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7EED" w14:textId="658BB3CE" w:rsidR="00B16EEF" w:rsidRPr="00B16EEF" w:rsidRDefault="00CD4EA1" w:rsidP="00B16EEF">
      <w:pPr>
        <w:rPr>
          <w:rFonts w:asciiTheme="minorHAnsi" w:hAnsiTheme="minorHAnsi" w:cstheme="minorHAnsi"/>
          <w:lang w:eastAsia="ar-SA"/>
        </w:rPr>
      </w:pPr>
      <w:r w:rsidRPr="00AB4D9F">
        <w:rPr>
          <w:rFonts w:asciiTheme="minorHAnsi" w:hAnsiTheme="minorHAnsi" w:cstheme="minorHAnsi"/>
          <w:lang w:eastAsia="ar-SA"/>
        </w:rPr>
        <w:t>Nr sprawy</w:t>
      </w:r>
      <w:r w:rsidR="00B16EEF">
        <w:rPr>
          <w:rFonts w:asciiTheme="minorHAnsi" w:hAnsiTheme="minorHAnsi" w:cstheme="minorHAnsi"/>
          <w:lang w:eastAsia="ar-SA"/>
        </w:rPr>
        <w:t xml:space="preserve"> </w:t>
      </w:r>
      <w:r w:rsidR="00B16EEF" w:rsidRPr="00B16EEF">
        <w:rPr>
          <w:rFonts w:asciiTheme="minorHAnsi" w:hAnsiTheme="minorHAnsi" w:cstheme="minorHAnsi"/>
          <w:lang w:eastAsia="ar-SA"/>
        </w:rPr>
        <w:t>1/ZP/202</w:t>
      </w:r>
      <w:r w:rsidR="000D0E42">
        <w:rPr>
          <w:rFonts w:asciiTheme="minorHAnsi" w:hAnsiTheme="minorHAnsi" w:cstheme="minorHAnsi"/>
          <w:lang w:eastAsia="ar-SA"/>
        </w:rPr>
        <w:t>3</w:t>
      </w:r>
    </w:p>
    <w:p w14:paraId="7B6F22C7" w14:textId="766226C8" w:rsidR="00B97871" w:rsidRPr="00B026F9" w:rsidRDefault="00B97871" w:rsidP="00B16EEF">
      <w:pPr>
        <w:keepNext/>
        <w:keepLines/>
        <w:suppressAutoHyphens/>
        <w:autoSpaceDN w:val="0"/>
        <w:spacing w:before="40"/>
        <w:textAlignment w:val="baseline"/>
        <w:outlineLvl w:val="6"/>
        <w:rPr>
          <w:rFonts w:asciiTheme="minorHAnsi" w:eastAsia="Calibri" w:hAnsiTheme="minorHAnsi" w:cstheme="minorHAnsi"/>
          <w:b/>
        </w:rPr>
      </w:pPr>
    </w:p>
    <w:p w14:paraId="71962AB2" w14:textId="649942C6" w:rsidR="00B97871" w:rsidRPr="00AB4D9F" w:rsidRDefault="00B97871" w:rsidP="0063503C">
      <w:pPr>
        <w:spacing w:before="120"/>
        <w:jc w:val="center"/>
        <w:rPr>
          <w:rFonts w:asciiTheme="minorHAnsi" w:hAnsiTheme="minorHAnsi" w:cstheme="minorHAnsi"/>
          <w:b/>
          <w:bCs/>
        </w:rPr>
      </w:pPr>
      <w:r w:rsidRPr="00AB4D9F">
        <w:rPr>
          <w:rFonts w:asciiTheme="minorHAnsi" w:hAnsiTheme="minorHAnsi" w:cstheme="minorHAnsi"/>
          <w:b/>
          <w:bCs/>
        </w:rPr>
        <w:t>SPECYFIKACJA WARUNKÓW ZAMÓWIENIA</w:t>
      </w:r>
    </w:p>
    <w:p w14:paraId="28F0EFEB" w14:textId="66A397AB" w:rsidR="00B97871" w:rsidRPr="00AB4D9F" w:rsidRDefault="00B97871" w:rsidP="0063503C">
      <w:pPr>
        <w:spacing w:before="120"/>
        <w:jc w:val="center"/>
        <w:rPr>
          <w:rFonts w:asciiTheme="minorHAnsi" w:hAnsiTheme="minorHAnsi" w:cstheme="minorHAnsi"/>
          <w:b/>
          <w:bCs/>
        </w:rPr>
      </w:pPr>
      <w:r w:rsidRPr="00AB4D9F">
        <w:rPr>
          <w:rFonts w:asciiTheme="minorHAnsi" w:hAnsiTheme="minorHAnsi" w:cstheme="minorHAnsi"/>
          <w:b/>
          <w:bCs/>
        </w:rPr>
        <w:t>(SWZ)</w:t>
      </w:r>
    </w:p>
    <w:p w14:paraId="184C029D" w14:textId="128A21BC" w:rsidR="00261CD6" w:rsidRPr="00AB4D9F" w:rsidRDefault="00261CD6" w:rsidP="00261CD6">
      <w:pPr>
        <w:suppressAutoHyphens/>
        <w:spacing w:before="120"/>
        <w:jc w:val="center"/>
        <w:rPr>
          <w:rFonts w:asciiTheme="minorHAnsi" w:hAnsiTheme="minorHAnsi" w:cstheme="minorHAnsi"/>
          <w:b/>
          <w:bCs/>
          <w:iCs/>
        </w:rPr>
      </w:pPr>
      <w:r w:rsidRPr="00AB4D9F">
        <w:rPr>
          <w:rFonts w:asciiTheme="minorHAnsi" w:hAnsiTheme="minorHAnsi" w:cstheme="minorHAnsi"/>
          <w:b/>
          <w:bCs/>
          <w:iCs/>
        </w:rPr>
        <w:t xml:space="preserve">Ogólnokształcąca Szkoła Baletowa im. Janiny </w:t>
      </w:r>
      <w:proofErr w:type="spellStart"/>
      <w:r w:rsidRPr="00AB4D9F">
        <w:rPr>
          <w:rFonts w:asciiTheme="minorHAnsi" w:hAnsiTheme="minorHAnsi" w:cstheme="minorHAnsi"/>
          <w:b/>
          <w:bCs/>
          <w:iCs/>
        </w:rPr>
        <w:t>Jarzynówny</w:t>
      </w:r>
      <w:proofErr w:type="spellEnd"/>
      <w:r w:rsidRPr="00AB4D9F">
        <w:rPr>
          <w:rFonts w:asciiTheme="minorHAnsi" w:hAnsiTheme="minorHAnsi" w:cstheme="minorHAnsi"/>
          <w:b/>
          <w:bCs/>
          <w:iCs/>
        </w:rPr>
        <w:t xml:space="preserve"> - Sobczak w Gdańsku</w:t>
      </w:r>
    </w:p>
    <w:p w14:paraId="79CB0656" w14:textId="77777777" w:rsidR="000D0E42" w:rsidRDefault="00B97871" w:rsidP="000D0E42">
      <w:pPr>
        <w:suppressAutoHyphens/>
        <w:spacing w:before="120"/>
        <w:jc w:val="both"/>
        <w:rPr>
          <w:rFonts w:asciiTheme="minorHAnsi" w:hAnsiTheme="minorHAnsi" w:cstheme="minorHAnsi"/>
          <w:iCs/>
        </w:rPr>
      </w:pPr>
      <w:r w:rsidRPr="000D0E42">
        <w:rPr>
          <w:rFonts w:asciiTheme="minorHAnsi" w:hAnsiTheme="minorHAnsi" w:cstheme="minorHAnsi"/>
          <w:lang w:eastAsia="ar-SA"/>
        </w:rPr>
        <w:t>zwana dalej Zamawiającym zaprasza do złożenia ofert w postępowaniu o udzielenie zamówienia publicznego prowadzonym w formie elektronicznej za pośrednictwem</w:t>
      </w:r>
      <w:r w:rsidR="00D16FD0" w:rsidRPr="000D0E42">
        <w:rPr>
          <w:rFonts w:asciiTheme="minorHAnsi" w:hAnsiTheme="minorHAnsi" w:cstheme="minorHAnsi"/>
          <w:lang w:eastAsia="ar-SA"/>
        </w:rPr>
        <w:t xml:space="preserve"> </w:t>
      </w:r>
      <w:r w:rsidR="00D16FD0" w:rsidRPr="000D0E42">
        <w:rPr>
          <w:rStyle w:val="Pogrubienie"/>
          <w:rFonts w:asciiTheme="minorHAnsi" w:hAnsiTheme="minorHAnsi" w:cstheme="minorHAnsi"/>
          <w:shd w:val="clear" w:color="auto" w:fill="FFFFFF"/>
        </w:rPr>
        <w:t>Platformy e-Zamówienia</w:t>
      </w:r>
      <w:r w:rsidR="00D16FD0" w:rsidRPr="000D0E42">
        <w:rPr>
          <w:rFonts w:asciiTheme="minorHAnsi" w:hAnsiTheme="minorHAnsi" w:cstheme="minorHAnsi"/>
          <w:lang w:eastAsia="ar-SA"/>
        </w:rPr>
        <w:t xml:space="preserve"> </w:t>
      </w:r>
      <w:r w:rsidR="00242FD7" w:rsidRPr="000D0E42">
        <w:rPr>
          <w:rFonts w:asciiTheme="minorHAnsi" w:eastAsia="Calibri" w:hAnsiTheme="minorHAnsi" w:cstheme="minorHAnsi"/>
        </w:rPr>
        <w:t xml:space="preserve">w trybie </w:t>
      </w:r>
      <w:r w:rsidR="00632686" w:rsidRPr="000D0E42">
        <w:rPr>
          <w:rFonts w:asciiTheme="minorHAnsi" w:eastAsia="Calibri" w:hAnsiTheme="minorHAnsi" w:cstheme="minorHAnsi"/>
        </w:rPr>
        <w:t xml:space="preserve">podstawowym </w:t>
      </w:r>
      <w:r w:rsidR="007B2499" w:rsidRPr="000D0E42">
        <w:rPr>
          <w:rFonts w:asciiTheme="minorHAnsi" w:eastAsia="Calibri" w:hAnsiTheme="minorHAnsi" w:cstheme="minorHAnsi"/>
        </w:rPr>
        <w:t xml:space="preserve">z fakultatywnymi negocjacjami </w:t>
      </w:r>
      <w:r w:rsidR="00242FD7" w:rsidRPr="000D0E42">
        <w:rPr>
          <w:rFonts w:asciiTheme="minorHAnsi" w:eastAsia="Calibri" w:hAnsiTheme="minorHAnsi" w:cstheme="minorHAnsi"/>
        </w:rPr>
        <w:t xml:space="preserve">z zachowaniem zasad określonych ustawą </w:t>
      </w:r>
      <w:proofErr w:type="spellStart"/>
      <w:r w:rsidR="00242FD7" w:rsidRPr="000D0E42">
        <w:rPr>
          <w:rFonts w:asciiTheme="minorHAnsi" w:eastAsia="Calibri" w:hAnsiTheme="minorHAnsi" w:cstheme="minorHAnsi"/>
        </w:rPr>
        <w:t>Pzp</w:t>
      </w:r>
      <w:proofErr w:type="spellEnd"/>
      <w:r w:rsidR="00242FD7" w:rsidRPr="000D0E42">
        <w:rPr>
          <w:rFonts w:asciiTheme="minorHAnsi" w:eastAsia="Calibri" w:hAnsiTheme="minorHAnsi" w:cstheme="minorHAnsi"/>
        </w:rPr>
        <w:t xml:space="preserve"> dla zamówienia klasycznego o wartości szacunkowej </w:t>
      </w:r>
      <w:r w:rsidR="00632686" w:rsidRPr="000D0E42">
        <w:rPr>
          <w:rFonts w:asciiTheme="minorHAnsi" w:eastAsia="Calibri" w:hAnsiTheme="minorHAnsi" w:cstheme="minorHAnsi"/>
        </w:rPr>
        <w:t xml:space="preserve">mniejszej niż </w:t>
      </w:r>
      <w:r w:rsidR="00242FD7" w:rsidRPr="000D0E42">
        <w:rPr>
          <w:rFonts w:asciiTheme="minorHAnsi" w:eastAsia="Calibri" w:hAnsiTheme="minorHAnsi" w:cstheme="minorHAnsi"/>
        </w:rPr>
        <w:t>progi unijne</w:t>
      </w:r>
      <w:r w:rsidR="00242FD7" w:rsidRPr="000D0E42">
        <w:rPr>
          <w:rFonts w:asciiTheme="minorHAnsi" w:hAnsiTheme="minorHAnsi" w:cstheme="minorHAnsi"/>
          <w:lang w:eastAsia="ar-SA"/>
        </w:rPr>
        <w:t xml:space="preserve"> </w:t>
      </w:r>
      <w:r w:rsidRPr="000D0E42">
        <w:rPr>
          <w:rFonts w:asciiTheme="minorHAnsi" w:hAnsiTheme="minorHAnsi" w:cstheme="minorHAnsi"/>
          <w:lang w:eastAsia="ar-SA"/>
        </w:rPr>
        <w:t>na</w:t>
      </w:r>
      <w:r w:rsidR="000D0E42" w:rsidRPr="000D0E42">
        <w:rPr>
          <w:rFonts w:asciiTheme="minorHAnsi" w:hAnsiTheme="minorHAnsi" w:cstheme="minorHAnsi"/>
          <w:lang w:eastAsia="ar-SA"/>
        </w:rPr>
        <w:t xml:space="preserve"> </w:t>
      </w:r>
      <w:r w:rsidR="00F65AE2" w:rsidRPr="000D0E42">
        <w:rPr>
          <w:rFonts w:asciiTheme="minorHAnsi" w:hAnsiTheme="minorHAnsi" w:cstheme="minorHAnsi"/>
        </w:rPr>
        <w:t xml:space="preserve">roboty </w:t>
      </w:r>
      <w:r w:rsidR="00AE7C7E" w:rsidRPr="000D0E42">
        <w:rPr>
          <w:rFonts w:asciiTheme="minorHAnsi" w:hAnsiTheme="minorHAnsi" w:cstheme="minorHAnsi"/>
        </w:rPr>
        <w:t>budowlane</w:t>
      </w:r>
      <w:r w:rsidR="003A565B" w:rsidRPr="000D0E42">
        <w:rPr>
          <w:rFonts w:asciiTheme="minorHAnsi" w:hAnsiTheme="minorHAnsi" w:cstheme="minorHAnsi"/>
        </w:rPr>
        <w:t xml:space="preserve"> w trybie ,,zaprojektuj i wybuduj" </w:t>
      </w:r>
      <w:r w:rsidR="00261CD6" w:rsidRPr="000D0E42">
        <w:rPr>
          <w:rFonts w:asciiTheme="minorHAnsi" w:hAnsiTheme="minorHAnsi" w:cstheme="minorHAnsi"/>
          <w:iCs/>
        </w:rPr>
        <w:t>polegające na</w:t>
      </w:r>
      <w:r w:rsidR="000D0E42">
        <w:rPr>
          <w:rFonts w:asciiTheme="minorHAnsi" w:hAnsiTheme="minorHAnsi" w:cstheme="minorHAnsi"/>
          <w:iCs/>
        </w:rPr>
        <w:t>:</w:t>
      </w:r>
    </w:p>
    <w:p w14:paraId="0940FACE" w14:textId="7CBF121E" w:rsidR="00BB12D9" w:rsidRPr="000D0E42" w:rsidRDefault="000D0E42" w:rsidP="000D0E42">
      <w:pPr>
        <w:suppressAutoHyphens/>
        <w:spacing w:before="120"/>
        <w:jc w:val="center"/>
        <w:rPr>
          <w:rFonts w:asciiTheme="minorHAnsi" w:hAnsiTheme="minorHAnsi" w:cstheme="minorHAnsi"/>
          <w:b/>
          <w:bCs/>
          <w:iCs/>
        </w:rPr>
      </w:pPr>
      <w:r w:rsidRPr="000D0E42">
        <w:rPr>
          <w:rFonts w:asciiTheme="minorHAnsi" w:hAnsiTheme="minorHAnsi" w:cstheme="minorHAnsi"/>
          <w:b/>
          <w:bCs/>
        </w:rPr>
        <w:t xml:space="preserve">opracowaniu wielobranżowej dokumentacji projektowej oraz wykonaniu robót budowlanych polegających na wymianie węzła </w:t>
      </w:r>
      <w:proofErr w:type="gramStart"/>
      <w:r w:rsidRPr="000D0E42">
        <w:rPr>
          <w:rFonts w:asciiTheme="minorHAnsi" w:hAnsiTheme="minorHAnsi" w:cstheme="minorHAnsi"/>
          <w:b/>
          <w:bCs/>
        </w:rPr>
        <w:t xml:space="preserve">cieplnego </w:t>
      </w:r>
      <w:r w:rsidRPr="000D0E42">
        <w:rPr>
          <w:rFonts w:asciiTheme="minorHAnsi" w:hAnsiTheme="minorHAnsi" w:cstheme="minorHAnsi"/>
          <w:b/>
          <w:bCs/>
          <w:iCs/>
        </w:rPr>
        <w:t xml:space="preserve"> w</w:t>
      </w:r>
      <w:proofErr w:type="gramEnd"/>
      <w:r w:rsidRPr="000D0E42">
        <w:rPr>
          <w:rFonts w:asciiTheme="minorHAnsi" w:hAnsiTheme="minorHAnsi" w:cstheme="minorHAnsi"/>
          <w:b/>
          <w:bCs/>
          <w:iCs/>
        </w:rPr>
        <w:t xml:space="preserve"> Ogólnokształcącej Szkole Baletowej im. Janiny </w:t>
      </w:r>
      <w:proofErr w:type="spellStart"/>
      <w:r w:rsidRPr="000D0E42">
        <w:rPr>
          <w:rFonts w:asciiTheme="minorHAnsi" w:hAnsiTheme="minorHAnsi" w:cstheme="minorHAnsi"/>
          <w:b/>
          <w:bCs/>
          <w:iCs/>
        </w:rPr>
        <w:t>Jarzynówny</w:t>
      </w:r>
      <w:proofErr w:type="spellEnd"/>
      <w:r w:rsidRPr="000D0E42">
        <w:rPr>
          <w:rFonts w:asciiTheme="minorHAnsi" w:hAnsiTheme="minorHAnsi" w:cstheme="minorHAnsi"/>
          <w:b/>
          <w:bCs/>
          <w:iCs/>
        </w:rPr>
        <w:t xml:space="preserve"> - Sobczak w Gdańsku</w:t>
      </w:r>
    </w:p>
    <w:p w14:paraId="22D05B92" w14:textId="77777777" w:rsidR="000D0E42" w:rsidRPr="000D0E42" w:rsidRDefault="000D0E42" w:rsidP="000D0E42">
      <w:pPr>
        <w:suppressAutoHyphens/>
        <w:spacing w:before="120"/>
        <w:jc w:val="both"/>
        <w:rPr>
          <w:rFonts w:asciiTheme="minorHAnsi" w:hAnsiTheme="minorHAnsi" w:cstheme="minorHAnsi"/>
          <w:lang w:eastAsia="ar-SA"/>
        </w:rPr>
      </w:pPr>
    </w:p>
    <w:p w14:paraId="6093EB08" w14:textId="77777777" w:rsidR="00B97871" w:rsidRPr="00BF5360" w:rsidRDefault="00B97871" w:rsidP="0063503C">
      <w:pPr>
        <w:suppressAutoHyphens/>
        <w:spacing w:before="120"/>
        <w:rPr>
          <w:rFonts w:asciiTheme="minorHAnsi" w:hAnsiTheme="minorHAnsi" w:cstheme="minorHAnsi"/>
          <w:b/>
          <w:bCs/>
        </w:rPr>
      </w:pPr>
      <w:r w:rsidRPr="00BF5360">
        <w:rPr>
          <w:rFonts w:asciiTheme="minorHAnsi" w:hAnsiTheme="minorHAnsi" w:cstheme="minorHAnsi"/>
          <w:b/>
          <w:bCs/>
        </w:rPr>
        <w:t>Kod Wspólnego Słownika Zamówień (CPV):</w:t>
      </w:r>
    </w:p>
    <w:p w14:paraId="54CF4987" w14:textId="77777777" w:rsidR="00BF5360" w:rsidRPr="00BF5360" w:rsidRDefault="00000000" w:rsidP="00BF5360">
      <w:pPr>
        <w:jc w:val="both"/>
        <w:rPr>
          <w:rFonts w:ascii="Calibri" w:hAnsi="Calibri" w:cs="Calibri"/>
          <w:color w:val="000000"/>
          <w:sz w:val="22"/>
          <w:szCs w:val="22"/>
        </w:rPr>
      </w:pPr>
      <w:hyperlink r:id="rId8" w:history="1">
        <w:r w:rsidR="00BF5360" w:rsidRPr="00BF5360">
          <w:rPr>
            <w:rStyle w:val="Hipercze"/>
            <w:rFonts w:ascii="Calibri" w:hAnsi="Calibri" w:cs="Calibri"/>
            <w:color w:val="000000"/>
            <w:sz w:val="22"/>
            <w:szCs w:val="22"/>
            <w:u w:val="none"/>
            <w:shd w:val="clear" w:color="auto" w:fill="FFFFFF"/>
          </w:rPr>
          <w:t>45210000-2 Roboty budowlane w zakresie budynków</w:t>
        </w:r>
      </w:hyperlink>
    </w:p>
    <w:p w14:paraId="58A1254C" w14:textId="0AF1A442" w:rsidR="000D0E42" w:rsidRPr="000D0E42" w:rsidRDefault="000D0E42" w:rsidP="00BF5360">
      <w:pPr>
        <w:jc w:val="both"/>
        <w:rPr>
          <w:rStyle w:val="Hipercze"/>
          <w:rFonts w:ascii="Calibri" w:hAnsi="Calibri" w:cs="Calibri"/>
          <w:color w:val="000000"/>
          <w:sz w:val="22"/>
          <w:szCs w:val="22"/>
          <w:u w:val="none"/>
          <w:shd w:val="clear" w:color="auto" w:fill="FFFFFF"/>
        </w:rPr>
      </w:pPr>
      <w:r w:rsidRPr="000D0E42">
        <w:rPr>
          <w:rStyle w:val="Hipercze"/>
          <w:rFonts w:ascii="Calibri" w:hAnsi="Calibri" w:cs="Calibri"/>
          <w:color w:val="000000"/>
          <w:sz w:val="22"/>
          <w:szCs w:val="22"/>
          <w:u w:val="none"/>
          <w:shd w:val="clear" w:color="auto" w:fill="FFFFFF"/>
        </w:rPr>
        <w:t>45330000-9</w:t>
      </w:r>
      <w:r>
        <w:rPr>
          <w:rStyle w:val="Hipercze"/>
          <w:rFonts w:ascii="Calibri" w:hAnsi="Calibri" w:cs="Calibri"/>
          <w:color w:val="000000"/>
          <w:sz w:val="22"/>
          <w:szCs w:val="22"/>
          <w:u w:val="none"/>
          <w:shd w:val="clear" w:color="auto" w:fill="FFFFFF"/>
        </w:rPr>
        <w:t xml:space="preserve"> </w:t>
      </w:r>
      <w:r w:rsidRPr="000D0E42">
        <w:rPr>
          <w:rStyle w:val="Hipercze"/>
          <w:rFonts w:ascii="Calibri" w:hAnsi="Calibri" w:cs="Calibri"/>
          <w:color w:val="000000"/>
          <w:sz w:val="22"/>
          <w:szCs w:val="22"/>
          <w:u w:val="none"/>
          <w:shd w:val="clear" w:color="auto" w:fill="FFFFFF"/>
        </w:rPr>
        <w:t>Roboty instalacyjne wodno-kanalizacyjne i sanitarne</w:t>
      </w:r>
    </w:p>
    <w:p w14:paraId="159ED632" w14:textId="42733410" w:rsidR="00BF5360" w:rsidRPr="00BF5360" w:rsidRDefault="00000000" w:rsidP="00BF5360">
      <w:pPr>
        <w:jc w:val="both"/>
        <w:rPr>
          <w:rFonts w:ascii="Calibri" w:hAnsi="Calibri" w:cs="Calibri"/>
          <w:color w:val="000000"/>
          <w:sz w:val="22"/>
          <w:szCs w:val="22"/>
        </w:rPr>
      </w:pPr>
      <w:hyperlink r:id="rId9" w:history="1">
        <w:r w:rsidR="00BF5360" w:rsidRPr="00BF5360">
          <w:rPr>
            <w:rStyle w:val="Hipercze"/>
            <w:rFonts w:ascii="Calibri" w:hAnsi="Calibri" w:cs="Calibri"/>
            <w:color w:val="000000"/>
            <w:sz w:val="22"/>
            <w:szCs w:val="22"/>
            <w:u w:val="none"/>
            <w:shd w:val="clear" w:color="auto" w:fill="FFFFFF"/>
          </w:rPr>
          <w:t>45400000-1 Roboty wykończeniowe w zakresie obiektów budowlanych</w:t>
        </w:r>
      </w:hyperlink>
    </w:p>
    <w:p w14:paraId="5B523745" w14:textId="77777777" w:rsidR="00BF5360" w:rsidRPr="00BF5360" w:rsidRDefault="00000000" w:rsidP="00BF5360">
      <w:pPr>
        <w:jc w:val="both"/>
        <w:rPr>
          <w:rFonts w:ascii="Calibri" w:hAnsi="Calibri" w:cs="Calibri"/>
          <w:color w:val="000000"/>
          <w:sz w:val="22"/>
          <w:szCs w:val="22"/>
        </w:rPr>
      </w:pPr>
      <w:hyperlink r:id="rId10" w:history="1">
        <w:r w:rsidR="00BF5360" w:rsidRPr="00BF5360">
          <w:rPr>
            <w:rStyle w:val="Hipercze"/>
            <w:rFonts w:ascii="Calibri" w:hAnsi="Calibri" w:cs="Calibri"/>
            <w:color w:val="000000"/>
            <w:sz w:val="22"/>
            <w:szCs w:val="22"/>
            <w:u w:val="none"/>
            <w:shd w:val="clear" w:color="auto" w:fill="FFFFFF"/>
          </w:rPr>
          <w:t>71220000-6 Usługi projektowania architektonicznego</w:t>
        </w:r>
      </w:hyperlink>
    </w:p>
    <w:p w14:paraId="5650ED82" w14:textId="77777777" w:rsidR="00BF5360" w:rsidRPr="00BF5360" w:rsidRDefault="00000000" w:rsidP="00BF5360">
      <w:pPr>
        <w:jc w:val="both"/>
        <w:rPr>
          <w:rFonts w:ascii="Calibri" w:hAnsi="Calibri" w:cs="Calibri"/>
          <w:color w:val="000000"/>
          <w:sz w:val="22"/>
          <w:szCs w:val="22"/>
        </w:rPr>
      </w:pPr>
      <w:hyperlink r:id="rId11" w:history="1">
        <w:r w:rsidR="00BF5360" w:rsidRPr="00BF5360">
          <w:rPr>
            <w:rStyle w:val="Hipercze"/>
            <w:rFonts w:ascii="Calibri" w:hAnsi="Calibri" w:cs="Calibri"/>
            <w:color w:val="auto"/>
            <w:sz w:val="22"/>
            <w:szCs w:val="22"/>
            <w:u w:val="none"/>
          </w:rPr>
          <w:t>71248000-8 Nadzór nad projektem i dokumentacją</w:t>
        </w:r>
      </w:hyperlink>
    </w:p>
    <w:p w14:paraId="79B476C1" w14:textId="77777777" w:rsidR="00BF5360" w:rsidRPr="00BF5360" w:rsidRDefault="00BF5360" w:rsidP="00BF5360">
      <w:pPr>
        <w:jc w:val="both"/>
        <w:rPr>
          <w:rFonts w:ascii="Calibri" w:hAnsi="Calibri" w:cs="Calibri"/>
          <w:color w:val="000000"/>
          <w:sz w:val="22"/>
          <w:szCs w:val="22"/>
        </w:rPr>
      </w:pPr>
      <w:r w:rsidRPr="00BF5360">
        <w:rPr>
          <w:rFonts w:ascii="Calibri" w:hAnsi="Calibri" w:cs="Calibri"/>
          <w:color w:val="000000"/>
          <w:sz w:val="22"/>
          <w:szCs w:val="22"/>
        </w:rPr>
        <w:t>71320000-7 Usługi inżynierskie w zakresie projektowania</w:t>
      </w:r>
      <w:r w:rsidRPr="00BF5360">
        <w:rPr>
          <w:rStyle w:val="apple-converted-space"/>
          <w:rFonts w:ascii="Calibri" w:hAnsi="Calibri" w:cs="Calibri"/>
          <w:color w:val="000000"/>
          <w:sz w:val="22"/>
          <w:szCs w:val="22"/>
        </w:rPr>
        <w:t> </w:t>
      </w:r>
    </w:p>
    <w:p w14:paraId="1B3CC4D9" w14:textId="77777777" w:rsidR="00BF5360" w:rsidRPr="00BF5360" w:rsidRDefault="00BF5360" w:rsidP="00BF5360">
      <w:pPr>
        <w:jc w:val="both"/>
        <w:rPr>
          <w:rFonts w:ascii="Calibri" w:hAnsi="Calibri" w:cs="Calibri"/>
          <w:color w:val="000000"/>
          <w:sz w:val="22"/>
          <w:szCs w:val="22"/>
        </w:rPr>
      </w:pPr>
      <w:r w:rsidRPr="00BF5360">
        <w:rPr>
          <w:rFonts w:ascii="Calibri" w:hAnsi="Calibri" w:cs="Calibri"/>
          <w:color w:val="000000"/>
          <w:sz w:val="22"/>
          <w:szCs w:val="22"/>
        </w:rPr>
        <w:t>90500000-2 Usługi związane z odpadami</w:t>
      </w:r>
    </w:p>
    <w:p w14:paraId="2A3F869E" w14:textId="77777777" w:rsidR="00222EC4" w:rsidRPr="00AB436F" w:rsidRDefault="00222EC4" w:rsidP="00222EC4">
      <w:pPr>
        <w:spacing w:line="259" w:lineRule="auto"/>
        <w:jc w:val="both"/>
        <w:rPr>
          <w:rFonts w:asciiTheme="minorHAnsi" w:hAnsiTheme="minorHAnsi" w:cstheme="minorHAnsi"/>
          <w:color w:val="000000"/>
        </w:rPr>
      </w:pPr>
    </w:p>
    <w:p w14:paraId="310F408D" w14:textId="30ACA9A7" w:rsidR="00B97871" w:rsidRPr="00AB4D9F" w:rsidRDefault="00B97871" w:rsidP="0063503C">
      <w:pPr>
        <w:spacing w:before="120"/>
        <w:jc w:val="both"/>
        <w:rPr>
          <w:rFonts w:asciiTheme="minorHAnsi" w:eastAsia="Calibri" w:hAnsiTheme="minorHAnsi" w:cstheme="minorHAnsi"/>
          <w:b/>
        </w:rPr>
      </w:pPr>
      <w:r w:rsidRPr="00AB4D9F">
        <w:rPr>
          <w:rFonts w:asciiTheme="minorHAnsi" w:eastAsia="Calibri" w:hAnsiTheme="minorHAnsi" w:cstheme="minorHAnsi"/>
          <w:b/>
        </w:rPr>
        <w:t xml:space="preserve">Integralną część niniejszej </w:t>
      </w:r>
      <w:r w:rsidR="00076105" w:rsidRPr="00AB4D9F">
        <w:rPr>
          <w:rFonts w:asciiTheme="minorHAnsi" w:eastAsia="Calibri" w:hAnsiTheme="minorHAnsi" w:cstheme="minorHAnsi"/>
          <w:b/>
        </w:rPr>
        <w:t>SWZ</w:t>
      </w:r>
      <w:r w:rsidRPr="00AB4D9F">
        <w:rPr>
          <w:rFonts w:asciiTheme="minorHAnsi" w:eastAsia="Calibri" w:hAnsiTheme="minorHAnsi" w:cstheme="minorHAnsi"/>
          <w:b/>
        </w:rPr>
        <w:t xml:space="preserve"> stanowią wzory następujących dokumentów:</w:t>
      </w:r>
    </w:p>
    <w:p w14:paraId="728645DC" w14:textId="5342B5C5" w:rsidR="005D2B1C" w:rsidRPr="00AB4D9F" w:rsidRDefault="005D2B1C" w:rsidP="00B534B4">
      <w:pPr>
        <w:widowControl w:val="0"/>
        <w:autoSpaceDE w:val="0"/>
        <w:rPr>
          <w:rFonts w:asciiTheme="minorHAnsi" w:hAnsiTheme="minorHAnsi" w:cstheme="minorHAnsi"/>
          <w:bCs/>
        </w:rPr>
      </w:pPr>
      <w:r w:rsidRPr="00AB4D9F">
        <w:rPr>
          <w:rFonts w:asciiTheme="minorHAnsi" w:hAnsiTheme="minorHAnsi" w:cstheme="minorHAnsi"/>
          <w:bCs/>
        </w:rPr>
        <w:t xml:space="preserve">Załącznik nr 1 – wzór formularza ofertowego </w:t>
      </w:r>
    </w:p>
    <w:p w14:paraId="684CF801" w14:textId="43617DD0" w:rsidR="007B2499" w:rsidRPr="00AB4D9F" w:rsidRDefault="007B2499" w:rsidP="001B4A6D">
      <w:pPr>
        <w:widowControl w:val="0"/>
        <w:autoSpaceDE w:val="0"/>
        <w:jc w:val="both"/>
        <w:rPr>
          <w:rFonts w:asciiTheme="minorHAnsi" w:hAnsiTheme="minorHAnsi" w:cstheme="minorHAnsi"/>
          <w:bCs/>
        </w:rPr>
      </w:pPr>
      <w:r w:rsidRPr="00AB4D9F">
        <w:rPr>
          <w:rFonts w:asciiTheme="minorHAnsi" w:hAnsiTheme="minorHAnsi" w:cstheme="minorHAnsi"/>
          <w:bCs/>
        </w:rPr>
        <w:t xml:space="preserve">Załącznik nr </w:t>
      </w:r>
      <w:r w:rsidR="006B12F7" w:rsidRPr="00AB4D9F">
        <w:rPr>
          <w:rFonts w:asciiTheme="minorHAnsi" w:hAnsiTheme="minorHAnsi" w:cstheme="minorHAnsi"/>
          <w:bCs/>
        </w:rPr>
        <w:t>2</w:t>
      </w:r>
      <w:r w:rsidRPr="00AB4D9F">
        <w:rPr>
          <w:rFonts w:asciiTheme="minorHAnsi" w:hAnsiTheme="minorHAnsi" w:cstheme="minorHAnsi"/>
          <w:bCs/>
        </w:rPr>
        <w:t xml:space="preserve"> – </w:t>
      </w:r>
      <w:r w:rsidRPr="00AB4D9F">
        <w:rPr>
          <w:rFonts w:asciiTheme="minorHAnsi" w:hAnsiTheme="minorHAnsi" w:cstheme="minorHAnsi"/>
          <w:lang w:eastAsia="ar-SA"/>
        </w:rPr>
        <w:t xml:space="preserve">oświadczenie o niepodleganiu wykluczeniu </w:t>
      </w:r>
    </w:p>
    <w:p w14:paraId="5740C123" w14:textId="663C8B81" w:rsidR="00BD0A50" w:rsidRPr="00AB4D9F" w:rsidRDefault="00732E25" w:rsidP="00600A59">
      <w:pPr>
        <w:widowControl w:val="0"/>
        <w:autoSpaceDE w:val="0"/>
        <w:rPr>
          <w:rFonts w:asciiTheme="minorHAnsi" w:hAnsiTheme="minorHAnsi" w:cstheme="minorHAnsi"/>
          <w:bCs/>
        </w:rPr>
      </w:pPr>
      <w:r w:rsidRPr="00AB4D9F">
        <w:rPr>
          <w:rFonts w:asciiTheme="minorHAnsi" w:hAnsiTheme="minorHAnsi" w:cstheme="minorHAnsi"/>
          <w:bCs/>
        </w:rPr>
        <w:t xml:space="preserve">Załącznik nr </w:t>
      </w:r>
      <w:r w:rsidR="006B12F7" w:rsidRPr="00AB4D9F">
        <w:rPr>
          <w:rFonts w:asciiTheme="minorHAnsi" w:hAnsiTheme="minorHAnsi" w:cstheme="minorHAnsi"/>
          <w:bCs/>
        </w:rPr>
        <w:t>3</w:t>
      </w:r>
      <w:r w:rsidRPr="00AB4D9F">
        <w:rPr>
          <w:rFonts w:asciiTheme="minorHAnsi" w:hAnsiTheme="minorHAnsi" w:cstheme="minorHAnsi"/>
          <w:bCs/>
        </w:rPr>
        <w:t xml:space="preserve"> – wzór umowy </w:t>
      </w:r>
    </w:p>
    <w:p w14:paraId="10D040D7" w14:textId="616A3AE0" w:rsidR="00BB12D9" w:rsidRPr="00AB4D9F" w:rsidRDefault="009C0E7C" w:rsidP="009C0E7C">
      <w:pPr>
        <w:widowControl w:val="0"/>
        <w:autoSpaceDE w:val="0"/>
        <w:rPr>
          <w:rFonts w:asciiTheme="minorHAnsi" w:hAnsiTheme="minorHAnsi" w:cstheme="minorHAnsi"/>
          <w:bCs/>
        </w:rPr>
      </w:pPr>
      <w:r w:rsidRPr="00AB4D9F">
        <w:rPr>
          <w:rFonts w:asciiTheme="minorHAnsi" w:hAnsiTheme="minorHAnsi" w:cstheme="minorHAnsi"/>
          <w:bCs/>
        </w:rPr>
        <w:t xml:space="preserve">Załącznik nr </w:t>
      </w:r>
      <w:r w:rsidR="000D0E42">
        <w:rPr>
          <w:rFonts w:asciiTheme="minorHAnsi" w:hAnsiTheme="minorHAnsi" w:cstheme="minorHAnsi"/>
          <w:bCs/>
        </w:rPr>
        <w:t>4</w:t>
      </w:r>
      <w:r w:rsidRPr="00AB4D9F">
        <w:rPr>
          <w:rFonts w:asciiTheme="minorHAnsi" w:hAnsiTheme="minorHAnsi" w:cstheme="minorHAnsi"/>
          <w:bCs/>
        </w:rPr>
        <w:t xml:space="preserve"> – </w:t>
      </w:r>
      <w:r w:rsidR="000732E4" w:rsidRPr="00AB4D9F">
        <w:rPr>
          <w:rFonts w:asciiTheme="minorHAnsi" w:hAnsiTheme="minorHAnsi" w:cstheme="minorHAnsi"/>
          <w:bCs/>
        </w:rPr>
        <w:t>p</w:t>
      </w:r>
      <w:r w:rsidR="00D87633" w:rsidRPr="00AB4D9F">
        <w:rPr>
          <w:rFonts w:asciiTheme="minorHAnsi" w:hAnsiTheme="minorHAnsi" w:cstheme="minorHAnsi"/>
          <w:bCs/>
        </w:rPr>
        <w:t xml:space="preserve">rogram </w:t>
      </w:r>
      <w:r w:rsidR="000732E4" w:rsidRPr="00AB4D9F">
        <w:rPr>
          <w:rFonts w:asciiTheme="minorHAnsi" w:hAnsiTheme="minorHAnsi" w:cstheme="minorHAnsi"/>
          <w:bCs/>
        </w:rPr>
        <w:t>f</w:t>
      </w:r>
      <w:r w:rsidR="00D87633" w:rsidRPr="00AB4D9F">
        <w:rPr>
          <w:rFonts w:asciiTheme="minorHAnsi" w:hAnsiTheme="minorHAnsi" w:cstheme="minorHAnsi"/>
          <w:bCs/>
        </w:rPr>
        <w:t>unkcjonalno-</w:t>
      </w:r>
      <w:r w:rsidR="000732E4" w:rsidRPr="00AB4D9F">
        <w:rPr>
          <w:rFonts w:asciiTheme="minorHAnsi" w:hAnsiTheme="minorHAnsi" w:cstheme="minorHAnsi"/>
          <w:bCs/>
        </w:rPr>
        <w:t>u</w:t>
      </w:r>
      <w:r w:rsidR="00D87633" w:rsidRPr="00AB4D9F">
        <w:rPr>
          <w:rFonts w:asciiTheme="minorHAnsi" w:hAnsiTheme="minorHAnsi" w:cstheme="minorHAnsi"/>
          <w:bCs/>
        </w:rPr>
        <w:t>żytkowy (PFU)</w:t>
      </w:r>
    </w:p>
    <w:p w14:paraId="795AC060" w14:textId="77777777" w:rsidR="00D87633" w:rsidRPr="00B026F9" w:rsidRDefault="00D87633" w:rsidP="009C0E7C">
      <w:pPr>
        <w:widowControl w:val="0"/>
        <w:autoSpaceDE w:val="0"/>
        <w:rPr>
          <w:rFonts w:asciiTheme="minorHAnsi" w:hAnsiTheme="minorHAnsi" w:cstheme="minorHAnsi"/>
          <w:bCs/>
        </w:rPr>
      </w:pPr>
    </w:p>
    <w:p w14:paraId="48208523" w14:textId="65F0C964" w:rsidR="005D2B1C" w:rsidRDefault="005D2B1C" w:rsidP="00600A59">
      <w:pPr>
        <w:widowControl w:val="0"/>
        <w:autoSpaceDE w:val="0"/>
        <w:rPr>
          <w:rFonts w:asciiTheme="minorHAnsi" w:hAnsiTheme="minorHAnsi" w:cstheme="minorHAnsi"/>
          <w:bCs/>
        </w:rPr>
      </w:pPr>
      <w:r w:rsidRPr="00B026F9">
        <w:rPr>
          <w:rFonts w:asciiTheme="minorHAnsi" w:hAnsiTheme="minorHAnsi" w:cstheme="minorHAnsi"/>
          <w:bCs/>
        </w:rPr>
        <w:br w:type="page"/>
      </w:r>
    </w:p>
    <w:p w14:paraId="616AF1CB" w14:textId="77777777" w:rsidR="00D87633" w:rsidRPr="00B026F9" w:rsidRDefault="00D87633" w:rsidP="00600A59">
      <w:pPr>
        <w:widowControl w:val="0"/>
        <w:autoSpaceDE w:val="0"/>
        <w:rPr>
          <w:rFonts w:asciiTheme="minorHAnsi" w:hAnsiTheme="minorHAnsi" w:cstheme="minorHAnsi"/>
          <w:bCs/>
        </w:rPr>
      </w:pPr>
    </w:p>
    <w:sdt>
      <w:sdtPr>
        <w:rPr>
          <w:rFonts w:asciiTheme="minorHAnsi" w:eastAsia="Times New Roman" w:hAnsiTheme="minorHAnsi" w:cstheme="minorHAnsi"/>
          <w:b w:val="0"/>
          <w:bCs w:val="0"/>
          <w:color w:val="auto"/>
          <w:sz w:val="24"/>
          <w:szCs w:val="24"/>
        </w:rPr>
        <w:id w:val="-267700664"/>
        <w:docPartObj>
          <w:docPartGallery w:val="Table of Contents"/>
          <w:docPartUnique/>
        </w:docPartObj>
      </w:sdtPr>
      <w:sdtEndPr>
        <w:rPr>
          <w:noProof/>
        </w:rPr>
      </w:sdtEndPr>
      <w:sdtContent>
        <w:p w14:paraId="6E15DEAA" w14:textId="7D3DD4FA" w:rsidR="001B0FAA" w:rsidRPr="00B026F9" w:rsidRDefault="001B0FAA" w:rsidP="0063503C">
          <w:pPr>
            <w:pStyle w:val="Nagwekspisutreci"/>
            <w:spacing w:before="120" w:line="240" w:lineRule="auto"/>
            <w:rPr>
              <w:rFonts w:asciiTheme="minorHAnsi" w:hAnsiTheme="minorHAnsi" w:cstheme="minorHAnsi"/>
              <w:sz w:val="24"/>
              <w:szCs w:val="24"/>
            </w:rPr>
          </w:pPr>
          <w:r w:rsidRPr="00B026F9">
            <w:rPr>
              <w:rFonts w:asciiTheme="minorHAnsi" w:hAnsiTheme="minorHAnsi" w:cstheme="minorHAnsi"/>
              <w:sz w:val="24"/>
              <w:szCs w:val="24"/>
            </w:rPr>
            <w:t>Spis treści</w:t>
          </w:r>
        </w:p>
        <w:p w14:paraId="08C9C400" w14:textId="35260B5C" w:rsidR="00C67F26" w:rsidRDefault="001B0FAA">
          <w:pPr>
            <w:pStyle w:val="Spistreci1"/>
            <w:tabs>
              <w:tab w:val="right" w:leader="dot" w:pos="9770"/>
            </w:tabs>
            <w:rPr>
              <w:rFonts w:asciiTheme="minorHAnsi" w:eastAsiaTheme="minorEastAsia" w:hAnsiTheme="minorHAnsi" w:cstheme="minorBidi"/>
              <w:b w:val="0"/>
              <w:bCs w:val="0"/>
              <w:caps w:val="0"/>
              <w:noProof/>
              <w:sz w:val="24"/>
              <w:szCs w:val="24"/>
            </w:rPr>
          </w:pPr>
          <w:r w:rsidRPr="00B026F9">
            <w:rPr>
              <w:rFonts w:asciiTheme="minorHAnsi" w:hAnsiTheme="minorHAnsi" w:cstheme="minorHAnsi"/>
              <w:b w:val="0"/>
              <w:bCs w:val="0"/>
              <w:sz w:val="24"/>
              <w:szCs w:val="24"/>
            </w:rPr>
            <w:fldChar w:fldCharType="begin"/>
          </w:r>
          <w:r w:rsidRPr="00B026F9">
            <w:rPr>
              <w:rFonts w:asciiTheme="minorHAnsi" w:hAnsiTheme="minorHAnsi" w:cstheme="minorHAnsi"/>
              <w:sz w:val="24"/>
              <w:szCs w:val="24"/>
            </w:rPr>
            <w:instrText>TOC \o "1-3" \h \z \u</w:instrText>
          </w:r>
          <w:r w:rsidRPr="00B026F9">
            <w:rPr>
              <w:rFonts w:asciiTheme="minorHAnsi" w:hAnsiTheme="minorHAnsi" w:cstheme="minorHAnsi"/>
              <w:b w:val="0"/>
              <w:bCs w:val="0"/>
              <w:sz w:val="24"/>
              <w:szCs w:val="24"/>
            </w:rPr>
            <w:fldChar w:fldCharType="separate"/>
          </w:r>
          <w:hyperlink w:anchor="_Toc131502922" w:history="1">
            <w:r w:rsidR="00C67F26" w:rsidRPr="00BB46AE">
              <w:rPr>
                <w:rStyle w:val="Hipercze"/>
                <w:rFonts w:cstheme="minorHAnsi"/>
                <w:noProof/>
                <w:lang w:eastAsia="ar-SA"/>
              </w:rPr>
              <w:t>Rozdział I. Nazwa oraz adres Zamawiającego</w:t>
            </w:r>
            <w:r w:rsidR="00C67F26">
              <w:rPr>
                <w:noProof/>
                <w:webHidden/>
              </w:rPr>
              <w:tab/>
            </w:r>
            <w:r w:rsidR="00C67F26">
              <w:rPr>
                <w:noProof/>
                <w:webHidden/>
              </w:rPr>
              <w:fldChar w:fldCharType="begin"/>
            </w:r>
            <w:r w:rsidR="00C67F26">
              <w:rPr>
                <w:noProof/>
                <w:webHidden/>
              </w:rPr>
              <w:instrText xml:space="preserve"> PAGEREF _Toc131502922 \h </w:instrText>
            </w:r>
            <w:r w:rsidR="00C67F26">
              <w:rPr>
                <w:noProof/>
                <w:webHidden/>
              </w:rPr>
            </w:r>
            <w:r w:rsidR="00C67F26">
              <w:rPr>
                <w:noProof/>
                <w:webHidden/>
              </w:rPr>
              <w:fldChar w:fldCharType="separate"/>
            </w:r>
            <w:r w:rsidR="00C67F26">
              <w:rPr>
                <w:noProof/>
                <w:webHidden/>
              </w:rPr>
              <w:t>3</w:t>
            </w:r>
            <w:r w:rsidR="00C67F26">
              <w:rPr>
                <w:noProof/>
                <w:webHidden/>
              </w:rPr>
              <w:fldChar w:fldCharType="end"/>
            </w:r>
          </w:hyperlink>
        </w:p>
        <w:p w14:paraId="3F70D951" w14:textId="6CFF65D9"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3" w:history="1">
            <w:r w:rsidR="00C67F26" w:rsidRPr="00BB46AE">
              <w:rPr>
                <w:rStyle w:val="Hipercze"/>
                <w:rFonts w:cstheme="minorHAnsi"/>
                <w:noProof/>
                <w:lang w:eastAsia="ar-SA"/>
              </w:rPr>
              <w:t>Rozdział II. Tryb udzielenia zamówienia</w:t>
            </w:r>
            <w:r w:rsidR="00C67F26">
              <w:rPr>
                <w:noProof/>
                <w:webHidden/>
              </w:rPr>
              <w:tab/>
            </w:r>
            <w:r w:rsidR="00C67F26">
              <w:rPr>
                <w:noProof/>
                <w:webHidden/>
              </w:rPr>
              <w:fldChar w:fldCharType="begin"/>
            </w:r>
            <w:r w:rsidR="00C67F26">
              <w:rPr>
                <w:noProof/>
                <w:webHidden/>
              </w:rPr>
              <w:instrText xml:space="preserve"> PAGEREF _Toc131502923 \h </w:instrText>
            </w:r>
            <w:r w:rsidR="00C67F26">
              <w:rPr>
                <w:noProof/>
                <w:webHidden/>
              </w:rPr>
            </w:r>
            <w:r w:rsidR="00C67F26">
              <w:rPr>
                <w:noProof/>
                <w:webHidden/>
              </w:rPr>
              <w:fldChar w:fldCharType="separate"/>
            </w:r>
            <w:r w:rsidR="00C67F26">
              <w:rPr>
                <w:noProof/>
                <w:webHidden/>
              </w:rPr>
              <w:t>3</w:t>
            </w:r>
            <w:r w:rsidR="00C67F26">
              <w:rPr>
                <w:noProof/>
                <w:webHidden/>
              </w:rPr>
              <w:fldChar w:fldCharType="end"/>
            </w:r>
          </w:hyperlink>
        </w:p>
        <w:p w14:paraId="674DBD6F" w14:textId="54D97C86"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4" w:history="1">
            <w:r w:rsidR="00C67F26" w:rsidRPr="00BB46AE">
              <w:rPr>
                <w:rStyle w:val="Hipercze"/>
                <w:rFonts w:cstheme="minorHAnsi"/>
                <w:noProof/>
                <w:lang w:eastAsia="ar-SA"/>
              </w:rPr>
              <w:t>Rozdział III. Opis przedmiotu zamówienia</w:t>
            </w:r>
            <w:r w:rsidR="00C67F26">
              <w:rPr>
                <w:noProof/>
                <w:webHidden/>
              </w:rPr>
              <w:tab/>
            </w:r>
            <w:r w:rsidR="00C67F26">
              <w:rPr>
                <w:noProof/>
                <w:webHidden/>
              </w:rPr>
              <w:fldChar w:fldCharType="begin"/>
            </w:r>
            <w:r w:rsidR="00C67F26">
              <w:rPr>
                <w:noProof/>
                <w:webHidden/>
              </w:rPr>
              <w:instrText xml:space="preserve"> PAGEREF _Toc131502924 \h </w:instrText>
            </w:r>
            <w:r w:rsidR="00C67F26">
              <w:rPr>
                <w:noProof/>
                <w:webHidden/>
              </w:rPr>
            </w:r>
            <w:r w:rsidR="00C67F26">
              <w:rPr>
                <w:noProof/>
                <w:webHidden/>
              </w:rPr>
              <w:fldChar w:fldCharType="separate"/>
            </w:r>
            <w:r w:rsidR="00C67F26">
              <w:rPr>
                <w:noProof/>
                <w:webHidden/>
              </w:rPr>
              <w:t>3</w:t>
            </w:r>
            <w:r w:rsidR="00C67F26">
              <w:rPr>
                <w:noProof/>
                <w:webHidden/>
              </w:rPr>
              <w:fldChar w:fldCharType="end"/>
            </w:r>
          </w:hyperlink>
        </w:p>
        <w:p w14:paraId="2C693054" w14:textId="7F3C17DC"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5" w:history="1">
            <w:r w:rsidR="00C67F26" w:rsidRPr="00BB46AE">
              <w:rPr>
                <w:rStyle w:val="Hipercze"/>
                <w:rFonts w:cstheme="minorHAnsi"/>
                <w:noProof/>
                <w:lang w:eastAsia="ar-SA"/>
              </w:rPr>
              <w:t>Rozdział IV. Informacja o przedmiotowych środkach dowodowych</w:t>
            </w:r>
            <w:r w:rsidR="00C67F26">
              <w:rPr>
                <w:noProof/>
                <w:webHidden/>
              </w:rPr>
              <w:tab/>
            </w:r>
            <w:r w:rsidR="00C67F26">
              <w:rPr>
                <w:noProof/>
                <w:webHidden/>
              </w:rPr>
              <w:fldChar w:fldCharType="begin"/>
            </w:r>
            <w:r w:rsidR="00C67F26">
              <w:rPr>
                <w:noProof/>
                <w:webHidden/>
              </w:rPr>
              <w:instrText xml:space="preserve"> PAGEREF _Toc131502925 \h </w:instrText>
            </w:r>
            <w:r w:rsidR="00C67F26">
              <w:rPr>
                <w:noProof/>
                <w:webHidden/>
              </w:rPr>
            </w:r>
            <w:r w:rsidR="00C67F26">
              <w:rPr>
                <w:noProof/>
                <w:webHidden/>
              </w:rPr>
              <w:fldChar w:fldCharType="separate"/>
            </w:r>
            <w:r w:rsidR="00C67F26">
              <w:rPr>
                <w:noProof/>
                <w:webHidden/>
              </w:rPr>
              <w:t>5</w:t>
            </w:r>
            <w:r w:rsidR="00C67F26">
              <w:rPr>
                <w:noProof/>
                <w:webHidden/>
              </w:rPr>
              <w:fldChar w:fldCharType="end"/>
            </w:r>
          </w:hyperlink>
        </w:p>
        <w:p w14:paraId="5A6FDAA9" w14:textId="18FE99C3"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6" w:history="1">
            <w:r w:rsidR="00C67F26" w:rsidRPr="00BB46AE">
              <w:rPr>
                <w:rStyle w:val="Hipercze"/>
                <w:rFonts w:cstheme="minorHAnsi"/>
                <w:noProof/>
                <w:lang w:eastAsia="ar-SA"/>
              </w:rPr>
              <w:t>Rozdział V. Termin wykonania zamówienia</w:t>
            </w:r>
            <w:r w:rsidR="00C67F26">
              <w:rPr>
                <w:noProof/>
                <w:webHidden/>
              </w:rPr>
              <w:tab/>
            </w:r>
            <w:r w:rsidR="00C67F26">
              <w:rPr>
                <w:noProof/>
                <w:webHidden/>
              </w:rPr>
              <w:fldChar w:fldCharType="begin"/>
            </w:r>
            <w:r w:rsidR="00C67F26">
              <w:rPr>
                <w:noProof/>
                <w:webHidden/>
              </w:rPr>
              <w:instrText xml:space="preserve"> PAGEREF _Toc131502926 \h </w:instrText>
            </w:r>
            <w:r w:rsidR="00C67F26">
              <w:rPr>
                <w:noProof/>
                <w:webHidden/>
              </w:rPr>
            </w:r>
            <w:r w:rsidR="00C67F26">
              <w:rPr>
                <w:noProof/>
                <w:webHidden/>
              </w:rPr>
              <w:fldChar w:fldCharType="separate"/>
            </w:r>
            <w:r w:rsidR="00C67F26">
              <w:rPr>
                <w:noProof/>
                <w:webHidden/>
              </w:rPr>
              <w:t>5</w:t>
            </w:r>
            <w:r w:rsidR="00C67F26">
              <w:rPr>
                <w:noProof/>
                <w:webHidden/>
              </w:rPr>
              <w:fldChar w:fldCharType="end"/>
            </w:r>
          </w:hyperlink>
        </w:p>
        <w:p w14:paraId="10245E90" w14:textId="13832143"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7" w:history="1">
            <w:r w:rsidR="00C67F26" w:rsidRPr="00BB46AE">
              <w:rPr>
                <w:rStyle w:val="Hipercze"/>
                <w:rFonts w:cstheme="minorHAnsi"/>
                <w:noProof/>
                <w:lang w:eastAsia="ar-SA"/>
              </w:rPr>
              <w:t>Rozdział VI. Podstawy wykluczenia</w:t>
            </w:r>
            <w:r w:rsidR="00C67F26">
              <w:rPr>
                <w:noProof/>
                <w:webHidden/>
              </w:rPr>
              <w:tab/>
            </w:r>
            <w:r w:rsidR="00C67F26">
              <w:rPr>
                <w:noProof/>
                <w:webHidden/>
              </w:rPr>
              <w:fldChar w:fldCharType="begin"/>
            </w:r>
            <w:r w:rsidR="00C67F26">
              <w:rPr>
                <w:noProof/>
                <w:webHidden/>
              </w:rPr>
              <w:instrText xml:space="preserve"> PAGEREF _Toc131502927 \h </w:instrText>
            </w:r>
            <w:r w:rsidR="00C67F26">
              <w:rPr>
                <w:noProof/>
                <w:webHidden/>
              </w:rPr>
            </w:r>
            <w:r w:rsidR="00C67F26">
              <w:rPr>
                <w:noProof/>
                <w:webHidden/>
              </w:rPr>
              <w:fldChar w:fldCharType="separate"/>
            </w:r>
            <w:r w:rsidR="00C67F26">
              <w:rPr>
                <w:noProof/>
                <w:webHidden/>
              </w:rPr>
              <w:t>5</w:t>
            </w:r>
            <w:r w:rsidR="00C67F26">
              <w:rPr>
                <w:noProof/>
                <w:webHidden/>
              </w:rPr>
              <w:fldChar w:fldCharType="end"/>
            </w:r>
          </w:hyperlink>
        </w:p>
        <w:p w14:paraId="5E4C73A2" w14:textId="12B746BC"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8" w:history="1">
            <w:r w:rsidR="00C67F26" w:rsidRPr="00BB46AE">
              <w:rPr>
                <w:rStyle w:val="Hipercze"/>
                <w:rFonts w:cstheme="minorHAnsi"/>
                <w:noProof/>
                <w:lang w:eastAsia="ar-SA"/>
              </w:rPr>
              <w:t>Rozdział VII. Wykaz podmiotowych środków dowodowych.</w:t>
            </w:r>
            <w:r w:rsidR="00C67F26">
              <w:rPr>
                <w:noProof/>
                <w:webHidden/>
              </w:rPr>
              <w:tab/>
            </w:r>
            <w:r w:rsidR="00C67F26">
              <w:rPr>
                <w:noProof/>
                <w:webHidden/>
              </w:rPr>
              <w:fldChar w:fldCharType="begin"/>
            </w:r>
            <w:r w:rsidR="00C67F26">
              <w:rPr>
                <w:noProof/>
                <w:webHidden/>
              </w:rPr>
              <w:instrText xml:space="preserve"> PAGEREF _Toc131502928 \h </w:instrText>
            </w:r>
            <w:r w:rsidR="00C67F26">
              <w:rPr>
                <w:noProof/>
                <w:webHidden/>
              </w:rPr>
            </w:r>
            <w:r w:rsidR="00C67F26">
              <w:rPr>
                <w:noProof/>
                <w:webHidden/>
              </w:rPr>
              <w:fldChar w:fldCharType="separate"/>
            </w:r>
            <w:r w:rsidR="00C67F26">
              <w:rPr>
                <w:noProof/>
                <w:webHidden/>
              </w:rPr>
              <w:t>8</w:t>
            </w:r>
            <w:r w:rsidR="00C67F26">
              <w:rPr>
                <w:noProof/>
                <w:webHidden/>
              </w:rPr>
              <w:fldChar w:fldCharType="end"/>
            </w:r>
          </w:hyperlink>
        </w:p>
        <w:p w14:paraId="35FCE5F8" w14:textId="4AEAD80D"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29" w:history="1">
            <w:r w:rsidR="00C67F26" w:rsidRPr="00BB46AE">
              <w:rPr>
                <w:rStyle w:val="Hipercze"/>
                <w:rFonts w:cstheme="minorHAnsi"/>
                <w:noProof/>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r w:rsidR="00C67F26">
              <w:rPr>
                <w:noProof/>
                <w:webHidden/>
              </w:rPr>
              <w:tab/>
            </w:r>
            <w:r w:rsidR="00C67F26">
              <w:rPr>
                <w:noProof/>
                <w:webHidden/>
              </w:rPr>
              <w:fldChar w:fldCharType="begin"/>
            </w:r>
            <w:r w:rsidR="00C67F26">
              <w:rPr>
                <w:noProof/>
                <w:webHidden/>
              </w:rPr>
              <w:instrText xml:space="preserve"> PAGEREF _Toc131502929 \h </w:instrText>
            </w:r>
            <w:r w:rsidR="00C67F26">
              <w:rPr>
                <w:noProof/>
                <w:webHidden/>
              </w:rPr>
            </w:r>
            <w:r w:rsidR="00C67F26">
              <w:rPr>
                <w:noProof/>
                <w:webHidden/>
              </w:rPr>
              <w:fldChar w:fldCharType="separate"/>
            </w:r>
            <w:r w:rsidR="00C67F26">
              <w:rPr>
                <w:noProof/>
                <w:webHidden/>
              </w:rPr>
              <w:t>8</w:t>
            </w:r>
            <w:r w:rsidR="00C67F26">
              <w:rPr>
                <w:noProof/>
                <w:webHidden/>
              </w:rPr>
              <w:fldChar w:fldCharType="end"/>
            </w:r>
          </w:hyperlink>
        </w:p>
        <w:p w14:paraId="420F25F3" w14:textId="70197C67"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0" w:history="1">
            <w:r w:rsidR="00C67F26" w:rsidRPr="00BB46AE">
              <w:rPr>
                <w:rStyle w:val="Hipercze"/>
                <w:rFonts w:cstheme="minorHAnsi"/>
                <w:noProof/>
                <w:lang w:eastAsia="ar-SA"/>
              </w:rPr>
              <w:t>Rozdział IX. Wskazanie osób uprawnionych do komunikowania się z wykonawcami</w:t>
            </w:r>
            <w:r w:rsidR="00C67F26">
              <w:rPr>
                <w:noProof/>
                <w:webHidden/>
              </w:rPr>
              <w:tab/>
            </w:r>
            <w:r w:rsidR="00C67F26">
              <w:rPr>
                <w:noProof/>
                <w:webHidden/>
              </w:rPr>
              <w:fldChar w:fldCharType="begin"/>
            </w:r>
            <w:r w:rsidR="00C67F26">
              <w:rPr>
                <w:noProof/>
                <w:webHidden/>
              </w:rPr>
              <w:instrText xml:space="preserve"> PAGEREF _Toc131502930 \h </w:instrText>
            </w:r>
            <w:r w:rsidR="00C67F26">
              <w:rPr>
                <w:noProof/>
                <w:webHidden/>
              </w:rPr>
            </w:r>
            <w:r w:rsidR="00C67F26">
              <w:rPr>
                <w:noProof/>
                <w:webHidden/>
              </w:rPr>
              <w:fldChar w:fldCharType="separate"/>
            </w:r>
            <w:r w:rsidR="00C67F26">
              <w:rPr>
                <w:noProof/>
                <w:webHidden/>
              </w:rPr>
              <w:t>12</w:t>
            </w:r>
            <w:r w:rsidR="00C67F26">
              <w:rPr>
                <w:noProof/>
                <w:webHidden/>
              </w:rPr>
              <w:fldChar w:fldCharType="end"/>
            </w:r>
          </w:hyperlink>
        </w:p>
        <w:p w14:paraId="5A2FA05C" w14:textId="1E7920C5"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1" w:history="1">
            <w:r w:rsidR="00C67F26" w:rsidRPr="00BB46AE">
              <w:rPr>
                <w:rStyle w:val="Hipercze"/>
                <w:rFonts w:cstheme="minorHAnsi"/>
                <w:noProof/>
                <w:lang w:eastAsia="ar-SA"/>
              </w:rPr>
              <w:t>Rozdział X. Termin związania ofertą</w:t>
            </w:r>
            <w:r w:rsidR="00C67F26">
              <w:rPr>
                <w:noProof/>
                <w:webHidden/>
              </w:rPr>
              <w:tab/>
            </w:r>
            <w:r w:rsidR="00C67F26">
              <w:rPr>
                <w:noProof/>
                <w:webHidden/>
              </w:rPr>
              <w:fldChar w:fldCharType="begin"/>
            </w:r>
            <w:r w:rsidR="00C67F26">
              <w:rPr>
                <w:noProof/>
                <w:webHidden/>
              </w:rPr>
              <w:instrText xml:space="preserve"> PAGEREF _Toc131502931 \h </w:instrText>
            </w:r>
            <w:r w:rsidR="00C67F26">
              <w:rPr>
                <w:noProof/>
                <w:webHidden/>
              </w:rPr>
            </w:r>
            <w:r w:rsidR="00C67F26">
              <w:rPr>
                <w:noProof/>
                <w:webHidden/>
              </w:rPr>
              <w:fldChar w:fldCharType="separate"/>
            </w:r>
            <w:r w:rsidR="00C67F26">
              <w:rPr>
                <w:noProof/>
                <w:webHidden/>
              </w:rPr>
              <w:t>12</w:t>
            </w:r>
            <w:r w:rsidR="00C67F26">
              <w:rPr>
                <w:noProof/>
                <w:webHidden/>
              </w:rPr>
              <w:fldChar w:fldCharType="end"/>
            </w:r>
          </w:hyperlink>
        </w:p>
        <w:p w14:paraId="7027D564" w14:textId="6E0A0E6E"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2" w:history="1">
            <w:r w:rsidR="00C67F26" w:rsidRPr="00BB46AE">
              <w:rPr>
                <w:rStyle w:val="Hipercze"/>
                <w:rFonts w:cstheme="minorHAnsi"/>
                <w:noProof/>
                <w:lang w:eastAsia="ar-SA"/>
              </w:rPr>
              <w:t>Rozdział XI. Opis sposobu przygotowania oferty</w:t>
            </w:r>
            <w:r w:rsidR="00C67F26">
              <w:rPr>
                <w:noProof/>
                <w:webHidden/>
              </w:rPr>
              <w:tab/>
            </w:r>
            <w:r w:rsidR="00C67F26">
              <w:rPr>
                <w:noProof/>
                <w:webHidden/>
              </w:rPr>
              <w:fldChar w:fldCharType="begin"/>
            </w:r>
            <w:r w:rsidR="00C67F26">
              <w:rPr>
                <w:noProof/>
                <w:webHidden/>
              </w:rPr>
              <w:instrText xml:space="preserve"> PAGEREF _Toc131502932 \h </w:instrText>
            </w:r>
            <w:r w:rsidR="00C67F26">
              <w:rPr>
                <w:noProof/>
                <w:webHidden/>
              </w:rPr>
            </w:r>
            <w:r w:rsidR="00C67F26">
              <w:rPr>
                <w:noProof/>
                <w:webHidden/>
              </w:rPr>
              <w:fldChar w:fldCharType="separate"/>
            </w:r>
            <w:r w:rsidR="00C67F26">
              <w:rPr>
                <w:noProof/>
                <w:webHidden/>
              </w:rPr>
              <w:t>12</w:t>
            </w:r>
            <w:r w:rsidR="00C67F26">
              <w:rPr>
                <w:noProof/>
                <w:webHidden/>
              </w:rPr>
              <w:fldChar w:fldCharType="end"/>
            </w:r>
          </w:hyperlink>
        </w:p>
        <w:p w14:paraId="433253B7" w14:textId="75513B16"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3" w:history="1">
            <w:r w:rsidR="00C67F26" w:rsidRPr="00BB46AE">
              <w:rPr>
                <w:rStyle w:val="Hipercze"/>
                <w:rFonts w:cstheme="minorHAnsi"/>
                <w:noProof/>
                <w:lang w:eastAsia="ar-SA"/>
              </w:rPr>
              <w:t>Rozdział XII. Sposób i termin składania ofert</w:t>
            </w:r>
            <w:r w:rsidR="00C67F26">
              <w:rPr>
                <w:noProof/>
                <w:webHidden/>
              </w:rPr>
              <w:tab/>
            </w:r>
            <w:r w:rsidR="00C67F26">
              <w:rPr>
                <w:noProof/>
                <w:webHidden/>
              </w:rPr>
              <w:fldChar w:fldCharType="begin"/>
            </w:r>
            <w:r w:rsidR="00C67F26">
              <w:rPr>
                <w:noProof/>
                <w:webHidden/>
              </w:rPr>
              <w:instrText xml:space="preserve"> PAGEREF _Toc131502933 \h </w:instrText>
            </w:r>
            <w:r w:rsidR="00C67F26">
              <w:rPr>
                <w:noProof/>
                <w:webHidden/>
              </w:rPr>
            </w:r>
            <w:r w:rsidR="00C67F26">
              <w:rPr>
                <w:noProof/>
                <w:webHidden/>
              </w:rPr>
              <w:fldChar w:fldCharType="separate"/>
            </w:r>
            <w:r w:rsidR="00C67F26">
              <w:rPr>
                <w:noProof/>
                <w:webHidden/>
              </w:rPr>
              <w:t>13</w:t>
            </w:r>
            <w:r w:rsidR="00C67F26">
              <w:rPr>
                <w:noProof/>
                <w:webHidden/>
              </w:rPr>
              <w:fldChar w:fldCharType="end"/>
            </w:r>
          </w:hyperlink>
        </w:p>
        <w:p w14:paraId="7CC26D04" w14:textId="47B532D5"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4" w:history="1">
            <w:r w:rsidR="00C67F26" w:rsidRPr="00BB46AE">
              <w:rPr>
                <w:rStyle w:val="Hipercze"/>
                <w:rFonts w:cstheme="minorHAnsi"/>
                <w:noProof/>
                <w:lang w:eastAsia="ar-SA"/>
              </w:rPr>
              <w:t>Rozdział XIII. Termin otwarcia ofert</w:t>
            </w:r>
            <w:r w:rsidR="00C67F26">
              <w:rPr>
                <w:noProof/>
                <w:webHidden/>
              </w:rPr>
              <w:tab/>
            </w:r>
            <w:r w:rsidR="00C67F26">
              <w:rPr>
                <w:noProof/>
                <w:webHidden/>
              </w:rPr>
              <w:fldChar w:fldCharType="begin"/>
            </w:r>
            <w:r w:rsidR="00C67F26">
              <w:rPr>
                <w:noProof/>
                <w:webHidden/>
              </w:rPr>
              <w:instrText xml:space="preserve"> PAGEREF _Toc131502934 \h </w:instrText>
            </w:r>
            <w:r w:rsidR="00C67F26">
              <w:rPr>
                <w:noProof/>
                <w:webHidden/>
              </w:rPr>
            </w:r>
            <w:r w:rsidR="00C67F26">
              <w:rPr>
                <w:noProof/>
                <w:webHidden/>
              </w:rPr>
              <w:fldChar w:fldCharType="separate"/>
            </w:r>
            <w:r w:rsidR="00C67F26">
              <w:rPr>
                <w:noProof/>
                <w:webHidden/>
              </w:rPr>
              <w:t>14</w:t>
            </w:r>
            <w:r w:rsidR="00C67F26">
              <w:rPr>
                <w:noProof/>
                <w:webHidden/>
              </w:rPr>
              <w:fldChar w:fldCharType="end"/>
            </w:r>
          </w:hyperlink>
        </w:p>
        <w:p w14:paraId="49DD34FA" w14:textId="27AC6409" w:rsidR="00C67F26" w:rsidRDefault="00000000">
          <w:pPr>
            <w:pStyle w:val="Spistreci1"/>
            <w:tabs>
              <w:tab w:val="left" w:pos="440"/>
              <w:tab w:val="right" w:leader="dot" w:pos="9770"/>
            </w:tabs>
            <w:rPr>
              <w:rFonts w:asciiTheme="minorHAnsi" w:eastAsiaTheme="minorEastAsia" w:hAnsiTheme="minorHAnsi" w:cstheme="minorBidi"/>
              <w:b w:val="0"/>
              <w:bCs w:val="0"/>
              <w:caps w:val="0"/>
              <w:noProof/>
              <w:sz w:val="24"/>
              <w:szCs w:val="24"/>
            </w:rPr>
          </w:pPr>
          <w:hyperlink w:anchor="_Toc131502935" w:history="1">
            <w:r w:rsidR="00C67F26" w:rsidRPr="00BB46AE">
              <w:rPr>
                <w:rStyle w:val="Hipercze"/>
                <w:rFonts w:cstheme="minorHAnsi"/>
                <w:noProof/>
                <w:lang w:eastAsia="ar-SA"/>
              </w:rPr>
              <w:t>1.</w:t>
            </w:r>
            <w:r w:rsidR="00C67F26">
              <w:rPr>
                <w:rFonts w:asciiTheme="minorHAnsi" w:eastAsiaTheme="minorEastAsia" w:hAnsiTheme="minorHAnsi" w:cstheme="minorBidi"/>
                <w:b w:val="0"/>
                <w:bCs w:val="0"/>
                <w:caps w:val="0"/>
                <w:noProof/>
                <w:sz w:val="24"/>
                <w:szCs w:val="24"/>
              </w:rPr>
              <w:tab/>
            </w:r>
            <w:r w:rsidR="00C67F26" w:rsidRPr="00BB46AE">
              <w:rPr>
                <w:rStyle w:val="Hipercze"/>
                <w:rFonts w:eastAsia="Calibri" w:cstheme="minorHAnsi"/>
                <w:noProof/>
              </w:rPr>
              <w:t>Otwarcie ofert nastąpi w dniu 20 kwietnia 2022 r. o godzinie 09:30.</w:t>
            </w:r>
            <w:r w:rsidR="00C67F26">
              <w:rPr>
                <w:noProof/>
                <w:webHidden/>
              </w:rPr>
              <w:tab/>
            </w:r>
            <w:r w:rsidR="00C67F26">
              <w:rPr>
                <w:noProof/>
                <w:webHidden/>
              </w:rPr>
              <w:fldChar w:fldCharType="begin"/>
            </w:r>
            <w:r w:rsidR="00C67F26">
              <w:rPr>
                <w:noProof/>
                <w:webHidden/>
              </w:rPr>
              <w:instrText xml:space="preserve"> PAGEREF _Toc131502935 \h </w:instrText>
            </w:r>
            <w:r w:rsidR="00C67F26">
              <w:rPr>
                <w:noProof/>
                <w:webHidden/>
              </w:rPr>
            </w:r>
            <w:r w:rsidR="00C67F26">
              <w:rPr>
                <w:noProof/>
                <w:webHidden/>
              </w:rPr>
              <w:fldChar w:fldCharType="separate"/>
            </w:r>
            <w:r w:rsidR="00C67F26">
              <w:rPr>
                <w:noProof/>
                <w:webHidden/>
              </w:rPr>
              <w:t>14</w:t>
            </w:r>
            <w:r w:rsidR="00C67F26">
              <w:rPr>
                <w:noProof/>
                <w:webHidden/>
              </w:rPr>
              <w:fldChar w:fldCharType="end"/>
            </w:r>
          </w:hyperlink>
        </w:p>
        <w:p w14:paraId="464644D8" w14:textId="6C9C3E0A"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6" w:history="1">
            <w:r w:rsidR="00C67F26" w:rsidRPr="00BB46AE">
              <w:rPr>
                <w:rStyle w:val="Hipercze"/>
                <w:rFonts w:cstheme="minorHAnsi"/>
                <w:noProof/>
                <w:lang w:eastAsia="ar-SA"/>
              </w:rPr>
              <w:t>Rozdział XIV. Sposób obliczania ceny</w:t>
            </w:r>
            <w:r w:rsidR="00C67F26">
              <w:rPr>
                <w:noProof/>
                <w:webHidden/>
              </w:rPr>
              <w:tab/>
            </w:r>
            <w:r w:rsidR="00C67F26">
              <w:rPr>
                <w:noProof/>
                <w:webHidden/>
              </w:rPr>
              <w:fldChar w:fldCharType="begin"/>
            </w:r>
            <w:r w:rsidR="00C67F26">
              <w:rPr>
                <w:noProof/>
                <w:webHidden/>
              </w:rPr>
              <w:instrText xml:space="preserve"> PAGEREF _Toc131502936 \h </w:instrText>
            </w:r>
            <w:r w:rsidR="00C67F26">
              <w:rPr>
                <w:noProof/>
                <w:webHidden/>
              </w:rPr>
            </w:r>
            <w:r w:rsidR="00C67F26">
              <w:rPr>
                <w:noProof/>
                <w:webHidden/>
              </w:rPr>
              <w:fldChar w:fldCharType="separate"/>
            </w:r>
            <w:r w:rsidR="00C67F26">
              <w:rPr>
                <w:noProof/>
                <w:webHidden/>
              </w:rPr>
              <w:t>14</w:t>
            </w:r>
            <w:r w:rsidR="00C67F26">
              <w:rPr>
                <w:noProof/>
                <w:webHidden/>
              </w:rPr>
              <w:fldChar w:fldCharType="end"/>
            </w:r>
          </w:hyperlink>
        </w:p>
        <w:p w14:paraId="10CBED23" w14:textId="1D4EAF18"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7" w:history="1">
            <w:r w:rsidR="00C67F26" w:rsidRPr="00BB46AE">
              <w:rPr>
                <w:rStyle w:val="Hipercze"/>
                <w:rFonts w:cstheme="minorHAnsi"/>
                <w:noProof/>
                <w:lang w:eastAsia="ar-SA"/>
              </w:rPr>
              <w:t>Rozdział XV. Opis kryteriów oceny ofert wraz z podaniem wag tych kryteriów i sposobu oceny ofert</w:t>
            </w:r>
            <w:r w:rsidR="00C67F26">
              <w:rPr>
                <w:noProof/>
                <w:webHidden/>
              </w:rPr>
              <w:tab/>
            </w:r>
            <w:r w:rsidR="00C67F26">
              <w:rPr>
                <w:noProof/>
                <w:webHidden/>
              </w:rPr>
              <w:fldChar w:fldCharType="begin"/>
            </w:r>
            <w:r w:rsidR="00C67F26">
              <w:rPr>
                <w:noProof/>
                <w:webHidden/>
              </w:rPr>
              <w:instrText xml:space="preserve"> PAGEREF _Toc131502937 \h </w:instrText>
            </w:r>
            <w:r w:rsidR="00C67F26">
              <w:rPr>
                <w:noProof/>
                <w:webHidden/>
              </w:rPr>
            </w:r>
            <w:r w:rsidR="00C67F26">
              <w:rPr>
                <w:noProof/>
                <w:webHidden/>
              </w:rPr>
              <w:fldChar w:fldCharType="separate"/>
            </w:r>
            <w:r w:rsidR="00C67F26">
              <w:rPr>
                <w:noProof/>
                <w:webHidden/>
              </w:rPr>
              <w:t>14</w:t>
            </w:r>
            <w:r w:rsidR="00C67F26">
              <w:rPr>
                <w:noProof/>
                <w:webHidden/>
              </w:rPr>
              <w:fldChar w:fldCharType="end"/>
            </w:r>
          </w:hyperlink>
        </w:p>
        <w:p w14:paraId="7A5502F2" w14:textId="66A49008"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8" w:history="1">
            <w:r w:rsidR="00C67F26" w:rsidRPr="00BB46AE">
              <w:rPr>
                <w:rStyle w:val="Hipercze"/>
                <w:rFonts w:cstheme="minorHAnsi"/>
                <w:noProof/>
                <w:lang w:eastAsia="ar-SA"/>
              </w:rPr>
              <w:t>Rozdział XVI. Prowadzenie procedury wraz z negocjacjami</w:t>
            </w:r>
            <w:r w:rsidR="00C67F26">
              <w:rPr>
                <w:noProof/>
                <w:webHidden/>
              </w:rPr>
              <w:tab/>
            </w:r>
            <w:r w:rsidR="00C67F26">
              <w:rPr>
                <w:noProof/>
                <w:webHidden/>
              </w:rPr>
              <w:fldChar w:fldCharType="begin"/>
            </w:r>
            <w:r w:rsidR="00C67F26">
              <w:rPr>
                <w:noProof/>
                <w:webHidden/>
              </w:rPr>
              <w:instrText xml:space="preserve"> PAGEREF _Toc131502938 \h </w:instrText>
            </w:r>
            <w:r w:rsidR="00C67F26">
              <w:rPr>
                <w:noProof/>
                <w:webHidden/>
              </w:rPr>
            </w:r>
            <w:r w:rsidR="00C67F26">
              <w:rPr>
                <w:noProof/>
                <w:webHidden/>
              </w:rPr>
              <w:fldChar w:fldCharType="separate"/>
            </w:r>
            <w:r w:rsidR="00C67F26">
              <w:rPr>
                <w:noProof/>
                <w:webHidden/>
              </w:rPr>
              <w:t>15</w:t>
            </w:r>
            <w:r w:rsidR="00C67F26">
              <w:rPr>
                <w:noProof/>
                <w:webHidden/>
              </w:rPr>
              <w:fldChar w:fldCharType="end"/>
            </w:r>
          </w:hyperlink>
        </w:p>
        <w:p w14:paraId="2A5EF6B3" w14:textId="2F077A36"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39" w:history="1">
            <w:r w:rsidR="00C67F26" w:rsidRPr="00BB46AE">
              <w:rPr>
                <w:rStyle w:val="Hipercze"/>
                <w:rFonts w:cstheme="minorHAnsi"/>
                <w:noProof/>
                <w:lang w:eastAsia="ar-SA"/>
              </w:rPr>
              <w:t>Rozdział XVII. Informacje o formalnościach, jakie powinny zostać dopełnione po wyborze oferty w celu zawarcia umowy w sprawie zamówienia publicznego</w:t>
            </w:r>
            <w:r w:rsidR="00C67F26">
              <w:rPr>
                <w:noProof/>
                <w:webHidden/>
              </w:rPr>
              <w:tab/>
            </w:r>
            <w:r w:rsidR="00C67F26">
              <w:rPr>
                <w:noProof/>
                <w:webHidden/>
              </w:rPr>
              <w:fldChar w:fldCharType="begin"/>
            </w:r>
            <w:r w:rsidR="00C67F26">
              <w:rPr>
                <w:noProof/>
                <w:webHidden/>
              </w:rPr>
              <w:instrText xml:space="preserve"> PAGEREF _Toc131502939 \h </w:instrText>
            </w:r>
            <w:r w:rsidR="00C67F26">
              <w:rPr>
                <w:noProof/>
                <w:webHidden/>
              </w:rPr>
            </w:r>
            <w:r w:rsidR="00C67F26">
              <w:rPr>
                <w:noProof/>
                <w:webHidden/>
              </w:rPr>
              <w:fldChar w:fldCharType="separate"/>
            </w:r>
            <w:r w:rsidR="00C67F26">
              <w:rPr>
                <w:noProof/>
                <w:webHidden/>
              </w:rPr>
              <w:t>16</w:t>
            </w:r>
            <w:r w:rsidR="00C67F26">
              <w:rPr>
                <w:noProof/>
                <w:webHidden/>
              </w:rPr>
              <w:fldChar w:fldCharType="end"/>
            </w:r>
          </w:hyperlink>
        </w:p>
        <w:p w14:paraId="182B0360" w14:textId="12DEE97A"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40" w:history="1">
            <w:r w:rsidR="00C67F26" w:rsidRPr="00BB46AE">
              <w:rPr>
                <w:rStyle w:val="Hipercze"/>
                <w:rFonts w:cstheme="minorHAnsi"/>
                <w:noProof/>
                <w:lang w:eastAsia="ar-SA"/>
              </w:rPr>
              <w:t>Rozdział XVIII. Projektowane postanowienia umowy w sprawie zamówienia publicznego, które zostaną wprowadzone do umowy w sprawie zamówienia publicznego.</w:t>
            </w:r>
            <w:r w:rsidR="00C67F26">
              <w:rPr>
                <w:noProof/>
                <w:webHidden/>
              </w:rPr>
              <w:tab/>
            </w:r>
            <w:r w:rsidR="00C67F26">
              <w:rPr>
                <w:noProof/>
                <w:webHidden/>
              </w:rPr>
              <w:fldChar w:fldCharType="begin"/>
            </w:r>
            <w:r w:rsidR="00C67F26">
              <w:rPr>
                <w:noProof/>
                <w:webHidden/>
              </w:rPr>
              <w:instrText xml:space="preserve"> PAGEREF _Toc131502940 \h </w:instrText>
            </w:r>
            <w:r w:rsidR="00C67F26">
              <w:rPr>
                <w:noProof/>
                <w:webHidden/>
              </w:rPr>
            </w:r>
            <w:r w:rsidR="00C67F26">
              <w:rPr>
                <w:noProof/>
                <w:webHidden/>
              </w:rPr>
              <w:fldChar w:fldCharType="separate"/>
            </w:r>
            <w:r w:rsidR="00C67F26">
              <w:rPr>
                <w:noProof/>
                <w:webHidden/>
              </w:rPr>
              <w:t>16</w:t>
            </w:r>
            <w:r w:rsidR="00C67F26">
              <w:rPr>
                <w:noProof/>
                <w:webHidden/>
              </w:rPr>
              <w:fldChar w:fldCharType="end"/>
            </w:r>
          </w:hyperlink>
        </w:p>
        <w:p w14:paraId="452D4541" w14:textId="2DACFC0E"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41" w:history="1">
            <w:r w:rsidR="00C67F26" w:rsidRPr="00BB46AE">
              <w:rPr>
                <w:rStyle w:val="Hipercze"/>
                <w:rFonts w:cstheme="minorHAnsi"/>
                <w:noProof/>
                <w:lang w:eastAsia="ar-SA"/>
              </w:rPr>
              <w:t>Rozdział XX. Pouczenie o środkach ochrony prawnej przysługujących wykonawcy</w:t>
            </w:r>
            <w:r w:rsidR="00C67F26">
              <w:rPr>
                <w:noProof/>
                <w:webHidden/>
              </w:rPr>
              <w:tab/>
            </w:r>
            <w:r w:rsidR="00C67F26">
              <w:rPr>
                <w:noProof/>
                <w:webHidden/>
              </w:rPr>
              <w:fldChar w:fldCharType="begin"/>
            </w:r>
            <w:r w:rsidR="00C67F26">
              <w:rPr>
                <w:noProof/>
                <w:webHidden/>
              </w:rPr>
              <w:instrText xml:space="preserve"> PAGEREF _Toc131502941 \h </w:instrText>
            </w:r>
            <w:r w:rsidR="00C67F26">
              <w:rPr>
                <w:noProof/>
                <w:webHidden/>
              </w:rPr>
            </w:r>
            <w:r w:rsidR="00C67F26">
              <w:rPr>
                <w:noProof/>
                <w:webHidden/>
              </w:rPr>
              <w:fldChar w:fldCharType="separate"/>
            </w:r>
            <w:r w:rsidR="00C67F26">
              <w:rPr>
                <w:noProof/>
                <w:webHidden/>
              </w:rPr>
              <w:t>17</w:t>
            </w:r>
            <w:r w:rsidR="00C67F26">
              <w:rPr>
                <w:noProof/>
                <w:webHidden/>
              </w:rPr>
              <w:fldChar w:fldCharType="end"/>
            </w:r>
          </w:hyperlink>
        </w:p>
        <w:p w14:paraId="74C69E1C" w14:textId="5CA99337" w:rsidR="00C67F26" w:rsidRDefault="00000000">
          <w:pPr>
            <w:pStyle w:val="Spistreci1"/>
            <w:tabs>
              <w:tab w:val="right" w:leader="dot" w:pos="9770"/>
            </w:tabs>
            <w:rPr>
              <w:rFonts w:asciiTheme="minorHAnsi" w:eastAsiaTheme="minorEastAsia" w:hAnsiTheme="minorHAnsi" w:cstheme="minorBidi"/>
              <w:b w:val="0"/>
              <w:bCs w:val="0"/>
              <w:caps w:val="0"/>
              <w:noProof/>
              <w:sz w:val="24"/>
              <w:szCs w:val="24"/>
            </w:rPr>
          </w:pPr>
          <w:hyperlink w:anchor="_Toc131502942" w:history="1">
            <w:r w:rsidR="00C67F26" w:rsidRPr="00BB46AE">
              <w:rPr>
                <w:rStyle w:val="Hipercze"/>
                <w:rFonts w:cstheme="minorHAnsi"/>
                <w:noProof/>
                <w:lang w:eastAsia="ar-SA"/>
              </w:rPr>
              <w:t>Rozdział XXI. Informacje dodatkowe</w:t>
            </w:r>
            <w:r w:rsidR="00C67F26">
              <w:rPr>
                <w:noProof/>
                <w:webHidden/>
              </w:rPr>
              <w:tab/>
            </w:r>
            <w:r w:rsidR="00C67F26">
              <w:rPr>
                <w:noProof/>
                <w:webHidden/>
              </w:rPr>
              <w:fldChar w:fldCharType="begin"/>
            </w:r>
            <w:r w:rsidR="00C67F26">
              <w:rPr>
                <w:noProof/>
                <w:webHidden/>
              </w:rPr>
              <w:instrText xml:space="preserve"> PAGEREF _Toc131502942 \h </w:instrText>
            </w:r>
            <w:r w:rsidR="00C67F26">
              <w:rPr>
                <w:noProof/>
                <w:webHidden/>
              </w:rPr>
            </w:r>
            <w:r w:rsidR="00C67F26">
              <w:rPr>
                <w:noProof/>
                <w:webHidden/>
              </w:rPr>
              <w:fldChar w:fldCharType="separate"/>
            </w:r>
            <w:r w:rsidR="00C67F26">
              <w:rPr>
                <w:noProof/>
                <w:webHidden/>
              </w:rPr>
              <w:t>18</w:t>
            </w:r>
            <w:r w:rsidR="00C67F26">
              <w:rPr>
                <w:noProof/>
                <w:webHidden/>
              </w:rPr>
              <w:fldChar w:fldCharType="end"/>
            </w:r>
          </w:hyperlink>
        </w:p>
        <w:p w14:paraId="580C159E" w14:textId="02AC8DAA" w:rsidR="001B0FAA" w:rsidRPr="00B026F9" w:rsidRDefault="001B0FAA" w:rsidP="0063503C">
          <w:pPr>
            <w:spacing w:before="120"/>
            <w:rPr>
              <w:rFonts w:asciiTheme="minorHAnsi" w:hAnsiTheme="minorHAnsi" w:cstheme="minorHAnsi"/>
            </w:rPr>
          </w:pPr>
          <w:r w:rsidRPr="00B026F9">
            <w:rPr>
              <w:rFonts w:asciiTheme="minorHAnsi" w:hAnsiTheme="minorHAnsi" w:cstheme="minorHAnsi"/>
              <w:b/>
              <w:bCs/>
              <w:noProof/>
            </w:rPr>
            <w:fldChar w:fldCharType="end"/>
          </w:r>
        </w:p>
      </w:sdtContent>
    </w:sdt>
    <w:p w14:paraId="2C9D7267" w14:textId="50640A51" w:rsidR="001B0FAA" w:rsidRPr="00B026F9" w:rsidRDefault="001B0FAA" w:rsidP="0063503C">
      <w:pPr>
        <w:spacing w:before="120"/>
        <w:rPr>
          <w:rFonts w:asciiTheme="minorHAnsi" w:hAnsiTheme="minorHAnsi" w:cstheme="minorHAnsi"/>
          <w:b/>
          <w:lang w:eastAsia="ar-SA"/>
        </w:rPr>
      </w:pPr>
      <w:r w:rsidRPr="00B026F9">
        <w:rPr>
          <w:rFonts w:asciiTheme="minorHAnsi" w:hAnsiTheme="minorHAnsi" w:cstheme="minorHAnsi"/>
          <w:b/>
          <w:lang w:eastAsia="ar-SA"/>
        </w:rPr>
        <w:br w:type="page"/>
      </w:r>
    </w:p>
    <w:p w14:paraId="1EDEFAA7" w14:textId="1F316238" w:rsidR="00B97871" w:rsidRPr="00AB4D9F" w:rsidRDefault="00B97871" w:rsidP="0063503C">
      <w:pPr>
        <w:pStyle w:val="Nagwek1"/>
        <w:spacing w:before="120" w:after="0" w:line="240" w:lineRule="auto"/>
        <w:rPr>
          <w:rFonts w:asciiTheme="minorHAnsi" w:hAnsiTheme="minorHAnsi" w:cstheme="minorHAnsi"/>
          <w:sz w:val="24"/>
          <w:szCs w:val="24"/>
          <w:lang w:eastAsia="ar-SA"/>
        </w:rPr>
      </w:pPr>
      <w:bookmarkStart w:id="0" w:name="_Toc131502922"/>
      <w:r w:rsidRPr="00AB4D9F">
        <w:rPr>
          <w:rFonts w:asciiTheme="minorHAnsi" w:hAnsiTheme="minorHAnsi" w:cstheme="minorHAnsi"/>
          <w:sz w:val="24"/>
          <w:szCs w:val="24"/>
          <w:lang w:eastAsia="ar-SA"/>
        </w:rPr>
        <w:lastRenderedPageBreak/>
        <w:t>Rozdział I. Nazwa oraz adres Zamawiającego</w:t>
      </w:r>
      <w:bookmarkEnd w:id="0"/>
    </w:p>
    <w:p w14:paraId="56D90ED7" w14:textId="4F31E631" w:rsidR="00DF2C2E" w:rsidRPr="00AB4D9F" w:rsidRDefault="00DF2C2E" w:rsidP="00861137">
      <w:pPr>
        <w:jc w:val="both"/>
        <w:rPr>
          <w:rFonts w:asciiTheme="minorHAnsi" w:hAnsiTheme="minorHAnsi" w:cstheme="minorHAnsi"/>
          <w:iCs/>
        </w:rPr>
      </w:pPr>
      <w:r w:rsidRPr="00AB4D9F">
        <w:rPr>
          <w:rFonts w:asciiTheme="minorHAnsi" w:hAnsiTheme="minorHAnsi" w:cstheme="minorHAnsi"/>
          <w:iCs/>
        </w:rPr>
        <w:t>Ogólnokształcąc</w:t>
      </w:r>
      <w:r w:rsidR="00861137" w:rsidRPr="00AB4D9F">
        <w:rPr>
          <w:rFonts w:asciiTheme="minorHAnsi" w:hAnsiTheme="minorHAnsi" w:cstheme="minorHAnsi"/>
          <w:iCs/>
        </w:rPr>
        <w:t>a</w:t>
      </w:r>
      <w:r w:rsidRPr="00AB4D9F">
        <w:rPr>
          <w:rFonts w:asciiTheme="minorHAnsi" w:hAnsiTheme="minorHAnsi" w:cstheme="minorHAnsi"/>
          <w:iCs/>
        </w:rPr>
        <w:t xml:space="preserve"> Szko</w:t>
      </w:r>
      <w:r w:rsidR="00861137" w:rsidRPr="00AB4D9F">
        <w:rPr>
          <w:rFonts w:asciiTheme="minorHAnsi" w:hAnsiTheme="minorHAnsi" w:cstheme="minorHAnsi"/>
          <w:iCs/>
        </w:rPr>
        <w:t>ła</w:t>
      </w:r>
      <w:r w:rsidRPr="00AB4D9F">
        <w:rPr>
          <w:rFonts w:asciiTheme="minorHAnsi" w:hAnsiTheme="minorHAnsi" w:cstheme="minorHAnsi"/>
          <w:iCs/>
        </w:rPr>
        <w:t xml:space="preserve"> Baletow</w:t>
      </w:r>
      <w:r w:rsidR="00861137" w:rsidRPr="00AB4D9F">
        <w:rPr>
          <w:rFonts w:asciiTheme="minorHAnsi" w:hAnsiTheme="minorHAnsi" w:cstheme="minorHAnsi"/>
          <w:iCs/>
        </w:rPr>
        <w:t>a</w:t>
      </w:r>
      <w:r w:rsidRPr="00AB4D9F">
        <w:rPr>
          <w:rFonts w:asciiTheme="minorHAnsi" w:hAnsiTheme="minorHAnsi" w:cstheme="minorHAnsi"/>
          <w:iCs/>
        </w:rPr>
        <w:t xml:space="preserve"> im. Janiny </w:t>
      </w:r>
      <w:proofErr w:type="spellStart"/>
      <w:r w:rsidRPr="00AB4D9F">
        <w:rPr>
          <w:rFonts w:asciiTheme="minorHAnsi" w:hAnsiTheme="minorHAnsi" w:cstheme="minorHAnsi"/>
          <w:iCs/>
        </w:rPr>
        <w:t>Jarzynówny</w:t>
      </w:r>
      <w:proofErr w:type="spellEnd"/>
      <w:r w:rsidRPr="00AB4D9F">
        <w:rPr>
          <w:rFonts w:asciiTheme="minorHAnsi" w:hAnsiTheme="minorHAnsi" w:cstheme="minorHAnsi"/>
          <w:iCs/>
        </w:rPr>
        <w:t xml:space="preserve"> - Sobczak w Gdańsku </w:t>
      </w:r>
    </w:p>
    <w:p w14:paraId="00CBA95D" w14:textId="77777777" w:rsidR="00861137" w:rsidRPr="00AB4D9F" w:rsidRDefault="00DF2C2E" w:rsidP="00861137">
      <w:pPr>
        <w:jc w:val="both"/>
        <w:rPr>
          <w:rFonts w:asciiTheme="minorHAnsi" w:eastAsia="Calibri" w:hAnsiTheme="minorHAnsi" w:cstheme="minorHAnsi"/>
        </w:rPr>
      </w:pPr>
      <w:r w:rsidRPr="00AB4D9F">
        <w:rPr>
          <w:rFonts w:asciiTheme="minorHAnsi" w:hAnsiTheme="minorHAnsi" w:cstheme="minorHAnsi"/>
          <w:iCs/>
        </w:rPr>
        <w:t>Al. Legionów 3, 80–441 Gdańsk</w:t>
      </w:r>
    </w:p>
    <w:p w14:paraId="4766C057" w14:textId="77777777" w:rsidR="00861137" w:rsidRPr="00AB4D9F" w:rsidRDefault="00E718B4" w:rsidP="00861137">
      <w:pPr>
        <w:jc w:val="both"/>
        <w:rPr>
          <w:rFonts w:asciiTheme="minorHAnsi" w:eastAsia="Calibri" w:hAnsiTheme="minorHAnsi" w:cstheme="minorHAnsi"/>
        </w:rPr>
      </w:pPr>
      <w:r w:rsidRPr="00AB4D9F">
        <w:rPr>
          <w:rFonts w:asciiTheme="minorHAnsi" w:eastAsia="Calibri" w:hAnsiTheme="minorHAnsi" w:cstheme="minorHAnsi"/>
        </w:rPr>
        <w:t xml:space="preserve">tel. </w:t>
      </w:r>
      <w:r w:rsidR="00861137" w:rsidRPr="00AB4D9F">
        <w:rPr>
          <w:rFonts w:asciiTheme="minorHAnsi" w:hAnsiTheme="minorHAnsi" w:cstheme="minorHAnsi"/>
        </w:rPr>
        <w:t>58 341 76 97</w:t>
      </w:r>
    </w:p>
    <w:p w14:paraId="3352B231" w14:textId="4858BE37" w:rsidR="00861137" w:rsidRPr="00AB4D9F" w:rsidRDefault="00E718B4" w:rsidP="00861137">
      <w:pPr>
        <w:jc w:val="both"/>
        <w:rPr>
          <w:rFonts w:asciiTheme="minorHAnsi" w:eastAsia="Calibri" w:hAnsiTheme="minorHAnsi" w:cstheme="minorHAnsi"/>
        </w:rPr>
      </w:pPr>
      <w:r w:rsidRPr="00AB4D9F">
        <w:rPr>
          <w:rFonts w:asciiTheme="minorHAnsi" w:eastAsia="Calibri" w:hAnsiTheme="minorHAnsi" w:cstheme="minorHAnsi"/>
        </w:rPr>
        <w:t xml:space="preserve">E-mail: </w:t>
      </w:r>
      <w:hyperlink r:id="rId12" w:history="1">
        <w:r w:rsidR="00861137" w:rsidRPr="00AB4D9F">
          <w:rPr>
            <w:rStyle w:val="Hipercze"/>
            <w:rFonts w:asciiTheme="minorHAnsi" w:hAnsiTheme="minorHAnsi" w:cstheme="minorHAnsi"/>
          </w:rPr>
          <w:t>sekretariat@szkolabaletowa.pl</w:t>
        </w:r>
      </w:hyperlink>
    </w:p>
    <w:p w14:paraId="4768220D" w14:textId="60615867" w:rsidR="00E718B4" w:rsidRPr="00AB4D9F" w:rsidRDefault="00E718B4" w:rsidP="00014411">
      <w:pPr>
        <w:spacing w:before="120"/>
        <w:jc w:val="both"/>
        <w:rPr>
          <w:rFonts w:asciiTheme="minorHAnsi" w:eastAsia="Calibri" w:hAnsiTheme="minorHAnsi" w:cstheme="minorHAnsi"/>
        </w:rPr>
      </w:pPr>
      <w:r w:rsidRPr="00AB4D9F">
        <w:rPr>
          <w:rFonts w:asciiTheme="minorHAnsi" w:eastAsia="Calibri" w:hAnsiTheme="minorHAnsi" w:cstheme="minorHAnsi"/>
        </w:rPr>
        <w:t xml:space="preserve">strona internetowa </w:t>
      </w:r>
      <w:r w:rsidR="005D2B1C" w:rsidRPr="00AB4D9F">
        <w:rPr>
          <w:rFonts w:asciiTheme="minorHAnsi" w:eastAsia="Calibri" w:hAnsiTheme="minorHAnsi" w:cstheme="minorHAnsi"/>
        </w:rPr>
        <w:t>prowadzonego postępowania (adres strony internetowej, na której udostępniane będą zmiany i wyjaśnienia treści SWZ oraz inne dokumenty zamówienia bezpośrednio związane z postępowaniem o udzielenie zamówienia)</w:t>
      </w:r>
      <w:r w:rsidRPr="00AB4D9F">
        <w:rPr>
          <w:rFonts w:asciiTheme="minorHAnsi" w:eastAsia="Calibri" w:hAnsiTheme="minorHAnsi" w:cstheme="minorHAnsi"/>
        </w:rPr>
        <w:t xml:space="preserve">: </w:t>
      </w:r>
      <w:hyperlink r:id="rId13" w:history="1">
        <w:r w:rsidR="00276B07" w:rsidRPr="00AB4D9F">
          <w:rPr>
            <w:rStyle w:val="Hipercze"/>
            <w:rFonts w:asciiTheme="minorHAnsi" w:hAnsiTheme="minorHAnsi" w:cstheme="minorHAnsi"/>
          </w:rPr>
          <w:t>https://ezamowienia.gov.pl/pl/</w:t>
        </w:r>
      </w:hyperlink>
      <w:r w:rsidR="00276B07" w:rsidRPr="00AB4D9F">
        <w:rPr>
          <w:rFonts w:asciiTheme="minorHAnsi" w:hAnsiTheme="minorHAnsi" w:cstheme="minorHAnsi"/>
        </w:rPr>
        <w:t xml:space="preserve"> </w:t>
      </w:r>
    </w:p>
    <w:p w14:paraId="63A713AC" w14:textId="77777777" w:rsidR="00222EC4" w:rsidRDefault="00222EC4" w:rsidP="00276B07">
      <w:pPr>
        <w:pStyle w:val="Nagwek1"/>
        <w:spacing w:before="120" w:after="0" w:line="240" w:lineRule="auto"/>
        <w:rPr>
          <w:rFonts w:asciiTheme="minorHAnsi" w:hAnsiTheme="minorHAnsi" w:cstheme="minorHAnsi"/>
          <w:sz w:val="24"/>
          <w:szCs w:val="24"/>
          <w:lang w:eastAsia="ar-SA"/>
        </w:rPr>
      </w:pPr>
    </w:p>
    <w:p w14:paraId="195F087C" w14:textId="215F64B4" w:rsidR="00276B07" w:rsidRPr="00AB4D9F" w:rsidRDefault="00B97871" w:rsidP="00276B07">
      <w:pPr>
        <w:pStyle w:val="Nagwek1"/>
        <w:spacing w:before="120" w:after="0" w:line="240" w:lineRule="auto"/>
        <w:rPr>
          <w:rFonts w:asciiTheme="minorHAnsi" w:hAnsiTheme="minorHAnsi" w:cstheme="minorHAnsi"/>
          <w:sz w:val="24"/>
          <w:szCs w:val="24"/>
          <w:lang w:eastAsia="ar-SA"/>
        </w:rPr>
      </w:pPr>
      <w:bookmarkStart w:id="1" w:name="_Toc131502923"/>
      <w:r w:rsidRPr="00AB4D9F">
        <w:rPr>
          <w:rFonts w:asciiTheme="minorHAnsi" w:hAnsiTheme="minorHAnsi" w:cstheme="minorHAnsi"/>
          <w:sz w:val="24"/>
          <w:szCs w:val="24"/>
          <w:lang w:eastAsia="ar-SA"/>
        </w:rPr>
        <w:t>Rozdział II. Tryb udzielenia zamówienia</w:t>
      </w:r>
      <w:bookmarkEnd w:id="1"/>
    </w:p>
    <w:p w14:paraId="25277E46" w14:textId="7658B284" w:rsidR="00B97871" w:rsidRPr="00AB4D9F" w:rsidRDefault="00B97871" w:rsidP="00014411">
      <w:pPr>
        <w:numPr>
          <w:ilvl w:val="0"/>
          <w:numId w:val="11"/>
        </w:numPr>
        <w:suppressAutoHyphens/>
        <w:spacing w:before="120"/>
        <w:ind w:left="284" w:hanging="284"/>
        <w:jc w:val="both"/>
        <w:rPr>
          <w:rFonts w:asciiTheme="minorHAnsi" w:eastAsia="Calibri" w:hAnsiTheme="minorHAnsi" w:cstheme="minorHAnsi"/>
        </w:rPr>
      </w:pPr>
      <w:r w:rsidRPr="00AB4D9F">
        <w:rPr>
          <w:rFonts w:asciiTheme="minorHAnsi" w:eastAsia="Calibri" w:hAnsiTheme="minorHAnsi" w:cstheme="minorHAnsi"/>
        </w:rPr>
        <w:t xml:space="preserve">Postępowanie niniejsze prowadzone jest w trybie </w:t>
      </w:r>
      <w:r w:rsidR="005D2B1C" w:rsidRPr="00AB4D9F">
        <w:rPr>
          <w:rFonts w:asciiTheme="minorHAnsi" w:eastAsia="Calibri" w:hAnsiTheme="minorHAnsi" w:cstheme="minorHAnsi"/>
        </w:rPr>
        <w:t>podstawowym</w:t>
      </w:r>
      <w:r w:rsidR="00C162F2" w:rsidRPr="00AB4D9F">
        <w:rPr>
          <w:rFonts w:asciiTheme="minorHAnsi" w:eastAsia="Calibri" w:hAnsiTheme="minorHAnsi" w:cstheme="minorHAnsi"/>
        </w:rPr>
        <w:t xml:space="preserve">, określonym w art. 275 pkt 2 ustawy </w:t>
      </w:r>
      <w:proofErr w:type="spellStart"/>
      <w:r w:rsidR="00C162F2" w:rsidRPr="00AB4D9F">
        <w:rPr>
          <w:rFonts w:asciiTheme="minorHAnsi" w:eastAsia="Calibri" w:hAnsiTheme="minorHAnsi" w:cstheme="minorHAnsi"/>
        </w:rPr>
        <w:t>Pzp</w:t>
      </w:r>
      <w:proofErr w:type="spellEnd"/>
      <w:r w:rsidR="00C162F2" w:rsidRPr="00AB4D9F">
        <w:rPr>
          <w:rFonts w:asciiTheme="minorHAnsi" w:eastAsia="Calibri" w:hAnsiTheme="minorHAnsi" w:cstheme="minorHAnsi"/>
        </w:rPr>
        <w:t>,</w:t>
      </w:r>
      <w:r w:rsidRPr="00AB4D9F">
        <w:rPr>
          <w:rFonts w:asciiTheme="minorHAnsi" w:eastAsia="Calibri" w:hAnsiTheme="minorHAnsi" w:cstheme="minorHAnsi"/>
        </w:rPr>
        <w:t xml:space="preserve"> z zachowaniem zasad określonych ustawą </w:t>
      </w:r>
      <w:proofErr w:type="spellStart"/>
      <w:r w:rsidRPr="00AB4D9F">
        <w:rPr>
          <w:rFonts w:asciiTheme="minorHAnsi" w:eastAsia="Calibri" w:hAnsiTheme="minorHAnsi" w:cstheme="minorHAnsi"/>
        </w:rPr>
        <w:t>Pzp</w:t>
      </w:r>
      <w:proofErr w:type="spellEnd"/>
      <w:r w:rsidRPr="00AB4D9F">
        <w:rPr>
          <w:rFonts w:asciiTheme="minorHAnsi" w:eastAsia="Calibri" w:hAnsiTheme="minorHAnsi" w:cstheme="minorHAnsi"/>
        </w:rPr>
        <w:t xml:space="preserve"> </w:t>
      </w:r>
      <w:r w:rsidR="001B0FAA" w:rsidRPr="00AB4D9F">
        <w:rPr>
          <w:rFonts w:asciiTheme="minorHAnsi" w:eastAsia="Calibri" w:hAnsiTheme="minorHAnsi" w:cstheme="minorHAnsi"/>
        </w:rPr>
        <w:t xml:space="preserve">dla zamówienia klasycznego o wartości szacunkowej </w:t>
      </w:r>
      <w:r w:rsidR="005D2B1C" w:rsidRPr="00AB4D9F">
        <w:rPr>
          <w:rFonts w:asciiTheme="minorHAnsi" w:eastAsia="Calibri" w:hAnsiTheme="minorHAnsi" w:cstheme="minorHAnsi"/>
        </w:rPr>
        <w:t xml:space="preserve">mniejszej niż </w:t>
      </w:r>
      <w:r w:rsidR="001B0FAA" w:rsidRPr="00AB4D9F">
        <w:rPr>
          <w:rFonts w:asciiTheme="minorHAnsi" w:eastAsia="Calibri" w:hAnsiTheme="minorHAnsi" w:cstheme="minorHAnsi"/>
        </w:rPr>
        <w:t>progi unijne</w:t>
      </w:r>
      <w:r w:rsidRPr="00AB4D9F">
        <w:rPr>
          <w:rFonts w:asciiTheme="minorHAnsi" w:eastAsia="Calibri" w:hAnsiTheme="minorHAnsi" w:cstheme="minorHAnsi"/>
        </w:rPr>
        <w:t>.</w:t>
      </w:r>
    </w:p>
    <w:p w14:paraId="0EAE24CA" w14:textId="77777777" w:rsidR="00480D53" w:rsidRPr="00AB4D9F" w:rsidRDefault="00480D53" w:rsidP="00014411">
      <w:pPr>
        <w:numPr>
          <w:ilvl w:val="0"/>
          <w:numId w:val="11"/>
        </w:numPr>
        <w:suppressAutoHyphens/>
        <w:spacing w:before="120"/>
        <w:ind w:left="284" w:hanging="284"/>
        <w:jc w:val="both"/>
        <w:rPr>
          <w:rFonts w:asciiTheme="minorHAnsi" w:hAnsiTheme="minorHAnsi" w:cstheme="minorHAnsi"/>
        </w:rPr>
      </w:pPr>
      <w:r w:rsidRPr="00AB4D9F">
        <w:rPr>
          <w:rFonts w:asciiTheme="minorHAnsi" w:hAnsiTheme="minorHAnsi" w:cstheme="minorHAnsi"/>
        </w:rPr>
        <w:t>Zamawiający przewiduje wybór najkorzystniejszej oferty z możliwością prowadzenia negocjacji.</w:t>
      </w:r>
      <w:r w:rsidRPr="00AB4D9F">
        <w:t xml:space="preserve"> </w:t>
      </w:r>
      <w:r w:rsidRPr="00AB4D9F">
        <w:rPr>
          <w:rFonts w:asciiTheme="minorHAnsi" w:hAnsiTheme="minorHAnsi" w:cstheme="minorHAnsi"/>
        </w:rPr>
        <w:t xml:space="preserve">Sposób przeprowadzenia negocjacji zostanie określony w zaproszeniu do negocjacji. Zamawiający nie przewiduje możliwości ograniczenia liczby wykonawców, których zaprosi do negocjacji. </w:t>
      </w:r>
    </w:p>
    <w:p w14:paraId="46314316" w14:textId="3585E7CB" w:rsidR="00480D53" w:rsidRPr="00AB4D9F" w:rsidRDefault="00480D53" w:rsidP="00014411">
      <w:pPr>
        <w:numPr>
          <w:ilvl w:val="0"/>
          <w:numId w:val="11"/>
        </w:numPr>
        <w:suppressAutoHyphens/>
        <w:spacing w:before="120"/>
        <w:ind w:left="284" w:hanging="284"/>
        <w:jc w:val="both"/>
        <w:rPr>
          <w:rFonts w:asciiTheme="minorHAnsi" w:hAnsiTheme="minorHAnsi" w:cstheme="minorHAnsi"/>
        </w:rPr>
      </w:pPr>
      <w:r w:rsidRPr="00AB4D9F">
        <w:rPr>
          <w:rFonts w:asciiTheme="minorHAnsi" w:hAnsiTheme="minorHAnsi" w:cstheme="minorHAnsi"/>
        </w:rPr>
        <w:t>W zakresie nieuregulowanym niniejszą Specyfikacją Warunków Zamówienia, zwaną dalej „SWZ”, zastosowanie mają przepisy ustawy z dnia 11 września 2019 r. Prawo zamówień publicznych (t.j. Dz. U. z 202</w:t>
      </w:r>
      <w:r w:rsidR="00F539F2">
        <w:rPr>
          <w:rFonts w:asciiTheme="minorHAnsi" w:hAnsiTheme="minorHAnsi" w:cstheme="minorHAnsi"/>
        </w:rPr>
        <w:t>2</w:t>
      </w:r>
      <w:r w:rsidRPr="00AB4D9F">
        <w:rPr>
          <w:rFonts w:asciiTheme="minorHAnsi" w:hAnsiTheme="minorHAnsi" w:cstheme="minorHAnsi"/>
        </w:rPr>
        <w:t xml:space="preserve"> r., poz. </w:t>
      </w:r>
      <w:r w:rsidR="00F539F2">
        <w:rPr>
          <w:rFonts w:asciiTheme="minorHAnsi" w:hAnsiTheme="minorHAnsi" w:cstheme="minorHAnsi"/>
        </w:rPr>
        <w:t xml:space="preserve">1710 </w:t>
      </w:r>
      <w:r w:rsidRPr="00AB4D9F">
        <w:rPr>
          <w:rFonts w:asciiTheme="minorHAnsi" w:hAnsiTheme="minorHAnsi" w:cstheme="minorHAnsi"/>
        </w:rPr>
        <w:t xml:space="preserve">ze zm.). W razie sprzeczności pomiędzy dokumentacją zamówienia oraz ustawą </w:t>
      </w:r>
      <w:proofErr w:type="spellStart"/>
      <w:r w:rsidRPr="00AB4D9F">
        <w:rPr>
          <w:rFonts w:asciiTheme="minorHAnsi" w:hAnsiTheme="minorHAnsi" w:cstheme="minorHAnsi"/>
        </w:rPr>
        <w:t>Pzp</w:t>
      </w:r>
      <w:proofErr w:type="spellEnd"/>
      <w:r w:rsidRPr="00AB4D9F">
        <w:rPr>
          <w:rFonts w:asciiTheme="minorHAnsi" w:hAnsiTheme="minorHAnsi" w:cstheme="minorHAnsi"/>
        </w:rPr>
        <w:t xml:space="preserve"> lub przepisami wykonawczymi pierwszeństwo mają przepisy prawa.</w:t>
      </w:r>
    </w:p>
    <w:p w14:paraId="3B310388" w14:textId="77777777" w:rsidR="00B97871" w:rsidRPr="00AB4D9F" w:rsidRDefault="00B97871" w:rsidP="00014411">
      <w:pPr>
        <w:numPr>
          <w:ilvl w:val="0"/>
          <w:numId w:val="11"/>
        </w:numPr>
        <w:suppressAutoHyphens/>
        <w:spacing w:before="120"/>
        <w:ind w:left="284" w:hanging="284"/>
        <w:jc w:val="both"/>
        <w:rPr>
          <w:rFonts w:asciiTheme="minorHAnsi" w:eastAsia="Calibri" w:hAnsiTheme="minorHAnsi" w:cstheme="minorHAnsi"/>
        </w:rPr>
      </w:pPr>
      <w:r w:rsidRPr="00AB4D9F">
        <w:rPr>
          <w:rFonts w:asciiTheme="minorHAnsi" w:eastAsia="Calibri" w:hAnsiTheme="minorHAnsi" w:cstheme="minorHAnsi"/>
        </w:rPr>
        <w:t>Dodatkowo Zamawiający informuje, że:</w:t>
      </w:r>
    </w:p>
    <w:p w14:paraId="7745A0AC" w14:textId="77777777" w:rsidR="00014411" w:rsidRPr="00AB4D9F" w:rsidRDefault="00B97871" w:rsidP="00014411">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B4D9F">
        <w:rPr>
          <w:rFonts w:asciiTheme="minorHAnsi" w:eastAsia="Calibri" w:hAnsiTheme="minorHAnsi" w:cstheme="minorHAnsi"/>
        </w:rPr>
        <w:t xml:space="preserve">Zamawiający </w:t>
      </w:r>
      <w:r w:rsidRPr="00AB4D9F">
        <w:rPr>
          <w:rFonts w:asciiTheme="minorHAnsi" w:eastAsia="Calibri" w:hAnsiTheme="minorHAnsi" w:cstheme="minorHAnsi"/>
          <w:spacing w:val="-1"/>
        </w:rPr>
        <w:t>nie</w:t>
      </w:r>
      <w:r w:rsidRPr="00AB4D9F">
        <w:rPr>
          <w:rFonts w:asciiTheme="minorHAnsi" w:eastAsia="Calibri" w:hAnsiTheme="minorHAnsi" w:cstheme="minorHAnsi"/>
          <w:spacing w:val="-8"/>
        </w:rPr>
        <w:t xml:space="preserve"> </w:t>
      </w:r>
      <w:r w:rsidRPr="00AB4D9F">
        <w:rPr>
          <w:rFonts w:asciiTheme="minorHAnsi" w:eastAsia="Calibri" w:hAnsiTheme="minorHAnsi" w:cstheme="minorHAnsi"/>
        </w:rPr>
        <w:t>dopuszcza</w:t>
      </w:r>
      <w:r w:rsidRPr="00AB4D9F">
        <w:rPr>
          <w:rFonts w:asciiTheme="minorHAnsi" w:eastAsia="Calibri" w:hAnsiTheme="minorHAnsi" w:cstheme="minorHAnsi"/>
          <w:spacing w:val="-9"/>
        </w:rPr>
        <w:t xml:space="preserve"> </w:t>
      </w:r>
      <w:r w:rsidRPr="00AB4D9F">
        <w:rPr>
          <w:rFonts w:asciiTheme="minorHAnsi" w:eastAsia="Calibri" w:hAnsiTheme="minorHAnsi" w:cstheme="minorHAnsi"/>
        </w:rPr>
        <w:t>możliwości składania ofert wariantowych.</w:t>
      </w:r>
    </w:p>
    <w:p w14:paraId="1E4C0A0D" w14:textId="5471DA8E" w:rsidR="005A3037" w:rsidRPr="00AB4D9F" w:rsidRDefault="005A3037" w:rsidP="005A3037">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B4D9F">
        <w:rPr>
          <w:rFonts w:asciiTheme="minorHAnsi" w:eastAsia="Calibri" w:hAnsiTheme="minorHAnsi" w:cstheme="minorHAnsi"/>
        </w:rPr>
        <w:t>Zamawiający nie dopuszcza możliwości składania ofert częściowych. Z uwagi na jednorodny przedmiot zamówienia do zrealizowania na określonej przestrzeni oraz ograniczony czas realizacji i konieczność realizacji zamówienia w sposób kompleksowy podział zamówienia nie był możliwy.</w:t>
      </w:r>
    </w:p>
    <w:p w14:paraId="26197BDC" w14:textId="0523D101" w:rsidR="00B97871" w:rsidRPr="00AB4D9F" w:rsidRDefault="00B97871" w:rsidP="00014411">
      <w:pPr>
        <w:numPr>
          <w:ilvl w:val="0"/>
          <w:numId w:val="2"/>
        </w:numPr>
        <w:tabs>
          <w:tab w:val="clear" w:pos="720"/>
          <w:tab w:val="left" w:pos="540"/>
          <w:tab w:val="left" w:pos="7938"/>
        </w:tabs>
        <w:suppressAutoHyphens/>
        <w:spacing w:before="120"/>
        <w:ind w:left="709" w:right="-86"/>
        <w:jc w:val="both"/>
        <w:rPr>
          <w:rFonts w:asciiTheme="minorHAnsi" w:eastAsia="Calibri" w:hAnsiTheme="minorHAnsi" w:cstheme="minorHAnsi"/>
        </w:rPr>
      </w:pPr>
      <w:r w:rsidRPr="00AB4D9F">
        <w:rPr>
          <w:rFonts w:asciiTheme="minorHAnsi" w:eastAsia="Calibri" w:hAnsiTheme="minorHAnsi" w:cstheme="minorHAnsi"/>
        </w:rPr>
        <w:t>Zamawiający nie przewiduje udzielania zamówień, o których</w:t>
      </w:r>
      <w:r w:rsidRPr="00AB4D9F">
        <w:rPr>
          <w:rFonts w:asciiTheme="minorHAnsi" w:eastAsia="Calibri" w:hAnsiTheme="minorHAnsi" w:cstheme="minorHAnsi"/>
          <w:spacing w:val="3"/>
        </w:rPr>
        <w:t xml:space="preserve"> </w:t>
      </w:r>
      <w:r w:rsidRPr="00AB4D9F">
        <w:rPr>
          <w:rFonts w:asciiTheme="minorHAnsi" w:eastAsia="Calibri" w:hAnsiTheme="minorHAnsi" w:cstheme="minorHAnsi"/>
        </w:rPr>
        <w:t xml:space="preserve">mowa w </w:t>
      </w:r>
      <w:r w:rsidR="00076105" w:rsidRPr="00AB4D9F">
        <w:rPr>
          <w:rFonts w:asciiTheme="minorHAnsi" w:eastAsia="Calibri" w:hAnsiTheme="minorHAnsi" w:cstheme="minorHAnsi"/>
          <w:lang w:eastAsia="en-US"/>
        </w:rPr>
        <w:t xml:space="preserve">art. 214 ust. 1 pkt 7 i 8 </w:t>
      </w:r>
      <w:r w:rsidRPr="00AB4D9F">
        <w:rPr>
          <w:rFonts w:asciiTheme="minorHAnsi" w:eastAsia="Calibri" w:hAnsiTheme="minorHAnsi" w:cstheme="minorHAnsi"/>
        </w:rPr>
        <w:t>ustawy</w:t>
      </w:r>
      <w:r w:rsidRPr="00AB4D9F">
        <w:rPr>
          <w:rFonts w:asciiTheme="minorHAnsi" w:eastAsia="Calibri" w:hAnsiTheme="minorHAnsi" w:cstheme="minorHAnsi"/>
          <w:spacing w:val="-3"/>
        </w:rPr>
        <w:t xml:space="preserve"> </w:t>
      </w:r>
      <w:proofErr w:type="spellStart"/>
      <w:r w:rsidRPr="00AB4D9F">
        <w:rPr>
          <w:rFonts w:asciiTheme="minorHAnsi" w:eastAsia="Calibri" w:hAnsiTheme="minorHAnsi" w:cstheme="minorHAnsi"/>
          <w:spacing w:val="-3"/>
        </w:rPr>
        <w:t>Pzp</w:t>
      </w:r>
      <w:proofErr w:type="spellEnd"/>
      <w:r w:rsidRPr="00AB4D9F">
        <w:rPr>
          <w:rFonts w:asciiTheme="minorHAnsi" w:eastAsia="Calibri" w:hAnsiTheme="minorHAnsi" w:cstheme="minorHAnsi"/>
          <w:spacing w:val="-1"/>
        </w:rPr>
        <w:t>.</w:t>
      </w:r>
    </w:p>
    <w:p w14:paraId="5A421294" w14:textId="77777777" w:rsidR="00B97871" w:rsidRPr="00AB4D9F" w:rsidRDefault="00B97871" w:rsidP="00014411">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B4D9F">
        <w:rPr>
          <w:rFonts w:asciiTheme="minorHAnsi" w:eastAsia="Calibri" w:hAnsiTheme="minorHAnsi" w:cstheme="minorHAnsi"/>
        </w:rPr>
        <w:t>Zamawiający nie przewiduje zwrotu kosztów udziału w niniejszym postępowaniu, w tym zwrotu kosztów poniesionych z tytułu nabycia kwalifikowanego podpisu elektronicznego.</w:t>
      </w:r>
    </w:p>
    <w:p w14:paraId="76A91EA6" w14:textId="1900343B" w:rsidR="00B97871" w:rsidRPr="00AB4D9F" w:rsidRDefault="00B97871" w:rsidP="00014411">
      <w:pPr>
        <w:numPr>
          <w:ilvl w:val="0"/>
          <w:numId w:val="2"/>
        </w:numPr>
        <w:tabs>
          <w:tab w:val="clear" w:pos="720"/>
          <w:tab w:val="left" w:pos="540"/>
          <w:tab w:val="left" w:pos="9000"/>
        </w:tabs>
        <w:suppressAutoHyphens/>
        <w:spacing w:before="120"/>
        <w:ind w:left="709"/>
        <w:jc w:val="both"/>
        <w:rPr>
          <w:rFonts w:asciiTheme="minorHAnsi" w:eastAsia="Calibri" w:hAnsiTheme="minorHAnsi" w:cstheme="minorHAnsi"/>
        </w:rPr>
      </w:pPr>
      <w:r w:rsidRPr="00AB4D9F">
        <w:rPr>
          <w:rFonts w:asciiTheme="minorHAnsi" w:eastAsia="Calibri" w:hAnsiTheme="minorHAnsi" w:cstheme="minorHAnsi"/>
        </w:rPr>
        <w:t xml:space="preserve">Postępowanie prowadzone jest w języku polskim. </w:t>
      </w:r>
    </w:p>
    <w:p w14:paraId="6706B611" w14:textId="67C5FA7F" w:rsidR="006F5BAC" w:rsidRPr="00AB4D9F" w:rsidRDefault="006F5BAC" w:rsidP="00014411">
      <w:pPr>
        <w:pStyle w:val="Akapitzlist"/>
        <w:numPr>
          <w:ilvl w:val="0"/>
          <w:numId w:val="11"/>
        </w:numPr>
        <w:tabs>
          <w:tab w:val="left" w:pos="540"/>
          <w:tab w:val="left" w:pos="9000"/>
        </w:tabs>
        <w:suppressAutoHyphens/>
        <w:spacing w:before="120"/>
        <w:ind w:left="284" w:hanging="284"/>
        <w:jc w:val="both"/>
        <w:rPr>
          <w:rFonts w:asciiTheme="minorHAnsi" w:eastAsia="Calibri" w:hAnsiTheme="minorHAnsi" w:cstheme="minorHAnsi"/>
        </w:rPr>
      </w:pPr>
      <w:r w:rsidRPr="00AB4D9F">
        <w:rPr>
          <w:rFonts w:asciiTheme="minorHAnsi" w:hAnsiTheme="minorHAnsi" w:cstheme="minorHAnsi"/>
          <w:bCs/>
        </w:rPr>
        <w:t>Wykonawca może przeprowadzić wizję lokalną w miejscu wykonywania robót budowlanych w dni robocze z wyłączeniem sobót w godz.</w:t>
      </w:r>
      <w:r w:rsidRPr="00B026F9">
        <w:rPr>
          <w:rFonts w:asciiTheme="minorHAnsi" w:hAnsiTheme="minorHAnsi" w:cstheme="minorHAnsi"/>
          <w:bCs/>
        </w:rPr>
        <w:t xml:space="preserve"> </w:t>
      </w:r>
      <w:r w:rsidR="00222EC4" w:rsidRPr="00BF5360">
        <w:rPr>
          <w:rFonts w:asciiTheme="minorHAnsi" w:hAnsiTheme="minorHAnsi" w:cstheme="minorHAnsi"/>
          <w:bCs/>
        </w:rPr>
        <w:t>8.00-</w:t>
      </w:r>
      <w:r w:rsidR="00222EC4">
        <w:rPr>
          <w:rFonts w:asciiTheme="minorHAnsi" w:hAnsiTheme="minorHAnsi" w:cstheme="minorHAnsi"/>
          <w:bCs/>
        </w:rPr>
        <w:t>14.00</w:t>
      </w:r>
      <w:r w:rsidR="00CB6987" w:rsidRPr="00BF5360">
        <w:rPr>
          <w:rFonts w:asciiTheme="minorHAnsi" w:hAnsiTheme="minorHAnsi" w:cstheme="minorHAnsi"/>
          <w:bCs/>
        </w:rPr>
        <w:t>.</w:t>
      </w:r>
      <w:r w:rsidRPr="00B026F9">
        <w:rPr>
          <w:rFonts w:asciiTheme="minorHAnsi" w:hAnsiTheme="minorHAnsi" w:cstheme="minorHAnsi"/>
          <w:bCs/>
        </w:rPr>
        <w:t xml:space="preserve"> </w:t>
      </w:r>
      <w:r w:rsidRPr="00AB4D9F">
        <w:rPr>
          <w:rFonts w:asciiTheme="minorHAnsi" w:hAnsiTheme="minorHAnsi" w:cstheme="minorHAnsi"/>
          <w:bCs/>
        </w:rPr>
        <w:t>po uprzednim umówieniu się z Zamawiającym za pośrednictwem</w:t>
      </w:r>
      <w:r w:rsidR="0095682F" w:rsidRPr="00AB4D9F">
        <w:rPr>
          <w:rFonts w:asciiTheme="minorHAnsi" w:hAnsiTheme="minorHAnsi" w:cstheme="minorHAnsi"/>
          <w:bCs/>
        </w:rPr>
        <w:t xml:space="preserve"> Platformy e-Zamówienia.</w:t>
      </w:r>
    </w:p>
    <w:p w14:paraId="005E33D6" w14:textId="77777777" w:rsidR="00C641AD" w:rsidRPr="00AB4D9F" w:rsidRDefault="00C641AD" w:rsidP="00014411">
      <w:pPr>
        <w:pStyle w:val="Nagwek1"/>
        <w:spacing w:before="120" w:after="0" w:line="240" w:lineRule="auto"/>
        <w:rPr>
          <w:rFonts w:asciiTheme="minorHAnsi" w:hAnsiTheme="minorHAnsi" w:cstheme="minorHAnsi"/>
          <w:sz w:val="24"/>
          <w:szCs w:val="24"/>
          <w:lang w:eastAsia="ar-SA"/>
        </w:rPr>
      </w:pPr>
    </w:p>
    <w:p w14:paraId="302AF3B6" w14:textId="49ED6895" w:rsidR="006D6330" w:rsidRPr="00AB4D9F" w:rsidRDefault="00B97871" w:rsidP="006D6330">
      <w:pPr>
        <w:pStyle w:val="Nagwek1"/>
        <w:spacing w:before="120" w:after="0" w:line="240" w:lineRule="auto"/>
        <w:rPr>
          <w:rFonts w:asciiTheme="minorHAnsi" w:hAnsiTheme="minorHAnsi" w:cstheme="minorHAnsi"/>
          <w:sz w:val="24"/>
          <w:szCs w:val="24"/>
          <w:lang w:eastAsia="ar-SA"/>
        </w:rPr>
      </w:pPr>
      <w:bookmarkStart w:id="2" w:name="_Toc131502924"/>
      <w:r w:rsidRPr="00AB4D9F">
        <w:rPr>
          <w:rFonts w:asciiTheme="minorHAnsi" w:hAnsiTheme="minorHAnsi" w:cstheme="minorHAnsi"/>
          <w:sz w:val="24"/>
          <w:szCs w:val="24"/>
          <w:lang w:eastAsia="ar-SA"/>
        </w:rPr>
        <w:t>Rozdział III. Opis przedmiotu zamówienia</w:t>
      </w:r>
      <w:bookmarkEnd w:id="2"/>
    </w:p>
    <w:p w14:paraId="2955837A" w14:textId="41C23FAC" w:rsidR="00F539F2" w:rsidRPr="00AB4D9F" w:rsidRDefault="00F539F2" w:rsidP="00F539F2">
      <w:pPr>
        <w:numPr>
          <w:ilvl w:val="0"/>
          <w:numId w:val="20"/>
        </w:numPr>
        <w:suppressAutoHyphens/>
        <w:spacing w:before="120"/>
        <w:ind w:left="284" w:hanging="284"/>
        <w:jc w:val="both"/>
        <w:rPr>
          <w:rFonts w:asciiTheme="minorHAnsi" w:eastAsia="Calibri" w:hAnsiTheme="minorHAnsi" w:cstheme="minorHAnsi"/>
        </w:rPr>
      </w:pPr>
      <w:r w:rsidRPr="00AB4D9F">
        <w:rPr>
          <w:rFonts w:asciiTheme="minorHAnsi" w:hAnsiTheme="minorHAnsi" w:cstheme="minorHAnsi"/>
        </w:rPr>
        <w:t xml:space="preserve">Przedmiotem zamówienia w trybie „zaprojektuj i wykonaj” jest opracowanie wielobranżowej dokumentacji projektowej oraz roboty budowlane polegające na </w:t>
      </w:r>
      <w:r>
        <w:rPr>
          <w:rFonts w:asciiTheme="minorHAnsi" w:hAnsiTheme="minorHAnsi" w:cstheme="minorHAnsi"/>
        </w:rPr>
        <w:t xml:space="preserve">wymianie węzła cieplnego </w:t>
      </w:r>
      <w:r w:rsidRPr="00AB4D9F">
        <w:rPr>
          <w:rFonts w:asciiTheme="minorHAnsi" w:hAnsiTheme="minorHAnsi" w:cstheme="minorHAnsi"/>
          <w:iCs/>
        </w:rPr>
        <w:t xml:space="preserve">w Ogólnokształcącej Szkole Baletowej im. Janiny </w:t>
      </w:r>
      <w:proofErr w:type="spellStart"/>
      <w:r w:rsidRPr="00AB4D9F">
        <w:rPr>
          <w:rFonts w:asciiTheme="minorHAnsi" w:hAnsiTheme="minorHAnsi" w:cstheme="minorHAnsi"/>
          <w:iCs/>
        </w:rPr>
        <w:t>Jarzynówny</w:t>
      </w:r>
      <w:proofErr w:type="spellEnd"/>
      <w:r w:rsidRPr="00AB4D9F">
        <w:rPr>
          <w:rFonts w:asciiTheme="minorHAnsi" w:hAnsiTheme="minorHAnsi" w:cstheme="minorHAnsi"/>
          <w:iCs/>
        </w:rPr>
        <w:t xml:space="preserve"> - Sobczak w Gdańsku, Al. Legionów 3, 80 – 441 Gdańsk, na działce nr 654, obręb 43</w:t>
      </w:r>
      <w:r>
        <w:rPr>
          <w:rFonts w:asciiTheme="minorHAnsi" w:hAnsiTheme="minorHAnsi" w:cstheme="minorHAnsi"/>
          <w:iCs/>
        </w:rPr>
        <w:t>,</w:t>
      </w:r>
      <w:r w:rsidRPr="00AB4D9F">
        <w:rPr>
          <w:rFonts w:asciiTheme="minorHAnsi" w:hAnsiTheme="minorHAnsi" w:cstheme="minorHAnsi"/>
          <w:iCs/>
        </w:rPr>
        <w:t xml:space="preserve"> w ramach zadania inwestycyjnego </w:t>
      </w:r>
      <w:r w:rsidRPr="00AB4D9F">
        <w:rPr>
          <w:rFonts w:asciiTheme="minorHAnsi" w:hAnsiTheme="minorHAnsi" w:cstheme="minorHAnsi"/>
        </w:rPr>
        <w:t>„</w:t>
      </w:r>
      <w:r w:rsidRPr="00214DD5">
        <w:rPr>
          <w:rFonts w:asciiTheme="minorHAnsi" w:eastAsiaTheme="minorHAnsi" w:hAnsiTheme="minorHAnsi" w:cstheme="minorHAnsi"/>
          <w:szCs w:val="20"/>
          <w:lang w:eastAsia="en-US"/>
        </w:rPr>
        <w:t xml:space="preserve">Modernizacja </w:t>
      </w:r>
      <w:r w:rsidRPr="00214DD5">
        <w:rPr>
          <w:rFonts w:asciiTheme="minorHAnsi" w:eastAsiaTheme="minorHAnsi" w:hAnsiTheme="minorHAnsi" w:cstheme="minorHAnsi"/>
          <w:szCs w:val="20"/>
          <w:lang w:eastAsia="en-US"/>
        </w:rPr>
        <w:lastRenderedPageBreak/>
        <w:t xml:space="preserve">węzła cieplnego, wymiana ogrzewania wraz </w:t>
      </w:r>
      <w:proofErr w:type="gramStart"/>
      <w:r w:rsidRPr="00214DD5">
        <w:rPr>
          <w:rFonts w:asciiTheme="minorHAnsi" w:eastAsiaTheme="minorHAnsi" w:hAnsiTheme="minorHAnsi" w:cstheme="minorHAnsi"/>
          <w:szCs w:val="20"/>
          <w:lang w:eastAsia="en-US"/>
        </w:rPr>
        <w:t xml:space="preserve">z </w:t>
      </w:r>
      <w:r>
        <w:rPr>
          <w:rFonts w:asciiTheme="minorHAnsi" w:eastAsiaTheme="minorHAnsi" w:hAnsiTheme="minorHAnsi" w:cstheme="minorHAnsi"/>
          <w:szCs w:val="20"/>
          <w:lang w:eastAsia="en-US"/>
        </w:rPr>
        <w:t>,modernizacją</w:t>
      </w:r>
      <w:proofErr w:type="gramEnd"/>
      <w:r w:rsidRPr="00214DD5">
        <w:rPr>
          <w:rFonts w:asciiTheme="minorHAnsi" w:eastAsiaTheme="minorHAnsi" w:hAnsiTheme="minorHAnsi" w:cstheme="minorHAnsi"/>
          <w:szCs w:val="20"/>
          <w:lang w:eastAsia="en-US"/>
        </w:rPr>
        <w:t xml:space="preserve"> niektórych pomieszczeń oraz zakupem wyposażenia</w:t>
      </w:r>
      <w:r w:rsidRPr="00AB4D9F">
        <w:rPr>
          <w:rFonts w:asciiTheme="minorHAnsi" w:hAnsiTheme="minorHAnsi" w:cstheme="minorHAnsi"/>
        </w:rPr>
        <w:t>”.</w:t>
      </w:r>
    </w:p>
    <w:p w14:paraId="50A1ABF9" w14:textId="77777777" w:rsidR="00F539F2" w:rsidRPr="00AB4D9F" w:rsidRDefault="00F539F2" w:rsidP="00F539F2">
      <w:pPr>
        <w:suppressAutoHyphens/>
        <w:spacing w:before="120"/>
        <w:ind w:left="284"/>
        <w:jc w:val="both"/>
        <w:rPr>
          <w:rFonts w:asciiTheme="minorHAnsi" w:hAnsiTheme="minorHAnsi" w:cstheme="minorHAnsi"/>
        </w:rPr>
      </w:pPr>
      <w:r w:rsidRPr="00AB4D9F">
        <w:rPr>
          <w:rFonts w:asciiTheme="minorHAnsi" w:hAnsiTheme="minorHAnsi" w:cstheme="minorHAnsi"/>
        </w:rPr>
        <w:t>Nie przewiduje się istotnej zmiany układu konstrukcyjnego, chyba że na etapie projektu okaże się to niezbędne.</w:t>
      </w:r>
    </w:p>
    <w:p w14:paraId="654F4253" w14:textId="77777777" w:rsidR="00F539F2" w:rsidRPr="00AB4D9F" w:rsidRDefault="00F539F2" w:rsidP="00F539F2">
      <w:pPr>
        <w:suppressAutoHyphens/>
        <w:spacing w:before="120"/>
        <w:ind w:left="284"/>
        <w:jc w:val="both"/>
        <w:rPr>
          <w:rFonts w:asciiTheme="minorHAnsi" w:eastAsia="Calibri" w:hAnsiTheme="minorHAnsi" w:cstheme="minorHAnsi"/>
        </w:rPr>
      </w:pPr>
      <w:r w:rsidRPr="00AB4D9F">
        <w:rPr>
          <w:rFonts w:asciiTheme="minorHAnsi" w:hAnsiTheme="minorHAnsi" w:cstheme="minorHAnsi"/>
        </w:rPr>
        <w:t>Przedmiot zamówienia obejmuje:</w:t>
      </w:r>
    </w:p>
    <w:p w14:paraId="2CB0664F" w14:textId="1096B008" w:rsidR="00F539F2" w:rsidRPr="00AB4D9F" w:rsidRDefault="00F539F2" w:rsidP="00F539F2">
      <w:pPr>
        <w:pStyle w:val="Akapitzlist"/>
        <w:numPr>
          <w:ilvl w:val="1"/>
          <w:numId w:val="30"/>
        </w:numPr>
        <w:suppressAutoHyphens/>
        <w:spacing w:before="120"/>
        <w:jc w:val="both"/>
        <w:rPr>
          <w:rFonts w:asciiTheme="minorHAnsi" w:eastAsia="Calibri" w:hAnsiTheme="minorHAnsi" w:cstheme="minorHAnsi"/>
        </w:rPr>
      </w:pPr>
      <w:r w:rsidRPr="00AB4D9F">
        <w:rPr>
          <w:rFonts w:asciiTheme="minorHAnsi" w:eastAsia="Calibri" w:hAnsiTheme="minorHAnsi" w:cstheme="minorHAnsi"/>
        </w:rPr>
        <w:t>wykonanie wielobranżowej dokumentacji projektowej wraz z uzyskaniem wszelkich stosownych zgód, uzgodnień i decyzji administracyjnych niezbędnych do wykonania robót</w:t>
      </w:r>
      <w:r>
        <w:rPr>
          <w:rFonts w:asciiTheme="minorHAnsi" w:hAnsiTheme="minorHAnsi" w:cstheme="minorHAnsi"/>
        </w:rPr>
        <w:t>;</w:t>
      </w:r>
    </w:p>
    <w:p w14:paraId="0651BDB8" w14:textId="77777777" w:rsidR="00F539F2" w:rsidRPr="00AB4D9F" w:rsidRDefault="00F539F2" w:rsidP="00F539F2">
      <w:pPr>
        <w:pStyle w:val="Akapitzlist"/>
        <w:numPr>
          <w:ilvl w:val="1"/>
          <w:numId w:val="30"/>
        </w:numPr>
        <w:suppressAutoHyphens/>
        <w:spacing w:before="120"/>
        <w:jc w:val="both"/>
        <w:rPr>
          <w:rFonts w:asciiTheme="minorHAnsi" w:eastAsia="Calibri" w:hAnsiTheme="minorHAnsi" w:cstheme="minorHAnsi"/>
        </w:rPr>
      </w:pPr>
      <w:r w:rsidRPr="00AB4D9F">
        <w:rPr>
          <w:rFonts w:asciiTheme="minorHAnsi" w:eastAsia="Calibri" w:hAnsiTheme="minorHAnsi" w:cstheme="minorHAnsi"/>
          <w:lang w:bidi="pl-PL"/>
        </w:rPr>
        <w:t>wykonanie robót budowlanych w oparciu o opracowaną dokumentację projektową, w tym:</w:t>
      </w:r>
    </w:p>
    <w:p w14:paraId="08E7E73B" w14:textId="18518AEB"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Pr>
          <w:rFonts w:asciiTheme="minorHAnsi" w:eastAsia="Calibri" w:hAnsiTheme="minorHAnsi" w:cstheme="minorHAnsi"/>
        </w:rPr>
        <w:t>d</w:t>
      </w:r>
      <w:r w:rsidRPr="001020F0">
        <w:rPr>
          <w:rFonts w:asciiTheme="minorHAnsi" w:eastAsia="Calibri" w:hAnsiTheme="minorHAnsi" w:cstheme="minorHAnsi"/>
        </w:rPr>
        <w:t xml:space="preserve">emontaż istniejącego węzła cieplnego, </w:t>
      </w:r>
    </w:p>
    <w:p w14:paraId="439E7C6E" w14:textId="77777777"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 xml:space="preserve">wymiana naczyń przeponowych do CO 2 </w:t>
      </w:r>
      <w:proofErr w:type="spellStart"/>
      <w:r w:rsidRPr="001020F0">
        <w:rPr>
          <w:rFonts w:asciiTheme="minorHAnsi" w:eastAsia="Calibri" w:hAnsiTheme="minorHAnsi" w:cstheme="minorHAnsi"/>
        </w:rPr>
        <w:t>szt</w:t>
      </w:r>
      <w:proofErr w:type="spellEnd"/>
      <w:r w:rsidRPr="001020F0">
        <w:rPr>
          <w:rFonts w:asciiTheme="minorHAnsi" w:eastAsia="Calibri" w:hAnsiTheme="minorHAnsi" w:cstheme="minorHAnsi"/>
        </w:rPr>
        <w:t>,</w:t>
      </w:r>
    </w:p>
    <w:p w14:paraId="32185211" w14:textId="16E52FC2"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dostawa nowego węzła,</w:t>
      </w:r>
    </w:p>
    <w:p w14:paraId="6A11224D" w14:textId="77777777"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wymiana rozdzielacza CO,</w:t>
      </w:r>
    </w:p>
    <w:p w14:paraId="2E5DD2CB" w14:textId="77777777"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podłączenie do istniejących układów hydraulicznych,</w:t>
      </w:r>
    </w:p>
    <w:p w14:paraId="606C8205" w14:textId="77777777"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wykonanie i dostawę wraz z węzłem SDTR wraz z atestami i deklaracjami,</w:t>
      </w:r>
    </w:p>
    <w:p w14:paraId="3DC4F693" w14:textId="77777777"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wykonanie i dostawę okablowania z szafą sterującą węzeł,</w:t>
      </w:r>
    </w:p>
    <w:p w14:paraId="48342970" w14:textId="77777777" w:rsidR="00F539F2" w:rsidRDefault="00F539F2" w:rsidP="00F539F2">
      <w:pPr>
        <w:pStyle w:val="Akapitzlist"/>
        <w:numPr>
          <w:ilvl w:val="0"/>
          <w:numId w:val="29"/>
        </w:numPr>
        <w:suppressAutoHyphens/>
        <w:spacing w:before="120"/>
        <w:jc w:val="both"/>
        <w:rPr>
          <w:rFonts w:asciiTheme="minorHAnsi" w:eastAsia="Calibri" w:hAnsiTheme="minorHAnsi" w:cstheme="minorHAnsi"/>
        </w:rPr>
      </w:pPr>
      <w:r w:rsidRPr="001020F0">
        <w:rPr>
          <w:rFonts w:asciiTheme="minorHAnsi" w:eastAsia="Calibri" w:hAnsiTheme="minorHAnsi" w:cstheme="minorHAnsi"/>
        </w:rPr>
        <w:t>utylizacja starego węzła,</w:t>
      </w:r>
    </w:p>
    <w:p w14:paraId="142684D5" w14:textId="7FEBDF5F" w:rsidR="00F539F2" w:rsidRPr="001020F0" w:rsidRDefault="00F539F2" w:rsidP="00F539F2">
      <w:pPr>
        <w:pStyle w:val="Akapitzlist"/>
        <w:numPr>
          <w:ilvl w:val="0"/>
          <w:numId w:val="29"/>
        </w:numPr>
        <w:suppressAutoHyphens/>
        <w:spacing w:before="120"/>
        <w:jc w:val="both"/>
        <w:rPr>
          <w:rFonts w:asciiTheme="minorHAnsi" w:eastAsia="Calibri" w:hAnsiTheme="minorHAnsi" w:cstheme="minorHAnsi"/>
        </w:rPr>
      </w:pPr>
      <w:r>
        <w:rPr>
          <w:rFonts w:asciiTheme="minorHAnsi" w:eastAsia="Calibri" w:hAnsiTheme="minorHAnsi" w:cstheme="minorHAnsi"/>
        </w:rPr>
        <w:t xml:space="preserve">szkolenie wybranych pracowników zamawiającego z obsługi węzła. </w:t>
      </w:r>
    </w:p>
    <w:p w14:paraId="7869BD92" w14:textId="628F9D69" w:rsidR="009C0E7C" w:rsidRPr="00F539F2" w:rsidRDefault="006D6330" w:rsidP="00F539F2">
      <w:pPr>
        <w:pStyle w:val="Akapitzlist"/>
        <w:suppressAutoHyphens/>
        <w:spacing w:before="120"/>
        <w:ind w:left="425"/>
        <w:jc w:val="both"/>
        <w:rPr>
          <w:rFonts w:asciiTheme="minorHAnsi" w:eastAsia="Calibri" w:hAnsiTheme="minorHAnsi" w:cstheme="minorHAnsi"/>
          <w:lang w:bidi="pl-PL"/>
        </w:rPr>
      </w:pPr>
      <w:r w:rsidRPr="00AB4D9F">
        <w:rPr>
          <w:rFonts w:asciiTheme="minorHAnsi" w:hAnsiTheme="minorHAnsi" w:cstheme="minorHAnsi"/>
          <w:iCs/>
        </w:rPr>
        <w:t xml:space="preserve">Szczegółowy opis i określenie przedmiotu zamówienia zawiera załącznik nr </w:t>
      </w:r>
      <w:r w:rsidR="00F539F2">
        <w:rPr>
          <w:rFonts w:asciiTheme="minorHAnsi" w:hAnsiTheme="minorHAnsi" w:cstheme="minorHAnsi"/>
          <w:iCs/>
        </w:rPr>
        <w:t>4</w:t>
      </w:r>
      <w:r w:rsidRPr="00AB4D9F">
        <w:rPr>
          <w:rFonts w:asciiTheme="minorHAnsi" w:hAnsiTheme="minorHAnsi" w:cstheme="minorHAnsi"/>
          <w:iCs/>
        </w:rPr>
        <w:t xml:space="preserve"> - Program funkcjonalno-użytkowy</w:t>
      </w:r>
      <w:r w:rsidR="00F539F2">
        <w:rPr>
          <w:rFonts w:asciiTheme="minorHAnsi" w:hAnsiTheme="minorHAnsi" w:cstheme="minorHAnsi"/>
          <w:iCs/>
        </w:rPr>
        <w:t xml:space="preserve"> oraz </w:t>
      </w:r>
      <w:r w:rsidR="00F539F2" w:rsidRPr="00AB4D9F">
        <w:rPr>
          <w:rFonts w:asciiTheme="minorHAnsi" w:eastAsia="Calibri" w:hAnsiTheme="minorHAnsi" w:cstheme="minorHAnsi"/>
        </w:rPr>
        <w:t>umowa</w:t>
      </w:r>
      <w:r w:rsidR="00F539F2">
        <w:rPr>
          <w:rFonts w:asciiTheme="minorHAnsi" w:eastAsia="Calibri" w:hAnsiTheme="minorHAnsi" w:cstheme="minorHAnsi"/>
        </w:rPr>
        <w:t>,</w:t>
      </w:r>
      <w:r w:rsidR="00F539F2" w:rsidRPr="00AB4D9F">
        <w:rPr>
          <w:rFonts w:asciiTheme="minorHAnsi" w:eastAsia="Calibri" w:hAnsiTheme="minorHAnsi" w:cstheme="minorHAnsi"/>
        </w:rPr>
        <w:t xml:space="preserve"> stanowiąca Załącznik nr 3 do SWZ</w:t>
      </w:r>
      <w:r w:rsidRPr="00AB4D9F">
        <w:rPr>
          <w:rFonts w:asciiTheme="minorHAnsi" w:hAnsiTheme="minorHAnsi" w:cstheme="minorHAnsi"/>
          <w:iCs/>
        </w:rPr>
        <w:t xml:space="preserve">. </w:t>
      </w:r>
      <w:r w:rsidRPr="00AB4D9F">
        <w:rPr>
          <w:rFonts w:asciiTheme="minorHAnsi" w:hAnsiTheme="minorHAnsi" w:cstheme="minorHAnsi"/>
        </w:rPr>
        <w:t xml:space="preserve">Program funkcjonalno-użytkowy zwany dalej PFU, określa wymagane przez Zamawiającego zakresy robót i standardy wykonania przedmiotu zamówienia. </w:t>
      </w:r>
      <w:r w:rsidRPr="00AB4D9F">
        <w:rPr>
          <w:rFonts w:asciiTheme="minorHAnsi" w:hAnsiTheme="minorHAnsi" w:cstheme="minorHAnsi"/>
          <w:iCs/>
        </w:rPr>
        <w:t xml:space="preserve"> </w:t>
      </w:r>
    </w:p>
    <w:p w14:paraId="7CA09F9C" w14:textId="77777777" w:rsidR="00F539F2" w:rsidRDefault="00F539F2" w:rsidP="00F539F2">
      <w:pPr>
        <w:numPr>
          <w:ilvl w:val="0"/>
          <w:numId w:val="20"/>
        </w:numPr>
        <w:suppressAutoHyphens/>
        <w:spacing w:before="120"/>
        <w:ind w:left="426" w:hanging="284"/>
        <w:jc w:val="both"/>
        <w:rPr>
          <w:rFonts w:asciiTheme="minorHAnsi" w:eastAsia="Calibri" w:hAnsiTheme="minorHAnsi" w:cstheme="minorHAnsi"/>
        </w:rPr>
      </w:pPr>
      <w:r w:rsidRPr="00F57F56">
        <w:rPr>
          <w:rFonts w:asciiTheme="minorHAnsi" w:eastAsia="Calibri" w:hAnsiTheme="minorHAnsi" w:cstheme="minorHAnsi"/>
        </w:rPr>
        <w:t xml:space="preserve">We wszystkich zapisach SWZ oraz jej załącznikach, w których Zamawiający odwołuje się do norm, aprobat, specyfikacji technicznych lub systemów odniesienia bądź wskazane są znaki towarowe, parametry lub źródła pochodzenia (nazwy producentów lub artykułów), zgodnie z art. 99 ust. 5 oraz art. 101 ust. 4 ustawy </w:t>
      </w:r>
      <w:proofErr w:type="spellStart"/>
      <w:r w:rsidRPr="00F57F56">
        <w:rPr>
          <w:rFonts w:asciiTheme="minorHAnsi" w:eastAsia="Calibri" w:hAnsiTheme="minorHAnsi" w:cstheme="minorHAnsi"/>
        </w:rPr>
        <w:t>Pzp</w:t>
      </w:r>
      <w:proofErr w:type="spellEnd"/>
      <w:r w:rsidRPr="00F57F56">
        <w:rPr>
          <w:rFonts w:asciiTheme="minorHAnsi" w:eastAsia="Calibri" w:hAnsiTheme="minorHAnsi" w:cstheme="minorHAnsi"/>
        </w:rPr>
        <w:t xml:space="preserve"> Zamawiający dopuszcza rozwiązania równoważne.</w:t>
      </w:r>
    </w:p>
    <w:p w14:paraId="39181F61" w14:textId="77777777" w:rsidR="00F539F2" w:rsidRDefault="00F539F2" w:rsidP="00F539F2">
      <w:pPr>
        <w:numPr>
          <w:ilvl w:val="0"/>
          <w:numId w:val="20"/>
        </w:numPr>
        <w:suppressAutoHyphens/>
        <w:spacing w:before="120"/>
        <w:ind w:left="426" w:hanging="284"/>
        <w:jc w:val="both"/>
        <w:rPr>
          <w:rFonts w:asciiTheme="minorHAnsi" w:eastAsia="Calibri" w:hAnsiTheme="minorHAnsi" w:cstheme="minorHAnsi"/>
        </w:rPr>
      </w:pPr>
      <w:r w:rsidRPr="00F57F56">
        <w:rPr>
          <w:rFonts w:asciiTheme="minorHAnsi" w:eastAsia="Calibri" w:hAnsiTheme="minorHAnsi" w:cstheme="minorHAnsi"/>
        </w:rPr>
        <w:t>W przypadku, gdy w opisie przedmiotu zamówienia podano nazwy materiałów, produktów konkretnych producentów to należy traktować to jedynie jako określenie pożądanego standardu</w:t>
      </w:r>
      <w:r>
        <w:rPr>
          <w:rFonts w:asciiTheme="minorHAnsi" w:eastAsia="Calibri" w:hAnsiTheme="minorHAnsi" w:cstheme="minorHAnsi"/>
        </w:rPr>
        <w:t xml:space="preserve"> </w:t>
      </w:r>
      <w:r w:rsidRPr="00F57F56">
        <w:rPr>
          <w:rFonts w:asciiTheme="minorHAnsi" w:eastAsia="Calibri" w:hAnsiTheme="minorHAnsi" w:cstheme="minorHAnsi"/>
        </w:rPr>
        <w:t>i jakości. We wszystkich takich sytuacjach Wykonawca może zaoferować równoważne materiały, produkty o co najmniej takich samych parametrach technicznych oraz jakościowych. Przez równoważność produktu rozumie się zaoferowanie produktu, którego parametry techniczne zastosowanych materiałów, wydajność, trwałość oraz jakość jest nie gorsza od jakości materiałów, produktów opisanych w SWZ.</w:t>
      </w:r>
    </w:p>
    <w:p w14:paraId="6D78A1E1" w14:textId="77777777" w:rsidR="00F539F2" w:rsidRPr="00F57F56" w:rsidRDefault="00F539F2" w:rsidP="00F539F2">
      <w:pPr>
        <w:numPr>
          <w:ilvl w:val="0"/>
          <w:numId w:val="20"/>
        </w:numPr>
        <w:suppressAutoHyphens/>
        <w:spacing w:before="120"/>
        <w:ind w:left="426" w:hanging="284"/>
        <w:jc w:val="both"/>
        <w:rPr>
          <w:rFonts w:asciiTheme="minorHAnsi" w:eastAsia="Calibri" w:hAnsiTheme="minorHAnsi" w:cstheme="minorHAnsi"/>
        </w:rPr>
      </w:pPr>
      <w:r w:rsidRPr="00F57F56">
        <w:rPr>
          <w:rFonts w:asciiTheme="minorHAnsi" w:eastAsia="Calibri" w:hAnsiTheme="minorHAnsi" w:cstheme="minorHAnsi"/>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1B526358" w14:textId="3BB8F0BF" w:rsidR="00080C0B" w:rsidRPr="00AB4D9F" w:rsidRDefault="00080C0B" w:rsidP="00080C0B">
      <w:pPr>
        <w:numPr>
          <w:ilvl w:val="0"/>
          <w:numId w:val="20"/>
        </w:numPr>
        <w:suppressAutoHyphens/>
        <w:spacing w:before="120"/>
        <w:ind w:left="426" w:hanging="284"/>
        <w:jc w:val="both"/>
        <w:rPr>
          <w:rFonts w:asciiTheme="minorHAnsi" w:eastAsia="Calibri" w:hAnsiTheme="minorHAnsi" w:cstheme="minorHAnsi"/>
        </w:rPr>
      </w:pPr>
      <w:r w:rsidRPr="00AB4D9F">
        <w:rPr>
          <w:rFonts w:asciiTheme="minorHAnsi" w:eastAsia="Calibri" w:hAnsiTheme="minorHAnsi" w:cstheme="minorHAnsi"/>
        </w:rPr>
        <w:t xml:space="preserve">Na podstawie art. 95 ustawy </w:t>
      </w:r>
      <w:proofErr w:type="spellStart"/>
      <w:r w:rsidRPr="00AB4D9F">
        <w:rPr>
          <w:rFonts w:asciiTheme="minorHAnsi" w:eastAsia="Calibri" w:hAnsiTheme="minorHAnsi" w:cstheme="minorHAnsi"/>
        </w:rPr>
        <w:t>Pzp</w:t>
      </w:r>
      <w:proofErr w:type="spellEnd"/>
      <w:r w:rsidRPr="00AB4D9F">
        <w:rPr>
          <w:rFonts w:asciiTheme="minorHAnsi" w:eastAsia="Calibri" w:hAnsiTheme="minorHAnsi" w:cstheme="minorHAnsi"/>
        </w:rPr>
        <w:t xml:space="preserve"> Zamawiający wymaga zatrudnienia przez Wykonawcę lub Podwykonawcę na podstawie stosunku pracy, w rozumieniu przepisów art. 22 ust. 1 ustawy z dnia 26 czerwca 1974 r. – Kodeks pracy, osób wykonujących następujące czynności w zakresie realizacji zamówienia: wykonanie robót budowalnych. </w:t>
      </w:r>
    </w:p>
    <w:p w14:paraId="42B9D799" w14:textId="77777777" w:rsidR="00080C0B" w:rsidRPr="00AB4D9F" w:rsidRDefault="00080C0B" w:rsidP="00080C0B">
      <w:pPr>
        <w:pStyle w:val="Akapitzlist"/>
        <w:spacing w:before="120"/>
        <w:ind w:left="426"/>
        <w:jc w:val="both"/>
        <w:rPr>
          <w:rFonts w:asciiTheme="minorHAnsi" w:eastAsia="Calibri" w:hAnsiTheme="minorHAnsi" w:cstheme="minorHAnsi"/>
        </w:rPr>
      </w:pPr>
      <w:r w:rsidRPr="00AB4D9F">
        <w:rPr>
          <w:rFonts w:asciiTheme="minorHAnsi" w:eastAsia="Calibri" w:hAnsiTheme="minorHAnsi" w:cstheme="minorHAnsi"/>
        </w:rPr>
        <w:lastRenderedPageBreak/>
        <w:t>Wykonawca, może zastąpić osoby wskazane na liście pod warunkiem, że spełnione zostaną wszystkie powyższe wymagania co do sposobu zatrudnienia tych osób.</w:t>
      </w:r>
    </w:p>
    <w:p w14:paraId="6E90DDFF" w14:textId="1C323C4D" w:rsidR="00080C0B" w:rsidRPr="00AB4D9F" w:rsidRDefault="00080C0B" w:rsidP="00080C0B">
      <w:pPr>
        <w:numPr>
          <w:ilvl w:val="0"/>
          <w:numId w:val="20"/>
        </w:numPr>
        <w:suppressAutoHyphens/>
        <w:spacing w:before="120"/>
        <w:ind w:left="426" w:hanging="284"/>
        <w:jc w:val="both"/>
        <w:rPr>
          <w:rFonts w:asciiTheme="minorHAnsi" w:eastAsia="Calibri" w:hAnsiTheme="minorHAnsi" w:cstheme="minorHAnsi"/>
        </w:rPr>
      </w:pPr>
      <w:r w:rsidRPr="00AB4D9F">
        <w:rPr>
          <w:rFonts w:asciiTheme="minorHAnsi" w:eastAsia="Calibri" w:hAnsiTheme="minorHAnsi" w:cstheme="minorHAnsi"/>
        </w:rPr>
        <w:t xml:space="preserve">W terminie 7 dni od zawarcia umowy Wykonawca złoży Zamawiającemu oświadczenie o spełnieniu wymogu wskazanego w ust. </w:t>
      </w:r>
      <w:r w:rsidR="00F539F2">
        <w:rPr>
          <w:rFonts w:asciiTheme="minorHAnsi" w:eastAsia="Calibri" w:hAnsiTheme="minorHAnsi" w:cstheme="minorHAnsi"/>
        </w:rPr>
        <w:t>5</w:t>
      </w:r>
      <w:r w:rsidRPr="00AB4D9F">
        <w:rPr>
          <w:rFonts w:asciiTheme="minorHAnsi" w:eastAsia="Calibri" w:hAnsiTheme="minorHAnsi" w:cstheme="minorHAnsi"/>
        </w:rPr>
        <w:t xml:space="preserve">, tj. że czynności wskazane powyżej będą wykonywane przez osobę/osoby zatrudnione na podstawie stosunku pracy w rozumieniu ustawy Kodeks Pracy, zawierającego informacje, </w:t>
      </w:r>
      <w:bookmarkStart w:id="3" w:name="_Hlk66169806"/>
      <w:r w:rsidRPr="00AB4D9F">
        <w:rPr>
          <w:rFonts w:asciiTheme="minorHAnsi" w:eastAsia="Calibri" w:hAnsiTheme="minorHAnsi" w:cstheme="minorHAnsi"/>
        </w:rPr>
        <w:t>w tym dane osobowe, niezbędne do weryfikacji zatrudnienia na podstawie umowy o pracę, w szczególności imię i nazwisko zatrudnionego pracownika, datę zawarcia umowy o pracę, rodzaj umowy o pracę oraz zakres obowiązków pracownika</w:t>
      </w:r>
      <w:bookmarkEnd w:id="3"/>
      <w:r w:rsidRPr="00AB4D9F">
        <w:rPr>
          <w:rFonts w:asciiTheme="minorHAnsi" w:eastAsia="Calibri" w:hAnsiTheme="minorHAnsi" w:cstheme="minorHAnsi"/>
        </w:rPr>
        <w:t xml:space="preserve"> pod rygorem zapłaty kary umownej w kwocie 500 zł za każdy dzień zwłoki w złożeniu oświadczenia. </w:t>
      </w:r>
    </w:p>
    <w:p w14:paraId="46A18289" w14:textId="77777777" w:rsidR="00080C0B" w:rsidRPr="00AB4D9F" w:rsidRDefault="00080C0B" w:rsidP="00080C0B">
      <w:pPr>
        <w:numPr>
          <w:ilvl w:val="0"/>
          <w:numId w:val="20"/>
        </w:numPr>
        <w:suppressAutoHyphens/>
        <w:spacing w:before="120"/>
        <w:ind w:left="426" w:hanging="284"/>
        <w:jc w:val="both"/>
        <w:rPr>
          <w:rFonts w:asciiTheme="minorHAnsi" w:eastAsia="Calibri" w:hAnsiTheme="minorHAnsi" w:cstheme="minorHAnsi"/>
        </w:rPr>
      </w:pPr>
      <w:r w:rsidRPr="00AB4D9F">
        <w:rPr>
          <w:rFonts w:asciiTheme="minorHAnsi" w:eastAsia="Calibri" w:hAnsiTheme="minorHAnsi" w:cstheme="minorHAnsi"/>
        </w:rPr>
        <w:t xml:space="preserve">Zamawiający będzie uprawniony do kontroli spełniania przez Wykonawcę wymagań dotyczących zatrudnienia osób poprzez: </w:t>
      </w:r>
    </w:p>
    <w:p w14:paraId="3D19A832" w14:textId="77777777" w:rsidR="00080C0B" w:rsidRPr="00AB4D9F" w:rsidRDefault="00080C0B" w:rsidP="00080C0B">
      <w:pPr>
        <w:numPr>
          <w:ilvl w:val="0"/>
          <w:numId w:val="21"/>
        </w:numPr>
        <w:suppressAutoHyphens/>
        <w:spacing w:before="1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żądanie złożenia przez Wykonawcę lub Podwykonawcę:</w:t>
      </w:r>
    </w:p>
    <w:p w14:paraId="1C566B9F" w14:textId="39DD2528" w:rsidR="00080C0B" w:rsidRPr="00AB4D9F" w:rsidRDefault="00080C0B" w:rsidP="00080C0B">
      <w:pPr>
        <w:numPr>
          <w:ilvl w:val="1"/>
          <w:numId w:val="21"/>
        </w:numPr>
        <w:suppressAutoHyphens/>
        <w:spacing w:before="1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 xml:space="preserve">oświadczenia o zatrudnieniu na podstawie umowy o pracę osób wykonujących czynności wskazane w ust. </w:t>
      </w:r>
      <w:r w:rsidR="00F539F2">
        <w:rPr>
          <w:rFonts w:asciiTheme="minorHAnsi" w:hAnsiTheme="minorHAnsi" w:cstheme="minorHAnsi"/>
          <w:shd w:val="clear" w:color="auto" w:fill="FFFFFF"/>
        </w:rPr>
        <w:t>5,</w:t>
      </w:r>
      <w:r w:rsidRPr="00AB4D9F">
        <w:rPr>
          <w:rFonts w:asciiTheme="minorHAnsi" w:hAnsiTheme="minorHAnsi" w:cstheme="minorHAnsi"/>
          <w:shd w:val="clear" w:color="auto" w:fill="FFFFFF"/>
        </w:rPr>
        <w:t xml:space="preserve"> </w:t>
      </w:r>
    </w:p>
    <w:p w14:paraId="3A6B63FE" w14:textId="77777777" w:rsidR="00080C0B" w:rsidRPr="00AB4D9F" w:rsidRDefault="00080C0B" w:rsidP="00080C0B">
      <w:pPr>
        <w:numPr>
          <w:ilvl w:val="1"/>
          <w:numId w:val="21"/>
        </w:numPr>
        <w:suppressAutoHyphens/>
        <w:spacing w:before="1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oświadczenia zatrudnionego pracownika,</w:t>
      </w:r>
    </w:p>
    <w:p w14:paraId="44E7C7B6" w14:textId="77777777" w:rsidR="00080C0B" w:rsidRPr="00AB4D9F" w:rsidRDefault="00080C0B" w:rsidP="00080C0B">
      <w:pPr>
        <w:numPr>
          <w:ilvl w:val="1"/>
          <w:numId w:val="21"/>
        </w:numPr>
        <w:suppressAutoHyphens/>
        <w:spacing w:before="1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poświadczonej za zgodność z oryginałem kopii umowy o pracę zatrudnionego pracownika,</w:t>
      </w:r>
    </w:p>
    <w:p w14:paraId="0AE5730D" w14:textId="77777777" w:rsidR="00080C0B" w:rsidRPr="00AB4D9F" w:rsidRDefault="00080C0B" w:rsidP="00080C0B">
      <w:pPr>
        <w:suppressAutoHyphens/>
        <w:spacing w:before="120"/>
        <w:ind w:left="7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w terminie 7 dni od otrzymania żądania,</w:t>
      </w:r>
      <w:r w:rsidRPr="00AB4D9F">
        <w:rPr>
          <w:rFonts w:asciiTheme="minorHAnsi" w:eastAsia="Calibri" w:hAnsiTheme="minorHAnsi" w:cstheme="minorHAnsi"/>
        </w:rPr>
        <w:t xml:space="preserve"> pod rygorem zapłaty kary umownej w kwocie 500 zł za każdy dzień zwłoki w złożeniu oświadczenia lub dokumentów,</w:t>
      </w:r>
    </w:p>
    <w:p w14:paraId="64756030" w14:textId="4BBE4CC7" w:rsidR="00600A59" w:rsidRPr="00AB4D9F" w:rsidRDefault="00080C0B" w:rsidP="00080C0B">
      <w:pPr>
        <w:numPr>
          <w:ilvl w:val="0"/>
          <w:numId w:val="21"/>
        </w:numPr>
        <w:suppressAutoHyphens/>
        <w:spacing w:before="120"/>
        <w:jc w:val="both"/>
        <w:rPr>
          <w:rFonts w:asciiTheme="minorHAnsi" w:hAnsiTheme="minorHAnsi" w:cstheme="minorHAnsi"/>
          <w:shd w:val="clear" w:color="auto" w:fill="FFFFFF"/>
        </w:rPr>
      </w:pPr>
      <w:r w:rsidRPr="00AB4D9F">
        <w:rPr>
          <w:rFonts w:asciiTheme="minorHAnsi" w:hAnsiTheme="minorHAnsi" w:cstheme="minorHAnsi"/>
          <w:shd w:val="clear" w:color="auto" w:fill="FFFFFF"/>
        </w:rPr>
        <w:t>zwrócenie się o przeprowadzenie kontroli przez Państwową Inspekcję Pracy.</w:t>
      </w:r>
    </w:p>
    <w:p w14:paraId="6F186E61" w14:textId="77777777" w:rsidR="00C641AD" w:rsidRPr="00AB4D9F" w:rsidRDefault="00C641AD" w:rsidP="0063503C">
      <w:pPr>
        <w:spacing w:before="120"/>
        <w:rPr>
          <w:rFonts w:asciiTheme="minorHAnsi" w:eastAsia="Calibri" w:hAnsiTheme="minorHAnsi" w:cstheme="minorHAnsi"/>
          <w:lang w:eastAsia="ar-SA"/>
        </w:rPr>
      </w:pPr>
    </w:p>
    <w:p w14:paraId="2BB46210" w14:textId="77777777" w:rsidR="00A51FD6" w:rsidRPr="00AB4D9F" w:rsidRDefault="00A51FD6" w:rsidP="00A51FD6">
      <w:pPr>
        <w:pStyle w:val="Nagwek1"/>
        <w:spacing w:before="120" w:after="0" w:line="240" w:lineRule="auto"/>
        <w:rPr>
          <w:rFonts w:asciiTheme="minorHAnsi" w:hAnsiTheme="minorHAnsi" w:cstheme="minorHAnsi"/>
          <w:sz w:val="24"/>
          <w:szCs w:val="24"/>
          <w:lang w:eastAsia="ar-SA"/>
        </w:rPr>
      </w:pPr>
      <w:bookmarkStart w:id="4" w:name="_Toc63172497"/>
      <w:bookmarkStart w:id="5" w:name="_Toc131502925"/>
      <w:r w:rsidRPr="00AB4D9F">
        <w:rPr>
          <w:rFonts w:asciiTheme="minorHAnsi" w:hAnsiTheme="minorHAnsi" w:cstheme="minorHAnsi"/>
          <w:sz w:val="24"/>
          <w:szCs w:val="24"/>
          <w:lang w:eastAsia="ar-SA"/>
        </w:rPr>
        <w:t>Rozdział IV. Informacja o przedmiotowych środkach dowodowych</w:t>
      </w:r>
      <w:bookmarkEnd w:id="4"/>
      <w:bookmarkEnd w:id="5"/>
    </w:p>
    <w:p w14:paraId="494D37C1" w14:textId="078C1F07" w:rsidR="00A51FD6" w:rsidRPr="008E318C" w:rsidRDefault="004778E0" w:rsidP="008E318C">
      <w:pPr>
        <w:spacing w:before="120"/>
        <w:jc w:val="both"/>
        <w:rPr>
          <w:rFonts w:asciiTheme="minorHAnsi" w:eastAsia="TimesNewRoman" w:hAnsiTheme="minorHAnsi" w:cstheme="minorHAnsi"/>
          <w:bCs/>
        </w:rPr>
      </w:pPr>
      <w:r w:rsidRPr="0090307A">
        <w:rPr>
          <w:rFonts w:asciiTheme="minorHAnsi" w:eastAsia="TimesNewRoman" w:hAnsiTheme="minorHAnsi" w:cstheme="minorHAnsi"/>
          <w:bCs/>
        </w:rPr>
        <w:t>Zamawiający nie wymaga złożenia przedmiotowych środków dowodowych.</w:t>
      </w:r>
      <w:r w:rsidRPr="008E318C">
        <w:rPr>
          <w:rFonts w:asciiTheme="minorHAnsi" w:eastAsia="TimesNewRoman" w:hAnsiTheme="minorHAnsi" w:cstheme="minorHAnsi"/>
          <w:bCs/>
        </w:rPr>
        <w:t xml:space="preserve"> </w:t>
      </w:r>
    </w:p>
    <w:p w14:paraId="258EF575" w14:textId="77777777" w:rsidR="004778E0" w:rsidRPr="00AB4D9F" w:rsidRDefault="004778E0" w:rsidP="004778E0">
      <w:pPr>
        <w:rPr>
          <w:rFonts w:asciiTheme="minorHAnsi" w:hAnsiTheme="minorHAnsi" w:cstheme="minorHAnsi"/>
          <w:lang w:eastAsia="ar-SA"/>
        </w:rPr>
      </w:pPr>
    </w:p>
    <w:p w14:paraId="0E8A8F84" w14:textId="3260CFDD" w:rsidR="00B97871" w:rsidRPr="00AB4D9F" w:rsidRDefault="00B97871" w:rsidP="0063503C">
      <w:pPr>
        <w:pStyle w:val="Nagwek1"/>
        <w:spacing w:before="120" w:after="0" w:line="240" w:lineRule="auto"/>
        <w:rPr>
          <w:rFonts w:asciiTheme="minorHAnsi" w:hAnsiTheme="minorHAnsi" w:cstheme="minorHAnsi"/>
          <w:sz w:val="24"/>
          <w:szCs w:val="24"/>
          <w:lang w:eastAsia="ar-SA"/>
        </w:rPr>
      </w:pPr>
      <w:bookmarkStart w:id="6" w:name="_Toc131502926"/>
      <w:r w:rsidRPr="00AB4D9F">
        <w:rPr>
          <w:rFonts w:asciiTheme="minorHAnsi" w:hAnsiTheme="minorHAnsi" w:cstheme="minorHAnsi"/>
          <w:sz w:val="24"/>
          <w:szCs w:val="24"/>
          <w:lang w:eastAsia="ar-SA"/>
        </w:rPr>
        <w:t>Rozdział V. Termin wykonania zamówienia</w:t>
      </w:r>
      <w:bookmarkEnd w:id="6"/>
    </w:p>
    <w:p w14:paraId="446D556C" w14:textId="26A376A6" w:rsidR="003256EE" w:rsidRDefault="00A64301" w:rsidP="0063503C">
      <w:pPr>
        <w:spacing w:before="120"/>
        <w:jc w:val="both"/>
        <w:rPr>
          <w:rFonts w:asciiTheme="minorHAnsi" w:eastAsia="TimesNewRoman" w:hAnsiTheme="minorHAnsi" w:cstheme="minorHAnsi"/>
          <w:bCs/>
        </w:rPr>
      </w:pPr>
      <w:r w:rsidRPr="00AB4D9F">
        <w:rPr>
          <w:rFonts w:asciiTheme="minorHAnsi" w:eastAsia="TimesNewRoman" w:hAnsiTheme="minorHAnsi" w:cstheme="minorHAnsi"/>
          <w:bCs/>
        </w:rPr>
        <w:t xml:space="preserve">Termin </w:t>
      </w:r>
      <w:r w:rsidR="00EE42C3" w:rsidRPr="00AB4D9F">
        <w:rPr>
          <w:rFonts w:asciiTheme="minorHAnsi" w:eastAsia="TimesNewRoman" w:hAnsiTheme="minorHAnsi" w:cstheme="minorHAnsi"/>
          <w:bCs/>
        </w:rPr>
        <w:t>wykonania</w:t>
      </w:r>
      <w:r w:rsidRPr="00AB4D9F">
        <w:rPr>
          <w:rFonts w:asciiTheme="minorHAnsi" w:eastAsia="TimesNewRoman" w:hAnsiTheme="minorHAnsi" w:cstheme="minorHAnsi"/>
          <w:bCs/>
        </w:rPr>
        <w:t xml:space="preserve"> zamówienia </w:t>
      </w:r>
      <w:r w:rsidR="004C25A8">
        <w:rPr>
          <w:rFonts w:asciiTheme="minorHAnsi" w:eastAsia="TimesNewRoman" w:hAnsiTheme="minorHAnsi" w:cstheme="minorHAnsi"/>
          <w:bCs/>
        </w:rPr>
        <w:t>– do dnia 31 sierpnia 2023 r. z tym</w:t>
      </w:r>
      <w:r w:rsidR="0090307A">
        <w:rPr>
          <w:rFonts w:asciiTheme="minorHAnsi" w:eastAsia="TimesNewRoman" w:hAnsiTheme="minorHAnsi" w:cstheme="minorHAnsi"/>
          <w:bCs/>
        </w:rPr>
        <w:t>,</w:t>
      </w:r>
      <w:r w:rsidR="004C25A8">
        <w:rPr>
          <w:rFonts w:asciiTheme="minorHAnsi" w:eastAsia="TimesNewRoman" w:hAnsiTheme="minorHAnsi" w:cstheme="minorHAnsi"/>
          <w:bCs/>
        </w:rPr>
        <w:t xml:space="preserve"> że </w:t>
      </w:r>
      <w:r w:rsidR="004C25A8" w:rsidRPr="004C25A8">
        <w:rPr>
          <w:rFonts w:asciiTheme="minorHAnsi" w:eastAsia="TimesNewRoman" w:hAnsiTheme="minorHAnsi" w:cstheme="minorHAnsi"/>
          <w:bCs/>
        </w:rPr>
        <w:t xml:space="preserve">wymiana węzła musi odbyć się w terminie 10 - 17 lipca </w:t>
      </w:r>
      <w:r w:rsidR="004C25A8">
        <w:rPr>
          <w:rFonts w:asciiTheme="minorHAnsi" w:eastAsia="TimesNewRoman" w:hAnsiTheme="minorHAnsi" w:cstheme="minorHAnsi"/>
          <w:bCs/>
        </w:rPr>
        <w:t>2023 r</w:t>
      </w:r>
      <w:r w:rsidR="004C25A8" w:rsidRPr="004C25A8">
        <w:rPr>
          <w:rFonts w:asciiTheme="minorHAnsi" w:eastAsia="TimesNewRoman" w:hAnsiTheme="minorHAnsi" w:cstheme="minorHAnsi"/>
          <w:bCs/>
        </w:rPr>
        <w:t>. </w:t>
      </w:r>
    </w:p>
    <w:p w14:paraId="179C783E" w14:textId="77777777" w:rsidR="004C25A8" w:rsidRPr="00AB4D9F" w:rsidRDefault="004C25A8" w:rsidP="0063503C">
      <w:pPr>
        <w:spacing w:before="120"/>
        <w:jc w:val="both"/>
        <w:rPr>
          <w:rFonts w:asciiTheme="minorHAnsi" w:eastAsia="TimesNewRoman" w:hAnsiTheme="minorHAnsi" w:cstheme="minorHAnsi"/>
          <w:bCs/>
        </w:rPr>
      </w:pPr>
    </w:p>
    <w:p w14:paraId="6C22FD92" w14:textId="6BCE1E06" w:rsidR="003256EE" w:rsidRPr="00AB4D9F" w:rsidRDefault="003256EE" w:rsidP="003256EE">
      <w:pPr>
        <w:pStyle w:val="Nagwek1"/>
        <w:spacing w:before="120" w:after="0" w:line="240" w:lineRule="auto"/>
        <w:rPr>
          <w:rFonts w:asciiTheme="minorHAnsi" w:hAnsiTheme="minorHAnsi" w:cstheme="minorHAnsi"/>
          <w:sz w:val="24"/>
          <w:szCs w:val="24"/>
          <w:lang w:eastAsia="ar-SA"/>
        </w:rPr>
      </w:pPr>
      <w:bookmarkStart w:id="7" w:name="_Toc131502927"/>
      <w:r w:rsidRPr="00AB4D9F">
        <w:rPr>
          <w:rFonts w:asciiTheme="minorHAnsi" w:hAnsiTheme="minorHAnsi" w:cstheme="minorHAnsi"/>
          <w:sz w:val="24"/>
          <w:szCs w:val="24"/>
          <w:lang w:eastAsia="ar-SA"/>
        </w:rPr>
        <w:t>Rozdział VI. Podstawy wykluczenia</w:t>
      </w:r>
      <w:bookmarkEnd w:id="7"/>
      <w:r w:rsidRPr="00AB4D9F">
        <w:rPr>
          <w:rFonts w:asciiTheme="minorHAnsi" w:hAnsiTheme="minorHAnsi" w:cstheme="minorHAnsi"/>
          <w:sz w:val="24"/>
          <w:szCs w:val="24"/>
          <w:lang w:eastAsia="ar-SA"/>
        </w:rPr>
        <w:t xml:space="preserve"> </w:t>
      </w:r>
    </w:p>
    <w:p w14:paraId="7AA282E5" w14:textId="0EB6B78A" w:rsidR="00B65409" w:rsidRPr="004C25A8" w:rsidRDefault="003256EE" w:rsidP="004C25A8">
      <w:pPr>
        <w:numPr>
          <w:ilvl w:val="0"/>
          <w:numId w:val="13"/>
        </w:numPr>
        <w:suppressAutoHyphens/>
        <w:autoSpaceDE w:val="0"/>
        <w:autoSpaceDN w:val="0"/>
        <w:adjustRightInd w:val="0"/>
        <w:spacing w:before="120"/>
        <w:ind w:left="284" w:hanging="284"/>
        <w:jc w:val="both"/>
        <w:rPr>
          <w:rFonts w:asciiTheme="minorHAnsi" w:eastAsia="TimesNewRoman" w:hAnsiTheme="minorHAnsi" w:cstheme="minorHAnsi"/>
          <w:b/>
        </w:rPr>
      </w:pPr>
      <w:r w:rsidRPr="00AB4D9F">
        <w:rPr>
          <w:rFonts w:asciiTheme="minorHAnsi" w:eastAsia="TimesNewRoman" w:hAnsiTheme="minorHAnsi" w:cstheme="minorHAnsi"/>
          <w:b/>
        </w:rPr>
        <w:t>O udzielenie zamówienia mogą ubiegać się wykonawcy, którzy</w:t>
      </w:r>
      <w:r w:rsidR="004C25A8">
        <w:rPr>
          <w:rFonts w:asciiTheme="minorHAnsi" w:eastAsia="TimesNewRoman" w:hAnsiTheme="minorHAnsi" w:cstheme="minorHAnsi"/>
          <w:b/>
        </w:rPr>
        <w:t xml:space="preserve"> </w:t>
      </w:r>
      <w:r w:rsidR="00B65409" w:rsidRPr="004C25A8">
        <w:rPr>
          <w:rFonts w:asciiTheme="minorHAnsi" w:eastAsia="Calibri" w:hAnsiTheme="minorHAnsi" w:cstheme="minorHAnsi"/>
          <w:b/>
          <w:bCs/>
        </w:rPr>
        <w:t>nie podlegają wykluczeniu:</w:t>
      </w:r>
    </w:p>
    <w:p w14:paraId="4784804E" w14:textId="77777777" w:rsidR="00B65409" w:rsidRPr="002D47B5" w:rsidRDefault="00B65409" w:rsidP="004C25A8">
      <w:pPr>
        <w:pStyle w:val="Akapitzlist"/>
        <w:numPr>
          <w:ilvl w:val="1"/>
          <w:numId w:val="39"/>
        </w:numPr>
        <w:autoSpaceDE w:val="0"/>
        <w:adjustRightInd w:val="0"/>
        <w:spacing w:before="120"/>
        <w:jc w:val="both"/>
        <w:rPr>
          <w:rFonts w:asciiTheme="minorHAnsi" w:hAnsiTheme="minorHAnsi" w:cstheme="minorHAnsi"/>
        </w:rPr>
      </w:pPr>
      <w:r w:rsidRPr="002D47B5">
        <w:rPr>
          <w:rFonts w:asciiTheme="minorHAnsi" w:eastAsia="Calibri" w:hAnsiTheme="minorHAnsi" w:cstheme="minorHAnsi"/>
          <w:b/>
          <w:bCs/>
        </w:rPr>
        <w:t xml:space="preserve">na podstawie art. 108 ust. 1 ustawy </w:t>
      </w:r>
      <w:proofErr w:type="spellStart"/>
      <w:r w:rsidRPr="002D47B5">
        <w:rPr>
          <w:rFonts w:asciiTheme="minorHAnsi" w:eastAsia="Calibri" w:hAnsiTheme="minorHAnsi" w:cstheme="minorHAnsi"/>
          <w:b/>
          <w:bCs/>
        </w:rPr>
        <w:t>Pzp</w:t>
      </w:r>
      <w:proofErr w:type="spellEnd"/>
      <w:r w:rsidRPr="002D47B5">
        <w:rPr>
          <w:rFonts w:asciiTheme="minorHAnsi" w:eastAsia="Calibri" w:hAnsiTheme="minorHAnsi" w:cstheme="minorHAnsi"/>
        </w:rPr>
        <w:t xml:space="preserve">, przy czym zgodnie z tym </w:t>
      </w:r>
      <w:r w:rsidRPr="002D47B5">
        <w:rPr>
          <w:rFonts w:asciiTheme="minorHAnsi" w:hAnsiTheme="minorHAnsi" w:cstheme="minorHAnsi"/>
        </w:rPr>
        <w:t>przepisem z postępowania o udzielenie zamówienia wyklucza się Wykonawcę:</w:t>
      </w:r>
    </w:p>
    <w:p w14:paraId="413B0694" w14:textId="77777777" w:rsidR="00B65409" w:rsidRPr="00D409E9" w:rsidRDefault="00B65409" w:rsidP="00B65409">
      <w:pPr>
        <w:numPr>
          <w:ilvl w:val="0"/>
          <w:numId w:val="7"/>
        </w:numPr>
        <w:spacing w:before="120"/>
        <w:rPr>
          <w:rFonts w:asciiTheme="minorHAnsi" w:hAnsiTheme="minorHAnsi" w:cstheme="minorHAnsi"/>
        </w:rPr>
      </w:pPr>
      <w:r w:rsidRPr="00D409E9">
        <w:rPr>
          <w:rFonts w:asciiTheme="minorHAnsi" w:hAnsiTheme="minorHAnsi" w:cstheme="minorHAnsi"/>
        </w:rPr>
        <w:t>będącego osobą fizyczną, którego prawomocnie skazano za przestępstwo:</w:t>
      </w:r>
    </w:p>
    <w:p w14:paraId="1078383B"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a) udziału w zorganizowanej grupie przestępczej albo związku mającym na celu popełnienie przestępstwa lub przestępstwa skarbowego, o którym mowa w </w:t>
      </w:r>
      <w:hyperlink r:id="rId14" w:anchor="/document/16798683?unitId=art(258)&amp;cm=DOCUMENT" w:tgtFrame="_blank" w:history="1">
        <w:r w:rsidRPr="00D409E9">
          <w:rPr>
            <w:rFonts w:asciiTheme="minorHAnsi" w:hAnsiTheme="minorHAnsi" w:cstheme="minorHAnsi"/>
          </w:rPr>
          <w:t>art. 258</w:t>
        </w:r>
      </w:hyperlink>
      <w:r w:rsidRPr="00D409E9">
        <w:rPr>
          <w:rFonts w:asciiTheme="minorHAnsi" w:hAnsiTheme="minorHAnsi" w:cstheme="minorHAnsi"/>
        </w:rPr>
        <w:t xml:space="preserve"> Kodeksu karnego,</w:t>
      </w:r>
    </w:p>
    <w:p w14:paraId="6F11E874"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b) handlu ludźmi, o którym mowa w </w:t>
      </w:r>
      <w:hyperlink r:id="rId15" w:anchor="/document/16798683?unitId=art(189(a))&amp;cm=DOCUMENT" w:tgtFrame="_blank" w:history="1">
        <w:r w:rsidRPr="00D409E9">
          <w:rPr>
            <w:rFonts w:asciiTheme="minorHAnsi" w:hAnsiTheme="minorHAnsi" w:cstheme="minorHAnsi"/>
          </w:rPr>
          <w:t>art. 189a</w:t>
        </w:r>
      </w:hyperlink>
      <w:r w:rsidRPr="00D409E9">
        <w:rPr>
          <w:rFonts w:asciiTheme="minorHAnsi" w:hAnsiTheme="minorHAnsi" w:cstheme="minorHAnsi"/>
        </w:rPr>
        <w:t xml:space="preserve"> Kodeksu karnego,</w:t>
      </w:r>
    </w:p>
    <w:p w14:paraId="1D0F8CC0"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c) </w:t>
      </w:r>
      <w:r w:rsidRPr="00285CEC">
        <w:rPr>
          <w:rFonts w:asciiTheme="minorHAnsi" w:hAnsiTheme="minorHAnsi" w:cstheme="minorHAnsi"/>
        </w:rPr>
        <w:t xml:space="preserve">o którym mowa w art. 228-230a, art. 250a Kodeksu karnego, w art. 46-48 ustawy z dnia 25 czerwca 2010 r. o sporcie (Dz. U. z 2020 r. poz. 1133 oraz z 2021 r. poz. 2054) lub w art. </w:t>
      </w:r>
      <w:r w:rsidRPr="00285CEC">
        <w:rPr>
          <w:rFonts w:asciiTheme="minorHAnsi" w:hAnsiTheme="minorHAnsi" w:cstheme="minorHAnsi"/>
        </w:rPr>
        <w:lastRenderedPageBreak/>
        <w:t>54 ust. 1-4 ustawy z dnia 12 maja 2011 r. o refundacji leków, środków spożywczych specjalnego przeznaczenia żywieniowego oraz wyrobów medycznych (Dz. U. z 2021 r. poz. 523, 1292, 1559 i 2054),</w:t>
      </w:r>
    </w:p>
    <w:p w14:paraId="789756B9"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d) finansowania przestępstwa o charakterze terrorystycznym, o którym mowa w </w:t>
      </w:r>
      <w:hyperlink r:id="rId16" w:anchor="/document/16798683?unitId=art(165(a))&amp;cm=DOCUMENT" w:tgtFrame="_blank" w:history="1">
        <w:r w:rsidRPr="00D409E9">
          <w:rPr>
            <w:rFonts w:asciiTheme="minorHAnsi" w:hAnsiTheme="minorHAnsi" w:cstheme="minorHAnsi"/>
          </w:rPr>
          <w:t>art. 165a</w:t>
        </w:r>
      </w:hyperlink>
      <w:r w:rsidRPr="00D409E9">
        <w:rPr>
          <w:rFonts w:asciiTheme="minorHAnsi" w:hAnsiTheme="minorHAnsi" w:cstheme="minorHAnsi"/>
        </w:rPr>
        <w:t xml:space="preserve"> Kodeksu karnego, lub przestępstwo udaremniania lub utrudniania stwierdzenia przestępnego pochodzenia pieniędzy lub ukrywania ich pochodzenia, o którym mowa w </w:t>
      </w:r>
      <w:hyperlink r:id="rId17" w:anchor="/document/16798683?unitId=art(299)&amp;cm=DOCUMENT" w:tgtFrame="_blank" w:history="1">
        <w:r w:rsidRPr="00D409E9">
          <w:rPr>
            <w:rFonts w:asciiTheme="minorHAnsi" w:hAnsiTheme="minorHAnsi" w:cstheme="minorHAnsi"/>
          </w:rPr>
          <w:t>art. 299</w:t>
        </w:r>
      </w:hyperlink>
      <w:r w:rsidRPr="00D409E9">
        <w:rPr>
          <w:rFonts w:asciiTheme="minorHAnsi" w:hAnsiTheme="minorHAnsi" w:cstheme="minorHAnsi"/>
        </w:rPr>
        <w:t xml:space="preserve"> Kodeksu karnego,</w:t>
      </w:r>
    </w:p>
    <w:p w14:paraId="60E6E127"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e) o charakterze terrorystycznym, o którym mowa w </w:t>
      </w:r>
      <w:hyperlink r:id="rId18" w:anchor="/document/16798683?unitId=art(115)par(20)&amp;cm=DOCUMENT" w:tgtFrame="_blank" w:history="1">
        <w:r w:rsidRPr="00D409E9">
          <w:rPr>
            <w:rFonts w:asciiTheme="minorHAnsi" w:hAnsiTheme="minorHAnsi" w:cstheme="minorHAnsi"/>
          </w:rPr>
          <w:t>art. 115 § 20</w:t>
        </w:r>
      </w:hyperlink>
      <w:r w:rsidRPr="00D409E9">
        <w:rPr>
          <w:rFonts w:asciiTheme="minorHAnsi" w:hAnsiTheme="minorHAnsi" w:cstheme="minorHAnsi"/>
        </w:rPr>
        <w:t xml:space="preserve"> Kodeksu karnego, lub mające na celu popełnienie tego przestępstwa,</w:t>
      </w:r>
    </w:p>
    <w:p w14:paraId="14588F61"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f) powierzenia wykonywania pracy małoletniemu cudzoziemcowi, o którym mowa w </w:t>
      </w:r>
      <w:hyperlink r:id="rId19" w:anchor="/document/17896506?unitId=art(9)ust(2)&amp;cm=DOCUMENT" w:tgtFrame="_blank" w:history="1">
        <w:r w:rsidRPr="00D409E9">
          <w:rPr>
            <w:rFonts w:asciiTheme="minorHAnsi" w:hAnsiTheme="minorHAnsi" w:cstheme="minorHAnsi"/>
          </w:rPr>
          <w:t>art. 9 ust. 2</w:t>
        </w:r>
      </w:hyperlink>
      <w:r w:rsidRPr="00D409E9">
        <w:rPr>
          <w:rFonts w:asciiTheme="minorHAnsi" w:hAnsiTheme="minorHAnsi" w:cstheme="minorHAnsi"/>
        </w:rPr>
        <w:t xml:space="preserve"> ustawy z dnia 15 czerwca 2012 r. o skutkach powierzania wykonywania pracy cudzoziemcom przebywającym wbrew przepisom na terytorium Rzeczypospolitej Polskiej (Dz. U. poz. 769),</w:t>
      </w:r>
    </w:p>
    <w:p w14:paraId="24813988"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xml:space="preserve">g) przeciwko obrotowi gospodarczemu, o których mowa w </w:t>
      </w:r>
      <w:hyperlink r:id="rId20" w:anchor="/document/16798683?unitId=art(296)&amp;cm=DOCUMENT" w:tgtFrame="_blank" w:history="1">
        <w:r w:rsidRPr="00D409E9">
          <w:rPr>
            <w:rFonts w:asciiTheme="minorHAnsi" w:hAnsiTheme="minorHAnsi" w:cstheme="minorHAnsi"/>
          </w:rPr>
          <w:t>art. 296-307</w:t>
        </w:r>
      </w:hyperlink>
      <w:r w:rsidRPr="00D409E9">
        <w:rPr>
          <w:rFonts w:asciiTheme="minorHAnsi" w:hAnsiTheme="minorHAnsi" w:cstheme="minorHAnsi"/>
        </w:rPr>
        <w:t xml:space="preserve"> Kodeksu karnego, przestępstwo oszustwa, o którym mowa w </w:t>
      </w:r>
      <w:hyperlink r:id="rId21" w:anchor="/document/16798683?unitId=art(286)&amp;cm=DOCUMENT" w:tgtFrame="_blank" w:history="1">
        <w:r w:rsidRPr="00D409E9">
          <w:rPr>
            <w:rFonts w:asciiTheme="minorHAnsi" w:hAnsiTheme="minorHAnsi" w:cstheme="minorHAnsi"/>
          </w:rPr>
          <w:t>art. 286</w:t>
        </w:r>
      </w:hyperlink>
      <w:r w:rsidRPr="00D409E9">
        <w:rPr>
          <w:rFonts w:asciiTheme="minorHAnsi" w:hAnsiTheme="minorHAnsi" w:cstheme="minorHAnsi"/>
        </w:rPr>
        <w:t xml:space="preserve"> Kodeksu karnego, przestępstwo przeciwko wiarygodności dokumentów, o których mowa w </w:t>
      </w:r>
      <w:hyperlink r:id="rId22" w:anchor="/document/16798683?unitId=art(270)&amp;cm=DOCUMENT" w:tgtFrame="_blank" w:history="1">
        <w:r w:rsidRPr="00D409E9">
          <w:rPr>
            <w:rFonts w:asciiTheme="minorHAnsi" w:hAnsiTheme="minorHAnsi" w:cstheme="minorHAnsi"/>
          </w:rPr>
          <w:t>art. 270-277d</w:t>
        </w:r>
      </w:hyperlink>
      <w:r w:rsidRPr="00D409E9">
        <w:rPr>
          <w:rFonts w:asciiTheme="minorHAnsi" w:hAnsiTheme="minorHAnsi" w:cstheme="minorHAnsi"/>
        </w:rPr>
        <w:t xml:space="preserve"> Kodeksu karnego, lub przestępstwo skarbowe,</w:t>
      </w:r>
    </w:p>
    <w:p w14:paraId="0C88E037"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14:paraId="7A0E4E3B" w14:textId="77777777" w:rsidR="00B65409" w:rsidRPr="00D409E9" w:rsidRDefault="00B65409" w:rsidP="00B65409">
      <w:pPr>
        <w:spacing w:before="120"/>
        <w:ind w:left="1065"/>
        <w:jc w:val="both"/>
        <w:rPr>
          <w:rFonts w:asciiTheme="minorHAnsi" w:hAnsiTheme="minorHAnsi" w:cstheme="minorHAnsi"/>
        </w:rPr>
      </w:pPr>
      <w:r w:rsidRPr="00D409E9">
        <w:rPr>
          <w:rFonts w:asciiTheme="minorHAnsi" w:hAnsiTheme="minorHAnsi" w:cstheme="minorHAnsi"/>
        </w:rPr>
        <w:t>- lub za odpowiedni czyn zabroniony określony w przepisach prawa obcego;</w:t>
      </w:r>
    </w:p>
    <w:p w14:paraId="11DC2CBD" w14:textId="77777777" w:rsidR="00B65409" w:rsidRPr="00D409E9" w:rsidRDefault="00B65409" w:rsidP="00B65409">
      <w:pPr>
        <w:numPr>
          <w:ilvl w:val="0"/>
          <w:numId w:val="7"/>
        </w:numPr>
        <w:spacing w:before="120"/>
        <w:jc w:val="both"/>
        <w:rPr>
          <w:rFonts w:asciiTheme="minorHAnsi" w:hAnsiTheme="minorHAnsi" w:cstheme="minorHAnsi"/>
        </w:rPr>
      </w:pPr>
      <w:r w:rsidRPr="00D409E9">
        <w:rPr>
          <w:rFonts w:asciiTheme="minorHAnsi" w:hAnsiTheme="minorHAnsi"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6AD1983" w14:textId="77777777" w:rsidR="00B65409" w:rsidRPr="00D409E9" w:rsidRDefault="00B65409" w:rsidP="00B65409">
      <w:pPr>
        <w:numPr>
          <w:ilvl w:val="0"/>
          <w:numId w:val="7"/>
        </w:numPr>
        <w:spacing w:before="120"/>
        <w:jc w:val="both"/>
        <w:rPr>
          <w:rFonts w:asciiTheme="minorHAnsi" w:hAnsiTheme="minorHAnsi" w:cstheme="minorHAnsi"/>
        </w:rPr>
      </w:pPr>
      <w:r w:rsidRPr="00D409E9">
        <w:rPr>
          <w:rFonts w:asciiTheme="minorHAnsi" w:hAnsiTheme="minorHAnsi"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9B8A209" w14:textId="77777777" w:rsidR="00B65409" w:rsidRPr="00D409E9" w:rsidRDefault="00B65409" w:rsidP="00B65409">
      <w:pPr>
        <w:numPr>
          <w:ilvl w:val="0"/>
          <w:numId w:val="7"/>
        </w:numPr>
        <w:spacing w:before="120"/>
        <w:jc w:val="both"/>
        <w:rPr>
          <w:rFonts w:asciiTheme="minorHAnsi" w:hAnsiTheme="minorHAnsi" w:cstheme="minorHAnsi"/>
        </w:rPr>
      </w:pPr>
      <w:r w:rsidRPr="00D409E9">
        <w:rPr>
          <w:rFonts w:asciiTheme="minorHAnsi" w:hAnsiTheme="minorHAnsi" w:cstheme="minorHAnsi"/>
        </w:rPr>
        <w:t>wobec którego prawomocnie orzeczono zakaz ubiegania się o zamówienia publiczne;</w:t>
      </w:r>
    </w:p>
    <w:p w14:paraId="3B2D1F3E" w14:textId="77777777" w:rsidR="00B65409" w:rsidRPr="00D409E9" w:rsidRDefault="00B65409" w:rsidP="00B65409">
      <w:pPr>
        <w:numPr>
          <w:ilvl w:val="0"/>
          <w:numId w:val="7"/>
        </w:numPr>
        <w:spacing w:before="120"/>
        <w:jc w:val="both"/>
        <w:rPr>
          <w:rFonts w:asciiTheme="minorHAnsi" w:hAnsiTheme="minorHAnsi" w:cstheme="minorHAnsi"/>
        </w:rPr>
      </w:pPr>
      <w:r w:rsidRPr="00D409E9">
        <w:rPr>
          <w:rFonts w:asciiTheme="minorHAnsi" w:hAnsiTheme="minorHAnsi" w:cstheme="min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3" w:anchor="/document/17337528?cm=DOCUMENT" w:tgtFrame="_blank" w:history="1">
        <w:r w:rsidRPr="00D409E9">
          <w:rPr>
            <w:rFonts w:asciiTheme="minorHAnsi" w:hAnsiTheme="minorHAnsi" w:cstheme="minorHAnsi"/>
          </w:rPr>
          <w:t>ustawy</w:t>
        </w:r>
      </w:hyperlink>
      <w:r w:rsidRPr="00D409E9">
        <w:rPr>
          <w:rFonts w:asciiTheme="minorHAnsi" w:hAnsiTheme="minorHAnsi" w:cstheme="min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D145D9F" w14:textId="77777777" w:rsidR="00B65409" w:rsidRPr="00D409E9" w:rsidRDefault="00B65409" w:rsidP="00B65409">
      <w:pPr>
        <w:numPr>
          <w:ilvl w:val="0"/>
          <w:numId w:val="7"/>
        </w:numPr>
        <w:spacing w:before="120"/>
        <w:jc w:val="both"/>
        <w:rPr>
          <w:rFonts w:asciiTheme="minorHAnsi" w:hAnsiTheme="minorHAnsi" w:cstheme="minorHAnsi"/>
        </w:rPr>
      </w:pPr>
      <w:r w:rsidRPr="00D409E9">
        <w:rPr>
          <w:rFonts w:asciiTheme="minorHAnsi" w:hAnsiTheme="minorHAnsi" w:cstheme="min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tgtFrame="_blank" w:history="1">
        <w:r w:rsidRPr="00D409E9">
          <w:rPr>
            <w:rFonts w:asciiTheme="minorHAnsi" w:hAnsiTheme="minorHAnsi" w:cstheme="minorHAnsi"/>
          </w:rPr>
          <w:t>ustawy</w:t>
        </w:r>
      </w:hyperlink>
      <w:r w:rsidRPr="00D409E9">
        <w:rPr>
          <w:rFonts w:asciiTheme="minorHAnsi" w:hAnsiTheme="minorHAnsi" w:cstheme="minorHAnsi"/>
        </w:rPr>
        <w:t xml:space="preserve"> z dnia 16 lutego 2007 r. o ochronie konkurencji i konsumentów, chyba że spowodowane tym zakłócenie </w:t>
      </w:r>
      <w:r w:rsidRPr="00D409E9">
        <w:rPr>
          <w:rFonts w:asciiTheme="minorHAnsi" w:hAnsiTheme="minorHAnsi" w:cstheme="minorHAnsi"/>
        </w:rPr>
        <w:lastRenderedPageBreak/>
        <w:t>konkurencji może być wyeliminowane w inny sposób niż przez wykluczenie Wykonawcy z udziału w postępowaniu o udzielenie zamówienia,</w:t>
      </w:r>
    </w:p>
    <w:p w14:paraId="21587D46" w14:textId="77777777" w:rsidR="00B65409" w:rsidRPr="00D409E9" w:rsidRDefault="00B65409" w:rsidP="00B65409">
      <w:pPr>
        <w:spacing w:before="120"/>
        <w:ind w:left="709"/>
        <w:jc w:val="both"/>
        <w:rPr>
          <w:rFonts w:asciiTheme="minorHAnsi" w:hAnsiTheme="minorHAnsi" w:cstheme="minorHAnsi"/>
        </w:rPr>
      </w:pPr>
      <w:r w:rsidRPr="00D409E9">
        <w:rPr>
          <w:rFonts w:asciiTheme="minorHAnsi" w:hAnsiTheme="minorHAnsi" w:cstheme="minorHAnsi"/>
        </w:rPr>
        <w:t xml:space="preserve">zaś wykluczenie Wykonawcy następuje zgodnie z art. 110 i 111 ustawy </w:t>
      </w:r>
      <w:proofErr w:type="spellStart"/>
      <w:r w:rsidRPr="00D409E9">
        <w:rPr>
          <w:rFonts w:asciiTheme="minorHAnsi" w:hAnsiTheme="minorHAnsi" w:cstheme="minorHAnsi"/>
        </w:rPr>
        <w:t>Pzp</w:t>
      </w:r>
      <w:proofErr w:type="spellEnd"/>
      <w:r w:rsidRPr="00D409E9">
        <w:rPr>
          <w:rFonts w:asciiTheme="minorHAnsi" w:hAnsiTheme="minorHAnsi" w:cstheme="minorHAnsi"/>
        </w:rPr>
        <w:t>, w zakresie, w jakim przepisy te odnoszą się do obowiązkowych przesłanek wykluczenia.</w:t>
      </w:r>
    </w:p>
    <w:p w14:paraId="5ACA981B" w14:textId="77777777" w:rsidR="00B65409" w:rsidRPr="002D47B5" w:rsidRDefault="00B65409" w:rsidP="004C25A8">
      <w:pPr>
        <w:pStyle w:val="Akapitzlist"/>
        <w:numPr>
          <w:ilvl w:val="1"/>
          <w:numId w:val="39"/>
        </w:numPr>
        <w:autoSpaceDE w:val="0"/>
        <w:adjustRightInd w:val="0"/>
        <w:spacing w:before="120"/>
        <w:jc w:val="both"/>
        <w:rPr>
          <w:rFonts w:asciiTheme="minorHAnsi" w:eastAsia="Calibri" w:hAnsiTheme="minorHAnsi" w:cstheme="minorHAnsi"/>
        </w:rPr>
      </w:pPr>
      <w:r w:rsidRPr="00F26D61">
        <w:rPr>
          <w:rFonts w:asciiTheme="minorHAnsi" w:eastAsia="Calibri" w:hAnsiTheme="minorHAnsi" w:cstheme="minorHAnsi"/>
          <w:b/>
          <w:bCs/>
        </w:rPr>
        <w:t>na podstawie art.  7 ust. 1 ustawy z dnia 13 kwietnia 2022 r. o szczególnych rozwiązaniach w zakresie przeciwdziałania wspieraniu agresji na Ukrainę oraz służących ochronie bezpieczeństwa narodowego</w:t>
      </w:r>
      <w:r w:rsidRPr="002D47B5">
        <w:rPr>
          <w:rFonts w:asciiTheme="minorHAnsi" w:eastAsia="Calibri" w:hAnsiTheme="minorHAnsi" w:cstheme="minorHAnsi"/>
        </w:rPr>
        <w:t> </w:t>
      </w:r>
      <w:r>
        <w:rPr>
          <w:rFonts w:asciiTheme="minorHAnsi" w:eastAsia="Calibri" w:hAnsiTheme="minorHAnsi" w:cstheme="minorHAnsi"/>
        </w:rPr>
        <w:t>(</w:t>
      </w:r>
      <w:r w:rsidRPr="002D47B5">
        <w:rPr>
          <w:rFonts w:asciiTheme="minorHAnsi" w:eastAsia="Calibri" w:hAnsiTheme="minorHAnsi" w:cstheme="minorHAnsi"/>
        </w:rPr>
        <w:t>Dz.U.</w:t>
      </w:r>
      <w:r>
        <w:rPr>
          <w:rFonts w:asciiTheme="minorHAnsi" w:eastAsia="Calibri" w:hAnsiTheme="minorHAnsi" w:cstheme="minorHAnsi"/>
        </w:rPr>
        <w:t xml:space="preserve"> z </w:t>
      </w:r>
      <w:r w:rsidRPr="002D47B5">
        <w:rPr>
          <w:rFonts w:asciiTheme="minorHAnsi" w:eastAsia="Calibri" w:hAnsiTheme="minorHAnsi" w:cstheme="minorHAnsi"/>
        </w:rPr>
        <w:t>2022</w:t>
      </w:r>
      <w:r>
        <w:rPr>
          <w:rFonts w:asciiTheme="minorHAnsi" w:eastAsia="Calibri" w:hAnsiTheme="minorHAnsi" w:cstheme="minorHAnsi"/>
        </w:rPr>
        <w:t xml:space="preserve"> r</w:t>
      </w:r>
      <w:r w:rsidRPr="002D47B5">
        <w:rPr>
          <w:rFonts w:asciiTheme="minorHAnsi" w:eastAsia="Calibri" w:hAnsiTheme="minorHAnsi" w:cstheme="minorHAnsi"/>
        </w:rPr>
        <w:t>.</w:t>
      </w:r>
      <w:r>
        <w:rPr>
          <w:rFonts w:asciiTheme="minorHAnsi" w:eastAsia="Calibri" w:hAnsiTheme="minorHAnsi" w:cstheme="minorHAnsi"/>
        </w:rPr>
        <w:t xml:space="preserve"> poz. </w:t>
      </w:r>
      <w:r w:rsidRPr="002D47B5">
        <w:rPr>
          <w:rFonts w:asciiTheme="minorHAnsi" w:eastAsia="Calibri" w:hAnsiTheme="minorHAnsi" w:cstheme="minorHAnsi"/>
        </w:rPr>
        <w:t>835</w:t>
      </w:r>
      <w:r>
        <w:rPr>
          <w:rFonts w:asciiTheme="minorHAnsi" w:eastAsia="Calibri" w:hAnsiTheme="minorHAnsi" w:cstheme="minorHAnsi"/>
        </w:rPr>
        <w:t>, dalej ustawa o</w:t>
      </w:r>
      <w:r w:rsidRPr="005C7A0A">
        <w:rPr>
          <w:rFonts w:asciiTheme="minorHAnsi" w:eastAsia="Calibri" w:hAnsiTheme="minorHAnsi" w:cstheme="minorHAnsi"/>
        </w:rPr>
        <w:t xml:space="preserve"> </w:t>
      </w:r>
      <w:r w:rsidRPr="002D47B5">
        <w:rPr>
          <w:rFonts w:asciiTheme="minorHAnsi" w:eastAsia="Calibri" w:hAnsiTheme="minorHAnsi" w:cstheme="minorHAnsi"/>
        </w:rPr>
        <w:t>agresji na Ukrainę</w:t>
      </w:r>
      <w:r>
        <w:rPr>
          <w:rFonts w:asciiTheme="minorHAnsi" w:eastAsia="Calibri" w:hAnsiTheme="minorHAnsi" w:cstheme="minorHAnsi"/>
        </w:rPr>
        <w:t>)</w:t>
      </w:r>
      <w:r w:rsidRPr="002D47B5">
        <w:rPr>
          <w:rFonts w:asciiTheme="minorHAnsi" w:eastAsia="Calibri" w:hAnsiTheme="minorHAnsi" w:cstheme="minorHAnsi"/>
        </w:rPr>
        <w:t xml:space="preserve">, przy czym zgodnie z tym </w:t>
      </w:r>
      <w:r w:rsidRPr="002D47B5">
        <w:rPr>
          <w:rFonts w:asciiTheme="minorHAnsi" w:hAnsiTheme="minorHAnsi" w:cstheme="minorHAnsi"/>
        </w:rPr>
        <w:t xml:space="preserve">przepisem z postępowania </w:t>
      </w:r>
      <w:r w:rsidRPr="002D47B5">
        <w:rPr>
          <w:rFonts w:asciiTheme="minorHAnsi" w:eastAsia="Calibri" w:hAnsiTheme="minorHAnsi" w:cstheme="minorHAnsi"/>
        </w:rPr>
        <w:t xml:space="preserve">o udzielenie zamówienia publicznego lub konkursu prowadzonego na podstawie </w:t>
      </w:r>
      <w:hyperlink r:id="rId25" w:anchor="/document/18903829?cm=DOCUMENT" w:tgtFrame="_blank" w:history="1">
        <w:r w:rsidRPr="002D47B5">
          <w:rPr>
            <w:rFonts w:asciiTheme="minorHAnsi" w:eastAsia="Calibri" w:hAnsiTheme="minorHAnsi" w:cstheme="minorHAnsi"/>
          </w:rPr>
          <w:t>ustawy</w:t>
        </w:r>
      </w:hyperlink>
      <w:r w:rsidRPr="002D47B5">
        <w:rPr>
          <w:rFonts w:asciiTheme="minorHAnsi" w:eastAsia="Calibri" w:hAnsiTheme="minorHAnsi" w:cstheme="minorHAnsi"/>
        </w:rPr>
        <w:t xml:space="preserve"> z dnia 11 września 2019 r. - Prawo zamówień publicznych wyklucza się:</w:t>
      </w:r>
    </w:p>
    <w:p w14:paraId="293A2E0F" w14:textId="77777777" w:rsidR="00B65409" w:rsidRPr="005C7A0A" w:rsidRDefault="00B65409" w:rsidP="00B65409">
      <w:pPr>
        <w:numPr>
          <w:ilvl w:val="0"/>
          <w:numId w:val="40"/>
        </w:numPr>
        <w:spacing w:before="120"/>
        <w:jc w:val="both"/>
        <w:rPr>
          <w:rFonts w:asciiTheme="minorHAnsi" w:hAnsiTheme="minorHAnsi" w:cstheme="minorHAnsi"/>
        </w:rPr>
      </w:pPr>
      <w:r w:rsidRPr="005C7A0A">
        <w:rPr>
          <w:rFonts w:asciiTheme="minorHAnsi" w:hAnsiTheme="minorHAnsi" w:cstheme="minorHAnsi"/>
        </w:rPr>
        <w:t xml:space="preserve">wykonawcę oraz uczestnika konkursu wymienionego w wykazach określonych w </w:t>
      </w:r>
      <w:hyperlink r:id="rId26" w:anchor="/document/6760798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765/2006 i </w:t>
      </w:r>
      <w:hyperlink r:id="rId27" w:anchor="/document/6841086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269/2014 albo wpisanego na listę na podstawie decyzji w sprawie wpisu na listę rozstrzygającej o zastosowaniu środka, o którym mowa w art. 1 pkt 3</w:t>
      </w:r>
      <w:r w:rsidRPr="005C7A0A">
        <w:rPr>
          <w:rFonts w:asciiTheme="minorHAnsi" w:eastAsia="Calibri" w:hAnsiTheme="minorHAnsi" w:cstheme="minorHAnsi"/>
        </w:rPr>
        <w:t xml:space="preserve"> </w:t>
      </w:r>
      <w:r>
        <w:rPr>
          <w:rFonts w:asciiTheme="minorHAnsi" w:eastAsia="Calibri" w:hAnsiTheme="minorHAnsi" w:cstheme="minorHAnsi"/>
        </w:rPr>
        <w:t>ustawa o</w:t>
      </w:r>
      <w:r w:rsidRPr="005C7A0A">
        <w:rPr>
          <w:rFonts w:asciiTheme="minorHAnsi" w:eastAsia="Calibri" w:hAnsiTheme="minorHAnsi" w:cstheme="minorHAnsi"/>
        </w:rPr>
        <w:t xml:space="preserve"> </w:t>
      </w:r>
      <w:r w:rsidRPr="002D47B5">
        <w:rPr>
          <w:rFonts w:asciiTheme="minorHAnsi" w:eastAsia="Calibri" w:hAnsiTheme="minorHAnsi" w:cstheme="minorHAnsi"/>
        </w:rPr>
        <w:t>agresji na Ukrainę</w:t>
      </w:r>
      <w:r w:rsidRPr="005C7A0A">
        <w:rPr>
          <w:rFonts w:asciiTheme="minorHAnsi" w:hAnsiTheme="minorHAnsi" w:cstheme="minorHAnsi"/>
        </w:rPr>
        <w:t>;</w:t>
      </w:r>
    </w:p>
    <w:p w14:paraId="3805BEA8" w14:textId="77777777" w:rsidR="00B65409" w:rsidRPr="005C7A0A" w:rsidRDefault="00B65409" w:rsidP="00B65409">
      <w:pPr>
        <w:numPr>
          <w:ilvl w:val="0"/>
          <w:numId w:val="40"/>
        </w:numPr>
        <w:spacing w:before="120"/>
        <w:jc w:val="both"/>
        <w:rPr>
          <w:rFonts w:asciiTheme="minorHAnsi" w:hAnsiTheme="minorHAnsi" w:cstheme="minorHAnsi"/>
        </w:rPr>
      </w:pPr>
      <w:r w:rsidRPr="005C7A0A">
        <w:rPr>
          <w:rFonts w:asciiTheme="minorHAnsi" w:hAnsiTheme="minorHAnsi" w:cstheme="minorHAnsi"/>
        </w:rPr>
        <w:t xml:space="preserve">wykonawcę oraz uczestnika konkursu, którego beneficjentem rzeczywistym w rozumieniu </w:t>
      </w:r>
      <w:hyperlink r:id="rId28" w:anchor="/document/18708093?cm=DOCUMENT" w:tgtFrame="_blank" w:history="1">
        <w:r w:rsidRPr="005C7A0A">
          <w:rPr>
            <w:rFonts w:asciiTheme="minorHAnsi" w:hAnsiTheme="minorHAnsi" w:cstheme="minorHAnsi"/>
          </w:rPr>
          <w:t>ustawy</w:t>
        </w:r>
      </w:hyperlink>
      <w:r w:rsidRPr="005C7A0A">
        <w:rPr>
          <w:rFonts w:asciiTheme="minorHAnsi" w:hAnsiTheme="minorHAnsi" w:cstheme="minorHAnsi"/>
        </w:rPr>
        <w:t xml:space="preserve"> z dnia 1 marca 2018 r. o przeciwdziałaniu praniu pieniędzy oraz finansowaniu terroryzmu (Dz. U. z 2022 r. poz. 593 i 655) jest osoba wymieniona w wykazach określonych w </w:t>
      </w:r>
      <w:hyperlink r:id="rId29" w:anchor="/document/6760798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765/2006 i </w:t>
      </w:r>
      <w:hyperlink r:id="rId30" w:anchor="/document/6841086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r w:rsidRPr="005C7A0A">
        <w:rPr>
          <w:rFonts w:asciiTheme="minorHAnsi" w:eastAsia="Calibri" w:hAnsiTheme="minorHAnsi" w:cstheme="minorHAnsi"/>
        </w:rPr>
        <w:t xml:space="preserve"> </w:t>
      </w:r>
      <w:r>
        <w:rPr>
          <w:rFonts w:asciiTheme="minorHAnsi" w:eastAsia="Calibri" w:hAnsiTheme="minorHAnsi" w:cstheme="minorHAnsi"/>
        </w:rPr>
        <w:t>ustawa o</w:t>
      </w:r>
      <w:r w:rsidRPr="005C7A0A">
        <w:rPr>
          <w:rFonts w:asciiTheme="minorHAnsi" w:eastAsia="Calibri" w:hAnsiTheme="minorHAnsi" w:cstheme="minorHAnsi"/>
        </w:rPr>
        <w:t xml:space="preserve"> </w:t>
      </w:r>
      <w:r w:rsidRPr="002D47B5">
        <w:rPr>
          <w:rFonts w:asciiTheme="minorHAnsi" w:eastAsia="Calibri" w:hAnsiTheme="minorHAnsi" w:cstheme="minorHAnsi"/>
        </w:rPr>
        <w:t>agresji na Ukrainę</w:t>
      </w:r>
      <w:r w:rsidRPr="005C7A0A">
        <w:rPr>
          <w:rFonts w:asciiTheme="minorHAnsi" w:hAnsiTheme="minorHAnsi" w:cstheme="minorHAnsi"/>
        </w:rPr>
        <w:t>;</w:t>
      </w:r>
    </w:p>
    <w:p w14:paraId="4F6FF844" w14:textId="77777777" w:rsidR="00B65409" w:rsidRPr="005C7A0A" w:rsidRDefault="00B65409" w:rsidP="00B65409">
      <w:pPr>
        <w:numPr>
          <w:ilvl w:val="0"/>
          <w:numId w:val="40"/>
        </w:numPr>
        <w:spacing w:before="120"/>
        <w:jc w:val="both"/>
        <w:rPr>
          <w:rFonts w:asciiTheme="minorHAnsi" w:hAnsiTheme="minorHAnsi" w:cstheme="minorHAnsi"/>
        </w:rPr>
      </w:pPr>
      <w:r w:rsidRPr="005C7A0A">
        <w:rPr>
          <w:rFonts w:asciiTheme="minorHAnsi" w:hAnsiTheme="minorHAnsi" w:cstheme="minorHAnsi"/>
        </w:rPr>
        <w:t xml:space="preserve">wykonawcę oraz uczestnika konkursu, którego jednostką dominującą w rozumieniu </w:t>
      </w:r>
      <w:hyperlink r:id="rId31" w:anchor="/document/16796295?unitId=art(3)ust(1)pkt(37)&amp;cm=DOCUMENT" w:tgtFrame="_blank" w:history="1">
        <w:r w:rsidRPr="005C7A0A">
          <w:rPr>
            <w:rFonts w:asciiTheme="minorHAnsi" w:hAnsiTheme="minorHAnsi" w:cstheme="minorHAnsi"/>
          </w:rPr>
          <w:t>art. 3 ust. 1 pkt 37</w:t>
        </w:r>
      </w:hyperlink>
      <w:r w:rsidRPr="005C7A0A">
        <w:rPr>
          <w:rFonts w:asciiTheme="minorHAnsi" w:hAnsiTheme="minorHAnsi" w:cstheme="minorHAnsi"/>
        </w:rPr>
        <w:t xml:space="preserve"> ustawy z dnia 29 września 1994 r. o rachunkowości (Dz. U. z 2021 r. poz. 217, 2105 i 2106) jest podmiot wymieniony w wykazach określonych w </w:t>
      </w:r>
      <w:hyperlink r:id="rId32" w:anchor="/document/6760798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765/2006 i </w:t>
      </w:r>
      <w:hyperlink r:id="rId33" w:anchor="/document/68410867?cm=DOCUMENT" w:tgtFrame="_blank" w:history="1">
        <w:r w:rsidRPr="005C7A0A">
          <w:rPr>
            <w:rFonts w:asciiTheme="minorHAnsi" w:hAnsiTheme="minorHAnsi" w:cstheme="minorHAnsi"/>
          </w:rPr>
          <w:t>rozporządzeniu</w:t>
        </w:r>
      </w:hyperlink>
      <w:r w:rsidRPr="005C7A0A">
        <w:rPr>
          <w:rFonts w:asciiTheme="minorHAnsi" w:hAnsiTheme="minorHAnsi" w:cstheme="minorHAnsi"/>
        </w:rPr>
        <w:t xml:space="preserve"> 269/2014 albo wpisany na listę lub będący taką jednostką dominującą od dnia 24 lutego 2022 r., o ile został wpisany na listę na podstawie decyzji w sprawie wpisu na listę rozstrzygającej o zastosowaniu środka, o którym mowa w art. 1 pkt 3</w:t>
      </w:r>
      <w:r w:rsidRPr="005C7A0A">
        <w:rPr>
          <w:rFonts w:asciiTheme="minorHAnsi" w:eastAsia="Calibri" w:hAnsiTheme="minorHAnsi" w:cstheme="minorHAnsi"/>
        </w:rPr>
        <w:t xml:space="preserve"> </w:t>
      </w:r>
      <w:r>
        <w:rPr>
          <w:rFonts w:asciiTheme="minorHAnsi" w:eastAsia="Calibri" w:hAnsiTheme="minorHAnsi" w:cstheme="minorHAnsi"/>
        </w:rPr>
        <w:t>ustawa o</w:t>
      </w:r>
      <w:r w:rsidRPr="005C7A0A">
        <w:rPr>
          <w:rFonts w:asciiTheme="minorHAnsi" w:eastAsia="Calibri" w:hAnsiTheme="minorHAnsi" w:cstheme="minorHAnsi"/>
        </w:rPr>
        <w:t xml:space="preserve"> </w:t>
      </w:r>
      <w:r w:rsidRPr="002D47B5">
        <w:rPr>
          <w:rFonts w:asciiTheme="minorHAnsi" w:eastAsia="Calibri" w:hAnsiTheme="minorHAnsi" w:cstheme="minorHAnsi"/>
        </w:rPr>
        <w:t>agresji na Ukrainę</w:t>
      </w:r>
      <w:r w:rsidRPr="005C7A0A">
        <w:rPr>
          <w:rFonts w:asciiTheme="minorHAnsi" w:hAnsiTheme="minorHAnsi" w:cstheme="minorHAnsi"/>
        </w:rPr>
        <w:t>.</w:t>
      </w:r>
    </w:p>
    <w:p w14:paraId="08E1194D" w14:textId="77777777" w:rsidR="003256EE" w:rsidRPr="00AB4D9F" w:rsidRDefault="003256EE" w:rsidP="00B65409">
      <w:pPr>
        <w:spacing w:before="120"/>
        <w:jc w:val="both"/>
        <w:rPr>
          <w:rFonts w:asciiTheme="minorHAnsi" w:hAnsiTheme="minorHAnsi" w:cstheme="minorHAnsi"/>
        </w:rPr>
      </w:pPr>
      <w:r w:rsidRPr="00AB4D9F">
        <w:rPr>
          <w:rFonts w:asciiTheme="minorHAnsi" w:hAnsiTheme="minorHAnsi" w:cstheme="minorHAnsi"/>
        </w:rPr>
        <w:t xml:space="preserve"> </w:t>
      </w:r>
    </w:p>
    <w:p w14:paraId="26F896FD" w14:textId="77777777" w:rsidR="003256EE" w:rsidRPr="00AB4D9F" w:rsidRDefault="003256EE" w:rsidP="003256EE">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B4D9F">
        <w:rPr>
          <w:rFonts w:asciiTheme="minorHAnsi" w:hAnsiTheme="minorHAnsi" w:cstheme="minorHAnsi"/>
        </w:rPr>
        <w:t>Wykonawcy mogą wspólnie ubiegać się o udzielenie zamówienia:</w:t>
      </w:r>
    </w:p>
    <w:p w14:paraId="29C53025" w14:textId="77777777" w:rsidR="003256EE" w:rsidRPr="00AB4D9F" w:rsidRDefault="003256EE" w:rsidP="003256EE">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B4D9F">
        <w:rPr>
          <w:rFonts w:asciiTheme="minorHAnsi" w:hAnsiTheme="minorHAnsi" w:cstheme="minorHAnsi"/>
        </w:rPr>
        <w:t xml:space="preserve">w przypadku spółki cywilnej Zamawiający przyjmuje, że Wykonawcami są wspólnicy spółki cywilnej, których udział w postępowaniu traktowany jest jako wspólne ubieganie się o udzielenie zamówienia w rozumieniu art. 58 ust. 1 ustawy </w:t>
      </w:r>
      <w:proofErr w:type="spellStart"/>
      <w:r w:rsidRPr="00AB4D9F">
        <w:rPr>
          <w:rFonts w:asciiTheme="minorHAnsi" w:hAnsiTheme="minorHAnsi" w:cstheme="minorHAnsi"/>
        </w:rPr>
        <w:t>Pzp</w:t>
      </w:r>
      <w:proofErr w:type="spellEnd"/>
      <w:r w:rsidRPr="00AB4D9F">
        <w:rPr>
          <w:rFonts w:asciiTheme="minorHAnsi" w:hAnsiTheme="minorHAnsi" w:cstheme="minorHAnsi"/>
        </w:rPr>
        <w:t xml:space="preserve">;  </w:t>
      </w:r>
    </w:p>
    <w:p w14:paraId="0CD4B2D1" w14:textId="77777777" w:rsidR="003256EE" w:rsidRPr="00AB4D9F" w:rsidRDefault="003256EE" w:rsidP="003256EE">
      <w:pPr>
        <w:numPr>
          <w:ilvl w:val="0"/>
          <w:numId w:val="10"/>
        </w:numPr>
        <w:suppressAutoHyphens/>
        <w:autoSpaceDE w:val="0"/>
        <w:autoSpaceDN w:val="0"/>
        <w:adjustRightInd w:val="0"/>
        <w:spacing w:before="120"/>
        <w:ind w:left="714" w:hanging="357"/>
        <w:jc w:val="both"/>
        <w:rPr>
          <w:rFonts w:asciiTheme="minorHAnsi" w:hAnsiTheme="minorHAnsi" w:cstheme="minorHAnsi"/>
        </w:rPr>
      </w:pPr>
      <w:r w:rsidRPr="00AB4D9F">
        <w:rPr>
          <w:rFonts w:asciiTheme="minorHAnsi" w:hAnsiTheme="minorHAnsi" w:cstheme="minorHAnsi"/>
        </w:rPr>
        <w:t>Wykonawcy występujący wspólnie ustanawiają pełnomocnika do reprezentowania ich w postępowaniu o udzielenie zamówienia albo do reprezentowania w postępowaniu i zawarcia umowy w sprawie zamówienia publicznego;</w:t>
      </w:r>
    </w:p>
    <w:p w14:paraId="56DCB851" w14:textId="77777777" w:rsidR="003256EE" w:rsidRPr="00AB4D9F" w:rsidRDefault="003256EE" w:rsidP="003256EE">
      <w:pPr>
        <w:numPr>
          <w:ilvl w:val="0"/>
          <w:numId w:val="10"/>
        </w:numPr>
        <w:spacing w:before="120"/>
        <w:ind w:left="714" w:hanging="357"/>
        <w:jc w:val="both"/>
        <w:rPr>
          <w:rFonts w:asciiTheme="minorHAnsi" w:hAnsiTheme="minorHAnsi" w:cstheme="minorHAnsi"/>
        </w:rPr>
      </w:pPr>
      <w:r w:rsidRPr="00AB4D9F">
        <w:rPr>
          <w:rFonts w:asciiTheme="minorHAnsi" w:hAnsiTheme="minorHAnsi" w:cstheme="minorHAnsi"/>
        </w:rPr>
        <w:t>Pełnomocnictwo do dokonywania czynności, o których mowa w pkt 2 powinno mieć postać dokumentu stwierdzającego ustanowienie pełnomocnika, podpisanego przez uprawnionych do ich reprezentacji</w:t>
      </w:r>
      <w:r w:rsidRPr="00AB4D9F" w:rsidDel="00E419B2">
        <w:rPr>
          <w:rFonts w:asciiTheme="minorHAnsi" w:hAnsiTheme="minorHAnsi" w:cstheme="minorHAnsi"/>
        </w:rPr>
        <w:t xml:space="preserve"> </w:t>
      </w:r>
      <w:r w:rsidRPr="00AB4D9F">
        <w:rPr>
          <w:rFonts w:asciiTheme="minorHAnsi" w:hAnsiTheme="minorHAnsi" w:cstheme="minorHAnsi"/>
        </w:rPr>
        <w:t xml:space="preserve">przedstawicieli wszystkich pozostałych Wykonawców. </w:t>
      </w:r>
      <w:r w:rsidRPr="00AB4D9F">
        <w:rPr>
          <w:rFonts w:asciiTheme="minorHAnsi" w:hAnsiTheme="minorHAnsi" w:cstheme="minorHAnsi"/>
          <w:b/>
        </w:rPr>
        <w:t>Pełnomocnictwo należy dołączyć do oferty;</w:t>
      </w:r>
    </w:p>
    <w:p w14:paraId="6C97E4B3" w14:textId="77777777" w:rsidR="003256EE" w:rsidRPr="00AB4D9F" w:rsidRDefault="003256EE" w:rsidP="003256EE">
      <w:pPr>
        <w:numPr>
          <w:ilvl w:val="0"/>
          <w:numId w:val="10"/>
        </w:numPr>
        <w:spacing w:before="120"/>
        <w:ind w:left="714" w:hanging="357"/>
        <w:jc w:val="both"/>
        <w:rPr>
          <w:rFonts w:asciiTheme="minorHAnsi" w:hAnsiTheme="minorHAnsi" w:cstheme="minorHAnsi"/>
        </w:rPr>
      </w:pPr>
      <w:r w:rsidRPr="00AB4D9F">
        <w:rPr>
          <w:rFonts w:asciiTheme="minorHAnsi" w:hAnsiTheme="minorHAnsi" w:cstheme="minorHAnsi"/>
        </w:rPr>
        <w:t>Wykonawcy wspólnie ubiegający się o udzielenie zamówienia ponoszą solidarną odpowiedzialność za wykonanie umowy i wniesienie zabezpieczenia należytego wykonania umowy;</w:t>
      </w:r>
    </w:p>
    <w:p w14:paraId="1A2D88BD" w14:textId="77777777" w:rsidR="003256EE" w:rsidRPr="00AB4D9F" w:rsidRDefault="003256EE" w:rsidP="003256EE">
      <w:pPr>
        <w:numPr>
          <w:ilvl w:val="0"/>
          <w:numId w:val="10"/>
        </w:numPr>
        <w:spacing w:before="120"/>
        <w:ind w:left="714" w:hanging="357"/>
        <w:jc w:val="both"/>
        <w:rPr>
          <w:rFonts w:asciiTheme="minorHAnsi" w:hAnsiTheme="minorHAnsi" w:cstheme="minorHAnsi"/>
        </w:rPr>
      </w:pPr>
      <w:r w:rsidRPr="00AB4D9F">
        <w:rPr>
          <w:rFonts w:asciiTheme="minorHAnsi" w:hAnsiTheme="minorHAnsi" w:cstheme="minorHAnsi"/>
        </w:rPr>
        <w:lastRenderedPageBreak/>
        <w:t>Oferta musi być podpisana w taki sposób, by wiązała wszystkich Wykonawców występujących wspólnie;</w:t>
      </w:r>
    </w:p>
    <w:p w14:paraId="5FE368BD" w14:textId="77777777" w:rsidR="003256EE" w:rsidRPr="00AB4D9F" w:rsidRDefault="003256EE" w:rsidP="003256EE">
      <w:pPr>
        <w:numPr>
          <w:ilvl w:val="0"/>
          <w:numId w:val="10"/>
        </w:numPr>
        <w:spacing w:before="120"/>
        <w:ind w:left="714" w:hanging="357"/>
        <w:jc w:val="both"/>
        <w:rPr>
          <w:rFonts w:asciiTheme="minorHAnsi" w:hAnsiTheme="minorHAnsi" w:cstheme="minorHAnsi"/>
        </w:rPr>
      </w:pPr>
      <w:r w:rsidRPr="00AB4D9F">
        <w:rPr>
          <w:rFonts w:asciiTheme="minorHAnsi" w:hAnsiTheme="minorHAnsi" w:cstheme="minorHAnsi"/>
        </w:rPr>
        <w:t>Wszelka korespondencja oraz rozliczenia dokonywane będą z Wykonawcą występującym jako pełnomocnik pozostałych (liderem);</w:t>
      </w:r>
    </w:p>
    <w:p w14:paraId="32360FB3" w14:textId="77777777" w:rsidR="003256EE" w:rsidRPr="00AB4D9F" w:rsidRDefault="003256EE" w:rsidP="003256EE">
      <w:pPr>
        <w:numPr>
          <w:ilvl w:val="0"/>
          <w:numId w:val="10"/>
        </w:numPr>
        <w:spacing w:before="120"/>
        <w:ind w:left="714" w:hanging="357"/>
        <w:jc w:val="both"/>
        <w:rPr>
          <w:rFonts w:asciiTheme="minorHAnsi" w:hAnsiTheme="minorHAnsi" w:cstheme="minorHAnsi"/>
        </w:rPr>
      </w:pPr>
      <w:r w:rsidRPr="00AB4D9F">
        <w:rPr>
          <w:rFonts w:asciiTheme="minorHAnsi" w:hAnsiTheme="minorHAnsi" w:cstheme="minorHAnsi"/>
        </w:rPr>
        <w:t>Jeżeli została wybrana oferta Wykonawców wspólnie ubiegających się o udzielenie zamówienia, Zamawiający może żądać przed zawarciem umowy w sprawie zamówienia publicznego kopii umowy regulującej współpracę tych Wykonawców;</w:t>
      </w:r>
    </w:p>
    <w:p w14:paraId="5F05153A" w14:textId="77777777" w:rsidR="003256EE" w:rsidRPr="00AB4D9F" w:rsidRDefault="003256EE" w:rsidP="003256EE">
      <w:pPr>
        <w:numPr>
          <w:ilvl w:val="0"/>
          <w:numId w:val="10"/>
        </w:numPr>
        <w:spacing w:before="120"/>
        <w:ind w:left="714" w:hanging="357"/>
        <w:jc w:val="both"/>
        <w:rPr>
          <w:rFonts w:asciiTheme="minorHAnsi" w:hAnsiTheme="minorHAnsi" w:cstheme="minorHAnsi"/>
          <w:spacing w:val="-5"/>
        </w:rPr>
      </w:pPr>
      <w:r w:rsidRPr="00AB4D9F">
        <w:rPr>
          <w:rFonts w:asciiTheme="minorHAnsi" w:hAnsiTheme="minorHAnsi" w:cstheme="minorHAnsi"/>
        </w:rPr>
        <w:t>Wykonawcy wspólnie ubiegający się o udzielenie zamówienia składają łącznie Formularz ofertowy.</w:t>
      </w:r>
    </w:p>
    <w:p w14:paraId="4E0AEEFE" w14:textId="1437FA04" w:rsidR="003256EE" w:rsidRPr="004C25A8" w:rsidRDefault="003256EE" w:rsidP="004C25A8">
      <w:pPr>
        <w:numPr>
          <w:ilvl w:val="0"/>
          <w:numId w:val="13"/>
        </w:numPr>
        <w:suppressAutoHyphens/>
        <w:autoSpaceDE w:val="0"/>
        <w:autoSpaceDN w:val="0"/>
        <w:adjustRightInd w:val="0"/>
        <w:spacing w:before="120"/>
        <w:ind w:left="284" w:hanging="284"/>
        <w:jc w:val="both"/>
        <w:rPr>
          <w:rFonts w:asciiTheme="minorHAnsi" w:hAnsiTheme="minorHAnsi" w:cstheme="minorHAnsi"/>
        </w:rPr>
      </w:pPr>
      <w:r w:rsidRPr="00AB4D9F">
        <w:rPr>
          <w:rFonts w:asciiTheme="minorHAnsi" w:hAnsiTheme="minorHAnsi" w:cstheme="minorHAnsi"/>
        </w:rPr>
        <w:t>Zamawiający odrzuci oferty Wykonawców</w:t>
      </w:r>
      <w:r w:rsidR="004C25A8">
        <w:rPr>
          <w:rFonts w:asciiTheme="minorHAnsi" w:hAnsiTheme="minorHAnsi" w:cstheme="minorHAnsi"/>
        </w:rPr>
        <w:t xml:space="preserve">, </w:t>
      </w:r>
      <w:r w:rsidRPr="004C25A8">
        <w:rPr>
          <w:rFonts w:asciiTheme="minorHAnsi" w:hAnsiTheme="minorHAnsi" w:cstheme="minorHAnsi"/>
        </w:rPr>
        <w:t>którzy nie wykażą, że nie zachodzą wobec nich przesłanki określone w ust. 1.</w:t>
      </w:r>
      <w:bookmarkStart w:id="8" w:name="_Toc63172500"/>
    </w:p>
    <w:p w14:paraId="1583DD29" w14:textId="77777777" w:rsidR="009A137F" w:rsidRPr="00AB4D9F" w:rsidRDefault="009A137F" w:rsidP="009A137F">
      <w:pPr>
        <w:autoSpaceDE w:val="0"/>
        <w:autoSpaceDN w:val="0"/>
        <w:adjustRightInd w:val="0"/>
        <w:spacing w:before="120"/>
        <w:ind w:left="720"/>
        <w:rPr>
          <w:rFonts w:asciiTheme="minorHAnsi" w:hAnsiTheme="minorHAnsi" w:cstheme="minorHAnsi"/>
        </w:rPr>
      </w:pPr>
    </w:p>
    <w:p w14:paraId="147F619D" w14:textId="77777777" w:rsidR="003256EE" w:rsidRPr="00AB4D9F" w:rsidRDefault="003256EE" w:rsidP="003256EE">
      <w:pPr>
        <w:pStyle w:val="Nagwek1"/>
        <w:spacing w:before="120" w:after="0" w:line="240" w:lineRule="auto"/>
        <w:rPr>
          <w:rFonts w:asciiTheme="minorHAnsi" w:hAnsiTheme="minorHAnsi" w:cstheme="minorHAnsi"/>
          <w:sz w:val="24"/>
          <w:szCs w:val="24"/>
          <w:lang w:eastAsia="ar-SA"/>
        </w:rPr>
      </w:pPr>
      <w:bookmarkStart w:id="9" w:name="_Toc131502928"/>
      <w:r w:rsidRPr="00AB4D9F">
        <w:rPr>
          <w:rFonts w:asciiTheme="minorHAnsi" w:hAnsiTheme="minorHAnsi" w:cstheme="minorHAnsi"/>
          <w:sz w:val="24"/>
          <w:szCs w:val="24"/>
          <w:lang w:eastAsia="ar-SA"/>
        </w:rPr>
        <w:t>Rozdział VII. Wykaz podmiotowych środków dowodowych.</w:t>
      </w:r>
      <w:bookmarkEnd w:id="8"/>
      <w:bookmarkEnd w:id="9"/>
    </w:p>
    <w:p w14:paraId="56574E5E" w14:textId="5390E63B" w:rsidR="003256EE" w:rsidRPr="00AB4D9F" w:rsidRDefault="003256EE" w:rsidP="004C25A8">
      <w:pPr>
        <w:widowControl w:val="0"/>
        <w:tabs>
          <w:tab w:val="left" w:pos="544"/>
        </w:tabs>
        <w:spacing w:before="120"/>
        <w:jc w:val="both"/>
        <w:rPr>
          <w:rFonts w:asciiTheme="minorHAnsi" w:hAnsiTheme="minorHAnsi" w:cstheme="minorHAnsi"/>
        </w:rPr>
      </w:pPr>
      <w:r w:rsidRPr="00AB4D9F">
        <w:rPr>
          <w:rFonts w:asciiTheme="minorHAnsi" w:hAnsiTheme="minorHAnsi" w:cstheme="minorHAnsi"/>
          <w:lang w:eastAsia="ar-SA"/>
        </w:rPr>
        <w:t xml:space="preserve">Zamawiający </w:t>
      </w:r>
      <w:r w:rsidR="004C25A8">
        <w:rPr>
          <w:rFonts w:asciiTheme="minorHAnsi" w:hAnsiTheme="minorHAnsi" w:cstheme="minorHAnsi"/>
          <w:lang w:eastAsia="ar-SA"/>
        </w:rPr>
        <w:t>nie wymaga złożenia podmiotowych środków dowodowych.</w:t>
      </w:r>
    </w:p>
    <w:p w14:paraId="6E665C9D" w14:textId="77777777" w:rsidR="003256EE" w:rsidRPr="00AB4D9F" w:rsidRDefault="003256EE" w:rsidP="003256EE">
      <w:pPr>
        <w:pStyle w:val="Nagwek1"/>
        <w:spacing w:before="120" w:after="0" w:line="240" w:lineRule="auto"/>
        <w:jc w:val="both"/>
        <w:rPr>
          <w:rFonts w:asciiTheme="minorHAnsi" w:hAnsiTheme="minorHAnsi" w:cstheme="minorHAnsi"/>
          <w:sz w:val="24"/>
          <w:szCs w:val="24"/>
          <w:lang w:eastAsia="ar-SA"/>
        </w:rPr>
      </w:pPr>
    </w:p>
    <w:p w14:paraId="67FBE586" w14:textId="77777777" w:rsidR="003256EE" w:rsidRPr="00AB4D9F" w:rsidRDefault="003256EE" w:rsidP="003256EE">
      <w:pPr>
        <w:pStyle w:val="Nagwek1"/>
        <w:spacing w:before="120" w:after="0" w:line="240" w:lineRule="auto"/>
        <w:jc w:val="both"/>
        <w:rPr>
          <w:rFonts w:asciiTheme="minorHAnsi" w:hAnsiTheme="minorHAnsi" w:cstheme="minorHAnsi"/>
          <w:sz w:val="24"/>
          <w:szCs w:val="24"/>
          <w:lang w:eastAsia="ar-SA"/>
        </w:rPr>
      </w:pPr>
      <w:bookmarkStart w:id="10" w:name="_Toc131502929"/>
      <w:r w:rsidRPr="00AB4D9F">
        <w:rPr>
          <w:rFonts w:asciiTheme="minorHAnsi" w:hAnsiTheme="minorHAnsi" w:cstheme="minorHAnsi"/>
          <w:sz w:val="24"/>
          <w:szCs w:val="24"/>
          <w:lang w:eastAsia="ar-SA"/>
        </w:rPr>
        <w:t>Rozdział 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10"/>
      <w:r w:rsidRPr="00AB4D9F">
        <w:rPr>
          <w:rFonts w:asciiTheme="minorHAnsi" w:hAnsiTheme="minorHAnsi" w:cstheme="minorHAnsi"/>
          <w:sz w:val="24"/>
          <w:szCs w:val="24"/>
          <w:lang w:eastAsia="ar-SA"/>
        </w:rPr>
        <w:t xml:space="preserve"> </w:t>
      </w:r>
    </w:p>
    <w:p w14:paraId="45A13480" w14:textId="1755A96C" w:rsidR="003256EE" w:rsidRPr="00AB4D9F"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B4D9F">
        <w:rPr>
          <w:rFonts w:asciiTheme="minorHAnsi" w:eastAsia="Calibri" w:hAnsiTheme="minorHAnsi" w:cstheme="minorHAnsi"/>
          <w:bCs/>
        </w:rPr>
        <w:t>Postępowanie prowadzone jest w formie elektronicznej za pośrednictwem</w:t>
      </w:r>
      <w:r w:rsidR="00210A7A" w:rsidRPr="00AB4D9F">
        <w:rPr>
          <w:rFonts w:asciiTheme="minorHAnsi" w:eastAsia="Calibri" w:hAnsiTheme="minorHAnsi" w:cstheme="minorHAnsi"/>
          <w:bCs/>
        </w:rPr>
        <w:t xml:space="preserve"> Platformy e-Zamówienia </w:t>
      </w:r>
      <w:r w:rsidRPr="00AB4D9F">
        <w:rPr>
          <w:rFonts w:asciiTheme="minorHAnsi" w:eastAsia="Calibri" w:hAnsiTheme="minorHAnsi" w:cstheme="minorHAnsi"/>
          <w:bCs/>
        </w:rPr>
        <w:t xml:space="preserve">pod adresem: </w:t>
      </w:r>
      <w:hyperlink r:id="rId34" w:history="1">
        <w:r w:rsidR="00210A7A" w:rsidRPr="00AB4D9F">
          <w:rPr>
            <w:rStyle w:val="Hipercze"/>
            <w:rFonts w:asciiTheme="minorHAnsi" w:hAnsiTheme="minorHAnsi" w:cstheme="minorHAnsi"/>
          </w:rPr>
          <w:t>https://ezamowienia.gov.pl/pl/</w:t>
        </w:r>
      </w:hyperlink>
    </w:p>
    <w:p w14:paraId="438514F5" w14:textId="5FC90B58" w:rsidR="00486461" w:rsidRPr="00C128CC" w:rsidRDefault="003256EE" w:rsidP="00486461">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AB4D9F">
        <w:rPr>
          <w:rFonts w:asciiTheme="minorHAnsi" w:eastAsia="Calibri" w:hAnsiTheme="minorHAnsi" w:cstheme="minorHAnsi"/>
          <w:bCs/>
        </w:rPr>
        <w:t>Pełną obsługę techniczną</w:t>
      </w:r>
      <w:r w:rsidR="00210A7A" w:rsidRPr="00AB4D9F">
        <w:rPr>
          <w:rFonts w:asciiTheme="minorHAnsi" w:eastAsia="Calibri" w:hAnsiTheme="minorHAnsi" w:cstheme="minorHAnsi"/>
          <w:bCs/>
        </w:rPr>
        <w:t xml:space="preserve"> Platformy e-Zamówienia </w:t>
      </w:r>
      <w:r w:rsidRPr="00AB4D9F">
        <w:rPr>
          <w:rFonts w:asciiTheme="minorHAnsi" w:eastAsia="Calibri" w:hAnsiTheme="minorHAnsi" w:cstheme="minorHAnsi"/>
          <w:bCs/>
        </w:rPr>
        <w:t xml:space="preserve">świadczy </w:t>
      </w:r>
      <w:r w:rsidR="007241E7" w:rsidRPr="00AB4D9F">
        <w:rPr>
          <w:rFonts w:asciiTheme="minorHAnsi" w:hAnsiTheme="minorHAnsi" w:cstheme="minorHAnsi"/>
          <w:bCs/>
          <w:shd w:val="clear" w:color="auto" w:fill="FFFFFF"/>
        </w:rPr>
        <w:t>Urząd Zamówień Publicznych</w:t>
      </w:r>
      <w:r w:rsidR="007241E7" w:rsidRPr="00AB4D9F">
        <w:rPr>
          <w:rFonts w:asciiTheme="minorHAnsi" w:hAnsiTheme="minorHAnsi" w:cstheme="minorHAnsi"/>
          <w:bCs/>
        </w:rPr>
        <w:t xml:space="preserve"> </w:t>
      </w:r>
      <w:r w:rsidRPr="00AB4D9F">
        <w:rPr>
          <w:rFonts w:asciiTheme="minorHAnsi" w:eastAsia="Calibri" w:hAnsiTheme="minorHAnsi" w:cstheme="minorHAnsi"/>
          <w:bCs/>
        </w:rPr>
        <w:t>z siedzibą w</w:t>
      </w:r>
      <w:r w:rsidR="007241E7" w:rsidRPr="00AB4D9F">
        <w:rPr>
          <w:rFonts w:asciiTheme="minorHAnsi" w:eastAsia="Calibri" w:hAnsiTheme="minorHAnsi" w:cstheme="minorHAnsi"/>
          <w:bCs/>
        </w:rPr>
        <w:t xml:space="preserve"> Warszawie (02-676)</w:t>
      </w:r>
      <w:r w:rsidRPr="00AB4D9F">
        <w:rPr>
          <w:rFonts w:asciiTheme="minorHAnsi" w:eastAsia="Calibri" w:hAnsiTheme="minorHAnsi" w:cstheme="minorHAnsi"/>
          <w:bCs/>
        </w:rPr>
        <w:t>,</w:t>
      </w:r>
      <w:r w:rsidR="007241E7" w:rsidRPr="00AB4D9F">
        <w:rPr>
          <w:rFonts w:asciiTheme="minorHAnsi" w:eastAsia="Calibri" w:hAnsiTheme="minorHAnsi" w:cstheme="minorHAnsi"/>
          <w:bCs/>
        </w:rPr>
        <w:t xml:space="preserve"> </w:t>
      </w:r>
      <w:r w:rsidRPr="00AB4D9F">
        <w:rPr>
          <w:rFonts w:asciiTheme="minorHAnsi" w:eastAsia="Calibri" w:hAnsiTheme="minorHAnsi" w:cstheme="minorHAnsi"/>
          <w:bCs/>
        </w:rPr>
        <w:t xml:space="preserve">ul. </w:t>
      </w:r>
      <w:r w:rsidR="007241E7" w:rsidRPr="00AB4D9F">
        <w:rPr>
          <w:rFonts w:asciiTheme="minorHAnsi" w:eastAsia="Calibri" w:hAnsiTheme="minorHAnsi" w:cstheme="minorHAnsi"/>
          <w:bCs/>
        </w:rPr>
        <w:t xml:space="preserve">Postępu 17A. </w:t>
      </w:r>
      <w:r w:rsidRPr="00AB4D9F">
        <w:rPr>
          <w:rFonts w:asciiTheme="minorHAnsi" w:eastAsia="Calibri" w:hAnsiTheme="minorHAnsi" w:cstheme="minorHAnsi"/>
          <w:bCs/>
        </w:rPr>
        <w:t xml:space="preserve">W przypadku ewentualnych problemów technicznych prosimy o kontakt z infolinią </w:t>
      </w:r>
      <w:r w:rsidR="00AD799C" w:rsidRPr="00AB4D9F">
        <w:rPr>
          <w:rFonts w:asciiTheme="minorHAnsi" w:eastAsia="Calibri" w:hAnsiTheme="minorHAnsi" w:cstheme="minorHAnsi"/>
          <w:bCs/>
        </w:rPr>
        <w:t>Platformy e-Zamówienia</w:t>
      </w:r>
      <w:r w:rsidRPr="00AB4D9F">
        <w:rPr>
          <w:rFonts w:asciiTheme="minorHAnsi" w:eastAsia="Calibri" w:hAnsiTheme="minorHAnsi" w:cstheme="minorHAnsi"/>
          <w:bCs/>
        </w:rPr>
        <w:t xml:space="preserve"> pod numerem</w:t>
      </w:r>
      <w:bookmarkStart w:id="11" w:name="_Hlk26352550"/>
      <w:r w:rsidR="00AD799C" w:rsidRPr="00AB4D9F">
        <w:rPr>
          <w:rFonts w:asciiTheme="minorHAnsi" w:eastAsia="Calibri" w:hAnsiTheme="minorHAnsi" w:cstheme="minorHAnsi"/>
          <w:bCs/>
        </w:rPr>
        <w:t xml:space="preserve"> </w:t>
      </w:r>
      <w:r w:rsidR="00AD799C" w:rsidRPr="00AB4D9F">
        <w:rPr>
          <w:rFonts w:asciiTheme="minorHAnsi" w:hAnsiTheme="minorHAnsi" w:cstheme="minorHAnsi"/>
          <w:bCs/>
        </w:rPr>
        <w:t>(32) 77 88 999</w:t>
      </w:r>
      <w:r w:rsidR="00AD799C" w:rsidRPr="00AB4D9F">
        <w:rPr>
          <w:rFonts w:asciiTheme="minorHAnsi" w:eastAsia="Calibri" w:hAnsiTheme="minorHAnsi" w:cstheme="minorHAnsi"/>
          <w:bCs/>
        </w:rPr>
        <w:t xml:space="preserve"> </w:t>
      </w:r>
      <w:r w:rsidRPr="00AB4D9F">
        <w:rPr>
          <w:rFonts w:asciiTheme="minorHAnsi" w:eastAsia="Calibri" w:hAnsiTheme="minorHAnsi" w:cstheme="minorHAnsi"/>
          <w:bCs/>
        </w:rPr>
        <w:t xml:space="preserve">(infolinia dostępna w dni </w:t>
      </w:r>
      <w:r w:rsidR="00AD799C" w:rsidRPr="00AB4D9F">
        <w:rPr>
          <w:rFonts w:asciiTheme="minorHAnsi" w:eastAsia="Calibri" w:hAnsiTheme="minorHAnsi" w:cstheme="minorHAnsi"/>
          <w:bCs/>
        </w:rPr>
        <w:t>powszednie od poniedziałku do piątku</w:t>
      </w:r>
      <w:r w:rsidRPr="00AB4D9F">
        <w:rPr>
          <w:rFonts w:asciiTheme="minorHAnsi" w:eastAsia="Calibri" w:hAnsiTheme="minorHAnsi" w:cstheme="minorHAnsi"/>
          <w:bCs/>
        </w:rPr>
        <w:t>, w</w:t>
      </w:r>
      <w:r w:rsidR="00AD799C" w:rsidRPr="00AB4D9F">
        <w:rPr>
          <w:rFonts w:asciiTheme="minorHAnsi" w:eastAsia="Calibri" w:hAnsiTheme="minorHAnsi" w:cstheme="minorHAnsi"/>
          <w:bCs/>
        </w:rPr>
        <w:t xml:space="preserve"> </w:t>
      </w:r>
      <w:r w:rsidRPr="00AB4D9F">
        <w:rPr>
          <w:rFonts w:asciiTheme="minorHAnsi" w:eastAsia="Calibri" w:hAnsiTheme="minorHAnsi" w:cstheme="minorHAnsi"/>
          <w:bCs/>
        </w:rPr>
        <w:t>godzinach</w:t>
      </w:r>
      <w:r w:rsidR="00AD799C" w:rsidRPr="00AB4D9F">
        <w:rPr>
          <w:rFonts w:asciiTheme="minorHAnsi" w:eastAsia="Calibri" w:hAnsiTheme="minorHAnsi" w:cstheme="minorHAnsi"/>
          <w:bCs/>
        </w:rPr>
        <w:t xml:space="preserve"> 8:00-16:00)</w:t>
      </w:r>
      <w:r w:rsidRPr="00AB4D9F">
        <w:rPr>
          <w:rFonts w:asciiTheme="minorHAnsi" w:eastAsia="Calibri" w:hAnsiTheme="minorHAnsi" w:cstheme="minorHAnsi"/>
          <w:bCs/>
        </w:rPr>
        <w:t xml:space="preserve">, </w:t>
      </w:r>
      <w:bookmarkEnd w:id="11"/>
      <w:r w:rsidRPr="00AB4D9F">
        <w:rPr>
          <w:rFonts w:asciiTheme="minorHAnsi" w:eastAsia="Calibri" w:hAnsiTheme="minorHAnsi" w:cstheme="minorHAnsi"/>
          <w:bCs/>
        </w:rPr>
        <w:t>lub</w:t>
      </w:r>
      <w:r w:rsidR="00AD799C" w:rsidRPr="00AB4D9F">
        <w:rPr>
          <w:rFonts w:asciiTheme="minorHAnsi" w:eastAsia="Calibri" w:hAnsiTheme="minorHAnsi" w:cstheme="minorHAnsi"/>
          <w:bCs/>
        </w:rPr>
        <w:t xml:space="preserve"> za pośrednictwe</w:t>
      </w:r>
      <w:r w:rsidR="00AD799C" w:rsidRPr="00C128CC">
        <w:rPr>
          <w:rFonts w:asciiTheme="minorHAnsi" w:eastAsia="Calibri" w:hAnsiTheme="minorHAnsi" w:cstheme="minorHAnsi"/>
          <w:bCs/>
        </w:rPr>
        <w:t>m formularza rejestracji zgłoszenia</w:t>
      </w:r>
      <w:r w:rsidRPr="00C128CC">
        <w:rPr>
          <w:rFonts w:asciiTheme="minorHAnsi" w:eastAsia="Calibri" w:hAnsiTheme="minorHAnsi" w:cstheme="minorHAnsi"/>
          <w:bCs/>
        </w:rPr>
        <w:t xml:space="preserve"> pod adresem</w:t>
      </w:r>
      <w:r w:rsidR="003F0EE2" w:rsidRPr="00C128CC">
        <w:rPr>
          <w:rFonts w:asciiTheme="minorHAnsi" w:eastAsia="Calibri" w:hAnsiTheme="minorHAnsi" w:cstheme="minorHAnsi"/>
          <w:bCs/>
        </w:rPr>
        <w:t>:</w:t>
      </w:r>
      <w:r w:rsidR="00AD799C" w:rsidRPr="00C128CC">
        <w:rPr>
          <w:rFonts w:asciiTheme="minorHAnsi" w:eastAsia="Calibri" w:hAnsiTheme="minorHAnsi" w:cstheme="minorHAnsi"/>
          <w:bCs/>
        </w:rPr>
        <w:t xml:space="preserve"> </w:t>
      </w:r>
      <w:hyperlink r:id="rId35" w:history="1">
        <w:r w:rsidR="00486461" w:rsidRPr="00C128CC">
          <w:rPr>
            <w:rStyle w:val="Hipercze"/>
            <w:rFonts w:asciiTheme="minorHAnsi" w:eastAsia="Calibri" w:hAnsiTheme="minorHAnsi" w:cstheme="minorHAnsi"/>
            <w:bCs/>
          </w:rPr>
          <w:t>https://ezamowienia.gov.pl/soz/new-issue</w:t>
        </w:r>
      </w:hyperlink>
      <w:r w:rsidR="00486461" w:rsidRPr="00C128CC">
        <w:rPr>
          <w:rFonts w:asciiTheme="minorHAnsi" w:eastAsia="Calibri" w:hAnsiTheme="minorHAnsi" w:cstheme="minorHAnsi"/>
          <w:bCs/>
        </w:rPr>
        <w:t xml:space="preserve">. </w:t>
      </w:r>
      <w:r w:rsidR="00486461" w:rsidRPr="00C128CC">
        <w:rPr>
          <w:rFonts w:asciiTheme="minorHAnsi" w:hAnsiTheme="minorHAnsi" w:cstheme="minorHAnsi"/>
        </w:rPr>
        <w:t>Użytkownik może zgłaszać reklamacje związane z nieprawidłowym działaniem Platformy za pośrednictwem Systemu Obsługi Zgłoszeń (SOZ).</w:t>
      </w:r>
      <w:r w:rsidR="00486461" w:rsidRPr="00C128CC">
        <w:rPr>
          <w:rFonts w:asciiTheme="minorHAnsi" w:eastAsia="Calibri" w:hAnsiTheme="minorHAnsi" w:cstheme="minorHAnsi"/>
          <w:bCs/>
        </w:rPr>
        <w:t xml:space="preserve"> </w:t>
      </w:r>
      <w:r w:rsidR="00486461" w:rsidRPr="00C128CC">
        <w:rPr>
          <w:rFonts w:asciiTheme="minorHAnsi" w:hAnsiTheme="minorHAnsi" w:cstheme="minorHAnsi"/>
        </w:rPr>
        <w:t>Zgłoszenie problemów wymaga rejestracji na Platformie. Aby założyć konto użytkownik musi zaakceptować Regulamin.</w:t>
      </w:r>
      <w:r w:rsidR="00486461" w:rsidRPr="00C128CC">
        <w:rPr>
          <w:rFonts w:asciiTheme="minorHAnsi" w:eastAsia="Calibri" w:hAnsiTheme="minorHAnsi" w:cstheme="minorHAnsi"/>
          <w:bCs/>
        </w:rPr>
        <w:t xml:space="preserve"> </w:t>
      </w:r>
      <w:r w:rsidR="00486461" w:rsidRPr="00C128CC">
        <w:rPr>
          <w:rFonts w:asciiTheme="minorHAnsi" w:hAnsiTheme="minorHAnsi" w:cstheme="minorHAnsi"/>
        </w:rPr>
        <w:t>Zgłoszenie problemów powinno zawierać co najmniej informację „Czego dotyczy problem”, wybranie „Typu problemu” oraz „Opisu problemu”. Odpowiedzi na zgłaszane problemy będą przekazywane za pośrednictwem Systemu Obsługi Zgłoszeń (SOZ) zgodnie z danymi kontaktowymi podanymi przez użytkownika podczas rejestracji konta.</w:t>
      </w:r>
    </w:p>
    <w:p w14:paraId="2FDA4EB0" w14:textId="599B98E7"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Komunikacja między Zamawiającym a Wykonawcami, w tym wszelkie oświadczenia, wnioski, zawiadomienia oraz informacje, przekazywane są w formie elektronicznej za pośrednictwem </w:t>
      </w:r>
      <w:r w:rsidR="00B60AE9" w:rsidRPr="00C128CC">
        <w:rPr>
          <w:rFonts w:asciiTheme="minorHAnsi" w:eastAsia="Calibri" w:hAnsiTheme="minorHAnsi" w:cstheme="minorHAnsi"/>
          <w:bCs/>
        </w:rPr>
        <w:t>Platformy e-Zamówienia</w:t>
      </w:r>
      <w:r w:rsidRPr="00C128CC">
        <w:rPr>
          <w:rFonts w:asciiTheme="minorHAnsi" w:eastAsia="Calibri" w:hAnsiTheme="minorHAnsi" w:cstheme="minorHAnsi"/>
          <w:bCs/>
        </w:rPr>
        <w:t xml:space="preserve"> w zakładce </w:t>
      </w:r>
      <w:r w:rsidR="00EF6A06" w:rsidRPr="00C128CC">
        <w:rPr>
          <w:rFonts w:asciiTheme="minorHAnsi" w:eastAsia="Calibri" w:hAnsiTheme="minorHAnsi" w:cstheme="minorHAnsi"/>
          <w:bCs/>
        </w:rPr>
        <w:t xml:space="preserve">„Formularze” -&gt; </w:t>
      </w:r>
      <w:r w:rsidR="001B0C74" w:rsidRPr="00C128CC">
        <w:rPr>
          <w:rFonts w:asciiTheme="minorHAnsi" w:eastAsia="Calibri" w:hAnsiTheme="minorHAnsi" w:cstheme="minorHAnsi"/>
          <w:bCs/>
        </w:rPr>
        <w:t>„Formularz do komunikacji”.</w:t>
      </w:r>
      <w:r w:rsidR="00EF6A06" w:rsidRPr="00C128CC">
        <w:rPr>
          <w:rFonts w:asciiTheme="minorHAnsi" w:eastAsia="Calibri" w:hAnsiTheme="minorHAnsi" w:cstheme="minorHAnsi"/>
          <w:bCs/>
        </w:rPr>
        <w:t xml:space="preserve"> </w:t>
      </w:r>
      <w:r w:rsidRPr="00C128CC">
        <w:rPr>
          <w:rFonts w:asciiTheme="minorHAnsi" w:eastAsia="Calibri" w:hAnsiTheme="minorHAnsi" w:cstheme="minorHAnsi"/>
          <w:bCs/>
        </w:rPr>
        <w:t xml:space="preserve">Za datę wpływu oświadczeń, wniosków, zawiadomień oraz informacji przyjmuje się </w:t>
      </w:r>
      <w:bookmarkStart w:id="12" w:name="_Hlk26352585"/>
      <w:r w:rsidRPr="00C128CC">
        <w:rPr>
          <w:rFonts w:asciiTheme="minorHAnsi" w:eastAsia="Calibri" w:hAnsiTheme="minorHAnsi" w:cstheme="minorHAnsi"/>
          <w:bCs/>
        </w:rPr>
        <w:t xml:space="preserve">datę wysłania na </w:t>
      </w:r>
      <w:bookmarkEnd w:id="12"/>
      <w:r w:rsidR="00EF6A06" w:rsidRPr="00C128CC">
        <w:rPr>
          <w:rFonts w:asciiTheme="minorHAnsi" w:eastAsia="Calibri" w:hAnsiTheme="minorHAnsi" w:cstheme="minorHAnsi"/>
          <w:bCs/>
        </w:rPr>
        <w:t>Platformie e-Zamówienia.</w:t>
      </w:r>
    </w:p>
    <w:p w14:paraId="650979F8" w14:textId="3056A339"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Wykonawca przystępując do postępowania o udzielenie zamówienia publicznego, tj. bezpłatnie rejestrując się lub logując, w przypadku posiadania konta w Platformie </w:t>
      </w:r>
      <w:r w:rsidR="00293FE6" w:rsidRPr="00C128CC">
        <w:rPr>
          <w:rFonts w:asciiTheme="minorHAnsi" w:eastAsia="Calibri" w:hAnsiTheme="minorHAnsi" w:cstheme="minorHAnsi"/>
          <w:bCs/>
        </w:rPr>
        <w:t>e-Zamówienia</w:t>
      </w:r>
      <w:r w:rsidRPr="00C128CC">
        <w:rPr>
          <w:rFonts w:asciiTheme="minorHAnsi" w:eastAsia="Calibri" w:hAnsiTheme="minorHAnsi" w:cstheme="minorHAnsi"/>
          <w:bCs/>
        </w:rPr>
        <w:t>, akceptuje warunki korzystania z Platformy</w:t>
      </w:r>
      <w:r w:rsidR="00293FE6" w:rsidRPr="00C128CC">
        <w:rPr>
          <w:rFonts w:asciiTheme="minorHAnsi" w:eastAsia="Calibri" w:hAnsiTheme="minorHAnsi" w:cstheme="minorHAnsi"/>
          <w:bCs/>
        </w:rPr>
        <w:t xml:space="preserve"> e-Zamówienia</w:t>
      </w:r>
      <w:r w:rsidRPr="00C128CC">
        <w:rPr>
          <w:rFonts w:asciiTheme="minorHAnsi" w:eastAsia="Calibri" w:hAnsiTheme="minorHAnsi" w:cstheme="minorHAnsi"/>
          <w:bCs/>
        </w:rPr>
        <w:t xml:space="preserve">, określone w Regulaminie zamieszczonym na stronie internetowej </w:t>
      </w:r>
      <w:hyperlink r:id="rId36" w:anchor="regulamin-serwisu" w:history="1">
        <w:r w:rsidR="00293FE6" w:rsidRPr="00C128CC">
          <w:rPr>
            <w:rStyle w:val="Hipercze"/>
            <w:rFonts w:asciiTheme="minorHAnsi" w:eastAsia="Calibri" w:hAnsiTheme="minorHAnsi" w:cstheme="minorHAnsi"/>
            <w:bCs/>
          </w:rPr>
          <w:t>https://ezamowienia.gov.pl/pl/regulamin/#regulamin-serwisu</w:t>
        </w:r>
      </w:hyperlink>
      <w:r w:rsidR="00293FE6" w:rsidRPr="00C128CC">
        <w:rPr>
          <w:rFonts w:asciiTheme="minorHAnsi" w:eastAsia="Calibri" w:hAnsiTheme="minorHAnsi" w:cstheme="minorHAnsi"/>
          <w:bCs/>
        </w:rPr>
        <w:t xml:space="preserve"> </w:t>
      </w:r>
      <w:r w:rsidRPr="00C128CC">
        <w:rPr>
          <w:rFonts w:asciiTheme="minorHAnsi" w:eastAsia="Calibri" w:hAnsiTheme="minorHAnsi" w:cstheme="minorHAnsi"/>
          <w:bCs/>
        </w:rPr>
        <w:t xml:space="preserve">oraz uznaje go za wiążący. Sposób korzystania z Platformy </w:t>
      </w:r>
      <w:r w:rsidR="00293FE6" w:rsidRPr="00C128CC">
        <w:rPr>
          <w:rFonts w:asciiTheme="minorHAnsi" w:eastAsia="Calibri" w:hAnsiTheme="minorHAnsi" w:cstheme="minorHAnsi"/>
          <w:bCs/>
        </w:rPr>
        <w:t xml:space="preserve">e-Zamówienia </w:t>
      </w:r>
      <w:r w:rsidRPr="00C128CC">
        <w:rPr>
          <w:rFonts w:asciiTheme="minorHAnsi" w:eastAsia="Calibri" w:hAnsiTheme="minorHAnsi" w:cstheme="minorHAnsi"/>
          <w:bCs/>
        </w:rPr>
        <w:t>określono w instrukcj</w:t>
      </w:r>
      <w:r w:rsidR="00293FE6" w:rsidRPr="00C128CC">
        <w:rPr>
          <w:rFonts w:asciiTheme="minorHAnsi" w:eastAsia="Calibri" w:hAnsiTheme="minorHAnsi" w:cstheme="minorHAnsi"/>
          <w:bCs/>
        </w:rPr>
        <w:t xml:space="preserve">ach </w:t>
      </w:r>
      <w:r w:rsidRPr="00C128CC">
        <w:rPr>
          <w:rFonts w:asciiTheme="minorHAnsi" w:eastAsia="Calibri" w:hAnsiTheme="minorHAnsi" w:cstheme="minorHAnsi"/>
          <w:bCs/>
        </w:rPr>
        <w:t>znajdując</w:t>
      </w:r>
      <w:r w:rsidR="00293FE6" w:rsidRPr="00C128CC">
        <w:rPr>
          <w:rFonts w:asciiTheme="minorHAnsi" w:eastAsia="Calibri" w:hAnsiTheme="minorHAnsi" w:cstheme="minorHAnsi"/>
          <w:bCs/>
        </w:rPr>
        <w:t>ych</w:t>
      </w:r>
      <w:r w:rsidRPr="00C128CC">
        <w:rPr>
          <w:rFonts w:asciiTheme="minorHAnsi" w:eastAsia="Calibri" w:hAnsiTheme="minorHAnsi" w:cstheme="minorHAnsi"/>
          <w:bCs/>
        </w:rPr>
        <w:t xml:space="preserve"> się w zakładce „</w:t>
      </w:r>
      <w:r w:rsidR="00293FE6" w:rsidRPr="00C128CC">
        <w:rPr>
          <w:rFonts w:asciiTheme="minorHAnsi" w:eastAsia="Calibri" w:hAnsiTheme="minorHAnsi" w:cstheme="minorHAnsi"/>
          <w:bCs/>
        </w:rPr>
        <w:t>Materiały edukacyjne</w:t>
      </w:r>
      <w:r w:rsidRPr="00C128CC">
        <w:rPr>
          <w:rFonts w:asciiTheme="minorHAnsi" w:eastAsia="Calibri" w:hAnsiTheme="minorHAnsi" w:cstheme="minorHAnsi"/>
          <w:bCs/>
        </w:rPr>
        <w:t>”.</w:t>
      </w:r>
    </w:p>
    <w:p w14:paraId="37991C99" w14:textId="08FF2E87"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lastRenderedPageBreak/>
        <w:t xml:space="preserve">Poniżej została określona instrukcja korzystania z </w:t>
      </w:r>
      <w:r w:rsidR="0006243D" w:rsidRPr="00C128CC">
        <w:rPr>
          <w:rFonts w:asciiTheme="minorHAnsi" w:eastAsia="Calibri" w:hAnsiTheme="minorHAnsi" w:cstheme="minorHAnsi"/>
          <w:bCs/>
        </w:rPr>
        <w:t>Platformy e-Zamówienia</w:t>
      </w:r>
      <w:r w:rsidRPr="00C128CC">
        <w:rPr>
          <w:rFonts w:asciiTheme="minorHAnsi" w:eastAsia="Calibri" w:hAnsiTheme="minorHAnsi" w:cstheme="minorHAnsi"/>
          <w:bCs/>
        </w:rPr>
        <w:t>, tj.:</w:t>
      </w:r>
    </w:p>
    <w:p w14:paraId="28FE9C74" w14:textId="6837A075" w:rsidR="003B2E16" w:rsidRPr="00C128CC" w:rsidRDefault="003256E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bCs/>
        </w:rPr>
        <w:t xml:space="preserve">Zgłoszenie do postępowania wymaga zalogowania Wykonawcy </w:t>
      </w:r>
      <w:r w:rsidR="003B2E16" w:rsidRPr="00C128CC">
        <w:rPr>
          <w:rFonts w:asciiTheme="minorHAnsi" w:hAnsiTheme="minorHAnsi" w:cstheme="minorHAnsi"/>
          <w:bCs/>
        </w:rPr>
        <w:t>na Platformie e-Zamówienia</w:t>
      </w:r>
      <w:r w:rsidRPr="00C128CC">
        <w:rPr>
          <w:rFonts w:asciiTheme="minorHAnsi" w:hAnsiTheme="minorHAnsi" w:cstheme="minorHAnsi"/>
          <w:bCs/>
        </w:rPr>
        <w:t xml:space="preserve">. </w:t>
      </w:r>
    </w:p>
    <w:p w14:paraId="3814EDED" w14:textId="35578507" w:rsidR="003B2E16" w:rsidRPr="00C128CC" w:rsidRDefault="003B2E16"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Rejestracja podmiotu na Platformie e-Zamówienia jest możliwa po wybraniu opcji „Zarejestruj się” na Portalu Dostępowym.</w:t>
      </w:r>
    </w:p>
    <w:p w14:paraId="643E0399" w14:textId="13531E3C" w:rsidR="00DE7E3E" w:rsidRPr="00C128CC" w:rsidRDefault="003B2E16"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Następnie należy wybrać rodzaj rejestrowanego konta (Zamawiający lub Wykonawca).</w:t>
      </w:r>
      <w:r w:rsidR="008F4CF5" w:rsidRPr="00C128CC">
        <w:rPr>
          <w:rFonts w:asciiTheme="minorHAnsi" w:hAnsiTheme="minorHAnsi" w:cstheme="minorHAnsi"/>
          <w:bCs/>
        </w:rPr>
        <w:t xml:space="preserve"> </w:t>
      </w:r>
      <w:r w:rsidR="00DE7E3E" w:rsidRPr="00C128CC">
        <w:rPr>
          <w:rFonts w:asciiTheme="minorHAnsi" w:hAnsiTheme="minorHAnsi" w:cstheme="minorHAnsi"/>
        </w:rPr>
        <w:t>W przypadku gdy podmiot występuje zarówno w roli Zamawiającego oraz Wykonawcy, powinien zarejestrować się (i aktywować) najpierw w pierwszej roli, a następnie dodać dodatkową rolę podmiotu.</w:t>
      </w:r>
    </w:p>
    <w:p w14:paraId="5AB1C6E0" w14:textId="77FD4F48"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 xml:space="preserve">Proces rejestracji konta na Platformie obejmuje rejestrację konta </w:t>
      </w:r>
      <w:proofErr w:type="spellStart"/>
      <w:r w:rsidRPr="00C128CC">
        <w:rPr>
          <w:rFonts w:asciiTheme="minorHAnsi" w:hAnsiTheme="minorHAnsi" w:cstheme="minorHAnsi"/>
        </w:rPr>
        <w:t>Supervisora</w:t>
      </w:r>
      <w:proofErr w:type="spellEnd"/>
      <w:r w:rsidRPr="00C128CC">
        <w:rPr>
          <w:rFonts w:asciiTheme="minorHAnsi" w:hAnsiTheme="minorHAnsi" w:cstheme="minorHAnsi"/>
        </w:rPr>
        <w:t xml:space="preserve"> (użytkownika, który będzie zarządzał danymi podmiotu oraz innymi użytkownikami) oraz rejestrację konta podmiotu.</w:t>
      </w:r>
    </w:p>
    <w:p w14:paraId="4BD7709F" w14:textId="5266BB00"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 xml:space="preserve">Następnie wymagana jest aktywacja konta </w:t>
      </w:r>
      <w:proofErr w:type="spellStart"/>
      <w:r w:rsidRPr="00C128CC">
        <w:rPr>
          <w:rFonts w:asciiTheme="minorHAnsi" w:hAnsiTheme="minorHAnsi" w:cstheme="minorHAnsi"/>
        </w:rPr>
        <w:t>Supervisora</w:t>
      </w:r>
      <w:proofErr w:type="spellEnd"/>
      <w:r w:rsidRPr="00C128CC">
        <w:rPr>
          <w:rFonts w:asciiTheme="minorHAnsi" w:hAnsiTheme="minorHAnsi" w:cstheme="minorHAnsi"/>
        </w:rPr>
        <w:t>. Jest to możliwe poprzez link aktywacyjny wysłany na podany przy rejestracji adres e-mail. W przypadku braku wiadomości e-mail z linkiem aktywacyjnym należy wykonać próbę logowania i następnie na ekranie z komunikatem o braku aktywacji konta wybrać funkcję „Wyślij ponownie”.</w:t>
      </w:r>
    </w:p>
    <w:p w14:paraId="54CA2011" w14:textId="4DA88F1F"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 xml:space="preserve">Kolejnym etapem jest wygenerowanie i podpisanie wniosku rejestracyjnego dla podmiotu. Wniosek ma format dokumentu XML i jest generowany automatycznie przez Platformę, nie ma możliwości jego edycji. Pobranie wniosku następuje poprzez wybranie na Portalu Dostępowym kafelka „Prześlij podpisany wniosek (dla </w:t>
      </w:r>
      <w:proofErr w:type="spellStart"/>
      <w:r w:rsidRPr="00C128CC">
        <w:rPr>
          <w:rFonts w:asciiTheme="minorHAnsi" w:hAnsiTheme="minorHAnsi" w:cstheme="minorHAnsi"/>
        </w:rPr>
        <w:t>supervisorów</w:t>
      </w:r>
      <w:proofErr w:type="spellEnd"/>
      <w:r w:rsidRPr="00C128CC">
        <w:rPr>
          <w:rFonts w:asciiTheme="minorHAnsi" w:hAnsiTheme="minorHAnsi" w:cstheme="minorHAnsi"/>
        </w:rPr>
        <w:t>)”</w:t>
      </w:r>
      <w:r w:rsidRPr="00C128CC">
        <w:rPr>
          <w:rFonts w:asciiTheme="minorHAnsi" w:hAnsiTheme="minorHAnsi" w:cstheme="minorHAnsi"/>
          <w:bCs/>
        </w:rPr>
        <w:t>.</w:t>
      </w:r>
    </w:p>
    <w:p w14:paraId="5687764C" w14:textId="0286636F"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Następnie moż</w:t>
      </w:r>
      <w:r w:rsidR="008F4CF5" w:rsidRPr="00C128CC">
        <w:rPr>
          <w:rFonts w:asciiTheme="minorHAnsi" w:hAnsiTheme="minorHAnsi" w:cstheme="minorHAnsi"/>
        </w:rPr>
        <w:t>na</w:t>
      </w:r>
      <w:r w:rsidRPr="00C128CC">
        <w:rPr>
          <w:rFonts w:asciiTheme="minorHAnsi" w:hAnsiTheme="minorHAnsi" w:cstheme="minorHAnsi"/>
        </w:rPr>
        <w:t xml:space="preserve"> pobrać plik XML zawierający wniosek.</w:t>
      </w:r>
    </w:p>
    <w:p w14:paraId="315DC60F" w14:textId="5CE53831"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 xml:space="preserve">Po prawidłowym podpisaniu wniosku (poza Platformą) zgodnie z </w:t>
      </w:r>
      <w:r w:rsidR="008F4CF5" w:rsidRPr="00C128CC">
        <w:rPr>
          <w:rFonts w:asciiTheme="minorHAnsi" w:hAnsiTheme="minorHAnsi" w:cstheme="minorHAnsi"/>
        </w:rPr>
        <w:t xml:space="preserve">poniższymi </w:t>
      </w:r>
      <w:r w:rsidRPr="00C128CC">
        <w:rPr>
          <w:rFonts w:asciiTheme="minorHAnsi" w:hAnsiTheme="minorHAnsi" w:cstheme="minorHAnsi"/>
        </w:rPr>
        <w:t>instrukcjami, należy dodać podpisany plik i wybrać przycisk „Wyślij plik”. To kończy proces aktywacji podmiotu w wybranej roli na Platformie.</w:t>
      </w:r>
    </w:p>
    <w:p w14:paraId="2DD1263A" w14:textId="61090D1F"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Wygenerowany wniosek w postaci pliku XML należy podpisać za pomocą kwalifikowanego podpisu elektronicznego, pieczęci elektronicznej, podpisu zaufanego lub podpisu osobistego.</w:t>
      </w:r>
    </w:p>
    <w:p w14:paraId="334947E9" w14:textId="214F2F2B" w:rsidR="00DE7E3E" w:rsidRPr="00C128CC" w:rsidRDefault="00DE7E3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System przyjmuje wnioski z jednym podpisem. W przypadku reprezentacji wieloosobowej należy złożyć podpis dowolnego (jednego) reprezentanta</w:t>
      </w:r>
    </w:p>
    <w:p w14:paraId="4A1BCFCD" w14:textId="075F3167" w:rsidR="00DE7E3E" w:rsidRPr="00C128CC" w:rsidRDefault="00DE7E3E" w:rsidP="007C3C1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rPr>
        <w:t xml:space="preserve">Do podpisania wniosku należy użyć wyłącznie formatu podpisu </w:t>
      </w:r>
      <w:proofErr w:type="spellStart"/>
      <w:r w:rsidRPr="00C128CC">
        <w:rPr>
          <w:rFonts w:asciiTheme="minorHAnsi" w:hAnsiTheme="minorHAnsi" w:cstheme="minorHAnsi"/>
        </w:rPr>
        <w:t>XAdES</w:t>
      </w:r>
      <w:proofErr w:type="spellEnd"/>
      <w:r w:rsidRPr="00C128CC">
        <w:rPr>
          <w:rFonts w:asciiTheme="minorHAnsi" w:hAnsiTheme="minorHAnsi" w:cstheme="minorHAnsi"/>
        </w:rPr>
        <w:t>, typ podpisu wewnętrzny otoczony.</w:t>
      </w:r>
      <w:r w:rsidR="008F4CF5" w:rsidRPr="00C128CC">
        <w:rPr>
          <w:rFonts w:asciiTheme="minorHAnsi" w:hAnsiTheme="minorHAnsi" w:cstheme="minorHAnsi"/>
        </w:rPr>
        <w:t xml:space="preserve"> </w:t>
      </w:r>
      <w:r w:rsidRPr="00C128CC">
        <w:rPr>
          <w:rFonts w:asciiTheme="minorHAnsi" w:hAnsiTheme="minorHAnsi" w:cstheme="minorHAnsi"/>
        </w:rPr>
        <w:t>Samo podpisanie pliku wykonywane jest poza Platformą, przy użyciu oprogramowania dostarczonego przez dostawcę podpisu lub wystawcę certyfikatu podpisu kwalifikowanego.</w:t>
      </w:r>
    </w:p>
    <w:p w14:paraId="60D02676" w14:textId="7924FB05" w:rsidR="003256EE" w:rsidRPr="00C128CC" w:rsidRDefault="003256EE" w:rsidP="008F4CF5">
      <w:pPr>
        <w:widowControl w:val="0"/>
        <w:numPr>
          <w:ilvl w:val="1"/>
          <w:numId w:val="14"/>
        </w:numPr>
        <w:suppressAutoHyphens/>
        <w:autoSpaceDE w:val="0"/>
        <w:spacing w:before="120"/>
        <w:ind w:hanging="142"/>
        <w:jc w:val="both"/>
        <w:rPr>
          <w:rFonts w:asciiTheme="minorHAnsi" w:hAnsiTheme="minorHAnsi" w:cstheme="minorHAnsi"/>
          <w:bCs/>
        </w:rPr>
      </w:pPr>
      <w:r w:rsidRPr="00C128CC">
        <w:rPr>
          <w:rFonts w:asciiTheme="minorHAnsi" w:hAnsiTheme="minorHAnsi" w:cstheme="minorHAnsi"/>
          <w:bCs/>
        </w:rPr>
        <w:t xml:space="preserve">Po założeniu konta Wykonawca ma możliwość złożenia Oferty w postępowaniu. Komunikacja między Zamawiającym a Wykonawcami, w szczególności zawiadomienia oraz informacje, przekazywane są w formie elektronicznej za pośrednictwem Platformy </w:t>
      </w:r>
      <w:r w:rsidR="00DE7E3E" w:rsidRPr="00C128CC">
        <w:rPr>
          <w:rFonts w:asciiTheme="minorHAnsi" w:hAnsiTheme="minorHAnsi" w:cstheme="minorHAnsi"/>
          <w:bCs/>
        </w:rPr>
        <w:t>e-Zamówienia</w:t>
      </w:r>
      <w:r w:rsidRPr="00C128CC">
        <w:rPr>
          <w:rFonts w:asciiTheme="minorHAnsi" w:hAnsiTheme="minorHAnsi" w:cstheme="minorHAnsi"/>
          <w:bCs/>
        </w:rPr>
        <w:t xml:space="preserve">. Za datę przekazania zaświadczeń oraz informacji przyjmuje się datę ich wysłania za pośrednictwem </w:t>
      </w:r>
      <w:r w:rsidR="00DE7E3E" w:rsidRPr="00C128CC">
        <w:rPr>
          <w:rFonts w:asciiTheme="minorHAnsi" w:hAnsiTheme="minorHAnsi" w:cstheme="minorHAnsi"/>
          <w:bCs/>
        </w:rPr>
        <w:t>Platformy e-Zamówienia.</w:t>
      </w:r>
    </w:p>
    <w:p w14:paraId="5A0FE162" w14:textId="4AF0F170" w:rsidR="00464BDD"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Wykonawca może zwrócić się do Zamawiającego o wyjaśnienie treści SWZ.</w:t>
      </w:r>
      <w:r w:rsidR="00464BDD" w:rsidRPr="00C128CC">
        <w:rPr>
          <w:rFonts w:asciiTheme="minorHAnsi" w:eastAsia="Calibri" w:hAnsiTheme="minorHAnsi" w:cstheme="minorHAnsi"/>
          <w:bCs/>
        </w:rPr>
        <w:t xml:space="preserve"> </w:t>
      </w:r>
      <w:r w:rsidR="00464BDD" w:rsidRPr="00C128CC">
        <w:rPr>
          <w:rFonts w:asciiTheme="minorHAnsi" w:hAnsiTheme="minorHAnsi" w:cstheme="minorHAnsi"/>
          <w:bCs/>
        </w:rPr>
        <w:t xml:space="preserve">W celu przekazania wiadomości innemu interesariuszowi, uczestnikowi postępowania, zalogowany użytkownik po wyszukaniu postępowania i wejściu w jego szczegóły, powinien przejść na zakładkę „Formularze”. Następnie wybrać grupę formularzy: „Formularz do komunikacji” i jeden z dostępnych rodzajów formularzy. Aby wysłać wiadomość do interesariuszy należy wskazać czego dotyczy wiadomość i wybrać adresata (poprzez wyszukanie na liście a następnie kliknięcie „Dodaj”). Treść wiadomości można podać w polu tekstowym. Można również dodać załączniki. W przypadku wysłania </w:t>
      </w:r>
      <w:r w:rsidR="00464BDD" w:rsidRPr="00C128CC">
        <w:rPr>
          <w:rFonts w:asciiTheme="minorHAnsi" w:hAnsiTheme="minorHAnsi" w:cstheme="minorHAnsi"/>
          <w:bCs/>
        </w:rPr>
        <w:lastRenderedPageBreak/>
        <w:t>wiadomości typu „Wniosek” nie ma możliwości wpisania treści a jedynie dodania załączników.</w:t>
      </w:r>
    </w:p>
    <w:p w14:paraId="06C8B0FB" w14:textId="77777777"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Zamawiający jest obowiązany udzielić wyjaśnień niezwłocznie, jednak nie później niż na 2 dni przed upływem terminu składania odpowiednio ofert albo ofert podlegających negocjacjom, pod warunkiem, że wniosek o wyjaśnienie treści odpowiednio SWZ wpłynął do Zamawiającego nie później niż na 4 dni przed upływem terminu składania odpowiednio ofert albo ofert podlegających negocjacjom.</w:t>
      </w:r>
    </w:p>
    <w:p w14:paraId="5C3A4B4C" w14:textId="77777777"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proofErr w:type="gramStart"/>
      <w:r w:rsidRPr="00C128CC">
        <w:rPr>
          <w:rFonts w:asciiTheme="minorHAnsi" w:eastAsia="Calibri" w:hAnsiTheme="minorHAnsi" w:cstheme="minorHAnsi"/>
          <w:bCs/>
        </w:rPr>
        <w:t>Jeżeli  wniosek</w:t>
      </w:r>
      <w:proofErr w:type="gramEnd"/>
      <w:r w:rsidRPr="00C128CC">
        <w:rPr>
          <w:rFonts w:asciiTheme="minorHAnsi" w:eastAsia="Calibri" w:hAnsiTheme="minorHAnsi" w:cstheme="minorHAnsi"/>
          <w:bCs/>
        </w:rPr>
        <w:t xml:space="preserve"> o wyjaśnienie treści SWZ wpłynie po upływie terminu, o którym mowa w ust. 7, lub dotyczy udzielonych wyjaśnień, Zamawiający może udzielić wyjaśnień albo pozostawić wniosek bez rozpoznania. Przedłużenie terminu składania ofert nie wpływa na bieg terminu składania wniosku o wyjaśnienie treści SWZ.</w:t>
      </w:r>
    </w:p>
    <w:p w14:paraId="41A055D7" w14:textId="77777777" w:rsidR="00CF5C39" w:rsidRPr="00C128CC" w:rsidRDefault="003256EE" w:rsidP="00CF5C39">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Treść pytań (bez ujawniania źródła zapytania) wraz z wyjaśnieniami bądź informacje o dokonaniu modyfikacji SWZ, Zamawiający przekaże Wykonawcom za pośrednictwem </w:t>
      </w:r>
      <w:r w:rsidR="00464BDD" w:rsidRPr="00C128CC">
        <w:rPr>
          <w:rFonts w:asciiTheme="minorHAnsi" w:eastAsia="Calibri" w:hAnsiTheme="minorHAnsi" w:cstheme="minorHAnsi"/>
          <w:bCs/>
        </w:rPr>
        <w:t>Platformy e-Zamówienia.</w:t>
      </w:r>
    </w:p>
    <w:p w14:paraId="7773D309" w14:textId="7E133334" w:rsidR="003256EE" w:rsidRPr="00C128CC" w:rsidRDefault="003256EE" w:rsidP="00CF5C39">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Zamawiający informuje, iż w przypadku jakichkolwiek wątpliwości związanych z zasadami korzystania z Platformy, Wykonawca winien skontaktować się z dostawcą rozwiązania teleinformatycznego: tel. </w:t>
      </w:r>
      <w:r w:rsidR="00CF5C39" w:rsidRPr="00C128CC">
        <w:rPr>
          <w:rFonts w:asciiTheme="minorHAnsi" w:hAnsiTheme="minorHAnsi" w:cstheme="minorHAnsi"/>
          <w:bCs/>
        </w:rPr>
        <w:t>(32) 77 88 999</w:t>
      </w:r>
      <w:r w:rsidR="00CF5C39" w:rsidRPr="00C128CC">
        <w:rPr>
          <w:rFonts w:asciiTheme="minorHAnsi" w:eastAsia="Calibri" w:hAnsiTheme="minorHAnsi" w:cstheme="minorHAnsi"/>
          <w:bCs/>
        </w:rPr>
        <w:t xml:space="preserve"> (infolinia dostępna w dni powszednie od poniedziałku do piątku, w godzinach 8:00-16:00), lub za pośrednictwem formularza rejestracji zgłoszenia pod adresem: https://ezamowienia.gov.pl/soz/new-issue</w:t>
      </w:r>
    </w:p>
    <w:p w14:paraId="317403B2" w14:textId="752A07B7" w:rsidR="003256EE" w:rsidRPr="00C128CC" w:rsidRDefault="003256EE" w:rsidP="003256EE">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Zamawiający zgodnie z § 4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163D6D" w:rsidRPr="00C128CC">
        <w:rPr>
          <w:rFonts w:asciiTheme="minorHAnsi" w:eastAsia="Calibri" w:hAnsiTheme="minorHAnsi" w:cstheme="minorHAnsi"/>
          <w:bCs/>
        </w:rPr>
        <w:t xml:space="preserve"> U.</w:t>
      </w:r>
      <w:r w:rsidRPr="00C128CC">
        <w:rPr>
          <w:rFonts w:asciiTheme="minorHAnsi" w:eastAsia="Calibri" w:hAnsiTheme="minorHAnsi" w:cstheme="minorHAnsi"/>
          <w:bCs/>
        </w:rPr>
        <w:t xml:space="preserve"> 2020</w:t>
      </w:r>
      <w:r w:rsidR="00163D6D" w:rsidRPr="00C128CC">
        <w:rPr>
          <w:rFonts w:asciiTheme="minorHAnsi" w:eastAsia="Calibri" w:hAnsiTheme="minorHAnsi" w:cstheme="minorHAnsi"/>
          <w:bCs/>
        </w:rPr>
        <w:t xml:space="preserve"> </w:t>
      </w:r>
      <w:r w:rsidRPr="00C128CC">
        <w:rPr>
          <w:rFonts w:asciiTheme="minorHAnsi" w:eastAsia="Calibri" w:hAnsiTheme="minorHAnsi" w:cstheme="minorHAnsi"/>
          <w:bCs/>
        </w:rPr>
        <w:t>r., poz. 2452)</w:t>
      </w:r>
      <w:r w:rsidR="00163D6D" w:rsidRPr="00C128CC">
        <w:rPr>
          <w:rFonts w:asciiTheme="minorHAnsi" w:eastAsia="Calibri" w:hAnsiTheme="minorHAnsi" w:cstheme="minorHAnsi"/>
          <w:bCs/>
        </w:rPr>
        <w:t xml:space="preserve"> </w:t>
      </w:r>
      <w:r w:rsidRPr="00C128CC">
        <w:rPr>
          <w:rFonts w:asciiTheme="minorHAnsi" w:eastAsia="Calibri" w:hAnsiTheme="minorHAnsi" w:cstheme="minorHAnsi"/>
          <w:bCs/>
        </w:rPr>
        <w:t>- zwane dalej „Rozporządzeniem" określa dopuszczalny format kwalifikowanego podpisu elektronicznego, jako:</w:t>
      </w:r>
    </w:p>
    <w:p w14:paraId="4ABE8E38" w14:textId="77777777" w:rsidR="003256EE" w:rsidRPr="00C128CC" w:rsidRDefault="003256EE" w:rsidP="003256EE">
      <w:pPr>
        <w:widowControl w:val="0"/>
        <w:numPr>
          <w:ilvl w:val="1"/>
          <w:numId w:val="5"/>
        </w:numPr>
        <w:suppressAutoHyphens/>
        <w:autoSpaceDE w:val="0"/>
        <w:spacing w:before="120"/>
        <w:jc w:val="both"/>
        <w:rPr>
          <w:rFonts w:asciiTheme="minorHAnsi" w:eastAsia="Calibri" w:hAnsiTheme="minorHAnsi" w:cstheme="minorHAnsi"/>
          <w:bCs/>
        </w:rPr>
      </w:pPr>
      <w:r w:rsidRPr="00C128CC">
        <w:rPr>
          <w:rFonts w:asciiTheme="minorHAnsi" w:eastAsia="Calibri" w:hAnsiTheme="minorHAnsi" w:cstheme="minorHAnsi"/>
          <w:bCs/>
        </w:rPr>
        <w:t xml:space="preserve">dokumenty w formacie „pdf" zaleca się podpisywać formatem </w:t>
      </w:r>
      <w:proofErr w:type="spellStart"/>
      <w:r w:rsidRPr="00C128CC">
        <w:rPr>
          <w:rFonts w:asciiTheme="minorHAnsi" w:eastAsia="Calibri" w:hAnsiTheme="minorHAnsi" w:cstheme="minorHAnsi"/>
          <w:bCs/>
        </w:rPr>
        <w:t>PAdES</w:t>
      </w:r>
      <w:proofErr w:type="spellEnd"/>
      <w:r w:rsidRPr="00C128CC">
        <w:rPr>
          <w:rFonts w:asciiTheme="minorHAnsi" w:eastAsia="Calibri" w:hAnsiTheme="minorHAnsi" w:cstheme="minorHAnsi"/>
          <w:bCs/>
        </w:rPr>
        <w:t>,</w:t>
      </w:r>
    </w:p>
    <w:p w14:paraId="0B62C9EC" w14:textId="77777777" w:rsidR="003256EE" w:rsidRPr="00C128CC" w:rsidRDefault="003256EE" w:rsidP="003256EE">
      <w:pPr>
        <w:widowControl w:val="0"/>
        <w:numPr>
          <w:ilvl w:val="1"/>
          <w:numId w:val="5"/>
        </w:numPr>
        <w:suppressAutoHyphens/>
        <w:autoSpaceDE w:val="0"/>
        <w:spacing w:before="120"/>
        <w:jc w:val="both"/>
        <w:rPr>
          <w:rFonts w:asciiTheme="minorHAnsi" w:eastAsia="Calibri" w:hAnsiTheme="minorHAnsi" w:cstheme="minorHAnsi"/>
          <w:bCs/>
        </w:rPr>
      </w:pPr>
      <w:r w:rsidRPr="00C128CC">
        <w:rPr>
          <w:rFonts w:asciiTheme="minorHAnsi" w:eastAsia="Calibri" w:hAnsiTheme="minorHAnsi" w:cstheme="minorHAnsi"/>
          <w:bCs/>
        </w:rPr>
        <w:t>dopuszcza się podpisanie dokumentów w formacie innym niż „pdf", wtedy będzie wymagany oddzielny plik z podpisem. W związku z tym Wykonawca będzie zobowiązany załączyć prócz podpisanego dokumentu oddzielny plik z podpisem.</w:t>
      </w:r>
    </w:p>
    <w:p w14:paraId="67E91276" w14:textId="4D2F88C6" w:rsidR="003256EE" w:rsidRPr="00C128CC" w:rsidRDefault="003256EE" w:rsidP="00A73FD0">
      <w:pPr>
        <w:widowControl w:val="0"/>
        <w:numPr>
          <w:ilvl w:val="0"/>
          <w:numId w:val="5"/>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Zamawiający, zgodnie z § 3 ust. 3 ww. Rozporządzenia określa niezbędne wymagania sprzętowo- aplikacyjne umożliwiające pracę na </w:t>
      </w:r>
      <w:r w:rsidR="00857EF5" w:rsidRPr="00C128CC">
        <w:rPr>
          <w:rFonts w:asciiTheme="minorHAnsi" w:hAnsiTheme="minorHAnsi" w:cstheme="minorHAnsi"/>
          <w:bCs/>
        </w:rPr>
        <w:t>Platformie e-Zamówienia</w:t>
      </w:r>
      <w:r w:rsidRPr="00C128CC">
        <w:rPr>
          <w:rFonts w:asciiTheme="minorHAnsi" w:eastAsia="Calibri" w:hAnsiTheme="minorHAnsi" w:cstheme="minorHAnsi"/>
          <w:bCs/>
        </w:rPr>
        <w:t xml:space="preserve"> tj.:</w:t>
      </w:r>
    </w:p>
    <w:p w14:paraId="4CF2DA0C" w14:textId="74FED2E3" w:rsidR="00E1306E" w:rsidRPr="00C128CC" w:rsidRDefault="00A73FD0" w:rsidP="00A73FD0">
      <w:pPr>
        <w:pStyle w:val="Akapitzlist"/>
        <w:widowControl w:val="0"/>
        <w:numPr>
          <w:ilvl w:val="0"/>
          <w:numId w:val="38"/>
        </w:numPr>
        <w:shd w:val="clear" w:color="auto" w:fill="FFFFFF"/>
        <w:suppressAutoHyphens/>
        <w:autoSpaceDE w:val="0"/>
        <w:spacing w:before="120"/>
        <w:jc w:val="both"/>
        <w:rPr>
          <w:rFonts w:asciiTheme="minorHAnsi" w:hAnsiTheme="minorHAnsi" w:cstheme="minorHAnsi"/>
        </w:rPr>
      </w:pPr>
      <w:r w:rsidRPr="00C128CC">
        <w:rPr>
          <w:rFonts w:asciiTheme="minorHAnsi" w:hAnsiTheme="minorHAnsi" w:cstheme="minorHAnsi"/>
        </w:rPr>
        <w:t xml:space="preserve">1. </w:t>
      </w:r>
      <w:r w:rsidR="00E1306E" w:rsidRPr="00C128CC">
        <w:rPr>
          <w:rFonts w:asciiTheme="minorHAnsi" w:hAnsiTheme="minorHAnsi" w:cstheme="minorHAnsi"/>
        </w:rPr>
        <w:t>Komputer PC:</w:t>
      </w:r>
    </w:p>
    <w:p w14:paraId="4663FB4F" w14:textId="04ACE78F" w:rsidR="00E1306E" w:rsidRPr="00C128CC" w:rsidRDefault="00E1306E" w:rsidP="00A73FD0">
      <w:pPr>
        <w:pStyle w:val="Akapitzlist"/>
        <w:widowControl w:val="0"/>
        <w:numPr>
          <w:ilvl w:val="1"/>
          <w:numId w:val="22"/>
        </w:numPr>
        <w:shd w:val="clear" w:color="auto" w:fill="FFFFFF"/>
        <w:suppressAutoHyphens/>
        <w:autoSpaceDE w:val="0"/>
        <w:spacing w:before="120"/>
        <w:jc w:val="both"/>
        <w:rPr>
          <w:rFonts w:asciiTheme="minorHAnsi" w:hAnsiTheme="minorHAnsi" w:cstheme="minorHAnsi"/>
          <w:lang w:val="en-US"/>
        </w:rPr>
      </w:pPr>
      <w:proofErr w:type="spellStart"/>
      <w:r w:rsidRPr="00C128CC">
        <w:rPr>
          <w:rFonts w:asciiTheme="minorHAnsi" w:hAnsiTheme="minorHAnsi" w:cstheme="minorHAnsi"/>
          <w:lang w:val="en-US"/>
        </w:rPr>
        <w:t>parametry</w:t>
      </w:r>
      <w:proofErr w:type="spellEnd"/>
      <w:r w:rsidRPr="00C128CC">
        <w:rPr>
          <w:rFonts w:asciiTheme="minorHAnsi" w:hAnsiTheme="minorHAnsi" w:cstheme="minorHAnsi"/>
          <w:lang w:val="en-US"/>
        </w:rPr>
        <w:t xml:space="preserve"> minimum: Intel Core2 Duo, 2 GB RAM, HDD</w:t>
      </w:r>
    </w:p>
    <w:p w14:paraId="62E9427C" w14:textId="77777777" w:rsidR="00E1306E" w:rsidRPr="00C128CC" w:rsidRDefault="00E1306E" w:rsidP="00A73FD0">
      <w:pPr>
        <w:pStyle w:val="Akapitzlist"/>
        <w:widowControl w:val="0"/>
        <w:numPr>
          <w:ilvl w:val="1"/>
          <w:numId w:val="22"/>
        </w:numPr>
        <w:shd w:val="clear" w:color="auto" w:fill="FFFFFF"/>
        <w:suppressAutoHyphens/>
        <w:autoSpaceDE w:val="0"/>
        <w:spacing w:before="120"/>
        <w:jc w:val="both"/>
        <w:rPr>
          <w:rFonts w:asciiTheme="minorHAnsi" w:hAnsiTheme="minorHAnsi" w:cstheme="minorHAnsi"/>
        </w:rPr>
      </w:pPr>
      <w:r w:rsidRPr="00C128CC">
        <w:rPr>
          <w:rFonts w:asciiTheme="minorHAnsi" w:hAnsiTheme="minorHAnsi" w:cstheme="minorHAnsi"/>
        </w:rPr>
        <w:t>zainstalowany jedne z poniższych systemów operacyjnych:</w:t>
      </w:r>
    </w:p>
    <w:p w14:paraId="30FB34D5" w14:textId="77777777" w:rsidR="00E1306E" w:rsidRPr="00C128CC" w:rsidRDefault="00E1306E" w:rsidP="00A73FD0">
      <w:pPr>
        <w:pStyle w:val="Akapitzlist"/>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1. MS Windows 7 lub nowszy</w:t>
      </w:r>
    </w:p>
    <w:p w14:paraId="5F76C54F" w14:textId="77777777" w:rsidR="00E1306E" w:rsidRPr="00C128CC" w:rsidRDefault="00E1306E" w:rsidP="00A73FD0">
      <w:pPr>
        <w:pStyle w:val="Akapitzlist"/>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2. OSX/Mac OS 10.10,</w:t>
      </w:r>
    </w:p>
    <w:p w14:paraId="67DBC751" w14:textId="77777777" w:rsidR="00E1306E" w:rsidRPr="00C128CC" w:rsidRDefault="00E1306E" w:rsidP="00A73FD0">
      <w:pPr>
        <w:pStyle w:val="Akapitzlist"/>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 xml:space="preserve">3. </w:t>
      </w:r>
      <w:proofErr w:type="spellStart"/>
      <w:r w:rsidRPr="00C128CC">
        <w:rPr>
          <w:rFonts w:asciiTheme="minorHAnsi" w:hAnsiTheme="minorHAnsi" w:cstheme="minorHAnsi"/>
        </w:rPr>
        <w:t>Ubuntu</w:t>
      </w:r>
      <w:proofErr w:type="spellEnd"/>
      <w:r w:rsidRPr="00C128CC">
        <w:rPr>
          <w:rFonts w:asciiTheme="minorHAnsi" w:hAnsiTheme="minorHAnsi" w:cstheme="minorHAnsi"/>
        </w:rPr>
        <w:t xml:space="preserve"> 14.04</w:t>
      </w:r>
    </w:p>
    <w:p w14:paraId="1663B033" w14:textId="77777777" w:rsidR="00E1306E" w:rsidRPr="00C128CC" w:rsidRDefault="00E1306E" w:rsidP="00A73FD0">
      <w:pPr>
        <w:widowControl w:val="0"/>
        <w:shd w:val="clear" w:color="auto" w:fill="FFFFFF"/>
        <w:suppressAutoHyphens/>
        <w:autoSpaceDE w:val="0"/>
        <w:spacing w:before="120"/>
        <w:ind w:left="1083"/>
        <w:jc w:val="both"/>
        <w:rPr>
          <w:rFonts w:asciiTheme="minorHAnsi" w:hAnsiTheme="minorHAnsi" w:cstheme="minorHAnsi"/>
        </w:rPr>
      </w:pPr>
      <w:r w:rsidRPr="00C128CC">
        <w:rPr>
          <w:rFonts w:asciiTheme="minorHAnsi" w:hAnsiTheme="minorHAnsi" w:cstheme="minorHAnsi"/>
        </w:rPr>
        <w:t>c. Zainstalowana jedna z poniższych przeglądarek:</w:t>
      </w:r>
    </w:p>
    <w:p w14:paraId="129F1D30" w14:textId="4C592C29" w:rsidR="00E1306E" w:rsidRPr="00C128CC" w:rsidRDefault="00E1306E" w:rsidP="00A73FD0">
      <w:pPr>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1. Chrome 66.0 lub nowsza</w:t>
      </w:r>
    </w:p>
    <w:p w14:paraId="025D43F0" w14:textId="13FFFAD0" w:rsidR="00E1306E" w:rsidRPr="00C128CC" w:rsidRDefault="00E1306E" w:rsidP="00A73FD0">
      <w:pPr>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 xml:space="preserve">2. </w:t>
      </w:r>
      <w:proofErr w:type="spellStart"/>
      <w:r w:rsidRPr="00C128CC">
        <w:rPr>
          <w:rFonts w:asciiTheme="minorHAnsi" w:hAnsiTheme="minorHAnsi" w:cstheme="minorHAnsi"/>
        </w:rPr>
        <w:t>Firefox</w:t>
      </w:r>
      <w:proofErr w:type="spellEnd"/>
      <w:r w:rsidRPr="00C128CC">
        <w:rPr>
          <w:rFonts w:asciiTheme="minorHAnsi" w:hAnsiTheme="minorHAnsi" w:cstheme="minorHAnsi"/>
        </w:rPr>
        <w:t xml:space="preserve"> 59.0 lub nowszy</w:t>
      </w:r>
    </w:p>
    <w:p w14:paraId="642A4393" w14:textId="5E45AFD6" w:rsidR="00E1306E" w:rsidRPr="00C128CC" w:rsidRDefault="00E1306E" w:rsidP="00A73FD0">
      <w:pPr>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3. Safari 11.1 lub nowsza</w:t>
      </w:r>
    </w:p>
    <w:p w14:paraId="52196D3C" w14:textId="3277A060" w:rsidR="00E1306E" w:rsidRPr="00C128CC" w:rsidRDefault="00E1306E" w:rsidP="00A73FD0">
      <w:pPr>
        <w:widowControl w:val="0"/>
        <w:shd w:val="clear" w:color="auto" w:fill="FFFFFF"/>
        <w:suppressAutoHyphens/>
        <w:autoSpaceDE w:val="0"/>
        <w:spacing w:before="120"/>
        <w:ind w:left="1440"/>
        <w:jc w:val="both"/>
        <w:rPr>
          <w:rFonts w:asciiTheme="minorHAnsi" w:hAnsiTheme="minorHAnsi" w:cstheme="minorHAnsi"/>
        </w:rPr>
      </w:pPr>
      <w:r w:rsidRPr="00C128CC">
        <w:rPr>
          <w:rFonts w:asciiTheme="minorHAnsi" w:hAnsiTheme="minorHAnsi" w:cstheme="minorHAnsi"/>
        </w:rPr>
        <w:t>4. Edge 14.0 i nowsze</w:t>
      </w:r>
    </w:p>
    <w:p w14:paraId="64BEAF90" w14:textId="02A48162" w:rsidR="00E1306E" w:rsidRPr="00C128CC" w:rsidRDefault="00A73FD0" w:rsidP="00A73FD0">
      <w:pPr>
        <w:pStyle w:val="NormalnyWeb"/>
        <w:shd w:val="clear" w:color="auto" w:fill="FFFFFF"/>
        <w:spacing w:before="120" w:beforeAutospacing="0" w:after="0" w:afterAutospacing="0"/>
        <w:jc w:val="both"/>
        <w:rPr>
          <w:rFonts w:asciiTheme="minorHAnsi" w:hAnsiTheme="minorHAnsi" w:cstheme="minorHAnsi"/>
        </w:rPr>
      </w:pPr>
      <w:r w:rsidRPr="00C128CC">
        <w:rPr>
          <w:rFonts w:asciiTheme="minorHAnsi" w:hAnsiTheme="minorHAnsi" w:cstheme="minorHAnsi"/>
        </w:rPr>
        <w:lastRenderedPageBreak/>
        <w:t>a</w:t>
      </w:r>
      <w:r w:rsidR="00E1306E" w:rsidRPr="00C128CC">
        <w:rPr>
          <w:rFonts w:asciiTheme="minorHAnsi" w:hAnsiTheme="minorHAnsi" w:cstheme="minorHAnsi"/>
        </w:rPr>
        <w:t>lbo</w:t>
      </w:r>
    </w:p>
    <w:p w14:paraId="19C689DE" w14:textId="77777777" w:rsidR="00A73FD0" w:rsidRPr="00C128CC" w:rsidRDefault="00E1306E" w:rsidP="00A73FD0">
      <w:pPr>
        <w:pStyle w:val="NormalnyWeb"/>
        <w:shd w:val="clear" w:color="auto" w:fill="FFFFFF"/>
        <w:spacing w:before="120" w:beforeAutospacing="0" w:after="0" w:afterAutospacing="0"/>
        <w:ind w:left="1083"/>
        <w:jc w:val="both"/>
        <w:rPr>
          <w:rFonts w:asciiTheme="minorHAnsi" w:hAnsiTheme="minorHAnsi" w:cstheme="minorHAnsi"/>
        </w:rPr>
      </w:pPr>
      <w:r w:rsidRPr="00C128CC">
        <w:rPr>
          <w:rFonts w:asciiTheme="minorHAnsi" w:hAnsiTheme="minorHAnsi" w:cstheme="minorHAnsi"/>
        </w:rPr>
        <w:t>Tablet/Telefon</w:t>
      </w:r>
      <w:r w:rsidR="00A73FD0" w:rsidRPr="00C128CC">
        <w:rPr>
          <w:rFonts w:asciiTheme="minorHAnsi" w:hAnsiTheme="minorHAnsi" w:cstheme="minorHAnsi"/>
        </w:rPr>
        <w:t>:</w:t>
      </w:r>
    </w:p>
    <w:p w14:paraId="25610506" w14:textId="201DF163" w:rsidR="00A73FD0" w:rsidRPr="00C128CC" w:rsidRDefault="00E1306E" w:rsidP="00A73FD0">
      <w:pPr>
        <w:pStyle w:val="NormalnyWeb"/>
        <w:shd w:val="clear" w:color="auto" w:fill="FFFFFF"/>
        <w:spacing w:before="120" w:beforeAutospacing="0" w:after="0" w:afterAutospacing="0"/>
        <w:ind w:left="1083"/>
        <w:jc w:val="both"/>
        <w:rPr>
          <w:rFonts w:asciiTheme="minorHAnsi" w:hAnsiTheme="minorHAnsi" w:cstheme="minorHAnsi"/>
        </w:rPr>
      </w:pPr>
      <w:r w:rsidRPr="00C128CC">
        <w:rPr>
          <w:rFonts w:asciiTheme="minorHAnsi" w:hAnsiTheme="minorHAnsi" w:cstheme="minorHAnsi"/>
        </w:rPr>
        <w:t xml:space="preserve">a. </w:t>
      </w:r>
      <w:r w:rsidR="00A73FD0" w:rsidRPr="00C128CC">
        <w:rPr>
          <w:rFonts w:asciiTheme="minorHAnsi" w:hAnsiTheme="minorHAnsi" w:cstheme="minorHAnsi"/>
        </w:rPr>
        <w:t>p</w:t>
      </w:r>
      <w:r w:rsidRPr="00C128CC">
        <w:rPr>
          <w:rFonts w:asciiTheme="minorHAnsi" w:hAnsiTheme="minorHAnsi" w:cstheme="minorHAnsi"/>
        </w:rPr>
        <w:t xml:space="preserve">arametry minimum: 4 rdzenie procesora, 2GB RAM, Android 6.0 </w:t>
      </w:r>
      <w:proofErr w:type="spellStart"/>
      <w:r w:rsidRPr="00C128CC">
        <w:rPr>
          <w:rFonts w:asciiTheme="minorHAnsi" w:hAnsiTheme="minorHAnsi" w:cstheme="minorHAnsi"/>
        </w:rPr>
        <w:t>Marshmallow</w:t>
      </w:r>
      <w:proofErr w:type="spellEnd"/>
      <w:r w:rsidRPr="00C128CC">
        <w:rPr>
          <w:rFonts w:asciiTheme="minorHAnsi" w:hAnsiTheme="minorHAnsi" w:cstheme="minorHAnsi"/>
        </w:rPr>
        <w:t>, iOS 10.3</w:t>
      </w:r>
    </w:p>
    <w:p w14:paraId="348068C5" w14:textId="2D0331CB" w:rsidR="00E1306E" w:rsidRPr="00C128CC" w:rsidRDefault="00E1306E" w:rsidP="00A73FD0">
      <w:pPr>
        <w:pStyle w:val="NormalnyWeb"/>
        <w:shd w:val="clear" w:color="auto" w:fill="FFFFFF"/>
        <w:spacing w:before="120" w:beforeAutospacing="0" w:after="0" w:afterAutospacing="0"/>
        <w:ind w:left="1083"/>
        <w:jc w:val="both"/>
        <w:rPr>
          <w:rFonts w:asciiTheme="minorHAnsi" w:hAnsiTheme="minorHAnsi" w:cstheme="minorHAnsi"/>
        </w:rPr>
      </w:pPr>
      <w:r w:rsidRPr="00C128CC">
        <w:rPr>
          <w:rFonts w:asciiTheme="minorHAnsi" w:hAnsiTheme="minorHAnsi" w:cstheme="minorHAnsi"/>
        </w:rPr>
        <w:t xml:space="preserve">b. </w:t>
      </w:r>
      <w:r w:rsidR="00A73FD0" w:rsidRPr="00C128CC">
        <w:rPr>
          <w:rFonts w:asciiTheme="minorHAnsi" w:hAnsiTheme="minorHAnsi" w:cstheme="minorHAnsi"/>
        </w:rPr>
        <w:t>p</w:t>
      </w:r>
      <w:r w:rsidRPr="00C128CC">
        <w:rPr>
          <w:rFonts w:asciiTheme="minorHAnsi" w:hAnsiTheme="minorHAnsi" w:cstheme="minorHAnsi"/>
        </w:rPr>
        <w:t>rzeglądarka Chrome 61 lub nowa</w:t>
      </w:r>
    </w:p>
    <w:p w14:paraId="19B3339E" w14:textId="77777777" w:rsidR="00BA35C4" w:rsidRPr="00C128CC" w:rsidRDefault="00BA35C4" w:rsidP="00BA35C4">
      <w:pPr>
        <w:shd w:val="clear" w:color="auto" w:fill="FFFFFF"/>
        <w:spacing w:before="120"/>
        <w:ind w:left="1083"/>
        <w:jc w:val="both"/>
        <w:rPr>
          <w:rFonts w:asciiTheme="minorHAnsi" w:hAnsiTheme="minorHAnsi" w:cstheme="minorHAnsi"/>
        </w:rPr>
      </w:pPr>
      <w:r w:rsidRPr="00C128CC">
        <w:rPr>
          <w:rFonts w:asciiTheme="minorHAnsi" w:hAnsiTheme="minorHAnsi" w:cstheme="minorHAnsi"/>
        </w:rPr>
        <w:t xml:space="preserve">12. 2. </w:t>
      </w:r>
      <w:r w:rsidR="00E1306E" w:rsidRPr="00C128CC">
        <w:rPr>
          <w:rFonts w:asciiTheme="minorHAnsi" w:hAnsiTheme="minorHAnsi" w:cstheme="minorHAnsi"/>
        </w:rPr>
        <w:t xml:space="preserve">Dla skorzystania z pełnej funkcjonalności może być konieczne włączenie w przeglądarce obsługi protokołu bezpiecznej transmisji danych SSL, obsługi Java </w:t>
      </w:r>
      <w:proofErr w:type="spellStart"/>
      <w:proofErr w:type="gramStart"/>
      <w:r w:rsidR="00E1306E" w:rsidRPr="00C128CC">
        <w:rPr>
          <w:rFonts w:asciiTheme="minorHAnsi" w:hAnsiTheme="minorHAnsi" w:cstheme="minorHAnsi"/>
        </w:rPr>
        <w:t>Script</w:t>
      </w:r>
      <w:proofErr w:type="spellEnd"/>
      <w:r w:rsidR="00E1306E" w:rsidRPr="00C128CC">
        <w:rPr>
          <w:rFonts w:asciiTheme="minorHAnsi" w:hAnsiTheme="minorHAnsi" w:cstheme="minorHAnsi"/>
        </w:rPr>
        <w:t>,</w:t>
      </w:r>
      <w:proofErr w:type="gramEnd"/>
      <w:r w:rsidR="00E1306E" w:rsidRPr="00C128CC">
        <w:rPr>
          <w:rFonts w:asciiTheme="minorHAnsi" w:hAnsiTheme="minorHAnsi" w:cstheme="minorHAnsi"/>
        </w:rPr>
        <w:t xml:space="preserve"> oraz </w:t>
      </w:r>
      <w:proofErr w:type="spellStart"/>
      <w:r w:rsidR="00E1306E" w:rsidRPr="00C128CC">
        <w:rPr>
          <w:rFonts w:asciiTheme="minorHAnsi" w:hAnsiTheme="minorHAnsi" w:cstheme="minorHAnsi"/>
        </w:rPr>
        <w:t>cookies</w:t>
      </w:r>
      <w:proofErr w:type="spellEnd"/>
      <w:r w:rsidR="00A73FD0" w:rsidRPr="00C128CC">
        <w:rPr>
          <w:rFonts w:asciiTheme="minorHAnsi" w:hAnsiTheme="minorHAnsi" w:cstheme="minorHAnsi"/>
        </w:rPr>
        <w:t>.</w:t>
      </w:r>
    </w:p>
    <w:p w14:paraId="561776BC" w14:textId="3C464C52" w:rsidR="00A73FD0" w:rsidRPr="00C128CC" w:rsidRDefault="00BA35C4" w:rsidP="00BA35C4">
      <w:pPr>
        <w:shd w:val="clear" w:color="auto" w:fill="FFFFFF"/>
        <w:spacing w:before="120"/>
        <w:ind w:left="1083"/>
        <w:jc w:val="both"/>
        <w:rPr>
          <w:rFonts w:asciiTheme="minorHAnsi" w:hAnsiTheme="minorHAnsi" w:cstheme="minorHAnsi"/>
        </w:rPr>
      </w:pPr>
      <w:r w:rsidRPr="00C128CC">
        <w:rPr>
          <w:rFonts w:asciiTheme="minorHAnsi" w:hAnsiTheme="minorHAnsi" w:cstheme="minorHAnsi"/>
        </w:rPr>
        <w:t xml:space="preserve">12. 3. </w:t>
      </w:r>
      <w:r w:rsidR="00E1306E" w:rsidRPr="00C128CC">
        <w:rPr>
          <w:rFonts w:asciiTheme="minorHAnsi" w:hAnsiTheme="minorHAnsi" w:cstheme="minorHAnsi"/>
        </w:rPr>
        <w:t>Specyfikacja połączenia, formatu przesyłanych danych oraz kodowania i oznaczania czasu odbioru danych:</w:t>
      </w:r>
    </w:p>
    <w:p w14:paraId="5A635CC4" w14:textId="77777777" w:rsidR="00A73FD0" w:rsidRPr="00C128CC" w:rsidRDefault="00E1306E" w:rsidP="00A73FD0">
      <w:pPr>
        <w:pStyle w:val="Akapitzlist"/>
        <w:shd w:val="clear" w:color="auto" w:fill="FFFFFF"/>
        <w:spacing w:before="120"/>
        <w:ind w:left="1440"/>
        <w:jc w:val="both"/>
        <w:rPr>
          <w:rFonts w:asciiTheme="minorHAnsi" w:hAnsiTheme="minorHAnsi" w:cstheme="minorHAnsi"/>
        </w:rPr>
      </w:pPr>
      <w:r w:rsidRPr="00C128CC">
        <w:rPr>
          <w:rFonts w:asciiTheme="minorHAnsi" w:hAnsiTheme="minorHAnsi" w:cstheme="minorHAnsi"/>
        </w:rPr>
        <w:t>1.1 specyfikacja połączenia – formularze udostępnione są za pomocą protokołu TLS 1.2,</w:t>
      </w:r>
    </w:p>
    <w:p w14:paraId="2C91C93D" w14:textId="77777777" w:rsidR="00A73FD0" w:rsidRPr="00C128CC" w:rsidRDefault="00E1306E" w:rsidP="00A73FD0">
      <w:pPr>
        <w:pStyle w:val="Akapitzlist"/>
        <w:shd w:val="clear" w:color="auto" w:fill="FFFFFF"/>
        <w:spacing w:before="120"/>
        <w:ind w:left="1440"/>
        <w:jc w:val="both"/>
        <w:rPr>
          <w:rFonts w:asciiTheme="minorHAnsi" w:hAnsiTheme="minorHAnsi" w:cstheme="minorHAnsi"/>
        </w:rPr>
      </w:pPr>
      <w:r w:rsidRPr="00C128CC">
        <w:rPr>
          <w:rFonts w:asciiTheme="minorHAnsi" w:hAnsiTheme="minorHAnsi" w:cstheme="minorHAnsi"/>
        </w:rPr>
        <w:t>1.2 format danych oraz kodowanie: formularze dostępne są w formacie HTML z kodowaniem UTF-8,</w:t>
      </w:r>
    </w:p>
    <w:p w14:paraId="14CCFA9B" w14:textId="108B5E98" w:rsidR="00E1306E" w:rsidRPr="00C128CC" w:rsidRDefault="00E1306E" w:rsidP="00A73FD0">
      <w:pPr>
        <w:pStyle w:val="Akapitzlist"/>
        <w:shd w:val="clear" w:color="auto" w:fill="FFFFFF"/>
        <w:spacing w:before="120"/>
        <w:ind w:left="1440"/>
        <w:jc w:val="both"/>
        <w:rPr>
          <w:rFonts w:asciiTheme="minorHAnsi" w:hAnsiTheme="minorHAnsi" w:cstheme="minorHAnsi"/>
        </w:rPr>
      </w:pPr>
      <w:r w:rsidRPr="00C128CC">
        <w:rPr>
          <w:rFonts w:asciiTheme="minorHAnsi" w:hAnsiTheme="minorHAnsi" w:cstheme="minorHAnsi"/>
        </w:rPr>
        <w:t>1.3 oznaczenia czasu odbioru danych: wszelkie operacje opierają się o czas serwera i dane zapisywane są z dokładnością co do sekundy</w:t>
      </w:r>
      <w:r w:rsidR="00A73FD0" w:rsidRPr="00C128CC">
        <w:rPr>
          <w:rFonts w:asciiTheme="minorHAnsi" w:hAnsiTheme="minorHAnsi" w:cstheme="minorHAnsi"/>
        </w:rPr>
        <w:t>.</w:t>
      </w:r>
    </w:p>
    <w:p w14:paraId="3EEEDC00" w14:textId="77777777" w:rsidR="003256EE" w:rsidRPr="00C128CC" w:rsidRDefault="003256EE" w:rsidP="00A73FD0">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Zamawiający określa niezbędne wymagania sprzętowo-aplikacyjne umożliwiające prawidłowe złożenie kwalifikowanego podpisu elektronicznego:</w:t>
      </w:r>
    </w:p>
    <w:p w14:paraId="3FA92F3A" w14:textId="77777777" w:rsidR="00704D6E" w:rsidRPr="00C128CC" w:rsidRDefault="003256EE" w:rsidP="00704D6E">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C128CC">
        <w:rPr>
          <w:rFonts w:asciiTheme="minorHAnsi" w:eastAsia="Calibri" w:hAnsiTheme="minorHAnsi" w:cstheme="minorHAnsi"/>
          <w:bCs/>
        </w:rPr>
        <w:t>rekomendowaną przeglądarką do złożenia oferty jest</w:t>
      </w:r>
      <w:r w:rsidR="0034732F" w:rsidRPr="00C128CC">
        <w:rPr>
          <w:rFonts w:asciiTheme="minorHAnsi" w:eastAsia="Calibri" w:hAnsiTheme="minorHAnsi" w:cstheme="minorHAnsi"/>
          <w:bCs/>
        </w:rPr>
        <w:t xml:space="preserve"> w przypadku korzystania z komputera PC </w:t>
      </w:r>
      <w:r w:rsidR="0034732F" w:rsidRPr="00C128CC">
        <w:rPr>
          <w:rFonts w:asciiTheme="minorHAnsi" w:hAnsiTheme="minorHAnsi" w:cstheme="minorHAnsi"/>
        </w:rPr>
        <w:t>Chrome 66.0 lub nowsza</w:t>
      </w:r>
      <w:r w:rsidR="0034732F" w:rsidRPr="00C128CC">
        <w:rPr>
          <w:rFonts w:asciiTheme="minorHAnsi" w:eastAsia="Calibri" w:hAnsiTheme="minorHAnsi" w:cstheme="minorHAnsi"/>
          <w:bCs/>
        </w:rPr>
        <w:t xml:space="preserve">, </w:t>
      </w:r>
      <w:proofErr w:type="spellStart"/>
      <w:r w:rsidR="0034732F" w:rsidRPr="00C128CC">
        <w:rPr>
          <w:rFonts w:asciiTheme="minorHAnsi" w:hAnsiTheme="minorHAnsi" w:cstheme="minorHAnsi"/>
        </w:rPr>
        <w:t>Firefox</w:t>
      </w:r>
      <w:proofErr w:type="spellEnd"/>
      <w:r w:rsidR="0034732F" w:rsidRPr="00C128CC">
        <w:rPr>
          <w:rFonts w:asciiTheme="minorHAnsi" w:hAnsiTheme="minorHAnsi" w:cstheme="minorHAnsi"/>
        </w:rPr>
        <w:t xml:space="preserve"> 59.0 lub nowszy, Safari 11.1 lub nowsza, Edge 14.0 i nowsze, a w przypadku korzystania z tabletu</w:t>
      </w:r>
      <w:r w:rsidR="007010D9" w:rsidRPr="00C128CC">
        <w:rPr>
          <w:rFonts w:asciiTheme="minorHAnsi" w:hAnsiTheme="minorHAnsi" w:cstheme="minorHAnsi"/>
        </w:rPr>
        <w:t>/</w:t>
      </w:r>
      <w:r w:rsidR="0034732F" w:rsidRPr="00C128CC">
        <w:rPr>
          <w:rFonts w:asciiTheme="minorHAnsi" w:hAnsiTheme="minorHAnsi" w:cstheme="minorHAnsi"/>
        </w:rPr>
        <w:t>telefonu Chrome 61 lub nowa;</w:t>
      </w:r>
    </w:p>
    <w:p w14:paraId="416499B8" w14:textId="78ADD3F4" w:rsidR="00247B03" w:rsidRPr="00C128CC" w:rsidRDefault="00333B40" w:rsidP="00704D6E">
      <w:pPr>
        <w:widowControl w:val="0"/>
        <w:numPr>
          <w:ilvl w:val="1"/>
          <w:numId w:val="38"/>
        </w:numPr>
        <w:shd w:val="clear" w:color="auto" w:fill="FFFFFF"/>
        <w:suppressAutoHyphens/>
        <w:autoSpaceDE w:val="0"/>
        <w:spacing w:before="120"/>
        <w:jc w:val="both"/>
        <w:rPr>
          <w:rFonts w:asciiTheme="minorHAnsi" w:eastAsia="Calibri" w:hAnsiTheme="minorHAnsi" w:cstheme="minorHAnsi"/>
          <w:bCs/>
        </w:rPr>
      </w:pPr>
      <w:r w:rsidRPr="00C128CC">
        <w:rPr>
          <w:rFonts w:asciiTheme="minorHAnsi" w:hAnsiTheme="minorHAnsi" w:cstheme="minorHAnsi"/>
        </w:rPr>
        <w:t>Formularz ofertowy i załączniki należy podpisać cyfrowo. Dokumenty można podpisać podpisem kwalifikowanym, profilem zaufanym, podpisem osobistym lub pieczęcią elektroniczną. Wypełniony formularz oferty podpisujemy podpisem wewnętrznym. Załączniki można podpisać podpisem zewnętrznym lub wewnętrznym. Dokumenty spakowane należy podpisać podpisem zewnętrznym. Jeśli będzie brakowało podpisu system poinformuje o tym w trakcie składania dokumentów, zostaną one przyjęte przez Platformę mimo braku podpisu. Szczegółowe informacje, jak podpisywać podpisem kwalifikowanym znajdują się w Instrukcji Podpisywania</w:t>
      </w:r>
      <w:r w:rsidRPr="00C128CC">
        <w:rPr>
          <w:rFonts w:asciiTheme="minorHAnsi" w:eastAsia="Calibri" w:hAnsiTheme="minorHAnsi" w:cstheme="minorHAnsi"/>
          <w:bCs/>
        </w:rPr>
        <w:t xml:space="preserve">. </w:t>
      </w:r>
      <w:r w:rsidR="00247B03" w:rsidRPr="00C128CC">
        <w:rPr>
          <w:rFonts w:asciiTheme="minorHAnsi" w:hAnsiTheme="minorHAnsi" w:cstheme="minorHAnsi"/>
        </w:rPr>
        <w:t>Po podpisaniu nie należy modyfikować pliku. Nie należy zmieniać nazwy pliku formularza ofertowego.</w:t>
      </w:r>
    </w:p>
    <w:p w14:paraId="5089BEAB" w14:textId="65DDEE12" w:rsidR="003256EE" w:rsidRPr="00C128CC" w:rsidRDefault="003256EE" w:rsidP="00A73FD0">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BF5360">
        <w:rPr>
          <w:rFonts w:asciiTheme="minorHAnsi" w:eastAsia="Calibri" w:hAnsiTheme="minorHAnsi" w:cstheme="minorHAnsi"/>
          <w:bCs/>
        </w:rPr>
        <w:t xml:space="preserve">Zamawiający zgodnie z § 3 ust. 3 ww. Rozporządzenia, określa dopuszczalne formaty przesyłanych danych tj. plików o wielkości do 100 MB w txt, rtf, </w:t>
      </w:r>
      <w:proofErr w:type="gramStart"/>
      <w:r w:rsidRPr="00BF5360">
        <w:rPr>
          <w:rFonts w:asciiTheme="minorHAnsi" w:eastAsia="Calibri" w:hAnsiTheme="minorHAnsi" w:cstheme="minorHAnsi"/>
          <w:bCs/>
        </w:rPr>
        <w:t>pdf ,</w:t>
      </w:r>
      <w:proofErr w:type="spellStart"/>
      <w:r w:rsidRPr="00BF5360">
        <w:rPr>
          <w:rFonts w:asciiTheme="minorHAnsi" w:eastAsia="Calibri" w:hAnsiTheme="minorHAnsi" w:cstheme="minorHAnsi"/>
          <w:bCs/>
        </w:rPr>
        <w:t>xps</w:t>
      </w:r>
      <w:proofErr w:type="spellEnd"/>
      <w:proofErr w:type="gram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odt</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ods</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odp</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doc</w:t>
      </w:r>
      <w:proofErr w:type="spellEnd"/>
      <w:r w:rsidRPr="00BF5360">
        <w:rPr>
          <w:rFonts w:asciiTheme="minorHAnsi" w:eastAsia="Calibri" w:hAnsiTheme="minorHAnsi" w:cstheme="minorHAnsi"/>
          <w:bCs/>
        </w:rPr>
        <w:t xml:space="preserve">, xls, </w:t>
      </w:r>
      <w:proofErr w:type="spellStart"/>
      <w:r w:rsidRPr="00BF5360">
        <w:rPr>
          <w:rFonts w:asciiTheme="minorHAnsi" w:eastAsia="Calibri" w:hAnsiTheme="minorHAnsi" w:cstheme="minorHAnsi"/>
          <w:bCs/>
        </w:rPr>
        <w:t>ppt</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docx</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xlsx</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pptx</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csv</w:t>
      </w:r>
      <w:proofErr w:type="spellEnd"/>
      <w:r w:rsidRPr="00BF5360">
        <w:rPr>
          <w:rFonts w:asciiTheme="minorHAnsi" w:eastAsia="Calibri" w:hAnsiTheme="minorHAnsi" w:cstheme="minorHAnsi"/>
          <w:bCs/>
        </w:rPr>
        <w:t xml:space="preserve">, jpg, </w:t>
      </w:r>
      <w:proofErr w:type="spellStart"/>
      <w:r w:rsidRPr="00BF5360">
        <w:rPr>
          <w:rFonts w:asciiTheme="minorHAnsi" w:eastAsia="Calibri" w:hAnsiTheme="minorHAnsi" w:cstheme="minorHAnsi"/>
          <w:bCs/>
        </w:rPr>
        <w:t>jpeg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tif</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tiff</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geotiff</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png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svg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wav</w:t>
      </w:r>
      <w:proofErr w:type="spellEnd"/>
      <w:r w:rsidRPr="00BF5360">
        <w:rPr>
          <w:rFonts w:asciiTheme="minorHAnsi" w:eastAsia="Calibri" w:hAnsiTheme="minorHAnsi" w:cstheme="minorHAnsi"/>
          <w:bCs/>
        </w:rPr>
        <w:t xml:space="preserve">, mp3, </w:t>
      </w:r>
      <w:proofErr w:type="spellStart"/>
      <w:r w:rsidRPr="00BF5360">
        <w:rPr>
          <w:rFonts w:asciiTheme="minorHAnsi" w:eastAsia="Calibri" w:hAnsiTheme="minorHAnsi" w:cstheme="minorHAnsi"/>
          <w:bCs/>
        </w:rPr>
        <w:t>avi</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mpg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mpeg</w:t>
      </w:r>
      <w:proofErr w:type="spellEnd"/>
      <w:r w:rsidRPr="00BF5360">
        <w:rPr>
          <w:rFonts w:asciiTheme="minorHAnsi" w:eastAsia="Calibri" w:hAnsiTheme="minorHAnsi" w:cstheme="minorHAnsi"/>
          <w:bCs/>
        </w:rPr>
        <w:t xml:space="preserve">, mp4, m4a, mpeg4, </w:t>
      </w:r>
      <w:proofErr w:type="spellStart"/>
      <w:r w:rsidRPr="00BF5360">
        <w:rPr>
          <w:rFonts w:asciiTheme="minorHAnsi" w:eastAsia="Calibri" w:hAnsiTheme="minorHAnsi" w:cstheme="minorHAnsi"/>
          <w:bCs/>
        </w:rPr>
        <w:t>ogg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ogv</w:t>
      </w:r>
      <w:proofErr w:type="spellEnd"/>
      <w:r w:rsidRPr="00BF5360">
        <w:rPr>
          <w:rFonts w:asciiTheme="minorHAnsi" w:eastAsia="Calibri" w:hAnsiTheme="minorHAnsi" w:cstheme="minorHAnsi"/>
          <w:bCs/>
        </w:rPr>
        <w:t xml:space="preserve">, zip, tar, </w:t>
      </w:r>
      <w:proofErr w:type="spellStart"/>
      <w:r w:rsidRPr="00BF5360">
        <w:rPr>
          <w:rFonts w:asciiTheme="minorHAnsi" w:eastAsia="Calibri" w:hAnsiTheme="minorHAnsi" w:cstheme="minorHAnsi"/>
          <w:bCs/>
        </w:rPr>
        <w:t>gz</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gzip</w:t>
      </w:r>
      <w:proofErr w:type="spellEnd"/>
      <w:r w:rsidRPr="00BF5360">
        <w:rPr>
          <w:rFonts w:asciiTheme="minorHAnsi" w:eastAsia="Calibri" w:hAnsiTheme="minorHAnsi" w:cstheme="minorHAnsi"/>
          <w:bCs/>
        </w:rPr>
        <w:t xml:space="preserve">, 7z, </w:t>
      </w:r>
      <w:proofErr w:type="spellStart"/>
      <w:r w:rsidRPr="00BF5360">
        <w:rPr>
          <w:rFonts w:asciiTheme="minorHAnsi" w:eastAsia="Calibri" w:hAnsiTheme="minorHAnsi" w:cstheme="minorHAnsi"/>
          <w:bCs/>
        </w:rPr>
        <w:t>html</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xhtml</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css</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xml</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xsd</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gml</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rng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xsl</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xslt</w:t>
      </w:r>
      <w:proofErr w:type="spellEnd"/>
      <w:r w:rsidRPr="00BF5360">
        <w:rPr>
          <w:rFonts w:asciiTheme="minorHAnsi" w:eastAsia="Calibri" w:hAnsiTheme="minorHAnsi" w:cstheme="minorHAnsi"/>
          <w:bCs/>
        </w:rPr>
        <w:t xml:space="preserve">, TSL, </w:t>
      </w:r>
      <w:proofErr w:type="spellStart"/>
      <w:r w:rsidRPr="00BF5360">
        <w:rPr>
          <w:rFonts w:asciiTheme="minorHAnsi" w:eastAsia="Calibri" w:hAnsiTheme="minorHAnsi" w:cstheme="minorHAnsi"/>
          <w:bCs/>
        </w:rPr>
        <w:t>XMLsig</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XAdES</w:t>
      </w:r>
      <w:proofErr w:type="spellEnd"/>
      <w:r w:rsidRPr="00BF5360">
        <w:rPr>
          <w:rFonts w:asciiTheme="minorHAnsi" w:eastAsia="Calibri" w:hAnsiTheme="minorHAnsi" w:cstheme="minorHAnsi"/>
          <w:bCs/>
        </w:rPr>
        <w:t xml:space="preserve">, </w:t>
      </w:r>
      <w:proofErr w:type="spellStart"/>
      <w:r w:rsidRPr="00BF5360">
        <w:rPr>
          <w:rFonts w:asciiTheme="minorHAnsi" w:eastAsia="Calibri" w:hAnsiTheme="minorHAnsi" w:cstheme="minorHAnsi"/>
          <w:bCs/>
        </w:rPr>
        <w:t>CAdES</w:t>
      </w:r>
      <w:proofErr w:type="spellEnd"/>
      <w:r w:rsidRPr="00BF5360">
        <w:rPr>
          <w:rFonts w:asciiTheme="minorHAnsi" w:eastAsia="Calibri" w:hAnsiTheme="minorHAnsi" w:cstheme="minorHAnsi"/>
          <w:bCs/>
        </w:rPr>
        <w:t xml:space="preserve">, ASIC, </w:t>
      </w:r>
      <w:proofErr w:type="spellStart"/>
      <w:r w:rsidRPr="00BF5360">
        <w:rPr>
          <w:rFonts w:asciiTheme="minorHAnsi" w:eastAsia="Calibri" w:hAnsiTheme="minorHAnsi" w:cstheme="minorHAnsi"/>
          <w:bCs/>
        </w:rPr>
        <w:t>XMLenc</w:t>
      </w:r>
      <w:proofErr w:type="spellEnd"/>
      <w:r w:rsidRPr="00BF5360">
        <w:rPr>
          <w:rFonts w:asciiTheme="minorHAnsi" w:eastAsia="Calibri" w:hAnsiTheme="minorHAnsi" w:cstheme="minorHAnsi"/>
          <w:bCs/>
        </w:rPr>
        <w:t>.</w:t>
      </w:r>
    </w:p>
    <w:p w14:paraId="1D7BF46C" w14:textId="77777777" w:rsidR="004D0340" w:rsidRPr="00C128CC" w:rsidRDefault="003256EE" w:rsidP="004D0340">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 xml:space="preserve">Zamawiający zgodnie z § 3 ust. 3 ww. Rozporządzenia określa informacje na temat kodowania i czasu odbioru danych tj. plik załączony przez Wykonawcę na Platformie </w:t>
      </w:r>
      <w:r w:rsidR="00B853F2" w:rsidRPr="00C128CC">
        <w:rPr>
          <w:rFonts w:asciiTheme="minorHAnsi" w:eastAsia="Calibri" w:hAnsiTheme="minorHAnsi" w:cstheme="minorHAnsi"/>
          <w:bCs/>
        </w:rPr>
        <w:t>e-Zamówienia</w:t>
      </w:r>
      <w:r w:rsidRPr="00C128CC">
        <w:rPr>
          <w:rFonts w:asciiTheme="minorHAnsi" w:eastAsia="Calibri" w:hAnsiTheme="minorHAnsi" w:cstheme="minorHAnsi"/>
          <w:bCs/>
        </w:rPr>
        <w:t xml:space="preserve"> i zapisany, widoczny jes</w:t>
      </w:r>
      <w:r w:rsidR="00B853F2" w:rsidRPr="00C128CC">
        <w:rPr>
          <w:rFonts w:asciiTheme="minorHAnsi" w:eastAsia="Calibri" w:hAnsiTheme="minorHAnsi" w:cstheme="minorHAnsi"/>
          <w:bCs/>
        </w:rPr>
        <w:t xml:space="preserve">t </w:t>
      </w:r>
      <w:r w:rsidRPr="00C128CC">
        <w:rPr>
          <w:rFonts w:asciiTheme="minorHAnsi" w:eastAsia="Calibri" w:hAnsiTheme="minorHAnsi" w:cstheme="minorHAnsi"/>
          <w:bCs/>
        </w:rPr>
        <w:t>jako zaszyfrowany – format kodowania UTF</w:t>
      </w:r>
      <w:r w:rsidR="00B853F2" w:rsidRPr="00C128CC">
        <w:rPr>
          <w:rFonts w:asciiTheme="minorHAnsi" w:eastAsia="Calibri" w:hAnsiTheme="minorHAnsi" w:cstheme="minorHAnsi"/>
          <w:bCs/>
        </w:rPr>
        <w:t>-</w:t>
      </w:r>
      <w:r w:rsidRPr="00C128CC">
        <w:rPr>
          <w:rFonts w:asciiTheme="minorHAnsi" w:eastAsia="Calibri" w:hAnsiTheme="minorHAnsi" w:cstheme="minorHAnsi"/>
          <w:bCs/>
        </w:rPr>
        <w:t>8. Możliwość otworzenia pliku dostępna jest dopiero po odszyfrowaniu przez Zamawiającego po upływie terminu otwarcia ofert.</w:t>
      </w:r>
    </w:p>
    <w:p w14:paraId="43075764" w14:textId="1E2455E2" w:rsidR="007F3B62" w:rsidRPr="00C128CC" w:rsidRDefault="003256EE" w:rsidP="007F3B62">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lastRenderedPageBreak/>
        <w:t xml:space="preserve">Oznaczenie czasu odbioru danych przez Platformę stanowi datę </w:t>
      </w:r>
      <w:r w:rsidR="004D0340" w:rsidRPr="00C128CC">
        <w:rPr>
          <w:rFonts w:asciiTheme="minorHAnsi" w:eastAsia="Calibri" w:hAnsiTheme="minorHAnsi" w:cstheme="minorHAnsi"/>
          <w:bCs/>
        </w:rPr>
        <w:t xml:space="preserve">i godzinę otrzymania zaszyfrowanego pliku. </w:t>
      </w:r>
    </w:p>
    <w:p w14:paraId="5E1784CC" w14:textId="77777777" w:rsidR="003256EE" w:rsidRPr="00C128CC" w:rsidRDefault="003256EE" w:rsidP="00A73FD0">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Nie udziela się żadnych ustnych lub telefonicznych informacji, wyjaśnień czy odpowiedzi na pytania kierowane do Zamawiającego.</w:t>
      </w:r>
    </w:p>
    <w:p w14:paraId="474E71DB" w14:textId="77777777" w:rsidR="003256EE" w:rsidRPr="00C128CC" w:rsidRDefault="003256EE" w:rsidP="00A73FD0">
      <w:pPr>
        <w:widowControl w:val="0"/>
        <w:numPr>
          <w:ilvl w:val="0"/>
          <w:numId w:val="38"/>
        </w:numPr>
        <w:suppressAutoHyphens/>
        <w:autoSpaceDE w:val="0"/>
        <w:spacing w:before="120"/>
        <w:ind w:left="284" w:hanging="284"/>
        <w:jc w:val="both"/>
        <w:rPr>
          <w:rFonts w:asciiTheme="minorHAnsi" w:eastAsia="Calibri" w:hAnsiTheme="minorHAnsi" w:cstheme="minorHAnsi"/>
          <w:bCs/>
        </w:rPr>
      </w:pPr>
      <w:r w:rsidRPr="00C128CC">
        <w:rPr>
          <w:rFonts w:asciiTheme="minorHAnsi" w:eastAsia="Calibri" w:hAnsiTheme="minorHAnsi" w:cstheme="minorHAnsi"/>
          <w:bCs/>
        </w:rPr>
        <w:t>W przypadku rozbieżności pomiędzy treścią SWZ a treścią udzielonych wyjaśnień i zmian, jako obowiązującą należy przyjąć treść informacji zawierającej późniejsze oświadczenie Zamawiającego.</w:t>
      </w:r>
    </w:p>
    <w:p w14:paraId="2772C00B" w14:textId="77777777" w:rsidR="003256EE" w:rsidRPr="00BA216A" w:rsidRDefault="003256EE" w:rsidP="003256EE">
      <w:pPr>
        <w:spacing w:before="120"/>
        <w:rPr>
          <w:rFonts w:asciiTheme="minorHAnsi" w:hAnsiTheme="minorHAnsi" w:cstheme="minorHAnsi"/>
          <w:lang w:eastAsia="ar-SA"/>
        </w:rPr>
      </w:pPr>
    </w:p>
    <w:p w14:paraId="783E2588"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13" w:name="_Toc131502930"/>
      <w:r w:rsidRPr="00C128CC">
        <w:rPr>
          <w:rFonts w:asciiTheme="minorHAnsi" w:hAnsiTheme="minorHAnsi" w:cstheme="minorHAnsi"/>
          <w:sz w:val="24"/>
          <w:szCs w:val="24"/>
          <w:lang w:eastAsia="ar-SA"/>
        </w:rPr>
        <w:t>Rozdział IX. Wskazanie osób uprawnionych do komunikowania się z wykonawcami</w:t>
      </w:r>
      <w:bookmarkEnd w:id="13"/>
    </w:p>
    <w:p w14:paraId="0332D3D0" w14:textId="3E71BB90" w:rsidR="003256EE" w:rsidRPr="00BA216A" w:rsidRDefault="003256EE" w:rsidP="003256EE">
      <w:pPr>
        <w:widowControl w:val="0"/>
        <w:suppressAutoHyphens/>
        <w:autoSpaceDE w:val="0"/>
        <w:spacing w:before="120"/>
        <w:jc w:val="both"/>
        <w:rPr>
          <w:rFonts w:asciiTheme="minorHAnsi" w:eastAsia="Calibri" w:hAnsiTheme="minorHAnsi" w:cstheme="minorHAnsi"/>
          <w:bCs/>
        </w:rPr>
      </w:pPr>
      <w:r w:rsidRPr="00C128CC">
        <w:rPr>
          <w:rFonts w:asciiTheme="minorHAnsi" w:eastAsia="Calibri" w:hAnsiTheme="minorHAnsi" w:cstheme="minorHAnsi"/>
          <w:bCs/>
        </w:rPr>
        <w:t>Do kontaktowania się z Wykonawcami upoważni</w:t>
      </w:r>
      <w:r w:rsidR="004C25A8">
        <w:rPr>
          <w:rFonts w:asciiTheme="minorHAnsi" w:eastAsia="Calibri" w:hAnsiTheme="minorHAnsi" w:cstheme="minorHAnsi"/>
          <w:bCs/>
        </w:rPr>
        <w:t>ona</w:t>
      </w:r>
      <w:r w:rsidRPr="00C128CC">
        <w:rPr>
          <w:rFonts w:asciiTheme="minorHAnsi" w:eastAsia="Calibri" w:hAnsiTheme="minorHAnsi" w:cstheme="minorHAnsi"/>
          <w:bCs/>
        </w:rPr>
        <w:t xml:space="preserve"> </w:t>
      </w:r>
      <w:r w:rsidR="004C25A8">
        <w:rPr>
          <w:rFonts w:asciiTheme="minorHAnsi" w:eastAsia="Calibri" w:hAnsiTheme="minorHAnsi" w:cstheme="minorHAnsi"/>
          <w:bCs/>
        </w:rPr>
        <w:t xml:space="preserve">jest </w:t>
      </w:r>
      <w:r w:rsidRPr="00C128CC">
        <w:rPr>
          <w:rFonts w:asciiTheme="minorHAnsi" w:eastAsia="Calibri" w:hAnsiTheme="minorHAnsi" w:cstheme="minorHAnsi"/>
          <w:bCs/>
        </w:rPr>
        <w:t>Katarzyna Piętka</w:t>
      </w:r>
      <w:r w:rsidRPr="00BF5360">
        <w:rPr>
          <w:rFonts w:asciiTheme="minorHAnsi" w:eastAsia="Calibri" w:hAnsiTheme="minorHAnsi" w:cstheme="minorHAnsi"/>
          <w:bCs/>
        </w:rPr>
        <w:t>.</w:t>
      </w:r>
    </w:p>
    <w:p w14:paraId="4FF47A59" w14:textId="77777777" w:rsidR="003256EE" w:rsidRPr="00BA216A" w:rsidRDefault="003256EE" w:rsidP="003256EE">
      <w:pPr>
        <w:suppressAutoHyphens/>
        <w:spacing w:before="120"/>
        <w:rPr>
          <w:rFonts w:asciiTheme="minorHAnsi" w:hAnsiTheme="minorHAnsi" w:cstheme="minorHAnsi"/>
          <w:b/>
          <w:u w:val="single"/>
          <w:lang w:eastAsia="ar-SA"/>
        </w:rPr>
      </w:pPr>
    </w:p>
    <w:p w14:paraId="7106937B"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14" w:name="_Toc131502931"/>
      <w:r w:rsidRPr="00C128CC">
        <w:rPr>
          <w:rFonts w:asciiTheme="minorHAnsi" w:hAnsiTheme="minorHAnsi" w:cstheme="minorHAnsi"/>
          <w:sz w:val="24"/>
          <w:szCs w:val="24"/>
          <w:lang w:eastAsia="ar-SA"/>
        </w:rPr>
        <w:t>Rozdział X. Termin związania ofertą</w:t>
      </w:r>
      <w:bookmarkEnd w:id="14"/>
      <w:r w:rsidRPr="00C128CC">
        <w:rPr>
          <w:rFonts w:asciiTheme="minorHAnsi" w:hAnsiTheme="minorHAnsi" w:cstheme="minorHAnsi"/>
          <w:sz w:val="24"/>
          <w:szCs w:val="24"/>
          <w:lang w:eastAsia="ar-SA"/>
        </w:rPr>
        <w:t xml:space="preserve"> </w:t>
      </w:r>
    </w:p>
    <w:p w14:paraId="2454BCC9" w14:textId="37BF2CEF" w:rsidR="003256EE" w:rsidRPr="00BA216A" w:rsidRDefault="003256EE" w:rsidP="003256EE">
      <w:pPr>
        <w:suppressAutoHyphens/>
        <w:spacing w:before="120"/>
        <w:jc w:val="both"/>
        <w:rPr>
          <w:rFonts w:asciiTheme="minorHAnsi" w:eastAsia="Calibri" w:hAnsiTheme="minorHAnsi" w:cstheme="minorHAnsi"/>
        </w:rPr>
      </w:pPr>
      <w:r w:rsidRPr="00C128CC">
        <w:rPr>
          <w:rFonts w:asciiTheme="minorHAnsi" w:eastAsia="Calibri" w:hAnsiTheme="minorHAnsi" w:cstheme="minorHAnsi"/>
        </w:rPr>
        <w:t>Termin związania Wykonawcy złożoną ofertą upływa w dniu</w:t>
      </w:r>
      <w:r w:rsidRPr="00BA216A">
        <w:rPr>
          <w:rFonts w:asciiTheme="minorHAnsi" w:eastAsia="Calibri" w:hAnsiTheme="minorHAnsi" w:cstheme="minorHAnsi"/>
        </w:rPr>
        <w:t xml:space="preserve"> </w:t>
      </w:r>
      <w:r w:rsidR="00A13F5E" w:rsidRPr="00A13F5E">
        <w:rPr>
          <w:rFonts w:asciiTheme="minorHAnsi" w:eastAsia="Calibri" w:hAnsiTheme="minorHAnsi" w:cstheme="minorHAnsi"/>
        </w:rPr>
        <w:t>19 maja</w:t>
      </w:r>
      <w:r w:rsidRPr="00A13F5E">
        <w:rPr>
          <w:rFonts w:asciiTheme="minorHAnsi" w:eastAsia="Calibri" w:hAnsiTheme="minorHAnsi" w:cstheme="minorHAnsi"/>
        </w:rPr>
        <w:t xml:space="preserve"> 202</w:t>
      </w:r>
      <w:r w:rsidR="00A13F5E">
        <w:rPr>
          <w:rFonts w:asciiTheme="minorHAnsi" w:eastAsia="Calibri" w:hAnsiTheme="minorHAnsi" w:cstheme="minorHAnsi"/>
        </w:rPr>
        <w:t>3</w:t>
      </w:r>
      <w:r w:rsidRPr="00437354">
        <w:rPr>
          <w:rFonts w:asciiTheme="minorHAnsi" w:eastAsia="Calibri" w:hAnsiTheme="minorHAnsi" w:cstheme="minorHAnsi"/>
        </w:rPr>
        <w:t xml:space="preserve"> r.</w:t>
      </w:r>
      <w:r w:rsidRPr="00BA216A">
        <w:rPr>
          <w:rFonts w:asciiTheme="minorHAnsi" w:eastAsia="Calibri" w:hAnsiTheme="minorHAnsi" w:cstheme="minorHAnsi"/>
        </w:rPr>
        <w:t xml:space="preserve"> </w:t>
      </w:r>
    </w:p>
    <w:p w14:paraId="61DB4276" w14:textId="77777777" w:rsidR="003256EE" w:rsidRPr="00BA216A" w:rsidRDefault="003256EE" w:rsidP="003256EE">
      <w:pPr>
        <w:suppressAutoHyphens/>
        <w:spacing w:before="120"/>
        <w:rPr>
          <w:rFonts w:asciiTheme="minorHAnsi" w:hAnsiTheme="minorHAnsi" w:cstheme="minorHAnsi"/>
          <w:b/>
          <w:u w:val="single"/>
          <w:lang w:eastAsia="ar-SA"/>
        </w:rPr>
      </w:pPr>
    </w:p>
    <w:p w14:paraId="339181BC"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15" w:name="_Toc131502932"/>
      <w:r w:rsidRPr="00C128CC">
        <w:rPr>
          <w:rFonts w:asciiTheme="minorHAnsi" w:hAnsiTheme="minorHAnsi" w:cstheme="minorHAnsi"/>
          <w:sz w:val="24"/>
          <w:szCs w:val="24"/>
          <w:lang w:eastAsia="ar-SA"/>
        </w:rPr>
        <w:t>Rozdział XI. Opis sposobu przygotowania oferty</w:t>
      </w:r>
      <w:bookmarkEnd w:id="15"/>
    </w:p>
    <w:p w14:paraId="702ACD1B" w14:textId="48E69350" w:rsidR="003256EE" w:rsidRPr="00C128CC" w:rsidRDefault="003256EE" w:rsidP="00116A7B">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C128CC">
        <w:rPr>
          <w:rFonts w:asciiTheme="minorHAnsi" w:eastAsia="Calibri" w:hAnsiTheme="minorHAnsi" w:cstheme="minorHAnsi"/>
        </w:rPr>
        <w:t>Wykonawca składa tylko jedną ofertę za pośrednictwem</w:t>
      </w:r>
      <w:r w:rsidR="00704D6E" w:rsidRPr="00C128CC">
        <w:rPr>
          <w:rFonts w:asciiTheme="minorHAnsi" w:eastAsia="Calibri" w:hAnsiTheme="minorHAnsi" w:cstheme="minorHAnsi"/>
        </w:rPr>
        <w:t xml:space="preserve"> Platformy e-Zamówienia</w:t>
      </w:r>
      <w:r w:rsidRPr="00C128CC">
        <w:rPr>
          <w:rFonts w:asciiTheme="minorHAnsi" w:eastAsia="Calibri" w:hAnsiTheme="minorHAnsi" w:cstheme="minorHAnsi"/>
        </w:rPr>
        <w:t xml:space="preserve"> pod adresem</w:t>
      </w:r>
      <w:r w:rsidR="00116A7B" w:rsidRPr="00C128CC">
        <w:rPr>
          <w:rFonts w:asciiTheme="minorHAnsi" w:eastAsia="Calibri" w:hAnsiTheme="minorHAnsi" w:cstheme="minorHAnsi"/>
        </w:rPr>
        <w:t xml:space="preserve"> </w:t>
      </w:r>
      <w:hyperlink r:id="rId37" w:history="1">
        <w:r w:rsidR="00116A7B" w:rsidRPr="00C128CC">
          <w:rPr>
            <w:rStyle w:val="Hipercze"/>
            <w:rFonts w:asciiTheme="minorHAnsi" w:hAnsiTheme="minorHAnsi" w:cstheme="minorHAnsi"/>
          </w:rPr>
          <w:t>https://ezamowienia.gov.pl/pl/</w:t>
        </w:r>
      </w:hyperlink>
      <w:r w:rsidR="00163D6D" w:rsidRPr="00C128CC">
        <w:rPr>
          <w:rFonts w:asciiTheme="minorHAnsi" w:eastAsia="Calibri" w:hAnsiTheme="minorHAnsi" w:cstheme="minorHAnsi"/>
        </w:rPr>
        <w:t xml:space="preserve"> p</w:t>
      </w:r>
      <w:r w:rsidRPr="00C128CC">
        <w:rPr>
          <w:rFonts w:asciiTheme="minorHAnsi" w:eastAsia="Calibri" w:hAnsiTheme="minorHAnsi" w:cstheme="minorHAnsi"/>
        </w:rPr>
        <w:t xml:space="preserve">oprzez jej załączenie w zakładce </w:t>
      </w:r>
      <w:r w:rsidR="00116A7B" w:rsidRPr="00C128CC">
        <w:rPr>
          <w:rFonts w:asciiTheme="minorHAnsi" w:eastAsia="Calibri" w:hAnsiTheme="minorHAnsi" w:cstheme="minorHAnsi"/>
        </w:rPr>
        <w:t>„Ofert/wnioski”</w:t>
      </w:r>
      <w:r w:rsidR="00C55DF5" w:rsidRPr="00C128CC">
        <w:rPr>
          <w:rFonts w:asciiTheme="minorHAnsi" w:eastAsia="Calibri" w:hAnsiTheme="minorHAnsi" w:cstheme="minorHAnsi"/>
        </w:rPr>
        <w:t>.</w:t>
      </w:r>
    </w:p>
    <w:p w14:paraId="350B6D69" w14:textId="77777777" w:rsidR="003256EE" w:rsidRPr="00C128CC" w:rsidRDefault="003256EE" w:rsidP="003256EE">
      <w:pPr>
        <w:widowControl w:val="0"/>
        <w:numPr>
          <w:ilvl w:val="0"/>
          <w:numId w:val="4"/>
        </w:numPr>
        <w:tabs>
          <w:tab w:val="left" w:pos="360"/>
        </w:tabs>
        <w:suppressAutoHyphens/>
        <w:spacing w:before="120"/>
        <w:ind w:left="357" w:hanging="357"/>
        <w:jc w:val="both"/>
        <w:rPr>
          <w:rFonts w:asciiTheme="minorHAnsi" w:eastAsia="Calibri" w:hAnsiTheme="minorHAnsi" w:cstheme="minorHAnsi"/>
          <w:b/>
          <w:bCs/>
        </w:rPr>
      </w:pPr>
      <w:r w:rsidRPr="00C128CC">
        <w:rPr>
          <w:rFonts w:asciiTheme="minorHAnsi" w:eastAsia="Calibri" w:hAnsiTheme="minorHAnsi" w:cstheme="minorHAnsi"/>
          <w:b/>
          <w:bCs/>
        </w:rPr>
        <w:t xml:space="preserve">Oferta powinna zostać sporządzona poprzez wypełnienie elektronicznego formularza ofertowego oraz złożenie Formularza Ofertowego, stanowiącego załącznik nr 1 do SWZ. </w:t>
      </w:r>
    </w:p>
    <w:p w14:paraId="12711E81" w14:textId="77777777" w:rsidR="003256EE" w:rsidRPr="00BA216A" w:rsidRDefault="003256EE" w:rsidP="003256EE">
      <w:pPr>
        <w:widowControl w:val="0"/>
        <w:tabs>
          <w:tab w:val="left" w:pos="360"/>
        </w:tabs>
        <w:suppressAutoHyphens/>
        <w:spacing w:before="120"/>
        <w:ind w:left="357"/>
        <w:jc w:val="both"/>
        <w:rPr>
          <w:rFonts w:asciiTheme="minorHAnsi" w:eastAsia="Calibri" w:hAnsiTheme="minorHAnsi" w:cstheme="minorHAnsi"/>
        </w:rPr>
      </w:pPr>
      <w:r w:rsidRPr="00C128CC">
        <w:rPr>
          <w:rFonts w:asciiTheme="minorHAnsi" w:eastAsia="Calibri" w:hAnsiTheme="minorHAnsi" w:cstheme="minorHAnsi"/>
        </w:rPr>
        <w:t>Uwaga: W razie sprzeczności pomiędzy treścią elektronicznego formularza ofertowego i Formularza ofertowego Załącznik nr 1 do SWZ, przyjmuje się, że Wykonawca złożył ofertę o treści zawartej w Formularzu ofertowym, zaś elektroniczny formularz ofertowy będzie podlegał sprostowaniu.</w:t>
      </w:r>
    </w:p>
    <w:p w14:paraId="18ABE7AC" w14:textId="77777777" w:rsidR="003256EE" w:rsidRPr="00C128CC" w:rsidRDefault="003256EE" w:rsidP="003256EE">
      <w:pPr>
        <w:widowControl w:val="0"/>
        <w:tabs>
          <w:tab w:val="left" w:pos="360"/>
        </w:tabs>
        <w:suppressAutoHyphens/>
        <w:spacing w:before="120"/>
        <w:ind w:left="357"/>
        <w:jc w:val="both"/>
        <w:rPr>
          <w:rFonts w:asciiTheme="minorHAnsi" w:eastAsia="Calibri" w:hAnsiTheme="minorHAnsi" w:cstheme="minorHAnsi"/>
          <w:b/>
          <w:bCs/>
        </w:rPr>
      </w:pPr>
      <w:r w:rsidRPr="00C128CC">
        <w:rPr>
          <w:rFonts w:asciiTheme="minorHAnsi" w:eastAsia="Calibri" w:hAnsiTheme="minorHAnsi" w:cstheme="minorHAnsi"/>
          <w:b/>
          <w:bCs/>
        </w:rPr>
        <w:t>Ofertę składa się pod rygorem nieważności w formie elektronicznej lub w postaci elektronicznej opatrzonej podpisem zaufanym lub podpisem osobistym.</w:t>
      </w:r>
    </w:p>
    <w:p w14:paraId="15E37CCA" w14:textId="77777777" w:rsidR="003256EE" w:rsidRPr="00C128CC" w:rsidRDefault="003256EE" w:rsidP="003256EE">
      <w:pPr>
        <w:widowControl w:val="0"/>
        <w:numPr>
          <w:ilvl w:val="0"/>
          <w:numId w:val="4"/>
        </w:numPr>
        <w:tabs>
          <w:tab w:val="left" w:pos="360"/>
        </w:tabs>
        <w:suppressAutoHyphens/>
        <w:spacing w:before="120"/>
        <w:ind w:left="357" w:hanging="357"/>
        <w:jc w:val="both"/>
        <w:rPr>
          <w:rFonts w:asciiTheme="minorHAnsi" w:eastAsia="Calibri" w:hAnsiTheme="minorHAnsi" w:cstheme="minorHAnsi"/>
        </w:rPr>
      </w:pPr>
      <w:r w:rsidRPr="00C128CC">
        <w:rPr>
          <w:rFonts w:asciiTheme="minorHAnsi" w:eastAsia="Calibri" w:hAnsiTheme="minorHAnsi" w:cstheme="minorHAnsi"/>
        </w:rPr>
        <w:t>Wykonawcy muszą złożyć wraz z ofertą następujące oświadczenia i dokumenty:</w:t>
      </w:r>
    </w:p>
    <w:p w14:paraId="533719EA" w14:textId="2C354C4B" w:rsidR="003256EE" w:rsidRPr="00C128CC" w:rsidRDefault="003256EE" w:rsidP="003256EE">
      <w:pPr>
        <w:widowControl w:val="0"/>
        <w:numPr>
          <w:ilvl w:val="0"/>
          <w:numId w:val="8"/>
        </w:numPr>
        <w:tabs>
          <w:tab w:val="left" w:pos="544"/>
        </w:tabs>
        <w:spacing w:before="120"/>
        <w:ind w:right="-1"/>
        <w:jc w:val="both"/>
        <w:rPr>
          <w:rFonts w:asciiTheme="minorHAnsi" w:hAnsiTheme="minorHAnsi" w:cstheme="minorHAnsi"/>
        </w:rPr>
      </w:pPr>
      <w:r w:rsidRPr="00C128CC">
        <w:rPr>
          <w:rFonts w:asciiTheme="minorHAnsi" w:hAnsiTheme="minorHAnsi" w:cstheme="minorHAnsi"/>
        </w:rPr>
        <w:t>aktualne na dzień składania ofert oświadczenie o niepodleganiu wykluczeniu według wzoru określonego w załączniku nr 2 do SWZ,</w:t>
      </w:r>
    </w:p>
    <w:p w14:paraId="03E9F942" w14:textId="13BCAFF1" w:rsidR="003256EE" w:rsidRPr="00C128CC" w:rsidRDefault="003256EE" w:rsidP="003256EE">
      <w:pPr>
        <w:widowControl w:val="0"/>
        <w:numPr>
          <w:ilvl w:val="0"/>
          <w:numId w:val="8"/>
        </w:numPr>
        <w:tabs>
          <w:tab w:val="left" w:pos="544"/>
        </w:tabs>
        <w:spacing w:before="120"/>
        <w:ind w:right="-1"/>
        <w:jc w:val="both"/>
        <w:rPr>
          <w:rFonts w:asciiTheme="minorHAnsi" w:hAnsiTheme="minorHAnsi" w:cstheme="minorHAnsi"/>
        </w:rPr>
      </w:pPr>
      <w:r w:rsidRPr="00C128CC">
        <w:rPr>
          <w:rFonts w:asciiTheme="minorHAnsi" w:hAnsiTheme="minorHAnsi" w:cstheme="minorHAnsi"/>
        </w:rPr>
        <w:t>w przypadku wspólnego ubiegania się o zamówienie przez Wykonawców oświadczenie, o którym mowa w pkt 1, składa każdy z Wykonawców wspólnie ubiegających się o zamówienie. Oświadczenie to ma potwierdzić brak podstaw wykluczenia;</w:t>
      </w:r>
    </w:p>
    <w:p w14:paraId="234030FF" w14:textId="77777777" w:rsidR="003256EE" w:rsidRPr="00C128CC" w:rsidRDefault="003256EE" w:rsidP="003256EE">
      <w:pPr>
        <w:widowControl w:val="0"/>
        <w:numPr>
          <w:ilvl w:val="0"/>
          <w:numId w:val="8"/>
        </w:numPr>
        <w:tabs>
          <w:tab w:val="left" w:pos="544"/>
        </w:tabs>
        <w:spacing w:before="120"/>
        <w:ind w:right="-1"/>
        <w:jc w:val="both"/>
        <w:rPr>
          <w:rFonts w:asciiTheme="minorHAnsi" w:hAnsiTheme="minorHAnsi" w:cstheme="minorHAnsi"/>
        </w:rPr>
      </w:pPr>
      <w:r w:rsidRPr="00C128CC">
        <w:rPr>
          <w:rFonts w:asciiTheme="minorHAnsi" w:hAnsiTheme="minorHAnsi" w:cstheme="minorHAnsi"/>
        </w:rPr>
        <w:t xml:space="preserve">pełnomocnictwa lub inne dokumenty, z których wynika prawo do złożenia oferty oraz innych dokumentów składanych wraz z ofertą; </w:t>
      </w:r>
    </w:p>
    <w:p w14:paraId="55451092" w14:textId="77777777" w:rsidR="008B17C9" w:rsidRPr="00C128CC" w:rsidRDefault="003256EE" w:rsidP="008B17C9">
      <w:pPr>
        <w:widowControl w:val="0"/>
        <w:numPr>
          <w:ilvl w:val="0"/>
          <w:numId w:val="8"/>
        </w:numPr>
        <w:tabs>
          <w:tab w:val="left" w:pos="544"/>
        </w:tabs>
        <w:spacing w:before="120"/>
        <w:ind w:right="-1"/>
        <w:jc w:val="both"/>
        <w:rPr>
          <w:rFonts w:asciiTheme="minorHAnsi" w:hAnsiTheme="minorHAnsi" w:cstheme="minorHAnsi"/>
        </w:rPr>
      </w:pPr>
      <w:r w:rsidRPr="00C128CC">
        <w:rPr>
          <w:rFonts w:asciiTheme="minorHAnsi" w:hAnsiTheme="minorHAnsi" w:cstheme="minorHAnsi"/>
        </w:rPr>
        <w:t>pełnomocnictwa do reprezentowania wszystkich Wykonawców wspólnie ubiegających się o udzielenie zamówienia, ewentualnie umowa o współdziałaniu z której będzie wynikać przedmiotowe pełnomocnictwo</w:t>
      </w:r>
      <w:r w:rsidR="00163D6D" w:rsidRPr="00C128CC">
        <w:rPr>
          <w:rFonts w:asciiTheme="minorHAnsi" w:hAnsiTheme="minorHAnsi" w:cstheme="minorHAnsi"/>
        </w:rPr>
        <w:t>;</w:t>
      </w:r>
    </w:p>
    <w:p w14:paraId="393ADF71" w14:textId="6C06A06B" w:rsidR="00163D6D" w:rsidRPr="00C128CC" w:rsidRDefault="00163D6D" w:rsidP="008B17C9">
      <w:pPr>
        <w:widowControl w:val="0"/>
        <w:numPr>
          <w:ilvl w:val="0"/>
          <w:numId w:val="8"/>
        </w:numPr>
        <w:tabs>
          <w:tab w:val="left" w:pos="544"/>
        </w:tabs>
        <w:spacing w:before="120"/>
        <w:ind w:right="-1"/>
        <w:jc w:val="both"/>
        <w:rPr>
          <w:rFonts w:asciiTheme="minorHAnsi" w:hAnsiTheme="minorHAnsi" w:cstheme="minorHAnsi"/>
        </w:rPr>
      </w:pPr>
      <w:r w:rsidRPr="00C128CC">
        <w:rPr>
          <w:rFonts w:asciiTheme="minorHAnsi" w:hAnsiTheme="minorHAnsi" w:cstheme="minorHAnsi"/>
        </w:rPr>
        <w:t>inne dokumenty wskazane w SWZ.</w:t>
      </w:r>
    </w:p>
    <w:p w14:paraId="70382D21" w14:textId="77777777" w:rsidR="003256EE" w:rsidRPr="00C128CC" w:rsidRDefault="003256EE" w:rsidP="003256EE">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C128CC">
        <w:rPr>
          <w:rFonts w:asciiTheme="minorHAnsi" w:eastAsia="Calibri" w:hAnsiTheme="minorHAnsi" w:cstheme="minorHAnsi"/>
        </w:rPr>
        <w:t xml:space="preserve">Dokumenty lub oświadczenia, sporządzone w języku obcym przekazuje się wraz z tłumaczeniem na język polski. </w:t>
      </w:r>
    </w:p>
    <w:p w14:paraId="362846FF" w14:textId="77777777" w:rsidR="003256EE" w:rsidRPr="00C128CC" w:rsidRDefault="003256EE" w:rsidP="003256EE">
      <w:pPr>
        <w:numPr>
          <w:ilvl w:val="0"/>
          <w:numId w:val="4"/>
        </w:numPr>
        <w:tabs>
          <w:tab w:val="left" w:pos="284"/>
          <w:tab w:val="left" w:pos="360"/>
          <w:tab w:val="left" w:pos="426"/>
          <w:tab w:val="left" w:pos="9000"/>
        </w:tabs>
        <w:suppressAutoHyphens/>
        <w:spacing w:before="120"/>
        <w:ind w:left="284" w:hanging="284"/>
        <w:jc w:val="both"/>
        <w:rPr>
          <w:rFonts w:asciiTheme="minorHAnsi" w:eastAsia="Calibri" w:hAnsiTheme="minorHAnsi" w:cstheme="minorHAnsi"/>
        </w:rPr>
      </w:pPr>
      <w:r w:rsidRPr="00C128CC">
        <w:rPr>
          <w:rFonts w:asciiTheme="minorHAnsi" w:eastAsia="Calibri" w:hAnsiTheme="minorHAnsi" w:cstheme="minorHAnsi"/>
        </w:rPr>
        <w:lastRenderedPageBreak/>
        <w:t xml:space="preserve">Oferta jest jawna od chwili jej otwarcia. Nie ujawnia się informacji stanowiących tajemnicę przedsiębiorstwa w rozumieniu przepisów </w:t>
      </w:r>
      <w:hyperlink r:id="rId38" w:anchor="/document/16795259?cm=DOCUMENT" w:history="1">
        <w:r w:rsidRPr="00C128CC">
          <w:rPr>
            <w:rFonts w:asciiTheme="minorHAnsi" w:eastAsia="Calibri" w:hAnsiTheme="minorHAnsi" w:cstheme="minorHAnsi"/>
          </w:rPr>
          <w:t>ustawy</w:t>
        </w:r>
      </w:hyperlink>
      <w:r w:rsidRPr="00C128CC">
        <w:rPr>
          <w:rFonts w:asciiTheme="minorHAnsi" w:eastAsia="Calibri" w:hAnsiTheme="minorHAnsi" w:cstheme="minorHAnsi"/>
        </w:rPr>
        <w:t xml:space="preserve">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C128CC">
        <w:rPr>
          <w:rFonts w:asciiTheme="minorHAnsi" w:eastAsia="Calibri" w:hAnsiTheme="minorHAnsi" w:cstheme="minorHAnsi"/>
        </w:rPr>
        <w:t>Pzp</w:t>
      </w:r>
      <w:proofErr w:type="spellEnd"/>
      <w:r w:rsidRPr="00C128CC">
        <w:rPr>
          <w:rFonts w:asciiTheme="minorHAnsi" w:eastAsia="Calibri" w:hAnsiTheme="minorHAnsi" w:cstheme="minorHAnsi"/>
        </w:rPr>
        <w:t>.</w:t>
      </w:r>
    </w:p>
    <w:p w14:paraId="42386FCA" w14:textId="77777777" w:rsidR="003256EE" w:rsidRPr="00C128CC" w:rsidRDefault="003256EE" w:rsidP="003256EE">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C128CC">
        <w:rPr>
          <w:rFonts w:asciiTheme="minorHAnsi" w:hAnsiTheme="minorHAnsi" w:cstheme="minorHAnsi"/>
        </w:rPr>
        <w:t>Wraz z przekazaniem informacji stanowiących tajemnicę przedsiębiorstwa w rozumieniu przepisów ustawy z dnia 16 kwietnia 1993 roku o zwalczaniu nieuczciwej konkurencji, Wykonawca zobowiązany zastrzec w ofercie, że nie mogą być one udostępniane oraz wykazać, że zastrzeżone informacje stanowią tajemnicę przedsiębiorstwa.</w:t>
      </w:r>
    </w:p>
    <w:p w14:paraId="0A257958" w14:textId="7DE30BD6" w:rsidR="003256EE" w:rsidRPr="00BA216A" w:rsidRDefault="003256EE" w:rsidP="003256EE">
      <w:pPr>
        <w:tabs>
          <w:tab w:val="left" w:pos="284"/>
          <w:tab w:val="left" w:pos="360"/>
          <w:tab w:val="left" w:pos="426"/>
          <w:tab w:val="left" w:pos="9000"/>
        </w:tabs>
        <w:suppressAutoHyphens/>
        <w:spacing w:before="120"/>
        <w:ind w:left="284"/>
        <w:jc w:val="both"/>
        <w:rPr>
          <w:rFonts w:asciiTheme="minorHAnsi" w:eastAsia="Calibri" w:hAnsiTheme="minorHAnsi" w:cstheme="minorHAnsi"/>
        </w:rPr>
      </w:pPr>
      <w:r w:rsidRPr="00C128CC">
        <w:rPr>
          <w:rFonts w:asciiTheme="minorHAnsi" w:hAnsiTheme="minorHAnsi" w:cstheme="minorHAnsi"/>
        </w:rPr>
        <w:t>Składając ofertę w formie elektronicznej lub w postaci elektronicznej opatrzonej podpisem zaufanym lub podpisem osobistym na</w:t>
      </w:r>
      <w:r w:rsidR="003A4352" w:rsidRPr="00C128CC">
        <w:rPr>
          <w:rFonts w:asciiTheme="minorHAnsi" w:hAnsiTheme="minorHAnsi" w:cstheme="minorHAnsi"/>
        </w:rPr>
        <w:t xml:space="preserve"> Platformie e-Zamówienia </w:t>
      </w:r>
      <w:r w:rsidRPr="00C128CC">
        <w:rPr>
          <w:rFonts w:asciiTheme="minorHAnsi" w:hAnsiTheme="minorHAnsi" w:cstheme="minorHAnsi"/>
        </w:rPr>
        <w:t>dokumenty zawierające informacje stanowiące tajemnicę przedsiębiorstwa powinny zostać załączone w osobnym pliku wraz z jednoczesnym zaznaczeniem polecenia „Tajne". Wczytanie załącznika następuje poprzez</w:t>
      </w:r>
      <w:r w:rsidR="00CC25D5" w:rsidRPr="00C128CC">
        <w:rPr>
          <w:rFonts w:asciiTheme="minorHAnsi" w:hAnsiTheme="minorHAnsi" w:cstheme="minorHAnsi"/>
        </w:rPr>
        <w:t xml:space="preserve"> jego przeciągnięcie i upuszczenie w rubryce</w:t>
      </w:r>
      <w:r w:rsidRPr="00C128CC">
        <w:rPr>
          <w:rFonts w:asciiTheme="minorHAnsi" w:hAnsiTheme="minorHAnsi" w:cstheme="minorHAnsi"/>
        </w:rPr>
        <w:t xml:space="preserve"> „</w:t>
      </w:r>
      <w:r w:rsidR="00CC25D5" w:rsidRPr="00C128CC">
        <w:rPr>
          <w:rFonts w:asciiTheme="minorHAnsi" w:hAnsiTheme="minorHAnsi" w:cstheme="minorHAnsi"/>
        </w:rPr>
        <w:t>Załączniki i inne dokumenty przedstawiane w ofercie przez Wykonawcę</w:t>
      </w:r>
      <w:r w:rsidRPr="00C128CC">
        <w:rPr>
          <w:rFonts w:asciiTheme="minorHAnsi" w:hAnsiTheme="minorHAnsi" w:cstheme="minorHAnsi"/>
        </w:rPr>
        <w:t>".</w:t>
      </w:r>
    </w:p>
    <w:p w14:paraId="5AACDA17" w14:textId="77777777" w:rsidR="003256EE" w:rsidRPr="00BA216A" w:rsidRDefault="003256EE" w:rsidP="003256EE">
      <w:pPr>
        <w:tabs>
          <w:tab w:val="left" w:pos="284"/>
          <w:tab w:val="left" w:pos="360"/>
          <w:tab w:val="left" w:pos="426"/>
          <w:tab w:val="left" w:pos="9000"/>
        </w:tabs>
        <w:spacing w:before="120"/>
        <w:ind w:left="284"/>
        <w:jc w:val="both"/>
        <w:rPr>
          <w:rFonts w:asciiTheme="minorHAnsi" w:eastAsia="Calibri" w:hAnsiTheme="minorHAnsi" w:cstheme="minorHAnsi"/>
        </w:rPr>
      </w:pPr>
    </w:p>
    <w:p w14:paraId="34379C3E"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16" w:name="_Toc131502933"/>
      <w:r w:rsidRPr="00C128CC">
        <w:rPr>
          <w:rFonts w:asciiTheme="minorHAnsi" w:hAnsiTheme="minorHAnsi" w:cstheme="minorHAnsi"/>
          <w:sz w:val="24"/>
          <w:szCs w:val="24"/>
          <w:lang w:eastAsia="ar-SA"/>
        </w:rPr>
        <w:t>Rozdział XII. Sposób i termin składania ofert</w:t>
      </w:r>
      <w:bookmarkEnd w:id="16"/>
    </w:p>
    <w:p w14:paraId="5471C1FA" w14:textId="5D25116A" w:rsidR="003256EE" w:rsidRPr="00C128CC" w:rsidRDefault="003256EE" w:rsidP="003256EE">
      <w:pPr>
        <w:widowControl w:val="0"/>
        <w:numPr>
          <w:ilvl w:val="0"/>
          <w:numId w:val="1"/>
        </w:numPr>
        <w:suppressAutoHyphens/>
        <w:spacing w:before="120"/>
        <w:jc w:val="both"/>
        <w:rPr>
          <w:rFonts w:asciiTheme="minorHAnsi" w:eastAsia="Calibri" w:hAnsiTheme="minorHAnsi" w:cstheme="minorHAnsi"/>
        </w:rPr>
      </w:pPr>
      <w:r w:rsidRPr="00C128CC">
        <w:rPr>
          <w:rFonts w:asciiTheme="minorHAnsi" w:eastAsia="Calibri" w:hAnsiTheme="minorHAnsi" w:cstheme="minorHAnsi"/>
        </w:rPr>
        <w:t>Ofertę wraz z wymaganymi dokumentami należy złożyć za pośrednictwem</w:t>
      </w:r>
      <w:r w:rsidR="00CC25D5" w:rsidRPr="00C128CC">
        <w:rPr>
          <w:rFonts w:asciiTheme="minorHAnsi" w:eastAsia="Calibri" w:hAnsiTheme="minorHAnsi" w:cstheme="minorHAnsi"/>
        </w:rPr>
        <w:t xml:space="preserve"> Platformy e-Zamówienia pod adresem </w:t>
      </w:r>
      <w:hyperlink r:id="rId39" w:history="1">
        <w:r w:rsidR="00CC25D5" w:rsidRPr="00C128CC">
          <w:rPr>
            <w:rStyle w:val="Hipercze"/>
            <w:rFonts w:asciiTheme="minorHAnsi" w:hAnsiTheme="minorHAnsi" w:cstheme="minorHAnsi"/>
            <w:color w:val="auto"/>
          </w:rPr>
          <w:t>https://ezamowienia.gov.pl/pl/</w:t>
        </w:r>
      </w:hyperlink>
      <w:r w:rsidRPr="00C128CC">
        <w:rPr>
          <w:rFonts w:asciiTheme="minorHAnsi" w:eastAsia="Calibri" w:hAnsiTheme="minorHAnsi" w:cstheme="minorHAnsi"/>
        </w:rPr>
        <w:t xml:space="preserve"> </w:t>
      </w:r>
      <w:r w:rsidRPr="00437354">
        <w:rPr>
          <w:rFonts w:asciiTheme="minorHAnsi" w:eastAsia="Calibri" w:hAnsiTheme="minorHAnsi" w:cstheme="minorHAnsi"/>
          <w:b/>
          <w:bCs/>
        </w:rPr>
        <w:t xml:space="preserve">do dnia </w:t>
      </w:r>
      <w:r w:rsidR="00A13F5E">
        <w:rPr>
          <w:rFonts w:asciiTheme="minorHAnsi" w:eastAsia="Calibri" w:hAnsiTheme="minorHAnsi" w:cstheme="minorHAnsi"/>
          <w:b/>
          <w:bCs/>
        </w:rPr>
        <w:t>20 kwietnia</w:t>
      </w:r>
      <w:r w:rsidRPr="00437354">
        <w:rPr>
          <w:rFonts w:asciiTheme="minorHAnsi" w:eastAsia="Calibri" w:hAnsiTheme="minorHAnsi" w:cstheme="minorHAnsi"/>
          <w:b/>
          <w:bCs/>
        </w:rPr>
        <w:t xml:space="preserve"> 202</w:t>
      </w:r>
      <w:r w:rsidR="00980D28">
        <w:rPr>
          <w:rFonts w:asciiTheme="minorHAnsi" w:eastAsia="Calibri" w:hAnsiTheme="minorHAnsi" w:cstheme="minorHAnsi"/>
          <w:b/>
          <w:bCs/>
        </w:rPr>
        <w:t>3</w:t>
      </w:r>
      <w:r w:rsidRPr="00437354">
        <w:rPr>
          <w:rFonts w:asciiTheme="minorHAnsi" w:eastAsia="Calibri" w:hAnsiTheme="minorHAnsi" w:cstheme="minorHAnsi"/>
          <w:b/>
          <w:bCs/>
        </w:rPr>
        <w:t xml:space="preserve"> r</w:t>
      </w:r>
      <w:r w:rsidRPr="00C128CC">
        <w:rPr>
          <w:rFonts w:asciiTheme="minorHAnsi" w:eastAsia="Calibri" w:hAnsiTheme="minorHAnsi" w:cstheme="minorHAnsi"/>
          <w:b/>
          <w:bCs/>
        </w:rPr>
        <w:t xml:space="preserve">. do godz. </w:t>
      </w:r>
      <w:r w:rsidR="00570985" w:rsidRPr="00C128CC">
        <w:rPr>
          <w:rFonts w:asciiTheme="minorHAnsi" w:eastAsia="Calibri" w:hAnsiTheme="minorHAnsi" w:cstheme="minorHAnsi"/>
          <w:b/>
          <w:bCs/>
        </w:rPr>
        <w:t>09</w:t>
      </w:r>
      <w:r w:rsidRPr="00C128CC">
        <w:rPr>
          <w:rFonts w:asciiTheme="minorHAnsi" w:eastAsia="Calibri" w:hAnsiTheme="minorHAnsi" w:cstheme="minorHAnsi"/>
          <w:b/>
          <w:bCs/>
        </w:rPr>
        <w:t>:00</w:t>
      </w:r>
      <w:r w:rsidRPr="00C128CC">
        <w:rPr>
          <w:rFonts w:asciiTheme="minorHAnsi" w:eastAsia="Calibri" w:hAnsiTheme="minorHAnsi" w:cstheme="minorHAnsi"/>
        </w:rPr>
        <w:t>.</w:t>
      </w:r>
    </w:p>
    <w:p w14:paraId="2B2B6A4A" w14:textId="59A0D351" w:rsidR="003256EE" w:rsidRPr="00C128CC" w:rsidRDefault="003256EE" w:rsidP="003256EE">
      <w:pPr>
        <w:widowControl w:val="0"/>
        <w:numPr>
          <w:ilvl w:val="0"/>
          <w:numId w:val="1"/>
        </w:numPr>
        <w:suppressAutoHyphens/>
        <w:spacing w:before="120"/>
        <w:jc w:val="both"/>
        <w:rPr>
          <w:rFonts w:asciiTheme="minorHAnsi" w:eastAsia="Calibri" w:hAnsiTheme="minorHAnsi" w:cstheme="minorHAnsi"/>
        </w:rPr>
      </w:pPr>
      <w:r w:rsidRPr="00C128CC">
        <w:rPr>
          <w:rFonts w:asciiTheme="minorHAnsi" w:eastAsia="Calibri" w:hAnsiTheme="minorHAnsi" w:cstheme="minorHAnsi"/>
        </w:rPr>
        <w:t xml:space="preserve">Oświadczenia i dokumenty należy wczytać na Platformie </w:t>
      </w:r>
      <w:r w:rsidR="00CC25D5" w:rsidRPr="00C128CC">
        <w:rPr>
          <w:rFonts w:asciiTheme="minorHAnsi" w:eastAsia="Calibri" w:hAnsiTheme="minorHAnsi" w:cstheme="minorHAnsi"/>
        </w:rPr>
        <w:t>e-Zamówienia</w:t>
      </w:r>
      <w:r w:rsidRPr="00C128CC">
        <w:rPr>
          <w:rFonts w:asciiTheme="minorHAnsi" w:eastAsia="Calibri" w:hAnsiTheme="minorHAnsi" w:cstheme="minorHAnsi"/>
        </w:rPr>
        <w:t xml:space="preserve"> jako załączniki zgodnie z Instrukcją</w:t>
      </w:r>
      <w:r w:rsidR="00CC25D5" w:rsidRPr="00C128CC">
        <w:rPr>
          <w:rFonts w:asciiTheme="minorHAnsi" w:eastAsia="Calibri" w:hAnsiTheme="minorHAnsi" w:cstheme="minorHAnsi"/>
        </w:rPr>
        <w:t xml:space="preserve"> interaktywną</w:t>
      </w:r>
      <w:r w:rsidRPr="00C128CC">
        <w:rPr>
          <w:rFonts w:asciiTheme="minorHAnsi" w:eastAsia="Calibri" w:hAnsiTheme="minorHAnsi" w:cstheme="minorHAnsi"/>
        </w:rPr>
        <w:t xml:space="preserve"> </w:t>
      </w:r>
      <w:r w:rsidR="00CC25D5" w:rsidRPr="00C128CC">
        <w:rPr>
          <w:rFonts w:asciiTheme="minorHAnsi" w:eastAsia="Calibri" w:hAnsiTheme="minorHAnsi" w:cstheme="minorHAnsi"/>
        </w:rPr>
        <w:t>„</w:t>
      </w:r>
      <w:r w:rsidR="00CC25D5" w:rsidRPr="00C128CC">
        <w:rPr>
          <w:rFonts w:asciiTheme="minorHAnsi" w:hAnsiTheme="minorHAnsi" w:cstheme="minorHAnsi"/>
        </w:rPr>
        <w:t xml:space="preserve">Oferty, wnioski i prace konkursowe” znajdującą się w materiałach edukacyjnych na </w:t>
      </w:r>
      <w:r w:rsidRPr="00C128CC">
        <w:rPr>
          <w:rFonts w:asciiTheme="minorHAnsi" w:eastAsia="Calibri" w:hAnsiTheme="minorHAnsi" w:cstheme="minorHAnsi"/>
        </w:rPr>
        <w:t>Platform</w:t>
      </w:r>
      <w:r w:rsidR="00CC25D5" w:rsidRPr="00C128CC">
        <w:rPr>
          <w:rFonts w:asciiTheme="minorHAnsi" w:eastAsia="Calibri" w:hAnsiTheme="minorHAnsi" w:cstheme="minorHAnsi"/>
        </w:rPr>
        <w:t>ie e-Zamówienia</w:t>
      </w:r>
      <w:r w:rsidRPr="00C128CC">
        <w:rPr>
          <w:rFonts w:asciiTheme="minorHAnsi" w:eastAsia="Calibri" w:hAnsiTheme="minorHAnsi" w:cstheme="minorHAnsi"/>
        </w:rPr>
        <w:t xml:space="preserve">. </w:t>
      </w:r>
    </w:p>
    <w:p w14:paraId="3A2A7D45" w14:textId="77E07E09" w:rsidR="000D1630" w:rsidRPr="00C128CC" w:rsidRDefault="003256EE" w:rsidP="000D1630">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hAnsiTheme="minorHAnsi" w:cstheme="minorHAnsi"/>
        </w:rPr>
        <w:t>Złożenie oferty i załączników do niej następuje poprzez ich</w:t>
      </w:r>
      <w:r w:rsidRPr="00C128CC">
        <w:rPr>
          <w:rFonts w:asciiTheme="minorHAnsi" w:eastAsia="Calibri" w:hAnsiTheme="minorHAnsi" w:cstheme="minorHAnsi"/>
        </w:rPr>
        <w:t xml:space="preserve"> dodanie w zakładce „O</w:t>
      </w:r>
      <w:r w:rsidR="000B5A49" w:rsidRPr="00C128CC">
        <w:rPr>
          <w:rFonts w:asciiTheme="minorHAnsi" w:eastAsia="Calibri" w:hAnsiTheme="minorHAnsi" w:cstheme="minorHAnsi"/>
        </w:rPr>
        <w:t>ferty/wniosku</w:t>
      </w:r>
      <w:r w:rsidRPr="00C128CC">
        <w:rPr>
          <w:rFonts w:asciiTheme="minorHAnsi" w:eastAsia="Calibri" w:hAnsiTheme="minorHAnsi" w:cstheme="minorHAnsi"/>
        </w:rPr>
        <w:t>". Złożenie oferty wraz z załącznikami następuje poprzez polecenie „Złóż ofertę</w:t>
      </w:r>
      <w:r w:rsidR="000B5A49" w:rsidRPr="00C128CC">
        <w:rPr>
          <w:rFonts w:asciiTheme="minorHAnsi" w:eastAsia="Calibri" w:hAnsiTheme="minorHAnsi" w:cstheme="minorHAnsi"/>
        </w:rPr>
        <w:t>/wniosek</w:t>
      </w:r>
      <w:r w:rsidRPr="00C128CC">
        <w:rPr>
          <w:rFonts w:asciiTheme="minorHAnsi" w:eastAsia="Calibri" w:hAnsiTheme="minorHAnsi" w:cstheme="minorHAnsi"/>
        </w:rPr>
        <w:t xml:space="preserve">", a następnie poprzez </w:t>
      </w:r>
      <w:r w:rsidR="000D1630" w:rsidRPr="00C128CC">
        <w:rPr>
          <w:rFonts w:asciiTheme="minorHAnsi" w:hAnsiTheme="minorHAnsi" w:cstheme="minorHAnsi"/>
        </w:rPr>
        <w:t xml:space="preserve">przeciągnięcie i upuszczenie </w:t>
      </w:r>
      <w:r w:rsidR="000D1630" w:rsidRPr="00C128CC">
        <w:rPr>
          <w:rFonts w:asciiTheme="minorHAnsi" w:eastAsia="Calibri" w:hAnsiTheme="minorHAnsi" w:cstheme="minorHAnsi"/>
        </w:rPr>
        <w:t xml:space="preserve">docelowego pliku, który ma zostać wczytany </w:t>
      </w:r>
      <w:r w:rsidR="000D1630" w:rsidRPr="00C128CC">
        <w:rPr>
          <w:rFonts w:asciiTheme="minorHAnsi" w:hAnsiTheme="minorHAnsi" w:cstheme="minorHAnsi"/>
        </w:rPr>
        <w:t>w rubryce „Wypełniony formularz oferty” lub „Załączniki i inne dokumenty przedstawiane w ofercie przez Wykonawcę".</w:t>
      </w:r>
    </w:p>
    <w:p w14:paraId="20546CF3" w14:textId="66CDBCFF" w:rsidR="00AA3707" w:rsidRPr="00C128CC" w:rsidRDefault="003256EE" w:rsidP="00AA3707">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eastAsia="Calibri" w:hAnsiTheme="minorHAnsi" w:cstheme="minorHAnsi"/>
        </w:rPr>
        <w:t xml:space="preserve">Potwierdzeniem prawidłowo złożonej Oferty jest </w:t>
      </w:r>
      <w:r w:rsidR="00AA3707" w:rsidRPr="00C128CC">
        <w:rPr>
          <w:rFonts w:asciiTheme="minorHAnsi" w:eastAsia="Calibri" w:hAnsiTheme="minorHAnsi" w:cstheme="minorHAnsi"/>
        </w:rPr>
        <w:t xml:space="preserve">możliwość </w:t>
      </w:r>
      <w:r w:rsidR="00AA3707" w:rsidRPr="00C128CC">
        <w:rPr>
          <w:rFonts w:asciiTheme="minorHAnsi" w:hAnsiTheme="minorHAnsi" w:cstheme="minorHAnsi"/>
        </w:rPr>
        <w:t>pobrania potwierdzenia przyjęcia i odbioru dokumentu, tzw. Elektroniczne Potwierdzenie Przyjęcia (EPP) i Elektroniczne Potwierdzenie Otrzymania (EPO).</w:t>
      </w:r>
    </w:p>
    <w:p w14:paraId="0F41F912" w14:textId="77777777" w:rsidR="003256EE" w:rsidRPr="00C128CC" w:rsidRDefault="003256EE" w:rsidP="003256EE">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eastAsia="Calibri" w:hAnsiTheme="minorHAnsi" w:cstheme="minorHAnsi"/>
        </w:rPr>
        <w:t>O terminie złożenia Oferty decyduje czas pełnego przeprocesowania transakcji na Platformie.</w:t>
      </w:r>
    </w:p>
    <w:p w14:paraId="70FCD3AB" w14:textId="06BFCB33" w:rsidR="003256EE" w:rsidRPr="00C128CC" w:rsidRDefault="003256EE" w:rsidP="003256EE">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eastAsia="Calibri" w:hAnsiTheme="minorHAnsi" w:cstheme="minorHAnsi"/>
        </w:rPr>
        <w:t>Po zapisaniu plik jest w Systemie zaszyfrowany, dlatego też oferty nie są widoczne do momentu odszyfrowania ich przez Zamawiającego</w:t>
      </w:r>
      <w:r w:rsidR="00230655" w:rsidRPr="00C128CC">
        <w:rPr>
          <w:rFonts w:asciiTheme="minorHAnsi" w:eastAsia="Calibri" w:hAnsiTheme="minorHAnsi" w:cstheme="minorHAnsi"/>
        </w:rPr>
        <w:t>.</w:t>
      </w:r>
    </w:p>
    <w:p w14:paraId="7F15EDBA" w14:textId="1F29972F" w:rsidR="003256EE" w:rsidRPr="00C128CC" w:rsidRDefault="003256EE" w:rsidP="003256EE">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eastAsia="Calibri" w:hAnsiTheme="minorHAnsi" w:cstheme="minorHAnsi"/>
        </w:rPr>
        <w:t>Wykonawca może samodzielnie wycofać złożoną przez siebie ofertę. W tym celu w zakładce „O</w:t>
      </w:r>
      <w:r w:rsidR="00230655" w:rsidRPr="00C128CC">
        <w:rPr>
          <w:rFonts w:asciiTheme="minorHAnsi" w:eastAsia="Calibri" w:hAnsiTheme="minorHAnsi" w:cstheme="minorHAnsi"/>
        </w:rPr>
        <w:t>ferty/wnioski</w:t>
      </w:r>
      <w:r w:rsidRPr="00C128CC">
        <w:rPr>
          <w:rFonts w:asciiTheme="minorHAnsi" w:eastAsia="Calibri" w:hAnsiTheme="minorHAnsi" w:cstheme="minorHAnsi"/>
        </w:rPr>
        <w:t>" należy wybrać polecenie „wycofaj ofertę”.</w:t>
      </w:r>
      <w:r w:rsidR="004D26F2" w:rsidRPr="00C128CC">
        <w:rPr>
          <w:rFonts w:asciiTheme="minorHAnsi" w:eastAsia="Calibri" w:hAnsiTheme="minorHAnsi" w:cstheme="minorHAnsi"/>
        </w:rPr>
        <w:t xml:space="preserve"> </w:t>
      </w:r>
    </w:p>
    <w:p w14:paraId="074DEED0" w14:textId="77777777" w:rsidR="003256EE" w:rsidRPr="00C128CC" w:rsidRDefault="003256EE" w:rsidP="003256EE">
      <w:pPr>
        <w:widowControl w:val="0"/>
        <w:numPr>
          <w:ilvl w:val="0"/>
          <w:numId w:val="1"/>
        </w:numPr>
        <w:tabs>
          <w:tab w:val="left" w:pos="360"/>
        </w:tabs>
        <w:suppressAutoHyphens/>
        <w:spacing w:before="120"/>
        <w:jc w:val="both"/>
        <w:rPr>
          <w:rFonts w:asciiTheme="minorHAnsi" w:eastAsia="Calibri" w:hAnsiTheme="minorHAnsi" w:cstheme="minorHAnsi"/>
        </w:rPr>
      </w:pPr>
      <w:r w:rsidRPr="00C128CC">
        <w:rPr>
          <w:rFonts w:asciiTheme="minorHAnsi" w:eastAsia="Calibri" w:hAnsiTheme="minorHAnsi" w:cstheme="minorHAnsi"/>
        </w:rPr>
        <w:t>Po upływie terminu składania ofert, złożenie oferty (załączników) nie będzie możliwe.</w:t>
      </w:r>
    </w:p>
    <w:p w14:paraId="53CF46F3" w14:textId="77777777" w:rsidR="003256EE" w:rsidRPr="00C128CC" w:rsidRDefault="003256EE" w:rsidP="003256EE">
      <w:pPr>
        <w:widowControl w:val="0"/>
        <w:numPr>
          <w:ilvl w:val="0"/>
          <w:numId w:val="1"/>
        </w:numPr>
        <w:suppressAutoHyphens/>
        <w:spacing w:before="120"/>
        <w:jc w:val="both"/>
        <w:rPr>
          <w:rFonts w:asciiTheme="minorHAnsi" w:eastAsia="Calibri" w:hAnsiTheme="minorHAnsi" w:cstheme="minorHAnsi"/>
        </w:rPr>
      </w:pPr>
      <w:r w:rsidRPr="00C128CC">
        <w:rPr>
          <w:rFonts w:asciiTheme="minorHAnsi" w:eastAsia="Calibri" w:hAnsiTheme="minorHAnsi" w:cstheme="minorHAnsi"/>
        </w:rPr>
        <w:t>Wykonawca po upływie terminu do składania ofert nie może skutecznie dokonać zmiany ani wycofać złożonej oferty (załączników).</w:t>
      </w:r>
    </w:p>
    <w:p w14:paraId="51E1CA9E" w14:textId="77777777" w:rsidR="003256EE" w:rsidRPr="00BA216A" w:rsidRDefault="003256EE" w:rsidP="003256EE">
      <w:pPr>
        <w:pStyle w:val="Nagwek1"/>
        <w:spacing w:before="120" w:after="0" w:line="240" w:lineRule="auto"/>
        <w:rPr>
          <w:rFonts w:asciiTheme="minorHAnsi" w:hAnsiTheme="minorHAnsi" w:cstheme="minorHAnsi"/>
          <w:sz w:val="24"/>
          <w:szCs w:val="24"/>
          <w:lang w:eastAsia="ar-SA"/>
        </w:rPr>
      </w:pPr>
    </w:p>
    <w:p w14:paraId="15E0B9A2" w14:textId="77777777" w:rsidR="00C128CC" w:rsidRDefault="003256EE" w:rsidP="00C128CC">
      <w:pPr>
        <w:pStyle w:val="Nagwek1"/>
        <w:spacing w:before="120" w:after="0" w:line="240" w:lineRule="auto"/>
        <w:rPr>
          <w:rFonts w:asciiTheme="minorHAnsi" w:hAnsiTheme="minorHAnsi" w:cstheme="minorHAnsi"/>
          <w:sz w:val="24"/>
          <w:szCs w:val="24"/>
          <w:lang w:eastAsia="ar-SA"/>
        </w:rPr>
      </w:pPr>
      <w:bookmarkStart w:id="17" w:name="_Toc131502934"/>
      <w:r w:rsidRPr="00C128CC">
        <w:rPr>
          <w:rFonts w:asciiTheme="minorHAnsi" w:hAnsiTheme="minorHAnsi" w:cstheme="minorHAnsi"/>
          <w:sz w:val="24"/>
          <w:szCs w:val="24"/>
          <w:lang w:eastAsia="ar-SA"/>
        </w:rPr>
        <w:t>Rozdział XIII. Termin otwarcia ofert</w:t>
      </w:r>
      <w:bookmarkEnd w:id="17"/>
    </w:p>
    <w:p w14:paraId="16DCCEAE" w14:textId="75AAA4F4" w:rsidR="003256EE" w:rsidRPr="00C128CC" w:rsidRDefault="003256EE" w:rsidP="00C128CC">
      <w:pPr>
        <w:pStyle w:val="Nagwek1"/>
        <w:numPr>
          <w:ilvl w:val="0"/>
          <w:numId w:val="16"/>
        </w:numPr>
        <w:spacing w:before="120" w:after="0" w:line="240" w:lineRule="auto"/>
        <w:rPr>
          <w:rFonts w:asciiTheme="minorHAnsi" w:hAnsiTheme="minorHAnsi" w:cstheme="minorHAnsi"/>
          <w:sz w:val="24"/>
          <w:szCs w:val="24"/>
          <w:lang w:eastAsia="ar-SA"/>
        </w:rPr>
      </w:pPr>
      <w:bookmarkStart w:id="18" w:name="_Toc131502935"/>
      <w:r w:rsidRPr="00C128CC">
        <w:rPr>
          <w:rFonts w:asciiTheme="minorHAnsi" w:eastAsia="Calibri" w:hAnsiTheme="minorHAnsi" w:cstheme="minorHAnsi"/>
          <w:b w:val="0"/>
          <w:bCs w:val="0"/>
          <w:sz w:val="24"/>
          <w:szCs w:val="24"/>
        </w:rPr>
        <w:t xml:space="preserve">Otwarcie ofert </w:t>
      </w:r>
      <w:r w:rsidRPr="00437354">
        <w:rPr>
          <w:rFonts w:asciiTheme="minorHAnsi" w:eastAsia="Calibri" w:hAnsiTheme="minorHAnsi" w:cstheme="minorHAnsi"/>
          <w:b w:val="0"/>
          <w:bCs w:val="0"/>
          <w:sz w:val="24"/>
          <w:szCs w:val="24"/>
        </w:rPr>
        <w:t>nastąpi</w:t>
      </w:r>
      <w:r w:rsidRPr="00437354">
        <w:rPr>
          <w:rFonts w:asciiTheme="minorHAnsi" w:eastAsia="Calibri" w:hAnsiTheme="minorHAnsi" w:cstheme="minorHAnsi"/>
          <w:sz w:val="24"/>
          <w:szCs w:val="24"/>
        </w:rPr>
        <w:t xml:space="preserve"> w dniu </w:t>
      </w:r>
      <w:r w:rsidR="00A13F5E" w:rsidRPr="00A13F5E">
        <w:rPr>
          <w:rFonts w:asciiTheme="minorHAnsi" w:eastAsia="Calibri" w:hAnsiTheme="minorHAnsi" w:cstheme="minorHAnsi"/>
          <w:sz w:val="24"/>
          <w:szCs w:val="24"/>
        </w:rPr>
        <w:t>20 kwietnia</w:t>
      </w:r>
      <w:r w:rsidR="00A13F5E" w:rsidRPr="00437354">
        <w:rPr>
          <w:rFonts w:asciiTheme="minorHAnsi" w:eastAsia="Calibri" w:hAnsiTheme="minorHAnsi" w:cstheme="minorHAnsi"/>
          <w:sz w:val="24"/>
          <w:szCs w:val="24"/>
        </w:rPr>
        <w:t xml:space="preserve"> </w:t>
      </w:r>
      <w:r w:rsidRPr="00437354">
        <w:rPr>
          <w:rFonts w:asciiTheme="minorHAnsi" w:eastAsia="Calibri" w:hAnsiTheme="minorHAnsi" w:cstheme="minorHAnsi"/>
          <w:sz w:val="24"/>
          <w:szCs w:val="24"/>
        </w:rPr>
        <w:t>202</w:t>
      </w:r>
      <w:r w:rsidR="00980D28">
        <w:rPr>
          <w:rFonts w:asciiTheme="minorHAnsi" w:eastAsia="Calibri" w:hAnsiTheme="minorHAnsi" w:cstheme="minorHAnsi"/>
          <w:sz w:val="24"/>
          <w:szCs w:val="24"/>
        </w:rPr>
        <w:t>3</w:t>
      </w:r>
      <w:r w:rsidRPr="00437354">
        <w:rPr>
          <w:rFonts w:asciiTheme="minorHAnsi" w:eastAsia="Calibri" w:hAnsiTheme="minorHAnsi" w:cstheme="minorHAnsi"/>
          <w:sz w:val="24"/>
          <w:szCs w:val="24"/>
        </w:rPr>
        <w:t xml:space="preserve"> r. o godzinie </w:t>
      </w:r>
      <w:r w:rsidR="00570985" w:rsidRPr="00437354">
        <w:rPr>
          <w:rFonts w:asciiTheme="minorHAnsi" w:eastAsia="Calibri" w:hAnsiTheme="minorHAnsi" w:cstheme="minorHAnsi"/>
          <w:sz w:val="24"/>
          <w:szCs w:val="24"/>
        </w:rPr>
        <w:t>09</w:t>
      </w:r>
      <w:r w:rsidRPr="00437354">
        <w:rPr>
          <w:rFonts w:asciiTheme="minorHAnsi" w:eastAsia="Calibri" w:hAnsiTheme="minorHAnsi" w:cstheme="minorHAnsi"/>
          <w:sz w:val="24"/>
          <w:szCs w:val="24"/>
        </w:rPr>
        <w:t>:30.</w:t>
      </w:r>
      <w:bookmarkEnd w:id="18"/>
      <w:r w:rsidRPr="00C128CC">
        <w:rPr>
          <w:rFonts w:asciiTheme="minorHAnsi" w:eastAsia="Calibri" w:hAnsiTheme="minorHAnsi" w:cstheme="minorHAnsi"/>
          <w:sz w:val="24"/>
          <w:szCs w:val="24"/>
        </w:rPr>
        <w:t xml:space="preserve"> </w:t>
      </w:r>
    </w:p>
    <w:p w14:paraId="2FF1987E" w14:textId="705244B1" w:rsidR="003256EE" w:rsidRPr="00C128CC" w:rsidRDefault="003256EE" w:rsidP="003256EE">
      <w:pPr>
        <w:numPr>
          <w:ilvl w:val="0"/>
          <w:numId w:val="16"/>
        </w:numPr>
        <w:suppressAutoHyphens/>
        <w:spacing w:before="120"/>
        <w:jc w:val="both"/>
        <w:rPr>
          <w:rFonts w:asciiTheme="minorHAnsi" w:eastAsia="Calibri" w:hAnsiTheme="minorHAnsi" w:cstheme="minorHAnsi"/>
        </w:rPr>
      </w:pPr>
      <w:r w:rsidRPr="00C128CC">
        <w:rPr>
          <w:rFonts w:asciiTheme="minorHAnsi" w:eastAsia="Calibri" w:hAnsiTheme="minorHAnsi" w:cstheme="minorHAnsi"/>
        </w:rPr>
        <w:t xml:space="preserve">Informacja z otwarcia ofert opublikowana zostanie na Platformie </w:t>
      </w:r>
      <w:r w:rsidR="00AA25AF" w:rsidRPr="00C128CC">
        <w:rPr>
          <w:rFonts w:asciiTheme="minorHAnsi" w:eastAsia="Calibri" w:hAnsiTheme="minorHAnsi" w:cstheme="minorHAnsi"/>
        </w:rPr>
        <w:t>e-Zamówienia.</w:t>
      </w:r>
    </w:p>
    <w:p w14:paraId="6273E4DA" w14:textId="77777777" w:rsidR="003256EE" w:rsidRPr="00C128CC" w:rsidRDefault="003256EE" w:rsidP="003256EE">
      <w:pPr>
        <w:suppressAutoHyphens/>
        <w:spacing w:before="120"/>
        <w:ind w:left="294"/>
        <w:jc w:val="both"/>
        <w:rPr>
          <w:rFonts w:asciiTheme="minorHAnsi" w:eastAsia="Calibri" w:hAnsiTheme="minorHAnsi" w:cstheme="minorHAnsi"/>
        </w:rPr>
      </w:pPr>
    </w:p>
    <w:p w14:paraId="131F5930"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19" w:name="_Toc131502936"/>
      <w:r w:rsidRPr="00C128CC">
        <w:rPr>
          <w:rFonts w:asciiTheme="minorHAnsi" w:hAnsiTheme="minorHAnsi" w:cstheme="minorHAnsi"/>
          <w:sz w:val="24"/>
          <w:szCs w:val="24"/>
          <w:lang w:eastAsia="ar-SA"/>
        </w:rPr>
        <w:t>Rozdział XIV. Sposób obliczania ceny</w:t>
      </w:r>
      <w:bookmarkEnd w:id="19"/>
    </w:p>
    <w:p w14:paraId="34AD3FAF" w14:textId="2E27BDD9" w:rsidR="003256EE" w:rsidRPr="00C128CC" w:rsidRDefault="003256EE" w:rsidP="003256EE">
      <w:pPr>
        <w:numPr>
          <w:ilvl w:val="2"/>
          <w:numId w:val="3"/>
        </w:numPr>
        <w:suppressAutoHyphens/>
        <w:spacing w:before="120"/>
        <w:ind w:left="284" w:hanging="284"/>
        <w:jc w:val="both"/>
        <w:rPr>
          <w:rFonts w:asciiTheme="minorHAnsi" w:hAnsiTheme="minorHAnsi" w:cstheme="minorHAnsi"/>
          <w:b/>
          <w:bCs/>
        </w:rPr>
      </w:pPr>
      <w:bookmarkStart w:id="20" w:name="_Hlk26352337"/>
      <w:r w:rsidRPr="00C128CC">
        <w:rPr>
          <w:rFonts w:asciiTheme="minorHAnsi" w:hAnsiTheme="minorHAnsi" w:cstheme="minorHAnsi"/>
          <w:b/>
          <w:bCs/>
        </w:rPr>
        <w:t xml:space="preserve">Wykonawca poda cenę za wykonanie zamówienia w </w:t>
      </w:r>
      <w:r w:rsidRPr="00C128CC">
        <w:rPr>
          <w:rFonts w:asciiTheme="minorHAnsi" w:eastAsia="Calibri" w:hAnsiTheme="minorHAnsi" w:cstheme="minorHAnsi"/>
          <w:b/>
          <w:bCs/>
        </w:rPr>
        <w:t>Formularzu ofertowym - Załącznik nr 1 do SWZ</w:t>
      </w:r>
      <w:r w:rsidRPr="00C128CC">
        <w:rPr>
          <w:rFonts w:asciiTheme="minorHAnsi" w:hAnsiTheme="minorHAnsi" w:cstheme="minorHAnsi"/>
          <w:b/>
          <w:bCs/>
        </w:rPr>
        <w:t xml:space="preserve"> według opisu w nim zawartego. </w:t>
      </w:r>
    </w:p>
    <w:bookmarkEnd w:id="20"/>
    <w:p w14:paraId="085CA12F"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Cena przedmiotu zamówienia powinna uwzględniać wszystkie elementy związane z prawidłową </w:t>
      </w:r>
      <w:proofErr w:type="gramStart"/>
      <w:r w:rsidRPr="00C128CC">
        <w:rPr>
          <w:rFonts w:asciiTheme="minorHAnsi" w:hAnsiTheme="minorHAnsi" w:cstheme="minorHAnsi"/>
        </w:rPr>
        <w:t>realizacją  niniejszego</w:t>
      </w:r>
      <w:proofErr w:type="gramEnd"/>
      <w:r w:rsidRPr="00C128CC">
        <w:rPr>
          <w:rFonts w:asciiTheme="minorHAnsi" w:hAnsiTheme="minorHAnsi" w:cstheme="minorHAnsi"/>
        </w:rPr>
        <w:t xml:space="preserve"> zamówienia. Zaoferowana Cena w ofercie ma charakter ryczałtu. </w:t>
      </w:r>
    </w:p>
    <w:p w14:paraId="64A04CEE"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w:t>
      </w:r>
    </w:p>
    <w:p w14:paraId="74B443E3"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Nie przewiduje się żadnych przedpłat ani zaliczek na poczet realizacji przedmiotu umowy, </w:t>
      </w:r>
      <w:r w:rsidRPr="00C128CC">
        <w:rPr>
          <w:rFonts w:asciiTheme="minorHAnsi" w:hAnsiTheme="minorHAnsi" w:cstheme="minorHAnsi"/>
        </w:rPr>
        <w:br/>
        <w:t xml:space="preserve">a płatność nastąpi zgodnie z zapisem umowy, której wzór załączono do SWZ (załącznik nr 3 do SWZ). </w:t>
      </w:r>
    </w:p>
    <w:p w14:paraId="429D5E37"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Cena oferty winna być podana do dwóch miejsc po przecinku. </w:t>
      </w:r>
    </w:p>
    <w:p w14:paraId="2A343C79"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Cena oferty winna być ceną brutto, zawierającą podatek VAT.</w:t>
      </w:r>
    </w:p>
    <w:p w14:paraId="3100B54A"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Jeżeli okaże się, że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 stawki podatku od towarów i usług, która zgodnie z wiedzą wykonawcy, będzie miała zastosowanie.</w:t>
      </w:r>
    </w:p>
    <w:p w14:paraId="0337AEBB"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Cena podana w ofercie powinna być ceną kompletną, jednoznaczną i ostateczną.</w:t>
      </w:r>
    </w:p>
    <w:p w14:paraId="0A36DD0E" w14:textId="77777777" w:rsidR="003256EE" w:rsidRPr="00C128CC" w:rsidRDefault="003256EE" w:rsidP="003256EE">
      <w:pPr>
        <w:numPr>
          <w:ilvl w:val="2"/>
          <w:numId w:val="3"/>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Rozliczenie między Zamawiającym a Wykonawcą prowadzone będą w PLN. </w:t>
      </w:r>
    </w:p>
    <w:p w14:paraId="75CB2080" w14:textId="77777777" w:rsidR="003256EE" w:rsidRPr="00C128CC" w:rsidRDefault="003256EE" w:rsidP="003256EE">
      <w:pPr>
        <w:suppressAutoHyphens/>
        <w:spacing w:before="120"/>
        <w:jc w:val="both"/>
        <w:rPr>
          <w:rFonts w:asciiTheme="minorHAnsi" w:hAnsiTheme="minorHAnsi" w:cstheme="minorHAnsi"/>
          <w:b/>
          <w:u w:val="single"/>
          <w:lang w:eastAsia="ar-SA"/>
        </w:rPr>
      </w:pPr>
    </w:p>
    <w:p w14:paraId="0CAACB1A" w14:textId="77777777" w:rsidR="003256EE" w:rsidRPr="00C128CC" w:rsidRDefault="003256EE" w:rsidP="003256EE">
      <w:pPr>
        <w:pStyle w:val="Nagwek1"/>
        <w:spacing w:before="120" w:after="0" w:line="240" w:lineRule="auto"/>
        <w:jc w:val="both"/>
        <w:rPr>
          <w:rFonts w:asciiTheme="minorHAnsi" w:hAnsiTheme="minorHAnsi" w:cstheme="minorHAnsi"/>
          <w:sz w:val="24"/>
          <w:szCs w:val="24"/>
          <w:lang w:eastAsia="ar-SA"/>
        </w:rPr>
      </w:pPr>
      <w:bookmarkStart w:id="21" w:name="_Toc131502937"/>
      <w:r w:rsidRPr="00C128CC">
        <w:rPr>
          <w:rFonts w:asciiTheme="minorHAnsi" w:hAnsiTheme="minorHAnsi" w:cstheme="minorHAnsi"/>
          <w:sz w:val="24"/>
          <w:szCs w:val="24"/>
          <w:lang w:eastAsia="ar-SA"/>
        </w:rPr>
        <w:t>Rozdział XV. Opis kryteriów oceny ofert wraz z podaniem wag tych kryteriów i sposobu oceny ofert</w:t>
      </w:r>
      <w:bookmarkEnd w:id="21"/>
    </w:p>
    <w:p w14:paraId="0F3E4B56" w14:textId="77777777" w:rsidR="003256EE" w:rsidRPr="00C128CC" w:rsidRDefault="003256EE" w:rsidP="003256EE">
      <w:pPr>
        <w:spacing w:before="120"/>
        <w:rPr>
          <w:rFonts w:asciiTheme="minorHAnsi" w:hAnsiTheme="minorHAnsi" w:cstheme="minorHAnsi"/>
          <w:lang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55"/>
      </w:tblGrid>
      <w:tr w:rsidR="003256EE" w:rsidRPr="00C128CC" w14:paraId="3484B125" w14:textId="77777777" w:rsidTr="00530EBB">
        <w:tc>
          <w:tcPr>
            <w:tcW w:w="5939" w:type="dxa"/>
            <w:tcBorders>
              <w:top w:val="single" w:sz="4" w:space="0" w:color="auto"/>
              <w:left w:val="single" w:sz="4" w:space="0" w:color="auto"/>
              <w:bottom w:val="single" w:sz="4" w:space="0" w:color="auto"/>
              <w:right w:val="single" w:sz="4" w:space="0" w:color="auto"/>
            </w:tcBorders>
            <w:hideMark/>
          </w:tcPr>
          <w:p w14:paraId="63DCE022" w14:textId="77777777" w:rsidR="003256EE" w:rsidRPr="00C128CC" w:rsidRDefault="003256EE" w:rsidP="00530EBB">
            <w:pPr>
              <w:spacing w:before="120"/>
              <w:ind w:left="240" w:hanging="240"/>
              <w:jc w:val="center"/>
              <w:rPr>
                <w:rFonts w:asciiTheme="minorHAnsi" w:hAnsiTheme="minorHAnsi" w:cstheme="minorHAnsi"/>
                <w:b/>
              </w:rPr>
            </w:pPr>
            <w:r w:rsidRPr="00C128CC">
              <w:rPr>
                <w:rFonts w:asciiTheme="minorHAnsi" w:hAnsiTheme="minorHAnsi" w:cstheme="minorHAnsi"/>
                <w:b/>
              </w:rPr>
              <w:t>Kryterium</w:t>
            </w:r>
          </w:p>
        </w:tc>
        <w:tc>
          <w:tcPr>
            <w:tcW w:w="2655" w:type="dxa"/>
            <w:tcBorders>
              <w:top w:val="single" w:sz="4" w:space="0" w:color="auto"/>
              <w:left w:val="single" w:sz="4" w:space="0" w:color="auto"/>
              <w:bottom w:val="single" w:sz="4" w:space="0" w:color="auto"/>
              <w:right w:val="single" w:sz="4" w:space="0" w:color="auto"/>
            </w:tcBorders>
            <w:hideMark/>
          </w:tcPr>
          <w:p w14:paraId="2B8F538A" w14:textId="77777777" w:rsidR="003256EE" w:rsidRPr="00C128CC" w:rsidRDefault="003256EE" w:rsidP="00530EBB">
            <w:pPr>
              <w:spacing w:before="120"/>
              <w:ind w:left="240" w:hanging="240"/>
              <w:jc w:val="center"/>
              <w:rPr>
                <w:rFonts w:asciiTheme="minorHAnsi" w:hAnsiTheme="minorHAnsi" w:cstheme="minorHAnsi"/>
                <w:b/>
              </w:rPr>
            </w:pPr>
            <w:r w:rsidRPr="00C128CC">
              <w:rPr>
                <w:rFonts w:asciiTheme="minorHAnsi" w:hAnsiTheme="minorHAnsi" w:cstheme="minorHAnsi"/>
                <w:b/>
              </w:rPr>
              <w:t>Waga %</w:t>
            </w:r>
          </w:p>
        </w:tc>
      </w:tr>
      <w:tr w:rsidR="003256EE" w:rsidRPr="00C128CC" w14:paraId="48574458" w14:textId="77777777" w:rsidTr="00530EBB">
        <w:tc>
          <w:tcPr>
            <w:tcW w:w="5939" w:type="dxa"/>
            <w:tcBorders>
              <w:top w:val="single" w:sz="4" w:space="0" w:color="auto"/>
              <w:left w:val="single" w:sz="4" w:space="0" w:color="auto"/>
              <w:bottom w:val="single" w:sz="4" w:space="0" w:color="auto"/>
              <w:right w:val="single" w:sz="4" w:space="0" w:color="auto"/>
            </w:tcBorders>
            <w:hideMark/>
          </w:tcPr>
          <w:p w14:paraId="618CB460" w14:textId="77777777" w:rsidR="003256EE" w:rsidRPr="00C128CC" w:rsidRDefault="003256EE" w:rsidP="00530EBB">
            <w:pPr>
              <w:tabs>
                <w:tab w:val="left" w:pos="4708"/>
              </w:tabs>
              <w:spacing w:before="120"/>
              <w:ind w:left="240" w:hanging="240"/>
              <w:jc w:val="both"/>
              <w:rPr>
                <w:rFonts w:asciiTheme="minorHAnsi" w:hAnsiTheme="minorHAnsi" w:cstheme="minorHAnsi"/>
              </w:rPr>
            </w:pPr>
            <w:r w:rsidRPr="00C128CC">
              <w:rPr>
                <w:rFonts w:asciiTheme="minorHAnsi" w:hAnsiTheme="minorHAnsi" w:cstheme="minorHAnsi"/>
              </w:rPr>
              <w:t>Cena (PK1)</w:t>
            </w:r>
            <w:r w:rsidRPr="00C128CC">
              <w:rPr>
                <w:rFonts w:asciiTheme="minorHAnsi" w:hAnsiTheme="minorHAnsi" w:cstheme="minorHAnsi"/>
              </w:rPr>
              <w:tab/>
            </w:r>
          </w:p>
        </w:tc>
        <w:tc>
          <w:tcPr>
            <w:tcW w:w="2655" w:type="dxa"/>
            <w:tcBorders>
              <w:top w:val="single" w:sz="4" w:space="0" w:color="auto"/>
              <w:left w:val="single" w:sz="4" w:space="0" w:color="auto"/>
              <w:bottom w:val="single" w:sz="4" w:space="0" w:color="auto"/>
              <w:right w:val="single" w:sz="4" w:space="0" w:color="auto"/>
            </w:tcBorders>
            <w:hideMark/>
          </w:tcPr>
          <w:p w14:paraId="6DF0C234" w14:textId="77777777" w:rsidR="003256EE" w:rsidRPr="00C128CC" w:rsidRDefault="003256EE" w:rsidP="00530EBB">
            <w:pPr>
              <w:spacing w:before="120"/>
              <w:ind w:left="240" w:hanging="240"/>
              <w:jc w:val="center"/>
              <w:rPr>
                <w:rFonts w:asciiTheme="minorHAnsi" w:hAnsiTheme="minorHAnsi" w:cstheme="minorHAnsi"/>
              </w:rPr>
            </w:pPr>
            <w:r w:rsidRPr="00C128CC">
              <w:rPr>
                <w:rFonts w:asciiTheme="minorHAnsi" w:hAnsiTheme="minorHAnsi" w:cstheme="minorHAnsi"/>
              </w:rPr>
              <w:t>60</w:t>
            </w:r>
          </w:p>
        </w:tc>
      </w:tr>
      <w:tr w:rsidR="003256EE" w:rsidRPr="00C128CC" w14:paraId="4DEF9CEE" w14:textId="77777777" w:rsidTr="00530EBB">
        <w:tc>
          <w:tcPr>
            <w:tcW w:w="5939" w:type="dxa"/>
            <w:tcBorders>
              <w:top w:val="single" w:sz="4" w:space="0" w:color="auto"/>
              <w:left w:val="single" w:sz="4" w:space="0" w:color="auto"/>
              <w:bottom w:val="single" w:sz="4" w:space="0" w:color="auto"/>
              <w:right w:val="single" w:sz="4" w:space="0" w:color="auto"/>
            </w:tcBorders>
          </w:tcPr>
          <w:p w14:paraId="56E5BCC2" w14:textId="77777777" w:rsidR="003256EE" w:rsidRPr="00C128CC" w:rsidRDefault="003256EE" w:rsidP="00530EBB">
            <w:pPr>
              <w:tabs>
                <w:tab w:val="left" w:pos="4708"/>
              </w:tabs>
              <w:spacing w:before="120"/>
              <w:ind w:left="240" w:hanging="240"/>
              <w:jc w:val="both"/>
              <w:rPr>
                <w:rFonts w:asciiTheme="minorHAnsi" w:hAnsiTheme="minorHAnsi" w:cstheme="minorHAnsi"/>
              </w:rPr>
            </w:pPr>
            <w:r w:rsidRPr="00C128CC">
              <w:rPr>
                <w:rFonts w:asciiTheme="minorHAnsi" w:hAnsiTheme="minorHAnsi" w:cstheme="minorHAnsi"/>
              </w:rPr>
              <w:t>Okres gwarancji (PK2)</w:t>
            </w:r>
          </w:p>
        </w:tc>
        <w:tc>
          <w:tcPr>
            <w:tcW w:w="2655" w:type="dxa"/>
            <w:tcBorders>
              <w:top w:val="single" w:sz="4" w:space="0" w:color="auto"/>
              <w:left w:val="single" w:sz="4" w:space="0" w:color="auto"/>
              <w:bottom w:val="single" w:sz="4" w:space="0" w:color="auto"/>
              <w:right w:val="single" w:sz="4" w:space="0" w:color="auto"/>
            </w:tcBorders>
          </w:tcPr>
          <w:p w14:paraId="468741AE" w14:textId="49A12933" w:rsidR="003256EE" w:rsidRPr="00C128CC" w:rsidRDefault="00A620F6" w:rsidP="00530EBB">
            <w:pPr>
              <w:spacing w:before="120"/>
              <w:ind w:left="240" w:hanging="240"/>
              <w:jc w:val="center"/>
              <w:rPr>
                <w:rFonts w:asciiTheme="minorHAnsi" w:hAnsiTheme="minorHAnsi" w:cstheme="minorHAnsi"/>
              </w:rPr>
            </w:pPr>
            <w:r>
              <w:rPr>
                <w:rFonts w:asciiTheme="minorHAnsi" w:hAnsiTheme="minorHAnsi" w:cstheme="minorHAnsi"/>
              </w:rPr>
              <w:t>40</w:t>
            </w:r>
          </w:p>
        </w:tc>
      </w:tr>
    </w:tbl>
    <w:p w14:paraId="27E61F2C" w14:textId="77777777" w:rsidR="003256EE" w:rsidRPr="00C128CC" w:rsidRDefault="003256EE" w:rsidP="003256EE">
      <w:pPr>
        <w:autoSpaceDN w:val="0"/>
        <w:spacing w:before="120"/>
        <w:ind w:firstLine="426"/>
        <w:jc w:val="both"/>
        <w:textAlignment w:val="baseline"/>
        <w:rPr>
          <w:rFonts w:asciiTheme="minorHAnsi" w:eastAsia="Calibri" w:hAnsiTheme="minorHAnsi" w:cstheme="minorHAnsi"/>
        </w:rPr>
      </w:pPr>
      <w:r w:rsidRPr="00C128CC">
        <w:rPr>
          <w:rFonts w:asciiTheme="minorHAnsi" w:eastAsia="Calibri" w:hAnsiTheme="minorHAnsi" w:cstheme="minorHAnsi"/>
        </w:rPr>
        <w:t>Przy czym [1%=1pkt].</w:t>
      </w:r>
    </w:p>
    <w:p w14:paraId="4246955B" w14:textId="77777777" w:rsidR="003256EE" w:rsidRPr="00C128CC" w:rsidRDefault="003256EE" w:rsidP="006B779C">
      <w:pPr>
        <w:numPr>
          <w:ilvl w:val="0"/>
          <w:numId w:val="12"/>
        </w:numPr>
        <w:tabs>
          <w:tab w:val="num" w:pos="284"/>
        </w:tabs>
        <w:spacing w:before="120"/>
        <w:ind w:hanging="1506"/>
        <w:rPr>
          <w:rFonts w:asciiTheme="minorHAnsi" w:eastAsia="Calibri" w:hAnsiTheme="minorHAnsi" w:cstheme="minorHAnsi"/>
          <w:b/>
          <w:color w:val="000000"/>
        </w:rPr>
      </w:pPr>
      <w:r w:rsidRPr="00C128CC">
        <w:rPr>
          <w:rFonts w:asciiTheme="minorHAnsi" w:eastAsia="Calibri" w:hAnsiTheme="minorHAnsi" w:cstheme="minorHAnsi"/>
          <w:b/>
          <w:color w:val="000000"/>
        </w:rPr>
        <w:t>Sposób oceny ofert:</w:t>
      </w:r>
    </w:p>
    <w:p w14:paraId="28DC8AA5" w14:textId="77777777" w:rsidR="003256EE" w:rsidRPr="00C128CC" w:rsidRDefault="003256EE" w:rsidP="006B779C">
      <w:pPr>
        <w:pStyle w:val="Akapitzlist"/>
        <w:numPr>
          <w:ilvl w:val="1"/>
          <w:numId w:val="12"/>
        </w:numPr>
        <w:tabs>
          <w:tab w:val="clear" w:pos="1866"/>
        </w:tabs>
        <w:spacing w:before="120"/>
        <w:ind w:left="1134"/>
        <w:jc w:val="both"/>
        <w:rPr>
          <w:rFonts w:asciiTheme="minorHAnsi" w:hAnsiTheme="minorHAnsi" w:cstheme="minorHAnsi"/>
          <w:b/>
          <w:bCs/>
        </w:rPr>
      </w:pPr>
      <w:r w:rsidRPr="00C128CC">
        <w:rPr>
          <w:rFonts w:asciiTheme="minorHAnsi" w:hAnsiTheme="minorHAnsi" w:cstheme="minorHAnsi"/>
          <w:b/>
          <w:bCs/>
        </w:rPr>
        <w:t>Sposób obliczenia kryterium „Cena (PK1)”</w:t>
      </w:r>
    </w:p>
    <w:p w14:paraId="2FBF9377" w14:textId="77777777"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lastRenderedPageBreak/>
        <w:t xml:space="preserve">PK1 = [CN / CR x 60%] x 100 </w:t>
      </w:r>
    </w:p>
    <w:p w14:paraId="6389068F" w14:textId="77777777"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PK1 – ilość punktów dla kryterium</w:t>
      </w:r>
    </w:p>
    <w:p w14:paraId="1ACD7CFC" w14:textId="77777777"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 xml:space="preserve">CN – najniższa oferowana cena brutto </w:t>
      </w:r>
    </w:p>
    <w:p w14:paraId="58408BA3" w14:textId="77777777"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CR – cena brutto oferty rozpatrywanej</w:t>
      </w:r>
    </w:p>
    <w:p w14:paraId="3F39DFFB" w14:textId="77777777" w:rsidR="003256EE" w:rsidRPr="00C128CC" w:rsidRDefault="003256EE" w:rsidP="006B779C">
      <w:pPr>
        <w:pStyle w:val="Akapitzlist"/>
        <w:numPr>
          <w:ilvl w:val="1"/>
          <w:numId w:val="12"/>
        </w:numPr>
        <w:tabs>
          <w:tab w:val="clear" w:pos="1866"/>
        </w:tabs>
        <w:spacing w:before="120"/>
        <w:ind w:left="1134"/>
        <w:jc w:val="both"/>
        <w:rPr>
          <w:rFonts w:asciiTheme="minorHAnsi" w:hAnsiTheme="minorHAnsi" w:cstheme="minorHAnsi"/>
          <w:b/>
          <w:bCs/>
        </w:rPr>
      </w:pPr>
      <w:r w:rsidRPr="00C128CC">
        <w:rPr>
          <w:rFonts w:asciiTheme="minorHAnsi" w:hAnsiTheme="minorHAnsi" w:cstheme="minorHAnsi"/>
          <w:b/>
          <w:bCs/>
        </w:rPr>
        <w:t>Sposób obliczenia dla kryterium „Okres gwarancji (PK2)”</w:t>
      </w:r>
    </w:p>
    <w:p w14:paraId="2A526C03" w14:textId="556F880F"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 xml:space="preserve">Jeśli Wykonawca zaoferuje, że udzieli gwarancji na wykonany przedmiot zamówienia na: </w:t>
      </w:r>
    </w:p>
    <w:p w14:paraId="37068209" w14:textId="2C1BA29E" w:rsidR="003256EE" w:rsidRPr="00A620F6" w:rsidRDefault="00A620F6" w:rsidP="006B779C">
      <w:pPr>
        <w:spacing w:before="120"/>
        <w:jc w:val="both"/>
        <w:rPr>
          <w:rFonts w:asciiTheme="minorHAnsi" w:hAnsiTheme="minorHAnsi" w:cstheme="minorHAnsi"/>
        </w:rPr>
      </w:pPr>
      <w:r w:rsidRPr="00A620F6">
        <w:rPr>
          <w:rFonts w:asciiTheme="minorHAnsi" w:hAnsiTheme="minorHAnsi" w:cstheme="minorHAnsi"/>
        </w:rPr>
        <w:t xml:space="preserve">co najmniej 48 miesięczny okres gwarancji, ale krótszy niż 60 miesięcy </w:t>
      </w:r>
      <w:r w:rsidR="003256EE" w:rsidRPr="00C128CC">
        <w:rPr>
          <w:rFonts w:asciiTheme="minorHAnsi" w:hAnsiTheme="minorHAnsi" w:cstheme="minorHAnsi"/>
        </w:rPr>
        <w:t>– otrzyma 10 pkt</w:t>
      </w:r>
    </w:p>
    <w:p w14:paraId="0FB77009" w14:textId="20C21AA5" w:rsidR="003256EE" w:rsidRPr="00C128CC" w:rsidRDefault="00A620F6" w:rsidP="006B779C">
      <w:pPr>
        <w:spacing w:before="120"/>
        <w:jc w:val="both"/>
        <w:rPr>
          <w:rFonts w:asciiTheme="minorHAnsi" w:hAnsiTheme="minorHAnsi" w:cstheme="minorHAnsi"/>
        </w:rPr>
      </w:pPr>
      <w:r w:rsidRPr="00A620F6">
        <w:rPr>
          <w:rFonts w:asciiTheme="minorHAnsi" w:hAnsiTheme="minorHAnsi" w:cstheme="minorHAnsi"/>
        </w:rPr>
        <w:t>co najmniej 60 miesięczny okres gwarancji, ale krótszy niż 72 miesiące</w:t>
      </w:r>
      <w:r w:rsidRPr="00C128CC">
        <w:rPr>
          <w:rFonts w:asciiTheme="minorHAnsi" w:hAnsiTheme="minorHAnsi" w:cstheme="minorHAnsi"/>
        </w:rPr>
        <w:t xml:space="preserve"> </w:t>
      </w:r>
      <w:r w:rsidR="003256EE" w:rsidRPr="00C128CC">
        <w:rPr>
          <w:rFonts w:asciiTheme="minorHAnsi" w:hAnsiTheme="minorHAnsi" w:cstheme="minorHAnsi"/>
        </w:rPr>
        <w:t xml:space="preserve">– otrzyma </w:t>
      </w:r>
      <w:r>
        <w:rPr>
          <w:rFonts w:asciiTheme="minorHAnsi" w:hAnsiTheme="minorHAnsi" w:cstheme="minorHAnsi"/>
        </w:rPr>
        <w:t>20</w:t>
      </w:r>
      <w:r w:rsidR="003256EE" w:rsidRPr="00C128CC">
        <w:rPr>
          <w:rFonts w:asciiTheme="minorHAnsi" w:hAnsiTheme="minorHAnsi" w:cstheme="minorHAnsi"/>
        </w:rPr>
        <w:t xml:space="preserve"> pkt</w:t>
      </w:r>
    </w:p>
    <w:p w14:paraId="0B51B7CE" w14:textId="4D76551F"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 xml:space="preserve">co najmniej </w:t>
      </w:r>
      <w:r w:rsidR="00321693">
        <w:rPr>
          <w:rFonts w:asciiTheme="minorHAnsi" w:hAnsiTheme="minorHAnsi" w:cstheme="minorHAnsi"/>
        </w:rPr>
        <w:t>72</w:t>
      </w:r>
      <w:r w:rsidRPr="00C128CC">
        <w:rPr>
          <w:rFonts w:asciiTheme="minorHAnsi" w:hAnsiTheme="minorHAnsi" w:cstheme="minorHAnsi"/>
        </w:rPr>
        <w:t xml:space="preserve"> </w:t>
      </w:r>
      <w:r w:rsidR="00A620F6" w:rsidRPr="00A620F6">
        <w:rPr>
          <w:rFonts w:asciiTheme="minorHAnsi" w:hAnsiTheme="minorHAnsi" w:cstheme="minorHAnsi"/>
        </w:rPr>
        <w:t>miesięczny okres gwarancji</w:t>
      </w:r>
      <w:r w:rsidR="00A620F6" w:rsidRPr="00C128CC">
        <w:rPr>
          <w:rFonts w:asciiTheme="minorHAnsi" w:hAnsiTheme="minorHAnsi" w:cstheme="minorHAnsi"/>
        </w:rPr>
        <w:t xml:space="preserve"> </w:t>
      </w:r>
      <w:r w:rsidRPr="00C128CC">
        <w:rPr>
          <w:rFonts w:asciiTheme="minorHAnsi" w:hAnsiTheme="minorHAnsi" w:cstheme="minorHAnsi"/>
        </w:rPr>
        <w:t xml:space="preserve">– otrzyma </w:t>
      </w:r>
      <w:r w:rsidR="00A620F6">
        <w:rPr>
          <w:rFonts w:asciiTheme="minorHAnsi" w:hAnsiTheme="minorHAnsi" w:cstheme="minorHAnsi"/>
        </w:rPr>
        <w:t>40</w:t>
      </w:r>
      <w:r w:rsidRPr="00C128CC">
        <w:rPr>
          <w:rFonts w:asciiTheme="minorHAnsi" w:hAnsiTheme="minorHAnsi" w:cstheme="minorHAnsi"/>
        </w:rPr>
        <w:t xml:space="preserve"> pkt</w:t>
      </w:r>
    </w:p>
    <w:p w14:paraId="59050598" w14:textId="5A33900E" w:rsidR="003256EE"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w:t>
      </w:r>
      <w:proofErr w:type="gramStart"/>
      <w:r w:rsidRPr="00C128CC">
        <w:rPr>
          <w:rFonts w:asciiTheme="minorHAnsi" w:hAnsiTheme="minorHAnsi" w:cstheme="minorHAnsi"/>
        </w:rPr>
        <w:t>nie wpisanie</w:t>
      </w:r>
      <w:proofErr w:type="gramEnd"/>
      <w:r w:rsidRPr="00C128CC">
        <w:rPr>
          <w:rFonts w:asciiTheme="minorHAnsi" w:hAnsiTheme="minorHAnsi" w:cstheme="minorHAnsi"/>
        </w:rPr>
        <w:t xml:space="preserve"> żadnego okresu gwarancji lub wpisanie </w:t>
      </w:r>
      <w:r w:rsidR="00321693">
        <w:rPr>
          <w:rFonts w:asciiTheme="minorHAnsi" w:hAnsiTheme="minorHAnsi" w:cstheme="minorHAnsi"/>
        </w:rPr>
        <w:t>36</w:t>
      </w:r>
      <w:r w:rsidRPr="00C128CC">
        <w:rPr>
          <w:rFonts w:asciiTheme="minorHAnsi" w:hAnsiTheme="minorHAnsi" w:cstheme="minorHAnsi"/>
        </w:rPr>
        <w:t xml:space="preserve"> m-</w:t>
      </w:r>
      <w:proofErr w:type="spellStart"/>
      <w:r w:rsidRPr="00C128CC">
        <w:rPr>
          <w:rFonts w:asciiTheme="minorHAnsi" w:hAnsiTheme="minorHAnsi" w:cstheme="minorHAnsi"/>
        </w:rPr>
        <w:t>cy</w:t>
      </w:r>
      <w:proofErr w:type="spellEnd"/>
      <w:r w:rsidRPr="00C128CC">
        <w:rPr>
          <w:rFonts w:asciiTheme="minorHAnsi" w:hAnsiTheme="minorHAnsi" w:cstheme="minorHAnsi"/>
        </w:rPr>
        <w:t xml:space="preserve"> – otrzyma 0 pkt.)</w:t>
      </w:r>
    </w:p>
    <w:p w14:paraId="6FF84BF1" w14:textId="0387ED6D" w:rsidR="006B779C" w:rsidRPr="00C128CC" w:rsidRDefault="003256EE" w:rsidP="006B779C">
      <w:pPr>
        <w:spacing w:before="120"/>
        <w:jc w:val="both"/>
        <w:rPr>
          <w:rFonts w:asciiTheme="minorHAnsi" w:hAnsiTheme="minorHAnsi" w:cstheme="minorHAnsi"/>
        </w:rPr>
      </w:pPr>
      <w:r w:rsidRPr="00C128CC">
        <w:rPr>
          <w:rFonts w:asciiTheme="minorHAnsi" w:hAnsiTheme="minorHAnsi" w:cstheme="minorHAnsi"/>
        </w:rPr>
        <w:t xml:space="preserve">Oferta w tym kryterium może uzyskać maksymalnie </w:t>
      </w:r>
      <w:r w:rsidR="00A620F6">
        <w:rPr>
          <w:rFonts w:asciiTheme="minorHAnsi" w:hAnsiTheme="minorHAnsi" w:cstheme="minorHAnsi"/>
        </w:rPr>
        <w:t>40</w:t>
      </w:r>
      <w:r w:rsidRPr="00C128CC">
        <w:rPr>
          <w:rFonts w:asciiTheme="minorHAnsi" w:hAnsiTheme="minorHAnsi" w:cstheme="minorHAnsi"/>
        </w:rPr>
        <w:t xml:space="preserve"> punktów. </w:t>
      </w:r>
    </w:p>
    <w:p w14:paraId="145BD2C0" w14:textId="679F93DC" w:rsidR="006B779C" w:rsidRPr="00C128CC" w:rsidRDefault="006B779C" w:rsidP="006B779C">
      <w:pPr>
        <w:spacing w:before="120"/>
        <w:jc w:val="both"/>
        <w:rPr>
          <w:rFonts w:asciiTheme="minorHAnsi" w:hAnsiTheme="minorHAnsi" w:cstheme="minorHAnsi"/>
        </w:rPr>
      </w:pPr>
      <w:r w:rsidRPr="00C128CC">
        <w:rPr>
          <w:rFonts w:asciiTheme="minorHAnsi" w:hAnsiTheme="minorHAnsi" w:cstheme="minorHAnsi"/>
        </w:rPr>
        <w:t>Przez „okres gwarancji” należy rozumieć oferowany przez Wykonawcę okres liczony w miesiącach, obejmujący: gwarancję jakości przedmiotu zamówienia, w którym Zamawiającemu przysługuje uprawnienie do żądania od gwaranta nieodpłatnego usunięcia wad lub usterek. Okres ten liczony jest od daty odbioru końcowego bez uwag.</w:t>
      </w:r>
    </w:p>
    <w:p w14:paraId="6A8245ED" w14:textId="32144A5D" w:rsidR="006B779C" w:rsidRPr="00C128CC" w:rsidRDefault="006B779C" w:rsidP="006B779C">
      <w:pPr>
        <w:spacing w:before="120"/>
        <w:jc w:val="both"/>
        <w:rPr>
          <w:rFonts w:asciiTheme="minorHAnsi" w:hAnsiTheme="minorHAnsi" w:cstheme="minorHAnsi"/>
        </w:rPr>
      </w:pPr>
      <w:r w:rsidRPr="00C128CC">
        <w:rPr>
          <w:rFonts w:asciiTheme="minorHAnsi" w:hAnsiTheme="minorHAnsi" w:cstheme="minorHAnsi"/>
        </w:rPr>
        <w:t xml:space="preserve">Minimalny, wymagany przez Zamawiającego termin gwarancji wynosi </w:t>
      </w:r>
      <w:r w:rsidR="00321693">
        <w:rPr>
          <w:rFonts w:asciiTheme="minorHAnsi" w:hAnsiTheme="minorHAnsi" w:cstheme="minorHAnsi"/>
        </w:rPr>
        <w:t>36</w:t>
      </w:r>
      <w:r w:rsidRPr="00C128CC">
        <w:rPr>
          <w:rFonts w:asciiTheme="minorHAnsi" w:hAnsiTheme="minorHAnsi" w:cstheme="minorHAnsi"/>
        </w:rPr>
        <w:t xml:space="preserve"> miesięcy. Wykonawca w formularzu ofertowym wpisuje oferowany okres gwarancji. Maksymalny oferowany okres gwarancji, który będzie podlegać ocenie w niniejszym kryterium, wynosi </w:t>
      </w:r>
      <w:r w:rsidR="00321693">
        <w:rPr>
          <w:rFonts w:asciiTheme="minorHAnsi" w:hAnsiTheme="minorHAnsi" w:cstheme="minorHAnsi"/>
        </w:rPr>
        <w:t>72</w:t>
      </w:r>
      <w:r w:rsidRPr="00C128CC">
        <w:rPr>
          <w:rFonts w:asciiTheme="minorHAnsi" w:hAnsiTheme="minorHAnsi" w:cstheme="minorHAnsi"/>
        </w:rPr>
        <w:t xml:space="preserve"> miesiące. Wykonawca może zaoferować dłuższy okres gwarancji, który zostanie wpisany do przyszłej umowy, natomiast w kryterium „okres gwarancji” zostanie przyznane Wykonawcy </w:t>
      </w:r>
      <w:r w:rsidR="00A620F6">
        <w:rPr>
          <w:rFonts w:asciiTheme="minorHAnsi" w:hAnsiTheme="minorHAnsi" w:cstheme="minorHAnsi"/>
        </w:rPr>
        <w:t>40</w:t>
      </w:r>
      <w:r w:rsidRPr="00C128CC">
        <w:rPr>
          <w:rFonts w:asciiTheme="minorHAnsi" w:hAnsiTheme="minorHAnsi" w:cstheme="minorHAnsi"/>
        </w:rPr>
        <w:t xml:space="preserve"> pkt.</w:t>
      </w:r>
    </w:p>
    <w:p w14:paraId="380B1CB4" w14:textId="5C4CF3C8" w:rsidR="003256EE" w:rsidRPr="00C128CC" w:rsidRDefault="006B779C" w:rsidP="006B779C">
      <w:pPr>
        <w:spacing w:before="120"/>
        <w:jc w:val="both"/>
      </w:pPr>
      <w:r w:rsidRPr="00C128CC">
        <w:rPr>
          <w:rFonts w:asciiTheme="minorHAnsi" w:hAnsiTheme="minorHAnsi" w:cstheme="minorHAnsi"/>
        </w:rPr>
        <w:t xml:space="preserve">Jeżeli Wykonawca w formularzu oferty nie wpisze żadnego okresu gwarancji, Zamawiający przyjmie, że Wykonawca oferuje minimalny okres gwarancji tj. </w:t>
      </w:r>
      <w:r w:rsidR="00321693">
        <w:rPr>
          <w:rFonts w:asciiTheme="minorHAnsi" w:hAnsiTheme="minorHAnsi" w:cstheme="minorHAnsi"/>
        </w:rPr>
        <w:t>36</w:t>
      </w:r>
      <w:r w:rsidRPr="00C128CC">
        <w:rPr>
          <w:rFonts w:asciiTheme="minorHAnsi" w:hAnsiTheme="minorHAnsi" w:cstheme="minorHAnsi"/>
        </w:rPr>
        <w:t xml:space="preserve"> miesięcy.</w:t>
      </w:r>
      <w:r w:rsidR="003256EE" w:rsidRPr="00C128CC">
        <w:rPr>
          <w:rFonts w:asciiTheme="minorHAnsi" w:hAnsiTheme="minorHAnsi" w:cstheme="minorHAnsi"/>
        </w:rPr>
        <w:t xml:space="preserve"> </w:t>
      </w:r>
    </w:p>
    <w:p w14:paraId="10AE828C" w14:textId="77777777" w:rsidR="003256EE" w:rsidRPr="00C128CC" w:rsidRDefault="003256EE" w:rsidP="006B779C">
      <w:pPr>
        <w:numPr>
          <w:ilvl w:val="0"/>
          <w:numId w:val="12"/>
        </w:numPr>
        <w:tabs>
          <w:tab w:val="num" w:pos="308"/>
        </w:tabs>
        <w:suppressAutoHyphens/>
        <w:spacing w:before="120"/>
        <w:ind w:left="322" w:hanging="322"/>
        <w:jc w:val="both"/>
        <w:rPr>
          <w:rFonts w:asciiTheme="minorHAnsi" w:hAnsiTheme="minorHAnsi" w:cstheme="minorHAnsi"/>
          <w:b/>
        </w:rPr>
      </w:pPr>
      <w:r w:rsidRPr="00C128CC">
        <w:rPr>
          <w:rFonts w:asciiTheme="minorHAnsi" w:hAnsiTheme="minorHAnsi" w:cstheme="minorHAnsi"/>
        </w:rPr>
        <w:t>Za najkorzystniejszą zostanie uznana oferta, która uzyska najwyższą liczbę punktów.</w:t>
      </w:r>
    </w:p>
    <w:p w14:paraId="11D2E258" w14:textId="77777777" w:rsidR="003256EE" w:rsidRPr="00C128CC" w:rsidRDefault="003256EE" w:rsidP="006B779C">
      <w:pPr>
        <w:numPr>
          <w:ilvl w:val="0"/>
          <w:numId w:val="12"/>
        </w:numPr>
        <w:suppressAutoHyphens/>
        <w:spacing w:before="120"/>
        <w:ind w:left="284" w:hanging="284"/>
        <w:jc w:val="both"/>
        <w:rPr>
          <w:rFonts w:asciiTheme="minorHAnsi" w:hAnsiTheme="minorHAnsi" w:cstheme="minorHAnsi"/>
          <w:b/>
        </w:rPr>
      </w:pPr>
      <w:r w:rsidRPr="00C128CC">
        <w:rPr>
          <w:rFonts w:asciiTheme="minorHAnsi" w:hAnsiTheme="minorHAnsi" w:cstheme="minorHAnsi"/>
        </w:rPr>
        <w:t>W celu obliczenia punktów wyniki poszczególnych działań matematycznych będą zaokrąglane do dwóch miejsc po przecinku lub z większą dokładnością, jeśli przy zastosowaniu wymienionego zaokrąglenia nie występuje różnica w liczbie przyznanych punktów.</w:t>
      </w:r>
    </w:p>
    <w:p w14:paraId="62420742" w14:textId="77777777" w:rsidR="003256EE" w:rsidRPr="00BA216A" w:rsidRDefault="003256EE" w:rsidP="003256EE">
      <w:pPr>
        <w:autoSpaceDE w:val="0"/>
        <w:spacing w:before="120"/>
        <w:jc w:val="both"/>
        <w:rPr>
          <w:rFonts w:asciiTheme="minorHAnsi" w:eastAsia="Calibri" w:hAnsiTheme="minorHAnsi" w:cstheme="minorHAnsi"/>
          <w:b/>
          <w:u w:val="single"/>
        </w:rPr>
      </w:pPr>
    </w:p>
    <w:p w14:paraId="1A1D5F26"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22" w:name="_Toc131502938"/>
      <w:r w:rsidRPr="00C128CC">
        <w:rPr>
          <w:rFonts w:asciiTheme="minorHAnsi" w:hAnsiTheme="minorHAnsi" w:cstheme="minorHAnsi"/>
          <w:sz w:val="24"/>
          <w:szCs w:val="24"/>
          <w:lang w:eastAsia="ar-SA"/>
        </w:rPr>
        <w:t>Rozdział XVI. Prowadzenie procedury wraz z negocjacjami</w:t>
      </w:r>
      <w:bookmarkEnd w:id="22"/>
    </w:p>
    <w:p w14:paraId="73D7E50E"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Zamawiający nie korzysta z uprawnienia, o jakim stanowi art. 288 ust. 1 p.z.p.</w:t>
      </w:r>
    </w:p>
    <w:p w14:paraId="3C7B4964"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W przypadku podjęcia decyzji o prowadzeniu negocjacji w pierwszym kroku Zamawiający poinformuje równocześnie wszystkich Wykonawców, którzy złożyli oferty, o Wykonawcach:</w:t>
      </w:r>
    </w:p>
    <w:p w14:paraId="60BB4C2E" w14:textId="77777777" w:rsidR="003256EE" w:rsidRPr="00C128CC" w:rsidRDefault="003256EE" w:rsidP="003256EE">
      <w:pPr>
        <w:numPr>
          <w:ilvl w:val="1"/>
          <w:numId w:val="19"/>
        </w:numPr>
        <w:tabs>
          <w:tab w:val="clear" w:pos="1866"/>
        </w:tabs>
        <w:suppressAutoHyphens/>
        <w:spacing w:before="120"/>
        <w:ind w:left="567"/>
        <w:jc w:val="both"/>
        <w:rPr>
          <w:rFonts w:asciiTheme="minorHAnsi" w:hAnsiTheme="minorHAnsi" w:cstheme="minorHAnsi"/>
        </w:rPr>
      </w:pPr>
      <w:r w:rsidRPr="00C128CC">
        <w:rPr>
          <w:rFonts w:asciiTheme="minorHAnsi" w:hAnsiTheme="minorHAnsi" w:cstheme="minorHAnsi"/>
        </w:rPr>
        <w:t>których oferty nie zostały odrzucone, oraz punktacji przyznanej ofertom w każdym kryterium oceny ofert i łącznej punktacji,</w:t>
      </w:r>
    </w:p>
    <w:p w14:paraId="0C666C29" w14:textId="77777777" w:rsidR="003256EE" w:rsidRPr="00C128CC" w:rsidRDefault="003256EE" w:rsidP="003256EE">
      <w:pPr>
        <w:numPr>
          <w:ilvl w:val="1"/>
          <w:numId w:val="19"/>
        </w:numPr>
        <w:tabs>
          <w:tab w:val="clear" w:pos="1866"/>
        </w:tabs>
        <w:suppressAutoHyphens/>
        <w:spacing w:before="120"/>
        <w:ind w:left="567"/>
        <w:jc w:val="both"/>
        <w:rPr>
          <w:rFonts w:asciiTheme="minorHAnsi" w:hAnsiTheme="minorHAnsi" w:cstheme="minorHAnsi"/>
        </w:rPr>
      </w:pPr>
      <w:r w:rsidRPr="00C128CC">
        <w:rPr>
          <w:rFonts w:asciiTheme="minorHAnsi" w:hAnsiTheme="minorHAnsi" w:cstheme="minorHAnsi"/>
        </w:rPr>
        <w:t>których oferty zostały odrzucone,</w:t>
      </w:r>
      <w:r w:rsidRPr="00C128CC">
        <w:rPr>
          <w:rFonts w:asciiTheme="minorHAnsi" w:hAnsiTheme="minorHAnsi" w:cstheme="minorHAnsi"/>
        </w:rPr>
        <w:tab/>
      </w:r>
    </w:p>
    <w:p w14:paraId="50502681"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podając uzasadnienie faktyczne i prawne.</w:t>
      </w:r>
    </w:p>
    <w:p w14:paraId="2DE1F2E3"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Zamawiający w zaproszeniu do negocjacji wskaże miejsce, termin i sposób prowadzenia negocjacji oraz kryteria oceny ofert, w ramach których będą prowadzone negocjacje w celu ulepszenia treści ofert.</w:t>
      </w:r>
    </w:p>
    <w:p w14:paraId="502FC801"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lastRenderedPageBreak/>
        <w:t>Prowadzone negocjacje mają poufny charakter. Żadna ze stron nie może, bez zgody drugiej strony, ujawniać informacji technicznych i handlowych związanych z negocjacjami. Zgoda jest udzielana w odniesieniu do konkretnych informacji i przed ich ujawnieniem.</w:t>
      </w:r>
    </w:p>
    <w:p w14:paraId="5418AA86"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Po zakończeniu negocjacji z wszystkimi Wykonawcami, Zamawiający informuje o tym fakcie uczestników negocjacji oraz zaprasza ich do składania ofert dodatkowych.</w:t>
      </w:r>
    </w:p>
    <w:p w14:paraId="5152C08D"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Zaproszenie do złożenia ofert dodatkowych będzie zawierać co najmniej:</w:t>
      </w:r>
    </w:p>
    <w:p w14:paraId="6EB1D44F"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1)</w:t>
      </w:r>
      <w:r w:rsidRPr="00C128CC">
        <w:rPr>
          <w:rFonts w:asciiTheme="minorHAnsi" w:hAnsiTheme="minorHAnsi" w:cstheme="minorHAnsi"/>
        </w:rPr>
        <w:tab/>
        <w:t>nazwę oraz adres Zamawiającego, numer telefonu, adres poczty elektronicznej oraz strony internetowej prowadzonego postępowania;</w:t>
      </w:r>
    </w:p>
    <w:p w14:paraId="372ADAE7"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2)</w:t>
      </w:r>
      <w:r w:rsidRPr="00C128CC">
        <w:rPr>
          <w:rFonts w:asciiTheme="minorHAnsi" w:hAnsiTheme="minorHAnsi" w:cstheme="minorHAnsi"/>
        </w:rPr>
        <w:tab/>
        <w:t>sposób i termin składania ofert dodatkowych oraz język lub języki, w jakich muszą one być sporządzone, oraz termin otwarcia tych ofert.</w:t>
      </w:r>
    </w:p>
    <w:p w14:paraId="021CA1AB"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Wykonawca może złożyć ofertę dodatkową, która zawiera nowe propozycje w zakresie treści oferty podlegających ocenie w ramach kryteriów oceny ofert wskazanych przez Zamawiającego w zaproszeniu do negocjacji. </w:t>
      </w:r>
    </w:p>
    <w:p w14:paraId="1F72D71E"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Oferta dodatkowa nie może być mniej korzystna w żadnym z kryteriów oceny ofert wskazanych w zaproszeniu do negocjacji niż oferta złożona w odpowiedzi na ogłoszenie o zamówieniu. </w:t>
      </w:r>
    </w:p>
    <w:p w14:paraId="13B36402" w14:textId="77777777" w:rsidR="003256EE" w:rsidRPr="00C128CC"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Oferta przestaje wiązać Wykonawcę w zakresie, w jakim złoży on ofertę dodatkową zawierającą korzystniejsze propozycje w ramach każdego z kryteriów oceny ofert wskazanych w zaproszeniu do negocjacji. </w:t>
      </w:r>
    </w:p>
    <w:p w14:paraId="64105D7E" w14:textId="77777777" w:rsidR="003256EE" w:rsidRDefault="003256EE" w:rsidP="003256EE">
      <w:pPr>
        <w:numPr>
          <w:ilvl w:val="0"/>
          <w:numId w:val="19"/>
        </w:numPr>
        <w:suppressAutoHyphens/>
        <w:spacing w:before="120"/>
        <w:ind w:left="284" w:hanging="284"/>
        <w:jc w:val="both"/>
        <w:rPr>
          <w:rFonts w:asciiTheme="minorHAnsi" w:hAnsiTheme="minorHAnsi" w:cstheme="minorHAnsi"/>
        </w:rPr>
      </w:pPr>
      <w:r w:rsidRPr="00C128CC">
        <w:rPr>
          <w:rFonts w:asciiTheme="minorHAnsi" w:hAnsiTheme="minorHAnsi" w:cstheme="minorHAnsi"/>
        </w:rPr>
        <w:t>Oferta dodatkowa, która jest mniej korzystna w którymkolwiek z kryteriów oceny ofert wskazanych w zaproszeniu do negocjacji niż oferta złożona w odpowiedzi na ogłoszenie o zamówieniu, podlega odrzuceniu.</w:t>
      </w:r>
    </w:p>
    <w:p w14:paraId="6FFB2E28" w14:textId="77777777" w:rsidR="00A620F6" w:rsidRPr="00C128CC" w:rsidRDefault="00A620F6" w:rsidP="00A620F6">
      <w:pPr>
        <w:suppressAutoHyphens/>
        <w:spacing w:before="120"/>
        <w:jc w:val="both"/>
        <w:rPr>
          <w:rFonts w:asciiTheme="minorHAnsi" w:hAnsiTheme="minorHAnsi" w:cstheme="minorHAnsi"/>
        </w:rPr>
      </w:pPr>
    </w:p>
    <w:p w14:paraId="62DF9086" w14:textId="77777777" w:rsidR="003256EE" w:rsidRPr="00C128CC" w:rsidRDefault="003256EE" w:rsidP="003256EE">
      <w:pPr>
        <w:pStyle w:val="Nagwek1"/>
        <w:spacing w:before="120" w:after="0" w:line="240" w:lineRule="auto"/>
        <w:rPr>
          <w:rFonts w:asciiTheme="minorHAnsi" w:hAnsiTheme="minorHAnsi" w:cstheme="minorHAnsi"/>
          <w:sz w:val="24"/>
          <w:szCs w:val="24"/>
          <w:lang w:eastAsia="ar-SA"/>
        </w:rPr>
      </w:pPr>
      <w:bookmarkStart w:id="23" w:name="_Toc131502939"/>
      <w:r w:rsidRPr="00C128CC">
        <w:rPr>
          <w:rFonts w:asciiTheme="minorHAnsi" w:hAnsiTheme="minorHAnsi" w:cstheme="minorHAnsi"/>
          <w:sz w:val="24"/>
          <w:szCs w:val="24"/>
          <w:lang w:eastAsia="ar-SA"/>
        </w:rPr>
        <w:t>Rozdział XVII. Informacje o formalnościach, jakie powinny zostać dopełnione po wyborze oferty w celu zawarcia umowy w sprawie zamówienia publicznego</w:t>
      </w:r>
      <w:bookmarkEnd w:id="23"/>
      <w:r w:rsidRPr="00C128CC">
        <w:rPr>
          <w:rFonts w:asciiTheme="minorHAnsi" w:hAnsiTheme="minorHAnsi" w:cstheme="minorHAnsi"/>
          <w:sz w:val="24"/>
          <w:szCs w:val="24"/>
          <w:lang w:eastAsia="ar-SA"/>
        </w:rPr>
        <w:t xml:space="preserve"> </w:t>
      </w:r>
    </w:p>
    <w:p w14:paraId="35B85825" w14:textId="77777777" w:rsidR="003256EE" w:rsidRPr="00C128CC" w:rsidRDefault="003256EE" w:rsidP="003256EE">
      <w:pPr>
        <w:numPr>
          <w:ilvl w:val="0"/>
          <w:numId w:val="17"/>
        </w:numPr>
        <w:tabs>
          <w:tab w:val="clear" w:pos="1506"/>
        </w:tabs>
        <w:suppressAutoHyphens/>
        <w:spacing w:before="120"/>
        <w:ind w:left="284" w:hanging="284"/>
        <w:jc w:val="both"/>
        <w:rPr>
          <w:rFonts w:asciiTheme="minorHAnsi" w:hAnsiTheme="minorHAnsi" w:cstheme="minorHAnsi"/>
        </w:rPr>
      </w:pPr>
      <w:r w:rsidRPr="00C128CC">
        <w:rPr>
          <w:rFonts w:asciiTheme="minorHAnsi" w:hAnsiTheme="minorHAnsi" w:cstheme="minorHAnsi"/>
        </w:rPr>
        <w:t>Po wyborze najkorzystniejszej oferty Zamawiający prześle wybranemu Wykonawcy uzupełniony o dane z oferty egzemplarz umowy zgodny z</w:t>
      </w:r>
      <w:r w:rsidRPr="00C128CC">
        <w:rPr>
          <w:rFonts w:asciiTheme="minorHAnsi" w:hAnsiTheme="minorHAnsi" w:cstheme="minorHAnsi"/>
          <w:lang w:eastAsia="ar-SA"/>
        </w:rPr>
        <w:t xml:space="preserve"> wzorem umowy, który stanowi </w:t>
      </w:r>
      <w:r w:rsidRPr="00C128CC">
        <w:rPr>
          <w:rFonts w:asciiTheme="minorHAnsi" w:hAnsiTheme="minorHAnsi" w:cstheme="minorHAnsi"/>
          <w:b/>
          <w:bCs/>
          <w:lang w:eastAsia="ar-SA"/>
        </w:rPr>
        <w:t>załącznik nr 3 do SWZ</w:t>
      </w:r>
      <w:r w:rsidRPr="00C128CC">
        <w:rPr>
          <w:rFonts w:asciiTheme="minorHAnsi" w:hAnsiTheme="minorHAnsi" w:cstheme="minorHAnsi"/>
        </w:rPr>
        <w:t>.</w:t>
      </w:r>
    </w:p>
    <w:p w14:paraId="7C1A59C1" w14:textId="77777777" w:rsidR="003256EE" w:rsidRPr="00C128CC" w:rsidRDefault="003256EE" w:rsidP="003256EE">
      <w:pPr>
        <w:numPr>
          <w:ilvl w:val="0"/>
          <w:numId w:val="17"/>
        </w:numPr>
        <w:tabs>
          <w:tab w:val="clear" w:pos="1506"/>
        </w:tabs>
        <w:suppressAutoHyphens/>
        <w:spacing w:before="120"/>
        <w:ind w:left="284" w:hanging="284"/>
        <w:jc w:val="both"/>
        <w:rPr>
          <w:rFonts w:asciiTheme="minorHAnsi" w:hAnsiTheme="minorHAnsi" w:cstheme="minorHAnsi"/>
        </w:rPr>
      </w:pPr>
      <w:r w:rsidRPr="00C128CC">
        <w:rPr>
          <w:rFonts w:asciiTheme="minorHAnsi" w:hAnsiTheme="minorHAnsi" w:cstheme="minorHAnsi"/>
        </w:rPr>
        <w:t>W celu zawarcia umowy osoba/y upoważniona do reprezentacji Wykonawcy winna podpisać umowę wskazaną w ust. 1 i odesłać (w przypadku wersji papierowej w dwóch egzemplarzach) dokument Zamawiającemu.</w:t>
      </w:r>
    </w:p>
    <w:p w14:paraId="19F24AE9" w14:textId="77777777" w:rsidR="003256EE" w:rsidRPr="00C128CC" w:rsidRDefault="003256EE" w:rsidP="003256EE">
      <w:pPr>
        <w:numPr>
          <w:ilvl w:val="0"/>
          <w:numId w:val="17"/>
        </w:numPr>
        <w:tabs>
          <w:tab w:val="clear" w:pos="1506"/>
        </w:tabs>
        <w:suppressAutoHyphens/>
        <w:spacing w:before="120"/>
        <w:ind w:left="284" w:hanging="284"/>
        <w:jc w:val="both"/>
        <w:rPr>
          <w:rFonts w:asciiTheme="minorHAnsi" w:hAnsiTheme="minorHAnsi" w:cstheme="minorHAnsi"/>
        </w:rPr>
      </w:pPr>
      <w:r w:rsidRPr="00C128CC">
        <w:rPr>
          <w:rFonts w:asciiTheme="minorHAnsi" w:hAnsiTheme="minorHAnsi" w:cstheme="minorHAnsi"/>
        </w:rPr>
        <w:t>Do umowy Wykonawca winien załączyć dokumenty potwierdzające umocowanie osób reprezentujących go przy podpisywaniu umowy do podpisania umowy, o ile umocowanie to nie będzie wynikać z dokumentów załączonych do oferty.</w:t>
      </w:r>
    </w:p>
    <w:p w14:paraId="7F30819E" w14:textId="77777777" w:rsidR="003256EE" w:rsidRPr="00C128CC" w:rsidRDefault="003256EE" w:rsidP="003256EE">
      <w:pPr>
        <w:numPr>
          <w:ilvl w:val="0"/>
          <w:numId w:val="17"/>
        </w:numPr>
        <w:tabs>
          <w:tab w:val="clear" w:pos="1506"/>
        </w:tabs>
        <w:suppressAutoHyphens/>
        <w:spacing w:before="120"/>
        <w:ind w:left="284" w:hanging="284"/>
        <w:jc w:val="both"/>
        <w:rPr>
          <w:rFonts w:asciiTheme="minorHAnsi" w:hAnsiTheme="minorHAnsi" w:cstheme="minorHAnsi"/>
        </w:rPr>
      </w:pPr>
      <w:r w:rsidRPr="00C128CC">
        <w:rPr>
          <w:rFonts w:asciiTheme="minorHAnsi" w:hAnsiTheme="minorHAnsi" w:cstheme="minorHAnsi"/>
        </w:rPr>
        <w:t>Zamawiający po otrzymaniu od Wykonawcy podpisanego przez niego egzemplarza umowy prześle Wykonawcy podpisany przez siebie egzemplarz umowy.</w:t>
      </w:r>
    </w:p>
    <w:p w14:paraId="02E9745A" w14:textId="77777777" w:rsidR="003256EE" w:rsidRPr="00C128CC" w:rsidRDefault="003256EE" w:rsidP="003256EE">
      <w:pPr>
        <w:suppressAutoHyphens/>
        <w:spacing w:before="120"/>
        <w:ind w:left="284"/>
        <w:jc w:val="both"/>
        <w:rPr>
          <w:rFonts w:asciiTheme="minorHAnsi" w:hAnsiTheme="minorHAnsi" w:cstheme="minorHAnsi"/>
        </w:rPr>
      </w:pPr>
    </w:p>
    <w:p w14:paraId="51214E2D" w14:textId="77777777" w:rsidR="003256EE" w:rsidRPr="00C128CC" w:rsidRDefault="003256EE" w:rsidP="003256EE">
      <w:pPr>
        <w:pStyle w:val="Nagwek1"/>
        <w:spacing w:before="120" w:after="0" w:line="240" w:lineRule="auto"/>
        <w:jc w:val="both"/>
        <w:rPr>
          <w:rFonts w:asciiTheme="minorHAnsi" w:hAnsiTheme="minorHAnsi" w:cstheme="minorHAnsi"/>
          <w:sz w:val="24"/>
          <w:szCs w:val="24"/>
          <w:lang w:eastAsia="ar-SA"/>
        </w:rPr>
      </w:pPr>
      <w:bookmarkStart w:id="24" w:name="_Toc131502940"/>
      <w:r w:rsidRPr="00C128CC">
        <w:rPr>
          <w:rFonts w:asciiTheme="minorHAnsi" w:hAnsiTheme="minorHAnsi" w:cstheme="minorHAnsi"/>
          <w:sz w:val="24"/>
          <w:szCs w:val="24"/>
          <w:lang w:eastAsia="ar-SA"/>
        </w:rPr>
        <w:t>Rozdział XVIII. Projektowane postanowienia umowy w sprawie zamówienia publicznego, które zostaną wprowadzone do umowy w sprawie zamówienia publicznego.</w:t>
      </w:r>
      <w:bookmarkEnd w:id="24"/>
    </w:p>
    <w:p w14:paraId="05C0F802" w14:textId="77777777" w:rsidR="003256EE" w:rsidRPr="00C128CC"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 xml:space="preserve">Istotne dla stron postanowienia zostały wskazane we wzorze umowy, który stanowi </w:t>
      </w:r>
      <w:r w:rsidRPr="00C128CC">
        <w:rPr>
          <w:rFonts w:asciiTheme="minorHAnsi" w:hAnsiTheme="minorHAnsi" w:cstheme="minorHAnsi"/>
          <w:b/>
          <w:bCs/>
          <w:lang w:eastAsia="ar-SA"/>
        </w:rPr>
        <w:t>załącznik nr 3 do SWZ.</w:t>
      </w:r>
    </w:p>
    <w:p w14:paraId="56F71F2B" w14:textId="77777777" w:rsidR="003256EE" w:rsidRPr="00C128CC"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bookmarkStart w:id="25" w:name="_Hlk527380018"/>
      <w:r w:rsidRPr="00C128CC">
        <w:rPr>
          <w:rFonts w:asciiTheme="minorHAnsi" w:hAnsiTheme="minorHAnsi" w:cstheme="minorHAnsi"/>
          <w:lang w:eastAsia="ar-SA"/>
        </w:rPr>
        <w:t xml:space="preserve">Umowa w sprawie udzielenia zamówienia publicznego zostanie zawarta w formie </w:t>
      </w:r>
      <w:bookmarkEnd w:id="25"/>
      <w:r w:rsidRPr="00C128CC">
        <w:rPr>
          <w:rFonts w:asciiTheme="minorHAnsi" w:hAnsiTheme="minorHAnsi" w:cstheme="minorHAnsi"/>
          <w:lang w:eastAsia="ar-SA"/>
        </w:rPr>
        <w:t xml:space="preserve">pisemnej pod rygorem nieważności w terminie nie krótszym niż 5 dni od dnia przekazania zawiadomienia o </w:t>
      </w:r>
      <w:r w:rsidRPr="00C128CC">
        <w:rPr>
          <w:rFonts w:asciiTheme="minorHAnsi" w:hAnsiTheme="minorHAnsi" w:cstheme="minorHAnsi"/>
          <w:lang w:eastAsia="ar-SA"/>
        </w:rPr>
        <w:lastRenderedPageBreak/>
        <w:t>wyborze najkorzystniejszej oferty. Zamawiający może zawrzeć umowę przed upływem terminu, o którym mowa wyżej, jeżeli w postępowaniu została złożona tylko jedna oferta.</w:t>
      </w:r>
    </w:p>
    <w:p w14:paraId="6173A889" w14:textId="77777777" w:rsidR="003256EE" w:rsidRPr="00C128CC"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 xml:space="preserve">Do umowy mają zastosowanie przepisy ustawy </w:t>
      </w:r>
      <w:proofErr w:type="spellStart"/>
      <w:r w:rsidRPr="00C128CC">
        <w:rPr>
          <w:rFonts w:asciiTheme="minorHAnsi" w:hAnsiTheme="minorHAnsi" w:cstheme="minorHAnsi"/>
          <w:lang w:eastAsia="ar-SA"/>
        </w:rPr>
        <w:t>Pzp</w:t>
      </w:r>
      <w:proofErr w:type="spellEnd"/>
      <w:r w:rsidRPr="00C128CC">
        <w:rPr>
          <w:rFonts w:asciiTheme="minorHAnsi" w:hAnsiTheme="minorHAnsi" w:cstheme="minorHAnsi"/>
          <w:lang w:eastAsia="ar-SA"/>
        </w:rPr>
        <w:t xml:space="preserve"> i Kodeksu cywilnego, jeżeli przepisy ustawy nie stanowią inaczej.</w:t>
      </w:r>
    </w:p>
    <w:p w14:paraId="2D156989" w14:textId="77777777" w:rsidR="003256EE" w:rsidRPr="00C128CC"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Umowa jest jawna i podlega udostępnieniu na zasadach określonych w przepisach o dostępie do informacji publicznej.</w:t>
      </w:r>
    </w:p>
    <w:p w14:paraId="297E777A" w14:textId="77777777" w:rsidR="003256EE" w:rsidRPr="00C128CC"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Wszelkie zmiany zawartej umowy będą wymagały pisemnego aneksu pod rygorem nieważności.</w:t>
      </w:r>
    </w:p>
    <w:p w14:paraId="73BA3A77" w14:textId="77777777" w:rsidR="003256EE" w:rsidRPr="00A620F6" w:rsidRDefault="003256EE" w:rsidP="003256EE">
      <w:pPr>
        <w:numPr>
          <w:ilvl w:val="0"/>
          <w:numId w:val="6"/>
        </w:numPr>
        <w:tabs>
          <w:tab w:val="num" w:pos="284"/>
        </w:tabs>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rPr>
        <w:t>Okoliczności, w jakich zmieniona może zostać umowa, są opisane we wzorze umowy</w:t>
      </w:r>
      <w:r w:rsidRPr="00C128CC">
        <w:rPr>
          <w:rFonts w:asciiTheme="minorHAnsi" w:hAnsiTheme="minorHAnsi" w:cstheme="minorHAnsi"/>
          <w:b/>
        </w:rPr>
        <w:t xml:space="preserve"> (załącznik nr 3 do SWZ)</w:t>
      </w:r>
      <w:r w:rsidRPr="00C128CC">
        <w:rPr>
          <w:rFonts w:asciiTheme="minorHAnsi" w:hAnsiTheme="minorHAnsi" w:cstheme="minorHAnsi"/>
          <w:b/>
          <w:lang w:eastAsia="ar-SA"/>
        </w:rPr>
        <w:t>.</w:t>
      </w:r>
    </w:p>
    <w:p w14:paraId="70AE7087" w14:textId="77777777" w:rsidR="00A620F6" w:rsidRPr="00C128CC" w:rsidRDefault="00A620F6" w:rsidP="00A620F6">
      <w:pPr>
        <w:suppressAutoHyphens/>
        <w:spacing w:before="120"/>
        <w:jc w:val="both"/>
        <w:rPr>
          <w:rFonts w:asciiTheme="minorHAnsi" w:hAnsiTheme="minorHAnsi" w:cstheme="minorHAnsi"/>
          <w:lang w:eastAsia="ar-SA"/>
        </w:rPr>
      </w:pPr>
    </w:p>
    <w:p w14:paraId="4A61DB72" w14:textId="77777777" w:rsidR="003256EE" w:rsidRPr="00C128CC" w:rsidRDefault="003256EE" w:rsidP="003256EE">
      <w:pPr>
        <w:suppressAutoHyphens/>
        <w:spacing w:before="120"/>
        <w:jc w:val="both"/>
        <w:rPr>
          <w:rFonts w:asciiTheme="minorHAnsi" w:hAnsiTheme="minorHAnsi" w:cstheme="minorHAnsi"/>
          <w:lang w:eastAsia="ar-SA"/>
        </w:rPr>
      </w:pPr>
      <w:r w:rsidRPr="00C128CC">
        <w:rPr>
          <w:rFonts w:asciiTheme="minorHAnsi" w:hAnsiTheme="minorHAnsi" w:cstheme="minorHAnsi"/>
          <w:b/>
          <w:lang w:eastAsia="ar-SA"/>
        </w:rPr>
        <w:t>Rozdział XIX. Zabezpieczenie należytego wykonania umowy</w:t>
      </w:r>
    </w:p>
    <w:p w14:paraId="272C73C4" w14:textId="77777777" w:rsidR="003256EE" w:rsidRPr="00C128CC" w:rsidRDefault="003256EE" w:rsidP="003256EE">
      <w:pPr>
        <w:pStyle w:val="Akapitzlist"/>
        <w:numPr>
          <w:ilvl w:val="0"/>
          <w:numId w:val="25"/>
        </w:numPr>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Zamawiający ustala zabezpieczenie należytego wykonania umowy zawartej w wyniku postępowania o udzielenie niniejszego zamówienia w wysokości 5% ceny brutto podanej w ofercie.</w:t>
      </w:r>
    </w:p>
    <w:p w14:paraId="1A521D02" w14:textId="77777777" w:rsidR="00C128CC" w:rsidRDefault="003256EE" w:rsidP="00C128CC">
      <w:pPr>
        <w:pStyle w:val="Akapitzlist"/>
        <w:numPr>
          <w:ilvl w:val="0"/>
          <w:numId w:val="25"/>
        </w:numPr>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 xml:space="preserve">Wybrany Wykonawca zobowiązany jest wnieść zabezpieczenie należytego wykonania umowy w formie przewidzianej w art. 450 ust. 1 ustawy </w:t>
      </w:r>
      <w:proofErr w:type="spellStart"/>
      <w:r w:rsidRPr="00C128CC">
        <w:rPr>
          <w:rFonts w:asciiTheme="minorHAnsi" w:hAnsiTheme="minorHAnsi" w:cstheme="minorHAnsi"/>
          <w:lang w:eastAsia="ar-SA"/>
        </w:rPr>
        <w:t>Pzp</w:t>
      </w:r>
      <w:proofErr w:type="spellEnd"/>
      <w:r w:rsidRPr="00C128CC">
        <w:rPr>
          <w:rFonts w:asciiTheme="minorHAnsi" w:hAnsiTheme="minorHAnsi" w:cstheme="minorHAnsi"/>
          <w:lang w:eastAsia="ar-SA"/>
        </w:rPr>
        <w:t xml:space="preserve"> przed podpisaniem umowy. </w:t>
      </w:r>
    </w:p>
    <w:p w14:paraId="19F6C238" w14:textId="0FDCD865" w:rsidR="003256EE" w:rsidRPr="00B16EEF" w:rsidRDefault="003256EE" w:rsidP="000A72F1">
      <w:pPr>
        <w:pStyle w:val="Akapitzlist"/>
        <w:numPr>
          <w:ilvl w:val="0"/>
          <w:numId w:val="25"/>
        </w:numPr>
        <w:suppressAutoHyphens/>
        <w:spacing w:before="120"/>
        <w:ind w:left="284" w:hanging="284"/>
        <w:jc w:val="both"/>
        <w:rPr>
          <w:rFonts w:asciiTheme="minorHAnsi" w:hAnsiTheme="minorHAnsi" w:cstheme="minorHAnsi"/>
          <w:lang w:eastAsia="ar-SA"/>
        </w:rPr>
      </w:pPr>
      <w:r w:rsidRPr="00B16EEF">
        <w:rPr>
          <w:rFonts w:asciiTheme="minorHAnsi" w:hAnsiTheme="minorHAnsi" w:cstheme="minorHAnsi"/>
          <w:lang w:eastAsia="ar-SA"/>
        </w:rPr>
        <w:t>Zabezpieczenie należytego wykonania umowy wnoszone w pieniądzu należy przelać na następujący rachunek Zamawiającego</w:t>
      </w:r>
      <w:r w:rsidR="006B779C" w:rsidRPr="00B16EEF">
        <w:rPr>
          <w:rFonts w:asciiTheme="minorHAnsi" w:hAnsiTheme="minorHAnsi" w:cstheme="minorHAnsi"/>
          <w:lang w:eastAsia="ar-SA"/>
        </w:rPr>
        <w:t xml:space="preserve"> nr</w:t>
      </w:r>
      <w:r w:rsidR="00B16EEF" w:rsidRPr="00B16EEF">
        <w:rPr>
          <w:rFonts w:asciiTheme="minorHAnsi" w:hAnsiTheme="minorHAnsi" w:cstheme="minorHAnsi"/>
          <w:lang w:eastAsia="ar-SA"/>
        </w:rPr>
        <w:t xml:space="preserve"> 80 1010 1140 0109 7913 9120 0000 </w:t>
      </w:r>
      <w:r w:rsidRPr="00B16EEF">
        <w:rPr>
          <w:rFonts w:asciiTheme="minorHAnsi" w:hAnsiTheme="minorHAnsi" w:cstheme="minorHAnsi"/>
          <w:lang w:eastAsia="ar-SA"/>
        </w:rPr>
        <w:t xml:space="preserve">z dopiskiem „Zabezpieczenie do postępowania nr </w:t>
      </w:r>
      <w:r w:rsidR="00B16EEF">
        <w:rPr>
          <w:rFonts w:asciiTheme="minorHAnsi" w:hAnsiTheme="minorHAnsi" w:cstheme="minorHAnsi"/>
          <w:lang w:eastAsia="ar-SA"/>
        </w:rPr>
        <w:t>1/ZP/202</w:t>
      </w:r>
      <w:r w:rsidR="00980D28">
        <w:rPr>
          <w:rFonts w:asciiTheme="minorHAnsi" w:hAnsiTheme="minorHAnsi" w:cstheme="minorHAnsi"/>
          <w:lang w:eastAsia="ar-SA"/>
        </w:rPr>
        <w:t>3</w:t>
      </w:r>
      <w:r w:rsidRPr="00B16EEF">
        <w:rPr>
          <w:rFonts w:asciiTheme="minorHAnsi" w:hAnsiTheme="minorHAnsi" w:cstheme="minorHAnsi"/>
          <w:lang w:eastAsia="ar-SA"/>
        </w:rPr>
        <w:t>”.</w:t>
      </w:r>
    </w:p>
    <w:p w14:paraId="2A859E8F" w14:textId="77777777" w:rsidR="003256EE" w:rsidRPr="00C128CC" w:rsidRDefault="003256EE" w:rsidP="003256EE">
      <w:pPr>
        <w:pStyle w:val="Akapitzlist"/>
        <w:numPr>
          <w:ilvl w:val="0"/>
          <w:numId w:val="25"/>
        </w:numPr>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20A0F9" w14:textId="77777777" w:rsidR="003256EE" w:rsidRPr="00C128CC" w:rsidRDefault="003256EE" w:rsidP="003256EE">
      <w:pPr>
        <w:pStyle w:val="Akapitzlist"/>
        <w:numPr>
          <w:ilvl w:val="0"/>
          <w:numId w:val="25"/>
        </w:numPr>
        <w:suppressAutoHyphens/>
        <w:spacing w:before="120"/>
        <w:ind w:left="284" w:hanging="284"/>
        <w:jc w:val="both"/>
        <w:rPr>
          <w:rFonts w:asciiTheme="minorHAnsi" w:hAnsiTheme="minorHAnsi" w:cstheme="minorHAnsi"/>
          <w:lang w:eastAsia="ar-SA"/>
        </w:rPr>
      </w:pPr>
      <w:r w:rsidRPr="00C128CC">
        <w:rPr>
          <w:rFonts w:asciiTheme="minorHAnsi" w:hAnsiTheme="minorHAnsi" w:cstheme="minorHAnsi"/>
          <w:lang w:eastAsia="ar-SA"/>
        </w:rPr>
        <w:t xml:space="preserve">W przypadku wniesienia zabezpieczenia należytego wykonania umowy w każdej dopuszczalnej formie innej niż pieniądz, określonej w art. 450 ust. 1 ustawy </w:t>
      </w:r>
      <w:proofErr w:type="spellStart"/>
      <w:r w:rsidRPr="00C128CC">
        <w:rPr>
          <w:rFonts w:asciiTheme="minorHAnsi" w:hAnsiTheme="minorHAnsi" w:cstheme="minorHAnsi"/>
          <w:lang w:eastAsia="ar-SA"/>
        </w:rPr>
        <w:t>Pzp</w:t>
      </w:r>
      <w:proofErr w:type="spellEnd"/>
      <w:r w:rsidRPr="00C128CC">
        <w:rPr>
          <w:rFonts w:asciiTheme="minorHAnsi" w:hAnsiTheme="minorHAnsi" w:cstheme="minorHAnsi"/>
          <w:lang w:eastAsia="ar-SA"/>
        </w:rPr>
        <w:t>, Wykonawca jest zobowiązany do dostarczenia Zamawiającemu oryginału dokumentu potwierdzającego zabezpieczenie należytego wykonania umowy w wysokości żądanej przez Zamawiającego.</w:t>
      </w:r>
    </w:p>
    <w:p w14:paraId="75CC662B" w14:textId="77777777" w:rsidR="003256EE" w:rsidRPr="00C128CC" w:rsidRDefault="003256EE" w:rsidP="003256EE">
      <w:pPr>
        <w:suppressAutoHyphens/>
        <w:spacing w:before="120"/>
        <w:rPr>
          <w:rFonts w:asciiTheme="minorHAnsi" w:hAnsiTheme="minorHAnsi" w:cstheme="minorHAnsi"/>
          <w:lang w:eastAsia="ar-SA"/>
        </w:rPr>
      </w:pPr>
    </w:p>
    <w:p w14:paraId="3D78672C" w14:textId="77777777" w:rsidR="003256EE" w:rsidRPr="00C128CC" w:rsidRDefault="003256EE" w:rsidP="003256EE">
      <w:pPr>
        <w:pStyle w:val="Nagwek1"/>
        <w:spacing w:before="120" w:after="0" w:line="240" w:lineRule="auto"/>
        <w:rPr>
          <w:rFonts w:asciiTheme="minorHAnsi" w:hAnsiTheme="minorHAnsi" w:cstheme="minorHAnsi"/>
          <w:bCs w:val="0"/>
          <w:sz w:val="24"/>
          <w:szCs w:val="24"/>
          <w:lang w:eastAsia="ar-SA"/>
        </w:rPr>
      </w:pPr>
      <w:bookmarkStart w:id="26" w:name="_Toc131502941"/>
      <w:r w:rsidRPr="00C128CC">
        <w:rPr>
          <w:rFonts w:asciiTheme="minorHAnsi" w:hAnsiTheme="minorHAnsi" w:cstheme="minorHAnsi"/>
          <w:sz w:val="24"/>
          <w:szCs w:val="24"/>
          <w:lang w:eastAsia="ar-SA"/>
        </w:rPr>
        <w:t xml:space="preserve">Rozdział XX. </w:t>
      </w:r>
      <w:r w:rsidRPr="00C128CC">
        <w:rPr>
          <w:rFonts w:asciiTheme="minorHAnsi" w:hAnsiTheme="minorHAnsi" w:cstheme="minorHAnsi"/>
          <w:bCs w:val="0"/>
          <w:sz w:val="24"/>
          <w:szCs w:val="24"/>
          <w:lang w:eastAsia="ar-SA"/>
        </w:rPr>
        <w:t>Pouczenie o środkach ochrony prawnej przysługujących wykonawcy</w:t>
      </w:r>
      <w:bookmarkEnd w:id="26"/>
      <w:r w:rsidRPr="00C128CC">
        <w:rPr>
          <w:rFonts w:asciiTheme="minorHAnsi" w:hAnsiTheme="minorHAnsi" w:cstheme="minorHAnsi"/>
          <w:bCs w:val="0"/>
          <w:sz w:val="24"/>
          <w:szCs w:val="24"/>
          <w:lang w:eastAsia="ar-SA"/>
        </w:rPr>
        <w:t xml:space="preserve"> </w:t>
      </w:r>
    </w:p>
    <w:p w14:paraId="4F1ADE06"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Środki ochrony prawnej przysługujące wykonawcy określa DZIAŁ IX ustawy </w:t>
      </w:r>
      <w:proofErr w:type="spellStart"/>
      <w:r w:rsidRPr="00C128CC">
        <w:rPr>
          <w:rFonts w:asciiTheme="minorHAnsi" w:hAnsiTheme="minorHAnsi" w:cstheme="minorHAnsi"/>
        </w:rPr>
        <w:t>Pzp</w:t>
      </w:r>
      <w:proofErr w:type="spellEnd"/>
      <w:r w:rsidRPr="00C128CC">
        <w:rPr>
          <w:rFonts w:asciiTheme="minorHAnsi" w:hAnsiTheme="minorHAnsi" w:cstheme="minorHAnsi"/>
        </w:rPr>
        <w:t>.</w:t>
      </w:r>
    </w:p>
    <w:p w14:paraId="54C45A41"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Środki ochrony prawnej przysługują Wykonawcy oraz innemu podmiotowi, jeżeli ma lub miał interes w uzyskaniu zamówienia oraz poniósł lub może ponieść szkodę w wyniku naruszenia przez Zamawiającego przepisów ustawy.</w:t>
      </w:r>
    </w:p>
    <w:p w14:paraId="0BC753CC"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C128CC">
        <w:rPr>
          <w:rFonts w:asciiTheme="minorHAnsi" w:hAnsiTheme="minorHAnsi" w:cstheme="minorHAnsi"/>
        </w:rPr>
        <w:t>Pzp</w:t>
      </w:r>
      <w:proofErr w:type="spellEnd"/>
      <w:r w:rsidRPr="00C128CC">
        <w:rPr>
          <w:rFonts w:asciiTheme="minorHAnsi" w:hAnsiTheme="minorHAnsi" w:cstheme="minorHAnsi"/>
        </w:rPr>
        <w:t>, oraz Rzecznikowi Małych i Średnich Przedsiębiorców.</w:t>
      </w:r>
    </w:p>
    <w:p w14:paraId="78E666F6"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 xml:space="preserve">Pisma w postępowaniu odwoławczym wnosi się w formie pisemnej albo w formie elektronicznej albo w postaci elektronicznej, z </w:t>
      </w:r>
      <w:proofErr w:type="gramStart"/>
      <w:r w:rsidRPr="00C128CC">
        <w:rPr>
          <w:rFonts w:asciiTheme="minorHAnsi" w:hAnsiTheme="minorHAnsi" w:cstheme="minorHAnsi"/>
        </w:rPr>
        <w:t>tym</w:t>
      </w:r>
      <w:proofErr w:type="gramEnd"/>
      <w:r w:rsidRPr="00C128CC">
        <w:rPr>
          <w:rFonts w:asciiTheme="minorHAnsi" w:hAnsiTheme="minorHAnsi" w:cstheme="minorHAnsi"/>
        </w:rPr>
        <w:t xml:space="preserve"> że odwołanie i przystąpienie do postępowania odwoławczego, wniesione w postaci elektronicznej, wymagają opatrzenia podpisem zaufanym.</w:t>
      </w:r>
    </w:p>
    <w:p w14:paraId="3A08F1DD"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lastRenderedPageBreak/>
        <w:t xml:space="preserve">Pisma w formie pisemnej wnosi się za pośrednictwem operatora pocztowego, w rozumieniu </w:t>
      </w:r>
      <w:hyperlink r:id="rId40" w:anchor="/document/17938059?cm=DOCUMENT" w:history="1">
        <w:r w:rsidRPr="00C128CC">
          <w:rPr>
            <w:rFonts w:asciiTheme="minorHAnsi" w:hAnsiTheme="minorHAnsi" w:cstheme="minorHAnsi"/>
          </w:rPr>
          <w:t>ustawy</w:t>
        </w:r>
      </w:hyperlink>
      <w:r w:rsidRPr="00C128CC">
        <w:rPr>
          <w:rFonts w:asciiTheme="minorHAnsi" w:hAnsiTheme="minorHAnsi" w:cstheme="minorHAnsi"/>
        </w:rPr>
        <w:t xml:space="preserve"> z dnia 23 listopada 2012 r. - Prawo pocztowe, osobiście, za pośrednictwem posłańca, a pisma w postaci elektronicznej wnosi się przy użyciu środków komunikacji elektronicznej.</w:t>
      </w:r>
    </w:p>
    <w:p w14:paraId="043386ED"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Terminy oblicza się według przepisów prawa cywilnego.</w:t>
      </w:r>
    </w:p>
    <w:p w14:paraId="47CBEB31"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Jeżeli koniec terminu do wykonania czynności przypada na sobotę lub dzień ustawowo wolny od pracy, termin upływa dnia następnego po dniu lub dniach wolnych od pracy.</w:t>
      </w:r>
    </w:p>
    <w:p w14:paraId="750AA05F"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Odwołanie przysługuje na:</w:t>
      </w:r>
    </w:p>
    <w:p w14:paraId="33B75A18"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1) niezgodną z przepisami ustawy czynność Zamawiającego, podjętą w postępowaniu o udzielenie zamówienia, w tym na projektowane postanowienie umowy;</w:t>
      </w:r>
    </w:p>
    <w:p w14:paraId="1C080EAE"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2) zaniechanie czynności w postępowaniu o udzielenie zamówienia.</w:t>
      </w:r>
    </w:p>
    <w:p w14:paraId="7C27F962"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Odwołanie wnosi się do Prezesa Izby.</w:t>
      </w:r>
    </w:p>
    <w:p w14:paraId="24970C14"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51B72F42"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Odwołanie wnosi się w terminie:</w:t>
      </w:r>
    </w:p>
    <w:p w14:paraId="7B9CE891"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1)</w:t>
      </w:r>
      <w:r w:rsidRPr="00C128CC">
        <w:rPr>
          <w:rFonts w:asciiTheme="minorHAnsi" w:hAnsiTheme="minorHAnsi" w:cstheme="minorHAnsi"/>
        </w:rPr>
        <w:tab/>
        <w:t>5 dni od dnia przekazania informacji o czynności Zamawiającego stanowiącej podstawę jego wniesienia, jeżeli informacja została przekazana przy użyciu środków komunikacji elektronicznej,</w:t>
      </w:r>
    </w:p>
    <w:p w14:paraId="4D92EA9A" w14:textId="77777777" w:rsidR="003256EE" w:rsidRPr="00C128CC" w:rsidRDefault="003256EE" w:rsidP="003256EE">
      <w:pPr>
        <w:suppressAutoHyphens/>
        <w:spacing w:before="120"/>
        <w:ind w:left="284"/>
        <w:jc w:val="both"/>
        <w:rPr>
          <w:rFonts w:asciiTheme="minorHAnsi" w:hAnsiTheme="minorHAnsi" w:cstheme="minorHAnsi"/>
        </w:rPr>
      </w:pPr>
      <w:r w:rsidRPr="00C128CC">
        <w:rPr>
          <w:rFonts w:asciiTheme="minorHAnsi" w:hAnsiTheme="minorHAnsi" w:cstheme="minorHAnsi"/>
        </w:rPr>
        <w:t>2)</w:t>
      </w:r>
      <w:r w:rsidRPr="00C128CC">
        <w:rPr>
          <w:rFonts w:asciiTheme="minorHAnsi" w:hAnsiTheme="minorHAnsi" w:cstheme="minorHAnsi"/>
        </w:rPr>
        <w:tab/>
        <w:t>10 dni od dnia przekazania informacji o czynności Zamawiającego stanowiącej podstawę jego wniesienia, jeżeli informacja została przekazana w sposób inny niż określony w pkt 1).</w:t>
      </w:r>
    </w:p>
    <w:p w14:paraId="183EED64"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Odwołanie w przypadkach innych niż określone w pkt 10 i 11 wnosi się w terminie 5 dni od dnia, w którym powzięto lub przy zachowaniu należytej staranności można było powziąć wiadomość o okolicznościach stanowiących podstawę jego wniesienia</w:t>
      </w:r>
    </w:p>
    <w:p w14:paraId="4125C7D4"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16FFA30" w14:textId="77777777" w:rsidR="003256EE" w:rsidRPr="00C128CC" w:rsidRDefault="003256EE" w:rsidP="003256EE">
      <w:pPr>
        <w:numPr>
          <w:ilvl w:val="0"/>
          <w:numId w:val="18"/>
        </w:numPr>
        <w:tabs>
          <w:tab w:val="clear" w:pos="720"/>
        </w:tabs>
        <w:suppressAutoHyphens/>
        <w:spacing w:before="120"/>
        <w:ind w:left="284" w:hanging="284"/>
        <w:jc w:val="both"/>
        <w:rPr>
          <w:rFonts w:asciiTheme="minorHAnsi" w:hAnsiTheme="minorHAnsi" w:cstheme="minorHAnsi"/>
        </w:rPr>
      </w:pPr>
      <w:r w:rsidRPr="00C128CC">
        <w:rPr>
          <w:rFonts w:asciiTheme="minorHAnsi" w:hAnsiTheme="minorHAnsi" w:cstheme="minorHAnsi"/>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FDDEC0A" w14:textId="77777777" w:rsidR="003256EE" w:rsidRPr="00C128CC" w:rsidRDefault="003256EE" w:rsidP="003256EE">
      <w:pPr>
        <w:suppressAutoHyphens/>
        <w:spacing w:before="120"/>
        <w:ind w:left="284"/>
        <w:jc w:val="both"/>
        <w:rPr>
          <w:rFonts w:asciiTheme="minorHAnsi" w:hAnsiTheme="minorHAnsi" w:cstheme="minorHAnsi"/>
        </w:rPr>
      </w:pPr>
    </w:p>
    <w:p w14:paraId="1FB504FD" w14:textId="77777777" w:rsidR="003256EE" w:rsidRPr="00C128CC" w:rsidRDefault="003256EE" w:rsidP="00AB4D9F">
      <w:pPr>
        <w:pStyle w:val="Nagwek1"/>
        <w:spacing w:before="120" w:after="0" w:line="240" w:lineRule="auto"/>
        <w:jc w:val="both"/>
        <w:rPr>
          <w:rFonts w:asciiTheme="minorHAnsi" w:hAnsiTheme="minorHAnsi" w:cstheme="minorHAnsi"/>
          <w:bCs w:val="0"/>
          <w:sz w:val="24"/>
          <w:szCs w:val="24"/>
          <w:lang w:eastAsia="ar-SA"/>
        </w:rPr>
      </w:pPr>
      <w:bookmarkStart w:id="27" w:name="_Toc131502942"/>
      <w:r w:rsidRPr="00C128CC">
        <w:rPr>
          <w:rFonts w:asciiTheme="minorHAnsi" w:hAnsiTheme="minorHAnsi" w:cstheme="minorHAnsi"/>
          <w:sz w:val="24"/>
          <w:szCs w:val="24"/>
          <w:lang w:eastAsia="ar-SA"/>
        </w:rPr>
        <w:t xml:space="preserve">Rozdział XXI. </w:t>
      </w:r>
      <w:r w:rsidRPr="00C128CC">
        <w:rPr>
          <w:rFonts w:asciiTheme="minorHAnsi" w:hAnsiTheme="minorHAnsi" w:cstheme="minorHAnsi"/>
          <w:bCs w:val="0"/>
          <w:sz w:val="24"/>
          <w:szCs w:val="24"/>
          <w:lang w:eastAsia="ar-SA"/>
        </w:rPr>
        <w:t>Informacje dodatkowe</w:t>
      </w:r>
      <w:bookmarkEnd w:id="27"/>
      <w:r w:rsidRPr="00C128CC">
        <w:rPr>
          <w:rFonts w:asciiTheme="minorHAnsi" w:hAnsiTheme="minorHAnsi" w:cstheme="minorHAnsi"/>
          <w:bCs w:val="0"/>
          <w:sz w:val="24"/>
          <w:szCs w:val="24"/>
          <w:lang w:eastAsia="ar-SA"/>
        </w:rPr>
        <w:t xml:space="preserve"> </w:t>
      </w:r>
    </w:p>
    <w:p w14:paraId="7E8D3114" w14:textId="77777777" w:rsidR="003256EE" w:rsidRPr="00C128CC" w:rsidRDefault="003256EE" w:rsidP="00AB4D9F">
      <w:pPr>
        <w:spacing w:before="120"/>
        <w:ind w:right="-57"/>
        <w:jc w:val="both"/>
        <w:rPr>
          <w:rFonts w:asciiTheme="minorHAnsi" w:hAnsiTheme="minorHAnsi" w:cstheme="minorHAnsi"/>
        </w:rPr>
      </w:pPr>
      <w:r w:rsidRPr="00C128CC">
        <w:rPr>
          <w:rFonts w:asciiTheme="minorHAnsi" w:hAnsiTheme="minorHAnsi" w:cstheme="minorHAnsi"/>
        </w:rPr>
        <w:t xml:space="preserve">Zgodnie z art. 13 ust. 1 i 2 rozporządzenia Parlamentu Europejskiego i Rady (UE) 2016/679 z </w:t>
      </w:r>
      <w:proofErr w:type="gramStart"/>
      <w:r w:rsidRPr="00C128CC">
        <w:rPr>
          <w:rFonts w:asciiTheme="minorHAnsi" w:hAnsiTheme="minorHAnsi" w:cstheme="minorHAnsi"/>
        </w:rPr>
        <w:t>dnia  27</w:t>
      </w:r>
      <w:proofErr w:type="gramEnd"/>
      <w:r w:rsidRPr="00C128CC">
        <w:rPr>
          <w:rFonts w:asciiTheme="minorHAnsi" w:hAnsiTheme="minorHAnsi" w:cstheme="minorHAnsi"/>
        </w:rPr>
        <w:t xml:space="preserve">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8701014" w14:textId="77777777" w:rsidR="00AB4D9F" w:rsidRPr="00C128CC" w:rsidRDefault="003256EE" w:rsidP="00AB4D9F">
      <w:pPr>
        <w:pStyle w:val="Akapitzlist"/>
        <w:numPr>
          <w:ilvl w:val="0"/>
          <w:numId w:val="24"/>
        </w:numPr>
        <w:spacing w:before="120"/>
        <w:ind w:left="728" w:right="-58" w:hanging="294"/>
        <w:jc w:val="both"/>
        <w:rPr>
          <w:rFonts w:asciiTheme="minorHAnsi" w:hAnsiTheme="minorHAnsi" w:cstheme="minorHAnsi"/>
        </w:rPr>
      </w:pPr>
      <w:r w:rsidRPr="00C128CC">
        <w:rPr>
          <w:rFonts w:asciiTheme="minorHAnsi" w:hAnsiTheme="minorHAnsi" w:cstheme="minorHAnsi"/>
        </w:rPr>
        <w:t xml:space="preserve">administratorem danych osobowych jest </w:t>
      </w:r>
      <w:r w:rsidR="00AB4D9F" w:rsidRPr="00C128CC">
        <w:rPr>
          <w:rFonts w:asciiTheme="minorHAnsi" w:hAnsiTheme="minorHAnsi" w:cstheme="minorHAnsi"/>
        </w:rPr>
        <w:t xml:space="preserve">Ogólnokształcąca Szkoła Baletowa im. Janiny </w:t>
      </w:r>
      <w:proofErr w:type="spellStart"/>
      <w:r w:rsidR="00AB4D9F" w:rsidRPr="00C128CC">
        <w:rPr>
          <w:rFonts w:asciiTheme="minorHAnsi" w:hAnsiTheme="minorHAnsi" w:cstheme="minorHAnsi"/>
        </w:rPr>
        <w:t>Jarzynówny</w:t>
      </w:r>
      <w:proofErr w:type="spellEnd"/>
      <w:r w:rsidR="00AB4D9F" w:rsidRPr="00C128CC">
        <w:rPr>
          <w:rFonts w:asciiTheme="minorHAnsi" w:hAnsiTheme="minorHAnsi" w:cstheme="minorHAnsi"/>
        </w:rPr>
        <w:t xml:space="preserve"> – Sobczak w Gdańsku z siedzibą Al. Legionów 3 80 – 441 Gdańsk Wrzeszcz;</w:t>
      </w:r>
    </w:p>
    <w:p w14:paraId="76A3426D" w14:textId="75D5FA1B" w:rsidR="003256EE" w:rsidRPr="00C128CC" w:rsidRDefault="003256EE" w:rsidP="00AB4D9F">
      <w:pPr>
        <w:pStyle w:val="Akapitzlist"/>
        <w:numPr>
          <w:ilvl w:val="0"/>
          <w:numId w:val="24"/>
        </w:numPr>
        <w:spacing w:before="120"/>
        <w:ind w:left="728" w:right="-58" w:hanging="294"/>
        <w:jc w:val="both"/>
        <w:rPr>
          <w:rFonts w:asciiTheme="minorHAnsi" w:hAnsiTheme="minorHAnsi" w:cstheme="minorHAnsi"/>
        </w:rPr>
      </w:pPr>
      <w:r w:rsidRPr="00C128CC">
        <w:rPr>
          <w:rFonts w:asciiTheme="minorHAnsi" w:hAnsiTheme="minorHAnsi" w:cstheme="minorHAnsi"/>
        </w:rPr>
        <w:t xml:space="preserve">inspektorem ochrony danych osobowych </w:t>
      </w:r>
      <w:r w:rsidR="00AB4D9F" w:rsidRPr="00C128CC">
        <w:rPr>
          <w:rFonts w:asciiTheme="minorHAnsi" w:hAnsiTheme="minorHAnsi" w:cstheme="minorHAnsi"/>
        </w:rPr>
        <w:t xml:space="preserve">Ogólnokształcącej Szkole Baletowej im. Janiny </w:t>
      </w:r>
      <w:proofErr w:type="spellStart"/>
      <w:r w:rsidR="00AB4D9F" w:rsidRPr="00C128CC">
        <w:rPr>
          <w:rFonts w:asciiTheme="minorHAnsi" w:hAnsiTheme="minorHAnsi" w:cstheme="minorHAnsi"/>
        </w:rPr>
        <w:t>Jarzynówny</w:t>
      </w:r>
      <w:proofErr w:type="spellEnd"/>
      <w:r w:rsidR="00AB4D9F" w:rsidRPr="00C128CC">
        <w:rPr>
          <w:rFonts w:asciiTheme="minorHAnsi" w:hAnsiTheme="minorHAnsi" w:cstheme="minorHAnsi"/>
        </w:rPr>
        <w:t xml:space="preserve"> – Sobczak w Gdańsku jest Pan Bartosz Bogunia e-mail iod@szkolabaletowa.pl</w:t>
      </w:r>
      <w:r w:rsidRPr="00C128CC">
        <w:rPr>
          <w:rFonts w:asciiTheme="minorHAnsi" w:hAnsiTheme="minorHAnsi" w:cstheme="minorHAnsi"/>
        </w:rPr>
        <w:t>;</w:t>
      </w:r>
    </w:p>
    <w:p w14:paraId="7038502C" w14:textId="77777777" w:rsidR="003256EE" w:rsidRPr="00C128CC" w:rsidRDefault="003256EE" w:rsidP="00AB4D9F">
      <w:pPr>
        <w:pStyle w:val="Akapitzlist"/>
        <w:numPr>
          <w:ilvl w:val="0"/>
          <w:numId w:val="24"/>
        </w:numPr>
        <w:spacing w:before="120"/>
        <w:ind w:left="728" w:right="-58" w:hanging="294"/>
        <w:jc w:val="both"/>
        <w:rPr>
          <w:rFonts w:asciiTheme="minorHAnsi" w:hAnsiTheme="minorHAnsi" w:cstheme="minorHAnsi"/>
        </w:rPr>
      </w:pPr>
      <w:r w:rsidRPr="00C128CC">
        <w:rPr>
          <w:rFonts w:asciiTheme="minorHAnsi" w:hAnsiTheme="minorHAnsi" w:cstheme="minorHAnsi"/>
        </w:rPr>
        <w:lastRenderedPageBreak/>
        <w:t xml:space="preserve">dane osobowe przetwarzane będą na podstawie art. 6 ust. 1 lit. c RODO w celu związanym z postępowaniem o udzielenie niniejszego zamówienia prowadzonym w trybie podstawowym z fakultatywnymi negocjacjami z zachowaniem zasad określonych ustawą </w:t>
      </w:r>
      <w:proofErr w:type="spellStart"/>
      <w:r w:rsidRPr="00C128CC">
        <w:rPr>
          <w:rFonts w:asciiTheme="minorHAnsi" w:hAnsiTheme="minorHAnsi" w:cstheme="minorHAnsi"/>
        </w:rPr>
        <w:t>Pzp</w:t>
      </w:r>
      <w:proofErr w:type="spellEnd"/>
      <w:r w:rsidRPr="00C128CC">
        <w:rPr>
          <w:rFonts w:asciiTheme="minorHAnsi" w:hAnsiTheme="minorHAnsi" w:cstheme="minorHAnsi"/>
        </w:rPr>
        <w:t xml:space="preserve"> dla zamówienia klasycznego o wartości szacunkowej mniejszej niż progi unijne;</w:t>
      </w:r>
    </w:p>
    <w:p w14:paraId="3B689C80" w14:textId="5322A950" w:rsidR="003256EE" w:rsidRPr="00C128CC" w:rsidRDefault="003256EE" w:rsidP="00AB4D9F">
      <w:pPr>
        <w:pStyle w:val="Akapitzlist"/>
        <w:numPr>
          <w:ilvl w:val="0"/>
          <w:numId w:val="24"/>
        </w:numPr>
        <w:spacing w:before="120"/>
        <w:ind w:left="728" w:right="-58" w:hanging="294"/>
        <w:jc w:val="both"/>
        <w:rPr>
          <w:rFonts w:asciiTheme="minorHAnsi" w:hAnsiTheme="minorHAnsi" w:cstheme="minorHAnsi"/>
        </w:rPr>
      </w:pPr>
      <w:r w:rsidRPr="00C128CC">
        <w:rPr>
          <w:rFonts w:asciiTheme="minorHAnsi" w:hAnsiTheme="minorHAnsi" w:cstheme="minorHAnsi"/>
        </w:rPr>
        <w:t xml:space="preserve">odbiorcami danych osobowych będą osoby lub podmioty, którym udostępniona zostanie dokumentacja postępowania w oparciu o przepisy ustawy o dostępie do informacji publicznej; oraz podmioty, z którymi </w:t>
      </w:r>
      <w:r w:rsidR="00AB4D9F" w:rsidRPr="00C128CC">
        <w:rPr>
          <w:rFonts w:asciiTheme="minorHAnsi" w:hAnsiTheme="minorHAnsi" w:cstheme="minorHAnsi"/>
        </w:rPr>
        <w:t xml:space="preserve">Ogólnokształcąca Szkoła Baletowa im. Janiny </w:t>
      </w:r>
      <w:proofErr w:type="spellStart"/>
      <w:r w:rsidR="00AB4D9F" w:rsidRPr="00C128CC">
        <w:rPr>
          <w:rFonts w:asciiTheme="minorHAnsi" w:hAnsiTheme="minorHAnsi" w:cstheme="minorHAnsi"/>
        </w:rPr>
        <w:t>Jarzynówny</w:t>
      </w:r>
      <w:proofErr w:type="spellEnd"/>
      <w:r w:rsidR="00AB4D9F" w:rsidRPr="00C128CC">
        <w:rPr>
          <w:rFonts w:asciiTheme="minorHAnsi" w:hAnsiTheme="minorHAnsi" w:cstheme="minorHAnsi"/>
        </w:rPr>
        <w:t xml:space="preserve"> – Sobczak w Gdańsku </w:t>
      </w:r>
      <w:r w:rsidRPr="00C128CC">
        <w:rPr>
          <w:rFonts w:asciiTheme="minorHAnsi" w:hAnsiTheme="minorHAnsi" w:cstheme="minorHAnsi"/>
        </w:rPr>
        <w:t>zawarła stosowne umowy powierzenia związane z przechowywaniem oraz certyfikowanym niszczeniem dokumentów;</w:t>
      </w:r>
    </w:p>
    <w:p w14:paraId="37489F5C" w14:textId="77777777" w:rsidR="003256EE" w:rsidRPr="00C128CC" w:rsidRDefault="003256EE" w:rsidP="00AB4D9F">
      <w:pPr>
        <w:pStyle w:val="Akapitzlist"/>
        <w:numPr>
          <w:ilvl w:val="0"/>
          <w:numId w:val="24"/>
        </w:numPr>
        <w:spacing w:before="120"/>
        <w:ind w:left="728" w:right="-13" w:hanging="294"/>
        <w:jc w:val="both"/>
        <w:rPr>
          <w:rFonts w:asciiTheme="minorHAnsi" w:hAnsiTheme="minorHAnsi" w:cstheme="minorHAnsi"/>
        </w:rPr>
      </w:pPr>
      <w:r w:rsidRPr="00C128CC">
        <w:rPr>
          <w:rFonts w:asciiTheme="minorHAnsi" w:hAnsiTheme="minorHAnsi" w:cstheme="minorHAnsi"/>
        </w:rPr>
        <w:t>obowiązek podania danych osobowych bezpośrednio dotyczących Wykonawcy będącego osobą fizyczną jest niezbędny w celu udziału w niniejszym postępowaniu oraz w celu zawarcia i realizacji umowy;</w:t>
      </w:r>
    </w:p>
    <w:p w14:paraId="7816637C" w14:textId="77777777" w:rsidR="003256EE" w:rsidRPr="00C128CC" w:rsidRDefault="003256EE" w:rsidP="00AB4D9F">
      <w:pPr>
        <w:pStyle w:val="Akapitzlist"/>
        <w:numPr>
          <w:ilvl w:val="0"/>
          <w:numId w:val="24"/>
        </w:numPr>
        <w:spacing w:before="120"/>
        <w:ind w:left="728" w:right="-13" w:hanging="294"/>
        <w:jc w:val="both"/>
        <w:rPr>
          <w:rFonts w:asciiTheme="minorHAnsi" w:hAnsiTheme="minorHAnsi" w:cstheme="minorHAnsi"/>
        </w:rPr>
      </w:pPr>
      <w:r w:rsidRPr="00C128CC">
        <w:rPr>
          <w:rFonts w:asciiTheme="minorHAnsi" w:hAnsiTheme="minorHAnsi" w:cstheme="minorHAnsi"/>
        </w:rPr>
        <w:t>w odniesieniu do danych osobowych decyzje nie będą podejmowane w sposób zautomatyzowany, stosowanie do art. 22 RODO;</w:t>
      </w:r>
    </w:p>
    <w:p w14:paraId="0DF38ECD" w14:textId="77777777" w:rsidR="003256EE" w:rsidRPr="00C128CC" w:rsidRDefault="003256EE" w:rsidP="00AB4D9F">
      <w:pPr>
        <w:pStyle w:val="Akapitzlist"/>
        <w:numPr>
          <w:ilvl w:val="0"/>
          <w:numId w:val="24"/>
        </w:numPr>
        <w:spacing w:before="120"/>
        <w:ind w:left="728" w:right="-13" w:hanging="294"/>
        <w:jc w:val="both"/>
        <w:rPr>
          <w:rFonts w:asciiTheme="minorHAnsi" w:hAnsiTheme="minorHAnsi" w:cstheme="minorHAnsi"/>
        </w:rPr>
      </w:pPr>
      <w:r w:rsidRPr="00C128CC">
        <w:rPr>
          <w:rFonts w:asciiTheme="minorHAnsi" w:hAnsiTheme="minorHAnsi" w:cstheme="minorHAnsi"/>
        </w:rPr>
        <w:t>osoba, której dane są przetwarzane, posiada:</w:t>
      </w:r>
    </w:p>
    <w:p w14:paraId="53BA0099"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na podstawie art. 15 RODO prawo dostępu do danych osobowych jej dotyczących,</w:t>
      </w:r>
    </w:p>
    <w:p w14:paraId="21B5DB47"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na podstawie art. 16 RODO prawo do sprostowania jej danych osobowych (skorzystanie z prawa do sprostowania nie może skutkować zmianą wyniku postępowania o udzielenie zamówienia ani zmianą postanowień umowy w zakresie niezgodnym z zapytaniem ofertowym oraz nie może naruszać integralności protokołu oraz jego załączników),</w:t>
      </w:r>
    </w:p>
    <w:p w14:paraId="58AA09A2"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E4079B3"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prawo do wniesienia skargi do Prezesa Urzędu Ochrony Danych Osobowych, gdy przetwarzanie danych osobowych narusza przepisy RODO;</w:t>
      </w:r>
    </w:p>
    <w:p w14:paraId="5A898671" w14:textId="77777777" w:rsidR="003256EE" w:rsidRPr="00C128CC" w:rsidRDefault="003256EE" w:rsidP="00AB4D9F">
      <w:pPr>
        <w:pStyle w:val="Akapitzlist"/>
        <w:numPr>
          <w:ilvl w:val="0"/>
          <w:numId w:val="24"/>
        </w:numPr>
        <w:spacing w:before="120"/>
        <w:ind w:left="728" w:right="-13" w:hanging="294"/>
        <w:jc w:val="both"/>
        <w:rPr>
          <w:rFonts w:asciiTheme="minorHAnsi" w:hAnsiTheme="minorHAnsi" w:cstheme="minorHAnsi"/>
        </w:rPr>
      </w:pPr>
      <w:r w:rsidRPr="00C128CC">
        <w:rPr>
          <w:rFonts w:asciiTheme="minorHAnsi" w:hAnsiTheme="minorHAnsi" w:cstheme="minorHAnsi"/>
        </w:rPr>
        <w:t>osoba, której dane są przetwarzane, nie posiada:</w:t>
      </w:r>
    </w:p>
    <w:p w14:paraId="68F782A7"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w związku z art. 17 ust. 3 lit. b, d lub e RODO prawa do usunięcia danych osobowych,</w:t>
      </w:r>
    </w:p>
    <w:p w14:paraId="7A5C2631"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prawa do przenoszenia danych osobowych, o którym mowa w art. 20 RODO,</w:t>
      </w:r>
    </w:p>
    <w:p w14:paraId="3C322AB9" w14:textId="77777777" w:rsidR="003256EE" w:rsidRPr="00C128CC" w:rsidRDefault="003256EE" w:rsidP="00AB4D9F">
      <w:pPr>
        <w:pStyle w:val="Akapitzlist"/>
        <w:numPr>
          <w:ilvl w:val="1"/>
          <w:numId w:val="24"/>
        </w:numPr>
        <w:spacing w:before="120"/>
        <w:ind w:right="-13"/>
        <w:jc w:val="both"/>
        <w:rPr>
          <w:rFonts w:asciiTheme="minorHAnsi" w:hAnsiTheme="minorHAnsi" w:cstheme="minorHAnsi"/>
        </w:rPr>
      </w:pPr>
      <w:r w:rsidRPr="00C128CC">
        <w:rPr>
          <w:rFonts w:asciiTheme="minorHAnsi" w:hAnsiTheme="minorHAnsi" w:cstheme="minorHAnsi"/>
        </w:rPr>
        <w:t>na podstawie art. 21 RODO prawa sprzeciwu, wobec przetwarzania danych osobowych, gdyż podstawą prawną przetwarzania danych osobowych jest art. 6 ust. 1 lit. c RODO.</w:t>
      </w:r>
    </w:p>
    <w:p w14:paraId="33BEDE12" w14:textId="77777777" w:rsidR="0006100A" w:rsidRPr="00B026F9" w:rsidRDefault="0006100A" w:rsidP="0063503C">
      <w:pPr>
        <w:spacing w:before="120"/>
        <w:jc w:val="both"/>
        <w:rPr>
          <w:rFonts w:asciiTheme="minorHAnsi" w:eastAsia="Calibri" w:hAnsiTheme="minorHAnsi" w:cstheme="minorHAnsi"/>
          <w:b/>
        </w:rPr>
      </w:pPr>
    </w:p>
    <w:sectPr w:rsidR="0006100A" w:rsidRPr="00B026F9" w:rsidSect="00CD4EA1">
      <w:headerReference w:type="default" r:id="rId41"/>
      <w:footerReference w:type="even" r:id="rId42"/>
      <w:footerReference w:type="default" r:id="rId43"/>
      <w:pgSz w:w="11906" w:h="16838"/>
      <w:pgMar w:top="1247" w:right="1133" w:bottom="1417"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8300" w14:textId="77777777" w:rsidR="00FD5E6A" w:rsidRDefault="00FD5E6A" w:rsidP="00B97871">
      <w:r>
        <w:separator/>
      </w:r>
    </w:p>
  </w:endnote>
  <w:endnote w:type="continuationSeparator" w:id="0">
    <w:p w14:paraId="01A57130" w14:textId="77777777" w:rsidR="00FD5E6A" w:rsidRDefault="00FD5E6A" w:rsidP="00B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20B0604020202020204"/>
    <w:charset w:val="80"/>
    <w:family w:val="auto"/>
    <w:notTrueType/>
    <w:pitch w:val="default"/>
    <w:sig w:usb0="00000005" w:usb1="08070000" w:usb2="00000010" w:usb3="00000000" w:csb0="00020002"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ight">
    <w:altName w:val="Calibri"/>
    <w:panose1 w:val="020B0402020203020204"/>
    <w:charset w:val="00"/>
    <w:family w:val="swiss"/>
    <w:pitch w:val="variable"/>
    <w:sig w:usb0="800000AF" w:usb1="5000204A"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430274741"/>
      <w:docPartObj>
        <w:docPartGallery w:val="Page Numbers (Bottom of Page)"/>
        <w:docPartUnique/>
      </w:docPartObj>
    </w:sdtPr>
    <w:sdtContent>
      <w:p w14:paraId="6B588DF2" w14:textId="27473E4E"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A813EF2" w14:textId="77777777" w:rsidR="00946076" w:rsidRDefault="00946076" w:rsidP="009460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349682935"/>
      <w:docPartObj>
        <w:docPartGallery w:val="Page Numbers (Bottom of Page)"/>
        <w:docPartUnique/>
      </w:docPartObj>
    </w:sdtPr>
    <w:sdtContent>
      <w:p w14:paraId="3019476A" w14:textId="34152211" w:rsidR="00946076" w:rsidRDefault="00946076" w:rsidP="004445D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9DA2063" w14:textId="77777777" w:rsidR="00946076" w:rsidRDefault="00946076" w:rsidP="0094607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249A" w14:textId="77777777" w:rsidR="00FD5E6A" w:rsidRDefault="00FD5E6A" w:rsidP="00B97871">
      <w:r>
        <w:separator/>
      </w:r>
    </w:p>
  </w:footnote>
  <w:footnote w:type="continuationSeparator" w:id="0">
    <w:p w14:paraId="7D5E953F" w14:textId="77777777" w:rsidR="00FD5E6A" w:rsidRDefault="00FD5E6A" w:rsidP="00B9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05A9" w14:textId="77777777" w:rsidR="00BB12D9" w:rsidRPr="006A1FF6" w:rsidRDefault="00BB12D9" w:rsidP="00D930D9">
    <w:pPr>
      <w:pStyle w:val="Nagwek"/>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4894AC14"/>
    <w:name w:val="WW8Num7"/>
    <w:lvl w:ilvl="0">
      <w:start w:val="2"/>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lowerLetter"/>
      <w:lvlText w:val="%2)"/>
      <w:lvlJc w:val="left"/>
      <w:pPr>
        <w:tabs>
          <w:tab w:val="num" w:pos="1080"/>
        </w:tabs>
        <w:ind w:left="1080" w:hanging="360"/>
      </w:pPr>
      <w:rPr>
        <w:rFonts w:asciiTheme="minorHAnsi" w:eastAsia="MS Mincho"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F12474C4"/>
    <w:name w:val="WW8Num8"/>
    <w:lvl w:ilvl="0">
      <w:start w:val="1"/>
      <w:numFmt w:val="decimal"/>
      <w:lvlText w:val="%1."/>
      <w:lvlJc w:val="left"/>
      <w:pPr>
        <w:tabs>
          <w:tab w:val="num" w:pos="360"/>
        </w:tabs>
        <w:ind w:left="360" w:hanging="360"/>
      </w:p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 w15:restartNumberingAfterBreak="0">
    <w:nsid w:val="0000000A"/>
    <w:multiLevelType w:val="multilevel"/>
    <w:tmpl w:val="0000000A"/>
    <w:name w:val="WW8Num1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000000E"/>
    <w:multiLevelType w:val="multilevel"/>
    <w:tmpl w:val="0000000E"/>
    <w:name w:val="WW8Num16"/>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 w15:restartNumberingAfterBreak="0">
    <w:nsid w:val="00000010"/>
    <w:multiLevelType w:val="multilevel"/>
    <w:tmpl w:val="08F29738"/>
    <w:lvl w:ilvl="0">
      <w:start w:val="1"/>
      <w:numFmt w:val="lowerLetter"/>
      <w:lvlText w:val="%1)"/>
      <w:lvlJc w:val="left"/>
      <w:pPr>
        <w:tabs>
          <w:tab w:val="num" w:pos="0"/>
        </w:tabs>
        <w:ind w:left="720" w:hanging="360"/>
      </w:pPr>
      <w:rPr>
        <w:rFonts w:ascii="Calibri" w:eastAsia="Calibri" w:hAnsi="Calibri" w:cs="Calibri"/>
        <w:iCs/>
        <w:spacing w:val="-4"/>
        <w:sz w:val="24"/>
        <w:szCs w:val="24"/>
      </w:rPr>
    </w:lvl>
    <w:lvl w:ilvl="1">
      <w:start w:val="1"/>
      <w:numFmt w:val="lowerLetter"/>
      <w:lvlText w:val="%2."/>
      <w:lvlJc w:val="left"/>
      <w:pPr>
        <w:tabs>
          <w:tab w:val="num" w:pos="0"/>
        </w:tabs>
        <w:ind w:left="502" w:hanging="360"/>
      </w:pPr>
      <w:rPr>
        <w:rFonts w:asciiTheme="minorHAnsi" w:eastAsia="Calibri" w:hAnsiTheme="minorHAnsi" w:cstheme="minorHAnsi"/>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heme="minorHAnsi" w:eastAsia="Calibri" w:hAnsiTheme="minorHAnsi" w:cstheme="minorHAns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643" w:hanging="360"/>
      </w:pPr>
      <w:rPr>
        <w:rFonts w:ascii="Calibri" w:eastAsia="Calibri" w:hAnsi="Calibri" w:cs="Calibri"/>
        <w:sz w:val="22"/>
        <w:szCs w:val="22"/>
      </w:rPr>
    </w:lvl>
  </w:abstractNum>
  <w:abstractNum w:abstractNumId="7" w15:restartNumberingAfterBreak="0">
    <w:nsid w:val="00000016"/>
    <w:multiLevelType w:val="multilevel"/>
    <w:tmpl w:val="00000016"/>
    <w:name w:val="WW8Num25"/>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8"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9" w15:restartNumberingAfterBreak="0">
    <w:nsid w:val="00000050"/>
    <w:multiLevelType w:val="multilevel"/>
    <w:tmpl w:val="2D48792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759220C"/>
    <w:multiLevelType w:val="multilevel"/>
    <w:tmpl w:val="8A36BE4E"/>
    <w:lvl w:ilvl="0">
      <w:start w:val="1"/>
      <w:numFmt w:val="decimal"/>
      <w:lvlText w:val="%1."/>
      <w:lvlJc w:val="left"/>
      <w:pPr>
        <w:tabs>
          <w:tab w:val="num" w:pos="360"/>
        </w:tabs>
        <w:ind w:left="360" w:hanging="360"/>
      </w:pPr>
      <w:rPr>
        <w:rFonts w:asciiTheme="minorHAnsi" w:eastAsia="Times New Roman" w:hAnsiTheme="minorHAnsi" w:cstheme="minorHAnsi"/>
        <w:b w:val="0"/>
        <w:bCs w:val="0"/>
      </w:rPr>
    </w:lvl>
    <w:lvl w:ilvl="1">
      <w:start w:val="1"/>
      <w:numFmt w:val="decimal"/>
      <w:lvlText w:val="%2)"/>
      <w:lvlJc w:val="left"/>
      <w:pPr>
        <w:tabs>
          <w:tab w:val="num" w:pos="1428"/>
        </w:tabs>
        <w:ind w:left="1428" w:hanging="720"/>
      </w:pPr>
      <w:rPr>
        <w:rFonts w:ascii="Calibri" w:eastAsia="Times New Roman" w:hAnsi="Calibri" w:cs="Times New Roman"/>
      </w:r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1" w15:restartNumberingAfterBreak="0">
    <w:nsid w:val="083804DB"/>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A771F94"/>
    <w:multiLevelType w:val="multilevel"/>
    <w:tmpl w:val="64B883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B8405BC"/>
    <w:multiLevelType w:val="multilevel"/>
    <w:tmpl w:val="512C54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C4D04D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125AB8"/>
    <w:multiLevelType w:val="hybridMultilevel"/>
    <w:tmpl w:val="7EB0C48E"/>
    <w:lvl w:ilvl="0" w:tplc="0415000F">
      <w:start w:val="1"/>
      <w:numFmt w:val="decimal"/>
      <w:lvlText w:val="%1."/>
      <w:lvlJc w:val="left"/>
      <w:pPr>
        <w:ind w:left="1480" w:hanging="360"/>
      </w:pPr>
    </w:lvl>
    <w:lvl w:ilvl="1" w:tplc="04150011">
      <w:start w:val="1"/>
      <w:numFmt w:val="decimal"/>
      <w:lvlText w:val="%2)"/>
      <w:lvlJc w:val="left"/>
      <w:pPr>
        <w:ind w:left="720" w:hanging="360"/>
      </w:pPr>
    </w:lvl>
    <w:lvl w:ilvl="2" w:tplc="0415001B">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6" w15:restartNumberingAfterBreak="0">
    <w:nsid w:val="12963055"/>
    <w:multiLevelType w:val="hybridMultilevel"/>
    <w:tmpl w:val="24F42FD8"/>
    <w:lvl w:ilvl="0" w:tplc="F6D02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84FE9"/>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AE74413"/>
    <w:multiLevelType w:val="hybridMultilevel"/>
    <w:tmpl w:val="8AD48208"/>
    <w:lvl w:ilvl="0" w:tplc="04150011">
      <w:start w:val="1"/>
      <w:numFmt w:val="decimal"/>
      <w:lvlText w:val="%1)"/>
      <w:lvlJc w:val="left"/>
      <w:pPr>
        <w:ind w:left="836" w:hanging="360"/>
      </w:pPr>
    </w:lvl>
    <w:lvl w:ilvl="1" w:tplc="04150019">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9" w15:restartNumberingAfterBreak="0">
    <w:nsid w:val="22B35C21"/>
    <w:multiLevelType w:val="hybridMultilevel"/>
    <w:tmpl w:val="04269AC6"/>
    <w:lvl w:ilvl="0" w:tplc="19DC79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046B26"/>
    <w:multiLevelType w:val="multilevel"/>
    <w:tmpl w:val="CBD2F4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285A2BF4"/>
    <w:multiLevelType w:val="multilevel"/>
    <w:tmpl w:val="C22EEC80"/>
    <w:name w:val="WW8Num72"/>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b w:val="0"/>
        <w:bCs w:val="0"/>
        <w:sz w:val="22"/>
        <w:szCs w:val="22"/>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09D20E2"/>
    <w:multiLevelType w:val="multilevel"/>
    <w:tmpl w:val="725C97AC"/>
    <w:lvl w:ilvl="0">
      <w:start w:val="1"/>
      <w:numFmt w:val="decimal"/>
      <w:lvlText w:val="%1."/>
      <w:lvlJc w:val="left"/>
      <w:pPr>
        <w:ind w:left="420" w:hanging="420"/>
      </w:pPr>
      <w:rPr>
        <w:rFonts w:eastAsia="TimesNewRoman" w:hint="default"/>
      </w:rPr>
    </w:lvl>
    <w:lvl w:ilvl="1">
      <w:start w:val="1"/>
      <w:numFmt w:val="decimal"/>
      <w:lvlText w:val="%1.%2."/>
      <w:lvlJc w:val="left"/>
      <w:pPr>
        <w:ind w:left="460" w:hanging="420"/>
      </w:pPr>
      <w:rPr>
        <w:rFonts w:eastAsia="TimesNewRoman" w:hint="default"/>
      </w:rPr>
    </w:lvl>
    <w:lvl w:ilvl="2">
      <w:start w:val="1"/>
      <w:numFmt w:val="decimal"/>
      <w:lvlText w:val="%1.%2.%3."/>
      <w:lvlJc w:val="left"/>
      <w:pPr>
        <w:ind w:left="800" w:hanging="720"/>
      </w:pPr>
      <w:rPr>
        <w:rFonts w:eastAsia="TimesNewRoman" w:hint="default"/>
      </w:rPr>
    </w:lvl>
    <w:lvl w:ilvl="3">
      <w:start w:val="1"/>
      <w:numFmt w:val="decimal"/>
      <w:lvlText w:val="%1.%2.%3.%4."/>
      <w:lvlJc w:val="left"/>
      <w:pPr>
        <w:ind w:left="840" w:hanging="720"/>
      </w:pPr>
      <w:rPr>
        <w:rFonts w:eastAsia="TimesNewRoman" w:hint="default"/>
      </w:rPr>
    </w:lvl>
    <w:lvl w:ilvl="4">
      <w:start w:val="1"/>
      <w:numFmt w:val="decimal"/>
      <w:lvlText w:val="%1.%2.%3.%4.%5."/>
      <w:lvlJc w:val="left"/>
      <w:pPr>
        <w:ind w:left="1240" w:hanging="1080"/>
      </w:pPr>
      <w:rPr>
        <w:rFonts w:eastAsia="TimesNewRoman" w:hint="default"/>
      </w:rPr>
    </w:lvl>
    <w:lvl w:ilvl="5">
      <w:start w:val="1"/>
      <w:numFmt w:val="decimal"/>
      <w:lvlText w:val="%1.%2.%3.%4.%5.%6."/>
      <w:lvlJc w:val="left"/>
      <w:pPr>
        <w:ind w:left="1280" w:hanging="1080"/>
      </w:pPr>
      <w:rPr>
        <w:rFonts w:eastAsia="TimesNewRoman" w:hint="default"/>
      </w:rPr>
    </w:lvl>
    <w:lvl w:ilvl="6">
      <w:start w:val="1"/>
      <w:numFmt w:val="decimal"/>
      <w:lvlText w:val="%1.%2.%3.%4.%5.%6.%7."/>
      <w:lvlJc w:val="left"/>
      <w:pPr>
        <w:ind w:left="1680" w:hanging="1440"/>
      </w:pPr>
      <w:rPr>
        <w:rFonts w:eastAsia="TimesNewRoman" w:hint="default"/>
      </w:rPr>
    </w:lvl>
    <w:lvl w:ilvl="7">
      <w:start w:val="1"/>
      <w:numFmt w:val="decimal"/>
      <w:lvlText w:val="%1.%2.%3.%4.%5.%6.%7.%8."/>
      <w:lvlJc w:val="left"/>
      <w:pPr>
        <w:ind w:left="1720" w:hanging="1440"/>
      </w:pPr>
      <w:rPr>
        <w:rFonts w:eastAsia="TimesNewRoman" w:hint="default"/>
      </w:rPr>
    </w:lvl>
    <w:lvl w:ilvl="8">
      <w:start w:val="1"/>
      <w:numFmt w:val="decimal"/>
      <w:lvlText w:val="%1.%2.%3.%4.%5.%6.%7.%8.%9."/>
      <w:lvlJc w:val="left"/>
      <w:pPr>
        <w:ind w:left="2120" w:hanging="1800"/>
      </w:pPr>
      <w:rPr>
        <w:rFonts w:eastAsia="TimesNewRoman" w:hint="default"/>
      </w:rPr>
    </w:lvl>
  </w:abstractNum>
  <w:abstractNum w:abstractNumId="23" w15:restartNumberingAfterBreak="0">
    <w:nsid w:val="32BA3F2B"/>
    <w:multiLevelType w:val="hybridMultilevel"/>
    <w:tmpl w:val="0D70DB34"/>
    <w:lvl w:ilvl="0" w:tplc="0415001B">
      <w:start w:val="1"/>
      <w:numFmt w:val="lowerRoman"/>
      <w:lvlText w:val="%1."/>
      <w:lvlJc w:val="right"/>
      <w:pPr>
        <w:ind w:left="2631" w:hanging="360"/>
      </w:pPr>
    </w:lvl>
    <w:lvl w:ilvl="1" w:tplc="04150019" w:tentative="1">
      <w:start w:val="1"/>
      <w:numFmt w:val="lowerLetter"/>
      <w:lvlText w:val="%2."/>
      <w:lvlJc w:val="left"/>
      <w:pPr>
        <w:ind w:left="3351" w:hanging="360"/>
      </w:pPr>
    </w:lvl>
    <w:lvl w:ilvl="2" w:tplc="0415001B" w:tentative="1">
      <w:start w:val="1"/>
      <w:numFmt w:val="lowerRoman"/>
      <w:lvlText w:val="%3."/>
      <w:lvlJc w:val="right"/>
      <w:pPr>
        <w:ind w:left="4071" w:hanging="180"/>
      </w:pPr>
    </w:lvl>
    <w:lvl w:ilvl="3" w:tplc="0415000F" w:tentative="1">
      <w:start w:val="1"/>
      <w:numFmt w:val="decimal"/>
      <w:lvlText w:val="%4."/>
      <w:lvlJc w:val="left"/>
      <w:pPr>
        <w:ind w:left="4791" w:hanging="360"/>
      </w:pPr>
    </w:lvl>
    <w:lvl w:ilvl="4" w:tplc="04150019" w:tentative="1">
      <w:start w:val="1"/>
      <w:numFmt w:val="lowerLetter"/>
      <w:lvlText w:val="%5."/>
      <w:lvlJc w:val="left"/>
      <w:pPr>
        <w:ind w:left="5511" w:hanging="360"/>
      </w:pPr>
    </w:lvl>
    <w:lvl w:ilvl="5" w:tplc="0415001B" w:tentative="1">
      <w:start w:val="1"/>
      <w:numFmt w:val="lowerRoman"/>
      <w:lvlText w:val="%6."/>
      <w:lvlJc w:val="right"/>
      <w:pPr>
        <w:ind w:left="6231" w:hanging="180"/>
      </w:pPr>
    </w:lvl>
    <w:lvl w:ilvl="6" w:tplc="0415000F" w:tentative="1">
      <w:start w:val="1"/>
      <w:numFmt w:val="decimal"/>
      <w:lvlText w:val="%7."/>
      <w:lvlJc w:val="left"/>
      <w:pPr>
        <w:ind w:left="6951" w:hanging="360"/>
      </w:pPr>
    </w:lvl>
    <w:lvl w:ilvl="7" w:tplc="04150019" w:tentative="1">
      <w:start w:val="1"/>
      <w:numFmt w:val="lowerLetter"/>
      <w:lvlText w:val="%8."/>
      <w:lvlJc w:val="left"/>
      <w:pPr>
        <w:ind w:left="7671" w:hanging="360"/>
      </w:pPr>
    </w:lvl>
    <w:lvl w:ilvl="8" w:tplc="0415001B" w:tentative="1">
      <w:start w:val="1"/>
      <w:numFmt w:val="lowerRoman"/>
      <w:lvlText w:val="%9."/>
      <w:lvlJc w:val="right"/>
      <w:pPr>
        <w:ind w:left="8391" w:hanging="180"/>
      </w:pPr>
    </w:lvl>
  </w:abstractNum>
  <w:abstractNum w:abstractNumId="24" w15:restartNumberingAfterBreak="0">
    <w:nsid w:val="3A8C3D9E"/>
    <w:multiLevelType w:val="hybridMultilevel"/>
    <w:tmpl w:val="8370E4A2"/>
    <w:lvl w:ilvl="0" w:tplc="F3AE0AA2">
      <w:start w:val="1"/>
      <w:numFmt w:val="decimal"/>
      <w:lvlText w:val="%1."/>
      <w:lvlJc w:val="left"/>
      <w:pPr>
        <w:ind w:left="36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563EF5"/>
    <w:multiLevelType w:val="hybridMultilevel"/>
    <w:tmpl w:val="D13C972A"/>
    <w:lvl w:ilvl="0" w:tplc="D8EEDD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7210C39"/>
    <w:multiLevelType w:val="hybridMultilevel"/>
    <w:tmpl w:val="C4AA3520"/>
    <w:lvl w:ilvl="0" w:tplc="04150011">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83D0606"/>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 w15:restartNumberingAfterBreak="0">
    <w:nsid w:val="4AA67CF7"/>
    <w:multiLevelType w:val="hybridMultilevel"/>
    <w:tmpl w:val="DBBAF856"/>
    <w:lvl w:ilvl="0" w:tplc="0415001B">
      <w:start w:val="1"/>
      <w:numFmt w:val="lowerRoman"/>
      <w:lvlText w:val="%1."/>
      <w:lvlJc w:val="right"/>
      <w:pPr>
        <w:ind w:left="1911" w:hanging="360"/>
      </w:p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29" w15:restartNumberingAfterBreak="0">
    <w:nsid w:val="4B802CE9"/>
    <w:multiLevelType w:val="hybridMultilevel"/>
    <w:tmpl w:val="874CD3B6"/>
    <w:lvl w:ilvl="0" w:tplc="1FD2127E">
      <w:start w:val="1"/>
      <w:numFmt w:val="decimal"/>
      <w:lvlText w:val="%1."/>
      <w:lvlJc w:val="left"/>
      <w:pPr>
        <w:ind w:left="428" w:hanging="428"/>
        <w:jc w:val="right"/>
      </w:pPr>
      <w:rPr>
        <w:rFonts w:ascii="Calibri" w:eastAsia="Calibri" w:hAnsi="Calibri" w:cs="Times New Roman" w:hint="default"/>
        <w:b w:val="0"/>
        <w:spacing w:val="-1"/>
        <w:w w:val="99"/>
        <w:sz w:val="22"/>
        <w:szCs w:val="22"/>
      </w:rPr>
    </w:lvl>
    <w:lvl w:ilvl="1" w:tplc="763C5784">
      <w:start w:val="1"/>
      <w:numFmt w:val="decimal"/>
      <w:lvlText w:val="%2)"/>
      <w:lvlJc w:val="right"/>
      <w:pPr>
        <w:ind w:left="709" w:hanging="360"/>
      </w:pPr>
      <w:rPr>
        <w:rFonts w:asciiTheme="minorHAnsi" w:eastAsia="MS Mincho" w:hAnsiTheme="minorHAnsi" w:cstheme="minorHAnsi" w:hint="default"/>
        <w:b w:val="0"/>
        <w:bCs w:val="0"/>
        <w:color w:val="auto"/>
        <w:w w:val="99"/>
        <w:sz w:val="24"/>
        <w:szCs w:val="24"/>
      </w:rPr>
    </w:lvl>
    <w:lvl w:ilvl="2" w:tplc="7D0257B0">
      <w:start w:val="1"/>
      <w:numFmt w:val="lowerLetter"/>
      <w:lvlText w:val="%3)"/>
      <w:lvlJc w:val="left"/>
      <w:pPr>
        <w:ind w:left="1651" w:hanging="360"/>
      </w:pPr>
      <w:rPr>
        <w:rFonts w:hint="default"/>
      </w:rPr>
    </w:lvl>
    <w:lvl w:ilvl="3" w:tplc="444457BE">
      <w:start w:val="1"/>
      <w:numFmt w:val="bullet"/>
      <w:lvlText w:val="•"/>
      <w:lvlJc w:val="left"/>
      <w:pPr>
        <w:ind w:left="2594" w:hanging="360"/>
      </w:pPr>
      <w:rPr>
        <w:rFonts w:hint="default"/>
      </w:rPr>
    </w:lvl>
    <w:lvl w:ilvl="4" w:tplc="8B04A5FA">
      <w:start w:val="1"/>
      <w:numFmt w:val="bullet"/>
      <w:lvlText w:val="•"/>
      <w:lvlJc w:val="left"/>
      <w:pPr>
        <w:ind w:left="3536" w:hanging="360"/>
      </w:pPr>
      <w:rPr>
        <w:rFonts w:hint="default"/>
      </w:rPr>
    </w:lvl>
    <w:lvl w:ilvl="5" w:tplc="E346AA44">
      <w:start w:val="1"/>
      <w:numFmt w:val="bullet"/>
      <w:lvlText w:val="•"/>
      <w:lvlJc w:val="left"/>
      <w:pPr>
        <w:ind w:left="4479" w:hanging="360"/>
      </w:pPr>
      <w:rPr>
        <w:rFonts w:hint="default"/>
      </w:rPr>
    </w:lvl>
    <w:lvl w:ilvl="6" w:tplc="852A0CD2">
      <w:start w:val="1"/>
      <w:numFmt w:val="bullet"/>
      <w:lvlText w:val="•"/>
      <w:lvlJc w:val="left"/>
      <w:pPr>
        <w:ind w:left="5421" w:hanging="360"/>
      </w:pPr>
      <w:rPr>
        <w:rFonts w:hint="default"/>
      </w:rPr>
    </w:lvl>
    <w:lvl w:ilvl="7" w:tplc="23CA6F5C">
      <w:start w:val="1"/>
      <w:numFmt w:val="bullet"/>
      <w:lvlText w:val="•"/>
      <w:lvlJc w:val="left"/>
      <w:pPr>
        <w:ind w:left="6364" w:hanging="360"/>
      </w:pPr>
      <w:rPr>
        <w:rFonts w:hint="default"/>
      </w:rPr>
    </w:lvl>
    <w:lvl w:ilvl="8" w:tplc="7B62D6EA">
      <w:start w:val="1"/>
      <w:numFmt w:val="bullet"/>
      <w:lvlText w:val="•"/>
      <w:lvlJc w:val="left"/>
      <w:pPr>
        <w:ind w:left="7306" w:hanging="360"/>
      </w:pPr>
      <w:rPr>
        <w:rFonts w:hint="default"/>
      </w:rPr>
    </w:lvl>
  </w:abstractNum>
  <w:abstractNum w:abstractNumId="30" w15:restartNumberingAfterBreak="0">
    <w:nsid w:val="4DF328D3"/>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 w15:restartNumberingAfterBreak="0">
    <w:nsid w:val="56856F65"/>
    <w:multiLevelType w:val="hybridMultilevel"/>
    <w:tmpl w:val="ABD48B66"/>
    <w:lvl w:ilvl="0" w:tplc="42AE869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E271F"/>
    <w:multiLevelType w:val="multilevel"/>
    <w:tmpl w:val="00E47F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5C1B4BD4"/>
    <w:multiLevelType w:val="hybridMultilevel"/>
    <w:tmpl w:val="B576024C"/>
    <w:lvl w:ilvl="0" w:tplc="14960E78">
      <w:start w:val="1"/>
      <w:numFmt w:val="decimal"/>
      <w:lvlText w:val="%1."/>
      <w:lvlJc w:val="left"/>
      <w:pPr>
        <w:ind w:left="720" w:hanging="360"/>
      </w:pPr>
      <w:rPr>
        <w:b w:val="0"/>
      </w:rPr>
    </w:lvl>
    <w:lvl w:ilvl="1" w:tplc="04150017">
      <w:start w:val="1"/>
      <w:numFmt w:val="lowerLetter"/>
      <w:lvlText w:val="%2)"/>
      <w:lvlJc w:val="left"/>
      <w:pPr>
        <w:ind w:left="1440" w:hanging="360"/>
      </w:pPr>
    </w:lvl>
    <w:lvl w:ilvl="2" w:tplc="FC142D34">
      <w:start w:val="1"/>
      <w:numFmt w:val="decimal"/>
      <w:lvlText w:val="%3."/>
      <w:lvlJc w:val="left"/>
      <w:pPr>
        <w:tabs>
          <w:tab w:val="num" w:pos="2160"/>
        </w:tabs>
        <w:ind w:left="2160" w:hanging="360"/>
      </w:pPr>
      <w:rPr>
        <w:rFonts w:ascii="Calibri" w:hAnsi="Calibri" w:cs="Calibri" w:hint="default"/>
        <w:sz w:val="20"/>
        <w:szCs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E9C5B11"/>
    <w:multiLevelType w:val="hybridMultilevel"/>
    <w:tmpl w:val="FAFE92CE"/>
    <w:lvl w:ilvl="0" w:tplc="88F8337E">
      <w:start w:val="12"/>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EA9379F"/>
    <w:multiLevelType w:val="hybridMultilevel"/>
    <w:tmpl w:val="815058E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6255107C"/>
    <w:multiLevelType w:val="hybridMultilevel"/>
    <w:tmpl w:val="DE96AD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7426421C">
      <w:start w:val="1"/>
      <w:numFmt w:val="decimal"/>
      <w:lvlText w:val="%6)"/>
      <w:lvlJc w:val="right"/>
      <w:pPr>
        <w:tabs>
          <w:tab w:val="num" w:pos="4320"/>
        </w:tabs>
        <w:ind w:left="4320" w:hanging="180"/>
      </w:pPr>
      <w:rPr>
        <w:rFonts w:ascii="Times New Roman" w:eastAsia="MS Mincho" w:hAnsi="Times New Roman" w:cs="Times New Roman"/>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2E24B4F"/>
    <w:multiLevelType w:val="hybridMultilevel"/>
    <w:tmpl w:val="A2DE969E"/>
    <w:lvl w:ilvl="0" w:tplc="71E02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C709F4"/>
    <w:multiLevelType w:val="hybridMultilevel"/>
    <w:tmpl w:val="0CFA4B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5439C9"/>
    <w:multiLevelType w:val="hybridMultilevel"/>
    <w:tmpl w:val="815058E0"/>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1" w15:restartNumberingAfterBreak="0">
    <w:nsid w:val="6AB317B6"/>
    <w:multiLevelType w:val="hybridMultilevel"/>
    <w:tmpl w:val="E312ECF2"/>
    <w:lvl w:ilvl="0" w:tplc="5CACC8F0">
      <w:start w:val="1"/>
      <w:numFmt w:val="decimal"/>
      <w:lvlText w:val="%1)"/>
      <w:lvlJc w:val="left"/>
      <w:pPr>
        <w:ind w:left="720" w:hanging="360"/>
      </w:pPr>
      <w:rPr>
        <w:rFonts w:eastAsia="TimesNewRoman" w:hint="default"/>
        <w:color w:val="auto"/>
      </w:rPr>
    </w:lvl>
    <w:lvl w:ilvl="1" w:tplc="04150019">
      <w:start w:val="1"/>
      <w:numFmt w:val="lowerLetter"/>
      <w:lvlText w:val="%2."/>
      <w:lvlJc w:val="left"/>
      <w:pPr>
        <w:ind w:left="1440" w:hanging="360"/>
      </w:pPr>
    </w:lvl>
    <w:lvl w:ilvl="2" w:tplc="A100E3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A71B20"/>
    <w:multiLevelType w:val="hybridMultilevel"/>
    <w:tmpl w:val="0EE47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F15B15"/>
    <w:multiLevelType w:val="hybridMultilevel"/>
    <w:tmpl w:val="8448608A"/>
    <w:lvl w:ilvl="0" w:tplc="EB8C0758">
      <w:start w:val="1"/>
      <w:numFmt w:val="decimal"/>
      <w:lvlText w:val="%1."/>
      <w:lvlJc w:val="left"/>
      <w:pPr>
        <w:ind w:left="1440" w:hanging="360"/>
      </w:pPr>
      <w:rPr>
        <w:rFonts w:asciiTheme="minorHAnsi" w:eastAsia="Times New Roman" w:hAnsiTheme="minorHAnsi" w:cstheme="minorHAnsi" w:hint="default"/>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0B2AE1"/>
    <w:multiLevelType w:val="hybridMultilevel"/>
    <w:tmpl w:val="D7A6A4FA"/>
    <w:lvl w:ilvl="0" w:tplc="4C1E79C8">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4983FA5"/>
    <w:multiLevelType w:val="hybridMultilevel"/>
    <w:tmpl w:val="AB243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183645"/>
    <w:multiLevelType w:val="hybridMultilevel"/>
    <w:tmpl w:val="56FEDE6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7F3036AB"/>
    <w:multiLevelType w:val="hybridMultilevel"/>
    <w:tmpl w:val="54C81334"/>
    <w:lvl w:ilvl="0" w:tplc="F70E9902">
      <w:start w:val="1"/>
      <w:numFmt w:val="decimal"/>
      <w:lvlText w:val="%1."/>
      <w:lvlJc w:val="left"/>
      <w:pPr>
        <w:tabs>
          <w:tab w:val="num" w:pos="1506"/>
        </w:tabs>
        <w:ind w:left="1506" w:hanging="360"/>
      </w:pPr>
      <w:rPr>
        <w:rFonts w:hint="default"/>
        <w:b w:val="0"/>
        <w:bCs/>
        <w:color w:val="auto"/>
        <w:sz w:val="22"/>
        <w:szCs w:val="22"/>
      </w:rPr>
    </w:lvl>
    <w:lvl w:ilvl="1" w:tplc="696A6260">
      <w:start w:val="1"/>
      <w:numFmt w:val="decimal"/>
      <w:lvlText w:val="%2)"/>
      <w:lvlJc w:val="left"/>
      <w:pPr>
        <w:tabs>
          <w:tab w:val="num" w:pos="1866"/>
        </w:tabs>
        <w:ind w:left="1866" w:hanging="360"/>
      </w:pPr>
      <w:rPr>
        <w:rFonts w:eastAsia="TimesNewRoman" w:hint="default"/>
      </w:rPr>
    </w:lvl>
    <w:lvl w:ilvl="2" w:tplc="4EDCBF28">
      <w:start w:val="1"/>
      <w:numFmt w:val="bullet"/>
      <w:lvlText w:val=""/>
      <w:lvlJc w:val="left"/>
      <w:pPr>
        <w:tabs>
          <w:tab w:val="num" w:pos="2766"/>
        </w:tabs>
        <w:ind w:left="2766" w:hanging="360"/>
      </w:pPr>
      <w:rPr>
        <w:rFonts w:ascii="Symbol" w:hAnsi="Symbol" w:hint="default"/>
        <w:color w:val="auto"/>
      </w:r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328559083">
    <w:abstractNumId w:val="2"/>
  </w:num>
  <w:num w:numId="2" w16cid:durableId="1488398692">
    <w:abstractNumId w:val="9"/>
  </w:num>
  <w:num w:numId="3" w16cid:durableId="838665185">
    <w:abstractNumId w:val="21"/>
  </w:num>
  <w:num w:numId="4" w16cid:durableId="1423842236">
    <w:abstractNumId w:val="34"/>
  </w:num>
  <w:num w:numId="5" w16cid:durableId="589895904">
    <w:abstractNumId w:val="43"/>
  </w:num>
  <w:num w:numId="6" w16cid:durableId="1955860931">
    <w:abstractNumId w:val="37"/>
  </w:num>
  <w:num w:numId="7" w16cid:durableId="1890527404">
    <w:abstractNumId w:val="36"/>
  </w:num>
  <w:num w:numId="8" w16cid:durableId="1505047637">
    <w:abstractNumId w:val="18"/>
  </w:num>
  <w:num w:numId="9" w16cid:durableId="414473026">
    <w:abstractNumId w:val="19"/>
  </w:num>
  <w:num w:numId="10" w16cid:durableId="740567080">
    <w:abstractNumId w:val="38"/>
  </w:num>
  <w:num w:numId="11" w16cid:durableId="839395552">
    <w:abstractNumId w:val="11"/>
  </w:num>
  <w:num w:numId="12" w16cid:durableId="2013990527">
    <w:abstractNumId w:val="30"/>
  </w:num>
  <w:num w:numId="13" w16cid:durableId="2069451228">
    <w:abstractNumId w:val="15"/>
  </w:num>
  <w:num w:numId="14" w16cid:durableId="1142232044">
    <w:abstractNumId w:val="29"/>
  </w:num>
  <w:num w:numId="15" w16cid:durableId="1464234508">
    <w:abstractNumId w:val="32"/>
  </w:num>
  <w:num w:numId="16" w16cid:durableId="1148402042">
    <w:abstractNumId w:val="10"/>
  </w:num>
  <w:num w:numId="17" w16cid:durableId="1644657222">
    <w:abstractNumId w:val="47"/>
  </w:num>
  <w:num w:numId="18" w16cid:durableId="1313290146">
    <w:abstractNumId w:val="14"/>
  </w:num>
  <w:num w:numId="19" w16cid:durableId="1206871337">
    <w:abstractNumId w:val="27"/>
  </w:num>
  <w:num w:numId="20" w16cid:durableId="1897661524">
    <w:abstractNumId w:val="17"/>
  </w:num>
  <w:num w:numId="21" w16cid:durableId="93062273">
    <w:abstractNumId w:val="41"/>
  </w:num>
  <w:num w:numId="22" w16cid:durableId="1920672882">
    <w:abstractNumId w:val="16"/>
  </w:num>
  <w:num w:numId="23" w16cid:durableId="980380779">
    <w:abstractNumId w:val="39"/>
  </w:num>
  <w:num w:numId="24" w16cid:durableId="1994483129">
    <w:abstractNumId w:val="26"/>
  </w:num>
  <w:num w:numId="25" w16cid:durableId="355272022">
    <w:abstractNumId w:val="45"/>
  </w:num>
  <w:num w:numId="26" w16cid:durableId="1929464441">
    <w:abstractNumId w:val="46"/>
  </w:num>
  <w:num w:numId="27" w16cid:durableId="1917281807">
    <w:abstractNumId w:val="24"/>
  </w:num>
  <w:num w:numId="28" w16cid:durableId="1143736968">
    <w:abstractNumId w:val="42"/>
  </w:num>
  <w:num w:numId="29" w16cid:durableId="192229689">
    <w:abstractNumId w:val="28"/>
  </w:num>
  <w:num w:numId="30" w16cid:durableId="536089436">
    <w:abstractNumId w:val="5"/>
  </w:num>
  <w:num w:numId="31" w16cid:durableId="1011685743">
    <w:abstractNumId w:val="23"/>
  </w:num>
  <w:num w:numId="32" w16cid:durableId="116682204">
    <w:abstractNumId w:val="31"/>
  </w:num>
  <w:num w:numId="33" w16cid:durableId="1876850060">
    <w:abstractNumId w:val="25"/>
  </w:num>
  <w:num w:numId="34" w16cid:durableId="1294868656">
    <w:abstractNumId w:val="33"/>
  </w:num>
  <w:num w:numId="35" w16cid:durableId="1138646117">
    <w:abstractNumId w:val="13"/>
  </w:num>
  <w:num w:numId="36" w16cid:durableId="1992562228">
    <w:abstractNumId w:val="20"/>
  </w:num>
  <w:num w:numId="37" w16cid:durableId="38016320">
    <w:abstractNumId w:val="12"/>
  </w:num>
  <w:num w:numId="38" w16cid:durableId="944117135">
    <w:abstractNumId w:val="35"/>
  </w:num>
  <w:num w:numId="39" w16cid:durableId="1407066172">
    <w:abstractNumId w:val="22"/>
  </w:num>
  <w:num w:numId="40" w16cid:durableId="1475559978">
    <w:abstractNumId w:val="40"/>
  </w:num>
  <w:num w:numId="41" w16cid:durableId="39866821">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1"/>
    <w:rsid w:val="00007972"/>
    <w:rsid w:val="00010F10"/>
    <w:rsid w:val="0001426D"/>
    <w:rsid w:val="00014411"/>
    <w:rsid w:val="0002099C"/>
    <w:rsid w:val="00020C5C"/>
    <w:rsid w:val="000250D0"/>
    <w:rsid w:val="000312A7"/>
    <w:rsid w:val="00034A4C"/>
    <w:rsid w:val="00037333"/>
    <w:rsid w:val="00040FAB"/>
    <w:rsid w:val="0004618B"/>
    <w:rsid w:val="0006100A"/>
    <w:rsid w:val="00061916"/>
    <w:rsid w:val="0006243D"/>
    <w:rsid w:val="00066C94"/>
    <w:rsid w:val="00066E6D"/>
    <w:rsid w:val="00071CDF"/>
    <w:rsid w:val="000732E4"/>
    <w:rsid w:val="00076105"/>
    <w:rsid w:val="00080C0B"/>
    <w:rsid w:val="0008705F"/>
    <w:rsid w:val="00090EDA"/>
    <w:rsid w:val="00095FAB"/>
    <w:rsid w:val="000A0291"/>
    <w:rsid w:val="000B0358"/>
    <w:rsid w:val="000B5A49"/>
    <w:rsid w:val="000C03A2"/>
    <w:rsid w:val="000C5ACD"/>
    <w:rsid w:val="000D0E42"/>
    <w:rsid w:val="000D1630"/>
    <w:rsid w:val="000D1AE7"/>
    <w:rsid w:val="000D544B"/>
    <w:rsid w:val="000D5B31"/>
    <w:rsid w:val="000D69F0"/>
    <w:rsid w:val="000E5DBE"/>
    <w:rsid w:val="000E687C"/>
    <w:rsid w:val="000F1989"/>
    <w:rsid w:val="000F21B7"/>
    <w:rsid w:val="000F2BD4"/>
    <w:rsid w:val="000F2C02"/>
    <w:rsid w:val="000F5FB7"/>
    <w:rsid w:val="00107051"/>
    <w:rsid w:val="00116A7B"/>
    <w:rsid w:val="00126243"/>
    <w:rsid w:val="00126F61"/>
    <w:rsid w:val="00143F82"/>
    <w:rsid w:val="00153E22"/>
    <w:rsid w:val="00154703"/>
    <w:rsid w:val="00161C52"/>
    <w:rsid w:val="001630E0"/>
    <w:rsid w:val="0016312E"/>
    <w:rsid w:val="00163D6D"/>
    <w:rsid w:val="00165DB1"/>
    <w:rsid w:val="00166277"/>
    <w:rsid w:val="001832B2"/>
    <w:rsid w:val="001A102C"/>
    <w:rsid w:val="001A57F5"/>
    <w:rsid w:val="001A6EEA"/>
    <w:rsid w:val="001B0C74"/>
    <w:rsid w:val="001B0FAA"/>
    <w:rsid w:val="001B1094"/>
    <w:rsid w:val="001B2127"/>
    <w:rsid w:val="001B4A6D"/>
    <w:rsid w:val="001C226C"/>
    <w:rsid w:val="001C333A"/>
    <w:rsid w:val="001C3B70"/>
    <w:rsid w:val="001C7FBA"/>
    <w:rsid w:val="001D19F1"/>
    <w:rsid w:val="001E10C0"/>
    <w:rsid w:val="001E204B"/>
    <w:rsid w:val="001E5055"/>
    <w:rsid w:val="001E6EC3"/>
    <w:rsid w:val="001E72EF"/>
    <w:rsid w:val="001F02BE"/>
    <w:rsid w:val="001F038A"/>
    <w:rsid w:val="001F2541"/>
    <w:rsid w:val="00202E70"/>
    <w:rsid w:val="00203D05"/>
    <w:rsid w:val="00205BB9"/>
    <w:rsid w:val="00210A7A"/>
    <w:rsid w:val="002135F0"/>
    <w:rsid w:val="0021371E"/>
    <w:rsid w:val="00215B4C"/>
    <w:rsid w:val="00215E48"/>
    <w:rsid w:val="0021623A"/>
    <w:rsid w:val="002229B9"/>
    <w:rsid w:val="00222EC4"/>
    <w:rsid w:val="00226D01"/>
    <w:rsid w:val="00230655"/>
    <w:rsid w:val="00231669"/>
    <w:rsid w:val="002342D1"/>
    <w:rsid w:val="00236484"/>
    <w:rsid w:val="002408EB"/>
    <w:rsid w:val="00240998"/>
    <w:rsid w:val="00241D91"/>
    <w:rsid w:val="00242FD7"/>
    <w:rsid w:val="00244993"/>
    <w:rsid w:val="00247B03"/>
    <w:rsid w:val="002605AD"/>
    <w:rsid w:val="00261CD6"/>
    <w:rsid w:val="00263701"/>
    <w:rsid w:val="00273826"/>
    <w:rsid w:val="00276B07"/>
    <w:rsid w:val="0028066F"/>
    <w:rsid w:val="00282F53"/>
    <w:rsid w:val="00286460"/>
    <w:rsid w:val="00293F28"/>
    <w:rsid w:val="00293FE6"/>
    <w:rsid w:val="0029639A"/>
    <w:rsid w:val="002A0317"/>
    <w:rsid w:val="002B0459"/>
    <w:rsid w:val="002B2670"/>
    <w:rsid w:val="002D0A2E"/>
    <w:rsid w:val="002D18A5"/>
    <w:rsid w:val="003002A0"/>
    <w:rsid w:val="00300BD4"/>
    <w:rsid w:val="00313A30"/>
    <w:rsid w:val="003167BA"/>
    <w:rsid w:val="00321693"/>
    <w:rsid w:val="00324A54"/>
    <w:rsid w:val="003256EE"/>
    <w:rsid w:val="00325CD1"/>
    <w:rsid w:val="00327883"/>
    <w:rsid w:val="00333B40"/>
    <w:rsid w:val="003350DA"/>
    <w:rsid w:val="00337049"/>
    <w:rsid w:val="00337F37"/>
    <w:rsid w:val="003453BA"/>
    <w:rsid w:val="0034732F"/>
    <w:rsid w:val="00353F7A"/>
    <w:rsid w:val="00355B92"/>
    <w:rsid w:val="00356D7D"/>
    <w:rsid w:val="00376E0B"/>
    <w:rsid w:val="00383670"/>
    <w:rsid w:val="00385948"/>
    <w:rsid w:val="00393ABD"/>
    <w:rsid w:val="0039555B"/>
    <w:rsid w:val="003A0085"/>
    <w:rsid w:val="003A4352"/>
    <w:rsid w:val="003A565B"/>
    <w:rsid w:val="003A6B64"/>
    <w:rsid w:val="003B2E16"/>
    <w:rsid w:val="003B60A4"/>
    <w:rsid w:val="003B6701"/>
    <w:rsid w:val="003C18C4"/>
    <w:rsid w:val="003C53FE"/>
    <w:rsid w:val="003D4D5B"/>
    <w:rsid w:val="003D645C"/>
    <w:rsid w:val="003E0C1A"/>
    <w:rsid w:val="003F0EE2"/>
    <w:rsid w:val="00400A39"/>
    <w:rsid w:val="00406E5A"/>
    <w:rsid w:val="00410B3F"/>
    <w:rsid w:val="004125A3"/>
    <w:rsid w:val="00412BD2"/>
    <w:rsid w:val="00417FC9"/>
    <w:rsid w:val="004241F0"/>
    <w:rsid w:val="004245F4"/>
    <w:rsid w:val="00425C6F"/>
    <w:rsid w:val="00432B5B"/>
    <w:rsid w:val="0043358A"/>
    <w:rsid w:val="00437149"/>
    <w:rsid w:val="00437354"/>
    <w:rsid w:val="00446F2B"/>
    <w:rsid w:val="00457DE5"/>
    <w:rsid w:val="00464BDD"/>
    <w:rsid w:val="00472A38"/>
    <w:rsid w:val="004778E0"/>
    <w:rsid w:val="00480574"/>
    <w:rsid w:val="00480D53"/>
    <w:rsid w:val="00483119"/>
    <w:rsid w:val="00486461"/>
    <w:rsid w:val="004A56E2"/>
    <w:rsid w:val="004A7260"/>
    <w:rsid w:val="004B0589"/>
    <w:rsid w:val="004B470B"/>
    <w:rsid w:val="004B6878"/>
    <w:rsid w:val="004C25A8"/>
    <w:rsid w:val="004C376A"/>
    <w:rsid w:val="004D0340"/>
    <w:rsid w:val="004D26F2"/>
    <w:rsid w:val="004E4B66"/>
    <w:rsid w:val="00503C2F"/>
    <w:rsid w:val="0052397E"/>
    <w:rsid w:val="00524214"/>
    <w:rsid w:val="00525242"/>
    <w:rsid w:val="0052542E"/>
    <w:rsid w:val="00526D77"/>
    <w:rsid w:val="00526F4E"/>
    <w:rsid w:val="00527C49"/>
    <w:rsid w:val="0053047F"/>
    <w:rsid w:val="00541B93"/>
    <w:rsid w:val="005425BC"/>
    <w:rsid w:val="0056120D"/>
    <w:rsid w:val="00564DFB"/>
    <w:rsid w:val="00567D21"/>
    <w:rsid w:val="00570985"/>
    <w:rsid w:val="00570A9D"/>
    <w:rsid w:val="00584305"/>
    <w:rsid w:val="005917F3"/>
    <w:rsid w:val="005A0B0E"/>
    <w:rsid w:val="005A3037"/>
    <w:rsid w:val="005A764B"/>
    <w:rsid w:val="005C29E6"/>
    <w:rsid w:val="005C4D68"/>
    <w:rsid w:val="005C7D78"/>
    <w:rsid w:val="005D03D6"/>
    <w:rsid w:val="005D2693"/>
    <w:rsid w:val="005D2B1C"/>
    <w:rsid w:val="005E0689"/>
    <w:rsid w:val="005E12AD"/>
    <w:rsid w:val="005F0400"/>
    <w:rsid w:val="00600A59"/>
    <w:rsid w:val="006122EA"/>
    <w:rsid w:val="00616EAD"/>
    <w:rsid w:val="006228C3"/>
    <w:rsid w:val="006235E9"/>
    <w:rsid w:val="00632686"/>
    <w:rsid w:val="0063503C"/>
    <w:rsid w:val="006369AE"/>
    <w:rsid w:val="00637DB1"/>
    <w:rsid w:val="00640F80"/>
    <w:rsid w:val="006419F1"/>
    <w:rsid w:val="0065257D"/>
    <w:rsid w:val="006614C2"/>
    <w:rsid w:val="00664BC5"/>
    <w:rsid w:val="00667667"/>
    <w:rsid w:val="00676789"/>
    <w:rsid w:val="00683DCB"/>
    <w:rsid w:val="00684641"/>
    <w:rsid w:val="00690778"/>
    <w:rsid w:val="00693CD6"/>
    <w:rsid w:val="0069428A"/>
    <w:rsid w:val="006A2735"/>
    <w:rsid w:val="006A40F8"/>
    <w:rsid w:val="006A5E48"/>
    <w:rsid w:val="006B12F7"/>
    <w:rsid w:val="006B6632"/>
    <w:rsid w:val="006B779C"/>
    <w:rsid w:val="006C0A87"/>
    <w:rsid w:val="006D273A"/>
    <w:rsid w:val="006D6330"/>
    <w:rsid w:val="006D65D7"/>
    <w:rsid w:val="006E159C"/>
    <w:rsid w:val="006E3314"/>
    <w:rsid w:val="006E514E"/>
    <w:rsid w:val="006F141C"/>
    <w:rsid w:val="006F23B8"/>
    <w:rsid w:val="006F5BAC"/>
    <w:rsid w:val="007010D9"/>
    <w:rsid w:val="007032F3"/>
    <w:rsid w:val="007035DB"/>
    <w:rsid w:val="00704D6E"/>
    <w:rsid w:val="0070733C"/>
    <w:rsid w:val="007166A8"/>
    <w:rsid w:val="0072263E"/>
    <w:rsid w:val="007241E7"/>
    <w:rsid w:val="00724C96"/>
    <w:rsid w:val="00725EA3"/>
    <w:rsid w:val="00732E25"/>
    <w:rsid w:val="00737D41"/>
    <w:rsid w:val="00740108"/>
    <w:rsid w:val="007574A0"/>
    <w:rsid w:val="00757C3E"/>
    <w:rsid w:val="007740E0"/>
    <w:rsid w:val="007A1EE1"/>
    <w:rsid w:val="007A536B"/>
    <w:rsid w:val="007A5BA1"/>
    <w:rsid w:val="007A6612"/>
    <w:rsid w:val="007A7537"/>
    <w:rsid w:val="007B1CD7"/>
    <w:rsid w:val="007B2499"/>
    <w:rsid w:val="007B2A99"/>
    <w:rsid w:val="007B58BF"/>
    <w:rsid w:val="007C563E"/>
    <w:rsid w:val="007C6781"/>
    <w:rsid w:val="007C6AEA"/>
    <w:rsid w:val="007D30C1"/>
    <w:rsid w:val="007D5C6B"/>
    <w:rsid w:val="007D666C"/>
    <w:rsid w:val="007E4258"/>
    <w:rsid w:val="007E699B"/>
    <w:rsid w:val="007E7B19"/>
    <w:rsid w:val="007F3B62"/>
    <w:rsid w:val="007F52C2"/>
    <w:rsid w:val="007F6FB0"/>
    <w:rsid w:val="00801CD6"/>
    <w:rsid w:val="00802AA7"/>
    <w:rsid w:val="008122E8"/>
    <w:rsid w:val="00813995"/>
    <w:rsid w:val="00813D76"/>
    <w:rsid w:val="0081515C"/>
    <w:rsid w:val="0082167B"/>
    <w:rsid w:val="00825D84"/>
    <w:rsid w:val="008340B4"/>
    <w:rsid w:val="0083697F"/>
    <w:rsid w:val="00842D41"/>
    <w:rsid w:val="00847E10"/>
    <w:rsid w:val="00852390"/>
    <w:rsid w:val="0085375D"/>
    <w:rsid w:val="00856D4A"/>
    <w:rsid w:val="00856F88"/>
    <w:rsid w:val="00857EF5"/>
    <w:rsid w:val="00860859"/>
    <w:rsid w:val="00861137"/>
    <w:rsid w:val="0087142C"/>
    <w:rsid w:val="00877D73"/>
    <w:rsid w:val="008934F8"/>
    <w:rsid w:val="008944DD"/>
    <w:rsid w:val="008970BC"/>
    <w:rsid w:val="008A1244"/>
    <w:rsid w:val="008A5B34"/>
    <w:rsid w:val="008B17C9"/>
    <w:rsid w:val="008B17EB"/>
    <w:rsid w:val="008B1C2F"/>
    <w:rsid w:val="008B3DF1"/>
    <w:rsid w:val="008B4161"/>
    <w:rsid w:val="008B6E98"/>
    <w:rsid w:val="008C1E38"/>
    <w:rsid w:val="008C3972"/>
    <w:rsid w:val="008C7AE1"/>
    <w:rsid w:val="008D654A"/>
    <w:rsid w:val="008E318C"/>
    <w:rsid w:val="008E31E4"/>
    <w:rsid w:val="008E73CB"/>
    <w:rsid w:val="008F3890"/>
    <w:rsid w:val="008F4049"/>
    <w:rsid w:val="008F4CF5"/>
    <w:rsid w:val="0090307A"/>
    <w:rsid w:val="00907960"/>
    <w:rsid w:val="00914F06"/>
    <w:rsid w:val="00920F15"/>
    <w:rsid w:val="00924A22"/>
    <w:rsid w:val="00925953"/>
    <w:rsid w:val="00946076"/>
    <w:rsid w:val="00951253"/>
    <w:rsid w:val="009529A2"/>
    <w:rsid w:val="0095682F"/>
    <w:rsid w:val="009608D7"/>
    <w:rsid w:val="00961E9F"/>
    <w:rsid w:val="0096382E"/>
    <w:rsid w:val="00965FDC"/>
    <w:rsid w:val="0097035E"/>
    <w:rsid w:val="00980D28"/>
    <w:rsid w:val="00997728"/>
    <w:rsid w:val="009A0434"/>
    <w:rsid w:val="009A137F"/>
    <w:rsid w:val="009B1436"/>
    <w:rsid w:val="009B307F"/>
    <w:rsid w:val="009B61D8"/>
    <w:rsid w:val="009B7E8F"/>
    <w:rsid w:val="009C0E7C"/>
    <w:rsid w:val="009C13ED"/>
    <w:rsid w:val="009C3D8B"/>
    <w:rsid w:val="009E4DB8"/>
    <w:rsid w:val="009F6417"/>
    <w:rsid w:val="009F77B1"/>
    <w:rsid w:val="00A04556"/>
    <w:rsid w:val="00A125E5"/>
    <w:rsid w:val="00A13F5E"/>
    <w:rsid w:val="00A16DC7"/>
    <w:rsid w:val="00A315A6"/>
    <w:rsid w:val="00A51FD6"/>
    <w:rsid w:val="00A5579C"/>
    <w:rsid w:val="00A620F6"/>
    <w:rsid w:val="00A62799"/>
    <w:rsid w:val="00A64301"/>
    <w:rsid w:val="00A64495"/>
    <w:rsid w:val="00A73D3C"/>
    <w:rsid w:val="00A73FD0"/>
    <w:rsid w:val="00A74C27"/>
    <w:rsid w:val="00A85FCC"/>
    <w:rsid w:val="00A86B4C"/>
    <w:rsid w:val="00A900AC"/>
    <w:rsid w:val="00AA0688"/>
    <w:rsid w:val="00AA25AF"/>
    <w:rsid w:val="00AA3707"/>
    <w:rsid w:val="00AA3AC5"/>
    <w:rsid w:val="00AB04C2"/>
    <w:rsid w:val="00AB436F"/>
    <w:rsid w:val="00AB4D9F"/>
    <w:rsid w:val="00AC002D"/>
    <w:rsid w:val="00AC52F3"/>
    <w:rsid w:val="00AD2935"/>
    <w:rsid w:val="00AD401E"/>
    <w:rsid w:val="00AD5364"/>
    <w:rsid w:val="00AD5530"/>
    <w:rsid w:val="00AD799C"/>
    <w:rsid w:val="00AE4C7F"/>
    <w:rsid w:val="00AE7C7E"/>
    <w:rsid w:val="00AF109F"/>
    <w:rsid w:val="00AF7E24"/>
    <w:rsid w:val="00B008EA"/>
    <w:rsid w:val="00B01CF5"/>
    <w:rsid w:val="00B026F9"/>
    <w:rsid w:val="00B1072B"/>
    <w:rsid w:val="00B1293F"/>
    <w:rsid w:val="00B16EEF"/>
    <w:rsid w:val="00B22FE7"/>
    <w:rsid w:val="00B2357C"/>
    <w:rsid w:val="00B238D6"/>
    <w:rsid w:val="00B23AEC"/>
    <w:rsid w:val="00B23E80"/>
    <w:rsid w:val="00B24D66"/>
    <w:rsid w:val="00B2720D"/>
    <w:rsid w:val="00B30EF1"/>
    <w:rsid w:val="00B4019F"/>
    <w:rsid w:val="00B43D41"/>
    <w:rsid w:val="00B44518"/>
    <w:rsid w:val="00B473F1"/>
    <w:rsid w:val="00B50354"/>
    <w:rsid w:val="00B534B4"/>
    <w:rsid w:val="00B54C94"/>
    <w:rsid w:val="00B60AE9"/>
    <w:rsid w:val="00B65409"/>
    <w:rsid w:val="00B726FD"/>
    <w:rsid w:val="00B759CC"/>
    <w:rsid w:val="00B81A62"/>
    <w:rsid w:val="00B83119"/>
    <w:rsid w:val="00B8397B"/>
    <w:rsid w:val="00B853F2"/>
    <w:rsid w:val="00B92F45"/>
    <w:rsid w:val="00B965F6"/>
    <w:rsid w:val="00B97871"/>
    <w:rsid w:val="00BA206D"/>
    <w:rsid w:val="00BA26D3"/>
    <w:rsid w:val="00BA35C4"/>
    <w:rsid w:val="00BA36DD"/>
    <w:rsid w:val="00BA4F41"/>
    <w:rsid w:val="00BB12D9"/>
    <w:rsid w:val="00BC3076"/>
    <w:rsid w:val="00BC3E14"/>
    <w:rsid w:val="00BC6A5A"/>
    <w:rsid w:val="00BD0A50"/>
    <w:rsid w:val="00BD4B9F"/>
    <w:rsid w:val="00BE002F"/>
    <w:rsid w:val="00BE6A1D"/>
    <w:rsid w:val="00BF5360"/>
    <w:rsid w:val="00C128CC"/>
    <w:rsid w:val="00C162F2"/>
    <w:rsid w:val="00C16CC8"/>
    <w:rsid w:val="00C32055"/>
    <w:rsid w:val="00C42975"/>
    <w:rsid w:val="00C54B41"/>
    <w:rsid w:val="00C55DF5"/>
    <w:rsid w:val="00C641AD"/>
    <w:rsid w:val="00C67F26"/>
    <w:rsid w:val="00C743D7"/>
    <w:rsid w:val="00C77BF4"/>
    <w:rsid w:val="00C807E2"/>
    <w:rsid w:val="00C846BE"/>
    <w:rsid w:val="00C85ADB"/>
    <w:rsid w:val="00C95D59"/>
    <w:rsid w:val="00C96BCC"/>
    <w:rsid w:val="00CA4156"/>
    <w:rsid w:val="00CB203A"/>
    <w:rsid w:val="00CB6987"/>
    <w:rsid w:val="00CC25D5"/>
    <w:rsid w:val="00CC704B"/>
    <w:rsid w:val="00CD128A"/>
    <w:rsid w:val="00CD1E60"/>
    <w:rsid w:val="00CD4EA1"/>
    <w:rsid w:val="00CE1CA6"/>
    <w:rsid w:val="00CE3676"/>
    <w:rsid w:val="00CE57A0"/>
    <w:rsid w:val="00CE5950"/>
    <w:rsid w:val="00CF5C39"/>
    <w:rsid w:val="00CF71C6"/>
    <w:rsid w:val="00D01685"/>
    <w:rsid w:val="00D01AD8"/>
    <w:rsid w:val="00D0234A"/>
    <w:rsid w:val="00D06968"/>
    <w:rsid w:val="00D07560"/>
    <w:rsid w:val="00D12019"/>
    <w:rsid w:val="00D16FD0"/>
    <w:rsid w:val="00D22BFF"/>
    <w:rsid w:val="00D363E4"/>
    <w:rsid w:val="00D42AEA"/>
    <w:rsid w:val="00D43D5F"/>
    <w:rsid w:val="00D44162"/>
    <w:rsid w:val="00D51A67"/>
    <w:rsid w:val="00D551DE"/>
    <w:rsid w:val="00D56C63"/>
    <w:rsid w:val="00D71F34"/>
    <w:rsid w:val="00D85473"/>
    <w:rsid w:val="00D87633"/>
    <w:rsid w:val="00D90296"/>
    <w:rsid w:val="00D91915"/>
    <w:rsid w:val="00D930D9"/>
    <w:rsid w:val="00D9588A"/>
    <w:rsid w:val="00D96961"/>
    <w:rsid w:val="00DA4ADB"/>
    <w:rsid w:val="00DA578F"/>
    <w:rsid w:val="00DB65B7"/>
    <w:rsid w:val="00DC3641"/>
    <w:rsid w:val="00DC39C6"/>
    <w:rsid w:val="00DC5B17"/>
    <w:rsid w:val="00DC6DCA"/>
    <w:rsid w:val="00DC7138"/>
    <w:rsid w:val="00DD048D"/>
    <w:rsid w:val="00DE7E3E"/>
    <w:rsid w:val="00DE7F3A"/>
    <w:rsid w:val="00DF2C2E"/>
    <w:rsid w:val="00DF727E"/>
    <w:rsid w:val="00DF7C72"/>
    <w:rsid w:val="00E022EF"/>
    <w:rsid w:val="00E10428"/>
    <w:rsid w:val="00E1306E"/>
    <w:rsid w:val="00E163A9"/>
    <w:rsid w:val="00E20E1A"/>
    <w:rsid w:val="00E224C9"/>
    <w:rsid w:val="00E30247"/>
    <w:rsid w:val="00E415E0"/>
    <w:rsid w:val="00E44FE1"/>
    <w:rsid w:val="00E45D2B"/>
    <w:rsid w:val="00E56FDE"/>
    <w:rsid w:val="00E718B4"/>
    <w:rsid w:val="00E72625"/>
    <w:rsid w:val="00E83F9D"/>
    <w:rsid w:val="00E85EED"/>
    <w:rsid w:val="00E943BA"/>
    <w:rsid w:val="00EA4E55"/>
    <w:rsid w:val="00EA6577"/>
    <w:rsid w:val="00EB5844"/>
    <w:rsid w:val="00EB6E5D"/>
    <w:rsid w:val="00EC0789"/>
    <w:rsid w:val="00EC097E"/>
    <w:rsid w:val="00EC24FD"/>
    <w:rsid w:val="00EC6439"/>
    <w:rsid w:val="00ED0B7D"/>
    <w:rsid w:val="00ED2629"/>
    <w:rsid w:val="00ED2C51"/>
    <w:rsid w:val="00ED5414"/>
    <w:rsid w:val="00ED7FD1"/>
    <w:rsid w:val="00EE061C"/>
    <w:rsid w:val="00EE29F5"/>
    <w:rsid w:val="00EE42C3"/>
    <w:rsid w:val="00EF01A9"/>
    <w:rsid w:val="00EF267E"/>
    <w:rsid w:val="00EF324D"/>
    <w:rsid w:val="00EF33C1"/>
    <w:rsid w:val="00EF6A06"/>
    <w:rsid w:val="00F0726C"/>
    <w:rsid w:val="00F160AD"/>
    <w:rsid w:val="00F1798D"/>
    <w:rsid w:val="00F232A1"/>
    <w:rsid w:val="00F23F4E"/>
    <w:rsid w:val="00F26200"/>
    <w:rsid w:val="00F26C04"/>
    <w:rsid w:val="00F27172"/>
    <w:rsid w:val="00F30A54"/>
    <w:rsid w:val="00F34201"/>
    <w:rsid w:val="00F3677C"/>
    <w:rsid w:val="00F44863"/>
    <w:rsid w:val="00F51F12"/>
    <w:rsid w:val="00F5281D"/>
    <w:rsid w:val="00F539F2"/>
    <w:rsid w:val="00F53D7B"/>
    <w:rsid w:val="00F54509"/>
    <w:rsid w:val="00F60249"/>
    <w:rsid w:val="00F62D87"/>
    <w:rsid w:val="00F6341A"/>
    <w:rsid w:val="00F637A8"/>
    <w:rsid w:val="00F657F5"/>
    <w:rsid w:val="00F65AE2"/>
    <w:rsid w:val="00F85311"/>
    <w:rsid w:val="00F87BE5"/>
    <w:rsid w:val="00F90D5B"/>
    <w:rsid w:val="00FA1897"/>
    <w:rsid w:val="00FA7077"/>
    <w:rsid w:val="00FB0675"/>
    <w:rsid w:val="00FB0A18"/>
    <w:rsid w:val="00FB2E6C"/>
    <w:rsid w:val="00FB2FD7"/>
    <w:rsid w:val="00FB5E21"/>
    <w:rsid w:val="00FC748A"/>
    <w:rsid w:val="00FD309E"/>
    <w:rsid w:val="00FD5E6A"/>
    <w:rsid w:val="00FD7133"/>
    <w:rsid w:val="00FD75C3"/>
    <w:rsid w:val="00FF08FC"/>
    <w:rsid w:val="00FF4E6E"/>
    <w:rsid w:val="00FF6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A139"/>
  <w15:chartTrackingRefBased/>
  <w15:docId w15:val="{24C5A0F1-9161-4243-A459-BB05CF9D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06E"/>
    <w:pPr>
      <w:spacing w:before="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97871"/>
    <w:pPr>
      <w:keepNext/>
      <w:spacing w:before="240" w:after="60" w:line="276" w:lineRule="auto"/>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B97871"/>
    <w:pPr>
      <w:keepNext/>
      <w:keepLines/>
      <w:spacing w:before="40"/>
      <w:outlineLvl w:val="1"/>
    </w:pPr>
    <w:rPr>
      <w:rFonts w:ascii="Calibri Light" w:hAnsi="Calibri Light"/>
      <w:color w:val="2E74B5"/>
      <w:sz w:val="26"/>
      <w:szCs w:val="26"/>
      <w:lang w:val="x-none" w:eastAsia="x-none"/>
    </w:rPr>
  </w:style>
  <w:style w:type="paragraph" w:styleId="Nagwek3">
    <w:name w:val="heading 3"/>
    <w:basedOn w:val="Normalny"/>
    <w:next w:val="Normalny"/>
    <w:link w:val="Nagwek3Znak"/>
    <w:uiPriority w:val="9"/>
    <w:qFormat/>
    <w:rsid w:val="00B97871"/>
    <w:pPr>
      <w:keepNext/>
      <w:keepLines/>
      <w:spacing w:before="40"/>
      <w:outlineLvl w:val="2"/>
    </w:pPr>
    <w:rPr>
      <w:rFonts w:ascii="Calibri Light" w:hAnsi="Calibri Light"/>
      <w:color w:val="1F4D78"/>
      <w:lang w:val="x-none" w:eastAsia="x-none"/>
    </w:rPr>
  </w:style>
  <w:style w:type="paragraph" w:styleId="Nagwek4">
    <w:name w:val="heading 4"/>
    <w:basedOn w:val="Normalny"/>
    <w:next w:val="Normalny"/>
    <w:link w:val="Nagwek4Znak"/>
    <w:uiPriority w:val="9"/>
    <w:qFormat/>
    <w:rsid w:val="00B97871"/>
    <w:pPr>
      <w:keepNext/>
      <w:keepLines/>
      <w:spacing w:before="40"/>
      <w:outlineLvl w:val="3"/>
    </w:pPr>
    <w:rPr>
      <w:rFonts w:ascii="Calibri Light" w:hAnsi="Calibri Light"/>
      <w:i/>
      <w:iCs/>
      <w:color w:val="2E74B5"/>
      <w:lang w:val="x-none" w:eastAsia="x-none"/>
    </w:rPr>
  </w:style>
  <w:style w:type="paragraph" w:styleId="Nagwek6">
    <w:name w:val="heading 6"/>
    <w:basedOn w:val="Normalny"/>
    <w:next w:val="Normalny"/>
    <w:link w:val="Nagwek6Znak"/>
    <w:uiPriority w:val="9"/>
    <w:qFormat/>
    <w:rsid w:val="00B97871"/>
    <w:pPr>
      <w:keepNext/>
      <w:keepLines/>
      <w:spacing w:before="40"/>
      <w:outlineLvl w:val="5"/>
    </w:pPr>
    <w:rPr>
      <w:rFonts w:ascii="Calibri Light" w:hAnsi="Calibri Light"/>
      <w:color w:val="1F4D78"/>
      <w:lang w:val="x-none" w:eastAsia="x-none"/>
    </w:rPr>
  </w:style>
  <w:style w:type="paragraph" w:styleId="Nagwek7">
    <w:name w:val="heading 7"/>
    <w:basedOn w:val="Normalny"/>
    <w:next w:val="Normalny"/>
    <w:link w:val="Nagwek7Znak"/>
    <w:unhideWhenUsed/>
    <w:qFormat/>
    <w:rsid w:val="00B97871"/>
    <w:pPr>
      <w:keepNext/>
      <w:keepLines/>
      <w:suppressAutoHyphens/>
      <w:autoSpaceDN w:val="0"/>
      <w:spacing w:before="40" w:line="276" w:lineRule="auto"/>
      <w:textAlignment w:val="baseline"/>
      <w:outlineLvl w:val="6"/>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7871"/>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B97871"/>
    <w:rPr>
      <w:rFonts w:ascii="Calibri Light" w:eastAsia="Times New Roman" w:hAnsi="Calibri Light" w:cs="Times New Roman"/>
      <w:color w:val="2E74B5"/>
      <w:sz w:val="26"/>
      <w:szCs w:val="26"/>
      <w:lang w:val="x-none" w:eastAsia="x-none"/>
    </w:rPr>
  </w:style>
  <w:style w:type="character" w:customStyle="1" w:styleId="Nagwek3Znak">
    <w:name w:val="Nagłówek 3 Znak"/>
    <w:basedOn w:val="Domylnaczcionkaakapitu"/>
    <w:link w:val="Nagwek3"/>
    <w:uiPriority w:val="9"/>
    <w:rsid w:val="00B97871"/>
    <w:rPr>
      <w:rFonts w:ascii="Calibri Light" w:eastAsia="Times New Roman" w:hAnsi="Calibri Light" w:cs="Times New Roman"/>
      <w:color w:val="1F4D78"/>
      <w:sz w:val="24"/>
      <w:szCs w:val="24"/>
      <w:lang w:val="x-none" w:eastAsia="x-none"/>
    </w:rPr>
  </w:style>
  <w:style w:type="character" w:customStyle="1" w:styleId="Nagwek4Znak">
    <w:name w:val="Nagłówek 4 Znak"/>
    <w:basedOn w:val="Domylnaczcionkaakapitu"/>
    <w:link w:val="Nagwek4"/>
    <w:uiPriority w:val="9"/>
    <w:rsid w:val="00B97871"/>
    <w:rPr>
      <w:rFonts w:ascii="Calibri Light" w:eastAsia="Times New Roman" w:hAnsi="Calibri Light" w:cs="Times New Roman"/>
      <w:i/>
      <w:iCs/>
      <w:color w:val="2E74B5"/>
      <w:sz w:val="24"/>
      <w:szCs w:val="24"/>
      <w:lang w:val="x-none" w:eastAsia="x-none"/>
    </w:rPr>
  </w:style>
  <w:style w:type="character" w:customStyle="1" w:styleId="Nagwek6Znak">
    <w:name w:val="Nagłówek 6 Znak"/>
    <w:basedOn w:val="Domylnaczcionkaakapitu"/>
    <w:link w:val="Nagwek6"/>
    <w:uiPriority w:val="9"/>
    <w:rsid w:val="00B97871"/>
    <w:rPr>
      <w:rFonts w:ascii="Calibri Light" w:eastAsia="Times New Roman" w:hAnsi="Calibri Light" w:cs="Times New Roman"/>
      <w:color w:val="1F4D78"/>
      <w:sz w:val="24"/>
      <w:szCs w:val="24"/>
      <w:lang w:val="x-none" w:eastAsia="x-none"/>
    </w:rPr>
  </w:style>
  <w:style w:type="character" w:customStyle="1" w:styleId="Nagwek7Znak">
    <w:name w:val="Nagłówek 7 Znak"/>
    <w:basedOn w:val="Domylnaczcionkaakapitu"/>
    <w:link w:val="Nagwek7"/>
    <w:rsid w:val="00B97871"/>
    <w:rPr>
      <w:rFonts w:ascii="Cambria" w:eastAsia="Times New Roman" w:hAnsi="Cambria" w:cs="Times New Roman"/>
      <w:i/>
      <w:iCs/>
      <w:color w:val="243F60"/>
      <w:lang w:eastAsia="pl-PL"/>
    </w:rPr>
  </w:style>
  <w:style w:type="numbering" w:customStyle="1" w:styleId="Bezlisty1">
    <w:name w:val="Bez listy1"/>
    <w:next w:val="Bezlisty"/>
    <w:uiPriority w:val="99"/>
    <w:semiHidden/>
    <w:unhideWhenUsed/>
    <w:rsid w:val="00B97871"/>
  </w:style>
  <w:style w:type="paragraph" w:styleId="Nagwek">
    <w:name w:val="header"/>
    <w:aliases w:val="Nagłówek strony,Nagłówek strony nieparzystej"/>
    <w:basedOn w:val="Normalny"/>
    <w:link w:val="NagwekZnak"/>
    <w:unhideWhenUsed/>
    <w:rsid w:val="00B97871"/>
    <w:pPr>
      <w:tabs>
        <w:tab w:val="center" w:pos="4536"/>
        <w:tab w:val="right" w:pos="9072"/>
      </w:tabs>
    </w:pPr>
    <w:rPr>
      <w:rFonts w:ascii="Calibri" w:eastAsia="Calibri" w:hAnsi="Calibri"/>
    </w:rPr>
  </w:style>
  <w:style w:type="character" w:customStyle="1" w:styleId="NagwekZnak">
    <w:name w:val="Nagłówek Znak"/>
    <w:aliases w:val="Nagłówek strony Znak,Nagłówek strony nieparzystej Znak"/>
    <w:basedOn w:val="Domylnaczcionkaakapitu"/>
    <w:link w:val="Nagwek"/>
    <w:rsid w:val="00B97871"/>
    <w:rPr>
      <w:rFonts w:ascii="Calibri" w:eastAsia="Calibri" w:hAnsi="Calibri" w:cs="Times New Roman"/>
    </w:rPr>
  </w:style>
  <w:style w:type="paragraph" w:styleId="Stopka">
    <w:name w:val="footer"/>
    <w:basedOn w:val="Normalny"/>
    <w:link w:val="StopkaZnak"/>
    <w:uiPriority w:val="99"/>
    <w:unhideWhenUsed/>
    <w:rsid w:val="00B97871"/>
    <w:pPr>
      <w:tabs>
        <w:tab w:val="center" w:pos="4536"/>
        <w:tab w:val="right" w:pos="9072"/>
      </w:tabs>
    </w:pPr>
    <w:rPr>
      <w:rFonts w:ascii="Calibri" w:eastAsia="Calibri" w:hAnsi="Calibri"/>
    </w:rPr>
  </w:style>
  <w:style w:type="character" w:customStyle="1" w:styleId="StopkaZnak">
    <w:name w:val="Stopka Znak"/>
    <w:basedOn w:val="Domylnaczcionkaakapitu"/>
    <w:link w:val="Stopka"/>
    <w:uiPriority w:val="99"/>
    <w:rsid w:val="00B97871"/>
    <w:rPr>
      <w:rFonts w:ascii="Calibri" w:eastAsia="Calibri" w:hAnsi="Calibri" w:cs="Times New Roman"/>
    </w:rPr>
  </w:style>
  <w:style w:type="table" w:styleId="Tabela-Siatka">
    <w:name w:val="Table Grid"/>
    <w:basedOn w:val="Standardowy"/>
    <w:uiPriority w:val="39"/>
    <w:rsid w:val="00B97871"/>
    <w:pPr>
      <w:spacing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7871"/>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B97871"/>
    <w:rPr>
      <w:rFonts w:ascii="Tahoma" w:eastAsia="Calibri" w:hAnsi="Tahoma" w:cs="Times New Roman"/>
      <w:sz w:val="16"/>
      <w:szCs w:val="16"/>
      <w:lang w:val="x-none" w:eastAsia="x-none"/>
    </w:rPr>
  </w:style>
  <w:style w:type="paragraph" w:styleId="Akapitzlist">
    <w:name w:val="List Paragraph"/>
    <w:aliases w:val="Preambuła,T_SZ_List Paragraph,Numerowanie,Akapit z listą BS,List Paragraph,zwykły tekst,List Paragraph1,BulletC,normalny tekst,Obiekt,L1,Wyliczanie,Akapit z listą31,Bullets,Wypunktowanie,Akapit z listą5,Bulleted list,Odstavec,Nagłowek 3"/>
    <w:basedOn w:val="Normalny"/>
    <w:link w:val="AkapitzlistZnak"/>
    <w:uiPriority w:val="34"/>
    <w:qFormat/>
    <w:rsid w:val="00B97871"/>
    <w:pPr>
      <w:ind w:left="708"/>
    </w:pPr>
  </w:style>
  <w:style w:type="character" w:styleId="Pogrubienie">
    <w:name w:val="Strong"/>
    <w:uiPriority w:val="22"/>
    <w:qFormat/>
    <w:rsid w:val="00B97871"/>
    <w:rPr>
      <w:b/>
      <w:bCs/>
    </w:rPr>
  </w:style>
  <w:style w:type="character" w:styleId="Hipercze">
    <w:name w:val="Hyperlink"/>
    <w:uiPriority w:val="99"/>
    <w:rsid w:val="00B97871"/>
    <w:rPr>
      <w:color w:val="0000FF"/>
      <w:u w:val="single"/>
    </w:rPr>
  </w:style>
  <w:style w:type="character" w:customStyle="1" w:styleId="apple-converted-space">
    <w:name w:val="apple-converted-space"/>
    <w:rsid w:val="00B97871"/>
  </w:style>
  <w:style w:type="paragraph" w:customStyle="1" w:styleId="gmail-m6823937462841334468msolistparagraph">
    <w:name w:val="gmail-m_6823937462841334468msolistparagraph"/>
    <w:basedOn w:val="Normalny"/>
    <w:rsid w:val="00B97871"/>
    <w:pPr>
      <w:spacing w:before="100" w:beforeAutospacing="1" w:after="100" w:afterAutospacing="1"/>
    </w:pPr>
    <w:rPr>
      <w:rFonts w:eastAsia="Calibri"/>
    </w:rPr>
  </w:style>
  <w:style w:type="character" w:styleId="Odwoaniedokomentarza">
    <w:name w:val="annotation reference"/>
    <w:uiPriority w:val="99"/>
    <w:unhideWhenUsed/>
    <w:rsid w:val="00B97871"/>
    <w:rPr>
      <w:sz w:val="16"/>
      <w:szCs w:val="16"/>
    </w:rPr>
  </w:style>
  <w:style w:type="paragraph" w:styleId="Tekstkomentarza">
    <w:name w:val="annotation text"/>
    <w:basedOn w:val="Normalny"/>
    <w:link w:val="TekstkomentarzaZnak"/>
    <w:uiPriority w:val="99"/>
    <w:semiHidden/>
    <w:unhideWhenUsed/>
    <w:rsid w:val="00B97871"/>
    <w:pPr>
      <w:spacing w:after="200" w:line="276" w:lineRule="auto"/>
    </w:pPr>
    <w:rPr>
      <w:rFonts w:ascii="Calibri" w:eastAsia="Calibri" w:hAnsi="Calibri"/>
      <w:sz w:val="20"/>
      <w:szCs w:val="20"/>
    </w:rPr>
  </w:style>
  <w:style w:type="character" w:customStyle="1" w:styleId="TekstkomentarzaZnak">
    <w:name w:val="Tekst komentarza Znak"/>
    <w:basedOn w:val="Domylnaczcionkaakapitu"/>
    <w:link w:val="Tekstkomentarza"/>
    <w:uiPriority w:val="99"/>
    <w:semiHidden/>
    <w:rsid w:val="00B97871"/>
    <w:rPr>
      <w:rFonts w:ascii="Calibri" w:eastAsia="Calibri" w:hAnsi="Calibri" w:cs="Times New Roman"/>
      <w:sz w:val="20"/>
      <w:szCs w:val="20"/>
    </w:rPr>
  </w:style>
  <w:style w:type="character" w:customStyle="1" w:styleId="AkapitzlistZnak">
    <w:name w:val="Akapit z listą Znak"/>
    <w:aliases w:val="Preambuła Znak,T_SZ_List Paragraph Znak,Numerowanie Znak,Akapit z listą BS Znak,List Paragraph Znak,zwykły tekst Znak,List Paragraph1 Znak,BulletC Znak,normalny tekst Znak,Obiekt Znak,L1 Znak,Wyliczanie Znak,Akapit z listą31 Znak"/>
    <w:link w:val="Akapitzlist"/>
    <w:uiPriority w:val="34"/>
    <w:qFormat/>
    <w:locked/>
    <w:rsid w:val="00B97871"/>
    <w:rPr>
      <w:rFonts w:ascii="Times New Roman" w:eastAsia="Times New Roman" w:hAnsi="Times New Roman" w:cs="Times New Roman"/>
      <w:sz w:val="24"/>
      <w:szCs w:val="24"/>
      <w:lang w:eastAsia="pl-PL"/>
    </w:rPr>
  </w:style>
  <w:style w:type="character" w:customStyle="1" w:styleId="TekstpodstawowyZnak">
    <w:name w:val="Tekst podstawowy Znak"/>
    <w:aliases w:val="Tekst podstawowy Znak Znak Znak"/>
    <w:link w:val="Tekstpodstawowy"/>
    <w:uiPriority w:val="99"/>
    <w:locked/>
    <w:rsid w:val="00B97871"/>
    <w:rPr>
      <w:rFonts w:ascii="Times New Roman" w:eastAsia="Times New Roman" w:hAnsi="Times New Roman"/>
      <w:sz w:val="24"/>
      <w:szCs w:val="24"/>
      <w:lang w:eastAsia="ar-SA"/>
    </w:rPr>
  </w:style>
  <w:style w:type="paragraph" w:styleId="Tekstpodstawowy">
    <w:name w:val="Body Text"/>
    <w:aliases w:val="Tekst podstawowy Znak Znak"/>
    <w:basedOn w:val="Normalny"/>
    <w:link w:val="TekstpodstawowyZnak"/>
    <w:uiPriority w:val="99"/>
    <w:unhideWhenUsed/>
    <w:rsid w:val="00B97871"/>
    <w:pPr>
      <w:suppressAutoHyphens/>
      <w:spacing w:after="120"/>
    </w:pPr>
    <w:rPr>
      <w:lang w:eastAsia="ar-SA"/>
    </w:rPr>
  </w:style>
  <w:style w:type="character" w:customStyle="1" w:styleId="TekstpodstawowyZnak1">
    <w:name w:val="Tekst podstawowy Znak1"/>
    <w:basedOn w:val="Domylnaczcionkaakapitu"/>
    <w:uiPriority w:val="99"/>
    <w:semiHidden/>
    <w:rsid w:val="00B97871"/>
  </w:style>
  <w:style w:type="paragraph" w:styleId="Tekstpodstawowywcity">
    <w:name w:val="Body Text Indent"/>
    <w:basedOn w:val="Normalny"/>
    <w:link w:val="TekstpodstawowywcityZnak"/>
    <w:unhideWhenUsed/>
    <w:rsid w:val="00B97871"/>
    <w:pPr>
      <w:suppressAutoHyphens/>
      <w:autoSpaceDN w:val="0"/>
      <w:spacing w:after="120" w:line="276" w:lineRule="auto"/>
      <w:ind w:left="283"/>
      <w:textAlignment w:val="baseline"/>
    </w:pPr>
    <w:rPr>
      <w:rFonts w:ascii="Calibri" w:eastAsia="Calibri" w:hAnsi="Calibri"/>
    </w:rPr>
  </w:style>
  <w:style w:type="character" w:customStyle="1" w:styleId="TekstpodstawowywcityZnak">
    <w:name w:val="Tekst podstawowy wcięty Znak"/>
    <w:basedOn w:val="Domylnaczcionkaakapitu"/>
    <w:link w:val="Tekstpodstawowywcity"/>
    <w:rsid w:val="00B97871"/>
    <w:rPr>
      <w:rFonts w:ascii="Calibri" w:eastAsia="Calibri" w:hAnsi="Calibri" w:cs="Times New Roman"/>
      <w:lang w:eastAsia="pl-PL"/>
    </w:rPr>
  </w:style>
  <w:style w:type="character" w:styleId="Numerstrony">
    <w:name w:val="page number"/>
    <w:rsid w:val="00B97871"/>
  </w:style>
  <w:style w:type="paragraph" w:customStyle="1" w:styleId="Tekstpodstawowy22">
    <w:name w:val="Tekst podstawowy 22"/>
    <w:basedOn w:val="Normalny"/>
    <w:rsid w:val="00B97871"/>
    <w:pPr>
      <w:suppressAutoHyphens/>
      <w:jc w:val="both"/>
    </w:pPr>
    <w:rPr>
      <w:szCs w:val="20"/>
      <w:lang w:eastAsia="ar-SA"/>
    </w:rPr>
  </w:style>
  <w:style w:type="paragraph" w:customStyle="1" w:styleId="ust">
    <w:name w:val="ust"/>
    <w:rsid w:val="00B97871"/>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msonormalcxspdrugie">
    <w:name w:val="msonormalcxspdrugie"/>
    <w:basedOn w:val="Normalny"/>
    <w:rsid w:val="00B97871"/>
    <w:pPr>
      <w:spacing w:before="100" w:beforeAutospacing="1" w:after="100" w:afterAutospacing="1"/>
    </w:pPr>
  </w:style>
  <w:style w:type="paragraph" w:styleId="NormalnyWeb">
    <w:name w:val="Normal (Web)"/>
    <w:basedOn w:val="Normalny"/>
    <w:uiPriority w:val="99"/>
    <w:rsid w:val="00B97871"/>
    <w:pPr>
      <w:spacing w:before="100" w:beforeAutospacing="1" w:after="100" w:afterAutospacing="1"/>
    </w:pPr>
  </w:style>
  <w:style w:type="character" w:styleId="Nierozpoznanawzmianka">
    <w:name w:val="Unresolved Mention"/>
    <w:basedOn w:val="Domylnaczcionkaakapitu"/>
    <w:uiPriority w:val="99"/>
    <w:semiHidden/>
    <w:unhideWhenUsed/>
    <w:rsid w:val="00B97871"/>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B97871"/>
    <w:pPr>
      <w:spacing w:line="240" w:lineRule="auto"/>
    </w:pPr>
    <w:rPr>
      <w:b/>
      <w:bCs/>
    </w:rPr>
  </w:style>
  <w:style w:type="character" w:customStyle="1" w:styleId="TematkomentarzaZnak">
    <w:name w:val="Temat komentarza Znak"/>
    <w:basedOn w:val="TekstkomentarzaZnak"/>
    <w:link w:val="Tematkomentarza"/>
    <w:uiPriority w:val="99"/>
    <w:semiHidden/>
    <w:rsid w:val="00B97871"/>
    <w:rPr>
      <w:rFonts w:ascii="Calibri" w:eastAsia="Calibri" w:hAnsi="Calibri" w:cs="Times New Roman"/>
      <w:b/>
      <w:bCs/>
      <w:sz w:val="20"/>
      <w:szCs w:val="20"/>
    </w:rPr>
  </w:style>
  <w:style w:type="character" w:customStyle="1" w:styleId="alb">
    <w:name w:val="a_lb"/>
    <w:basedOn w:val="Domylnaczcionkaakapitu"/>
    <w:rsid w:val="00683DCB"/>
  </w:style>
  <w:style w:type="paragraph" w:styleId="Nagwekspisutreci">
    <w:name w:val="TOC Heading"/>
    <w:basedOn w:val="Nagwek1"/>
    <w:next w:val="Normalny"/>
    <w:uiPriority w:val="39"/>
    <w:unhideWhenUsed/>
    <w:qFormat/>
    <w:rsid w:val="001B0FAA"/>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styleId="Spistreci1">
    <w:name w:val="toc 1"/>
    <w:basedOn w:val="Normalny"/>
    <w:next w:val="Normalny"/>
    <w:autoRedefine/>
    <w:uiPriority w:val="39"/>
    <w:unhideWhenUsed/>
    <w:rsid w:val="001B0FAA"/>
    <w:pPr>
      <w:spacing w:after="120"/>
    </w:pPr>
    <w:rPr>
      <w:b/>
      <w:bCs/>
      <w:caps/>
      <w:sz w:val="20"/>
      <w:szCs w:val="20"/>
    </w:rPr>
  </w:style>
  <w:style w:type="paragraph" w:styleId="Spistreci2">
    <w:name w:val="toc 2"/>
    <w:basedOn w:val="Normalny"/>
    <w:next w:val="Normalny"/>
    <w:autoRedefine/>
    <w:uiPriority w:val="39"/>
    <w:semiHidden/>
    <w:unhideWhenUsed/>
    <w:rsid w:val="001B0FAA"/>
    <w:pPr>
      <w:ind w:left="220"/>
    </w:pPr>
    <w:rPr>
      <w:smallCaps/>
      <w:sz w:val="20"/>
      <w:szCs w:val="20"/>
    </w:rPr>
  </w:style>
  <w:style w:type="paragraph" w:styleId="Spistreci3">
    <w:name w:val="toc 3"/>
    <w:basedOn w:val="Normalny"/>
    <w:next w:val="Normalny"/>
    <w:autoRedefine/>
    <w:uiPriority w:val="39"/>
    <w:semiHidden/>
    <w:unhideWhenUsed/>
    <w:rsid w:val="001B0FAA"/>
    <w:pPr>
      <w:ind w:left="440"/>
    </w:pPr>
    <w:rPr>
      <w:i/>
      <w:iCs/>
      <w:sz w:val="20"/>
      <w:szCs w:val="20"/>
    </w:rPr>
  </w:style>
  <w:style w:type="paragraph" w:styleId="Spistreci4">
    <w:name w:val="toc 4"/>
    <w:basedOn w:val="Normalny"/>
    <w:next w:val="Normalny"/>
    <w:autoRedefine/>
    <w:uiPriority w:val="39"/>
    <w:semiHidden/>
    <w:unhideWhenUsed/>
    <w:rsid w:val="001B0FAA"/>
    <w:pPr>
      <w:ind w:left="660"/>
    </w:pPr>
    <w:rPr>
      <w:sz w:val="18"/>
      <w:szCs w:val="18"/>
    </w:rPr>
  </w:style>
  <w:style w:type="paragraph" w:styleId="Spistreci5">
    <w:name w:val="toc 5"/>
    <w:basedOn w:val="Normalny"/>
    <w:next w:val="Normalny"/>
    <w:autoRedefine/>
    <w:uiPriority w:val="39"/>
    <w:semiHidden/>
    <w:unhideWhenUsed/>
    <w:rsid w:val="001B0FAA"/>
    <w:pPr>
      <w:ind w:left="880"/>
    </w:pPr>
    <w:rPr>
      <w:sz w:val="18"/>
      <w:szCs w:val="18"/>
    </w:rPr>
  </w:style>
  <w:style w:type="paragraph" w:styleId="Spistreci6">
    <w:name w:val="toc 6"/>
    <w:basedOn w:val="Normalny"/>
    <w:next w:val="Normalny"/>
    <w:autoRedefine/>
    <w:uiPriority w:val="39"/>
    <w:semiHidden/>
    <w:unhideWhenUsed/>
    <w:rsid w:val="001B0FAA"/>
    <w:pPr>
      <w:ind w:left="1100"/>
    </w:pPr>
    <w:rPr>
      <w:sz w:val="18"/>
      <w:szCs w:val="18"/>
    </w:rPr>
  </w:style>
  <w:style w:type="paragraph" w:styleId="Spistreci7">
    <w:name w:val="toc 7"/>
    <w:basedOn w:val="Normalny"/>
    <w:next w:val="Normalny"/>
    <w:autoRedefine/>
    <w:uiPriority w:val="39"/>
    <w:semiHidden/>
    <w:unhideWhenUsed/>
    <w:rsid w:val="001B0FAA"/>
    <w:pPr>
      <w:ind w:left="1320"/>
    </w:pPr>
    <w:rPr>
      <w:sz w:val="18"/>
      <w:szCs w:val="18"/>
    </w:rPr>
  </w:style>
  <w:style w:type="paragraph" w:styleId="Spistreci8">
    <w:name w:val="toc 8"/>
    <w:basedOn w:val="Normalny"/>
    <w:next w:val="Normalny"/>
    <w:autoRedefine/>
    <w:uiPriority w:val="39"/>
    <w:semiHidden/>
    <w:unhideWhenUsed/>
    <w:rsid w:val="001B0FAA"/>
    <w:pPr>
      <w:ind w:left="1540"/>
    </w:pPr>
    <w:rPr>
      <w:sz w:val="18"/>
      <w:szCs w:val="18"/>
    </w:rPr>
  </w:style>
  <w:style w:type="paragraph" w:styleId="Spistreci9">
    <w:name w:val="toc 9"/>
    <w:basedOn w:val="Normalny"/>
    <w:next w:val="Normalny"/>
    <w:autoRedefine/>
    <w:uiPriority w:val="39"/>
    <w:semiHidden/>
    <w:unhideWhenUsed/>
    <w:rsid w:val="001B0FAA"/>
    <w:pPr>
      <w:ind w:left="1760"/>
    </w:pPr>
    <w:rPr>
      <w:sz w:val="18"/>
      <w:szCs w:val="18"/>
    </w:rPr>
  </w:style>
  <w:style w:type="character" w:customStyle="1" w:styleId="alb-s">
    <w:name w:val="a_lb-s"/>
    <w:basedOn w:val="Domylnaczcionkaakapitu"/>
    <w:rsid w:val="00F34201"/>
  </w:style>
  <w:style w:type="character" w:customStyle="1" w:styleId="fn-ref">
    <w:name w:val="fn-ref"/>
    <w:basedOn w:val="Domylnaczcionkaakapitu"/>
    <w:rsid w:val="00F34201"/>
  </w:style>
  <w:style w:type="character" w:customStyle="1" w:styleId="changed-paragraph">
    <w:name w:val="changed-paragraph"/>
    <w:basedOn w:val="Domylnaczcionkaakapitu"/>
    <w:rsid w:val="00F34201"/>
  </w:style>
  <w:style w:type="paragraph" w:customStyle="1" w:styleId="text-justify">
    <w:name w:val="text-justify"/>
    <w:basedOn w:val="Normalny"/>
    <w:rsid w:val="00F34201"/>
    <w:pPr>
      <w:spacing w:before="100" w:beforeAutospacing="1" w:after="100" w:afterAutospacing="1"/>
    </w:pPr>
  </w:style>
  <w:style w:type="paragraph" w:customStyle="1" w:styleId="TableParagraph">
    <w:name w:val="Table Paragraph"/>
    <w:basedOn w:val="Normalny"/>
    <w:uiPriority w:val="1"/>
    <w:qFormat/>
    <w:rsid w:val="00C807E2"/>
    <w:pPr>
      <w:widowControl w:val="0"/>
      <w:numPr>
        <w:numId w:val="15"/>
      </w:numPr>
      <w:autoSpaceDE w:val="0"/>
      <w:autoSpaceDN w:val="0"/>
    </w:pPr>
    <w:rPr>
      <w:rFonts w:ascii="Avenir-Light" w:eastAsia="Avenir-Light" w:hAnsi="Avenir-Light" w:cs="Avenir-Light"/>
      <w:sz w:val="22"/>
      <w:szCs w:val="22"/>
      <w:lang w:val="en-US" w:eastAsia="en-US"/>
    </w:rPr>
  </w:style>
  <w:style w:type="paragraph" w:customStyle="1" w:styleId="Default">
    <w:name w:val="Default"/>
    <w:rsid w:val="00E718B4"/>
    <w:pPr>
      <w:autoSpaceDE w:val="0"/>
      <w:autoSpaceDN w:val="0"/>
      <w:adjustRightInd w:val="0"/>
      <w:spacing w:before="0" w:line="240" w:lineRule="auto"/>
    </w:pPr>
    <w:rPr>
      <w:rFonts w:ascii="Tahoma" w:hAnsi="Tahoma" w:cs="Tahoma"/>
      <w:color w:val="000000"/>
      <w:sz w:val="24"/>
      <w:szCs w:val="24"/>
    </w:rPr>
  </w:style>
  <w:style w:type="paragraph" w:styleId="Poprawka">
    <w:name w:val="Revision"/>
    <w:hidden/>
    <w:uiPriority w:val="99"/>
    <w:semiHidden/>
    <w:rsid w:val="003B60A4"/>
    <w:pPr>
      <w:spacing w:before="0" w:line="240" w:lineRule="auto"/>
    </w:pPr>
    <w:rPr>
      <w:rFonts w:ascii="Times New Roman" w:eastAsia="Times New Roman" w:hAnsi="Times New Roman" w:cs="Times New Roman"/>
      <w:sz w:val="24"/>
      <w:szCs w:val="24"/>
      <w:lang w:eastAsia="pl-PL"/>
    </w:rPr>
  </w:style>
  <w:style w:type="paragraph" w:customStyle="1" w:styleId="Textbody">
    <w:name w:val="Text body"/>
    <w:basedOn w:val="Normalny"/>
    <w:rsid w:val="008A1244"/>
    <w:pPr>
      <w:widowControl w:val="0"/>
      <w:suppressAutoHyphens/>
      <w:autoSpaceDN w:val="0"/>
      <w:spacing w:after="120"/>
      <w:textAlignment w:val="baseline"/>
    </w:pPr>
    <w:rPr>
      <w:rFonts w:eastAsia="Lucida Sans Unicode" w:cs="Mangal"/>
      <w:kern w:val="3"/>
      <w:lang w:eastAsia="zh-CN" w:bidi="hi-IN"/>
    </w:rPr>
  </w:style>
  <w:style w:type="paragraph" w:customStyle="1" w:styleId="pkt">
    <w:name w:val="pkt"/>
    <w:basedOn w:val="Normalny"/>
    <w:link w:val="pktZnak"/>
    <w:rsid w:val="0072263E"/>
    <w:pPr>
      <w:spacing w:before="60" w:after="60"/>
      <w:ind w:left="851" w:hanging="295"/>
      <w:jc w:val="both"/>
    </w:pPr>
    <w:rPr>
      <w:szCs w:val="20"/>
    </w:rPr>
  </w:style>
  <w:style w:type="character" w:customStyle="1" w:styleId="pktZnak">
    <w:name w:val="pkt Znak"/>
    <w:link w:val="pkt"/>
    <w:locked/>
    <w:rsid w:val="0072263E"/>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7B1CD7"/>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7B1CD7"/>
    <w:rPr>
      <w:rFonts w:ascii="Tahoma" w:eastAsia="Times New Roman" w:hAnsi="Tahoma" w:cs="Times New Roman"/>
      <w:sz w:val="20"/>
      <w:szCs w:val="20"/>
      <w:lang w:eastAsia="pl-PL"/>
    </w:rPr>
  </w:style>
  <w:style w:type="character" w:styleId="Odwoanieprzypisudolnego">
    <w:name w:val="footnote reference"/>
    <w:uiPriority w:val="99"/>
    <w:rsid w:val="007B1CD7"/>
    <w:rPr>
      <w:sz w:val="20"/>
      <w:vertAlign w:val="superscript"/>
    </w:rPr>
  </w:style>
  <w:style w:type="character" w:customStyle="1" w:styleId="ng-binding">
    <w:name w:val="ng-binding"/>
    <w:basedOn w:val="Domylnaczcionkaakapitu"/>
    <w:rsid w:val="005D03D6"/>
  </w:style>
  <w:style w:type="paragraph" w:customStyle="1" w:styleId="Tekstpodstawowy23">
    <w:name w:val="Tekst podstawowy 23"/>
    <w:basedOn w:val="Normalny"/>
    <w:next w:val="Normalny"/>
    <w:rsid w:val="00D9588A"/>
    <w:pPr>
      <w:suppressAutoHyphens/>
      <w:jc w:val="both"/>
    </w:pPr>
    <w:rPr>
      <w:rFonts w:ascii="Tahoma" w:hAnsi="Tahoma" w:cs="Tahoma"/>
      <w:b/>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188">
      <w:bodyDiv w:val="1"/>
      <w:marLeft w:val="0"/>
      <w:marRight w:val="0"/>
      <w:marTop w:val="0"/>
      <w:marBottom w:val="0"/>
      <w:divBdr>
        <w:top w:val="none" w:sz="0" w:space="0" w:color="auto"/>
        <w:left w:val="none" w:sz="0" w:space="0" w:color="auto"/>
        <w:bottom w:val="none" w:sz="0" w:space="0" w:color="auto"/>
        <w:right w:val="none" w:sz="0" w:space="0" w:color="auto"/>
      </w:divBdr>
    </w:div>
    <w:div w:id="66728756">
      <w:bodyDiv w:val="1"/>
      <w:marLeft w:val="0"/>
      <w:marRight w:val="0"/>
      <w:marTop w:val="0"/>
      <w:marBottom w:val="0"/>
      <w:divBdr>
        <w:top w:val="none" w:sz="0" w:space="0" w:color="auto"/>
        <w:left w:val="none" w:sz="0" w:space="0" w:color="auto"/>
        <w:bottom w:val="none" w:sz="0" w:space="0" w:color="auto"/>
        <w:right w:val="none" w:sz="0" w:space="0" w:color="auto"/>
      </w:divBdr>
    </w:div>
    <w:div w:id="90785824">
      <w:bodyDiv w:val="1"/>
      <w:marLeft w:val="0"/>
      <w:marRight w:val="0"/>
      <w:marTop w:val="0"/>
      <w:marBottom w:val="0"/>
      <w:divBdr>
        <w:top w:val="none" w:sz="0" w:space="0" w:color="auto"/>
        <w:left w:val="none" w:sz="0" w:space="0" w:color="auto"/>
        <w:bottom w:val="none" w:sz="0" w:space="0" w:color="auto"/>
        <w:right w:val="none" w:sz="0" w:space="0" w:color="auto"/>
      </w:divBdr>
    </w:div>
    <w:div w:id="107702724">
      <w:bodyDiv w:val="1"/>
      <w:marLeft w:val="0"/>
      <w:marRight w:val="0"/>
      <w:marTop w:val="0"/>
      <w:marBottom w:val="0"/>
      <w:divBdr>
        <w:top w:val="none" w:sz="0" w:space="0" w:color="auto"/>
        <w:left w:val="none" w:sz="0" w:space="0" w:color="auto"/>
        <w:bottom w:val="none" w:sz="0" w:space="0" w:color="auto"/>
        <w:right w:val="none" w:sz="0" w:space="0" w:color="auto"/>
      </w:divBdr>
    </w:div>
    <w:div w:id="158080921">
      <w:bodyDiv w:val="1"/>
      <w:marLeft w:val="0"/>
      <w:marRight w:val="0"/>
      <w:marTop w:val="0"/>
      <w:marBottom w:val="0"/>
      <w:divBdr>
        <w:top w:val="none" w:sz="0" w:space="0" w:color="auto"/>
        <w:left w:val="none" w:sz="0" w:space="0" w:color="auto"/>
        <w:bottom w:val="none" w:sz="0" w:space="0" w:color="auto"/>
        <w:right w:val="none" w:sz="0" w:space="0" w:color="auto"/>
      </w:divBdr>
    </w:div>
    <w:div w:id="169301187">
      <w:bodyDiv w:val="1"/>
      <w:marLeft w:val="0"/>
      <w:marRight w:val="0"/>
      <w:marTop w:val="0"/>
      <w:marBottom w:val="0"/>
      <w:divBdr>
        <w:top w:val="none" w:sz="0" w:space="0" w:color="auto"/>
        <w:left w:val="none" w:sz="0" w:space="0" w:color="auto"/>
        <w:bottom w:val="none" w:sz="0" w:space="0" w:color="auto"/>
        <w:right w:val="none" w:sz="0" w:space="0" w:color="auto"/>
      </w:divBdr>
      <w:divsChild>
        <w:div w:id="484204775">
          <w:marLeft w:val="360"/>
          <w:marRight w:val="0"/>
          <w:marTop w:val="72"/>
          <w:marBottom w:val="72"/>
          <w:divBdr>
            <w:top w:val="none" w:sz="0" w:space="0" w:color="auto"/>
            <w:left w:val="none" w:sz="0" w:space="0" w:color="auto"/>
            <w:bottom w:val="none" w:sz="0" w:space="0" w:color="auto"/>
            <w:right w:val="none" w:sz="0" w:space="0" w:color="auto"/>
          </w:divBdr>
          <w:divsChild>
            <w:div w:id="1564366143">
              <w:marLeft w:val="360"/>
              <w:marRight w:val="0"/>
              <w:marTop w:val="0"/>
              <w:marBottom w:val="0"/>
              <w:divBdr>
                <w:top w:val="none" w:sz="0" w:space="0" w:color="auto"/>
                <w:left w:val="none" w:sz="0" w:space="0" w:color="auto"/>
                <w:bottom w:val="none" w:sz="0" w:space="0" w:color="auto"/>
                <w:right w:val="none" w:sz="0" w:space="0" w:color="auto"/>
              </w:divBdr>
            </w:div>
            <w:div w:id="2086997841">
              <w:marLeft w:val="360"/>
              <w:marRight w:val="0"/>
              <w:marTop w:val="0"/>
              <w:marBottom w:val="0"/>
              <w:divBdr>
                <w:top w:val="none" w:sz="0" w:space="0" w:color="auto"/>
                <w:left w:val="none" w:sz="0" w:space="0" w:color="auto"/>
                <w:bottom w:val="none" w:sz="0" w:space="0" w:color="auto"/>
                <w:right w:val="none" w:sz="0" w:space="0" w:color="auto"/>
              </w:divBdr>
            </w:div>
            <w:div w:id="568924705">
              <w:marLeft w:val="360"/>
              <w:marRight w:val="0"/>
              <w:marTop w:val="0"/>
              <w:marBottom w:val="0"/>
              <w:divBdr>
                <w:top w:val="none" w:sz="0" w:space="0" w:color="auto"/>
                <w:left w:val="none" w:sz="0" w:space="0" w:color="auto"/>
                <w:bottom w:val="none" w:sz="0" w:space="0" w:color="auto"/>
                <w:right w:val="none" w:sz="0" w:space="0" w:color="auto"/>
              </w:divBdr>
            </w:div>
            <w:div w:id="80371042">
              <w:marLeft w:val="360"/>
              <w:marRight w:val="0"/>
              <w:marTop w:val="0"/>
              <w:marBottom w:val="0"/>
              <w:divBdr>
                <w:top w:val="none" w:sz="0" w:space="0" w:color="auto"/>
                <w:left w:val="none" w:sz="0" w:space="0" w:color="auto"/>
                <w:bottom w:val="none" w:sz="0" w:space="0" w:color="auto"/>
                <w:right w:val="none" w:sz="0" w:space="0" w:color="auto"/>
              </w:divBdr>
            </w:div>
            <w:div w:id="197860425">
              <w:marLeft w:val="360"/>
              <w:marRight w:val="0"/>
              <w:marTop w:val="0"/>
              <w:marBottom w:val="0"/>
              <w:divBdr>
                <w:top w:val="none" w:sz="0" w:space="0" w:color="auto"/>
                <w:left w:val="none" w:sz="0" w:space="0" w:color="auto"/>
                <w:bottom w:val="none" w:sz="0" w:space="0" w:color="auto"/>
                <w:right w:val="none" w:sz="0" w:space="0" w:color="auto"/>
              </w:divBdr>
            </w:div>
          </w:divsChild>
        </w:div>
        <w:div w:id="542639198">
          <w:marLeft w:val="360"/>
          <w:marRight w:val="0"/>
          <w:marTop w:val="0"/>
          <w:marBottom w:val="72"/>
          <w:divBdr>
            <w:top w:val="none" w:sz="0" w:space="0" w:color="auto"/>
            <w:left w:val="none" w:sz="0" w:space="0" w:color="auto"/>
            <w:bottom w:val="none" w:sz="0" w:space="0" w:color="auto"/>
            <w:right w:val="none" w:sz="0" w:space="0" w:color="auto"/>
          </w:divBdr>
        </w:div>
      </w:divsChild>
    </w:div>
    <w:div w:id="315841897">
      <w:bodyDiv w:val="1"/>
      <w:marLeft w:val="0"/>
      <w:marRight w:val="0"/>
      <w:marTop w:val="0"/>
      <w:marBottom w:val="0"/>
      <w:divBdr>
        <w:top w:val="none" w:sz="0" w:space="0" w:color="auto"/>
        <w:left w:val="none" w:sz="0" w:space="0" w:color="auto"/>
        <w:bottom w:val="none" w:sz="0" w:space="0" w:color="auto"/>
        <w:right w:val="none" w:sz="0" w:space="0" w:color="auto"/>
      </w:divBdr>
    </w:div>
    <w:div w:id="317811551">
      <w:bodyDiv w:val="1"/>
      <w:marLeft w:val="0"/>
      <w:marRight w:val="0"/>
      <w:marTop w:val="0"/>
      <w:marBottom w:val="0"/>
      <w:divBdr>
        <w:top w:val="none" w:sz="0" w:space="0" w:color="auto"/>
        <w:left w:val="none" w:sz="0" w:space="0" w:color="auto"/>
        <w:bottom w:val="none" w:sz="0" w:space="0" w:color="auto"/>
        <w:right w:val="none" w:sz="0" w:space="0" w:color="auto"/>
      </w:divBdr>
    </w:div>
    <w:div w:id="361131438">
      <w:bodyDiv w:val="1"/>
      <w:marLeft w:val="0"/>
      <w:marRight w:val="0"/>
      <w:marTop w:val="0"/>
      <w:marBottom w:val="0"/>
      <w:divBdr>
        <w:top w:val="none" w:sz="0" w:space="0" w:color="auto"/>
        <w:left w:val="none" w:sz="0" w:space="0" w:color="auto"/>
        <w:bottom w:val="none" w:sz="0" w:space="0" w:color="auto"/>
        <w:right w:val="none" w:sz="0" w:space="0" w:color="auto"/>
      </w:divBdr>
    </w:div>
    <w:div w:id="384910730">
      <w:bodyDiv w:val="1"/>
      <w:marLeft w:val="0"/>
      <w:marRight w:val="0"/>
      <w:marTop w:val="0"/>
      <w:marBottom w:val="0"/>
      <w:divBdr>
        <w:top w:val="none" w:sz="0" w:space="0" w:color="auto"/>
        <w:left w:val="none" w:sz="0" w:space="0" w:color="auto"/>
        <w:bottom w:val="none" w:sz="0" w:space="0" w:color="auto"/>
        <w:right w:val="none" w:sz="0" w:space="0" w:color="auto"/>
      </w:divBdr>
      <w:divsChild>
        <w:div w:id="1841774642">
          <w:marLeft w:val="0"/>
          <w:marRight w:val="0"/>
          <w:marTop w:val="0"/>
          <w:marBottom w:val="240"/>
          <w:divBdr>
            <w:top w:val="none" w:sz="0" w:space="0" w:color="auto"/>
            <w:left w:val="none" w:sz="0" w:space="0" w:color="auto"/>
            <w:bottom w:val="none" w:sz="0" w:space="0" w:color="auto"/>
            <w:right w:val="none" w:sz="0" w:space="0" w:color="auto"/>
          </w:divBdr>
          <w:divsChild>
            <w:div w:id="690229430">
              <w:marLeft w:val="0"/>
              <w:marRight w:val="0"/>
              <w:marTop w:val="72"/>
              <w:marBottom w:val="0"/>
              <w:divBdr>
                <w:top w:val="none" w:sz="0" w:space="0" w:color="auto"/>
                <w:left w:val="none" w:sz="0" w:space="0" w:color="auto"/>
                <w:bottom w:val="none" w:sz="0" w:space="0" w:color="auto"/>
                <w:right w:val="none" w:sz="0" w:space="0" w:color="auto"/>
              </w:divBdr>
            </w:div>
            <w:div w:id="437262380">
              <w:marLeft w:val="0"/>
              <w:marRight w:val="0"/>
              <w:marTop w:val="72"/>
              <w:marBottom w:val="0"/>
              <w:divBdr>
                <w:top w:val="none" w:sz="0" w:space="0" w:color="auto"/>
                <w:left w:val="none" w:sz="0" w:space="0" w:color="auto"/>
                <w:bottom w:val="none" w:sz="0" w:space="0" w:color="auto"/>
                <w:right w:val="none" w:sz="0" w:space="0" w:color="auto"/>
              </w:divBdr>
            </w:div>
          </w:divsChild>
        </w:div>
        <w:div w:id="796334693">
          <w:marLeft w:val="0"/>
          <w:marRight w:val="0"/>
          <w:marTop w:val="0"/>
          <w:marBottom w:val="240"/>
          <w:divBdr>
            <w:top w:val="none" w:sz="0" w:space="0" w:color="auto"/>
            <w:left w:val="none" w:sz="0" w:space="0" w:color="auto"/>
            <w:bottom w:val="none" w:sz="0" w:space="0" w:color="auto"/>
            <w:right w:val="none" w:sz="0" w:space="0" w:color="auto"/>
          </w:divBdr>
          <w:divsChild>
            <w:div w:id="1487939724">
              <w:marLeft w:val="0"/>
              <w:marRight w:val="0"/>
              <w:marTop w:val="72"/>
              <w:marBottom w:val="0"/>
              <w:divBdr>
                <w:top w:val="none" w:sz="0" w:space="0" w:color="auto"/>
                <w:left w:val="none" w:sz="0" w:space="0" w:color="auto"/>
                <w:bottom w:val="none" w:sz="0" w:space="0" w:color="auto"/>
                <w:right w:val="none" w:sz="0" w:space="0" w:color="auto"/>
              </w:divBdr>
            </w:div>
            <w:div w:id="15599588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94865239">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sChild>
        <w:div w:id="1906061863">
          <w:marLeft w:val="360"/>
          <w:marRight w:val="0"/>
          <w:marTop w:val="72"/>
          <w:marBottom w:val="72"/>
          <w:divBdr>
            <w:top w:val="none" w:sz="0" w:space="0" w:color="auto"/>
            <w:left w:val="none" w:sz="0" w:space="0" w:color="auto"/>
            <w:bottom w:val="none" w:sz="0" w:space="0" w:color="auto"/>
            <w:right w:val="none" w:sz="0" w:space="0" w:color="auto"/>
          </w:divBdr>
          <w:divsChild>
            <w:div w:id="817918074">
              <w:marLeft w:val="360"/>
              <w:marRight w:val="0"/>
              <w:marTop w:val="0"/>
              <w:marBottom w:val="0"/>
              <w:divBdr>
                <w:top w:val="none" w:sz="0" w:space="0" w:color="auto"/>
                <w:left w:val="none" w:sz="0" w:space="0" w:color="auto"/>
                <w:bottom w:val="none" w:sz="0" w:space="0" w:color="auto"/>
                <w:right w:val="none" w:sz="0" w:space="0" w:color="auto"/>
              </w:divBdr>
            </w:div>
            <w:div w:id="379673324">
              <w:marLeft w:val="360"/>
              <w:marRight w:val="0"/>
              <w:marTop w:val="0"/>
              <w:marBottom w:val="0"/>
              <w:divBdr>
                <w:top w:val="none" w:sz="0" w:space="0" w:color="auto"/>
                <w:left w:val="none" w:sz="0" w:space="0" w:color="auto"/>
                <w:bottom w:val="none" w:sz="0" w:space="0" w:color="auto"/>
                <w:right w:val="none" w:sz="0" w:space="0" w:color="auto"/>
              </w:divBdr>
            </w:div>
            <w:div w:id="561062165">
              <w:marLeft w:val="360"/>
              <w:marRight w:val="0"/>
              <w:marTop w:val="0"/>
              <w:marBottom w:val="0"/>
              <w:divBdr>
                <w:top w:val="none" w:sz="0" w:space="0" w:color="auto"/>
                <w:left w:val="none" w:sz="0" w:space="0" w:color="auto"/>
                <w:bottom w:val="none" w:sz="0" w:space="0" w:color="auto"/>
                <w:right w:val="none" w:sz="0" w:space="0" w:color="auto"/>
              </w:divBdr>
            </w:div>
            <w:div w:id="809372217">
              <w:marLeft w:val="360"/>
              <w:marRight w:val="0"/>
              <w:marTop w:val="0"/>
              <w:marBottom w:val="0"/>
              <w:divBdr>
                <w:top w:val="none" w:sz="0" w:space="0" w:color="auto"/>
                <w:left w:val="none" w:sz="0" w:space="0" w:color="auto"/>
                <w:bottom w:val="none" w:sz="0" w:space="0" w:color="auto"/>
                <w:right w:val="none" w:sz="0" w:space="0" w:color="auto"/>
              </w:divBdr>
            </w:div>
            <w:div w:id="1231576837">
              <w:marLeft w:val="360"/>
              <w:marRight w:val="0"/>
              <w:marTop w:val="0"/>
              <w:marBottom w:val="0"/>
              <w:divBdr>
                <w:top w:val="none" w:sz="0" w:space="0" w:color="auto"/>
                <w:left w:val="none" w:sz="0" w:space="0" w:color="auto"/>
                <w:bottom w:val="none" w:sz="0" w:space="0" w:color="auto"/>
                <w:right w:val="none" w:sz="0" w:space="0" w:color="auto"/>
              </w:divBdr>
            </w:div>
          </w:divsChild>
        </w:div>
        <w:div w:id="132141316">
          <w:marLeft w:val="360"/>
          <w:marRight w:val="0"/>
          <w:marTop w:val="0"/>
          <w:marBottom w:val="72"/>
          <w:divBdr>
            <w:top w:val="none" w:sz="0" w:space="0" w:color="auto"/>
            <w:left w:val="none" w:sz="0" w:space="0" w:color="auto"/>
            <w:bottom w:val="none" w:sz="0" w:space="0" w:color="auto"/>
            <w:right w:val="none" w:sz="0" w:space="0" w:color="auto"/>
          </w:divBdr>
        </w:div>
      </w:divsChild>
    </w:div>
    <w:div w:id="476646717">
      <w:bodyDiv w:val="1"/>
      <w:marLeft w:val="0"/>
      <w:marRight w:val="0"/>
      <w:marTop w:val="0"/>
      <w:marBottom w:val="0"/>
      <w:divBdr>
        <w:top w:val="none" w:sz="0" w:space="0" w:color="auto"/>
        <w:left w:val="none" w:sz="0" w:space="0" w:color="auto"/>
        <w:bottom w:val="none" w:sz="0" w:space="0" w:color="auto"/>
        <w:right w:val="none" w:sz="0" w:space="0" w:color="auto"/>
      </w:divBdr>
      <w:divsChild>
        <w:div w:id="650597850">
          <w:marLeft w:val="360"/>
          <w:marRight w:val="0"/>
          <w:marTop w:val="0"/>
          <w:marBottom w:val="0"/>
          <w:divBdr>
            <w:top w:val="none" w:sz="0" w:space="0" w:color="auto"/>
            <w:left w:val="none" w:sz="0" w:space="0" w:color="auto"/>
            <w:bottom w:val="none" w:sz="0" w:space="0" w:color="auto"/>
            <w:right w:val="none" w:sz="0" w:space="0" w:color="auto"/>
          </w:divBdr>
        </w:div>
        <w:div w:id="709451296">
          <w:marLeft w:val="360"/>
          <w:marRight w:val="0"/>
          <w:marTop w:val="0"/>
          <w:marBottom w:val="0"/>
          <w:divBdr>
            <w:top w:val="none" w:sz="0" w:space="0" w:color="auto"/>
            <w:left w:val="none" w:sz="0" w:space="0" w:color="auto"/>
            <w:bottom w:val="none" w:sz="0" w:space="0" w:color="auto"/>
            <w:right w:val="none" w:sz="0" w:space="0" w:color="auto"/>
          </w:divBdr>
        </w:div>
        <w:div w:id="1060328620">
          <w:marLeft w:val="360"/>
          <w:marRight w:val="0"/>
          <w:marTop w:val="0"/>
          <w:marBottom w:val="0"/>
          <w:divBdr>
            <w:top w:val="none" w:sz="0" w:space="0" w:color="auto"/>
            <w:left w:val="none" w:sz="0" w:space="0" w:color="auto"/>
            <w:bottom w:val="none" w:sz="0" w:space="0" w:color="auto"/>
            <w:right w:val="none" w:sz="0" w:space="0" w:color="auto"/>
          </w:divBdr>
        </w:div>
        <w:div w:id="1473060341">
          <w:marLeft w:val="360"/>
          <w:marRight w:val="0"/>
          <w:marTop w:val="0"/>
          <w:marBottom w:val="0"/>
          <w:divBdr>
            <w:top w:val="none" w:sz="0" w:space="0" w:color="auto"/>
            <w:left w:val="none" w:sz="0" w:space="0" w:color="auto"/>
            <w:bottom w:val="none" w:sz="0" w:space="0" w:color="auto"/>
            <w:right w:val="none" w:sz="0" w:space="0" w:color="auto"/>
          </w:divBdr>
        </w:div>
        <w:div w:id="1522207792">
          <w:marLeft w:val="360"/>
          <w:marRight w:val="0"/>
          <w:marTop w:val="0"/>
          <w:marBottom w:val="0"/>
          <w:divBdr>
            <w:top w:val="none" w:sz="0" w:space="0" w:color="auto"/>
            <w:left w:val="none" w:sz="0" w:space="0" w:color="auto"/>
            <w:bottom w:val="none" w:sz="0" w:space="0" w:color="auto"/>
            <w:right w:val="none" w:sz="0" w:space="0" w:color="auto"/>
          </w:divBdr>
        </w:div>
        <w:div w:id="1739326777">
          <w:marLeft w:val="360"/>
          <w:marRight w:val="0"/>
          <w:marTop w:val="0"/>
          <w:marBottom w:val="0"/>
          <w:divBdr>
            <w:top w:val="none" w:sz="0" w:space="0" w:color="auto"/>
            <w:left w:val="none" w:sz="0" w:space="0" w:color="auto"/>
            <w:bottom w:val="none" w:sz="0" w:space="0" w:color="auto"/>
            <w:right w:val="none" w:sz="0" w:space="0" w:color="auto"/>
          </w:divBdr>
        </w:div>
      </w:divsChild>
    </w:div>
    <w:div w:id="483353562">
      <w:bodyDiv w:val="1"/>
      <w:marLeft w:val="0"/>
      <w:marRight w:val="0"/>
      <w:marTop w:val="0"/>
      <w:marBottom w:val="0"/>
      <w:divBdr>
        <w:top w:val="none" w:sz="0" w:space="0" w:color="auto"/>
        <w:left w:val="none" w:sz="0" w:space="0" w:color="auto"/>
        <w:bottom w:val="none" w:sz="0" w:space="0" w:color="auto"/>
        <w:right w:val="none" w:sz="0" w:space="0" w:color="auto"/>
      </w:divBdr>
    </w:div>
    <w:div w:id="502865906">
      <w:bodyDiv w:val="1"/>
      <w:marLeft w:val="0"/>
      <w:marRight w:val="0"/>
      <w:marTop w:val="0"/>
      <w:marBottom w:val="0"/>
      <w:divBdr>
        <w:top w:val="none" w:sz="0" w:space="0" w:color="auto"/>
        <w:left w:val="none" w:sz="0" w:space="0" w:color="auto"/>
        <w:bottom w:val="none" w:sz="0" w:space="0" w:color="auto"/>
        <w:right w:val="none" w:sz="0" w:space="0" w:color="auto"/>
      </w:divBdr>
      <w:divsChild>
        <w:div w:id="1116829800">
          <w:marLeft w:val="0"/>
          <w:marRight w:val="0"/>
          <w:marTop w:val="0"/>
          <w:marBottom w:val="240"/>
          <w:divBdr>
            <w:top w:val="none" w:sz="0" w:space="0" w:color="auto"/>
            <w:left w:val="none" w:sz="0" w:space="0" w:color="auto"/>
            <w:bottom w:val="none" w:sz="0" w:space="0" w:color="auto"/>
            <w:right w:val="none" w:sz="0" w:space="0" w:color="auto"/>
          </w:divBdr>
          <w:divsChild>
            <w:div w:id="1431272316">
              <w:marLeft w:val="360"/>
              <w:marRight w:val="0"/>
              <w:marTop w:val="72"/>
              <w:marBottom w:val="72"/>
              <w:divBdr>
                <w:top w:val="none" w:sz="0" w:space="0" w:color="auto"/>
                <w:left w:val="none" w:sz="0" w:space="0" w:color="auto"/>
                <w:bottom w:val="none" w:sz="0" w:space="0" w:color="auto"/>
                <w:right w:val="none" w:sz="0" w:space="0" w:color="auto"/>
              </w:divBdr>
            </w:div>
            <w:div w:id="3557502">
              <w:marLeft w:val="360"/>
              <w:marRight w:val="0"/>
              <w:marTop w:val="0"/>
              <w:marBottom w:val="72"/>
              <w:divBdr>
                <w:top w:val="none" w:sz="0" w:space="0" w:color="auto"/>
                <w:left w:val="none" w:sz="0" w:space="0" w:color="auto"/>
                <w:bottom w:val="none" w:sz="0" w:space="0" w:color="auto"/>
                <w:right w:val="none" w:sz="0" w:space="0" w:color="auto"/>
              </w:divBdr>
            </w:div>
            <w:div w:id="372583485">
              <w:marLeft w:val="360"/>
              <w:marRight w:val="0"/>
              <w:marTop w:val="0"/>
              <w:marBottom w:val="72"/>
              <w:divBdr>
                <w:top w:val="none" w:sz="0" w:space="0" w:color="auto"/>
                <w:left w:val="none" w:sz="0" w:space="0" w:color="auto"/>
                <w:bottom w:val="none" w:sz="0" w:space="0" w:color="auto"/>
                <w:right w:val="none" w:sz="0" w:space="0" w:color="auto"/>
              </w:divBdr>
            </w:div>
          </w:divsChild>
        </w:div>
        <w:div w:id="1616332688">
          <w:marLeft w:val="0"/>
          <w:marRight w:val="0"/>
          <w:marTop w:val="0"/>
          <w:marBottom w:val="240"/>
          <w:divBdr>
            <w:top w:val="none" w:sz="0" w:space="0" w:color="auto"/>
            <w:left w:val="none" w:sz="0" w:space="0" w:color="auto"/>
            <w:bottom w:val="none" w:sz="0" w:space="0" w:color="auto"/>
            <w:right w:val="none" w:sz="0" w:space="0" w:color="auto"/>
          </w:divBdr>
          <w:divsChild>
            <w:div w:id="1774351297">
              <w:marLeft w:val="0"/>
              <w:marRight w:val="0"/>
              <w:marTop w:val="72"/>
              <w:marBottom w:val="0"/>
              <w:divBdr>
                <w:top w:val="none" w:sz="0" w:space="0" w:color="auto"/>
                <w:left w:val="none" w:sz="0" w:space="0" w:color="auto"/>
                <w:bottom w:val="none" w:sz="0" w:space="0" w:color="auto"/>
                <w:right w:val="none" w:sz="0" w:space="0" w:color="auto"/>
              </w:divBdr>
            </w:div>
            <w:div w:id="1683584818">
              <w:marLeft w:val="0"/>
              <w:marRight w:val="0"/>
              <w:marTop w:val="72"/>
              <w:marBottom w:val="0"/>
              <w:divBdr>
                <w:top w:val="none" w:sz="0" w:space="0" w:color="auto"/>
                <w:left w:val="none" w:sz="0" w:space="0" w:color="auto"/>
                <w:bottom w:val="none" w:sz="0" w:space="0" w:color="auto"/>
                <w:right w:val="none" w:sz="0" w:space="0" w:color="auto"/>
              </w:divBdr>
            </w:div>
            <w:div w:id="1457869936">
              <w:marLeft w:val="0"/>
              <w:marRight w:val="0"/>
              <w:marTop w:val="72"/>
              <w:marBottom w:val="0"/>
              <w:divBdr>
                <w:top w:val="none" w:sz="0" w:space="0" w:color="auto"/>
                <w:left w:val="none" w:sz="0" w:space="0" w:color="auto"/>
                <w:bottom w:val="none" w:sz="0" w:space="0" w:color="auto"/>
                <w:right w:val="none" w:sz="0" w:space="0" w:color="auto"/>
              </w:divBdr>
            </w:div>
          </w:divsChild>
        </w:div>
        <w:div w:id="482236706">
          <w:marLeft w:val="0"/>
          <w:marRight w:val="0"/>
          <w:marTop w:val="0"/>
          <w:marBottom w:val="240"/>
          <w:divBdr>
            <w:top w:val="none" w:sz="0" w:space="0" w:color="auto"/>
            <w:left w:val="none" w:sz="0" w:space="0" w:color="auto"/>
            <w:bottom w:val="none" w:sz="0" w:space="0" w:color="auto"/>
            <w:right w:val="none" w:sz="0" w:space="0" w:color="auto"/>
          </w:divBdr>
          <w:divsChild>
            <w:div w:id="320893510">
              <w:marLeft w:val="0"/>
              <w:marRight w:val="0"/>
              <w:marTop w:val="72"/>
              <w:marBottom w:val="0"/>
              <w:divBdr>
                <w:top w:val="none" w:sz="0" w:space="0" w:color="auto"/>
                <w:left w:val="none" w:sz="0" w:space="0" w:color="auto"/>
                <w:bottom w:val="none" w:sz="0" w:space="0" w:color="auto"/>
                <w:right w:val="none" w:sz="0" w:space="0" w:color="auto"/>
              </w:divBdr>
              <w:divsChild>
                <w:div w:id="281501229">
                  <w:marLeft w:val="360"/>
                  <w:marRight w:val="0"/>
                  <w:marTop w:val="72"/>
                  <w:marBottom w:val="72"/>
                  <w:divBdr>
                    <w:top w:val="none" w:sz="0" w:space="0" w:color="auto"/>
                    <w:left w:val="none" w:sz="0" w:space="0" w:color="auto"/>
                    <w:bottom w:val="none" w:sz="0" w:space="0" w:color="auto"/>
                    <w:right w:val="none" w:sz="0" w:space="0" w:color="auto"/>
                  </w:divBdr>
                  <w:divsChild>
                    <w:div w:id="74589907">
                      <w:marLeft w:val="360"/>
                      <w:marRight w:val="0"/>
                      <w:marTop w:val="0"/>
                      <w:marBottom w:val="0"/>
                      <w:divBdr>
                        <w:top w:val="none" w:sz="0" w:space="0" w:color="auto"/>
                        <w:left w:val="none" w:sz="0" w:space="0" w:color="auto"/>
                        <w:bottom w:val="none" w:sz="0" w:space="0" w:color="auto"/>
                        <w:right w:val="none" w:sz="0" w:space="0" w:color="auto"/>
                      </w:divBdr>
                    </w:div>
                    <w:div w:id="185753150">
                      <w:marLeft w:val="360"/>
                      <w:marRight w:val="0"/>
                      <w:marTop w:val="0"/>
                      <w:marBottom w:val="0"/>
                      <w:divBdr>
                        <w:top w:val="none" w:sz="0" w:space="0" w:color="auto"/>
                        <w:left w:val="none" w:sz="0" w:space="0" w:color="auto"/>
                        <w:bottom w:val="none" w:sz="0" w:space="0" w:color="auto"/>
                        <w:right w:val="none" w:sz="0" w:space="0" w:color="auto"/>
                      </w:divBdr>
                    </w:div>
                  </w:divsChild>
                </w:div>
                <w:div w:id="165873285">
                  <w:marLeft w:val="360"/>
                  <w:marRight w:val="0"/>
                  <w:marTop w:val="0"/>
                  <w:marBottom w:val="72"/>
                  <w:divBdr>
                    <w:top w:val="none" w:sz="0" w:space="0" w:color="auto"/>
                    <w:left w:val="none" w:sz="0" w:space="0" w:color="auto"/>
                    <w:bottom w:val="none" w:sz="0" w:space="0" w:color="auto"/>
                    <w:right w:val="none" w:sz="0" w:space="0" w:color="auto"/>
                  </w:divBdr>
                  <w:divsChild>
                    <w:div w:id="2127655476">
                      <w:marLeft w:val="360"/>
                      <w:marRight w:val="0"/>
                      <w:marTop w:val="0"/>
                      <w:marBottom w:val="0"/>
                      <w:divBdr>
                        <w:top w:val="none" w:sz="0" w:space="0" w:color="auto"/>
                        <w:left w:val="none" w:sz="0" w:space="0" w:color="auto"/>
                        <w:bottom w:val="none" w:sz="0" w:space="0" w:color="auto"/>
                        <w:right w:val="none" w:sz="0" w:space="0" w:color="auto"/>
                      </w:divBdr>
                    </w:div>
                    <w:div w:id="17057143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8320546">
              <w:marLeft w:val="0"/>
              <w:marRight w:val="0"/>
              <w:marTop w:val="72"/>
              <w:marBottom w:val="0"/>
              <w:divBdr>
                <w:top w:val="none" w:sz="0" w:space="0" w:color="auto"/>
                <w:left w:val="none" w:sz="0" w:space="0" w:color="auto"/>
                <w:bottom w:val="none" w:sz="0" w:space="0" w:color="auto"/>
                <w:right w:val="none" w:sz="0" w:space="0" w:color="auto"/>
              </w:divBdr>
              <w:divsChild>
                <w:div w:id="605231919">
                  <w:marLeft w:val="360"/>
                  <w:marRight w:val="0"/>
                  <w:marTop w:val="72"/>
                  <w:marBottom w:val="72"/>
                  <w:divBdr>
                    <w:top w:val="none" w:sz="0" w:space="0" w:color="auto"/>
                    <w:left w:val="none" w:sz="0" w:space="0" w:color="auto"/>
                    <w:bottom w:val="none" w:sz="0" w:space="0" w:color="auto"/>
                    <w:right w:val="none" w:sz="0" w:space="0" w:color="auto"/>
                  </w:divBdr>
                </w:div>
                <w:div w:id="2005472423">
                  <w:marLeft w:val="360"/>
                  <w:marRight w:val="0"/>
                  <w:marTop w:val="0"/>
                  <w:marBottom w:val="72"/>
                  <w:divBdr>
                    <w:top w:val="none" w:sz="0" w:space="0" w:color="auto"/>
                    <w:left w:val="none" w:sz="0" w:space="0" w:color="auto"/>
                    <w:bottom w:val="none" w:sz="0" w:space="0" w:color="auto"/>
                    <w:right w:val="none" w:sz="0" w:space="0" w:color="auto"/>
                  </w:divBdr>
                </w:div>
              </w:divsChild>
            </w:div>
            <w:div w:id="273945295">
              <w:marLeft w:val="0"/>
              <w:marRight w:val="0"/>
              <w:marTop w:val="72"/>
              <w:marBottom w:val="0"/>
              <w:divBdr>
                <w:top w:val="none" w:sz="0" w:space="0" w:color="auto"/>
                <w:left w:val="none" w:sz="0" w:space="0" w:color="auto"/>
                <w:bottom w:val="none" w:sz="0" w:space="0" w:color="auto"/>
                <w:right w:val="none" w:sz="0" w:space="0" w:color="auto"/>
              </w:divBdr>
              <w:divsChild>
                <w:div w:id="1355888548">
                  <w:marLeft w:val="360"/>
                  <w:marRight w:val="0"/>
                  <w:marTop w:val="72"/>
                  <w:marBottom w:val="72"/>
                  <w:divBdr>
                    <w:top w:val="none" w:sz="0" w:space="0" w:color="auto"/>
                    <w:left w:val="none" w:sz="0" w:space="0" w:color="auto"/>
                    <w:bottom w:val="none" w:sz="0" w:space="0" w:color="auto"/>
                    <w:right w:val="none" w:sz="0" w:space="0" w:color="auto"/>
                  </w:divBdr>
                </w:div>
                <w:div w:id="705644169">
                  <w:marLeft w:val="360"/>
                  <w:marRight w:val="0"/>
                  <w:marTop w:val="0"/>
                  <w:marBottom w:val="72"/>
                  <w:divBdr>
                    <w:top w:val="none" w:sz="0" w:space="0" w:color="auto"/>
                    <w:left w:val="none" w:sz="0" w:space="0" w:color="auto"/>
                    <w:bottom w:val="none" w:sz="0" w:space="0" w:color="auto"/>
                    <w:right w:val="none" w:sz="0" w:space="0" w:color="auto"/>
                  </w:divBdr>
                </w:div>
              </w:divsChild>
            </w:div>
            <w:div w:id="1070157380">
              <w:marLeft w:val="0"/>
              <w:marRight w:val="0"/>
              <w:marTop w:val="72"/>
              <w:marBottom w:val="0"/>
              <w:divBdr>
                <w:top w:val="none" w:sz="0" w:space="0" w:color="auto"/>
                <w:left w:val="none" w:sz="0" w:space="0" w:color="auto"/>
                <w:bottom w:val="none" w:sz="0" w:space="0" w:color="auto"/>
                <w:right w:val="none" w:sz="0" w:space="0" w:color="auto"/>
              </w:divBdr>
              <w:divsChild>
                <w:div w:id="186021922">
                  <w:marLeft w:val="360"/>
                  <w:marRight w:val="0"/>
                  <w:marTop w:val="72"/>
                  <w:marBottom w:val="72"/>
                  <w:divBdr>
                    <w:top w:val="none" w:sz="0" w:space="0" w:color="auto"/>
                    <w:left w:val="none" w:sz="0" w:space="0" w:color="auto"/>
                    <w:bottom w:val="none" w:sz="0" w:space="0" w:color="auto"/>
                    <w:right w:val="none" w:sz="0" w:space="0" w:color="auto"/>
                  </w:divBdr>
                </w:div>
                <w:div w:id="455099948">
                  <w:marLeft w:val="360"/>
                  <w:marRight w:val="0"/>
                  <w:marTop w:val="0"/>
                  <w:marBottom w:val="72"/>
                  <w:divBdr>
                    <w:top w:val="none" w:sz="0" w:space="0" w:color="auto"/>
                    <w:left w:val="none" w:sz="0" w:space="0" w:color="auto"/>
                    <w:bottom w:val="none" w:sz="0" w:space="0" w:color="auto"/>
                    <w:right w:val="none" w:sz="0" w:space="0" w:color="auto"/>
                  </w:divBdr>
                  <w:divsChild>
                    <w:div w:id="1531801596">
                      <w:marLeft w:val="360"/>
                      <w:marRight w:val="0"/>
                      <w:marTop w:val="0"/>
                      <w:marBottom w:val="0"/>
                      <w:divBdr>
                        <w:top w:val="none" w:sz="0" w:space="0" w:color="auto"/>
                        <w:left w:val="none" w:sz="0" w:space="0" w:color="auto"/>
                        <w:bottom w:val="none" w:sz="0" w:space="0" w:color="auto"/>
                        <w:right w:val="none" w:sz="0" w:space="0" w:color="auto"/>
                      </w:divBdr>
                    </w:div>
                    <w:div w:id="1146898448">
                      <w:marLeft w:val="360"/>
                      <w:marRight w:val="0"/>
                      <w:marTop w:val="0"/>
                      <w:marBottom w:val="0"/>
                      <w:divBdr>
                        <w:top w:val="none" w:sz="0" w:space="0" w:color="auto"/>
                        <w:left w:val="none" w:sz="0" w:space="0" w:color="auto"/>
                        <w:bottom w:val="none" w:sz="0" w:space="0" w:color="auto"/>
                        <w:right w:val="none" w:sz="0" w:space="0" w:color="auto"/>
                      </w:divBdr>
                    </w:div>
                  </w:divsChild>
                </w:div>
                <w:div w:id="2321617">
                  <w:marLeft w:val="360"/>
                  <w:marRight w:val="0"/>
                  <w:marTop w:val="0"/>
                  <w:marBottom w:val="72"/>
                  <w:divBdr>
                    <w:top w:val="none" w:sz="0" w:space="0" w:color="auto"/>
                    <w:left w:val="none" w:sz="0" w:space="0" w:color="auto"/>
                    <w:bottom w:val="none" w:sz="0" w:space="0" w:color="auto"/>
                    <w:right w:val="none" w:sz="0" w:space="0" w:color="auto"/>
                  </w:divBdr>
                  <w:divsChild>
                    <w:div w:id="439183827">
                      <w:marLeft w:val="360"/>
                      <w:marRight w:val="0"/>
                      <w:marTop w:val="0"/>
                      <w:marBottom w:val="0"/>
                      <w:divBdr>
                        <w:top w:val="none" w:sz="0" w:space="0" w:color="auto"/>
                        <w:left w:val="none" w:sz="0" w:space="0" w:color="auto"/>
                        <w:bottom w:val="none" w:sz="0" w:space="0" w:color="auto"/>
                        <w:right w:val="none" w:sz="0" w:space="0" w:color="auto"/>
                      </w:divBdr>
                    </w:div>
                    <w:div w:id="18891473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0701">
      <w:bodyDiv w:val="1"/>
      <w:marLeft w:val="0"/>
      <w:marRight w:val="0"/>
      <w:marTop w:val="0"/>
      <w:marBottom w:val="0"/>
      <w:divBdr>
        <w:top w:val="none" w:sz="0" w:space="0" w:color="auto"/>
        <w:left w:val="none" w:sz="0" w:space="0" w:color="auto"/>
        <w:bottom w:val="none" w:sz="0" w:space="0" w:color="auto"/>
        <w:right w:val="none" w:sz="0" w:space="0" w:color="auto"/>
      </w:divBdr>
    </w:div>
    <w:div w:id="566569956">
      <w:bodyDiv w:val="1"/>
      <w:marLeft w:val="0"/>
      <w:marRight w:val="0"/>
      <w:marTop w:val="0"/>
      <w:marBottom w:val="0"/>
      <w:divBdr>
        <w:top w:val="none" w:sz="0" w:space="0" w:color="auto"/>
        <w:left w:val="none" w:sz="0" w:space="0" w:color="auto"/>
        <w:bottom w:val="none" w:sz="0" w:space="0" w:color="auto"/>
        <w:right w:val="none" w:sz="0" w:space="0" w:color="auto"/>
      </w:divBdr>
    </w:div>
    <w:div w:id="616638876">
      <w:bodyDiv w:val="1"/>
      <w:marLeft w:val="0"/>
      <w:marRight w:val="0"/>
      <w:marTop w:val="0"/>
      <w:marBottom w:val="0"/>
      <w:divBdr>
        <w:top w:val="none" w:sz="0" w:space="0" w:color="auto"/>
        <w:left w:val="none" w:sz="0" w:space="0" w:color="auto"/>
        <w:bottom w:val="none" w:sz="0" w:space="0" w:color="auto"/>
        <w:right w:val="none" w:sz="0" w:space="0" w:color="auto"/>
      </w:divBdr>
      <w:divsChild>
        <w:div w:id="1201671533">
          <w:marLeft w:val="360"/>
          <w:marRight w:val="0"/>
          <w:marTop w:val="0"/>
          <w:marBottom w:val="0"/>
          <w:divBdr>
            <w:top w:val="none" w:sz="0" w:space="0" w:color="auto"/>
            <w:left w:val="none" w:sz="0" w:space="0" w:color="auto"/>
            <w:bottom w:val="none" w:sz="0" w:space="0" w:color="auto"/>
            <w:right w:val="none" w:sz="0" w:space="0" w:color="auto"/>
          </w:divBdr>
        </w:div>
        <w:div w:id="294457420">
          <w:marLeft w:val="360"/>
          <w:marRight w:val="0"/>
          <w:marTop w:val="0"/>
          <w:marBottom w:val="0"/>
          <w:divBdr>
            <w:top w:val="none" w:sz="0" w:space="0" w:color="auto"/>
            <w:left w:val="none" w:sz="0" w:space="0" w:color="auto"/>
            <w:bottom w:val="none" w:sz="0" w:space="0" w:color="auto"/>
            <w:right w:val="none" w:sz="0" w:space="0" w:color="auto"/>
          </w:divBdr>
        </w:div>
        <w:div w:id="931817728">
          <w:marLeft w:val="360"/>
          <w:marRight w:val="0"/>
          <w:marTop w:val="0"/>
          <w:marBottom w:val="0"/>
          <w:divBdr>
            <w:top w:val="none" w:sz="0" w:space="0" w:color="auto"/>
            <w:left w:val="none" w:sz="0" w:space="0" w:color="auto"/>
            <w:bottom w:val="none" w:sz="0" w:space="0" w:color="auto"/>
            <w:right w:val="none" w:sz="0" w:space="0" w:color="auto"/>
          </w:divBdr>
        </w:div>
        <w:div w:id="1555702457">
          <w:marLeft w:val="360"/>
          <w:marRight w:val="0"/>
          <w:marTop w:val="0"/>
          <w:marBottom w:val="0"/>
          <w:divBdr>
            <w:top w:val="none" w:sz="0" w:space="0" w:color="auto"/>
            <w:left w:val="none" w:sz="0" w:space="0" w:color="auto"/>
            <w:bottom w:val="none" w:sz="0" w:space="0" w:color="auto"/>
            <w:right w:val="none" w:sz="0" w:space="0" w:color="auto"/>
          </w:divBdr>
        </w:div>
      </w:divsChild>
    </w:div>
    <w:div w:id="630483683">
      <w:bodyDiv w:val="1"/>
      <w:marLeft w:val="0"/>
      <w:marRight w:val="0"/>
      <w:marTop w:val="0"/>
      <w:marBottom w:val="0"/>
      <w:divBdr>
        <w:top w:val="none" w:sz="0" w:space="0" w:color="auto"/>
        <w:left w:val="none" w:sz="0" w:space="0" w:color="auto"/>
        <w:bottom w:val="none" w:sz="0" w:space="0" w:color="auto"/>
        <w:right w:val="none" w:sz="0" w:space="0" w:color="auto"/>
      </w:divBdr>
    </w:div>
    <w:div w:id="668295276">
      <w:bodyDiv w:val="1"/>
      <w:marLeft w:val="0"/>
      <w:marRight w:val="0"/>
      <w:marTop w:val="0"/>
      <w:marBottom w:val="0"/>
      <w:divBdr>
        <w:top w:val="none" w:sz="0" w:space="0" w:color="auto"/>
        <w:left w:val="none" w:sz="0" w:space="0" w:color="auto"/>
        <w:bottom w:val="none" w:sz="0" w:space="0" w:color="auto"/>
        <w:right w:val="none" w:sz="0" w:space="0" w:color="auto"/>
      </w:divBdr>
      <w:divsChild>
        <w:div w:id="1449618399">
          <w:marLeft w:val="0"/>
          <w:marRight w:val="0"/>
          <w:marTop w:val="72"/>
          <w:marBottom w:val="0"/>
          <w:divBdr>
            <w:top w:val="none" w:sz="0" w:space="0" w:color="auto"/>
            <w:left w:val="none" w:sz="0" w:space="0" w:color="auto"/>
            <w:bottom w:val="none" w:sz="0" w:space="0" w:color="auto"/>
            <w:right w:val="none" w:sz="0" w:space="0" w:color="auto"/>
          </w:divBdr>
        </w:div>
        <w:div w:id="1649632534">
          <w:marLeft w:val="0"/>
          <w:marRight w:val="0"/>
          <w:marTop w:val="72"/>
          <w:marBottom w:val="0"/>
          <w:divBdr>
            <w:top w:val="none" w:sz="0" w:space="0" w:color="auto"/>
            <w:left w:val="none" w:sz="0" w:space="0" w:color="auto"/>
            <w:bottom w:val="none" w:sz="0" w:space="0" w:color="auto"/>
            <w:right w:val="none" w:sz="0" w:space="0" w:color="auto"/>
          </w:divBdr>
        </w:div>
      </w:divsChild>
    </w:div>
    <w:div w:id="699086584">
      <w:bodyDiv w:val="1"/>
      <w:marLeft w:val="0"/>
      <w:marRight w:val="0"/>
      <w:marTop w:val="0"/>
      <w:marBottom w:val="0"/>
      <w:divBdr>
        <w:top w:val="none" w:sz="0" w:space="0" w:color="auto"/>
        <w:left w:val="none" w:sz="0" w:space="0" w:color="auto"/>
        <w:bottom w:val="none" w:sz="0" w:space="0" w:color="auto"/>
        <w:right w:val="none" w:sz="0" w:space="0" w:color="auto"/>
      </w:divBdr>
    </w:div>
    <w:div w:id="747652742">
      <w:bodyDiv w:val="1"/>
      <w:marLeft w:val="0"/>
      <w:marRight w:val="0"/>
      <w:marTop w:val="0"/>
      <w:marBottom w:val="0"/>
      <w:divBdr>
        <w:top w:val="none" w:sz="0" w:space="0" w:color="auto"/>
        <w:left w:val="none" w:sz="0" w:space="0" w:color="auto"/>
        <w:bottom w:val="none" w:sz="0" w:space="0" w:color="auto"/>
        <w:right w:val="none" w:sz="0" w:space="0" w:color="auto"/>
      </w:divBdr>
    </w:div>
    <w:div w:id="781268257">
      <w:bodyDiv w:val="1"/>
      <w:marLeft w:val="0"/>
      <w:marRight w:val="0"/>
      <w:marTop w:val="0"/>
      <w:marBottom w:val="0"/>
      <w:divBdr>
        <w:top w:val="none" w:sz="0" w:space="0" w:color="auto"/>
        <w:left w:val="none" w:sz="0" w:space="0" w:color="auto"/>
        <w:bottom w:val="none" w:sz="0" w:space="0" w:color="auto"/>
        <w:right w:val="none" w:sz="0" w:space="0" w:color="auto"/>
      </w:divBdr>
      <w:divsChild>
        <w:div w:id="1183786765">
          <w:marLeft w:val="0"/>
          <w:marRight w:val="0"/>
          <w:marTop w:val="240"/>
          <w:marBottom w:val="0"/>
          <w:divBdr>
            <w:top w:val="none" w:sz="0" w:space="0" w:color="auto"/>
            <w:left w:val="none" w:sz="0" w:space="0" w:color="auto"/>
            <w:bottom w:val="none" w:sz="0" w:space="0" w:color="auto"/>
            <w:right w:val="none" w:sz="0" w:space="0" w:color="auto"/>
          </w:divBdr>
        </w:div>
        <w:div w:id="1084456593">
          <w:marLeft w:val="0"/>
          <w:marRight w:val="0"/>
          <w:marTop w:val="240"/>
          <w:marBottom w:val="0"/>
          <w:divBdr>
            <w:top w:val="none" w:sz="0" w:space="0" w:color="auto"/>
            <w:left w:val="none" w:sz="0" w:space="0" w:color="auto"/>
            <w:bottom w:val="none" w:sz="0" w:space="0" w:color="auto"/>
            <w:right w:val="none" w:sz="0" w:space="0" w:color="auto"/>
          </w:divBdr>
        </w:div>
      </w:divsChild>
    </w:div>
    <w:div w:id="876546100">
      <w:bodyDiv w:val="1"/>
      <w:marLeft w:val="0"/>
      <w:marRight w:val="0"/>
      <w:marTop w:val="0"/>
      <w:marBottom w:val="0"/>
      <w:divBdr>
        <w:top w:val="none" w:sz="0" w:space="0" w:color="auto"/>
        <w:left w:val="none" w:sz="0" w:space="0" w:color="auto"/>
        <w:bottom w:val="none" w:sz="0" w:space="0" w:color="auto"/>
        <w:right w:val="none" w:sz="0" w:space="0" w:color="auto"/>
      </w:divBdr>
    </w:div>
    <w:div w:id="909458615">
      <w:bodyDiv w:val="1"/>
      <w:marLeft w:val="0"/>
      <w:marRight w:val="0"/>
      <w:marTop w:val="0"/>
      <w:marBottom w:val="0"/>
      <w:divBdr>
        <w:top w:val="none" w:sz="0" w:space="0" w:color="auto"/>
        <w:left w:val="none" w:sz="0" w:space="0" w:color="auto"/>
        <w:bottom w:val="none" w:sz="0" w:space="0" w:color="auto"/>
        <w:right w:val="none" w:sz="0" w:space="0" w:color="auto"/>
      </w:divBdr>
    </w:div>
    <w:div w:id="943879562">
      <w:bodyDiv w:val="1"/>
      <w:marLeft w:val="0"/>
      <w:marRight w:val="0"/>
      <w:marTop w:val="0"/>
      <w:marBottom w:val="0"/>
      <w:divBdr>
        <w:top w:val="none" w:sz="0" w:space="0" w:color="auto"/>
        <w:left w:val="none" w:sz="0" w:space="0" w:color="auto"/>
        <w:bottom w:val="none" w:sz="0" w:space="0" w:color="auto"/>
        <w:right w:val="none" w:sz="0" w:space="0" w:color="auto"/>
      </w:divBdr>
    </w:div>
    <w:div w:id="1050761013">
      <w:bodyDiv w:val="1"/>
      <w:marLeft w:val="0"/>
      <w:marRight w:val="0"/>
      <w:marTop w:val="0"/>
      <w:marBottom w:val="0"/>
      <w:divBdr>
        <w:top w:val="none" w:sz="0" w:space="0" w:color="auto"/>
        <w:left w:val="none" w:sz="0" w:space="0" w:color="auto"/>
        <w:bottom w:val="none" w:sz="0" w:space="0" w:color="auto"/>
        <w:right w:val="none" w:sz="0" w:space="0" w:color="auto"/>
      </w:divBdr>
    </w:div>
    <w:div w:id="1070157218">
      <w:bodyDiv w:val="1"/>
      <w:marLeft w:val="0"/>
      <w:marRight w:val="0"/>
      <w:marTop w:val="0"/>
      <w:marBottom w:val="0"/>
      <w:divBdr>
        <w:top w:val="none" w:sz="0" w:space="0" w:color="auto"/>
        <w:left w:val="none" w:sz="0" w:space="0" w:color="auto"/>
        <w:bottom w:val="none" w:sz="0" w:space="0" w:color="auto"/>
        <w:right w:val="none" w:sz="0" w:space="0" w:color="auto"/>
      </w:divBdr>
    </w:div>
    <w:div w:id="1089929694">
      <w:bodyDiv w:val="1"/>
      <w:marLeft w:val="0"/>
      <w:marRight w:val="0"/>
      <w:marTop w:val="0"/>
      <w:marBottom w:val="0"/>
      <w:divBdr>
        <w:top w:val="none" w:sz="0" w:space="0" w:color="auto"/>
        <w:left w:val="none" w:sz="0" w:space="0" w:color="auto"/>
        <w:bottom w:val="none" w:sz="0" w:space="0" w:color="auto"/>
        <w:right w:val="none" w:sz="0" w:space="0" w:color="auto"/>
      </w:divBdr>
    </w:div>
    <w:div w:id="1124613599">
      <w:bodyDiv w:val="1"/>
      <w:marLeft w:val="0"/>
      <w:marRight w:val="0"/>
      <w:marTop w:val="0"/>
      <w:marBottom w:val="0"/>
      <w:divBdr>
        <w:top w:val="none" w:sz="0" w:space="0" w:color="auto"/>
        <w:left w:val="none" w:sz="0" w:space="0" w:color="auto"/>
        <w:bottom w:val="none" w:sz="0" w:space="0" w:color="auto"/>
        <w:right w:val="none" w:sz="0" w:space="0" w:color="auto"/>
      </w:divBdr>
    </w:div>
    <w:div w:id="1167676141">
      <w:bodyDiv w:val="1"/>
      <w:marLeft w:val="0"/>
      <w:marRight w:val="0"/>
      <w:marTop w:val="0"/>
      <w:marBottom w:val="0"/>
      <w:divBdr>
        <w:top w:val="none" w:sz="0" w:space="0" w:color="auto"/>
        <w:left w:val="none" w:sz="0" w:space="0" w:color="auto"/>
        <w:bottom w:val="none" w:sz="0" w:space="0" w:color="auto"/>
        <w:right w:val="none" w:sz="0" w:space="0" w:color="auto"/>
      </w:divBdr>
    </w:div>
    <w:div w:id="1207913198">
      <w:bodyDiv w:val="1"/>
      <w:marLeft w:val="0"/>
      <w:marRight w:val="0"/>
      <w:marTop w:val="0"/>
      <w:marBottom w:val="0"/>
      <w:divBdr>
        <w:top w:val="none" w:sz="0" w:space="0" w:color="auto"/>
        <w:left w:val="none" w:sz="0" w:space="0" w:color="auto"/>
        <w:bottom w:val="none" w:sz="0" w:space="0" w:color="auto"/>
        <w:right w:val="none" w:sz="0" w:space="0" w:color="auto"/>
      </w:divBdr>
    </w:div>
    <w:div w:id="1276904091">
      <w:bodyDiv w:val="1"/>
      <w:marLeft w:val="0"/>
      <w:marRight w:val="0"/>
      <w:marTop w:val="0"/>
      <w:marBottom w:val="0"/>
      <w:divBdr>
        <w:top w:val="none" w:sz="0" w:space="0" w:color="auto"/>
        <w:left w:val="none" w:sz="0" w:space="0" w:color="auto"/>
        <w:bottom w:val="none" w:sz="0" w:space="0" w:color="auto"/>
        <w:right w:val="none" w:sz="0" w:space="0" w:color="auto"/>
      </w:divBdr>
    </w:div>
    <w:div w:id="1286160815">
      <w:bodyDiv w:val="1"/>
      <w:marLeft w:val="0"/>
      <w:marRight w:val="0"/>
      <w:marTop w:val="0"/>
      <w:marBottom w:val="0"/>
      <w:divBdr>
        <w:top w:val="none" w:sz="0" w:space="0" w:color="auto"/>
        <w:left w:val="none" w:sz="0" w:space="0" w:color="auto"/>
        <w:bottom w:val="none" w:sz="0" w:space="0" w:color="auto"/>
        <w:right w:val="none" w:sz="0" w:space="0" w:color="auto"/>
      </w:divBdr>
    </w:div>
    <w:div w:id="1309675325">
      <w:bodyDiv w:val="1"/>
      <w:marLeft w:val="0"/>
      <w:marRight w:val="0"/>
      <w:marTop w:val="0"/>
      <w:marBottom w:val="0"/>
      <w:divBdr>
        <w:top w:val="none" w:sz="0" w:space="0" w:color="auto"/>
        <w:left w:val="none" w:sz="0" w:space="0" w:color="auto"/>
        <w:bottom w:val="none" w:sz="0" w:space="0" w:color="auto"/>
        <w:right w:val="none" w:sz="0" w:space="0" w:color="auto"/>
      </w:divBdr>
    </w:div>
    <w:div w:id="1321271961">
      <w:bodyDiv w:val="1"/>
      <w:marLeft w:val="0"/>
      <w:marRight w:val="0"/>
      <w:marTop w:val="0"/>
      <w:marBottom w:val="0"/>
      <w:divBdr>
        <w:top w:val="none" w:sz="0" w:space="0" w:color="auto"/>
        <w:left w:val="none" w:sz="0" w:space="0" w:color="auto"/>
        <w:bottom w:val="none" w:sz="0" w:space="0" w:color="auto"/>
        <w:right w:val="none" w:sz="0" w:space="0" w:color="auto"/>
      </w:divBdr>
      <w:divsChild>
        <w:div w:id="1271550617">
          <w:marLeft w:val="0"/>
          <w:marRight w:val="0"/>
          <w:marTop w:val="72"/>
          <w:marBottom w:val="240"/>
          <w:divBdr>
            <w:top w:val="none" w:sz="0" w:space="0" w:color="auto"/>
            <w:left w:val="none" w:sz="0" w:space="0" w:color="auto"/>
            <w:bottom w:val="none" w:sz="0" w:space="0" w:color="auto"/>
            <w:right w:val="none" w:sz="0" w:space="0" w:color="auto"/>
          </w:divBdr>
          <w:divsChild>
            <w:div w:id="560210932">
              <w:marLeft w:val="0"/>
              <w:marRight w:val="0"/>
              <w:marTop w:val="72"/>
              <w:marBottom w:val="0"/>
              <w:divBdr>
                <w:top w:val="none" w:sz="0" w:space="0" w:color="auto"/>
                <w:left w:val="none" w:sz="0" w:space="0" w:color="auto"/>
                <w:bottom w:val="none" w:sz="0" w:space="0" w:color="auto"/>
                <w:right w:val="none" w:sz="0" w:space="0" w:color="auto"/>
              </w:divBdr>
              <w:divsChild>
                <w:div w:id="161629117">
                  <w:marLeft w:val="360"/>
                  <w:marRight w:val="0"/>
                  <w:marTop w:val="72"/>
                  <w:marBottom w:val="72"/>
                  <w:divBdr>
                    <w:top w:val="none" w:sz="0" w:space="0" w:color="auto"/>
                    <w:left w:val="none" w:sz="0" w:space="0" w:color="auto"/>
                    <w:bottom w:val="none" w:sz="0" w:space="0" w:color="auto"/>
                    <w:right w:val="none" w:sz="0" w:space="0" w:color="auto"/>
                  </w:divBdr>
                </w:div>
                <w:div w:id="1190951713">
                  <w:marLeft w:val="360"/>
                  <w:marRight w:val="0"/>
                  <w:marTop w:val="0"/>
                  <w:marBottom w:val="72"/>
                  <w:divBdr>
                    <w:top w:val="none" w:sz="0" w:space="0" w:color="auto"/>
                    <w:left w:val="none" w:sz="0" w:space="0" w:color="auto"/>
                    <w:bottom w:val="none" w:sz="0" w:space="0" w:color="auto"/>
                    <w:right w:val="none" w:sz="0" w:space="0" w:color="auto"/>
                  </w:divBdr>
                </w:div>
                <w:div w:id="810097073">
                  <w:marLeft w:val="360"/>
                  <w:marRight w:val="0"/>
                  <w:marTop w:val="0"/>
                  <w:marBottom w:val="72"/>
                  <w:divBdr>
                    <w:top w:val="none" w:sz="0" w:space="0" w:color="auto"/>
                    <w:left w:val="none" w:sz="0" w:space="0" w:color="auto"/>
                    <w:bottom w:val="none" w:sz="0" w:space="0" w:color="auto"/>
                    <w:right w:val="none" w:sz="0" w:space="0" w:color="auto"/>
                  </w:divBdr>
                  <w:divsChild>
                    <w:div w:id="1403064911">
                      <w:marLeft w:val="360"/>
                      <w:marRight w:val="0"/>
                      <w:marTop w:val="0"/>
                      <w:marBottom w:val="0"/>
                      <w:divBdr>
                        <w:top w:val="none" w:sz="0" w:space="0" w:color="auto"/>
                        <w:left w:val="none" w:sz="0" w:space="0" w:color="auto"/>
                        <w:bottom w:val="none" w:sz="0" w:space="0" w:color="auto"/>
                        <w:right w:val="none" w:sz="0" w:space="0" w:color="auto"/>
                      </w:divBdr>
                    </w:div>
                    <w:div w:id="17884312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02457877">
              <w:marLeft w:val="0"/>
              <w:marRight w:val="0"/>
              <w:marTop w:val="72"/>
              <w:marBottom w:val="0"/>
              <w:divBdr>
                <w:top w:val="none" w:sz="0" w:space="0" w:color="auto"/>
                <w:left w:val="none" w:sz="0" w:space="0" w:color="auto"/>
                <w:bottom w:val="none" w:sz="0" w:space="0" w:color="auto"/>
                <w:right w:val="none" w:sz="0" w:space="0" w:color="auto"/>
              </w:divBdr>
            </w:div>
            <w:div w:id="1577933168">
              <w:marLeft w:val="0"/>
              <w:marRight w:val="0"/>
              <w:marTop w:val="72"/>
              <w:marBottom w:val="0"/>
              <w:divBdr>
                <w:top w:val="none" w:sz="0" w:space="0" w:color="auto"/>
                <w:left w:val="none" w:sz="0" w:space="0" w:color="auto"/>
                <w:bottom w:val="none" w:sz="0" w:space="0" w:color="auto"/>
                <w:right w:val="none" w:sz="0" w:space="0" w:color="auto"/>
              </w:divBdr>
            </w:div>
          </w:divsChild>
        </w:div>
        <w:div w:id="1631978788">
          <w:marLeft w:val="0"/>
          <w:marRight w:val="0"/>
          <w:marTop w:val="72"/>
          <w:marBottom w:val="240"/>
          <w:divBdr>
            <w:top w:val="none" w:sz="0" w:space="0" w:color="auto"/>
            <w:left w:val="none" w:sz="0" w:space="0" w:color="auto"/>
            <w:bottom w:val="none" w:sz="0" w:space="0" w:color="auto"/>
            <w:right w:val="none" w:sz="0" w:space="0" w:color="auto"/>
          </w:divBdr>
        </w:div>
      </w:divsChild>
    </w:div>
    <w:div w:id="1322928507">
      <w:bodyDiv w:val="1"/>
      <w:marLeft w:val="0"/>
      <w:marRight w:val="0"/>
      <w:marTop w:val="0"/>
      <w:marBottom w:val="0"/>
      <w:divBdr>
        <w:top w:val="none" w:sz="0" w:space="0" w:color="auto"/>
        <w:left w:val="none" w:sz="0" w:space="0" w:color="auto"/>
        <w:bottom w:val="none" w:sz="0" w:space="0" w:color="auto"/>
        <w:right w:val="none" w:sz="0" w:space="0" w:color="auto"/>
      </w:divBdr>
      <w:divsChild>
        <w:div w:id="89159554">
          <w:marLeft w:val="0"/>
          <w:marRight w:val="0"/>
          <w:marTop w:val="0"/>
          <w:marBottom w:val="240"/>
          <w:divBdr>
            <w:top w:val="none" w:sz="0" w:space="0" w:color="auto"/>
            <w:left w:val="none" w:sz="0" w:space="0" w:color="auto"/>
            <w:bottom w:val="none" w:sz="0" w:space="0" w:color="auto"/>
            <w:right w:val="none" w:sz="0" w:space="0" w:color="auto"/>
          </w:divBdr>
        </w:div>
      </w:divsChild>
    </w:div>
    <w:div w:id="1345130586">
      <w:bodyDiv w:val="1"/>
      <w:marLeft w:val="0"/>
      <w:marRight w:val="0"/>
      <w:marTop w:val="0"/>
      <w:marBottom w:val="0"/>
      <w:divBdr>
        <w:top w:val="none" w:sz="0" w:space="0" w:color="auto"/>
        <w:left w:val="none" w:sz="0" w:space="0" w:color="auto"/>
        <w:bottom w:val="none" w:sz="0" w:space="0" w:color="auto"/>
        <w:right w:val="none" w:sz="0" w:space="0" w:color="auto"/>
      </w:divBdr>
      <w:divsChild>
        <w:div w:id="952712822">
          <w:marLeft w:val="0"/>
          <w:marRight w:val="0"/>
          <w:marTop w:val="72"/>
          <w:marBottom w:val="0"/>
          <w:divBdr>
            <w:top w:val="none" w:sz="0" w:space="0" w:color="auto"/>
            <w:left w:val="none" w:sz="0" w:space="0" w:color="auto"/>
            <w:bottom w:val="none" w:sz="0" w:space="0" w:color="auto"/>
            <w:right w:val="none" w:sz="0" w:space="0" w:color="auto"/>
          </w:divBdr>
          <w:divsChild>
            <w:div w:id="878854929">
              <w:marLeft w:val="360"/>
              <w:marRight w:val="0"/>
              <w:marTop w:val="72"/>
              <w:marBottom w:val="72"/>
              <w:divBdr>
                <w:top w:val="none" w:sz="0" w:space="0" w:color="auto"/>
                <w:left w:val="none" w:sz="0" w:space="0" w:color="auto"/>
                <w:bottom w:val="none" w:sz="0" w:space="0" w:color="auto"/>
                <w:right w:val="none" w:sz="0" w:space="0" w:color="auto"/>
              </w:divBdr>
              <w:divsChild>
                <w:div w:id="28071486">
                  <w:marLeft w:val="360"/>
                  <w:marRight w:val="0"/>
                  <w:marTop w:val="0"/>
                  <w:marBottom w:val="0"/>
                  <w:divBdr>
                    <w:top w:val="none" w:sz="0" w:space="0" w:color="auto"/>
                    <w:left w:val="none" w:sz="0" w:space="0" w:color="auto"/>
                    <w:bottom w:val="none" w:sz="0" w:space="0" w:color="auto"/>
                    <w:right w:val="none" w:sz="0" w:space="0" w:color="auto"/>
                  </w:divBdr>
                </w:div>
                <w:div w:id="194003375">
                  <w:marLeft w:val="360"/>
                  <w:marRight w:val="0"/>
                  <w:marTop w:val="0"/>
                  <w:marBottom w:val="0"/>
                  <w:divBdr>
                    <w:top w:val="none" w:sz="0" w:space="0" w:color="auto"/>
                    <w:left w:val="none" w:sz="0" w:space="0" w:color="auto"/>
                    <w:bottom w:val="none" w:sz="0" w:space="0" w:color="auto"/>
                    <w:right w:val="none" w:sz="0" w:space="0" w:color="auto"/>
                  </w:divBdr>
                </w:div>
                <w:div w:id="778574100">
                  <w:marLeft w:val="360"/>
                  <w:marRight w:val="0"/>
                  <w:marTop w:val="0"/>
                  <w:marBottom w:val="0"/>
                  <w:divBdr>
                    <w:top w:val="none" w:sz="0" w:space="0" w:color="auto"/>
                    <w:left w:val="none" w:sz="0" w:space="0" w:color="auto"/>
                    <w:bottom w:val="none" w:sz="0" w:space="0" w:color="auto"/>
                    <w:right w:val="none" w:sz="0" w:space="0" w:color="auto"/>
                  </w:divBdr>
                </w:div>
                <w:div w:id="1359816196">
                  <w:marLeft w:val="360"/>
                  <w:marRight w:val="0"/>
                  <w:marTop w:val="0"/>
                  <w:marBottom w:val="0"/>
                  <w:divBdr>
                    <w:top w:val="none" w:sz="0" w:space="0" w:color="auto"/>
                    <w:left w:val="none" w:sz="0" w:space="0" w:color="auto"/>
                    <w:bottom w:val="none" w:sz="0" w:space="0" w:color="auto"/>
                    <w:right w:val="none" w:sz="0" w:space="0" w:color="auto"/>
                  </w:divBdr>
                </w:div>
                <w:div w:id="1607032551">
                  <w:marLeft w:val="360"/>
                  <w:marRight w:val="0"/>
                  <w:marTop w:val="0"/>
                  <w:marBottom w:val="0"/>
                  <w:divBdr>
                    <w:top w:val="none" w:sz="0" w:space="0" w:color="auto"/>
                    <w:left w:val="none" w:sz="0" w:space="0" w:color="auto"/>
                    <w:bottom w:val="none" w:sz="0" w:space="0" w:color="auto"/>
                    <w:right w:val="none" w:sz="0" w:space="0" w:color="auto"/>
                  </w:divBdr>
                </w:div>
                <w:div w:id="1699889226">
                  <w:marLeft w:val="360"/>
                  <w:marRight w:val="0"/>
                  <w:marTop w:val="0"/>
                  <w:marBottom w:val="0"/>
                  <w:divBdr>
                    <w:top w:val="none" w:sz="0" w:space="0" w:color="auto"/>
                    <w:left w:val="none" w:sz="0" w:space="0" w:color="auto"/>
                    <w:bottom w:val="none" w:sz="0" w:space="0" w:color="auto"/>
                    <w:right w:val="none" w:sz="0" w:space="0" w:color="auto"/>
                  </w:divBdr>
                </w:div>
                <w:div w:id="1901555693">
                  <w:marLeft w:val="360"/>
                  <w:marRight w:val="0"/>
                  <w:marTop w:val="0"/>
                  <w:marBottom w:val="0"/>
                  <w:divBdr>
                    <w:top w:val="none" w:sz="0" w:space="0" w:color="auto"/>
                    <w:left w:val="none" w:sz="0" w:space="0" w:color="auto"/>
                    <w:bottom w:val="none" w:sz="0" w:space="0" w:color="auto"/>
                    <w:right w:val="none" w:sz="0" w:space="0" w:color="auto"/>
                  </w:divBdr>
                </w:div>
                <w:div w:id="1934508910">
                  <w:marLeft w:val="360"/>
                  <w:marRight w:val="0"/>
                  <w:marTop w:val="0"/>
                  <w:marBottom w:val="0"/>
                  <w:divBdr>
                    <w:top w:val="none" w:sz="0" w:space="0" w:color="auto"/>
                    <w:left w:val="none" w:sz="0" w:space="0" w:color="auto"/>
                    <w:bottom w:val="none" w:sz="0" w:space="0" w:color="auto"/>
                    <w:right w:val="none" w:sz="0" w:space="0" w:color="auto"/>
                  </w:divBdr>
                </w:div>
              </w:divsChild>
            </w:div>
            <w:div w:id="969750610">
              <w:marLeft w:val="360"/>
              <w:marRight w:val="0"/>
              <w:marTop w:val="0"/>
              <w:marBottom w:val="72"/>
              <w:divBdr>
                <w:top w:val="none" w:sz="0" w:space="0" w:color="auto"/>
                <w:left w:val="none" w:sz="0" w:space="0" w:color="auto"/>
                <w:bottom w:val="none" w:sz="0" w:space="0" w:color="auto"/>
                <w:right w:val="none" w:sz="0" w:space="0" w:color="auto"/>
              </w:divBdr>
            </w:div>
            <w:div w:id="1244416301">
              <w:marLeft w:val="360"/>
              <w:marRight w:val="0"/>
              <w:marTop w:val="0"/>
              <w:marBottom w:val="72"/>
              <w:divBdr>
                <w:top w:val="none" w:sz="0" w:space="0" w:color="auto"/>
                <w:left w:val="none" w:sz="0" w:space="0" w:color="auto"/>
                <w:bottom w:val="none" w:sz="0" w:space="0" w:color="auto"/>
                <w:right w:val="none" w:sz="0" w:space="0" w:color="auto"/>
              </w:divBdr>
            </w:div>
            <w:div w:id="1638491441">
              <w:marLeft w:val="360"/>
              <w:marRight w:val="0"/>
              <w:marTop w:val="0"/>
              <w:marBottom w:val="72"/>
              <w:divBdr>
                <w:top w:val="none" w:sz="0" w:space="0" w:color="auto"/>
                <w:left w:val="none" w:sz="0" w:space="0" w:color="auto"/>
                <w:bottom w:val="none" w:sz="0" w:space="0" w:color="auto"/>
                <w:right w:val="none" w:sz="0" w:space="0" w:color="auto"/>
              </w:divBdr>
            </w:div>
            <w:div w:id="1709180497">
              <w:marLeft w:val="360"/>
              <w:marRight w:val="0"/>
              <w:marTop w:val="0"/>
              <w:marBottom w:val="72"/>
              <w:divBdr>
                <w:top w:val="none" w:sz="0" w:space="0" w:color="auto"/>
                <w:left w:val="none" w:sz="0" w:space="0" w:color="auto"/>
                <w:bottom w:val="none" w:sz="0" w:space="0" w:color="auto"/>
                <w:right w:val="none" w:sz="0" w:space="0" w:color="auto"/>
              </w:divBdr>
            </w:div>
            <w:div w:id="200731834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494105293">
      <w:bodyDiv w:val="1"/>
      <w:marLeft w:val="0"/>
      <w:marRight w:val="0"/>
      <w:marTop w:val="0"/>
      <w:marBottom w:val="0"/>
      <w:divBdr>
        <w:top w:val="none" w:sz="0" w:space="0" w:color="auto"/>
        <w:left w:val="none" w:sz="0" w:space="0" w:color="auto"/>
        <w:bottom w:val="none" w:sz="0" w:space="0" w:color="auto"/>
        <w:right w:val="none" w:sz="0" w:space="0" w:color="auto"/>
      </w:divBdr>
    </w:div>
    <w:div w:id="1516534683">
      <w:bodyDiv w:val="1"/>
      <w:marLeft w:val="0"/>
      <w:marRight w:val="0"/>
      <w:marTop w:val="0"/>
      <w:marBottom w:val="0"/>
      <w:divBdr>
        <w:top w:val="none" w:sz="0" w:space="0" w:color="auto"/>
        <w:left w:val="none" w:sz="0" w:space="0" w:color="auto"/>
        <w:bottom w:val="none" w:sz="0" w:space="0" w:color="auto"/>
        <w:right w:val="none" w:sz="0" w:space="0" w:color="auto"/>
      </w:divBdr>
      <w:divsChild>
        <w:div w:id="1177646834">
          <w:marLeft w:val="0"/>
          <w:marRight w:val="0"/>
          <w:marTop w:val="72"/>
          <w:marBottom w:val="0"/>
          <w:divBdr>
            <w:top w:val="none" w:sz="0" w:space="0" w:color="auto"/>
            <w:left w:val="none" w:sz="0" w:space="0" w:color="auto"/>
            <w:bottom w:val="none" w:sz="0" w:space="0" w:color="auto"/>
            <w:right w:val="none" w:sz="0" w:space="0" w:color="auto"/>
          </w:divBdr>
        </w:div>
        <w:div w:id="1455834188">
          <w:marLeft w:val="0"/>
          <w:marRight w:val="0"/>
          <w:marTop w:val="72"/>
          <w:marBottom w:val="0"/>
          <w:divBdr>
            <w:top w:val="none" w:sz="0" w:space="0" w:color="auto"/>
            <w:left w:val="none" w:sz="0" w:space="0" w:color="auto"/>
            <w:bottom w:val="none" w:sz="0" w:space="0" w:color="auto"/>
            <w:right w:val="none" w:sz="0" w:space="0" w:color="auto"/>
          </w:divBdr>
        </w:div>
      </w:divsChild>
    </w:div>
    <w:div w:id="1541042736">
      <w:bodyDiv w:val="1"/>
      <w:marLeft w:val="0"/>
      <w:marRight w:val="0"/>
      <w:marTop w:val="0"/>
      <w:marBottom w:val="0"/>
      <w:divBdr>
        <w:top w:val="none" w:sz="0" w:space="0" w:color="auto"/>
        <w:left w:val="none" w:sz="0" w:space="0" w:color="auto"/>
        <w:bottom w:val="none" w:sz="0" w:space="0" w:color="auto"/>
        <w:right w:val="none" w:sz="0" w:space="0" w:color="auto"/>
      </w:divBdr>
    </w:div>
    <w:div w:id="1545370173">
      <w:bodyDiv w:val="1"/>
      <w:marLeft w:val="0"/>
      <w:marRight w:val="0"/>
      <w:marTop w:val="0"/>
      <w:marBottom w:val="0"/>
      <w:divBdr>
        <w:top w:val="none" w:sz="0" w:space="0" w:color="auto"/>
        <w:left w:val="none" w:sz="0" w:space="0" w:color="auto"/>
        <w:bottom w:val="none" w:sz="0" w:space="0" w:color="auto"/>
        <w:right w:val="none" w:sz="0" w:space="0" w:color="auto"/>
      </w:divBdr>
    </w:div>
    <w:div w:id="1556815573">
      <w:bodyDiv w:val="1"/>
      <w:marLeft w:val="0"/>
      <w:marRight w:val="0"/>
      <w:marTop w:val="0"/>
      <w:marBottom w:val="0"/>
      <w:divBdr>
        <w:top w:val="none" w:sz="0" w:space="0" w:color="auto"/>
        <w:left w:val="none" w:sz="0" w:space="0" w:color="auto"/>
        <w:bottom w:val="none" w:sz="0" w:space="0" w:color="auto"/>
        <w:right w:val="none" w:sz="0" w:space="0" w:color="auto"/>
      </w:divBdr>
      <w:divsChild>
        <w:div w:id="893811212">
          <w:marLeft w:val="0"/>
          <w:marRight w:val="0"/>
          <w:marTop w:val="72"/>
          <w:marBottom w:val="0"/>
          <w:divBdr>
            <w:top w:val="none" w:sz="0" w:space="0" w:color="auto"/>
            <w:left w:val="none" w:sz="0" w:space="0" w:color="auto"/>
            <w:bottom w:val="none" w:sz="0" w:space="0" w:color="auto"/>
            <w:right w:val="none" w:sz="0" w:space="0" w:color="auto"/>
          </w:divBdr>
          <w:divsChild>
            <w:div w:id="30494510">
              <w:marLeft w:val="360"/>
              <w:marRight w:val="0"/>
              <w:marTop w:val="0"/>
              <w:marBottom w:val="72"/>
              <w:divBdr>
                <w:top w:val="none" w:sz="0" w:space="0" w:color="auto"/>
                <w:left w:val="none" w:sz="0" w:space="0" w:color="auto"/>
                <w:bottom w:val="none" w:sz="0" w:space="0" w:color="auto"/>
                <w:right w:val="none" w:sz="0" w:space="0" w:color="auto"/>
              </w:divBdr>
            </w:div>
            <w:div w:id="1046176166">
              <w:marLeft w:val="360"/>
              <w:marRight w:val="0"/>
              <w:marTop w:val="72"/>
              <w:marBottom w:val="72"/>
              <w:divBdr>
                <w:top w:val="none" w:sz="0" w:space="0" w:color="auto"/>
                <w:left w:val="none" w:sz="0" w:space="0" w:color="auto"/>
                <w:bottom w:val="none" w:sz="0" w:space="0" w:color="auto"/>
                <w:right w:val="none" w:sz="0" w:space="0" w:color="auto"/>
              </w:divBdr>
            </w:div>
            <w:div w:id="1096097641">
              <w:marLeft w:val="360"/>
              <w:marRight w:val="0"/>
              <w:marTop w:val="0"/>
              <w:marBottom w:val="72"/>
              <w:divBdr>
                <w:top w:val="none" w:sz="0" w:space="0" w:color="auto"/>
                <w:left w:val="none" w:sz="0" w:space="0" w:color="auto"/>
                <w:bottom w:val="none" w:sz="0" w:space="0" w:color="auto"/>
                <w:right w:val="none" w:sz="0" w:space="0" w:color="auto"/>
              </w:divBdr>
            </w:div>
          </w:divsChild>
        </w:div>
        <w:div w:id="1055809951">
          <w:marLeft w:val="0"/>
          <w:marRight w:val="0"/>
          <w:marTop w:val="72"/>
          <w:marBottom w:val="0"/>
          <w:divBdr>
            <w:top w:val="none" w:sz="0" w:space="0" w:color="auto"/>
            <w:left w:val="none" w:sz="0" w:space="0" w:color="auto"/>
            <w:bottom w:val="none" w:sz="0" w:space="0" w:color="auto"/>
            <w:right w:val="none" w:sz="0" w:space="0" w:color="auto"/>
          </w:divBdr>
        </w:div>
      </w:divsChild>
    </w:div>
    <w:div w:id="1588686609">
      <w:bodyDiv w:val="1"/>
      <w:marLeft w:val="0"/>
      <w:marRight w:val="0"/>
      <w:marTop w:val="0"/>
      <w:marBottom w:val="0"/>
      <w:divBdr>
        <w:top w:val="none" w:sz="0" w:space="0" w:color="auto"/>
        <w:left w:val="none" w:sz="0" w:space="0" w:color="auto"/>
        <w:bottom w:val="none" w:sz="0" w:space="0" w:color="auto"/>
        <w:right w:val="none" w:sz="0" w:space="0" w:color="auto"/>
      </w:divBdr>
      <w:divsChild>
        <w:div w:id="1662083246">
          <w:marLeft w:val="0"/>
          <w:marRight w:val="0"/>
          <w:marTop w:val="0"/>
          <w:marBottom w:val="240"/>
          <w:divBdr>
            <w:top w:val="none" w:sz="0" w:space="0" w:color="auto"/>
            <w:left w:val="none" w:sz="0" w:space="0" w:color="auto"/>
            <w:bottom w:val="none" w:sz="0" w:space="0" w:color="auto"/>
            <w:right w:val="none" w:sz="0" w:space="0" w:color="auto"/>
          </w:divBdr>
          <w:divsChild>
            <w:div w:id="351759798">
              <w:marLeft w:val="0"/>
              <w:marRight w:val="0"/>
              <w:marTop w:val="72"/>
              <w:marBottom w:val="0"/>
              <w:divBdr>
                <w:top w:val="none" w:sz="0" w:space="0" w:color="auto"/>
                <w:left w:val="none" w:sz="0" w:space="0" w:color="auto"/>
                <w:bottom w:val="none" w:sz="0" w:space="0" w:color="auto"/>
                <w:right w:val="none" w:sz="0" w:space="0" w:color="auto"/>
              </w:divBdr>
            </w:div>
            <w:div w:id="2012443949">
              <w:marLeft w:val="0"/>
              <w:marRight w:val="0"/>
              <w:marTop w:val="72"/>
              <w:marBottom w:val="0"/>
              <w:divBdr>
                <w:top w:val="none" w:sz="0" w:space="0" w:color="auto"/>
                <w:left w:val="none" w:sz="0" w:space="0" w:color="auto"/>
                <w:bottom w:val="none" w:sz="0" w:space="0" w:color="auto"/>
                <w:right w:val="none" w:sz="0" w:space="0" w:color="auto"/>
              </w:divBdr>
            </w:div>
          </w:divsChild>
        </w:div>
        <w:div w:id="464617170">
          <w:marLeft w:val="0"/>
          <w:marRight w:val="0"/>
          <w:marTop w:val="0"/>
          <w:marBottom w:val="240"/>
          <w:divBdr>
            <w:top w:val="none" w:sz="0" w:space="0" w:color="auto"/>
            <w:left w:val="none" w:sz="0" w:space="0" w:color="auto"/>
            <w:bottom w:val="none" w:sz="0" w:space="0" w:color="auto"/>
            <w:right w:val="none" w:sz="0" w:space="0" w:color="auto"/>
          </w:divBdr>
          <w:divsChild>
            <w:div w:id="650981368">
              <w:marLeft w:val="0"/>
              <w:marRight w:val="0"/>
              <w:marTop w:val="72"/>
              <w:marBottom w:val="0"/>
              <w:divBdr>
                <w:top w:val="none" w:sz="0" w:space="0" w:color="auto"/>
                <w:left w:val="none" w:sz="0" w:space="0" w:color="auto"/>
                <w:bottom w:val="none" w:sz="0" w:space="0" w:color="auto"/>
                <w:right w:val="none" w:sz="0" w:space="0" w:color="auto"/>
              </w:divBdr>
            </w:div>
            <w:div w:id="10832618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93511034">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sChild>
        <w:div w:id="1330328942">
          <w:marLeft w:val="0"/>
          <w:marRight w:val="0"/>
          <w:marTop w:val="72"/>
          <w:marBottom w:val="0"/>
          <w:divBdr>
            <w:top w:val="none" w:sz="0" w:space="0" w:color="auto"/>
            <w:left w:val="none" w:sz="0" w:space="0" w:color="auto"/>
            <w:bottom w:val="none" w:sz="0" w:space="0" w:color="auto"/>
            <w:right w:val="none" w:sz="0" w:space="0" w:color="auto"/>
          </w:divBdr>
          <w:divsChild>
            <w:div w:id="2139377886">
              <w:marLeft w:val="360"/>
              <w:marRight w:val="0"/>
              <w:marTop w:val="72"/>
              <w:marBottom w:val="72"/>
              <w:divBdr>
                <w:top w:val="none" w:sz="0" w:space="0" w:color="auto"/>
                <w:left w:val="none" w:sz="0" w:space="0" w:color="auto"/>
                <w:bottom w:val="none" w:sz="0" w:space="0" w:color="auto"/>
                <w:right w:val="none" w:sz="0" w:space="0" w:color="auto"/>
              </w:divBdr>
            </w:div>
            <w:div w:id="2032755815">
              <w:marLeft w:val="360"/>
              <w:marRight w:val="0"/>
              <w:marTop w:val="0"/>
              <w:marBottom w:val="72"/>
              <w:divBdr>
                <w:top w:val="none" w:sz="0" w:space="0" w:color="auto"/>
                <w:left w:val="none" w:sz="0" w:space="0" w:color="auto"/>
                <w:bottom w:val="none" w:sz="0" w:space="0" w:color="auto"/>
                <w:right w:val="none" w:sz="0" w:space="0" w:color="auto"/>
              </w:divBdr>
            </w:div>
            <w:div w:id="1821077041">
              <w:marLeft w:val="360"/>
              <w:marRight w:val="0"/>
              <w:marTop w:val="0"/>
              <w:marBottom w:val="72"/>
              <w:divBdr>
                <w:top w:val="none" w:sz="0" w:space="0" w:color="auto"/>
                <w:left w:val="none" w:sz="0" w:space="0" w:color="auto"/>
                <w:bottom w:val="none" w:sz="0" w:space="0" w:color="auto"/>
                <w:right w:val="none" w:sz="0" w:space="0" w:color="auto"/>
              </w:divBdr>
            </w:div>
            <w:div w:id="160778663">
              <w:marLeft w:val="360"/>
              <w:marRight w:val="0"/>
              <w:marTop w:val="0"/>
              <w:marBottom w:val="72"/>
              <w:divBdr>
                <w:top w:val="none" w:sz="0" w:space="0" w:color="auto"/>
                <w:left w:val="none" w:sz="0" w:space="0" w:color="auto"/>
                <w:bottom w:val="none" w:sz="0" w:space="0" w:color="auto"/>
                <w:right w:val="none" w:sz="0" w:space="0" w:color="auto"/>
              </w:divBdr>
            </w:div>
            <w:div w:id="67037446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630355404">
      <w:bodyDiv w:val="1"/>
      <w:marLeft w:val="0"/>
      <w:marRight w:val="0"/>
      <w:marTop w:val="0"/>
      <w:marBottom w:val="0"/>
      <w:divBdr>
        <w:top w:val="none" w:sz="0" w:space="0" w:color="auto"/>
        <w:left w:val="none" w:sz="0" w:space="0" w:color="auto"/>
        <w:bottom w:val="none" w:sz="0" w:space="0" w:color="auto"/>
        <w:right w:val="none" w:sz="0" w:space="0" w:color="auto"/>
      </w:divBdr>
      <w:divsChild>
        <w:div w:id="757561294">
          <w:marLeft w:val="0"/>
          <w:marRight w:val="0"/>
          <w:marTop w:val="72"/>
          <w:marBottom w:val="0"/>
          <w:divBdr>
            <w:top w:val="none" w:sz="0" w:space="0" w:color="auto"/>
            <w:left w:val="none" w:sz="0" w:space="0" w:color="auto"/>
            <w:bottom w:val="none" w:sz="0" w:space="0" w:color="auto"/>
            <w:right w:val="none" w:sz="0" w:space="0" w:color="auto"/>
          </w:divBdr>
        </w:div>
        <w:div w:id="1032654391">
          <w:marLeft w:val="0"/>
          <w:marRight w:val="0"/>
          <w:marTop w:val="72"/>
          <w:marBottom w:val="0"/>
          <w:divBdr>
            <w:top w:val="none" w:sz="0" w:space="0" w:color="auto"/>
            <w:left w:val="none" w:sz="0" w:space="0" w:color="auto"/>
            <w:bottom w:val="none" w:sz="0" w:space="0" w:color="auto"/>
            <w:right w:val="none" w:sz="0" w:space="0" w:color="auto"/>
          </w:divBdr>
        </w:div>
      </w:divsChild>
    </w:div>
    <w:div w:id="1639650484">
      <w:bodyDiv w:val="1"/>
      <w:marLeft w:val="0"/>
      <w:marRight w:val="0"/>
      <w:marTop w:val="0"/>
      <w:marBottom w:val="0"/>
      <w:divBdr>
        <w:top w:val="none" w:sz="0" w:space="0" w:color="auto"/>
        <w:left w:val="none" w:sz="0" w:space="0" w:color="auto"/>
        <w:bottom w:val="none" w:sz="0" w:space="0" w:color="auto"/>
        <w:right w:val="none" w:sz="0" w:space="0" w:color="auto"/>
      </w:divBdr>
    </w:div>
    <w:div w:id="1762407615">
      <w:bodyDiv w:val="1"/>
      <w:marLeft w:val="0"/>
      <w:marRight w:val="0"/>
      <w:marTop w:val="0"/>
      <w:marBottom w:val="0"/>
      <w:divBdr>
        <w:top w:val="none" w:sz="0" w:space="0" w:color="auto"/>
        <w:left w:val="none" w:sz="0" w:space="0" w:color="auto"/>
        <w:bottom w:val="none" w:sz="0" w:space="0" w:color="auto"/>
        <w:right w:val="none" w:sz="0" w:space="0" w:color="auto"/>
      </w:divBdr>
    </w:div>
    <w:div w:id="1799563800">
      <w:bodyDiv w:val="1"/>
      <w:marLeft w:val="0"/>
      <w:marRight w:val="0"/>
      <w:marTop w:val="0"/>
      <w:marBottom w:val="0"/>
      <w:divBdr>
        <w:top w:val="none" w:sz="0" w:space="0" w:color="auto"/>
        <w:left w:val="none" w:sz="0" w:space="0" w:color="auto"/>
        <w:bottom w:val="none" w:sz="0" w:space="0" w:color="auto"/>
        <w:right w:val="none" w:sz="0" w:space="0" w:color="auto"/>
      </w:divBdr>
      <w:divsChild>
        <w:div w:id="368069065">
          <w:marLeft w:val="360"/>
          <w:marRight w:val="0"/>
          <w:marTop w:val="0"/>
          <w:marBottom w:val="72"/>
          <w:divBdr>
            <w:top w:val="none" w:sz="0" w:space="0" w:color="auto"/>
            <w:left w:val="none" w:sz="0" w:space="0" w:color="auto"/>
            <w:bottom w:val="none" w:sz="0" w:space="0" w:color="auto"/>
            <w:right w:val="none" w:sz="0" w:space="0" w:color="auto"/>
          </w:divBdr>
        </w:div>
        <w:div w:id="886917349">
          <w:marLeft w:val="360"/>
          <w:marRight w:val="0"/>
          <w:marTop w:val="72"/>
          <w:marBottom w:val="72"/>
          <w:divBdr>
            <w:top w:val="none" w:sz="0" w:space="0" w:color="auto"/>
            <w:left w:val="none" w:sz="0" w:space="0" w:color="auto"/>
            <w:bottom w:val="none" w:sz="0" w:space="0" w:color="auto"/>
            <w:right w:val="none" w:sz="0" w:space="0" w:color="auto"/>
          </w:divBdr>
        </w:div>
        <w:div w:id="1229611131">
          <w:marLeft w:val="360"/>
          <w:marRight w:val="0"/>
          <w:marTop w:val="0"/>
          <w:marBottom w:val="72"/>
          <w:divBdr>
            <w:top w:val="none" w:sz="0" w:space="0" w:color="auto"/>
            <w:left w:val="none" w:sz="0" w:space="0" w:color="auto"/>
            <w:bottom w:val="none" w:sz="0" w:space="0" w:color="auto"/>
            <w:right w:val="none" w:sz="0" w:space="0" w:color="auto"/>
          </w:divBdr>
        </w:div>
      </w:divsChild>
    </w:div>
    <w:div w:id="1816868656">
      <w:bodyDiv w:val="1"/>
      <w:marLeft w:val="0"/>
      <w:marRight w:val="0"/>
      <w:marTop w:val="0"/>
      <w:marBottom w:val="0"/>
      <w:divBdr>
        <w:top w:val="none" w:sz="0" w:space="0" w:color="auto"/>
        <w:left w:val="none" w:sz="0" w:space="0" w:color="auto"/>
        <w:bottom w:val="none" w:sz="0" w:space="0" w:color="auto"/>
        <w:right w:val="none" w:sz="0" w:space="0" w:color="auto"/>
      </w:divBdr>
    </w:div>
    <w:div w:id="1825664147">
      <w:bodyDiv w:val="1"/>
      <w:marLeft w:val="0"/>
      <w:marRight w:val="0"/>
      <w:marTop w:val="0"/>
      <w:marBottom w:val="0"/>
      <w:divBdr>
        <w:top w:val="none" w:sz="0" w:space="0" w:color="auto"/>
        <w:left w:val="none" w:sz="0" w:space="0" w:color="auto"/>
        <w:bottom w:val="none" w:sz="0" w:space="0" w:color="auto"/>
        <w:right w:val="none" w:sz="0" w:space="0" w:color="auto"/>
      </w:divBdr>
    </w:div>
    <w:div w:id="1852377935">
      <w:bodyDiv w:val="1"/>
      <w:marLeft w:val="0"/>
      <w:marRight w:val="0"/>
      <w:marTop w:val="0"/>
      <w:marBottom w:val="0"/>
      <w:divBdr>
        <w:top w:val="none" w:sz="0" w:space="0" w:color="auto"/>
        <w:left w:val="none" w:sz="0" w:space="0" w:color="auto"/>
        <w:bottom w:val="none" w:sz="0" w:space="0" w:color="auto"/>
        <w:right w:val="none" w:sz="0" w:space="0" w:color="auto"/>
      </w:divBdr>
    </w:div>
    <w:div w:id="1859847224">
      <w:bodyDiv w:val="1"/>
      <w:marLeft w:val="0"/>
      <w:marRight w:val="0"/>
      <w:marTop w:val="0"/>
      <w:marBottom w:val="0"/>
      <w:divBdr>
        <w:top w:val="none" w:sz="0" w:space="0" w:color="auto"/>
        <w:left w:val="none" w:sz="0" w:space="0" w:color="auto"/>
        <w:bottom w:val="none" w:sz="0" w:space="0" w:color="auto"/>
        <w:right w:val="none" w:sz="0" w:space="0" w:color="auto"/>
      </w:divBdr>
      <w:divsChild>
        <w:div w:id="1279339035">
          <w:marLeft w:val="0"/>
          <w:marRight w:val="0"/>
          <w:marTop w:val="0"/>
          <w:marBottom w:val="0"/>
          <w:divBdr>
            <w:top w:val="none" w:sz="0" w:space="0" w:color="auto"/>
            <w:left w:val="none" w:sz="0" w:space="0" w:color="auto"/>
            <w:bottom w:val="none" w:sz="0" w:space="0" w:color="auto"/>
            <w:right w:val="none" w:sz="0" w:space="0" w:color="auto"/>
          </w:divBdr>
        </w:div>
      </w:divsChild>
    </w:div>
    <w:div w:id="1860043395">
      <w:bodyDiv w:val="1"/>
      <w:marLeft w:val="0"/>
      <w:marRight w:val="0"/>
      <w:marTop w:val="0"/>
      <w:marBottom w:val="0"/>
      <w:divBdr>
        <w:top w:val="none" w:sz="0" w:space="0" w:color="auto"/>
        <w:left w:val="none" w:sz="0" w:space="0" w:color="auto"/>
        <w:bottom w:val="none" w:sz="0" w:space="0" w:color="auto"/>
        <w:right w:val="none" w:sz="0" w:space="0" w:color="auto"/>
      </w:divBdr>
    </w:div>
    <w:div w:id="1922912986">
      <w:bodyDiv w:val="1"/>
      <w:marLeft w:val="0"/>
      <w:marRight w:val="0"/>
      <w:marTop w:val="0"/>
      <w:marBottom w:val="0"/>
      <w:divBdr>
        <w:top w:val="none" w:sz="0" w:space="0" w:color="auto"/>
        <w:left w:val="none" w:sz="0" w:space="0" w:color="auto"/>
        <w:bottom w:val="none" w:sz="0" w:space="0" w:color="auto"/>
        <w:right w:val="none" w:sz="0" w:space="0" w:color="auto"/>
      </w:divBdr>
    </w:div>
    <w:div w:id="2002851076">
      <w:bodyDiv w:val="1"/>
      <w:marLeft w:val="0"/>
      <w:marRight w:val="0"/>
      <w:marTop w:val="0"/>
      <w:marBottom w:val="0"/>
      <w:divBdr>
        <w:top w:val="none" w:sz="0" w:space="0" w:color="auto"/>
        <w:left w:val="none" w:sz="0" w:space="0" w:color="auto"/>
        <w:bottom w:val="none" w:sz="0" w:space="0" w:color="auto"/>
        <w:right w:val="none" w:sz="0" w:space="0" w:color="auto"/>
      </w:divBdr>
    </w:div>
    <w:div w:id="2005551528">
      <w:bodyDiv w:val="1"/>
      <w:marLeft w:val="0"/>
      <w:marRight w:val="0"/>
      <w:marTop w:val="0"/>
      <w:marBottom w:val="0"/>
      <w:divBdr>
        <w:top w:val="none" w:sz="0" w:space="0" w:color="auto"/>
        <w:left w:val="none" w:sz="0" w:space="0" w:color="auto"/>
        <w:bottom w:val="none" w:sz="0" w:space="0" w:color="auto"/>
        <w:right w:val="none" w:sz="0" w:space="0" w:color="auto"/>
      </w:divBdr>
      <w:divsChild>
        <w:div w:id="836267392">
          <w:marLeft w:val="360"/>
          <w:marRight w:val="0"/>
          <w:marTop w:val="0"/>
          <w:marBottom w:val="72"/>
          <w:divBdr>
            <w:top w:val="none" w:sz="0" w:space="0" w:color="auto"/>
            <w:left w:val="none" w:sz="0" w:space="0" w:color="auto"/>
            <w:bottom w:val="none" w:sz="0" w:space="0" w:color="auto"/>
            <w:right w:val="none" w:sz="0" w:space="0" w:color="auto"/>
          </w:divBdr>
        </w:div>
        <w:div w:id="1759012808">
          <w:marLeft w:val="360"/>
          <w:marRight w:val="0"/>
          <w:marTop w:val="0"/>
          <w:marBottom w:val="72"/>
          <w:divBdr>
            <w:top w:val="none" w:sz="0" w:space="0" w:color="auto"/>
            <w:left w:val="none" w:sz="0" w:space="0" w:color="auto"/>
            <w:bottom w:val="none" w:sz="0" w:space="0" w:color="auto"/>
            <w:right w:val="none" w:sz="0" w:space="0" w:color="auto"/>
          </w:divBdr>
        </w:div>
      </w:divsChild>
    </w:div>
    <w:div w:id="2091539431">
      <w:bodyDiv w:val="1"/>
      <w:marLeft w:val="0"/>
      <w:marRight w:val="0"/>
      <w:marTop w:val="0"/>
      <w:marBottom w:val="0"/>
      <w:divBdr>
        <w:top w:val="none" w:sz="0" w:space="0" w:color="auto"/>
        <w:left w:val="none" w:sz="0" w:space="0" w:color="auto"/>
        <w:bottom w:val="none" w:sz="0" w:space="0" w:color="auto"/>
        <w:right w:val="none" w:sz="0" w:space="0" w:color="auto"/>
      </w:divBdr>
    </w:div>
    <w:div w:id="2102603097">
      <w:bodyDiv w:val="1"/>
      <w:marLeft w:val="0"/>
      <w:marRight w:val="0"/>
      <w:marTop w:val="0"/>
      <w:marBottom w:val="0"/>
      <w:divBdr>
        <w:top w:val="none" w:sz="0" w:space="0" w:color="auto"/>
        <w:left w:val="none" w:sz="0" w:space="0" w:color="auto"/>
        <w:bottom w:val="none" w:sz="0" w:space="0" w:color="auto"/>
        <w:right w:val="none" w:sz="0" w:space="0" w:color="auto"/>
      </w:divBdr>
    </w:div>
    <w:div w:id="21098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ezamowienia.gov.pl/pl/" TargetMode="External"/><Relationship Id="rId21" Type="http://schemas.openxmlformats.org/officeDocument/2006/relationships/hyperlink" Target="https://sip.lex.pl/" TargetMode="External"/><Relationship Id="rId34" Type="http://schemas.openxmlformats.org/officeDocument/2006/relationships/hyperlink" Target="https://ezamowienia.gov.pl/p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ezamowienia.gov.pl/pl/" TargetMode="External"/><Relationship Id="rId40" Type="http://schemas.openxmlformats.org/officeDocument/2006/relationships/hyperlink" Target="https://sip.lex.p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ezamowienia.gov.pl/pl/regulamin/" TargetMode="External"/><Relationship Id="rId10" Type="http://schemas.openxmlformats.org/officeDocument/2006/relationships/hyperlink" Target="https://www.portalzp.pl/kody-cpv"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rtalzp.pl/kody-cpv"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ezamowienia.gov.pl/soz/new-issue" TargetMode="External"/><Relationship Id="rId43" Type="http://schemas.openxmlformats.org/officeDocument/2006/relationships/footer" Target="footer2.xml"/><Relationship Id="rId8" Type="http://schemas.openxmlformats.org/officeDocument/2006/relationships/hyperlink" Target="https://www.portalzp.pl/kody-cpv" TargetMode="External"/><Relationship Id="rId3" Type="http://schemas.openxmlformats.org/officeDocument/2006/relationships/styles" Target="styles.xml"/><Relationship Id="rId12" Type="http://schemas.openxmlformats.org/officeDocument/2006/relationships/hyperlink" Target="mailto:sekretariat@szkolabaletowa.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20" Type="http://schemas.openxmlformats.org/officeDocument/2006/relationships/hyperlink" Target="https://sip.lex.pl/" TargetMode="External"/><Relationship Id="rId41"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1192-E327-42BC-BBA2-9B2B8067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19</Pages>
  <Words>7654</Words>
  <Characters>45925</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Piętka</dc:creator>
  <cp:keywords/>
  <dc:description/>
  <cp:lastModifiedBy>Katarzyna Piętka</cp:lastModifiedBy>
  <cp:revision>137</cp:revision>
  <cp:lastPrinted>2021-03-31T05:35:00Z</cp:lastPrinted>
  <dcterms:created xsi:type="dcterms:W3CDTF">2021-04-12T08:14:00Z</dcterms:created>
  <dcterms:modified xsi:type="dcterms:W3CDTF">2023-04-05T12:30:00Z</dcterms:modified>
</cp:coreProperties>
</file>