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863FA" w14:textId="77777777" w:rsidR="005E175A" w:rsidRDefault="005E175A" w:rsidP="00E80931">
      <w:pPr>
        <w:pStyle w:val="Bezodstpw"/>
        <w:jc w:val="center"/>
        <w:rPr>
          <w:rFonts w:ascii="Arial" w:eastAsia="Times New Roman" w:hAnsi="Arial" w:cs="Arial"/>
          <w:color w:val="4472C4" w:themeColor="accent1"/>
          <w:sz w:val="56"/>
          <w:szCs w:val="80"/>
        </w:rPr>
      </w:pPr>
      <w:bookmarkStart w:id="0" w:name="_GoBack"/>
      <w:bookmarkEnd w:id="0"/>
    </w:p>
    <w:p w14:paraId="21A87F2F" w14:textId="77777777" w:rsidR="005E175A" w:rsidRDefault="005E175A" w:rsidP="00E80931">
      <w:pPr>
        <w:pStyle w:val="Bezodstpw"/>
        <w:jc w:val="center"/>
        <w:rPr>
          <w:rFonts w:ascii="Arial" w:eastAsia="Times New Roman" w:hAnsi="Arial" w:cs="Arial"/>
          <w:color w:val="4472C4" w:themeColor="accent1"/>
          <w:sz w:val="56"/>
          <w:szCs w:val="80"/>
        </w:rPr>
      </w:pPr>
    </w:p>
    <w:p w14:paraId="75C4168B" w14:textId="77777777" w:rsidR="005E175A" w:rsidRDefault="005E175A" w:rsidP="00E80931">
      <w:pPr>
        <w:pStyle w:val="Bezodstpw"/>
        <w:jc w:val="center"/>
        <w:rPr>
          <w:rFonts w:ascii="Arial" w:eastAsia="Times New Roman" w:hAnsi="Arial" w:cs="Arial"/>
          <w:color w:val="4472C4" w:themeColor="accent1"/>
          <w:sz w:val="56"/>
          <w:szCs w:val="80"/>
        </w:rPr>
      </w:pPr>
    </w:p>
    <w:p w14:paraId="20BB332C" w14:textId="77777777" w:rsidR="005E175A" w:rsidRDefault="005E175A" w:rsidP="00E80931">
      <w:pPr>
        <w:pStyle w:val="Bezodstpw"/>
        <w:jc w:val="center"/>
        <w:rPr>
          <w:rFonts w:ascii="Arial" w:eastAsia="Times New Roman" w:hAnsi="Arial" w:cs="Arial"/>
          <w:color w:val="4472C4" w:themeColor="accent1"/>
          <w:sz w:val="56"/>
          <w:szCs w:val="80"/>
        </w:rPr>
      </w:pPr>
    </w:p>
    <w:p w14:paraId="47A1D3F7" w14:textId="77777777" w:rsidR="005E175A" w:rsidRDefault="005E175A" w:rsidP="00E80931">
      <w:pPr>
        <w:pStyle w:val="Bezodstpw"/>
        <w:jc w:val="center"/>
        <w:rPr>
          <w:rFonts w:ascii="Arial" w:eastAsia="Times New Roman" w:hAnsi="Arial" w:cs="Arial"/>
          <w:color w:val="4472C4" w:themeColor="accent1"/>
          <w:sz w:val="56"/>
          <w:szCs w:val="80"/>
        </w:rPr>
      </w:pPr>
    </w:p>
    <w:p w14:paraId="7DD52396" w14:textId="58500101" w:rsidR="00E80931" w:rsidRDefault="00E80931" w:rsidP="005E0557">
      <w:pPr>
        <w:pStyle w:val="Bezodstpw"/>
        <w:spacing w:before="0"/>
        <w:jc w:val="center"/>
        <w:rPr>
          <w:rFonts w:ascii="Arial" w:eastAsia="Times New Roman" w:hAnsi="Arial" w:cs="Arial"/>
          <w:color w:val="4472C4" w:themeColor="accent1"/>
          <w:sz w:val="56"/>
          <w:szCs w:val="80"/>
        </w:rPr>
      </w:pPr>
      <w:r>
        <w:rPr>
          <w:rFonts w:ascii="Arial" w:eastAsia="Times New Roman" w:hAnsi="Arial" w:cs="Arial"/>
          <w:color w:val="4472C4" w:themeColor="accent1"/>
          <w:sz w:val="56"/>
          <w:szCs w:val="80"/>
        </w:rPr>
        <w:t xml:space="preserve">Informacja o zrealizowanych </w:t>
      </w:r>
      <w:r w:rsidRPr="009C27DE">
        <w:rPr>
          <w:rFonts w:ascii="Arial" w:eastAsia="Times New Roman" w:hAnsi="Arial" w:cs="Arial"/>
          <w:color w:val="4472C4" w:themeColor="accent1"/>
          <w:sz w:val="56"/>
          <w:szCs w:val="80"/>
        </w:rPr>
        <w:t>lub</w:t>
      </w:r>
      <w:r w:rsidR="00064BC0">
        <w:rPr>
          <w:rFonts w:ascii="Arial" w:eastAsia="Times New Roman" w:hAnsi="Arial" w:cs="Arial"/>
          <w:color w:val="4472C4" w:themeColor="accent1"/>
          <w:sz w:val="56"/>
          <w:szCs w:val="80"/>
        </w:rPr>
        <w:t> </w:t>
      </w:r>
      <w:r w:rsidRPr="009C27DE">
        <w:rPr>
          <w:rFonts w:ascii="Arial" w:eastAsia="Times New Roman" w:hAnsi="Arial" w:cs="Arial"/>
          <w:color w:val="4472C4" w:themeColor="accent1"/>
          <w:sz w:val="56"/>
          <w:szCs w:val="80"/>
        </w:rPr>
        <w:t>podjętych zadaniach z zakresu ochrony zdrowia psychicznego w</w:t>
      </w:r>
      <w:r>
        <w:rPr>
          <w:rFonts w:ascii="Arial" w:eastAsia="Times New Roman" w:hAnsi="Arial" w:cs="Arial"/>
          <w:color w:val="4472C4" w:themeColor="accent1"/>
          <w:sz w:val="56"/>
          <w:szCs w:val="80"/>
        </w:rPr>
        <w:t> </w:t>
      </w:r>
      <w:r w:rsidRPr="009C27DE">
        <w:rPr>
          <w:rFonts w:ascii="Arial" w:eastAsia="Times New Roman" w:hAnsi="Arial" w:cs="Arial"/>
          <w:color w:val="4472C4" w:themeColor="accent1"/>
          <w:sz w:val="56"/>
          <w:szCs w:val="80"/>
        </w:rPr>
        <w:t>201</w:t>
      </w:r>
      <w:r>
        <w:rPr>
          <w:rFonts w:ascii="Arial" w:eastAsia="Times New Roman" w:hAnsi="Arial" w:cs="Arial"/>
          <w:color w:val="4472C4" w:themeColor="accent1"/>
          <w:sz w:val="56"/>
          <w:szCs w:val="80"/>
        </w:rPr>
        <w:t>9 r.</w:t>
      </w:r>
      <w:r w:rsidRPr="009C27DE">
        <w:rPr>
          <w:rFonts w:ascii="Arial" w:eastAsia="Times New Roman" w:hAnsi="Arial" w:cs="Arial"/>
          <w:color w:val="4472C4" w:themeColor="accent1"/>
          <w:sz w:val="56"/>
          <w:szCs w:val="80"/>
        </w:rPr>
        <w:t xml:space="preserve"> i 20</w:t>
      </w:r>
      <w:r>
        <w:rPr>
          <w:rFonts w:ascii="Arial" w:eastAsia="Times New Roman" w:hAnsi="Arial" w:cs="Arial"/>
          <w:color w:val="4472C4" w:themeColor="accent1"/>
          <w:sz w:val="56"/>
          <w:szCs w:val="80"/>
        </w:rPr>
        <w:t>20 r.</w:t>
      </w:r>
      <w:r w:rsidRPr="009C27DE">
        <w:rPr>
          <w:rFonts w:ascii="Arial" w:eastAsia="Times New Roman" w:hAnsi="Arial" w:cs="Arial"/>
          <w:color w:val="4472C4" w:themeColor="accent1"/>
          <w:sz w:val="56"/>
          <w:szCs w:val="80"/>
        </w:rPr>
        <w:t xml:space="preserve"> </w:t>
      </w:r>
    </w:p>
    <w:p w14:paraId="74C3325E" w14:textId="49A3BBF6" w:rsidR="00E80931" w:rsidRPr="009C27DE" w:rsidRDefault="00E80931" w:rsidP="005E0557">
      <w:pPr>
        <w:pStyle w:val="Bezodstpw"/>
        <w:spacing w:before="0"/>
        <w:jc w:val="center"/>
        <w:rPr>
          <w:rFonts w:ascii="Arial" w:eastAsia="Times New Roman" w:hAnsi="Arial" w:cs="Arial"/>
          <w:color w:val="4472C4" w:themeColor="accent1"/>
          <w:sz w:val="56"/>
          <w:szCs w:val="80"/>
        </w:rPr>
      </w:pPr>
      <w:r>
        <w:rPr>
          <w:rFonts w:ascii="Arial" w:eastAsia="Times New Roman" w:hAnsi="Arial" w:cs="Arial"/>
          <w:color w:val="4472C4" w:themeColor="accent1"/>
          <w:sz w:val="56"/>
          <w:szCs w:val="80"/>
        </w:rPr>
        <w:t>w ramach</w:t>
      </w:r>
      <w:r w:rsidRPr="009C27DE">
        <w:rPr>
          <w:rFonts w:ascii="Arial" w:eastAsia="Times New Roman" w:hAnsi="Arial" w:cs="Arial"/>
          <w:color w:val="4472C4" w:themeColor="accent1"/>
          <w:sz w:val="56"/>
          <w:szCs w:val="80"/>
        </w:rPr>
        <w:t xml:space="preserve"> Narodow</w:t>
      </w:r>
      <w:r>
        <w:rPr>
          <w:rFonts w:ascii="Arial" w:eastAsia="Times New Roman" w:hAnsi="Arial" w:cs="Arial"/>
          <w:color w:val="4472C4" w:themeColor="accent1"/>
          <w:sz w:val="56"/>
          <w:szCs w:val="80"/>
        </w:rPr>
        <w:t>ego</w:t>
      </w:r>
      <w:r w:rsidRPr="009C27DE">
        <w:rPr>
          <w:rFonts w:ascii="Arial" w:eastAsia="Times New Roman" w:hAnsi="Arial" w:cs="Arial"/>
          <w:color w:val="4472C4" w:themeColor="accent1"/>
          <w:sz w:val="56"/>
          <w:szCs w:val="80"/>
        </w:rPr>
        <w:t xml:space="preserve"> Program</w:t>
      </w:r>
      <w:r>
        <w:rPr>
          <w:rFonts w:ascii="Arial" w:eastAsia="Times New Roman" w:hAnsi="Arial" w:cs="Arial"/>
          <w:color w:val="4472C4" w:themeColor="accent1"/>
          <w:sz w:val="56"/>
          <w:szCs w:val="80"/>
        </w:rPr>
        <w:t>u</w:t>
      </w:r>
      <w:r w:rsidRPr="009C27DE">
        <w:rPr>
          <w:rFonts w:ascii="Arial" w:eastAsia="Times New Roman" w:hAnsi="Arial" w:cs="Arial"/>
          <w:color w:val="4472C4" w:themeColor="accent1"/>
          <w:sz w:val="56"/>
          <w:szCs w:val="80"/>
        </w:rPr>
        <w:t xml:space="preserve"> Ochrony Zdrowia Psychicznego </w:t>
      </w:r>
      <w:r>
        <w:rPr>
          <w:rFonts w:ascii="Arial" w:eastAsia="Times New Roman" w:hAnsi="Arial" w:cs="Arial"/>
          <w:color w:val="4472C4" w:themeColor="accent1"/>
          <w:sz w:val="56"/>
          <w:szCs w:val="80"/>
        </w:rPr>
        <w:t>na</w:t>
      </w:r>
      <w:r w:rsidR="00064BC0">
        <w:rPr>
          <w:rFonts w:ascii="Arial" w:eastAsia="Times New Roman" w:hAnsi="Arial" w:cs="Arial"/>
          <w:color w:val="4472C4" w:themeColor="accent1"/>
          <w:sz w:val="56"/>
          <w:szCs w:val="80"/>
        </w:rPr>
        <w:t> </w:t>
      </w:r>
      <w:r>
        <w:rPr>
          <w:rFonts w:ascii="Arial" w:eastAsia="Times New Roman" w:hAnsi="Arial" w:cs="Arial"/>
          <w:color w:val="4472C4" w:themeColor="accent1"/>
          <w:sz w:val="56"/>
          <w:szCs w:val="80"/>
        </w:rPr>
        <w:t xml:space="preserve">lata </w:t>
      </w:r>
      <w:r w:rsidRPr="009C27DE">
        <w:rPr>
          <w:rFonts w:ascii="Arial" w:eastAsia="Times New Roman" w:hAnsi="Arial" w:cs="Arial"/>
          <w:color w:val="4472C4" w:themeColor="accent1"/>
          <w:sz w:val="56"/>
          <w:szCs w:val="80"/>
        </w:rPr>
        <w:t>2017</w:t>
      </w:r>
      <w:r w:rsidR="00AA083A">
        <w:rPr>
          <w:rFonts w:ascii="Arial" w:eastAsia="Times New Roman" w:hAnsi="Arial" w:cs="Arial"/>
          <w:color w:val="4472C4" w:themeColor="accent1"/>
          <w:sz w:val="56"/>
          <w:szCs w:val="80"/>
        </w:rPr>
        <w:t>–</w:t>
      </w:r>
      <w:r w:rsidRPr="009C27DE">
        <w:rPr>
          <w:rFonts w:ascii="Arial" w:eastAsia="Times New Roman" w:hAnsi="Arial" w:cs="Arial"/>
          <w:color w:val="4472C4" w:themeColor="accent1"/>
          <w:sz w:val="56"/>
          <w:szCs w:val="80"/>
        </w:rPr>
        <w:t>2022</w:t>
      </w:r>
    </w:p>
    <w:p w14:paraId="7F702A2B" w14:textId="77777777" w:rsidR="00E80931" w:rsidRPr="008424AE" w:rsidRDefault="00E80931" w:rsidP="00E80931">
      <w:pPr>
        <w:rPr>
          <w:rFonts w:cs="Arial"/>
          <w:sz w:val="24"/>
          <w:szCs w:val="24"/>
        </w:rPr>
      </w:pPr>
    </w:p>
    <w:p w14:paraId="65DF5B19" w14:textId="304DD5C5" w:rsidR="00E80931" w:rsidRPr="008424AE" w:rsidRDefault="00E80931" w:rsidP="005E175A">
      <w:pPr>
        <w:jc w:val="center"/>
        <w:rPr>
          <w:sz w:val="24"/>
          <w:szCs w:val="24"/>
        </w:rPr>
      </w:pPr>
      <w:r w:rsidRPr="008424AE">
        <w:rPr>
          <w:sz w:val="24"/>
          <w:szCs w:val="24"/>
        </w:rPr>
        <w:t>opracowana zgodnie z art. 2 ust. 7 ustawy z dnia 19 sierpnia 1994 r. o ochronie zdrowia psychicznego</w:t>
      </w:r>
      <w:r w:rsidRPr="008424AE">
        <w:rPr>
          <w:rStyle w:val="Odwoanieprzypisudolnego"/>
          <w:sz w:val="24"/>
          <w:szCs w:val="24"/>
        </w:rPr>
        <w:footnoteReference w:id="1"/>
      </w:r>
    </w:p>
    <w:p w14:paraId="44B6C30C" w14:textId="77777777" w:rsidR="00E80931" w:rsidRDefault="00E80931" w:rsidP="00E80931"/>
    <w:p w14:paraId="04E9BD7A" w14:textId="77777777" w:rsidR="005E175A" w:rsidRDefault="005E175A" w:rsidP="009F51C7"/>
    <w:p w14:paraId="2768E8B6" w14:textId="77777777" w:rsidR="005E175A" w:rsidRPr="008424AE" w:rsidRDefault="005E175A" w:rsidP="008424AE">
      <w:pPr>
        <w:rPr>
          <w:sz w:val="24"/>
          <w:szCs w:val="24"/>
        </w:rPr>
      </w:pPr>
    </w:p>
    <w:p w14:paraId="7AA0F46B" w14:textId="226A083A" w:rsidR="005E175A" w:rsidRPr="008424AE" w:rsidRDefault="00E80931" w:rsidP="008424AE">
      <w:pPr>
        <w:jc w:val="center"/>
        <w:rPr>
          <w:sz w:val="24"/>
          <w:szCs w:val="24"/>
        </w:rPr>
      </w:pPr>
      <w:r w:rsidRPr="008424AE">
        <w:rPr>
          <w:sz w:val="24"/>
          <w:szCs w:val="24"/>
        </w:rPr>
        <w:t>Ministerstwo Zdrowia</w:t>
      </w:r>
    </w:p>
    <w:p w14:paraId="7C08CBDC" w14:textId="77777777" w:rsidR="002A2A21" w:rsidRDefault="002A2A21" w:rsidP="00815544">
      <w:pPr>
        <w:jc w:val="center"/>
        <w:rPr>
          <w:rFonts w:ascii="Arial" w:hAnsi="Arial" w:cs="Arial"/>
          <w:sz w:val="28"/>
          <w:szCs w:val="28"/>
        </w:rPr>
      </w:pPr>
    </w:p>
    <w:p w14:paraId="630FD905" w14:textId="61069C0D" w:rsidR="00221256" w:rsidRPr="001A5FF7" w:rsidRDefault="00815544" w:rsidP="00815544">
      <w:pPr>
        <w:jc w:val="center"/>
        <w:rPr>
          <w:rFonts w:ascii="Arial" w:hAnsi="Arial" w:cs="Arial"/>
          <w:sz w:val="24"/>
          <w:szCs w:val="24"/>
        </w:rPr>
      </w:pPr>
      <w:r w:rsidRPr="001A5FF7">
        <w:rPr>
          <w:rFonts w:ascii="Arial" w:hAnsi="Arial" w:cs="Arial"/>
          <w:sz w:val="24"/>
          <w:szCs w:val="24"/>
        </w:rPr>
        <w:t>Warszawa 2021</w:t>
      </w:r>
      <w:r w:rsidR="00394B0F">
        <w:rPr>
          <w:rFonts w:ascii="Arial" w:hAnsi="Arial" w:cs="Arial"/>
          <w:sz w:val="24"/>
          <w:szCs w:val="24"/>
        </w:rPr>
        <w:t xml:space="preserve"> r.</w:t>
      </w:r>
    </w:p>
    <w:p w14:paraId="64026A21" w14:textId="77777777" w:rsidR="002A2A21" w:rsidRPr="002A2A21" w:rsidRDefault="002A2A21" w:rsidP="00815544">
      <w:pPr>
        <w:jc w:val="center"/>
        <w:rPr>
          <w:rFonts w:ascii="Arial" w:hAnsi="Arial" w:cs="Arial"/>
          <w:b/>
          <w:bCs/>
          <w:sz w:val="28"/>
          <w:szCs w:val="28"/>
        </w:rPr>
      </w:pPr>
    </w:p>
    <w:sdt>
      <w:sdtPr>
        <w:rPr>
          <w:caps/>
        </w:rPr>
        <w:id w:val="494841399"/>
        <w:docPartObj>
          <w:docPartGallery w:val="Table of Contents"/>
          <w:docPartUnique/>
        </w:docPartObj>
      </w:sdtPr>
      <w:sdtEndPr>
        <w:rPr>
          <w:rFonts w:ascii="Arial" w:hAnsi="Arial" w:cs="Arial"/>
          <w:b/>
          <w:bCs/>
          <w:caps w:val="0"/>
          <w:sz w:val="24"/>
          <w:szCs w:val="24"/>
        </w:rPr>
      </w:sdtEndPr>
      <w:sdtContent>
        <w:p w14:paraId="7E393EA8" w14:textId="77777777" w:rsidR="000E06B8" w:rsidRPr="004F511B" w:rsidRDefault="00302680" w:rsidP="008C4298">
          <w:pPr>
            <w:pStyle w:val="Spistreci1"/>
            <w:rPr>
              <w:rFonts w:ascii="Arial" w:hAnsi="Arial" w:cs="Arial"/>
            </w:rPr>
          </w:pPr>
          <w:r w:rsidRPr="004F511B">
            <w:rPr>
              <w:rFonts w:ascii="Arial" w:hAnsi="Arial" w:cs="Arial"/>
            </w:rPr>
            <w:t>Spis treści</w:t>
          </w:r>
        </w:p>
        <w:p w14:paraId="0A2EC298" w14:textId="1872020E" w:rsidR="005E0557" w:rsidRDefault="00302680">
          <w:pPr>
            <w:pStyle w:val="Spistreci1"/>
            <w:rPr>
              <w:noProof/>
              <w:sz w:val="22"/>
              <w:szCs w:val="22"/>
              <w:lang w:eastAsia="pl-PL"/>
            </w:rPr>
          </w:pPr>
          <w:r w:rsidRPr="000E2E86">
            <w:rPr>
              <w:rFonts w:ascii="Arial" w:hAnsi="Arial" w:cs="Arial"/>
              <w:caps/>
              <w:color w:val="FFFFFF" w:themeColor="background1"/>
              <w:spacing w:val="15"/>
              <w:sz w:val="24"/>
              <w:szCs w:val="24"/>
            </w:rPr>
            <w:fldChar w:fldCharType="begin"/>
          </w:r>
          <w:r w:rsidRPr="000E2E86">
            <w:rPr>
              <w:rFonts w:ascii="Arial" w:hAnsi="Arial" w:cs="Arial"/>
              <w:sz w:val="24"/>
              <w:szCs w:val="24"/>
            </w:rPr>
            <w:instrText xml:space="preserve"> TOC \o "1-3" \h \z \u </w:instrText>
          </w:r>
          <w:r w:rsidRPr="000E2E86">
            <w:rPr>
              <w:rFonts w:ascii="Arial" w:hAnsi="Arial" w:cs="Arial"/>
              <w:caps/>
              <w:color w:val="FFFFFF" w:themeColor="background1"/>
              <w:spacing w:val="15"/>
              <w:sz w:val="24"/>
              <w:szCs w:val="24"/>
            </w:rPr>
            <w:fldChar w:fldCharType="separate"/>
          </w:r>
          <w:hyperlink w:anchor="_Toc85625769" w:history="1">
            <w:r w:rsidR="005E0557" w:rsidRPr="00C27AF4">
              <w:rPr>
                <w:rStyle w:val="Hipercze"/>
                <w:rFonts w:ascii="Arial" w:hAnsi="Arial" w:cs="Arial"/>
                <w:b/>
                <w:bCs/>
                <w:noProof/>
              </w:rPr>
              <w:t>1. Wprowadzenie</w:t>
            </w:r>
            <w:r w:rsidR="005E0557">
              <w:rPr>
                <w:noProof/>
                <w:webHidden/>
              </w:rPr>
              <w:tab/>
            </w:r>
            <w:r w:rsidR="005E0557">
              <w:rPr>
                <w:noProof/>
                <w:webHidden/>
              </w:rPr>
              <w:fldChar w:fldCharType="begin"/>
            </w:r>
            <w:r w:rsidR="005E0557">
              <w:rPr>
                <w:noProof/>
                <w:webHidden/>
              </w:rPr>
              <w:instrText xml:space="preserve"> PAGEREF _Toc85625769 \h </w:instrText>
            </w:r>
            <w:r w:rsidR="005E0557">
              <w:rPr>
                <w:noProof/>
                <w:webHidden/>
              </w:rPr>
            </w:r>
            <w:r w:rsidR="005E0557">
              <w:rPr>
                <w:noProof/>
                <w:webHidden/>
              </w:rPr>
              <w:fldChar w:fldCharType="separate"/>
            </w:r>
            <w:r w:rsidR="008D42E0">
              <w:rPr>
                <w:noProof/>
                <w:webHidden/>
              </w:rPr>
              <w:t>3</w:t>
            </w:r>
            <w:r w:rsidR="005E0557">
              <w:rPr>
                <w:noProof/>
                <w:webHidden/>
              </w:rPr>
              <w:fldChar w:fldCharType="end"/>
            </w:r>
          </w:hyperlink>
        </w:p>
        <w:p w14:paraId="3EEBEC3A" w14:textId="31EAA473" w:rsidR="005E0557" w:rsidRDefault="00A1339F">
          <w:pPr>
            <w:pStyle w:val="Spistreci1"/>
            <w:rPr>
              <w:noProof/>
              <w:sz w:val="22"/>
              <w:szCs w:val="22"/>
              <w:lang w:eastAsia="pl-PL"/>
            </w:rPr>
          </w:pPr>
          <w:hyperlink w:anchor="_Toc85625770" w:history="1">
            <w:r w:rsidR="005E0557" w:rsidRPr="00C27AF4">
              <w:rPr>
                <w:rStyle w:val="Hipercze"/>
                <w:rFonts w:ascii="Arial" w:hAnsi="Arial" w:cs="Arial"/>
                <w:b/>
                <w:bCs/>
                <w:noProof/>
              </w:rPr>
              <w:t xml:space="preserve">2. </w:t>
            </w:r>
            <w:r w:rsidR="005E0557">
              <w:rPr>
                <w:rStyle w:val="Hipercze"/>
                <w:rFonts w:ascii="Arial" w:hAnsi="Arial" w:cs="Arial"/>
                <w:b/>
                <w:bCs/>
                <w:noProof/>
              </w:rPr>
              <w:t>R</w:t>
            </w:r>
            <w:r w:rsidR="005E0557" w:rsidRPr="00C27AF4">
              <w:rPr>
                <w:rStyle w:val="Hipercze"/>
                <w:rFonts w:ascii="Arial" w:hAnsi="Arial" w:cs="Arial"/>
                <w:b/>
                <w:bCs/>
                <w:noProof/>
              </w:rPr>
              <w:t>ealizacja zadań wynikających z założeń programu przez jednostki administracji rządowej</w:t>
            </w:r>
            <w:r w:rsidR="005E0557">
              <w:rPr>
                <w:noProof/>
                <w:webHidden/>
              </w:rPr>
              <w:tab/>
            </w:r>
            <w:r w:rsidR="005E0557">
              <w:rPr>
                <w:noProof/>
                <w:webHidden/>
              </w:rPr>
              <w:fldChar w:fldCharType="begin"/>
            </w:r>
            <w:r w:rsidR="005E0557">
              <w:rPr>
                <w:noProof/>
                <w:webHidden/>
              </w:rPr>
              <w:instrText xml:space="preserve"> PAGEREF _Toc85625770 \h </w:instrText>
            </w:r>
            <w:r w:rsidR="005E0557">
              <w:rPr>
                <w:noProof/>
                <w:webHidden/>
              </w:rPr>
            </w:r>
            <w:r w:rsidR="005E0557">
              <w:rPr>
                <w:noProof/>
                <w:webHidden/>
              </w:rPr>
              <w:fldChar w:fldCharType="separate"/>
            </w:r>
            <w:r w:rsidR="008D42E0">
              <w:rPr>
                <w:noProof/>
                <w:webHidden/>
              </w:rPr>
              <w:t>4</w:t>
            </w:r>
            <w:r w:rsidR="005E0557">
              <w:rPr>
                <w:noProof/>
                <w:webHidden/>
              </w:rPr>
              <w:fldChar w:fldCharType="end"/>
            </w:r>
          </w:hyperlink>
        </w:p>
        <w:p w14:paraId="7BD250F2" w14:textId="6608E582" w:rsidR="005E0557" w:rsidRDefault="00A1339F">
          <w:pPr>
            <w:pStyle w:val="Spistreci2"/>
            <w:rPr>
              <w:noProof/>
              <w:sz w:val="22"/>
              <w:szCs w:val="22"/>
              <w:lang w:eastAsia="pl-PL"/>
            </w:rPr>
          </w:pPr>
          <w:hyperlink w:anchor="_Toc85625771" w:history="1">
            <w:r w:rsidR="005E0557" w:rsidRPr="00C27AF4">
              <w:rPr>
                <w:rStyle w:val="Hipercze"/>
                <w:rFonts w:ascii="Arial" w:hAnsi="Arial" w:cs="Arial"/>
                <w:b/>
                <w:bCs/>
                <w:noProof/>
              </w:rPr>
              <w:t>Ministerstwo Zdrowia</w:t>
            </w:r>
            <w:r w:rsidR="005E0557">
              <w:rPr>
                <w:noProof/>
                <w:webHidden/>
              </w:rPr>
              <w:tab/>
            </w:r>
            <w:r w:rsidR="005E0557">
              <w:rPr>
                <w:noProof/>
                <w:webHidden/>
              </w:rPr>
              <w:fldChar w:fldCharType="begin"/>
            </w:r>
            <w:r w:rsidR="005E0557">
              <w:rPr>
                <w:noProof/>
                <w:webHidden/>
              </w:rPr>
              <w:instrText xml:space="preserve"> PAGEREF _Toc85625771 \h </w:instrText>
            </w:r>
            <w:r w:rsidR="005E0557">
              <w:rPr>
                <w:noProof/>
                <w:webHidden/>
              </w:rPr>
            </w:r>
            <w:r w:rsidR="005E0557">
              <w:rPr>
                <w:noProof/>
                <w:webHidden/>
              </w:rPr>
              <w:fldChar w:fldCharType="separate"/>
            </w:r>
            <w:r w:rsidR="008D42E0">
              <w:rPr>
                <w:noProof/>
                <w:webHidden/>
              </w:rPr>
              <w:t>4</w:t>
            </w:r>
            <w:r w:rsidR="005E0557">
              <w:rPr>
                <w:noProof/>
                <w:webHidden/>
              </w:rPr>
              <w:fldChar w:fldCharType="end"/>
            </w:r>
          </w:hyperlink>
        </w:p>
        <w:p w14:paraId="4E7858FC" w14:textId="634A328E" w:rsidR="005E0557" w:rsidRDefault="00A1339F">
          <w:pPr>
            <w:pStyle w:val="Spistreci2"/>
            <w:rPr>
              <w:noProof/>
              <w:sz w:val="22"/>
              <w:szCs w:val="22"/>
              <w:lang w:eastAsia="pl-PL"/>
            </w:rPr>
          </w:pPr>
          <w:hyperlink w:anchor="_Toc85625772" w:history="1">
            <w:r w:rsidR="005E0557" w:rsidRPr="00C27AF4">
              <w:rPr>
                <w:rStyle w:val="Hipercze"/>
                <w:rFonts w:ascii="Arial" w:hAnsi="Arial" w:cs="Arial"/>
                <w:b/>
                <w:bCs/>
                <w:noProof/>
              </w:rPr>
              <w:t>Ministerstwo Edukacji Narodowej</w:t>
            </w:r>
            <w:r w:rsidR="005E0557">
              <w:rPr>
                <w:noProof/>
                <w:webHidden/>
              </w:rPr>
              <w:tab/>
            </w:r>
            <w:r w:rsidR="005E0557">
              <w:rPr>
                <w:noProof/>
                <w:webHidden/>
              </w:rPr>
              <w:fldChar w:fldCharType="begin"/>
            </w:r>
            <w:r w:rsidR="005E0557">
              <w:rPr>
                <w:noProof/>
                <w:webHidden/>
              </w:rPr>
              <w:instrText xml:space="preserve"> PAGEREF _Toc85625772 \h </w:instrText>
            </w:r>
            <w:r w:rsidR="005E0557">
              <w:rPr>
                <w:noProof/>
                <w:webHidden/>
              </w:rPr>
            </w:r>
            <w:r w:rsidR="005E0557">
              <w:rPr>
                <w:noProof/>
                <w:webHidden/>
              </w:rPr>
              <w:fldChar w:fldCharType="separate"/>
            </w:r>
            <w:r w:rsidR="008D42E0">
              <w:rPr>
                <w:noProof/>
                <w:webHidden/>
              </w:rPr>
              <w:t>15</w:t>
            </w:r>
            <w:r w:rsidR="005E0557">
              <w:rPr>
                <w:noProof/>
                <w:webHidden/>
              </w:rPr>
              <w:fldChar w:fldCharType="end"/>
            </w:r>
          </w:hyperlink>
        </w:p>
        <w:p w14:paraId="79FAAC29" w14:textId="3A12C692" w:rsidR="005E0557" w:rsidRDefault="00A1339F">
          <w:pPr>
            <w:pStyle w:val="Spistreci2"/>
            <w:rPr>
              <w:noProof/>
              <w:sz w:val="22"/>
              <w:szCs w:val="22"/>
              <w:lang w:eastAsia="pl-PL"/>
            </w:rPr>
          </w:pPr>
          <w:hyperlink w:anchor="_Toc85625773" w:history="1">
            <w:r w:rsidR="005E0557" w:rsidRPr="00C27AF4">
              <w:rPr>
                <w:rStyle w:val="Hipercze"/>
                <w:rFonts w:ascii="Arial" w:hAnsi="Arial" w:cs="Arial"/>
                <w:b/>
                <w:bCs/>
                <w:noProof/>
              </w:rPr>
              <w:t>Ministerstwo Rodziny i Polityki Społecznej</w:t>
            </w:r>
            <w:r w:rsidR="005E0557">
              <w:rPr>
                <w:noProof/>
                <w:webHidden/>
              </w:rPr>
              <w:tab/>
            </w:r>
            <w:r w:rsidR="005E0557">
              <w:rPr>
                <w:noProof/>
                <w:webHidden/>
              </w:rPr>
              <w:fldChar w:fldCharType="begin"/>
            </w:r>
            <w:r w:rsidR="005E0557">
              <w:rPr>
                <w:noProof/>
                <w:webHidden/>
              </w:rPr>
              <w:instrText xml:space="preserve"> PAGEREF _Toc85625773 \h </w:instrText>
            </w:r>
            <w:r w:rsidR="005E0557">
              <w:rPr>
                <w:noProof/>
                <w:webHidden/>
              </w:rPr>
            </w:r>
            <w:r w:rsidR="005E0557">
              <w:rPr>
                <w:noProof/>
                <w:webHidden/>
              </w:rPr>
              <w:fldChar w:fldCharType="separate"/>
            </w:r>
            <w:r w:rsidR="008D42E0">
              <w:rPr>
                <w:noProof/>
                <w:webHidden/>
              </w:rPr>
              <w:t>24</w:t>
            </w:r>
            <w:r w:rsidR="005E0557">
              <w:rPr>
                <w:noProof/>
                <w:webHidden/>
              </w:rPr>
              <w:fldChar w:fldCharType="end"/>
            </w:r>
          </w:hyperlink>
        </w:p>
        <w:p w14:paraId="20ABA153" w14:textId="5131062F" w:rsidR="005E0557" w:rsidRDefault="00A1339F">
          <w:pPr>
            <w:pStyle w:val="Spistreci2"/>
            <w:rPr>
              <w:noProof/>
              <w:sz w:val="22"/>
              <w:szCs w:val="22"/>
              <w:lang w:eastAsia="pl-PL"/>
            </w:rPr>
          </w:pPr>
          <w:hyperlink w:anchor="_Toc85625774" w:history="1">
            <w:r w:rsidR="005E0557" w:rsidRPr="00C27AF4">
              <w:rPr>
                <w:rStyle w:val="Hipercze"/>
                <w:rFonts w:ascii="Arial" w:hAnsi="Arial" w:cs="Arial"/>
                <w:b/>
                <w:bCs/>
                <w:noProof/>
              </w:rPr>
              <w:t>Ministerstwo Obrony Narodowej</w:t>
            </w:r>
            <w:r w:rsidR="005E0557">
              <w:rPr>
                <w:noProof/>
                <w:webHidden/>
              </w:rPr>
              <w:tab/>
            </w:r>
            <w:r w:rsidR="005E0557">
              <w:rPr>
                <w:noProof/>
                <w:webHidden/>
              </w:rPr>
              <w:fldChar w:fldCharType="begin"/>
            </w:r>
            <w:r w:rsidR="005E0557">
              <w:rPr>
                <w:noProof/>
                <w:webHidden/>
              </w:rPr>
              <w:instrText xml:space="preserve"> PAGEREF _Toc85625774 \h </w:instrText>
            </w:r>
            <w:r w:rsidR="005E0557">
              <w:rPr>
                <w:noProof/>
                <w:webHidden/>
              </w:rPr>
            </w:r>
            <w:r w:rsidR="005E0557">
              <w:rPr>
                <w:noProof/>
                <w:webHidden/>
              </w:rPr>
              <w:fldChar w:fldCharType="separate"/>
            </w:r>
            <w:r w:rsidR="008D42E0">
              <w:rPr>
                <w:noProof/>
                <w:webHidden/>
              </w:rPr>
              <w:t>40</w:t>
            </w:r>
            <w:r w:rsidR="005E0557">
              <w:rPr>
                <w:noProof/>
                <w:webHidden/>
              </w:rPr>
              <w:fldChar w:fldCharType="end"/>
            </w:r>
          </w:hyperlink>
        </w:p>
        <w:p w14:paraId="7358AD83" w14:textId="6833CCB4" w:rsidR="005E0557" w:rsidRDefault="00A1339F">
          <w:pPr>
            <w:pStyle w:val="Spistreci2"/>
            <w:rPr>
              <w:noProof/>
              <w:sz w:val="22"/>
              <w:szCs w:val="22"/>
              <w:lang w:eastAsia="pl-PL"/>
            </w:rPr>
          </w:pPr>
          <w:hyperlink w:anchor="_Toc85625775" w:history="1">
            <w:r w:rsidR="005E0557" w:rsidRPr="00C27AF4">
              <w:rPr>
                <w:rStyle w:val="Hipercze"/>
                <w:rFonts w:ascii="Arial" w:hAnsi="Arial" w:cs="Arial"/>
                <w:b/>
                <w:bCs/>
                <w:noProof/>
              </w:rPr>
              <w:t>Ministerstwo Spraw Wewnętrznych i Administracji</w:t>
            </w:r>
            <w:r w:rsidR="005E0557">
              <w:rPr>
                <w:noProof/>
                <w:webHidden/>
              </w:rPr>
              <w:tab/>
            </w:r>
            <w:r w:rsidR="005E0557">
              <w:rPr>
                <w:noProof/>
                <w:webHidden/>
              </w:rPr>
              <w:fldChar w:fldCharType="begin"/>
            </w:r>
            <w:r w:rsidR="005E0557">
              <w:rPr>
                <w:noProof/>
                <w:webHidden/>
              </w:rPr>
              <w:instrText xml:space="preserve"> PAGEREF _Toc85625775 \h </w:instrText>
            </w:r>
            <w:r w:rsidR="005E0557">
              <w:rPr>
                <w:noProof/>
                <w:webHidden/>
              </w:rPr>
            </w:r>
            <w:r w:rsidR="005E0557">
              <w:rPr>
                <w:noProof/>
                <w:webHidden/>
              </w:rPr>
              <w:fldChar w:fldCharType="separate"/>
            </w:r>
            <w:r w:rsidR="008D42E0">
              <w:rPr>
                <w:noProof/>
                <w:webHidden/>
              </w:rPr>
              <w:t>45</w:t>
            </w:r>
            <w:r w:rsidR="005E0557">
              <w:rPr>
                <w:noProof/>
                <w:webHidden/>
              </w:rPr>
              <w:fldChar w:fldCharType="end"/>
            </w:r>
          </w:hyperlink>
        </w:p>
        <w:p w14:paraId="2C057BEB" w14:textId="711098B4" w:rsidR="005E0557" w:rsidRDefault="00A1339F">
          <w:pPr>
            <w:pStyle w:val="Spistreci2"/>
            <w:rPr>
              <w:noProof/>
              <w:sz w:val="22"/>
              <w:szCs w:val="22"/>
              <w:lang w:eastAsia="pl-PL"/>
            </w:rPr>
          </w:pPr>
          <w:hyperlink w:anchor="_Toc85625776" w:history="1">
            <w:r w:rsidR="005E0557" w:rsidRPr="00C27AF4">
              <w:rPr>
                <w:rStyle w:val="Hipercze"/>
                <w:rFonts w:ascii="Arial" w:hAnsi="Arial" w:cs="Arial"/>
                <w:b/>
                <w:bCs/>
                <w:noProof/>
              </w:rPr>
              <w:t>Ministerstwo Sprawiedliwości</w:t>
            </w:r>
            <w:r w:rsidR="005E0557">
              <w:rPr>
                <w:noProof/>
                <w:webHidden/>
              </w:rPr>
              <w:tab/>
            </w:r>
            <w:r w:rsidR="005E0557">
              <w:rPr>
                <w:noProof/>
                <w:webHidden/>
              </w:rPr>
              <w:fldChar w:fldCharType="begin"/>
            </w:r>
            <w:r w:rsidR="005E0557">
              <w:rPr>
                <w:noProof/>
                <w:webHidden/>
              </w:rPr>
              <w:instrText xml:space="preserve"> PAGEREF _Toc85625776 \h </w:instrText>
            </w:r>
            <w:r w:rsidR="005E0557">
              <w:rPr>
                <w:noProof/>
                <w:webHidden/>
              </w:rPr>
            </w:r>
            <w:r w:rsidR="005E0557">
              <w:rPr>
                <w:noProof/>
                <w:webHidden/>
              </w:rPr>
              <w:fldChar w:fldCharType="separate"/>
            </w:r>
            <w:r w:rsidR="008D42E0">
              <w:rPr>
                <w:noProof/>
                <w:webHidden/>
              </w:rPr>
              <w:t>47</w:t>
            </w:r>
            <w:r w:rsidR="005E0557">
              <w:rPr>
                <w:noProof/>
                <w:webHidden/>
              </w:rPr>
              <w:fldChar w:fldCharType="end"/>
            </w:r>
          </w:hyperlink>
        </w:p>
        <w:p w14:paraId="696FADA0" w14:textId="65BD4DAB" w:rsidR="005E0557" w:rsidRDefault="00A1339F">
          <w:pPr>
            <w:pStyle w:val="Spistreci2"/>
            <w:rPr>
              <w:noProof/>
              <w:sz w:val="22"/>
              <w:szCs w:val="22"/>
              <w:lang w:eastAsia="pl-PL"/>
            </w:rPr>
          </w:pPr>
          <w:hyperlink w:anchor="_Toc85625777" w:history="1">
            <w:r w:rsidR="005E0557" w:rsidRPr="00C27AF4">
              <w:rPr>
                <w:rStyle w:val="Hipercze"/>
                <w:rFonts w:ascii="Arial" w:hAnsi="Arial" w:cs="Arial"/>
                <w:b/>
                <w:bCs/>
                <w:noProof/>
              </w:rPr>
              <w:t>3. Narodowy Fundusz Zdrowia</w:t>
            </w:r>
            <w:r w:rsidR="005E0557">
              <w:rPr>
                <w:noProof/>
                <w:webHidden/>
              </w:rPr>
              <w:tab/>
            </w:r>
            <w:r w:rsidR="005E0557">
              <w:rPr>
                <w:noProof/>
                <w:webHidden/>
              </w:rPr>
              <w:fldChar w:fldCharType="begin"/>
            </w:r>
            <w:r w:rsidR="005E0557">
              <w:rPr>
                <w:noProof/>
                <w:webHidden/>
              </w:rPr>
              <w:instrText xml:space="preserve"> PAGEREF _Toc85625777 \h </w:instrText>
            </w:r>
            <w:r w:rsidR="005E0557">
              <w:rPr>
                <w:noProof/>
                <w:webHidden/>
              </w:rPr>
            </w:r>
            <w:r w:rsidR="005E0557">
              <w:rPr>
                <w:noProof/>
                <w:webHidden/>
              </w:rPr>
              <w:fldChar w:fldCharType="separate"/>
            </w:r>
            <w:r w:rsidR="008D42E0">
              <w:rPr>
                <w:noProof/>
                <w:webHidden/>
              </w:rPr>
              <w:t>63</w:t>
            </w:r>
            <w:r w:rsidR="005E0557">
              <w:rPr>
                <w:noProof/>
                <w:webHidden/>
              </w:rPr>
              <w:fldChar w:fldCharType="end"/>
            </w:r>
          </w:hyperlink>
        </w:p>
        <w:p w14:paraId="7C64C95C" w14:textId="6887133E" w:rsidR="005E0557" w:rsidRDefault="00A1339F">
          <w:pPr>
            <w:pStyle w:val="Spistreci1"/>
            <w:rPr>
              <w:noProof/>
              <w:sz w:val="22"/>
              <w:szCs w:val="22"/>
              <w:lang w:eastAsia="pl-PL"/>
            </w:rPr>
          </w:pPr>
          <w:hyperlink w:anchor="_Toc85625778" w:history="1">
            <w:r w:rsidR="005E0557" w:rsidRPr="00C27AF4">
              <w:rPr>
                <w:rStyle w:val="Hipercze"/>
                <w:rFonts w:ascii="Arial" w:hAnsi="Arial" w:cs="Arial"/>
                <w:b/>
                <w:bCs/>
                <w:noProof/>
              </w:rPr>
              <w:t xml:space="preserve">4. Realizacja zadań wynikających z założeń programu przez jednostki samorządu </w:t>
            </w:r>
            <w:r w:rsidR="00AA083A">
              <w:rPr>
                <w:rStyle w:val="Hipercze"/>
                <w:rFonts w:ascii="Arial" w:hAnsi="Arial" w:cs="Arial"/>
                <w:b/>
                <w:bCs/>
                <w:noProof/>
              </w:rPr>
              <w:br/>
            </w:r>
            <w:r w:rsidR="005E0557" w:rsidRPr="00C27AF4">
              <w:rPr>
                <w:rStyle w:val="Hipercze"/>
                <w:rFonts w:ascii="Arial" w:hAnsi="Arial" w:cs="Arial"/>
                <w:b/>
                <w:bCs/>
                <w:noProof/>
              </w:rPr>
              <w:t>terytorialnego</w:t>
            </w:r>
            <w:r w:rsidR="005E0557">
              <w:rPr>
                <w:noProof/>
                <w:webHidden/>
              </w:rPr>
              <w:tab/>
              <w:t>………………………………………………………………………………………………………………………………………</w:t>
            </w:r>
            <w:r w:rsidR="005E0557">
              <w:rPr>
                <w:noProof/>
                <w:webHidden/>
              </w:rPr>
              <w:fldChar w:fldCharType="begin"/>
            </w:r>
            <w:r w:rsidR="005E0557">
              <w:rPr>
                <w:noProof/>
                <w:webHidden/>
              </w:rPr>
              <w:instrText xml:space="preserve"> PAGEREF _Toc85625778 \h </w:instrText>
            </w:r>
            <w:r w:rsidR="005E0557">
              <w:rPr>
                <w:noProof/>
                <w:webHidden/>
              </w:rPr>
            </w:r>
            <w:r w:rsidR="005E0557">
              <w:rPr>
                <w:noProof/>
                <w:webHidden/>
              </w:rPr>
              <w:fldChar w:fldCharType="separate"/>
            </w:r>
            <w:r w:rsidR="008D42E0">
              <w:rPr>
                <w:noProof/>
                <w:webHidden/>
              </w:rPr>
              <w:t>65</w:t>
            </w:r>
            <w:r w:rsidR="005E0557">
              <w:rPr>
                <w:noProof/>
                <w:webHidden/>
              </w:rPr>
              <w:fldChar w:fldCharType="end"/>
            </w:r>
          </w:hyperlink>
        </w:p>
        <w:p w14:paraId="418DC063" w14:textId="64903EF2" w:rsidR="005E0557" w:rsidRDefault="00A1339F">
          <w:pPr>
            <w:pStyle w:val="Spistreci2"/>
            <w:rPr>
              <w:noProof/>
              <w:sz w:val="22"/>
              <w:szCs w:val="22"/>
              <w:lang w:eastAsia="pl-PL"/>
            </w:rPr>
          </w:pPr>
          <w:hyperlink w:anchor="_Toc85625779" w:history="1">
            <w:r w:rsidR="005E0557" w:rsidRPr="00C27AF4">
              <w:rPr>
                <w:rStyle w:val="Hipercze"/>
                <w:rFonts w:ascii="Arial" w:hAnsi="Arial" w:cs="Arial"/>
                <w:b/>
                <w:bCs/>
                <w:noProof/>
              </w:rPr>
              <w:t>Województwa</w:t>
            </w:r>
            <w:r w:rsidR="005E0557">
              <w:rPr>
                <w:noProof/>
                <w:webHidden/>
              </w:rPr>
              <w:tab/>
            </w:r>
            <w:r w:rsidR="005E0557">
              <w:rPr>
                <w:noProof/>
                <w:webHidden/>
              </w:rPr>
              <w:fldChar w:fldCharType="begin"/>
            </w:r>
            <w:r w:rsidR="005E0557">
              <w:rPr>
                <w:noProof/>
                <w:webHidden/>
              </w:rPr>
              <w:instrText xml:space="preserve"> PAGEREF _Toc85625779 \h </w:instrText>
            </w:r>
            <w:r w:rsidR="005E0557">
              <w:rPr>
                <w:noProof/>
                <w:webHidden/>
              </w:rPr>
            </w:r>
            <w:r w:rsidR="005E0557">
              <w:rPr>
                <w:noProof/>
                <w:webHidden/>
              </w:rPr>
              <w:fldChar w:fldCharType="separate"/>
            </w:r>
            <w:r w:rsidR="008D42E0">
              <w:rPr>
                <w:noProof/>
                <w:webHidden/>
              </w:rPr>
              <w:t>65</w:t>
            </w:r>
            <w:r w:rsidR="005E0557">
              <w:rPr>
                <w:noProof/>
                <w:webHidden/>
              </w:rPr>
              <w:fldChar w:fldCharType="end"/>
            </w:r>
          </w:hyperlink>
        </w:p>
        <w:p w14:paraId="761A7A71" w14:textId="3151489A" w:rsidR="005E0557" w:rsidRDefault="00A1339F">
          <w:pPr>
            <w:pStyle w:val="Spistreci2"/>
            <w:rPr>
              <w:noProof/>
              <w:sz w:val="22"/>
              <w:szCs w:val="22"/>
              <w:lang w:eastAsia="pl-PL"/>
            </w:rPr>
          </w:pPr>
          <w:hyperlink w:anchor="_Toc85625780" w:history="1">
            <w:r w:rsidR="005E0557" w:rsidRPr="00C27AF4">
              <w:rPr>
                <w:rStyle w:val="Hipercze"/>
                <w:rFonts w:ascii="Arial" w:hAnsi="Arial" w:cs="Arial"/>
                <w:b/>
                <w:bCs/>
                <w:noProof/>
              </w:rPr>
              <w:t>Powiaty i miasta na prawach powiatu</w:t>
            </w:r>
            <w:r w:rsidR="005E0557">
              <w:rPr>
                <w:noProof/>
                <w:webHidden/>
              </w:rPr>
              <w:tab/>
            </w:r>
            <w:r w:rsidR="005E0557">
              <w:rPr>
                <w:noProof/>
                <w:webHidden/>
              </w:rPr>
              <w:fldChar w:fldCharType="begin"/>
            </w:r>
            <w:r w:rsidR="005E0557">
              <w:rPr>
                <w:noProof/>
                <w:webHidden/>
              </w:rPr>
              <w:instrText xml:space="preserve"> PAGEREF _Toc85625780 \h </w:instrText>
            </w:r>
            <w:r w:rsidR="005E0557">
              <w:rPr>
                <w:noProof/>
                <w:webHidden/>
              </w:rPr>
            </w:r>
            <w:r w:rsidR="005E0557">
              <w:rPr>
                <w:noProof/>
                <w:webHidden/>
              </w:rPr>
              <w:fldChar w:fldCharType="separate"/>
            </w:r>
            <w:r w:rsidR="008D42E0">
              <w:rPr>
                <w:noProof/>
                <w:webHidden/>
              </w:rPr>
              <w:t>69</w:t>
            </w:r>
            <w:r w:rsidR="005E0557">
              <w:rPr>
                <w:noProof/>
                <w:webHidden/>
              </w:rPr>
              <w:fldChar w:fldCharType="end"/>
            </w:r>
          </w:hyperlink>
        </w:p>
        <w:p w14:paraId="70D83124" w14:textId="09BCEE78" w:rsidR="005E0557" w:rsidRDefault="00A1339F">
          <w:pPr>
            <w:pStyle w:val="Spistreci2"/>
            <w:rPr>
              <w:noProof/>
              <w:sz w:val="22"/>
              <w:szCs w:val="22"/>
              <w:lang w:eastAsia="pl-PL"/>
            </w:rPr>
          </w:pPr>
          <w:hyperlink w:anchor="_Toc85625781" w:history="1">
            <w:r w:rsidR="005E0557" w:rsidRPr="00C27AF4">
              <w:rPr>
                <w:rStyle w:val="Hipercze"/>
                <w:rFonts w:ascii="Arial" w:hAnsi="Arial" w:cs="Arial"/>
                <w:b/>
                <w:bCs/>
                <w:noProof/>
              </w:rPr>
              <w:t>Gminy</w:t>
            </w:r>
            <w:r w:rsidR="005E0557">
              <w:rPr>
                <w:noProof/>
                <w:webHidden/>
              </w:rPr>
              <w:tab/>
            </w:r>
            <w:r w:rsidR="005E0557">
              <w:rPr>
                <w:noProof/>
                <w:webHidden/>
              </w:rPr>
              <w:fldChar w:fldCharType="begin"/>
            </w:r>
            <w:r w:rsidR="005E0557">
              <w:rPr>
                <w:noProof/>
                <w:webHidden/>
              </w:rPr>
              <w:instrText xml:space="preserve"> PAGEREF _Toc85625781 \h </w:instrText>
            </w:r>
            <w:r w:rsidR="005E0557">
              <w:rPr>
                <w:noProof/>
                <w:webHidden/>
              </w:rPr>
            </w:r>
            <w:r w:rsidR="005E0557">
              <w:rPr>
                <w:noProof/>
                <w:webHidden/>
              </w:rPr>
              <w:fldChar w:fldCharType="separate"/>
            </w:r>
            <w:r w:rsidR="008D42E0">
              <w:rPr>
                <w:noProof/>
                <w:webHidden/>
              </w:rPr>
              <w:t>75</w:t>
            </w:r>
            <w:r w:rsidR="005E0557">
              <w:rPr>
                <w:noProof/>
                <w:webHidden/>
              </w:rPr>
              <w:fldChar w:fldCharType="end"/>
            </w:r>
          </w:hyperlink>
        </w:p>
        <w:p w14:paraId="30E22817" w14:textId="28F7CDE0" w:rsidR="005E0557" w:rsidRDefault="00A1339F">
          <w:pPr>
            <w:pStyle w:val="Spistreci1"/>
            <w:rPr>
              <w:noProof/>
              <w:sz w:val="22"/>
              <w:szCs w:val="22"/>
              <w:lang w:eastAsia="pl-PL"/>
            </w:rPr>
          </w:pPr>
          <w:hyperlink w:anchor="_Toc85625782" w:history="1">
            <w:r w:rsidR="005E0557" w:rsidRPr="00C27AF4">
              <w:rPr>
                <w:rStyle w:val="Hipercze"/>
                <w:rFonts w:ascii="Arial" w:hAnsi="Arial" w:cs="Arial"/>
                <w:b/>
                <w:bCs/>
                <w:noProof/>
              </w:rPr>
              <w:t>5. Wnioski</w:t>
            </w:r>
            <w:r w:rsidR="005E0557">
              <w:rPr>
                <w:noProof/>
                <w:webHidden/>
              </w:rPr>
              <w:tab/>
            </w:r>
            <w:r w:rsidR="005E0557">
              <w:rPr>
                <w:noProof/>
                <w:webHidden/>
              </w:rPr>
              <w:fldChar w:fldCharType="begin"/>
            </w:r>
            <w:r w:rsidR="005E0557">
              <w:rPr>
                <w:noProof/>
                <w:webHidden/>
              </w:rPr>
              <w:instrText xml:space="preserve"> PAGEREF _Toc85625782 \h </w:instrText>
            </w:r>
            <w:r w:rsidR="005E0557">
              <w:rPr>
                <w:noProof/>
                <w:webHidden/>
              </w:rPr>
            </w:r>
            <w:r w:rsidR="005E0557">
              <w:rPr>
                <w:noProof/>
                <w:webHidden/>
              </w:rPr>
              <w:fldChar w:fldCharType="separate"/>
            </w:r>
            <w:r w:rsidR="008D42E0">
              <w:rPr>
                <w:noProof/>
                <w:webHidden/>
              </w:rPr>
              <w:t>76</w:t>
            </w:r>
            <w:r w:rsidR="005E0557">
              <w:rPr>
                <w:noProof/>
                <w:webHidden/>
              </w:rPr>
              <w:fldChar w:fldCharType="end"/>
            </w:r>
          </w:hyperlink>
        </w:p>
        <w:p w14:paraId="56D669C2" w14:textId="6F28D77D" w:rsidR="00302680" w:rsidRPr="000E2E86" w:rsidRDefault="00302680">
          <w:pPr>
            <w:rPr>
              <w:rFonts w:ascii="Arial" w:hAnsi="Arial" w:cs="Arial"/>
              <w:sz w:val="24"/>
              <w:szCs w:val="24"/>
            </w:rPr>
          </w:pPr>
          <w:r w:rsidRPr="000E2E86">
            <w:rPr>
              <w:rFonts w:ascii="Arial" w:hAnsi="Arial" w:cs="Arial"/>
              <w:b/>
              <w:bCs/>
              <w:sz w:val="24"/>
              <w:szCs w:val="24"/>
            </w:rPr>
            <w:fldChar w:fldCharType="end"/>
          </w:r>
        </w:p>
      </w:sdtContent>
    </w:sdt>
    <w:p w14:paraId="4843D916" w14:textId="5FD67CFB" w:rsidR="00821EBA" w:rsidRPr="000E2E86" w:rsidRDefault="00821EBA" w:rsidP="00821EBA">
      <w:pPr>
        <w:rPr>
          <w:rFonts w:ascii="Arial" w:hAnsi="Arial" w:cs="Arial"/>
          <w:sz w:val="24"/>
          <w:szCs w:val="24"/>
        </w:rPr>
      </w:pPr>
    </w:p>
    <w:p w14:paraId="42858678" w14:textId="49299D11" w:rsidR="00302680" w:rsidRPr="000E2E86" w:rsidRDefault="00302680" w:rsidP="00821EBA">
      <w:pPr>
        <w:rPr>
          <w:rFonts w:ascii="Arial" w:hAnsi="Arial" w:cs="Arial"/>
          <w:sz w:val="24"/>
          <w:szCs w:val="24"/>
        </w:rPr>
      </w:pPr>
    </w:p>
    <w:p w14:paraId="5C7B70D0" w14:textId="4ADAC99C" w:rsidR="002A2A21" w:rsidRDefault="00200108" w:rsidP="00200108">
      <w:pPr>
        <w:tabs>
          <w:tab w:val="left" w:pos="3994"/>
        </w:tabs>
      </w:pPr>
      <w:r>
        <w:tab/>
      </w:r>
    </w:p>
    <w:p w14:paraId="524A9864" w14:textId="6376F176" w:rsidR="002A2A21" w:rsidRDefault="002A2A21" w:rsidP="00821EBA"/>
    <w:p w14:paraId="651A2357" w14:textId="3D888691" w:rsidR="002A2A21" w:rsidRDefault="002A2A21" w:rsidP="00821EBA"/>
    <w:p w14:paraId="399F31BB" w14:textId="13AEECB0" w:rsidR="002A2A21" w:rsidRDefault="002A2A21" w:rsidP="00821EBA"/>
    <w:p w14:paraId="38BAE25F" w14:textId="12A75C20" w:rsidR="000E2E86" w:rsidRDefault="000E2E86" w:rsidP="00821EBA"/>
    <w:p w14:paraId="3985E256" w14:textId="77A7A299" w:rsidR="000E2E86" w:rsidRDefault="000E2E86" w:rsidP="00821EBA"/>
    <w:p w14:paraId="7515B367" w14:textId="5C905EF1" w:rsidR="00973B60" w:rsidRDefault="00973B60" w:rsidP="00821EBA"/>
    <w:p w14:paraId="29972C61" w14:textId="278E3D23" w:rsidR="00973B60" w:rsidRDefault="00973B60" w:rsidP="00821EBA"/>
    <w:p w14:paraId="16CC2E86" w14:textId="3221971C" w:rsidR="00973B60" w:rsidRDefault="00973B60" w:rsidP="00821EBA"/>
    <w:p w14:paraId="4DAECB23" w14:textId="77777777" w:rsidR="00973B60" w:rsidRDefault="00973B60" w:rsidP="00821EBA"/>
    <w:p w14:paraId="50FE46C0" w14:textId="4E4F7489" w:rsidR="000E2E86" w:rsidRDefault="000E2E86" w:rsidP="00821EBA"/>
    <w:p w14:paraId="33ADC59D" w14:textId="77777777" w:rsidR="002A274B" w:rsidRDefault="002A274B" w:rsidP="00821EBA"/>
    <w:p w14:paraId="63D2ECB7" w14:textId="5B8F4B2B" w:rsidR="00821EBA" w:rsidRPr="002A2A21" w:rsidRDefault="00821EBA" w:rsidP="002A2A21">
      <w:pPr>
        <w:pStyle w:val="Nagwek1"/>
        <w:rPr>
          <w:rFonts w:ascii="Arial" w:hAnsi="Arial" w:cs="Arial"/>
          <w:b/>
          <w:bCs/>
          <w:sz w:val="28"/>
          <w:szCs w:val="28"/>
        </w:rPr>
      </w:pPr>
      <w:bookmarkStart w:id="1" w:name="_Toc85625769"/>
      <w:r w:rsidRPr="002A2A21">
        <w:rPr>
          <w:rFonts w:ascii="Arial" w:hAnsi="Arial" w:cs="Arial"/>
          <w:b/>
          <w:bCs/>
          <w:sz w:val="28"/>
          <w:szCs w:val="28"/>
        </w:rPr>
        <w:lastRenderedPageBreak/>
        <w:t>1. W</w:t>
      </w:r>
      <w:r w:rsidR="00FE7CAC" w:rsidRPr="002A2A21">
        <w:rPr>
          <w:rFonts w:ascii="Arial" w:hAnsi="Arial" w:cs="Arial"/>
          <w:b/>
          <w:bCs/>
          <w:sz w:val="28"/>
          <w:szCs w:val="28"/>
        </w:rPr>
        <w:t>prowadzenie</w:t>
      </w:r>
      <w:bookmarkEnd w:id="1"/>
    </w:p>
    <w:p w14:paraId="30B9477D" w14:textId="4EF8516A" w:rsidR="00FE7CAC" w:rsidRDefault="00FE7CAC" w:rsidP="00FE7CAC"/>
    <w:p w14:paraId="35FC4291" w14:textId="5D28B22A" w:rsidR="008424AE" w:rsidRDefault="00E80931" w:rsidP="008424AE">
      <w:pPr>
        <w:spacing w:before="0" w:after="120" w:line="360" w:lineRule="auto"/>
        <w:jc w:val="both"/>
        <w:rPr>
          <w:rFonts w:ascii="Arial" w:hAnsi="Arial" w:cs="Arial"/>
          <w:sz w:val="22"/>
          <w:szCs w:val="22"/>
        </w:rPr>
      </w:pPr>
      <w:r w:rsidRPr="00E80931">
        <w:rPr>
          <w:rFonts w:ascii="Arial" w:hAnsi="Arial" w:cs="Arial"/>
          <w:sz w:val="22"/>
          <w:szCs w:val="22"/>
        </w:rPr>
        <w:t>Rozporządzenie Rady Ministrów z dnia 8 lutego 2017 r. w sprawie Narodowego Programu Ochrony Zdrowia Psychicznego</w:t>
      </w:r>
      <w:r w:rsidR="009574AA">
        <w:rPr>
          <w:rFonts w:ascii="Arial" w:hAnsi="Arial" w:cs="Arial"/>
          <w:sz w:val="22"/>
          <w:szCs w:val="22"/>
        </w:rPr>
        <w:t xml:space="preserve"> </w:t>
      </w:r>
      <w:r w:rsidR="009574AA" w:rsidRPr="009574AA">
        <w:rPr>
          <w:rFonts w:ascii="Arial" w:hAnsi="Arial" w:cs="Arial"/>
          <w:sz w:val="22"/>
          <w:szCs w:val="22"/>
        </w:rPr>
        <w:t>(Dz. U. poz. 458)</w:t>
      </w:r>
      <w:r w:rsidRPr="00E80931">
        <w:rPr>
          <w:rFonts w:ascii="Arial" w:hAnsi="Arial" w:cs="Arial"/>
          <w:sz w:val="22"/>
          <w:szCs w:val="22"/>
        </w:rPr>
        <w:t>, zwanego dalej „Programem”, jest</w:t>
      </w:r>
      <w:r w:rsidR="00394B0F">
        <w:rPr>
          <w:rFonts w:ascii="Arial" w:hAnsi="Arial" w:cs="Arial"/>
          <w:sz w:val="22"/>
          <w:szCs w:val="22"/>
        </w:rPr>
        <w:t> </w:t>
      </w:r>
      <w:r w:rsidRPr="00E80931">
        <w:rPr>
          <w:rFonts w:ascii="Arial" w:hAnsi="Arial" w:cs="Arial"/>
          <w:sz w:val="22"/>
          <w:szCs w:val="22"/>
        </w:rPr>
        <w:t>dokumentem określającym kierunki rozwoju psychiatrycznej opieki zdrowotnej. Kluczowe zadania wskazane do realizacji w ramach Programu to przede wszystkim zapewnienie osobom z zaburzeniami psychicznymi wielostronnej i powszechnie dostępnej opieki zdrowotnej adekwatnej do ich potrzeb oraz prowadzenie działań na rzecz zapobiegania stygmatyzacji i dyskryminacji osób z zaburzeniami psychicznymi</w:t>
      </w:r>
      <w:r w:rsidR="0089477E">
        <w:rPr>
          <w:rFonts w:ascii="Arial" w:hAnsi="Arial" w:cs="Arial"/>
          <w:sz w:val="22"/>
          <w:szCs w:val="22"/>
        </w:rPr>
        <w:t>,</w:t>
      </w:r>
      <w:r w:rsidRPr="00E80931">
        <w:rPr>
          <w:rFonts w:ascii="Arial" w:hAnsi="Arial" w:cs="Arial"/>
          <w:sz w:val="22"/>
          <w:szCs w:val="22"/>
        </w:rPr>
        <w:t xml:space="preserve"> w tym kształtowanie wobec nich właściwych postaw społecznych, zwłaszcza zrozumienia, tolerancji i życzliwości. W</w:t>
      </w:r>
      <w:r w:rsidR="00394B0F">
        <w:rPr>
          <w:rFonts w:ascii="Arial" w:hAnsi="Arial" w:cs="Arial"/>
          <w:sz w:val="22"/>
          <w:szCs w:val="22"/>
        </w:rPr>
        <w:t> </w:t>
      </w:r>
      <w:r w:rsidRPr="00E80931">
        <w:rPr>
          <w:rFonts w:ascii="Arial" w:hAnsi="Arial" w:cs="Arial"/>
          <w:sz w:val="22"/>
          <w:szCs w:val="22"/>
        </w:rPr>
        <w:t>realizację poszczególnych zadań są włączeni ministrowie właściwi ze względu na cele Programu, a w szczególności Minister Sprawiedliwości, Minister Obrony Narodowej, Minister Edukacji Narodowej, Minister Zdrowia, Minister Rodziny, Pracy i Polityki Społecznej, Minister Spraw Wewnętrznych</w:t>
      </w:r>
      <w:r w:rsidR="008424AE">
        <w:rPr>
          <w:rFonts w:ascii="Arial" w:hAnsi="Arial" w:cs="Arial"/>
          <w:sz w:val="22"/>
          <w:szCs w:val="22"/>
        </w:rPr>
        <w:t xml:space="preserve"> </w:t>
      </w:r>
      <w:r w:rsidRPr="00E80931">
        <w:rPr>
          <w:rFonts w:ascii="Arial" w:hAnsi="Arial" w:cs="Arial"/>
          <w:sz w:val="22"/>
          <w:szCs w:val="22"/>
        </w:rPr>
        <w:t xml:space="preserve">i Administracji, Narodowy Fundusz Zdrowia, zwany dalej „Funduszem”, oraz województwa, powiaty, miasta na prawach powiatu i gminy. Koordynatorem działań wskazanych w Programie jest Minister Zdrowia. </w:t>
      </w:r>
    </w:p>
    <w:p w14:paraId="5267E4A0" w14:textId="441CED94" w:rsidR="00FE7CAC" w:rsidRPr="00FE7CAC" w:rsidRDefault="00221256" w:rsidP="008424AE">
      <w:pPr>
        <w:spacing w:before="0" w:after="120" w:line="360" w:lineRule="auto"/>
        <w:jc w:val="both"/>
        <w:rPr>
          <w:rFonts w:ascii="Arial" w:hAnsi="Arial" w:cs="Arial"/>
          <w:sz w:val="22"/>
          <w:szCs w:val="22"/>
        </w:rPr>
      </w:pPr>
      <w:r>
        <w:rPr>
          <w:rFonts w:ascii="Arial" w:hAnsi="Arial" w:cs="Arial"/>
          <w:sz w:val="22"/>
          <w:szCs w:val="22"/>
        </w:rPr>
        <w:t xml:space="preserve">W trakcie </w:t>
      </w:r>
      <w:r w:rsidR="00FE7CAC" w:rsidRPr="00FE7CAC">
        <w:rPr>
          <w:rFonts w:ascii="Arial" w:hAnsi="Arial" w:cs="Arial"/>
          <w:sz w:val="22"/>
          <w:szCs w:val="22"/>
        </w:rPr>
        <w:t>edycji Programu</w:t>
      </w:r>
      <w:r w:rsidR="00E80931">
        <w:rPr>
          <w:rFonts w:ascii="Arial" w:hAnsi="Arial" w:cs="Arial"/>
          <w:sz w:val="22"/>
          <w:szCs w:val="22"/>
        </w:rPr>
        <w:t xml:space="preserve"> w latach </w:t>
      </w:r>
      <w:r w:rsidR="00A037F9" w:rsidRPr="00A037F9">
        <w:rPr>
          <w:rFonts w:ascii="Arial" w:hAnsi="Arial" w:cs="Arial"/>
          <w:sz w:val="22"/>
          <w:szCs w:val="22"/>
        </w:rPr>
        <w:t>2019</w:t>
      </w:r>
      <w:r w:rsidR="005150B1">
        <w:rPr>
          <w:rFonts w:ascii="Arial" w:hAnsi="Arial" w:cs="Arial"/>
          <w:sz w:val="22"/>
          <w:szCs w:val="22"/>
        </w:rPr>
        <w:t>–</w:t>
      </w:r>
      <w:r w:rsidR="00A037F9">
        <w:rPr>
          <w:rFonts w:ascii="Arial" w:hAnsi="Arial" w:cs="Arial"/>
          <w:sz w:val="22"/>
          <w:szCs w:val="22"/>
        </w:rPr>
        <w:t xml:space="preserve">2020 </w:t>
      </w:r>
      <w:r w:rsidRPr="00A037F9">
        <w:rPr>
          <w:rFonts w:ascii="Arial" w:hAnsi="Arial" w:cs="Arial"/>
          <w:sz w:val="22"/>
          <w:szCs w:val="22"/>
        </w:rPr>
        <w:t>kontynuowano</w:t>
      </w:r>
      <w:r>
        <w:rPr>
          <w:rFonts w:ascii="Arial" w:hAnsi="Arial" w:cs="Arial"/>
          <w:sz w:val="22"/>
          <w:szCs w:val="22"/>
        </w:rPr>
        <w:t xml:space="preserve"> </w:t>
      </w:r>
      <w:r w:rsidR="00715584">
        <w:rPr>
          <w:rFonts w:ascii="Arial" w:hAnsi="Arial" w:cs="Arial"/>
          <w:sz w:val="22"/>
          <w:szCs w:val="22"/>
        </w:rPr>
        <w:t>działania mające na celu przede</w:t>
      </w:r>
      <w:r w:rsidR="00A037F9">
        <w:rPr>
          <w:rFonts w:ascii="Arial" w:hAnsi="Arial" w:cs="Arial"/>
          <w:sz w:val="22"/>
          <w:szCs w:val="22"/>
        </w:rPr>
        <w:t xml:space="preserve"> </w:t>
      </w:r>
      <w:r w:rsidR="00715584">
        <w:rPr>
          <w:rFonts w:ascii="Arial" w:hAnsi="Arial" w:cs="Arial"/>
          <w:sz w:val="22"/>
          <w:szCs w:val="22"/>
        </w:rPr>
        <w:t>wszy</w:t>
      </w:r>
      <w:r w:rsidR="00A037F9">
        <w:rPr>
          <w:rFonts w:ascii="Arial" w:hAnsi="Arial" w:cs="Arial"/>
          <w:sz w:val="22"/>
          <w:szCs w:val="22"/>
        </w:rPr>
        <w:t>st</w:t>
      </w:r>
      <w:r w:rsidR="00715584">
        <w:rPr>
          <w:rFonts w:ascii="Arial" w:hAnsi="Arial" w:cs="Arial"/>
          <w:sz w:val="22"/>
          <w:szCs w:val="22"/>
        </w:rPr>
        <w:t xml:space="preserve">kim </w:t>
      </w:r>
      <w:r>
        <w:rPr>
          <w:rFonts w:ascii="Arial" w:hAnsi="Arial" w:cs="Arial"/>
          <w:sz w:val="22"/>
          <w:szCs w:val="22"/>
        </w:rPr>
        <w:t xml:space="preserve">wdrażanie reformy </w:t>
      </w:r>
      <w:r w:rsidR="00FE7CAC" w:rsidRPr="00FE7CAC">
        <w:rPr>
          <w:rFonts w:ascii="Arial" w:hAnsi="Arial" w:cs="Arial"/>
          <w:sz w:val="22"/>
          <w:szCs w:val="22"/>
        </w:rPr>
        <w:t xml:space="preserve">w psychiatrycznej opiece zdrowotnej. </w:t>
      </w:r>
    </w:p>
    <w:p w14:paraId="27582288" w14:textId="153B0E1C" w:rsidR="00FE7CAC" w:rsidRDefault="00FE7CAC" w:rsidP="008424AE">
      <w:pPr>
        <w:spacing w:before="0" w:after="120" w:line="360" w:lineRule="auto"/>
        <w:jc w:val="both"/>
        <w:rPr>
          <w:rFonts w:ascii="Arial" w:hAnsi="Arial" w:cs="Arial"/>
          <w:sz w:val="22"/>
          <w:szCs w:val="22"/>
        </w:rPr>
      </w:pPr>
      <w:r w:rsidRPr="00FE7CAC">
        <w:rPr>
          <w:rFonts w:ascii="Arial" w:hAnsi="Arial" w:cs="Arial"/>
          <w:sz w:val="22"/>
          <w:szCs w:val="22"/>
        </w:rPr>
        <w:t xml:space="preserve">Niniejsze sprawozdanie zawiera informacje o zrealizowanych lub podjętych zadaniach </w:t>
      </w:r>
      <w:r w:rsidR="00715584">
        <w:rPr>
          <w:rFonts w:ascii="Arial" w:hAnsi="Arial" w:cs="Arial"/>
          <w:sz w:val="22"/>
          <w:szCs w:val="22"/>
        </w:rPr>
        <w:t xml:space="preserve">wynikających z Programu </w:t>
      </w:r>
      <w:r w:rsidRPr="00FE7CAC">
        <w:rPr>
          <w:rFonts w:ascii="Arial" w:hAnsi="Arial" w:cs="Arial"/>
          <w:sz w:val="22"/>
          <w:szCs w:val="22"/>
        </w:rPr>
        <w:t xml:space="preserve">przez </w:t>
      </w:r>
      <w:r w:rsidR="00715584">
        <w:rPr>
          <w:rFonts w:ascii="Arial" w:hAnsi="Arial" w:cs="Arial"/>
          <w:sz w:val="22"/>
          <w:szCs w:val="22"/>
        </w:rPr>
        <w:t xml:space="preserve">ww. </w:t>
      </w:r>
      <w:r w:rsidRPr="00FE7CAC">
        <w:rPr>
          <w:rFonts w:ascii="Arial" w:hAnsi="Arial" w:cs="Arial"/>
          <w:sz w:val="22"/>
          <w:szCs w:val="22"/>
        </w:rPr>
        <w:t>podmioty.</w:t>
      </w:r>
    </w:p>
    <w:p w14:paraId="2AFB6450" w14:textId="094417A6" w:rsidR="00FE7CAC" w:rsidRDefault="00FE7CAC" w:rsidP="00FE7CAC">
      <w:pPr>
        <w:spacing w:before="0" w:after="0" w:line="360" w:lineRule="auto"/>
        <w:jc w:val="both"/>
        <w:rPr>
          <w:rFonts w:ascii="Arial" w:hAnsi="Arial" w:cs="Arial"/>
          <w:sz w:val="22"/>
          <w:szCs w:val="22"/>
        </w:rPr>
      </w:pPr>
    </w:p>
    <w:p w14:paraId="144BF2D4" w14:textId="40AF7958" w:rsidR="00FE7CAC" w:rsidRDefault="00FE7CAC" w:rsidP="00FE7CAC">
      <w:pPr>
        <w:spacing w:before="0" w:after="0" w:line="360" w:lineRule="auto"/>
        <w:jc w:val="both"/>
        <w:rPr>
          <w:rFonts w:ascii="Arial" w:hAnsi="Arial" w:cs="Arial"/>
          <w:sz w:val="22"/>
          <w:szCs w:val="22"/>
        </w:rPr>
      </w:pPr>
    </w:p>
    <w:p w14:paraId="26CF0601" w14:textId="6F261074" w:rsidR="00FE7CAC" w:rsidRDefault="00FE7CAC" w:rsidP="00FE7CAC">
      <w:pPr>
        <w:spacing w:before="0" w:after="0" w:line="360" w:lineRule="auto"/>
        <w:jc w:val="both"/>
        <w:rPr>
          <w:rFonts w:ascii="Arial" w:hAnsi="Arial" w:cs="Arial"/>
          <w:sz w:val="22"/>
          <w:szCs w:val="22"/>
        </w:rPr>
      </w:pPr>
    </w:p>
    <w:p w14:paraId="225225E8" w14:textId="4485012F" w:rsidR="00FE7CAC" w:rsidRDefault="00FE7CAC" w:rsidP="00FE7CAC">
      <w:pPr>
        <w:spacing w:before="0" w:after="0" w:line="360" w:lineRule="auto"/>
        <w:jc w:val="both"/>
        <w:rPr>
          <w:rFonts w:ascii="Arial" w:hAnsi="Arial" w:cs="Arial"/>
          <w:sz w:val="22"/>
          <w:szCs w:val="22"/>
        </w:rPr>
      </w:pPr>
    </w:p>
    <w:p w14:paraId="3D8B41FD" w14:textId="226F5F8D" w:rsidR="00FE7CAC" w:rsidRDefault="00FE7CAC" w:rsidP="00FE7CAC">
      <w:pPr>
        <w:spacing w:before="0" w:after="0" w:line="360" w:lineRule="auto"/>
        <w:jc w:val="both"/>
        <w:rPr>
          <w:rFonts w:ascii="Arial" w:hAnsi="Arial" w:cs="Arial"/>
          <w:sz w:val="22"/>
          <w:szCs w:val="22"/>
        </w:rPr>
      </w:pPr>
    </w:p>
    <w:p w14:paraId="25B1797E" w14:textId="248EA560" w:rsidR="00FE7CAC" w:rsidRDefault="00FE7CAC" w:rsidP="00FE7CAC">
      <w:pPr>
        <w:spacing w:before="0" w:after="0" w:line="360" w:lineRule="auto"/>
        <w:jc w:val="both"/>
        <w:rPr>
          <w:rFonts w:ascii="Arial" w:hAnsi="Arial" w:cs="Arial"/>
          <w:sz w:val="22"/>
          <w:szCs w:val="22"/>
        </w:rPr>
      </w:pPr>
    </w:p>
    <w:p w14:paraId="0F6B1C1C" w14:textId="1B22158C" w:rsidR="00FE7CAC" w:rsidRDefault="00FE7CAC" w:rsidP="00FE7CAC">
      <w:pPr>
        <w:spacing w:before="0" w:after="0" w:line="360" w:lineRule="auto"/>
        <w:jc w:val="both"/>
        <w:rPr>
          <w:rFonts w:ascii="Arial" w:hAnsi="Arial" w:cs="Arial"/>
          <w:sz w:val="22"/>
          <w:szCs w:val="22"/>
        </w:rPr>
      </w:pPr>
    </w:p>
    <w:p w14:paraId="05A15841" w14:textId="19C37887" w:rsidR="00FE7CAC" w:rsidRDefault="00FE7CAC" w:rsidP="00FE7CAC">
      <w:pPr>
        <w:spacing w:before="0" w:after="0" w:line="360" w:lineRule="auto"/>
        <w:jc w:val="both"/>
        <w:rPr>
          <w:rFonts w:ascii="Arial" w:hAnsi="Arial" w:cs="Arial"/>
          <w:sz w:val="22"/>
          <w:szCs w:val="22"/>
        </w:rPr>
      </w:pPr>
    </w:p>
    <w:p w14:paraId="7AF38E62" w14:textId="6CAA4068" w:rsidR="00FE7CAC" w:rsidRDefault="00FE7CAC" w:rsidP="00FE7CAC">
      <w:pPr>
        <w:spacing w:before="0" w:after="0" w:line="360" w:lineRule="auto"/>
        <w:jc w:val="both"/>
        <w:rPr>
          <w:rFonts w:ascii="Arial" w:hAnsi="Arial" w:cs="Arial"/>
          <w:sz w:val="22"/>
          <w:szCs w:val="22"/>
        </w:rPr>
      </w:pPr>
    </w:p>
    <w:p w14:paraId="5A75CAE5" w14:textId="73F5896E" w:rsidR="00FE7CAC" w:rsidRDefault="00FE7CAC" w:rsidP="00FE7CAC">
      <w:pPr>
        <w:spacing w:before="0" w:after="0" w:line="360" w:lineRule="auto"/>
        <w:jc w:val="both"/>
        <w:rPr>
          <w:rFonts w:ascii="Arial" w:hAnsi="Arial" w:cs="Arial"/>
          <w:sz w:val="22"/>
          <w:szCs w:val="22"/>
        </w:rPr>
      </w:pPr>
    </w:p>
    <w:p w14:paraId="2DA643CA" w14:textId="15990577" w:rsidR="00FE7CAC" w:rsidRDefault="00FE7CAC" w:rsidP="00FE7CAC">
      <w:pPr>
        <w:spacing w:before="0" w:after="0" w:line="360" w:lineRule="auto"/>
        <w:jc w:val="both"/>
        <w:rPr>
          <w:rFonts w:ascii="Arial" w:hAnsi="Arial" w:cs="Arial"/>
          <w:sz w:val="22"/>
          <w:szCs w:val="22"/>
        </w:rPr>
      </w:pPr>
    </w:p>
    <w:p w14:paraId="2A737009" w14:textId="299DDFE3" w:rsidR="00715584" w:rsidRDefault="00715584" w:rsidP="00FE7CAC">
      <w:pPr>
        <w:spacing w:before="0" w:after="0" w:line="360" w:lineRule="auto"/>
        <w:jc w:val="both"/>
        <w:rPr>
          <w:rFonts w:ascii="Arial" w:hAnsi="Arial" w:cs="Arial"/>
          <w:sz w:val="22"/>
          <w:szCs w:val="22"/>
        </w:rPr>
      </w:pPr>
    </w:p>
    <w:p w14:paraId="28A2E068" w14:textId="68A15AAA" w:rsidR="00715584" w:rsidRDefault="00715584" w:rsidP="00FE7CAC">
      <w:pPr>
        <w:spacing w:before="0" w:after="0" w:line="360" w:lineRule="auto"/>
        <w:jc w:val="both"/>
        <w:rPr>
          <w:rFonts w:ascii="Arial" w:hAnsi="Arial" w:cs="Arial"/>
          <w:sz w:val="22"/>
          <w:szCs w:val="22"/>
        </w:rPr>
      </w:pPr>
    </w:p>
    <w:p w14:paraId="11200CCB" w14:textId="159783D7" w:rsidR="007A0A25" w:rsidRDefault="007A0A25" w:rsidP="00FE7CAC">
      <w:pPr>
        <w:spacing w:before="0" w:after="0" w:line="360" w:lineRule="auto"/>
        <w:jc w:val="both"/>
        <w:rPr>
          <w:rFonts w:ascii="Arial" w:hAnsi="Arial" w:cs="Arial"/>
          <w:sz w:val="22"/>
          <w:szCs w:val="22"/>
        </w:rPr>
      </w:pPr>
    </w:p>
    <w:p w14:paraId="621D7A61" w14:textId="1FECD539" w:rsidR="00FE7CAC" w:rsidRDefault="00FE7CAC" w:rsidP="00FE7CAC">
      <w:pPr>
        <w:spacing w:before="0" w:after="0" w:line="360" w:lineRule="auto"/>
        <w:jc w:val="both"/>
        <w:rPr>
          <w:rFonts w:ascii="Arial" w:hAnsi="Arial" w:cs="Arial"/>
          <w:sz w:val="22"/>
          <w:szCs w:val="22"/>
        </w:rPr>
      </w:pPr>
    </w:p>
    <w:p w14:paraId="19A2CBFB" w14:textId="5F0B07E4" w:rsidR="00FE7CAC" w:rsidRPr="000E2E86" w:rsidRDefault="00FE7CAC" w:rsidP="000E2E86">
      <w:pPr>
        <w:pStyle w:val="Nagwek1"/>
        <w:rPr>
          <w:rFonts w:ascii="Arial" w:hAnsi="Arial" w:cs="Arial"/>
          <w:b/>
          <w:bCs/>
          <w:sz w:val="28"/>
          <w:szCs w:val="28"/>
        </w:rPr>
      </w:pPr>
      <w:bookmarkStart w:id="2" w:name="_Toc85625770"/>
      <w:r w:rsidRPr="000E2E86">
        <w:rPr>
          <w:rFonts w:ascii="Arial" w:hAnsi="Arial" w:cs="Arial"/>
          <w:b/>
          <w:bCs/>
          <w:sz w:val="28"/>
          <w:szCs w:val="28"/>
        </w:rPr>
        <w:lastRenderedPageBreak/>
        <w:t>2. realizacja zadań wynikających z założeń programu przez jednostki administracji rządowej</w:t>
      </w:r>
      <w:bookmarkEnd w:id="2"/>
    </w:p>
    <w:p w14:paraId="44EDE171" w14:textId="2DAC4954" w:rsidR="00CF340E" w:rsidRDefault="00FE7CAC" w:rsidP="00715584">
      <w:pPr>
        <w:tabs>
          <w:tab w:val="left" w:pos="2415"/>
        </w:tabs>
        <w:spacing w:before="360" w:after="0" w:line="360" w:lineRule="auto"/>
        <w:jc w:val="both"/>
        <w:rPr>
          <w:rFonts w:ascii="Arial" w:hAnsi="Arial" w:cs="Arial"/>
          <w:sz w:val="22"/>
          <w:szCs w:val="22"/>
        </w:rPr>
      </w:pPr>
      <w:r w:rsidRPr="00FE7CAC">
        <w:rPr>
          <w:rFonts w:ascii="Arial" w:hAnsi="Arial" w:cs="Arial"/>
          <w:sz w:val="22"/>
          <w:szCs w:val="22"/>
        </w:rPr>
        <w:t>W niniejszym rozdziale przedstawiono stan realizacji Programu ze wskazaniem zadań, które</w:t>
      </w:r>
      <w:r w:rsidR="008D42E0">
        <w:rPr>
          <w:rFonts w:ascii="Arial" w:hAnsi="Arial" w:cs="Arial"/>
          <w:sz w:val="22"/>
          <w:szCs w:val="22"/>
        </w:rPr>
        <w:t> </w:t>
      </w:r>
      <w:r w:rsidRPr="00FE7CAC">
        <w:rPr>
          <w:rFonts w:ascii="Arial" w:hAnsi="Arial" w:cs="Arial"/>
          <w:sz w:val="22"/>
          <w:szCs w:val="22"/>
        </w:rPr>
        <w:t>były realizowane w okresie sprawozdawczym, tj.: w 20</w:t>
      </w:r>
      <w:r>
        <w:rPr>
          <w:rFonts w:ascii="Arial" w:hAnsi="Arial" w:cs="Arial"/>
          <w:sz w:val="22"/>
          <w:szCs w:val="22"/>
        </w:rPr>
        <w:t>19</w:t>
      </w:r>
      <w:r w:rsidRPr="00FE7CAC">
        <w:rPr>
          <w:rFonts w:ascii="Arial" w:hAnsi="Arial" w:cs="Arial"/>
          <w:sz w:val="22"/>
          <w:szCs w:val="22"/>
        </w:rPr>
        <w:t xml:space="preserve"> r. i 20</w:t>
      </w:r>
      <w:r>
        <w:rPr>
          <w:rFonts w:ascii="Arial" w:hAnsi="Arial" w:cs="Arial"/>
          <w:sz w:val="22"/>
          <w:szCs w:val="22"/>
        </w:rPr>
        <w:t>20</w:t>
      </w:r>
      <w:r w:rsidRPr="00FE7CAC">
        <w:rPr>
          <w:rFonts w:ascii="Arial" w:hAnsi="Arial" w:cs="Arial"/>
          <w:sz w:val="22"/>
          <w:szCs w:val="22"/>
        </w:rPr>
        <w:t xml:space="preserve"> r.</w:t>
      </w:r>
    </w:p>
    <w:p w14:paraId="72FBA3F9" w14:textId="35F5624C" w:rsidR="007000E0" w:rsidRPr="00CF340E" w:rsidRDefault="00FE7CAC" w:rsidP="00CF340E">
      <w:pPr>
        <w:pStyle w:val="Nagwek2"/>
        <w:spacing w:before="240" w:after="240" w:line="360" w:lineRule="auto"/>
        <w:rPr>
          <w:rFonts w:ascii="Arial" w:hAnsi="Arial" w:cs="Arial"/>
          <w:b/>
          <w:bCs/>
          <w:sz w:val="24"/>
          <w:szCs w:val="24"/>
        </w:rPr>
      </w:pPr>
      <w:bookmarkStart w:id="3" w:name="_Toc85625771"/>
      <w:r w:rsidRPr="00221256">
        <w:rPr>
          <w:rFonts w:ascii="Arial" w:hAnsi="Arial" w:cs="Arial"/>
          <w:b/>
          <w:bCs/>
          <w:sz w:val="24"/>
          <w:szCs w:val="24"/>
        </w:rPr>
        <w:t>Ministerstwo Zdrowia</w:t>
      </w:r>
      <w:bookmarkEnd w:id="3"/>
    </w:p>
    <w:p w14:paraId="46C72758" w14:textId="31DBDB6A" w:rsidR="00AB6C23" w:rsidRPr="00BD5366" w:rsidRDefault="00AB6C23" w:rsidP="009D5913">
      <w:pPr>
        <w:pStyle w:val="Akapitzlist"/>
        <w:numPr>
          <w:ilvl w:val="0"/>
          <w:numId w:val="47"/>
        </w:numPr>
        <w:spacing w:before="0" w:after="120" w:line="360" w:lineRule="auto"/>
        <w:jc w:val="both"/>
        <w:rPr>
          <w:rFonts w:ascii="Arial" w:eastAsia="Calibri" w:hAnsi="Arial" w:cs="Arial"/>
          <w:b/>
          <w:bCs/>
          <w:sz w:val="22"/>
          <w:szCs w:val="22"/>
        </w:rPr>
      </w:pPr>
      <w:r w:rsidRPr="00BD5366">
        <w:rPr>
          <w:rFonts w:ascii="Arial" w:eastAsia="Calibri" w:hAnsi="Arial" w:cs="Arial"/>
          <w:b/>
          <w:bCs/>
          <w:sz w:val="22"/>
          <w:szCs w:val="22"/>
        </w:rPr>
        <w:t>Wdrażanie środowiskowego</w:t>
      </w:r>
      <w:r w:rsidR="00BD5366" w:rsidRPr="00BD5366">
        <w:rPr>
          <w:rFonts w:ascii="Arial" w:eastAsia="Calibri" w:hAnsi="Arial" w:cs="Arial"/>
          <w:b/>
          <w:bCs/>
          <w:sz w:val="22"/>
          <w:szCs w:val="22"/>
        </w:rPr>
        <w:t xml:space="preserve"> modelu</w:t>
      </w:r>
      <w:r w:rsidR="00BD5366">
        <w:rPr>
          <w:rFonts w:ascii="Arial" w:eastAsia="Calibri" w:hAnsi="Arial" w:cs="Arial"/>
          <w:b/>
          <w:bCs/>
          <w:sz w:val="22"/>
          <w:szCs w:val="22"/>
        </w:rPr>
        <w:t xml:space="preserve"> psychiatrycznej opieki zdrowotnej</w:t>
      </w:r>
    </w:p>
    <w:p w14:paraId="02BFF5B4" w14:textId="5C8FEA1F" w:rsidR="00CF340E" w:rsidRDefault="007000E0" w:rsidP="008424AE">
      <w:pPr>
        <w:spacing w:before="0" w:after="120" w:line="360" w:lineRule="auto"/>
        <w:jc w:val="both"/>
        <w:rPr>
          <w:rFonts w:ascii="Arial" w:eastAsia="Calibri" w:hAnsi="Arial" w:cs="Arial"/>
          <w:sz w:val="22"/>
          <w:szCs w:val="22"/>
        </w:rPr>
      </w:pPr>
      <w:r>
        <w:rPr>
          <w:rFonts w:ascii="Arial" w:eastAsia="Calibri" w:hAnsi="Arial" w:cs="Arial"/>
          <w:sz w:val="22"/>
          <w:szCs w:val="22"/>
        </w:rPr>
        <w:t xml:space="preserve">W zakresie realizacji zadań </w:t>
      </w:r>
      <w:r w:rsidR="00CF340E">
        <w:rPr>
          <w:rFonts w:ascii="Arial" w:eastAsia="Calibri" w:hAnsi="Arial" w:cs="Arial"/>
          <w:sz w:val="22"/>
          <w:szCs w:val="22"/>
        </w:rPr>
        <w:t xml:space="preserve">wynikających z </w:t>
      </w:r>
      <w:r>
        <w:rPr>
          <w:rFonts w:ascii="Arial" w:eastAsia="Calibri" w:hAnsi="Arial" w:cs="Arial"/>
          <w:sz w:val="22"/>
          <w:szCs w:val="22"/>
        </w:rPr>
        <w:t xml:space="preserve">Programu wiodące działania Ministra Zdrowia </w:t>
      </w:r>
      <w:r w:rsidR="005814A4">
        <w:rPr>
          <w:rFonts w:ascii="Arial" w:eastAsia="Calibri" w:hAnsi="Arial" w:cs="Arial"/>
          <w:sz w:val="22"/>
          <w:szCs w:val="22"/>
        </w:rPr>
        <w:t>były</w:t>
      </w:r>
      <w:r w:rsidR="00B12DBF">
        <w:rPr>
          <w:rFonts w:ascii="Arial" w:eastAsia="Calibri" w:hAnsi="Arial" w:cs="Arial"/>
          <w:sz w:val="22"/>
          <w:szCs w:val="22"/>
        </w:rPr>
        <w:t> </w:t>
      </w:r>
      <w:r>
        <w:rPr>
          <w:rFonts w:ascii="Arial" w:eastAsia="Calibri" w:hAnsi="Arial" w:cs="Arial"/>
          <w:sz w:val="22"/>
          <w:szCs w:val="22"/>
        </w:rPr>
        <w:t xml:space="preserve">ukierunkowane </w:t>
      </w:r>
      <w:r w:rsidR="00CF340E" w:rsidRPr="00CF340E">
        <w:rPr>
          <w:rFonts w:ascii="Arial" w:eastAsia="Calibri" w:hAnsi="Arial" w:cs="Arial"/>
          <w:sz w:val="22"/>
          <w:szCs w:val="22"/>
        </w:rPr>
        <w:t xml:space="preserve">na </w:t>
      </w:r>
      <w:r w:rsidR="00CF340E">
        <w:rPr>
          <w:rFonts w:ascii="Arial" w:eastAsia="Calibri" w:hAnsi="Arial" w:cs="Arial"/>
          <w:sz w:val="22"/>
          <w:szCs w:val="22"/>
        </w:rPr>
        <w:t xml:space="preserve">aspekt rozwoju </w:t>
      </w:r>
      <w:r w:rsidR="00CF340E" w:rsidRPr="00CF340E">
        <w:rPr>
          <w:rFonts w:ascii="Arial" w:eastAsia="Calibri" w:hAnsi="Arial" w:cs="Arial"/>
          <w:sz w:val="22"/>
          <w:szCs w:val="22"/>
        </w:rPr>
        <w:t>środowiskowej opieki psychiatrycznej (bliżej pacjenta). Lokalny obszar działania umożliwia sprawne zarządzanie populacją objętą opieką oraz</w:t>
      </w:r>
      <w:r w:rsidR="00B12DBF">
        <w:rPr>
          <w:rFonts w:ascii="Arial" w:eastAsia="Calibri" w:hAnsi="Arial" w:cs="Arial"/>
          <w:sz w:val="22"/>
          <w:szCs w:val="22"/>
        </w:rPr>
        <w:t> </w:t>
      </w:r>
      <w:r w:rsidR="00CF340E" w:rsidRPr="00CF340E">
        <w:rPr>
          <w:rFonts w:ascii="Arial" w:eastAsia="Calibri" w:hAnsi="Arial" w:cs="Arial"/>
          <w:sz w:val="22"/>
          <w:szCs w:val="22"/>
        </w:rPr>
        <w:t xml:space="preserve">prowadzenie procesu terapeutycznego w sposób adekwatny do potrzeb pacjentów (umożliwia indywidualne podejście zespołu terapeutycznego do danego pacjenta), który daje możliwość by w znaczący sposób przyczynić do zwiększenia efektów terapeutycznych poprzez działalność </w:t>
      </w:r>
      <w:r w:rsidR="00CF340E">
        <w:rPr>
          <w:rFonts w:ascii="Arial" w:eastAsia="Calibri" w:hAnsi="Arial" w:cs="Arial"/>
          <w:sz w:val="22"/>
          <w:szCs w:val="22"/>
        </w:rPr>
        <w:t>c</w:t>
      </w:r>
      <w:r w:rsidR="00CF340E" w:rsidRPr="00CF340E">
        <w:rPr>
          <w:rFonts w:ascii="Arial" w:eastAsia="Calibri" w:hAnsi="Arial" w:cs="Arial"/>
          <w:sz w:val="22"/>
          <w:szCs w:val="22"/>
        </w:rPr>
        <w:t xml:space="preserve">entrów </w:t>
      </w:r>
      <w:r w:rsidR="00CF340E">
        <w:rPr>
          <w:rFonts w:ascii="Arial" w:eastAsia="Calibri" w:hAnsi="Arial" w:cs="Arial"/>
          <w:sz w:val="22"/>
          <w:szCs w:val="22"/>
        </w:rPr>
        <w:t>z</w:t>
      </w:r>
      <w:r w:rsidR="00CF340E" w:rsidRPr="00CF340E">
        <w:rPr>
          <w:rFonts w:ascii="Arial" w:eastAsia="Calibri" w:hAnsi="Arial" w:cs="Arial"/>
          <w:sz w:val="22"/>
          <w:szCs w:val="22"/>
        </w:rPr>
        <w:t xml:space="preserve">drowia </w:t>
      </w:r>
      <w:r w:rsidR="00CF340E">
        <w:rPr>
          <w:rFonts w:ascii="Arial" w:eastAsia="Calibri" w:hAnsi="Arial" w:cs="Arial"/>
          <w:sz w:val="22"/>
          <w:szCs w:val="22"/>
        </w:rPr>
        <w:t>p</w:t>
      </w:r>
      <w:r w:rsidR="00CF340E" w:rsidRPr="00CF340E">
        <w:rPr>
          <w:rFonts w:ascii="Arial" w:eastAsia="Calibri" w:hAnsi="Arial" w:cs="Arial"/>
          <w:sz w:val="22"/>
          <w:szCs w:val="22"/>
        </w:rPr>
        <w:t>sychicznego</w:t>
      </w:r>
      <w:r w:rsidR="002768DE">
        <w:rPr>
          <w:rFonts w:ascii="Arial" w:eastAsia="Calibri" w:hAnsi="Arial" w:cs="Arial"/>
          <w:sz w:val="22"/>
          <w:szCs w:val="22"/>
        </w:rPr>
        <w:t xml:space="preserve"> (CZP)</w:t>
      </w:r>
      <w:r w:rsidR="00CF340E">
        <w:rPr>
          <w:rFonts w:ascii="Arial" w:eastAsia="Calibri" w:hAnsi="Arial" w:cs="Arial"/>
          <w:sz w:val="22"/>
          <w:szCs w:val="22"/>
        </w:rPr>
        <w:t>.</w:t>
      </w:r>
    </w:p>
    <w:p w14:paraId="75389EA1" w14:textId="517A6FCF" w:rsidR="007000E0" w:rsidRDefault="007000E0" w:rsidP="000031C7">
      <w:pPr>
        <w:spacing w:before="0" w:after="120" w:line="360" w:lineRule="auto"/>
        <w:jc w:val="both"/>
        <w:rPr>
          <w:rFonts w:ascii="Arial" w:eastAsia="Calibri" w:hAnsi="Arial" w:cs="Arial"/>
          <w:sz w:val="22"/>
          <w:szCs w:val="22"/>
        </w:rPr>
      </w:pPr>
      <w:r w:rsidRPr="007000E0">
        <w:rPr>
          <w:rFonts w:ascii="Arial" w:eastAsia="Calibri" w:hAnsi="Arial" w:cs="Arial"/>
          <w:sz w:val="22"/>
          <w:szCs w:val="22"/>
        </w:rPr>
        <w:t xml:space="preserve">Świadczenia gwarantowane opieki psychiatrycznej realizowane w ramach centrum zdrowia psychicznego </w:t>
      </w:r>
      <w:r w:rsidR="005814A4">
        <w:rPr>
          <w:rFonts w:ascii="Arial" w:eastAsia="Calibri" w:hAnsi="Arial" w:cs="Arial"/>
          <w:sz w:val="22"/>
          <w:szCs w:val="22"/>
        </w:rPr>
        <w:t xml:space="preserve">są </w:t>
      </w:r>
      <w:r w:rsidRPr="007000E0">
        <w:rPr>
          <w:rFonts w:ascii="Arial" w:eastAsia="Calibri" w:hAnsi="Arial" w:cs="Arial"/>
          <w:sz w:val="22"/>
          <w:szCs w:val="22"/>
        </w:rPr>
        <w:t xml:space="preserve">udzielane osobom pełnoletnim </w:t>
      </w:r>
      <w:r w:rsidR="00CF340E">
        <w:rPr>
          <w:rFonts w:ascii="Arial" w:eastAsia="Calibri" w:hAnsi="Arial" w:cs="Arial"/>
          <w:sz w:val="22"/>
          <w:szCs w:val="22"/>
        </w:rPr>
        <w:t>chorujących</w:t>
      </w:r>
      <w:r w:rsidRPr="007000E0">
        <w:rPr>
          <w:rFonts w:ascii="Arial" w:eastAsia="Calibri" w:hAnsi="Arial" w:cs="Arial"/>
          <w:sz w:val="22"/>
          <w:szCs w:val="22"/>
        </w:rPr>
        <w:t xml:space="preserve"> na zaburzenia</w:t>
      </w:r>
      <w:r w:rsidR="00164FDF">
        <w:rPr>
          <w:rFonts w:ascii="Arial" w:eastAsia="Calibri" w:hAnsi="Arial" w:cs="Arial"/>
          <w:sz w:val="22"/>
          <w:szCs w:val="22"/>
        </w:rPr>
        <w:t xml:space="preserve"> </w:t>
      </w:r>
      <w:r w:rsidRPr="007000E0">
        <w:rPr>
          <w:rFonts w:ascii="Arial" w:eastAsia="Calibri" w:hAnsi="Arial" w:cs="Arial"/>
          <w:sz w:val="22"/>
          <w:szCs w:val="22"/>
        </w:rPr>
        <w:t xml:space="preserve">psychiczne. </w:t>
      </w:r>
      <w:r w:rsidR="00CF340E">
        <w:rPr>
          <w:rFonts w:ascii="Arial" w:eastAsia="Calibri" w:hAnsi="Arial" w:cs="Arial"/>
          <w:sz w:val="22"/>
          <w:szCs w:val="22"/>
        </w:rPr>
        <w:t>C</w:t>
      </w:r>
      <w:r w:rsidR="00164FDF">
        <w:rPr>
          <w:rFonts w:ascii="Arial" w:eastAsia="Calibri" w:hAnsi="Arial" w:cs="Arial"/>
          <w:sz w:val="22"/>
          <w:szCs w:val="22"/>
        </w:rPr>
        <w:t>ZP</w:t>
      </w:r>
      <w:r w:rsidR="00B12DBF">
        <w:t> </w:t>
      </w:r>
      <w:r w:rsidRPr="007000E0">
        <w:rPr>
          <w:rFonts w:ascii="Arial" w:eastAsia="Calibri" w:hAnsi="Arial" w:cs="Arial"/>
          <w:sz w:val="22"/>
          <w:szCs w:val="22"/>
        </w:rPr>
        <w:t>zapewnia</w:t>
      </w:r>
      <w:r w:rsidR="00CF340E">
        <w:rPr>
          <w:rFonts w:ascii="Arial" w:eastAsia="Calibri" w:hAnsi="Arial" w:cs="Arial"/>
          <w:sz w:val="22"/>
          <w:szCs w:val="22"/>
        </w:rPr>
        <w:t>ją</w:t>
      </w:r>
      <w:r w:rsidRPr="007000E0">
        <w:rPr>
          <w:rFonts w:ascii="Arial" w:eastAsia="Calibri" w:hAnsi="Arial" w:cs="Arial"/>
          <w:sz w:val="22"/>
          <w:szCs w:val="22"/>
        </w:rPr>
        <w:t xml:space="preserve"> kompleksową psychiatryczną opiekę zdrowotną osobom zamieszkałym na</w:t>
      </w:r>
      <w:r w:rsidR="00B12DBF">
        <w:rPr>
          <w:rFonts w:ascii="Arial" w:eastAsia="Calibri" w:hAnsi="Arial" w:cs="Arial"/>
          <w:sz w:val="22"/>
          <w:szCs w:val="22"/>
        </w:rPr>
        <w:t> </w:t>
      </w:r>
      <w:r w:rsidRPr="007000E0">
        <w:rPr>
          <w:rFonts w:ascii="Arial" w:eastAsia="Calibri" w:hAnsi="Arial" w:cs="Arial"/>
          <w:sz w:val="22"/>
          <w:szCs w:val="22"/>
        </w:rPr>
        <w:t>określonym obszarze w formie co najmniej pomocy doraźnej,</w:t>
      </w:r>
      <w:r w:rsidR="00164FDF">
        <w:rPr>
          <w:rFonts w:ascii="Arial" w:eastAsia="Calibri" w:hAnsi="Arial" w:cs="Arial"/>
          <w:sz w:val="22"/>
          <w:szCs w:val="22"/>
        </w:rPr>
        <w:t xml:space="preserve"> </w:t>
      </w:r>
      <w:r w:rsidRPr="007000E0">
        <w:rPr>
          <w:rFonts w:ascii="Arial" w:eastAsia="Calibri" w:hAnsi="Arial" w:cs="Arial"/>
          <w:sz w:val="22"/>
          <w:szCs w:val="22"/>
        </w:rPr>
        <w:t>ambulatoryjnej (porada lekarska, porada psychologiczna, sesja psychoterapii, wizyta</w:t>
      </w:r>
      <w:r w:rsidR="00164FDF">
        <w:rPr>
          <w:rFonts w:ascii="Arial" w:eastAsia="Calibri" w:hAnsi="Arial" w:cs="Arial"/>
          <w:sz w:val="22"/>
          <w:szCs w:val="22"/>
        </w:rPr>
        <w:t xml:space="preserve"> </w:t>
      </w:r>
      <w:r w:rsidRPr="007000E0">
        <w:rPr>
          <w:rFonts w:ascii="Arial" w:eastAsia="Calibri" w:hAnsi="Arial" w:cs="Arial"/>
          <w:sz w:val="22"/>
          <w:szCs w:val="22"/>
        </w:rPr>
        <w:t>domowa), środowiskowej (środowiskowe opieka czynna zespołu leczenia</w:t>
      </w:r>
      <w:r w:rsidR="00164FDF">
        <w:rPr>
          <w:rFonts w:ascii="Arial" w:eastAsia="Calibri" w:hAnsi="Arial" w:cs="Arial"/>
          <w:sz w:val="22"/>
          <w:szCs w:val="22"/>
        </w:rPr>
        <w:t xml:space="preserve"> </w:t>
      </w:r>
      <w:r w:rsidRPr="007000E0">
        <w:rPr>
          <w:rFonts w:ascii="Arial" w:eastAsia="Calibri" w:hAnsi="Arial" w:cs="Arial"/>
          <w:sz w:val="22"/>
          <w:szCs w:val="22"/>
        </w:rPr>
        <w:t>środowiskowego/domowego), dziennej (oddział dzienny) i szpitalnej (całodobowy, ogólny</w:t>
      </w:r>
      <w:r w:rsidR="00164FDF">
        <w:rPr>
          <w:rFonts w:ascii="Arial" w:eastAsia="Calibri" w:hAnsi="Arial" w:cs="Arial"/>
          <w:sz w:val="22"/>
          <w:szCs w:val="22"/>
        </w:rPr>
        <w:t xml:space="preserve"> </w:t>
      </w:r>
      <w:r w:rsidRPr="007000E0">
        <w:rPr>
          <w:rFonts w:ascii="Arial" w:eastAsia="Calibri" w:hAnsi="Arial" w:cs="Arial"/>
          <w:sz w:val="22"/>
          <w:szCs w:val="22"/>
        </w:rPr>
        <w:t xml:space="preserve">oddział psychiatryczny). </w:t>
      </w:r>
      <w:r w:rsidRPr="0096386A">
        <w:rPr>
          <w:rFonts w:ascii="Arial" w:eastAsia="Calibri" w:hAnsi="Arial" w:cs="Arial"/>
          <w:sz w:val="22"/>
          <w:szCs w:val="22"/>
        </w:rPr>
        <w:t>Od 201</w:t>
      </w:r>
      <w:r w:rsidR="00CF340E" w:rsidRPr="0096386A">
        <w:rPr>
          <w:rFonts w:ascii="Arial" w:eastAsia="Calibri" w:hAnsi="Arial" w:cs="Arial"/>
          <w:sz w:val="22"/>
          <w:szCs w:val="22"/>
        </w:rPr>
        <w:t>9</w:t>
      </w:r>
      <w:r w:rsidRPr="0096386A">
        <w:rPr>
          <w:rFonts w:ascii="Arial" w:eastAsia="Calibri" w:hAnsi="Arial" w:cs="Arial"/>
          <w:sz w:val="22"/>
          <w:szCs w:val="22"/>
        </w:rPr>
        <w:t xml:space="preserve"> r. utworzono w pilotażu 29 </w:t>
      </w:r>
      <w:r w:rsidR="00164FDF">
        <w:rPr>
          <w:rFonts w:ascii="Arial" w:eastAsia="Calibri" w:hAnsi="Arial" w:cs="Arial"/>
          <w:sz w:val="22"/>
          <w:szCs w:val="22"/>
        </w:rPr>
        <w:t>CZP</w:t>
      </w:r>
      <w:r w:rsidRPr="0096386A">
        <w:rPr>
          <w:rFonts w:ascii="Arial" w:eastAsia="Calibri" w:hAnsi="Arial" w:cs="Arial"/>
          <w:sz w:val="22"/>
          <w:szCs w:val="22"/>
        </w:rPr>
        <w:t xml:space="preserve"> zlokalizowanych w 15 województwach.</w:t>
      </w:r>
      <w:r w:rsidR="0096386A">
        <w:rPr>
          <w:rFonts w:ascii="Arial" w:eastAsia="Calibri" w:hAnsi="Arial" w:cs="Arial"/>
          <w:sz w:val="22"/>
          <w:szCs w:val="22"/>
        </w:rPr>
        <w:t xml:space="preserve"> </w:t>
      </w:r>
      <w:r w:rsidR="00BD5366">
        <w:rPr>
          <w:rFonts w:ascii="Arial" w:eastAsia="Calibri" w:hAnsi="Arial" w:cs="Arial"/>
          <w:sz w:val="22"/>
          <w:szCs w:val="22"/>
        </w:rPr>
        <w:t xml:space="preserve">W 2020 r. funkcjonowały już 33 </w:t>
      </w:r>
      <w:r w:rsidR="0099723D">
        <w:rPr>
          <w:rFonts w:ascii="Arial" w:eastAsia="Calibri" w:hAnsi="Arial" w:cs="Arial"/>
          <w:sz w:val="22"/>
          <w:szCs w:val="22"/>
        </w:rPr>
        <w:t>CZP</w:t>
      </w:r>
      <w:r w:rsidR="00BD5366">
        <w:rPr>
          <w:rFonts w:ascii="Arial" w:eastAsia="Calibri" w:hAnsi="Arial" w:cs="Arial"/>
          <w:sz w:val="22"/>
          <w:szCs w:val="22"/>
        </w:rPr>
        <w:t xml:space="preserve"> zlokalizowane we wszystkich województwach.</w:t>
      </w:r>
    </w:p>
    <w:p w14:paraId="3F91716F" w14:textId="0A80FD51" w:rsid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 xml:space="preserve">W ramach prowadzenia prac nadzorująco-kontrolnych dotyczących realizacji programu pilotażowego Biuro ds. pilotażu </w:t>
      </w:r>
      <w:r>
        <w:rPr>
          <w:rFonts w:ascii="Arial" w:eastAsia="Calibri" w:hAnsi="Arial" w:cs="Arial"/>
          <w:sz w:val="22"/>
          <w:szCs w:val="22"/>
        </w:rPr>
        <w:t xml:space="preserve">funkcjonujące przy Instytucie Psychiatrii i Neurologii </w:t>
      </w:r>
      <w:r w:rsidR="00BD5366">
        <w:rPr>
          <w:rFonts w:ascii="Arial" w:eastAsia="Calibri" w:hAnsi="Arial" w:cs="Arial"/>
          <w:sz w:val="22"/>
          <w:szCs w:val="22"/>
        </w:rPr>
        <w:t xml:space="preserve">w Warszawie </w:t>
      </w:r>
      <w:r w:rsidRPr="00DF3C39">
        <w:rPr>
          <w:rFonts w:ascii="Arial" w:eastAsia="Calibri" w:hAnsi="Arial" w:cs="Arial"/>
          <w:sz w:val="22"/>
          <w:szCs w:val="22"/>
        </w:rPr>
        <w:t>przeprowadziło w 2020 r., podobnie jak w latach</w:t>
      </w:r>
      <w:r>
        <w:rPr>
          <w:rFonts w:ascii="Arial" w:eastAsia="Calibri" w:hAnsi="Arial" w:cs="Arial"/>
          <w:sz w:val="22"/>
          <w:szCs w:val="22"/>
        </w:rPr>
        <w:t xml:space="preserve"> </w:t>
      </w:r>
      <w:r w:rsidRPr="00DF3C39">
        <w:rPr>
          <w:rFonts w:ascii="Arial" w:eastAsia="Calibri" w:hAnsi="Arial" w:cs="Arial"/>
          <w:sz w:val="22"/>
          <w:szCs w:val="22"/>
        </w:rPr>
        <w:t>poprzednich, wizytacje kolejnych 8</w:t>
      </w:r>
      <w:r w:rsidR="0096386A">
        <w:rPr>
          <w:rFonts w:ascii="Arial" w:eastAsia="Calibri" w:hAnsi="Arial" w:cs="Arial"/>
          <w:sz w:val="22"/>
          <w:szCs w:val="22"/>
        </w:rPr>
        <w:t> </w:t>
      </w:r>
      <w:r w:rsidRPr="00DF3C39">
        <w:rPr>
          <w:rFonts w:ascii="Arial" w:eastAsia="Calibri" w:hAnsi="Arial" w:cs="Arial"/>
          <w:sz w:val="22"/>
          <w:szCs w:val="22"/>
        </w:rPr>
        <w:t>centrów zdrowia psychicznego</w:t>
      </w:r>
      <w:r>
        <w:rPr>
          <w:rFonts w:ascii="Arial" w:eastAsia="Calibri" w:hAnsi="Arial" w:cs="Arial"/>
          <w:sz w:val="22"/>
          <w:szCs w:val="22"/>
        </w:rPr>
        <w:t xml:space="preserve"> </w:t>
      </w:r>
      <w:r w:rsidRPr="00DF3C39">
        <w:rPr>
          <w:rFonts w:ascii="Arial" w:eastAsia="Calibri" w:hAnsi="Arial" w:cs="Arial"/>
          <w:sz w:val="22"/>
          <w:szCs w:val="22"/>
        </w:rPr>
        <w:t>uczestniczących w programie.</w:t>
      </w:r>
    </w:p>
    <w:p w14:paraId="6C735AAA" w14:textId="1A8DC7CF" w:rsidR="000031C7" w:rsidRDefault="000031C7" w:rsidP="000031C7">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W związku z zaistniałą sytuacją epidemiczną wszystkie wizytacje w 2020 r. zostały przeprowadzone zdalnie za pośrednictwem platformy internetowej do wideokonferencji w</w:t>
      </w:r>
      <w:r w:rsidR="00BD5366">
        <w:rPr>
          <w:rFonts w:ascii="Arial" w:eastAsia="Calibri" w:hAnsi="Arial" w:cs="Arial"/>
          <w:sz w:val="22"/>
          <w:szCs w:val="22"/>
        </w:rPr>
        <w:t> </w:t>
      </w:r>
      <w:r w:rsidRPr="000031C7">
        <w:rPr>
          <w:rFonts w:ascii="Arial" w:eastAsia="Calibri" w:hAnsi="Arial" w:cs="Arial"/>
          <w:sz w:val="22"/>
          <w:szCs w:val="22"/>
        </w:rPr>
        <w:t>okresie od 14 października do 4 grudnia 2020 r. Lista wizytowanych CZP została wskazana przez Ministerstw</w:t>
      </w:r>
      <w:r w:rsidR="00DF3C39">
        <w:rPr>
          <w:rFonts w:ascii="Arial" w:eastAsia="Calibri" w:hAnsi="Arial" w:cs="Arial"/>
          <w:sz w:val="22"/>
          <w:szCs w:val="22"/>
        </w:rPr>
        <w:t>o</w:t>
      </w:r>
      <w:r w:rsidRPr="000031C7">
        <w:rPr>
          <w:rFonts w:ascii="Arial" w:eastAsia="Calibri" w:hAnsi="Arial" w:cs="Arial"/>
          <w:sz w:val="22"/>
          <w:szCs w:val="22"/>
        </w:rPr>
        <w:t xml:space="preserve"> Zdrowia. Wizytacje zostały przeprowadzone w następujących CZP (w</w:t>
      </w:r>
      <w:r w:rsidR="00B12DBF">
        <w:rPr>
          <w:rFonts w:ascii="Arial" w:eastAsia="Calibri" w:hAnsi="Arial" w:cs="Arial"/>
          <w:sz w:val="22"/>
          <w:szCs w:val="22"/>
        </w:rPr>
        <w:t> </w:t>
      </w:r>
      <w:r w:rsidRPr="000031C7">
        <w:rPr>
          <w:rFonts w:ascii="Arial" w:eastAsia="Calibri" w:hAnsi="Arial" w:cs="Arial"/>
          <w:sz w:val="22"/>
          <w:szCs w:val="22"/>
        </w:rPr>
        <w:t>porządku chronologicznym): Gorlice, Bielsko</w:t>
      </w:r>
      <w:r w:rsidR="0099723D">
        <w:rPr>
          <w:rFonts w:ascii="Arial" w:eastAsia="Calibri" w:hAnsi="Arial" w:cs="Arial"/>
          <w:sz w:val="22"/>
          <w:szCs w:val="22"/>
        </w:rPr>
        <w:t>-</w:t>
      </w:r>
      <w:r w:rsidRPr="000031C7">
        <w:rPr>
          <w:rFonts w:ascii="Arial" w:eastAsia="Calibri" w:hAnsi="Arial" w:cs="Arial"/>
          <w:sz w:val="22"/>
          <w:szCs w:val="22"/>
        </w:rPr>
        <w:t>Biała, Grajewo, Słupsk, Kraków</w:t>
      </w:r>
      <w:r w:rsidR="0099723D">
        <w:rPr>
          <w:rFonts w:ascii="Arial" w:eastAsia="Calibri" w:hAnsi="Arial" w:cs="Arial"/>
          <w:sz w:val="22"/>
          <w:szCs w:val="22"/>
        </w:rPr>
        <w:t>-</w:t>
      </w:r>
      <w:r w:rsidRPr="000031C7">
        <w:rPr>
          <w:rFonts w:ascii="Arial" w:eastAsia="Calibri" w:hAnsi="Arial" w:cs="Arial"/>
          <w:sz w:val="22"/>
          <w:szCs w:val="22"/>
        </w:rPr>
        <w:t>Śródmieście, Łódź-Bałuty, Warszawa</w:t>
      </w:r>
      <w:r w:rsidR="002768DE">
        <w:rPr>
          <w:rFonts w:ascii="Arial" w:eastAsia="Calibri" w:hAnsi="Arial" w:cs="Arial"/>
          <w:sz w:val="22"/>
          <w:szCs w:val="22"/>
        </w:rPr>
        <w:t>-</w:t>
      </w:r>
      <w:r w:rsidRPr="000031C7">
        <w:rPr>
          <w:rFonts w:ascii="Arial" w:eastAsia="Calibri" w:hAnsi="Arial" w:cs="Arial"/>
          <w:sz w:val="22"/>
          <w:szCs w:val="22"/>
        </w:rPr>
        <w:t>Wola, Warszawa</w:t>
      </w:r>
      <w:r w:rsidR="0099177C">
        <w:rPr>
          <w:rFonts w:ascii="Arial" w:eastAsia="Calibri" w:hAnsi="Arial" w:cs="Arial"/>
          <w:sz w:val="22"/>
          <w:szCs w:val="22"/>
        </w:rPr>
        <w:t>-</w:t>
      </w:r>
      <w:r w:rsidRPr="000031C7">
        <w:rPr>
          <w:rFonts w:ascii="Arial" w:eastAsia="Calibri" w:hAnsi="Arial" w:cs="Arial"/>
          <w:sz w:val="22"/>
          <w:szCs w:val="22"/>
        </w:rPr>
        <w:t>Mokotów. Do celów wizytacji należało: zapoznanie</w:t>
      </w:r>
      <w:r w:rsidR="0099177C">
        <w:rPr>
          <w:rFonts w:ascii="Arial" w:eastAsia="Calibri" w:hAnsi="Arial" w:cs="Arial"/>
          <w:sz w:val="22"/>
          <w:szCs w:val="22"/>
        </w:rPr>
        <w:t xml:space="preserve"> </w:t>
      </w:r>
      <w:r w:rsidRPr="000031C7">
        <w:rPr>
          <w:rFonts w:ascii="Arial" w:eastAsia="Calibri" w:hAnsi="Arial" w:cs="Arial"/>
          <w:sz w:val="22"/>
          <w:szCs w:val="22"/>
        </w:rPr>
        <w:t xml:space="preserve">się na miejscu z realizacją programu pilotażowego w wybranych CZP, identyfikacja </w:t>
      </w:r>
      <w:r w:rsidRPr="000031C7">
        <w:rPr>
          <w:rFonts w:ascii="Arial" w:eastAsia="Calibri" w:hAnsi="Arial" w:cs="Arial"/>
          <w:sz w:val="22"/>
          <w:szCs w:val="22"/>
        </w:rPr>
        <w:lastRenderedPageBreak/>
        <w:t>pojawiających się problemów i trudności celem przedstawienia Ministrowi Zdrowia ewentualnych rekomendacji zmian w sposobie organizacji lub finansowania pilotażu oraz</w:t>
      </w:r>
      <w:r w:rsidR="00C206AF">
        <w:rPr>
          <w:rFonts w:ascii="Arial" w:eastAsia="Calibri" w:hAnsi="Arial" w:cs="Arial"/>
          <w:sz w:val="22"/>
          <w:szCs w:val="22"/>
        </w:rPr>
        <w:t> </w:t>
      </w:r>
      <w:r w:rsidRPr="000031C7">
        <w:rPr>
          <w:rFonts w:ascii="Arial" w:eastAsia="Calibri" w:hAnsi="Arial" w:cs="Arial"/>
          <w:sz w:val="22"/>
          <w:szCs w:val="22"/>
        </w:rPr>
        <w:t>udzielenie wsparcia kierownictw</w:t>
      </w:r>
      <w:r w:rsidR="0099723D">
        <w:rPr>
          <w:rFonts w:ascii="Arial" w:eastAsia="Calibri" w:hAnsi="Arial" w:cs="Arial"/>
          <w:sz w:val="22"/>
          <w:szCs w:val="22"/>
        </w:rPr>
        <w:t>u</w:t>
      </w:r>
      <w:r w:rsidRPr="000031C7">
        <w:rPr>
          <w:rFonts w:ascii="Arial" w:eastAsia="Calibri" w:hAnsi="Arial" w:cs="Arial"/>
          <w:sz w:val="22"/>
          <w:szCs w:val="22"/>
        </w:rPr>
        <w:t xml:space="preserve"> wizytowanych ośrodków w realizacji programu. Do</w:t>
      </w:r>
      <w:r w:rsidR="00C206AF">
        <w:rPr>
          <w:rFonts w:ascii="Arial" w:eastAsia="Calibri" w:hAnsi="Arial" w:cs="Arial"/>
          <w:sz w:val="22"/>
          <w:szCs w:val="22"/>
        </w:rPr>
        <w:t> </w:t>
      </w:r>
      <w:r w:rsidRPr="000031C7">
        <w:rPr>
          <w:rFonts w:ascii="Arial" w:eastAsia="Calibri" w:hAnsi="Arial" w:cs="Arial"/>
          <w:sz w:val="22"/>
          <w:szCs w:val="22"/>
        </w:rPr>
        <w:t>celów wizytacji należało zapoznanie się z: przebiegiem wdrażania programu pilotażowego w miejscu wizytacji, organizacją i funkcjonowaniem CZP, zasadami współpracy z</w:t>
      </w:r>
      <w:r w:rsidR="00C206AF">
        <w:rPr>
          <w:rFonts w:ascii="Arial" w:eastAsia="Calibri" w:hAnsi="Arial" w:cs="Arial"/>
          <w:sz w:val="22"/>
          <w:szCs w:val="22"/>
        </w:rPr>
        <w:t> </w:t>
      </w:r>
      <w:r w:rsidRPr="000031C7">
        <w:rPr>
          <w:rFonts w:ascii="Arial" w:eastAsia="Calibri" w:hAnsi="Arial" w:cs="Arial"/>
          <w:sz w:val="22"/>
          <w:szCs w:val="22"/>
        </w:rPr>
        <w:t>podwykonawcami, organizacją pracy</w:t>
      </w:r>
      <w:r w:rsidR="0099723D" w:rsidRPr="0099723D">
        <w:rPr>
          <w:rFonts w:ascii="Arial" w:eastAsia="Calibri" w:hAnsi="Arial" w:cs="Arial"/>
          <w:sz w:val="22"/>
          <w:szCs w:val="22"/>
        </w:rPr>
        <w:t xml:space="preserve"> punktu zgłoszeniowo-koordynacyjnego</w:t>
      </w:r>
      <w:r w:rsidR="0099723D">
        <w:rPr>
          <w:rFonts w:ascii="Arial" w:eastAsia="Calibri" w:hAnsi="Arial" w:cs="Arial"/>
          <w:sz w:val="22"/>
          <w:szCs w:val="22"/>
        </w:rPr>
        <w:t xml:space="preserve"> (</w:t>
      </w:r>
      <w:r w:rsidR="0099723D" w:rsidRPr="0099723D">
        <w:rPr>
          <w:rFonts w:ascii="Arial" w:eastAsia="Calibri" w:hAnsi="Arial" w:cs="Arial"/>
          <w:sz w:val="22"/>
          <w:szCs w:val="22"/>
        </w:rPr>
        <w:t>PZK</w:t>
      </w:r>
      <w:r w:rsidR="0099723D">
        <w:rPr>
          <w:rFonts w:ascii="Arial" w:eastAsia="Calibri" w:hAnsi="Arial" w:cs="Arial"/>
          <w:sz w:val="22"/>
          <w:szCs w:val="22"/>
        </w:rPr>
        <w:t>)</w:t>
      </w:r>
      <w:r w:rsidRPr="000031C7">
        <w:rPr>
          <w:rFonts w:ascii="Arial" w:eastAsia="Calibri" w:hAnsi="Arial" w:cs="Arial"/>
          <w:sz w:val="22"/>
          <w:szCs w:val="22"/>
        </w:rPr>
        <w:t xml:space="preserve"> i</w:t>
      </w:r>
      <w:r w:rsidR="00C206AF">
        <w:rPr>
          <w:rFonts w:ascii="Arial" w:eastAsia="Calibri" w:hAnsi="Arial" w:cs="Arial"/>
          <w:sz w:val="22"/>
          <w:szCs w:val="22"/>
        </w:rPr>
        <w:t> </w:t>
      </w:r>
      <w:r w:rsidRPr="000031C7">
        <w:rPr>
          <w:rFonts w:ascii="Arial" w:eastAsia="Calibri" w:hAnsi="Arial" w:cs="Arial"/>
          <w:sz w:val="22"/>
          <w:szCs w:val="22"/>
        </w:rPr>
        <w:t>funkcjonowaniem pomocy doraźnej (w tym: poza godzinami pracy PZK), a także identyfikacja pojawiających się problemów i trudności celem przedstawienia Ministrowi Zdrowia ewentualnych rekomendacji zmian w sposobie organizacji lub finansowania pilotażu oraz</w:t>
      </w:r>
      <w:r w:rsidR="00C206AF">
        <w:rPr>
          <w:rFonts w:ascii="Arial" w:eastAsia="Calibri" w:hAnsi="Arial" w:cs="Arial"/>
          <w:sz w:val="22"/>
          <w:szCs w:val="22"/>
        </w:rPr>
        <w:t> </w:t>
      </w:r>
      <w:r w:rsidRPr="000031C7">
        <w:rPr>
          <w:rFonts w:ascii="Arial" w:eastAsia="Calibri" w:hAnsi="Arial" w:cs="Arial"/>
          <w:sz w:val="22"/>
          <w:szCs w:val="22"/>
        </w:rPr>
        <w:t>udzielenie wsparcia kierownikom wizytowanych ośrodków w</w:t>
      </w:r>
      <w:r w:rsidR="00DF3C39">
        <w:rPr>
          <w:rFonts w:ascii="Arial" w:eastAsia="Calibri" w:hAnsi="Arial" w:cs="Arial"/>
          <w:sz w:val="22"/>
          <w:szCs w:val="22"/>
        </w:rPr>
        <w:t> </w:t>
      </w:r>
      <w:r w:rsidRPr="000031C7">
        <w:rPr>
          <w:rFonts w:ascii="Arial" w:eastAsia="Calibri" w:hAnsi="Arial" w:cs="Arial"/>
          <w:sz w:val="22"/>
          <w:szCs w:val="22"/>
        </w:rPr>
        <w:t xml:space="preserve">realizacji programu. </w:t>
      </w:r>
    </w:p>
    <w:p w14:paraId="73D91EEB" w14:textId="57FA36A8" w:rsidR="00DF3C39" w:rsidRDefault="00BD5366" w:rsidP="000031C7">
      <w:pPr>
        <w:spacing w:before="0" w:after="120" w:line="360" w:lineRule="auto"/>
        <w:jc w:val="both"/>
        <w:rPr>
          <w:rFonts w:ascii="Arial" w:eastAsia="Calibri" w:hAnsi="Arial" w:cs="Arial"/>
          <w:sz w:val="22"/>
          <w:szCs w:val="22"/>
        </w:rPr>
      </w:pPr>
      <w:r>
        <w:rPr>
          <w:rFonts w:ascii="Arial" w:eastAsia="Calibri" w:hAnsi="Arial" w:cs="Arial"/>
          <w:sz w:val="22"/>
          <w:szCs w:val="22"/>
        </w:rPr>
        <w:t>Główne wnioski z przeprowadzonych wizytacji:</w:t>
      </w:r>
    </w:p>
    <w:p w14:paraId="350FB5A8" w14:textId="1207C313" w:rsidR="00BD5366" w:rsidRDefault="00BD5366" w:rsidP="009D5913">
      <w:pPr>
        <w:pStyle w:val="Akapitzlist"/>
        <w:numPr>
          <w:ilvl w:val="0"/>
          <w:numId w:val="48"/>
        </w:numPr>
        <w:spacing w:before="0" w:after="120" w:line="360" w:lineRule="auto"/>
        <w:jc w:val="both"/>
        <w:rPr>
          <w:rFonts w:ascii="Arial" w:eastAsia="Calibri" w:hAnsi="Arial" w:cs="Arial"/>
          <w:sz w:val="22"/>
          <w:szCs w:val="22"/>
        </w:rPr>
      </w:pPr>
      <w:r w:rsidRPr="00BD5366">
        <w:rPr>
          <w:rFonts w:ascii="Arial" w:eastAsia="Calibri" w:hAnsi="Arial" w:cs="Arial"/>
          <w:sz w:val="22"/>
          <w:szCs w:val="22"/>
        </w:rPr>
        <w:t xml:space="preserve">PZK stanowią najbardziej przekonujący element nowej sekwencji świadczenia pomocy przez CZP. Praktycznie wyeliminowały </w:t>
      </w:r>
      <w:r w:rsidR="0017651A">
        <w:rPr>
          <w:rFonts w:ascii="Arial" w:eastAsia="Calibri" w:hAnsi="Arial" w:cs="Arial"/>
          <w:sz w:val="22"/>
          <w:szCs w:val="22"/>
        </w:rPr>
        <w:t>problem braku dostępności do opieki oraz</w:t>
      </w:r>
      <w:r w:rsidR="00C206AF">
        <w:rPr>
          <w:rFonts w:ascii="Arial" w:eastAsia="Calibri" w:hAnsi="Arial" w:cs="Arial"/>
          <w:sz w:val="22"/>
          <w:szCs w:val="22"/>
        </w:rPr>
        <w:t> </w:t>
      </w:r>
      <w:r w:rsidR="0017651A">
        <w:rPr>
          <w:rFonts w:ascii="Arial" w:eastAsia="Calibri" w:hAnsi="Arial" w:cs="Arial"/>
          <w:sz w:val="22"/>
          <w:szCs w:val="22"/>
        </w:rPr>
        <w:t xml:space="preserve">kolejki, </w:t>
      </w:r>
      <w:r w:rsidRPr="00BD5366">
        <w:rPr>
          <w:rFonts w:ascii="Arial" w:eastAsia="Calibri" w:hAnsi="Arial" w:cs="Arial"/>
          <w:sz w:val="22"/>
          <w:szCs w:val="22"/>
        </w:rPr>
        <w:t xml:space="preserve">a fachowość pierwszego kontaktu z CZP tworzy podstawy do poprawy jakości udzielanej pomocy. W toku wizytacji dyskutowano </w:t>
      </w:r>
      <w:r w:rsidR="0099723D">
        <w:rPr>
          <w:rFonts w:ascii="Arial" w:eastAsia="Calibri" w:hAnsi="Arial" w:cs="Arial"/>
          <w:sz w:val="22"/>
          <w:szCs w:val="22"/>
        </w:rPr>
        <w:t xml:space="preserve">o </w:t>
      </w:r>
      <w:r w:rsidRPr="00BD5366">
        <w:rPr>
          <w:rFonts w:ascii="Arial" w:eastAsia="Calibri" w:hAnsi="Arial" w:cs="Arial"/>
          <w:sz w:val="22"/>
          <w:szCs w:val="22"/>
        </w:rPr>
        <w:t>wiel</w:t>
      </w:r>
      <w:r w:rsidR="0099723D">
        <w:rPr>
          <w:rFonts w:ascii="Arial" w:eastAsia="Calibri" w:hAnsi="Arial" w:cs="Arial"/>
          <w:sz w:val="22"/>
          <w:szCs w:val="22"/>
        </w:rPr>
        <w:t>u</w:t>
      </w:r>
      <w:r w:rsidRPr="00BD5366">
        <w:rPr>
          <w:rFonts w:ascii="Arial" w:eastAsia="Calibri" w:hAnsi="Arial" w:cs="Arial"/>
          <w:sz w:val="22"/>
          <w:szCs w:val="22"/>
        </w:rPr>
        <w:t xml:space="preserve"> szczegół</w:t>
      </w:r>
      <w:r w:rsidR="0099723D">
        <w:rPr>
          <w:rFonts w:ascii="Arial" w:eastAsia="Calibri" w:hAnsi="Arial" w:cs="Arial"/>
          <w:sz w:val="22"/>
          <w:szCs w:val="22"/>
        </w:rPr>
        <w:t>ach</w:t>
      </w:r>
      <w:r w:rsidRPr="00BD5366">
        <w:rPr>
          <w:rFonts w:ascii="Arial" w:eastAsia="Calibri" w:hAnsi="Arial" w:cs="Arial"/>
          <w:sz w:val="22"/>
          <w:szCs w:val="22"/>
        </w:rPr>
        <w:t xml:space="preserve"> dotyczących funkcjonowania PZK</w:t>
      </w:r>
      <w:r w:rsidR="0099723D">
        <w:rPr>
          <w:rFonts w:ascii="Arial" w:eastAsia="Calibri" w:hAnsi="Arial" w:cs="Arial"/>
          <w:sz w:val="22"/>
          <w:szCs w:val="22"/>
        </w:rPr>
        <w:t>, tj.</w:t>
      </w:r>
      <w:r w:rsidRPr="00BD5366">
        <w:rPr>
          <w:rFonts w:ascii="Arial" w:eastAsia="Calibri" w:hAnsi="Arial" w:cs="Arial"/>
          <w:sz w:val="22"/>
          <w:szCs w:val="22"/>
        </w:rPr>
        <w:t xml:space="preserve"> typ i przygotowanie pracowników, sposób reagowania, raportowania i sprawozdawania działalności, poszerzenie i</w:t>
      </w:r>
      <w:r w:rsidR="00C206AF">
        <w:rPr>
          <w:rFonts w:ascii="Arial" w:eastAsia="Calibri" w:hAnsi="Arial" w:cs="Arial"/>
          <w:sz w:val="22"/>
          <w:szCs w:val="22"/>
        </w:rPr>
        <w:t> </w:t>
      </w:r>
      <w:r w:rsidRPr="00BD5366">
        <w:rPr>
          <w:rFonts w:ascii="Arial" w:eastAsia="Calibri" w:hAnsi="Arial" w:cs="Arial"/>
          <w:sz w:val="22"/>
          <w:szCs w:val="22"/>
        </w:rPr>
        <w:t xml:space="preserve">porządkowanie kanałów zgłoszeń do PZK oraz ich dalszej koordynacji w obrębie PZK, zwiększanie udziału nowoczesnej technologii w nawiązywaniu i koordynacji kontaktów z PZK, podniesienia rangi i widoczności PZK w CZP. Niektóre z podnoszonych kwestii włączono do projektu założeń standardu organizacyjnego CZP, niektóre wymagają szerzej zakreślonych decyzji i </w:t>
      </w:r>
      <w:r w:rsidR="0017651A">
        <w:rPr>
          <w:rFonts w:ascii="Arial" w:eastAsia="Calibri" w:hAnsi="Arial" w:cs="Arial"/>
          <w:sz w:val="22"/>
          <w:szCs w:val="22"/>
        </w:rPr>
        <w:t>zmian</w:t>
      </w:r>
      <w:r w:rsidRPr="00BD5366">
        <w:rPr>
          <w:rFonts w:ascii="Arial" w:eastAsia="Calibri" w:hAnsi="Arial" w:cs="Arial"/>
          <w:sz w:val="22"/>
          <w:szCs w:val="22"/>
        </w:rPr>
        <w:t xml:space="preserve"> dotyczących zwłaszcza kształcenia pracowników, systemów informatycznych wspierających działanie PZK oraz stworzenia możliwości poprawy infrastrukturalnej bazy PZK.</w:t>
      </w:r>
    </w:p>
    <w:p w14:paraId="53FD161A" w14:textId="39D046E4" w:rsidR="00BD5366" w:rsidRDefault="00BD5366" w:rsidP="009D5913">
      <w:pPr>
        <w:pStyle w:val="Akapitzlist"/>
        <w:numPr>
          <w:ilvl w:val="0"/>
          <w:numId w:val="48"/>
        </w:numPr>
        <w:spacing w:before="0" w:after="120" w:line="360" w:lineRule="auto"/>
        <w:jc w:val="both"/>
        <w:rPr>
          <w:rFonts w:ascii="Arial" w:eastAsia="Calibri" w:hAnsi="Arial" w:cs="Arial"/>
          <w:sz w:val="22"/>
          <w:szCs w:val="22"/>
        </w:rPr>
      </w:pPr>
      <w:r w:rsidRPr="00BD5366">
        <w:rPr>
          <w:rFonts w:ascii="Arial" w:eastAsia="Calibri" w:hAnsi="Arial" w:cs="Arial"/>
          <w:sz w:val="22"/>
          <w:szCs w:val="22"/>
        </w:rPr>
        <w:t>Wydaje się, że dostępne już doświadczenia praktyczne pozwalają na podjęcie dyskusji na temat elastycznego dostosowywania form pomocy pozaszpitalnej (ambulatoryjnej, środowiskowej/domowej i dziennej) do potrzeb pacjentów</w:t>
      </w:r>
      <w:r w:rsidR="0017651A">
        <w:rPr>
          <w:rFonts w:ascii="Arial" w:eastAsia="Calibri" w:hAnsi="Arial" w:cs="Arial"/>
          <w:sz w:val="22"/>
          <w:szCs w:val="22"/>
        </w:rPr>
        <w:t xml:space="preserve">. </w:t>
      </w:r>
      <w:r w:rsidRPr="00BD5366">
        <w:rPr>
          <w:rFonts w:ascii="Arial" w:eastAsia="Calibri" w:hAnsi="Arial" w:cs="Arial"/>
          <w:sz w:val="22"/>
          <w:szCs w:val="22"/>
        </w:rPr>
        <w:t>Wiąże się to z</w:t>
      </w:r>
      <w:r w:rsidR="0017651A">
        <w:rPr>
          <w:rFonts w:ascii="Arial" w:eastAsia="Calibri" w:hAnsi="Arial" w:cs="Arial"/>
          <w:sz w:val="22"/>
          <w:szCs w:val="22"/>
        </w:rPr>
        <w:t> </w:t>
      </w:r>
      <w:r w:rsidRPr="00BD5366">
        <w:rPr>
          <w:rFonts w:ascii="Arial" w:eastAsia="Calibri" w:hAnsi="Arial" w:cs="Arial"/>
          <w:sz w:val="22"/>
          <w:szCs w:val="22"/>
        </w:rPr>
        <w:t xml:space="preserve">koniecznością określenia zasięgu i sposobów świadczenia różnych form pomocy krótkoterminowej, długoterminowej i czynnej, większego zróżnicowania form pomocy ambulatoryjnej </w:t>
      </w:r>
      <w:r w:rsidR="0099177C">
        <w:rPr>
          <w:rFonts w:ascii="Arial" w:eastAsia="Calibri" w:hAnsi="Arial" w:cs="Arial"/>
          <w:sz w:val="22"/>
          <w:szCs w:val="22"/>
        </w:rPr>
        <w:t>–</w:t>
      </w:r>
      <w:r w:rsidRPr="00BD5366">
        <w:rPr>
          <w:rFonts w:ascii="Arial" w:eastAsia="Calibri" w:hAnsi="Arial" w:cs="Arial"/>
          <w:sz w:val="22"/>
          <w:szCs w:val="22"/>
        </w:rPr>
        <w:t xml:space="preserve"> np. o pomoc konsultacyjną, krótkoterminową, długoterminową </w:t>
      </w:r>
      <w:r w:rsidR="0099723D">
        <w:rPr>
          <w:rFonts w:ascii="Arial" w:eastAsia="Calibri" w:hAnsi="Arial" w:cs="Arial"/>
          <w:sz w:val="22"/>
          <w:szCs w:val="22"/>
        </w:rPr>
        <w:t>–</w:t>
      </w:r>
      <w:r w:rsidRPr="00BD5366">
        <w:rPr>
          <w:rFonts w:ascii="Arial" w:eastAsia="Calibri" w:hAnsi="Arial" w:cs="Arial"/>
          <w:sz w:val="22"/>
          <w:szCs w:val="22"/>
        </w:rPr>
        <w:t xml:space="preserve"> </w:t>
      </w:r>
      <w:r w:rsidR="0099177C">
        <w:rPr>
          <w:rFonts w:ascii="Arial" w:eastAsia="Calibri" w:hAnsi="Arial" w:cs="Arial"/>
          <w:sz w:val="22"/>
          <w:szCs w:val="22"/>
        </w:rPr>
        <w:t>(</w:t>
      </w:r>
      <w:r w:rsidRPr="00BD5366">
        <w:rPr>
          <w:rFonts w:ascii="Arial" w:eastAsia="Calibri" w:hAnsi="Arial" w:cs="Arial"/>
          <w:sz w:val="22"/>
          <w:szCs w:val="22"/>
        </w:rPr>
        <w:t xml:space="preserve">wyczekującą i aktywną), pomocy środowiskowej </w:t>
      </w:r>
      <w:r w:rsidR="0099177C" w:rsidRPr="0099177C">
        <w:rPr>
          <w:rFonts w:ascii="Arial" w:eastAsia="Calibri" w:hAnsi="Arial" w:cs="Arial"/>
          <w:sz w:val="22"/>
          <w:szCs w:val="22"/>
        </w:rPr>
        <w:t>–</w:t>
      </w:r>
      <w:r w:rsidRPr="00BD5366">
        <w:rPr>
          <w:rFonts w:ascii="Arial" w:eastAsia="Calibri" w:hAnsi="Arial" w:cs="Arial"/>
          <w:sz w:val="22"/>
          <w:szCs w:val="22"/>
        </w:rPr>
        <w:t xml:space="preserve"> np. o działania kryzysowe (crisis resolution teams) i aktywnie wspierające (assertive outreach teams), a także pomocy dziennej – np. w postaci programów codziennego wsparcia psychospołecznego, warsztatów zdrowienia, treningów organizacji czasu i uspołecznienia, aktywizacji zawodowej. Otwarcie tej dyskusji wymaga uporządkowania ustawowych ram organizacyjno-prawnych w jakich działają CZP.</w:t>
      </w:r>
    </w:p>
    <w:p w14:paraId="5FA45C79" w14:textId="3730E0B2" w:rsidR="0017651A" w:rsidRPr="0017651A" w:rsidRDefault="0017651A" w:rsidP="009D5913">
      <w:pPr>
        <w:pStyle w:val="Akapitzlist"/>
        <w:numPr>
          <w:ilvl w:val="0"/>
          <w:numId w:val="48"/>
        </w:numPr>
        <w:spacing w:before="0" w:after="120" w:line="360" w:lineRule="auto"/>
        <w:jc w:val="both"/>
        <w:rPr>
          <w:rFonts w:ascii="Arial" w:eastAsia="Calibri" w:hAnsi="Arial" w:cs="Arial"/>
          <w:sz w:val="22"/>
          <w:szCs w:val="22"/>
        </w:rPr>
      </w:pPr>
      <w:r w:rsidRPr="0017651A">
        <w:rPr>
          <w:rFonts w:ascii="Arial" w:eastAsia="Calibri" w:hAnsi="Arial" w:cs="Arial"/>
          <w:sz w:val="22"/>
          <w:szCs w:val="22"/>
        </w:rPr>
        <w:lastRenderedPageBreak/>
        <w:t>Szczególnego zainteresowania wymaga funkcjonowani</w:t>
      </w:r>
      <w:r w:rsidR="0099177C">
        <w:rPr>
          <w:rFonts w:ascii="Arial" w:eastAsia="Calibri" w:hAnsi="Arial" w:cs="Arial"/>
          <w:sz w:val="22"/>
          <w:szCs w:val="22"/>
        </w:rPr>
        <w:t>e</w:t>
      </w:r>
      <w:r w:rsidRPr="0017651A">
        <w:rPr>
          <w:rFonts w:ascii="Arial" w:eastAsia="Calibri" w:hAnsi="Arial" w:cs="Arial"/>
          <w:sz w:val="22"/>
          <w:szCs w:val="22"/>
        </w:rPr>
        <w:t xml:space="preserve"> indywidualnych planów terapii i zdrowienia, koordynacji opieki i opieki czynnej w CZP. Dyskusja w toku wizytacji ujawniła wiele nieporozumień dotyczących rozumienia tych form działalności</w:t>
      </w:r>
      <w:r w:rsidR="0099723D">
        <w:rPr>
          <w:rFonts w:ascii="Arial" w:eastAsia="Calibri" w:hAnsi="Arial" w:cs="Arial"/>
          <w:sz w:val="22"/>
          <w:szCs w:val="22"/>
        </w:rPr>
        <w:t xml:space="preserve"> </w:t>
      </w:r>
      <w:r w:rsidRPr="0017651A">
        <w:rPr>
          <w:rFonts w:ascii="Arial" w:eastAsia="Calibri" w:hAnsi="Arial" w:cs="Arial"/>
          <w:sz w:val="22"/>
          <w:szCs w:val="22"/>
        </w:rPr>
        <w:t>oraz niejasności co do powiązania ich z rolami zawodowymi pracowników. W</w:t>
      </w:r>
      <w:r w:rsidR="0099723D">
        <w:rPr>
          <w:rFonts w:ascii="Arial" w:eastAsia="Calibri" w:hAnsi="Arial" w:cs="Arial"/>
          <w:sz w:val="22"/>
          <w:szCs w:val="22"/>
        </w:rPr>
        <w:t xml:space="preserve"> wyniku dyskusji </w:t>
      </w:r>
      <w:r w:rsidRPr="0017651A">
        <w:rPr>
          <w:rFonts w:ascii="Arial" w:eastAsia="Calibri" w:hAnsi="Arial" w:cs="Arial"/>
          <w:sz w:val="22"/>
          <w:szCs w:val="22"/>
        </w:rPr>
        <w:t>należy przemyśleć i najprawdopodobniej przedefiniować rolę i zadania pełnione przez „terapeutę środowiskowego” (np. na „asystenta środowiskowego”), włączając do programu szkolenia kompetencje niezbędne dla funkcjonowania PZK, koordynacji opieki oraz asysty i wsparcia psychospołecznego.</w:t>
      </w:r>
      <w:r>
        <w:rPr>
          <w:rFonts w:ascii="Arial" w:eastAsia="Calibri" w:hAnsi="Arial" w:cs="Arial"/>
          <w:sz w:val="22"/>
          <w:szCs w:val="22"/>
        </w:rPr>
        <w:t xml:space="preserve"> Zasadne wydaje się</w:t>
      </w:r>
      <w:r w:rsidR="00C206AF">
        <w:rPr>
          <w:rFonts w:ascii="Arial" w:eastAsia="Calibri" w:hAnsi="Arial" w:cs="Arial"/>
          <w:sz w:val="22"/>
          <w:szCs w:val="22"/>
        </w:rPr>
        <w:t> </w:t>
      </w:r>
      <w:r>
        <w:rPr>
          <w:rFonts w:ascii="Arial" w:eastAsia="Calibri" w:hAnsi="Arial" w:cs="Arial"/>
          <w:sz w:val="22"/>
          <w:szCs w:val="22"/>
        </w:rPr>
        <w:t xml:space="preserve">także </w:t>
      </w:r>
      <w:r w:rsidRPr="0017651A">
        <w:rPr>
          <w:rFonts w:ascii="Arial" w:eastAsia="Calibri" w:hAnsi="Arial" w:cs="Arial"/>
          <w:sz w:val="22"/>
          <w:szCs w:val="22"/>
        </w:rPr>
        <w:t xml:space="preserve">szkolenie i kształcenie pracowników o tego rodzaju kompetencjach. </w:t>
      </w:r>
    </w:p>
    <w:p w14:paraId="3B1FE132" w14:textId="05E394D3" w:rsidR="0017651A" w:rsidRPr="00BD5366" w:rsidRDefault="0017651A" w:rsidP="009D5913">
      <w:pPr>
        <w:pStyle w:val="Akapitzlist"/>
        <w:numPr>
          <w:ilvl w:val="0"/>
          <w:numId w:val="48"/>
        </w:numPr>
        <w:spacing w:before="0" w:after="120" w:line="360" w:lineRule="auto"/>
        <w:jc w:val="both"/>
        <w:rPr>
          <w:rFonts w:ascii="Arial" w:eastAsia="Calibri" w:hAnsi="Arial" w:cs="Arial"/>
          <w:sz w:val="22"/>
          <w:szCs w:val="22"/>
        </w:rPr>
      </w:pPr>
      <w:r w:rsidRPr="0017651A">
        <w:rPr>
          <w:rFonts w:ascii="Arial" w:eastAsia="Calibri" w:hAnsi="Arial" w:cs="Arial"/>
          <w:sz w:val="22"/>
          <w:szCs w:val="22"/>
        </w:rPr>
        <w:t xml:space="preserve">W trakcie wizytacji </w:t>
      </w:r>
      <w:r w:rsidR="0099723D">
        <w:rPr>
          <w:rFonts w:ascii="Arial" w:eastAsia="Calibri" w:hAnsi="Arial" w:cs="Arial"/>
          <w:sz w:val="22"/>
          <w:szCs w:val="22"/>
        </w:rPr>
        <w:t xml:space="preserve">zwracano uwagę na rolę </w:t>
      </w:r>
      <w:r w:rsidRPr="0017651A">
        <w:rPr>
          <w:rFonts w:ascii="Arial" w:eastAsia="Calibri" w:hAnsi="Arial" w:cs="Arial"/>
          <w:sz w:val="22"/>
          <w:szCs w:val="22"/>
        </w:rPr>
        <w:t>„asystentów zdrowienia” oraz ich miejsce w systemie pomocy. Z</w:t>
      </w:r>
      <w:r w:rsidR="00B9468A">
        <w:rPr>
          <w:rFonts w:ascii="Arial" w:eastAsia="Calibri" w:hAnsi="Arial" w:cs="Arial"/>
          <w:sz w:val="22"/>
          <w:szCs w:val="22"/>
        </w:rPr>
        <w:t xml:space="preserve">e strony </w:t>
      </w:r>
      <w:r w:rsidRPr="0017651A">
        <w:rPr>
          <w:rFonts w:ascii="Arial" w:eastAsia="Calibri" w:hAnsi="Arial" w:cs="Arial"/>
          <w:sz w:val="22"/>
          <w:szCs w:val="22"/>
        </w:rPr>
        <w:t>środowiska</w:t>
      </w:r>
      <w:r w:rsidR="00B9468A">
        <w:rPr>
          <w:rFonts w:ascii="Arial" w:eastAsia="Calibri" w:hAnsi="Arial" w:cs="Arial"/>
          <w:sz w:val="22"/>
          <w:szCs w:val="22"/>
        </w:rPr>
        <w:t xml:space="preserve"> (</w:t>
      </w:r>
      <w:r w:rsidRPr="0017651A">
        <w:rPr>
          <w:rFonts w:ascii="Arial" w:eastAsia="Calibri" w:hAnsi="Arial" w:cs="Arial"/>
          <w:sz w:val="22"/>
          <w:szCs w:val="22"/>
        </w:rPr>
        <w:t>gdzie asystentów nie ma) zgłaszane są</w:t>
      </w:r>
      <w:r w:rsidR="00C206AF">
        <w:rPr>
          <w:rFonts w:ascii="Arial" w:eastAsia="Calibri" w:hAnsi="Arial" w:cs="Arial"/>
          <w:sz w:val="22"/>
          <w:szCs w:val="22"/>
        </w:rPr>
        <w:t> </w:t>
      </w:r>
      <w:r w:rsidRPr="0017651A">
        <w:rPr>
          <w:rFonts w:ascii="Arial" w:eastAsia="Calibri" w:hAnsi="Arial" w:cs="Arial"/>
          <w:sz w:val="22"/>
          <w:szCs w:val="22"/>
        </w:rPr>
        <w:t xml:space="preserve">wątpliwości lub sprzeciw, </w:t>
      </w:r>
      <w:r w:rsidR="00B9468A">
        <w:rPr>
          <w:rFonts w:ascii="Arial" w:eastAsia="Calibri" w:hAnsi="Arial" w:cs="Arial"/>
          <w:sz w:val="22"/>
          <w:szCs w:val="22"/>
        </w:rPr>
        <w:t xml:space="preserve">natomiast ze strony </w:t>
      </w:r>
      <w:r w:rsidRPr="0017651A">
        <w:rPr>
          <w:rFonts w:ascii="Arial" w:eastAsia="Calibri" w:hAnsi="Arial" w:cs="Arial"/>
          <w:sz w:val="22"/>
          <w:szCs w:val="22"/>
        </w:rPr>
        <w:t>środowiska</w:t>
      </w:r>
      <w:r w:rsidR="00B9468A">
        <w:rPr>
          <w:rFonts w:ascii="Arial" w:eastAsia="Calibri" w:hAnsi="Arial" w:cs="Arial"/>
          <w:sz w:val="22"/>
          <w:szCs w:val="22"/>
        </w:rPr>
        <w:t xml:space="preserve"> (g</w:t>
      </w:r>
      <w:r w:rsidRPr="0017651A">
        <w:rPr>
          <w:rFonts w:ascii="Arial" w:eastAsia="Calibri" w:hAnsi="Arial" w:cs="Arial"/>
          <w:sz w:val="22"/>
          <w:szCs w:val="22"/>
        </w:rPr>
        <w:t>dzie asystenci są</w:t>
      </w:r>
      <w:r w:rsidR="00C206AF">
        <w:rPr>
          <w:rFonts w:ascii="Arial" w:eastAsia="Calibri" w:hAnsi="Arial" w:cs="Arial"/>
          <w:sz w:val="22"/>
          <w:szCs w:val="22"/>
        </w:rPr>
        <w:t> </w:t>
      </w:r>
      <w:r w:rsidRPr="0017651A">
        <w:rPr>
          <w:rFonts w:ascii="Arial" w:eastAsia="Calibri" w:hAnsi="Arial" w:cs="Arial"/>
          <w:sz w:val="22"/>
          <w:szCs w:val="22"/>
        </w:rPr>
        <w:t>oczekiwani lub już działają)</w:t>
      </w:r>
      <w:r w:rsidR="00B9468A">
        <w:rPr>
          <w:rFonts w:ascii="Arial" w:eastAsia="Calibri" w:hAnsi="Arial" w:cs="Arial"/>
          <w:sz w:val="22"/>
          <w:szCs w:val="22"/>
        </w:rPr>
        <w:t xml:space="preserve"> zgłaszane są potrzeby </w:t>
      </w:r>
      <w:r w:rsidRPr="0017651A">
        <w:rPr>
          <w:rFonts w:ascii="Arial" w:eastAsia="Calibri" w:hAnsi="Arial" w:cs="Arial"/>
          <w:sz w:val="22"/>
          <w:szCs w:val="22"/>
        </w:rPr>
        <w:t>zwiększeni</w:t>
      </w:r>
      <w:r w:rsidR="00B9468A">
        <w:rPr>
          <w:rFonts w:ascii="Arial" w:eastAsia="Calibri" w:hAnsi="Arial" w:cs="Arial"/>
          <w:sz w:val="22"/>
          <w:szCs w:val="22"/>
        </w:rPr>
        <w:t>a</w:t>
      </w:r>
      <w:r w:rsidRPr="0017651A">
        <w:rPr>
          <w:rFonts w:ascii="Arial" w:eastAsia="Calibri" w:hAnsi="Arial" w:cs="Arial"/>
          <w:sz w:val="22"/>
          <w:szCs w:val="22"/>
        </w:rPr>
        <w:t xml:space="preserve"> szkoleń i</w:t>
      </w:r>
      <w:r w:rsidR="00C206AF">
        <w:rPr>
          <w:rFonts w:ascii="Arial" w:eastAsia="Calibri" w:hAnsi="Arial" w:cs="Arial"/>
          <w:sz w:val="22"/>
          <w:szCs w:val="22"/>
        </w:rPr>
        <w:t> </w:t>
      </w:r>
      <w:r w:rsidRPr="0017651A">
        <w:rPr>
          <w:rFonts w:ascii="Arial" w:eastAsia="Calibri" w:hAnsi="Arial" w:cs="Arial"/>
          <w:sz w:val="22"/>
          <w:szCs w:val="22"/>
        </w:rPr>
        <w:t>dostępności odpowiednio przygotowanych pracowników. Wydaje się, że kontynuacja podjętych już decyzji o udostępnieniu takiej roli i wprowadzeniu jej do zespołów terapeutycznych CZP</w:t>
      </w:r>
      <w:r>
        <w:rPr>
          <w:rFonts w:ascii="Arial" w:eastAsia="Calibri" w:hAnsi="Arial" w:cs="Arial"/>
          <w:sz w:val="22"/>
          <w:szCs w:val="22"/>
        </w:rPr>
        <w:t xml:space="preserve"> jest uzasadniona.</w:t>
      </w:r>
    </w:p>
    <w:p w14:paraId="6A5239EC" w14:textId="65B6EC33" w:rsidR="00DF3C39" w:rsidRP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 xml:space="preserve">Biuro ds. pilotażu </w:t>
      </w:r>
      <w:r>
        <w:rPr>
          <w:rFonts w:ascii="Arial" w:eastAsia="Calibri" w:hAnsi="Arial" w:cs="Arial"/>
          <w:sz w:val="22"/>
          <w:szCs w:val="22"/>
        </w:rPr>
        <w:t xml:space="preserve">w 2020 r. przeprowadziło również badanie ankietowe dotyczące </w:t>
      </w:r>
      <w:r w:rsidRPr="00DF3C39">
        <w:rPr>
          <w:rFonts w:ascii="Arial" w:eastAsia="Calibri" w:hAnsi="Arial" w:cs="Arial"/>
          <w:sz w:val="22"/>
          <w:szCs w:val="22"/>
        </w:rPr>
        <w:t xml:space="preserve">funkcjonowania CZP w warunkach stanu epidemii, sytuacji w lokalnej opiece psychiatrycznej, występujących problemach i sposobach ich rozwiązywania, a także innych istotnych kwestiach związanych z epidemią. </w:t>
      </w:r>
    </w:p>
    <w:p w14:paraId="43D1A05B" w14:textId="754F944C" w:rsid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Oddziały psychiatryczne w ww. szpitalach, z wyjątkiem Szpitala Specjalistycznego w</w:t>
      </w:r>
      <w:r w:rsidR="00C206AF">
        <w:rPr>
          <w:rFonts w:ascii="Arial" w:eastAsia="Calibri" w:hAnsi="Arial" w:cs="Arial"/>
          <w:sz w:val="22"/>
          <w:szCs w:val="22"/>
        </w:rPr>
        <w:t> </w:t>
      </w:r>
      <w:r w:rsidRPr="00DF3C39">
        <w:rPr>
          <w:rFonts w:ascii="Arial" w:eastAsia="Calibri" w:hAnsi="Arial" w:cs="Arial"/>
          <w:sz w:val="22"/>
          <w:szCs w:val="22"/>
        </w:rPr>
        <w:t>Kościerzynie, stały się oddziałami psychiatrycznymi szpitala zakaźnego jednoimiennego.</w:t>
      </w:r>
      <w:r>
        <w:rPr>
          <w:rFonts w:ascii="Arial" w:eastAsia="Calibri" w:hAnsi="Arial" w:cs="Arial"/>
          <w:sz w:val="22"/>
          <w:szCs w:val="22"/>
        </w:rPr>
        <w:t xml:space="preserve"> </w:t>
      </w:r>
      <w:r w:rsidRPr="00DF3C39">
        <w:rPr>
          <w:rFonts w:ascii="Arial" w:eastAsia="Calibri" w:hAnsi="Arial" w:cs="Arial"/>
          <w:sz w:val="22"/>
          <w:szCs w:val="22"/>
        </w:rPr>
        <w:t>Oddziały psychiatryczne szpitali w Krakowie i Łomży stały się w całości oddziałami przeznaczonymi dla pacjentów z COV</w:t>
      </w:r>
      <w:r w:rsidR="0099177C">
        <w:rPr>
          <w:rFonts w:ascii="Arial" w:eastAsia="Calibri" w:hAnsi="Arial" w:cs="Arial"/>
          <w:sz w:val="22"/>
          <w:szCs w:val="22"/>
        </w:rPr>
        <w:t>I</w:t>
      </w:r>
      <w:r w:rsidRPr="00DF3C39">
        <w:rPr>
          <w:rFonts w:ascii="Arial" w:eastAsia="Calibri" w:hAnsi="Arial" w:cs="Arial"/>
          <w:sz w:val="22"/>
          <w:szCs w:val="22"/>
        </w:rPr>
        <w:t>D-19 lub jego podejrzeniem, natomiast oddziały</w:t>
      </w:r>
      <w:r>
        <w:rPr>
          <w:rFonts w:ascii="Arial" w:eastAsia="Calibri" w:hAnsi="Arial" w:cs="Arial"/>
          <w:sz w:val="22"/>
          <w:szCs w:val="22"/>
        </w:rPr>
        <w:t xml:space="preserve"> </w:t>
      </w:r>
      <w:r w:rsidRPr="00DF3C39">
        <w:rPr>
          <w:rFonts w:ascii="Arial" w:eastAsia="Calibri" w:hAnsi="Arial" w:cs="Arial"/>
          <w:sz w:val="22"/>
          <w:szCs w:val="22"/>
        </w:rPr>
        <w:t>szpitali w Elblągu i Cieszynie wykonują w części dotychczasowe zadania ogólnego oddziału</w:t>
      </w:r>
      <w:r>
        <w:rPr>
          <w:rFonts w:ascii="Arial" w:eastAsia="Calibri" w:hAnsi="Arial" w:cs="Arial"/>
          <w:sz w:val="22"/>
          <w:szCs w:val="22"/>
        </w:rPr>
        <w:t xml:space="preserve"> </w:t>
      </w:r>
      <w:r w:rsidRPr="00DF3C39">
        <w:rPr>
          <w:rFonts w:ascii="Arial" w:eastAsia="Calibri" w:hAnsi="Arial" w:cs="Arial"/>
          <w:sz w:val="22"/>
          <w:szCs w:val="22"/>
        </w:rPr>
        <w:t xml:space="preserve">psychiatrycznego. Decyzją Zarządu Szpitala Specjalistycznego w Kościerzynie oddział psychiatryczny został funkcjonalnie wyłączony </w:t>
      </w:r>
      <w:r w:rsidR="00971268">
        <w:rPr>
          <w:rFonts w:ascii="Arial" w:eastAsia="Calibri" w:hAnsi="Arial" w:cs="Arial"/>
          <w:sz w:val="22"/>
          <w:szCs w:val="22"/>
        </w:rPr>
        <w:t>z</w:t>
      </w:r>
      <w:r w:rsidRPr="00DF3C39">
        <w:rPr>
          <w:rFonts w:ascii="Arial" w:eastAsia="Calibri" w:hAnsi="Arial" w:cs="Arial"/>
          <w:sz w:val="22"/>
          <w:szCs w:val="22"/>
        </w:rPr>
        <w:t xml:space="preserve"> organizowanego szpitala zakaźnego</w:t>
      </w:r>
      <w:r>
        <w:rPr>
          <w:rFonts w:ascii="Arial" w:eastAsia="Calibri" w:hAnsi="Arial" w:cs="Arial"/>
          <w:sz w:val="22"/>
          <w:szCs w:val="22"/>
        </w:rPr>
        <w:t xml:space="preserve"> </w:t>
      </w:r>
      <w:r w:rsidRPr="00DF3C39">
        <w:rPr>
          <w:rFonts w:ascii="Arial" w:eastAsia="Calibri" w:hAnsi="Arial" w:cs="Arial"/>
          <w:sz w:val="22"/>
          <w:szCs w:val="22"/>
        </w:rPr>
        <w:t>jednoimiennego i funkcjonuje na dotychczasowych zasadach w ramach CZP. Ponadto</w:t>
      </w:r>
      <w:r>
        <w:rPr>
          <w:rFonts w:ascii="Arial" w:eastAsia="Calibri" w:hAnsi="Arial" w:cs="Arial"/>
          <w:sz w:val="22"/>
          <w:szCs w:val="22"/>
        </w:rPr>
        <w:t xml:space="preserve"> </w:t>
      </w:r>
      <w:r w:rsidRPr="00DF3C39">
        <w:rPr>
          <w:rFonts w:ascii="Arial" w:eastAsia="Calibri" w:hAnsi="Arial" w:cs="Arial"/>
          <w:sz w:val="22"/>
          <w:szCs w:val="22"/>
        </w:rPr>
        <w:t>Wojewódzki Szpital dla Nerwowo i Psychicznie Chorych w Bolesławcu (prowadzący CZP w</w:t>
      </w:r>
      <w:r w:rsidR="00C206AF">
        <w:rPr>
          <w:rFonts w:ascii="Arial" w:eastAsia="Calibri" w:hAnsi="Arial" w:cs="Arial"/>
          <w:sz w:val="22"/>
          <w:szCs w:val="22"/>
        </w:rPr>
        <w:t> </w:t>
      </w:r>
      <w:r w:rsidRPr="00DF3C39">
        <w:rPr>
          <w:rFonts w:ascii="Arial" w:eastAsia="Calibri" w:hAnsi="Arial" w:cs="Arial"/>
          <w:sz w:val="22"/>
          <w:szCs w:val="22"/>
        </w:rPr>
        <w:t>Bolesławcu) został decyzją Wojewody Dolnośląskiego zobowiązany do "leczenia pacjentów</w:t>
      </w:r>
      <w:r>
        <w:rPr>
          <w:rFonts w:ascii="Arial" w:eastAsia="Calibri" w:hAnsi="Arial" w:cs="Arial"/>
          <w:sz w:val="22"/>
          <w:szCs w:val="22"/>
        </w:rPr>
        <w:t xml:space="preserve"> </w:t>
      </w:r>
      <w:r w:rsidRPr="00DF3C39">
        <w:rPr>
          <w:rFonts w:ascii="Arial" w:eastAsia="Calibri" w:hAnsi="Arial" w:cs="Arial"/>
          <w:sz w:val="22"/>
          <w:szCs w:val="22"/>
        </w:rPr>
        <w:t>dorosłych chorych psychiatrycznie, z podejrzeniem lub potwierdzonym zakażeniem wirusem SARS-CoV-2”.</w:t>
      </w:r>
    </w:p>
    <w:p w14:paraId="7FEA608D" w14:textId="302BF77A" w:rsid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CZP wprowadzały zmiany organizacyjne związane z epidemią w zależności od</w:t>
      </w:r>
      <w:r>
        <w:rPr>
          <w:rFonts w:ascii="Arial" w:eastAsia="Calibri" w:hAnsi="Arial" w:cs="Arial"/>
          <w:sz w:val="22"/>
          <w:szCs w:val="22"/>
        </w:rPr>
        <w:t xml:space="preserve"> </w:t>
      </w:r>
      <w:r w:rsidRPr="00DF3C39">
        <w:rPr>
          <w:rFonts w:ascii="Arial" w:eastAsia="Calibri" w:hAnsi="Arial" w:cs="Arial"/>
          <w:sz w:val="22"/>
          <w:szCs w:val="22"/>
        </w:rPr>
        <w:t>lokalnych uwarunkowań. W kilku CZP (m. in. Kraków, Koszalin, Warszawa-Wola,</w:t>
      </w:r>
      <w:r>
        <w:rPr>
          <w:rFonts w:ascii="Arial" w:eastAsia="Calibri" w:hAnsi="Arial" w:cs="Arial"/>
          <w:sz w:val="22"/>
          <w:szCs w:val="22"/>
        </w:rPr>
        <w:t xml:space="preserve"> </w:t>
      </w:r>
      <w:r w:rsidRPr="00DF3C39">
        <w:rPr>
          <w:rFonts w:ascii="Arial" w:eastAsia="Calibri" w:hAnsi="Arial" w:cs="Arial"/>
          <w:sz w:val="22"/>
          <w:szCs w:val="22"/>
        </w:rPr>
        <w:t>Warszawa-Targówek) wprowadzono zasadę funkcjonowania w dwóch lub trzech stałych,</w:t>
      </w:r>
      <w:r>
        <w:rPr>
          <w:rFonts w:ascii="Arial" w:eastAsia="Calibri" w:hAnsi="Arial" w:cs="Arial"/>
          <w:sz w:val="22"/>
          <w:szCs w:val="22"/>
        </w:rPr>
        <w:t xml:space="preserve"> </w:t>
      </w:r>
      <w:r w:rsidRPr="00DF3C39">
        <w:rPr>
          <w:rFonts w:ascii="Arial" w:eastAsia="Calibri" w:hAnsi="Arial" w:cs="Arial"/>
          <w:sz w:val="22"/>
          <w:szCs w:val="22"/>
        </w:rPr>
        <w:t xml:space="preserve">odrębnych zespołach, wymieniających się zadaniami naprzemiennie. Taka organizacja może zwiększyć odporność </w:t>
      </w:r>
      <w:r w:rsidRPr="00DF3C39">
        <w:rPr>
          <w:rFonts w:ascii="Arial" w:eastAsia="Calibri" w:hAnsi="Arial" w:cs="Arial"/>
          <w:sz w:val="22"/>
          <w:szCs w:val="22"/>
        </w:rPr>
        <w:lastRenderedPageBreak/>
        <w:t>na zakłócenia spowodowane np. zachorowaniem lub kwarantanną w obrębie jednego zespołu, ponieważ nie wyklucza z funkcjonowania całości CZP. W wielu</w:t>
      </w:r>
      <w:r>
        <w:rPr>
          <w:rFonts w:ascii="Arial" w:eastAsia="Calibri" w:hAnsi="Arial" w:cs="Arial"/>
          <w:sz w:val="22"/>
          <w:szCs w:val="22"/>
        </w:rPr>
        <w:t xml:space="preserve"> </w:t>
      </w:r>
      <w:r w:rsidRPr="00DF3C39">
        <w:rPr>
          <w:rFonts w:ascii="Arial" w:eastAsia="Calibri" w:hAnsi="Arial" w:cs="Arial"/>
          <w:sz w:val="22"/>
          <w:szCs w:val="22"/>
        </w:rPr>
        <w:t>CZP wprowadzono bezpieczne procedury przyjęcia pacjentów w przypadku konieczności osobistego kontaktu i przeszkolono pracowników. W niektórych zdecydowano się w tym celu</w:t>
      </w:r>
      <w:r>
        <w:rPr>
          <w:rFonts w:ascii="Arial" w:eastAsia="Calibri" w:hAnsi="Arial" w:cs="Arial"/>
          <w:sz w:val="22"/>
          <w:szCs w:val="22"/>
        </w:rPr>
        <w:t xml:space="preserve"> </w:t>
      </w:r>
      <w:r w:rsidRPr="00DF3C39">
        <w:rPr>
          <w:rFonts w:ascii="Arial" w:eastAsia="Calibri" w:hAnsi="Arial" w:cs="Arial"/>
          <w:sz w:val="22"/>
          <w:szCs w:val="22"/>
        </w:rPr>
        <w:t>na reorganizację, przemieszczenia lub nawet przebudowę pomieszczeń.</w:t>
      </w:r>
      <w:r>
        <w:rPr>
          <w:rFonts w:ascii="Arial" w:eastAsia="Calibri" w:hAnsi="Arial" w:cs="Arial"/>
          <w:sz w:val="22"/>
          <w:szCs w:val="22"/>
        </w:rPr>
        <w:t xml:space="preserve"> </w:t>
      </w:r>
    </w:p>
    <w:p w14:paraId="73A74623" w14:textId="1BC79EB4" w:rsidR="00DF3C39" w:rsidRP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Zebrane informacje wskazują, że przyjęcia do oddziałów psychiatrycznych CZP zostały ograniczone do wskazań bezwzględnych. Kilku respondentów podkreśliło</w:t>
      </w:r>
      <w:r>
        <w:rPr>
          <w:rFonts w:ascii="Arial" w:eastAsia="Calibri" w:hAnsi="Arial" w:cs="Arial"/>
          <w:sz w:val="22"/>
          <w:szCs w:val="22"/>
        </w:rPr>
        <w:t xml:space="preserve"> </w:t>
      </w:r>
      <w:r w:rsidRPr="00DF3C39">
        <w:rPr>
          <w:rFonts w:ascii="Arial" w:eastAsia="Calibri" w:hAnsi="Arial" w:cs="Arial"/>
          <w:sz w:val="22"/>
          <w:szCs w:val="22"/>
        </w:rPr>
        <w:t>odczuwalne zmniejszenie liczby skierowań, przyjęć i obłożenia na oddziałach</w:t>
      </w:r>
      <w:r>
        <w:rPr>
          <w:rFonts w:ascii="Arial" w:eastAsia="Calibri" w:hAnsi="Arial" w:cs="Arial"/>
          <w:sz w:val="22"/>
          <w:szCs w:val="22"/>
        </w:rPr>
        <w:t xml:space="preserve"> </w:t>
      </w:r>
      <w:r w:rsidRPr="00DF3C39">
        <w:rPr>
          <w:rFonts w:ascii="Arial" w:eastAsia="Calibri" w:hAnsi="Arial" w:cs="Arial"/>
          <w:sz w:val="22"/>
          <w:szCs w:val="22"/>
        </w:rPr>
        <w:t>psychiatrycznych w okresie epidemii. W kilku raportach wspomniano o przeorganizowaniu</w:t>
      </w:r>
      <w:r>
        <w:rPr>
          <w:rFonts w:ascii="Arial" w:eastAsia="Calibri" w:hAnsi="Arial" w:cs="Arial"/>
          <w:sz w:val="22"/>
          <w:szCs w:val="22"/>
        </w:rPr>
        <w:t xml:space="preserve"> </w:t>
      </w:r>
      <w:r w:rsidRPr="00DF3C39">
        <w:rPr>
          <w:rFonts w:ascii="Arial" w:eastAsia="Calibri" w:hAnsi="Arial" w:cs="Arial"/>
          <w:sz w:val="22"/>
          <w:szCs w:val="22"/>
        </w:rPr>
        <w:t>systemu przyjmowania pacjentów do oddziałów psychiatrycznych z odrębną ścieżką dla osób</w:t>
      </w:r>
      <w:r>
        <w:rPr>
          <w:rFonts w:ascii="Arial" w:eastAsia="Calibri" w:hAnsi="Arial" w:cs="Arial"/>
          <w:sz w:val="22"/>
          <w:szCs w:val="22"/>
        </w:rPr>
        <w:t xml:space="preserve"> </w:t>
      </w:r>
      <w:r w:rsidRPr="00DF3C39">
        <w:rPr>
          <w:rFonts w:ascii="Arial" w:eastAsia="Calibri" w:hAnsi="Arial" w:cs="Arial"/>
          <w:sz w:val="22"/>
          <w:szCs w:val="22"/>
        </w:rPr>
        <w:t>z podejrzeniem zakażenia i zapewnieniem jakiejś formy izolacji w oddziale, poza oddziałami w szpitalach jednoimiennych.</w:t>
      </w:r>
    </w:p>
    <w:p w14:paraId="3046B815" w14:textId="6D8B057A" w:rsidR="00DF3C39" w:rsidRP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We wszystkich CZP została zawieszona działalność oddziałów dziennych, co było m.</w:t>
      </w:r>
      <w:r>
        <w:rPr>
          <w:rFonts w:ascii="Arial" w:eastAsia="Calibri" w:hAnsi="Arial" w:cs="Arial"/>
          <w:sz w:val="22"/>
          <w:szCs w:val="22"/>
        </w:rPr>
        <w:t xml:space="preserve"> </w:t>
      </w:r>
      <w:r w:rsidRPr="00DF3C39">
        <w:rPr>
          <w:rFonts w:ascii="Arial" w:eastAsia="Calibri" w:hAnsi="Arial" w:cs="Arial"/>
          <w:sz w:val="22"/>
          <w:szCs w:val="22"/>
        </w:rPr>
        <w:t>in. zaleconym postępowaniem przez Narodowy Fundusz Zdrowia. Pacjentom tych oddziałów w</w:t>
      </w:r>
      <w:r w:rsidR="006C7D70">
        <w:rPr>
          <w:rFonts w:ascii="Arial" w:eastAsia="Calibri" w:hAnsi="Arial" w:cs="Arial"/>
          <w:sz w:val="22"/>
          <w:szCs w:val="22"/>
        </w:rPr>
        <w:t> </w:t>
      </w:r>
      <w:r w:rsidRPr="00DF3C39">
        <w:rPr>
          <w:rFonts w:ascii="Arial" w:eastAsia="Calibri" w:hAnsi="Arial" w:cs="Arial"/>
          <w:sz w:val="22"/>
          <w:szCs w:val="22"/>
        </w:rPr>
        <w:t>większości zapewniono podtrzymanie kontaktu z CZP i niezbędne wsparcie w ramach</w:t>
      </w:r>
      <w:r>
        <w:rPr>
          <w:rFonts w:ascii="Arial" w:eastAsia="Calibri" w:hAnsi="Arial" w:cs="Arial"/>
          <w:sz w:val="22"/>
          <w:szCs w:val="22"/>
        </w:rPr>
        <w:t xml:space="preserve"> </w:t>
      </w:r>
      <w:r w:rsidRPr="00DF3C39">
        <w:rPr>
          <w:rFonts w:ascii="Arial" w:eastAsia="Calibri" w:hAnsi="Arial" w:cs="Arial"/>
          <w:sz w:val="22"/>
          <w:szCs w:val="22"/>
        </w:rPr>
        <w:t>świadczeń ambulatoryjnych, najczęściej oferowanych w postaci teleporad. Pozwala to</w:t>
      </w:r>
      <w:r w:rsidR="00AB27A3">
        <w:rPr>
          <w:rFonts w:ascii="Arial" w:eastAsia="Calibri" w:hAnsi="Arial" w:cs="Arial"/>
          <w:sz w:val="22"/>
          <w:szCs w:val="22"/>
        </w:rPr>
        <w:t> </w:t>
      </w:r>
      <w:r w:rsidRPr="00DF3C39">
        <w:rPr>
          <w:rFonts w:ascii="Arial" w:eastAsia="Calibri" w:hAnsi="Arial" w:cs="Arial"/>
          <w:sz w:val="22"/>
          <w:szCs w:val="22"/>
        </w:rPr>
        <w:t>zachować gotowość wznowienia bardziej bezpośrednich i zespołowych form pomocy</w:t>
      </w:r>
      <w:r>
        <w:rPr>
          <w:rFonts w:ascii="Arial" w:eastAsia="Calibri" w:hAnsi="Arial" w:cs="Arial"/>
          <w:sz w:val="22"/>
          <w:szCs w:val="22"/>
        </w:rPr>
        <w:t xml:space="preserve"> </w:t>
      </w:r>
      <w:r w:rsidRPr="00DF3C39">
        <w:rPr>
          <w:rFonts w:ascii="Arial" w:eastAsia="Calibri" w:hAnsi="Arial" w:cs="Arial"/>
          <w:sz w:val="22"/>
          <w:szCs w:val="22"/>
        </w:rPr>
        <w:t>terapeutycznej po ustąpieniu ryzyka zakażenia. Niektórzy respondenci wspomnieli o</w:t>
      </w:r>
      <w:r w:rsidR="00AB27A3">
        <w:rPr>
          <w:rFonts w:ascii="Arial" w:eastAsia="Calibri" w:hAnsi="Arial" w:cs="Arial"/>
          <w:sz w:val="22"/>
          <w:szCs w:val="22"/>
        </w:rPr>
        <w:t> </w:t>
      </w:r>
      <w:r w:rsidRPr="00DF3C39">
        <w:rPr>
          <w:rFonts w:ascii="Arial" w:eastAsia="Calibri" w:hAnsi="Arial" w:cs="Arial"/>
          <w:sz w:val="22"/>
          <w:szCs w:val="22"/>
        </w:rPr>
        <w:t>podejmowaniu bezpośrednich kontaktów z pacjentami w sytuacjach, w których kontakt zdalny okazywał się niewystarczający. Elastyczna organizacja pracy CZP wynikająca z zasad</w:t>
      </w:r>
      <w:r>
        <w:rPr>
          <w:rFonts w:ascii="Arial" w:eastAsia="Calibri" w:hAnsi="Arial" w:cs="Arial"/>
          <w:sz w:val="22"/>
          <w:szCs w:val="22"/>
        </w:rPr>
        <w:t xml:space="preserve"> </w:t>
      </w:r>
      <w:r w:rsidRPr="00DF3C39">
        <w:rPr>
          <w:rFonts w:ascii="Arial" w:eastAsia="Calibri" w:hAnsi="Arial" w:cs="Arial"/>
          <w:sz w:val="22"/>
          <w:szCs w:val="22"/>
        </w:rPr>
        <w:t>pilotażu ułatwia szybkie dostosowywanie oferowanej pomocy do zmieniających się</w:t>
      </w:r>
      <w:r w:rsidR="006C7D70">
        <w:rPr>
          <w:rFonts w:ascii="Arial" w:eastAsia="Calibri" w:hAnsi="Arial" w:cs="Arial"/>
          <w:sz w:val="22"/>
          <w:szCs w:val="22"/>
        </w:rPr>
        <w:t> </w:t>
      </w:r>
      <w:r w:rsidRPr="00DF3C39">
        <w:rPr>
          <w:rFonts w:ascii="Arial" w:eastAsia="Calibri" w:hAnsi="Arial" w:cs="Arial"/>
          <w:sz w:val="22"/>
          <w:szCs w:val="22"/>
        </w:rPr>
        <w:t>okoliczności.</w:t>
      </w:r>
    </w:p>
    <w:p w14:paraId="34886749" w14:textId="63A24FCA" w:rsidR="00DF3C39" w:rsidRP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We wszystkich CZP kontynuowano pracę PZK. Sądząc z wyrażanych powszechnie opinii respondentów, PZK realizują rodzaj łatwo</w:t>
      </w:r>
      <w:r>
        <w:rPr>
          <w:rFonts w:ascii="Arial" w:eastAsia="Calibri" w:hAnsi="Arial" w:cs="Arial"/>
          <w:sz w:val="22"/>
          <w:szCs w:val="22"/>
        </w:rPr>
        <w:t xml:space="preserve"> </w:t>
      </w:r>
      <w:r w:rsidRPr="00DF3C39">
        <w:rPr>
          <w:rFonts w:ascii="Arial" w:eastAsia="Calibri" w:hAnsi="Arial" w:cs="Arial"/>
          <w:sz w:val="22"/>
          <w:szCs w:val="22"/>
        </w:rPr>
        <w:t>dostępnej pomocy, szczególnie oczekiwany w</w:t>
      </w:r>
      <w:r w:rsidR="006C7D70">
        <w:rPr>
          <w:rFonts w:ascii="Arial" w:eastAsia="Calibri" w:hAnsi="Arial" w:cs="Arial"/>
          <w:sz w:val="22"/>
          <w:szCs w:val="22"/>
        </w:rPr>
        <w:t> </w:t>
      </w:r>
      <w:r w:rsidRPr="00DF3C39">
        <w:rPr>
          <w:rFonts w:ascii="Arial" w:eastAsia="Calibri" w:hAnsi="Arial" w:cs="Arial"/>
          <w:sz w:val="22"/>
          <w:szCs w:val="22"/>
        </w:rPr>
        <w:t>warunkach epidemii, szybko eliminujący</w:t>
      </w:r>
      <w:r>
        <w:rPr>
          <w:rFonts w:ascii="Arial" w:eastAsia="Calibri" w:hAnsi="Arial" w:cs="Arial"/>
          <w:sz w:val="22"/>
          <w:szCs w:val="22"/>
        </w:rPr>
        <w:t xml:space="preserve"> </w:t>
      </w:r>
      <w:r w:rsidRPr="00DF3C39">
        <w:rPr>
          <w:rFonts w:ascii="Arial" w:eastAsia="Calibri" w:hAnsi="Arial" w:cs="Arial"/>
          <w:sz w:val="22"/>
          <w:szCs w:val="22"/>
        </w:rPr>
        <w:t>bezradność niepewność i lęk o siebie lub bliskich. PZK w krótkim czasie wykształciły zasady</w:t>
      </w:r>
      <w:r>
        <w:rPr>
          <w:rFonts w:ascii="Arial" w:eastAsia="Calibri" w:hAnsi="Arial" w:cs="Arial"/>
          <w:sz w:val="22"/>
          <w:szCs w:val="22"/>
        </w:rPr>
        <w:t xml:space="preserve"> </w:t>
      </w:r>
      <w:r w:rsidRPr="00DF3C39">
        <w:rPr>
          <w:rFonts w:ascii="Arial" w:eastAsia="Calibri" w:hAnsi="Arial" w:cs="Arial"/>
          <w:sz w:val="22"/>
          <w:szCs w:val="22"/>
        </w:rPr>
        <w:t>wykorzystania systemów teleinformatycznych do</w:t>
      </w:r>
      <w:r w:rsidR="006C7D70">
        <w:rPr>
          <w:rFonts w:ascii="Arial" w:eastAsia="Calibri" w:hAnsi="Arial" w:cs="Arial"/>
          <w:sz w:val="22"/>
          <w:szCs w:val="22"/>
        </w:rPr>
        <w:t> </w:t>
      </w:r>
      <w:r w:rsidRPr="00DF3C39">
        <w:rPr>
          <w:rFonts w:ascii="Arial" w:eastAsia="Calibri" w:hAnsi="Arial" w:cs="Arial"/>
          <w:sz w:val="22"/>
          <w:szCs w:val="22"/>
        </w:rPr>
        <w:t>informowania, oferowania wstępnego</w:t>
      </w:r>
      <w:r>
        <w:rPr>
          <w:rFonts w:ascii="Arial" w:eastAsia="Calibri" w:hAnsi="Arial" w:cs="Arial"/>
          <w:sz w:val="22"/>
          <w:szCs w:val="22"/>
        </w:rPr>
        <w:t xml:space="preserve"> </w:t>
      </w:r>
      <w:r w:rsidRPr="00DF3C39">
        <w:rPr>
          <w:rFonts w:ascii="Arial" w:eastAsia="Calibri" w:hAnsi="Arial" w:cs="Arial"/>
          <w:sz w:val="22"/>
          <w:szCs w:val="22"/>
        </w:rPr>
        <w:t>wsparcia i</w:t>
      </w:r>
      <w:r w:rsidR="008424AE">
        <w:rPr>
          <w:rFonts w:ascii="Arial" w:eastAsia="Calibri" w:hAnsi="Arial" w:cs="Arial"/>
          <w:sz w:val="22"/>
          <w:szCs w:val="22"/>
        </w:rPr>
        <w:t> </w:t>
      </w:r>
      <w:r w:rsidRPr="00DF3C39">
        <w:rPr>
          <w:rFonts w:ascii="Arial" w:eastAsia="Calibri" w:hAnsi="Arial" w:cs="Arial"/>
          <w:sz w:val="22"/>
          <w:szCs w:val="22"/>
        </w:rPr>
        <w:t>koordynowania dalszej pomocy, z</w:t>
      </w:r>
      <w:r w:rsidR="006C7D70">
        <w:rPr>
          <w:rFonts w:ascii="Arial" w:eastAsia="Calibri" w:hAnsi="Arial" w:cs="Arial"/>
          <w:sz w:val="22"/>
          <w:szCs w:val="22"/>
        </w:rPr>
        <w:t> </w:t>
      </w:r>
      <w:r w:rsidRPr="00DF3C39">
        <w:rPr>
          <w:rFonts w:ascii="Arial" w:eastAsia="Calibri" w:hAnsi="Arial" w:cs="Arial"/>
          <w:sz w:val="22"/>
          <w:szCs w:val="22"/>
        </w:rPr>
        <w:t>zachowaniem możliwości bezpośredniego</w:t>
      </w:r>
      <w:r>
        <w:rPr>
          <w:rFonts w:ascii="Arial" w:eastAsia="Calibri" w:hAnsi="Arial" w:cs="Arial"/>
          <w:sz w:val="22"/>
          <w:szCs w:val="22"/>
        </w:rPr>
        <w:t xml:space="preserve"> </w:t>
      </w:r>
      <w:r w:rsidRPr="00DF3C39">
        <w:rPr>
          <w:rFonts w:ascii="Arial" w:eastAsia="Calibri" w:hAnsi="Arial" w:cs="Arial"/>
          <w:sz w:val="22"/>
          <w:szCs w:val="22"/>
        </w:rPr>
        <w:t>kontaktu w</w:t>
      </w:r>
      <w:r w:rsidR="008424AE">
        <w:rPr>
          <w:rFonts w:ascii="Arial" w:eastAsia="Calibri" w:hAnsi="Arial" w:cs="Arial"/>
          <w:sz w:val="22"/>
          <w:szCs w:val="22"/>
        </w:rPr>
        <w:t> </w:t>
      </w:r>
      <w:r w:rsidRPr="00DF3C39">
        <w:rPr>
          <w:rFonts w:ascii="Arial" w:eastAsia="Calibri" w:hAnsi="Arial" w:cs="Arial"/>
          <w:sz w:val="22"/>
          <w:szCs w:val="22"/>
        </w:rPr>
        <w:t>przypadkach naglących lub</w:t>
      </w:r>
      <w:r w:rsidR="00B326FE">
        <w:t> </w:t>
      </w:r>
      <w:r w:rsidRPr="00DF3C39">
        <w:rPr>
          <w:rFonts w:ascii="Arial" w:eastAsia="Calibri" w:hAnsi="Arial" w:cs="Arial"/>
          <w:sz w:val="22"/>
          <w:szCs w:val="22"/>
        </w:rPr>
        <w:t>w</w:t>
      </w:r>
      <w:r w:rsidR="00B326FE">
        <w:rPr>
          <w:rFonts w:ascii="Arial" w:eastAsia="Calibri" w:hAnsi="Arial" w:cs="Arial"/>
          <w:sz w:val="22"/>
          <w:szCs w:val="22"/>
        </w:rPr>
        <w:t> </w:t>
      </w:r>
      <w:r w:rsidRPr="00DF3C39">
        <w:rPr>
          <w:rFonts w:ascii="Arial" w:eastAsia="Calibri" w:hAnsi="Arial" w:cs="Arial"/>
          <w:sz w:val="22"/>
          <w:szCs w:val="22"/>
        </w:rPr>
        <w:t>przypadkach niemożności wykorzystania zdalnych</w:t>
      </w:r>
      <w:r w:rsidR="0017651A">
        <w:rPr>
          <w:rFonts w:ascii="Arial" w:eastAsia="Calibri" w:hAnsi="Arial" w:cs="Arial"/>
          <w:sz w:val="22"/>
          <w:szCs w:val="22"/>
        </w:rPr>
        <w:t xml:space="preserve"> </w:t>
      </w:r>
      <w:r w:rsidRPr="00DF3C39">
        <w:rPr>
          <w:rFonts w:ascii="Arial" w:eastAsia="Calibri" w:hAnsi="Arial" w:cs="Arial"/>
          <w:sz w:val="22"/>
          <w:szCs w:val="22"/>
        </w:rPr>
        <w:t xml:space="preserve">form kontaktu. Tylko w pojedynczych przypadkach podjęto decyzje o czasowym ograniczeniu godzin dostępności PZK, w związku z problemami kadrowymi. </w:t>
      </w:r>
    </w:p>
    <w:p w14:paraId="47205BE1" w14:textId="568C07C2" w:rsidR="00DF3C39" w:rsidRDefault="00DF3C39" w:rsidP="00DF3C39">
      <w:pPr>
        <w:spacing w:before="0" w:after="120" w:line="360" w:lineRule="auto"/>
        <w:jc w:val="both"/>
        <w:rPr>
          <w:rFonts w:ascii="Arial" w:eastAsia="Calibri" w:hAnsi="Arial" w:cs="Arial"/>
          <w:sz w:val="22"/>
          <w:szCs w:val="22"/>
        </w:rPr>
      </w:pPr>
      <w:r w:rsidRPr="00DF3C39">
        <w:rPr>
          <w:rFonts w:ascii="Arial" w:eastAsia="Calibri" w:hAnsi="Arial" w:cs="Arial"/>
          <w:sz w:val="22"/>
          <w:szCs w:val="22"/>
        </w:rPr>
        <w:t>Praca poradni zdrowia psychicznego kontynuowana była w większości CZP głównie za</w:t>
      </w:r>
      <w:r w:rsidR="00B326FE">
        <w:rPr>
          <w:rFonts w:ascii="Arial" w:eastAsia="Calibri" w:hAnsi="Arial" w:cs="Arial"/>
          <w:sz w:val="22"/>
          <w:szCs w:val="22"/>
        </w:rPr>
        <w:t> </w:t>
      </w:r>
      <w:r w:rsidRPr="00DF3C39">
        <w:rPr>
          <w:rFonts w:ascii="Arial" w:eastAsia="Calibri" w:hAnsi="Arial" w:cs="Arial"/>
          <w:sz w:val="22"/>
          <w:szCs w:val="22"/>
        </w:rPr>
        <w:t xml:space="preserve">pośrednictwem systemów teleinformatycznych (telefonicznie, rzadziej poprzez pocztę elektroniczną czy komunikatory wideo). Na odstępstwa od tej zasady decydowano się głównie w odniesieniu do pacjentów pierwszorazowych lub sygnalizujących szczególnie istotne </w:t>
      </w:r>
      <w:r w:rsidRPr="00DF3C39">
        <w:rPr>
          <w:rFonts w:ascii="Arial" w:eastAsia="Calibri" w:hAnsi="Arial" w:cs="Arial"/>
          <w:sz w:val="22"/>
          <w:szCs w:val="22"/>
        </w:rPr>
        <w:lastRenderedPageBreak/>
        <w:t>trudności, albo wymagających podania leków w postaci depot. Sygnalizowanym dużym ułatwieniem była możliwość korzystania z e-recept i e-zwolnień.</w:t>
      </w:r>
    </w:p>
    <w:p w14:paraId="185288E5" w14:textId="1DF50966" w:rsidR="00DF3C39" w:rsidRPr="00DF3C39" w:rsidRDefault="00DF3C39" w:rsidP="00715AC5">
      <w:pPr>
        <w:spacing w:before="0" w:after="0" w:line="360" w:lineRule="auto"/>
        <w:jc w:val="both"/>
        <w:rPr>
          <w:rFonts w:ascii="Arial" w:eastAsia="Calibri" w:hAnsi="Arial" w:cs="Arial"/>
          <w:sz w:val="22"/>
          <w:szCs w:val="22"/>
        </w:rPr>
      </w:pPr>
      <w:r w:rsidRPr="00DF3C39">
        <w:rPr>
          <w:rFonts w:ascii="Arial" w:eastAsia="Calibri" w:hAnsi="Arial" w:cs="Arial"/>
          <w:sz w:val="22"/>
          <w:szCs w:val="22"/>
        </w:rPr>
        <w:t>Zebrane informacje pozwalają na sformułowanie następujących wniosków o</w:t>
      </w:r>
      <w:r w:rsidR="00733D93">
        <w:rPr>
          <w:rFonts w:ascii="Arial" w:eastAsia="Calibri" w:hAnsi="Arial" w:cs="Arial"/>
          <w:sz w:val="22"/>
          <w:szCs w:val="22"/>
        </w:rPr>
        <w:t xml:space="preserve"> </w:t>
      </w:r>
      <w:r w:rsidRPr="00DF3C39">
        <w:rPr>
          <w:rFonts w:ascii="Arial" w:eastAsia="Calibri" w:hAnsi="Arial" w:cs="Arial"/>
          <w:sz w:val="22"/>
          <w:szCs w:val="22"/>
        </w:rPr>
        <w:t>charakterze ogólnym:</w:t>
      </w:r>
    </w:p>
    <w:p w14:paraId="75EDA372" w14:textId="324CAA60" w:rsidR="00DF3C39" w:rsidRPr="008424AE" w:rsidRDefault="00DF3C39" w:rsidP="009D5913">
      <w:pPr>
        <w:pStyle w:val="Akapitzlist"/>
        <w:numPr>
          <w:ilvl w:val="0"/>
          <w:numId w:val="45"/>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w sytuacji nadzwyczajnych okoliczności związanych z epidemią pilotażowe CZP charakteryzuje łatwość szybkiego dostosowania sposobu reagowania na zmieniające się lub</w:t>
      </w:r>
      <w:r>
        <w:rPr>
          <w:rFonts w:ascii="Arial" w:eastAsia="Calibri" w:hAnsi="Arial" w:cs="Arial"/>
          <w:sz w:val="22"/>
          <w:szCs w:val="22"/>
        </w:rPr>
        <w:t xml:space="preserve"> </w:t>
      </w:r>
      <w:r w:rsidRPr="008424AE">
        <w:rPr>
          <w:rFonts w:ascii="Arial" w:eastAsia="Calibri" w:hAnsi="Arial" w:cs="Arial"/>
          <w:sz w:val="22"/>
          <w:szCs w:val="22"/>
        </w:rPr>
        <w:t>nowe potrzeby oraz nowe okoliczności;</w:t>
      </w:r>
    </w:p>
    <w:p w14:paraId="0EA1033D" w14:textId="2A6544DB" w:rsidR="00DF3C39" w:rsidRPr="008424AE" w:rsidRDefault="00DF3C39" w:rsidP="009D5913">
      <w:pPr>
        <w:pStyle w:val="Akapitzlist"/>
        <w:numPr>
          <w:ilvl w:val="0"/>
          <w:numId w:val="45"/>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ww. wyróżniające możliwości funkcjonowania CZP stały się osiągalne dzięki nieskrępowaniu sztywnymi harmonogramami i warunkami udzielania świadczeń</w:t>
      </w:r>
      <w:r>
        <w:rPr>
          <w:rFonts w:ascii="Arial" w:eastAsia="Calibri" w:hAnsi="Arial" w:cs="Arial"/>
          <w:sz w:val="22"/>
          <w:szCs w:val="22"/>
        </w:rPr>
        <w:t xml:space="preserve"> </w:t>
      </w:r>
      <w:r w:rsidRPr="008424AE">
        <w:rPr>
          <w:rFonts w:ascii="Arial" w:eastAsia="Calibri" w:hAnsi="Arial" w:cs="Arial"/>
          <w:sz w:val="22"/>
          <w:szCs w:val="22"/>
        </w:rPr>
        <w:t>występujących w ramach tradycyjnych rozwiązań systemowych</w:t>
      </w:r>
      <w:r w:rsidR="00733D93">
        <w:rPr>
          <w:rFonts w:ascii="Arial" w:eastAsia="Calibri" w:hAnsi="Arial" w:cs="Arial"/>
          <w:sz w:val="22"/>
          <w:szCs w:val="22"/>
        </w:rPr>
        <w:t>.</w:t>
      </w:r>
    </w:p>
    <w:p w14:paraId="73C726BE" w14:textId="098AF3B1" w:rsidR="00DF3C39" w:rsidRDefault="0017651A" w:rsidP="005D1889">
      <w:pPr>
        <w:spacing w:before="0" w:after="120" w:line="360" w:lineRule="auto"/>
        <w:jc w:val="both"/>
        <w:rPr>
          <w:rFonts w:ascii="Arial" w:eastAsia="Calibri" w:hAnsi="Arial" w:cs="Arial"/>
          <w:sz w:val="22"/>
          <w:szCs w:val="22"/>
        </w:rPr>
      </w:pPr>
      <w:r>
        <w:rPr>
          <w:rFonts w:ascii="Arial" w:eastAsia="Calibri" w:hAnsi="Arial" w:cs="Arial"/>
          <w:sz w:val="22"/>
          <w:szCs w:val="22"/>
        </w:rPr>
        <w:t>D</w:t>
      </w:r>
      <w:r w:rsidR="00DF3C39" w:rsidRPr="008424AE">
        <w:rPr>
          <w:rFonts w:ascii="Arial" w:eastAsia="Calibri" w:hAnsi="Arial" w:cs="Arial"/>
          <w:sz w:val="22"/>
          <w:szCs w:val="22"/>
        </w:rPr>
        <w:t>obrze funkcjonująca opieka środowiskowa sprzyja dobremu rozeznaniu potrzeb pacjentów i</w:t>
      </w:r>
      <w:r w:rsidR="00B326FE">
        <w:rPr>
          <w:rFonts w:ascii="Arial" w:eastAsia="Calibri" w:hAnsi="Arial" w:cs="Arial"/>
          <w:sz w:val="22"/>
          <w:szCs w:val="22"/>
        </w:rPr>
        <w:t> </w:t>
      </w:r>
      <w:r w:rsidR="00DF3C39" w:rsidRPr="008424AE">
        <w:rPr>
          <w:rFonts w:ascii="Arial" w:eastAsia="Calibri" w:hAnsi="Arial" w:cs="Arial"/>
          <w:sz w:val="22"/>
          <w:szCs w:val="22"/>
        </w:rPr>
        <w:t>ich warunków życia, co sprawia, że nawet w sytuacji nadzwyczajnej, jak epidemia, nie ma nadmiaru zaskoczenia oraz znane są już kanały i sposoby reagowania</w:t>
      </w:r>
      <w:r>
        <w:rPr>
          <w:rFonts w:ascii="Arial" w:eastAsia="Calibri" w:hAnsi="Arial" w:cs="Arial"/>
          <w:sz w:val="22"/>
          <w:szCs w:val="22"/>
        </w:rPr>
        <w:t xml:space="preserve">. </w:t>
      </w:r>
      <w:r w:rsidR="005D1889" w:rsidRPr="005D1889">
        <w:rPr>
          <w:rFonts w:ascii="Arial" w:eastAsia="Calibri" w:hAnsi="Arial" w:cs="Arial"/>
          <w:sz w:val="22"/>
          <w:szCs w:val="22"/>
        </w:rPr>
        <w:t>Biuro ds. pilotażu we</w:t>
      </w:r>
      <w:r w:rsidR="00B326FE">
        <w:rPr>
          <w:rFonts w:ascii="Arial" w:eastAsia="Calibri" w:hAnsi="Arial" w:cs="Arial"/>
          <w:sz w:val="22"/>
          <w:szCs w:val="22"/>
        </w:rPr>
        <w:t> </w:t>
      </w:r>
      <w:r w:rsidR="005D1889" w:rsidRPr="005D1889">
        <w:rPr>
          <w:rFonts w:ascii="Arial" w:eastAsia="Calibri" w:hAnsi="Arial" w:cs="Arial"/>
          <w:sz w:val="22"/>
          <w:szCs w:val="22"/>
        </w:rPr>
        <w:t>współpracy z Departamentem Analiz i Strategii Ministerstwa Zdrowia przeprowadziło we</w:t>
      </w:r>
      <w:r w:rsidR="00B326FE">
        <w:rPr>
          <w:rFonts w:ascii="Arial" w:eastAsia="Calibri" w:hAnsi="Arial" w:cs="Arial"/>
          <w:sz w:val="22"/>
          <w:szCs w:val="22"/>
        </w:rPr>
        <w:t> </w:t>
      </w:r>
      <w:r w:rsidR="005D1889" w:rsidRPr="005D1889">
        <w:rPr>
          <w:rFonts w:ascii="Arial" w:eastAsia="Calibri" w:hAnsi="Arial" w:cs="Arial"/>
          <w:sz w:val="22"/>
          <w:szCs w:val="22"/>
        </w:rPr>
        <w:t>wrześniu 2020 r. wstępną analizę świadczeń psychiatrycznych</w:t>
      </w:r>
      <w:r w:rsidR="005D1889">
        <w:rPr>
          <w:rFonts w:ascii="Arial" w:eastAsia="Calibri" w:hAnsi="Arial" w:cs="Arial"/>
          <w:sz w:val="22"/>
          <w:szCs w:val="22"/>
        </w:rPr>
        <w:t xml:space="preserve"> </w:t>
      </w:r>
      <w:r w:rsidR="005D1889" w:rsidRPr="005D1889">
        <w:rPr>
          <w:rFonts w:ascii="Arial" w:eastAsia="Calibri" w:hAnsi="Arial" w:cs="Arial"/>
          <w:sz w:val="22"/>
          <w:szCs w:val="22"/>
        </w:rPr>
        <w:t xml:space="preserve">udzielonych w latach </w:t>
      </w:r>
      <w:r w:rsidR="00733D93">
        <w:rPr>
          <w:rFonts w:ascii="Arial" w:eastAsia="Calibri" w:hAnsi="Arial" w:cs="Arial"/>
          <w:sz w:val="22"/>
          <w:szCs w:val="22"/>
        </w:rPr>
        <w:br/>
      </w:r>
      <w:r w:rsidR="005D1889" w:rsidRPr="005D1889">
        <w:rPr>
          <w:rFonts w:ascii="Arial" w:eastAsia="Calibri" w:hAnsi="Arial" w:cs="Arial"/>
          <w:sz w:val="22"/>
          <w:szCs w:val="22"/>
        </w:rPr>
        <w:t>2016</w:t>
      </w:r>
      <w:r w:rsidR="001F70EA">
        <w:rPr>
          <w:rFonts w:ascii="Arial" w:eastAsia="Calibri" w:hAnsi="Arial" w:cs="Arial"/>
          <w:sz w:val="22"/>
          <w:szCs w:val="22"/>
        </w:rPr>
        <w:t>–</w:t>
      </w:r>
      <w:r w:rsidR="005D1889" w:rsidRPr="005D1889">
        <w:rPr>
          <w:rFonts w:ascii="Arial" w:eastAsia="Calibri" w:hAnsi="Arial" w:cs="Arial"/>
          <w:sz w:val="22"/>
          <w:szCs w:val="22"/>
        </w:rPr>
        <w:t>2019 osobom pow. 18 r.ż. zamieszkałym na obszarach objętych</w:t>
      </w:r>
      <w:r w:rsidR="005D1889">
        <w:rPr>
          <w:rFonts w:ascii="Arial" w:eastAsia="Calibri" w:hAnsi="Arial" w:cs="Arial"/>
          <w:sz w:val="22"/>
          <w:szCs w:val="22"/>
        </w:rPr>
        <w:t xml:space="preserve"> </w:t>
      </w:r>
      <w:r w:rsidR="005D1889" w:rsidRPr="005D1889">
        <w:rPr>
          <w:rFonts w:ascii="Arial" w:eastAsia="Calibri" w:hAnsi="Arial" w:cs="Arial"/>
          <w:sz w:val="22"/>
          <w:szCs w:val="22"/>
        </w:rPr>
        <w:t>programem pilotażowym. Celem analizy była ocena wpływu zmienionego sposobu</w:t>
      </w:r>
      <w:r w:rsidR="005D1889">
        <w:rPr>
          <w:rFonts w:ascii="Arial" w:eastAsia="Calibri" w:hAnsi="Arial" w:cs="Arial"/>
          <w:sz w:val="22"/>
          <w:szCs w:val="22"/>
        </w:rPr>
        <w:t xml:space="preserve"> </w:t>
      </w:r>
      <w:r w:rsidR="005D1889" w:rsidRPr="005D1889">
        <w:rPr>
          <w:rFonts w:ascii="Arial" w:eastAsia="Calibri" w:hAnsi="Arial" w:cs="Arial"/>
          <w:sz w:val="22"/>
          <w:szCs w:val="22"/>
        </w:rPr>
        <w:t>organizacji i</w:t>
      </w:r>
      <w:r w:rsidR="00975116">
        <w:rPr>
          <w:rFonts w:ascii="Arial" w:eastAsia="Calibri" w:hAnsi="Arial" w:cs="Arial"/>
          <w:sz w:val="22"/>
          <w:szCs w:val="22"/>
        </w:rPr>
        <w:t> </w:t>
      </w:r>
      <w:r w:rsidR="005D1889" w:rsidRPr="005D1889">
        <w:rPr>
          <w:rFonts w:ascii="Arial" w:eastAsia="Calibri" w:hAnsi="Arial" w:cs="Arial"/>
          <w:sz w:val="22"/>
          <w:szCs w:val="22"/>
        </w:rPr>
        <w:t>finansowania podstawowej opieki psychiatrycznej na liczbę leczonych oraz liczbę i strukturę udzielonych świadczeń w pierwszej fazie realizacji programu. Nie analizowano natomiast działalności poszczególnych placówek psychiatrycznej opieki zdrowotnej z obszarów objętych pilotażem.</w:t>
      </w:r>
    </w:p>
    <w:p w14:paraId="229A86FD" w14:textId="76FB4DD7" w:rsidR="005D1889" w:rsidRDefault="00733D93" w:rsidP="005D1889">
      <w:pPr>
        <w:spacing w:before="0" w:after="120" w:line="360" w:lineRule="auto"/>
        <w:jc w:val="both"/>
        <w:rPr>
          <w:rFonts w:ascii="Arial" w:eastAsia="Calibri" w:hAnsi="Arial" w:cs="Arial"/>
          <w:sz w:val="22"/>
          <w:szCs w:val="22"/>
        </w:rPr>
      </w:pPr>
      <w:r>
        <w:rPr>
          <w:rFonts w:ascii="Arial" w:eastAsia="Calibri" w:hAnsi="Arial" w:cs="Arial"/>
          <w:sz w:val="22"/>
          <w:szCs w:val="22"/>
        </w:rPr>
        <w:t xml:space="preserve">Grupy </w:t>
      </w:r>
      <w:r w:rsidR="005D1889" w:rsidRPr="005D1889">
        <w:rPr>
          <w:rFonts w:ascii="Arial" w:eastAsia="Calibri" w:hAnsi="Arial" w:cs="Arial"/>
          <w:sz w:val="22"/>
          <w:szCs w:val="22"/>
        </w:rPr>
        <w:t xml:space="preserve">objęte pilotażem podzielono na dwie grupy: </w:t>
      </w:r>
    </w:p>
    <w:p w14:paraId="574CF6BF" w14:textId="4310379C" w:rsidR="005D1889" w:rsidRPr="005D1889" w:rsidRDefault="005D1889" w:rsidP="005D1889">
      <w:pPr>
        <w:spacing w:before="0" w:after="120" w:line="360" w:lineRule="auto"/>
        <w:jc w:val="both"/>
        <w:rPr>
          <w:rFonts w:ascii="Arial" w:eastAsia="Calibri" w:hAnsi="Arial" w:cs="Arial"/>
          <w:sz w:val="22"/>
          <w:szCs w:val="22"/>
        </w:rPr>
      </w:pPr>
      <w:r w:rsidRPr="005D1889">
        <w:rPr>
          <w:rFonts w:ascii="Arial" w:eastAsia="Calibri" w:hAnsi="Arial" w:cs="Arial"/>
          <w:sz w:val="22"/>
          <w:szCs w:val="22"/>
        </w:rPr>
        <w:t xml:space="preserve">1) grupa CZP 1 </w:t>
      </w:r>
      <w:r w:rsidR="00DB6F0B">
        <w:rPr>
          <w:rFonts w:ascii="Arial" w:eastAsia="Calibri" w:hAnsi="Arial" w:cs="Arial"/>
          <w:sz w:val="22"/>
          <w:szCs w:val="22"/>
        </w:rPr>
        <w:t>–</w:t>
      </w:r>
      <w:r w:rsidRPr="005D1889">
        <w:rPr>
          <w:rFonts w:ascii="Arial" w:eastAsia="Calibri" w:hAnsi="Arial" w:cs="Arial"/>
          <w:sz w:val="22"/>
          <w:szCs w:val="22"/>
        </w:rPr>
        <w:t xml:space="preserve"> ok. 1,5 mln osób powyżej 18 r.ż. zamieszkałych na obszarach 15 CZP, w</w:t>
      </w:r>
      <w:r>
        <w:rPr>
          <w:rFonts w:ascii="Arial" w:eastAsia="Calibri" w:hAnsi="Arial" w:cs="Arial"/>
          <w:sz w:val="22"/>
          <w:szCs w:val="22"/>
        </w:rPr>
        <w:t> </w:t>
      </w:r>
      <w:r w:rsidRPr="005D1889">
        <w:rPr>
          <w:rFonts w:ascii="Arial" w:eastAsia="Calibri" w:hAnsi="Arial" w:cs="Arial"/>
          <w:sz w:val="22"/>
          <w:szCs w:val="22"/>
        </w:rPr>
        <w:t>przypadku których ryczałt na populację stanowił co najmniej 50% ogólnej kwoty środków na</w:t>
      </w:r>
      <w:r w:rsidR="00883ECB">
        <w:rPr>
          <w:rFonts w:ascii="Arial" w:eastAsia="Calibri" w:hAnsi="Arial" w:cs="Arial"/>
          <w:sz w:val="22"/>
          <w:szCs w:val="22"/>
        </w:rPr>
        <w:t> </w:t>
      </w:r>
      <w:r w:rsidRPr="005D1889">
        <w:rPr>
          <w:rFonts w:ascii="Arial" w:eastAsia="Calibri" w:hAnsi="Arial" w:cs="Arial"/>
          <w:sz w:val="22"/>
          <w:szCs w:val="22"/>
        </w:rPr>
        <w:t>opiekę psychiatryczną i leczenie uzależnień otrzymywanych od NFZ przez podmiot prowadzący (większości CZP z oddziałami psychiatrycznymi przy szpitalach ogólnych);</w:t>
      </w:r>
    </w:p>
    <w:p w14:paraId="3EA2F1D3" w14:textId="339236E7" w:rsidR="005D1889" w:rsidRPr="005D1889" w:rsidRDefault="005D1889" w:rsidP="005D1889">
      <w:pPr>
        <w:spacing w:before="0" w:after="120" w:line="360" w:lineRule="auto"/>
        <w:jc w:val="both"/>
        <w:rPr>
          <w:rFonts w:ascii="Arial" w:eastAsia="Calibri" w:hAnsi="Arial" w:cs="Arial"/>
          <w:sz w:val="22"/>
          <w:szCs w:val="22"/>
        </w:rPr>
      </w:pPr>
      <w:r w:rsidRPr="005D1889">
        <w:rPr>
          <w:rFonts w:ascii="Arial" w:eastAsia="Calibri" w:hAnsi="Arial" w:cs="Arial"/>
          <w:sz w:val="22"/>
          <w:szCs w:val="22"/>
        </w:rPr>
        <w:t xml:space="preserve">2) grupa CZP 2 </w:t>
      </w:r>
      <w:r w:rsidR="00DB6F0B">
        <w:rPr>
          <w:rFonts w:ascii="Arial" w:eastAsia="Calibri" w:hAnsi="Arial" w:cs="Arial"/>
          <w:sz w:val="22"/>
          <w:szCs w:val="22"/>
        </w:rPr>
        <w:t>–</w:t>
      </w:r>
      <w:r w:rsidRPr="005D1889">
        <w:rPr>
          <w:rFonts w:ascii="Arial" w:eastAsia="Calibri" w:hAnsi="Arial" w:cs="Arial"/>
          <w:sz w:val="22"/>
          <w:szCs w:val="22"/>
        </w:rPr>
        <w:t xml:space="preserve"> ok. 1,4 mln osób powyżej 18 r.ż. zamieszkałych na obszarach 12 CZP, w</w:t>
      </w:r>
      <w:r>
        <w:rPr>
          <w:rFonts w:ascii="Arial" w:eastAsia="Calibri" w:hAnsi="Arial" w:cs="Arial"/>
          <w:sz w:val="22"/>
          <w:szCs w:val="22"/>
        </w:rPr>
        <w:t> </w:t>
      </w:r>
      <w:r w:rsidRPr="005D1889">
        <w:rPr>
          <w:rFonts w:ascii="Arial" w:eastAsia="Calibri" w:hAnsi="Arial" w:cs="Arial"/>
          <w:sz w:val="22"/>
          <w:szCs w:val="22"/>
        </w:rPr>
        <w:t>przypadku których ryczałt na populację stanowił ponad 50% ogólnej kwoty środków na</w:t>
      </w:r>
      <w:r w:rsidR="00883ECB">
        <w:rPr>
          <w:rFonts w:ascii="Arial" w:eastAsia="Calibri" w:hAnsi="Arial" w:cs="Arial"/>
          <w:sz w:val="22"/>
          <w:szCs w:val="22"/>
        </w:rPr>
        <w:t> </w:t>
      </w:r>
      <w:r w:rsidRPr="005D1889">
        <w:rPr>
          <w:rFonts w:ascii="Arial" w:eastAsia="Calibri" w:hAnsi="Arial" w:cs="Arial"/>
          <w:sz w:val="22"/>
          <w:szCs w:val="22"/>
        </w:rPr>
        <w:t>opiekę psychiatryczną i leczenie uzależnień otrzymywanych od NFZ przez podmiot prowadzący.</w:t>
      </w:r>
    </w:p>
    <w:p w14:paraId="7721F7B6" w14:textId="02B27F8A" w:rsidR="005D1889" w:rsidRPr="005D1889" w:rsidRDefault="005D1889" w:rsidP="005D1889">
      <w:pPr>
        <w:spacing w:before="0" w:after="120" w:line="360" w:lineRule="auto"/>
        <w:jc w:val="both"/>
        <w:rPr>
          <w:rFonts w:ascii="Arial" w:eastAsia="Calibri" w:hAnsi="Arial" w:cs="Arial"/>
          <w:sz w:val="22"/>
          <w:szCs w:val="22"/>
        </w:rPr>
      </w:pPr>
      <w:r w:rsidRPr="005D1889">
        <w:rPr>
          <w:rFonts w:ascii="Arial" w:eastAsia="Calibri" w:hAnsi="Arial" w:cs="Arial"/>
          <w:sz w:val="22"/>
          <w:szCs w:val="22"/>
        </w:rPr>
        <w:t>Grupę kontrolną stanowiła pozostała część obszaru kraju zamieszkała przez ok. 28,6</w:t>
      </w:r>
      <w:r>
        <w:rPr>
          <w:rFonts w:ascii="Arial" w:eastAsia="Calibri" w:hAnsi="Arial" w:cs="Arial"/>
          <w:sz w:val="22"/>
          <w:szCs w:val="22"/>
        </w:rPr>
        <w:t xml:space="preserve"> m</w:t>
      </w:r>
      <w:r w:rsidRPr="005D1889">
        <w:rPr>
          <w:rFonts w:ascii="Arial" w:eastAsia="Calibri" w:hAnsi="Arial" w:cs="Arial"/>
          <w:sz w:val="22"/>
          <w:szCs w:val="22"/>
        </w:rPr>
        <w:t xml:space="preserve">ln mieszkańców pow. 18 r.ż. W analizie wykorzystano dane sprawozdawcze NFZ za lata </w:t>
      </w:r>
      <w:r w:rsidR="00614096">
        <w:rPr>
          <w:rFonts w:ascii="Arial" w:eastAsia="Calibri" w:hAnsi="Arial" w:cs="Arial"/>
          <w:sz w:val="22"/>
          <w:szCs w:val="22"/>
        </w:rPr>
        <w:br/>
      </w:r>
      <w:r w:rsidRPr="005D1889">
        <w:rPr>
          <w:rFonts w:ascii="Arial" w:eastAsia="Calibri" w:hAnsi="Arial" w:cs="Arial"/>
          <w:sz w:val="22"/>
          <w:szCs w:val="22"/>
        </w:rPr>
        <w:t>2016</w:t>
      </w:r>
      <w:r w:rsidR="00614096" w:rsidRPr="00614096">
        <w:rPr>
          <w:rFonts w:ascii="Arial" w:eastAsia="Calibri" w:hAnsi="Arial" w:cs="Arial"/>
          <w:sz w:val="22"/>
          <w:szCs w:val="22"/>
        </w:rPr>
        <w:t>–</w:t>
      </w:r>
      <w:r w:rsidRPr="005D1889">
        <w:rPr>
          <w:rFonts w:ascii="Arial" w:eastAsia="Calibri" w:hAnsi="Arial" w:cs="Arial"/>
          <w:sz w:val="22"/>
          <w:szCs w:val="22"/>
        </w:rPr>
        <w:t xml:space="preserve">2019. Pacjenci byli identyfikowani poprzez </w:t>
      </w:r>
      <w:r w:rsidR="003B5973">
        <w:rPr>
          <w:rFonts w:ascii="Arial" w:eastAsia="Calibri" w:hAnsi="Arial" w:cs="Arial"/>
          <w:sz w:val="22"/>
          <w:szCs w:val="22"/>
        </w:rPr>
        <w:t>numer</w:t>
      </w:r>
      <w:r w:rsidRPr="005D1889">
        <w:rPr>
          <w:rFonts w:ascii="Arial" w:eastAsia="Calibri" w:hAnsi="Arial" w:cs="Arial"/>
          <w:sz w:val="22"/>
          <w:szCs w:val="22"/>
        </w:rPr>
        <w:t xml:space="preserve"> PESEL oraz kod TERYT określający</w:t>
      </w:r>
      <w:r>
        <w:rPr>
          <w:rFonts w:ascii="Arial" w:eastAsia="Calibri" w:hAnsi="Arial" w:cs="Arial"/>
          <w:sz w:val="22"/>
          <w:szCs w:val="22"/>
        </w:rPr>
        <w:t xml:space="preserve"> </w:t>
      </w:r>
      <w:r w:rsidRPr="005D1889">
        <w:rPr>
          <w:rFonts w:ascii="Arial" w:eastAsia="Calibri" w:hAnsi="Arial" w:cs="Arial"/>
          <w:sz w:val="22"/>
          <w:szCs w:val="22"/>
        </w:rPr>
        <w:t>miejsce zamieszkania.</w:t>
      </w:r>
    </w:p>
    <w:p w14:paraId="18033A85" w14:textId="40815CB1" w:rsidR="005D1889" w:rsidRPr="005D1889" w:rsidRDefault="005D1889" w:rsidP="005D1889">
      <w:pPr>
        <w:spacing w:before="0" w:after="120" w:line="360" w:lineRule="auto"/>
        <w:jc w:val="both"/>
        <w:rPr>
          <w:rFonts w:ascii="Arial" w:eastAsia="Calibri" w:hAnsi="Arial" w:cs="Arial"/>
          <w:sz w:val="22"/>
          <w:szCs w:val="22"/>
        </w:rPr>
      </w:pPr>
      <w:r>
        <w:rPr>
          <w:rFonts w:ascii="Arial" w:eastAsia="Calibri" w:hAnsi="Arial" w:cs="Arial"/>
          <w:sz w:val="22"/>
          <w:szCs w:val="22"/>
        </w:rPr>
        <w:lastRenderedPageBreak/>
        <w:t xml:space="preserve">Z przeprowadzonej analizy wynikają następujące </w:t>
      </w:r>
      <w:r w:rsidR="00853A7C">
        <w:rPr>
          <w:rFonts w:ascii="Arial" w:eastAsia="Calibri" w:hAnsi="Arial" w:cs="Arial"/>
          <w:sz w:val="22"/>
          <w:szCs w:val="22"/>
        </w:rPr>
        <w:t>w</w:t>
      </w:r>
      <w:r>
        <w:rPr>
          <w:rFonts w:ascii="Arial" w:eastAsia="Calibri" w:hAnsi="Arial" w:cs="Arial"/>
          <w:sz w:val="22"/>
          <w:szCs w:val="22"/>
        </w:rPr>
        <w:t xml:space="preserve">nioski: </w:t>
      </w:r>
    </w:p>
    <w:p w14:paraId="53CB69FD" w14:textId="23E2A40B" w:rsidR="005D1889" w:rsidRPr="008424AE" w:rsidRDefault="005D1889" w:rsidP="009D5913">
      <w:pPr>
        <w:pStyle w:val="Akapitzlist"/>
        <w:numPr>
          <w:ilvl w:val="0"/>
          <w:numId w:val="46"/>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przed rozpoczęciem programu pilotażowego występowały znaczące różnice między grupą</w:t>
      </w:r>
      <w:r>
        <w:rPr>
          <w:rFonts w:ascii="Arial" w:eastAsia="Calibri" w:hAnsi="Arial" w:cs="Arial"/>
          <w:sz w:val="22"/>
          <w:szCs w:val="22"/>
        </w:rPr>
        <w:t xml:space="preserve"> </w:t>
      </w:r>
      <w:r w:rsidRPr="008424AE">
        <w:rPr>
          <w:rFonts w:ascii="Arial" w:eastAsia="Calibri" w:hAnsi="Arial" w:cs="Arial"/>
          <w:sz w:val="22"/>
          <w:szCs w:val="22"/>
        </w:rPr>
        <w:t>CZP 1 i grupą CZP 2, jak również w obrębie obu analizowanych grup dotyczące liczby</w:t>
      </w:r>
      <w:r>
        <w:rPr>
          <w:rFonts w:ascii="Arial" w:eastAsia="Calibri" w:hAnsi="Arial" w:cs="Arial"/>
          <w:sz w:val="22"/>
          <w:szCs w:val="22"/>
        </w:rPr>
        <w:t xml:space="preserve"> </w:t>
      </w:r>
      <w:r w:rsidRPr="008424AE">
        <w:rPr>
          <w:rFonts w:ascii="Arial" w:eastAsia="Calibri" w:hAnsi="Arial" w:cs="Arial"/>
          <w:sz w:val="22"/>
          <w:szCs w:val="22"/>
        </w:rPr>
        <w:t>leczonych, struktury udzielanych świadczeń oraz dynamiki zmian w kolejnych latach;</w:t>
      </w:r>
    </w:p>
    <w:p w14:paraId="3DADE394" w14:textId="2EC3C81F" w:rsidR="005D1889" w:rsidRPr="008424AE" w:rsidRDefault="005D1889" w:rsidP="009D5913">
      <w:pPr>
        <w:pStyle w:val="Akapitzlist"/>
        <w:numPr>
          <w:ilvl w:val="0"/>
          <w:numId w:val="46"/>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zaszły korzystne zmiany w korzystaniu z opieki psychiatrycznej (w szczególności w</w:t>
      </w:r>
      <w:r w:rsidR="003D46C1">
        <w:rPr>
          <w:rFonts w:ascii="Arial" w:eastAsia="Calibri" w:hAnsi="Arial" w:cs="Arial"/>
          <w:sz w:val="22"/>
          <w:szCs w:val="22"/>
        </w:rPr>
        <w:t> </w:t>
      </w:r>
      <w:r w:rsidRPr="008424AE">
        <w:rPr>
          <w:rFonts w:ascii="Arial" w:eastAsia="Calibri" w:hAnsi="Arial" w:cs="Arial"/>
          <w:sz w:val="22"/>
          <w:szCs w:val="22"/>
        </w:rPr>
        <w:t>grupie CZP 1), jak i sposobach realizacji tej opieki:</w:t>
      </w:r>
    </w:p>
    <w:p w14:paraId="53008858" w14:textId="09461CE1" w:rsidR="005D1889" w:rsidRPr="005D1889" w:rsidRDefault="00DB6F0B" w:rsidP="005D1889">
      <w:pPr>
        <w:spacing w:before="0" w:after="120" w:line="360" w:lineRule="auto"/>
        <w:jc w:val="both"/>
        <w:rPr>
          <w:rFonts w:ascii="Arial" w:eastAsia="Calibri" w:hAnsi="Arial" w:cs="Arial"/>
          <w:sz w:val="22"/>
          <w:szCs w:val="22"/>
        </w:rPr>
      </w:pPr>
      <w:r>
        <w:rPr>
          <w:rFonts w:ascii="Arial" w:eastAsia="Calibri" w:hAnsi="Arial" w:cs="Arial"/>
          <w:sz w:val="22"/>
          <w:szCs w:val="22"/>
        </w:rPr>
        <w:t>–</w:t>
      </w:r>
      <w:r w:rsidR="005D1889" w:rsidRPr="005D1889">
        <w:rPr>
          <w:rFonts w:ascii="Arial" w:eastAsia="Calibri" w:hAnsi="Arial" w:cs="Arial"/>
          <w:sz w:val="22"/>
          <w:szCs w:val="22"/>
        </w:rPr>
        <w:t xml:space="preserve"> w grupie CZP 1 nastąpiło odwrócenie wieloletniego trendu spadkowego leczonych ogółem na 100 tys. mieszkańców;</w:t>
      </w:r>
    </w:p>
    <w:p w14:paraId="4DB8E511" w14:textId="7842EE34" w:rsidR="00DF3C39" w:rsidRDefault="00DB6F0B" w:rsidP="005D1889">
      <w:pPr>
        <w:spacing w:before="0" w:after="120" w:line="360" w:lineRule="auto"/>
        <w:jc w:val="both"/>
        <w:rPr>
          <w:rFonts w:ascii="Arial" w:eastAsia="Calibri" w:hAnsi="Arial" w:cs="Arial"/>
          <w:sz w:val="22"/>
          <w:szCs w:val="22"/>
        </w:rPr>
      </w:pPr>
      <w:r>
        <w:rPr>
          <w:rFonts w:ascii="Arial" w:eastAsia="Calibri" w:hAnsi="Arial" w:cs="Arial"/>
          <w:sz w:val="22"/>
          <w:szCs w:val="22"/>
        </w:rPr>
        <w:t>–</w:t>
      </w:r>
      <w:r w:rsidR="005D1889" w:rsidRPr="005D1889">
        <w:rPr>
          <w:rFonts w:ascii="Arial" w:eastAsia="Calibri" w:hAnsi="Arial" w:cs="Arial"/>
          <w:sz w:val="22"/>
          <w:szCs w:val="22"/>
        </w:rPr>
        <w:t xml:space="preserve"> w grupie CZP 1 nastąpił znaczący rozwój pomocy ambulatoryjnej i środowiskowej oraz</w:t>
      </w:r>
      <w:r w:rsidR="003D46C1">
        <w:rPr>
          <w:rFonts w:ascii="Arial" w:eastAsia="Calibri" w:hAnsi="Arial" w:cs="Arial"/>
          <w:sz w:val="22"/>
          <w:szCs w:val="22"/>
        </w:rPr>
        <w:t> </w:t>
      </w:r>
      <w:r w:rsidR="005D1889" w:rsidRPr="005D1889">
        <w:rPr>
          <w:rFonts w:ascii="Arial" w:eastAsia="Calibri" w:hAnsi="Arial" w:cs="Arial"/>
          <w:sz w:val="22"/>
          <w:szCs w:val="22"/>
        </w:rPr>
        <w:t>korzystne zmiany w strukturze świadczeń, np.:</w:t>
      </w:r>
    </w:p>
    <w:p w14:paraId="1F47C526" w14:textId="4A1267D5" w:rsidR="005D1889" w:rsidRPr="008424AE" w:rsidRDefault="005D1889" w:rsidP="009D5913">
      <w:pPr>
        <w:pStyle w:val="Akapitzlist"/>
        <w:numPr>
          <w:ilvl w:val="0"/>
          <w:numId w:val="46"/>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6,7% wzrósł w ciągu roku wskaźnik świadczeń (produktów) pomocy ambulatoryjnej i</w:t>
      </w:r>
      <w:r w:rsidR="003D46C1">
        <w:rPr>
          <w:rFonts w:ascii="Arial" w:eastAsia="Calibri" w:hAnsi="Arial" w:cs="Arial"/>
          <w:sz w:val="22"/>
          <w:szCs w:val="22"/>
        </w:rPr>
        <w:t> </w:t>
      </w:r>
      <w:r w:rsidRPr="008424AE">
        <w:rPr>
          <w:rFonts w:ascii="Arial" w:eastAsia="Calibri" w:hAnsi="Arial" w:cs="Arial"/>
          <w:sz w:val="22"/>
          <w:szCs w:val="22"/>
        </w:rPr>
        <w:t>środowiskowej w Grupie CZP 1 (wliczając PZK o 11,6%), przy braku zmian w Grupie CZP 2 i 2% wzroście w Grupie kontrolnej;</w:t>
      </w:r>
    </w:p>
    <w:p w14:paraId="3497426C" w14:textId="2AD3D7D6" w:rsidR="005D1889" w:rsidRPr="008424AE" w:rsidRDefault="005D1889" w:rsidP="009D5913">
      <w:pPr>
        <w:pStyle w:val="Akapitzlist"/>
        <w:numPr>
          <w:ilvl w:val="0"/>
          <w:numId w:val="46"/>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25,6% wzrósł wskaźnik porad psychologicznych i sesji psychoterapii w Grupie CZP</w:t>
      </w:r>
      <w:r>
        <w:rPr>
          <w:rFonts w:ascii="Arial" w:eastAsia="Calibri" w:hAnsi="Arial" w:cs="Arial"/>
          <w:sz w:val="22"/>
          <w:szCs w:val="22"/>
        </w:rPr>
        <w:t xml:space="preserve"> </w:t>
      </w:r>
      <w:r w:rsidRPr="008424AE">
        <w:rPr>
          <w:rFonts w:ascii="Arial" w:eastAsia="Calibri" w:hAnsi="Arial" w:cs="Arial"/>
          <w:sz w:val="22"/>
          <w:szCs w:val="22"/>
        </w:rPr>
        <w:t>1 (przy 8,8% w Grupie CZP 2 i 9,9% w Grupie kontrolnej);</w:t>
      </w:r>
    </w:p>
    <w:p w14:paraId="75D0FFB4" w14:textId="6233B7BE" w:rsidR="005D1889" w:rsidRDefault="005D1889" w:rsidP="009D5913">
      <w:pPr>
        <w:pStyle w:val="Akapitzlist"/>
        <w:numPr>
          <w:ilvl w:val="0"/>
          <w:numId w:val="46"/>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26,9% wzrósł wskaźnik objętych pomocą środowiskową w Grupie CZP 1 (przy -</w:t>
      </w:r>
      <w:r>
        <w:rPr>
          <w:rFonts w:ascii="Arial" w:eastAsia="Calibri" w:hAnsi="Arial" w:cs="Arial"/>
          <w:sz w:val="22"/>
          <w:szCs w:val="22"/>
        </w:rPr>
        <w:t xml:space="preserve"> </w:t>
      </w:r>
      <w:r w:rsidRPr="008424AE">
        <w:rPr>
          <w:rFonts w:ascii="Arial" w:eastAsia="Calibri" w:hAnsi="Arial" w:cs="Arial"/>
          <w:sz w:val="22"/>
          <w:szCs w:val="22"/>
        </w:rPr>
        <w:t>0,5% w Grupie CZP 2 i +4,6% w Grupie kontrolnej);</w:t>
      </w:r>
    </w:p>
    <w:p w14:paraId="214875A8" w14:textId="3D0EF1E6" w:rsidR="005D1889" w:rsidRPr="008424AE" w:rsidRDefault="005D1889" w:rsidP="009D5913">
      <w:pPr>
        <w:pStyle w:val="Akapitzlist"/>
        <w:numPr>
          <w:ilvl w:val="0"/>
          <w:numId w:val="46"/>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nastąpiła redukcja osobodni hospitalizacji ogółem na 100 tys. mieszkańców w 2019 r.: w grupie CZP 1 o 3,3%, w Grupie CZP 2 o 1,8% (w Grupie Kontrolnej o 0,5%);</w:t>
      </w:r>
    </w:p>
    <w:p w14:paraId="04DD0D94" w14:textId="250CBDD8" w:rsidR="005D1889" w:rsidRPr="008424AE" w:rsidRDefault="005D1889" w:rsidP="009D5913">
      <w:pPr>
        <w:pStyle w:val="Akapitzlist"/>
        <w:numPr>
          <w:ilvl w:val="0"/>
          <w:numId w:val="46"/>
        </w:numPr>
        <w:spacing w:before="0" w:after="120" w:line="360" w:lineRule="auto"/>
        <w:jc w:val="both"/>
        <w:rPr>
          <w:rFonts w:ascii="Arial" w:eastAsia="Calibri" w:hAnsi="Arial" w:cs="Arial"/>
          <w:sz w:val="22"/>
          <w:szCs w:val="22"/>
        </w:rPr>
      </w:pPr>
      <w:r w:rsidRPr="008424AE">
        <w:rPr>
          <w:rFonts w:ascii="Arial" w:eastAsia="Calibri" w:hAnsi="Arial" w:cs="Arial"/>
          <w:sz w:val="22"/>
          <w:szCs w:val="22"/>
        </w:rPr>
        <w:t>zmniejszyły się ró</w:t>
      </w:r>
      <w:r w:rsidR="009F51C7">
        <w:rPr>
          <w:rFonts w:ascii="Arial" w:eastAsia="Calibri" w:hAnsi="Arial" w:cs="Arial"/>
          <w:sz w:val="22"/>
          <w:szCs w:val="22"/>
        </w:rPr>
        <w:t>ż</w:t>
      </w:r>
      <w:r w:rsidRPr="008424AE">
        <w:rPr>
          <w:rFonts w:ascii="Arial" w:eastAsia="Calibri" w:hAnsi="Arial" w:cs="Arial"/>
          <w:sz w:val="22"/>
          <w:szCs w:val="22"/>
        </w:rPr>
        <w:t>nice wartości wskaźników pomiędzy poszczególnymi obszarami</w:t>
      </w:r>
      <w:r>
        <w:rPr>
          <w:rFonts w:ascii="Arial" w:eastAsia="Calibri" w:hAnsi="Arial" w:cs="Arial"/>
          <w:sz w:val="22"/>
          <w:szCs w:val="22"/>
        </w:rPr>
        <w:t xml:space="preserve"> </w:t>
      </w:r>
      <w:r w:rsidRPr="008424AE">
        <w:rPr>
          <w:rFonts w:ascii="Arial" w:eastAsia="Calibri" w:hAnsi="Arial" w:cs="Arial"/>
          <w:sz w:val="22"/>
          <w:szCs w:val="22"/>
        </w:rPr>
        <w:t>pilotażowymi, np.:</w:t>
      </w:r>
    </w:p>
    <w:p w14:paraId="5DFC2F6A" w14:textId="331907C7" w:rsidR="005D1889" w:rsidRPr="008424AE" w:rsidRDefault="005D1889" w:rsidP="00853A7C">
      <w:pPr>
        <w:pStyle w:val="Akapitzlist"/>
        <w:numPr>
          <w:ilvl w:val="1"/>
          <w:numId w:val="46"/>
        </w:numPr>
        <w:spacing w:before="0" w:after="120" w:line="360" w:lineRule="auto"/>
        <w:ind w:left="993" w:hanging="284"/>
        <w:jc w:val="both"/>
        <w:rPr>
          <w:rFonts w:ascii="Arial" w:eastAsia="Calibri" w:hAnsi="Arial" w:cs="Arial"/>
          <w:sz w:val="22"/>
          <w:szCs w:val="22"/>
        </w:rPr>
      </w:pPr>
      <w:r w:rsidRPr="008424AE">
        <w:rPr>
          <w:rFonts w:ascii="Arial" w:eastAsia="Calibri" w:hAnsi="Arial" w:cs="Arial"/>
          <w:sz w:val="22"/>
          <w:szCs w:val="22"/>
        </w:rPr>
        <w:t>10,5% zmniejszyła się w ciągu roku różnica między skrajnymi wartościami</w:t>
      </w:r>
      <w:r>
        <w:rPr>
          <w:rFonts w:ascii="Arial" w:eastAsia="Calibri" w:hAnsi="Arial" w:cs="Arial"/>
          <w:sz w:val="22"/>
          <w:szCs w:val="22"/>
        </w:rPr>
        <w:t xml:space="preserve"> </w:t>
      </w:r>
      <w:r w:rsidRPr="008424AE">
        <w:rPr>
          <w:rFonts w:ascii="Arial" w:eastAsia="Calibri" w:hAnsi="Arial" w:cs="Arial"/>
          <w:sz w:val="22"/>
          <w:szCs w:val="22"/>
        </w:rPr>
        <w:t>leczonych na 100 tys. mieszkańców (przy jednoczesnym wzroście średniej i</w:t>
      </w:r>
      <w:r w:rsidR="00926218">
        <w:rPr>
          <w:rFonts w:ascii="Arial" w:eastAsia="Calibri" w:hAnsi="Arial" w:cs="Arial"/>
          <w:sz w:val="22"/>
          <w:szCs w:val="22"/>
        </w:rPr>
        <w:t> </w:t>
      </w:r>
      <w:r w:rsidRPr="008424AE">
        <w:rPr>
          <w:rFonts w:ascii="Arial" w:eastAsia="Calibri" w:hAnsi="Arial" w:cs="Arial"/>
          <w:sz w:val="22"/>
          <w:szCs w:val="22"/>
        </w:rPr>
        <w:t>mediany);</w:t>
      </w:r>
    </w:p>
    <w:p w14:paraId="751CF1AD" w14:textId="5D498BD5" w:rsidR="005D1889" w:rsidRPr="008424AE" w:rsidRDefault="005D1889" w:rsidP="00853A7C">
      <w:pPr>
        <w:pStyle w:val="Akapitzlist"/>
        <w:numPr>
          <w:ilvl w:val="1"/>
          <w:numId w:val="46"/>
        </w:numPr>
        <w:spacing w:before="0" w:after="120" w:line="360" w:lineRule="auto"/>
        <w:ind w:left="993" w:hanging="284"/>
        <w:jc w:val="both"/>
        <w:rPr>
          <w:rFonts w:ascii="Arial" w:eastAsia="Calibri" w:hAnsi="Arial" w:cs="Arial"/>
          <w:sz w:val="22"/>
          <w:szCs w:val="22"/>
        </w:rPr>
      </w:pPr>
      <w:r w:rsidRPr="008424AE">
        <w:rPr>
          <w:rFonts w:ascii="Arial" w:eastAsia="Calibri" w:hAnsi="Arial" w:cs="Arial"/>
          <w:sz w:val="22"/>
          <w:szCs w:val="22"/>
        </w:rPr>
        <w:t>11,2% zmniejszyła się różnica w zakresie pomocy ambulatoryjnej i środowiskowej między skrajnymi wartościami wskaźnika leczonych na 100 tys. mieszkańców (przy</w:t>
      </w:r>
      <w:r w:rsidR="00926218">
        <w:rPr>
          <w:rFonts w:ascii="Arial" w:eastAsia="Calibri" w:hAnsi="Arial" w:cs="Arial"/>
          <w:sz w:val="22"/>
          <w:szCs w:val="22"/>
        </w:rPr>
        <w:t> </w:t>
      </w:r>
      <w:r w:rsidRPr="008424AE">
        <w:rPr>
          <w:rFonts w:ascii="Arial" w:eastAsia="Calibri" w:hAnsi="Arial" w:cs="Arial"/>
          <w:sz w:val="22"/>
          <w:szCs w:val="22"/>
        </w:rPr>
        <w:t>jednoczesnym wzroście średniej i mediany).</w:t>
      </w:r>
    </w:p>
    <w:p w14:paraId="3282CEF4" w14:textId="032DBE4C" w:rsidR="005D1889" w:rsidRPr="005D1889" w:rsidRDefault="005D1889" w:rsidP="005D1889">
      <w:pPr>
        <w:spacing w:before="0" w:after="120" w:line="360" w:lineRule="auto"/>
        <w:jc w:val="both"/>
        <w:rPr>
          <w:rFonts w:ascii="Arial" w:eastAsia="Calibri" w:hAnsi="Arial" w:cs="Arial"/>
          <w:sz w:val="22"/>
          <w:szCs w:val="22"/>
        </w:rPr>
      </w:pPr>
      <w:r w:rsidRPr="005D1889">
        <w:rPr>
          <w:rFonts w:ascii="Arial" w:eastAsia="Calibri" w:hAnsi="Arial" w:cs="Arial"/>
          <w:sz w:val="22"/>
          <w:szCs w:val="22"/>
        </w:rPr>
        <w:t>Pilotaż CZP uruchomił proces korzystnych zmian dotyczących zarówno liczby leczonych,</w:t>
      </w:r>
      <w:r>
        <w:rPr>
          <w:rFonts w:ascii="Arial" w:eastAsia="Calibri" w:hAnsi="Arial" w:cs="Arial"/>
          <w:sz w:val="22"/>
          <w:szCs w:val="22"/>
        </w:rPr>
        <w:t xml:space="preserve"> </w:t>
      </w:r>
      <w:r w:rsidRPr="005D1889">
        <w:rPr>
          <w:rFonts w:ascii="Arial" w:eastAsia="Calibri" w:hAnsi="Arial" w:cs="Arial"/>
          <w:sz w:val="22"/>
          <w:szCs w:val="22"/>
        </w:rPr>
        <w:t>jak</w:t>
      </w:r>
      <w:r w:rsidR="00926218">
        <w:rPr>
          <w:rFonts w:ascii="Arial" w:eastAsia="Calibri" w:hAnsi="Arial" w:cs="Arial"/>
          <w:sz w:val="22"/>
          <w:szCs w:val="22"/>
        </w:rPr>
        <w:t> </w:t>
      </w:r>
      <w:r w:rsidRPr="005D1889">
        <w:rPr>
          <w:rFonts w:ascii="Arial" w:eastAsia="Calibri" w:hAnsi="Arial" w:cs="Arial"/>
          <w:sz w:val="22"/>
          <w:szCs w:val="22"/>
        </w:rPr>
        <w:t>i</w:t>
      </w:r>
      <w:r w:rsidR="0017651A">
        <w:rPr>
          <w:rFonts w:ascii="Arial" w:eastAsia="Calibri" w:hAnsi="Arial" w:cs="Arial"/>
          <w:sz w:val="22"/>
          <w:szCs w:val="22"/>
        </w:rPr>
        <w:t> </w:t>
      </w:r>
      <w:r w:rsidRPr="005D1889">
        <w:rPr>
          <w:rFonts w:ascii="Arial" w:eastAsia="Calibri" w:hAnsi="Arial" w:cs="Arial"/>
          <w:sz w:val="22"/>
          <w:szCs w:val="22"/>
        </w:rPr>
        <w:t>struktury udzielonych świadczeń. Nastąpił rozwój pomocy ambulatoryjnej i</w:t>
      </w:r>
      <w:r w:rsidR="00926218">
        <w:rPr>
          <w:rFonts w:ascii="Arial" w:eastAsia="Calibri" w:hAnsi="Arial" w:cs="Arial"/>
          <w:sz w:val="22"/>
          <w:szCs w:val="22"/>
        </w:rPr>
        <w:t> </w:t>
      </w:r>
      <w:r w:rsidRPr="005D1889">
        <w:rPr>
          <w:rFonts w:ascii="Arial" w:eastAsia="Calibri" w:hAnsi="Arial" w:cs="Arial"/>
          <w:sz w:val="22"/>
          <w:szCs w:val="22"/>
        </w:rPr>
        <w:t>środowiskowej, w</w:t>
      </w:r>
      <w:r w:rsidR="0017651A">
        <w:rPr>
          <w:rFonts w:ascii="Arial" w:eastAsia="Calibri" w:hAnsi="Arial" w:cs="Arial"/>
          <w:sz w:val="22"/>
          <w:szCs w:val="22"/>
        </w:rPr>
        <w:t> </w:t>
      </w:r>
      <w:r w:rsidRPr="005D1889">
        <w:rPr>
          <w:rFonts w:ascii="Arial" w:eastAsia="Calibri" w:hAnsi="Arial" w:cs="Arial"/>
          <w:sz w:val="22"/>
          <w:szCs w:val="22"/>
        </w:rPr>
        <w:t>tym pomocy psychologicznej, przy jednoczesnej redukcji hospitalizacji. Uwidoczniło się to szczególnie w grupie CZP 1, która była objęta</w:t>
      </w:r>
      <w:r>
        <w:rPr>
          <w:rFonts w:ascii="Arial" w:eastAsia="Calibri" w:hAnsi="Arial" w:cs="Arial"/>
          <w:sz w:val="22"/>
          <w:szCs w:val="22"/>
        </w:rPr>
        <w:t xml:space="preserve"> </w:t>
      </w:r>
      <w:r w:rsidRPr="005D1889">
        <w:rPr>
          <w:rFonts w:ascii="Arial" w:eastAsia="Calibri" w:hAnsi="Arial" w:cs="Arial"/>
          <w:sz w:val="22"/>
          <w:szCs w:val="22"/>
        </w:rPr>
        <w:t>działaniem CZP z oddziałami psychiatrycznymi przy szpitalach ogólnych.</w:t>
      </w:r>
    </w:p>
    <w:p w14:paraId="1CC6B1F4" w14:textId="1C7D4353" w:rsidR="00DF3C39" w:rsidRDefault="005D1889" w:rsidP="00DF3C39">
      <w:pPr>
        <w:spacing w:before="0" w:after="120" w:line="360" w:lineRule="auto"/>
        <w:jc w:val="both"/>
        <w:rPr>
          <w:rFonts w:ascii="Arial" w:eastAsia="Calibri" w:hAnsi="Arial" w:cs="Arial"/>
          <w:sz w:val="22"/>
          <w:szCs w:val="22"/>
        </w:rPr>
      </w:pPr>
      <w:r w:rsidRPr="005D1889">
        <w:rPr>
          <w:rFonts w:ascii="Arial" w:eastAsia="Calibri" w:hAnsi="Arial" w:cs="Arial"/>
          <w:sz w:val="22"/>
          <w:szCs w:val="22"/>
        </w:rPr>
        <w:lastRenderedPageBreak/>
        <w:t>Uzasadniony jest dalszy rozwój pilotażu zakładający pełne wdrożenie przyjętych założeń</w:t>
      </w:r>
      <w:r>
        <w:rPr>
          <w:rFonts w:ascii="Arial" w:eastAsia="Calibri" w:hAnsi="Arial" w:cs="Arial"/>
          <w:sz w:val="22"/>
          <w:szCs w:val="22"/>
        </w:rPr>
        <w:t xml:space="preserve"> </w:t>
      </w:r>
      <w:r w:rsidRPr="005D1889">
        <w:rPr>
          <w:rFonts w:ascii="Arial" w:eastAsia="Calibri" w:hAnsi="Arial" w:cs="Arial"/>
          <w:sz w:val="22"/>
          <w:szCs w:val="22"/>
        </w:rPr>
        <w:t>oraz</w:t>
      </w:r>
      <w:r w:rsidR="00E612DF">
        <w:rPr>
          <w:rFonts w:ascii="Arial" w:eastAsia="Calibri" w:hAnsi="Arial" w:cs="Arial"/>
          <w:sz w:val="22"/>
          <w:szCs w:val="22"/>
        </w:rPr>
        <w:t> </w:t>
      </w:r>
      <w:r w:rsidRPr="005D1889">
        <w:rPr>
          <w:rFonts w:ascii="Arial" w:eastAsia="Calibri" w:hAnsi="Arial" w:cs="Arial"/>
          <w:sz w:val="22"/>
          <w:szCs w:val="22"/>
        </w:rPr>
        <w:t>włączanie nowych CZP bazujących zwłaszcza na ośrodkach średniej wielkości z</w:t>
      </w:r>
      <w:r>
        <w:rPr>
          <w:rFonts w:ascii="Arial" w:eastAsia="Calibri" w:hAnsi="Arial" w:cs="Arial"/>
          <w:sz w:val="22"/>
          <w:szCs w:val="22"/>
        </w:rPr>
        <w:t> </w:t>
      </w:r>
      <w:r w:rsidRPr="005D1889">
        <w:rPr>
          <w:rFonts w:ascii="Arial" w:eastAsia="Calibri" w:hAnsi="Arial" w:cs="Arial"/>
          <w:sz w:val="22"/>
          <w:szCs w:val="22"/>
        </w:rPr>
        <w:t>oddziałami psychiatrycznymi przy szpitalach ogólnych (wielospecjalistycznych).</w:t>
      </w:r>
    </w:p>
    <w:p w14:paraId="714E1921" w14:textId="5701F920" w:rsidR="005D1889" w:rsidRPr="005D1889" w:rsidRDefault="005D1889" w:rsidP="005D1889">
      <w:pPr>
        <w:spacing w:before="0" w:after="120" w:line="360" w:lineRule="auto"/>
        <w:jc w:val="both"/>
        <w:rPr>
          <w:rFonts w:ascii="Arial" w:eastAsia="Calibri" w:hAnsi="Arial" w:cs="Arial"/>
          <w:sz w:val="22"/>
          <w:szCs w:val="22"/>
        </w:rPr>
      </w:pPr>
      <w:r>
        <w:rPr>
          <w:rFonts w:ascii="Arial" w:eastAsia="Calibri" w:hAnsi="Arial" w:cs="Arial"/>
          <w:sz w:val="22"/>
          <w:szCs w:val="22"/>
        </w:rPr>
        <w:t xml:space="preserve">Dodatkowo </w:t>
      </w:r>
      <w:r w:rsidRPr="005D1889">
        <w:rPr>
          <w:rFonts w:ascii="Arial" w:eastAsia="Calibri" w:hAnsi="Arial" w:cs="Arial"/>
          <w:sz w:val="22"/>
          <w:szCs w:val="22"/>
        </w:rPr>
        <w:t>Biuro ds. pilotażu opracowało dokument pt. „Standard organizacyjny opieki zdrowotnej w centrum zdrowia psychicznego – założenia projektu”</w:t>
      </w:r>
      <w:r>
        <w:rPr>
          <w:rFonts w:ascii="Arial" w:eastAsia="Calibri" w:hAnsi="Arial" w:cs="Arial"/>
          <w:sz w:val="22"/>
          <w:szCs w:val="22"/>
        </w:rPr>
        <w:t xml:space="preserve">. </w:t>
      </w:r>
      <w:r w:rsidRPr="005D1889">
        <w:rPr>
          <w:rFonts w:ascii="Arial" w:eastAsia="Calibri" w:hAnsi="Arial" w:cs="Arial"/>
          <w:sz w:val="22"/>
          <w:szCs w:val="22"/>
        </w:rPr>
        <w:t>Podstawowym celem standardu jest zapewnienie odpowiedniej jakości świadczeń</w:t>
      </w:r>
      <w:r>
        <w:rPr>
          <w:rFonts w:ascii="Arial" w:eastAsia="Calibri" w:hAnsi="Arial" w:cs="Arial"/>
          <w:sz w:val="22"/>
          <w:szCs w:val="22"/>
        </w:rPr>
        <w:t xml:space="preserve"> </w:t>
      </w:r>
      <w:r w:rsidRPr="005D1889">
        <w:rPr>
          <w:rFonts w:ascii="Arial" w:eastAsia="Calibri" w:hAnsi="Arial" w:cs="Arial"/>
          <w:sz w:val="22"/>
          <w:szCs w:val="22"/>
        </w:rPr>
        <w:t>zdrowotnych udzielanych w</w:t>
      </w:r>
      <w:r>
        <w:rPr>
          <w:rFonts w:ascii="Arial" w:eastAsia="Calibri" w:hAnsi="Arial" w:cs="Arial"/>
          <w:sz w:val="22"/>
          <w:szCs w:val="22"/>
        </w:rPr>
        <w:t> </w:t>
      </w:r>
      <w:r w:rsidRPr="005D1889">
        <w:rPr>
          <w:rFonts w:ascii="Arial" w:eastAsia="Calibri" w:hAnsi="Arial" w:cs="Arial"/>
          <w:sz w:val="22"/>
          <w:szCs w:val="22"/>
        </w:rPr>
        <w:t>centrach zdrowia psychicznego. Niektóre z proponowanych</w:t>
      </w:r>
      <w:r>
        <w:rPr>
          <w:rFonts w:ascii="Arial" w:eastAsia="Calibri" w:hAnsi="Arial" w:cs="Arial"/>
          <w:sz w:val="22"/>
          <w:szCs w:val="22"/>
        </w:rPr>
        <w:t xml:space="preserve"> </w:t>
      </w:r>
      <w:r w:rsidRPr="005D1889">
        <w:rPr>
          <w:rFonts w:ascii="Arial" w:eastAsia="Calibri" w:hAnsi="Arial" w:cs="Arial"/>
          <w:sz w:val="22"/>
          <w:szCs w:val="22"/>
        </w:rPr>
        <w:t>rozwiązań wymagają zmian na poziomie ustawowym. Pociąga to za sobą konieczność uchwalenia w pierwszej kolejności odpowiednich nowelizacji ustaw, po których dopiero</w:t>
      </w:r>
      <w:r>
        <w:rPr>
          <w:rFonts w:ascii="Arial" w:eastAsia="Calibri" w:hAnsi="Arial" w:cs="Arial"/>
          <w:sz w:val="22"/>
          <w:szCs w:val="22"/>
        </w:rPr>
        <w:t xml:space="preserve"> </w:t>
      </w:r>
      <w:r w:rsidRPr="005D1889">
        <w:rPr>
          <w:rFonts w:ascii="Arial" w:eastAsia="Calibri" w:hAnsi="Arial" w:cs="Arial"/>
          <w:sz w:val="22"/>
          <w:szCs w:val="22"/>
        </w:rPr>
        <w:t>mogłoby nastąpić określenie standardu w</w:t>
      </w:r>
      <w:r w:rsidR="005E175A">
        <w:rPr>
          <w:rFonts w:ascii="Arial" w:eastAsia="Calibri" w:hAnsi="Arial" w:cs="Arial"/>
          <w:sz w:val="22"/>
          <w:szCs w:val="22"/>
        </w:rPr>
        <w:t> </w:t>
      </w:r>
      <w:r w:rsidRPr="005D1889">
        <w:rPr>
          <w:rFonts w:ascii="Arial" w:eastAsia="Calibri" w:hAnsi="Arial" w:cs="Arial"/>
          <w:sz w:val="22"/>
          <w:szCs w:val="22"/>
        </w:rPr>
        <w:t>formie rozporządzenia w proponowanym kształcie.</w:t>
      </w:r>
    </w:p>
    <w:p w14:paraId="08537564" w14:textId="7228567C" w:rsidR="005D1889" w:rsidRDefault="005D1889" w:rsidP="005D1889">
      <w:pPr>
        <w:spacing w:before="0" w:after="120" w:line="360" w:lineRule="auto"/>
        <w:jc w:val="both"/>
        <w:rPr>
          <w:rFonts w:ascii="Arial" w:eastAsia="Calibri" w:hAnsi="Arial" w:cs="Arial"/>
          <w:sz w:val="22"/>
          <w:szCs w:val="22"/>
        </w:rPr>
      </w:pPr>
      <w:r w:rsidRPr="005D1889">
        <w:rPr>
          <w:rFonts w:ascii="Arial" w:eastAsia="Calibri" w:hAnsi="Arial" w:cs="Arial"/>
          <w:sz w:val="22"/>
          <w:szCs w:val="22"/>
        </w:rPr>
        <w:t>Wejście w życie standardu organizacyjnego opieki zdrowotnej w centrum zdrowia psychicznego powinno nastąpić jeszcze przed zakończeniem programu pilotażowego, tj. do</w:t>
      </w:r>
      <w:r>
        <w:rPr>
          <w:rFonts w:ascii="Arial" w:eastAsia="Calibri" w:hAnsi="Arial" w:cs="Arial"/>
          <w:sz w:val="22"/>
          <w:szCs w:val="22"/>
        </w:rPr>
        <w:t xml:space="preserve"> </w:t>
      </w:r>
      <w:r w:rsidRPr="005D1889">
        <w:rPr>
          <w:rFonts w:ascii="Arial" w:eastAsia="Calibri" w:hAnsi="Arial" w:cs="Arial"/>
          <w:sz w:val="22"/>
          <w:szCs w:val="22"/>
        </w:rPr>
        <w:t>końca 2022 r.</w:t>
      </w:r>
      <w:r w:rsidR="008424AE">
        <w:rPr>
          <w:rFonts w:ascii="Arial" w:eastAsia="Calibri" w:hAnsi="Arial" w:cs="Arial"/>
          <w:sz w:val="22"/>
          <w:szCs w:val="22"/>
        </w:rPr>
        <w:t xml:space="preserve"> </w:t>
      </w:r>
      <w:r w:rsidRPr="005D1889">
        <w:rPr>
          <w:rFonts w:ascii="Arial" w:eastAsia="Calibri" w:hAnsi="Arial" w:cs="Arial"/>
          <w:sz w:val="22"/>
          <w:szCs w:val="22"/>
        </w:rPr>
        <w:t>Dokument był konsultowany z przedstawicielami pilotażowych centrów zdrowia psychicznego oraz z</w:t>
      </w:r>
      <w:r w:rsidR="00AB6C23">
        <w:rPr>
          <w:rFonts w:ascii="Arial" w:eastAsia="Calibri" w:hAnsi="Arial" w:cs="Arial"/>
          <w:sz w:val="22"/>
          <w:szCs w:val="22"/>
        </w:rPr>
        <w:t xml:space="preserve"> </w:t>
      </w:r>
      <w:r w:rsidRPr="005D1889">
        <w:rPr>
          <w:rFonts w:ascii="Arial" w:eastAsia="Calibri" w:hAnsi="Arial" w:cs="Arial"/>
          <w:sz w:val="22"/>
          <w:szCs w:val="22"/>
        </w:rPr>
        <w:t>Polskim Towarzystwem Psychiatrycznym i Polskim Towarzystwem Psychologicznym</w:t>
      </w:r>
      <w:r w:rsidR="00AB6C23">
        <w:rPr>
          <w:rFonts w:ascii="Arial" w:eastAsia="Calibri" w:hAnsi="Arial" w:cs="Arial"/>
          <w:sz w:val="22"/>
          <w:szCs w:val="22"/>
        </w:rPr>
        <w:t>.</w:t>
      </w:r>
      <w:r w:rsidRPr="005D1889">
        <w:rPr>
          <w:rFonts w:ascii="Arial" w:eastAsia="Calibri" w:hAnsi="Arial" w:cs="Arial"/>
          <w:sz w:val="22"/>
          <w:szCs w:val="22"/>
        </w:rPr>
        <w:t xml:space="preserve"> </w:t>
      </w:r>
    </w:p>
    <w:p w14:paraId="622BDABB" w14:textId="227EA994" w:rsidR="00AB6C23" w:rsidRPr="008424AE" w:rsidRDefault="00AB6C23" w:rsidP="009D5913">
      <w:pPr>
        <w:pStyle w:val="Akapitzlist"/>
        <w:numPr>
          <w:ilvl w:val="0"/>
          <w:numId w:val="47"/>
        </w:numPr>
        <w:spacing w:before="0" w:after="120" w:line="360" w:lineRule="auto"/>
        <w:jc w:val="both"/>
        <w:rPr>
          <w:rFonts w:ascii="Arial" w:eastAsia="Calibri" w:hAnsi="Arial" w:cs="Arial"/>
          <w:b/>
          <w:bCs/>
          <w:sz w:val="22"/>
          <w:szCs w:val="22"/>
        </w:rPr>
      </w:pPr>
      <w:r w:rsidRPr="008424AE">
        <w:rPr>
          <w:rFonts w:ascii="Arial" w:eastAsia="Calibri" w:hAnsi="Arial" w:cs="Arial"/>
          <w:b/>
          <w:bCs/>
          <w:sz w:val="22"/>
          <w:szCs w:val="22"/>
        </w:rPr>
        <w:t xml:space="preserve">Przeciwdziałanie stygmatyzacji </w:t>
      </w:r>
    </w:p>
    <w:p w14:paraId="7CAF791C" w14:textId="1316542F" w:rsidR="00DF3C39" w:rsidRDefault="00AB6C23" w:rsidP="00AB6C23">
      <w:pPr>
        <w:spacing w:before="0" w:after="120" w:line="360" w:lineRule="auto"/>
        <w:jc w:val="both"/>
        <w:rPr>
          <w:rFonts w:ascii="Arial" w:eastAsia="Calibri" w:hAnsi="Arial" w:cs="Arial"/>
          <w:sz w:val="22"/>
          <w:szCs w:val="22"/>
        </w:rPr>
      </w:pPr>
      <w:r w:rsidRPr="00AB6C23">
        <w:rPr>
          <w:rFonts w:ascii="Arial" w:eastAsia="Calibri" w:hAnsi="Arial" w:cs="Arial"/>
          <w:sz w:val="22"/>
          <w:szCs w:val="22"/>
        </w:rPr>
        <w:t>Jednym z zadań Programu nałożonym na Ministra Zdrowia jest przeciwdziałanie stygmatyzacji osób dotkniętych zaburzeniami psychicznymi. Należy wskazać, że w związku z epidemią COVID-19 w 2020 r. wszelkie działania były ukierunkowane na przeciwdziałanie epidemii</w:t>
      </w:r>
      <w:r w:rsidR="00105CAD">
        <w:rPr>
          <w:rFonts w:ascii="Arial" w:eastAsia="Calibri" w:hAnsi="Arial" w:cs="Arial"/>
          <w:sz w:val="22"/>
          <w:szCs w:val="22"/>
        </w:rPr>
        <w:t xml:space="preserve">, </w:t>
      </w:r>
      <w:r w:rsidRPr="00AB6C23">
        <w:rPr>
          <w:rFonts w:ascii="Arial" w:eastAsia="Calibri" w:hAnsi="Arial" w:cs="Arial"/>
          <w:sz w:val="22"/>
          <w:szCs w:val="22"/>
        </w:rPr>
        <w:t>skupione były na dostarczeniu osobom informacji dotyczących ochrony zdrowia psychicznego w trakcie epidemii, w tym także informacj</w:t>
      </w:r>
      <w:r w:rsidR="00192D36">
        <w:rPr>
          <w:rFonts w:ascii="Arial" w:eastAsia="Calibri" w:hAnsi="Arial" w:cs="Arial"/>
          <w:sz w:val="22"/>
          <w:szCs w:val="22"/>
        </w:rPr>
        <w:t>i</w:t>
      </w:r>
      <w:r w:rsidRPr="00AB6C23">
        <w:rPr>
          <w:rFonts w:ascii="Arial" w:eastAsia="Calibri" w:hAnsi="Arial" w:cs="Arial"/>
          <w:sz w:val="22"/>
          <w:szCs w:val="22"/>
        </w:rPr>
        <w:t xml:space="preserve"> dotycząc</w:t>
      </w:r>
      <w:r w:rsidR="00192D36">
        <w:rPr>
          <w:rFonts w:ascii="Arial" w:eastAsia="Calibri" w:hAnsi="Arial" w:cs="Arial"/>
          <w:sz w:val="22"/>
          <w:szCs w:val="22"/>
        </w:rPr>
        <w:t>ych</w:t>
      </w:r>
      <w:r w:rsidRPr="00AB6C23">
        <w:rPr>
          <w:rFonts w:ascii="Arial" w:eastAsia="Calibri" w:hAnsi="Arial" w:cs="Arial"/>
          <w:sz w:val="22"/>
          <w:szCs w:val="22"/>
        </w:rPr>
        <w:t xml:space="preserve"> numerów telefonów, pod którymi można uzyskać pomoc i wsparcie psychologiczne. Na stronie znalazły się informacje o</w:t>
      </w:r>
      <w:r w:rsidR="00E612DF">
        <w:rPr>
          <w:rFonts w:ascii="Arial" w:eastAsia="Calibri" w:hAnsi="Arial" w:cs="Arial"/>
          <w:sz w:val="22"/>
          <w:szCs w:val="22"/>
        </w:rPr>
        <w:t> </w:t>
      </w:r>
      <w:r w:rsidRPr="00AB6C23">
        <w:rPr>
          <w:rFonts w:ascii="Arial" w:eastAsia="Calibri" w:hAnsi="Arial" w:cs="Arial"/>
          <w:sz w:val="22"/>
          <w:szCs w:val="22"/>
        </w:rPr>
        <w:t>działających telefonach zaufania finansowanych ze środków publicznych – takich jak Telefon zaufania dla osób w kryzysie psychicznym prowadzony w ramach Narodowego Programu Zdrowia przez Fundację ITAKA. Ministerstwo Zdrowia przygotowało także cykl grafik dotyczących podstawowych zasad higieny zdrowia psychicznego w trakcie epidemii, które zostały umieszczone na serwisach społecznościowych prowadzonych przez Ministerstwo</w:t>
      </w:r>
      <w:r w:rsidR="0034182D">
        <w:rPr>
          <w:rFonts w:ascii="Arial" w:eastAsia="Calibri" w:hAnsi="Arial" w:cs="Arial"/>
          <w:sz w:val="22"/>
          <w:szCs w:val="22"/>
        </w:rPr>
        <w:t>.</w:t>
      </w:r>
    </w:p>
    <w:p w14:paraId="47E51AD9" w14:textId="6D0CF222" w:rsidR="005D1889" w:rsidRPr="008424AE" w:rsidRDefault="00AB6C23" w:rsidP="009D5913">
      <w:pPr>
        <w:pStyle w:val="Akapitzlist"/>
        <w:numPr>
          <w:ilvl w:val="0"/>
          <w:numId w:val="47"/>
        </w:numPr>
        <w:spacing w:before="0" w:after="120" w:line="360" w:lineRule="auto"/>
        <w:jc w:val="both"/>
        <w:rPr>
          <w:rFonts w:ascii="Arial" w:eastAsia="Calibri" w:hAnsi="Arial" w:cs="Arial"/>
          <w:b/>
          <w:bCs/>
          <w:sz w:val="22"/>
          <w:szCs w:val="22"/>
        </w:rPr>
      </w:pPr>
      <w:r w:rsidRPr="008424AE">
        <w:rPr>
          <w:rFonts w:ascii="Arial" w:eastAsia="Calibri" w:hAnsi="Arial" w:cs="Arial"/>
          <w:b/>
          <w:bCs/>
          <w:sz w:val="22"/>
          <w:szCs w:val="22"/>
        </w:rPr>
        <w:t>Finansowanie</w:t>
      </w:r>
    </w:p>
    <w:p w14:paraId="326A155A" w14:textId="19CFAFF3" w:rsidR="006D2071" w:rsidRPr="00007FAA" w:rsidRDefault="00AB6C23" w:rsidP="00007FAA">
      <w:pPr>
        <w:spacing w:before="0" w:after="120" w:line="360" w:lineRule="auto"/>
        <w:jc w:val="both"/>
        <w:rPr>
          <w:rFonts w:ascii="Arial" w:eastAsia="Calibri" w:hAnsi="Arial" w:cs="Arial"/>
          <w:sz w:val="22"/>
          <w:szCs w:val="22"/>
        </w:rPr>
      </w:pPr>
      <w:r w:rsidRPr="00AB6C23">
        <w:rPr>
          <w:rFonts w:ascii="Arial" w:eastAsia="Calibri" w:hAnsi="Arial" w:cs="Arial"/>
          <w:sz w:val="22"/>
          <w:szCs w:val="22"/>
        </w:rPr>
        <w:t xml:space="preserve">Należy podkreślić, iż Minister Zdrowia wraz </w:t>
      </w:r>
      <w:r w:rsidR="00DB6F0B">
        <w:rPr>
          <w:rFonts w:ascii="Arial" w:eastAsia="Calibri" w:hAnsi="Arial" w:cs="Arial"/>
          <w:sz w:val="22"/>
          <w:szCs w:val="22"/>
        </w:rPr>
        <w:t xml:space="preserve">Narodowym </w:t>
      </w:r>
      <w:bookmarkStart w:id="4" w:name="_Hlk87337027"/>
      <w:r w:rsidRPr="00AB6C23">
        <w:rPr>
          <w:rFonts w:ascii="Arial" w:eastAsia="Calibri" w:hAnsi="Arial" w:cs="Arial"/>
          <w:sz w:val="22"/>
          <w:szCs w:val="22"/>
        </w:rPr>
        <w:t xml:space="preserve">Funduszem </w:t>
      </w:r>
      <w:r w:rsidR="00DB6F0B">
        <w:rPr>
          <w:rFonts w:ascii="Arial" w:eastAsia="Calibri" w:hAnsi="Arial" w:cs="Arial"/>
          <w:sz w:val="22"/>
          <w:szCs w:val="22"/>
        </w:rPr>
        <w:t xml:space="preserve">Zdrowia </w:t>
      </w:r>
      <w:r w:rsidRPr="00AB6C23">
        <w:rPr>
          <w:rFonts w:ascii="Arial" w:eastAsia="Calibri" w:hAnsi="Arial" w:cs="Arial"/>
          <w:sz w:val="22"/>
          <w:szCs w:val="22"/>
        </w:rPr>
        <w:t>systematycznie zwiększa nakłady na opiekę psychiatryczną i leczenie uzależnień.</w:t>
      </w:r>
      <w:r>
        <w:rPr>
          <w:rFonts w:ascii="Arial" w:eastAsia="Calibri" w:hAnsi="Arial" w:cs="Arial"/>
          <w:sz w:val="22"/>
          <w:szCs w:val="22"/>
        </w:rPr>
        <w:t xml:space="preserve"> </w:t>
      </w:r>
      <w:r w:rsidRPr="00AB6C23">
        <w:rPr>
          <w:rFonts w:ascii="Arial" w:eastAsia="Calibri" w:hAnsi="Arial" w:cs="Arial"/>
          <w:sz w:val="22"/>
          <w:szCs w:val="22"/>
        </w:rPr>
        <w:t xml:space="preserve">W poniższej tabeli przedstawiono </w:t>
      </w:r>
      <w:r w:rsidR="00007FAA">
        <w:rPr>
          <w:rFonts w:ascii="Arial" w:eastAsia="Calibri" w:hAnsi="Arial" w:cs="Arial"/>
          <w:sz w:val="22"/>
          <w:szCs w:val="22"/>
        </w:rPr>
        <w:t xml:space="preserve">koszty świadczeń opieki zdrowotnej w rodzaju opieka psychiatryczna i leczenie </w:t>
      </w:r>
      <w:r w:rsidR="00007FAA" w:rsidRPr="00007FAA">
        <w:rPr>
          <w:rFonts w:ascii="Arial" w:eastAsia="Calibri" w:hAnsi="Arial" w:cs="Arial"/>
          <w:sz w:val="22"/>
          <w:szCs w:val="22"/>
        </w:rPr>
        <w:t xml:space="preserve">uzależnień </w:t>
      </w:r>
      <w:r w:rsidR="00883E33" w:rsidRPr="00883E33">
        <w:rPr>
          <w:rFonts w:ascii="Arial" w:eastAsia="Calibri" w:hAnsi="Arial" w:cs="Arial"/>
          <w:sz w:val="22"/>
          <w:szCs w:val="22"/>
        </w:rPr>
        <w:t xml:space="preserve">oraz w ramach programów pilotażowych w CZP </w:t>
      </w:r>
      <w:r w:rsidR="00007FAA" w:rsidRPr="00007FAA">
        <w:rPr>
          <w:rFonts w:ascii="Arial" w:eastAsia="Calibri" w:hAnsi="Arial" w:cs="Arial"/>
          <w:sz w:val="22"/>
          <w:szCs w:val="22"/>
        </w:rPr>
        <w:t>poniesionych przez N</w:t>
      </w:r>
      <w:r w:rsidR="00007FAA">
        <w:rPr>
          <w:rFonts w:ascii="Arial" w:eastAsia="Calibri" w:hAnsi="Arial" w:cs="Arial"/>
          <w:sz w:val="22"/>
          <w:szCs w:val="22"/>
        </w:rPr>
        <w:t xml:space="preserve">arodowy Fundusz Zdrowia </w:t>
      </w:r>
      <w:r w:rsidR="00007FAA" w:rsidRPr="00007FAA">
        <w:rPr>
          <w:rFonts w:ascii="Arial" w:eastAsia="Calibri" w:hAnsi="Arial" w:cs="Arial"/>
          <w:sz w:val="22"/>
          <w:szCs w:val="22"/>
        </w:rPr>
        <w:t>w latach</w:t>
      </w:r>
      <w:r w:rsidR="00007FAA">
        <w:rPr>
          <w:rFonts w:ascii="Arial" w:eastAsia="Calibri" w:hAnsi="Arial" w:cs="Arial"/>
          <w:sz w:val="22"/>
          <w:szCs w:val="22"/>
        </w:rPr>
        <w:t xml:space="preserve"> </w:t>
      </w:r>
      <w:r w:rsidR="00007FAA" w:rsidRPr="00007FAA">
        <w:rPr>
          <w:rFonts w:ascii="Arial" w:eastAsia="Calibri" w:hAnsi="Arial" w:cs="Arial"/>
          <w:sz w:val="22"/>
          <w:szCs w:val="22"/>
        </w:rPr>
        <w:t>2010–2020</w:t>
      </w:r>
      <w:r w:rsidR="00007FAA">
        <w:rPr>
          <w:rFonts w:ascii="Arial" w:eastAsia="Calibri" w:hAnsi="Arial" w:cs="Arial"/>
          <w:sz w:val="22"/>
          <w:szCs w:val="22"/>
        </w:rPr>
        <w:t>.</w:t>
      </w:r>
      <w:r w:rsidR="00007FAA">
        <w:rPr>
          <w:rFonts w:ascii="Arial" w:eastAsia="Calibri" w:hAnsi="Arial" w:cs="Arial"/>
          <w:sz w:val="22"/>
          <w:szCs w:val="22"/>
        </w:rPr>
        <w:tab/>
      </w:r>
      <w:r w:rsidR="005178E9">
        <w:rPr>
          <w:rFonts w:ascii="Arial" w:eastAsia="Calibri" w:hAnsi="Arial" w:cs="Arial"/>
          <w:sz w:val="22"/>
          <w:szCs w:val="22"/>
        </w:rPr>
        <w:br/>
      </w:r>
      <w:bookmarkEnd w:id="4"/>
    </w:p>
    <w:p w14:paraId="1EF46FC6" w14:textId="77777777" w:rsidR="00007FAA" w:rsidRDefault="00007FAA" w:rsidP="009F51C7">
      <w:pPr>
        <w:spacing w:before="0" w:after="0" w:line="360" w:lineRule="auto"/>
        <w:jc w:val="both"/>
        <w:rPr>
          <w:rFonts w:ascii="Arial" w:eastAsia="Calibri" w:hAnsi="Arial" w:cs="Arial"/>
          <w:i/>
          <w:iCs/>
        </w:rPr>
      </w:pPr>
      <w:bookmarkStart w:id="5" w:name="_Hlk87337231"/>
    </w:p>
    <w:p w14:paraId="50EDC09F" w14:textId="77777777" w:rsidR="00007FAA" w:rsidRDefault="00007FAA" w:rsidP="00007FAA">
      <w:pPr>
        <w:spacing w:before="0" w:after="0" w:line="360" w:lineRule="auto"/>
        <w:jc w:val="both"/>
        <w:rPr>
          <w:rFonts w:ascii="Arial" w:eastAsia="Calibri" w:hAnsi="Arial" w:cs="Arial"/>
          <w:i/>
          <w:iCs/>
        </w:rPr>
      </w:pPr>
    </w:p>
    <w:p w14:paraId="38BC12E3" w14:textId="6DDC27D2" w:rsidR="00B97FEA" w:rsidRPr="009F51C7" w:rsidRDefault="00B97FEA" w:rsidP="00007FAA">
      <w:pPr>
        <w:spacing w:before="0" w:after="0" w:line="360" w:lineRule="auto"/>
        <w:jc w:val="both"/>
        <w:rPr>
          <w:rFonts w:ascii="Arial" w:eastAsia="Calibri" w:hAnsi="Arial" w:cs="Arial"/>
        </w:rPr>
      </w:pPr>
      <w:r w:rsidRPr="009F51C7">
        <w:rPr>
          <w:rFonts w:ascii="Arial" w:eastAsia="Calibri" w:hAnsi="Arial" w:cs="Arial"/>
          <w:i/>
          <w:iCs/>
        </w:rPr>
        <w:t>Tabela nr 1.</w:t>
      </w:r>
      <w:r w:rsidRPr="009F51C7">
        <w:rPr>
          <w:rFonts w:ascii="Arial" w:eastAsia="Calibri" w:hAnsi="Arial" w:cs="Arial"/>
        </w:rPr>
        <w:t xml:space="preserve"> </w:t>
      </w:r>
      <w:r w:rsidR="00007FAA">
        <w:rPr>
          <w:rFonts w:ascii="Arial" w:eastAsia="Calibri" w:hAnsi="Arial" w:cs="Arial"/>
        </w:rPr>
        <w:t>K</w:t>
      </w:r>
      <w:r w:rsidR="00007FAA" w:rsidRPr="00007FAA">
        <w:rPr>
          <w:rFonts w:ascii="Arial" w:eastAsia="Calibri" w:hAnsi="Arial" w:cs="Arial"/>
        </w:rPr>
        <w:t>oszt</w:t>
      </w:r>
      <w:r w:rsidR="00007FAA">
        <w:rPr>
          <w:rFonts w:ascii="Arial" w:eastAsia="Calibri" w:hAnsi="Arial" w:cs="Arial"/>
        </w:rPr>
        <w:t>y</w:t>
      </w:r>
      <w:r w:rsidR="00007FAA" w:rsidRPr="00007FAA">
        <w:rPr>
          <w:rFonts w:ascii="Arial" w:eastAsia="Calibri" w:hAnsi="Arial" w:cs="Arial"/>
        </w:rPr>
        <w:t xml:space="preserve"> świadczeń opieki</w:t>
      </w:r>
      <w:r w:rsidR="00007FAA">
        <w:rPr>
          <w:rFonts w:ascii="Arial" w:eastAsia="Calibri" w:hAnsi="Arial" w:cs="Arial"/>
        </w:rPr>
        <w:t xml:space="preserve"> </w:t>
      </w:r>
      <w:r w:rsidR="00007FAA" w:rsidRPr="00007FAA">
        <w:rPr>
          <w:rFonts w:ascii="Arial" w:eastAsia="Calibri" w:hAnsi="Arial" w:cs="Arial"/>
        </w:rPr>
        <w:t xml:space="preserve">zdrowotnej: w rodzaju opieka psychiatryczna i leczenie uzależnień </w:t>
      </w:r>
      <w:r w:rsidR="00007FAA" w:rsidRPr="009F51C7">
        <w:rPr>
          <w:rFonts w:ascii="Arial" w:eastAsia="Calibri" w:hAnsi="Arial" w:cs="Arial"/>
        </w:rPr>
        <w:t xml:space="preserve">oraz w ramach </w:t>
      </w:r>
      <w:r w:rsidR="00002107" w:rsidRPr="00002107">
        <w:rPr>
          <w:rFonts w:ascii="Arial" w:eastAsia="Calibri" w:hAnsi="Arial" w:cs="Arial"/>
        </w:rPr>
        <w:t xml:space="preserve">programów pilotażowych </w:t>
      </w:r>
      <w:r w:rsidR="00007FAA" w:rsidRPr="00007FAA">
        <w:rPr>
          <w:rFonts w:ascii="Arial" w:eastAsia="Calibri" w:hAnsi="Arial" w:cs="Arial"/>
        </w:rPr>
        <w:t xml:space="preserve">w </w:t>
      </w:r>
      <w:r w:rsidR="00007FAA">
        <w:rPr>
          <w:rFonts w:ascii="Arial" w:eastAsia="Calibri" w:hAnsi="Arial" w:cs="Arial"/>
        </w:rPr>
        <w:t>CZP</w:t>
      </w:r>
      <w:r w:rsidR="00007FAA" w:rsidRPr="00007FAA">
        <w:rPr>
          <w:rFonts w:ascii="Arial" w:eastAsia="Calibri" w:hAnsi="Arial" w:cs="Arial"/>
        </w:rPr>
        <w:t xml:space="preserve"> </w:t>
      </w:r>
      <w:r w:rsidR="00050A92">
        <w:rPr>
          <w:rFonts w:ascii="Arial" w:eastAsia="Calibri" w:hAnsi="Arial" w:cs="Arial"/>
        </w:rPr>
        <w:t>(</w:t>
      </w:r>
      <w:r w:rsidR="00050A92" w:rsidRPr="00050A92">
        <w:rPr>
          <w:rFonts w:ascii="Arial" w:eastAsia="Calibri" w:hAnsi="Arial" w:cs="Arial"/>
        </w:rPr>
        <w:t>w tys. zł</w:t>
      </w:r>
      <w:r w:rsidR="00050A92">
        <w:rPr>
          <w:rFonts w:ascii="Arial" w:eastAsia="Calibri" w:hAnsi="Arial" w:cs="Arial"/>
        </w:rPr>
        <w:t xml:space="preserve">) </w:t>
      </w:r>
      <w:r w:rsidR="00007FAA" w:rsidRPr="009F51C7">
        <w:rPr>
          <w:rFonts w:ascii="Arial" w:eastAsia="Calibri" w:hAnsi="Arial" w:cs="Arial"/>
        </w:rPr>
        <w:t>w latach 201</w:t>
      </w:r>
      <w:r w:rsidR="00007FAA">
        <w:rPr>
          <w:rFonts w:ascii="Arial" w:eastAsia="Calibri" w:hAnsi="Arial" w:cs="Arial"/>
        </w:rPr>
        <w:t>0</w:t>
      </w:r>
      <w:r w:rsidR="00007FAA" w:rsidRPr="00C226CE">
        <w:rPr>
          <w:rFonts w:ascii="Arial" w:eastAsia="Calibri" w:hAnsi="Arial" w:cs="Arial"/>
        </w:rPr>
        <w:t>–</w:t>
      </w:r>
      <w:r w:rsidR="00007FAA" w:rsidRPr="009F51C7">
        <w:rPr>
          <w:rFonts w:ascii="Arial" w:eastAsia="Calibri" w:hAnsi="Arial" w:cs="Arial"/>
        </w:rPr>
        <w:t>202</w:t>
      </w:r>
      <w:r w:rsidR="00007FAA">
        <w:rPr>
          <w:rFonts w:ascii="Arial" w:eastAsia="Calibri" w:hAnsi="Arial" w:cs="Arial"/>
        </w:rPr>
        <w:t>0</w:t>
      </w:r>
    </w:p>
    <w:tbl>
      <w:tblPr>
        <w:tblW w:w="9072" w:type="dxa"/>
        <w:tblInd w:w="-5" w:type="dxa"/>
        <w:tblCellMar>
          <w:left w:w="70" w:type="dxa"/>
          <w:right w:w="70" w:type="dxa"/>
        </w:tblCellMar>
        <w:tblLook w:val="04A0" w:firstRow="1" w:lastRow="0" w:firstColumn="1" w:lastColumn="0" w:noHBand="0" w:noVBand="1"/>
      </w:tblPr>
      <w:tblGrid>
        <w:gridCol w:w="1543"/>
        <w:gridCol w:w="146"/>
        <w:gridCol w:w="2618"/>
        <w:gridCol w:w="4765"/>
      </w:tblGrid>
      <w:tr w:rsidR="00002107" w:rsidRPr="005E175A" w14:paraId="782DDBDF" w14:textId="77777777" w:rsidTr="00002107">
        <w:trPr>
          <w:trHeight w:val="717"/>
        </w:trPr>
        <w:tc>
          <w:tcPr>
            <w:tcW w:w="154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55D1C958" w14:textId="329879F3"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Rok</w:t>
            </w:r>
          </w:p>
        </w:tc>
        <w:tc>
          <w:tcPr>
            <w:tcW w:w="146" w:type="dxa"/>
            <w:tcBorders>
              <w:top w:val="single" w:sz="4" w:space="0" w:color="auto"/>
              <w:left w:val="nil"/>
              <w:bottom w:val="single" w:sz="4" w:space="0" w:color="auto"/>
              <w:right w:val="nil"/>
            </w:tcBorders>
            <w:shd w:val="clear" w:color="auto" w:fill="D9E2F3" w:themeFill="accent1" w:themeFillTint="33"/>
          </w:tcPr>
          <w:p w14:paraId="344878DF"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single" w:sz="4" w:space="0" w:color="auto"/>
              <w:left w:val="nil"/>
              <w:bottom w:val="single" w:sz="4" w:space="0" w:color="auto"/>
              <w:right w:val="single" w:sz="4" w:space="0" w:color="auto"/>
            </w:tcBorders>
            <w:shd w:val="clear" w:color="auto" w:fill="D9E2F3" w:themeFill="accent1" w:themeFillTint="33"/>
            <w:hideMark/>
          </w:tcPr>
          <w:p w14:paraId="0A18D820" w14:textId="6CA94BFA" w:rsidR="00002107" w:rsidRPr="005E175A"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 xml:space="preserve">Opieka psychiatryczna </w:t>
            </w:r>
            <w:r>
              <w:rPr>
                <w:rFonts w:ascii="Arial" w:eastAsia="Times New Roman" w:hAnsi="Arial" w:cs="Arial"/>
                <w:color w:val="000000"/>
                <w:lang w:eastAsia="pl-PL"/>
              </w:rPr>
              <w:br/>
            </w:r>
            <w:r w:rsidRPr="00002107">
              <w:rPr>
                <w:rFonts w:ascii="Arial" w:eastAsia="Times New Roman" w:hAnsi="Arial" w:cs="Arial"/>
                <w:color w:val="000000"/>
                <w:lang w:eastAsia="pl-PL"/>
              </w:rPr>
              <w:t>i leczenie uzależnień*</w:t>
            </w:r>
          </w:p>
        </w:tc>
        <w:tc>
          <w:tcPr>
            <w:tcW w:w="476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62803FC" w14:textId="0E922415" w:rsidR="00002107" w:rsidRPr="005E175A"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Koszty świadczeń opieki zdrowotnej w ramach programów pilotażowych w centrach zdrowia psychicznego**</w:t>
            </w:r>
          </w:p>
        </w:tc>
      </w:tr>
      <w:tr w:rsidR="00002107" w:rsidRPr="005E175A" w14:paraId="76CEE029"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2747E4A0"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2010</w:t>
            </w:r>
          </w:p>
        </w:tc>
        <w:tc>
          <w:tcPr>
            <w:tcW w:w="146" w:type="dxa"/>
            <w:tcBorders>
              <w:top w:val="nil"/>
              <w:left w:val="nil"/>
              <w:bottom w:val="single" w:sz="4" w:space="0" w:color="auto"/>
              <w:right w:val="nil"/>
            </w:tcBorders>
            <w:vAlign w:val="center"/>
          </w:tcPr>
          <w:p w14:paraId="49E55BE5"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hideMark/>
          </w:tcPr>
          <w:p w14:paraId="725679BC" w14:textId="54882E71"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1 953 814,15</w:t>
            </w:r>
          </w:p>
        </w:tc>
        <w:tc>
          <w:tcPr>
            <w:tcW w:w="4765" w:type="dxa"/>
            <w:tcBorders>
              <w:top w:val="nil"/>
              <w:left w:val="nil"/>
              <w:bottom w:val="single" w:sz="4" w:space="0" w:color="auto"/>
              <w:right w:val="single" w:sz="4" w:space="0" w:color="auto"/>
            </w:tcBorders>
            <w:shd w:val="clear" w:color="auto" w:fill="auto"/>
            <w:noWrap/>
          </w:tcPr>
          <w:p w14:paraId="7A890D44" w14:textId="076A92AD"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09ACA032"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797A8BD6"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2011</w:t>
            </w:r>
          </w:p>
        </w:tc>
        <w:tc>
          <w:tcPr>
            <w:tcW w:w="146" w:type="dxa"/>
            <w:tcBorders>
              <w:top w:val="nil"/>
              <w:left w:val="nil"/>
              <w:bottom w:val="single" w:sz="4" w:space="0" w:color="auto"/>
              <w:right w:val="nil"/>
            </w:tcBorders>
            <w:vAlign w:val="center"/>
          </w:tcPr>
          <w:p w14:paraId="3BAD815F"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hideMark/>
          </w:tcPr>
          <w:p w14:paraId="6445D92C" w14:textId="1E89ABD3"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2 015 191,91</w:t>
            </w:r>
          </w:p>
        </w:tc>
        <w:tc>
          <w:tcPr>
            <w:tcW w:w="4765" w:type="dxa"/>
            <w:tcBorders>
              <w:top w:val="nil"/>
              <w:left w:val="nil"/>
              <w:bottom w:val="single" w:sz="4" w:space="0" w:color="auto"/>
              <w:right w:val="single" w:sz="4" w:space="0" w:color="auto"/>
            </w:tcBorders>
            <w:shd w:val="clear" w:color="auto" w:fill="auto"/>
            <w:noWrap/>
          </w:tcPr>
          <w:p w14:paraId="66A95848" w14:textId="2291813D"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08727CCD"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3E8A5011"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2012</w:t>
            </w:r>
          </w:p>
        </w:tc>
        <w:tc>
          <w:tcPr>
            <w:tcW w:w="146" w:type="dxa"/>
            <w:tcBorders>
              <w:top w:val="nil"/>
              <w:left w:val="nil"/>
              <w:bottom w:val="single" w:sz="4" w:space="0" w:color="auto"/>
              <w:right w:val="nil"/>
            </w:tcBorders>
            <w:vAlign w:val="center"/>
          </w:tcPr>
          <w:p w14:paraId="2814BEC1"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hideMark/>
          </w:tcPr>
          <w:p w14:paraId="53925F8B" w14:textId="4317D4DB"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2 158 551,32</w:t>
            </w:r>
          </w:p>
        </w:tc>
        <w:tc>
          <w:tcPr>
            <w:tcW w:w="4765" w:type="dxa"/>
            <w:tcBorders>
              <w:top w:val="nil"/>
              <w:left w:val="nil"/>
              <w:bottom w:val="single" w:sz="4" w:space="0" w:color="auto"/>
              <w:right w:val="single" w:sz="4" w:space="0" w:color="auto"/>
            </w:tcBorders>
            <w:shd w:val="clear" w:color="auto" w:fill="auto"/>
            <w:noWrap/>
          </w:tcPr>
          <w:p w14:paraId="316846D7" w14:textId="044DAB48"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2648A065"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2B2A7E05"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2013</w:t>
            </w:r>
          </w:p>
        </w:tc>
        <w:tc>
          <w:tcPr>
            <w:tcW w:w="146" w:type="dxa"/>
            <w:tcBorders>
              <w:top w:val="nil"/>
              <w:left w:val="nil"/>
              <w:bottom w:val="single" w:sz="4" w:space="0" w:color="auto"/>
              <w:right w:val="nil"/>
            </w:tcBorders>
            <w:vAlign w:val="center"/>
          </w:tcPr>
          <w:p w14:paraId="33820B79"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hideMark/>
          </w:tcPr>
          <w:p w14:paraId="2825CBC6" w14:textId="32B094D7"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2 239 572,76</w:t>
            </w:r>
          </w:p>
        </w:tc>
        <w:tc>
          <w:tcPr>
            <w:tcW w:w="4765" w:type="dxa"/>
            <w:tcBorders>
              <w:top w:val="nil"/>
              <w:left w:val="nil"/>
              <w:bottom w:val="single" w:sz="4" w:space="0" w:color="auto"/>
              <w:right w:val="single" w:sz="4" w:space="0" w:color="auto"/>
            </w:tcBorders>
            <w:shd w:val="clear" w:color="auto" w:fill="auto"/>
            <w:noWrap/>
          </w:tcPr>
          <w:p w14:paraId="4D0725F9" w14:textId="3B4AD1F9"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5716FD2B"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4B3DFB7D"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2014</w:t>
            </w:r>
          </w:p>
        </w:tc>
        <w:tc>
          <w:tcPr>
            <w:tcW w:w="146" w:type="dxa"/>
            <w:tcBorders>
              <w:top w:val="nil"/>
              <w:left w:val="nil"/>
              <w:bottom w:val="single" w:sz="4" w:space="0" w:color="auto"/>
              <w:right w:val="nil"/>
            </w:tcBorders>
            <w:vAlign w:val="center"/>
          </w:tcPr>
          <w:p w14:paraId="36F3B544"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hideMark/>
          </w:tcPr>
          <w:p w14:paraId="0A4FE0D7" w14:textId="40661D71"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2 319 446,19</w:t>
            </w:r>
          </w:p>
        </w:tc>
        <w:tc>
          <w:tcPr>
            <w:tcW w:w="4765" w:type="dxa"/>
            <w:tcBorders>
              <w:top w:val="nil"/>
              <w:left w:val="nil"/>
              <w:bottom w:val="single" w:sz="4" w:space="0" w:color="auto"/>
              <w:right w:val="single" w:sz="4" w:space="0" w:color="auto"/>
            </w:tcBorders>
            <w:shd w:val="clear" w:color="auto" w:fill="auto"/>
            <w:noWrap/>
          </w:tcPr>
          <w:p w14:paraId="35715001" w14:textId="288445AE"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03380A07"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27FB4D6A"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2015</w:t>
            </w:r>
          </w:p>
        </w:tc>
        <w:tc>
          <w:tcPr>
            <w:tcW w:w="146" w:type="dxa"/>
            <w:tcBorders>
              <w:top w:val="nil"/>
              <w:left w:val="nil"/>
              <w:bottom w:val="single" w:sz="4" w:space="0" w:color="auto"/>
              <w:right w:val="nil"/>
            </w:tcBorders>
            <w:vAlign w:val="center"/>
          </w:tcPr>
          <w:p w14:paraId="786CC264"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hideMark/>
          </w:tcPr>
          <w:p w14:paraId="6E97C593" w14:textId="7571DE94"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2 397 999,27</w:t>
            </w:r>
          </w:p>
        </w:tc>
        <w:tc>
          <w:tcPr>
            <w:tcW w:w="4765" w:type="dxa"/>
            <w:tcBorders>
              <w:top w:val="nil"/>
              <w:left w:val="nil"/>
              <w:bottom w:val="single" w:sz="4" w:space="0" w:color="auto"/>
              <w:right w:val="single" w:sz="4" w:space="0" w:color="auto"/>
            </w:tcBorders>
            <w:shd w:val="clear" w:color="auto" w:fill="auto"/>
            <w:noWrap/>
          </w:tcPr>
          <w:p w14:paraId="4F8382A6" w14:textId="2C74C0B7"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1E104B36"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17E55B5A"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2016</w:t>
            </w:r>
          </w:p>
        </w:tc>
        <w:tc>
          <w:tcPr>
            <w:tcW w:w="146" w:type="dxa"/>
            <w:tcBorders>
              <w:top w:val="nil"/>
              <w:left w:val="nil"/>
              <w:bottom w:val="single" w:sz="4" w:space="0" w:color="auto"/>
              <w:right w:val="nil"/>
            </w:tcBorders>
            <w:vAlign w:val="center"/>
          </w:tcPr>
          <w:p w14:paraId="33D8FF91"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hideMark/>
          </w:tcPr>
          <w:p w14:paraId="6645A3F2" w14:textId="1611E428"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2 468 921,99</w:t>
            </w:r>
          </w:p>
        </w:tc>
        <w:tc>
          <w:tcPr>
            <w:tcW w:w="4765" w:type="dxa"/>
            <w:tcBorders>
              <w:top w:val="nil"/>
              <w:left w:val="nil"/>
              <w:bottom w:val="single" w:sz="4" w:space="0" w:color="auto"/>
              <w:right w:val="single" w:sz="4" w:space="0" w:color="auto"/>
            </w:tcBorders>
            <w:shd w:val="clear" w:color="auto" w:fill="auto"/>
            <w:noWrap/>
          </w:tcPr>
          <w:p w14:paraId="18AF7460" w14:textId="476A846F"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07695E46"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72222344"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2017</w:t>
            </w:r>
          </w:p>
        </w:tc>
        <w:tc>
          <w:tcPr>
            <w:tcW w:w="146" w:type="dxa"/>
            <w:tcBorders>
              <w:top w:val="nil"/>
              <w:left w:val="nil"/>
              <w:bottom w:val="single" w:sz="4" w:space="0" w:color="auto"/>
              <w:right w:val="nil"/>
            </w:tcBorders>
            <w:vAlign w:val="center"/>
          </w:tcPr>
          <w:p w14:paraId="40C7B198"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tcPr>
          <w:p w14:paraId="6EB131F0" w14:textId="5C676F1D"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2 662 276,55</w:t>
            </w:r>
          </w:p>
        </w:tc>
        <w:tc>
          <w:tcPr>
            <w:tcW w:w="4765" w:type="dxa"/>
            <w:tcBorders>
              <w:top w:val="nil"/>
              <w:left w:val="nil"/>
              <w:bottom w:val="single" w:sz="4" w:space="0" w:color="auto"/>
              <w:right w:val="single" w:sz="4" w:space="0" w:color="auto"/>
            </w:tcBorders>
            <w:shd w:val="clear" w:color="auto" w:fill="auto"/>
            <w:noWrap/>
          </w:tcPr>
          <w:p w14:paraId="1ED5B40F" w14:textId="071E8EBE"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221BF4BB"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70524718"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2018</w:t>
            </w:r>
          </w:p>
        </w:tc>
        <w:tc>
          <w:tcPr>
            <w:tcW w:w="146" w:type="dxa"/>
            <w:tcBorders>
              <w:top w:val="nil"/>
              <w:left w:val="nil"/>
              <w:bottom w:val="single" w:sz="4" w:space="0" w:color="auto"/>
              <w:right w:val="nil"/>
            </w:tcBorders>
            <w:vAlign w:val="center"/>
          </w:tcPr>
          <w:p w14:paraId="1AA843C3"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tcPr>
          <w:p w14:paraId="2502F338" w14:textId="3A56D562"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2 843 789,57</w:t>
            </w:r>
          </w:p>
        </w:tc>
        <w:tc>
          <w:tcPr>
            <w:tcW w:w="4765" w:type="dxa"/>
            <w:tcBorders>
              <w:top w:val="nil"/>
              <w:left w:val="nil"/>
              <w:bottom w:val="single" w:sz="4" w:space="0" w:color="auto"/>
              <w:right w:val="single" w:sz="4" w:space="0" w:color="auto"/>
            </w:tcBorders>
            <w:shd w:val="clear" w:color="auto" w:fill="auto"/>
            <w:noWrap/>
          </w:tcPr>
          <w:p w14:paraId="7D398122" w14:textId="3044D995"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17398B4F"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14:paraId="25887BAF" w14:textId="7777777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2019</w:t>
            </w:r>
          </w:p>
        </w:tc>
        <w:tc>
          <w:tcPr>
            <w:tcW w:w="146" w:type="dxa"/>
            <w:tcBorders>
              <w:top w:val="nil"/>
              <w:left w:val="nil"/>
              <w:bottom w:val="single" w:sz="4" w:space="0" w:color="auto"/>
              <w:right w:val="nil"/>
            </w:tcBorders>
            <w:vAlign w:val="center"/>
          </w:tcPr>
          <w:p w14:paraId="580EBF2A"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tcPr>
          <w:p w14:paraId="38CAA8A5" w14:textId="5C5BFFD2"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2 997 695,68</w:t>
            </w:r>
          </w:p>
        </w:tc>
        <w:tc>
          <w:tcPr>
            <w:tcW w:w="4765" w:type="dxa"/>
            <w:tcBorders>
              <w:top w:val="nil"/>
              <w:left w:val="nil"/>
              <w:bottom w:val="single" w:sz="4" w:space="0" w:color="auto"/>
              <w:right w:val="single" w:sz="4" w:space="0" w:color="auto"/>
            </w:tcBorders>
            <w:shd w:val="clear" w:color="auto" w:fill="auto"/>
            <w:noWrap/>
          </w:tcPr>
          <w:p w14:paraId="51B4915D" w14:textId="5071FB32"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w:t>
            </w:r>
          </w:p>
        </w:tc>
      </w:tr>
      <w:tr w:rsidR="00002107" w:rsidRPr="005E175A" w14:paraId="37F28227" w14:textId="77777777" w:rsidTr="008A27CF">
        <w:trPr>
          <w:trHeight w:val="317"/>
        </w:trPr>
        <w:tc>
          <w:tcPr>
            <w:tcW w:w="1543" w:type="dxa"/>
            <w:tcBorders>
              <w:top w:val="nil"/>
              <w:left w:val="single" w:sz="4" w:space="0" w:color="auto"/>
              <w:bottom w:val="single" w:sz="4" w:space="0" w:color="auto"/>
              <w:right w:val="single" w:sz="4" w:space="0" w:color="auto"/>
            </w:tcBorders>
            <w:shd w:val="clear" w:color="auto" w:fill="auto"/>
            <w:noWrap/>
            <w:vAlign w:val="center"/>
          </w:tcPr>
          <w:p w14:paraId="137939FD" w14:textId="48F88207" w:rsidR="00002107" w:rsidRPr="005E175A" w:rsidRDefault="00002107" w:rsidP="00002107">
            <w:pPr>
              <w:spacing w:before="0" w:after="0" w:line="240" w:lineRule="auto"/>
              <w:jc w:val="center"/>
              <w:rPr>
                <w:rFonts w:ascii="Arial" w:eastAsia="Times New Roman" w:hAnsi="Arial" w:cs="Arial"/>
                <w:color w:val="000000"/>
                <w:lang w:eastAsia="pl-PL"/>
              </w:rPr>
            </w:pPr>
            <w:r w:rsidRPr="005E175A">
              <w:rPr>
                <w:rFonts w:ascii="Arial" w:eastAsia="Times New Roman" w:hAnsi="Arial" w:cs="Arial"/>
                <w:color w:val="000000"/>
                <w:lang w:eastAsia="pl-PL"/>
              </w:rPr>
              <w:t>2020</w:t>
            </w:r>
          </w:p>
        </w:tc>
        <w:tc>
          <w:tcPr>
            <w:tcW w:w="146" w:type="dxa"/>
            <w:tcBorders>
              <w:top w:val="nil"/>
              <w:left w:val="nil"/>
              <w:bottom w:val="single" w:sz="4" w:space="0" w:color="auto"/>
              <w:right w:val="nil"/>
            </w:tcBorders>
            <w:vAlign w:val="center"/>
          </w:tcPr>
          <w:p w14:paraId="2CB24D71" w14:textId="77777777" w:rsidR="00002107" w:rsidRPr="005E175A" w:rsidRDefault="00002107" w:rsidP="00002107">
            <w:pPr>
              <w:spacing w:before="0" w:after="0" w:line="240" w:lineRule="auto"/>
              <w:jc w:val="center"/>
              <w:rPr>
                <w:rFonts w:ascii="Arial" w:eastAsia="Times New Roman" w:hAnsi="Arial" w:cs="Arial"/>
                <w:color w:val="000000"/>
                <w:lang w:eastAsia="pl-PL"/>
              </w:rPr>
            </w:pPr>
          </w:p>
        </w:tc>
        <w:tc>
          <w:tcPr>
            <w:tcW w:w="2618" w:type="dxa"/>
            <w:tcBorders>
              <w:top w:val="nil"/>
              <w:left w:val="nil"/>
              <w:bottom w:val="single" w:sz="4" w:space="0" w:color="auto"/>
              <w:right w:val="single" w:sz="4" w:space="0" w:color="auto"/>
            </w:tcBorders>
            <w:shd w:val="clear" w:color="auto" w:fill="auto"/>
            <w:noWrap/>
          </w:tcPr>
          <w:p w14:paraId="4F51BA2C" w14:textId="3FBE9A2F"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3 077 862,73</w:t>
            </w:r>
          </w:p>
        </w:tc>
        <w:tc>
          <w:tcPr>
            <w:tcW w:w="4765" w:type="dxa"/>
            <w:tcBorders>
              <w:top w:val="nil"/>
              <w:left w:val="nil"/>
              <w:bottom w:val="single" w:sz="4" w:space="0" w:color="auto"/>
              <w:right w:val="single" w:sz="4" w:space="0" w:color="auto"/>
            </w:tcBorders>
            <w:shd w:val="clear" w:color="auto" w:fill="auto"/>
            <w:noWrap/>
          </w:tcPr>
          <w:p w14:paraId="0D6006D3" w14:textId="0E2DE1EE" w:rsidR="00002107" w:rsidRPr="00002107" w:rsidRDefault="00002107" w:rsidP="00002107">
            <w:pPr>
              <w:spacing w:before="0" w:after="0" w:line="240" w:lineRule="auto"/>
              <w:jc w:val="center"/>
              <w:rPr>
                <w:rFonts w:ascii="Arial" w:eastAsia="Times New Roman" w:hAnsi="Arial" w:cs="Arial"/>
                <w:color w:val="000000"/>
                <w:lang w:eastAsia="pl-PL"/>
              </w:rPr>
            </w:pPr>
            <w:r w:rsidRPr="00002107">
              <w:rPr>
                <w:rFonts w:ascii="Arial" w:eastAsia="Times New Roman" w:hAnsi="Arial" w:cs="Arial"/>
                <w:color w:val="000000"/>
                <w:lang w:eastAsia="pl-PL"/>
              </w:rPr>
              <w:t>350 481,17</w:t>
            </w:r>
          </w:p>
        </w:tc>
      </w:tr>
    </w:tbl>
    <w:p w14:paraId="5B3D7FC8" w14:textId="7C21D504" w:rsidR="00805DBC" w:rsidRPr="00002107" w:rsidRDefault="00002107" w:rsidP="00002107">
      <w:pPr>
        <w:spacing w:before="0" w:after="360" w:line="240" w:lineRule="auto"/>
        <w:rPr>
          <w:rFonts w:ascii="Arial" w:eastAsia="Calibri" w:hAnsi="Arial" w:cs="Arial"/>
          <w:sz w:val="16"/>
          <w:szCs w:val="16"/>
        </w:rPr>
      </w:pPr>
      <w:r w:rsidRPr="00002107">
        <w:rPr>
          <w:rFonts w:ascii="Arial" w:eastAsia="Calibri" w:hAnsi="Arial" w:cs="Arial"/>
          <w:sz w:val="16"/>
          <w:szCs w:val="16"/>
        </w:rPr>
        <w:t>*pozycja B2.4 Rocznego sprawozdania z wykonania planu finansowego NFZ za rok.</w:t>
      </w:r>
      <w:r w:rsidRPr="00002107">
        <w:rPr>
          <w:rFonts w:ascii="Arial" w:eastAsia="Calibri" w:hAnsi="Arial" w:cs="Arial"/>
          <w:sz w:val="16"/>
          <w:szCs w:val="16"/>
        </w:rPr>
        <w:br/>
        <w:t>**pozycja B2.21.1 Rocznego sprawozdania z wykonania planu finansowego NFZ za rok.</w:t>
      </w:r>
    </w:p>
    <w:bookmarkEnd w:id="5"/>
    <w:p w14:paraId="7E80819F" w14:textId="53DEA7C8" w:rsidR="005D1889" w:rsidRDefault="005E175A" w:rsidP="009D5913">
      <w:pPr>
        <w:pStyle w:val="Akapitzlist"/>
        <w:numPr>
          <w:ilvl w:val="0"/>
          <w:numId w:val="47"/>
        </w:numPr>
        <w:spacing w:before="0" w:after="120" w:line="360" w:lineRule="auto"/>
        <w:jc w:val="both"/>
        <w:rPr>
          <w:rFonts w:ascii="Arial" w:eastAsia="Calibri" w:hAnsi="Arial" w:cs="Arial"/>
          <w:sz w:val="22"/>
          <w:szCs w:val="22"/>
        </w:rPr>
      </w:pPr>
      <w:r>
        <w:rPr>
          <w:rFonts w:ascii="Arial" w:eastAsia="Calibri" w:hAnsi="Arial" w:cs="Arial"/>
          <w:sz w:val="22"/>
          <w:szCs w:val="22"/>
        </w:rPr>
        <w:t>Kadry</w:t>
      </w:r>
    </w:p>
    <w:p w14:paraId="52F6582B" w14:textId="49447CBE" w:rsidR="00C44ED6" w:rsidRDefault="00973B60" w:rsidP="00973B60">
      <w:pPr>
        <w:spacing w:before="0" w:after="120" w:line="360" w:lineRule="auto"/>
        <w:jc w:val="both"/>
        <w:rPr>
          <w:rFonts w:ascii="Arial" w:eastAsia="Calibri" w:hAnsi="Arial" w:cs="Arial"/>
          <w:sz w:val="22"/>
          <w:szCs w:val="22"/>
        </w:rPr>
      </w:pPr>
      <w:r>
        <w:rPr>
          <w:rFonts w:ascii="Arial" w:eastAsia="Calibri" w:hAnsi="Arial" w:cs="Arial"/>
          <w:sz w:val="22"/>
          <w:szCs w:val="22"/>
        </w:rPr>
        <w:t>W odniesieniu do kadr</w:t>
      </w:r>
      <w:r w:rsidR="00C44ED6">
        <w:rPr>
          <w:rFonts w:ascii="Arial" w:eastAsia="Calibri" w:hAnsi="Arial" w:cs="Arial"/>
          <w:sz w:val="22"/>
          <w:szCs w:val="22"/>
        </w:rPr>
        <w:t xml:space="preserve">y lekarzy psychiatrów i psychologów w okresie sprawozdawczym </w:t>
      </w:r>
      <w:r w:rsidR="00C44ED6" w:rsidRPr="00C44ED6">
        <w:rPr>
          <w:rFonts w:ascii="Arial" w:eastAsia="Calibri" w:hAnsi="Arial" w:cs="Arial"/>
          <w:sz w:val="22"/>
          <w:szCs w:val="22"/>
        </w:rPr>
        <w:t>zauważalny był wzrost liczby lekarzy psychiatrów w trakcie specjalizacji</w:t>
      </w:r>
      <w:r w:rsidR="00C44ED6">
        <w:rPr>
          <w:rFonts w:ascii="Arial" w:eastAsia="Calibri" w:hAnsi="Arial" w:cs="Arial"/>
          <w:sz w:val="22"/>
          <w:szCs w:val="22"/>
        </w:rPr>
        <w:t xml:space="preserve"> o 14%.</w:t>
      </w:r>
      <w:r w:rsidR="00C44ED6" w:rsidRPr="00C44ED6">
        <w:rPr>
          <w:rFonts w:ascii="Arial" w:eastAsia="Calibri" w:hAnsi="Arial" w:cs="Arial"/>
          <w:sz w:val="22"/>
          <w:szCs w:val="22"/>
        </w:rPr>
        <w:t xml:space="preserve"> Odnotowan</w:t>
      </w:r>
      <w:r w:rsidR="00C44ED6">
        <w:rPr>
          <w:rFonts w:ascii="Arial" w:eastAsia="Calibri" w:hAnsi="Arial" w:cs="Arial"/>
          <w:sz w:val="22"/>
          <w:szCs w:val="22"/>
        </w:rPr>
        <w:t>o</w:t>
      </w:r>
      <w:r w:rsidR="00C44ED6" w:rsidRPr="00C44ED6">
        <w:rPr>
          <w:rFonts w:ascii="Arial" w:eastAsia="Calibri" w:hAnsi="Arial" w:cs="Arial"/>
          <w:sz w:val="22"/>
          <w:szCs w:val="22"/>
        </w:rPr>
        <w:t xml:space="preserve"> również wzrost liczby psychologów </w:t>
      </w:r>
      <w:r w:rsidR="00C44ED6">
        <w:rPr>
          <w:rFonts w:ascii="Arial" w:eastAsia="Calibri" w:hAnsi="Arial" w:cs="Arial"/>
          <w:sz w:val="22"/>
          <w:szCs w:val="22"/>
        </w:rPr>
        <w:t>nieposiadających</w:t>
      </w:r>
      <w:r w:rsidR="00C44ED6" w:rsidRPr="00C44ED6">
        <w:rPr>
          <w:rFonts w:ascii="Arial" w:eastAsia="Calibri" w:hAnsi="Arial" w:cs="Arial"/>
          <w:sz w:val="22"/>
          <w:szCs w:val="22"/>
        </w:rPr>
        <w:t xml:space="preserve"> specjalizacj</w:t>
      </w:r>
      <w:r w:rsidR="004A2150">
        <w:rPr>
          <w:rFonts w:ascii="Arial" w:eastAsia="Calibri" w:hAnsi="Arial" w:cs="Arial"/>
          <w:sz w:val="22"/>
          <w:szCs w:val="22"/>
        </w:rPr>
        <w:t>i</w:t>
      </w:r>
      <w:r w:rsidR="00C44ED6" w:rsidRPr="00C44ED6">
        <w:rPr>
          <w:rFonts w:ascii="Arial" w:eastAsia="Calibri" w:hAnsi="Arial" w:cs="Arial"/>
          <w:sz w:val="22"/>
          <w:szCs w:val="22"/>
        </w:rPr>
        <w:t xml:space="preserve"> (o 9%) </w:t>
      </w:r>
      <w:r w:rsidR="00C44ED6">
        <w:rPr>
          <w:rFonts w:ascii="Arial" w:eastAsia="Calibri" w:hAnsi="Arial" w:cs="Arial"/>
          <w:sz w:val="22"/>
          <w:szCs w:val="22"/>
        </w:rPr>
        <w:t>oraz psychologów choć w znacznie</w:t>
      </w:r>
      <w:r w:rsidR="00C44ED6" w:rsidRPr="00C44ED6">
        <w:rPr>
          <w:rFonts w:ascii="Arial" w:eastAsia="Calibri" w:hAnsi="Arial" w:cs="Arial"/>
          <w:sz w:val="22"/>
          <w:szCs w:val="22"/>
        </w:rPr>
        <w:t xml:space="preserve"> mniejszym stopniu (</w:t>
      </w:r>
      <w:r w:rsidR="00C44ED6">
        <w:rPr>
          <w:rFonts w:ascii="Arial" w:eastAsia="Calibri" w:hAnsi="Arial" w:cs="Arial"/>
          <w:sz w:val="22"/>
          <w:szCs w:val="22"/>
        </w:rPr>
        <w:t xml:space="preserve">o </w:t>
      </w:r>
      <w:r w:rsidR="00C44ED6" w:rsidRPr="00C44ED6">
        <w:rPr>
          <w:rFonts w:ascii="Arial" w:eastAsia="Calibri" w:hAnsi="Arial" w:cs="Arial"/>
          <w:sz w:val="22"/>
          <w:szCs w:val="22"/>
        </w:rPr>
        <w:t>0,9%)</w:t>
      </w:r>
      <w:r w:rsidR="00C44ED6">
        <w:rPr>
          <w:rFonts w:ascii="Arial" w:eastAsia="Calibri" w:hAnsi="Arial" w:cs="Arial"/>
          <w:sz w:val="22"/>
          <w:szCs w:val="22"/>
        </w:rPr>
        <w:t xml:space="preserve">. </w:t>
      </w:r>
    </w:p>
    <w:p w14:paraId="1FD78896" w14:textId="4332DC2C" w:rsidR="008424AE" w:rsidRDefault="00C44ED6" w:rsidP="00973B60">
      <w:pPr>
        <w:spacing w:before="0" w:after="120" w:line="360" w:lineRule="auto"/>
        <w:jc w:val="both"/>
        <w:rPr>
          <w:rFonts w:ascii="Arial" w:eastAsia="Calibri" w:hAnsi="Arial" w:cs="Arial"/>
          <w:sz w:val="22"/>
          <w:szCs w:val="22"/>
        </w:rPr>
      </w:pPr>
      <w:r>
        <w:rPr>
          <w:rFonts w:ascii="Arial" w:eastAsia="Calibri" w:hAnsi="Arial" w:cs="Arial"/>
          <w:sz w:val="22"/>
          <w:szCs w:val="22"/>
        </w:rPr>
        <w:t>Także o 13,8% wzrosła liczba pielęgniarek psychiatrycznych.</w:t>
      </w:r>
      <w:r w:rsidR="0045375B">
        <w:rPr>
          <w:rFonts w:ascii="Arial" w:eastAsia="Calibri" w:hAnsi="Arial" w:cs="Arial"/>
          <w:sz w:val="22"/>
          <w:szCs w:val="22"/>
        </w:rPr>
        <w:t xml:space="preserve"> </w:t>
      </w:r>
      <w:r>
        <w:rPr>
          <w:rFonts w:ascii="Arial" w:eastAsia="Calibri" w:hAnsi="Arial" w:cs="Arial"/>
          <w:sz w:val="22"/>
          <w:szCs w:val="22"/>
        </w:rPr>
        <w:t>Szczegółowe dane zostały przedstawione w poniższej tabeli.</w:t>
      </w:r>
    </w:p>
    <w:p w14:paraId="35DFE944" w14:textId="53EC09DC" w:rsidR="00B97FEA" w:rsidRPr="009F51C7" w:rsidRDefault="00B97FEA" w:rsidP="009F51C7">
      <w:pPr>
        <w:spacing w:before="0" w:after="120" w:line="360" w:lineRule="auto"/>
        <w:jc w:val="both"/>
        <w:rPr>
          <w:rFonts w:ascii="Arial" w:eastAsia="Calibri" w:hAnsi="Arial" w:cs="Arial"/>
        </w:rPr>
      </w:pPr>
      <w:r w:rsidRPr="009F51C7">
        <w:rPr>
          <w:rFonts w:ascii="Arial" w:eastAsia="Calibri" w:hAnsi="Arial" w:cs="Arial"/>
          <w:i/>
          <w:iCs/>
        </w:rPr>
        <w:t>Tabela nr 2</w:t>
      </w:r>
      <w:r w:rsidRPr="009F51C7">
        <w:rPr>
          <w:rFonts w:ascii="Arial" w:eastAsia="Calibri" w:hAnsi="Arial" w:cs="Arial"/>
        </w:rPr>
        <w:t xml:space="preserve">. Ogólna liczba personelu udzielającego świadczeń w rodzaju opieka psychiatryczna i leczenie uzależnień – lekarze i psychologowie (niepowtarzające się </w:t>
      </w:r>
      <w:r w:rsidR="003B5973">
        <w:rPr>
          <w:rFonts w:ascii="Arial" w:eastAsia="Calibri" w:hAnsi="Arial" w:cs="Arial"/>
        </w:rPr>
        <w:t xml:space="preserve">numery </w:t>
      </w:r>
      <w:r w:rsidRPr="009F51C7">
        <w:rPr>
          <w:rFonts w:ascii="Arial" w:eastAsia="Calibri" w:hAnsi="Arial" w:cs="Arial"/>
        </w:rPr>
        <w:t>PESEL) w 2019</w:t>
      </w:r>
      <w:r w:rsidR="00561C5E">
        <w:rPr>
          <w:rFonts w:ascii="Arial" w:eastAsia="Calibri" w:hAnsi="Arial" w:cs="Arial"/>
        </w:rPr>
        <w:t xml:space="preserve"> r.</w:t>
      </w:r>
      <w:r w:rsidRPr="009F51C7">
        <w:rPr>
          <w:rFonts w:ascii="Arial" w:eastAsia="Calibri" w:hAnsi="Arial" w:cs="Arial"/>
        </w:rPr>
        <w:t xml:space="preserve"> i 2020</w:t>
      </w:r>
      <w:r w:rsidR="00AE1BDA">
        <w:rPr>
          <w:rFonts w:ascii="Arial" w:eastAsia="Calibri" w:hAnsi="Arial" w:cs="Arial"/>
        </w:rPr>
        <w:t xml:space="preserve"> </w:t>
      </w:r>
      <w:r w:rsidRPr="009F51C7">
        <w:rPr>
          <w:rFonts w:ascii="Arial" w:eastAsia="Calibri" w:hAnsi="Arial" w:cs="Arial"/>
        </w:rPr>
        <w:t>r.</w:t>
      </w:r>
    </w:p>
    <w:tbl>
      <w:tblPr>
        <w:tblStyle w:val="Tabela-Siatka5"/>
        <w:tblW w:w="9903" w:type="dxa"/>
        <w:tblLayout w:type="fixed"/>
        <w:tblLook w:val="04A0" w:firstRow="1" w:lastRow="0" w:firstColumn="1" w:lastColumn="0" w:noHBand="0" w:noVBand="1"/>
      </w:tblPr>
      <w:tblGrid>
        <w:gridCol w:w="1555"/>
        <w:gridCol w:w="663"/>
        <w:gridCol w:w="1179"/>
        <w:gridCol w:w="1276"/>
        <w:gridCol w:w="1276"/>
        <w:gridCol w:w="10"/>
        <w:gridCol w:w="1241"/>
        <w:gridCol w:w="1134"/>
        <w:gridCol w:w="10"/>
        <w:gridCol w:w="1549"/>
        <w:gridCol w:w="10"/>
      </w:tblGrid>
      <w:tr w:rsidR="0045375B" w:rsidRPr="0045375B" w14:paraId="24C89246" w14:textId="77777777" w:rsidTr="00923753">
        <w:trPr>
          <w:trHeight w:val="536"/>
        </w:trPr>
        <w:tc>
          <w:tcPr>
            <w:tcW w:w="9903" w:type="dxa"/>
            <w:gridSpan w:val="11"/>
            <w:hideMark/>
          </w:tcPr>
          <w:p w14:paraId="6BD9FCEA" w14:textId="7FB5BEE2" w:rsidR="005E175A" w:rsidRPr="009F51C7" w:rsidRDefault="005E175A" w:rsidP="00AE1BDA">
            <w:pPr>
              <w:rPr>
                <w:rFonts w:ascii="Arial" w:hAnsi="Arial" w:cs="Arial"/>
                <w:b/>
                <w:bCs/>
                <w:sz w:val="16"/>
                <w:szCs w:val="16"/>
              </w:rPr>
            </w:pPr>
            <w:r w:rsidRPr="009F51C7">
              <w:rPr>
                <w:rFonts w:ascii="Arial" w:hAnsi="Arial" w:cs="Arial"/>
                <w:b/>
                <w:bCs/>
                <w:sz w:val="16"/>
                <w:szCs w:val="16"/>
              </w:rPr>
              <w:t xml:space="preserve">Ogólna liczba personelu udzielającego świadczeń w rodzaju opieka psychiatryczna i leczenie uzależnień – lekarze </w:t>
            </w:r>
            <w:r w:rsidR="00AE1BDA">
              <w:rPr>
                <w:rFonts w:ascii="Arial" w:hAnsi="Arial" w:cs="Arial"/>
                <w:b/>
                <w:bCs/>
                <w:sz w:val="16"/>
                <w:szCs w:val="16"/>
              </w:rPr>
              <w:br/>
            </w:r>
            <w:r w:rsidRPr="009F51C7">
              <w:rPr>
                <w:rFonts w:ascii="Arial" w:hAnsi="Arial" w:cs="Arial"/>
                <w:b/>
                <w:bCs/>
                <w:sz w:val="16"/>
                <w:szCs w:val="16"/>
              </w:rPr>
              <w:t>i</w:t>
            </w:r>
            <w:r w:rsidR="00AE1BDA">
              <w:rPr>
                <w:rFonts w:ascii="Arial" w:hAnsi="Arial" w:cs="Arial"/>
                <w:b/>
                <w:bCs/>
                <w:sz w:val="16"/>
                <w:szCs w:val="16"/>
              </w:rPr>
              <w:t xml:space="preserve"> </w:t>
            </w:r>
            <w:r w:rsidRPr="009F51C7">
              <w:rPr>
                <w:rFonts w:ascii="Arial" w:hAnsi="Arial" w:cs="Arial"/>
                <w:b/>
                <w:bCs/>
                <w:sz w:val="16"/>
                <w:szCs w:val="16"/>
              </w:rPr>
              <w:t xml:space="preserve">psychologowie (niepowtarzające się </w:t>
            </w:r>
            <w:r w:rsidR="003B5973">
              <w:rPr>
                <w:rFonts w:ascii="Arial" w:hAnsi="Arial" w:cs="Arial"/>
                <w:b/>
                <w:bCs/>
                <w:sz w:val="16"/>
                <w:szCs w:val="16"/>
              </w:rPr>
              <w:t xml:space="preserve">numery </w:t>
            </w:r>
            <w:r w:rsidRPr="009F51C7">
              <w:rPr>
                <w:rFonts w:ascii="Arial" w:hAnsi="Arial" w:cs="Arial"/>
                <w:b/>
                <w:bCs/>
                <w:sz w:val="16"/>
                <w:szCs w:val="16"/>
              </w:rPr>
              <w:t>PESEL) w 2019</w:t>
            </w:r>
            <w:r w:rsidR="00561C5E">
              <w:rPr>
                <w:rFonts w:ascii="Arial" w:hAnsi="Arial" w:cs="Arial"/>
                <w:b/>
                <w:bCs/>
                <w:sz w:val="16"/>
                <w:szCs w:val="16"/>
              </w:rPr>
              <w:t xml:space="preserve"> r.</w:t>
            </w:r>
            <w:r w:rsidRPr="009F51C7">
              <w:rPr>
                <w:rFonts w:ascii="Arial" w:hAnsi="Arial" w:cs="Arial"/>
                <w:b/>
                <w:bCs/>
                <w:sz w:val="16"/>
                <w:szCs w:val="16"/>
              </w:rPr>
              <w:t xml:space="preserve"> i 2020 r.</w:t>
            </w:r>
          </w:p>
        </w:tc>
      </w:tr>
      <w:tr w:rsidR="00973B60" w:rsidRPr="0045375B" w14:paraId="0F4ED07C" w14:textId="77777777" w:rsidTr="00923753">
        <w:trPr>
          <w:trHeight w:val="570"/>
        </w:trPr>
        <w:tc>
          <w:tcPr>
            <w:tcW w:w="1555" w:type="dxa"/>
            <w:vMerge w:val="restart"/>
            <w:hideMark/>
          </w:tcPr>
          <w:p w14:paraId="32366EBF"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OW NFZ</w:t>
            </w:r>
          </w:p>
        </w:tc>
        <w:tc>
          <w:tcPr>
            <w:tcW w:w="663" w:type="dxa"/>
            <w:vMerge w:val="restart"/>
            <w:hideMark/>
          </w:tcPr>
          <w:p w14:paraId="6D436A0E"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Rok</w:t>
            </w:r>
          </w:p>
        </w:tc>
        <w:tc>
          <w:tcPr>
            <w:tcW w:w="3741" w:type="dxa"/>
            <w:gridSpan w:val="4"/>
            <w:hideMark/>
          </w:tcPr>
          <w:p w14:paraId="4E487EAA"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Liczba lekarzy psychiatrów</w:t>
            </w:r>
          </w:p>
        </w:tc>
        <w:tc>
          <w:tcPr>
            <w:tcW w:w="2385" w:type="dxa"/>
            <w:gridSpan w:val="3"/>
            <w:hideMark/>
          </w:tcPr>
          <w:p w14:paraId="4E302908"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Liczba psychologów</w:t>
            </w:r>
          </w:p>
        </w:tc>
        <w:tc>
          <w:tcPr>
            <w:tcW w:w="1559" w:type="dxa"/>
            <w:gridSpan w:val="2"/>
            <w:hideMark/>
          </w:tcPr>
          <w:p w14:paraId="28A2F99D" w14:textId="110A990D" w:rsidR="005E175A" w:rsidRPr="009F51C7" w:rsidRDefault="005E175A" w:rsidP="009F51C7">
            <w:pPr>
              <w:rPr>
                <w:rFonts w:ascii="Arial" w:hAnsi="Arial" w:cs="Arial"/>
                <w:b/>
                <w:bCs/>
                <w:sz w:val="16"/>
                <w:szCs w:val="16"/>
              </w:rPr>
            </w:pPr>
            <w:r w:rsidRPr="009F51C7">
              <w:rPr>
                <w:rFonts w:ascii="Arial" w:hAnsi="Arial" w:cs="Arial"/>
                <w:b/>
                <w:bCs/>
                <w:sz w:val="16"/>
                <w:szCs w:val="16"/>
              </w:rPr>
              <w:t xml:space="preserve">Liczba </w:t>
            </w:r>
            <w:r w:rsidR="00973B60" w:rsidRPr="009F51C7">
              <w:rPr>
                <w:rFonts w:ascii="Arial" w:hAnsi="Arial" w:cs="Arial"/>
                <w:b/>
                <w:bCs/>
                <w:sz w:val="16"/>
                <w:szCs w:val="16"/>
              </w:rPr>
              <w:t>pielęgniarek</w:t>
            </w:r>
            <w:r w:rsidRPr="009F51C7">
              <w:rPr>
                <w:rFonts w:ascii="Arial" w:hAnsi="Arial" w:cs="Arial"/>
                <w:b/>
                <w:bCs/>
                <w:sz w:val="16"/>
                <w:szCs w:val="16"/>
              </w:rPr>
              <w:t xml:space="preserve"> psychiatrycznych</w:t>
            </w:r>
          </w:p>
        </w:tc>
      </w:tr>
      <w:tr w:rsidR="0045375B" w:rsidRPr="0045375B" w14:paraId="596840D2" w14:textId="77777777" w:rsidTr="00923753">
        <w:trPr>
          <w:gridAfter w:val="1"/>
          <w:wAfter w:w="10" w:type="dxa"/>
          <w:trHeight w:val="828"/>
        </w:trPr>
        <w:tc>
          <w:tcPr>
            <w:tcW w:w="1555" w:type="dxa"/>
            <w:vMerge/>
            <w:hideMark/>
          </w:tcPr>
          <w:p w14:paraId="5DA0CD5B" w14:textId="77777777" w:rsidR="005E175A" w:rsidRPr="009F51C7" w:rsidRDefault="005E175A" w:rsidP="009F51C7">
            <w:pPr>
              <w:rPr>
                <w:rFonts w:ascii="Arial" w:hAnsi="Arial" w:cs="Arial"/>
                <w:b/>
                <w:bCs/>
                <w:sz w:val="16"/>
                <w:szCs w:val="16"/>
              </w:rPr>
            </w:pPr>
          </w:p>
        </w:tc>
        <w:tc>
          <w:tcPr>
            <w:tcW w:w="663" w:type="dxa"/>
            <w:vMerge/>
            <w:hideMark/>
          </w:tcPr>
          <w:p w14:paraId="7CF3119E" w14:textId="77777777" w:rsidR="005E175A" w:rsidRPr="009F51C7" w:rsidRDefault="005E175A" w:rsidP="009F51C7">
            <w:pPr>
              <w:rPr>
                <w:rFonts w:ascii="Arial" w:hAnsi="Arial" w:cs="Arial"/>
                <w:b/>
                <w:bCs/>
                <w:sz w:val="16"/>
                <w:szCs w:val="16"/>
              </w:rPr>
            </w:pPr>
          </w:p>
        </w:tc>
        <w:tc>
          <w:tcPr>
            <w:tcW w:w="1179" w:type="dxa"/>
            <w:hideMark/>
          </w:tcPr>
          <w:p w14:paraId="13F7DA61"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w trakcie specjalizacji</w:t>
            </w:r>
          </w:p>
        </w:tc>
        <w:tc>
          <w:tcPr>
            <w:tcW w:w="1276" w:type="dxa"/>
            <w:hideMark/>
          </w:tcPr>
          <w:p w14:paraId="26817802" w14:textId="07CE2FBB" w:rsidR="005E175A" w:rsidRPr="009F51C7" w:rsidRDefault="005E175A" w:rsidP="009F51C7">
            <w:pPr>
              <w:rPr>
                <w:rFonts w:ascii="Arial" w:hAnsi="Arial" w:cs="Arial"/>
                <w:b/>
                <w:bCs/>
                <w:sz w:val="16"/>
                <w:szCs w:val="16"/>
              </w:rPr>
            </w:pPr>
            <w:r w:rsidRPr="009F51C7">
              <w:rPr>
                <w:rFonts w:ascii="Arial" w:hAnsi="Arial" w:cs="Arial"/>
                <w:b/>
                <w:bCs/>
                <w:sz w:val="16"/>
                <w:szCs w:val="16"/>
              </w:rPr>
              <w:t>ze specjalizacj</w:t>
            </w:r>
            <w:r w:rsidR="00923753">
              <w:rPr>
                <w:rFonts w:ascii="Arial" w:hAnsi="Arial" w:cs="Arial"/>
                <w:b/>
                <w:bCs/>
                <w:sz w:val="16"/>
                <w:szCs w:val="16"/>
              </w:rPr>
              <w:t>ą</w:t>
            </w:r>
            <w:r w:rsidRPr="009F51C7">
              <w:rPr>
                <w:rFonts w:ascii="Arial" w:hAnsi="Arial" w:cs="Arial"/>
                <w:b/>
                <w:bCs/>
                <w:sz w:val="16"/>
                <w:szCs w:val="16"/>
              </w:rPr>
              <w:t xml:space="preserve"> I stopnia</w:t>
            </w:r>
          </w:p>
        </w:tc>
        <w:tc>
          <w:tcPr>
            <w:tcW w:w="1276" w:type="dxa"/>
            <w:hideMark/>
          </w:tcPr>
          <w:p w14:paraId="4FE5A41E"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specjalistów</w:t>
            </w:r>
          </w:p>
        </w:tc>
        <w:tc>
          <w:tcPr>
            <w:tcW w:w="1251" w:type="dxa"/>
            <w:gridSpan w:val="2"/>
            <w:hideMark/>
          </w:tcPr>
          <w:p w14:paraId="37D5E000"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bez specjalizacji</w:t>
            </w:r>
          </w:p>
        </w:tc>
        <w:tc>
          <w:tcPr>
            <w:tcW w:w="1134" w:type="dxa"/>
            <w:hideMark/>
          </w:tcPr>
          <w:p w14:paraId="22FF3652" w14:textId="77777777" w:rsidR="005E175A" w:rsidRPr="009F51C7" w:rsidRDefault="005E175A" w:rsidP="009F51C7">
            <w:pPr>
              <w:rPr>
                <w:rFonts w:ascii="Arial" w:hAnsi="Arial" w:cs="Arial"/>
                <w:b/>
                <w:bCs/>
                <w:sz w:val="16"/>
                <w:szCs w:val="16"/>
              </w:rPr>
            </w:pPr>
            <w:r w:rsidRPr="009F51C7">
              <w:rPr>
                <w:rFonts w:ascii="Arial" w:hAnsi="Arial" w:cs="Arial"/>
                <w:b/>
                <w:bCs/>
                <w:sz w:val="16"/>
                <w:szCs w:val="16"/>
              </w:rPr>
              <w:t>klinicznych</w:t>
            </w:r>
          </w:p>
        </w:tc>
        <w:tc>
          <w:tcPr>
            <w:tcW w:w="1559" w:type="dxa"/>
            <w:gridSpan w:val="2"/>
            <w:hideMark/>
          </w:tcPr>
          <w:p w14:paraId="33D3A4DB" w14:textId="77777777" w:rsidR="005E175A" w:rsidRPr="009F51C7" w:rsidRDefault="005E175A" w:rsidP="009F51C7">
            <w:pPr>
              <w:rPr>
                <w:rFonts w:ascii="Arial" w:hAnsi="Arial" w:cs="Arial"/>
                <w:b/>
                <w:bCs/>
                <w:sz w:val="16"/>
                <w:szCs w:val="16"/>
              </w:rPr>
            </w:pPr>
          </w:p>
        </w:tc>
      </w:tr>
      <w:tr w:rsidR="0045375B" w:rsidRPr="0045375B" w14:paraId="2942497F" w14:textId="77777777" w:rsidTr="00923753">
        <w:trPr>
          <w:gridAfter w:val="1"/>
          <w:wAfter w:w="10" w:type="dxa"/>
          <w:trHeight w:val="288"/>
        </w:trPr>
        <w:tc>
          <w:tcPr>
            <w:tcW w:w="1555" w:type="dxa"/>
            <w:noWrap/>
            <w:hideMark/>
          </w:tcPr>
          <w:p w14:paraId="0F8B9B46" w14:textId="77777777" w:rsidR="005E175A" w:rsidRPr="009F51C7" w:rsidRDefault="005E175A" w:rsidP="009F51C7">
            <w:pPr>
              <w:rPr>
                <w:rFonts w:ascii="Arial" w:hAnsi="Arial" w:cs="Arial"/>
                <w:sz w:val="16"/>
                <w:szCs w:val="16"/>
              </w:rPr>
            </w:pPr>
            <w:r w:rsidRPr="009F51C7">
              <w:rPr>
                <w:rFonts w:ascii="Arial" w:hAnsi="Arial" w:cs="Arial"/>
                <w:sz w:val="16"/>
                <w:szCs w:val="16"/>
              </w:rPr>
              <w:t xml:space="preserve">Dolnośląski </w:t>
            </w:r>
          </w:p>
        </w:tc>
        <w:tc>
          <w:tcPr>
            <w:tcW w:w="663" w:type="dxa"/>
            <w:noWrap/>
            <w:hideMark/>
          </w:tcPr>
          <w:p w14:paraId="79D07DE1"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4E7A1C72" w14:textId="77777777" w:rsidR="005E175A" w:rsidRPr="009F51C7" w:rsidRDefault="005E175A" w:rsidP="009F51C7">
            <w:pPr>
              <w:rPr>
                <w:rFonts w:ascii="Arial" w:hAnsi="Arial" w:cs="Arial"/>
                <w:sz w:val="16"/>
                <w:szCs w:val="16"/>
              </w:rPr>
            </w:pPr>
            <w:r w:rsidRPr="009F51C7">
              <w:rPr>
                <w:rFonts w:ascii="Arial" w:hAnsi="Arial" w:cs="Arial"/>
                <w:sz w:val="16"/>
                <w:szCs w:val="16"/>
              </w:rPr>
              <w:t>87</w:t>
            </w:r>
          </w:p>
        </w:tc>
        <w:tc>
          <w:tcPr>
            <w:tcW w:w="1276" w:type="dxa"/>
            <w:noWrap/>
            <w:hideMark/>
          </w:tcPr>
          <w:p w14:paraId="3DA2170F" w14:textId="77777777" w:rsidR="005E175A" w:rsidRPr="009F51C7" w:rsidRDefault="005E175A" w:rsidP="009F51C7">
            <w:pPr>
              <w:rPr>
                <w:rFonts w:ascii="Arial" w:hAnsi="Arial" w:cs="Arial"/>
                <w:sz w:val="16"/>
                <w:szCs w:val="16"/>
              </w:rPr>
            </w:pPr>
            <w:r w:rsidRPr="009F51C7">
              <w:rPr>
                <w:rFonts w:ascii="Arial" w:hAnsi="Arial" w:cs="Arial"/>
                <w:sz w:val="16"/>
                <w:szCs w:val="16"/>
              </w:rPr>
              <w:t>31</w:t>
            </w:r>
          </w:p>
        </w:tc>
        <w:tc>
          <w:tcPr>
            <w:tcW w:w="1276" w:type="dxa"/>
            <w:noWrap/>
            <w:hideMark/>
          </w:tcPr>
          <w:p w14:paraId="0E5B6588" w14:textId="77777777" w:rsidR="005E175A" w:rsidRPr="009F51C7" w:rsidRDefault="005E175A" w:rsidP="009F51C7">
            <w:pPr>
              <w:rPr>
                <w:rFonts w:ascii="Arial" w:hAnsi="Arial" w:cs="Arial"/>
                <w:sz w:val="16"/>
                <w:szCs w:val="16"/>
              </w:rPr>
            </w:pPr>
            <w:r w:rsidRPr="009F51C7">
              <w:rPr>
                <w:rFonts w:ascii="Arial" w:hAnsi="Arial" w:cs="Arial"/>
                <w:sz w:val="16"/>
                <w:szCs w:val="16"/>
              </w:rPr>
              <w:t>215</w:t>
            </w:r>
          </w:p>
        </w:tc>
        <w:tc>
          <w:tcPr>
            <w:tcW w:w="1251" w:type="dxa"/>
            <w:gridSpan w:val="2"/>
            <w:noWrap/>
            <w:hideMark/>
          </w:tcPr>
          <w:p w14:paraId="6352C608" w14:textId="77777777" w:rsidR="005E175A" w:rsidRPr="009F51C7" w:rsidRDefault="005E175A" w:rsidP="009F51C7">
            <w:pPr>
              <w:rPr>
                <w:rFonts w:ascii="Arial" w:hAnsi="Arial" w:cs="Arial"/>
                <w:sz w:val="16"/>
                <w:szCs w:val="16"/>
              </w:rPr>
            </w:pPr>
            <w:r w:rsidRPr="009F51C7">
              <w:rPr>
                <w:rFonts w:ascii="Arial" w:hAnsi="Arial" w:cs="Arial"/>
                <w:sz w:val="16"/>
                <w:szCs w:val="16"/>
              </w:rPr>
              <w:t>332</w:t>
            </w:r>
          </w:p>
        </w:tc>
        <w:tc>
          <w:tcPr>
            <w:tcW w:w="1134" w:type="dxa"/>
            <w:noWrap/>
            <w:hideMark/>
          </w:tcPr>
          <w:p w14:paraId="79840083" w14:textId="77777777" w:rsidR="005E175A" w:rsidRPr="009F51C7" w:rsidRDefault="005E175A" w:rsidP="009F51C7">
            <w:pPr>
              <w:rPr>
                <w:rFonts w:ascii="Arial" w:hAnsi="Arial" w:cs="Arial"/>
                <w:sz w:val="16"/>
                <w:szCs w:val="16"/>
              </w:rPr>
            </w:pPr>
            <w:r w:rsidRPr="009F51C7">
              <w:rPr>
                <w:rFonts w:ascii="Arial" w:hAnsi="Arial" w:cs="Arial"/>
                <w:sz w:val="16"/>
                <w:szCs w:val="16"/>
              </w:rPr>
              <w:t>97</w:t>
            </w:r>
          </w:p>
        </w:tc>
        <w:tc>
          <w:tcPr>
            <w:tcW w:w="1559" w:type="dxa"/>
            <w:gridSpan w:val="2"/>
            <w:noWrap/>
            <w:hideMark/>
          </w:tcPr>
          <w:p w14:paraId="58149919" w14:textId="77777777" w:rsidR="005E175A" w:rsidRPr="009F51C7" w:rsidRDefault="005E175A" w:rsidP="009F51C7">
            <w:pPr>
              <w:rPr>
                <w:rFonts w:ascii="Arial" w:hAnsi="Arial" w:cs="Arial"/>
                <w:sz w:val="16"/>
                <w:szCs w:val="16"/>
              </w:rPr>
            </w:pPr>
            <w:r w:rsidRPr="009F51C7">
              <w:rPr>
                <w:rFonts w:ascii="Arial" w:hAnsi="Arial" w:cs="Arial"/>
                <w:sz w:val="16"/>
                <w:szCs w:val="16"/>
              </w:rPr>
              <w:t>127</w:t>
            </w:r>
          </w:p>
        </w:tc>
      </w:tr>
      <w:tr w:rsidR="0045375B" w:rsidRPr="0045375B" w14:paraId="6AE8AA4A" w14:textId="77777777" w:rsidTr="00923753">
        <w:trPr>
          <w:gridAfter w:val="1"/>
          <w:wAfter w:w="10" w:type="dxa"/>
          <w:trHeight w:val="288"/>
        </w:trPr>
        <w:tc>
          <w:tcPr>
            <w:tcW w:w="1555" w:type="dxa"/>
            <w:noWrap/>
            <w:hideMark/>
          </w:tcPr>
          <w:p w14:paraId="6F0A58D0" w14:textId="77777777" w:rsidR="005E175A" w:rsidRPr="009F51C7" w:rsidRDefault="005E175A" w:rsidP="009F51C7">
            <w:pPr>
              <w:rPr>
                <w:rFonts w:ascii="Arial" w:hAnsi="Arial" w:cs="Arial"/>
                <w:sz w:val="16"/>
                <w:szCs w:val="16"/>
              </w:rPr>
            </w:pPr>
            <w:r w:rsidRPr="009F51C7">
              <w:rPr>
                <w:rFonts w:ascii="Arial" w:hAnsi="Arial" w:cs="Arial"/>
                <w:sz w:val="16"/>
                <w:szCs w:val="16"/>
              </w:rPr>
              <w:t>Kujawsko-Pomorski</w:t>
            </w:r>
          </w:p>
        </w:tc>
        <w:tc>
          <w:tcPr>
            <w:tcW w:w="663" w:type="dxa"/>
            <w:noWrap/>
            <w:hideMark/>
          </w:tcPr>
          <w:p w14:paraId="7AFE0EEE"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7F8FCBE6" w14:textId="77777777" w:rsidR="005E175A" w:rsidRPr="009F51C7" w:rsidRDefault="005E175A" w:rsidP="009F51C7">
            <w:pPr>
              <w:rPr>
                <w:rFonts w:ascii="Arial" w:hAnsi="Arial" w:cs="Arial"/>
                <w:sz w:val="16"/>
                <w:szCs w:val="16"/>
              </w:rPr>
            </w:pPr>
            <w:r w:rsidRPr="009F51C7">
              <w:rPr>
                <w:rFonts w:ascii="Arial" w:hAnsi="Arial" w:cs="Arial"/>
                <w:sz w:val="16"/>
                <w:szCs w:val="16"/>
              </w:rPr>
              <w:t>60</w:t>
            </w:r>
          </w:p>
        </w:tc>
        <w:tc>
          <w:tcPr>
            <w:tcW w:w="1276" w:type="dxa"/>
            <w:noWrap/>
            <w:hideMark/>
          </w:tcPr>
          <w:p w14:paraId="4A8E381B" w14:textId="77777777" w:rsidR="005E175A" w:rsidRPr="009F51C7" w:rsidRDefault="005E175A" w:rsidP="009F51C7">
            <w:pPr>
              <w:rPr>
                <w:rFonts w:ascii="Arial" w:hAnsi="Arial" w:cs="Arial"/>
                <w:sz w:val="16"/>
                <w:szCs w:val="16"/>
              </w:rPr>
            </w:pPr>
            <w:r w:rsidRPr="009F51C7">
              <w:rPr>
                <w:rFonts w:ascii="Arial" w:hAnsi="Arial" w:cs="Arial"/>
                <w:sz w:val="16"/>
                <w:szCs w:val="16"/>
              </w:rPr>
              <w:t>7</w:t>
            </w:r>
          </w:p>
        </w:tc>
        <w:tc>
          <w:tcPr>
            <w:tcW w:w="1276" w:type="dxa"/>
            <w:noWrap/>
            <w:hideMark/>
          </w:tcPr>
          <w:p w14:paraId="4D0B3FE5" w14:textId="77777777" w:rsidR="005E175A" w:rsidRPr="009F51C7" w:rsidRDefault="005E175A" w:rsidP="009F51C7">
            <w:pPr>
              <w:rPr>
                <w:rFonts w:ascii="Arial" w:hAnsi="Arial" w:cs="Arial"/>
                <w:sz w:val="16"/>
                <w:szCs w:val="16"/>
              </w:rPr>
            </w:pPr>
            <w:r w:rsidRPr="009F51C7">
              <w:rPr>
                <w:rFonts w:ascii="Arial" w:hAnsi="Arial" w:cs="Arial"/>
                <w:sz w:val="16"/>
                <w:szCs w:val="16"/>
              </w:rPr>
              <w:t>160</w:t>
            </w:r>
          </w:p>
        </w:tc>
        <w:tc>
          <w:tcPr>
            <w:tcW w:w="1251" w:type="dxa"/>
            <w:gridSpan w:val="2"/>
            <w:noWrap/>
            <w:hideMark/>
          </w:tcPr>
          <w:p w14:paraId="439F1719" w14:textId="77777777" w:rsidR="005E175A" w:rsidRPr="009F51C7" w:rsidRDefault="005E175A" w:rsidP="009F51C7">
            <w:pPr>
              <w:rPr>
                <w:rFonts w:ascii="Arial" w:hAnsi="Arial" w:cs="Arial"/>
                <w:sz w:val="16"/>
                <w:szCs w:val="16"/>
              </w:rPr>
            </w:pPr>
            <w:r w:rsidRPr="009F51C7">
              <w:rPr>
                <w:rFonts w:ascii="Arial" w:hAnsi="Arial" w:cs="Arial"/>
                <w:sz w:val="16"/>
                <w:szCs w:val="16"/>
              </w:rPr>
              <w:t>148</w:t>
            </w:r>
          </w:p>
        </w:tc>
        <w:tc>
          <w:tcPr>
            <w:tcW w:w="1134" w:type="dxa"/>
            <w:noWrap/>
            <w:hideMark/>
          </w:tcPr>
          <w:p w14:paraId="4945EAEE" w14:textId="77777777" w:rsidR="005E175A" w:rsidRPr="009F51C7" w:rsidRDefault="005E175A" w:rsidP="009F51C7">
            <w:pPr>
              <w:rPr>
                <w:rFonts w:ascii="Arial" w:hAnsi="Arial" w:cs="Arial"/>
                <w:sz w:val="16"/>
                <w:szCs w:val="16"/>
              </w:rPr>
            </w:pPr>
            <w:r w:rsidRPr="009F51C7">
              <w:rPr>
                <w:rFonts w:ascii="Arial" w:hAnsi="Arial" w:cs="Arial"/>
                <w:sz w:val="16"/>
                <w:szCs w:val="16"/>
              </w:rPr>
              <w:t>71</w:t>
            </w:r>
          </w:p>
        </w:tc>
        <w:tc>
          <w:tcPr>
            <w:tcW w:w="1559" w:type="dxa"/>
            <w:gridSpan w:val="2"/>
            <w:noWrap/>
            <w:hideMark/>
          </w:tcPr>
          <w:p w14:paraId="1A5285EE" w14:textId="77777777" w:rsidR="005E175A" w:rsidRPr="009F51C7" w:rsidRDefault="005E175A" w:rsidP="009F51C7">
            <w:pPr>
              <w:rPr>
                <w:rFonts w:ascii="Arial" w:hAnsi="Arial" w:cs="Arial"/>
                <w:sz w:val="16"/>
                <w:szCs w:val="16"/>
              </w:rPr>
            </w:pPr>
            <w:r w:rsidRPr="009F51C7">
              <w:rPr>
                <w:rFonts w:ascii="Arial" w:hAnsi="Arial" w:cs="Arial"/>
                <w:sz w:val="16"/>
                <w:szCs w:val="16"/>
              </w:rPr>
              <w:t>142</w:t>
            </w:r>
          </w:p>
        </w:tc>
      </w:tr>
      <w:tr w:rsidR="0045375B" w:rsidRPr="0045375B" w14:paraId="7DC3860A" w14:textId="77777777" w:rsidTr="00923753">
        <w:trPr>
          <w:gridAfter w:val="1"/>
          <w:wAfter w:w="10" w:type="dxa"/>
          <w:trHeight w:val="288"/>
        </w:trPr>
        <w:tc>
          <w:tcPr>
            <w:tcW w:w="1555" w:type="dxa"/>
            <w:noWrap/>
            <w:hideMark/>
          </w:tcPr>
          <w:p w14:paraId="7AD9C6E0" w14:textId="77777777" w:rsidR="005E175A" w:rsidRPr="009F51C7" w:rsidRDefault="005E175A" w:rsidP="009F51C7">
            <w:pPr>
              <w:rPr>
                <w:rFonts w:ascii="Arial" w:hAnsi="Arial" w:cs="Arial"/>
                <w:sz w:val="16"/>
                <w:szCs w:val="16"/>
              </w:rPr>
            </w:pPr>
            <w:r w:rsidRPr="009F51C7">
              <w:rPr>
                <w:rFonts w:ascii="Arial" w:hAnsi="Arial" w:cs="Arial"/>
                <w:sz w:val="16"/>
                <w:szCs w:val="16"/>
              </w:rPr>
              <w:t>Lubelski</w:t>
            </w:r>
          </w:p>
        </w:tc>
        <w:tc>
          <w:tcPr>
            <w:tcW w:w="663" w:type="dxa"/>
            <w:noWrap/>
            <w:hideMark/>
          </w:tcPr>
          <w:p w14:paraId="0FAF7218"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58B8B9CA" w14:textId="77777777" w:rsidR="005E175A" w:rsidRPr="009F51C7" w:rsidRDefault="005E175A" w:rsidP="009F51C7">
            <w:pPr>
              <w:rPr>
                <w:rFonts w:ascii="Arial" w:hAnsi="Arial" w:cs="Arial"/>
                <w:sz w:val="16"/>
                <w:szCs w:val="16"/>
              </w:rPr>
            </w:pPr>
            <w:r w:rsidRPr="009F51C7">
              <w:rPr>
                <w:rFonts w:ascii="Arial" w:hAnsi="Arial" w:cs="Arial"/>
                <w:sz w:val="16"/>
                <w:szCs w:val="16"/>
              </w:rPr>
              <w:t>59</w:t>
            </w:r>
          </w:p>
        </w:tc>
        <w:tc>
          <w:tcPr>
            <w:tcW w:w="1276" w:type="dxa"/>
            <w:noWrap/>
            <w:hideMark/>
          </w:tcPr>
          <w:p w14:paraId="41BC67A1" w14:textId="77777777" w:rsidR="005E175A" w:rsidRPr="009F51C7" w:rsidRDefault="005E175A" w:rsidP="009F51C7">
            <w:pPr>
              <w:rPr>
                <w:rFonts w:ascii="Arial" w:hAnsi="Arial" w:cs="Arial"/>
                <w:sz w:val="16"/>
                <w:szCs w:val="16"/>
              </w:rPr>
            </w:pPr>
            <w:r w:rsidRPr="009F51C7">
              <w:rPr>
                <w:rFonts w:ascii="Arial" w:hAnsi="Arial" w:cs="Arial"/>
                <w:sz w:val="16"/>
                <w:szCs w:val="16"/>
              </w:rPr>
              <w:t>23</w:t>
            </w:r>
          </w:p>
        </w:tc>
        <w:tc>
          <w:tcPr>
            <w:tcW w:w="1276" w:type="dxa"/>
            <w:noWrap/>
            <w:hideMark/>
          </w:tcPr>
          <w:p w14:paraId="73E05EE1" w14:textId="77777777" w:rsidR="005E175A" w:rsidRPr="009F51C7" w:rsidRDefault="005E175A" w:rsidP="009F51C7">
            <w:pPr>
              <w:rPr>
                <w:rFonts w:ascii="Arial" w:hAnsi="Arial" w:cs="Arial"/>
                <w:sz w:val="16"/>
                <w:szCs w:val="16"/>
              </w:rPr>
            </w:pPr>
            <w:r w:rsidRPr="009F51C7">
              <w:rPr>
                <w:rFonts w:ascii="Arial" w:hAnsi="Arial" w:cs="Arial"/>
                <w:sz w:val="16"/>
                <w:szCs w:val="16"/>
              </w:rPr>
              <w:t>159</w:t>
            </w:r>
          </w:p>
        </w:tc>
        <w:tc>
          <w:tcPr>
            <w:tcW w:w="1251" w:type="dxa"/>
            <w:gridSpan w:val="2"/>
            <w:noWrap/>
            <w:hideMark/>
          </w:tcPr>
          <w:p w14:paraId="01A4E450" w14:textId="77777777" w:rsidR="005E175A" w:rsidRPr="009F51C7" w:rsidRDefault="005E175A" w:rsidP="009F51C7">
            <w:pPr>
              <w:rPr>
                <w:rFonts w:ascii="Arial" w:hAnsi="Arial" w:cs="Arial"/>
                <w:sz w:val="16"/>
                <w:szCs w:val="16"/>
              </w:rPr>
            </w:pPr>
            <w:r w:rsidRPr="009F51C7">
              <w:rPr>
                <w:rFonts w:ascii="Arial" w:hAnsi="Arial" w:cs="Arial"/>
                <w:sz w:val="16"/>
                <w:szCs w:val="16"/>
              </w:rPr>
              <w:t>281</w:t>
            </w:r>
          </w:p>
        </w:tc>
        <w:tc>
          <w:tcPr>
            <w:tcW w:w="1134" w:type="dxa"/>
            <w:noWrap/>
            <w:hideMark/>
          </w:tcPr>
          <w:p w14:paraId="2DD78D3B" w14:textId="77777777" w:rsidR="005E175A" w:rsidRPr="009F51C7" w:rsidRDefault="005E175A" w:rsidP="009F51C7">
            <w:pPr>
              <w:rPr>
                <w:rFonts w:ascii="Arial" w:hAnsi="Arial" w:cs="Arial"/>
                <w:sz w:val="16"/>
                <w:szCs w:val="16"/>
              </w:rPr>
            </w:pPr>
            <w:r w:rsidRPr="009F51C7">
              <w:rPr>
                <w:rFonts w:ascii="Arial" w:hAnsi="Arial" w:cs="Arial"/>
                <w:sz w:val="16"/>
                <w:szCs w:val="16"/>
              </w:rPr>
              <w:t>73</w:t>
            </w:r>
          </w:p>
        </w:tc>
        <w:tc>
          <w:tcPr>
            <w:tcW w:w="1559" w:type="dxa"/>
            <w:gridSpan w:val="2"/>
            <w:noWrap/>
            <w:hideMark/>
          </w:tcPr>
          <w:p w14:paraId="4151E4CE" w14:textId="77777777" w:rsidR="005E175A" w:rsidRPr="009F51C7" w:rsidRDefault="005E175A" w:rsidP="009F51C7">
            <w:pPr>
              <w:rPr>
                <w:rFonts w:ascii="Arial" w:hAnsi="Arial" w:cs="Arial"/>
                <w:sz w:val="16"/>
                <w:szCs w:val="16"/>
              </w:rPr>
            </w:pPr>
            <w:r w:rsidRPr="009F51C7">
              <w:rPr>
                <w:rFonts w:ascii="Arial" w:hAnsi="Arial" w:cs="Arial"/>
                <w:sz w:val="16"/>
                <w:szCs w:val="16"/>
              </w:rPr>
              <w:t>50</w:t>
            </w:r>
          </w:p>
        </w:tc>
      </w:tr>
      <w:tr w:rsidR="0045375B" w:rsidRPr="0045375B" w14:paraId="31A2D758" w14:textId="77777777" w:rsidTr="00923753">
        <w:trPr>
          <w:gridAfter w:val="1"/>
          <w:wAfter w:w="10" w:type="dxa"/>
          <w:trHeight w:val="288"/>
        </w:trPr>
        <w:tc>
          <w:tcPr>
            <w:tcW w:w="1555" w:type="dxa"/>
            <w:noWrap/>
            <w:hideMark/>
          </w:tcPr>
          <w:p w14:paraId="50FA3600" w14:textId="77777777" w:rsidR="005E175A" w:rsidRPr="009F51C7" w:rsidRDefault="005E175A" w:rsidP="009F51C7">
            <w:pPr>
              <w:rPr>
                <w:rFonts w:ascii="Arial" w:hAnsi="Arial" w:cs="Arial"/>
                <w:sz w:val="16"/>
                <w:szCs w:val="16"/>
              </w:rPr>
            </w:pPr>
            <w:r w:rsidRPr="009F51C7">
              <w:rPr>
                <w:rFonts w:ascii="Arial" w:hAnsi="Arial" w:cs="Arial"/>
                <w:sz w:val="16"/>
                <w:szCs w:val="16"/>
              </w:rPr>
              <w:t>Lubuski</w:t>
            </w:r>
          </w:p>
        </w:tc>
        <w:tc>
          <w:tcPr>
            <w:tcW w:w="663" w:type="dxa"/>
            <w:noWrap/>
            <w:hideMark/>
          </w:tcPr>
          <w:p w14:paraId="29F68E52"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72BE9DFA" w14:textId="77777777" w:rsidR="005E175A" w:rsidRPr="009F51C7" w:rsidRDefault="005E175A" w:rsidP="009F51C7">
            <w:pPr>
              <w:rPr>
                <w:rFonts w:ascii="Arial" w:hAnsi="Arial" w:cs="Arial"/>
                <w:sz w:val="16"/>
                <w:szCs w:val="16"/>
              </w:rPr>
            </w:pPr>
            <w:r w:rsidRPr="009F51C7">
              <w:rPr>
                <w:rFonts w:ascii="Arial" w:hAnsi="Arial" w:cs="Arial"/>
                <w:sz w:val="16"/>
                <w:szCs w:val="16"/>
              </w:rPr>
              <w:t>9</w:t>
            </w:r>
          </w:p>
        </w:tc>
        <w:tc>
          <w:tcPr>
            <w:tcW w:w="1276" w:type="dxa"/>
            <w:noWrap/>
            <w:hideMark/>
          </w:tcPr>
          <w:p w14:paraId="15BF76E2" w14:textId="77777777" w:rsidR="005E175A" w:rsidRPr="009F51C7" w:rsidRDefault="005E175A" w:rsidP="009F51C7">
            <w:pPr>
              <w:rPr>
                <w:rFonts w:ascii="Arial" w:hAnsi="Arial" w:cs="Arial"/>
                <w:sz w:val="16"/>
                <w:szCs w:val="16"/>
              </w:rPr>
            </w:pPr>
            <w:r w:rsidRPr="009F51C7">
              <w:rPr>
                <w:rFonts w:ascii="Arial" w:hAnsi="Arial" w:cs="Arial"/>
                <w:sz w:val="16"/>
                <w:szCs w:val="16"/>
              </w:rPr>
              <w:t>10</w:t>
            </w:r>
          </w:p>
        </w:tc>
        <w:tc>
          <w:tcPr>
            <w:tcW w:w="1276" w:type="dxa"/>
            <w:noWrap/>
            <w:hideMark/>
          </w:tcPr>
          <w:p w14:paraId="6D4087B4" w14:textId="77777777" w:rsidR="005E175A" w:rsidRPr="009F51C7" w:rsidRDefault="005E175A" w:rsidP="009F51C7">
            <w:pPr>
              <w:rPr>
                <w:rFonts w:ascii="Arial" w:hAnsi="Arial" w:cs="Arial"/>
                <w:sz w:val="16"/>
                <w:szCs w:val="16"/>
              </w:rPr>
            </w:pPr>
            <w:r w:rsidRPr="009F51C7">
              <w:rPr>
                <w:rFonts w:ascii="Arial" w:hAnsi="Arial" w:cs="Arial"/>
                <w:sz w:val="16"/>
                <w:szCs w:val="16"/>
              </w:rPr>
              <w:t>67</w:t>
            </w:r>
          </w:p>
        </w:tc>
        <w:tc>
          <w:tcPr>
            <w:tcW w:w="1251" w:type="dxa"/>
            <w:gridSpan w:val="2"/>
            <w:noWrap/>
            <w:hideMark/>
          </w:tcPr>
          <w:p w14:paraId="5FA2E8CB" w14:textId="77777777" w:rsidR="005E175A" w:rsidRPr="009F51C7" w:rsidRDefault="005E175A" w:rsidP="009F51C7">
            <w:pPr>
              <w:rPr>
                <w:rFonts w:ascii="Arial" w:hAnsi="Arial" w:cs="Arial"/>
                <w:sz w:val="16"/>
                <w:szCs w:val="16"/>
              </w:rPr>
            </w:pPr>
            <w:r w:rsidRPr="009F51C7">
              <w:rPr>
                <w:rFonts w:ascii="Arial" w:hAnsi="Arial" w:cs="Arial"/>
                <w:sz w:val="16"/>
                <w:szCs w:val="16"/>
              </w:rPr>
              <w:t>93</w:t>
            </w:r>
          </w:p>
        </w:tc>
        <w:tc>
          <w:tcPr>
            <w:tcW w:w="1134" w:type="dxa"/>
            <w:noWrap/>
            <w:hideMark/>
          </w:tcPr>
          <w:p w14:paraId="07C99CE0" w14:textId="77777777" w:rsidR="005E175A" w:rsidRPr="009F51C7" w:rsidRDefault="005E175A" w:rsidP="009F51C7">
            <w:pPr>
              <w:rPr>
                <w:rFonts w:ascii="Arial" w:hAnsi="Arial" w:cs="Arial"/>
                <w:sz w:val="16"/>
                <w:szCs w:val="16"/>
              </w:rPr>
            </w:pPr>
            <w:r w:rsidRPr="009F51C7">
              <w:rPr>
                <w:rFonts w:ascii="Arial" w:hAnsi="Arial" w:cs="Arial"/>
                <w:sz w:val="16"/>
                <w:szCs w:val="16"/>
              </w:rPr>
              <w:t>31</w:t>
            </w:r>
          </w:p>
        </w:tc>
        <w:tc>
          <w:tcPr>
            <w:tcW w:w="1559" w:type="dxa"/>
            <w:gridSpan w:val="2"/>
            <w:noWrap/>
            <w:hideMark/>
          </w:tcPr>
          <w:p w14:paraId="5C93EAC8" w14:textId="77777777" w:rsidR="005E175A" w:rsidRPr="009F51C7" w:rsidRDefault="005E175A" w:rsidP="009F51C7">
            <w:pPr>
              <w:rPr>
                <w:rFonts w:ascii="Arial" w:hAnsi="Arial" w:cs="Arial"/>
                <w:sz w:val="16"/>
                <w:szCs w:val="16"/>
              </w:rPr>
            </w:pPr>
            <w:r w:rsidRPr="009F51C7">
              <w:rPr>
                <w:rFonts w:ascii="Arial" w:hAnsi="Arial" w:cs="Arial"/>
                <w:sz w:val="16"/>
                <w:szCs w:val="16"/>
              </w:rPr>
              <w:t>38</w:t>
            </w:r>
          </w:p>
        </w:tc>
      </w:tr>
      <w:tr w:rsidR="0045375B" w:rsidRPr="0045375B" w14:paraId="3320D8C1" w14:textId="77777777" w:rsidTr="00923753">
        <w:trPr>
          <w:gridAfter w:val="1"/>
          <w:wAfter w:w="10" w:type="dxa"/>
          <w:trHeight w:val="288"/>
        </w:trPr>
        <w:tc>
          <w:tcPr>
            <w:tcW w:w="1555" w:type="dxa"/>
            <w:noWrap/>
            <w:hideMark/>
          </w:tcPr>
          <w:p w14:paraId="4F2C18E5" w14:textId="77777777" w:rsidR="005E175A" w:rsidRPr="009F51C7" w:rsidRDefault="005E175A" w:rsidP="009F51C7">
            <w:pPr>
              <w:rPr>
                <w:rFonts w:ascii="Arial" w:hAnsi="Arial" w:cs="Arial"/>
                <w:sz w:val="16"/>
                <w:szCs w:val="16"/>
              </w:rPr>
            </w:pPr>
            <w:r w:rsidRPr="009F51C7">
              <w:rPr>
                <w:rFonts w:ascii="Arial" w:hAnsi="Arial" w:cs="Arial"/>
                <w:sz w:val="16"/>
                <w:szCs w:val="16"/>
              </w:rPr>
              <w:t>Łódzki</w:t>
            </w:r>
          </w:p>
        </w:tc>
        <w:tc>
          <w:tcPr>
            <w:tcW w:w="663" w:type="dxa"/>
            <w:noWrap/>
            <w:hideMark/>
          </w:tcPr>
          <w:p w14:paraId="69C3DF6F"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1A5F81CA" w14:textId="77777777" w:rsidR="005E175A" w:rsidRPr="009F51C7" w:rsidRDefault="005E175A" w:rsidP="009F51C7">
            <w:pPr>
              <w:rPr>
                <w:rFonts w:ascii="Arial" w:hAnsi="Arial" w:cs="Arial"/>
                <w:sz w:val="16"/>
                <w:szCs w:val="16"/>
              </w:rPr>
            </w:pPr>
            <w:r w:rsidRPr="009F51C7">
              <w:rPr>
                <w:rFonts w:ascii="Arial" w:hAnsi="Arial" w:cs="Arial"/>
                <w:sz w:val="16"/>
                <w:szCs w:val="16"/>
              </w:rPr>
              <w:t>89</w:t>
            </w:r>
          </w:p>
        </w:tc>
        <w:tc>
          <w:tcPr>
            <w:tcW w:w="1276" w:type="dxa"/>
            <w:noWrap/>
            <w:hideMark/>
          </w:tcPr>
          <w:p w14:paraId="5D02DB67" w14:textId="77777777" w:rsidR="005E175A" w:rsidRPr="009F51C7" w:rsidRDefault="005E175A" w:rsidP="009F51C7">
            <w:pPr>
              <w:rPr>
                <w:rFonts w:ascii="Arial" w:hAnsi="Arial" w:cs="Arial"/>
                <w:sz w:val="16"/>
                <w:szCs w:val="16"/>
              </w:rPr>
            </w:pPr>
            <w:r w:rsidRPr="009F51C7">
              <w:rPr>
                <w:rFonts w:ascii="Arial" w:hAnsi="Arial" w:cs="Arial"/>
                <w:sz w:val="16"/>
                <w:szCs w:val="16"/>
              </w:rPr>
              <w:t>16</w:t>
            </w:r>
          </w:p>
        </w:tc>
        <w:tc>
          <w:tcPr>
            <w:tcW w:w="1276" w:type="dxa"/>
            <w:noWrap/>
            <w:hideMark/>
          </w:tcPr>
          <w:p w14:paraId="51A7E106" w14:textId="77777777" w:rsidR="005E175A" w:rsidRPr="009F51C7" w:rsidRDefault="005E175A" w:rsidP="009F51C7">
            <w:pPr>
              <w:rPr>
                <w:rFonts w:ascii="Arial" w:hAnsi="Arial" w:cs="Arial"/>
                <w:sz w:val="16"/>
                <w:szCs w:val="16"/>
              </w:rPr>
            </w:pPr>
            <w:r w:rsidRPr="009F51C7">
              <w:rPr>
                <w:rFonts w:ascii="Arial" w:hAnsi="Arial" w:cs="Arial"/>
                <w:sz w:val="16"/>
                <w:szCs w:val="16"/>
              </w:rPr>
              <w:t>205</w:t>
            </w:r>
          </w:p>
        </w:tc>
        <w:tc>
          <w:tcPr>
            <w:tcW w:w="1251" w:type="dxa"/>
            <w:gridSpan w:val="2"/>
            <w:noWrap/>
            <w:hideMark/>
          </w:tcPr>
          <w:p w14:paraId="30707E85" w14:textId="77777777" w:rsidR="005E175A" w:rsidRPr="009F51C7" w:rsidRDefault="005E175A" w:rsidP="009F51C7">
            <w:pPr>
              <w:rPr>
                <w:rFonts w:ascii="Arial" w:hAnsi="Arial" w:cs="Arial"/>
                <w:sz w:val="16"/>
                <w:szCs w:val="16"/>
              </w:rPr>
            </w:pPr>
            <w:r w:rsidRPr="009F51C7">
              <w:rPr>
                <w:rFonts w:ascii="Arial" w:hAnsi="Arial" w:cs="Arial"/>
                <w:sz w:val="16"/>
                <w:szCs w:val="16"/>
              </w:rPr>
              <w:t>267</w:t>
            </w:r>
          </w:p>
        </w:tc>
        <w:tc>
          <w:tcPr>
            <w:tcW w:w="1134" w:type="dxa"/>
            <w:noWrap/>
            <w:hideMark/>
          </w:tcPr>
          <w:p w14:paraId="66B277E6" w14:textId="77777777" w:rsidR="005E175A" w:rsidRPr="009F51C7" w:rsidRDefault="005E175A" w:rsidP="009F51C7">
            <w:pPr>
              <w:rPr>
                <w:rFonts w:ascii="Arial" w:hAnsi="Arial" w:cs="Arial"/>
                <w:sz w:val="16"/>
                <w:szCs w:val="16"/>
              </w:rPr>
            </w:pPr>
            <w:r w:rsidRPr="009F51C7">
              <w:rPr>
                <w:rFonts w:ascii="Arial" w:hAnsi="Arial" w:cs="Arial"/>
                <w:sz w:val="16"/>
                <w:szCs w:val="16"/>
              </w:rPr>
              <w:t>118</w:t>
            </w:r>
          </w:p>
        </w:tc>
        <w:tc>
          <w:tcPr>
            <w:tcW w:w="1559" w:type="dxa"/>
            <w:gridSpan w:val="2"/>
            <w:noWrap/>
            <w:hideMark/>
          </w:tcPr>
          <w:p w14:paraId="67AEAC9C" w14:textId="77777777" w:rsidR="005E175A" w:rsidRPr="009F51C7" w:rsidRDefault="005E175A" w:rsidP="009F51C7">
            <w:pPr>
              <w:rPr>
                <w:rFonts w:ascii="Arial" w:hAnsi="Arial" w:cs="Arial"/>
                <w:sz w:val="16"/>
                <w:szCs w:val="16"/>
              </w:rPr>
            </w:pPr>
            <w:r w:rsidRPr="009F51C7">
              <w:rPr>
                <w:rFonts w:ascii="Arial" w:hAnsi="Arial" w:cs="Arial"/>
                <w:sz w:val="16"/>
                <w:szCs w:val="16"/>
              </w:rPr>
              <w:t>155</w:t>
            </w:r>
          </w:p>
        </w:tc>
      </w:tr>
      <w:tr w:rsidR="0045375B" w:rsidRPr="0045375B" w14:paraId="79B63FE6" w14:textId="77777777" w:rsidTr="00923753">
        <w:trPr>
          <w:gridAfter w:val="1"/>
          <w:wAfter w:w="10" w:type="dxa"/>
          <w:trHeight w:val="288"/>
        </w:trPr>
        <w:tc>
          <w:tcPr>
            <w:tcW w:w="1555" w:type="dxa"/>
            <w:noWrap/>
            <w:hideMark/>
          </w:tcPr>
          <w:p w14:paraId="0E28362A" w14:textId="77777777" w:rsidR="005E175A" w:rsidRPr="009F51C7" w:rsidRDefault="005E175A" w:rsidP="009F51C7">
            <w:pPr>
              <w:rPr>
                <w:rFonts w:ascii="Arial" w:hAnsi="Arial" w:cs="Arial"/>
                <w:sz w:val="16"/>
                <w:szCs w:val="16"/>
              </w:rPr>
            </w:pPr>
            <w:r w:rsidRPr="009F51C7">
              <w:rPr>
                <w:rFonts w:ascii="Arial" w:hAnsi="Arial" w:cs="Arial"/>
                <w:sz w:val="16"/>
                <w:szCs w:val="16"/>
              </w:rPr>
              <w:t>Małopolski</w:t>
            </w:r>
          </w:p>
        </w:tc>
        <w:tc>
          <w:tcPr>
            <w:tcW w:w="663" w:type="dxa"/>
            <w:noWrap/>
            <w:hideMark/>
          </w:tcPr>
          <w:p w14:paraId="37B298C3"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599B50D2" w14:textId="77777777" w:rsidR="005E175A" w:rsidRPr="009F51C7" w:rsidRDefault="005E175A" w:rsidP="009F51C7">
            <w:pPr>
              <w:rPr>
                <w:rFonts w:ascii="Arial" w:hAnsi="Arial" w:cs="Arial"/>
                <w:sz w:val="16"/>
                <w:szCs w:val="16"/>
              </w:rPr>
            </w:pPr>
            <w:r w:rsidRPr="009F51C7">
              <w:rPr>
                <w:rFonts w:ascii="Arial" w:hAnsi="Arial" w:cs="Arial"/>
                <w:sz w:val="16"/>
                <w:szCs w:val="16"/>
              </w:rPr>
              <w:t>102</w:t>
            </w:r>
          </w:p>
        </w:tc>
        <w:tc>
          <w:tcPr>
            <w:tcW w:w="1276" w:type="dxa"/>
            <w:noWrap/>
            <w:hideMark/>
          </w:tcPr>
          <w:p w14:paraId="36787C47" w14:textId="77777777" w:rsidR="005E175A" w:rsidRPr="009F51C7" w:rsidRDefault="005E175A" w:rsidP="009F51C7">
            <w:pPr>
              <w:rPr>
                <w:rFonts w:ascii="Arial" w:hAnsi="Arial" w:cs="Arial"/>
                <w:sz w:val="16"/>
                <w:szCs w:val="16"/>
              </w:rPr>
            </w:pPr>
            <w:r w:rsidRPr="009F51C7">
              <w:rPr>
                <w:rFonts w:ascii="Arial" w:hAnsi="Arial" w:cs="Arial"/>
                <w:sz w:val="16"/>
                <w:szCs w:val="16"/>
              </w:rPr>
              <w:t>23</w:t>
            </w:r>
          </w:p>
        </w:tc>
        <w:tc>
          <w:tcPr>
            <w:tcW w:w="1276" w:type="dxa"/>
            <w:noWrap/>
            <w:hideMark/>
          </w:tcPr>
          <w:p w14:paraId="47449086" w14:textId="77777777" w:rsidR="005E175A" w:rsidRPr="009F51C7" w:rsidRDefault="005E175A" w:rsidP="009F51C7">
            <w:pPr>
              <w:rPr>
                <w:rFonts w:ascii="Arial" w:hAnsi="Arial" w:cs="Arial"/>
                <w:sz w:val="16"/>
                <w:szCs w:val="16"/>
              </w:rPr>
            </w:pPr>
            <w:r w:rsidRPr="009F51C7">
              <w:rPr>
                <w:rFonts w:ascii="Arial" w:hAnsi="Arial" w:cs="Arial"/>
                <w:sz w:val="16"/>
                <w:szCs w:val="16"/>
              </w:rPr>
              <w:t>291</w:t>
            </w:r>
          </w:p>
        </w:tc>
        <w:tc>
          <w:tcPr>
            <w:tcW w:w="1251" w:type="dxa"/>
            <w:gridSpan w:val="2"/>
            <w:noWrap/>
            <w:hideMark/>
          </w:tcPr>
          <w:p w14:paraId="2C6951A0" w14:textId="77777777" w:rsidR="005E175A" w:rsidRPr="009F51C7" w:rsidRDefault="005E175A" w:rsidP="009F51C7">
            <w:pPr>
              <w:rPr>
                <w:rFonts w:ascii="Arial" w:hAnsi="Arial" w:cs="Arial"/>
                <w:sz w:val="16"/>
                <w:szCs w:val="16"/>
              </w:rPr>
            </w:pPr>
            <w:r w:rsidRPr="009F51C7">
              <w:rPr>
                <w:rFonts w:ascii="Arial" w:hAnsi="Arial" w:cs="Arial"/>
                <w:sz w:val="16"/>
                <w:szCs w:val="16"/>
              </w:rPr>
              <w:t>412</w:t>
            </w:r>
          </w:p>
        </w:tc>
        <w:tc>
          <w:tcPr>
            <w:tcW w:w="1134" w:type="dxa"/>
            <w:noWrap/>
            <w:hideMark/>
          </w:tcPr>
          <w:p w14:paraId="5F6D4502" w14:textId="77777777" w:rsidR="005E175A" w:rsidRPr="009F51C7" w:rsidRDefault="005E175A" w:rsidP="009F51C7">
            <w:pPr>
              <w:rPr>
                <w:rFonts w:ascii="Arial" w:hAnsi="Arial" w:cs="Arial"/>
                <w:sz w:val="16"/>
                <w:szCs w:val="16"/>
              </w:rPr>
            </w:pPr>
            <w:r w:rsidRPr="009F51C7">
              <w:rPr>
                <w:rFonts w:ascii="Arial" w:hAnsi="Arial" w:cs="Arial"/>
                <w:sz w:val="16"/>
                <w:szCs w:val="16"/>
              </w:rPr>
              <w:t>159</w:t>
            </w:r>
          </w:p>
        </w:tc>
        <w:tc>
          <w:tcPr>
            <w:tcW w:w="1559" w:type="dxa"/>
            <w:gridSpan w:val="2"/>
            <w:noWrap/>
            <w:hideMark/>
          </w:tcPr>
          <w:p w14:paraId="7DFD4E6A" w14:textId="77777777" w:rsidR="005E175A" w:rsidRPr="009F51C7" w:rsidRDefault="005E175A" w:rsidP="009F51C7">
            <w:pPr>
              <w:rPr>
                <w:rFonts w:ascii="Arial" w:hAnsi="Arial" w:cs="Arial"/>
                <w:sz w:val="16"/>
                <w:szCs w:val="16"/>
              </w:rPr>
            </w:pPr>
            <w:r w:rsidRPr="009F51C7">
              <w:rPr>
                <w:rFonts w:ascii="Arial" w:hAnsi="Arial" w:cs="Arial"/>
                <w:sz w:val="16"/>
                <w:szCs w:val="16"/>
              </w:rPr>
              <w:t>114</w:t>
            </w:r>
          </w:p>
        </w:tc>
      </w:tr>
      <w:tr w:rsidR="0045375B" w:rsidRPr="0045375B" w14:paraId="21EF55FB" w14:textId="77777777" w:rsidTr="00923753">
        <w:trPr>
          <w:gridAfter w:val="1"/>
          <w:wAfter w:w="10" w:type="dxa"/>
          <w:trHeight w:val="288"/>
        </w:trPr>
        <w:tc>
          <w:tcPr>
            <w:tcW w:w="1555" w:type="dxa"/>
            <w:noWrap/>
            <w:hideMark/>
          </w:tcPr>
          <w:p w14:paraId="5FBE6372" w14:textId="77777777" w:rsidR="005E175A" w:rsidRPr="009F51C7" w:rsidRDefault="005E175A" w:rsidP="009F51C7">
            <w:pPr>
              <w:rPr>
                <w:rFonts w:ascii="Arial" w:hAnsi="Arial" w:cs="Arial"/>
                <w:sz w:val="16"/>
                <w:szCs w:val="16"/>
              </w:rPr>
            </w:pPr>
            <w:r w:rsidRPr="009F51C7">
              <w:rPr>
                <w:rFonts w:ascii="Arial" w:hAnsi="Arial" w:cs="Arial"/>
                <w:sz w:val="16"/>
                <w:szCs w:val="16"/>
              </w:rPr>
              <w:lastRenderedPageBreak/>
              <w:t>Mazowiecki</w:t>
            </w:r>
          </w:p>
        </w:tc>
        <w:tc>
          <w:tcPr>
            <w:tcW w:w="663" w:type="dxa"/>
            <w:noWrap/>
            <w:hideMark/>
          </w:tcPr>
          <w:p w14:paraId="25FA0739"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03F3E463" w14:textId="77777777" w:rsidR="005E175A" w:rsidRPr="009F51C7" w:rsidRDefault="005E175A" w:rsidP="009F51C7">
            <w:pPr>
              <w:rPr>
                <w:rFonts w:ascii="Arial" w:hAnsi="Arial" w:cs="Arial"/>
                <w:sz w:val="16"/>
                <w:szCs w:val="16"/>
              </w:rPr>
            </w:pPr>
            <w:r w:rsidRPr="009F51C7">
              <w:rPr>
                <w:rFonts w:ascii="Arial" w:hAnsi="Arial" w:cs="Arial"/>
                <w:sz w:val="16"/>
                <w:szCs w:val="16"/>
              </w:rPr>
              <w:t>219</w:t>
            </w:r>
          </w:p>
        </w:tc>
        <w:tc>
          <w:tcPr>
            <w:tcW w:w="1276" w:type="dxa"/>
            <w:noWrap/>
            <w:hideMark/>
          </w:tcPr>
          <w:p w14:paraId="3E8D52CD" w14:textId="77777777" w:rsidR="005E175A" w:rsidRPr="009F51C7" w:rsidRDefault="005E175A" w:rsidP="009F51C7">
            <w:pPr>
              <w:rPr>
                <w:rFonts w:ascii="Arial" w:hAnsi="Arial" w:cs="Arial"/>
                <w:sz w:val="16"/>
                <w:szCs w:val="16"/>
              </w:rPr>
            </w:pPr>
            <w:r w:rsidRPr="009F51C7">
              <w:rPr>
                <w:rFonts w:ascii="Arial" w:hAnsi="Arial" w:cs="Arial"/>
                <w:sz w:val="16"/>
                <w:szCs w:val="16"/>
              </w:rPr>
              <w:t>43</w:t>
            </w:r>
          </w:p>
        </w:tc>
        <w:tc>
          <w:tcPr>
            <w:tcW w:w="1276" w:type="dxa"/>
            <w:noWrap/>
            <w:hideMark/>
          </w:tcPr>
          <w:p w14:paraId="4EAE5C16" w14:textId="77777777" w:rsidR="005E175A" w:rsidRPr="009F51C7" w:rsidRDefault="005E175A" w:rsidP="009F51C7">
            <w:pPr>
              <w:rPr>
                <w:rFonts w:ascii="Arial" w:hAnsi="Arial" w:cs="Arial"/>
                <w:sz w:val="16"/>
                <w:szCs w:val="16"/>
              </w:rPr>
            </w:pPr>
            <w:r w:rsidRPr="009F51C7">
              <w:rPr>
                <w:rFonts w:ascii="Arial" w:hAnsi="Arial" w:cs="Arial"/>
                <w:sz w:val="16"/>
                <w:szCs w:val="16"/>
              </w:rPr>
              <w:t>573</w:t>
            </w:r>
          </w:p>
        </w:tc>
        <w:tc>
          <w:tcPr>
            <w:tcW w:w="1251" w:type="dxa"/>
            <w:gridSpan w:val="2"/>
            <w:noWrap/>
            <w:hideMark/>
          </w:tcPr>
          <w:p w14:paraId="120F9B20" w14:textId="77777777" w:rsidR="005E175A" w:rsidRPr="009F51C7" w:rsidRDefault="005E175A" w:rsidP="009F51C7">
            <w:pPr>
              <w:rPr>
                <w:rFonts w:ascii="Arial" w:hAnsi="Arial" w:cs="Arial"/>
                <w:sz w:val="16"/>
                <w:szCs w:val="16"/>
              </w:rPr>
            </w:pPr>
            <w:r w:rsidRPr="009F51C7">
              <w:rPr>
                <w:rFonts w:ascii="Arial" w:hAnsi="Arial" w:cs="Arial"/>
                <w:sz w:val="16"/>
                <w:szCs w:val="16"/>
              </w:rPr>
              <w:t>846</w:t>
            </w:r>
          </w:p>
        </w:tc>
        <w:tc>
          <w:tcPr>
            <w:tcW w:w="1134" w:type="dxa"/>
            <w:noWrap/>
            <w:hideMark/>
          </w:tcPr>
          <w:p w14:paraId="7BBEDA03" w14:textId="77777777" w:rsidR="005E175A" w:rsidRPr="009F51C7" w:rsidRDefault="005E175A" w:rsidP="009F51C7">
            <w:pPr>
              <w:rPr>
                <w:rFonts w:ascii="Arial" w:hAnsi="Arial" w:cs="Arial"/>
                <w:sz w:val="16"/>
                <w:szCs w:val="16"/>
              </w:rPr>
            </w:pPr>
            <w:r w:rsidRPr="009F51C7">
              <w:rPr>
                <w:rFonts w:ascii="Arial" w:hAnsi="Arial" w:cs="Arial"/>
                <w:sz w:val="16"/>
                <w:szCs w:val="16"/>
              </w:rPr>
              <w:t>220</w:t>
            </w:r>
          </w:p>
        </w:tc>
        <w:tc>
          <w:tcPr>
            <w:tcW w:w="1559" w:type="dxa"/>
            <w:gridSpan w:val="2"/>
            <w:noWrap/>
            <w:hideMark/>
          </w:tcPr>
          <w:p w14:paraId="63BE988D" w14:textId="77777777" w:rsidR="005E175A" w:rsidRPr="009F51C7" w:rsidRDefault="005E175A" w:rsidP="009F51C7">
            <w:pPr>
              <w:rPr>
                <w:rFonts w:ascii="Arial" w:hAnsi="Arial" w:cs="Arial"/>
                <w:sz w:val="16"/>
                <w:szCs w:val="16"/>
              </w:rPr>
            </w:pPr>
            <w:r w:rsidRPr="009F51C7">
              <w:rPr>
                <w:rFonts w:ascii="Arial" w:hAnsi="Arial" w:cs="Arial"/>
                <w:sz w:val="16"/>
                <w:szCs w:val="16"/>
              </w:rPr>
              <w:t>186</w:t>
            </w:r>
          </w:p>
        </w:tc>
      </w:tr>
      <w:tr w:rsidR="0045375B" w:rsidRPr="0045375B" w14:paraId="151AB930" w14:textId="77777777" w:rsidTr="00923753">
        <w:trPr>
          <w:gridAfter w:val="1"/>
          <w:wAfter w:w="10" w:type="dxa"/>
          <w:trHeight w:val="288"/>
        </w:trPr>
        <w:tc>
          <w:tcPr>
            <w:tcW w:w="1555" w:type="dxa"/>
            <w:noWrap/>
            <w:hideMark/>
          </w:tcPr>
          <w:p w14:paraId="75C24237" w14:textId="77777777" w:rsidR="005E175A" w:rsidRPr="009F51C7" w:rsidRDefault="005E175A" w:rsidP="009F51C7">
            <w:pPr>
              <w:rPr>
                <w:rFonts w:ascii="Arial" w:hAnsi="Arial" w:cs="Arial"/>
                <w:sz w:val="16"/>
                <w:szCs w:val="16"/>
              </w:rPr>
            </w:pPr>
            <w:r w:rsidRPr="009F51C7">
              <w:rPr>
                <w:rFonts w:ascii="Arial" w:hAnsi="Arial" w:cs="Arial"/>
                <w:sz w:val="16"/>
                <w:szCs w:val="16"/>
              </w:rPr>
              <w:t>Opolski</w:t>
            </w:r>
          </w:p>
        </w:tc>
        <w:tc>
          <w:tcPr>
            <w:tcW w:w="663" w:type="dxa"/>
            <w:noWrap/>
            <w:hideMark/>
          </w:tcPr>
          <w:p w14:paraId="3873357C"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36D7B97A" w14:textId="77777777" w:rsidR="005E175A" w:rsidRPr="009F51C7" w:rsidRDefault="005E175A" w:rsidP="009F51C7">
            <w:pPr>
              <w:rPr>
                <w:rFonts w:ascii="Arial" w:hAnsi="Arial" w:cs="Arial"/>
                <w:sz w:val="16"/>
                <w:szCs w:val="16"/>
              </w:rPr>
            </w:pPr>
            <w:r w:rsidRPr="009F51C7">
              <w:rPr>
                <w:rFonts w:ascii="Arial" w:hAnsi="Arial" w:cs="Arial"/>
                <w:sz w:val="16"/>
                <w:szCs w:val="16"/>
              </w:rPr>
              <w:t>24</w:t>
            </w:r>
          </w:p>
        </w:tc>
        <w:tc>
          <w:tcPr>
            <w:tcW w:w="1276" w:type="dxa"/>
            <w:noWrap/>
            <w:hideMark/>
          </w:tcPr>
          <w:p w14:paraId="0CF35896" w14:textId="77777777" w:rsidR="005E175A" w:rsidRPr="009F51C7" w:rsidRDefault="005E175A" w:rsidP="009F51C7">
            <w:pPr>
              <w:rPr>
                <w:rFonts w:ascii="Arial" w:hAnsi="Arial" w:cs="Arial"/>
                <w:sz w:val="16"/>
                <w:szCs w:val="16"/>
              </w:rPr>
            </w:pPr>
            <w:r w:rsidRPr="009F51C7">
              <w:rPr>
                <w:rFonts w:ascii="Arial" w:hAnsi="Arial" w:cs="Arial"/>
                <w:sz w:val="16"/>
                <w:szCs w:val="16"/>
              </w:rPr>
              <w:t>14</w:t>
            </w:r>
          </w:p>
        </w:tc>
        <w:tc>
          <w:tcPr>
            <w:tcW w:w="1276" w:type="dxa"/>
            <w:noWrap/>
            <w:hideMark/>
          </w:tcPr>
          <w:p w14:paraId="6E9A2F1B" w14:textId="77777777" w:rsidR="005E175A" w:rsidRPr="009F51C7" w:rsidRDefault="005E175A" w:rsidP="009F51C7">
            <w:pPr>
              <w:rPr>
                <w:rFonts w:ascii="Arial" w:hAnsi="Arial" w:cs="Arial"/>
                <w:sz w:val="16"/>
                <w:szCs w:val="16"/>
              </w:rPr>
            </w:pPr>
            <w:r w:rsidRPr="009F51C7">
              <w:rPr>
                <w:rFonts w:ascii="Arial" w:hAnsi="Arial" w:cs="Arial"/>
                <w:sz w:val="16"/>
                <w:szCs w:val="16"/>
              </w:rPr>
              <w:t>81</w:t>
            </w:r>
          </w:p>
        </w:tc>
        <w:tc>
          <w:tcPr>
            <w:tcW w:w="1251" w:type="dxa"/>
            <w:gridSpan w:val="2"/>
            <w:noWrap/>
            <w:hideMark/>
          </w:tcPr>
          <w:p w14:paraId="2C0E1CFD" w14:textId="77777777" w:rsidR="005E175A" w:rsidRPr="009F51C7" w:rsidRDefault="005E175A" w:rsidP="009F51C7">
            <w:pPr>
              <w:rPr>
                <w:rFonts w:ascii="Arial" w:hAnsi="Arial" w:cs="Arial"/>
                <w:sz w:val="16"/>
                <w:szCs w:val="16"/>
              </w:rPr>
            </w:pPr>
            <w:r w:rsidRPr="009F51C7">
              <w:rPr>
                <w:rFonts w:ascii="Arial" w:hAnsi="Arial" w:cs="Arial"/>
                <w:sz w:val="16"/>
                <w:szCs w:val="16"/>
              </w:rPr>
              <w:t>124</w:t>
            </w:r>
          </w:p>
        </w:tc>
        <w:tc>
          <w:tcPr>
            <w:tcW w:w="1134" w:type="dxa"/>
            <w:noWrap/>
            <w:hideMark/>
          </w:tcPr>
          <w:p w14:paraId="347AEB41" w14:textId="77777777" w:rsidR="005E175A" w:rsidRPr="009F51C7" w:rsidRDefault="005E175A" w:rsidP="009F51C7">
            <w:pPr>
              <w:rPr>
                <w:rFonts w:ascii="Arial" w:hAnsi="Arial" w:cs="Arial"/>
                <w:sz w:val="16"/>
                <w:szCs w:val="16"/>
              </w:rPr>
            </w:pPr>
            <w:r w:rsidRPr="009F51C7">
              <w:rPr>
                <w:rFonts w:ascii="Arial" w:hAnsi="Arial" w:cs="Arial"/>
                <w:sz w:val="16"/>
                <w:szCs w:val="16"/>
              </w:rPr>
              <w:t>47</w:t>
            </w:r>
          </w:p>
        </w:tc>
        <w:tc>
          <w:tcPr>
            <w:tcW w:w="1559" w:type="dxa"/>
            <w:gridSpan w:val="2"/>
            <w:noWrap/>
            <w:hideMark/>
          </w:tcPr>
          <w:p w14:paraId="6A9FF22E" w14:textId="77777777" w:rsidR="005E175A" w:rsidRPr="009F51C7" w:rsidRDefault="005E175A" w:rsidP="009F51C7">
            <w:pPr>
              <w:rPr>
                <w:rFonts w:ascii="Arial" w:hAnsi="Arial" w:cs="Arial"/>
                <w:sz w:val="16"/>
                <w:szCs w:val="16"/>
              </w:rPr>
            </w:pPr>
            <w:r w:rsidRPr="009F51C7">
              <w:rPr>
                <w:rFonts w:ascii="Arial" w:hAnsi="Arial" w:cs="Arial"/>
                <w:sz w:val="16"/>
                <w:szCs w:val="16"/>
              </w:rPr>
              <w:t>54</w:t>
            </w:r>
          </w:p>
        </w:tc>
      </w:tr>
      <w:tr w:rsidR="0045375B" w:rsidRPr="0045375B" w14:paraId="7C41826E" w14:textId="77777777" w:rsidTr="00923753">
        <w:trPr>
          <w:gridAfter w:val="1"/>
          <w:wAfter w:w="10" w:type="dxa"/>
          <w:trHeight w:val="288"/>
        </w:trPr>
        <w:tc>
          <w:tcPr>
            <w:tcW w:w="1555" w:type="dxa"/>
            <w:noWrap/>
            <w:hideMark/>
          </w:tcPr>
          <w:p w14:paraId="3D3F1E2F" w14:textId="77777777" w:rsidR="005E175A" w:rsidRPr="009F51C7" w:rsidRDefault="005E175A" w:rsidP="009F51C7">
            <w:pPr>
              <w:rPr>
                <w:rFonts w:ascii="Arial" w:hAnsi="Arial" w:cs="Arial"/>
                <w:sz w:val="16"/>
                <w:szCs w:val="16"/>
              </w:rPr>
            </w:pPr>
            <w:r w:rsidRPr="009F51C7">
              <w:rPr>
                <w:rFonts w:ascii="Arial" w:hAnsi="Arial" w:cs="Arial"/>
                <w:sz w:val="16"/>
                <w:szCs w:val="16"/>
              </w:rPr>
              <w:t>Podkarpacki</w:t>
            </w:r>
          </w:p>
        </w:tc>
        <w:tc>
          <w:tcPr>
            <w:tcW w:w="663" w:type="dxa"/>
            <w:noWrap/>
            <w:hideMark/>
          </w:tcPr>
          <w:p w14:paraId="3975D04F"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77C53B5D" w14:textId="77777777" w:rsidR="005E175A" w:rsidRPr="009F51C7" w:rsidRDefault="005E175A" w:rsidP="009F51C7">
            <w:pPr>
              <w:rPr>
                <w:rFonts w:ascii="Arial" w:hAnsi="Arial" w:cs="Arial"/>
                <w:sz w:val="16"/>
                <w:szCs w:val="16"/>
              </w:rPr>
            </w:pPr>
            <w:r w:rsidRPr="009F51C7">
              <w:rPr>
                <w:rFonts w:ascii="Arial" w:hAnsi="Arial" w:cs="Arial"/>
                <w:sz w:val="16"/>
                <w:szCs w:val="16"/>
              </w:rPr>
              <w:t>38</w:t>
            </w:r>
          </w:p>
        </w:tc>
        <w:tc>
          <w:tcPr>
            <w:tcW w:w="1276" w:type="dxa"/>
            <w:noWrap/>
            <w:hideMark/>
          </w:tcPr>
          <w:p w14:paraId="648368BA" w14:textId="77777777" w:rsidR="005E175A" w:rsidRPr="009F51C7" w:rsidRDefault="005E175A" w:rsidP="009F51C7">
            <w:pPr>
              <w:rPr>
                <w:rFonts w:ascii="Arial" w:hAnsi="Arial" w:cs="Arial"/>
                <w:sz w:val="16"/>
                <w:szCs w:val="16"/>
              </w:rPr>
            </w:pPr>
            <w:r w:rsidRPr="009F51C7">
              <w:rPr>
                <w:rFonts w:ascii="Arial" w:hAnsi="Arial" w:cs="Arial"/>
                <w:sz w:val="16"/>
                <w:szCs w:val="16"/>
              </w:rPr>
              <w:t>15</w:t>
            </w:r>
          </w:p>
        </w:tc>
        <w:tc>
          <w:tcPr>
            <w:tcW w:w="1276" w:type="dxa"/>
            <w:noWrap/>
            <w:hideMark/>
          </w:tcPr>
          <w:p w14:paraId="205590D9" w14:textId="77777777" w:rsidR="005E175A" w:rsidRPr="009F51C7" w:rsidRDefault="005E175A" w:rsidP="009F51C7">
            <w:pPr>
              <w:rPr>
                <w:rFonts w:ascii="Arial" w:hAnsi="Arial" w:cs="Arial"/>
                <w:sz w:val="16"/>
                <w:szCs w:val="16"/>
              </w:rPr>
            </w:pPr>
            <w:r w:rsidRPr="009F51C7">
              <w:rPr>
                <w:rFonts w:ascii="Arial" w:hAnsi="Arial" w:cs="Arial"/>
                <w:sz w:val="16"/>
                <w:szCs w:val="16"/>
              </w:rPr>
              <w:t>117</w:t>
            </w:r>
          </w:p>
        </w:tc>
        <w:tc>
          <w:tcPr>
            <w:tcW w:w="1251" w:type="dxa"/>
            <w:gridSpan w:val="2"/>
            <w:noWrap/>
            <w:hideMark/>
          </w:tcPr>
          <w:p w14:paraId="0DA2902E" w14:textId="77777777" w:rsidR="005E175A" w:rsidRPr="009F51C7" w:rsidRDefault="005E175A" w:rsidP="009F51C7">
            <w:pPr>
              <w:rPr>
                <w:rFonts w:ascii="Arial" w:hAnsi="Arial" w:cs="Arial"/>
                <w:sz w:val="16"/>
                <w:szCs w:val="16"/>
              </w:rPr>
            </w:pPr>
            <w:r w:rsidRPr="009F51C7">
              <w:rPr>
                <w:rFonts w:ascii="Arial" w:hAnsi="Arial" w:cs="Arial"/>
                <w:sz w:val="16"/>
                <w:szCs w:val="16"/>
              </w:rPr>
              <w:t>223</w:t>
            </w:r>
          </w:p>
        </w:tc>
        <w:tc>
          <w:tcPr>
            <w:tcW w:w="1134" w:type="dxa"/>
            <w:noWrap/>
            <w:hideMark/>
          </w:tcPr>
          <w:p w14:paraId="3081E2CB" w14:textId="77777777" w:rsidR="005E175A" w:rsidRPr="009F51C7" w:rsidRDefault="005E175A" w:rsidP="009F51C7">
            <w:pPr>
              <w:rPr>
                <w:rFonts w:ascii="Arial" w:hAnsi="Arial" w:cs="Arial"/>
                <w:sz w:val="16"/>
                <w:szCs w:val="16"/>
              </w:rPr>
            </w:pPr>
            <w:r w:rsidRPr="009F51C7">
              <w:rPr>
                <w:rFonts w:ascii="Arial" w:hAnsi="Arial" w:cs="Arial"/>
                <w:sz w:val="16"/>
                <w:szCs w:val="16"/>
              </w:rPr>
              <w:t>51</w:t>
            </w:r>
          </w:p>
        </w:tc>
        <w:tc>
          <w:tcPr>
            <w:tcW w:w="1559" w:type="dxa"/>
            <w:gridSpan w:val="2"/>
            <w:noWrap/>
            <w:hideMark/>
          </w:tcPr>
          <w:p w14:paraId="01E6546D" w14:textId="77777777" w:rsidR="005E175A" w:rsidRPr="009F51C7" w:rsidRDefault="005E175A" w:rsidP="009F51C7">
            <w:pPr>
              <w:rPr>
                <w:rFonts w:ascii="Arial" w:hAnsi="Arial" w:cs="Arial"/>
                <w:sz w:val="16"/>
                <w:szCs w:val="16"/>
              </w:rPr>
            </w:pPr>
            <w:r w:rsidRPr="009F51C7">
              <w:rPr>
                <w:rFonts w:ascii="Arial" w:hAnsi="Arial" w:cs="Arial"/>
                <w:sz w:val="16"/>
                <w:szCs w:val="16"/>
              </w:rPr>
              <w:t>89</w:t>
            </w:r>
          </w:p>
        </w:tc>
      </w:tr>
      <w:tr w:rsidR="0045375B" w:rsidRPr="0045375B" w14:paraId="44F9DFEA" w14:textId="77777777" w:rsidTr="00923753">
        <w:trPr>
          <w:gridAfter w:val="1"/>
          <w:wAfter w:w="10" w:type="dxa"/>
          <w:trHeight w:val="288"/>
        </w:trPr>
        <w:tc>
          <w:tcPr>
            <w:tcW w:w="1555" w:type="dxa"/>
            <w:noWrap/>
            <w:hideMark/>
          </w:tcPr>
          <w:p w14:paraId="7835B5F0" w14:textId="77777777" w:rsidR="005E175A" w:rsidRPr="009F51C7" w:rsidRDefault="005E175A" w:rsidP="009F51C7">
            <w:pPr>
              <w:rPr>
                <w:rFonts w:ascii="Arial" w:hAnsi="Arial" w:cs="Arial"/>
                <w:sz w:val="16"/>
                <w:szCs w:val="16"/>
              </w:rPr>
            </w:pPr>
            <w:r w:rsidRPr="009F51C7">
              <w:rPr>
                <w:rFonts w:ascii="Arial" w:hAnsi="Arial" w:cs="Arial"/>
                <w:sz w:val="16"/>
                <w:szCs w:val="16"/>
              </w:rPr>
              <w:t>Podlaski</w:t>
            </w:r>
          </w:p>
        </w:tc>
        <w:tc>
          <w:tcPr>
            <w:tcW w:w="663" w:type="dxa"/>
            <w:noWrap/>
            <w:hideMark/>
          </w:tcPr>
          <w:p w14:paraId="3F91B265"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5375B06C" w14:textId="77777777" w:rsidR="005E175A" w:rsidRPr="009F51C7" w:rsidRDefault="005E175A" w:rsidP="009F51C7">
            <w:pPr>
              <w:rPr>
                <w:rFonts w:ascii="Arial" w:hAnsi="Arial" w:cs="Arial"/>
                <w:sz w:val="16"/>
                <w:szCs w:val="16"/>
              </w:rPr>
            </w:pPr>
            <w:r w:rsidRPr="009F51C7">
              <w:rPr>
                <w:rFonts w:ascii="Arial" w:hAnsi="Arial" w:cs="Arial"/>
                <w:sz w:val="16"/>
                <w:szCs w:val="16"/>
              </w:rPr>
              <w:t>28</w:t>
            </w:r>
          </w:p>
        </w:tc>
        <w:tc>
          <w:tcPr>
            <w:tcW w:w="1276" w:type="dxa"/>
            <w:noWrap/>
            <w:hideMark/>
          </w:tcPr>
          <w:p w14:paraId="64FDF001" w14:textId="77777777" w:rsidR="005E175A" w:rsidRPr="009F51C7" w:rsidRDefault="005E175A" w:rsidP="009F51C7">
            <w:pPr>
              <w:rPr>
                <w:rFonts w:ascii="Arial" w:hAnsi="Arial" w:cs="Arial"/>
                <w:sz w:val="16"/>
                <w:szCs w:val="16"/>
              </w:rPr>
            </w:pPr>
            <w:r w:rsidRPr="009F51C7">
              <w:rPr>
                <w:rFonts w:ascii="Arial" w:hAnsi="Arial" w:cs="Arial"/>
                <w:sz w:val="16"/>
                <w:szCs w:val="16"/>
              </w:rPr>
              <w:t>12</w:t>
            </w:r>
          </w:p>
        </w:tc>
        <w:tc>
          <w:tcPr>
            <w:tcW w:w="1276" w:type="dxa"/>
            <w:noWrap/>
            <w:hideMark/>
          </w:tcPr>
          <w:p w14:paraId="7CED4F38" w14:textId="77777777" w:rsidR="005E175A" w:rsidRPr="009F51C7" w:rsidRDefault="005E175A" w:rsidP="009F51C7">
            <w:pPr>
              <w:rPr>
                <w:rFonts w:ascii="Arial" w:hAnsi="Arial" w:cs="Arial"/>
                <w:sz w:val="16"/>
                <w:szCs w:val="16"/>
              </w:rPr>
            </w:pPr>
            <w:r w:rsidRPr="009F51C7">
              <w:rPr>
                <w:rFonts w:ascii="Arial" w:hAnsi="Arial" w:cs="Arial"/>
                <w:sz w:val="16"/>
                <w:szCs w:val="16"/>
              </w:rPr>
              <w:t>123</w:t>
            </w:r>
          </w:p>
        </w:tc>
        <w:tc>
          <w:tcPr>
            <w:tcW w:w="1251" w:type="dxa"/>
            <w:gridSpan w:val="2"/>
            <w:noWrap/>
            <w:hideMark/>
          </w:tcPr>
          <w:p w14:paraId="37051706" w14:textId="77777777" w:rsidR="005E175A" w:rsidRPr="009F51C7" w:rsidRDefault="005E175A" w:rsidP="009F51C7">
            <w:pPr>
              <w:rPr>
                <w:rFonts w:ascii="Arial" w:hAnsi="Arial" w:cs="Arial"/>
                <w:sz w:val="16"/>
                <w:szCs w:val="16"/>
              </w:rPr>
            </w:pPr>
            <w:r w:rsidRPr="009F51C7">
              <w:rPr>
                <w:rFonts w:ascii="Arial" w:hAnsi="Arial" w:cs="Arial"/>
                <w:sz w:val="16"/>
                <w:szCs w:val="16"/>
              </w:rPr>
              <w:t>139</w:t>
            </w:r>
          </w:p>
        </w:tc>
        <w:tc>
          <w:tcPr>
            <w:tcW w:w="1134" w:type="dxa"/>
            <w:noWrap/>
            <w:hideMark/>
          </w:tcPr>
          <w:p w14:paraId="5951086F" w14:textId="77777777" w:rsidR="005E175A" w:rsidRPr="009F51C7" w:rsidRDefault="005E175A" w:rsidP="009F51C7">
            <w:pPr>
              <w:rPr>
                <w:rFonts w:ascii="Arial" w:hAnsi="Arial" w:cs="Arial"/>
                <w:sz w:val="16"/>
                <w:szCs w:val="16"/>
              </w:rPr>
            </w:pPr>
            <w:r w:rsidRPr="009F51C7">
              <w:rPr>
                <w:rFonts w:ascii="Arial" w:hAnsi="Arial" w:cs="Arial"/>
                <w:sz w:val="16"/>
                <w:szCs w:val="16"/>
              </w:rPr>
              <w:t>33</w:t>
            </w:r>
          </w:p>
        </w:tc>
        <w:tc>
          <w:tcPr>
            <w:tcW w:w="1559" w:type="dxa"/>
            <w:gridSpan w:val="2"/>
            <w:noWrap/>
            <w:hideMark/>
          </w:tcPr>
          <w:p w14:paraId="14BD8090" w14:textId="77777777" w:rsidR="005E175A" w:rsidRPr="009F51C7" w:rsidRDefault="005E175A" w:rsidP="009F51C7">
            <w:pPr>
              <w:rPr>
                <w:rFonts w:ascii="Arial" w:hAnsi="Arial" w:cs="Arial"/>
                <w:sz w:val="16"/>
                <w:szCs w:val="16"/>
              </w:rPr>
            </w:pPr>
            <w:r w:rsidRPr="009F51C7">
              <w:rPr>
                <w:rFonts w:ascii="Arial" w:hAnsi="Arial" w:cs="Arial"/>
                <w:sz w:val="16"/>
                <w:szCs w:val="16"/>
              </w:rPr>
              <w:t>66</w:t>
            </w:r>
          </w:p>
        </w:tc>
      </w:tr>
      <w:tr w:rsidR="0045375B" w:rsidRPr="0045375B" w14:paraId="2C5FC322" w14:textId="77777777" w:rsidTr="00923753">
        <w:trPr>
          <w:gridAfter w:val="1"/>
          <w:wAfter w:w="10" w:type="dxa"/>
          <w:trHeight w:val="288"/>
        </w:trPr>
        <w:tc>
          <w:tcPr>
            <w:tcW w:w="1555" w:type="dxa"/>
            <w:noWrap/>
            <w:hideMark/>
          </w:tcPr>
          <w:p w14:paraId="410FF869" w14:textId="77777777" w:rsidR="005E175A" w:rsidRPr="009F51C7" w:rsidRDefault="005E175A" w:rsidP="009F51C7">
            <w:pPr>
              <w:rPr>
                <w:rFonts w:ascii="Arial" w:hAnsi="Arial" w:cs="Arial"/>
                <w:sz w:val="16"/>
                <w:szCs w:val="16"/>
              </w:rPr>
            </w:pPr>
            <w:r w:rsidRPr="009F51C7">
              <w:rPr>
                <w:rFonts w:ascii="Arial" w:hAnsi="Arial" w:cs="Arial"/>
                <w:sz w:val="16"/>
                <w:szCs w:val="16"/>
              </w:rPr>
              <w:t>Pomorski</w:t>
            </w:r>
          </w:p>
        </w:tc>
        <w:tc>
          <w:tcPr>
            <w:tcW w:w="663" w:type="dxa"/>
            <w:noWrap/>
            <w:hideMark/>
          </w:tcPr>
          <w:p w14:paraId="1CB9BD45"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1C9ED3D7" w14:textId="77777777" w:rsidR="005E175A" w:rsidRPr="009F51C7" w:rsidRDefault="005E175A" w:rsidP="009F51C7">
            <w:pPr>
              <w:rPr>
                <w:rFonts w:ascii="Arial" w:hAnsi="Arial" w:cs="Arial"/>
                <w:sz w:val="16"/>
                <w:szCs w:val="16"/>
              </w:rPr>
            </w:pPr>
            <w:r w:rsidRPr="009F51C7">
              <w:rPr>
                <w:rFonts w:ascii="Arial" w:hAnsi="Arial" w:cs="Arial"/>
                <w:sz w:val="16"/>
                <w:szCs w:val="16"/>
              </w:rPr>
              <w:t>75</w:t>
            </w:r>
          </w:p>
        </w:tc>
        <w:tc>
          <w:tcPr>
            <w:tcW w:w="1276" w:type="dxa"/>
            <w:noWrap/>
            <w:hideMark/>
          </w:tcPr>
          <w:p w14:paraId="1431956E" w14:textId="77777777" w:rsidR="005E175A" w:rsidRPr="009F51C7" w:rsidRDefault="005E175A" w:rsidP="009F51C7">
            <w:pPr>
              <w:rPr>
                <w:rFonts w:ascii="Arial" w:hAnsi="Arial" w:cs="Arial"/>
                <w:sz w:val="16"/>
                <w:szCs w:val="16"/>
              </w:rPr>
            </w:pPr>
            <w:r w:rsidRPr="009F51C7">
              <w:rPr>
                <w:rFonts w:ascii="Arial" w:hAnsi="Arial" w:cs="Arial"/>
                <w:sz w:val="16"/>
                <w:szCs w:val="16"/>
              </w:rPr>
              <w:t>18</w:t>
            </w:r>
          </w:p>
        </w:tc>
        <w:tc>
          <w:tcPr>
            <w:tcW w:w="1276" w:type="dxa"/>
            <w:noWrap/>
            <w:hideMark/>
          </w:tcPr>
          <w:p w14:paraId="4D3E6AE3" w14:textId="77777777" w:rsidR="005E175A" w:rsidRPr="009F51C7" w:rsidRDefault="005E175A" w:rsidP="009F51C7">
            <w:pPr>
              <w:rPr>
                <w:rFonts w:ascii="Arial" w:hAnsi="Arial" w:cs="Arial"/>
                <w:sz w:val="16"/>
                <w:szCs w:val="16"/>
              </w:rPr>
            </w:pPr>
            <w:r w:rsidRPr="009F51C7">
              <w:rPr>
                <w:rFonts w:ascii="Arial" w:hAnsi="Arial" w:cs="Arial"/>
                <w:sz w:val="16"/>
                <w:szCs w:val="16"/>
              </w:rPr>
              <w:t>203</w:t>
            </w:r>
          </w:p>
        </w:tc>
        <w:tc>
          <w:tcPr>
            <w:tcW w:w="1251" w:type="dxa"/>
            <w:gridSpan w:val="2"/>
            <w:noWrap/>
            <w:hideMark/>
          </w:tcPr>
          <w:p w14:paraId="6E975CB4" w14:textId="77777777" w:rsidR="005E175A" w:rsidRPr="009F51C7" w:rsidRDefault="005E175A" w:rsidP="009F51C7">
            <w:pPr>
              <w:rPr>
                <w:rFonts w:ascii="Arial" w:hAnsi="Arial" w:cs="Arial"/>
                <w:sz w:val="16"/>
                <w:szCs w:val="16"/>
              </w:rPr>
            </w:pPr>
            <w:r w:rsidRPr="009F51C7">
              <w:rPr>
                <w:rFonts w:ascii="Arial" w:hAnsi="Arial" w:cs="Arial"/>
                <w:sz w:val="16"/>
                <w:szCs w:val="16"/>
              </w:rPr>
              <w:t>233</w:t>
            </w:r>
          </w:p>
        </w:tc>
        <w:tc>
          <w:tcPr>
            <w:tcW w:w="1134" w:type="dxa"/>
            <w:noWrap/>
            <w:hideMark/>
          </w:tcPr>
          <w:p w14:paraId="3FCC6837" w14:textId="77777777" w:rsidR="005E175A" w:rsidRPr="009F51C7" w:rsidRDefault="005E175A" w:rsidP="009F51C7">
            <w:pPr>
              <w:rPr>
                <w:rFonts w:ascii="Arial" w:hAnsi="Arial" w:cs="Arial"/>
                <w:sz w:val="16"/>
                <w:szCs w:val="16"/>
              </w:rPr>
            </w:pPr>
            <w:r w:rsidRPr="009F51C7">
              <w:rPr>
                <w:rFonts w:ascii="Arial" w:hAnsi="Arial" w:cs="Arial"/>
                <w:sz w:val="16"/>
                <w:szCs w:val="16"/>
              </w:rPr>
              <w:t>107</w:t>
            </w:r>
          </w:p>
        </w:tc>
        <w:tc>
          <w:tcPr>
            <w:tcW w:w="1559" w:type="dxa"/>
            <w:gridSpan w:val="2"/>
            <w:noWrap/>
            <w:hideMark/>
          </w:tcPr>
          <w:p w14:paraId="1FC6E584" w14:textId="77777777" w:rsidR="005E175A" w:rsidRPr="009F51C7" w:rsidRDefault="005E175A" w:rsidP="009F51C7">
            <w:pPr>
              <w:rPr>
                <w:rFonts w:ascii="Arial" w:hAnsi="Arial" w:cs="Arial"/>
                <w:sz w:val="16"/>
                <w:szCs w:val="16"/>
              </w:rPr>
            </w:pPr>
            <w:r w:rsidRPr="009F51C7">
              <w:rPr>
                <w:rFonts w:ascii="Arial" w:hAnsi="Arial" w:cs="Arial"/>
                <w:sz w:val="16"/>
                <w:szCs w:val="16"/>
              </w:rPr>
              <w:t>125</w:t>
            </w:r>
          </w:p>
        </w:tc>
      </w:tr>
      <w:tr w:rsidR="0045375B" w:rsidRPr="0045375B" w14:paraId="5197DA6F" w14:textId="77777777" w:rsidTr="00923753">
        <w:trPr>
          <w:gridAfter w:val="1"/>
          <w:wAfter w:w="10" w:type="dxa"/>
          <w:trHeight w:val="288"/>
        </w:trPr>
        <w:tc>
          <w:tcPr>
            <w:tcW w:w="1555" w:type="dxa"/>
            <w:noWrap/>
            <w:hideMark/>
          </w:tcPr>
          <w:p w14:paraId="70CDC272" w14:textId="77777777" w:rsidR="005E175A" w:rsidRPr="009F51C7" w:rsidRDefault="005E175A" w:rsidP="009F51C7">
            <w:pPr>
              <w:rPr>
                <w:rFonts w:ascii="Arial" w:hAnsi="Arial" w:cs="Arial"/>
                <w:sz w:val="16"/>
                <w:szCs w:val="16"/>
              </w:rPr>
            </w:pPr>
            <w:r w:rsidRPr="009F51C7">
              <w:rPr>
                <w:rFonts w:ascii="Arial" w:hAnsi="Arial" w:cs="Arial"/>
                <w:sz w:val="16"/>
                <w:szCs w:val="16"/>
              </w:rPr>
              <w:t>Śląski</w:t>
            </w:r>
          </w:p>
        </w:tc>
        <w:tc>
          <w:tcPr>
            <w:tcW w:w="663" w:type="dxa"/>
            <w:noWrap/>
            <w:hideMark/>
          </w:tcPr>
          <w:p w14:paraId="20A97A1D"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20BE7730" w14:textId="77777777" w:rsidR="005E175A" w:rsidRPr="009F51C7" w:rsidRDefault="005E175A" w:rsidP="009F51C7">
            <w:pPr>
              <w:rPr>
                <w:rFonts w:ascii="Arial" w:hAnsi="Arial" w:cs="Arial"/>
                <w:sz w:val="16"/>
                <w:szCs w:val="16"/>
              </w:rPr>
            </w:pPr>
            <w:r w:rsidRPr="009F51C7">
              <w:rPr>
                <w:rFonts w:ascii="Arial" w:hAnsi="Arial" w:cs="Arial"/>
                <w:sz w:val="16"/>
                <w:szCs w:val="16"/>
              </w:rPr>
              <w:t>75</w:t>
            </w:r>
          </w:p>
        </w:tc>
        <w:tc>
          <w:tcPr>
            <w:tcW w:w="1276" w:type="dxa"/>
            <w:noWrap/>
            <w:hideMark/>
          </w:tcPr>
          <w:p w14:paraId="45EF3F4F" w14:textId="77777777" w:rsidR="005E175A" w:rsidRPr="009F51C7" w:rsidRDefault="005E175A" w:rsidP="009F51C7">
            <w:pPr>
              <w:rPr>
                <w:rFonts w:ascii="Arial" w:hAnsi="Arial" w:cs="Arial"/>
                <w:sz w:val="16"/>
                <w:szCs w:val="16"/>
              </w:rPr>
            </w:pPr>
            <w:r w:rsidRPr="009F51C7">
              <w:rPr>
                <w:rFonts w:ascii="Arial" w:hAnsi="Arial" w:cs="Arial"/>
                <w:sz w:val="16"/>
                <w:szCs w:val="16"/>
              </w:rPr>
              <w:t>26</w:t>
            </w:r>
          </w:p>
        </w:tc>
        <w:tc>
          <w:tcPr>
            <w:tcW w:w="1276" w:type="dxa"/>
            <w:noWrap/>
            <w:hideMark/>
          </w:tcPr>
          <w:p w14:paraId="065C8F7F" w14:textId="77777777" w:rsidR="005E175A" w:rsidRPr="009F51C7" w:rsidRDefault="005E175A" w:rsidP="009F51C7">
            <w:pPr>
              <w:rPr>
                <w:rFonts w:ascii="Arial" w:hAnsi="Arial" w:cs="Arial"/>
                <w:sz w:val="16"/>
                <w:szCs w:val="16"/>
              </w:rPr>
            </w:pPr>
            <w:r w:rsidRPr="009F51C7">
              <w:rPr>
                <w:rFonts w:ascii="Arial" w:hAnsi="Arial" w:cs="Arial"/>
                <w:sz w:val="16"/>
                <w:szCs w:val="16"/>
              </w:rPr>
              <w:t>391</w:t>
            </w:r>
          </w:p>
        </w:tc>
        <w:tc>
          <w:tcPr>
            <w:tcW w:w="1251" w:type="dxa"/>
            <w:gridSpan w:val="2"/>
            <w:noWrap/>
            <w:hideMark/>
          </w:tcPr>
          <w:p w14:paraId="27F9ADCA" w14:textId="77777777" w:rsidR="005E175A" w:rsidRPr="009F51C7" w:rsidRDefault="005E175A" w:rsidP="009F51C7">
            <w:pPr>
              <w:rPr>
                <w:rFonts w:ascii="Arial" w:hAnsi="Arial" w:cs="Arial"/>
                <w:sz w:val="16"/>
                <w:szCs w:val="16"/>
              </w:rPr>
            </w:pPr>
            <w:r w:rsidRPr="009F51C7">
              <w:rPr>
                <w:rFonts w:ascii="Arial" w:hAnsi="Arial" w:cs="Arial"/>
                <w:sz w:val="16"/>
                <w:szCs w:val="16"/>
              </w:rPr>
              <w:t>529</w:t>
            </w:r>
          </w:p>
        </w:tc>
        <w:tc>
          <w:tcPr>
            <w:tcW w:w="1134" w:type="dxa"/>
            <w:noWrap/>
            <w:hideMark/>
          </w:tcPr>
          <w:p w14:paraId="308CF021" w14:textId="77777777" w:rsidR="005E175A" w:rsidRPr="009F51C7" w:rsidRDefault="005E175A" w:rsidP="009F51C7">
            <w:pPr>
              <w:rPr>
                <w:rFonts w:ascii="Arial" w:hAnsi="Arial" w:cs="Arial"/>
                <w:sz w:val="16"/>
                <w:szCs w:val="16"/>
              </w:rPr>
            </w:pPr>
            <w:r w:rsidRPr="009F51C7">
              <w:rPr>
                <w:rFonts w:ascii="Arial" w:hAnsi="Arial" w:cs="Arial"/>
                <w:sz w:val="16"/>
                <w:szCs w:val="16"/>
              </w:rPr>
              <w:t>150</w:t>
            </w:r>
          </w:p>
        </w:tc>
        <w:tc>
          <w:tcPr>
            <w:tcW w:w="1559" w:type="dxa"/>
            <w:gridSpan w:val="2"/>
            <w:noWrap/>
            <w:hideMark/>
          </w:tcPr>
          <w:p w14:paraId="29E50259" w14:textId="77777777" w:rsidR="005E175A" w:rsidRPr="009F51C7" w:rsidRDefault="005E175A" w:rsidP="009F51C7">
            <w:pPr>
              <w:rPr>
                <w:rFonts w:ascii="Arial" w:hAnsi="Arial" w:cs="Arial"/>
                <w:sz w:val="16"/>
                <w:szCs w:val="16"/>
              </w:rPr>
            </w:pPr>
            <w:r w:rsidRPr="009F51C7">
              <w:rPr>
                <w:rFonts w:ascii="Arial" w:hAnsi="Arial" w:cs="Arial"/>
                <w:sz w:val="16"/>
                <w:szCs w:val="16"/>
              </w:rPr>
              <w:t>224</w:t>
            </w:r>
          </w:p>
        </w:tc>
      </w:tr>
      <w:tr w:rsidR="0045375B" w:rsidRPr="0045375B" w14:paraId="518CE7B1" w14:textId="77777777" w:rsidTr="00923753">
        <w:trPr>
          <w:gridAfter w:val="1"/>
          <w:wAfter w:w="10" w:type="dxa"/>
          <w:trHeight w:val="288"/>
        </w:trPr>
        <w:tc>
          <w:tcPr>
            <w:tcW w:w="1555" w:type="dxa"/>
            <w:noWrap/>
            <w:hideMark/>
          </w:tcPr>
          <w:p w14:paraId="49A3C6D0" w14:textId="77777777" w:rsidR="005E175A" w:rsidRPr="009F51C7" w:rsidRDefault="005E175A" w:rsidP="009F51C7">
            <w:pPr>
              <w:rPr>
                <w:rFonts w:ascii="Arial" w:hAnsi="Arial" w:cs="Arial"/>
                <w:sz w:val="16"/>
                <w:szCs w:val="16"/>
              </w:rPr>
            </w:pPr>
            <w:r w:rsidRPr="009F51C7">
              <w:rPr>
                <w:rFonts w:ascii="Arial" w:hAnsi="Arial" w:cs="Arial"/>
                <w:sz w:val="16"/>
                <w:szCs w:val="16"/>
              </w:rPr>
              <w:t>Świętokrzyski</w:t>
            </w:r>
          </w:p>
        </w:tc>
        <w:tc>
          <w:tcPr>
            <w:tcW w:w="663" w:type="dxa"/>
            <w:noWrap/>
            <w:hideMark/>
          </w:tcPr>
          <w:p w14:paraId="2B0F0862"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7AC163E0" w14:textId="77777777" w:rsidR="005E175A" w:rsidRPr="009F51C7" w:rsidRDefault="005E175A" w:rsidP="009F51C7">
            <w:pPr>
              <w:rPr>
                <w:rFonts w:ascii="Arial" w:hAnsi="Arial" w:cs="Arial"/>
                <w:sz w:val="16"/>
                <w:szCs w:val="16"/>
              </w:rPr>
            </w:pPr>
            <w:r w:rsidRPr="009F51C7">
              <w:rPr>
                <w:rFonts w:ascii="Arial" w:hAnsi="Arial" w:cs="Arial"/>
                <w:sz w:val="16"/>
                <w:szCs w:val="16"/>
              </w:rPr>
              <w:t>19</w:t>
            </w:r>
          </w:p>
        </w:tc>
        <w:tc>
          <w:tcPr>
            <w:tcW w:w="1276" w:type="dxa"/>
            <w:noWrap/>
            <w:hideMark/>
          </w:tcPr>
          <w:p w14:paraId="68218521" w14:textId="77777777" w:rsidR="005E175A" w:rsidRPr="009F51C7" w:rsidRDefault="005E175A" w:rsidP="009F51C7">
            <w:pPr>
              <w:rPr>
                <w:rFonts w:ascii="Arial" w:hAnsi="Arial" w:cs="Arial"/>
                <w:sz w:val="16"/>
                <w:szCs w:val="16"/>
              </w:rPr>
            </w:pPr>
            <w:r w:rsidRPr="009F51C7">
              <w:rPr>
                <w:rFonts w:ascii="Arial" w:hAnsi="Arial" w:cs="Arial"/>
                <w:sz w:val="16"/>
                <w:szCs w:val="16"/>
              </w:rPr>
              <w:t>6</w:t>
            </w:r>
          </w:p>
        </w:tc>
        <w:tc>
          <w:tcPr>
            <w:tcW w:w="1276" w:type="dxa"/>
            <w:noWrap/>
            <w:hideMark/>
          </w:tcPr>
          <w:p w14:paraId="68FD2D76" w14:textId="77777777" w:rsidR="005E175A" w:rsidRPr="009F51C7" w:rsidRDefault="005E175A" w:rsidP="009F51C7">
            <w:pPr>
              <w:rPr>
                <w:rFonts w:ascii="Arial" w:hAnsi="Arial" w:cs="Arial"/>
                <w:sz w:val="16"/>
                <w:szCs w:val="16"/>
              </w:rPr>
            </w:pPr>
            <w:r w:rsidRPr="009F51C7">
              <w:rPr>
                <w:rFonts w:ascii="Arial" w:hAnsi="Arial" w:cs="Arial"/>
                <w:sz w:val="16"/>
                <w:szCs w:val="16"/>
              </w:rPr>
              <w:t>105</w:t>
            </w:r>
          </w:p>
        </w:tc>
        <w:tc>
          <w:tcPr>
            <w:tcW w:w="1251" w:type="dxa"/>
            <w:gridSpan w:val="2"/>
            <w:noWrap/>
            <w:hideMark/>
          </w:tcPr>
          <w:p w14:paraId="53C5E5FA" w14:textId="77777777" w:rsidR="005E175A" w:rsidRPr="009F51C7" w:rsidRDefault="005E175A" w:rsidP="009F51C7">
            <w:pPr>
              <w:rPr>
                <w:rFonts w:ascii="Arial" w:hAnsi="Arial" w:cs="Arial"/>
                <w:sz w:val="16"/>
                <w:szCs w:val="16"/>
              </w:rPr>
            </w:pPr>
            <w:r w:rsidRPr="009F51C7">
              <w:rPr>
                <w:rFonts w:ascii="Arial" w:hAnsi="Arial" w:cs="Arial"/>
                <w:sz w:val="16"/>
                <w:szCs w:val="16"/>
              </w:rPr>
              <w:t>106</w:t>
            </w:r>
          </w:p>
        </w:tc>
        <w:tc>
          <w:tcPr>
            <w:tcW w:w="1134" w:type="dxa"/>
            <w:noWrap/>
            <w:hideMark/>
          </w:tcPr>
          <w:p w14:paraId="6A14870D" w14:textId="77777777" w:rsidR="005E175A" w:rsidRPr="009F51C7" w:rsidRDefault="005E175A" w:rsidP="009F51C7">
            <w:pPr>
              <w:rPr>
                <w:rFonts w:ascii="Arial" w:hAnsi="Arial" w:cs="Arial"/>
                <w:sz w:val="16"/>
                <w:szCs w:val="16"/>
              </w:rPr>
            </w:pPr>
            <w:r w:rsidRPr="009F51C7">
              <w:rPr>
                <w:rFonts w:ascii="Arial" w:hAnsi="Arial" w:cs="Arial"/>
                <w:sz w:val="16"/>
                <w:szCs w:val="16"/>
              </w:rPr>
              <w:t>30</w:t>
            </w:r>
          </w:p>
        </w:tc>
        <w:tc>
          <w:tcPr>
            <w:tcW w:w="1559" w:type="dxa"/>
            <w:gridSpan w:val="2"/>
            <w:noWrap/>
            <w:hideMark/>
          </w:tcPr>
          <w:p w14:paraId="308DF8C2" w14:textId="77777777" w:rsidR="005E175A" w:rsidRPr="009F51C7" w:rsidRDefault="005E175A" w:rsidP="009F51C7">
            <w:pPr>
              <w:rPr>
                <w:rFonts w:ascii="Arial" w:hAnsi="Arial" w:cs="Arial"/>
                <w:sz w:val="16"/>
                <w:szCs w:val="16"/>
              </w:rPr>
            </w:pPr>
            <w:r w:rsidRPr="009F51C7">
              <w:rPr>
                <w:rFonts w:ascii="Arial" w:hAnsi="Arial" w:cs="Arial"/>
                <w:sz w:val="16"/>
                <w:szCs w:val="16"/>
              </w:rPr>
              <w:t>47</w:t>
            </w:r>
          </w:p>
        </w:tc>
      </w:tr>
      <w:tr w:rsidR="0045375B" w:rsidRPr="0045375B" w14:paraId="2DC96A9F" w14:textId="77777777" w:rsidTr="00923753">
        <w:trPr>
          <w:gridAfter w:val="1"/>
          <w:wAfter w:w="10" w:type="dxa"/>
          <w:trHeight w:val="288"/>
        </w:trPr>
        <w:tc>
          <w:tcPr>
            <w:tcW w:w="1555" w:type="dxa"/>
            <w:noWrap/>
            <w:hideMark/>
          </w:tcPr>
          <w:p w14:paraId="25A15A81" w14:textId="77777777" w:rsidR="005E175A" w:rsidRPr="009F51C7" w:rsidRDefault="005E175A" w:rsidP="009F51C7">
            <w:pPr>
              <w:rPr>
                <w:rFonts w:ascii="Arial" w:hAnsi="Arial" w:cs="Arial"/>
                <w:sz w:val="16"/>
                <w:szCs w:val="16"/>
              </w:rPr>
            </w:pPr>
            <w:r w:rsidRPr="009F51C7">
              <w:rPr>
                <w:rFonts w:ascii="Arial" w:hAnsi="Arial" w:cs="Arial"/>
                <w:sz w:val="16"/>
                <w:szCs w:val="16"/>
              </w:rPr>
              <w:t>Warmińsko-Mazurski</w:t>
            </w:r>
          </w:p>
        </w:tc>
        <w:tc>
          <w:tcPr>
            <w:tcW w:w="663" w:type="dxa"/>
            <w:noWrap/>
            <w:hideMark/>
          </w:tcPr>
          <w:p w14:paraId="3A19BB3D"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0830EBBB" w14:textId="77777777" w:rsidR="005E175A" w:rsidRPr="009F51C7" w:rsidRDefault="005E175A" w:rsidP="009F51C7">
            <w:pPr>
              <w:rPr>
                <w:rFonts w:ascii="Arial" w:hAnsi="Arial" w:cs="Arial"/>
                <w:sz w:val="16"/>
                <w:szCs w:val="16"/>
              </w:rPr>
            </w:pPr>
            <w:r w:rsidRPr="009F51C7">
              <w:rPr>
                <w:rFonts w:ascii="Arial" w:hAnsi="Arial" w:cs="Arial"/>
                <w:sz w:val="16"/>
                <w:szCs w:val="16"/>
              </w:rPr>
              <w:t>20</w:t>
            </w:r>
          </w:p>
        </w:tc>
        <w:tc>
          <w:tcPr>
            <w:tcW w:w="1276" w:type="dxa"/>
            <w:noWrap/>
            <w:hideMark/>
          </w:tcPr>
          <w:p w14:paraId="57D00CDF" w14:textId="77777777" w:rsidR="005E175A" w:rsidRPr="009F51C7" w:rsidRDefault="005E175A" w:rsidP="009F51C7">
            <w:pPr>
              <w:rPr>
                <w:rFonts w:ascii="Arial" w:hAnsi="Arial" w:cs="Arial"/>
                <w:sz w:val="16"/>
                <w:szCs w:val="16"/>
              </w:rPr>
            </w:pPr>
            <w:r w:rsidRPr="009F51C7">
              <w:rPr>
                <w:rFonts w:ascii="Arial" w:hAnsi="Arial" w:cs="Arial"/>
                <w:sz w:val="16"/>
                <w:szCs w:val="16"/>
              </w:rPr>
              <w:t>15</w:t>
            </w:r>
          </w:p>
        </w:tc>
        <w:tc>
          <w:tcPr>
            <w:tcW w:w="1276" w:type="dxa"/>
            <w:noWrap/>
            <w:hideMark/>
          </w:tcPr>
          <w:p w14:paraId="638A99BB" w14:textId="77777777" w:rsidR="005E175A" w:rsidRPr="009F51C7" w:rsidRDefault="005E175A" w:rsidP="009F51C7">
            <w:pPr>
              <w:rPr>
                <w:rFonts w:ascii="Arial" w:hAnsi="Arial" w:cs="Arial"/>
                <w:sz w:val="16"/>
                <w:szCs w:val="16"/>
              </w:rPr>
            </w:pPr>
            <w:r w:rsidRPr="009F51C7">
              <w:rPr>
                <w:rFonts w:ascii="Arial" w:hAnsi="Arial" w:cs="Arial"/>
                <w:sz w:val="16"/>
                <w:szCs w:val="16"/>
              </w:rPr>
              <w:t>90</w:t>
            </w:r>
          </w:p>
        </w:tc>
        <w:tc>
          <w:tcPr>
            <w:tcW w:w="1251" w:type="dxa"/>
            <w:gridSpan w:val="2"/>
            <w:noWrap/>
            <w:hideMark/>
          </w:tcPr>
          <w:p w14:paraId="57388927" w14:textId="77777777" w:rsidR="005E175A" w:rsidRPr="009F51C7" w:rsidRDefault="005E175A" w:rsidP="009F51C7">
            <w:pPr>
              <w:rPr>
                <w:rFonts w:ascii="Arial" w:hAnsi="Arial" w:cs="Arial"/>
                <w:sz w:val="16"/>
                <w:szCs w:val="16"/>
              </w:rPr>
            </w:pPr>
            <w:r w:rsidRPr="009F51C7">
              <w:rPr>
                <w:rFonts w:ascii="Arial" w:hAnsi="Arial" w:cs="Arial"/>
                <w:sz w:val="16"/>
                <w:szCs w:val="16"/>
              </w:rPr>
              <w:t>103</w:t>
            </w:r>
          </w:p>
        </w:tc>
        <w:tc>
          <w:tcPr>
            <w:tcW w:w="1134" w:type="dxa"/>
            <w:noWrap/>
            <w:hideMark/>
          </w:tcPr>
          <w:p w14:paraId="2EF27E6D" w14:textId="77777777" w:rsidR="005E175A" w:rsidRPr="009F51C7" w:rsidRDefault="005E175A" w:rsidP="009F51C7">
            <w:pPr>
              <w:rPr>
                <w:rFonts w:ascii="Arial" w:hAnsi="Arial" w:cs="Arial"/>
                <w:sz w:val="16"/>
                <w:szCs w:val="16"/>
              </w:rPr>
            </w:pPr>
            <w:r w:rsidRPr="009F51C7">
              <w:rPr>
                <w:rFonts w:ascii="Arial" w:hAnsi="Arial" w:cs="Arial"/>
                <w:sz w:val="16"/>
                <w:szCs w:val="16"/>
              </w:rPr>
              <w:t>34</w:t>
            </w:r>
          </w:p>
        </w:tc>
        <w:tc>
          <w:tcPr>
            <w:tcW w:w="1559" w:type="dxa"/>
            <w:gridSpan w:val="2"/>
            <w:noWrap/>
            <w:hideMark/>
          </w:tcPr>
          <w:p w14:paraId="27E8EC99" w14:textId="77777777" w:rsidR="005E175A" w:rsidRPr="009F51C7" w:rsidRDefault="005E175A" w:rsidP="009F51C7">
            <w:pPr>
              <w:rPr>
                <w:rFonts w:ascii="Arial" w:hAnsi="Arial" w:cs="Arial"/>
                <w:sz w:val="16"/>
                <w:szCs w:val="16"/>
              </w:rPr>
            </w:pPr>
            <w:r w:rsidRPr="009F51C7">
              <w:rPr>
                <w:rFonts w:ascii="Arial" w:hAnsi="Arial" w:cs="Arial"/>
                <w:sz w:val="16"/>
                <w:szCs w:val="16"/>
              </w:rPr>
              <w:t>38</w:t>
            </w:r>
          </w:p>
        </w:tc>
      </w:tr>
      <w:tr w:rsidR="0045375B" w:rsidRPr="0045375B" w14:paraId="14FE3F0D" w14:textId="77777777" w:rsidTr="00923753">
        <w:trPr>
          <w:gridAfter w:val="1"/>
          <w:wAfter w:w="10" w:type="dxa"/>
          <w:trHeight w:val="288"/>
        </w:trPr>
        <w:tc>
          <w:tcPr>
            <w:tcW w:w="1555" w:type="dxa"/>
            <w:noWrap/>
            <w:hideMark/>
          </w:tcPr>
          <w:p w14:paraId="230C22B7" w14:textId="77777777" w:rsidR="005E175A" w:rsidRPr="009F51C7" w:rsidRDefault="005E175A" w:rsidP="009F51C7">
            <w:pPr>
              <w:rPr>
                <w:rFonts w:ascii="Arial" w:hAnsi="Arial" w:cs="Arial"/>
                <w:sz w:val="16"/>
                <w:szCs w:val="16"/>
              </w:rPr>
            </w:pPr>
            <w:r w:rsidRPr="009F51C7">
              <w:rPr>
                <w:rFonts w:ascii="Arial" w:hAnsi="Arial" w:cs="Arial"/>
                <w:sz w:val="16"/>
                <w:szCs w:val="16"/>
              </w:rPr>
              <w:t>Wielkopolski</w:t>
            </w:r>
          </w:p>
        </w:tc>
        <w:tc>
          <w:tcPr>
            <w:tcW w:w="663" w:type="dxa"/>
            <w:noWrap/>
            <w:hideMark/>
          </w:tcPr>
          <w:p w14:paraId="239C8EDD"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48217998" w14:textId="77777777" w:rsidR="005E175A" w:rsidRPr="009F51C7" w:rsidRDefault="005E175A" w:rsidP="009F51C7">
            <w:pPr>
              <w:rPr>
                <w:rFonts w:ascii="Arial" w:hAnsi="Arial" w:cs="Arial"/>
                <w:sz w:val="16"/>
                <w:szCs w:val="16"/>
              </w:rPr>
            </w:pPr>
            <w:r w:rsidRPr="009F51C7">
              <w:rPr>
                <w:rFonts w:ascii="Arial" w:hAnsi="Arial" w:cs="Arial"/>
                <w:sz w:val="16"/>
                <w:szCs w:val="16"/>
              </w:rPr>
              <w:t>79</w:t>
            </w:r>
          </w:p>
        </w:tc>
        <w:tc>
          <w:tcPr>
            <w:tcW w:w="1276" w:type="dxa"/>
            <w:noWrap/>
            <w:hideMark/>
          </w:tcPr>
          <w:p w14:paraId="474296BB" w14:textId="77777777" w:rsidR="005E175A" w:rsidRPr="009F51C7" w:rsidRDefault="005E175A" w:rsidP="009F51C7">
            <w:pPr>
              <w:rPr>
                <w:rFonts w:ascii="Arial" w:hAnsi="Arial" w:cs="Arial"/>
                <w:sz w:val="16"/>
                <w:szCs w:val="16"/>
              </w:rPr>
            </w:pPr>
            <w:r w:rsidRPr="009F51C7">
              <w:rPr>
                <w:rFonts w:ascii="Arial" w:hAnsi="Arial" w:cs="Arial"/>
                <w:sz w:val="16"/>
                <w:szCs w:val="16"/>
              </w:rPr>
              <w:t>14</w:t>
            </w:r>
          </w:p>
        </w:tc>
        <w:tc>
          <w:tcPr>
            <w:tcW w:w="1276" w:type="dxa"/>
            <w:noWrap/>
            <w:hideMark/>
          </w:tcPr>
          <w:p w14:paraId="609D6DF5" w14:textId="77777777" w:rsidR="005E175A" w:rsidRPr="009F51C7" w:rsidRDefault="005E175A" w:rsidP="009F51C7">
            <w:pPr>
              <w:rPr>
                <w:rFonts w:ascii="Arial" w:hAnsi="Arial" w:cs="Arial"/>
                <w:sz w:val="16"/>
                <w:szCs w:val="16"/>
              </w:rPr>
            </w:pPr>
            <w:r w:rsidRPr="009F51C7">
              <w:rPr>
                <w:rFonts w:ascii="Arial" w:hAnsi="Arial" w:cs="Arial"/>
                <w:sz w:val="16"/>
                <w:szCs w:val="16"/>
              </w:rPr>
              <w:t>307</w:t>
            </w:r>
          </w:p>
        </w:tc>
        <w:tc>
          <w:tcPr>
            <w:tcW w:w="1251" w:type="dxa"/>
            <w:gridSpan w:val="2"/>
            <w:noWrap/>
            <w:hideMark/>
          </w:tcPr>
          <w:p w14:paraId="12902AAC" w14:textId="77777777" w:rsidR="005E175A" w:rsidRPr="009F51C7" w:rsidRDefault="005E175A" w:rsidP="009F51C7">
            <w:pPr>
              <w:rPr>
                <w:rFonts w:ascii="Arial" w:hAnsi="Arial" w:cs="Arial"/>
                <w:sz w:val="16"/>
                <w:szCs w:val="16"/>
              </w:rPr>
            </w:pPr>
            <w:r w:rsidRPr="009F51C7">
              <w:rPr>
                <w:rFonts w:ascii="Arial" w:hAnsi="Arial" w:cs="Arial"/>
                <w:sz w:val="16"/>
                <w:szCs w:val="16"/>
              </w:rPr>
              <w:t>353</w:t>
            </w:r>
          </w:p>
        </w:tc>
        <w:tc>
          <w:tcPr>
            <w:tcW w:w="1134" w:type="dxa"/>
            <w:noWrap/>
            <w:hideMark/>
          </w:tcPr>
          <w:p w14:paraId="3FC1B3B8" w14:textId="77777777" w:rsidR="005E175A" w:rsidRPr="009F51C7" w:rsidRDefault="005E175A" w:rsidP="009F51C7">
            <w:pPr>
              <w:rPr>
                <w:rFonts w:ascii="Arial" w:hAnsi="Arial" w:cs="Arial"/>
                <w:sz w:val="16"/>
                <w:szCs w:val="16"/>
              </w:rPr>
            </w:pPr>
            <w:r w:rsidRPr="009F51C7">
              <w:rPr>
                <w:rFonts w:ascii="Arial" w:hAnsi="Arial" w:cs="Arial"/>
                <w:sz w:val="16"/>
                <w:szCs w:val="16"/>
              </w:rPr>
              <w:t>145</w:t>
            </w:r>
          </w:p>
        </w:tc>
        <w:tc>
          <w:tcPr>
            <w:tcW w:w="1559" w:type="dxa"/>
            <w:gridSpan w:val="2"/>
            <w:noWrap/>
            <w:hideMark/>
          </w:tcPr>
          <w:p w14:paraId="05186C45" w14:textId="77777777" w:rsidR="005E175A" w:rsidRPr="009F51C7" w:rsidRDefault="005E175A" w:rsidP="009F51C7">
            <w:pPr>
              <w:rPr>
                <w:rFonts w:ascii="Arial" w:hAnsi="Arial" w:cs="Arial"/>
                <w:sz w:val="16"/>
                <w:szCs w:val="16"/>
              </w:rPr>
            </w:pPr>
            <w:r w:rsidRPr="009F51C7">
              <w:rPr>
                <w:rFonts w:ascii="Arial" w:hAnsi="Arial" w:cs="Arial"/>
                <w:sz w:val="16"/>
                <w:szCs w:val="16"/>
              </w:rPr>
              <w:t>159</w:t>
            </w:r>
          </w:p>
        </w:tc>
      </w:tr>
      <w:tr w:rsidR="0045375B" w:rsidRPr="0045375B" w14:paraId="212802F2" w14:textId="77777777" w:rsidTr="00923753">
        <w:trPr>
          <w:gridAfter w:val="1"/>
          <w:wAfter w:w="10" w:type="dxa"/>
          <w:trHeight w:val="288"/>
        </w:trPr>
        <w:tc>
          <w:tcPr>
            <w:tcW w:w="1555" w:type="dxa"/>
            <w:noWrap/>
            <w:hideMark/>
          </w:tcPr>
          <w:p w14:paraId="78C5A119" w14:textId="77777777" w:rsidR="005E175A" w:rsidRPr="009F51C7" w:rsidRDefault="005E175A" w:rsidP="009F51C7">
            <w:pPr>
              <w:rPr>
                <w:rFonts w:ascii="Arial" w:hAnsi="Arial" w:cs="Arial"/>
                <w:sz w:val="16"/>
                <w:szCs w:val="16"/>
              </w:rPr>
            </w:pPr>
            <w:r w:rsidRPr="009F51C7">
              <w:rPr>
                <w:rFonts w:ascii="Arial" w:hAnsi="Arial" w:cs="Arial"/>
                <w:sz w:val="16"/>
                <w:szCs w:val="16"/>
              </w:rPr>
              <w:t>Zachodniopomorski</w:t>
            </w:r>
          </w:p>
        </w:tc>
        <w:tc>
          <w:tcPr>
            <w:tcW w:w="663" w:type="dxa"/>
            <w:noWrap/>
            <w:hideMark/>
          </w:tcPr>
          <w:p w14:paraId="50C231F2" w14:textId="77777777" w:rsidR="005E175A" w:rsidRPr="009F51C7" w:rsidRDefault="005E175A" w:rsidP="009F51C7">
            <w:pPr>
              <w:rPr>
                <w:rFonts w:ascii="Arial" w:hAnsi="Arial" w:cs="Arial"/>
                <w:sz w:val="16"/>
                <w:szCs w:val="16"/>
              </w:rPr>
            </w:pPr>
            <w:r w:rsidRPr="009F51C7">
              <w:rPr>
                <w:rFonts w:ascii="Arial" w:hAnsi="Arial" w:cs="Arial"/>
                <w:sz w:val="16"/>
                <w:szCs w:val="16"/>
              </w:rPr>
              <w:t>2019</w:t>
            </w:r>
          </w:p>
        </w:tc>
        <w:tc>
          <w:tcPr>
            <w:tcW w:w="1179" w:type="dxa"/>
            <w:noWrap/>
            <w:hideMark/>
          </w:tcPr>
          <w:p w14:paraId="4502E01D" w14:textId="77777777" w:rsidR="005E175A" w:rsidRPr="009F51C7" w:rsidRDefault="005E175A" w:rsidP="009F51C7">
            <w:pPr>
              <w:rPr>
                <w:rFonts w:ascii="Arial" w:hAnsi="Arial" w:cs="Arial"/>
                <w:sz w:val="16"/>
                <w:szCs w:val="16"/>
              </w:rPr>
            </w:pPr>
            <w:r w:rsidRPr="009F51C7">
              <w:rPr>
                <w:rFonts w:ascii="Arial" w:hAnsi="Arial" w:cs="Arial"/>
                <w:sz w:val="16"/>
                <w:szCs w:val="16"/>
              </w:rPr>
              <w:t>39</w:t>
            </w:r>
          </w:p>
        </w:tc>
        <w:tc>
          <w:tcPr>
            <w:tcW w:w="1276" w:type="dxa"/>
            <w:noWrap/>
            <w:hideMark/>
          </w:tcPr>
          <w:p w14:paraId="1A5C9227" w14:textId="77777777" w:rsidR="005E175A" w:rsidRPr="009F51C7" w:rsidRDefault="005E175A" w:rsidP="009F51C7">
            <w:pPr>
              <w:rPr>
                <w:rFonts w:ascii="Arial" w:hAnsi="Arial" w:cs="Arial"/>
                <w:sz w:val="16"/>
                <w:szCs w:val="16"/>
              </w:rPr>
            </w:pPr>
            <w:r w:rsidRPr="009F51C7">
              <w:rPr>
                <w:rFonts w:ascii="Arial" w:hAnsi="Arial" w:cs="Arial"/>
                <w:sz w:val="16"/>
                <w:szCs w:val="16"/>
              </w:rPr>
              <w:t>11</w:t>
            </w:r>
          </w:p>
        </w:tc>
        <w:tc>
          <w:tcPr>
            <w:tcW w:w="1276" w:type="dxa"/>
            <w:noWrap/>
            <w:hideMark/>
          </w:tcPr>
          <w:p w14:paraId="6C5F9EEF" w14:textId="77777777" w:rsidR="005E175A" w:rsidRPr="009F51C7" w:rsidRDefault="005E175A" w:rsidP="009F51C7">
            <w:pPr>
              <w:rPr>
                <w:rFonts w:ascii="Arial" w:hAnsi="Arial" w:cs="Arial"/>
                <w:sz w:val="16"/>
                <w:szCs w:val="16"/>
              </w:rPr>
            </w:pPr>
            <w:r w:rsidRPr="009F51C7">
              <w:rPr>
                <w:rFonts w:ascii="Arial" w:hAnsi="Arial" w:cs="Arial"/>
                <w:sz w:val="16"/>
                <w:szCs w:val="16"/>
              </w:rPr>
              <w:t>135</w:t>
            </w:r>
          </w:p>
        </w:tc>
        <w:tc>
          <w:tcPr>
            <w:tcW w:w="1251" w:type="dxa"/>
            <w:gridSpan w:val="2"/>
            <w:noWrap/>
            <w:hideMark/>
          </w:tcPr>
          <w:p w14:paraId="2B611C94" w14:textId="77777777" w:rsidR="005E175A" w:rsidRPr="009F51C7" w:rsidRDefault="005E175A" w:rsidP="009F51C7">
            <w:pPr>
              <w:rPr>
                <w:rFonts w:ascii="Arial" w:hAnsi="Arial" w:cs="Arial"/>
                <w:sz w:val="16"/>
                <w:szCs w:val="16"/>
              </w:rPr>
            </w:pPr>
            <w:r w:rsidRPr="009F51C7">
              <w:rPr>
                <w:rFonts w:ascii="Arial" w:hAnsi="Arial" w:cs="Arial"/>
                <w:sz w:val="16"/>
                <w:szCs w:val="16"/>
              </w:rPr>
              <w:t>165</w:t>
            </w:r>
          </w:p>
        </w:tc>
        <w:tc>
          <w:tcPr>
            <w:tcW w:w="1134" w:type="dxa"/>
            <w:noWrap/>
            <w:hideMark/>
          </w:tcPr>
          <w:p w14:paraId="47922704" w14:textId="77777777" w:rsidR="005E175A" w:rsidRPr="009F51C7" w:rsidRDefault="005E175A" w:rsidP="009F51C7">
            <w:pPr>
              <w:rPr>
                <w:rFonts w:ascii="Arial" w:hAnsi="Arial" w:cs="Arial"/>
                <w:sz w:val="16"/>
                <w:szCs w:val="16"/>
              </w:rPr>
            </w:pPr>
            <w:r w:rsidRPr="009F51C7">
              <w:rPr>
                <w:rFonts w:ascii="Arial" w:hAnsi="Arial" w:cs="Arial"/>
                <w:sz w:val="16"/>
                <w:szCs w:val="16"/>
              </w:rPr>
              <w:t>70</w:t>
            </w:r>
          </w:p>
        </w:tc>
        <w:tc>
          <w:tcPr>
            <w:tcW w:w="1559" w:type="dxa"/>
            <w:gridSpan w:val="2"/>
            <w:noWrap/>
            <w:hideMark/>
          </w:tcPr>
          <w:p w14:paraId="4CEFA8B5" w14:textId="77777777" w:rsidR="005E175A" w:rsidRPr="009F51C7" w:rsidRDefault="005E175A" w:rsidP="009F51C7">
            <w:pPr>
              <w:rPr>
                <w:rFonts w:ascii="Arial" w:hAnsi="Arial" w:cs="Arial"/>
                <w:sz w:val="16"/>
                <w:szCs w:val="16"/>
              </w:rPr>
            </w:pPr>
            <w:r w:rsidRPr="009F51C7">
              <w:rPr>
                <w:rFonts w:ascii="Arial" w:hAnsi="Arial" w:cs="Arial"/>
                <w:sz w:val="16"/>
                <w:szCs w:val="16"/>
              </w:rPr>
              <w:t>37</w:t>
            </w:r>
          </w:p>
        </w:tc>
      </w:tr>
      <w:tr w:rsidR="0045375B" w:rsidRPr="0045375B" w14:paraId="5FCE3AB4" w14:textId="77777777" w:rsidTr="00923753">
        <w:trPr>
          <w:gridAfter w:val="1"/>
          <w:wAfter w:w="10" w:type="dxa"/>
          <w:trHeight w:val="288"/>
        </w:trPr>
        <w:tc>
          <w:tcPr>
            <w:tcW w:w="1555" w:type="dxa"/>
            <w:noWrap/>
            <w:hideMark/>
          </w:tcPr>
          <w:p w14:paraId="1705B391" w14:textId="77777777" w:rsidR="005E175A" w:rsidRPr="009F51C7" w:rsidRDefault="005E175A" w:rsidP="009F51C7">
            <w:pPr>
              <w:rPr>
                <w:rFonts w:ascii="Arial" w:hAnsi="Arial" w:cs="Arial"/>
                <w:sz w:val="16"/>
                <w:szCs w:val="16"/>
              </w:rPr>
            </w:pPr>
            <w:r w:rsidRPr="009F51C7">
              <w:rPr>
                <w:rFonts w:ascii="Arial" w:hAnsi="Arial" w:cs="Arial"/>
                <w:sz w:val="16"/>
                <w:szCs w:val="16"/>
              </w:rPr>
              <w:t xml:space="preserve">Dolnośląski </w:t>
            </w:r>
          </w:p>
        </w:tc>
        <w:tc>
          <w:tcPr>
            <w:tcW w:w="663" w:type="dxa"/>
            <w:noWrap/>
            <w:hideMark/>
          </w:tcPr>
          <w:p w14:paraId="50C67740"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68D9A737" w14:textId="77777777" w:rsidR="005E175A" w:rsidRPr="009F51C7" w:rsidRDefault="005E175A" w:rsidP="009F51C7">
            <w:pPr>
              <w:rPr>
                <w:rFonts w:ascii="Arial" w:hAnsi="Arial" w:cs="Arial"/>
                <w:sz w:val="16"/>
                <w:szCs w:val="16"/>
              </w:rPr>
            </w:pPr>
            <w:r w:rsidRPr="009F51C7">
              <w:rPr>
                <w:rFonts w:ascii="Arial" w:hAnsi="Arial" w:cs="Arial"/>
                <w:sz w:val="16"/>
                <w:szCs w:val="16"/>
              </w:rPr>
              <w:t>103</w:t>
            </w:r>
          </w:p>
        </w:tc>
        <w:tc>
          <w:tcPr>
            <w:tcW w:w="1276" w:type="dxa"/>
            <w:noWrap/>
            <w:hideMark/>
          </w:tcPr>
          <w:p w14:paraId="00F0E870" w14:textId="77777777" w:rsidR="005E175A" w:rsidRPr="009F51C7" w:rsidRDefault="005E175A" w:rsidP="009F51C7">
            <w:pPr>
              <w:rPr>
                <w:rFonts w:ascii="Arial" w:hAnsi="Arial" w:cs="Arial"/>
                <w:sz w:val="16"/>
                <w:szCs w:val="16"/>
              </w:rPr>
            </w:pPr>
            <w:r w:rsidRPr="009F51C7">
              <w:rPr>
                <w:rFonts w:ascii="Arial" w:hAnsi="Arial" w:cs="Arial"/>
                <w:sz w:val="16"/>
                <w:szCs w:val="16"/>
              </w:rPr>
              <w:t>29</w:t>
            </w:r>
          </w:p>
        </w:tc>
        <w:tc>
          <w:tcPr>
            <w:tcW w:w="1276" w:type="dxa"/>
            <w:noWrap/>
            <w:hideMark/>
          </w:tcPr>
          <w:p w14:paraId="3511C30A" w14:textId="77777777" w:rsidR="005E175A" w:rsidRPr="009F51C7" w:rsidRDefault="005E175A" w:rsidP="009F51C7">
            <w:pPr>
              <w:rPr>
                <w:rFonts w:ascii="Arial" w:hAnsi="Arial" w:cs="Arial"/>
                <w:sz w:val="16"/>
                <w:szCs w:val="16"/>
              </w:rPr>
            </w:pPr>
            <w:r w:rsidRPr="009F51C7">
              <w:rPr>
                <w:rFonts w:ascii="Arial" w:hAnsi="Arial" w:cs="Arial"/>
                <w:sz w:val="16"/>
                <w:szCs w:val="16"/>
              </w:rPr>
              <w:t>212</w:t>
            </w:r>
          </w:p>
        </w:tc>
        <w:tc>
          <w:tcPr>
            <w:tcW w:w="1251" w:type="dxa"/>
            <w:gridSpan w:val="2"/>
            <w:noWrap/>
            <w:hideMark/>
          </w:tcPr>
          <w:p w14:paraId="057432E0" w14:textId="77777777" w:rsidR="005E175A" w:rsidRPr="009F51C7" w:rsidRDefault="005E175A" w:rsidP="009F51C7">
            <w:pPr>
              <w:rPr>
                <w:rFonts w:ascii="Arial" w:hAnsi="Arial" w:cs="Arial"/>
                <w:sz w:val="16"/>
                <w:szCs w:val="16"/>
              </w:rPr>
            </w:pPr>
            <w:r w:rsidRPr="009F51C7">
              <w:rPr>
                <w:rFonts w:ascii="Arial" w:hAnsi="Arial" w:cs="Arial"/>
                <w:sz w:val="16"/>
                <w:szCs w:val="16"/>
              </w:rPr>
              <w:t>363</w:t>
            </w:r>
          </w:p>
        </w:tc>
        <w:tc>
          <w:tcPr>
            <w:tcW w:w="1134" w:type="dxa"/>
            <w:noWrap/>
            <w:hideMark/>
          </w:tcPr>
          <w:p w14:paraId="55D06AFE" w14:textId="77777777" w:rsidR="005E175A" w:rsidRPr="009F51C7" w:rsidRDefault="005E175A" w:rsidP="009F51C7">
            <w:pPr>
              <w:rPr>
                <w:rFonts w:ascii="Arial" w:hAnsi="Arial" w:cs="Arial"/>
                <w:sz w:val="16"/>
                <w:szCs w:val="16"/>
              </w:rPr>
            </w:pPr>
            <w:r w:rsidRPr="009F51C7">
              <w:rPr>
                <w:rFonts w:ascii="Arial" w:hAnsi="Arial" w:cs="Arial"/>
                <w:sz w:val="16"/>
                <w:szCs w:val="16"/>
              </w:rPr>
              <w:t>95</w:t>
            </w:r>
          </w:p>
        </w:tc>
        <w:tc>
          <w:tcPr>
            <w:tcW w:w="1559" w:type="dxa"/>
            <w:gridSpan w:val="2"/>
            <w:noWrap/>
            <w:hideMark/>
          </w:tcPr>
          <w:p w14:paraId="37A56987" w14:textId="77777777" w:rsidR="005E175A" w:rsidRPr="009F51C7" w:rsidRDefault="005E175A" w:rsidP="009F51C7">
            <w:pPr>
              <w:rPr>
                <w:rFonts w:ascii="Arial" w:hAnsi="Arial" w:cs="Arial"/>
                <w:sz w:val="16"/>
                <w:szCs w:val="16"/>
              </w:rPr>
            </w:pPr>
            <w:r w:rsidRPr="009F51C7">
              <w:rPr>
                <w:rFonts w:ascii="Arial" w:hAnsi="Arial" w:cs="Arial"/>
                <w:sz w:val="16"/>
                <w:szCs w:val="16"/>
              </w:rPr>
              <w:t>140</w:t>
            </w:r>
          </w:p>
        </w:tc>
      </w:tr>
      <w:tr w:rsidR="0045375B" w:rsidRPr="0045375B" w14:paraId="2E22E176" w14:textId="77777777" w:rsidTr="00923753">
        <w:trPr>
          <w:gridAfter w:val="1"/>
          <w:wAfter w:w="10" w:type="dxa"/>
          <w:trHeight w:val="288"/>
        </w:trPr>
        <w:tc>
          <w:tcPr>
            <w:tcW w:w="1555" w:type="dxa"/>
            <w:noWrap/>
            <w:hideMark/>
          </w:tcPr>
          <w:p w14:paraId="05AF035B" w14:textId="77777777" w:rsidR="005E175A" w:rsidRPr="009F51C7" w:rsidRDefault="005E175A" w:rsidP="009F51C7">
            <w:pPr>
              <w:rPr>
                <w:rFonts w:ascii="Arial" w:hAnsi="Arial" w:cs="Arial"/>
                <w:sz w:val="16"/>
                <w:szCs w:val="16"/>
              </w:rPr>
            </w:pPr>
            <w:r w:rsidRPr="009F51C7">
              <w:rPr>
                <w:rFonts w:ascii="Arial" w:hAnsi="Arial" w:cs="Arial"/>
                <w:sz w:val="16"/>
                <w:szCs w:val="16"/>
              </w:rPr>
              <w:t>Kujawsko-Pomorski</w:t>
            </w:r>
          </w:p>
        </w:tc>
        <w:tc>
          <w:tcPr>
            <w:tcW w:w="663" w:type="dxa"/>
            <w:noWrap/>
            <w:hideMark/>
          </w:tcPr>
          <w:p w14:paraId="2620661E"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43FA5F3F" w14:textId="77777777" w:rsidR="005E175A" w:rsidRPr="009F51C7" w:rsidRDefault="005E175A" w:rsidP="009F51C7">
            <w:pPr>
              <w:rPr>
                <w:rFonts w:ascii="Arial" w:hAnsi="Arial" w:cs="Arial"/>
                <w:sz w:val="16"/>
                <w:szCs w:val="16"/>
              </w:rPr>
            </w:pPr>
            <w:r w:rsidRPr="009F51C7">
              <w:rPr>
                <w:rFonts w:ascii="Arial" w:hAnsi="Arial" w:cs="Arial"/>
                <w:sz w:val="16"/>
                <w:szCs w:val="16"/>
              </w:rPr>
              <w:t>71</w:t>
            </w:r>
          </w:p>
        </w:tc>
        <w:tc>
          <w:tcPr>
            <w:tcW w:w="1276" w:type="dxa"/>
            <w:noWrap/>
            <w:hideMark/>
          </w:tcPr>
          <w:p w14:paraId="7724BF43" w14:textId="77777777" w:rsidR="005E175A" w:rsidRPr="009F51C7" w:rsidRDefault="005E175A" w:rsidP="009F51C7">
            <w:pPr>
              <w:rPr>
                <w:rFonts w:ascii="Arial" w:hAnsi="Arial" w:cs="Arial"/>
                <w:sz w:val="16"/>
                <w:szCs w:val="16"/>
              </w:rPr>
            </w:pPr>
            <w:r w:rsidRPr="009F51C7">
              <w:rPr>
                <w:rFonts w:ascii="Arial" w:hAnsi="Arial" w:cs="Arial"/>
                <w:sz w:val="16"/>
                <w:szCs w:val="16"/>
              </w:rPr>
              <w:t>7</w:t>
            </w:r>
          </w:p>
        </w:tc>
        <w:tc>
          <w:tcPr>
            <w:tcW w:w="1276" w:type="dxa"/>
            <w:noWrap/>
            <w:hideMark/>
          </w:tcPr>
          <w:p w14:paraId="57CA6333" w14:textId="77777777" w:rsidR="005E175A" w:rsidRPr="009F51C7" w:rsidRDefault="005E175A" w:rsidP="009F51C7">
            <w:pPr>
              <w:rPr>
                <w:rFonts w:ascii="Arial" w:hAnsi="Arial" w:cs="Arial"/>
                <w:sz w:val="16"/>
                <w:szCs w:val="16"/>
              </w:rPr>
            </w:pPr>
            <w:r w:rsidRPr="009F51C7">
              <w:rPr>
                <w:rFonts w:ascii="Arial" w:hAnsi="Arial" w:cs="Arial"/>
                <w:sz w:val="16"/>
                <w:szCs w:val="16"/>
              </w:rPr>
              <w:t>155</w:t>
            </w:r>
          </w:p>
        </w:tc>
        <w:tc>
          <w:tcPr>
            <w:tcW w:w="1251" w:type="dxa"/>
            <w:gridSpan w:val="2"/>
            <w:noWrap/>
            <w:hideMark/>
          </w:tcPr>
          <w:p w14:paraId="0A4C9118" w14:textId="77777777" w:rsidR="005E175A" w:rsidRPr="009F51C7" w:rsidRDefault="005E175A" w:rsidP="009F51C7">
            <w:pPr>
              <w:rPr>
                <w:rFonts w:ascii="Arial" w:hAnsi="Arial" w:cs="Arial"/>
                <w:sz w:val="16"/>
                <w:szCs w:val="16"/>
              </w:rPr>
            </w:pPr>
            <w:r w:rsidRPr="009F51C7">
              <w:rPr>
                <w:rFonts w:ascii="Arial" w:hAnsi="Arial" w:cs="Arial"/>
                <w:sz w:val="16"/>
                <w:szCs w:val="16"/>
              </w:rPr>
              <w:t>169</w:t>
            </w:r>
          </w:p>
        </w:tc>
        <w:tc>
          <w:tcPr>
            <w:tcW w:w="1134" w:type="dxa"/>
            <w:noWrap/>
            <w:hideMark/>
          </w:tcPr>
          <w:p w14:paraId="3666F8F8" w14:textId="77777777" w:rsidR="005E175A" w:rsidRPr="009F51C7" w:rsidRDefault="005E175A" w:rsidP="009F51C7">
            <w:pPr>
              <w:rPr>
                <w:rFonts w:ascii="Arial" w:hAnsi="Arial" w:cs="Arial"/>
                <w:sz w:val="16"/>
                <w:szCs w:val="16"/>
              </w:rPr>
            </w:pPr>
            <w:r w:rsidRPr="009F51C7">
              <w:rPr>
                <w:rFonts w:ascii="Arial" w:hAnsi="Arial" w:cs="Arial"/>
                <w:sz w:val="16"/>
                <w:szCs w:val="16"/>
              </w:rPr>
              <w:t>66</w:t>
            </w:r>
          </w:p>
        </w:tc>
        <w:tc>
          <w:tcPr>
            <w:tcW w:w="1559" w:type="dxa"/>
            <w:gridSpan w:val="2"/>
            <w:noWrap/>
            <w:hideMark/>
          </w:tcPr>
          <w:p w14:paraId="276A253A" w14:textId="77777777" w:rsidR="005E175A" w:rsidRPr="009F51C7" w:rsidRDefault="005E175A" w:rsidP="009F51C7">
            <w:pPr>
              <w:rPr>
                <w:rFonts w:ascii="Arial" w:hAnsi="Arial" w:cs="Arial"/>
                <w:sz w:val="16"/>
                <w:szCs w:val="16"/>
              </w:rPr>
            </w:pPr>
            <w:r w:rsidRPr="009F51C7">
              <w:rPr>
                <w:rFonts w:ascii="Arial" w:hAnsi="Arial" w:cs="Arial"/>
                <w:sz w:val="16"/>
                <w:szCs w:val="16"/>
              </w:rPr>
              <w:t>168</w:t>
            </w:r>
          </w:p>
        </w:tc>
      </w:tr>
      <w:tr w:rsidR="0045375B" w:rsidRPr="0045375B" w14:paraId="2B76997F" w14:textId="77777777" w:rsidTr="00923753">
        <w:trPr>
          <w:gridAfter w:val="1"/>
          <w:wAfter w:w="10" w:type="dxa"/>
          <w:trHeight w:val="288"/>
        </w:trPr>
        <w:tc>
          <w:tcPr>
            <w:tcW w:w="1555" w:type="dxa"/>
            <w:noWrap/>
            <w:hideMark/>
          </w:tcPr>
          <w:p w14:paraId="0B3038F9" w14:textId="77777777" w:rsidR="005E175A" w:rsidRPr="009F51C7" w:rsidRDefault="005E175A" w:rsidP="009F51C7">
            <w:pPr>
              <w:rPr>
                <w:rFonts w:ascii="Arial" w:hAnsi="Arial" w:cs="Arial"/>
                <w:sz w:val="16"/>
                <w:szCs w:val="16"/>
              </w:rPr>
            </w:pPr>
            <w:r w:rsidRPr="009F51C7">
              <w:rPr>
                <w:rFonts w:ascii="Arial" w:hAnsi="Arial" w:cs="Arial"/>
                <w:sz w:val="16"/>
                <w:szCs w:val="16"/>
              </w:rPr>
              <w:t>Lubelski</w:t>
            </w:r>
          </w:p>
        </w:tc>
        <w:tc>
          <w:tcPr>
            <w:tcW w:w="663" w:type="dxa"/>
            <w:noWrap/>
            <w:hideMark/>
          </w:tcPr>
          <w:p w14:paraId="54065869"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127A9794" w14:textId="77777777" w:rsidR="005E175A" w:rsidRPr="009F51C7" w:rsidRDefault="005E175A" w:rsidP="009F51C7">
            <w:pPr>
              <w:rPr>
                <w:rFonts w:ascii="Arial" w:hAnsi="Arial" w:cs="Arial"/>
                <w:sz w:val="16"/>
                <w:szCs w:val="16"/>
              </w:rPr>
            </w:pPr>
            <w:r w:rsidRPr="009F51C7">
              <w:rPr>
                <w:rFonts w:ascii="Arial" w:hAnsi="Arial" w:cs="Arial"/>
                <w:sz w:val="16"/>
                <w:szCs w:val="16"/>
              </w:rPr>
              <w:t>54</w:t>
            </w:r>
          </w:p>
        </w:tc>
        <w:tc>
          <w:tcPr>
            <w:tcW w:w="1276" w:type="dxa"/>
            <w:noWrap/>
            <w:hideMark/>
          </w:tcPr>
          <w:p w14:paraId="0415BDAB" w14:textId="77777777" w:rsidR="005E175A" w:rsidRPr="009F51C7" w:rsidRDefault="005E175A" w:rsidP="009F51C7">
            <w:pPr>
              <w:rPr>
                <w:rFonts w:ascii="Arial" w:hAnsi="Arial" w:cs="Arial"/>
                <w:sz w:val="16"/>
                <w:szCs w:val="16"/>
              </w:rPr>
            </w:pPr>
            <w:r w:rsidRPr="009F51C7">
              <w:rPr>
                <w:rFonts w:ascii="Arial" w:hAnsi="Arial" w:cs="Arial"/>
                <w:sz w:val="16"/>
                <w:szCs w:val="16"/>
              </w:rPr>
              <w:t>21</w:t>
            </w:r>
          </w:p>
        </w:tc>
        <w:tc>
          <w:tcPr>
            <w:tcW w:w="1276" w:type="dxa"/>
            <w:noWrap/>
            <w:hideMark/>
          </w:tcPr>
          <w:p w14:paraId="511A05BD" w14:textId="77777777" w:rsidR="005E175A" w:rsidRPr="009F51C7" w:rsidRDefault="005E175A" w:rsidP="009F51C7">
            <w:pPr>
              <w:rPr>
                <w:rFonts w:ascii="Arial" w:hAnsi="Arial" w:cs="Arial"/>
                <w:sz w:val="16"/>
                <w:szCs w:val="16"/>
              </w:rPr>
            </w:pPr>
            <w:r w:rsidRPr="009F51C7">
              <w:rPr>
                <w:rFonts w:ascii="Arial" w:hAnsi="Arial" w:cs="Arial"/>
                <w:sz w:val="16"/>
                <w:szCs w:val="16"/>
              </w:rPr>
              <w:t>157</w:t>
            </w:r>
          </w:p>
        </w:tc>
        <w:tc>
          <w:tcPr>
            <w:tcW w:w="1251" w:type="dxa"/>
            <w:gridSpan w:val="2"/>
            <w:noWrap/>
            <w:hideMark/>
          </w:tcPr>
          <w:p w14:paraId="6E5AFB79" w14:textId="77777777" w:rsidR="005E175A" w:rsidRPr="009F51C7" w:rsidRDefault="005E175A" w:rsidP="009F51C7">
            <w:pPr>
              <w:rPr>
                <w:rFonts w:ascii="Arial" w:hAnsi="Arial" w:cs="Arial"/>
                <w:sz w:val="16"/>
                <w:szCs w:val="16"/>
              </w:rPr>
            </w:pPr>
            <w:r w:rsidRPr="009F51C7">
              <w:rPr>
                <w:rFonts w:ascii="Arial" w:hAnsi="Arial" w:cs="Arial"/>
                <w:sz w:val="16"/>
                <w:szCs w:val="16"/>
              </w:rPr>
              <w:t>308</w:t>
            </w:r>
          </w:p>
        </w:tc>
        <w:tc>
          <w:tcPr>
            <w:tcW w:w="1134" w:type="dxa"/>
            <w:noWrap/>
            <w:hideMark/>
          </w:tcPr>
          <w:p w14:paraId="336E4CAA" w14:textId="77777777" w:rsidR="005E175A" w:rsidRPr="009F51C7" w:rsidRDefault="005E175A" w:rsidP="009F51C7">
            <w:pPr>
              <w:rPr>
                <w:rFonts w:ascii="Arial" w:hAnsi="Arial" w:cs="Arial"/>
                <w:sz w:val="16"/>
                <w:szCs w:val="16"/>
              </w:rPr>
            </w:pPr>
            <w:r w:rsidRPr="009F51C7">
              <w:rPr>
                <w:rFonts w:ascii="Arial" w:hAnsi="Arial" w:cs="Arial"/>
                <w:sz w:val="16"/>
                <w:szCs w:val="16"/>
              </w:rPr>
              <w:t>73</w:t>
            </w:r>
          </w:p>
        </w:tc>
        <w:tc>
          <w:tcPr>
            <w:tcW w:w="1559" w:type="dxa"/>
            <w:gridSpan w:val="2"/>
            <w:noWrap/>
            <w:hideMark/>
          </w:tcPr>
          <w:p w14:paraId="297FEB67" w14:textId="77777777" w:rsidR="005E175A" w:rsidRPr="009F51C7" w:rsidRDefault="005E175A" w:rsidP="009F51C7">
            <w:pPr>
              <w:rPr>
                <w:rFonts w:ascii="Arial" w:hAnsi="Arial" w:cs="Arial"/>
                <w:sz w:val="16"/>
                <w:szCs w:val="16"/>
              </w:rPr>
            </w:pPr>
            <w:r w:rsidRPr="009F51C7">
              <w:rPr>
                <w:rFonts w:ascii="Arial" w:hAnsi="Arial" w:cs="Arial"/>
                <w:sz w:val="16"/>
                <w:szCs w:val="16"/>
              </w:rPr>
              <w:t>89</w:t>
            </w:r>
          </w:p>
        </w:tc>
      </w:tr>
      <w:tr w:rsidR="0045375B" w:rsidRPr="0045375B" w14:paraId="61275365" w14:textId="77777777" w:rsidTr="00923753">
        <w:trPr>
          <w:gridAfter w:val="1"/>
          <w:wAfter w:w="10" w:type="dxa"/>
          <w:trHeight w:val="288"/>
        </w:trPr>
        <w:tc>
          <w:tcPr>
            <w:tcW w:w="1555" w:type="dxa"/>
            <w:noWrap/>
            <w:hideMark/>
          </w:tcPr>
          <w:p w14:paraId="7FEB771F" w14:textId="77777777" w:rsidR="005E175A" w:rsidRPr="009F51C7" w:rsidRDefault="005E175A" w:rsidP="009F51C7">
            <w:pPr>
              <w:rPr>
                <w:rFonts w:ascii="Arial" w:hAnsi="Arial" w:cs="Arial"/>
                <w:sz w:val="16"/>
                <w:szCs w:val="16"/>
              </w:rPr>
            </w:pPr>
            <w:r w:rsidRPr="009F51C7">
              <w:rPr>
                <w:rFonts w:ascii="Arial" w:hAnsi="Arial" w:cs="Arial"/>
                <w:sz w:val="16"/>
                <w:szCs w:val="16"/>
              </w:rPr>
              <w:t>Lubuski</w:t>
            </w:r>
          </w:p>
        </w:tc>
        <w:tc>
          <w:tcPr>
            <w:tcW w:w="663" w:type="dxa"/>
            <w:noWrap/>
            <w:hideMark/>
          </w:tcPr>
          <w:p w14:paraId="0745E63D"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1F9E5CF2" w14:textId="77777777" w:rsidR="005E175A" w:rsidRPr="009F51C7" w:rsidRDefault="005E175A" w:rsidP="009F51C7">
            <w:pPr>
              <w:rPr>
                <w:rFonts w:ascii="Arial" w:hAnsi="Arial" w:cs="Arial"/>
                <w:sz w:val="16"/>
                <w:szCs w:val="16"/>
              </w:rPr>
            </w:pPr>
            <w:r w:rsidRPr="009F51C7">
              <w:rPr>
                <w:rFonts w:ascii="Arial" w:hAnsi="Arial" w:cs="Arial"/>
                <w:sz w:val="16"/>
                <w:szCs w:val="16"/>
              </w:rPr>
              <w:t>15</w:t>
            </w:r>
          </w:p>
        </w:tc>
        <w:tc>
          <w:tcPr>
            <w:tcW w:w="1276" w:type="dxa"/>
            <w:noWrap/>
            <w:hideMark/>
          </w:tcPr>
          <w:p w14:paraId="19607EE4" w14:textId="77777777" w:rsidR="005E175A" w:rsidRPr="009F51C7" w:rsidRDefault="005E175A" w:rsidP="009F51C7">
            <w:pPr>
              <w:rPr>
                <w:rFonts w:ascii="Arial" w:hAnsi="Arial" w:cs="Arial"/>
                <w:sz w:val="16"/>
                <w:szCs w:val="16"/>
              </w:rPr>
            </w:pPr>
            <w:r w:rsidRPr="009F51C7">
              <w:rPr>
                <w:rFonts w:ascii="Arial" w:hAnsi="Arial" w:cs="Arial"/>
                <w:sz w:val="16"/>
                <w:szCs w:val="16"/>
              </w:rPr>
              <w:t>9</w:t>
            </w:r>
          </w:p>
        </w:tc>
        <w:tc>
          <w:tcPr>
            <w:tcW w:w="1276" w:type="dxa"/>
            <w:noWrap/>
            <w:hideMark/>
          </w:tcPr>
          <w:p w14:paraId="25F0B58A" w14:textId="77777777" w:rsidR="005E175A" w:rsidRPr="009F51C7" w:rsidRDefault="005E175A" w:rsidP="009F51C7">
            <w:pPr>
              <w:rPr>
                <w:rFonts w:ascii="Arial" w:hAnsi="Arial" w:cs="Arial"/>
                <w:sz w:val="16"/>
                <w:szCs w:val="16"/>
              </w:rPr>
            </w:pPr>
            <w:r w:rsidRPr="009F51C7">
              <w:rPr>
                <w:rFonts w:ascii="Arial" w:hAnsi="Arial" w:cs="Arial"/>
                <w:sz w:val="16"/>
                <w:szCs w:val="16"/>
              </w:rPr>
              <w:t>64</w:t>
            </w:r>
          </w:p>
        </w:tc>
        <w:tc>
          <w:tcPr>
            <w:tcW w:w="1251" w:type="dxa"/>
            <w:gridSpan w:val="2"/>
            <w:noWrap/>
            <w:hideMark/>
          </w:tcPr>
          <w:p w14:paraId="1E713844" w14:textId="77777777" w:rsidR="005E175A" w:rsidRPr="009F51C7" w:rsidRDefault="005E175A" w:rsidP="009F51C7">
            <w:pPr>
              <w:rPr>
                <w:rFonts w:ascii="Arial" w:hAnsi="Arial" w:cs="Arial"/>
                <w:sz w:val="16"/>
                <w:szCs w:val="16"/>
              </w:rPr>
            </w:pPr>
            <w:r w:rsidRPr="009F51C7">
              <w:rPr>
                <w:rFonts w:ascii="Arial" w:hAnsi="Arial" w:cs="Arial"/>
                <w:sz w:val="16"/>
                <w:szCs w:val="16"/>
              </w:rPr>
              <w:t>99</w:t>
            </w:r>
          </w:p>
        </w:tc>
        <w:tc>
          <w:tcPr>
            <w:tcW w:w="1134" w:type="dxa"/>
            <w:noWrap/>
            <w:hideMark/>
          </w:tcPr>
          <w:p w14:paraId="788846F7" w14:textId="77777777" w:rsidR="005E175A" w:rsidRPr="009F51C7" w:rsidRDefault="005E175A" w:rsidP="009F51C7">
            <w:pPr>
              <w:rPr>
                <w:rFonts w:ascii="Arial" w:hAnsi="Arial" w:cs="Arial"/>
                <w:sz w:val="16"/>
                <w:szCs w:val="16"/>
              </w:rPr>
            </w:pPr>
            <w:r w:rsidRPr="009F51C7">
              <w:rPr>
                <w:rFonts w:ascii="Arial" w:hAnsi="Arial" w:cs="Arial"/>
                <w:sz w:val="16"/>
                <w:szCs w:val="16"/>
              </w:rPr>
              <w:t>29</w:t>
            </w:r>
          </w:p>
        </w:tc>
        <w:tc>
          <w:tcPr>
            <w:tcW w:w="1559" w:type="dxa"/>
            <w:gridSpan w:val="2"/>
            <w:noWrap/>
            <w:hideMark/>
          </w:tcPr>
          <w:p w14:paraId="1F176FC3" w14:textId="77777777" w:rsidR="005E175A" w:rsidRPr="009F51C7" w:rsidRDefault="005E175A" w:rsidP="009F51C7">
            <w:pPr>
              <w:rPr>
                <w:rFonts w:ascii="Arial" w:hAnsi="Arial" w:cs="Arial"/>
                <w:sz w:val="16"/>
                <w:szCs w:val="16"/>
              </w:rPr>
            </w:pPr>
            <w:r w:rsidRPr="009F51C7">
              <w:rPr>
                <w:rFonts w:ascii="Arial" w:hAnsi="Arial" w:cs="Arial"/>
                <w:sz w:val="16"/>
                <w:szCs w:val="16"/>
              </w:rPr>
              <w:t>47</w:t>
            </w:r>
          </w:p>
        </w:tc>
      </w:tr>
      <w:tr w:rsidR="0045375B" w:rsidRPr="0045375B" w14:paraId="343566A3" w14:textId="77777777" w:rsidTr="00923753">
        <w:trPr>
          <w:gridAfter w:val="1"/>
          <w:wAfter w:w="10" w:type="dxa"/>
          <w:trHeight w:val="288"/>
        </w:trPr>
        <w:tc>
          <w:tcPr>
            <w:tcW w:w="1555" w:type="dxa"/>
            <w:noWrap/>
            <w:hideMark/>
          </w:tcPr>
          <w:p w14:paraId="3CB73570" w14:textId="77777777" w:rsidR="005E175A" w:rsidRPr="009F51C7" w:rsidRDefault="005E175A" w:rsidP="009F51C7">
            <w:pPr>
              <w:rPr>
                <w:rFonts w:ascii="Arial" w:hAnsi="Arial" w:cs="Arial"/>
                <w:sz w:val="16"/>
                <w:szCs w:val="16"/>
              </w:rPr>
            </w:pPr>
            <w:r w:rsidRPr="009F51C7">
              <w:rPr>
                <w:rFonts w:ascii="Arial" w:hAnsi="Arial" w:cs="Arial"/>
                <w:sz w:val="16"/>
                <w:szCs w:val="16"/>
              </w:rPr>
              <w:t>Łódzki</w:t>
            </w:r>
          </w:p>
        </w:tc>
        <w:tc>
          <w:tcPr>
            <w:tcW w:w="663" w:type="dxa"/>
            <w:noWrap/>
            <w:hideMark/>
          </w:tcPr>
          <w:p w14:paraId="5B89EB2B"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550FB686" w14:textId="77777777" w:rsidR="005E175A" w:rsidRPr="009F51C7" w:rsidRDefault="005E175A" w:rsidP="009F51C7">
            <w:pPr>
              <w:rPr>
                <w:rFonts w:ascii="Arial" w:hAnsi="Arial" w:cs="Arial"/>
                <w:sz w:val="16"/>
                <w:szCs w:val="16"/>
              </w:rPr>
            </w:pPr>
            <w:r w:rsidRPr="009F51C7">
              <w:rPr>
                <w:rFonts w:ascii="Arial" w:hAnsi="Arial" w:cs="Arial"/>
                <w:sz w:val="16"/>
                <w:szCs w:val="16"/>
              </w:rPr>
              <w:t>98</w:t>
            </w:r>
          </w:p>
        </w:tc>
        <w:tc>
          <w:tcPr>
            <w:tcW w:w="1276" w:type="dxa"/>
            <w:noWrap/>
            <w:hideMark/>
          </w:tcPr>
          <w:p w14:paraId="56DA0DB7" w14:textId="77777777" w:rsidR="005E175A" w:rsidRPr="009F51C7" w:rsidRDefault="005E175A" w:rsidP="009F51C7">
            <w:pPr>
              <w:rPr>
                <w:rFonts w:ascii="Arial" w:hAnsi="Arial" w:cs="Arial"/>
                <w:sz w:val="16"/>
                <w:szCs w:val="16"/>
              </w:rPr>
            </w:pPr>
            <w:r w:rsidRPr="009F51C7">
              <w:rPr>
                <w:rFonts w:ascii="Arial" w:hAnsi="Arial" w:cs="Arial"/>
                <w:sz w:val="16"/>
                <w:szCs w:val="16"/>
              </w:rPr>
              <w:t>16</w:t>
            </w:r>
          </w:p>
        </w:tc>
        <w:tc>
          <w:tcPr>
            <w:tcW w:w="1276" w:type="dxa"/>
            <w:noWrap/>
            <w:hideMark/>
          </w:tcPr>
          <w:p w14:paraId="064D19EC" w14:textId="77777777" w:rsidR="005E175A" w:rsidRPr="009F51C7" w:rsidRDefault="005E175A" w:rsidP="009F51C7">
            <w:pPr>
              <w:rPr>
                <w:rFonts w:ascii="Arial" w:hAnsi="Arial" w:cs="Arial"/>
                <w:sz w:val="16"/>
                <w:szCs w:val="16"/>
              </w:rPr>
            </w:pPr>
            <w:r w:rsidRPr="009F51C7">
              <w:rPr>
                <w:rFonts w:ascii="Arial" w:hAnsi="Arial" w:cs="Arial"/>
                <w:sz w:val="16"/>
                <w:szCs w:val="16"/>
              </w:rPr>
              <w:t>196</w:t>
            </w:r>
          </w:p>
        </w:tc>
        <w:tc>
          <w:tcPr>
            <w:tcW w:w="1251" w:type="dxa"/>
            <w:gridSpan w:val="2"/>
            <w:noWrap/>
            <w:hideMark/>
          </w:tcPr>
          <w:p w14:paraId="56E8308D" w14:textId="77777777" w:rsidR="005E175A" w:rsidRPr="009F51C7" w:rsidRDefault="005E175A" w:rsidP="009F51C7">
            <w:pPr>
              <w:rPr>
                <w:rFonts w:ascii="Arial" w:hAnsi="Arial" w:cs="Arial"/>
                <w:sz w:val="16"/>
                <w:szCs w:val="16"/>
              </w:rPr>
            </w:pPr>
            <w:r w:rsidRPr="009F51C7">
              <w:rPr>
                <w:rFonts w:ascii="Arial" w:hAnsi="Arial" w:cs="Arial"/>
                <w:sz w:val="16"/>
                <w:szCs w:val="16"/>
              </w:rPr>
              <w:t>287</w:t>
            </w:r>
          </w:p>
        </w:tc>
        <w:tc>
          <w:tcPr>
            <w:tcW w:w="1134" w:type="dxa"/>
            <w:noWrap/>
            <w:hideMark/>
          </w:tcPr>
          <w:p w14:paraId="249B6572" w14:textId="77777777" w:rsidR="005E175A" w:rsidRPr="009F51C7" w:rsidRDefault="005E175A" w:rsidP="009F51C7">
            <w:pPr>
              <w:rPr>
                <w:rFonts w:ascii="Arial" w:hAnsi="Arial" w:cs="Arial"/>
                <w:sz w:val="16"/>
                <w:szCs w:val="16"/>
              </w:rPr>
            </w:pPr>
            <w:r w:rsidRPr="009F51C7">
              <w:rPr>
                <w:rFonts w:ascii="Arial" w:hAnsi="Arial" w:cs="Arial"/>
                <w:sz w:val="16"/>
                <w:szCs w:val="16"/>
              </w:rPr>
              <w:t>117</w:t>
            </w:r>
          </w:p>
        </w:tc>
        <w:tc>
          <w:tcPr>
            <w:tcW w:w="1559" w:type="dxa"/>
            <w:gridSpan w:val="2"/>
            <w:noWrap/>
            <w:hideMark/>
          </w:tcPr>
          <w:p w14:paraId="788F802E" w14:textId="77777777" w:rsidR="005E175A" w:rsidRPr="009F51C7" w:rsidRDefault="005E175A" w:rsidP="009F51C7">
            <w:pPr>
              <w:rPr>
                <w:rFonts w:ascii="Arial" w:hAnsi="Arial" w:cs="Arial"/>
                <w:sz w:val="16"/>
                <w:szCs w:val="16"/>
              </w:rPr>
            </w:pPr>
            <w:r w:rsidRPr="009F51C7">
              <w:rPr>
                <w:rFonts w:ascii="Arial" w:hAnsi="Arial" w:cs="Arial"/>
                <w:sz w:val="16"/>
                <w:szCs w:val="16"/>
              </w:rPr>
              <w:t>185</w:t>
            </w:r>
          </w:p>
        </w:tc>
      </w:tr>
      <w:tr w:rsidR="0045375B" w:rsidRPr="0045375B" w14:paraId="5F4C35C5" w14:textId="77777777" w:rsidTr="00923753">
        <w:trPr>
          <w:gridAfter w:val="1"/>
          <w:wAfter w:w="10" w:type="dxa"/>
          <w:trHeight w:val="288"/>
        </w:trPr>
        <w:tc>
          <w:tcPr>
            <w:tcW w:w="1555" w:type="dxa"/>
            <w:noWrap/>
            <w:hideMark/>
          </w:tcPr>
          <w:p w14:paraId="7FAF53DA" w14:textId="77777777" w:rsidR="005E175A" w:rsidRPr="009F51C7" w:rsidRDefault="005E175A" w:rsidP="009F51C7">
            <w:pPr>
              <w:rPr>
                <w:rFonts w:ascii="Arial" w:hAnsi="Arial" w:cs="Arial"/>
                <w:sz w:val="16"/>
                <w:szCs w:val="16"/>
              </w:rPr>
            </w:pPr>
            <w:r w:rsidRPr="009F51C7">
              <w:rPr>
                <w:rFonts w:ascii="Arial" w:hAnsi="Arial" w:cs="Arial"/>
                <w:sz w:val="16"/>
                <w:szCs w:val="16"/>
              </w:rPr>
              <w:t>Małopolski</w:t>
            </w:r>
          </w:p>
        </w:tc>
        <w:tc>
          <w:tcPr>
            <w:tcW w:w="663" w:type="dxa"/>
            <w:noWrap/>
            <w:hideMark/>
          </w:tcPr>
          <w:p w14:paraId="0430CDD5"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5F550CC4" w14:textId="77777777" w:rsidR="005E175A" w:rsidRPr="009F51C7" w:rsidRDefault="005E175A" w:rsidP="009F51C7">
            <w:pPr>
              <w:rPr>
                <w:rFonts w:ascii="Arial" w:hAnsi="Arial" w:cs="Arial"/>
                <w:sz w:val="16"/>
                <w:szCs w:val="16"/>
              </w:rPr>
            </w:pPr>
            <w:r w:rsidRPr="009F51C7">
              <w:rPr>
                <w:rFonts w:ascii="Arial" w:hAnsi="Arial" w:cs="Arial"/>
                <w:sz w:val="16"/>
                <w:szCs w:val="16"/>
              </w:rPr>
              <w:t>128</w:t>
            </w:r>
          </w:p>
        </w:tc>
        <w:tc>
          <w:tcPr>
            <w:tcW w:w="1276" w:type="dxa"/>
            <w:noWrap/>
            <w:hideMark/>
          </w:tcPr>
          <w:p w14:paraId="5CD7915F" w14:textId="77777777" w:rsidR="005E175A" w:rsidRPr="009F51C7" w:rsidRDefault="005E175A" w:rsidP="009F51C7">
            <w:pPr>
              <w:rPr>
                <w:rFonts w:ascii="Arial" w:hAnsi="Arial" w:cs="Arial"/>
                <w:sz w:val="16"/>
                <w:szCs w:val="16"/>
              </w:rPr>
            </w:pPr>
            <w:r w:rsidRPr="009F51C7">
              <w:rPr>
                <w:rFonts w:ascii="Arial" w:hAnsi="Arial" w:cs="Arial"/>
                <w:sz w:val="16"/>
                <w:szCs w:val="16"/>
              </w:rPr>
              <w:t>21</w:t>
            </w:r>
          </w:p>
        </w:tc>
        <w:tc>
          <w:tcPr>
            <w:tcW w:w="1276" w:type="dxa"/>
            <w:noWrap/>
            <w:hideMark/>
          </w:tcPr>
          <w:p w14:paraId="54F0BF01" w14:textId="77777777" w:rsidR="005E175A" w:rsidRPr="009F51C7" w:rsidRDefault="005E175A" w:rsidP="009F51C7">
            <w:pPr>
              <w:rPr>
                <w:rFonts w:ascii="Arial" w:hAnsi="Arial" w:cs="Arial"/>
                <w:sz w:val="16"/>
                <w:szCs w:val="16"/>
              </w:rPr>
            </w:pPr>
            <w:r w:rsidRPr="009F51C7">
              <w:rPr>
                <w:rFonts w:ascii="Arial" w:hAnsi="Arial" w:cs="Arial"/>
                <w:sz w:val="16"/>
                <w:szCs w:val="16"/>
              </w:rPr>
              <w:t>290</w:t>
            </w:r>
          </w:p>
        </w:tc>
        <w:tc>
          <w:tcPr>
            <w:tcW w:w="1251" w:type="dxa"/>
            <w:gridSpan w:val="2"/>
            <w:noWrap/>
            <w:hideMark/>
          </w:tcPr>
          <w:p w14:paraId="32DC6CDF" w14:textId="77777777" w:rsidR="005E175A" w:rsidRPr="009F51C7" w:rsidRDefault="005E175A" w:rsidP="009F51C7">
            <w:pPr>
              <w:rPr>
                <w:rFonts w:ascii="Arial" w:hAnsi="Arial" w:cs="Arial"/>
                <w:sz w:val="16"/>
                <w:szCs w:val="16"/>
              </w:rPr>
            </w:pPr>
            <w:r w:rsidRPr="009F51C7">
              <w:rPr>
                <w:rFonts w:ascii="Arial" w:hAnsi="Arial" w:cs="Arial"/>
                <w:sz w:val="16"/>
                <w:szCs w:val="16"/>
              </w:rPr>
              <w:t>480</w:t>
            </w:r>
          </w:p>
        </w:tc>
        <w:tc>
          <w:tcPr>
            <w:tcW w:w="1134" w:type="dxa"/>
            <w:noWrap/>
            <w:hideMark/>
          </w:tcPr>
          <w:p w14:paraId="4D4962E1" w14:textId="77777777" w:rsidR="005E175A" w:rsidRPr="009F51C7" w:rsidRDefault="005E175A" w:rsidP="009F51C7">
            <w:pPr>
              <w:rPr>
                <w:rFonts w:ascii="Arial" w:hAnsi="Arial" w:cs="Arial"/>
                <w:sz w:val="16"/>
                <w:szCs w:val="16"/>
              </w:rPr>
            </w:pPr>
            <w:r w:rsidRPr="009F51C7">
              <w:rPr>
                <w:rFonts w:ascii="Arial" w:hAnsi="Arial" w:cs="Arial"/>
                <w:sz w:val="16"/>
                <w:szCs w:val="16"/>
              </w:rPr>
              <w:t>168</w:t>
            </w:r>
          </w:p>
        </w:tc>
        <w:tc>
          <w:tcPr>
            <w:tcW w:w="1559" w:type="dxa"/>
            <w:gridSpan w:val="2"/>
            <w:noWrap/>
            <w:hideMark/>
          </w:tcPr>
          <w:p w14:paraId="1363309A" w14:textId="77777777" w:rsidR="005E175A" w:rsidRPr="009F51C7" w:rsidRDefault="005E175A" w:rsidP="009F51C7">
            <w:pPr>
              <w:rPr>
                <w:rFonts w:ascii="Arial" w:hAnsi="Arial" w:cs="Arial"/>
                <w:sz w:val="16"/>
                <w:szCs w:val="16"/>
              </w:rPr>
            </w:pPr>
            <w:r w:rsidRPr="009F51C7">
              <w:rPr>
                <w:rFonts w:ascii="Arial" w:hAnsi="Arial" w:cs="Arial"/>
                <w:sz w:val="16"/>
                <w:szCs w:val="16"/>
              </w:rPr>
              <w:t>115</w:t>
            </w:r>
          </w:p>
        </w:tc>
      </w:tr>
      <w:tr w:rsidR="0045375B" w:rsidRPr="0045375B" w14:paraId="4F445BD7" w14:textId="77777777" w:rsidTr="00923753">
        <w:trPr>
          <w:gridAfter w:val="1"/>
          <w:wAfter w:w="10" w:type="dxa"/>
          <w:trHeight w:val="288"/>
        </w:trPr>
        <w:tc>
          <w:tcPr>
            <w:tcW w:w="1555" w:type="dxa"/>
            <w:noWrap/>
            <w:hideMark/>
          </w:tcPr>
          <w:p w14:paraId="09B7BEC1" w14:textId="77777777" w:rsidR="005E175A" w:rsidRPr="009F51C7" w:rsidRDefault="005E175A" w:rsidP="009F51C7">
            <w:pPr>
              <w:rPr>
                <w:rFonts w:ascii="Arial" w:hAnsi="Arial" w:cs="Arial"/>
                <w:sz w:val="16"/>
                <w:szCs w:val="16"/>
              </w:rPr>
            </w:pPr>
            <w:r w:rsidRPr="009F51C7">
              <w:rPr>
                <w:rFonts w:ascii="Arial" w:hAnsi="Arial" w:cs="Arial"/>
                <w:sz w:val="16"/>
                <w:szCs w:val="16"/>
              </w:rPr>
              <w:t>Mazowiecki</w:t>
            </w:r>
          </w:p>
        </w:tc>
        <w:tc>
          <w:tcPr>
            <w:tcW w:w="663" w:type="dxa"/>
            <w:noWrap/>
            <w:hideMark/>
          </w:tcPr>
          <w:p w14:paraId="691DB313"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336BCC40" w14:textId="77777777" w:rsidR="005E175A" w:rsidRPr="009F51C7" w:rsidRDefault="005E175A" w:rsidP="009F51C7">
            <w:pPr>
              <w:rPr>
                <w:rFonts w:ascii="Arial" w:hAnsi="Arial" w:cs="Arial"/>
                <w:sz w:val="16"/>
                <w:szCs w:val="16"/>
              </w:rPr>
            </w:pPr>
            <w:r w:rsidRPr="009F51C7">
              <w:rPr>
                <w:rFonts w:ascii="Arial" w:hAnsi="Arial" w:cs="Arial"/>
                <w:sz w:val="16"/>
                <w:szCs w:val="16"/>
              </w:rPr>
              <w:t>252</w:t>
            </w:r>
          </w:p>
        </w:tc>
        <w:tc>
          <w:tcPr>
            <w:tcW w:w="1276" w:type="dxa"/>
            <w:noWrap/>
            <w:hideMark/>
          </w:tcPr>
          <w:p w14:paraId="49877FC0" w14:textId="77777777" w:rsidR="005E175A" w:rsidRPr="009F51C7" w:rsidRDefault="005E175A" w:rsidP="009F51C7">
            <w:pPr>
              <w:rPr>
                <w:rFonts w:ascii="Arial" w:hAnsi="Arial" w:cs="Arial"/>
                <w:sz w:val="16"/>
                <w:szCs w:val="16"/>
              </w:rPr>
            </w:pPr>
            <w:r w:rsidRPr="009F51C7">
              <w:rPr>
                <w:rFonts w:ascii="Arial" w:hAnsi="Arial" w:cs="Arial"/>
                <w:sz w:val="16"/>
                <w:szCs w:val="16"/>
              </w:rPr>
              <w:t>42</w:t>
            </w:r>
          </w:p>
        </w:tc>
        <w:tc>
          <w:tcPr>
            <w:tcW w:w="1276" w:type="dxa"/>
            <w:noWrap/>
            <w:hideMark/>
          </w:tcPr>
          <w:p w14:paraId="6E3CD40B" w14:textId="77777777" w:rsidR="005E175A" w:rsidRPr="009F51C7" w:rsidRDefault="005E175A" w:rsidP="009F51C7">
            <w:pPr>
              <w:rPr>
                <w:rFonts w:ascii="Arial" w:hAnsi="Arial" w:cs="Arial"/>
                <w:sz w:val="16"/>
                <w:szCs w:val="16"/>
              </w:rPr>
            </w:pPr>
            <w:r w:rsidRPr="009F51C7">
              <w:rPr>
                <w:rFonts w:ascii="Arial" w:hAnsi="Arial" w:cs="Arial"/>
                <w:sz w:val="16"/>
                <w:szCs w:val="16"/>
              </w:rPr>
              <w:t>550</w:t>
            </w:r>
          </w:p>
        </w:tc>
        <w:tc>
          <w:tcPr>
            <w:tcW w:w="1251" w:type="dxa"/>
            <w:gridSpan w:val="2"/>
            <w:noWrap/>
            <w:hideMark/>
          </w:tcPr>
          <w:p w14:paraId="2E9FAE65" w14:textId="77777777" w:rsidR="005E175A" w:rsidRPr="009F51C7" w:rsidRDefault="005E175A" w:rsidP="009F51C7">
            <w:pPr>
              <w:rPr>
                <w:rFonts w:ascii="Arial" w:hAnsi="Arial" w:cs="Arial"/>
                <w:sz w:val="16"/>
                <w:szCs w:val="16"/>
              </w:rPr>
            </w:pPr>
            <w:r w:rsidRPr="009F51C7">
              <w:rPr>
                <w:rFonts w:ascii="Arial" w:hAnsi="Arial" w:cs="Arial"/>
                <w:sz w:val="16"/>
                <w:szCs w:val="16"/>
              </w:rPr>
              <w:t>930</w:t>
            </w:r>
          </w:p>
        </w:tc>
        <w:tc>
          <w:tcPr>
            <w:tcW w:w="1134" w:type="dxa"/>
            <w:noWrap/>
            <w:hideMark/>
          </w:tcPr>
          <w:p w14:paraId="3EF23108" w14:textId="77777777" w:rsidR="005E175A" w:rsidRPr="009F51C7" w:rsidRDefault="005E175A" w:rsidP="009F51C7">
            <w:pPr>
              <w:rPr>
                <w:rFonts w:ascii="Arial" w:hAnsi="Arial" w:cs="Arial"/>
                <w:sz w:val="16"/>
                <w:szCs w:val="16"/>
              </w:rPr>
            </w:pPr>
            <w:r w:rsidRPr="009F51C7">
              <w:rPr>
                <w:rFonts w:ascii="Arial" w:hAnsi="Arial" w:cs="Arial"/>
                <w:sz w:val="16"/>
                <w:szCs w:val="16"/>
              </w:rPr>
              <w:t>222</w:t>
            </w:r>
          </w:p>
        </w:tc>
        <w:tc>
          <w:tcPr>
            <w:tcW w:w="1559" w:type="dxa"/>
            <w:gridSpan w:val="2"/>
            <w:noWrap/>
            <w:hideMark/>
          </w:tcPr>
          <w:p w14:paraId="6C4FDFAA" w14:textId="77777777" w:rsidR="005E175A" w:rsidRPr="009F51C7" w:rsidRDefault="005E175A" w:rsidP="009F51C7">
            <w:pPr>
              <w:rPr>
                <w:rFonts w:ascii="Arial" w:hAnsi="Arial" w:cs="Arial"/>
                <w:sz w:val="16"/>
                <w:szCs w:val="16"/>
              </w:rPr>
            </w:pPr>
            <w:r w:rsidRPr="009F51C7">
              <w:rPr>
                <w:rFonts w:ascii="Arial" w:hAnsi="Arial" w:cs="Arial"/>
                <w:sz w:val="16"/>
                <w:szCs w:val="16"/>
              </w:rPr>
              <w:t>212</w:t>
            </w:r>
          </w:p>
        </w:tc>
      </w:tr>
      <w:tr w:rsidR="0045375B" w:rsidRPr="0045375B" w14:paraId="18B14476" w14:textId="77777777" w:rsidTr="00923753">
        <w:trPr>
          <w:gridAfter w:val="1"/>
          <w:wAfter w:w="10" w:type="dxa"/>
          <w:trHeight w:val="288"/>
        </w:trPr>
        <w:tc>
          <w:tcPr>
            <w:tcW w:w="1555" w:type="dxa"/>
            <w:noWrap/>
            <w:hideMark/>
          </w:tcPr>
          <w:p w14:paraId="0C843448" w14:textId="77777777" w:rsidR="005E175A" w:rsidRPr="009F51C7" w:rsidRDefault="005E175A" w:rsidP="009F51C7">
            <w:pPr>
              <w:rPr>
                <w:rFonts w:ascii="Arial" w:hAnsi="Arial" w:cs="Arial"/>
                <w:sz w:val="16"/>
                <w:szCs w:val="16"/>
              </w:rPr>
            </w:pPr>
            <w:r w:rsidRPr="009F51C7">
              <w:rPr>
                <w:rFonts w:ascii="Arial" w:hAnsi="Arial" w:cs="Arial"/>
                <w:sz w:val="16"/>
                <w:szCs w:val="16"/>
              </w:rPr>
              <w:t>Opolski</w:t>
            </w:r>
          </w:p>
        </w:tc>
        <w:tc>
          <w:tcPr>
            <w:tcW w:w="663" w:type="dxa"/>
            <w:noWrap/>
            <w:hideMark/>
          </w:tcPr>
          <w:p w14:paraId="46D65438"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2769CCAD" w14:textId="77777777" w:rsidR="005E175A" w:rsidRPr="009F51C7" w:rsidRDefault="005E175A" w:rsidP="009F51C7">
            <w:pPr>
              <w:rPr>
                <w:rFonts w:ascii="Arial" w:hAnsi="Arial" w:cs="Arial"/>
                <w:sz w:val="16"/>
                <w:szCs w:val="16"/>
              </w:rPr>
            </w:pPr>
            <w:r w:rsidRPr="009F51C7">
              <w:rPr>
                <w:rFonts w:ascii="Arial" w:hAnsi="Arial" w:cs="Arial"/>
                <w:sz w:val="16"/>
                <w:szCs w:val="16"/>
              </w:rPr>
              <w:t>21</w:t>
            </w:r>
          </w:p>
        </w:tc>
        <w:tc>
          <w:tcPr>
            <w:tcW w:w="1276" w:type="dxa"/>
            <w:noWrap/>
            <w:hideMark/>
          </w:tcPr>
          <w:p w14:paraId="20DDC4A5" w14:textId="77777777" w:rsidR="005E175A" w:rsidRPr="009F51C7" w:rsidRDefault="005E175A" w:rsidP="009F51C7">
            <w:pPr>
              <w:rPr>
                <w:rFonts w:ascii="Arial" w:hAnsi="Arial" w:cs="Arial"/>
                <w:sz w:val="16"/>
                <w:szCs w:val="16"/>
              </w:rPr>
            </w:pPr>
            <w:r w:rsidRPr="009F51C7">
              <w:rPr>
                <w:rFonts w:ascii="Arial" w:hAnsi="Arial" w:cs="Arial"/>
                <w:sz w:val="16"/>
                <w:szCs w:val="16"/>
              </w:rPr>
              <w:t>14</w:t>
            </w:r>
          </w:p>
        </w:tc>
        <w:tc>
          <w:tcPr>
            <w:tcW w:w="1276" w:type="dxa"/>
            <w:noWrap/>
            <w:hideMark/>
          </w:tcPr>
          <w:p w14:paraId="76CD9F77" w14:textId="77777777" w:rsidR="005E175A" w:rsidRPr="009F51C7" w:rsidRDefault="005E175A" w:rsidP="009F51C7">
            <w:pPr>
              <w:rPr>
                <w:rFonts w:ascii="Arial" w:hAnsi="Arial" w:cs="Arial"/>
                <w:sz w:val="16"/>
                <w:szCs w:val="16"/>
              </w:rPr>
            </w:pPr>
            <w:r w:rsidRPr="009F51C7">
              <w:rPr>
                <w:rFonts w:ascii="Arial" w:hAnsi="Arial" w:cs="Arial"/>
                <w:sz w:val="16"/>
                <w:szCs w:val="16"/>
              </w:rPr>
              <w:t>75</w:t>
            </w:r>
          </w:p>
        </w:tc>
        <w:tc>
          <w:tcPr>
            <w:tcW w:w="1251" w:type="dxa"/>
            <w:gridSpan w:val="2"/>
            <w:noWrap/>
            <w:hideMark/>
          </w:tcPr>
          <w:p w14:paraId="496B9AE8" w14:textId="77777777" w:rsidR="005E175A" w:rsidRPr="009F51C7" w:rsidRDefault="005E175A" w:rsidP="009F51C7">
            <w:pPr>
              <w:rPr>
                <w:rFonts w:ascii="Arial" w:hAnsi="Arial" w:cs="Arial"/>
                <w:sz w:val="16"/>
                <w:szCs w:val="16"/>
              </w:rPr>
            </w:pPr>
            <w:r w:rsidRPr="009F51C7">
              <w:rPr>
                <w:rFonts w:ascii="Arial" w:hAnsi="Arial" w:cs="Arial"/>
                <w:sz w:val="16"/>
                <w:szCs w:val="16"/>
              </w:rPr>
              <w:t>149</w:t>
            </w:r>
          </w:p>
        </w:tc>
        <w:tc>
          <w:tcPr>
            <w:tcW w:w="1134" w:type="dxa"/>
            <w:noWrap/>
            <w:hideMark/>
          </w:tcPr>
          <w:p w14:paraId="402287BB" w14:textId="77777777" w:rsidR="005E175A" w:rsidRPr="009F51C7" w:rsidRDefault="005E175A" w:rsidP="009F51C7">
            <w:pPr>
              <w:rPr>
                <w:rFonts w:ascii="Arial" w:hAnsi="Arial" w:cs="Arial"/>
                <w:sz w:val="16"/>
                <w:szCs w:val="16"/>
              </w:rPr>
            </w:pPr>
            <w:r w:rsidRPr="009F51C7">
              <w:rPr>
                <w:rFonts w:ascii="Arial" w:hAnsi="Arial" w:cs="Arial"/>
                <w:sz w:val="16"/>
                <w:szCs w:val="16"/>
              </w:rPr>
              <w:t>53</w:t>
            </w:r>
          </w:p>
        </w:tc>
        <w:tc>
          <w:tcPr>
            <w:tcW w:w="1559" w:type="dxa"/>
            <w:gridSpan w:val="2"/>
            <w:noWrap/>
            <w:hideMark/>
          </w:tcPr>
          <w:p w14:paraId="07BDD56C" w14:textId="77777777" w:rsidR="005E175A" w:rsidRPr="009F51C7" w:rsidRDefault="005E175A" w:rsidP="009F51C7">
            <w:pPr>
              <w:rPr>
                <w:rFonts w:ascii="Arial" w:hAnsi="Arial" w:cs="Arial"/>
                <w:sz w:val="16"/>
                <w:szCs w:val="16"/>
              </w:rPr>
            </w:pPr>
            <w:r w:rsidRPr="009F51C7">
              <w:rPr>
                <w:rFonts w:ascii="Arial" w:hAnsi="Arial" w:cs="Arial"/>
                <w:sz w:val="16"/>
                <w:szCs w:val="16"/>
              </w:rPr>
              <w:t>58</w:t>
            </w:r>
          </w:p>
        </w:tc>
      </w:tr>
      <w:tr w:rsidR="0045375B" w:rsidRPr="0045375B" w14:paraId="19DE40E0" w14:textId="77777777" w:rsidTr="00923753">
        <w:trPr>
          <w:gridAfter w:val="1"/>
          <w:wAfter w:w="10" w:type="dxa"/>
          <w:trHeight w:val="288"/>
        </w:trPr>
        <w:tc>
          <w:tcPr>
            <w:tcW w:w="1555" w:type="dxa"/>
            <w:noWrap/>
            <w:hideMark/>
          </w:tcPr>
          <w:p w14:paraId="639C2D7E" w14:textId="77777777" w:rsidR="005E175A" w:rsidRPr="009F51C7" w:rsidRDefault="005E175A" w:rsidP="009F51C7">
            <w:pPr>
              <w:rPr>
                <w:rFonts w:ascii="Arial" w:hAnsi="Arial" w:cs="Arial"/>
                <w:sz w:val="16"/>
                <w:szCs w:val="16"/>
              </w:rPr>
            </w:pPr>
            <w:r w:rsidRPr="009F51C7">
              <w:rPr>
                <w:rFonts w:ascii="Arial" w:hAnsi="Arial" w:cs="Arial"/>
                <w:sz w:val="16"/>
                <w:szCs w:val="16"/>
              </w:rPr>
              <w:t>Podkarpacki</w:t>
            </w:r>
          </w:p>
        </w:tc>
        <w:tc>
          <w:tcPr>
            <w:tcW w:w="663" w:type="dxa"/>
            <w:noWrap/>
            <w:hideMark/>
          </w:tcPr>
          <w:p w14:paraId="798A37AD"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4686E02F" w14:textId="77777777" w:rsidR="005E175A" w:rsidRPr="009F51C7" w:rsidRDefault="005E175A" w:rsidP="009F51C7">
            <w:pPr>
              <w:rPr>
                <w:rFonts w:ascii="Arial" w:hAnsi="Arial" w:cs="Arial"/>
                <w:sz w:val="16"/>
                <w:szCs w:val="16"/>
              </w:rPr>
            </w:pPr>
            <w:r w:rsidRPr="009F51C7">
              <w:rPr>
                <w:rFonts w:ascii="Arial" w:hAnsi="Arial" w:cs="Arial"/>
                <w:sz w:val="16"/>
                <w:szCs w:val="16"/>
              </w:rPr>
              <w:t>45</w:t>
            </w:r>
          </w:p>
        </w:tc>
        <w:tc>
          <w:tcPr>
            <w:tcW w:w="1276" w:type="dxa"/>
            <w:noWrap/>
            <w:hideMark/>
          </w:tcPr>
          <w:p w14:paraId="3F533A20" w14:textId="77777777" w:rsidR="005E175A" w:rsidRPr="009F51C7" w:rsidRDefault="005E175A" w:rsidP="009F51C7">
            <w:pPr>
              <w:rPr>
                <w:rFonts w:ascii="Arial" w:hAnsi="Arial" w:cs="Arial"/>
                <w:sz w:val="16"/>
                <w:szCs w:val="16"/>
              </w:rPr>
            </w:pPr>
            <w:r w:rsidRPr="009F51C7">
              <w:rPr>
                <w:rFonts w:ascii="Arial" w:hAnsi="Arial" w:cs="Arial"/>
                <w:sz w:val="16"/>
                <w:szCs w:val="16"/>
              </w:rPr>
              <w:t>14</w:t>
            </w:r>
          </w:p>
        </w:tc>
        <w:tc>
          <w:tcPr>
            <w:tcW w:w="1276" w:type="dxa"/>
            <w:noWrap/>
            <w:hideMark/>
          </w:tcPr>
          <w:p w14:paraId="76E9A94D" w14:textId="77777777" w:rsidR="005E175A" w:rsidRPr="009F51C7" w:rsidRDefault="005E175A" w:rsidP="009F51C7">
            <w:pPr>
              <w:rPr>
                <w:rFonts w:ascii="Arial" w:hAnsi="Arial" w:cs="Arial"/>
                <w:sz w:val="16"/>
                <w:szCs w:val="16"/>
              </w:rPr>
            </w:pPr>
            <w:r w:rsidRPr="009F51C7">
              <w:rPr>
                <w:rFonts w:ascii="Arial" w:hAnsi="Arial" w:cs="Arial"/>
                <w:sz w:val="16"/>
                <w:szCs w:val="16"/>
              </w:rPr>
              <w:t>115</w:t>
            </w:r>
          </w:p>
        </w:tc>
        <w:tc>
          <w:tcPr>
            <w:tcW w:w="1251" w:type="dxa"/>
            <w:gridSpan w:val="2"/>
            <w:noWrap/>
            <w:hideMark/>
          </w:tcPr>
          <w:p w14:paraId="7D10DA57" w14:textId="77777777" w:rsidR="005E175A" w:rsidRPr="009F51C7" w:rsidRDefault="005E175A" w:rsidP="009F51C7">
            <w:pPr>
              <w:rPr>
                <w:rFonts w:ascii="Arial" w:hAnsi="Arial" w:cs="Arial"/>
                <w:sz w:val="16"/>
                <w:szCs w:val="16"/>
              </w:rPr>
            </w:pPr>
            <w:r w:rsidRPr="009F51C7">
              <w:rPr>
                <w:rFonts w:ascii="Arial" w:hAnsi="Arial" w:cs="Arial"/>
                <w:sz w:val="16"/>
                <w:szCs w:val="16"/>
              </w:rPr>
              <w:t>243</w:t>
            </w:r>
          </w:p>
        </w:tc>
        <w:tc>
          <w:tcPr>
            <w:tcW w:w="1134" w:type="dxa"/>
            <w:noWrap/>
            <w:hideMark/>
          </w:tcPr>
          <w:p w14:paraId="0A95470D" w14:textId="77777777" w:rsidR="005E175A" w:rsidRPr="009F51C7" w:rsidRDefault="005E175A" w:rsidP="009F51C7">
            <w:pPr>
              <w:rPr>
                <w:rFonts w:ascii="Arial" w:hAnsi="Arial" w:cs="Arial"/>
                <w:sz w:val="16"/>
                <w:szCs w:val="16"/>
              </w:rPr>
            </w:pPr>
            <w:r w:rsidRPr="009F51C7">
              <w:rPr>
                <w:rFonts w:ascii="Arial" w:hAnsi="Arial" w:cs="Arial"/>
                <w:sz w:val="16"/>
                <w:szCs w:val="16"/>
              </w:rPr>
              <w:t>50</w:t>
            </w:r>
          </w:p>
        </w:tc>
        <w:tc>
          <w:tcPr>
            <w:tcW w:w="1559" w:type="dxa"/>
            <w:gridSpan w:val="2"/>
            <w:noWrap/>
            <w:hideMark/>
          </w:tcPr>
          <w:p w14:paraId="1BD3728D" w14:textId="77777777" w:rsidR="005E175A" w:rsidRPr="009F51C7" w:rsidRDefault="005E175A" w:rsidP="009F51C7">
            <w:pPr>
              <w:rPr>
                <w:rFonts w:ascii="Arial" w:hAnsi="Arial" w:cs="Arial"/>
                <w:sz w:val="16"/>
                <w:szCs w:val="16"/>
              </w:rPr>
            </w:pPr>
            <w:r w:rsidRPr="009F51C7">
              <w:rPr>
                <w:rFonts w:ascii="Arial" w:hAnsi="Arial" w:cs="Arial"/>
                <w:sz w:val="16"/>
                <w:szCs w:val="16"/>
              </w:rPr>
              <w:t>126</w:t>
            </w:r>
          </w:p>
        </w:tc>
      </w:tr>
      <w:tr w:rsidR="0045375B" w:rsidRPr="0045375B" w14:paraId="26442715" w14:textId="77777777" w:rsidTr="00923753">
        <w:trPr>
          <w:gridAfter w:val="1"/>
          <w:wAfter w:w="10" w:type="dxa"/>
          <w:trHeight w:val="288"/>
        </w:trPr>
        <w:tc>
          <w:tcPr>
            <w:tcW w:w="1555" w:type="dxa"/>
            <w:noWrap/>
            <w:hideMark/>
          </w:tcPr>
          <w:p w14:paraId="7E6B86F2" w14:textId="77777777" w:rsidR="005E175A" w:rsidRPr="009F51C7" w:rsidRDefault="005E175A" w:rsidP="009F51C7">
            <w:pPr>
              <w:rPr>
                <w:rFonts w:ascii="Arial" w:hAnsi="Arial" w:cs="Arial"/>
                <w:sz w:val="16"/>
                <w:szCs w:val="16"/>
              </w:rPr>
            </w:pPr>
            <w:r w:rsidRPr="009F51C7">
              <w:rPr>
                <w:rFonts w:ascii="Arial" w:hAnsi="Arial" w:cs="Arial"/>
                <w:sz w:val="16"/>
                <w:szCs w:val="16"/>
              </w:rPr>
              <w:t>Podlaski</w:t>
            </w:r>
          </w:p>
        </w:tc>
        <w:tc>
          <w:tcPr>
            <w:tcW w:w="663" w:type="dxa"/>
            <w:noWrap/>
            <w:hideMark/>
          </w:tcPr>
          <w:p w14:paraId="7E24ED3E"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69AE6320" w14:textId="77777777" w:rsidR="005E175A" w:rsidRPr="009F51C7" w:rsidRDefault="005E175A" w:rsidP="009F51C7">
            <w:pPr>
              <w:rPr>
                <w:rFonts w:ascii="Arial" w:hAnsi="Arial" w:cs="Arial"/>
                <w:sz w:val="16"/>
                <w:szCs w:val="16"/>
              </w:rPr>
            </w:pPr>
            <w:r w:rsidRPr="009F51C7">
              <w:rPr>
                <w:rFonts w:ascii="Arial" w:hAnsi="Arial" w:cs="Arial"/>
                <w:sz w:val="16"/>
                <w:szCs w:val="16"/>
              </w:rPr>
              <w:t>36</w:t>
            </w:r>
          </w:p>
        </w:tc>
        <w:tc>
          <w:tcPr>
            <w:tcW w:w="1276" w:type="dxa"/>
            <w:noWrap/>
            <w:hideMark/>
          </w:tcPr>
          <w:p w14:paraId="621DA95A" w14:textId="77777777" w:rsidR="005E175A" w:rsidRPr="009F51C7" w:rsidRDefault="005E175A" w:rsidP="009F51C7">
            <w:pPr>
              <w:rPr>
                <w:rFonts w:ascii="Arial" w:hAnsi="Arial" w:cs="Arial"/>
                <w:sz w:val="16"/>
                <w:szCs w:val="16"/>
              </w:rPr>
            </w:pPr>
            <w:r w:rsidRPr="009F51C7">
              <w:rPr>
                <w:rFonts w:ascii="Arial" w:hAnsi="Arial" w:cs="Arial"/>
                <w:sz w:val="16"/>
                <w:szCs w:val="16"/>
              </w:rPr>
              <w:t>12</w:t>
            </w:r>
          </w:p>
        </w:tc>
        <w:tc>
          <w:tcPr>
            <w:tcW w:w="1276" w:type="dxa"/>
            <w:noWrap/>
            <w:hideMark/>
          </w:tcPr>
          <w:p w14:paraId="26F6BCA9" w14:textId="77777777" w:rsidR="005E175A" w:rsidRPr="009F51C7" w:rsidRDefault="005E175A" w:rsidP="009F51C7">
            <w:pPr>
              <w:rPr>
                <w:rFonts w:ascii="Arial" w:hAnsi="Arial" w:cs="Arial"/>
                <w:sz w:val="16"/>
                <w:szCs w:val="16"/>
              </w:rPr>
            </w:pPr>
            <w:r w:rsidRPr="009F51C7">
              <w:rPr>
                <w:rFonts w:ascii="Arial" w:hAnsi="Arial" w:cs="Arial"/>
                <w:sz w:val="16"/>
                <w:szCs w:val="16"/>
              </w:rPr>
              <w:t>124</w:t>
            </w:r>
          </w:p>
        </w:tc>
        <w:tc>
          <w:tcPr>
            <w:tcW w:w="1251" w:type="dxa"/>
            <w:gridSpan w:val="2"/>
            <w:noWrap/>
            <w:hideMark/>
          </w:tcPr>
          <w:p w14:paraId="62B06680" w14:textId="77777777" w:rsidR="005E175A" w:rsidRPr="009F51C7" w:rsidRDefault="005E175A" w:rsidP="009F51C7">
            <w:pPr>
              <w:rPr>
                <w:rFonts w:ascii="Arial" w:hAnsi="Arial" w:cs="Arial"/>
                <w:sz w:val="16"/>
                <w:szCs w:val="16"/>
              </w:rPr>
            </w:pPr>
            <w:r w:rsidRPr="009F51C7">
              <w:rPr>
                <w:rFonts w:ascii="Arial" w:hAnsi="Arial" w:cs="Arial"/>
                <w:sz w:val="16"/>
                <w:szCs w:val="16"/>
              </w:rPr>
              <w:t>137</w:t>
            </w:r>
          </w:p>
        </w:tc>
        <w:tc>
          <w:tcPr>
            <w:tcW w:w="1134" w:type="dxa"/>
            <w:noWrap/>
            <w:hideMark/>
          </w:tcPr>
          <w:p w14:paraId="245924CD" w14:textId="77777777" w:rsidR="005E175A" w:rsidRPr="009F51C7" w:rsidRDefault="005E175A" w:rsidP="009F51C7">
            <w:pPr>
              <w:rPr>
                <w:rFonts w:ascii="Arial" w:hAnsi="Arial" w:cs="Arial"/>
                <w:sz w:val="16"/>
                <w:szCs w:val="16"/>
              </w:rPr>
            </w:pPr>
            <w:r w:rsidRPr="009F51C7">
              <w:rPr>
                <w:rFonts w:ascii="Arial" w:hAnsi="Arial" w:cs="Arial"/>
                <w:sz w:val="16"/>
                <w:szCs w:val="16"/>
              </w:rPr>
              <w:t>31</w:t>
            </w:r>
          </w:p>
        </w:tc>
        <w:tc>
          <w:tcPr>
            <w:tcW w:w="1559" w:type="dxa"/>
            <w:gridSpan w:val="2"/>
            <w:noWrap/>
            <w:hideMark/>
          </w:tcPr>
          <w:p w14:paraId="0AE5A052" w14:textId="77777777" w:rsidR="005E175A" w:rsidRPr="009F51C7" w:rsidRDefault="005E175A" w:rsidP="009F51C7">
            <w:pPr>
              <w:rPr>
                <w:rFonts w:ascii="Arial" w:hAnsi="Arial" w:cs="Arial"/>
                <w:sz w:val="16"/>
                <w:szCs w:val="16"/>
              </w:rPr>
            </w:pPr>
            <w:r w:rsidRPr="009F51C7">
              <w:rPr>
                <w:rFonts w:ascii="Arial" w:hAnsi="Arial" w:cs="Arial"/>
                <w:sz w:val="16"/>
                <w:szCs w:val="16"/>
              </w:rPr>
              <w:t>66</w:t>
            </w:r>
          </w:p>
        </w:tc>
      </w:tr>
      <w:tr w:rsidR="0045375B" w:rsidRPr="0045375B" w14:paraId="0126A150" w14:textId="77777777" w:rsidTr="00923753">
        <w:trPr>
          <w:gridAfter w:val="1"/>
          <w:wAfter w:w="10" w:type="dxa"/>
          <w:trHeight w:val="288"/>
        </w:trPr>
        <w:tc>
          <w:tcPr>
            <w:tcW w:w="1555" w:type="dxa"/>
            <w:noWrap/>
            <w:hideMark/>
          </w:tcPr>
          <w:p w14:paraId="1F9C1A70" w14:textId="77777777" w:rsidR="005E175A" w:rsidRPr="009F51C7" w:rsidRDefault="005E175A" w:rsidP="009F51C7">
            <w:pPr>
              <w:rPr>
                <w:rFonts w:ascii="Arial" w:hAnsi="Arial" w:cs="Arial"/>
                <w:sz w:val="16"/>
                <w:szCs w:val="16"/>
              </w:rPr>
            </w:pPr>
            <w:r w:rsidRPr="009F51C7">
              <w:rPr>
                <w:rFonts w:ascii="Arial" w:hAnsi="Arial" w:cs="Arial"/>
                <w:sz w:val="16"/>
                <w:szCs w:val="16"/>
              </w:rPr>
              <w:t>Pomorski</w:t>
            </w:r>
          </w:p>
        </w:tc>
        <w:tc>
          <w:tcPr>
            <w:tcW w:w="663" w:type="dxa"/>
            <w:noWrap/>
            <w:hideMark/>
          </w:tcPr>
          <w:p w14:paraId="42AEEAF1"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4B77F87E" w14:textId="77777777" w:rsidR="005E175A" w:rsidRPr="009F51C7" w:rsidRDefault="005E175A" w:rsidP="009F51C7">
            <w:pPr>
              <w:rPr>
                <w:rFonts w:ascii="Arial" w:hAnsi="Arial" w:cs="Arial"/>
                <w:sz w:val="16"/>
                <w:szCs w:val="16"/>
              </w:rPr>
            </w:pPr>
            <w:r w:rsidRPr="009F51C7">
              <w:rPr>
                <w:rFonts w:ascii="Arial" w:hAnsi="Arial" w:cs="Arial"/>
                <w:sz w:val="16"/>
                <w:szCs w:val="16"/>
              </w:rPr>
              <w:t>82</w:t>
            </w:r>
          </w:p>
        </w:tc>
        <w:tc>
          <w:tcPr>
            <w:tcW w:w="1276" w:type="dxa"/>
            <w:noWrap/>
            <w:hideMark/>
          </w:tcPr>
          <w:p w14:paraId="5484C48D" w14:textId="77777777" w:rsidR="005E175A" w:rsidRPr="009F51C7" w:rsidRDefault="005E175A" w:rsidP="009F51C7">
            <w:pPr>
              <w:rPr>
                <w:rFonts w:ascii="Arial" w:hAnsi="Arial" w:cs="Arial"/>
                <w:sz w:val="16"/>
                <w:szCs w:val="16"/>
              </w:rPr>
            </w:pPr>
            <w:r w:rsidRPr="009F51C7">
              <w:rPr>
                <w:rFonts w:ascii="Arial" w:hAnsi="Arial" w:cs="Arial"/>
                <w:sz w:val="16"/>
                <w:szCs w:val="16"/>
              </w:rPr>
              <w:t>18</w:t>
            </w:r>
          </w:p>
        </w:tc>
        <w:tc>
          <w:tcPr>
            <w:tcW w:w="1276" w:type="dxa"/>
            <w:noWrap/>
            <w:hideMark/>
          </w:tcPr>
          <w:p w14:paraId="047539B5" w14:textId="77777777" w:rsidR="005E175A" w:rsidRPr="009F51C7" w:rsidRDefault="005E175A" w:rsidP="009F51C7">
            <w:pPr>
              <w:rPr>
                <w:rFonts w:ascii="Arial" w:hAnsi="Arial" w:cs="Arial"/>
                <w:sz w:val="16"/>
                <w:szCs w:val="16"/>
              </w:rPr>
            </w:pPr>
            <w:r w:rsidRPr="009F51C7">
              <w:rPr>
                <w:rFonts w:ascii="Arial" w:hAnsi="Arial" w:cs="Arial"/>
                <w:sz w:val="16"/>
                <w:szCs w:val="16"/>
              </w:rPr>
              <w:t>199</w:t>
            </w:r>
          </w:p>
        </w:tc>
        <w:tc>
          <w:tcPr>
            <w:tcW w:w="1251" w:type="dxa"/>
            <w:gridSpan w:val="2"/>
            <w:noWrap/>
            <w:hideMark/>
          </w:tcPr>
          <w:p w14:paraId="2033781F" w14:textId="77777777" w:rsidR="005E175A" w:rsidRPr="009F51C7" w:rsidRDefault="005E175A" w:rsidP="009F51C7">
            <w:pPr>
              <w:rPr>
                <w:rFonts w:ascii="Arial" w:hAnsi="Arial" w:cs="Arial"/>
                <w:sz w:val="16"/>
                <w:szCs w:val="16"/>
              </w:rPr>
            </w:pPr>
            <w:r w:rsidRPr="009F51C7">
              <w:rPr>
                <w:rFonts w:ascii="Arial" w:hAnsi="Arial" w:cs="Arial"/>
                <w:sz w:val="16"/>
                <w:szCs w:val="16"/>
              </w:rPr>
              <w:t>246</w:t>
            </w:r>
          </w:p>
        </w:tc>
        <w:tc>
          <w:tcPr>
            <w:tcW w:w="1134" w:type="dxa"/>
            <w:noWrap/>
            <w:hideMark/>
          </w:tcPr>
          <w:p w14:paraId="71940CE8" w14:textId="77777777" w:rsidR="005E175A" w:rsidRPr="009F51C7" w:rsidRDefault="005E175A" w:rsidP="009F51C7">
            <w:pPr>
              <w:rPr>
                <w:rFonts w:ascii="Arial" w:hAnsi="Arial" w:cs="Arial"/>
                <w:sz w:val="16"/>
                <w:szCs w:val="16"/>
              </w:rPr>
            </w:pPr>
            <w:r w:rsidRPr="009F51C7">
              <w:rPr>
                <w:rFonts w:ascii="Arial" w:hAnsi="Arial" w:cs="Arial"/>
                <w:sz w:val="16"/>
                <w:szCs w:val="16"/>
              </w:rPr>
              <w:t>110</w:t>
            </w:r>
          </w:p>
        </w:tc>
        <w:tc>
          <w:tcPr>
            <w:tcW w:w="1559" w:type="dxa"/>
            <w:gridSpan w:val="2"/>
            <w:noWrap/>
            <w:hideMark/>
          </w:tcPr>
          <w:p w14:paraId="57C023B4" w14:textId="77777777" w:rsidR="005E175A" w:rsidRPr="009F51C7" w:rsidRDefault="005E175A" w:rsidP="009F51C7">
            <w:pPr>
              <w:rPr>
                <w:rFonts w:ascii="Arial" w:hAnsi="Arial" w:cs="Arial"/>
                <w:sz w:val="16"/>
                <w:szCs w:val="16"/>
              </w:rPr>
            </w:pPr>
            <w:r w:rsidRPr="009F51C7">
              <w:rPr>
                <w:rFonts w:ascii="Arial" w:hAnsi="Arial" w:cs="Arial"/>
                <w:sz w:val="16"/>
                <w:szCs w:val="16"/>
              </w:rPr>
              <w:t>138</w:t>
            </w:r>
          </w:p>
        </w:tc>
      </w:tr>
      <w:tr w:rsidR="0045375B" w:rsidRPr="0045375B" w14:paraId="16F6C57D" w14:textId="77777777" w:rsidTr="00923753">
        <w:trPr>
          <w:gridAfter w:val="1"/>
          <w:wAfter w:w="10" w:type="dxa"/>
          <w:trHeight w:val="288"/>
        </w:trPr>
        <w:tc>
          <w:tcPr>
            <w:tcW w:w="1555" w:type="dxa"/>
            <w:noWrap/>
            <w:hideMark/>
          </w:tcPr>
          <w:p w14:paraId="42072346" w14:textId="77777777" w:rsidR="005E175A" w:rsidRPr="009F51C7" w:rsidRDefault="005E175A" w:rsidP="009F51C7">
            <w:pPr>
              <w:rPr>
                <w:rFonts w:ascii="Arial" w:hAnsi="Arial" w:cs="Arial"/>
                <w:sz w:val="16"/>
                <w:szCs w:val="16"/>
              </w:rPr>
            </w:pPr>
            <w:r w:rsidRPr="009F51C7">
              <w:rPr>
                <w:rFonts w:ascii="Arial" w:hAnsi="Arial" w:cs="Arial"/>
                <w:sz w:val="16"/>
                <w:szCs w:val="16"/>
              </w:rPr>
              <w:t>Śląski</w:t>
            </w:r>
          </w:p>
        </w:tc>
        <w:tc>
          <w:tcPr>
            <w:tcW w:w="663" w:type="dxa"/>
            <w:noWrap/>
            <w:hideMark/>
          </w:tcPr>
          <w:p w14:paraId="26E10A86"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225D90AC" w14:textId="77777777" w:rsidR="005E175A" w:rsidRPr="009F51C7" w:rsidRDefault="005E175A" w:rsidP="009F51C7">
            <w:pPr>
              <w:rPr>
                <w:rFonts w:ascii="Arial" w:hAnsi="Arial" w:cs="Arial"/>
                <w:sz w:val="16"/>
                <w:szCs w:val="16"/>
              </w:rPr>
            </w:pPr>
            <w:r w:rsidRPr="009F51C7">
              <w:rPr>
                <w:rFonts w:ascii="Arial" w:hAnsi="Arial" w:cs="Arial"/>
                <w:sz w:val="16"/>
                <w:szCs w:val="16"/>
              </w:rPr>
              <w:t>92</w:t>
            </w:r>
          </w:p>
        </w:tc>
        <w:tc>
          <w:tcPr>
            <w:tcW w:w="1276" w:type="dxa"/>
            <w:noWrap/>
            <w:hideMark/>
          </w:tcPr>
          <w:p w14:paraId="7A83CFBA" w14:textId="77777777" w:rsidR="005E175A" w:rsidRPr="009F51C7" w:rsidRDefault="005E175A" w:rsidP="009F51C7">
            <w:pPr>
              <w:rPr>
                <w:rFonts w:ascii="Arial" w:hAnsi="Arial" w:cs="Arial"/>
                <w:sz w:val="16"/>
                <w:szCs w:val="16"/>
              </w:rPr>
            </w:pPr>
            <w:r w:rsidRPr="009F51C7">
              <w:rPr>
                <w:rFonts w:ascii="Arial" w:hAnsi="Arial" w:cs="Arial"/>
                <w:sz w:val="16"/>
                <w:szCs w:val="16"/>
              </w:rPr>
              <w:t>29</w:t>
            </w:r>
          </w:p>
        </w:tc>
        <w:tc>
          <w:tcPr>
            <w:tcW w:w="1276" w:type="dxa"/>
            <w:noWrap/>
            <w:hideMark/>
          </w:tcPr>
          <w:p w14:paraId="2DC50A15" w14:textId="77777777" w:rsidR="005E175A" w:rsidRPr="009F51C7" w:rsidRDefault="005E175A" w:rsidP="009F51C7">
            <w:pPr>
              <w:rPr>
                <w:rFonts w:ascii="Arial" w:hAnsi="Arial" w:cs="Arial"/>
                <w:sz w:val="16"/>
                <w:szCs w:val="16"/>
              </w:rPr>
            </w:pPr>
            <w:r w:rsidRPr="009F51C7">
              <w:rPr>
                <w:rFonts w:ascii="Arial" w:hAnsi="Arial" w:cs="Arial"/>
                <w:sz w:val="16"/>
                <w:szCs w:val="16"/>
              </w:rPr>
              <w:t>376</w:t>
            </w:r>
          </w:p>
        </w:tc>
        <w:tc>
          <w:tcPr>
            <w:tcW w:w="1251" w:type="dxa"/>
            <w:gridSpan w:val="2"/>
            <w:noWrap/>
            <w:hideMark/>
          </w:tcPr>
          <w:p w14:paraId="7B2096AD" w14:textId="77777777" w:rsidR="005E175A" w:rsidRPr="009F51C7" w:rsidRDefault="005E175A" w:rsidP="009F51C7">
            <w:pPr>
              <w:rPr>
                <w:rFonts w:ascii="Arial" w:hAnsi="Arial" w:cs="Arial"/>
                <w:sz w:val="16"/>
                <w:szCs w:val="16"/>
              </w:rPr>
            </w:pPr>
            <w:r w:rsidRPr="009F51C7">
              <w:rPr>
                <w:rFonts w:ascii="Arial" w:hAnsi="Arial" w:cs="Arial"/>
                <w:sz w:val="16"/>
                <w:szCs w:val="16"/>
              </w:rPr>
              <w:t>572</w:t>
            </w:r>
          </w:p>
        </w:tc>
        <w:tc>
          <w:tcPr>
            <w:tcW w:w="1134" w:type="dxa"/>
            <w:noWrap/>
            <w:hideMark/>
          </w:tcPr>
          <w:p w14:paraId="2C415CE4" w14:textId="77777777" w:rsidR="005E175A" w:rsidRPr="009F51C7" w:rsidRDefault="005E175A" w:rsidP="009F51C7">
            <w:pPr>
              <w:rPr>
                <w:rFonts w:ascii="Arial" w:hAnsi="Arial" w:cs="Arial"/>
                <w:sz w:val="16"/>
                <w:szCs w:val="16"/>
              </w:rPr>
            </w:pPr>
            <w:r w:rsidRPr="009F51C7">
              <w:rPr>
                <w:rFonts w:ascii="Arial" w:hAnsi="Arial" w:cs="Arial"/>
                <w:sz w:val="16"/>
                <w:szCs w:val="16"/>
              </w:rPr>
              <w:t>159</w:t>
            </w:r>
          </w:p>
        </w:tc>
        <w:tc>
          <w:tcPr>
            <w:tcW w:w="1559" w:type="dxa"/>
            <w:gridSpan w:val="2"/>
            <w:noWrap/>
            <w:hideMark/>
          </w:tcPr>
          <w:p w14:paraId="62955BFC" w14:textId="77777777" w:rsidR="005E175A" w:rsidRPr="009F51C7" w:rsidRDefault="005E175A" w:rsidP="009F51C7">
            <w:pPr>
              <w:rPr>
                <w:rFonts w:ascii="Arial" w:hAnsi="Arial" w:cs="Arial"/>
                <w:sz w:val="16"/>
                <w:szCs w:val="16"/>
              </w:rPr>
            </w:pPr>
            <w:r w:rsidRPr="009F51C7">
              <w:rPr>
                <w:rFonts w:ascii="Arial" w:hAnsi="Arial" w:cs="Arial"/>
                <w:sz w:val="16"/>
                <w:szCs w:val="16"/>
              </w:rPr>
              <w:t>227</w:t>
            </w:r>
          </w:p>
        </w:tc>
      </w:tr>
      <w:tr w:rsidR="0045375B" w:rsidRPr="0045375B" w14:paraId="050CDC48" w14:textId="77777777" w:rsidTr="00923753">
        <w:trPr>
          <w:gridAfter w:val="1"/>
          <w:wAfter w:w="10" w:type="dxa"/>
          <w:trHeight w:val="288"/>
        </w:trPr>
        <w:tc>
          <w:tcPr>
            <w:tcW w:w="1555" w:type="dxa"/>
            <w:noWrap/>
            <w:hideMark/>
          </w:tcPr>
          <w:p w14:paraId="14031851" w14:textId="77777777" w:rsidR="005E175A" w:rsidRPr="009F51C7" w:rsidRDefault="005E175A" w:rsidP="009F51C7">
            <w:pPr>
              <w:rPr>
                <w:rFonts w:ascii="Arial" w:hAnsi="Arial" w:cs="Arial"/>
                <w:sz w:val="16"/>
                <w:szCs w:val="16"/>
              </w:rPr>
            </w:pPr>
            <w:r w:rsidRPr="009F51C7">
              <w:rPr>
                <w:rFonts w:ascii="Arial" w:hAnsi="Arial" w:cs="Arial"/>
                <w:sz w:val="16"/>
                <w:szCs w:val="16"/>
              </w:rPr>
              <w:t>Świętokrzyski</w:t>
            </w:r>
          </w:p>
        </w:tc>
        <w:tc>
          <w:tcPr>
            <w:tcW w:w="663" w:type="dxa"/>
            <w:noWrap/>
            <w:hideMark/>
          </w:tcPr>
          <w:p w14:paraId="55C88EFA"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0A21E577" w14:textId="77777777" w:rsidR="005E175A" w:rsidRPr="009F51C7" w:rsidRDefault="005E175A" w:rsidP="009F51C7">
            <w:pPr>
              <w:rPr>
                <w:rFonts w:ascii="Arial" w:hAnsi="Arial" w:cs="Arial"/>
                <w:sz w:val="16"/>
                <w:szCs w:val="16"/>
              </w:rPr>
            </w:pPr>
            <w:r w:rsidRPr="009F51C7">
              <w:rPr>
                <w:rFonts w:ascii="Arial" w:hAnsi="Arial" w:cs="Arial"/>
                <w:sz w:val="16"/>
                <w:szCs w:val="16"/>
              </w:rPr>
              <w:t>19</w:t>
            </w:r>
          </w:p>
        </w:tc>
        <w:tc>
          <w:tcPr>
            <w:tcW w:w="1276" w:type="dxa"/>
            <w:noWrap/>
            <w:hideMark/>
          </w:tcPr>
          <w:p w14:paraId="516CB523" w14:textId="77777777" w:rsidR="005E175A" w:rsidRPr="009F51C7" w:rsidRDefault="005E175A" w:rsidP="009F51C7">
            <w:pPr>
              <w:rPr>
                <w:rFonts w:ascii="Arial" w:hAnsi="Arial" w:cs="Arial"/>
                <w:sz w:val="16"/>
                <w:szCs w:val="16"/>
              </w:rPr>
            </w:pPr>
            <w:r w:rsidRPr="009F51C7">
              <w:rPr>
                <w:rFonts w:ascii="Arial" w:hAnsi="Arial" w:cs="Arial"/>
                <w:sz w:val="16"/>
                <w:szCs w:val="16"/>
              </w:rPr>
              <w:t>5</w:t>
            </w:r>
          </w:p>
        </w:tc>
        <w:tc>
          <w:tcPr>
            <w:tcW w:w="1276" w:type="dxa"/>
            <w:noWrap/>
            <w:hideMark/>
          </w:tcPr>
          <w:p w14:paraId="526DCE50" w14:textId="77777777" w:rsidR="005E175A" w:rsidRPr="009F51C7" w:rsidRDefault="005E175A" w:rsidP="009F51C7">
            <w:pPr>
              <w:rPr>
                <w:rFonts w:ascii="Arial" w:hAnsi="Arial" w:cs="Arial"/>
                <w:sz w:val="16"/>
                <w:szCs w:val="16"/>
              </w:rPr>
            </w:pPr>
            <w:r w:rsidRPr="009F51C7">
              <w:rPr>
                <w:rFonts w:ascii="Arial" w:hAnsi="Arial" w:cs="Arial"/>
                <w:sz w:val="16"/>
                <w:szCs w:val="16"/>
              </w:rPr>
              <w:t>104</w:t>
            </w:r>
          </w:p>
        </w:tc>
        <w:tc>
          <w:tcPr>
            <w:tcW w:w="1251" w:type="dxa"/>
            <w:gridSpan w:val="2"/>
            <w:noWrap/>
            <w:hideMark/>
          </w:tcPr>
          <w:p w14:paraId="5990C1A8" w14:textId="77777777" w:rsidR="005E175A" w:rsidRPr="009F51C7" w:rsidRDefault="005E175A" w:rsidP="009F51C7">
            <w:pPr>
              <w:rPr>
                <w:rFonts w:ascii="Arial" w:hAnsi="Arial" w:cs="Arial"/>
                <w:sz w:val="16"/>
                <w:szCs w:val="16"/>
              </w:rPr>
            </w:pPr>
            <w:r w:rsidRPr="009F51C7">
              <w:rPr>
                <w:rFonts w:ascii="Arial" w:hAnsi="Arial" w:cs="Arial"/>
                <w:sz w:val="16"/>
                <w:szCs w:val="16"/>
              </w:rPr>
              <w:t>117</w:t>
            </w:r>
          </w:p>
        </w:tc>
        <w:tc>
          <w:tcPr>
            <w:tcW w:w="1134" w:type="dxa"/>
            <w:noWrap/>
            <w:hideMark/>
          </w:tcPr>
          <w:p w14:paraId="216227C5" w14:textId="77777777" w:rsidR="005E175A" w:rsidRPr="009F51C7" w:rsidRDefault="005E175A" w:rsidP="009F51C7">
            <w:pPr>
              <w:rPr>
                <w:rFonts w:ascii="Arial" w:hAnsi="Arial" w:cs="Arial"/>
                <w:sz w:val="16"/>
                <w:szCs w:val="16"/>
              </w:rPr>
            </w:pPr>
            <w:r w:rsidRPr="009F51C7">
              <w:rPr>
                <w:rFonts w:ascii="Arial" w:hAnsi="Arial" w:cs="Arial"/>
                <w:sz w:val="16"/>
                <w:szCs w:val="16"/>
              </w:rPr>
              <w:t>34</w:t>
            </w:r>
          </w:p>
        </w:tc>
        <w:tc>
          <w:tcPr>
            <w:tcW w:w="1559" w:type="dxa"/>
            <w:gridSpan w:val="2"/>
            <w:noWrap/>
            <w:hideMark/>
          </w:tcPr>
          <w:p w14:paraId="4D9C6CF5" w14:textId="77777777" w:rsidR="005E175A" w:rsidRPr="009F51C7" w:rsidRDefault="005E175A" w:rsidP="009F51C7">
            <w:pPr>
              <w:rPr>
                <w:rFonts w:ascii="Arial" w:hAnsi="Arial" w:cs="Arial"/>
                <w:sz w:val="16"/>
                <w:szCs w:val="16"/>
              </w:rPr>
            </w:pPr>
            <w:r w:rsidRPr="009F51C7">
              <w:rPr>
                <w:rFonts w:ascii="Arial" w:hAnsi="Arial" w:cs="Arial"/>
                <w:sz w:val="16"/>
                <w:szCs w:val="16"/>
              </w:rPr>
              <w:t>55</w:t>
            </w:r>
          </w:p>
        </w:tc>
      </w:tr>
      <w:tr w:rsidR="0045375B" w:rsidRPr="0045375B" w14:paraId="5F962083" w14:textId="77777777" w:rsidTr="00923753">
        <w:trPr>
          <w:gridAfter w:val="1"/>
          <w:wAfter w:w="10" w:type="dxa"/>
          <w:trHeight w:val="288"/>
        </w:trPr>
        <w:tc>
          <w:tcPr>
            <w:tcW w:w="1555" w:type="dxa"/>
            <w:noWrap/>
            <w:hideMark/>
          </w:tcPr>
          <w:p w14:paraId="596B7180" w14:textId="77777777" w:rsidR="005E175A" w:rsidRPr="009F51C7" w:rsidRDefault="005E175A" w:rsidP="009F51C7">
            <w:pPr>
              <w:rPr>
                <w:rFonts w:ascii="Arial" w:hAnsi="Arial" w:cs="Arial"/>
                <w:sz w:val="16"/>
                <w:szCs w:val="16"/>
              </w:rPr>
            </w:pPr>
            <w:r w:rsidRPr="009F51C7">
              <w:rPr>
                <w:rFonts w:ascii="Arial" w:hAnsi="Arial" w:cs="Arial"/>
                <w:sz w:val="16"/>
                <w:szCs w:val="16"/>
              </w:rPr>
              <w:t>Warmińsko-Mazurski</w:t>
            </w:r>
          </w:p>
        </w:tc>
        <w:tc>
          <w:tcPr>
            <w:tcW w:w="663" w:type="dxa"/>
            <w:noWrap/>
            <w:hideMark/>
          </w:tcPr>
          <w:p w14:paraId="09EE0FF3"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0CE68598" w14:textId="77777777" w:rsidR="005E175A" w:rsidRPr="009F51C7" w:rsidRDefault="005E175A" w:rsidP="009F51C7">
            <w:pPr>
              <w:rPr>
                <w:rFonts w:ascii="Arial" w:hAnsi="Arial" w:cs="Arial"/>
                <w:sz w:val="16"/>
                <w:szCs w:val="16"/>
              </w:rPr>
            </w:pPr>
            <w:r w:rsidRPr="009F51C7">
              <w:rPr>
                <w:rFonts w:ascii="Arial" w:hAnsi="Arial" w:cs="Arial"/>
                <w:sz w:val="16"/>
                <w:szCs w:val="16"/>
              </w:rPr>
              <w:t>23</w:t>
            </w:r>
          </w:p>
        </w:tc>
        <w:tc>
          <w:tcPr>
            <w:tcW w:w="1276" w:type="dxa"/>
            <w:noWrap/>
            <w:hideMark/>
          </w:tcPr>
          <w:p w14:paraId="029FC10F" w14:textId="77777777" w:rsidR="005E175A" w:rsidRPr="009F51C7" w:rsidRDefault="005E175A" w:rsidP="009F51C7">
            <w:pPr>
              <w:rPr>
                <w:rFonts w:ascii="Arial" w:hAnsi="Arial" w:cs="Arial"/>
                <w:sz w:val="16"/>
                <w:szCs w:val="16"/>
              </w:rPr>
            </w:pPr>
            <w:r w:rsidRPr="009F51C7">
              <w:rPr>
                <w:rFonts w:ascii="Arial" w:hAnsi="Arial" w:cs="Arial"/>
                <w:sz w:val="16"/>
                <w:szCs w:val="16"/>
              </w:rPr>
              <w:t>14</w:t>
            </w:r>
          </w:p>
        </w:tc>
        <w:tc>
          <w:tcPr>
            <w:tcW w:w="1276" w:type="dxa"/>
            <w:noWrap/>
            <w:hideMark/>
          </w:tcPr>
          <w:p w14:paraId="45BE0FB3" w14:textId="77777777" w:rsidR="005E175A" w:rsidRPr="009F51C7" w:rsidRDefault="005E175A" w:rsidP="009F51C7">
            <w:pPr>
              <w:rPr>
                <w:rFonts w:ascii="Arial" w:hAnsi="Arial" w:cs="Arial"/>
                <w:sz w:val="16"/>
                <w:szCs w:val="16"/>
              </w:rPr>
            </w:pPr>
            <w:r w:rsidRPr="009F51C7">
              <w:rPr>
                <w:rFonts w:ascii="Arial" w:hAnsi="Arial" w:cs="Arial"/>
                <w:sz w:val="16"/>
                <w:szCs w:val="16"/>
              </w:rPr>
              <w:t>90</w:t>
            </w:r>
          </w:p>
        </w:tc>
        <w:tc>
          <w:tcPr>
            <w:tcW w:w="1251" w:type="dxa"/>
            <w:gridSpan w:val="2"/>
            <w:noWrap/>
            <w:hideMark/>
          </w:tcPr>
          <w:p w14:paraId="276D2929" w14:textId="77777777" w:rsidR="005E175A" w:rsidRPr="009F51C7" w:rsidRDefault="005E175A" w:rsidP="009F51C7">
            <w:pPr>
              <w:rPr>
                <w:rFonts w:ascii="Arial" w:hAnsi="Arial" w:cs="Arial"/>
                <w:sz w:val="16"/>
                <w:szCs w:val="16"/>
              </w:rPr>
            </w:pPr>
            <w:r w:rsidRPr="009F51C7">
              <w:rPr>
                <w:rFonts w:ascii="Arial" w:hAnsi="Arial" w:cs="Arial"/>
                <w:sz w:val="16"/>
                <w:szCs w:val="16"/>
              </w:rPr>
              <w:t>110</w:t>
            </w:r>
          </w:p>
        </w:tc>
        <w:tc>
          <w:tcPr>
            <w:tcW w:w="1134" w:type="dxa"/>
            <w:noWrap/>
            <w:hideMark/>
          </w:tcPr>
          <w:p w14:paraId="21D0E04A" w14:textId="77777777" w:rsidR="005E175A" w:rsidRPr="009F51C7" w:rsidRDefault="005E175A" w:rsidP="009F51C7">
            <w:pPr>
              <w:rPr>
                <w:rFonts w:ascii="Arial" w:hAnsi="Arial" w:cs="Arial"/>
                <w:sz w:val="16"/>
                <w:szCs w:val="16"/>
              </w:rPr>
            </w:pPr>
            <w:r w:rsidRPr="009F51C7">
              <w:rPr>
                <w:rFonts w:ascii="Arial" w:hAnsi="Arial" w:cs="Arial"/>
                <w:sz w:val="16"/>
                <w:szCs w:val="16"/>
              </w:rPr>
              <w:t>32</w:t>
            </w:r>
          </w:p>
        </w:tc>
        <w:tc>
          <w:tcPr>
            <w:tcW w:w="1559" w:type="dxa"/>
            <w:gridSpan w:val="2"/>
            <w:noWrap/>
            <w:hideMark/>
          </w:tcPr>
          <w:p w14:paraId="65393AEA" w14:textId="77777777" w:rsidR="005E175A" w:rsidRPr="009F51C7" w:rsidRDefault="005E175A" w:rsidP="009F51C7">
            <w:pPr>
              <w:rPr>
                <w:rFonts w:ascii="Arial" w:hAnsi="Arial" w:cs="Arial"/>
                <w:sz w:val="16"/>
                <w:szCs w:val="16"/>
              </w:rPr>
            </w:pPr>
            <w:r w:rsidRPr="009F51C7">
              <w:rPr>
                <w:rFonts w:ascii="Arial" w:hAnsi="Arial" w:cs="Arial"/>
                <w:sz w:val="16"/>
                <w:szCs w:val="16"/>
              </w:rPr>
              <w:t>41</w:t>
            </w:r>
          </w:p>
        </w:tc>
      </w:tr>
      <w:tr w:rsidR="0045375B" w:rsidRPr="0045375B" w14:paraId="663EEBEE" w14:textId="77777777" w:rsidTr="00923753">
        <w:trPr>
          <w:gridAfter w:val="1"/>
          <w:wAfter w:w="10" w:type="dxa"/>
          <w:trHeight w:val="288"/>
        </w:trPr>
        <w:tc>
          <w:tcPr>
            <w:tcW w:w="1555" w:type="dxa"/>
            <w:noWrap/>
            <w:hideMark/>
          </w:tcPr>
          <w:p w14:paraId="1D6A24F2" w14:textId="77777777" w:rsidR="005E175A" w:rsidRPr="009F51C7" w:rsidRDefault="005E175A" w:rsidP="009F51C7">
            <w:pPr>
              <w:rPr>
                <w:rFonts w:ascii="Arial" w:hAnsi="Arial" w:cs="Arial"/>
                <w:sz w:val="16"/>
                <w:szCs w:val="16"/>
              </w:rPr>
            </w:pPr>
            <w:r w:rsidRPr="009F51C7">
              <w:rPr>
                <w:rFonts w:ascii="Arial" w:hAnsi="Arial" w:cs="Arial"/>
                <w:sz w:val="16"/>
                <w:szCs w:val="16"/>
              </w:rPr>
              <w:t>Wielkopolski</w:t>
            </w:r>
          </w:p>
        </w:tc>
        <w:tc>
          <w:tcPr>
            <w:tcW w:w="663" w:type="dxa"/>
            <w:noWrap/>
            <w:hideMark/>
          </w:tcPr>
          <w:p w14:paraId="0C182C36"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1664D45C" w14:textId="77777777" w:rsidR="005E175A" w:rsidRPr="009F51C7" w:rsidRDefault="005E175A" w:rsidP="009F51C7">
            <w:pPr>
              <w:rPr>
                <w:rFonts w:ascii="Arial" w:hAnsi="Arial" w:cs="Arial"/>
                <w:sz w:val="16"/>
                <w:szCs w:val="16"/>
              </w:rPr>
            </w:pPr>
            <w:r w:rsidRPr="009F51C7">
              <w:rPr>
                <w:rFonts w:ascii="Arial" w:hAnsi="Arial" w:cs="Arial"/>
                <w:sz w:val="16"/>
                <w:szCs w:val="16"/>
              </w:rPr>
              <w:t>89</w:t>
            </w:r>
          </w:p>
        </w:tc>
        <w:tc>
          <w:tcPr>
            <w:tcW w:w="1276" w:type="dxa"/>
            <w:noWrap/>
            <w:hideMark/>
          </w:tcPr>
          <w:p w14:paraId="35337E80" w14:textId="77777777" w:rsidR="005E175A" w:rsidRPr="009F51C7" w:rsidRDefault="005E175A" w:rsidP="009F51C7">
            <w:pPr>
              <w:rPr>
                <w:rFonts w:ascii="Arial" w:hAnsi="Arial" w:cs="Arial"/>
                <w:sz w:val="16"/>
                <w:szCs w:val="16"/>
              </w:rPr>
            </w:pPr>
            <w:r w:rsidRPr="009F51C7">
              <w:rPr>
                <w:rFonts w:ascii="Arial" w:hAnsi="Arial" w:cs="Arial"/>
                <w:sz w:val="16"/>
                <w:szCs w:val="16"/>
              </w:rPr>
              <w:t>15</w:t>
            </w:r>
          </w:p>
        </w:tc>
        <w:tc>
          <w:tcPr>
            <w:tcW w:w="1276" w:type="dxa"/>
            <w:noWrap/>
            <w:hideMark/>
          </w:tcPr>
          <w:p w14:paraId="1388CD5E" w14:textId="77777777" w:rsidR="005E175A" w:rsidRPr="009F51C7" w:rsidRDefault="005E175A" w:rsidP="009F51C7">
            <w:pPr>
              <w:rPr>
                <w:rFonts w:ascii="Arial" w:hAnsi="Arial" w:cs="Arial"/>
                <w:sz w:val="16"/>
                <w:szCs w:val="16"/>
              </w:rPr>
            </w:pPr>
            <w:r w:rsidRPr="009F51C7">
              <w:rPr>
                <w:rFonts w:ascii="Arial" w:hAnsi="Arial" w:cs="Arial"/>
                <w:sz w:val="16"/>
                <w:szCs w:val="16"/>
              </w:rPr>
              <w:t>302</w:t>
            </w:r>
          </w:p>
        </w:tc>
        <w:tc>
          <w:tcPr>
            <w:tcW w:w="1251" w:type="dxa"/>
            <w:gridSpan w:val="2"/>
            <w:noWrap/>
            <w:hideMark/>
          </w:tcPr>
          <w:p w14:paraId="023B52F6" w14:textId="77777777" w:rsidR="005E175A" w:rsidRPr="009F51C7" w:rsidRDefault="005E175A" w:rsidP="009F51C7">
            <w:pPr>
              <w:rPr>
                <w:rFonts w:ascii="Arial" w:hAnsi="Arial" w:cs="Arial"/>
                <w:sz w:val="16"/>
                <w:szCs w:val="16"/>
              </w:rPr>
            </w:pPr>
            <w:r w:rsidRPr="009F51C7">
              <w:rPr>
                <w:rFonts w:ascii="Arial" w:hAnsi="Arial" w:cs="Arial"/>
                <w:sz w:val="16"/>
                <w:szCs w:val="16"/>
              </w:rPr>
              <w:t>384</w:t>
            </w:r>
          </w:p>
        </w:tc>
        <w:tc>
          <w:tcPr>
            <w:tcW w:w="1134" w:type="dxa"/>
            <w:noWrap/>
            <w:hideMark/>
          </w:tcPr>
          <w:p w14:paraId="38EA699B" w14:textId="77777777" w:rsidR="005E175A" w:rsidRPr="009F51C7" w:rsidRDefault="005E175A" w:rsidP="009F51C7">
            <w:pPr>
              <w:rPr>
                <w:rFonts w:ascii="Arial" w:hAnsi="Arial" w:cs="Arial"/>
                <w:sz w:val="16"/>
                <w:szCs w:val="16"/>
              </w:rPr>
            </w:pPr>
            <w:r w:rsidRPr="009F51C7">
              <w:rPr>
                <w:rFonts w:ascii="Arial" w:hAnsi="Arial" w:cs="Arial"/>
                <w:sz w:val="16"/>
                <w:szCs w:val="16"/>
              </w:rPr>
              <w:t>151</w:t>
            </w:r>
          </w:p>
        </w:tc>
        <w:tc>
          <w:tcPr>
            <w:tcW w:w="1559" w:type="dxa"/>
            <w:gridSpan w:val="2"/>
            <w:noWrap/>
            <w:hideMark/>
          </w:tcPr>
          <w:p w14:paraId="13E228AB" w14:textId="77777777" w:rsidR="005E175A" w:rsidRPr="009F51C7" w:rsidRDefault="005E175A" w:rsidP="009F51C7">
            <w:pPr>
              <w:rPr>
                <w:rFonts w:ascii="Arial" w:hAnsi="Arial" w:cs="Arial"/>
                <w:sz w:val="16"/>
                <w:szCs w:val="16"/>
              </w:rPr>
            </w:pPr>
            <w:r w:rsidRPr="009F51C7">
              <w:rPr>
                <w:rFonts w:ascii="Arial" w:hAnsi="Arial" w:cs="Arial"/>
                <w:sz w:val="16"/>
                <w:szCs w:val="16"/>
              </w:rPr>
              <w:t>171</w:t>
            </w:r>
          </w:p>
        </w:tc>
      </w:tr>
      <w:tr w:rsidR="0045375B" w:rsidRPr="0045375B" w14:paraId="30525D65" w14:textId="77777777" w:rsidTr="00923753">
        <w:trPr>
          <w:gridAfter w:val="1"/>
          <w:wAfter w:w="10" w:type="dxa"/>
          <w:trHeight w:val="288"/>
        </w:trPr>
        <w:tc>
          <w:tcPr>
            <w:tcW w:w="1555" w:type="dxa"/>
            <w:noWrap/>
            <w:hideMark/>
          </w:tcPr>
          <w:p w14:paraId="16EDF210" w14:textId="77777777" w:rsidR="005E175A" w:rsidRPr="009F51C7" w:rsidRDefault="005E175A" w:rsidP="009F51C7">
            <w:pPr>
              <w:rPr>
                <w:rFonts w:ascii="Arial" w:hAnsi="Arial" w:cs="Arial"/>
                <w:sz w:val="16"/>
                <w:szCs w:val="16"/>
              </w:rPr>
            </w:pPr>
            <w:r w:rsidRPr="009F51C7">
              <w:rPr>
                <w:rFonts w:ascii="Arial" w:hAnsi="Arial" w:cs="Arial"/>
                <w:sz w:val="16"/>
                <w:szCs w:val="16"/>
              </w:rPr>
              <w:t>Zachodniopomorski</w:t>
            </w:r>
          </w:p>
        </w:tc>
        <w:tc>
          <w:tcPr>
            <w:tcW w:w="663" w:type="dxa"/>
            <w:noWrap/>
            <w:hideMark/>
          </w:tcPr>
          <w:p w14:paraId="416C192B" w14:textId="77777777" w:rsidR="005E175A" w:rsidRPr="009F51C7" w:rsidRDefault="005E175A" w:rsidP="009F51C7">
            <w:pPr>
              <w:rPr>
                <w:rFonts w:ascii="Arial" w:hAnsi="Arial" w:cs="Arial"/>
                <w:sz w:val="16"/>
                <w:szCs w:val="16"/>
              </w:rPr>
            </w:pPr>
            <w:r w:rsidRPr="009F51C7">
              <w:rPr>
                <w:rFonts w:ascii="Arial" w:hAnsi="Arial" w:cs="Arial"/>
                <w:sz w:val="16"/>
                <w:szCs w:val="16"/>
              </w:rPr>
              <w:t>2020</w:t>
            </w:r>
          </w:p>
        </w:tc>
        <w:tc>
          <w:tcPr>
            <w:tcW w:w="1179" w:type="dxa"/>
            <w:noWrap/>
            <w:hideMark/>
          </w:tcPr>
          <w:p w14:paraId="6B0E59CA" w14:textId="77777777" w:rsidR="005E175A" w:rsidRPr="009F51C7" w:rsidRDefault="005E175A" w:rsidP="009F51C7">
            <w:pPr>
              <w:rPr>
                <w:rFonts w:ascii="Arial" w:hAnsi="Arial" w:cs="Arial"/>
                <w:sz w:val="16"/>
                <w:szCs w:val="16"/>
              </w:rPr>
            </w:pPr>
            <w:r w:rsidRPr="009F51C7">
              <w:rPr>
                <w:rFonts w:ascii="Arial" w:hAnsi="Arial" w:cs="Arial"/>
                <w:sz w:val="16"/>
                <w:szCs w:val="16"/>
              </w:rPr>
              <w:t>44</w:t>
            </w:r>
          </w:p>
        </w:tc>
        <w:tc>
          <w:tcPr>
            <w:tcW w:w="1276" w:type="dxa"/>
            <w:noWrap/>
            <w:hideMark/>
          </w:tcPr>
          <w:p w14:paraId="20978C0D" w14:textId="77777777" w:rsidR="005E175A" w:rsidRPr="009F51C7" w:rsidRDefault="005E175A" w:rsidP="009F51C7">
            <w:pPr>
              <w:rPr>
                <w:rFonts w:ascii="Arial" w:hAnsi="Arial" w:cs="Arial"/>
                <w:sz w:val="16"/>
                <w:szCs w:val="16"/>
              </w:rPr>
            </w:pPr>
            <w:r w:rsidRPr="009F51C7">
              <w:rPr>
                <w:rFonts w:ascii="Arial" w:hAnsi="Arial" w:cs="Arial"/>
                <w:sz w:val="16"/>
                <w:szCs w:val="16"/>
              </w:rPr>
              <w:t>10</w:t>
            </w:r>
          </w:p>
        </w:tc>
        <w:tc>
          <w:tcPr>
            <w:tcW w:w="1276" w:type="dxa"/>
            <w:noWrap/>
            <w:hideMark/>
          </w:tcPr>
          <w:p w14:paraId="70E49753" w14:textId="77777777" w:rsidR="005E175A" w:rsidRPr="009F51C7" w:rsidRDefault="005E175A" w:rsidP="009F51C7">
            <w:pPr>
              <w:rPr>
                <w:rFonts w:ascii="Arial" w:hAnsi="Arial" w:cs="Arial"/>
                <w:sz w:val="16"/>
                <w:szCs w:val="16"/>
              </w:rPr>
            </w:pPr>
            <w:r w:rsidRPr="009F51C7">
              <w:rPr>
                <w:rFonts w:ascii="Arial" w:hAnsi="Arial" w:cs="Arial"/>
                <w:sz w:val="16"/>
                <w:szCs w:val="16"/>
              </w:rPr>
              <w:t>129</w:t>
            </w:r>
          </w:p>
        </w:tc>
        <w:tc>
          <w:tcPr>
            <w:tcW w:w="1251" w:type="dxa"/>
            <w:gridSpan w:val="2"/>
            <w:noWrap/>
            <w:hideMark/>
          </w:tcPr>
          <w:p w14:paraId="0C8E4BBC" w14:textId="77777777" w:rsidR="005E175A" w:rsidRPr="009F51C7" w:rsidRDefault="005E175A" w:rsidP="009F51C7">
            <w:pPr>
              <w:rPr>
                <w:rFonts w:ascii="Arial" w:hAnsi="Arial" w:cs="Arial"/>
                <w:sz w:val="16"/>
                <w:szCs w:val="16"/>
              </w:rPr>
            </w:pPr>
            <w:r w:rsidRPr="009F51C7">
              <w:rPr>
                <w:rFonts w:ascii="Arial" w:hAnsi="Arial" w:cs="Arial"/>
                <w:sz w:val="16"/>
                <w:szCs w:val="16"/>
              </w:rPr>
              <w:t>182</w:t>
            </w:r>
          </w:p>
        </w:tc>
        <w:tc>
          <w:tcPr>
            <w:tcW w:w="1134" w:type="dxa"/>
            <w:noWrap/>
            <w:hideMark/>
          </w:tcPr>
          <w:p w14:paraId="49FC1315" w14:textId="77777777" w:rsidR="005E175A" w:rsidRPr="009F51C7" w:rsidRDefault="005E175A" w:rsidP="009F51C7">
            <w:pPr>
              <w:rPr>
                <w:rFonts w:ascii="Arial" w:hAnsi="Arial" w:cs="Arial"/>
                <w:sz w:val="16"/>
                <w:szCs w:val="16"/>
              </w:rPr>
            </w:pPr>
            <w:r w:rsidRPr="009F51C7">
              <w:rPr>
                <w:rFonts w:ascii="Arial" w:hAnsi="Arial" w:cs="Arial"/>
                <w:sz w:val="16"/>
                <w:szCs w:val="16"/>
              </w:rPr>
              <w:t>60</w:t>
            </w:r>
          </w:p>
        </w:tc>
        <w:tc>
          <w:tcPr>
            <w:tcW w:w="1559" w:type="dxa"/>
            <w:gridSpan w:val="2"/>
            <w:noWrap/>
            <w:hideMark/>
          </w:tcPr>
          <w:p w14:paraId="6674F7C6" w14:textId="77777777" w:rsidR="005E175A" w:rsidRPr="009F51C7" w:rsidRDefault="005E175A" w:rsidP="009F51C7">
            <w:pPr>
              <w:rPr>
                <w:rFonts w:ascii="Arial" w:hAnsi="Arial" w:cs="Arial"/>
                <w:sz w:val="16"/>
                <w:szCs w:val="16"/>
              </w:rPr>
            </w:pPr>
            <w:r w:rsidRPr="009F51C7">
              <w:rPr>
                <w:rFonts w:ascii="Arial" w:hAnsi="Arial" w:cs="Arial"/>
                <w:sz w:val="16"/>
                <w:szCs w:val="16"/>
              </w:rPr>
              <w:t>41</w:t>
            </w:r>
          </w:p>
        </w:tc>
      </w:tr>
    </w:tbl>
    <w:p w14:paraId="38C62631" w14:textId="77777777" w:rsidR="00805DBC" w:rsidRDefault="00805DBC" w:rsidP="00DF3C39">
      <w:pPr>
        <w:spacing w:before="0" w:after="120" w:line="360" w:lineRule="auto"/>
        <w:jc w:val="both"/>
        <w:rPr>
          <w:rFonts w:ascii="Arial" w:eastAsia="Calibri" w:hAnsi="Arial" w:cs="Arial"/>
          <w:sz w:val="22"/>
          <w:szCs w:val="22"/>
        </w:rPr>
      </w:pPr>
    </w:p>
    <w:p w14:paraId="35C1EC8E" w14:textId="6D69394B" w:rsidR="00DF3C39" w:rsidRPr="00805DBC" w:rsidRDefault="005E175A" w:rsidP="00805DBC">
      <w:pPr>
        <w:pStyle w:val="Akapitzlist"/>
        <w:numPr>
          <w:ilvl w:val="0"/>
          <w:numId w:val="47"/>
        </w:numPr>
        <w:spacing w:before="0" w:after="120" w:line="360" w:lineRule="auto"/>
        <w:jc w:val="both"/>
        <w:rPr>
          <w:rFonts w:ascii="Arial" w:eastAsia="Calibri" w:hAnsi="Arial" w:cs="Arial"/>
          <w:b/>
          <w:bCs/>
          <w:sz w:val="22"/>
          <w:szCs w:val="22"/>
        </w:rPr>
      </w:pPr>
      <w:r w:rsidRPr="00805DBC">
        <w:rPr>
          <w:rFonts w:ascii="Arial" w:eastAsia="Calibri" w:hAnsi="Arial" w:cs="Arial"/>
          <w:b/>
          <w:bCs/>
          <w:sz w:val="22"/>
          <w:szCs w:val="22"/>
        </w:rPr>
        <w:t>Ochrona zdrowia psychicznego dzieci i młodzieży</w:t>
      </w:r>
    </w:p>
    <w:p w14:paraId="096D5858" w14:textId="25108371" w:rsidR="00CF340E" w:rsidRDefault="00E80931" w:rsidP="0017651A">
      <w:pPr>
        <w:spacing w:before="0" w:after="120" w:line="360" w:lineRule="auto"/>
        <w:jc w:val="both"/>
        <w:rPr>
          <w:rFonts w:ascii="Arial" w:eastAsia="Calibri" w:hAnsi="Arial" w:cs="Arial"/>
          <w:sz w:val="22"/>
          <w:szCs w:val="22"/>
        </w:rPr>
      </w:pPr>
      <w:r>
        <w:rPr>
          <w:rFonts w:ascii="Arial" w:eastAsia="Calibri" w:hAnsi="Arial" w:cs="Arial"/>
          <w:sz w:val="22"/>
          <w:szCs w:val="22"/>
        </w:rPr>
        <w:t>Ważnym aspektem reform wdrażanych w psychiatrycznej opiece zdrowotnej jest obszar psychiatrii dzieci i młodzieży</w:t>
      </w:r>
      <w:r w:rsidR="000031C7">
        <w:rPr>
          <w:rFonts w:ascii="Arial" w:eastAsia="Calibri" w:hAnsi="Arial" w:cs="Arial"/>
          <w:sz w:val="22"/>
          <w:szCs w:val="22"/>
        </w:rPr>
        <w:t xml:space="preserve">. </w:t>
      </w:r>
    </w:p>
    <w:p w14:paraId="15E06500" w14:textId="6FF0F8C2" w:rsidR="000031C7" w:rsidRPr="000031C7" w:rsidRDefault="000031C7" w:rsidP="0017651A">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W związku z potrzebą pilnych zmian w psychiatrii dziecięcej, Ministerstwo Zdrowia przygotowało i wdraża kompleksową reformę systemu ochrony zdrowia psychicznego dzieci i</w:t>
      </w:r>
      <w:r w:rsidR="00EF1106">
        <w:rPr>
          <w:rFonts w:ascii="Arial" w:eastAsia="Calibri" w:hAnsi="Arial" w:cs="Arial"/>
          <w:sz w:val="22"/>
          <w:szCs w:val="22"/>
        </w:rPr>
        <w:t> </w:t>
      </w:r>
      <w:r w:rsidRPr="000031C7">
        <w:rPr>
          <w:rFonts w:ascii="Arial" w:eastAsia="Calibri" w:hAnsi="Arial" w:cs="Arial"/>
          <w:sz w:val="22"/>
          <w:szCs w:val="22"/>
        </w:rPr>
        <w:t>młodzieży w oparciu o nowy model udzielania świadczeń.</w:t>
      </w:r>
    </w:p>
    <w:p w14:paraId="5C8F7E40" w14:textId="2E23EAAA" w:rsidR="000031C7" w:rsidRPr="000031C7" w:rsidRDefault="000031C7" w:rsidP="0017651A">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Nowy model ochrony zdrowia psychicznego pacjentów niepełnoletnich jest wynikiem prac działającego od lutego 2018 r. Zespołu do spraw zdrowia psychicznego dzieci i młodzieży. W</w:t>
      </w:r>
      <w:r>
        <w:rPr>
          <w:rFonts w:ascii="Arial" w:eastAsia="Calibri" w:hAnsi="Arial" w:cs="Arial"/>
          <w:sz w:val="22"/>
          <w:szCs w:val="22"/>
        </w:rPr>
        <w:t> </w:t>
      </w:r>
      <w:r w:rsidRPr="000031C7">
        <w:rPr>
          <w:rFonts w:ascii="Arial" w:eastAsia="Calibri" w:hAnsi="Arial" w:cs="Arial"/>
          <w:sz w:val="22"/>
          <w:szCs w:val="22"/>
        </w:rPr>
        <w:t xml:space="preserve">skład Zespołu wchodzą przedstawiciele różnych grup zajmujących się ochroną zdrowia – m.in. wybitni eksperci w dziedzinie psychiatrii, psychologii i psychoterapii. Ponadto </w:t>
      </w:r>
      <w:r w:rsidRPr="000031C7">
        <w:rPr>
          <w:rFonts w:ascii="Arial" w:eastAsia="Calibri" w:hAnsi="Arial" w:cs="Arial"/>
          <w:sz w:val="22"/>
          <w:szCs w:val="22"/>
        </w:rPr>
        <w:lastRenderedPageBreak/>
        <w:t>zarządzeniem z dnia 28 października 2019 r.</w:t>
      </w:r>
      <w:r w:rsidR="0045375B">
        <w:rPr>
          <w:rStyle w:val="Odwoanieprzypisudolnego"/>
          <w:rFonts w:ascii="Arial" w:eastAsia="Calibri" w:hAnsi="Arial" w:cs="Arial"/>
          <w:sz w:val="22"/>
          <w:szCs w:val="22"/>
        </w:rPr>
        <w:footnoteReference w:id="2"/>
      </w:r>
      <w:r w:rsidRPr="000031C7">
        <w:rPr>
          <w:rFonts w:ascii="Arial" w:eastAsia="Calibri" w:hAnsi="Arial" w:cs="Arial"/>
          <w:sz w:val="22"/>
          <w:szCs w:val="22"/>
        </w:rPr>
        <w:t xml:space="preserve"> Ministerstwo Zdrowia powołało stanowisko Pełnomocnika do spraw reformy w psychiatrii dzieci i młodzieży. </w:t>
      </w:r>
    </w:p>
    <w:p w14:paraId="07EB4182" w14:textId="77777777" w:rsidR="000031C7" w:rsidRPr="000031C7" w:rsidRDefault="000031C7" w:rsidP="0017651A">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Nowy model systemu ochrony zdrowia psychicznego dzieci i młodzieży składa się z trzech poziomów referencyjnych:</w:t>
      </w:r>
    </w:p>
    <w:p w14:paraId="673CCD0D" w14:textId="77777777" w:rsidR="000031C7" w:rsidRPr="000031C7" w:rsidRDefault="000031C7" w:rsidP="000031C7">
      <w:pPr>
        <w:spacing w:before="0" w:after="0" w:line="360" w:lineRule="auto"/>
        <w:jc w:val="both"/>
        <w:rPr>
          <w:rFonts w:ascii="Arial" w:eastAsia="Calibri" w:hAnsi="Arial" w:cs="Arial"/>
          <w:sz w:val="22"/>
          <w:szCs w:val="22"/>
        </w:rPr>
      </w:pPr>
      <w:r w:rsidRPr="000031C7">
        <w:rPr>
          <w:rFonts w:ascii="Arial" w:eastAsia="Calibri" w:hAnsi="Arial" w:cs="Arial"/>
          <w:sz w:val="22"/>
          <w:szCs w:val="22"/>
        </w:rPr>
        <w:t xml:space="preserve"> </w:t>
      </w:r>
      <w:r w:rsidRPr="000031C7">
        <w:rPr>
          <w:rFonts w:ascii="Arial" w:eastAsia="Calibri" w:hAnsi="Arial" w:cs="Arial"/>
          <w:noProof/>
          <w:sz w:val="22"/>
          <w:szCs w:val="22"/>
          <w:lang w:eastAsia="pl-PL"/>
        </w:rPr>
        <w:drawing>
          <wp:inline distT="0" distB="0" distL="0" distR="0" wp14:anchorId="09E397CA" wp14:editId="7B42E8FC">
            <wp:extent cx="3743325" cy="2905125"/>
            <wp:effectExtent l="838200" t="19050" r="828675" b="285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29347BD" w14:textId="5BF1AA5A" w:rsidR="000031C7" w:rsidRPr="000031C7" w:rsidRDefault="000031C7" w:rsidP="008424AE">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Jednym z podstawowych założeń reformy jest budowa sieci ośrodków, w których pracowaliby psycholodzy, psychoterapeuci i terapeuci środowiskowi. Są to Ośrodki środowiskowej opieki psychologicznej i psychoterapeutycznej dla dzieci i młodzieży, nazywane I stopniem referencyjnym. Co bardzo ważne pacjenci mogą skorzystać z oferty tych ośrodków bez</w:t>
      </w:r>
      <w:r w:rsidR="00EF1106">
        <w:rPr>
          <w:rFonts w:ascii="Arial" w:eastAsia="Calibri" w:hAnsi="Arial" w:cs="Arial"/>
          <w:sz w:val="22"/>
          <w:szCs w:val="22"/>
        </w:rPr>
        <w:t> </w:t>
      </w:r>
      <w:r w:rsidRPr="000031C7">
        <w:rPr>
          <w:rFonts w:ascii="Arial" w:eastAsia="Calibri" w:hAnsi="Arial" w:cs="Arial"/>
          <w:sz w:val="22"/>
          <w:szCs w:val="22"/>
        </w:rPr>
        <w:t>skierowania lekarskiego. Takie ośrodki będą udzielać pomocy tym dzieciom, które</w:t>
      </w:r>
      <w:r w:rsidR="00EF1106">
        <w:rPr>
          <w:rFonts w:ascii="Arial" w:eastAsia="Calibri" w:hAnsi="Arial" w:cs="Arial"/>
          <w:sz w:val="22"/>
          <w:szCs w:val="22"/>
        </w:rPr>
        <w:t> </w:t>
      </w:r>
      <w:r w:rsidRPr="000031C7">
        <w:rPr>
          <w:rFonts w:ascii="Arial" w:eastAsia="Calibri" w:hAnsi="Arial" w:cs="Arial"/>
          <w:sz w:val="22"/>
          <w:szCs w:val="22"/>
        </w:rPr>
        <w:t>nie</w:t>
      </w:r>
      <w:r w:rsidR="00EF1106">
        <w:rPr>
          <w:rFonts w:ascii="Arial" w:eastAsia="Calibri" w:hAnsi="Arial" w:cs="Arial"/>
          <w:sz w:val="22"/>
          <w:szCs w:val="22"/>
        </w:rPr>
        <w:t> </w:t>
      </w:r>
      <w:r w:rsidRPr="000031C7">
        <w:rPr>
          <w:rFonts w:ascii="Arial" w:eastAsia="Calibri" w:hAnsi="Arial" w:cs="Arial"/>
          <w:sz w:val="22"/>
          <w:szCs w:val="22"/>
        </w:rPr>
        <w:t>potrzebują diagnozy psychiatrycznej lub farmakoterapii. W przypadku wielu zaburzeń psychicznych, pojawiających się w dzieciństwie, można bowiem udzielić skutecznej pomocy za pomocą takich interwencji jak psychoterapia indywidualna i grupowa, terapia rodzinna czy praca z grupą rówieśniczą. Warunkiem jest wczesna reakcja na pojawiające się problemy. Pozwala to nie dopuścić do pogorszenia stanu zdrowia psychicznego pacjenta i uniknąć hospitalizacji na oddziale psychiatrycznym, która jest często trudnym doświadczeniem dla</w:t>
      </w:r>
      <w:r w:rsidR="00EF1106">
        <w:rPr>
          <w:rFonts w:ascii="Arial" w:eastAsia="Calibri" w:hAnsi="Arial" w:cs="Arial"/>
          <w:sz w:val="22"/>
          <w:szCs w:val="22"/>
        </w:rPr>
        <w:t> </w:t>
      </w:r>
      <w:r w:rsidRPr="000031C7">
        <w:rPr>
          <w:rFonts w:ascii="Arial" w:eastAsia="Calibri" w:hAnsi="Arial" w:cs="Arial"/>
          <w:sz w:val="22"/>
          <w:szCs w:val="22"/>
        </w:rPr>
        <w:t>młodej osoby. Jest to kierunek zmian zgodny z obecnymi tendencjami kształtowania systemów ochrony zdrowia psychicznego w innych europejskich krajach oraz zgodny z</w:t>
      </w:r>
      <w:r>
        <w:rPr>
          <w:rFonts w:ascii="Arial" w:eastAsia="Calibri" w:hAnsi="Arial" w:cs="Arial"/>
          <w:sz w:val="22"/>
          <w:szCs w:val="22"/>
        </w:rPr>
        <w:t> </w:t>
      </w:r>
      <w:r w:rsidRPr="000031C7">
        <w:rPr>
          <w:rFonts w:ascii="Arial" w:eastAsia="Calibri" w:hAnsi="Arial" w:cs="Arial"/>
          <w:sz w:val="22"/>
          <w:szCs w:val="22"/>
        </w:rPr>
        <w:t>międzynarodowymi rekomendacjami.</w:t>
      </w:r>
    </w:p>
    <w:p w14:paraId="0733D33D" w14:textId="77777777" w:rsidR="000031C7" w:rsidRPr="000031C7" w:rsidRDefault="000031C7" w:rsidP="008424AE">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 xml:space="preserve">Poza ośrodkami I poziomu, działać będą także ośrodki II poziomu (Centrum Zdrowia Psychicznego dla Dzieci i Młodzieży), gdzie pracować będzie lekarz psychiatra, a pacjenci wymagający intensywniejszej opieki będą mogli skorzystać ze świadczeń w ramach oddziału </w:t>
      </w:r>
      <w:r w:rsidRPr="000031C7">
        <w:rPr>
          <w:rFonts w:ascii="Arial" w:eastAsia="Calibri" w:hAnsi="Arial" w:cs="Arial"/>
          <w:sz w:val="22"/>
          <w:szCs w:val="22"/>
        </w:rPr>
        <w:lastRenderedPageBreak/>
        <w:t>dziennego. Jeden taki ośrodek obejmowałby wsparciem kilka sąsiadujących ze sobą powiatów.</w:t>
      </w:r>
    </w:p>
    <w:p w14:paraId="6A3B79C3" w14:textId="32194B4F" w:rsidR="000031C7" w:rsidRPr="000031C7" w:rsidRDefault="000031C7" w:rsidP="008424AE">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Wreszcie na III, najwyższym poziomie referencyjności funkcjonować będą Ośrodki wysokospecjalistycznej całodobowej opieki psychiatrycznej. W takich ośrodkach pomoc znajdą pacjenci wymagającej najbardziej specjalistycznej pomocy, w tym w szczególności osoby w stanie zagrożenia życia i zdrowia, przyjmowani w trybie nagłym. Ze względu na</w:t>
      </w:r>
      <w:r w:rsidR="00EF1106">
        <w:rPr>
          <w:rFonts w:ascii="Arial" w:eastAsia="Calibri" w:hAnsi="Arial" w:cs="Arial"/>
          <w:sz w:val="22"/>
          <w:szCs w:val="22"/>
        </w:rPr>
        <w:t> </w:t>
      </w:r>
      <w:r w:rsidRPr="000031C7">
        <w:rPr>
          <w:rFonts w:ascii="Arial" w:eastAsia="Calibri" w:hAnsi="Arial" w:cs="Arial"/>
          <w:sz w:val="22"/>
          <w:szCs w:val="22"/>
        </w:rPr>
        <w:t xml:space="preserve">bezpieczeństwo pacjentów konieczne </w:t>
      </w:r>
      <w:r w:rsidR="0045375B" w:rsidRPr="000031C7">
        <w:rPr>
          <w:rFonts w:ascii="Arial" w:eastAsia="Calibri" w:hAnsi="Arial" w:cs="Arial"/>
          <w:sz w:val="22"/>
          <w:szCs w:val="22"/>
        </w:rPr>
        <w:t>jest,</w:t>
      </w:r>
      <w:r w:rsidRPr="000031C7">
        <w:rPr>
          <w:rFonts w:ascii="Arial" w:eastAsia="Calibri" w:hAnsi="Arial" w:cs="Arial"/>
          <w:sz w:val="22"/>
          <w:szCs w:val="22"/>
        </w:rPr>
        <w:t xml:space="preserve"> aby w każdym województwie funkcjonował co</w:t>
      </w:r>
      <w:r w:rsidR="00EF1106">
        <w:rPr>
          <w:rFonts w:ascii="Arial" w:eastAsia="Calibri" w:hAnsi="Arial" w:cs="Arial"/>
          <w:sz w:val="22"/>
          <w:szCs w:val="22"/>
        </w:rPr>
        <w:t> </w:t>
      </w:r>
      <w:r w:rsidRPr="000031C7">
        <w:rPr>
          <w:rFonts w:ascii="Arial" w:eastAsia="Calibri" w:hAnsi="Arial" w:cs="Arial"/>
          <w:sz w:val="22"/>
          <w:szCs w:val="22"/>
        </w:rPr>
        <w:t>najmniej jeden taki ośrodek. W ośrodkach tych będą się także kształcili przyszli lekarze psychiatrzy i inni specjaliści systemu.</w:t>
      </w:r>
    </w:p>
    <w:p w14:paraId="06BB2D4C" w14:textId="6F4712F3" w:rsidR="000031C7" w:rsidRPr="000031C7" w:rsidRDefault="000031C7" w:rsidP="008424AE">
      <w:pPr>
        <w:spacing w:before="0" w:after="120" w:line="360" w:lineRule="auto"/>
        <w:jc w:val="both"/>
        <w:rPr>
          <w:rFonts w:ascii="Arial" w:eastAsia="Calibri" w:hAnsi="Arial" w:cs="Arial"/>
          <w:sz w:val="22"/>
          <w:szCs w:val="22"/>
        </w:rPr>
      </w:pPr>
      <w:r w:rsidRPr="000031C7">
        <w:rPr>
          <w:rFonts w:ascii="Arial" w:eastAsia="Calibri" w:hAnsi="Arial" w:cs="Arial"/>
          <w:sz w:val="22"/>
          <w:szCs w:val="22"/>
        </w:rPr>
        <w:t>Nowy model ochrony zdrowia psychicznego został wprowadzony rozporządzeniem Ministra Zdrowia z dnia 14 sierpnia 2019 r. zmieniającym rozporządzenie w sprawie świadczeń gwarantowanych z zakresu opieki psychiatrycznej i leczenia uzależnień</w:t>
      </w:r>
      <w:r w:rsidR="0045375B">
        <w:rPr>
          <w:rStyle w:val="Odwoanieprzypisudolnego"/>
          <w:rFonts w:ascii="Arial" w:eastAsia="Calibri" w:hAnsi="Arial" w:cs="Arial"/>
          <w:sz w:val="22"/>
          <w:szCs w:val="22"/>
        </w:rPr>
        <w:footnoteReference w:id="3"/>
      </w:r>
      <w:r w:rsidR="0045375B">
        <w:rPr>
          <w:rFonts w:ascii="Arial" w:eastAsia="Calibri" w:hAnsi="Arial" w:cs="Arial"/>
          <w:sz w:val="22"/>
          <w:szCs w:val="22"/>
        </w:rPr>
        <w:t>.</w:t>
      </w:r>
    </w:p>
    <w:p w14:paraId="138213C8" w14:textId="224555F4" w:rsidR="000031C7" w:rsidRDefault="000031C7" w:rsidP="008424AE">
      <w:pPr>
        <w:spacing w:before="0" w:after="120" w:line="360" w:lineRule="auto"/>
        <w:jc w:val="both"/>
        <w:rPr>
          <w:rFonts w:ascii="Arial" w:eastAsia="Calibri" w:hAnsi="Arial" w:cs="Arial"/>
          <w:sz w:val="22"/>
          <w:szCs w:val="22"/>
        </w:rPr>
      </w:pPr>
      <w:bookmarkStart w:id="6" w:name="_Hlk65052424"/>
      <w:r w:rsidRPr="000031C7">
        <w:rPr>
          <w:rFonts w:ascii="Arial" w:eastAsia="Calibri" w:hAnsi="Arial" w:cs="Arial"/>
          <w:sz w:val="22"/>
          <w:szCs w:val="22"/>
        </w:rPr>
        <w:t>Pierwsze ośrodki środowiskowej opieki psychologicznej i psychoterapeutycznej (I poziom referencyjny) rozpoczęły działalność w kwietniu 2020 roku. Według aktualnych danych świadczenia na I poziomie psychiatrii dziecięcej udzielane są w ponad 300 miejscach</w:t>
      </w:r>
      <w:r w:rsidRPr="000031C7">
        <w:rPr>
          <w:rFonts w:ascii="Arial" w:eastAsia="Calibri" w:hAnsi="Arial" w:cs="Arial"/>
          <w:sz w:val="22"/>
          <w:szCs w:val="22"/>
          <w:vertAlign w:val="superscript"/>
        </w:rPr>
        <w:footnoteReference w:id="4"/>
      </w:r>
      <w:r w:rsidRPr="000031C7">
        <w:rPr>
          <w:rFonts w:ascii="Arial" w:eastAsia="Calibri" w:hAnsi="Arial" w:cs="Arial"/>
          <w:sz w:val="22"/>
          <w:szCs w:val="22"/>
        </w:rPr>
        <w:t>. Obecnie oddziały wojewódzkie prowadzą kolejne postępowania konkursowe. Na kolejnym etapie rozpoczęte zostanie zawieranie kontraktów na II i III poziom referencyjny.</w:t>
      </w:r>
      <w:bookmarkEnd w:id="6"/>
    </w:p>
    <w:p w14:paraId="131F914E" w14:textId="3D1627BE" w:rsidR="00C253DA" w:rsidRDefault="00C253DA" w:rsidP="007000E0">
      <w:pPr>
        <w:spacing w:before="0" w:after="0" w:line="360" w:lineRule="auto"/>
        <w:jc w:val="both"/>
        <w:rPr>
          <w:rFonts w:ascii="Arial" w:eastAsia="Calibri" w:hAnsi="Arial" w:cs="Arial"/>
          <w:sz w:val="22"/>
          <w:szCs w:val="22"/>
        </w:rPr>
      </w:pPr>
    </w:p>
    <w:p w14:paraId="16ABB294" w14:textId="542434C0" w:rsidR="007A0A25" w:rsidRDefault="007A0A25" w:rsidP="00FE7CAC">
      <w:pPr>
        <w:rPr>
          <w:rFonts w:ascii="Arial" w:hAnsi="Arial" w:cs="Arial"/>
          <w:sz w:val="22"/>
          <w:szCs w:val="22"/>
        </w:rPr>
      </w:pPr>
    </w:p>
    <w:p w14:paraId="0C0891CB" w14:textId="3FCDC10F" w:rsidR="00733D93" w:rsidRDefault="00733D93" w:rsidP="00FE7CAC">
      <w:pPr>
        <w:rPr>
          <w:rFonts w:ascii="Arial" w:hAnsi="Arial" w:cs="Arial"/>
          <w:sz w:val="22"/>
          <w:szCs w:val="22"/>
        </w:rPr>
      </w:pPr>
    </w:p>
    <w:p w14:paraId="53742BA6" w14:textId="2ABB58EC" w:rsidR="00733D93" w:rsidRDefault="00733D93" w:rsidP="00FE7CAC">
      <w:pPr>
        <w:rPr>
          <w:rFonts w:ascii="Arial" w:hAnsi="Arial" w:cs="Arial"/>
          <w:sz w:val="22"/>
          <w:szCs w:val="22"/>
        </w:rPr>
      </w:pPr>
    </w:p>
    <w:p w14:paraId="704F1280" w14:textId="24859E41" w:rsidR="00733D93" w:rsidRDefault="00733D93" w:rsidP="00FE7CAC">
      <w:pPr>
        <w:rPr>
          <w:rFonts w:ascii="Arial" w:hAnsi="Arial" w:cs="Arial"/>
          <w:sz w:val="22"/>
          <w:szCs w:val="22"/>
        </w:rPr>
      </w:pPr>
    </w:p>
    <w:p w14:paraId="3514F0DE" w14:textId="7F693289" w:rsidR="00733D93" w:rsidRDefault="00733D93" w:rsidP="00FE7CAC">
      <w:pPr>
        <w:rPr>
          <w:rFonts w:ascii="Arial" w:hAnsi="Arial" w:cs="Arial"/>
          <w:sz w:val="22"/>
          <w:szCs w:val="22"/>
        </w:rPr>
      </w:pPr>
    </w:p>
    <w:p w14:paraId="01C4B353" w14:textId="72202CE0" w:rsidR="00733D93" w:rsidRDefault="00733D93" w:rsidP="00FE7CAC">
      <w:pPr>
        <w:rPr>
          <w:rFonts w:ascii="Arial" w:hAnsi="Arial" w:cs="Arial"/>
          <w:sz w:val="22"/>
          <w:szCs w:val="22"/>
        </w:rPr>
      </w:pPr>
    </w:p>
    <w:p w14:paraId="57667048" w14:textId="0FEE6216" w:rsidR="00733D93" w:rsidRDefault="00733D93" w:rsidP="00FE7CAC">
      <w:pPr>
        <w:rPr>
          <w:rFonts w:ascii="Arial" w:hAnsi="Arial" w:cs="Arial"/>
          <w:sz w:val="22"/>
          <w:szCs w:val="22"/>
        </w:rPr>
      </w:pPr>
    </w:p>
    <w:p w14:paraId="473596FF" w14:textId="58FF3932" w:rsidR="00733D93" w:rsidRDefault="00733D93" w:rsidP="00FE7CAC">
      <w:pPr>
        <w:rPr>
          <w:rFonts w:ascii="Arial" w:hAnsi="Arial" w:cs="Arial"/>
          <w:sz w:val="22"/>
          <w:szCs w:val="22"/>
        </w:rPr>
      </w:pPr>
    </w:p>
    <w:p w14:paraId="52421EE9" w14:textId="77777777" w:rsidR="00AE1BDA" w:rsidRDefault="00AE1BDA" w:rsidP="00FE7CAC">
      <w:pPr>
        <w:rPr>
          <w:rFonts w:ascii="Arial" w:hAnsi="Arial" w:cs="Arial"/>
          <w:sz w:val="22"/>
          <w:szCs w:val="22"/>
        </w:rPr>
      </w:pPr>
    </w:p>
    <w:p w14:paraId="72ABFDB3" w14:textId="77777777" w:rsidR="00733D93" w:rsidRDefault="00733D93" w:rsidP="00FE7CAC">
      <w:pPr>
        <w:rPr>
          <w:rFonts w:ascii="Arial" w:hAnsi="Arial" w:cs="Arial"/>
          <w:sz w:val="22"/>
          <w:szCs w:val="22"/>
        </w:rPr>
      </w:pPr>
    </w:p>
    <w:p w14:paraId="2934DED0" w14:textId="77777777" w:rsidR="00805DBC" w:rsidRPr="007C56AE" w:rsidRDefault="00805DBC" w:rsidP="00FE7CAC">
      <w:pPr>
        <w:rPr>
          <w:rFonts w:ascii="Arial" w:hAnsi="Arial" w:cs="Arial"/>
          <w:sz w:val="22"/>
          <w:szCs w:val="22"/>
        </w:rPr>
      </w:pPr>
    </w:p>
    <w:p w14:paraId="37DDC6F0" w14:textId="2BB1037F" w:rsidR="00FE7CAC" w:rsidRPr="00221256" w:rsidRDefault="00FE7CAC" w:rsidP="00CF340E">
      <w:pPr>
        <w:pStyle w:val="Nagwek2"/>
        <w:spacing w:before="120" w:after="240" w:line="360" w:lineRule="auto"/>
        <w:rPr>
          <w:rFonts w:ascii="Arial" w:hAnsi="Arial" w:cs="Arial"/>
          <w:b/>
          <w:bCs/>
          <w:sz w:val="24"/>
          <w:szCs w:val="24"/>
        </w:rPr>
      </w:pPr>
      <w:bookmarkStart w:id="7" w:name="_Toc85625772"/>
      <w:r w:rsidRPr="00221256">
        <w:rPr>
          <w:rFonts w:ascii="Arial" w:hAnsi="Arial" w:cs="Arial"/>
          <w:b/>
          <w:bCs/>
          <w:sz w:val="24"/>
          <w:szCs w:val="24"/>
        </w:rPr>
        <w:lastRenderedPageBreak/>
        <w:t>Ministerstwo Edukacji Narodowej</w:t>
      </w:r>
      <w:bookmarkEnd w:id="7"/>
    </w:p>
    <w:p w14:paraId="6AF16FE2" w14:textId="026A7983" w:rsidR="00CF340E" w:rsidRPr="00CF340E" w:rsidRDefault="007C56AE" w:rsidP="0017651A">
      <w:pPr>
        <w:spacing w:before="0" w:after="120" w:line="360" w:lineRule="auto"/>
        <w:jc w:val="both"/>
        <w:rPr>
          <w:rFonts w:ascii="Arial" w:hAnsi="Arial" w:cs="Arial"/>
          <w:sz w:val="22"/>
          <w:szCs w:val="22"/>
        </w:rPr>
      </w:pPr>
      <w:r w:rsidRPr="00CF340E">
        <w:rPr>
          <w:rFonts w:ascii="Arial" w:hAnsi="Arial" w:cs="Arial"/>
          <w:sz w:val="22"/>
          <w:szCs w:val="22"/>
        </w:rPr>
        <w:t>W Programie zadani</w:t>
      </w:r>
      <w:r w:rsidR="00CF340E">
        <w:rPr>
          <w:rFonts w:ascii="Arial" w:hAnsi="Arial" w:cs="Arial"/>
          <w:sz w:val="22"/>
          <w:szCs w:val="22"/>
        </w:rPr>
        <w:t xml:space="preserve">em </w:t>
      </w:r>
      <w:r w:rsidRPr="00CF340E">
        <w:rPr>
          <w:rFonts w:ascii="Arial" w:hAnsi="Arial" w:cs="Arial"/>
          <w:sz w:val="22"/>
          <w:szCs w:val="22"/>
        </w:rPr>
        <w:t>przewidzian</w:t>
      </w:r>
      <w:r w:rsidR="00CF340E">
        <w:rPr>
          <w:rFonts w:ascii="Arial" w:hAnsi="Arial" w:cs="Arial"/>
          <w:sz w:val="22"/>
          <w:szCs w:val="22"/>
        </w:rPr>
        <w:t xml:space="preserve">ym </w:t>
      </w:r>
      <w:r w:rsidRPr="00CF340E">
        <w:rPr>
          <w:rFonts w:ascii="Arial" w:hAnsi="Arial" w:cs="Arial"/>
          <w:sz w:val="22"/>
          <w:szCs w:val="22"/>
        </w:rPr>
        <w:t xml:space="preserve">do realizacji </w:t>
      </w:r>
      <w:r w:rsidR="00CF340E">
        <w:rPr>
          <w:rFonts w:ascii="Arial" w:hAnsi="Arial" w:cs="Arial"/>
          <w:sz w:val="22"/>
          <w:szCs w:val="22"/>
        </w:rPr>
        <w:t>przez</w:t>
      </w:r>
      <w:r w:rsidRPr="00CF340E">
        <w:rPr>
          <w:rFonts w:ascii="Arial" w:hAnsi="Arial" w:cs="Arial"/>
          <w:sz w:val="22"/>
          <w:szCs w:val="22"/>
        </w:rPr>
        <w:t xml:space="preserve"> </w:t>
      </w:r>
      <w:r w:rsidR="00CF340E">
        <w:rPr>
          <w:rFonts w:ascii="Arial" w:hAnsi="Arial" w:cs="Arial"/>
          <w:sz w:val="22"/>
          <w:szCs w:val="22"/>
        </w:rPr>
        <w:t>Ministra Edukacji Narodowej</w:t>
      </w:r>
      <w:r w:rsidRPr="00CF340E">
        <w:rPr>
          <w:rFonts w:ascii="Arial" w:hAnsi="Arial" w:cs="Arial"/>
          <w:sz w:val="22"/>
          <w:szCs w:val="22"/>
        </w:rPr>
        <w:t xml:space="preserve"> </w:t>
      </w:r>
      <w:r w:rsidR="00CF340E">
        <w:rPr>
          <w:rFonts w:ascii="Arial" w:hAnsi="Arial" w:cs="Arial"/>
          <w:sz w:val="22"/>
          <w:szCs w:val="22"/>
        </w:rPr>
        <w:t>to</w:t>
      </w:r>
      <w:r w:rsidR="008A27CF">
        <w:rPr>
          <w:rFonts w:ascii="Arial" w:hAnsi="Arial" w:cs="Arial"/>
          <w:sz w:val="22"/>
          <w:szCs w:val="22"/>
        </w:rPr>
        <w:t> </w:t>
      </w:r>
      <w:r w:rsidR="00CF340E">
        <w:rPr>
          <w:rFonts w:ascii="Arial" w:hAnsi="Arial" w:cs="Arial"/>
          <w:sz w:val="22"/>
          <w:szCs w:val="22"/>
        </w:rPr>
        <w:t xml:space="preserve">przede wszystkim udzielanie </w:t>
      </w:r>
      <w:r w:rsidR="00CF340E" w:rsidRPr="00CF340E">
        <w:rPr>
          <w:rFonts w:ascii="Arial" w:hAnsi="Arial" w:cs="Arial"/>
          <w:sz w:val="22"/>
          <w:szCs w:val="22"/>
        </w:rPr>
        <w:t>wsparcia psychologiczno-pedagogicznego uczniom, rodzicom i nauczycielom.</w:t>
      </w:r>
      <w:r w:rsidR="00CF340E">
        <w:rPr>
          <w:rFonts w:ascii="Arial" w:hAnsi="Arial" w:cs="Arial"/>
          <w:sz w:val="22"/>
          <w:szCs w:val="22"/>
        </w:rPr>
        <w:t xml:space="preserve"> Należy podkreślić, że s</w:t>
      </w:r>
      <w:r w:rsidR="00CF340E" w:rsidRPr="00CF340E">
        <w:rPr>
          <w:rFonts w:ascii="Arial" w:eastAsia="Times New Roman" w:hAnsi="Arial" w:cs="Arial"/>
          <w:sz w:val="22"/>
          <w:szCs w:val="22"/>
          <w:lang w:eastAsia="pl-PL"/>
        </w:rPr>
        <w:t>ystem oświaty zapewnia dzieciom i młodzieży m.in.</w:t>
      </w:r>
      <w:r w:rsidR="008A27CF">
        <w:rPr>
          <w:rFonts w:ascii="Arial" w:eastAsia="Times New Roman" w:hAnsi="Arial" w:cs="Arial"/>
          <w:sz w:val="22"/>
          <w:szCs w:val="22"/>
          <w:lang w:eastAsia="pl-PL"/>
        </w:rPr>
        <w:t> </w:t>
      </w:r>
      <w:r w:rsidR="00CF340E" w:rsidRPr="00CF340E">
        <w:rPr>
          <w:rFonts w:ascii="Arial" w:eastAsia="Times New Roman" w:hAnsi="Arial" w:cs="Arial"/>
          <w:sz w:val="22"/>
          <w:szCs w:val="22"/>
          <w:lang w:eastAsia="pl-PL"/>
        </w:rPr>
        <w:t>możliwość korzystania z pomocy psychologiczno-pedagogicznej</w:t>
      </w:r>
      <w:r w:rsidR="00CF340E" w:rsidRPr="00CF340E">
        <w:rPr>
          <w:rFonts w:ascii="Arial" w:eastAsia="Times New Roman" w:hAnsi="Arial" w:cs="Arial"/>
          <w:sz w:val="22"/>
          <w:szCs w:val="22"/>
          <w:vertAlign w:val="superscript"/>
          <w:lang w:eastAsia="pl-PL"/>
        </w:rPr>
        <w:footnoteReference w:id="5"/>
      </w:r>
      <w:r w:rsidR="00CF340E">
        <w:rPr>
          <w:rFonts w:ascii="Arial" w:eastAsia="Times New Roman" w:hAnsi="Arial" w:cs="Arial"/>
          <w:sz w:val="22"/>
          <w:szCs w:val="22"/>
          <w:lang w:eastAsia="pl-PL"/>
        </w:rPr>
        <w:t>.</w:t>
      </w:r>
      <w:r w:rsidR="00CF340E" w:rsidRPr="00CF340E">
        <w:rPr>
          <w:rFonts w:ascii="Arial" w:eastAsia="Times New Roman" w:hAnsi="Arial" w:cs="Arial"/>
          <w:sz w:val="22"/>
          <w:szCs w:val="22"/>
          <w:lang w:eastAsia="pl-PL"/>
        </w:rPr>
        <w:t xml:space="preserve"> Realizacja zajęć z</w:t>
      </w:r>
      <w:r w:rsidR="008A27CF">
        <w:rPr>
          <w:rFonts w:ascii="Arial" w:eastAsia="Times New Roman" w:hAnsi="Arial" w:cs="Arial"/>
          <w:sz w:val="22"/>
          <w:szCs w:val="22"/>
          <w:lang w:eastAsia="pl-PL"/>
        </w:rPr>
        <w:t> </w:t>
      </w:r>
      <w:r w:rsidR="00CF340E" w:rsidRPr="00CF340E">
        <w:rPr>
          <w:rFonts w:ascii="Arial" w:eastAsia="Times New Roman" w:hAnsi="Arial" w:cs="Arial"/>
          <w:sz w:val="22"/>
          <w:szCs w:val="22"/>
          <w:lang w:eastAsia="pl-PL"/>
        </w:rPr>
        <w:t>zakresu pomocy psychologiczno-pedagogicznej jest jedną</w:t>
      </w:r>
      <w:r w:rsidR="00CF340E">
        <w:rPr>
          <w:rFonts w:ascii="Arial" w:eastAsia="Times New Roman" w:hAnsi="Arial" w:cs="Arial"/>
          <w:sz w:val="22"/>
          <w:szCs w:val="22"/>
          <w:lang w:eastAsia="pl-PL"/>
        </w:rPr>
        <w:t xml:space="preserve"> </w:t>
      </w:r>
      <w:r w:rsidR="00CF340E" w:rsidRPr="00CF340E">
        <w:rPr>
          <w:rFonts w:ascii="Arial" w:eastAsia="Times New Roman" w:hAnsi="Arial" w:cs="Arial"/>
          <w:sz w:val="22"/>
          <w:szCs w:val="22"/>
          <w:lang w:eastAsia="pl-PL"/>
        </w:rPr>
        <w:t>z podstawowych form działalności dydaktyczno-wychowawczej przedszkola/szkoły</w:t>
      </w:r>
      <w:r w:rsidR="00CF340E" w:rsidRPr="00CF340E">
        <w:rPr>
          <w:rFonts w:ascii="Arial" w:eastAsia="Times New Roman" w:hAnsi="Arial" w:cs="Arial"/>
          <w:sz w:val="22"/>
          <w:szCs w:val="22"/>
          <w:vertAlign w:val="superscript"/>
          <w:lang w:eastAsia="pl-PL"/>
        </w:rPr>
        <w:footnoteReference w:id="6"/>
      </w:r>
      <w:r w:rsidR="00CF340E" w:rsidRPr="00CF340E">
        <w:rPr>
          <w:rFonts w:ascii="Arial" w:eastAsia="Times New Roman" w:hAnsi="Arial" w:cs="Arial"/>
          <w:sz w:val="22"/>
          <w:szCs w:val="22"/>
          <w:lang w:eastAsia="pl-PL"/>
        </w:rPr>
        <w:t xml:space="preserve">. </w:t>
      </w:r>
    </w:p>
    <w:p w14:paraId="4B5E277D" w14:textId="7E3B53AF" w:rsidR="00CF340E" w:rsidRPr="00CF340E" w:rsidRDefault="00CF340E" w:rsidP="0017651A">
      <w:pPr>
        <w:spacing w:before="0" w:after="120" w:line="360" w:lineRule="auto"/>
        <w:jc w:val="both"/>
        <w:rPr>
          <w:rFonts w:ascii="Arial" w:eastAsia="Times New Roman" w:hAnsi="Arial" w:cs="Arial"/>
          <w:sz w:val="22"/>
          <w:szCs w:val="22"/>
          <w:lang w:eastAsia="pl-PL"/>
        </w:rPr>
      </w:pPr>
      <w:r w:rsidRPr="00CF340E">
        <w:rPr>
          <w:rFonts w:ascii="Arial" w:eastAsia="Times New Roman" w:hAnsi="Arial" w:cs="Arial"/>
          <w:sz w:val="22"/>
          <w:szCs w:val="22"/>
          <w:lang w:eastAsia="pl-PL"/>
        </w:rPr>
        <w:t>Pomoc psychologiczno</w:t>
      </w:r>
      <w:r w:rsidR="00132CAE">
        <w:rPr>
          <w:rFonts w:ascii="Arial" w:eastAsia="Times New Roman" w:hAnsi="Arial" w:cs="Arial"/>
          <w:sz w:val="22"/>
          <w:szCs w:val="22"/>
          <w:lang w:eastAsia="pl-PL"/>
        </w:rPr>
        <w:t>-</w:t>
      </w:r>
      <w:r w:rsidRPr="00CF340E">
        <w:rPr>
          <w:rFonts w:ascii="Arial" w:eastAsia="Times New Roman" w:hAnsi="Arial" w:cs="Arial"/>
          <w:sz w:val="22"/>
          <w:szCs w:val="22"/>
          <w:lang w:eastAsia="pl-PL"/>
        </w:rPr>
        <w:t>pedagogiczna udzielana dzieciom i młodzieży odpowiednio, w</w:t>
      </w:r>
      <w:r w:rsidR="008A27CF">
        <w:t> </w:t>
      </w:r>
      <w:r w:rsidRPr="00CF340E">
        <w:rPr>
          <w:rFonts w:ascii="Arial" w:eastAsia="Times New Roman" w:hAnsi="Arial" w:cs="Arial"/>
          <w:sz w:val="22"/>
          <w:szCs w:val="22"/>
          <w:lang w:eastAsia="pl-PL"/>
        </w:rPr>
        <w:t>przedszkolu, szkole czy placówce polega na rozpoznawaniu i zaspokajaniu indywidualnych potrzeb rozwojowych i edukacyjnych oraz rozpoznawaniu</w:t>
      </w:r>
      <w:r w:rsidR="002A2A21">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indywidualnych możliwości psychofizycznych i czynników środowiskowych</w:t>
      </w:r>
      <w:r w:rsidR="00132CAE">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wpływających na ich funkcjonowanie w</w:t>
      </w:r>
      <w:r w:rsidR="008A27CF">
        <w:rPr>
          <w:rFonts w:ascii="Arial" w:eastAsia="Times New Roman" w:hAnsi="Arial" w:cs="Arial"/>
          <w:sz w:val="22"/>
          <w:szCs w:val="22"/>
          <w:lang w:eastAsia="pl-PL"/>
        </w:rPr>
        <w:t> </w:t>
      </w:r>
      <w:r w:rsidRPr="00CF340E">
        <w:rPr>
          <w:rFonts w:ascii="Arial" w:eastAsia="Times New Roman" w:hAnsi="Arial" w:cs="Arial"/>
          <w:sz w:val="22"/>
          <w:szCs w:val="22"/>
          <w:lang w:eastAsia="pl-PL"/>
        </w:rPr>
        <w:t>przedszkolu, szkole czy placówce, w celu wspierania potencjału rozwojowego i stwarzania warunków do jego aktywnego i pełnego uczestnictwa w życiu przedszkola, szkoły i placówki oraz w środowisku społecznym</w:t>
      </w:r>
      <w:r w:rsidRPr="00CF340E">
        <w:rPr>
          <w:rFonts w:ascii="Arial" w:eastAsia="Times New Roman" w:hAnsi="Arial" w:cs="Arial"/>
          <w:sz w:val="22"/>
          <w:szCs w:val="22"/>
          <w:vertAlign w:val="superscript"/>
          <w:lang w:eastAsia="pl-PL"/>
        </w:rPr>
        <w:footnoteReference w:id="7"/>
      </w:r>
      <w:r w:rsidRPr="00CF340E">
        <w:rPr>
          <w:rFonts w:ascii="Arial" w:eastAsia="Times New Roman" w:hAnsi="Arial" w:cs="Arial"/>
          <w:sz w:val="22"/>
          <w:szCs w:val="22"/>
          <w:lang w:eastAsia="pl-PL"/>
        </w:rPr>
        <w:t xml:space="preserve">. </w:t>
      </w:r>
    </w:p>
    <w:p w14:paraId="4A887BDB" w14:textId="0D84C703" w:rsidR="00CF340E" w:rsidRPr="00CF340E" w:rsidRDefault="00CF340E" w:rsidP="0017651A">
      <w:pPr>
        <w:spacing w:before="0" w:after="120" w:line="360" w:lineRule="auto"/>
        <w:jc w:val="both"/>
        <w:rPr>
          <w:rFonts w:ascii="Arial" w:eastAsia="Times New Roman" w:hAnsi="Arial" w:cs="Arial"/>
          <w:sz w:val="22"/>
          <w:szCs w:val="22"/>
          <w:lang w:eastAsia="pl-PL"/>
        </w:rPr>
      </w:pPr>
      <w:r w:rsidRPr="00CF340E">
        <w:rPr>
          <w:rFonts w:ascii="Arial" w:eastAsia="Times New Roman" w:hAnsi="Arial" w:cs="Arial"/>
          <w:sz w:val="22"/>
          <w:szCs w:val="22"/>
          <w:lang w:eastAsia="pl-PL"/>
        </w:rPr>
        <w:t>Zapewnienie uczniom pomocy psychologiczno-pedagogicznej, adekwatnej do rozpoznanych potrzeb należy do kompetencji dyrektora przedszkola/szkoły/placówki, który w porozumieniu z organem prowadzącym podejmuje decyzje m.in. dotyczące zatrudniania nauczycieli i</w:t>
      </w:r>
      <w:r w:rsidR="0094220E">
        <w:rPr>
          <w:rFonts w:ascii="Arial" w:eastAsia="Times New Roman" w:hAnsi="Arial" w:cs="Arial"/>
          <w:sz w:val="22"/>
          <w:szCs w:val="22"/>
          <w:lang w:eastAsia="pl-PL"/>
        </w:rPr>
        <w:t> </w:t>
      </w:r>
      <w:r w:rsidRPr="00CF340E">
        <w:rPr>
          <w:rFonts w:ascii="Arial" w:eastAsia="Times New Roman" w:hAnsi="Arial" w:cs="Arial"/>
          <w:sz w:val="22"/>
          <w:szCs w:val="22"/>
          <w:lang w:eastAsia="pl-PL"/>
        </w:rPr>
        <w:t>specjalistów wykonujących zadania z zakresu pomocy psychologiczno-pedagogicznej, w</w:t>
      </w:r>
      <w:r w:rsidR="0094220E">
        <w:rPr>
          <w:rFonts w:ascii="Arial" w:eastAsia="Times New Roman" w:hAnsi="Arial" w:cs="Arial"/>
          <w:sz w:val="22"/>
          <w:szCs w:val="22"/>
          <w:lang w:eastAsia="pl-PL"/>
        </w:rPr>
        <w:t> </w:t>
      </w:r>
      <w:r w:rsidRPr="00CF340E">
        <w:rPr>
          <w:rFonts w:ascii="Arial" w:eastAsia="Times New Roman" w:hAnsi="Arial" w:cs="Arial"/>
          <w:sz w:val="22"/>
          <w:szCs w:val="22"/>
          <w:lang w:eastAsia="pl-PL"/>
        </w:rPr>
        <w:t>szczególności psychologów, pedagogów, logopedów i doradców zawodowych, ustala formy i okres udzielania tej pomocy oraz wymiar godzin, w którym poszczególne formy będą realizowane z danym dzieckiem/uczni</w:t>
      </w:r>
      <w:r w:rsidR="00132CAE">
        <w:rPr>
          <w:rFonts w:ascii="Arial" w:eastAsia="Times New Roman" w:hAnsi="Arial" w:cs="Arial"/>
          <w:sz w:val="22"/>
          <w:szCs w:val="22"/>
          <w:lang w:eastAsia="pl-PL"/>
        </w:rPr>
        <w:t>em</w:t>
      </w:r>
      <w:r w:rsidR="00132CAE">
        <w:rPr>
          <w:rStyle w:val="Odwoanieprzypisudolnego"/>
          <w:rFonts w:ascii="Arial" w:eastAsia="Times New Roman" w:hAnsi="Arial" w:cs="Arial"/>
          <w:sz w:val="22"/>
          <w:szCs w:val="22"/>
          <w:lang w:eastAsia="pl-PL"/>
        </w:rPr>
        <w:footnoteReference w:id="8"/>
      </w:r>
      <w:r w:rsidR="007A0A25">
        <w:rPr>
          <w:rFonts w:ascii="Arial" w:eastAsia="Times New Roman" w:hAnsi="Arial" w:cs="Arial"/>
          <w:sz w:val="22"/>
          <w:szCs w:val="22"/>
          <w:lang w:eastAsia="pl-PL"/>
        </w:rPr>
        <w:t>.</w:t>
      </w:r>
      <w:r w:rsidRPr="00CF340E">
        <w:rPr>
          <w:rFonts w:ascii="Arial" w:eastAsia="Times New Roman" w:hAnsi="Arial" w:cs="Arial"/>
          <w:sz w:val="22"/>
          <w:szCs w:val="22"/>
          <w:lang w:eastAsia="pl-PL"/>
        </w:rPr>
        <w:t xml:space="preserve"> W związku z tym, na poziomie lokalnym – w</w:t>
      </w:r>
      <w:r w:rsidR="0094220E">
        <w:rPr>
          <w:rFonts w:ascii="Arial" w:eastAsia="Times New Roman" w:hAnsi="Arial" w:cs="Arial"/>
          <w:sz w:val="22"/>
          <w:szCs w:val="22"/>
          <w:lang w:eastAsia="pl-PL"/>
        </w:rPr>
        <w:t> </w:t>
      </w:r>
      <w:r w:rsidRPr="00CF340E">
        <w:rPr>
          <w:rFonts w:ascii="Arial" w:eastAsia="Times New Roman" w:hAnsi="Arial" w:cs="Arial"/>
          <w:sz w:val="22"/>
          <w:szCs w:val="22"/>
          <w:lang w:eastAsia="pl-PL"/>
        </w:rPr>
        <w:t>jednostce systemu oświaty – podejmowane są decyzje m.in. o sposobach zaspokajania potrzeb dzieci i młodzieży czy wymiarze godzin, które wynikają z rzeczywistych, rozpoznanych potrzeb, w tym dotyczące zatrudniania nauczycieli specjalistów.</w:t>
      </w:r>
      <w:r w:rsidR="00132CAE">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Jak wskazują dane Systemu Informacji Oświatowe</w:t>
      </w:r>
      <w:r w:rsidR="00AE1BDA">
        <w:rPr>
          <w:rFonts w:ascii="Arial" w:eastAsia="Times New Roman" w:hAnsi="Arial" w:cs="Arial"/>
          <w:sz w:val="22"/>
          <w:szCs w:val="22"/>
          <w:lang w:eastAsia="pl-PL"/>
        </w:rPr>
        <w:t>j (SIO)</w:t>
      </w:r>
      <w:r w:rsidRPr="00CF340E">
        <w:rPr>
          <w:rFonts w:ascii="Arial" w:eastAsia="Times New Roman" w:hAnsi="Arial" w:cs="Arial"/>
          <w:sz w:val="22"/>
          <w:szCs w:val="22"/>
          <w:lang w:eastAsia="pl-PL"/>
        </w:rPr>
        <w:t xml:space="preserve">, na przestrzeni ostatnich dwóch lat zwiększyła się liczba doradców zawodowych i psychologów w szkołach. </w:t>
      </w:r>
    </w:p>
    <w:p w14:paraId="792DC898" w14:textId="77777777" w:rsidR="000E2E86" w:rsidRDefault="000E2E86" w:rsidP="00CF340E">
      <w:pPr>
        <w:spacing w:before="120" w:after="120"/>
        <w:jc w:val="both"/>
        <w:rPr>
          <w:rFonts w:ascii="Arial" w:eastAsia="Times New Roman" w:hAnsi="Arial" w:cs="Arial"/>
          <w:i/>
          <w:iCs/>
          <w:lang w:eastAsia="pl-PL"/>
        </w:rPr>
      </w:pPr>
    </w:p>
    <w:p w14:paraId="6F829C84" w14:textId="77777777" w:rsidR="000E2E86" w:rsidRDefault="000E2E86" w:rsidP="00CF340E">
      <w:pPr>
        <w:spacing w:before="120" w:after="120"/>
        <w:jc w:val="both"/>
        <w:rPr>
          <w:rFonts w:ascii="Arial" w:eastAsia="Times New Roman" w:hAnsi="Arial" w:cs="Arial"/>
          <w:i/>
          <w:iCs/>
          <w:lang w:eastAsia="pl-PL"/>
        </w:rPr>
      </w:pPr>
    </w:p>
    <w:p w14:paraId="2E25652A" w14:textId="6C0C21FC" w:rsidR="000E2E86" w:rsidRDefault="000E2E86" w:rsidP="00CF340E">
      <w:pPr>
        <w:spacing w:before="120" w:after="120"/>
        <w:jc w:val="both"/>
        <w:rPr>
          <w:rFonts w:ascii="Arial" w:eastAsia="Times New Roman" w:hAnsi="Arial" w:cs="Arial"/>
          <w:i/>
          <w:iCs/>
          <w:lang w:eastAsia="pl-PL"/>
        </w:rPr>
      </w:pPr>
    </w:p>
    <w:p w14:paraId="7925C920" w14:textId="77777777" w:rsidR="000E2E86" w:rsidRDefault="000E2E86" w:rsidP="00CF340E">
      <w:pPr>
        <w:spacing w:before="120" w:after="120"/>
        <w:jc w:val="both"/>
        <w:rPr>
          <w:rFonts w:ascii="Arial" w:eastAsia="Times New Roman" w:hAnsi="Arial" w:cs="Arial"/>
          <w:i/>
          <w:iCs/>
          <w:lang w:eastAsia="pl-PL"/>
        </w:rPr>
      </w:pPr>
    </w:p>
    <w:p w14:paraId="7104591F" w14:textId="6D9E1A3F" w:rsidR="00CF340E" w:rsidRPr="00CF340E" w:rsidRDefault="00CF340E" w:rsidP="00CF340E">
      <w:pPr>
        <w:spacing w:before="120" w:after="120"/>
        <w:jc w:val="both"/>
        <w:rPr>
          <w:rFonts w:ascii="Arial" w:eastAsia="Times New Roman" w:hAnsi="Arial" w:cs="Arial"/>
          <w:i/>
          <w:lang w:eastAsia="pl-PL"/>
        </w:rPr>
      </w:pPr>
      <w:bookmarkStart w:id="8" w:name="_Hlk84405425"/>
      <w:r w:rsidRPr="00CF340E">
        <w:rPr>
          <w:rFonts w:ascii="Arial" w:eastAsia="Times New Roman" w:hAnsi="Arial" w:cs="Arial"/>
          <w:i/>
          <w:iCs/>
          <w:lang w:eastAsia="pl-PL"/>
        </w:rPr>
        <w:lastRenderedPageBreak/>
        <w:t>Tabela nr</w:t>
      </w:r>
      <w:r w:rsidR="00D755F3">
        <w:rPr>
          <w:rFonts w:ascii="Arial" w:eastAsia="Times New Roman" w:hAnsi="Arial" w:cs="Arial"/>
          <w:i/>
          <w:iCs/>
          <w:lang w:eastAsia="pl-PL"/>
        </w:rPr>
        <w:t xml:space="preserve"> 3</w:t>
      </w:r>
      <w:r w:rsidRPr="00CF340E">
        <w:rPr>
          <w:rFonts w:ascii="Arial" w:eastAsia="Times New Roman" w:hAnsi="Arial" w:cs="Arial"/>
          <w:i/>
          <w:iCs/>
          <w:lang w:eastAsia="pl-PL"/>
        </w:rPr>
        <w:t xml:space="preserve">. </w:t>
      </w:r>
      <w:r w:rsidRPr="00CF340E">
        <w:rPr>
          <w:rFonts w:ascii="Arial" w:eastAsia="Times New Roman" w:hAnsi="Arial" w:cs="Arial"/>
          <w:lang w:eastAsia="pl-PL"/>
        </w:rPr>
        <w:t>Liczba nauczycieli specjalistów w szkołach (wg danych z SIO, stan na 30 września</w:t>
      </w:r>
      <w:r w:rsidR="002D5047">
        <w:rPr>
          <w:rFonts w:ascii="Arial" w:eastAsia="Times New Roman" w:hAnsi="Arial" w:cs="Arial"/>
          <w:lang w:eastAsia="pl-PL"/>
        </w:rPr>
        <w:t xml:space="preserve"> danego roku</w:t>
      </w:r>
      <w:r w:rsidR="0094220E">
        <w:rPr>
          <w:rFonts w:ascii="Arial" w:eastAsia="Times New Roman" w:hAnsi="Arial" w:cs="Arial"/>
          <w:lang w:eastAsia="pl-PL"/>
        </w:rPr>
        <w:t>)</w:t>
      </w:r>
      <w:r w:rsidRPr="00CF340E">
        <w:rPr>
          <w:rFonts w:ascii="Arial" w:eastAsia="Times New Roman" w:hAnsi="Arial" w:cs="Arial"/>
          <w:i/>
          <w:iCs/>
          <w:lang w:eastAsia="pl-PL"/>
        </w:rPr>
        <w:t xml:space="preserve"> </w:t>
      </w:r>
    </w:p>
    <w:tbl>
      <w:tblPr>
        <w:tblW w:w="69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gridCol w:w="1985"/>
        <w:gridCol w:w="2132"/>
      </w:tblGrid>
      <w:tr w:rsidR="00CF340E" w:rsidRPr="00CF340E" w14:paraId="6BFE6528" w14:textId="77777777" w:rsidTr="00364BBB">
        <w:trPr>
          <w:trHeight w:val="517"/>
          <w:jc w:val="center"/>
        </w:trPr>
        <w:tc>
          <w:tcPr>
            <w:tcW w:w="2825" w:type="dxa"/>
            <w:vMerge w:val="restart"/>
            <w:shd w:val="clear" w:color="auto" w:fill="D9E2F3" w:themeFill="accent1" w:themeFillTint="33"/>
            <w:vAlign w:val="center"/>
            <w:hideMark/>
          </w:tcPr>
          <w:bookmarkEnd w:id="8"/>
          <w:p w14:paraId="4EDBFA63" w14:textId="77777777" w:rsidR="00CF340E" w:rsidRPr="00CF340E" w:rsidRDefault="00CF340E" w:rsidP="00CF340E">
            <w:pPr>
              <w:spacing w:before="120" w:after="120"/>
              <w:jc w:val="both"/>
              <w:rPr>
                <w:rFonts w:ascii="Arial" w:eastAsia="Times New Roman" w:hAnsi="Arial" w:cs="Arial"/>
              </w:rPr>
            </w:pPr>
            <w:r w:rsidRPr="00CF340E">
              <w:rPr>
                <w:rFonts w:ascii="Arial" w:eastAsia="Times New Roman" w:hAnsi="Arial" w:cs="Arial"/>
                <w:b/>
              </w:rPr>
              <w:t>Rok</w:t>
            </w:r>
          </w:p>
        </w:tc>
        <w:tc>
          <w:tcPr>
            <w:tcW w:w="4117" w:type="dxa"/>
            <w:gridSpan w:val="2"/>
            <w:shd w:val="clear" w:color="auto" w:fill="D9E2F3" w:themeFill="accent1" w:themeFillTint="33"/>
            <w:vAlign w:val="center"/>
          </w:tcPr>
          <w:p w14:paraId="6821992E" w14:textId="77777777" w:rsidR="00CF340E" w:rsidRPr="00CF340E" w:rsidRDefault="00CF340E" w:rsidP="00CF340E">
            <w:pPr>
              <w:spacing w:before="120" w:after="120"/>
              <w:jc w:val="both"/>
              <w:rPr>
                <w:rFonts w:ascii="Arial" w:eastAsia="Times New Roman" w:hAnsi="Arial" w:cs="Arial"/>
                <w:b/>
              </w:rPr>
            </w:pPr>
            <w:r w:rsidRPr="00CF340E">
              <w:rPr>
                <w:rFonts w:ascii="Arial" w:eastAsia="Times New Roman" w:hAnsi="Arial" w:cs="Arial"/>
                <w:b/>
              </w:rPr>
              <w:t>Liczba nauczycieli specjalistów</w:t>
            </w:r>
          </w:p>
        </w:tc>
      </w:tr>
      <w:tr w:rsidR="00CF340E" w:rsidRPr="00CF340E" w14:paraId="12A05D6B" w14:textId="77777777" w:rsidTr="00912C76">
        <w:trPr>
          <w:trHeight w:val="539"/>
          <w:jc w:val="center"/>
        </w:trPr>
        <w:tc>
          <w:tcPr>
            <w:tcW w:w="2825" w:type="dxa"/>
            <w:vMerge/>
            <w:shd w:val="clear" w:color="auto" w:fill="D9E2F3" w:themeFill="accent1" w:themeFillTint="33"/>
            <w:vAlign w:val="center"/>
            <w:hideMark/>
          </w:tcPr>
          <w:p w14:paraId="197B9B81" w14:textId="77777777" w:rsidR="00CF340E" w:rsidRPr="00CF340E" w:rsidRDefault="00CF340E" w:rsidP="00CF340E">
            <w:pPr>
              <w:spacing w:before="120" w:after="120"/>
              <w:jc w:val="both"/>
              <w:rPr>
                <w:rFonts w:ascii="Arial" w:eastAsia="Times New Roman" w:hAnsi="Arial" w:cs="Arial"/>
                <w:b/>
              </w:rPr>
            </w:pPr>
          </w:p>
        </w:tc>
        <w:tc>
          <w:tcPr>
            <w:tcW w:w="1985" w:type="dxa"/>
            <w:shd w:val="clear" w:color="auto" w:fill="D9E2F3" w:themeFill="accent1" w:themeFillTint="33"/>
            <w:noWrap/>
            <w:vAlign w:val="center"/>
            <w:hideMark/>
          </w:tcPr>
          <w:p w14:paraId="360973F6" w14:textId="77777777" w:rsidR="00CF340E" w:rsidRPr="00CF340E" w:rsidRDefault="00CF340E" w:rsidP="00132CAE">
            <w:pPr>
              <w:spacing w:before="120" w:after="120"/>
              <w:jc w:val="center"/>
              <w:rPr>
                <w:rFonts w:ascii="Arial" w:eastAsia="Times New Roman" w:hAnsi="Arial" w:cs="Arial"/>
                <w:b/>
              </w:rPr>
            </w:pPr>
            <w:r w:rsidRPr="00CF340E">
              <w:rPr>
                <w:rFonts w:ascii="Arial" w:eastAsia="Times New Roman" w:hAnsi="Arial" w:cs="Arial"/>
                <w:b/>
              </w:rPr>
              <w:t>2019</w:t>
            </w:r>
          </w:p>
        </w:tc>
        <w:tc>
          <w:tcPr>
            <w:tcW w:w="2131" w:type="dxa"/>
            <w:shd w:val="clear" w:color="auto" w:fill="D9E2F3" w:themeFill="accent1" w:themeFillTint="33"/>
            <w:noWrap/>
            <w:vAlign w:val="center"/>
            <w:hideMark/>
          </w:tcPr>
          <w:p w14:paraId="23B284E0" w14:textId="77777777" w:rsidR="00CF340E" w:rsidRPr="00CF340E" w:rsidRDefault="00CF340E" w:rsidP="00132CAE">
            <w:pPr>
              <w:spacing w:before="120" w:after="120"/>
              <w:jc w:val="center"/>
              <w:rPr>
                <w:rFonts w:ascii="Arial" w:eastAsia="Times New Roman" w:hAnsi="Arial" w:cs="Arial"/>
                <w:b/>
              </w:rPr>
            </w:pPr>
            <w:r w:rsidRPr="00CF340E">
              <w:rPr>
                <w:rFonts w:ascii="Arial" w:eastAsia="Times New Roman" w:hAnsi="Arial" w:cs="Arial"/>
                <w:b/>
              </w:rPr>
              <w:t>2020</w:t>
            </w:r>
          </w:p>
        </w:tc>
      </w:tr>
      <w:tr w:rsidR="00CF340E" w:rsidRPr="00CF340E" w14:paraId="66DCFABE" w14:textId="77777777" w:rsidTr="00364BBB">
        <w:trPr>
          <w:trHeight w:val="507"/>
          <w:jc w:val="center"/>
        </w:trPr>
        <w:tc>
          <w:tcPr>
            <w:tcW w:w="2825" w:type="dxa"/>
            <w:shd w:val="clear" w:color="auto" w:fill="D9E2F3" w:themeFill="accent1" w:themeFillTint="33"/>
            <w:vAlign w:val="center"/>
            <w:hideMark/>
          </w:tcPr>
          <w:p w14:paraId="2D2C95C2" w14:textId="77777777" w:rsidR="00CF340E" w:rsidRPr="00CF340E" w:rsidRDefault="00CF340E" w:rsidP="00CF340E">
            <w:pPr>
              <w:spacing w:before="120" w:after="120"/>
              <w:jc w:val="both"/>
              <w:rPr>
                <w:rFonts w:ascii="Arial" w:eastAsia="Times New Roman" w:hAnsi="Arial" w:cs="Arial"/>
              </w:rPr>
            </w:pPr>
            <w:r w:rsidRPr="00CF340E">
              <w:rPr>
                <w:rFonts w:ascii="Arial" w:eastAsia="Times New Roman" w:hAnsi="Arial" w:cs="Arial"/>
              </w:rPr>
              <w:t>logopedzi</w:t>
            </w:r>
          </w:p>
        </w:tc>
        <w:tc>
          <w:tcPr>
            <w:tcW w:w="1985" w:type="dxa"/>
            <w:shd w:val="clear" w:color="auto" w:fill="auto"/>
            <w:noWrap/>
            <w:vAlign w:val="center"/>
            <w:hideMark/>
          </w:tcPr>
          <w:p w14:paraId="2279FCAF"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lang w:eastAsia="pl-PL"/>
              </w:rPr>
              <w:t>18 147</w:t>
            </w:r>
          </w:p>
        </w:tc>
        <w:tc>
          <w:tcPr>
            <w:tcW w:w="2131" w:type="dxa"/>
            <w:shd w:val="clear" w:color="auto" w:fill="auto"/>
            <w:noWrap/>
            <w:vAlign w:val="center"/>
            <w:hideMark/>
          </w:tcPr>
          <w:p w14:paraId="3CDF8ACF"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color w:val="000000"/>
                <w:lang w:eastAsia="pl-PL"/>
              </w:rPr>
              <w:t>18 089</w:t>
            </w:r>
          </w:p>
        </w:tc>
      </w:tr>
      <w:tr w:rsidR="00CF340E" w:rsidRPr="00CF340E" w14:paraId="6FA682DD" w14:textId="77777777" w:rsidTr="00364BBB">
        <w:trPr>
          <w:trHeight w:val="507"/>
          <w:jc w:val="center"/>
        </w:trPr>
        <w:tc>
          <w:tcPr>
            <w:tcW w:w="2825" w:type="dxa"/>
            <w:shd w:val="clear" w:color="auto" w:fill="D9E2F3" w:themeFill="accent1" w:themeFillTint="33"/>
            <w:vAlign w:val="center"/>
            <w:hideMark/>
          </w:tcPr>
          <w:p w14:paraId="468C392B" w14:textId="77777777" w:rsidR="00CF340E" w:rsidRPr="00CF340E" w:rsidRDefault="00CF340E" w:rsidP="00CF340E">
            <w:pPr>
              <w:spacing w:before="120" w:after="120"/>
              <w:jc w:val="both"/>
              <w:rPr>
                <w:rFonts w:ascii="Arial" w:eastAsia="Times New Roman" w:hAnsi="Arial" w:cs="Arial"/>
              </w:rPr>
            </w:pPr>
            <w:r w:rsidRPr="00CF340E">
              <w:rPr>
                <w:rFonts w:ascii="Arial" w:eastAsia="Times New Roman" w:hAnsi="Arial" w:cs="Arial"/>
              </w:rPr>
              <w:t>pedagodzy</w:t>
            </w:r>
          </w:p>
        </w:tc>
        <w:tc>
          <w:tcPr>
            <w:tcW w:w="1985" w:type="dxa"/>
            <w:shd w:val="clear" w:color="auto" w:fill="auto"/>
            <w:noWrap/>
            <w:vAlign w:val="center"/>
            <w:hideMark/>
          </w:tcPr>
          <w:p w14:paraId="0C7A00EA"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lang w:eastAsia="pl-PL"/>
              </w:rPr>
              <w:t>21 530</w:t>
            </w:r>
          </w:p>
        </w:tc>
        <w:tc>
          <w:tcPr>
            <w:tcW w:w="2131" w:type="dxa"/>
            <w:shd w:val="clear" w:color="auto" w:fill="auto"/>
            <w:noWrap/>
            <w:vAlign w:val="center"/>
            <w:hideMark/>
          </w:tcPr>
          <w:p w14:paraId="3F81BFC3"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color w:val="000000"/>
                <w:lang w:eastAsia="pl-PL"/>
              </w:rPr>
              <w:t>21 455</w:t>
            </w:r>
          </w:p>
        </w:tc>
      </w:tr>
      <w:tr w:rsidR="00CF340E" w:rsidRPr="00CF340E" w14:paraId="0874487B" w14:textId="77777777" w:rsidTr="00364BBB">
        <w:trPr>
          <w:trHeight w:val="507"/>
          <w:jc w:val="center"/>
        </w:trPr>
        <w:tc>
          <w:tcPr>
            <w:tcW w:w="2825" w:type="dxa"/>
            <w:shd w:val="clear" w:color="auto" w:fill="D9E2F3" w:themeFill="accent1" w:themeFillTint="33"/>
            <w:vAlign w:val="center"/>
            <w:hideMark/>
          </w:tcPr>
          <w:p w14:paraId="61F74F1F" w14:textId="77777777" w:rsidR="00CF340E" w:rsidRPr="00CF340E" w:rsidRDefault="00CF340E" w:rsidP="00CF340E">
            <w:pPr>
              <w:spacing w:before="120" w:after="120"/>
              <w:jc w:val="both"/>
              <w:rPr>
                <w:rFonts w:ascii="Arial" w:eastAsia="Times New Roman" w:hAnsi="Arial" w:cs="Arial"/>
              </w:rPr>
            </w:pPr>
            <w:r w:rsidRPr="00CF340E">
              <w:rPr>
                <w:rFonts w:ascii="Arial" w:eastAsia="Times New Roman" w:hAnsi="Arial" w:cs="Arial"/>
              </w:rPr>
              <w:t>psycholodzy</w:t>
            </w:r>
          </w:p>
        </w:tc>
        <w:tc>
          <w:tcPr>
            <w:tcW w:w="1985" w:type="dxa"/>
            <w:shd w:val="clear" w:color="auto" w:fill="auto"/>
            <w:noWrap/>
            <w:vAlign w:val="center"/>
            <w:hideMark/>
          </w:tcPr>
          <w:p w14:paraId="67A33565"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lang w:eastAsia="pl-PL"/>
              </w:rPr>
              <w:t>10 874</w:t>
            </w:r>
          </w:p>
        </w:tc>
        <w:tc>
          <w:tcPr>
            <w:tcW w:w="2131" w:type="dxa"/>
            <w:shd w:val="clear" w:color="auto" w:fill="auto"/>
            <w:noWrap/>
            <w:vAlign w:val="center"/>
            <w:hideMark/>
          </w:tcPr>
          <w:p w14:paraId="7B445B6C"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color w:val="000000"/>
                <w:lang w:eastAsia="pl-PL"/>
              </w:rPr>
              <w:t>11 062</w:t>
            </w:r>
          </w:p>
        </w:tc>
      </w:tr>
      <w:tr w:rsidR="00CF340E" w:rsidRPr="00CF340E" w14:paraId="4DD763C8" w14:textId="77777777" w:rsidTr="00364BBB">
        <w:trPr>
          <w:trHeight w:val="515"/>
          <w:jc w:val="center"/>
        </w:trPr>
        <w:tc>
          <w:tcPr>
            <w:tcW w:w="2825" w:type="dxa"/>
            <w:shd w:val="clear" w:color="auto" w:fill="D9E2F3" w:themeFill="accent1" w:themeFillTint="33"/>
            <w:vAlign w:val="center"/>
            <w:hideMark/>
          </w:tcPr>
          <w:p w14:paraId="700D4F1A" w14:textId="77777777" w:rsidR="00CF340E" w:rsidRPr="00CF340E" w:rsidRDefault="00CF340E" w:rsidP="00CF340E">
            <w:pPr>
              <w:spacing w:before="120" w:after="120"/>
              <w:jc w:val="both"/>
              <w:rPr>
                <w:rFonts w:ascii="Arial" w:eastAsia="Times New Roman" w:hAnsi="Arial" w:cs="Arial"/>
              </w:rPr>
            </w:pPr>
            <w:r w:rsidRPr="00CF340E">
              <w:rPr>
                <w:rFonts w:ascii="Arial" w:eastAsia="Times New Roman" w:hAnsi="Arial" w:cs="Arial"/>
              </w:rPr>
              <w:t>doradcy zawodowi</w:t>
            </w:r>
          </w:p>
        </w:tc>
        <w:tc>
          <w:tcPr>
            <w:tcW w:w="1985" w:type="dxa"/>
            <w:shd w:val="clear" w:color="auto" w:fill="auto"/>
            <w:noWrap/>
            <w:vAlign w:val="center"/>
            <w:hideMark/>
          </w:tcPr>
          <w:p w14:paraId="49A09008"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lang w:eastAsia="pl-PL"/>
              </w:rPr>
              <w:t>8 069</w:t>
            </w:r>
          </w:p>
        </w:tc>
        <w:tc>
          <w:tcPr>
            <w:tcW w:w="2131" w:type="dxa"/>
            <w:shd w:val="clear" w:color="auto" w:fill="auto"/>
            <w:noWrap/>
            <w:vAlign w:val="center"/>
            <w:hideMark/>
          </w:tcPr>
          <w:p w14:paraId="2FC258DA" w14:textId="77777777" w:rsidR="00CF340E" w:rsidRPr="00CF340E" w:rsidRDefault="00CF340E" w:rsidP="00132CAE">
            <w:pPr>
              <w:spacing w:before="120" w:after="120"/>
              <w:jc w:val="center"/>
              <w:rPr>
                <w:rFonts w:ascii="Arial" w:eastAsia="Times New Roman" w:hAnsi="Arial" w:cs="Arial"/>
                <w:lang w:eastAsia="pl-PL"/>
              </w:rPr>
            </w:pPr>
            <w:r w:rsidRPr="00CF340E">
              <w:rPr>
                <w:rFonts w:ascii="Arial" w:eastAsia="Times New Roman" w:hAnsi="Arial" w:cs="Arial"/>
                <w:color w:val="000000"/>
                <w:lang w:eastAsia="pl-PL"/>
              </w:rPr>
              <w:t>8 565</w:t>
            </w:r>
          </w:p>
        </w:tc>
      </w:tr>
      <w:tr w:rsidR="00CF340E" w:rsidRPr="00CF340E" w14:paraId="24747EB2" w14:textId="77777777" w:rsidTr="00364BBB">
        <w:trPr>
          <w:trHeight w:val="410"/>
          <w:jc w:val="center"/>
        </w:trPr>
        <w:tc>
          <w:tcPr>
            <w:tcW w:w="2825" w:type="dxa"/>
            <w:shd w:val="clear" w:color="auto" w:fill="D9E2F3" w:themeFill="accent1" w:themeFillTint="33"/>
            <w:vAlign w:val="center"/>
            <w:hideMark/>
          </w:tcPr>
          <w:p w14:paraId="5B1BDF86" w14:textId="77777777" w:rsidR="00CF340E" w:rsidRPr="00CF340E" w:rsidRDefault="00CF340E" w:rsidP="00CF340E">
            <w:pPr>
              <w:spacing w:before="120" w:after="120"/>
              <w:jc w:val="both"/>
              <w:rPr>
                <w:rFonts w:ascii="Arial" w:eastAsia="Times New Roman" w:hAnsi="Arial" w:cs="Arial"/>
              </w:rPr>
            </w:pPr>
            <w:r w:rsidRPr="00CF340E">
              <w:rPr>
                <w:rFonts w:ascii="Arial" w:eastAsia="Times New Roman" w:hAnsi="Arial" w:cs="Arial"/>
              </w:rPr>
              <w:t>terapeuci pedagogiczni</w:t>
            </w:r>
          </w:p>
        </w:tc>
        <w:tc>
          <w:tcPr>
            <w:tcW w:w="1985" w:type="dxa"/>
            <w:shd w:val="clear" w:color="auto" w:fill="auto"/>
            <w:vAlign w:val="center"/>
            <w:hideMark/>
          </w:tcPr>
          <w:p w14:paraId="575AF8C9" w14:textId="7335F816" w:rsidR="00CF340E" w:rsidRPr="00CF340E" w:rsidRDefault="00CF340E" w:rsidP="00132CAE">
            <w:pPr>
              <w:spacing w:before="120" w:after="120"/>
              <w:jc w:val="center"/>
              <w:rPr>
                <w:rFonts w:ascii="Arial" w:eastAsia="Times New Roman" w:hAnsi="Arial" w:cs="Arial"/>
                <w:i/>
              </w:rPr>
            </w:pPr>
            <w:r w:rsidRPr="00CF340E">
              <w:rPr>
                <w:rFonts w:ascii="Arial" w:eastAsia="Times New Roman" w:hAnsi="Arial" w:cs="Arial"/>
                <w:i/>
                <w:lang w:eastAsia="pl-PL"/>
              </w:rPr>
              <w:t>brak danych</w:t>
            </w:r>
            <w:r w:rsidR="00132CAE">
              <w:rPr>
                <w:rFonts w:ascii="Arial" w:eastAsia="Times New Roman" w:hAnsi="Arial" w:cs="Arial"/>
                <w:i/>
                <w:lang w:eastAsia="pl-PL"/>
              </w:rPr>
              <w:t xml:space="preserve"> </w:t>
            </w:r>
            <w:r w:rsidRPr="00CF340E">
              <w:rPr>
                <w:rFonts w:ascii="Arial" w:eastAsia="Times New Roman" w:hAnsi="Arial" w:cs="Arial"/>
                <w:i/>
                <w:lang w:eastAsia="pl-PL"/>
              </w:rPr>
              <w:t>w SIO</w:t>
            </w:r>
          </w:p>
        </w:tc>
        <w:tc>
          <w:tcPr>
            <w:tcW w:w="2131" w:type="dxa"/>
            <w:shd w:val="clear" w:color="auto" w:fill="auto"/>
            <w:vAlign w:val="center"/>
            <w:hideMark/>
          </w:tcPr>
          <w:p w14:paraId="58072071" w14:textId="35554E2E" w:rsidR="00CF340E" w:rsidRPr="00CF340E" w:rsidRDefault="00CF340E" w:rsidP="00132CAE">
            <w:pPr>
              <w:keepNext/>
              <w:spacing w:before="120" w:after="120"/>
              <w:jc w:val="center"/>
              <w:rPr>
                <w:rFonts w:ascii="Arial" w:eastAsia="Times New Roman" w:hAnsi="Arial" w:cs="Arial"/>
              </w:rPr>
            </w:pPr>
            <w:r w:rsidRPr="00CF340E">
              <w:rPr>
                <w:rFonts w:ascii="Arial" w:eastAsia="Times New Roman" w:hAnsi="Arial" w:cs="Arial"/>
                <w:i/>
                <w:lang w:eastAsia="pl-PL"/>
              </w:rPr>
              <w:t>brak danyc</w:t>
            </w:r>
            <w:r w:rsidR="00132CAE">
              <w:rPr>
                <w:rFonts w:ascii="Arial" w:eastAsia="Times New Roman" w:hAnsi="Arial" w:cs="Arial"/>
                <w:i/>
                <w:lang w:eastAsia="pl-PL"/>
              </w:rPr>
              <w:t>h</w:t>
            </w:r>
            <w:r w:rsidRPr="00CF340E">
              <w:rPr>
                <w:rFonts w:ascii="Arial" w:eastAsia="Times New Roman" w:hAnsi="Arial" w:cs="Arial"/>
                <w:i/>
                <w:lang w:eastAsia="pl-PL"/>
              </w:rPr>
              <w:t xml:space="preserve"> w SIO</w:t>
            </w:r>
          </w:p>
        </w:tc>
      </w:tr>
    </w:tbl>
    <w:p w14:paraId="76D19A12" w14:textId="6BF561E9" w:rsidR="00CF340E" w:rsidRPr="00CF340E" w:rsidRDefault="00CF340E" w:rsidP="007A0A25">
      <w:pPr>
        <w:spacing w:before="240" w:after="0" w:line="360" w:lineRule="auto"/>
        <w:jc w:val="both"/>
        <w:rPr>
          <w:rFonts w:ascii="Arial" w:eastAsia="Times New Roman" w:hAnsi="Arial" w:cs="Arial"/>
          <w:sz w:val="22"/>
          <w:szCs w:val="22"/>
          <w:lang w:eastAsia="pl-PL"/>
        </w:rPr>
      </w:pPr>
      <w:r w:rsidRPr="00CF340E">
        <w:rPr>
          <w:rFonts w:ascii="Arial" w:eastAsia="Times New Roman" w:hAnsi="Arial" w:cs="Arial"/>
          <w:sz w:val="22"/>
          <w:szCs w:val="22"/>
          <w:lang w:eastAsia="pl-PL"/>
        </w:rPr>
        <w:t>Do zadań pedagoga i psychologa w przedszkolu, szkole i placówce należy m.in.:</w:t>
      </w:r>
    </w:p>
    <w:p w14:paraId="6210930E" w14:textId="78A8ACD8" w:rsidR="00CF340E" w:rsidRPr="00CF340E" w:rsidRDefault="00CF340E" w:rsidP="004023E8">
      <w:pPr>
        <w:numPr>
          <w:ilvl w:val="0"/>
          <w:numId w:val="7"/>
        </w:numPr>
        <w:spacing w:before="0" w:after="0" w:line="360" w:lineRule="auto"/>
        <w:ind w:left="284" w:hanging="284"/>
        <w:jc w:val="both"/>
        <w:rPr>
          <w:rFonts w:ascii="Arial" w:eastAsia="Calibri" w:hAnsi="Arial" w:cs="Arial"/>
          <w:sz w:val="22"/>
          <w:szCs w:val="22"/>
        </w:rPr>
      </w:pPr>
      <w:r w:rsidRPr="00CF340E">
        <w:rPr>
          <w:rFonts w:ascii="Arial" w:eastAsia="Calibri" w:hAnsi="Arial" w:cs="Arial"/>
          <w:sz w:val="22"/>
          <w:szCs w:val="22"/>
        </w:rPr>
        <w:t>udzielanie uczniom pomocy psychologiczno-pedagogicznej w formach odpowiednich do</w:t>
      </w:r>
      <w:r w:rsidR="0094220E">
        <w:rPr>
          <w:rFonts w:ascii="Arial" w:eastAsia="Calibri" w:hAnsi="Arial" w:cs="Arial"/>
          <w:sz w:val="22"/>
          <w:szCs w:val="22"/>
        </w:rPr>
        <w:t> </w:t>
      </w:r>
      <w:r w:rsidRPr="00CF340E">
        <w:rPr>
          <w:rFonts w:ascii="Arial" w:eastAsia="Calibri" w:hAnsi="Arial" w:cs="Arial"/>
          <w:sz w:val="22"/>
          <w:szCs w:val="22"/>
        </w:rPr>
        <w:t>rozpoznanych potrzeb;</w:t>
      </w:r>
    </w:p>
    <w:p w14:paraId="30E67D4B" w14:textId="2BB80094" w:rsidR="00CF340E" w:rsidRPr="00CF340E" w:rsidRDefault="00CF340E" w:rsidP="004023E8">
      <w:pPr>
        <w:numPr>
          <w:ilvl w:val="0"/>
          <w:numId w:val="7"/>
        </w:numPr>
        <w:spacing w:before="0" w:after="0" w:line="360" w:lineRule="auto"/>
        <w:ind w:left="284" w:hanging="284"/>
        <w:jc w:val="both"/>
        <w:rPr>
          <w:rFonts w:ascii="Arial" w:eastAsia="Calibri" w:hAnsi="Arial" w:cs="Arial"/>
          <w:sz w:val="22"/>
          <w:szCs w:val="22"/>
        </w:rPr>
      </w:pPr>
      <w:r w:rsidRPr="00CF340E">
        <w:rPr>
          <w:rFonts w:ascii="Arial" w:eastAsia="Calibri" w:hAnsi="Arial" w:cs="Arial"/>
          <w:sz w:val="22"/>
          <w:szCs w:val="22"/>
        </w:rPr>
        <w:t>podejmowanie działań z zakresu profilaktyki uzależnień i innych problemów dzieci i</w:t>
      </w:r>
      <w:r w:rsidR="0094220E">
        <w:rPr>
          <w:rFonts w:ascii="Arial" w:eastAsia="Calibri" w:hAnsi="Arial" w:cs="Arial"/>
          <w:sz w:val="22"/>
          <w:szCs w:val="22"/>
        </w:rPr>
        <w:t> </w:t>
      </w:r>
      <w:r w:rsidRPr="00CF340E">
        <w:rPr>
          <w:rFonts w:ascii="Arial" w:eastAsia="Calibri" w:hAnsi="Arial" w:cs="Arial"/>
          <w:sz w:val="22"/>
          <w:szCs w:val="22"/>
        </w:rPr>
        <w:t>młodzieży;</w:t>
      </w:r>
    </w:p>
    <w:p w14:paraId="4A2F5751" w14:textId="0AD479C1" w:rsidR="002A2A21" w:rsidRDefault="00CF340E" w:rsidP="004023E8">
      <w:pPr>
        <w:numPr>
          <w:ilvl w:val="0"/>
          <w:numId w:val="7"/>
        </w:numPr>
        <w:spacing w:before="0" w:after="0" w:line="360" w:lineRule="auto"/>
        <w:ind w:left="284" w:hanging="284"/>
        <w:jc w:val="both"/>
        <w:rPr>
          <w:rFonts w:ascii="Arial" w:eastAsia="Calibri" w:hAnsi="Arial" w:cs="Arial"/>
          <w:sz w:val="22"/>
          <w:szCs w:val="22"/>
        </w:rPr>
      </w:pPr>
      <w:r w:rsidRPr="00CF340E">
        <w:rPr>
          <w:rFonts w:ascii="Arial" w:eastAsia="Calibri" w:hAnsi="Arial" w:cs="Arial"/>
          <w:sz w:val="22"/>
          <w:szCs w:val="22"/>
        </w:rPr>
        <w:t>minimalizowanie skutków zaburzeń rozwojowych, zapobieganie zaburzeniom zachowania oraz inicjowanie różnych form pomocy w środowisku przedszkolnym, szkolnym i</w:t>
      </w:r>
      <w:r w:rsidR="0094220E">
        <w:t> </w:t>
      </w:r>
      <w:r w:rsidRPr="00CF340E">
        <w:rPr>
          <w:rFonts w:ascii="Arial" w:eastAsia="Calibri" w:hAnsi="Arial" w:cs="Arial"/>
          <w:sz w:val="22"/>
          <w:szCs w:val="22"/>
        </w:rPr>
        <w:t>pozaszkolnym uczniów;</w:t>
      </w:r>
    </w:p>
    <w:p w14:paraId="55BB5D59" w14:textId="464B19F3" w:rsidR="00CF340E" w:rsidRPr="002A2A21" w:rsidRDefault="00CF340E" w:rsidP="004023E8">
      <w:pPr>
        <w:numPr>
          <w:ilvl w:val="0"/>
          <w:numId w:val="7"/>
        </w:numPr>
        <w:spacing w:before="0" w:after="120" w:line="360" w:lineRule="auto"/>
        <w:ind w:left="284" w:hanging="284"/>
        <w:jc w:val="both"/>
        <w:rPr>
          <w:rFonts w:ascii="Arial" w:eastAsia="Calibri" w:hAnsi="Arial" w:cs="Arial"/>
          <w:sz w:val="22"/>
          <w:szCs w:val="22"/>
        </w:rPr>
      </w:pPr>
      <w:r w:rsidRPr="002A2A21">
        <w:rPr>
          <w:rFonts w:ascii="Arial" w:eastAsia="Calibri" w:hAnsi="Arial" w:cs="Arial"/>
          <w:sz w:val="22"/>
          <w:szCs w:val="22"/>
        </w:rPr>
        <w:t>inicjowanie i prowadzenie działań mediacyjnych i interwencyjnych w sytuacjach kryzysowych</w:t>
      </w:r>
      <w:r w:rsidRPr="002A2A21">
        <w:rPr>
          <w:rFonts w:ascii="Arial" w:eastAsia="Calibri" w:hAnsi="Arial" w:cs="Arial"/>
          <w:sz w:val="22"/>
          <w:szCs w:val="22"/>
          <w:vertAlign w:val="superscript"/>
        </w:rPr>
        <w:footnoteReference w:id="9"/>
      </w:r>
      <w:r w:rsidRPr="002A2A21">
        <w:rPr>
          <w:rFonts w:ascii="Arial" w:eastAsia="Calibri" w:hAnsi="Arial" w:cs="Arial"/>
          <w:sz w:val="22"/>
          <w:szCs w:val="22"/>
        </w:rPr>
        <w:t>.</w:t>
      </w:r>
    </w:p>
    <w:p w14:paraId="0FF904F0" w14:textId="77777777" w:rsidR="00CF340E" w:rsidRPr="002A2A21" w:rsidRDefault="00CF340E" w:rsidP="002A2A21">
      <w:pPr>
        <w:spacing w:before="0" w:after="0" w:line="360" w:lineRule="auto"/>
        <w:rPr>
          <w:rFonts w:ascii="Arial" w:eastAsia="Times New Roman" w:hAnsi="Arial" w:cs="Arial"/>
          <w:sz w:val="22"/>
          <w:szCs w:val="22"/>
          <w:lang w:eastAsia="pl-PL"/>
        </w:rPr>
      </w:pPr>
      <w:r w:rsidRPr="002A2A21">
        <w:rPr>
          <w:rFonts w:ascii="Arial" w:eastAsia="Times New Roman" w:hAnsi="Arial" w:cs="Arial"/>
          <w:sz w:val="22"/>
          <w:szCs w:val="22"/>
          <w:lang w:eastAsia="pl-PL"/>
        </w:rPr>
        <w:t>Do zadań doradcy zawodowego należy w szczególności:</w:t>
      </w:r>
    </w:p>
    <w:p w14:paraId="6986D19C" w14:textId="354608DC" w:rsidR="00132CAE" w:rsidRPr="002A2A21" w:rsidRDefault="00CF340E" w:rsidP="0094220E">
      <w:pPr>
        <w:pStyle w:val="Akapitzlist"/>
        <w:numPr>
          <w:ilvl w:val="0"/>
          <w:numId w:val="40"/>
        </w:numPr>
        <w:spacing w:before="0" w:after="0" w:line="360" w:lineRule="auto"/>
        <w:ind w:left="284" w:hanging="284"/>
        <w:contextualSpacing w:val="0"/>
        <w:jc w:val="both"/>
        <w:rPr>
          <w:rFonts w:ascii="Arial" w:eastAsia="Calibri" w:hAnsi="Arial" w:cs="Arial"/>
          <w:sz w:val="22"/>
          <w:szCs w:val="22"/>
        </w:rPr>
      </w:pPr>
      <w:r w:rsidRPr="002A2A21">
        <w:rPr>
          <w:rFonts w:ascii="Arial" w:eastAsia="Calibri" w:hAnsi="Arial" w:cs="Arial"/>
          <w:sz w:val="22"/>
          <w:szCs w:val="22"/>
        </w:rPr>
        <w:t>prowadzenie zajęć związanych z wyborem kierunku kształcenia i zawodu z</w:t>
      </w:r>
      <w:r w:rsidR="0094220E">
        <w:rPr>
          <w:rFonts w:ascii="Arial" w:eastAsia="Calibri" w:hAnsi="Arial" w:cs="Arial"/>
          <w:sz w:val="22"/>
          <w:szCs w:val="22"/>
        </w:rPr>
        <w:t> </w:t>
      </w:r>
      <w:r w:rsidRPr="002A2A21">
        <w:rPr>
          <w:rFonts w:ascii="Arial" w:eastAsia="Calibri" w:hAnsi="Arial" w:cs="Arial"/>
          <w:sz w:val="22"/>
          <w:szCs w:val="22"/>
        </w:rPr>
        <w:t xml:space="preserve">uwzględnieniem rozpoznanych mocnych stron, predyspozycji, zainteresowań i uzdolnień uczniów; </w:t>
      </w:r>
    </w:p>
    <w:p w14:paraId="2B891139" w14:textId="75683212" w:rsidR="002A2A21" w:rsidRDefault="00CF340E" w:rsidP="0094220E">
      <w:pPr>
        <w:pStyle w:val="Akapitzlist"/>
        <w:numPr>
          <w:ilvl w:val="0"/>
          <w:numId w:val="40"/>
        </w:numPr>
        <w:spacing w:before="0" w:after="0" w:line="360" w:lineRule="auto"/>
        <w:ind w:left="284" w:hanging="284"/>
        <w:contextualSpacing w:val="0"/>
        <w:jc w:val="both"/>
        <w:rPr>
          <w:rFonts w:ascii="Arial" w:eastAsia="Calibri" w:hAnsi="Arial" w:cs="Arial"/>
          <w:sz w:val="22"/>
          <w:szCs w:val="22"/>
        </w:rPr>
      </w:pPr>
      <w:r w:rsidRPr="002A2A21">
        <w:rPr>
          <w:rFonts w:ascii="Arial" w:eastAsia="Calibri" w:hAnsi="Arial" w:cs="Arial"/>
          <w:sz w:val="22"/>
          <w:szCs w:val="22"/>
        </w:rPr>
        <w:t>współpraca z innymi nauczycielami w tworzeniu i zapewnieniu ciągłości działań w</w:t>
      </w:r>
      <w:r w:rsidR="0094220E">
        <w:rPr>
          <w:rFonts w:ascii="Arial" w:eastAsia="Calibri" w:hAnsi="Arial" w:cs="Arial"/>
          <w:sz w:val="22"/>
          <w:szCs w:val="22"/>
        </w:rPr>
        <w:t> </w:t>
      </w:r>
      <w:r w:rsidRPr="002A2A21">
        <w:rPr>
          <w:rFonts w:ascii="Arial" w:eastAsia="Calibri" w:hAnsi="Arial" w:cs="Arial"/>
          <w:sz w:val="22"/>
          <w:szCs w:val="22"/>
        </w:rPr>
        <w:t xml:space="preserve">zakresie zajęć związanych z wyborem kierunku kształcenia i zawodu; </w:t>
      </w:r>
    </w:p>
    <w:p w14:paraId="36651F06" w14:textId="682DA005" w:rsidR="000E2E86" w:rsidRPr="000E2E86" w:rsidRDefault="00CF340E" w:rsidP="0094220E">
      <w:pPr>
        <w:pStyle w:val="Akapitzlist"/>
        <w:numPr>
          <w:ilvl w:val="0"/>
          <w:numId w:val="40"/>
        </w:numPr>
        <w:spacing w:before="0" w:after="0" w:line="360" w:lineRule="auto"/>
        <w:ind w:left="284" w:hanging="284"/>
        <w:contextualSpacing w:val="0"/>
        <w:jc w:val="both"/>
        <w:rPr>
          <w:rFonts w:ascii="Arial" w:eastAsia="Calibri" w:hAnsi="Arial" w:cs="Arial"/>
          <w:sz w:val="22"/>
          <w:szCs w:val="22"/>
        </w:rPr>
      </w:pPr>
      <w:r w:rsidRPr="002A2A21">
        <w:rPr>
          <w:rFonts w:ascii="Arial" w:eastAsia="Calibri" w:hAnsi="Arial" w:cs="Arial"/>
          <w:sz w:val="22"/>
          <w:szCs w:val="22"/>
        </w:rPr>
        <w:t>wspieranie nauczycieli, wychowawców grup wychowawczych i innych specjalistów w</w:t>
      </w:r>
      <w:r w:rsidR="0094220E">
        <w:rPr>
          <w:rFonts w:ascii="Arial" w:eastAsia="Calibri" w:hAnsi="Arial" w:cs="Arial"/>
          <w:sz w:val="22"/>
          <w:szCs w:val="22"/>
        </w:rPr>
        <w:t> </w:t>
      </w:r>
      <w:r w:rsidRPr="002A2A21">
        <w:rPr>
          <w:rFonts w:ascii="Arial" w:eastAsia="Calibri" w:hAnsi="Arial" w:cs="Arial"/>
          <w:sz w:val="22"/>
          <w:szCs w:val="22"/>
        </w:rPr>
        <w:t>udzielaniu pomocy psychologiczno-pedagogicznej</w:t>
      </w:r>
      <w:r w:rsidRPr="00CF340E">
        <w:rPr>
          <w:rFonts w:eastAsia="Calibri"/>
          <w:vertAlign w:val="superscript"/>
        </w:rPr>
        <w:footnoteReference w:id="10"/>
      </w:r>
      <w:r w:rsidRPr="002A2A21">
        <w:rPr>
          <w:rFonts w:eastAsia="Calibri"/>
        </w:rPr>
        <w:t xml:space="preserve">. </w:t>
      </w:r>
    </w:p>
    <w:p w14:paraId="42FC848D" w14:textId="3ED96E31" w:rsidR="00CF340E" w:rsidRPr="000E2E86" w:rsidRDefault="00CF340E" w:rsidP="000E2E86">
      <w:pPr>
        <w:spacing w:before="0" w:after="0" w:line="360" w:lineRule="auto"/>
        <w:jc w:val="both"/>
        <w:rPr>
          <w:rFonts w:ascii="Arial" w:eastAsia="Calibri" w:hAnsi="Arial" w:cs="Arial"/>
          <w:sz w:val="22"/>
          <w:szCs w:val="22"/>
        </w:rPr>
      </w:pPr>
      <w:r w:rsidRPr="000E2E86">
        <w:rPr>
          <w:rFonts w:ascii="Arial" w:hAnsi="Arial" w:cs="Arial"/>
          <w:sz w:val="22"/>
          <w:szCs w:val="22"/>
        </w:rPr>
        <w:lastRenderedPageBreak/>
        <w:t>W przypadku braku doradcy zawodowego w szkole lub placówce dyrektor szkoły lub placówki wyznacza nauczyciela, wychowawcę grupy wychowawczej lub specjalistę realizującego zadania doradcy zawodowego</w:t>
      </w:r>
      <w:r w:rsidRPr="00CF340E">
        <w:rPr>
          <w:rFonts w:eastAsia="Calibri"/>
          <w:vertAlign w:val="superscript"/>
          <w:lang w:eastAsia="pl-PL"/>
        </w:rPr>
        <w:footnoteReference w:id="11"/>
      </w:r>
      <w:r w:rsidRPr="000E2E86">
        <w:rPr>
          <w:rFonts w:ascii="Arial" w:eastAsia="Times New Roman" w:hAnsi="Arial" w:cs="Arial"/>
          <w:sz w:val="22"/>
          <w:szCs w:val="22"/>
          <w:lang w:eastAsia="pl-PL"/>
        </w:rPr>
        <w:t>.</w:t>
      </w:r>
    </w:p>
    <w:p w14:paraId="6C75FB0C" w14:textId="0D2E6F8F" w:rsidR="00CF340E" w:rsidRPr="00CF340E" w:rsidRDefault="00CF340E" w:rsidP="00CF340E">
      <w:pPr>
        <w:spacing w:before="120" w:after="120"/>
        <w:jc w:val="both"/>
        <w:rPr>
          <w:rFonts w:ascii="Arial" w:eastAsia="Times New Roman" w:hAnsi="Arial" w:cs="Arial"/>
          <w:b/>
          <w:color w:val="8496B0"/>
          <w:lang w:eastAsia="pl-PL"/>
        </w:rPr>
      </w:pPr>
      <w:bookmarkStart w:id="10" w:name="_Hlk84405436"/>
      <w:r w:rsidRPr="00CF340E">
        <w:rPr>
          <w:rFonts w:ascii="Arial" w:eastAsia="Times New Roman" w:hAnsi="Arial" w:cs="Arial"/>
          <w:i/>
          <w:iCs/>
          <w:lang w:eastAsia="pl-PL"/>
        </w:rPr>
        <w:t xml:space="preserve">Tabela nr </w:t>
      </w:r>
      <w:r w:rsidR="00D755F3">
        <w:rPr>
          <w:rFonts w:ascii="Arial" w:eastAsia="Times New Roman" w:hAnsi="Arial" w:cs="Arial"/>
          <w:i/>
          <w:iCs/>
          <w:lang w:eastAsia="pl-PL"/>
        </w:rPr>
        <w:t>4</w:t>
      </w:r>
      <w:r w:rsidRPr="00CF340E">
        <w:rPr>
          <w:rFonts w:ascii="Arial" w:eastAsia="Times New Roman" w:hAnsi="Arial" w:cs="Arial"/>
          <w:i/>
          <w:iCs/>
          <w:lang w:eastAsia="pl-PL"/>
        </w:rPr>
        <w:t xml:space="preserve">. </w:t>
      </w:r>
      <w:r w:rsidRPr="00CF340E">
        <w:rPr>
          <w:rFonts w:ascii="Arial" w:eastAsia="Times New Roman" w:hAnsi="Arial" w:cs="Arial"/>
          <w:lang w:eastAsia="pl-PL"/>
        </w:rPr>
        <w:t>Liczba dzieci i młodzieży korzystających w roku 2019 z zajęć specjalistycznych oferowanych w ramach systemu oświaty</w:t>
      </w:r>
      <w:bookmarkEnd w:id="10"/>
    </w:p>
    <w:tbl>
      <w:tblPr>
        <w:tblW w:w="503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177"/>
        <w:gridCol w:w="865"/>
        <w:gridCol w:w="949"/>
        <w:gridCol w:w="1104"/>
        <w:gridCol w:w="994"/>
        <w:gridCol w:w="871"/>
        <w:gridCol w:w="1146"/>
      </w:tblGrid>
      <w:tr w:rsidR="00132CAE" w:rsidRPr="00132CAE" w14:paraId="71274718" w14:textId="77777777" w:rsidTr="00364BBB">
        <w:trPr>
          <w:trHeight w:val="310"/>
        </w:trPr>
        <w:tc>
          <w:tcPr>
            <w:tcW w:w="1745" w:type="pct"/>
            <w:vMerge w:val="restart"/>
            <w:shd w:val="clear" w:color="auto" w:fill="D9E2F3" w:themeFill="accent1" w:themeFillTint="33"/>
            <w:vAlign w:val="center"/>
          </w:tcPr>
          <w:p w14:paraId="052CF5CC" w14:textId="77777777" w:rsidR="00CF340E" w:rsidRPr="00CF340E" w:rsidRDefault="00CF340E" w:rsidP="00132CAE">
            <w:pPr>
              <w:spacing w:before="0" w:after="0" w:line="240" w:lineRule="auto"/>
              <w:jc w:val="both"/>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jednostka systemu oświaty</w:t>
            </w:r>
          </w:p>
        </w:tc>
        <w:tc>
          <w:tcPr>
            <w:tcW w:w="3255" w:type="pct"/>
            <w:gridSpan w:val="6"/>
            <w:shd w:val="clear" w:color="auto" w:fill="D9E2F3" w:themeFill="accent1" w:themeFillTint="33"/>
            <w:vAlign w:val="center"/>
          </w:tcPr>
          <w:p w14:paraId="28DE3F18" w14:textId="77777777" w:rsidR="00CF340E" w:rsidRPr="00CF340E" w:rsidRDefault="00CF340E" w:rsidP="000E2E86">
            <w:pPr>
              <w:spacing w:before="0" w:after="0" w:line="240" w:lineRule="auto"/>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liczba uczniów objętych zajęciami</w:t>
            </w:r>
          </w:p>
        </w:tc>
      </w:tr>
      <w:tr w:rsidR="00132CAE" w:rsidRPr="00132CAE" w14:paraId="332BB8F7" w14:textId="77777777" w:rsidTr="00364BBB">
        <w:trPr>
          <w:cantSplit/>
          <w:trHeight w:val="2273"/>
        </w:trPr>
        <w:tc>
          <w:tcPr>
            <w:tcW w:w="1745" w:type="pct"/>
            <w:vMerge/>
            <w:shd w:val="clear" w:color="auto" w:fill="D9E2F3" w:themeFill="accent1" w:themeFillTint="33"/>
            <w:vAlign w:val="center"/>
          </w:tcPr>
          <w:p w14:paraId="0ADF5996" w14:textId="77777777" w:rsidR="00CF340E" w:rsidRPr="00CF340E" w:rsidRDefault="00CF340E" w:rsidP="00132CAE">
            <w:pPr>
              <w:spacing w:before="0" w:after="0" w:line="240" w:lineRule="auto"/>
              <w:jc w:val="both"/>
              <w:rPr>
                <w:rFonts w:ascii="Arial" w:eastAsia="Times New Roman" w:hAnsi="Arial" w:cs="Arial"/>
                <w:bCs/>
                <w:color w:val="000000"/>
                <w:sz w:val="18"/>
                <w:szCs w:val="18"/>
                <w:lang w:eastAsia="pl-PL"/>
              </w:rPr>
            </w:pPr>
          </w:p>
        </w:tc>
        <w:tc>
          <w:tcPr>
            <w:tcW w:w="475" w:type="pct"/>
            <w:shd w:val="clear" w:color="auto" w:fill="D9E2F3" w:themeFill="accent1" w:themeFillTint="33"/>
            <w:textDirection w:val="btLr"/>
            <w:hideMark/>
          </w:tcPr>
          <w:p w14:paraId="4CD21885" w14:textId="77777777" w:rsidR="007A0A25" w:rsidRDefault="007A0A25" w:rsidP="007A0A25">
            <w:pPr>
              <w:spacing w:before="0" w:after="0" w:line="240" w:lineRule="auto"/>
              <w:ind w:left="113" w:right="113"/>
              <w:jc w:val="center"/>
              <w:rPr>
                <w:rFonts w:ascii="Arial" w:eastAsia="Times New Roman" w:hAnsi="Arial" w:cs="Arial"/>
                <w:bCs/>
                <w:color w:val="000000"/>
                <w:sz w:val="18"/>
                <w:szCs w:val="18"/>
                <w:lang w:eastAsia="pl-PL"/>
              </w:rPr>
            </w:pPr>
          </w:p>
          <w:p w14:paraId="357C7854" w14:textId="7A9F5022" w:rsidR="00CF340E" w:rsidRPr="00CF340E" w:rsidRDefault="00CF340E" w:rsidP="007A0A25">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korekcyjno-kompensacyjne</w:t>
            </w:r>
          </w:p>
        </w:tc>
        <w:tc>
          <w:tcPr>
            <w:tcW w:w="521" w:type="pct"/>
            <w:shd w:val="clear" w:color="auto" w:fill="D9E2F3" w:themeFill="accent1" w:themeFillTint="33"/>
            <w:textDirection w:val="btLr"/>
            <w:hideMark/>
          </w:tcPr>
          <w:p w14:paraId="2FACFEB7" w14:textId="77777777" w:rsidR="007A0A25" w:rsidRDefault="007A0A25" w:rsidP="007A0A25">
            <w:pPr>
              <w:spacing w:before="0" w:after="0" w:line="240" w:lineRule="auto"/>
              <w:ind w:left="113" w:right="113"/>
              <w:jc w:val="center"/>
              <w:rPr>
                <w:rFonts w:ascii="Arial" w:eastAsia="Times New Roman" w:hAnsi="Arial" w:cs="Arial"/>
                <w:bCs/>
                <w:color w:val="000000"/>
                <w:sz w:val="18"/>
                <w:szCs w:val="18"/>
                <w:lang w:eastAsia="pl-PL"/>
              </w:rPr>
            </w:pPr>
          </w:p>
          <w:p w14:paraId="03210822" w14:textId="1AB4746C" w:rsidR="00CF340E" w:rsidRPr="00CF340E" w:rsidRDefault="00CF340E" w:rsidP="007A0A25">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logopedyczne</w:t>
            </w:r>
          </w:p>
        </w:tc>
        <w:tc>
          <w:tcPr>
            <w:tcW w:w="606" w:type="pct"/>
            <w:shd w:val="clear" w:color="auto" w:fill="D9E2F3" w:themeFill="accent1" w:themeFillTint="33"/>
            <w:textDirection w:val="btLr"/>
            <w:hideMark/>
          </w:tcPr>
          <w:p w14:paraId="27DF95A3" w14:textId="77777777" w:rsidR="007A0A25" w:rsidRDefault="007A0A25" w:rsidP="007A0A25">
            <w:pPr>
              <w:spacing w:before="0" w:after="0" w:line="240" w:lineRule="auto"/>
              <w:ind w:left="113" w:right="113"/>
              <w:jc w:val="center"/>
              <w:rPr>
                <w:rFonts w:ascii="Arial" w:eastAsia="Times New Roman" w:hAnsi="Arial" w:cs="Arial"/>
                <w:bCs/>
                <w:color w:val="000000"/>
                <w:sz w:val="18"/>
                <w:szCs w:val="18"/>
                <w:lang w:eastAsia="pl-PL"/>
              </w:rPr>
            </w:pPr>
          </w:p>
          <w:p w14:paraId="2541BD1F" w14:textId="33037D02" w:rsidR="00CF340E" w:rsidRPr="00CF340E" w:rsidRDefault="00CF340E" w:rsidP="007A0A25">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rozwijające kompetencje emocjonalno-społeczne</w:t>
            </w:r>
          </w:p>
        </w:tc>
        <w:tc>
          <w:tcPr>
            <w:tcW w:w="546" w:type="pct"/>
            <w:shd w:val="clear" w:color="auto" w:fill="D9E2F3" w:themeFill="accent1" w:themeFillTint="33"/>
            <w:textDirection w:val="btLr"/>
            <w:hideMark/>
          </w:tcPr>
          <w:p w14:paraId="07D0D3DE" w14:textId="77777777" w:rsidR="007A0A25" w:rsidRDefault="007A0A25" w:rsidP="007A0A25">
            <w:pPr>
              <w:spacing w:before="0" w:after="0" w:line="240" w:lineRule="auto"/>
              <w:ind w:left="113" w:right="113"/>
              <w:jc w:val="center"/>
              <w:rPr>
                <w:rFonts w:ascii="Arial" w:eastAsia="Times New Roman" w:hAnsi="Arial" w:cs="Arial"/>
                <w:bCs/>
                <w:color w:val="000000"/>
                <w:sz w:val="18"/>
                <w:szCs w:val="18"/>
                <w:lang w:eastAsia="pl-PL"/>
              </w:rPr>
            </w:pPr>
          </w:p>
          <w:p w14:paraId="66010DA7" w14:textId="477C54DF" w:rsidR="00CF340E" w:rsidRPr="00CF340E" w:rsidRDefault="00CF340E" w:rsidP="007A0A25">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inne zajęcia o charakterze terapeutycznym</w:t>
            </w:r>
          </w:p>
        </w:tc>
        <w:tc>
          <w:tcPr>
            <w:tcW w:w="478" w:type="pct"/>
            <w:shd w:val="clear" w:color="auto" w:fill="D9E2F3" w:themeFill="accent1" w:themeFillTint="33"/>
            <w:textDirection w:val="btLr"/>
            <w:hideMark/>
          </w:tcPr>
          <w:p w14:paraId="0C1FFFF8" w14:textId="77777777" w:rsidR="007A0A25" w:rsidRDefault="007A0A25" w:rsidP="007A0A25">
            <w:pPr>
              <w:spacing w:before="0" w:after="0" w:line="240" w:lineRule="auto"/>
              <w:ind w:left="113" w:right="113"/>
              <w:jc w:val="center"/>
              <w:rPr>
                <w:rFonts w:ascii="Arial" w:eastAsia="Times New Roman" w:hAnsi="Arial" w:cs="Arial"/>
                <w:bCs/>
                <w:color w:val="000000"/>
                <w:sz w:val="18"/>
                <w:szCs w:val="18"/>
                <w:lang w:eastAsia="pl-PL"/>
              </w:rPr>
            </w:pPr>
          </w:p>
          <w:p w14:paraId="5175A3C5" w14:textId="715CB1DB" w:rsidR="00CF340E" w:rsidRPr="00CF340E" w:rsidRDefault="00CF340E" w:rsidP="007A0A25">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dydaktyczno-wyrównawcze</w:t>
            </w:r>
          </w:p>
        </w:tc>
        <w:tc>
          <w:tcPr>
            <w:tcW w:w="629" w:type="pct"/>
            <w:shd w:val="clear" w:color="auto" w:fill="D9E2F3" w:themeFill="accent1" w:themeFillTint="33"/>
            <w:noWrap/>
            <w:textDirection w:val="btLr"/>
            <w:vAlign w:val="center"/>
            <w:hideMark/>
          </w:tcPr>
          <w:p w14:paraId="2918B02F" w14:textId="77777777" w:rsidR="00CF340E" w:rsidRPr="00CF340E" w:rsidRDefault="00CF340E" w:rsidP="00132CAE">
            <w:pPr>
              <w:spacing w:before="0" w:after="0" w:line="240" w:lineRule="auto"/>
              <w:ind w:left="113" w:right="113"/>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ogółem</w:t>
            </w:r>
          </w:p>
        </w:tc>
      </w:tr>
      <w:tr w:rsidR="00132CAE" w:rsidRPr="00132CAE" w14:paraId="744048FF" w14:textId="77777777" w:rsidTr="00364BBB">
        <w:trPr>
          <w:trHeight w:val="315"/>
        </w:trPr>
        <w:tc>
          <w:tcPr>
            <w:tcW w:w="1745" w:type="pct"/>
            <w:shd w:val="clear" w:color="auto" w:fill="FFFFFF"/>
            <w:noWrap/>
            <w:vAlign w:val="bottom"/>
            <w:hideMark/>
          </w:tcPr>
          <w:p w14:paraId="2F63B6EB" w14:textId="77777777" w:rsidR="00CF340E" w:rsidRPr="00CF340E" w:rsidRDefault="00CF340E" w:rsidP="00132CA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przedszkole</w:t>
            </w:r>
          </w:p>
        </w:tc>
        <w:tc>
          <w:tcPr>
            <w:tcW w:w="475" w:type="pct"/>
            <w:shd w:val="clear" w:color="auto" w:fill="auto"/>
            <w:noWrap/>
            <w:vAlign w:val="center"/>
            <w:hideMark/>
          </w:tcPr>
          <w:p w14:paraId="1F6D316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21 761</w:t>
            </w:r>
          </w:p>
        </w:tc>
        <w:tc>
          <w:tcPr>
            <w:tcW w:w="521" w:type="pct"/>
            <w:shd w:val="clear" w:color="auto" w:fill="auto"/>
            <w:noWrap/>
            <w:vAlign w:val="center"/>
            <w:hideMark/>
          </w:tcPr>
          <w:p w14:paraId="3B0C588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122 990</w:t>
            </w:r>
          </w:p>
        </w:tc>
        <w:tc>
          <w:tcPr>
            <w:tcW w:w="606" w:type="pct"/>
            <w:shd w:val="clear" w:color="auto" w:fill="auto"/>
            <w:noWrap/>
            <w:vAlign w:val="center"/>
            <w:hideMark/>
          </w:tcPr>
          <w:p w14:paraId="63AD7B1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12 856</w:t>
            </w:r>
          </w:p>
        </w:tc>
        <w:tc>
          <w:tcPr>
            <w:tcW w:w="546" w:type="pct"/>
            <w:shd w:val="clear" w:color="auto" w:fill="auto"/>
            <w:noWrap/>
            <w:vAlign w:val="center"/>
            <w:hideMark/>
          </w:tcPr>
          <w:p w14:paraId="11586D8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19 767</w:t>
            </w:r>
          </w:p>
        </w:tc>
        <w:tc>
          <w:tcPr>
            <w:tcW w:w="478" w:type="pct"/>
            <w:shd w:val="clear" w:color="auto" w:fill="auto"/>
            <w:noWrap/>
            <w:vAlign w:val="center"/>
            <w:hideMark/>
          </w:tcPr>
          <w:p w14:paraId="086EF97D"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29" w:type="pct"/>
            <w:shd w:val="clear" w:color="auto" w:fill="D9E2F3" w:themeFill="accent1" w:themeFillTint="33"/>
            <w:noWrap/>
            <w:vAlign w:val="center"/>
            <w:hideMark/>
          </w:tcPr>
          <w:p w14:paraId="2465E649"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198 167</w:t>
            </w:r>
          </w:p>
        </w:tc>
      </w:tr>
      <w:tr w:rsidR="00132CAE" w:rsidRPr="00132CAE" w14:paraId="29BCB1E3" w14:textId="77777777" w:rsidTr="00364BBB">
        <w:trPr>
          <w:trHeight w:val="300"/>
        </w:trPr>
        <w:tc>
          <w:tcPr>
            <w:tcW w:w="1745" w:type="pct"/>
            <w:shd w:val="clear" w:color="auto" w:fill="FFFFFF"/>
            <w:noWrap/>
            <w:vAlign w:val="bottom"/>
            <w:hideMark/>
          </w:tcPr>
          <w:p w14:paraId="613D4D9B" w14:textId="77777777" w:rsidR="00CF340E" w:rsidRPr="00CF340E" w:rsidRDefault="00CF340E" w:rsidP="00132CA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podstawowa</w:t>
            </w:r>
          </w:p>
        </w:tc>
        <w:tc>
          <w:tcPr>
            <w:tcW w:w="475" w:type="pct"/>
            <w:shd w:val="clear" w:color="auto" w:fill="auto"/>
            <w:noWrap/>
            <w:vAlign w:val="center"/>
            <w:hideMark/>
          </w:tcPr>
          <w:p w14:paraId="07D70D9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162 268</w:t>
            </w:r>
          </w:p>
        </w:tc>
        <w:tc>
          <w:tcPr>
            <w:tcW w:w="521" w:type="pct"/>
            <w:shd w:val="clear" w:color="auto" w:fill="auto"/>
            <w:noWrap/>
            <w:vAlign w:val="center"/>
            <w:hideMark/>
          </w:tcPr>
          <w:p w14:paraId="60317BB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147 521</w:t>
            </w:r>
          </w:p>
        </w:tc>
        <w:tc>
          <w:tcPr>
            <w:tcW w:w="606" w:type="pct"/>
            <w:shd w:val="clear" w:color="auto" w:fill="auto"/>
            <w:noWrap/>
            <w:vAlign w:val="center"/>
            <w:hideMark/>
          </w:tcPr>
          <w:p w14:paraId="6563690D"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51 623</w:t>
            </w:r>
          </w:p>
        </w:tc>
        <w:tc>
          <w:tcPr>
            <w:tcW w:w="546" w:type="pct"/>
            <w:shd w:val="clear" w:color="auto" w:fill="auto"/>
            <w:noWrap/>
            <w:vAlign w:val="center"/>
            <w:hideMark/>
          </w:tcPr>
          <w:p w14:paraId="31C20E8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56 894</w:t>
            </w:r>
          </w:p>
        </w:tc>
        <w:tc>
          <w:tcPr>
            <w:tcW w:w="478" w:type="pct"/>
            <w:shd w:val="clear" w:color="auto" w:fill="auto"/>
            <w:noWrap/>
            <w:vAlign w:val="center"/>
            <w:hideMark/>
          </w:tcPr>
          <w:p w14:paraId="7CB560E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239 287</w:t>
            </w:r>
          </w:p>
        </w:tc>
        <w:tc>
          <w:tcPr>
            <w:tcW w:w="629" w:type="pct"/>
            <w:shd w:val="clear" w:color="auto" w:fill="D9E2F3" w:themeFill="accent1" w:themeFillTint="33"/>
            <w:noWrap/>
            <w:vAlign w:val="center"/>
            <w:hideMark/>
          </w:tcPr>
          <w:p w14:paraId="55549A9F"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1 086 881</w:t>
            </w:r>
          </w:p>
        </w:tc>
      </w:tr>
      <w:tr w:rsidR="00132CAE" w:rsidRPr="00132CAE" w14:paraId="32B66B3A" w14:textId="77777777" w:rsidTr="00364BBB">
        <w:trPr>
          <w:trHeight w:val="300"/>
        </w:trPr>
        <w:tc>
          <w:tcPr>
            <w:tcW w:w="1745" w:type="pct"/>
            <w:shd w:val="clear" w:color="auto" w:fill="FFFFFF"/>
            <w:noWrap/>
            <w:vAlign w:val="bottom"/>
            <w:hideMark/>
          </w:tcPr>
          <w:p w14:paraId="47010910" w14:textId="77777777" w:rsidR="00CF340E" w:rsidRPr="00CF340E" w:rsidRDefault="00CF340E" w:rsidP="00132CA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gimnazjum</w:t>
            </w:r>
          </w:p>
        </w:tc>
        <w:tc>
          <w:tcPr>
            <w:tcW w:w="475" w:type="pct"/>
            <w:shd w:val="clear" w:color="auto" w:fill="auto"/>
            <w:noWrap/>
            <w:vAlign w:val="center"/>
            <w:hideMark/>
          </w:tcPr>
          <w:p w14:paraId="0DC57C1D"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713</w:t>
            </w:r>
          </w:p>
        </w:tc>
        <w:tc>
          <w:tcPr>
            <w:tcW w:w="521" w:type="pct"/>
            <w:shd w:val="clear" w:color="auto" w:fill="auto"/>
            <w:noWrap/>
            <w:vAlign w:val="center"/>
            <w:hideMark/>
          </w:tcPr>
          <w:p w14:paraId="6C371B1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234</w:t>
            </w:r>
          </w:p>
        </w:tc>
        <w:tc>
          <w:tcPr>
            <w:tcW w:w="606" w:type="pct"/>
            <w:shd w:val="clear" w:color="auto" w:fill="auto"/>
            <w:noWrap/>
            <w:vAlign w:val="center"/>
            <w:hideMark/>
          </w:tcPr>
          <w:p w14:paraId="1916D77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462</w:t>
            </w:r>
          </w:p>
        </w:tc>
        <w:tc>
          <w:tcPr>
            <w:tcW w:w="546" w:type="pct"/>
            <w:shd w:val="clear" w:color="auto" w:fill="auto"/>
            <w:noWrap/>
            <w:vAlign w:val="center"/>
            <w:hideMark/>
          </w:tcPr>
          <w:p w14:paraId="1C5493D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656</w:t>
            </w:r>
          </w:p>
        </w:tc>
        <w:tc>
          <w:tcPr>
            <w:tcW w:w="478" w:type="pct"/>
            <w:shd w:val="clear" w:color="auto" w:fill="auto"/>
            <w:noWrap/>
            <w:vAlign w:val="center"/>
            <w:hideMark/>
          </w:tcPr>
          <w:p w14:paraId="73B7C3D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1 310</w:t>
            </w:r>
          </w:p>
        </w:tc>
        <w:tc>
          <w:tcPr>
            <w:tcW w:w="629" w:type="pct"/>
            <w:shd w:val="clear" w:color="auto" w:fill="D9E2F3" w:themeFill="accent1" w:themeFillTint="33"/>
            <w:noWrap/>
            <w:vAlign w:val="center"/>
            <w:hideMark/>
          </w:tcPr>
          <w:p w14:paraId="6BE1062A"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10 545</w:t>
            </w:r>
          </w:p>
        </w:tc>
      </w:tr>
      <w:tr w:rsidR="00132CAE" w:rsidRPr="00132CAE" w14:paraId="3AB5397C" w14:textId="77777777" w:rsidTr="00364BBB">
        <w:trPr>
          <w:trHeight w:val="300"/>
        </w:trPr>
        <w:tc>
          <w:tcPr>
            <w:tcW w:w="1745" w:type="pct"/>
            <w:shd w:val="clear" w:color="auto" w:fill="FFFFFF"/>
            <w:noWrap/>
            <w:vAlign w:val="bottom"/>
            <w:hideMark/>
          </w:tcPr>
          <w:p w14:paraId="1B3C4E30" w14:textId="77777777" w:rsidR="00CF340E" w:rsidRPr="00CF340E" w:rsidRDefault="00CF340E" w:rsidP="00132CA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liceum ogólnokształcące</w:t>
            </w:r>
          </w:p>
        </w:tc>
        <w:tc>
          <w:tcPr>
            <w:tcW w:w="475" w:type="pct"/>
            <w:shd w:val="clear" w:color="auto" w:fill="auto"/>
            <w:noWrap/>
            <w:vAlign w:val="center"/>
            <w:hideMark/>
          </w:tcPr>
          <w:p w14:paraId="7390512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2 270</w:t>
            </w:r>
          </w:p>
        </w:tc>
        <w:tc>
          <w:tcPr>
            <w:tcW w:w="521" w:type="pct"/>
            <w:shd w:val="clear" w:color="auto" w:fill="auto"/>
            <w:noWrap/>
            <w:vAlign w:val="center"/>
            <w:hideMark/>
          </w:tcPr>
          <w:p w14:paraId="0286AE4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274</w:t>
            </w:r>
          </w:p>
        </w:tc>
        <w:tc>
          <w:tcPr>
            <w:tcW w:w="606" w:type="pct"/>
            <w:shd w:val="clear" w:color="auto" w:fill="auto"/>
            <w:noWrap/>
            <w:vAlign w:val="center"/>
            <w:hideMark/>
          </w:tcPr>
          <w:p w14:paraId="03D86A3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12 753</w:t>
            </w:r>
          </w:p>
        </w:tc>
        <w:tc>
          <w:tcPr>
            <w:tcW w:w="546" w:type="pct"/>
            <w:shd w:val="clear" w:color="auto" w:fill="auto"/>
            <w:noWrap/>
            <w:vAlign w:val="center"/>
            <w:hideMark/>
          </w:tcPr>
          <w:p w14:paraId="206F1E4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5 744</w:t>
            </w:r>
          </w:p>
        </w:tc>
        <w:tc>
          <w:tcPr>
            <w:tcW w:w="478" w:type="pct"/>
            <w:shd w:val="clear" w:color="auto" w:fill="auto"/>
            <w:noWrap/>
            <w:vAlign w:val="center"/>
            <w:hideMark/>
          </w:tcPr>
          <w:p w14:paraId="61E8EB3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11 973</w:t>
            </w:r>
          </w:p>
        </w:tc>
        <w:tc>
          <w:tcPr>
            <w:tcW w:w="629" w:type="pct"/>
            <w:shd w:val="clear" w:color="auto" w:fill="D9E2F3" w:themeFill="accent1" w:themeFillTint="33"/>
            <w:noWrap/>
            <w:vAlign w:val="center"/>
            <w:hideMark/>
          </w:tcPr>
          <w:p w14:paraId="3F946360"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188 489</w:t>
            </w:r>
          </w:p>
        </w:tc>
      </w:tr>
      <w:tr w:rsidR="00132CAE" w:rsidRPr="00132CAE" w14:paraId="23793AD7" w14:textId="77777777" w:rsidTr="00364BBB">
        <w:trPr>
          <w:trHeight w:val="300"/>
        </w:trPr>
        <w:tc>
          <w:tcPr>
            <w:tcW w:w="1745" w:type="pct"/>
            <w:shd w:val="clear" w:color="auto" w:fill="FFFFFF"/>
            <w:noWrap/>
            <w:vAlign w:val="bottom"/>
            <w:hideMark/>
          </w:tcPr>
          <w:p w14:paraId="556B1B31" w14:textId="77777777" w:rsidR="00CF340E" w:rsidRPr="00CF340E" w:rsidRDefault="00CF340E" w:rsidP="00132CA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technikum</w:t>
            </w:r>
          </w:p>
        </w:tc>
        <w:tc>
          <w:tcPr>
            <w:tcW w:w="475" w:type="pct"/>
            <w:shd w:val="clear" w:color="auto" w:fill="auto"/>
            <w:noWrap/>
            <w:vAlign w:val="center"/>
            <w:hideMark/>
          </w:tcPr>
          <w:p w14:paraId="08FF1C2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3 087</w:t>
            </w:r>
          </w:p>
        </w:tc>
        <w:tc>
          <w:tcPr>
            <w:tcW w:w="521" w:type="pct"/>
            <w:shd w:val="clear" w:color="auto" w:fill="auto"/>
            <w:noWrap/>
            <w:vAlign w:val="center"/>
            <w:hideMark/>
          </w:tcPr>
          <w:p w14:paraId="3DE755C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172</w:t>
            </w:r>
          </w:p>
        </w:tc>
        <w:tc>
          <w:tcPr>
            <w:tcW w:w="606" w:type="pct"/>
            <w:shd w:val="clear" w:color="auto" w:fill="auto"/>
            <w:noWrap/>
            <w:vAlign w:val="center"/>
            <w:hideMark/>
          </w:tcPr>
          <w:p w14:paraId="6ED2EF8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7 923</w:t>
            </w:r>
          </w:p>
        </w:tc>
        <w:tc>
          <w:tcPr>
            <w:tcW w:w="546" w:type="pct"/>
            <w:shd w:val="clear" w:color="auto" w:fill="auto"/>
            <w:noWrap/>
            <w:vAlign w:val="center"/>
            <w:hideMark/>
          </w:tcPr>
          <w:p w14:paraId="2D3B593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4 000</w:t>
            </w:r>
          </w:p>
        </w:tc>
        <w:tc>
          <w:tcPr>
            <w:tcW w:w="478" w:type="pct"/>
            <w:shd w:val="clear" w:color="auto" w:fill="auto"/>
            <w:noWrap/>
            <w:vAlign w:val="center"/>
            <w:hideMark/>
          </w:tcPr>
          <w:p w14:paraId="58DA911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15 187</w:t>
            </w:r>
          </w:p>
        </w:tc>
        <w:tc>
          <w:tcPr>
            <w:tcW w:w="629" w:type="pct"/>
            <w:shd w:val="clear" w:color="auto" w:fill="D9E2F3" w:themeFill="accent1" w:themeFillTint="33"/>
            <w:noWrap/>
            <w:vAlign w:val="center"/>
            <w:hideMark/>
          </w:tcPr>
          <w:p w14:paraId="53FCC75E"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142 287</w:t>
            </w:r>
          </w:p>
        </w:tc>
      </w:tr>
      <w:tr w:rsidR="00132CAE" w:rsidRPr="00132CAE" w14:paraId="43AFCCEC" w14:textId="77777777" w:rsidTr="00364BBB">
        <w:trPr>
          <w:trHeight w:val="300"/>
        </w:trPr>
        <w:tc>
          <w:tcPr>
            <w:tcW w:w="1745" w:type="pct"/>
            <w:shd w:val="clear" w:color="auto" w:fill="FFFFFF"/>
            <w:noWrap/>
            <w:vAlign w:val="bottom"/>
            <w:hideMark/>
          </w:tcPr>
          <w:p w14:paraId="7CD30DD6" w14:textId="77777777" w:rsidR="00CF340E" w:rsidRPr="00CF340E" w:rsidRDefault="00CF340E" w:rsidP="00132CA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policealna</w:t>
            </w:r>
          </w:p>
        </w:tc>
        <w:tc>
          <w:tcPr>
            <w:tcW w:w="475" w:type="pct"/>
            <w:shd w:val="clear" w:color="auto" w:fill="auto"/>
            <w:noWrap/>
            <w:vAlign w:val="center"/>
            <w:hideMark/>
          </w:tcPr>
          <w:p w14:paraId="47C6D2BD"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w:t>
            </w:r>
          </w:p>
        </w:tc>
        <w:tc>
          <w:tcPr>
            <w:tcW w:w="521" w:type="pct"/>
            <w:shd w:val="clear" w:color="auto" w:fill="auto"/>
            <w:noWrap/>
            <w:vAlign w:val="center"/>
            <w:hideMark/>
          </w:tcPr>
          <w:p w14:paraId="318F6A3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606" w:type="pct"/>
            <w:shd w:val="clear" w:color="auto" w:fill="auto"/>
            <w:noWrap/>
            <w:vAlign w:val="center"/>
            <w:hideMark/>
          </w:tcPr>
          <w:p w14:paraId="65EA7361"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546" w:type="pct"/>
            <w:shd w:val="clear" w:color="auto" w:fill="auto"/>
            <w:noWrap/>
            <w:vAlign w:val="center"/>
            <w:hideMark/>
          </w:tcPr>
          <w:p w14:paraId="6E59414D"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57</w:t>
            </w:r>
          </w:p>
        </w:tc>
        <w:tc>
          <w:tcPr>
            <w:tcW w:w="478" w:type="pct"/>
            <w:shd w:val="clear" w:color="auto" w:fill="auto"/>
            <w:noWrap/>
            <w:vAlign w:val="center"/>
            <w:hideMark/>
          </w:tcPr>
          <w:p w14:paraId="712B2AD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64</w:t>
            </w:r>
          </w:p>
        </w:tc>
        <w:tc>
          <w:tcPr>
            <w:tcW w:w="629" w:type="pct"/>
            <w:shd w:val="clear" w:color="auto" w:fill="D9E2F3" w:themeFill="accent1" w:themeFillTint="33"/>
            <w:noWrap/>
            <w:vAlign w:val="center"/>
            <w:hideMark/>
          </w:tcPr>
          <w:p w14:paraId="201794AF"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391</w:t>
            </w:r>
          </w:p>
        </w:tc>
      </w:tr>
      <w:tr w:rsidR="00132CAE" w:rsidRPr="00132CAE" w14:paraId="446F0264" w14:textId="77777777" w:rsidTr="00364BBB">
        <w:trPr>
          <w:trHeight w:val="347"/>
        </w:trPr>
        <w:tc>
          <w:tcPr>
            <w:tcW w:w="1745" w:type="pct"/>
            <w:shd w:val="clear" w:color="auto" w:fill="FFFFFF"/>
            <w:noWrap/>
            <w:vAlign w:val="bottom"/>
            <w:hideMark/>
          </w:tcPr>
          <w:p w14:paraId="4A556149"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specjalna przysposabiająca do pracy</w:t>
            </w:r>
          </w:p>
        </w:tc>
        <w:tc>
          <w:tcPr>
            <w:tcW w:w="475" w:type="pct"/>
            <w:shd w:val="clear" w:color="auto" w:fill="auto"/>
            <w:noWrap/>
            <w:vAlign w:val="center"/>
            <w:hideMark/>
          </w:tcPr>
          <w:p w14:paraId="4882086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966</w:t>
            </w:r>
          </w:p>
        </w:tc>
        <w:tc>
          <w:tcPr>
            <w:tcW w:w="521" w:type="pct"/>
            <w:shd w:val="clear" w:color="auto" w:fill="auto"/>
            <w:noWrap/>
            <w:vAlign w:val="center"/>
            <w:hideMark/>
          </w:tcPr>
          <w:p w14:paraId="3F89644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1 457</w:t>
            </w:r>
          </w:p>
        </w:tc>
        <w:tc>
          <w:tcPr>
            <w:tcW w:w="606" w:type="pct"/>
            <w:shd w:val="clear" w:color="auto" w:fill="auto"/>
            <w:noWrap/>
            <w:vAlign w:val="center"/>
            <w:hideMark/>
          </w:tcPr>
          <w:p w14:paraId="14D90A9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1 091</w:t>
            </w:r>
          </w:p>
        </w:tc>
        <w:tc>
          <w:tcPr>
            <w:tcW w:w="546" w:type="pct"/>
            <w:shd w:val="clear" w:color="auto" w:fill="auto"/>
            <w:noWrap/>
            <w:vAlign w:val="center"/>
            <w:hideMark/>
          </w:tcPr>
          <w:p w14:paraId="6577A33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1 921</w:t>
            </w:r>
          </w:p>
        </w:tc>
        <w:tc>
          <w:tcPr>
            <w:tcW w:w="478" w:type="pct"/>
            <w:shd w:val="clear" w:color="auto" w:fill="auto"/>
            <w:noWrap/>
            <w:vAlign w:val="center"/>
            <w:hideMark/>
          </w:tcPr>
          <w:p w14:paraId="39BE1BF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129</w:t>
            </w:r>
          </w:p>
        </w:tc>
        <w:tc>
          <w:tcPr>
            <w:tcW w:w="629" w:type="pct"/>
            <w:shd w:val="clear" w:color="auto" w:fill="D9E2F3" w:themeFill="accent1" w:themeFillTint="33"/>
            <w:noWrap/>
            <w:vAlign w:val="center"/>
            <w:hideMark/>
          </w:tcPr>
          <w:p w14:paraId="4D43FDDE"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8 558</w:t>
            </w:r>
          </w:p>
        </w:tc>
      </w:tr>
      <w:tr w:rsidR="00132CAE" w:rsidRPr="00132CAE" w14:paraId="335E2AB1" w14:textId="77777777" w:rsidTr="00364BBB">
        <w:trPr>
          <w:trHeight w:val="300"/>
        </w:trPr>
        <w:tc>
          <w:tcPr>
            <w:tcW w:w="1745" w:type="pct"/>
            <w:shd w:val="clear" w:color="auto" w:fill="FFFFFF"/>
            <w:noWrap/>
            <w:vAlign w:val="bottom"/>
            <w:hideMark/>
          </w:tcPr>
          <w:p w14:paraId="71BBA0E0"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ogólnokształcąca szkoła muzyczna I stopnia</w:t>
            </w:r>
          </w:p>
        </w:tc>
        <w:tc>
          <w:tcPr>
            <w:tcW w:w="475" w:type="pct"/>
            <w:shd w:val="clear" w:color="auto" w:fill="auto"/>
            <w:noWrap/>
            <w:vAlign w:val="center"/>
            <w:hideMark/>
          </w:tcPr>
          <w:p w14:paraId="4617967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179</w:t>
            </w:r>
          </w:p>
        </w:tc>
        <w:tc>
          <w:tcPr>
            <w:tcW w:w="521" w:type="pct"/>
            <w:shd w:val="clear" w:color="auto" w:fill="auto"/>
            <w:noWrap/>
            <w:vAlign w:val="center"/>
            <w:hideMark/>
          </w:tcPr>
          <w:p w14:paraId="11F3BB5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153</w:t>
            </w:r>
          </w:p>
        </w:tc>
        <w:tc>
          <w:tcPr>
            <w:tcW w:w="606" w:type="pct"/>
            <w:shd w:val="clear" w:color="auto" w:fill="auto"/>
            <w:noWrap/>
            <w:vAlign w:val="center"/>
            <w:hideMark/>
          </w:tcPr>
          <w:p w14:paraId="4E66618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210</w:t>
            </w:r>
          </w:p>
        </w:tc>
        <w:tc>
          <w:tcPr>
            <w:tcW w:w="546" w:type="pct"/>
            <w:shd w:val="clear" w:color="auto" w:fill="auto"/>
            <w:noWrap/>
            <w:vAlign w:val="center"/>
            <w:hideMark/>
          </w:tcPr>
          <w:p w14:paraId="48B853F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58</w:t>
            </w:r>
          </w:p>
        </w:tc>
        <w:tc>
          <w:tcPr>
            <w:tcW w:w="478" w:type="pct"/>
            <w:shd w:val="clear" w:color="auto" w:fill="auto"/>
            <w:noWrap/>
            <w:vAlign w:val="center"/>
            <w:hideMark/>
          </w:tcPr>
          <w:p w14:paraId="627A992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275</w:t>
            </w:r>
          </w:p>
        </w:tc>
        <w:tc>
          <w:tcPr>
            <w:tcW w:w="629" w:type="pct"/>
            <w:shd w:val="clear" w:color="auto" w:fill="D9E2F3" w:themeFill="accent1" w:themeFillTint="33"/>
            <w:noWrap/>
            <w:vAlign w:val="center"/>
            <w:hideMark/>
          </w:tcPr>
          <w:p w14:paraId="14524643"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2 955</w:t>
            </w:r>
          </w:p>
        </w:tc>
      </w:tr>
      <w:tr w:rsidR="00132CAE" w:rsidRPr="00132CAE" w14:paraId="08B64B10" w14:textId="77777777" w:rsidTr="00364BBB">
        <w:trPr>
          <w:trHeight w:val="300"/>
        </w:trPr>
        <w:tc>
          <w:tcPr>
            <w:tcW w:w="1745" w:type="pct"/>
            <w:shd w:val="clear" w:color="auto" w:fill="FFFFFF"/>
            <w:noWrap/>
            <w:vAlign w:val="bottom"/>
            <w:hideMark/>
          </w:tcPr>
          <w:p w14:paraId="3E98A48A"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ogólnokształcąca szkoła muzyczna II stopnia</w:t>
            </w:r>
          </w:p>
        </w:tc>
        <w:tc>
          <w:tcPr>
            <w:tcW w:w="475" w:type="pct"/>
            <w:shd w:val="clear" w:color="auto" w:fill="auto"/>
            <w:noWrap/>
            <w:vAlign w:val="center"/>
            <w:hideMark/>
          </w:tcPr>
          <w:p w14:paraId="00ED0C9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w:t>
            </w:r>
          </w:p>
        </w:tc>
        <w:tc>
          <w:tcPr>
            <w:tcW w:w="521" w:type="pct"/>
            <w:shd w:val="clear" w:color="auto" w:fill="auto"/>
            <w:noWrap/>
            <w:vAlign w:val="center"/>
            <w:hideMark/>
          </w:tcPr>
          <w:p w14:paraId="2109ABA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w:t>
            </w:r>
          </w:p>
        </w:tc>
        <w:tc>
          <w:tcPr>
            <w:tcW w:w="606" w:type="pct"/>
            <w:shd w:val="clear" w:color="auto" w:fill="auto"/>
            <w:noWrap/>
            <w:vAlign w:val="center"/>
            <w:hideMark/>
          </w:tcPr>
          <w:p w14:paraId="0B0A8CC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31</w:t>
            </w:r>
          </w:p>
        </w:tc>
        <w:tc>
          <w:tcPr>
            <w:tcW w:w="546" w:type="pct"/>
            <w:shd w:val="clear" w:color="auto" w:fill="auto"/>
            <w:noWrap/>
            <w:vAlign w:val="center"/>
            <w:hideMark/>
          </w:tcPr>
          <w:p w14:paraId="2EC8216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16</w:t>
            </w:r>
          </w:p>
        </w:tc>
        <w:tc>
          <w:tcPr>
            <w:tcW w:w="478" w:type="pct"/>
            <w:shd w:val="clear" w:color="auto" w:fill="auto"/>
            <w:noWrap/>
            <w:vAlign w:val="center"/>
            <w:hideMark/>
          </w:tcPr>
          <w:p w14:paraId="4EB6197D"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w:t>
            </w:r>
          </w:p>
        </w:tc>
        <w:tc>
          <w:tcPr>
            <w:tcW w:w="629" w:type="pct"/>
            <w:shd w:val="clear" w:color="auto" w:fill="D9E2F3" w:themeFill="accent1" w:themeFillTint="33"/>
            <w:noWrap/>
            <w:vAlign w:val="center"/>
            <w:hideMark/>
          </w:tcPr>
          <w:p w14:paraId="3AFCA0EC"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496</w:t>
            </w:r>
          </w:p>
        </w:tc>
      </w:tr>
      <w:tr w:rsidR="00132CAE" w:rsidRPr="00132CAE" w14:paraId="1D22B761" w14:textId="77777777" w:rsidTr="00364BBB">
        <w:trPr>
          <w:trHeight w:val="300"/>
        </w:trPr>
        <w:tc>
          <w:tcPr>
            <w:tcW w:w="1745" w:type="pct"/>
            <w:shd w:val="clear" w:color="auto" w:fill="FFFFFF"/>
            <w:noWrap/>
            <w:vAlign w:val="bottom"/>
            <w:hideMark/>
          </w:tcPr>
          <w:p w14:paraId="546A69AC"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ogólnokształcąca szkoła sztuk pięknych</w:t>
            </w:r>
          </w:p>
        </w:tc>
        <w:tc>
          <w:tcPr>
            <w:tcW w:w="475" w:type="pct"/>
            <w:shd w:val="clear" w:color="auto" w:fill="auto"/>
            <w:noWrap/>
            <w:vAlign w:val="center"/>
            <w:hideMark/>
          </w:tcPr>
          <w:p w14:paraId="1164C28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13</w:t>
            </w:r>
          </w:p>
        </w:tc>
        <w:tc>
          <w:tcPr>
            <w:tcW w:w="521" w:type="pct"/>
            <w:shd w:val="clear" w:color="auto" w:fill="auto"/>
            <w:noWrap/>
            <w:vAlign w:val="center"/>
            <w:hideMark/>
          </w:tcPr>
          <w:p w14:paraId="6188779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06" w:type="pct"/>
            <w:shd w:val="clear" w:color="auto" w:fill="auto"/>
            <w:noWrap/>
            <w:vAlign w:val="center"/>
            <w:hideMark/>
          </w:tcPr>
          <w:p w14:paraId="4B61741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546" w:type="pct"/>
            <w:shd w:val="clear" w:color="auto" w:fill="auto"/>
            <w:noWrap/>
            <w:vAlign w:val="center"/>
            <w:hideMark/>
          </w:tcPr>
          <w:p w14:paraId="74AF56B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33</w:t>
            </w:r>
          </w:p>
        </w:tc>
        <w:tc>
          <w:tcPr>
            <w:tcW w:w="478" w:type="pct"/>
            <w:shd w:val="clear" w:color="auto" w:fill="auto"/>
            <w:noWrap/>
            <w:vAlign w:val="center"/>
            <w:hideMark/>
          </w:tcPr>
          <w:p w14:paraId="059EABD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175</w:t>
            </w:r>
          </w:p>
        </w:tc>
        <w:tc>
          <w:tcPr>
            <w:tcW w:w="629" w:type="pct"/>
            <w:shd w:val="clear" w:color="auto" w:fill="D9E2F3" w:themeFill="accent1" w:themeFillTint="33"/>
            <w:noWrap/>
            <w:vAlign w:val="center"/>
            <w:hideMark/>
          </w:tcPr>
          <w:p w14:paraId="3331EB75"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517</w:t>
            </w:r>
          </w:p>
        </w:tc>
      </w:tr>
      <w:tr w:rsidR="00132CAE" w:rsidRPr="00132CAE" w14:paraId="4B5D451F" w14:textId="77777777" w:rsidTr="00364BBB">
        <w:trPr>
          <w:trHeight w:val="300"/>
        </w:trPr>
        <w:tc>
          <w:tcPr>
            <w:tcW w:w="1745" w:type="pct"/>
            <w:shd w:val="clear" w:color="auto" w:fill="FFFFFF"/>
            <w:noWrap/>
            <w:vAlign w:val="bottom"/>
            <w:hideMark/>
          </w:tcPr>
          <w:p w14:paraId="57E1CFD7"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liceum sztuk plastycznych</w:t>
            </w:r>
          </w:p>
        </w:tc>
        <w:tc>
          <w:tcPr>
            <w:tcW w:w="475" w:type="pct"/>
            <w:shd w:val="clear" w:color="auto" w:fill="auto"/>
            <w:noWrap/>
            <w:vAlign w:val="center"/>
            <w:hideMark/>
          </w:tcPr>
          <w:p w14:paraId="0CEF4F8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521" w:type="pct"/>
            <w:shd w:val="clear" w:color="auto" w:fill="auto"/>
            <w:noWrap/>
            <w:vAlign w:val="center"/>
            <w:hideMark/>
          </w:tcPr>
          <w:p w14:paraId="53CA175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06" w:type="pct"/>
            <w:shd w:val="clear" w:color="auto" w:fill="auto"/>
            <w:noWrap/>
            <w:vAlign w:val="center"/>
            <w:hideMark/>
          </w:tcPr>
          <w:p w14:paraId="0AEEAB7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179</w:t>
            </w:r>
          </w:p>
        </w:tc>
        <w:tc>
          <w:tcPr>
            <w:tcW w:w="546" w:type="pct"/>
            <w:shd w:val="clear" w:color="auto" w:fill="auto"/>
            <w:noWrap/>
            <w:vAlign w:val="center"/>
            <w:hideMark/>
          </w:tcPr>
          <w:p w14:paraId="0134D0E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26</w:t>
            </w:r>
          </w:p>
        </w:tc>
        <w:tc>
          <w:tcPr>
            <w:tcW w:w="478" w:type="pct"/>
            <w:shd w:val="clear" w:color="auto" w:fill="auto"/>
            <w:noWrap/>
            <w:vAlign w:val="center"/>
            <w:hideMark/>
          </w:tcPr>
          <w:p w14:paraId="623F954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166</w:t>
            </w:r>
          </w:p>
        </w:tc>
        <w:tc>
          <w:tcPr>
            <w:tcW w:w="629" w:type="pct"/>
            <w:shd w:val="clear" w:color="auto" w:fill="D9E2F3" w:themeFill="accent1" w:themeFillTint="33"/>
            <w:noWrap/>
            <w:vAlign w:val="center"/>
            <w:hideMark/>
          </w:tcPr>
          <w:p w14:paraId="3C4F5ADB"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1 156</w:t>
            </w:r>
          </w:p>
        </w:tc>
      </w:tr>
      <w:tr w:rsidR="00132CAE" w:rsidRPr="00132CAE" w14:paraId="17769B06" w14:textId="77777777" w:rsidTr="00364BBB">
        <w:trPr>
          <w:trHeight w:val="300"/>
        </w:trPr>
        <w:tc>
          <w:tcPr>
            <w:tcW w:w="1745" w:type="pct"/>
            <w:shd w:val="clear" w:color="auto" w:fill="FFFFFF"/>
            <w:noWrap/>
            <w:vAlign w:val="bottom"/>
            <w:hideMark/>
          </w:tcPr>
          <w:p w14:paraId="54318DA1"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ogólnokształcąca szkoła baletowa</w:t>
            </w:r>
          </w:p>
        </w:tc>
        <w:tc>
          <w:tcPr>
            <w:tcW w:w="475" w:type="pct"/>
            <w:shd w:val="clear" w:color="auto" w:fill="auto"/>
            <w:noWrap/>
            <w:vAlign w:val="center"/>
            <w:hideMark/>
          </w:tcPr>
          <w:p w14:paraId="0C132B6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21" w:type="pct"/>
            <w:shd w:val="clear" w:color="auto" w:fill="auto"/>
            <w:noWrap/>
            <w:vAlign w:val="center"/>
            <w:hideMark/>
          </w:tcPr>
          <w:p w14:paraId="56743CE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06" w:type="pct"/>
            <w:shd w:val="clear" w:color="auto" w:fill="auto"/>
            <w:noWrap/>
            <w:vAlign w:val="center"/>
            <w:hideMark/>
          </w:tcPr>
          <w:p w14:paraId="4451056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176</w:t>
            </w:r>
          </w:p>
        </w:tc>
        <w:tc>
          <w:tcPr>
            <w:tcW w:w="546" w:type="pct"/>
            <w:shd w:val="clear" w:color="auto" w:fill="auto"/>
            <w:noWrap/>
            <w:vAlign w:val="center"/>
            <w:hideMark/>
          </w:tcPr>
          <w:p w14:paraId="7349A6B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8" w:type="pct"/>
            <w:shd w:val="clear" w:color="auto" w:fill="auto"/>
            <w:noWrap/>
            <w:vAlign w:val="center"/>
            <w:hideMark/>
          </w:tcPr>
          <w:p w14:paraId="6B8ED52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27</w:t>
            </w:r>
          </w:p>
        </w:tc>
        <w:tc>
          <w:tcPr>
            <w:tcW w:w="629" w:type="pct"/>
            <w:shd w:val="clear" w:color="auto" w:fill="D9E2F3" w:themeFill="accent1" w:themeFillTint="33"/>
            <w:noWrap/>
            <w:vAlign w:val="center"/>
            <w:hideMark/>
          </w:tcPr>
          <w:p w14:paraId="619475C3"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506</w:t>
            </w:r>
          </w:p>
        </w:tc>
      </w:tr>
      <w:tr w:rsidR="00132CAE" w:rsidRPr="00132CAE" w14:paraId="79494CE9" w14:textId="77777777" w:rsidTr="00364BBB">
        <w:trPr>
          <w:trHeight w:val="300"/>
        </w:trPr>
        <w:tc>
          <w:tcPr>
            <w:tcW w:w="1745" w:type="pct"/>
            <w:shd w:val="clear" w:color="auto" w:fill="FFFFFF"/>
            <w:noWrap/>
            <w:vAlign w:val="bottom"/>
            <w:hideMark/>
          </w:tcPr>
          <w:p w14:paraId="3C25FF36"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zespół wychowania przedszkolnego</w:t>
            </w:r>
          </w:p>
        </w:tc>
        <w:tc>
          <w:tcPr>
            <w:tcW w:w="475" w:type="pct"/>
            <w:shd w:val="clear" w:color="auto" w:fill="auto"/>
            <w:noWrap/>
            <w:vAlign w:val="center"/>
            <w:hideMark/>
          </w:tcPr>
          <w:p w14:paraId="18BC7FC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21" w:type="pct"/>
            <w:shd w:val="clear" w:color="auto" w:fill="auto"/>
            <w:noWrap/>
            <w:vAlign w:val="center"/>
            <w:hideMark/>
          </w:tcPr>
          <w:p w14:paraId="127EC1D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50</w:t>
            </w:r>
          </w:p>
        </w:tc>
        <w:tc>
          <w:tcPr>
            <w:tcW w:w="606" w:type="pct"/>
            <w:shd w:val="clear" w:color="auto" w:fill="auto"/>
            <w:noWrap/>
            <w:vAlign w:val="center"/>
            <w:hideMark/>
          </w:tcPr>
          <w:p w14:paraId="23E053E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546" w:type="pct"/>
            <w:shd w:val="clear" w:color="auto" w:fill="auto"/>
            <w:noWrap/>
            <w:vAlign w:val="center"/>
            <w:hideMark/>
          </w:tcPr>
          <w:p w14:paraId="700011E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w:t>
            </w:r>
          </w:p>
        </w:tc>
        <w:tc>
          <w:tcPr>
            <w:tcW w:w="478" w:type="pct"/>
            <w:shd w:val="clear" w:color="auto" w:fill="auto"/>
            <w:noWrap/>
            <w:vAlign w:val="center"/>
            <w:hideMark/>
          </w:tcPr>
          <w:p w14:paraId="4DBC636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29" w:type="pct"/>
            <w:shd w:val="clear" w:color="auto" w:fill="D9E2F3" w:themeFill="accent1" w:themeFillTint="33"/>
            <w:noWrap/>
            <w:vAlign w:val="center"/>
            <w:hideMark/>
          </w:tcPr>
          <w:p w14:paraId="4F3D2F38"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66</w:t>
            </w:r>
          </w:p>
        </w:tc>
      </w:tr>
      <w:tr w:rsidR="00132CAE" w:rsidRPr="00132CAE" w14:paraId="0A65F089" w14:textId="77777777" w:rsidTr="00364BBB">
        <w:trPr>
          <w:trHeight w:val="300"/>
        </w:trPr>
        <w:tc>
          <w:tcPr>
            <w:tcW w:w="1745" w:type="pct"/>
            <w:shd w:val="clear" w:color="auto" w:fill="FFFFFF"/>
            <w:noWrap/>
            <w:vAlign w:val="bottom"/>
            <w:hideMark/>
          </w:tcPr>
          <w:p w14:paraId="0C18711F"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punkt przedszkolny</w:t>
            </w:r>
          </w:p>
        </w:tc>
        <w:tc>
          <w:tcPr>
            <w:tcW w:w="475" w:type="pct"/>
            <w:shd w:val="clear" w:color="auto" w:fill="auto"/>
            <w:noWrap/>
            <w:vAlign w:val="center"/>
            <w:hideMark/>
          </w:tcPr>
          <w:p w14:paraId="20B86A1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197</w:t>
            </w:r>
          </w:p>
        </w:tc>
        <w:tc>
          <w:tcPr>
            <w:tcW w:w="521" w:type="pct"/>
            <w:shd w:val="clear" w:color="auto" w:fill="auto"/>
            <w:noWrap/>
            <w:vAlign w:val="center"/>
            <w:hideMark/>
          </w:tcPr>
          <w:p w14:paraId="5DCA8DD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1 711</w:t>
            </w:r>
          </w:p>
        </w:tc>
        <w:tc>
          <w:tcPr>
            <w:tcW w:w="606" w:type="pct"/>
            <w:shd w:val="clear" w:color="auto" w:fill="auto"/>
            <w:noWrap/>
            <w:vAlign w:val="center"/>
            <w:hideMark/>
          </w:tcPr>
          <w:p w14:paraId="3EAFF4ED"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357</w:t>
            </w:r>
          </w:p>
        </w:tc>
        <w:tc>
          <w:tcPr>
            <w:tcW w:w="546" w:type="pct"/>
            <w:shd w:val="clear" w:color="auto" w:fill="auto"/>
            <w:noWrap/>
            <w:vAlign w:val="center"/>
            <w:hideMark/>
          </w:tcPr>
          <w:p w14:paraId="7F540C0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663</w:t>
            </w:r>
          </w:p>
        </w:tc>
        <w:tc>
          <w:tcPr>
            <w:tcW w:w="478" w:type="pct"/>
            <w:shd w:val="clear" w:color="auto" w:fill="auto"/>
            <w:noWrap/>
            <w:vAlign w:val="center"/>
            <w:hideMark/>
          </w:tcPr>
          <w:p w14:paraId="565F346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29" w:type="pct"/>
            <w:shd w:val="clear" w:color="auto" w:fill="D9E2F3" w:themeFill="accent1" w:themeFillTint="33"/>
            <w:noWrap/>
            <w:vAlign w:val="center"/>
            <w:hideMark/>
          </w:tcPr>
          <w:p w14:paraId="1D6A19A1"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3 314</w:t>
            </w:r>
          </w:p>
        </w:tc>
      </w:tr>
      <w:tr w:rsidR="00132CAE" w:rsidRPr="00132CAE" w14:paraId="6681A31B" w14:textId="77777777" w:rsidTr="00364BBB">
        <w:trPr>
          <w:trHeight w:val="300"/>
        </w:trPr>
        <w:tc>
          <w:tcPr>
            <w:tcW w:w="1745" w:type="pct"/>
            <w:shd w:val="clear" w:color="auto" w:fill="FFFFFF"/>
            <w:noWrap/>
            <w:vAlign w:val="bottom"/>
            <w:hideMark/>
          </w:tcPr>
          <w:p w14:paraId="03C97058"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Poznańska szkoła chóralna</w:t>
            </w:r>
          </w:p>
        </w:tc>
        <w:tc>
          <w:tcPr>
            <w:tcW w:w="475" w:type="pct"/>
            <w:shd w:val="clear" w:color="auto" w:fill="auto"/>
            <w:noWrap/>
            <w:vAlign w:val="center"/>
            <w:hideMark/>
          </w:tcPr>
          <w:p w14:paraId="61E798C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521" w:type="pct"/>
            <w:shd w:val="clear" w:color="auto" w:fill="auto"/>
            <w:noWrap/>
            <w:vAlign w:val="center"/>
            <w:hideMark/>
          </w:tcPr>
          <w:p w14:paraId="0CDC64E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06" w:type="pct"/>
            <w:shd w:val="clear" w:color="auto" w:fill="auto"/>
            <w:noWrap/>
            <w:vAlign w:val="center"/>
            <w:hideMark/>
          </w:tcPr>
          <w:p w14:paraId="7E17D99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46" w:type="pct"/>
            <w:shd w:val="clear" w:color="auto" w:fill="auto"/>
            <w:noWrap/>
            <w:vAlign w:val="center"/>
            <w:hideMark/>
          </w:tcPr>
          <w:p w14:paraId="74046B3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8" w:type="pct"/>
            <w:shd w:val="clear" w:color="auto" w:fill="auto"/>
            <w:noWrap/>
            <w:vAlign w:val="center"/>
            <w:hideMark/>
          </w:tcPr>
          <w:p w14:paraId="6892480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29" w:type="pct"/>
            <w:shd w:val="clear" w:color="auto" w:fill="D9E2F3" w:themeFill="accent1" w:themeFillTint="33"/>
            <w:noWrap/>
            <w:vAlign w:val="center"/>
            <w:hideMark/>
          </w:tcPr>
          <w:p w14:paraId="4EE29BD9"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3</w:t>
            </w:r>
          </w:p>
        </w:tc>
      </w:tr>
      <w:tr w:rsidR="00132CAE" w:rsidRPr="00132CAE" w14:paraId="1D360467" w14:textId="77777777" w:rsidTr="00364BBB">
        <w:trPr>
          <w:trHeight w:val="300"/>
        </w:trPr>
        <w:tc>
          <w:tcPr>
            <w:tcW w:w="1745" w:type="pct"/>
            <w:shd w:val="clear" w:color="auto" w:fill="FFFFFF"/>
            <w:noWrap/>
            <w:vAlign w:val="bottom"/>
            <w:hideMark/>
          </w:tcPr>
          <w:p w14:paraId="165B2365"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Bednarska Szkoła Realna</w:t>
            </w:r>
          </w:p>
        </w:tc>
        <w:tc>
          <w:tcPr>
            <w:tcW w:w="475" w:type="pct"/>
            <w:shd w:val="clear" w:color="auto" w:fill="auto"/>
            <w:noWrap/>
            <w:vAlign w:val="center"/>
            <w:hideMark/>
          </w:tcPr>
          <w:p w14:paraId="4169925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21" w:type="pct"/>
            <w:shd w:val="clear" w:color="auto" w:fill="auto"/>
            <w:noWrap/>
            <w:vAlign w:val="center"/>
            <w:hideMark/>
          </w:tcPr>
          <w:p w14:paraId="0A1FD36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06" w:type="pct"/>
            <w:shd w:val="clear" w:color="auto" w:fill="auto"/>
            <w:noWrap/>
            <w:vAlign w:val="center"/>
            <w:hideMark/>
          </w:tcPr>
          <w:p w14:paraId="01FCAD1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46" w:type="pct"/>
            <w:shd w:val="clear" w:color="auto" w:fill="auto"/>
            <w:noWrap/>
            <w:vAlign w:val="center"/>
            <w:hideMark/>
          </w:tcPr>
          <w:p w14:paraId="5589336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8" w:type="pct"/>
            <w:shd w:val="clear" w:color="auto" w:fill="auto"/>
            <w:noWrap/>
            <w:vAlign w:val="center"/>
            <w:hideMark/>
          </w:tcPr>
          <w:p w14:paraId="0B86E84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29" w:type="pct"/>
            <w:shd w:val="clear" w:color="auto" w:fill="D9E2F3" w:themeFill="accent1" w:themeFillTint="33"/>
            <w:noWrap/>
            <w:vAlign w:val="center"/>
            <w:hideMark/>
          </w:tcPr>
          <w:p w14:paraId="5189595C"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0</w:t>
            </w:r>
          </w:p>
        </w:tc>
      </w:tr>
      <w:tr w:rsidR="00132CAE" w:rsidRPr="00132CAE" w14:paraId="3E16D8D3" w14:textId="77777777" w:rsidTr="00364BBB">
        <w:trPr>
          <w:trHeight w:val="300"/>
        </w:trPr>
        <w:tc>
          <w:tcPr>
            <w:tcW w:w="1745" w:type="pct"/>
            <w:shd w:val="clear" w:color="auto" w:fill="FFFFFF"/>
            <w:noWrap/>
            <w:vAlign w:val="bottom"/>
            <w:hideMark/>
          </w:tcPr>
          <w:p w14:paraId="3C539F10"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policealna szkoła muzyczna</w:t>
            </w:r>
          </w:p>
        </w:tc>
        <w:tc>
          <w:tcPr>
            <w:tcW w:w="475" w:type="pct"/>
            <w:shd w:val="clear" w:color="auto" w:fill="auto"/>
            <w:noWrap/>
            <w:vAlign w:val="center"/>
            <w:hideMark/>
          </w:tcPr>
          <w:p w14:paraId="6F09F2C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21" w:type="pct"/>
            <w:shd w:val="clear" w:color="auto" w:fill="auto"/>
            <w:noWrap/>
            <w:vAlign w:val="center"/>
            <w:hideMark/>
          </w:tcPr>
          <w:p w14:paraId="6BB32DC1"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06" w:type="pct"/>
            <w:shd w:val="clear" w:color="auto" w:fill="auto"/>
            <w:noWrap/>
            <w:vAlign w:val="center"/>
            <w:hideMark/>
          </w:tcPr>
          <w:p w14:paraId="53EF3C5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46" w:type="pct"/>
            <w:shd w:val="clear" w:color="auto" w:fill="auto"/>
            <w:noWrap/>
            <w:vAlign w:val="center"/>
            <w:hideMark/>
          </w:tcPr>
          <w:p w14:paraId="1BEA15B2"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8" w:type="pct"/>
            <w:shd w:val="clear" w:color="auto" w:fill="auto"/>
            <w:noWrap/>
            <w:vAlign w:val="center"/>
            <w:hideMark/>
          </w:tcPr>
          <w:p w14:paraId="7E4F037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29" w:type="pct"/>
            <w:shd w:val="clear" w:color="auto" w:fill="D9E2F3" w:themeFill="accent1" w:themeFillTint="33"/>
            <w:noWrap/>
            <w:vAlign w:val="center"/>
            <w:hideMark/>
          </w:tcPr>
          <w:p w14:paraId="3844AFBE"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0</w:t>
            </w:r>
          </w:p>
        </w:tc>
      </w:tr>
      <w:tr w:rsidR="00132CAE" w:rsidRPr="00132CAE" w14:paraId="6A149B97" w14:textId="77777777" w:rsidTr="00364BBB">
        <w:trPr>
          <w:trHeight w:val="300"/>
        </w:trPr>
        <w:tc>
          <w:tcPr>
            <w:tcW w:w="1745" w:type="pct"/>
            <w:shd w:val="clear" w:color="auto" w:fill="FFFFFF"/>
            <w:noWrap/>
            <w:vAlign w:val="bottom"/>
            <w:hideMark/>
          </w:tcPr>
          <w:p w14:paraId="0D88F777"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policealna szkoła plastyczna</w:t>
            </w:r>
          </w:p>
        </w:tc>
        <w:tc>
          <w:tcPr>
            <w:tcW w:w="475" w:type="pct"/>
            <w:shd w:val="clear" w:color="auto" w:fill="auto"/>
            <w:noWrap/>
            <w:vAlign w:val="center"/>
            <w:hideMark/>
          </w:tcPr>
          <w:p w14:paraId="5A8A376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21" w:type="pct"/>
            <w:shd w:val="clear" w:color="auto" w:fill="auto"/>
            <w:noWrap/>
            <w:vAlign w:val="center"/>
            <w:hideMark/>
          </w:tcPr>
          <w:p w14:paraId="037CDDA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06" w:type="pct"/>
            <w:shd w:val="clear" w:color="auto" w:fill="auto"/>
            <w:noWrap/>
            <w:vAlign w:val="center"/>
            <w:hideMark/>
          </w:tcPr>
          <w:p w14:paraId="684F80E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46" w:type="pct"/>
            <w:shd w:val="clear" w:color="auto" w:fill="auto"/>
            <w:noWrap/>
            <w:vAlign w:val="center"/>
            <w:hideMark/>
          </w:tcPr>
          <w:p w14:paraId="4D1194E2"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8" w:type="pct"/>
            <w:shd w:val="clear" w:color="auto" w:fill="auto"/>
            <w:noWrap/>
            <w:vAlign w:val="center"/>
            <w:hideMark/>
          </w:tcPr>
          <w:p w14:paraId="36896FF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629" w:type="pct"/>
            <w:shd w:val="clear" w:color="auto" w:fill="D9E2F3" w:themeFill="accent1" w:themeFillTint="33"/>
            <w:noWrap/>
            <w:vAlign w:val="center"/>
            <w:hideMark/>
          </w:tcPr>
          <w:p w14:paraId="5198B2EA" w14:textId="77777777" w:rsidR="00CF340E" w:rsidRPr="00CF340E" w:rsidRDefault="00CF340E" w:rsidP="000E2E86">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0</w:t>
            </w:r>
          </w:p>
        </w:tc>
      </w:tr>
      <w:tr w:rsidR="00132CAE" w:rsidRPr="00132CAE" w14:paraId="01C28BFA" w14:textId="77777777" w:rsidTr="00364BBB">
        <w:trPr>
          <w:trHeight w:val="315"/>
        </w:trPr>
        <w:tc>
          <w:tcPr>
            <w:tcW w:w="1745" w:type="pct"/>
            <w:shd w:val="clear" w:color="auto" w:fill="FFFFFF"/>
            <w:noWrap/>
            <w:vAlign w:val="bottom"/>
            <w:hideMark/>
          </w:tcPr>
          <w:p w14:paraId="33A1CEDE" w14:textId="77777777" w:rsidR="00CF340E" w:rsidRPr="00CF340E" w:rsidRDefault="00CF340E" w:rsidP="00132CAE">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branżowa szkoła I stopnia</w:t>
            </w:r>
          </w:p>
        </w:tc>
        <w:tc>
          <w:tcPr>
            <w:tcW w:w="475" w:type="pct"/>
            <w:shd w:val="clear" w:color="auto" w:fill="auto"/>
            <w:noWrap/>
            <w:vAlign w:val="bottom"/>
            <w:hideMark/>
          </w:tcPr>
          <w:p w14:paraId="6189DA69" w14:textId="77777777" w:rsidR="00CF340E" w:rsidRPr="00CF340E" w:rsidRDefault="00CF340E" w:rsidP="00132CA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1 608</w:t>
            </w:r>
          </w:p>
        </w:tc>
        <w:tc>
          <w:tcPr>
            <w:tcW w:w="521" w:type="pct"/>
            <w:shd w:val="clear" w:color="auto" w:fill="auto"/>
            <w:noWrap/>
            <w:vAlign w:val="bottom"/>
            <w:hideMark/>
          </w:tcPr>
          <w:p w14:paraId="008CDE17" w14:textId="77777777" w:rsidR="00CF340E" w:rsidRPr="00CF340E" w:rsidRDefault="00CF340E" w:rsidP="00132CA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618</w:t>
            </w:r>
          </w:p>
        </w:tc>
        <w:tc>
          <w:tcPr>
            <w:tcW w:w="606" w:type="pct"/>
            <w:shd w:val="clear" w:color="auto" w:fill="auto"/>
            <w:noWrap/>
            <w:vAlign w:val="bottom"/>
            <w:hideMark/>
          </w:tcPr>
          <w:p w14:paraId="3730DA12" w14:textId="77777777" w:rsidR="00CF340E" w:rsidRPr="00CF340E" w:rsidRDefault="00CF340E" w:rsidP="00132CA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4 196</w:t>
            </w:r>
          </w:p>
        </w:tc>
        <w:tc>
          <w:tcPr>
            <w:tcW w:w="546" w:type="pct"/>
            <w:shd w:val="clear" w:color="auto" w:fill="auto"/>
            <w:noWrap/>
            <w:vAlign w:val="bottom"/>
            <w:hideMark/>
          </w:tcPr>
          <w:p w14:paraId="682AA37A" w14:textId="77777777" w:rsidR="00CF340E" w:rsidRPr="00CF340E" w:rsidRDefault="00CF340E" w:rsidP="00132CA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2 961</w:t>
            </w:r>
          </w:p>
        </w:tc>
        <w:tc>
          <w:tcPr>
            <w:tcW w:w="478" w:type="pct"/>
            <w:shd w:val="clear" w:color="auto" w:fill="auto"/>
            <w:noWrap/>
            <w:vAlign w:val="bottom"/>
            <w:hideMark/>
          </w:tcPr>
          <w:p w14:paraId="46CE7ACD" w14:textId="77777777" w:rsidR="00CF340E" w:rsidRPr="00CF340E" w:rsidRDefault="00CF340E" w:rsidP="00132CA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4 058</w:t>
            </w:r>
          </w:p>
        </w:tc>
        <w:tc>
          <w:tcPr>
            <w:tcW w:w="629" w:type="pct"/>
            <w:shd w:val="clear" w:color="auto" w:fill="D9E2F3" w:themeFill="accent1" w:themeFillTint="33"/>
            <w:noWrap/>
            <w:vAlign w:val="bottom"/>
            <w:hideMark/>
          </w:tcPr>
          <w:p w14:paraId="7A49F17F" w14:textId="77777777" w:rsidR="00CF340E" w:rsidRPr="00CF340E" w:rsidRDefault="00CF340E" w:rsidP="00132CA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48 689</w:t>
            </w:r>
          </w:p>
        </w:tc>
      </w:tr>
      <w:tr w:rsidR="00132CAE" w:rsidRPr="00132CAE" w14:paraId="4CF8A227" w14:textId="77777777" w:rsidTr="00364BBB">
        <w:trPr>
          <w:trHeight w:val="565"/>
        </w:trPr>
        <w:tc>
          <w:tcPr>
            <w:tcW w:w="1745" w:type="pct"/>
            <w:shd w:val="clear" w:color="auto" w:fill="D9E2F3" w:themeFill="accent1" w:themeFillTint="33"/>
            <w:noWrap/>
            <w:vAlign w:val="bottom"/>
          </w:tcPr>
          <w:p w14:paraId="1F80AC98" w14:textId="77777777" w:rsidR="00CF340E" w:rsidRPr="00CF340E" w:rsidRDefault="00CF340E" w:rsidP="00132CAE">
            <w:pPr>
              <w:spacing w:before="0" w:after="0" w:line="240" w:lineRule="auto"/>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c>
          <w:tcPr>
            <w:tcW w:w="475" w:type="pct"/>
            <w:shd w:val="clear" w:color="auto" w:fill="D9E2F3" w:themeFill="accent1" w:themeFillTint="33"/>
            <w:noWrap/>
            <w:vAlign w:val="bottom"/>
          </w:tcPr>
          <w:p w14:paraId="266A1498" w14:textId="77777777" w:rsidR="00CF340E" w:rsidRPr="00CF340E" w:rsidRDefault="00CF340E" w:rsidP="00132CA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sz w:val="18"/>
                <w:szCs w:val="18"/>
                <w:lang w:eastAsia="pl-PL"/>
              </w:rPr>
              <w:t>193 083</w:t>
            </w:r>
          </w:p>
        </w:tc>
        <w:tc>
          <w:tcPr>
            <w:tcW w:w="521" w:type="pct"/>
            <w:shd w:val="clear" w:color="auto" w:fill="D9E2F3" w:themeFill="accent1" w:themeFillTint="33"/>
            <w:noWrap/>
            <w:vAlign w:val="bottom"/>
          </w:tcPr>
          <w:p w14:paraId="4EA4DFBD" w14:textId="77777777" w:rsidR="00CF340E" w:rsidRPr="00CF340E" w:rsidRDefault="00CF340E" w:rsidP="00132CAE">
            <w:pPr>
              <w:spacing w:before="0" w:after="0" w:line="240" w:lineRule="auto"/>
              <w:jc w:val="center"/>
              <w:rPr>
                <w:rFonts w:ascii="Arial" w:eastAsia="Times New Roman" w:hAnsi="Arial" w:cs="Arial"/>
                <w:b/>
                <w:sz w:val="18"/>
                <w:szCs w:val="18"/>
                <w:lang w:eastAsia="pl-PL"/>
              </w:rPr>
            </w:pPr>
          </w:p>
          <w:p w14:paraId="26282B4E" w14:textId="77777777" w:rsidR="00CF340E" w:rsidRPr="00CF340E" w:rsidRDefault="00CF340E" w:rsidP="00132CA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sz w:val="18"/>
                <w:szCs w:val="18"/>
                <w:lang w:eastAsia="pl-PL"/>
              </w:rPr>
              <w:t>275 185</w:t>
            </w:r>
          </w:p>
        </w:tc>
        <w:tc>
          <w:tcPr>
            <w:tcW w:w="606" w:type="pct"/>
            <w:shd w:val="clear" w:color="auto" w:fill="D9E2F3" w:themeFill="accent1" w:themeFillTint="33"/>
            <w:noWrap/>
            <w:vAlign w:val="bottom"/>
          </w:tcPr>
          <w:p w14:paraId="6E121A69" w14:textId="77777777" w:rsidR="00CF340E" w:rsidRPr="00CF340E" w:rsidRDefault="00CF340E" w:rsidP="00132CAE">
            <w:pPr>
              <w:spacing w:before="0" w:after="0" w:line="240" w:lineRule="auto"/>
              <w:jc w:val="center"/>
              <w:rPr>
                <w:rFonts w:ascii="Arial" w:eastAsia="Times New Roman" w:hAnsi="Arial" w:cs="Arial"/>
                <w:b/>
                <w:sz w:val="18"/>
                <w:szCs w:val="18"/>
                <w:lang w:eastAsia="pl-PL"/>
              </w:rPr>
            </w:pPr>
          </w:p>
          <w:p w14:paraId="478C2E7F" w14:textId="77777777" w:rsidR="00CF340E" w:rsidRPr="00CF340E" w:rsidRDefault="00CF340E" w:rsidP="00132CA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sz w:val="18"/>
                <w:szCs w:val="18"/>
                <w:lang w:eastAsia="pl-PL"/>
              </w:rPr>
              <w:t>91 867</w:t>
            </w:r>
          </w:p>
        </w:tc>
        <w:tc>
          <w:tcPr>
            <w:tcW w:w="546" w:type="pct"/>
            <w:shd w:val="clear" w:color="auto" w:fill="D9E2F3" w:themeFill="accent1" w:themeFillTint="33"/>
            <w:noWrap/>
            <w:vAlign w:val="bottom"/>
          </w:tcPr>
          <w:p w14:paraId="67E09DD1" w14:textId="77777777" w:rsidR="00CF340E" w:rsidRPr="00CF340E" w:rsidRDefault="00CF340E" w:rsidP="00132CAE">
            <w:pPr>
              <w:spacing w:before="0" w:after="0" w:line="240" w:lineRule="auto"/>
              <w:jc w:val="center"/>
              <w:rPr>
                <w:rFonts w:ascii="Arial" w:eastAsia="Times New Roman" w:hAnsi="Arial" w:cs="Arial"/>
                <w:b/>
                <w:sz w:val="18"/>
                <w:szCs w:val="18"/>
                <w:lang w:eastAsia="pl-PL"/>
              </w:rPr>
            </w:pPr>
          </w:p>
          <w:p w14:paraId="2F135968" w14:textId="77777777" w:rsidR="00CF340E" w:rsidRPr="00CF340E" w:rsidRDefault="00CF340E" w:rsidP="00132CA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sz w:val="18"/>
                <w:szCs w:val="18"/>
                <w:lang w:eastAsia="pl-PL"/>
              </w:rPr>
              <w:t>92 798</w:t>
            </w:r>
          </w:p>
        </w:tc>
        <w:tc>
          <w:tcPr>
            <w:tcW w:w="478" w:type="pct"/>
            <w:shd w:val="clear" w:color="auto" w:fill="D9E2F3" w:themeFill="accent1" w:themeFillTint="33"/>
            <w:noWrap/>
            <w:vAlign w:val="bottom"/>
          </w:tcPr>
          <w:p w14:paraId="1459B5A3" w14:textId="77777777" w:rsidR="00CF340E" w:rsidRPr="00CF340E" w:rsidRDefault="00CF340E" w:rsidP="00132CAE">
            <w:pPr>
              <w:spacing w:before="0" w:after="0" w:line="240" w:lineRule="auto"/>
              <w:jc w:val="center"/>
              <w:rPr>
                <w:rFonts w:ascii="Arial" w:eastAsia="Times New Roman" w:hAnsi="Arial" w:cs="Arial"/>
                <w:b/>
                <w:sz w:val="18"/>
                <w:szCs w:val="18"/>
                <w:lang w:eastAsia="pl-PL"/>
              </w:rPr>
            </w:pPr>
          </w:p>
          <w:p w14:paraId="5099F34C" w14:textId="77777777" w:rsidR="00CF340E" w:rsidRPr="00CF340E" w:rsidRDefault="00CF340E" w:rsidP="00132CA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sz w:val="18"/>
                <w:szCs w:val="18"/>
                <w:lang w:eastAsia="pl-PL"/>
              </w:rPr>
              <w:t>272 671</w:t>
            </w:r>
          </w:p>
        </w:tc>
        <w:tc>
          <w:tcPr>
            <w:tcW w:w="629" w:type="pct"/>
            <w:shd w:val="clear" w:color="auto" w:fill="D9E2F3" w:themeFill="accent1" w:themeFillTint="33"/>
            <w:noWrap/>
            <w:vAlign w:val="bottom"/>
          </w:tcPr>
          <w:p w14:paraId="3D179695" w14:textId="77777777" w:rsidR="00CF340E" w:rsidRPr="00CF340E" w:rsidRDefault="00CF340E" w:rsidP="00132CA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1 693 020</w:t>
            </w:r>
          </w:p>
        </w:tc>
      </w:tr>
    </w:tbl>
    <w:p w14:paraId="0E42B8DF" w14:textId="77777777" w:rsidR="000E2E86" w:rsidRDefault="000E2E86" w:rsidP="0000457E">
      <w:pPr>
        <w:spacing w:before="120" w:after="0"/>
        <w:jc w:val="both"/>
        <w:rPr>
          <w:rFonts w:ascii="Arial" w:eastAsia="Times New Roman" w:hAnsi="Arial" w:cs="Arial"/>
          <w:i/>
          <w:iCs/>
          <w:lang w:eastAsia="pl-PL"/>
        </w:rPr>
      </w:pPr>
    </w:p>
    <w:p w14:paraId="10C27D3F" w14:textId="77777777" w:rsidR="000E2E86" w:rsidRDefault="000E2E86" w:rsidP="0000457E">
      <w:pPr>
        <w:spacing w:before="120" w:after="0"/>
        <w:jc w:val="both"/>
        <w:rPr>
          <w:rFonts w:ascii="Arial" w:eastAsia="Times New Roman" w:hAnsi="Arial" w:cs="Arial"/>
          <w:i/>
          <w:iCs/>
          <w:lang w:eastAsia="pl-PL"/>
        </w:rPr>
      </w:pPr>
    </w:p>
    <w:p w14:paraId="2E643F6F" w14:textId="77777777" w:rsidR="000E2E86" w:rsidRDefault="000E2E86" w:rsidP="0000457E">
      <w:pPr>
        <w:spacing w:before="120" w:after="0"/>
        <w:jc w:val="both"/>
        <w:rPr>
          <w:rFonts w:ascii="Arial" w:eastAsia="Times New Roman" w:hAnsi="Arial" w:cs="Arial"/>
          <w:i/>
          <w:iCs/>
          <w:lang w:eastAsia="pl-PL"/>
        </w:rPr>
      </w:pPr>
    </w:p>
    <w:p w14:paraId="14097AEB" w14:textId="560E6C8C" w:rsidR="00CF340E" w:rsidRPr="00CF340E" w:rsidRDefault="00CF340E" w:rsidP="0000457E">
      <w:pPr>
        <w:spacing w:before="120" w:after="0"/>
        <w:jc w:val="both"/>
        <w:rPr>
          <w:rFonts w:ascii="Arial" w:eastAsia="Times New Roman" w:hAnsi="Arial" w:cs="Arial"/>
          <w:i/>
          <w:iCs/>
          <w:lang w:eastAsia="pl-PL"/>
        </w:rPr>
      </w:pPr>
      <w:bookmarkStart w:id="11" w:name="_Hlk84405448"/>
      <w:r w:rsidRPr="00CF340E">
        <w:rPr>
          <w:rFonts w:ascii="Arial" w:eastAsia="Times New Roman" w:hAnsi="Arial" w:cs="Arial"/>
          <w:i/>
          <w:iCs/>
          <w:lang w:eastAsia="pl-PL"/>
        </w:rPr>
        <w:lastRenderedPageBreak/>
        <w:t xml:space="preserve">Tabela nr </w:t>
      </w:r>
      <w:r w:rsidR="00D755F3">
        <w:rPr>
          <w:rFonts w:ascii="Arial" w:eastAsia="Times New Roman" w:hAnsi="Arial" w:cs="Arial"/>
          <w:i/>
          <w:iCs/>
          <w:lang w:eastAsia="pl-PL"/>
        </w:rPr>
        <w:t>5</w:t>
      </w:r>
      <w:r w:rsidRPr="00CF340E">
        <w:rPr>
          <w:rFonts w:ascii="Arial" w:eastAsia="Times New Roman" w:hAnsi="Arial" w:cs="Arial"/>
          <w:i/>
          <w:iCs/>
          <w:lang w:eastAsia="pl-PL"/>
        </w:rPr>
        <w:t xml:space="preserve">. </w:t>
      </w:r>
      <w:r w:rsidRPr="00CF340E">
        <w:rPr>
          <w:rFonts w:ascii="Arial" w:eastAsia="Times New Roman" w:hAnsi="Arial" w:cs="Arial"/>
          <w:lang w:eastAsia="pl-PL"/>
        </w:rPr>
        <w:t xml:space="preserve">Liczba dzieci i młodzieży korzystających w 2020 </w:t>
      </w:r>
      <w:r w:rsidR="003359B1">
        <w:rPr>
          <w:rFonts w:ascii="Arial" w:eastAsia="Times New Roman" w:hAnsi="Arial" w:cs="Arial"/>
          <w:lang w:eastAsia="pl-PL"/>
        </w:rPr>
        <w:t xml:space="preserve">r. </w:t>
      </w:r>
      <w:r w:rsidRPr="00CF340E">
        <w:rPr>
          <w:rFonts w:ascii="Arial" w:eastAsia="Times New Roman" w:hAnsi="Arial" w:cs="Arial"/>
          <w:lang w:eastAsia="pl-PL"/>
        </w:rPr>
        <w:t>z zajęć specjalistycznych</w:t>
      </w:r>
      <w:r w:rsidR="0000457E" w:rsidRPr="00DB040B">
        <w:rPr>
          <w:rFonts w:ascii="Arial" w:eastAsia="Times New Roman" w:hAnsi="Arial" w:cs="Arial"/>
          <w:lang w:eastAsia="pl-PL"/>
        </w:rPr>
        <w:t xml:space="preserve"> </w:t>
      </w:r>
      <w:r w:rsidRPr="00CF340E">
        <w:rPr>
          <w:rFonts w:ascii="Arial" w:eastAsia="Times New Roman" w:hAnsi="Arial" w:cs="Arial"/>
          <w:lang w:eastAsia="pl-PL"/>
        </w:rPr>
        <w:t>oferowanych w</w:t>
      </w:r>
      <w:r w:rsidR="00747663">
        <w:rPr>
          <w:rFonts w:ascii="Arial" w:eastAsia="Times New Roman" w:hAnsi="Arial" w:cs="Arial"/>
          <w:lang w:eastAsia="pl-PL"/>
        </w:rPr>
        <w:t xml:space="preserve"> ramach systemu oświaty</w:t>
      </w:r>
    </w:p>
    <w:tbl>
      <w:tblPr>
        <w:tblpPr w:leftFromText="141" w:rightFromText="141" w:bottomFromText="160" w:vertAnchor="text" w:horzAnchor="margin" w:tblpXSpec="center" w:tblpY="220"/>
        <w:tblW w:w="515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922"/>
        <w:gridCol w:w="878"/>
        <w:gridCol w:w="891"/>
        <w:gridCol w:w="870"/>
        <w:gridCol w:w="848"/>
        <w:gridCol w:w="883"/>
        <w:gridCol w:w="1044"/>
      </w:tblGrid>
      <w:tr w:rsidR="0000457E" w:rsidRPr="00CF340E" w14:paraId="68A5E0A2" w14:textId="77777777" w:rsidTr="007A0A2D">
        <w:trPr>
          <w:trHeight w:val="301"/>
        </w:trPr>
        <w:tc>
          <w:tcPr>
            <w:tcW w:w="2101" w:type="pct"/>
            <w:vMerge w:val="restart"/>
            <w:shd w:val="clear" w:color="auto" w:fill="D9E2F3" w:themeFill="accent1" w:themeFillTint="33"/>
            <w:vAlign w:val="center"/>
            <w:hideMark/>
          </w:tcPr>
          <w:bookmarkEnd w:id="11"/>
          <w:p w14:paraId="4ABD4D08" w14:textId="77777777" w:rsidR="00CF340E" w:rsidRPr="00CF340E" w:rsidRDefault="00CF340E" w:rsidP="0000457E">
            <w:pPr>
              <w:spacing w:before="0" w:after="0" w:line="240" w:lineRule="auto"/>
              <w:jc w:val="both"/>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jednostka systemu oświaty</w:t>
            </w:r>
          </w:p>
        </w:tc>
        <w:tc>
          <w:tcPr>
            <w:tcW w:w="2899" w:type="pct"/>
            <w:gridSpan w:val="6"/>
            <w:shd w:val="clear" w:color="auto" w:fill="D9E2F3" w:themeFill="accent1" w:themeFillTint="33"/>
            <w:hideMark/>
          </w:tcPr>
          <w:p w14:paraId="5B410691" w14:textId="77777777" w:rsidR="00CF340E" w:rsidRPr="00CF340E" w:rsidRDefault="00CF340E" w:rsidP="0000457E">
            <w:pPr>
              <w:spacing w:before="0" w:after="0" w:line="240" w:lineRule="auto"/>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liczba uczniów objętych zajęciami</w:t>
            </w:r>
          </w:p>
        </w:tc>
      </w:tr>
      <w:tr w:rsidR="0000457E" w:rsidRPr="00CF340E" w14:paraId="782E542A" w14:textId="77777777" w:rsidTr="007A0A2D">
        <w:trPr>
          <w:cantSplit/>
          <w:trHeight w:val="2202"/>
        </w:trPr>
        <w:tc>
          <w:tcPr>
            <w:tcW w:w="2101" w:type="pct"/>
            <w:vMerge/>
            <w:shd w:val="clear" w:color="auto" w:fill="D9E2F3" w:themeFill="accent1" w:themeFillTint="33"/>
            <w:vAlign w:val="center"/>
            <w:hideMark/>
          </w:tcPr>
          <w:p w14:paraId="3EA79FA3" w14:textId="77777777" w:rsidR="00CF340E" w:rsidRPr="00CF340E" w:rsidRDefault="00CF340E" w:rsidP="0000457E">
            <w:pPr>
              <w:spacing w:before="0" w:after="0" w:line="240" w:lineRule="auto"/>
              <w:jc w:val="both"/>
              <w:rPr>
                <w:rFonts w:ascii="Arial" w:eastAsia="Times New Roman" w:hAnsi="Arial" w:cs="Arial"/>
                <w:bCs/>
                <w:color w:val="000000"/>
                <w:sz w:val="18"/>
                <w:szCs w:val="18"/>
                <w:lang w:eastAsia="pl-PL"/>
              </w:rPr>
            </w:pPr>
          </w:p>
        </w:tc>
        <w:tc>
          <w:tcPr>
            <w:tcW w:w="470" w:type="pct"/>
            <w:shd w:val="clear" w:color="auto" w:fill="D9E2F3" w:themeFill="accent1" w:themeFillTint="33"/>
            <w:textDirection w:val="btLr"/>
          </w:tcPr>
          <w:p w14:paraId="3FA40290" w14:textId="77777777" w:rsidR="00CF340E" w:rsidRPr="00CF340E" w:rsidRDefault="00CF340E" w:rsidP="0000457E">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korekcyjno-kompensacyjne</w:t>
            </w:r>
          </w:p>
        </w:tc>
        <w:tc>
          <w:tcPr>
            <w:tcW w:w="477" w:type="pct"/>
            <w:shd w:val="clear" w:color="auto" w:fill="D9E2F3" w:themeFill="accent1" w:themeFillTint="33"/>
            <w:textDirection w:val="btLr"/>
          </w:tcPr>
          <w:p w14:paraId="120319B2" w14:textId="77777777" w:rsidR="00CF340E" w:rsidRPr="00CF340E" w:rsidRDefault="00CF340E" w:rsidP="0000457E">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logopedyczne</w:t>
            </w:r>
          </w:p>
        </w:tc>
        <w:tc>
          <w:tcPr>
            <w:tcW w:w="466" w:type="pct"/>
            <w:shd w:val="clear" w:color="auto" w:fill="D9E2F3" w:themeFill="accent1" w:themeFillTint="33"/>
            <w:textDirection w:val="btLr"/>
          </w:tcPr>
          <w:p w14:paraId="1BFD6ACD" w14:textId="77777777" w:rsidR="00CF340E" w:rsidRPr="00CF340E" w:rsidRDefault="00CF340E" w:rsidP="0000457E">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rozwijające kompetencje emocjonalno-społeczne</w:t>
            </w:r>
          </w:p>
        </w:tc>
        <w:tc>
          <w:tcPr>
            <w:tcW w:w="454" w:type="pct"/>
            <w:shd w:val="clear" w:color="auto" w:fill="D9E2F3" w:themeFill="accent1" w:themeFillTint="33"/>
            <w:textDirection w:val="btLr"/>
          </w:tcPr>
          <w:p w14:paraId="63F70998" w14:textId="77777777" w:rsidR="00CF340E" w:rsidRPr="00CF340E" w:rsidRDefault="00CF340E" w:rsidP="0000457E">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inne zajęcia o charakterze terapeutycznym</w:t>
            </w:r>
          </w:p>
        </w:tc>
        <w:tc>
          <w:tcPr>
            <w:tcW w:w="473" w:type="pct"/>
            <w:shd w:val="clear" w:color="auto" w:fill="D9E2F3" w:themeFill="accent1" w:themeFillTint="33"/>
            <w:textDirection w:val="btLr"/>
          </w:tcPr>
          <w:p w14:paraId="1738053B" w14:textId="77777777" w:rsidR="00CF340E" w:rsidRPr="00CF340E" w:rsidRDefault="00CF340E" w:rsidP="0000457E">
            <w:pPr>
              <w:spacing w:before="0" w:after="0" w:line="240" w:lineRule="auto"/>
              <w:ind w:left="113" w:right="113"/>
              <w:jc w:val="center"/>
              <w:rPr>
                <w:rFonts w:ascii="Arial" w:eastAsia="Times New Roman" w:hAnsi="Arial" w:cs="Arial"/>
                <w:bCs/>
                <w:color w:val="000000"/>
                <w:sz w:val="18"/>
                <w:szCs w:val="18"/>
                <w:lang w:eastAsia="pl-PL"/>
              </w:rPr>
            </w:pPr>
            <w:r w:rsidRPr="00CF340E">
              <w:rPr>
                <w:rFonts w:ascii="Arial" w:eastAsia="Times New Roman" w:hAnsi="Arial" w:cs="Arial"/>
                <w:bCs/>
                <w:color w:val="000000"/>
                <w:sz w:val="18"/>
                <w:szCs w:val="18"/>
                <w:lang w:eastAsia="pl-PL"/>
              </w:rPr>
              <w:t>zajęcia dydaktyczno-wyrównawcze</w:t>
            </w:r>
          </w:p>
        </w:tc>
        <w:tc>
          <w:tcPr>
            <w:tcW w:w="561" w:type="pct"/>
            <w:shd w:val="clear" w:color="auto" w:fill="D9E2F3" w:themeFill="accent1" w:themeFillTint="33"/>
            <w:noWrap/>
            <w:textDirection w:val="btLr"/>
            <w:vAlign w:val="center"/>
            <w:hideMark/>
          </w:tcPr>
          <w:p w14:paraId="5B2D6952" w14:textId="77777777" w:rsidR="00CF340E" w:rsidRPr="00CF340E" w:rsidRDefault="00CF340E" w:rsidP="0000457E">
            <w:pPr>
              <w:spacing w:before="0" w:after="0" w:line="240" w:lineRule="auto"/>
              <w:ind w:left="113" w:right="113"/>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ogółem</w:t>
            </w:r>
          </w:p>
        </w:tc>
      </w:tr>
      <w:tr w:rsidR="0000457E" w:rsidRPr="00CF340E" w14:paraId="7749868A" w14:textId="77777777" w:rsidTr="007A0A2D">
        <w:trPr>
          <w:trHeight w:val="315"/>
        </w:trPr>
        <w:tc>
          <w:tcPr>
            <w:tcW w:w="2101" w:type="pct"/>
            <w:shd w:val="clear" w:color="auto" w:fill="FFFFFF"/>
            <w:noWrap/>
            <w:vAlign w:val="bottom"/>
            <w:hideMark/>
          </w:tcPr>
          <w:p w14:paraId="245FC63F"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przedszkole</w:t>
            </w:r>
          </w:p>
        </w:tc>
        <w:tc>
          <w:tcPr>
            <w:tcW w:w="470" w:type="pct"/>
            <w:noWrap/>
            <w:vAlign w:val="bottom"/>
            <w:hideMark/>
          </w:tcPr>
          <w:p w14:paraId="09452373"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28 346</w:t>
            </w:r>
          </w:p>
        </w:tc>
        <w:tc>
          <w:tcPr>
            <w:tcW w:w="477" w:type="pct"/>
            <w:noWrap/>
            <w:vAlign w:val="bottom"/>
            <w:hideMark/>
          </w:tcPr>
          <w:p w14:paraId="3C6DADF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159 304</w:t>
            </w:r>
          </w:p>
        </w:tc>
        <w:tc>
          <w:tcPr>
            <w:tcW w:w="466" w:type="pct"/>
            <w:noWrap/>
            <w:vAlign w:val="bottom"/>
            <w:hideMark/>
          </w:tcPr>
          <w:p w14:paraId="56B7EFF7"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20 234</w:t>
            </w:r>
          </w:p>
        </w:tc>
        <w:tc>
          <w:tcPr>
            <w:tcW w:w="454" w:type="pct"/>
            <w:noWrap/>
            <w:vAlign w:val="bottom"/>
            <w:hideMark/>
          </w:tcPr>
          <w:p w14:paraId="697DADA5"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26 316</w:t>
            </w:r>
          </w:p>
        </w:tc>
        <w:tc>
          <w:tcPr>
            <w:tcW w:w="473" w:type="pct"/>
            <w:vAlign w:val="bottom"/>
            <w:hideMark/>
          </w:tcPr>
          <w:p w14:paraId="157B87C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61" w:type="pct"/>
            <w:shd w:val="clear" w:color="auto" w:fill="D9E2F3" w:themeFill="accent1" w:themeFillTint="33"/>
            <w:noWrap/>
            <w:vAlign w:val="bottom"/>
            <w:hideMark/>
          </w:tcPr>
          <w:p w14:paraId="3F13D7C5"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234 200</w:t>
            </w:r>
          </w:p>
        </w:tc>
      </w:tr>
      <w:tr w:rsidR="0000457E" w:rsidRPr="00CF340E" w14:paraId="06C63B49" w14:textId="77777777" w:rsidTr="007A0A2D">
        <w:trPr>
          <w:trHeight w:val="300"/>
        </w:trPr>
        <w:tc>
          <w:tcPr>
            <w:tcW w:w="2101" w:type="pct"/>
            <w:shd w:val="clear" w:color="auto" w:fill="FFFFFF"/>
            <w:noWrap/>
            <w:vAlign w:val="bottom"/>
            <w:hideMark/>
          </w:tcPr>
          <w:p w14:paraId="5ABB6480"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podstawowa</w:t>
            </w:r>
          </w:p>
        </w:tc>
        <w:tc>
          <w:tcPr>
            <w:tcW w:w="470" w:type="pct"/>
            <w:noWrap/>
            <w:vAlign w:val="bottom"/>
            <w:hideMark/>
          </w:tcPr>
          <w:p w14:paraId="620B72D1"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235 157</w:t>
            </w:r>
          </w:p>
        </w:tc>
        <w:tc>
          <w:tcPr>
            <w:tcW w:w="477" w:type="pct"/>
            <w:noWrap/>
            <w:vAlign w:val="bottom"/>
            <w:hideMark/>
          </w:tcPr>
          <w:p w14:paraId="6C40A07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214 307</w:t>
            </w:r>
          </w:p>
        </w:tc>
        <w:tc>
          <w:tcPr>
            <w:tcW w:w="466" w:type="pct"/>
            <w:noWrap/>
            <w:vAlign w:val="bottom"/>
            <w:hideMark/>
          </w:tcPr>
          <w:p w14:paraId="06595F63"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83 954</w:t>
            </w:r>
          </w:p>
        </w:tc>
        <w:tc>
          <w:tcPr>
            <w:tcW w:w="454" w:type="pct"/>
            <w:noWrap/>
            <w:vAlign w:val="bottom"/>
            <w:hideMark/>
          </w:tcPr>
          <w:p w14:paraId="2DACFE35"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81 149</w:t>
            </w:r>
          </w:p>
        </w:tc>
        <w:tc>
          <w:tcPr>
            <w:tcW w:w="473" w:type="pct"/>
            <w:vAlign w:val="bottom"/>
            <w:hideMark/>
          </w:tcPr>
          <w:p w14:paraId="60A0F54B"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341 216</w:t>
            </w:r>
          </w:p>
        </w:tc>
        <w:tc>
          <w:tcPr>
            <w:tcW w:w="561" w:type="pct"/>
            <w:shd w:val="clear" w:color="auto" w:fill="D9E2F3" w:themeFill="accent1" w:themeFillTint="33"/>
            <w:noWrap/>
            <w:vAlign w:val="bottom"/>
            <w:hideMark/>
          </w:tcPr>
          <w:p w14:paraId="19EF2760" w14:textId="158D108B"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955 783</w:t>
            </w:r>
          </w:p>
        </w:tc>
      </w:tr>
      <w:tr w:rsidR="0000457E" w:rsidRPr="00CF340E" w14:paraId="60C31866" w14:textId="77777777" w:rsidTr="007A0A2D">
        <w:trPr>
          <w:trHeight w:val="300"/>
        </w:trPr>
        <w:tc>
          <w:tcPr>
            <w:tcW w:w="2101" w:type="pct"/>
            <w:shd w:val="clear" w:color="auto" w:fill="FFFFFF"/>
            <w:noWrap/>
            <w:vAlign w:val="bottom"/>
            <w:hideMark/>
          </w:tcPr>
          <w:p w14:paraId="7DDD15D7"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liceum ogólnokształcące</w:t>
            </w:r>
          </w:p>
        </w:tc>
        <w:tc>
          <w:tcPr>
            <w:tcW w:w="470" w:type="pct"/>
            <w:noWrap/>
            <w:vAlign w:val="bottom"/>
            <w:hideMark/>
          </w:tcPr>
          <w:p w14:paraId="259BCD65"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5 605</w:t>
            </w:r>
          </w:p>
        </w:tc>
        <w:tc>
          <w:tcPr>
            <w:tcW w:w="477" w:type="pct"/>
            <w:noWrap/>
            <w:vAlign w:val="bottom"/>
            <w:hideMark/>
          </w:tcPr>
          <w:p w14:paraId="652371EF"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539</w:t>
            </w:r>
          </w:p>
        </w:tc>
        <w:tc>
          <w:tcPr>
            <w:tcW w:w="466" w:type="pct"/>
            <w:noWrap/>
            <w:vAlign w:val="bottom"/>
            <w:hideMark/>
          </w:tcPr>
          <w:p w14:paraId="1BD6BA4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19 070</w:t>
            </w:r>
          </w:p>
        </w:tc>
        <w:tc>
          <w:tcPr>
            <w:tcW w:w="454" w:type="pct"/>
            <w:noWrap/>
            <w:vAlign w:val="bottom"/>
            <w:hideMark/>
          </w:tcPr>
          <w:p w14:paraId="17B561E8"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8 764</w:t>
            </w:r>
          </w:p>
        </w:tc>
        <w:tc>
          <w:tcPr>
            <w:tcW w:w="473" w:type="pct"/>
            <w:vAlign w:val="bottom"/>
            <w:hideMark/>
          </w:tcPr>
          <w:p w14:paraId="2479BD87"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18 599</w:t>
            </w:r>
          </w:p>
        </w:tc>
        <w:tc>
          <w:tcPr>
            <w:tcW w:w="561" w:type="pct"/>
            <w:shd w:val="clear" w:color="auto" w:fill="D9E2F3" w:themeFill="accent1" w:themeFillTint="33"/>
            <w:noWrap/>
            <w:vAlign w:val="bottom"/>
            <w:hideMark/>
          </w:tcPr>
          <w:p w14:paraId="6D689904"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52 577</w:t>
            </w:r>
          </w:p>
        </w:tc>
      </w:tr>
      <w:tr w:rsidR="0000457E" w:rsidRPr="00CF340E" w14:paraId="5AE99BF8" w14:textId="77777777" w:rsidTr="007A0A2D">
        <w:trPr>
          <w:trHeight w:val="300"/>
        </w:trPr>
        <w:tc>
          <w:tcPr>
            <w:tcW w:w="2101" w:type="pct"/>
            <w:shd w:val="clear" w:color="auto" w:fill="FFFFFF"/>
            <w:noWrap/>
            <w:vAlign w:val="bottom"/>
            <w:hideMark/>
          </w:tcPr>
          <w:p w14:paraId="378BFB43"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technikum</w:t>
            </w:r>
          </w:p>
        </w:tc>
        <w:tc>
          <w:tcPr>
            <w:tcW w:w="470" w:type="pct"/>
            <w:noWrap/>
            <w:vAlign w:val="bottom"/>
            <w:hideMark/>
          </w:tcPr>
          <w:p w14:paraId="10331CFF"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4 204</w:t>
            </w:r>
          </w:p>
        </w:tc>
        <w:tc>
          <w:tcPr>
            <w:tcW w:w="477" w:type="pct"/>
            <w:noWrap/>
            <w:vAlign w:val="bottom"/>
            <w:hideMark/>
          </w:tcPr>
          <w:p w14:paraId="13EC2C7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336</w:t>
            </w:r>
          </w:p>
        </w:tc>
        <w:tc>
          <w:tcPr>
            <w:tcW w:w="466" w:type="pct"/>
            <w:noWrap/>
            <w:vAlign w:val="bottom"/>
            <w:hideMark/>
          </w:tcPr>
          <w:p w14:paraId="6671C1A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14 732</w:t>
            </w:r>
          </w:p>
        </w:tc>
        <w:tc>
          <w:tcPr>
            <w:tcW w:w="454" w:type="pct"/>
            <w:noWrap/>
            <w:vAlign w:val="bottom"/>
            <w:hideMark/>
          </w:tcPr>
          <w:p w14:paraId="351F9610"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7 092</w:t>
            </w:r>
          </w:p>
        </w:tc>
        <w:tc>
          <w:tcPr>
            <w:tcW w:w="473" w:type="pct"/>
            <w:vAlign w:val="bottom"/>
            <w:hideMark/>
          </w:tcPr>
          <w:p w14:paraId="17CCAE98"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19 103</w:t>
            </w:r>
          </w:p>
        </w:tc>
        <w:tc>
          <w:tcPr>
            <w:tcW w:w="561" w:type="pct"/>
            <w:shd w:val="clear" w:color="auto" w:fill="D9E2F3" w:themeFill="accent1" w:themeFillTint="33"/>
            <w:noWrap/>
            <w:vAlign w:val="bottom"/>
            <w:hideMark/>
          </w:tcPr>
          <w:p w14:paraId="2252BB56"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45 467</w:t>
            </w:r>
          </w:p>
        </w:tc>
      </w:tr>
      <w:tr w:rsidR="0000457E" w:rsidRPr="00CF340E" w14:paraId="331A8E78" w14:textId="77777777" w:rsidTr="007A0A2D">
        <w:trPr>
          <w:trHeight w:val="300"/>
        </w:trPr>
        <w:tc>
          <w:tcPr>
            <w:tcW w:w="2101" w:type="pct"/>
            <w:shd w:val="clear" w:color="auto" w:fill="FFFFFF"/>
            <w:noWrap/>
            <w:vAlign w:val="bottom"/>
            <w:hideMark/>
          </w:tcPr>
          <w:p w14:paraId="4F116F1B"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policealna</w:t>
            </w:r>
          </w:p>
        </w:tc>
        <w:tc>
          <w:tcPr>
            <w:tcW w:w="470" w:type="pct"/>
            <w:noWrap/>
            <w:vAlign w:val="bottom"/>
            <w:hideMark/>
          </w:tcPr>
          <w:p w14:paraId="6AE03BDE"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29</w:t>
            </w:r>
          </w:p>
        </w:tc>
        <w:tc>
          <w:tcPr>
            <w:tcW w:w="477" w:type="pct"/>
            <w:noWrap/>
            <w:vAlign w:val="bottom"/>
            <w:hideMark/>
          </w:tcPr>
          <w:p w14:paraId="3765A46B"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w:t>
            </w:r>
          </w:p>
        </w:tc>
        <w:tc>
          <w:tcPr>
            <w:tcW w:w="466" w:type="pct"/>
            <w:noWrap/>
            <w:vAlign w:val="bottom"/>
            <w:hideMark/>
          </w:tcPr>
          <w:p w14:paraId="51615E95"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w:t>
            </w:r>
          </w:p>
        </w:tc>
        <w:tc>
          <w:tcPr>
            <w:tcW w:w="454" w:type="pct"/>
            <w:noWrap/>
            <w:vAlign w:val="bottom"/>
            <w:hideMark/>
          </w:tcPr>
          <w:p w14:paraId="1F765F6F"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67</w:t>
            </w:r>
          </w:p>
        </w:tc>
        <w:tc>
          <w:tcPr>
            <w:tcW w:w="473" w:type="pct"/>
            <w:vAlign w:val="bottom"/>
            <w:hideMark/>
          </w:tcPr>
          <w:p w14:paraId="1B37EEFB"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24</w:t>
            </w:r>
          </w:p>
        </w:tc>
        <w:tc>
          <w:tcPr>
            <w:tcW w:w="561" w:type="pct"/>
            <w:shd w:val="clear" w:color="auto" w:fill="D9E2F3" w:themeFill="accent1" w:themeFillTint="33"/>
            <w:noWrap/>
            <w:vAlign w:val="bottom"/>
            <w:hideMark/>
          </w:tcPr>
          <w:p w14:paraId="4BD7DBDD"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158</w:t>
            </w:r>
          </w:p>
        </w:tc>
      </w:tr>
      <w:tr w:rsidR="0000457E" w:rsidRPr="00CF340E" w14:paraId="24DF3009" w14:textId="77777777" w:rsidTr="007A0A2D">
        <w:trPr>
          <w:trHeight w:val="300"/>
        </w:trPr>
        <w:tc>
          <w:tcPr>
            <w:tcW w:w="2101" w:type="pct"/>
            <w:shd w:val="clear" w:color="auto" w:fill="FFFFFF"/>
            <w:noWrap/>
            <w:vAlign w:val="bottom"/>
            <w:hideMark/>
          </w:tcPr>
          <w:p w14:paraId="1CD85BA0"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specjalna przysposabiająca do pracy</w:t>
            </w:r>
          </w:p>
        </w:tc>
        <w:tc>
          <w:tcPr>
            <w:tcW w:w="470" w:type="pct"/>
            <w:noWrap/>
            <w:vAlign w:val="bottom"/>
            <w:hideMark/>
          </w:tcPr>
          <w:p w14:paraId="333FCE4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1 233</w:t>
            </w:r>
          </w:p>
        </w:tc>
        <w:tc>
          <w:tcPr>
            <w:tcW w:w="477" w:type="pct"/>
            <w:noWrap/>
            <w:vAlign w:val="bottom"/>
            <w:hideMark/>
          </w:tcPr>
          <w:p w14:paraId="31D9931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2 430</w:t>
            </w:r>
          </w:p>
        </w:tc>
        <w:tc>
          <w:tcPr>
            <w:tcW w:w="466" w:type="pct"/>
            <w:noWrap/>
            <w:vAlign w:val="bottom"/>
            <w:hideMark/>
          </w:tcPr>
          <w:p w14:paraId="02ECF1FD"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1 859</w:t>
            </w:r>
          </w:p>
        </w:tc>
        <w:tc>
          <w:tcPr>
            <w:tcW w:w="454" w:type="pct"/>
            <w:noWrap/>
            <w:vAlign w:val="bottom"/>
            <w:hideMark/>
          </w:tcPr>
          <w:p w14:paraId="570C2A76"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2 833</w:t>
            </w:r>
          </w:p>
        </w:tc>
        <w:tc>
          <w:tcPr>
            <w:tcW w:w="473" w:type="pct"/>
            <w:vAlign w:val="bottom"/>
            <w:hideMark/>
          </w:tcPr>
          <w:p w14:paraId="08C5C983"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296</w:t>
            </w:r>
          </w:p>
        </w:tc>
        <w:tc>
          <w:tcPr>
            <w:tcW w:w="561" w:type="pct"/>
            <w:shd w:val="clear" w:color="auto" w:fill="D9E2F3" w:themeFill="accent1" w:themeFillTint="33"/>
            <w:noWrap/>
            <w:vAlign w:val="bottom"/>
            <w:hideMark/>
          </w:tcPr>
          <w:p w14:paraId="26D06C80"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8 651</w:t>
            </w:r>
          </w:p>
        </w:tc>
      </w:tr>
      <w:tr w:rsidR="0000457E" w:rsidRPr="00CF340E" w14:paraId="0105E3EF" w14:textId="77777777" w:rsidTr="007A0A2D">
        <w:trPr>
          <w:trHeight w:val="300"/>
        </w:trPr>
        <w:tc>
          <w:tcPr>
            <w:tcW w:w="2101" w:type="pct"/>
            <w:shd w:val="clear" w:color="auto" w:fill="FFFFFF"/>
            <w:noWrap/>
            <w:vAlign w:val="bottom"/>
            <w:hideMark/>
          </w:tcPr>
          <w:p w14:paraId="21429254"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ogólnokształcąca szkoła muzyczna I stopnia</w:t>
            </w:r>
          </w:p>
        </w:tc>
        <w:tc>
          <w:tcPr>
            <w:tcW w:w="470" w:type="pct"/>
            <w:noWrap/>
            <w:vAlign w:val="bottom"/>
            <w:hideMark/>
          </w:tcPr>
          <w:p w14:paraId="11F457D1"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157</w:t>
            </w:r>
          </w:p>
        </w:tc>
        <w:tc>
          <w:tcPr>
            <w:tcW w:w="477" w:type="pct"/>
            <w:noWrap/>
            <w:vAlign w:val="bottom"/>
            <w:hideMark/>
          </w:tcPr>
          <w:p w14:paraId="65D9A25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248</w:t>
            </w:r>
          </w:p>
        </w:tc>
        <w:tc>
          <w:tcPr>
            <w:tcW w:w="466" w:type="pct"/>
            <w:noWrap/>
            <w:vAlign w:val="bottom"/>
            <w:hideMark/>
          </w:tcPr>
          <w:p w14:paraId="69361DB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318</w:t>
            </w:r>
          </w:p>
        </w:tc>
        <w:tc>
          <w:tcPr>
            <w:tcW w:w="454" w:type="pct"/>
            <w:noWrap/>
            <w:vAlign w:val="bottom"/>
            <w:hideMark/>
          </w:tcPr>
          <w:p w14:paraId="5C1F49E7"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128</w:t>
            </w:r>
          </w:p>
        </w:tc>
        <w:tc>
          <w:tcPr>
            <w:tcW w:w="473" w:type="pct"/>
            <w:vAlign w:val="bottom"/>
            <w:hideMark/>
          </w:tcPr>
          <w:p w14:paraId="3762FAE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463</w:t>
            </w:r>
          </w:p>
        </w:tc>
        <w:tc>
          <w:tcPr>
            <w:tcW w:w="561" w:type="pct"/>
            <w:shd w:val="clear" w:color="auto" w:fill="D9E2F3" w:themeFill="accent1" w:themeFillTint="33"/>
            <w:noWrap/>
            <w:vAlign w:val="bottom"/>
            <w:hideMark/>
          </w:tcPr>
          <w:p w14:paraId="6B3F9361"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1 314</w:t>
            </w:r>
          </w:p>
        </w:tc>
      </w:tr>
      <w:tr w:rsidR="0000457E" w:rsidRPr="00CF340E" w14:paraId="3C7647CF" w14:textId="77777777" w:rsidTr="007A0A2D">
        <w:trPr>
          <w:trHeight w:val="300"/>
        </w:trPr>
        <w:tc>
          <w:tcPr>
            <w:tcW w:w="2101" w:type="pct"/>
            <w:shd w:val="clear" w:color="auto" w:fill="FFFFFF"/>
            <w:noWrap/>
            <w:vAlign w:val="bottom"/>
            <w:hideMark/>
          </w:tcPr>
          <w:p w14:paraId="5A05E652"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ogólnokształcąca szkoła muzyczna II stopnia</w:t>
            </w:r>
          </w:p>
        </w:tc>
        <w:tc>
          <w:tcPr>
            <w:tcW w:w="470" w:type="pct"/>
            <w:noWrap/>
            <w:vAlign w:val="bottom"/>
            <w:hideMark/>
          </w:tcPr>
          <w:p w14:paraId="2F61AEDC"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39</w:t>
            </w:r>
          </w:p>
        </w:tc>
        <w:tc>
          <w:tcPr>
            <w:tcW w:w="477" w:type="pct"/>
            <w:noWrap/>
            <w:vAlign w:val="bottom"/>
            <w:hideMark/>
          </w:tcPr>
          <w:p w14:paraId="517DEF6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466" w:type="pct"/>
            <w:noWrap/>
            <w:vAlign w:val="bottom"/>
            <w:hideMark/>
          </w:tcPr>
          <w:p w14:paraId="67565F8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323</w:t>
            </w:r>
          </w:p>
        </w:tc>
        <w:tc>
          <w:tcPr>
            <w:tcW w:w="454" w:type="pct"/>
            <w:noWrap/>
            <w:vAlign w:val="bottom"/>
            <w:hideMark/>
          </w:tcPr>
          <w:p w14:paraId="779C2D83"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108</w:t>
            </w:r>
          </w:p>
        </w:tc>
        <w:tc>
          <w:tcPr>
            <w:tcW w:w="473" w:type="pct"/>
            <w:vAlign w:val="bottom"/>
            <w:hideMark/>
          </w:tcPr>
          <w:p w14:paraId="3D8AE883"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48</w:t>
            </w:r>
          </w:p>
        </w:tc>
        <w:tc>
          <w:tcPr>
            <w:tcW w:w="561" w:type="pct"/>
            <w:shd w:val="clear" w:color="auto" w:fill="D9E2F3" w:themeFill="accent1" w:themeFillTint="33"/>
            <w:noWrap/>
            <w:vAlign w:val="bottom"/>
            <w:hideMark/>
          </w:tcPr>
          <w:p w14:paraId="1506AF0D"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521</w:t>
            </w:r>
          </w:p>
        </w:tc>
      </w:tr>
      <w:tr w:rsidR="0000457E" w:rsidRPr="00CF340E" w14:paraId="59BE707B" w14:textId="77777777" w:rsidTr="007A0A2D">
        <w:trPr>
          <w:trHeight w:val="300"/>
        </w:trPr>
        <w:tc>
          <w:tcPr>
            <w:tcW w:w="2101" w:type="pct"/>
            <w:shd w:val="clear" w:color="auto" w:fill="FFFFFF"/>
            <w:noWrap/>
            <w:vAlign w:val="bottom"/>
            <w:hideMark/>
          </w:tcPr>
          <w:p w14:paraId="20ADB1FC"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ogólnokształcąca szkoła sztuk pięknych</w:t>
            </w:r>
          </w:p>
        </w:tc>
        <w:tc>
          <w:tcPr>
            <w:tcW w:w="470" w:type="pct"/>
            <w:noWrap/>
            <w:vAlign w:val="bottom"/>
            <w:hideMark/>
          </w:tcPr>
          <w:p w14:paraId="4291C59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w:t>
            </w:r>
          </w:p>
        </w:tc>
        <w:tc>
          <w:tcPr>
            <w:tcW w:w="477" w:type="pct"/>
            <w:noWrap/>
            <w:vAlign w:val="bottom"/>
            <w:hideMark/>
          </w:tcPr>
          <w:p w14:paraId="6D56492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466" w:type="pct"/>
            <w:noWrap/>
            <w:vAlign w:val="bottom"/>
            <w:hideMark/>
          </w:tcPr>
          <w:p w14:paraId="2240934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45</w:t>
            </w:r>
          </w:p>
        </w:tc>
        <w:tc>
          <w:tcPr>
            <w:tcW w:w="454" w:type="pct"/>
            <w:noWrap/>
            <w:vAlign w:val="bottom"/>
            <w:hideMark/>
          </w:tcPr>
          <w:p w14:paraId="225F5421"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67</w:t>
            </w:r>
          </w:p>
        </w:tc>
        <w:tc>
          <w:tcPr>
            <w:tcW w:w="473" w:type="pct"/>
            <w:vAlign w:val="bottom"/>
            <w:hideMark/>
          </w:tcPr>
          <w:p w14:paraId="3E2B2C16"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151</w:t>
            </w:r>
          </w:p>
        </w:tc>
        <w:tc>
          <w:tcPr>
            <w:tcW w:w="561" w:type="pct"/>
            <w:shd w:val="clear" w:color="auto" w:fill="D9E2F3" w:themeFill="accent1" w:themeFillTint="33"/>
            <w:noWrap/>
            <w:vAlign w:val="bottom"/>
            <w:hideMark/>
          </w:tcPr>
          <w:p w14:paraId="19472761"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283</w:t>
            </w:r>
          </w:p>
        </w:tc>
      </w:tr>
      <w:tr w:rsidR="0000457E" w:rsidRPr="00CF340E" w14:paraId="749F6AF8" w14:textId="77777777" w:rsidTr="007A0A2D">
        <w:trPr>
          <w:trHeight w:val="300"/>
        </w:trPr>
        <w:tc>
          <w:tcPr>
            <w:tcW w:w="2101" w:type="pct"/>
            <w:shd w:val="clear" w:color="auto" w:fill="FFFFFF"/>
            <w:noWrap/>
            <w:vAlign w:val="bottom"/>
            <w:hideMark/>
          </w:tcPr>
          <w:p w14:paraId="79EDFA05"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liceum sztuk plastycznych</w:t>
            </w:r>
          </w:p>
        </w:tc>
        <w:tc>
          <w:tcPr>
            <w:tcW w:w="470" w:type="pct"/>
            <w:noWrap/>
            <w:vAlign w:val="bottom"/>
            <w:hideMark/>
          </w:tcPr>
          <w:p w14:paraId="399D7BC4"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53</w:t>
            </w:r>
          </w:p>
        </w:tc>
        <w:tc>
          <w:tcPr>
            <w:tcW w:w="477" w:type="pct"/>
            <w:noWrap/>
            <w:vAlign w:val="bottom"/>
            <w:hideMark/>
          </w:tcPr>
          <w:p w14:paraId="69A1E20C"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w:t>
            </w:r>
          </w:p>
        </w:tc>
        <w:tc>
          <w:tcPr>
            <w:tcW w:w="466" w:type="pct"/>
            <w:noWrap/>
            <w:vAlign w:val="bottom"/>
            <w:hideMark/>
          </w:tcPr>
          <w:p w14:paraId="0269CA05"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672</w:t>
            </w:r>
          </w:p>
        </w:tc>
        <w:tc>
          <w:tcPr>
            <w:tcW w:w="454" w:type="pct"/>
            <w:noWrap/>
            <w:vAlign w:val="bottom"/>
            <w:hideMark/>
          </w:tcPr>
          <w:p w14:paraId="2F77C54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99</w:t>
            </w:r>
          </w:p>
        </w:tc>
        <w:tc>
          <w:tcPr>
            <w:tcW w:w="473" w:type="pct"/>
            <w:vAlign w:val="bottom"/>
            <w:hideMark/>
          </w:tcPr>
          <w:p w14:paraId="20D74B9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451</w:t>
            </w:r>
          </w:p>
        </w:tc>
        <w:tc>
          <w:tcPr>
            <w:tcW w:w="561" w:type="pct"/>
            <w:shd w:val="clear" w:color="auto" w:fill="D9E2F3" w:themeFill="accent1" w:themeFillTint="33"/>
            <w:noWrap/>
            <w:vAlign w:val="bottom"/>
            <w:hideMark/>
          </w:tcPr>
          <w:p w14:paraId="7E7BF628"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1 282</w:t>
            </w:r>
          </w:p>
        </w:tc>
      </w:tr>
      <w:tr w:rsidR="0000457E" w:rsidRPr="00CF340E" w14:paraId="18F5B154" w14:textId="77777777" w:rsidTr="007A0A2D">
        <w:trPr>
          <w:trHeight w:val="300"/>
        </w:trPr>
        <w:tc>
          <w:tcPr>
            <w:tcW w:w="2101" w:type="pct"/>
            <w:shd w:val="clear" w:color="auto" w:fill="FFFFFF"/>
            <w:noWrap/>
            <w:vAlign w:val="bottom"/>
            <w:hideMark/>
          </w:tcPr>
          <w:p w14:paraId="22D79179"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zespół wychowania przedszkolnego</w:t>
            </w:r>
          </w:p>
        </w:tc>
        <w:tc>
          <w:tcPr>
            <w:tcW w:w="470" w:type="pct"/>
            <w:noWrap/>
            <w:vAlign w:val="bottom"/>
            <w:hideMark/>
          </w:tcPr>
          <w:p w14:paraId="42F49FA8"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w:t>
            </w:r>
          </w:p>
        </w:tc>
        <w:tc>
          <w:tcPr>
            <w:tcW w:w="477" w:type="pct"/>
            <w:noWrap/>
            <w:vAlign w:val="bottom"/>
            <w:hideMark/>
          </w:tcPr>
          <w:p w14:paraId="3D9DBB8F"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76</w:t>
            </w:r>
          </w:p>
        </w:tc>
        <w:tc>
          <w:tcPr>
            <w:tcW w:w="466" w:type="pct"/>
            <w:noWrap/>
            <w:vAlign w:val="bottom"/>
            <w:hideMark/>
          </w:tcPr>
          <w:p w14:paraId="67313A6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w:t>
            </w:r>
          </w:p>
        </w:tc>
        <w:tc>
          <w:tcPr>
            <w:tcW w:w="454" w:type="pct"/>
            <w:noWrap/>
            <w:vAlign w:val="bottom"/>
            <w:hideMark/>
          </w:tcPr>
          <w:p w14:paraId="6699AED8"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473" w:type="pct"/>
            <w:vAlign w:val="bottom"/>
            <w:hideMark/>
          </w:tcPr>
          <w:p w14:paraId="30D58E3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61" w:type="pct"/>
            <w:shd w:val="clear" w:color="auto" w:fill="D9E2F3" w:themeFill="accent1" w:themeFillTint="33"/>
            <w:noWrap/>
            <w:vAlign w:val="bottom"/>
            <w:hideMark/>
          </w:tcPr>
          <w:p w14:paraId="0BBE2748"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91</w:t>
            </w:r>
          </w:p>
        </w:tc>
      </w:tr>
      <w:tr w:rsidR="0000457E" w:rsidRPr="00CF340E" w14:paraId="0BCC5683" w14:textId="77777777" w:rsidTr="007A0A2D">
        <w:trPr>
          <w:trHeight w:val="300"/>
        </w:trPr>
        <w:tc>
          <w:tcPr>
            <w:tcW w:w="2101" w:type="pct"/>
            <w:shd w:val="clear" w:color="auto" w:fill="FFFFFF"/>
            <w:noWrap/>
            <w:vAlign w:val="bottom"/>
            <w:hideMark/>
          </w:tcPr>
          <w:p w14:paraId="24A09186"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punkt przedszkolny</w:t>
            </w:r>
          </w:p>
        </w:tc>
        <w:tc>
          <w:tcPr>
            <w:tcW w:w="470" w:type="pct"/>
            <w:noWrap/>
            <w:vAlign w:val="bottom"/>
            <w:hideMark/>
          </w:tcPr>
          <w:p w14:paraId="3EFB8963"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329</w:t>
            </w:r>
          </w:p>
        </w:tc>
        <w:tc>
          <w:tcPr>
            <w:tcW w:w="477" w:type="pct"/>
            <w:noWrap/>
            <w:vAlign w:val="bottom"/>
            <w:hideMark/>
          </w:tcPr>
          <w:p w14:paraId="52D26E4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3 204</w:t>
            </w:r>
          </w:p>
        </w:tc>
        <w:tc>
          <w:tcPr>
            <w:tcW w:w="466" w:type="pct"/>
            <w:noWrap/>
            <w:vAlign w:val="bottom"/>
            <w:hideMark/>
          </w:tcPr>
          <w:p w14:paraId="6DDDBFC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822</w:t>
            </w:r>
          </w:p>
        </w:tc>
        <w:tc>
          <w:tcPr>
            <w:tcW w:w="454" w:type="pct"/>
            <w:noWrap/>
            <w:vAlign w:val="bottom"/>
            <w:hideMark/>
          </w:tcPr>
          <w:p w14:paraId="6F125C20"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1 256</w:t>
            </w:r>
          </w:p>
        </w:tc>
        <w:tc>
          <w:tcPr>
            <w:tcW w:w="473" w:type="pct"/>
            <w:vAlign w:val="bottom"/>
            <w:hideMark/>
          </w:tcPr>
          <w:p w14:paraId="2E653222"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61" w:type="pct"/>
            <w:shd w:val="clear" w:color="auto" w:fill="D9E2F3" w:themeFill="accent1" w:themeFillTint="33"/>
            <w:noWrap/>
            <w:vAlign w:val="bottom"/>
            <w:hideMark/>
          </w:tcPr>
          <w:p w14:paraId="7B411B96"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5 611</w:t>
            </w:r>
          </w:p>
        </w:tc>
      </w:tr>
      <w:tr w:rsidR="0000457E" w:rsidRPr="00CF340E" w14:paraId="40C23DA6" w14:textId="77777777" w:rsidTr="007A0A2D">
        <w:trPr>
          <w:trHeight w:val="300"/>
        </w:trPr>
        <w:tc>
          <w:tcPr>
            <w:tcW w:w="2101" w:type="pct"/>
            <w:shd w:val="clear" w:color="auto" w:fill="FFFFFF"/>
            <w:noWrap/>
            <w:vAlign w:val="bottom"/>
            <w:hideMark/>
          </w:tcPr>
          <w:p w14:paraId="391F8D5F"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muzyczna I stopnia</w:t>
            </w:r>
          </w:p>
        </w:tc>
        <w:tc>
          <w:tcPr>
            <w:tcW w:w="470" w:type="pct"/>
            <w:noWrap/>
            <w:vAlign w:val="bottom"/>
            <w:hideMark/>
          </w:tcPr>
          <w:p w14:paraId="0A7F4EAE"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7" w:type="pct"/>
            <w:noWrap/>
            <w:vAlign w:val="bottom"/>
            <w:hideMark/>
          </w:tcPr>
          <w:p w14:paraId="50FA2288"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66" w:type="pct"/>
            <w:noWrap/>
            <w:vAlign w:val="bottom"/>
            <w:hideMark/>
          </w:tcPr>
          <w:p w14:paraId="270B9386"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54" w:type="pct"/>
            <w:noWrap/>
            <w:vAlign w:val="bottom"/>
            <w:hideMark/>
          </w:tcPr>
          <w:p w14:paraId="0227468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3" w:type="pct"/>
            <w:vAlign w:val="bottom"/>
            <w:hideMark/>
          </w:tcPr>
          <w:p w14:paraId="37C9BADB"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271</w:t>
            </w:r>
          </w:p>
        </w:tc>
        <w:tc>
          <w:tcPr>
            <w:tcW w:w="561" w:type="pct"/>
            <w:shd w:val="clear" w:color="auto" w:fill="D9E2F3" w:themeFill="accent1" w:themeFillTint="33"/>
            <w:noWrap/>
            <w:vAlign w:val="bottom"/>
            <w:hideMark/>
          </w:tcPr>
          <w:p w14:paraId="5112292B"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271</w:t>
            </w:r>
          </w:p>
        </w:tc>
      </w:tr>
      <w:tr w:rsidR="0000457E" w:rsidRPr="00CF340E" w14:paraId="2C590DF6" w14:textId="77777777" w:rsidTr="007A0A2D">
        <w:trPr>
          <w:trHeight w:val="300"/>
        </w:trPr>
        <w:tc>
          <w:tcPr>
            <w:tcW w:w="2101" w:type="pct"/>
            <w:shd w:val="clear" w:color="auto" w:fill="FFFFFF"/>
            <w:noWrap/>
            <w:vAlign w:val="bottom"/>
            <w:hideMark/>
          </w:tcPr>
          <w:p w14:paraId="76C3D9C6"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szkoła muzyczna II stopnia</w:t>
            </w:r>
          </w:p>
        </w:tc>
        <w:tc>
          <w:tcPr>
            <w:tcW w:w="470" w:type="pct"/>
            <w:noWrap/>
            <w:vAlign w:val="bottom"/>
            <w:hideMark/>
          </w:tcPr>
          <w:p w14:paraId="52868447"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7" w:type="pct"/>
            <w:noWrap/>
            <w:vAlign w:val="bottom"/>
            <w:hideMark/>
          </w:tcPr>
          <w:p w14:paraId="0D8D81AC"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66" w:type="pct"/>
            <w:noWrap/>
            <w:vAlign w:val="bottom"/>
            <w:hideMark/>
          </w:tcPr>
          <w:p w14:paraId="08B449DA"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54" w:type="pct"/>
            <w:noWrap/>
            <w:vAlign w:val="bottom"/>
            <w:hideMark/>
          </w:tcPr>
          <w:p w14:paraId="0781E3AD"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3" w:type="pct"/>
            <w:vAlign w:val="bottom"/>
            <w:hideMark/>
          </w:tcPr>
          <w:p w14:paraId="1D080F29"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561" w:type="pct"/>
            <w:shd w:val="clear" w:color="auto" w:fill="D9E2F3" w:themeFill="accent1" w:themeFillTint="33"/>
            <w:noWrap/>
            <w:vAlign w:val="bottom"/>
            <w:hideMark/>
          </w:tcPr>
          <w:p w14:paraId="593A4AEB"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0</w:t>
            </w:r>
          </w:p>
        </w:tc>
      </w:tr>
      <w:tr w:rsidR="0000457E" w:rsidRPr="00CF340E" w14:paraId="6F96AEE9" w14:textId="77777777" w:rsidTr="007A0A2D">
        <w:trPr>
          <w:trHeight w:val="315"/>
        </w:trPr>
        <w:tc>
          <w:tcPr>
            <w:tcW w:w="2101" w:type="pct"/>
            <w:shd w:val="clear" w:color="auto" w:fill="FFFFFF"/>
            <w:noWrap/>
            <w:vAlign w:val="bottom"/>
            <w:hideMark/>
          </w:tcPr>
          <w:p w14:paraId="6F79621E" w14:textId="77777777" w:rsidR="00CF340E" w:rsidRPr="00CF340E" w:rsidRDefault="00CF340E" w:rsidP="0000457E">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branżowa szkoła I stopnia</w:t>
            </w:r>
          </w:p>
        </w:tc>
        <w:tc>
          <w:tcPr>
            <w:tcW w:w="470" w:type="pct"/>
            <w:noWrap/>
            <w:vAlign w:val="bottom"/>
            <w:hideMark/>
          </w:tcPr>
          <w:p w14:paraId="1EB60B3E"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2 207</w:t>
            </w:r>
          </w:p>
        </w:tc>
        <w:tc>
          <w:tcPr>
            <w:tcW w:w="477" w:type="pct"/>
            <w:noWrap/>
            <w:vAlign w:val="bottom"/>
            <w:hideMark/>
          </w:tcPr>
          <w:p w14:paraId="48DA0431"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993</w:t>
            </w:r>
          </w:p>
        </w:tc>
        <w:tc>
          <w:tcPr>
            <w:tcW w:w="466" w:type="pct"/>
            <w:noWrap/>
            <w:vAlign w:val="bottom"/>
            <w:hideMark/>
          </w:tcPr>
          <w:p w14:paraId="6EDFAE41"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6 129</w:t>
            </w:r>
          </w:p>
        </w:tc>
        <w:tc>
          <w:tcPr>
            <w:tcW w:w="454" w:type="pct"/>
            <w:noWrap/>
            <w:vAlign w:val="bottom"/>
            <w:hideMark/>
          </w:tcPr>
          <w:p w14:paraId="162CE761"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5 337</w:t>
            </w:r>
          </w:p>
        </w:tc>
        <w:tc>
          <w:tcPr>
            <w:tcW w:w="473" w:type="pct"/>
            <w:vAlign w:val="bottom"/>
            <w:hideMark/>
          </w:tcPr>
          <w:p w14:paraId="53B54024" w14:textId="77777777" w:rsidR="00CF340E" w:rsidRPr="00CF340E" w:rsidRDefault="00CF340E" w:rsidP="0000457E">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5 817</w:t>
            </w:r>
          </w:p>
        </w:tc>
        <w:tc>
          <w:tcPr>
            <w:tcW w:w="561" w:type="pct"/>
            <w:shd w:val="clear" w:color="auto" w:fill="D9E2F3" w:themeFill="accent1" w:themeFillTint="33"/>
            <w:noWrap/>
            <w:vAlign w:val="bottom"/>
            <w:hideMark/>
          </w:tcPr>
          <w:p w14:paraId="6B6A7EFD" w14:textId="77777777" w:rsidR="00CF340E" w:rsidRPr="00CF340E" w:rsidRDefault="00CF340E" w:rsidP="0000457E">
            <w:pPr>
              <w:spacing w:before="0" w:after="0" w:line="240" w:lineRule="auto"/>
              <w:jc w:val="center"/>
              <w:rPr>
                <w:rFonts w:ascii="Arial" w:eastAsia="Times New Roman" w:hAnsi="Arial" w:cs="Arial"/>
                <w:b/>
                <w:bCs/>
                <w:color w:val="000000"/>
                <w:sz w:val="18"/>
                <w:szCs w:val="18"/>
                <w:lang w:eastAsia="pl-PL"/>
              </w:rPr>
            </w:pPr>
            <w:r w:rsidRPr="00CF340E">
              <w:rPr>
                <w:rFonts w:ascii="Arial" w:eastAsia="Times New Roman" w:hAnsi="Arial" w:cs="Arial"/>
                <w:b/>
                <w:bCs/>
                <w:color w:val="000000"/>
                <w:sz w:val="18"/>
                <w:szCs w:val="18"/>
                <w:lang w:eastAsia="pl-PL"/>
              </w:rPr>
              <w:t>20 483</w:t>
            </w:r>
          </w:p>
        </w:tc>
      </w:tr>
      <w:tr w:rsidR="0000457E" w:rsidRPr="00CF340E" w14:paraId="30BB1513" w14:textId="77777777" w:rsidTr="007A0A2D">
        <w:trPr>
          <w:trHeight w:val="401"/>
        </w:trPr>
        <w:tc>
          <w:tcPr>
            <w:tcW w:w="2101" w:type="pct"/>
            <w:shd w:val="clear" w:color="auto" w:fill="D9E2F3" w:themeFill="accent1" w:themeFillTint="33"/>
            <w:noWrap/>
            <w:vAlign w:val="bottom"/>
            <w:hideMark/>
          </w:tcPr>
          <w:p w14:paraId="02C11C5B" w14:textId="77777777" w:rsidR="00CF340E" w:rsidRPr="00CF340E" w:rsidRDefault="00CF340E" w:rsidP="0000457E">
            <w:pPr>
              <w:spacing w:before="0" w:after="0" w:line="240" w:lineRule="auto"/>
              <w:jc w:val="both"/>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 xml:space="preserve">razem </w:t>
            </w:r>
          </w:p>
        </w:tc>
        <w:tc>
          <w:tcPr>
            <w:tcW w:w="470" w:type="pct"/>
            <w:shd w:val="clear" w:color="auto" w:fill="D9E2F3" w:themeFill="accent1" w:themeFillTint="33"/>
            <w:noWrap/>
            <w:vAlign w:val="bottom"/>
            <w:hideMark/>
          </w:tcPr>
          <w:p w14:paraId="45697E57" w14:textId="77777777" w:rsidR="00CF340E" w:rsidRPr="00CF340E" w:rsidRDefault="00CF340E" w:rsidP="0000457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277 390</w:t>
            </w:r>
          </w:p>
        </w:tc>
        <w:tc>
          <w:tcPr>
            <w:tcW w:w="477" w:type="pct"/>
            <w:shd w:val="clear" w:color="auto" w:fill="D9E2F3" w:themeFill="accent1" w:themeFillTint="33"/>
            <w:noWrap/>
            <w:vAlign w:val="bottom"/>
            <w:hideMark/>
          </w:tcPr>
          <w:p w14:paraId="7B209AAF" w14:textId="77777777" w:rsidR="00CF340E" w:rsidRPr="00CF340E" w:rsidRDefault="00CF340E" w:rsidP="0000457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381 458</w:t>
            </w:r>
          </w:p>
        </w:tc>
        <w:tc>
          <w:tcPr>
            <w:tcW w:w="466" w:type="pct"/>
            <w:shd w:val="clear" w:color="auto" w:fill="D9E2F3" w:themeFill="accent1" w:themeFillTint="33"/>
            <w:noWrap/>
            <w:vAlign w:val="bottom"/>
            <w:hideMark/>
          </w:tcPr>
          <w:p w14:paraId="2CDB1C91" w14:textId="77777777" w:rsidR="00CF340E" w:rsidRPr="00CF340E" w:rsidRDefault="00CF340E" w:rsidP="0000457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148 188</w:t>
            </w:r>
          </w:p>
        </w:tc>
        <w:tc>
          <w:tcPr>
            <w:tcW w:w="454" w:type="pct"/>
            <w:shd w:val="clear" w:color="auto" w:fill="D9E2F3" w:themeFill="accent1" w:themeFillTint="33"/>
            <w:noWrap/>
            <w:vAlign w:val="bottom"/>
            <w:hideMark/>
          </w:tcPr>
          <w:p w14:paraId="6CE3BD37" w14:textId="77777777" w:rsidR="00CF340E" w:rsidRPr="00CF340E" w:rsidRDefault="00CF340E" w:rsidP="0000457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133 217</w:t>
            </w:r>
          </w:p>
        </w:tc>
        <w:tc>
          <w:tcPr>
            <w:tcW w:w="473" w:type="pct"/>
            <w:shd w:val="clear" w:color="auto" w:fill="D9E2F3" w:themeFill="accent1" w:themeFillTint="33"/>
            <w:vAlign w:val="bottom"/>
            <w:hideMark/>
          </w:tcPr>
          <w:p w14:paraId="77DEDF50" w14:textId="77777777" w:rsidR="00CF340E" w:rsidRPr="00CF340E" w:rsidRDefault="00CF340E" w:rsidP="0000457E">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386 439</w:t>
            </w:r>
          </w:p>
        </w:tc>
        <w:tc>
          <w:tcPr>
            <w:tcW w:w="561" w:type="pct"/>
            <w:shd w:val="clear" w:color="auto" w:fill="D9E2F3" w:themeFill="accent1" w:themeFillTint="33"/>
            <w:noWrap/>
            <w:vAlign w:val="bottom"/>
            <w:hideMark/>
          </w:tcPr>
          <w:p w14:paraId="3C29F57A" w14:textId="77777777" w:rsidR="00CF340E" w:rsidRPr="00CF340E" w:rsidRDefault="00CF340E" w:rsidP="0000457E">
            <w:pPr>
              <w:spacing w:before="0" w:after="0" w:line="240" w:lineRule="auto"/>
              <w:jc w:val="center"/>
              <w:rPr>
                <w:rFonts w:ascii="Arial" w:eastAsia="Calibri" w:hAnsi="Arial" w:cs="Arial"/>
                <w:b/>
                <w:bCs/>
                <w:color w:val="000000"/>
                <w:sz w:val="18"/>
                <w:szCs w:val="18"/>
              </w:rPr>
            </w:pPr>
            <w:r w:rsidRPr="00CF340E">
              <w:rPr>
                <w:rFonts w:ascii="Arial" w:eastAsia="Calibri" w:hAnsi="Arial" w:cs="Arial"/>
                <w:b/>
                <w:bCs/>
                <w:color w:val="000000"/>
                <w:sz w:val="18"/>
                <w:szCs w:val="18"/>
              </w:rPr>
              <w:t>1 326 692</w:t>
            </w:r>
          </w:p>
        </w:tc>
      </w:tr>
    </w:tbl>
    <w:p w14:paraId="4E99A99F" w14:textId="54CED962" w:rsidR="00CF340E" w:rsidRPr="00CF340E" w:rsidRDefault="00CF340E" w:rsidP="0000457E">
      <w:pPr>
        <w:spacing w:before="120" w:after="120" w:line="360" w:lineRule="auto"/>
        <w:jc w:val="both"/>
        <w:rPr>
          <w:rFonts w:ascii="Arial" w:eastAsia="Times New Roman" w:hAnsi="Arial" w:cs="Arial"/>
          <w:sz w:val="22"/>
          <w:szCs w:val="22"/>
          <w:lang w:eastAsia="pl-PL"/>
        </w:rPr>
      </w:pPr>
      <w:r w:rsidRPr="00CF340E">
        <w:rPr>
          <w:rFonts w:ascii="Arial" w:eastAsia="Times New Roman" w:hAnsi="Arial" w:cs="Arial"/>
          <w:sz w:val="22"/>
          <w:szCs w:val="22"/>
          <w:lang w:eastAsia="pl-PL"/>
        </w:rPr>
        <w:t>Działaniem przekładającym się na zwiększenie dostępności do pomocy psychologiczno-pedagogicznej dla dzieci i młodzieży jest wprowadzenie w podziale subwencji oświatowej na</w:t>
      </w:r>
      <w:r w:rsidR="00747663">
        <w:rPr>
          <w:rFonts w:ascii="Arial" w:eastAsia="Times New Roman" w:hAnsi="Arial" w:cs="Arial"/>
          <w:sz w:val="22"/>
          <w:szCs w:val="22"/>
          <w:lang w:eastAsia="pl-PL"/>
        </w:rPr>
        <w:t> </w:t>
      </w:r>
      <w:r w:rsidRPr="00CF340E">
        <w:rPr>
          <w:rFonts w:ascii="Arial" w:eastAsia="Times New Roman" w:hAnsi="Arial" w:cs="Arial"/>
          <w:sz w:val="22"/>
          <w:szCs w:val="22"/>
          <w:lang w:eastAsia="pl-PL"/>
        </w:rPr>
        <w:t>2019 r. dwóch wag na realizację działań z zakresu pomocy psychologiczno-pedagogicznej</w:t>
      </w:r>
      <w:r w:rsidRPr="00CF340E">
        <w:rPr>
          <w:rFonts w:ascii="Arial" w:eastAsia="Times New Roman" w:hAnsi="Arial" w:cs="Arial"/>
          <w:sz w:val="22"/>
          <w:szCs w:val="22"/>
          <w:vertAlign w:val="superscript"/>
          <w:lang w:eastAsia="pl-PL"/>
        </w:rPr>
        <w:footnoteReference w:id="12"/>
      </w:r>
      <w:r w:rsidRPr="00CF340E">
        <w:rPr>
          <w:rFonts w:ascii="Arial" w:eastAsia="Times New Roman" w:hAnsi="Arial" w:cs="Arial"/>
          <w:sz w:val="22"/>
          <w:szCs w:val="22"/>
          <w:lang w:eastAsia="pl-PL"/>
        </w:rPr>
        <w:t>. Wagi obejmują uczniów z kategorii dzieci i młodzież (wszystkich, a nie tylko objętych pomocą psychologiczno-pedagogiczną) w szkołach ogólnodostępnych realizujących obowiązek szkolny lub nauki. Szacuje się, że tymi wagami zostanie objętych 4,4 mln uczniów, a naliczone środki wyniosą 556 mln zł i mogą zostać wydatkowane m.in. na zatrudnienie w</w:t>
      </w:r>
      <w:r w:rsidR="00747663">
        <w:rPr>
          <w:rFonts w:ascii="Arial" w:eastAsia="Times New Roman" w:hAnsi="Arial" w:cs="Arial"/>
          <w:sz w:val="22"/>
          <w:szCs w:val="22"/>
          <w:lang w:eastAsia="pl-PL"/>
        </w:rPr>
        <w:t> </w:t>
      </w:r>
      <w:r w:rsidRPr="00CF340E">
        <w:rPr>
          <w:rFonts w:ascii="Arial" w:eastAsia="Times New Roman" w:hAnsi="Arial" w:cs="Arial"/>
          <w:sz w:val="22"/>
          <w:szCs w:val="22"/>
          <w:lang w:eastAsia="pl-PL"/>
        </w:rPr>
        <w:t>szkołach</w:t>
      </w:r>
      <w:r w:rsidR="009343EE">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psychologów,</w:t>
      </w:r>
      <w:r w:rsidR="009343EE">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pedagogów,</w:t>
      </w:r>
      <w:r w:rsidR="009343EE">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 xml:space="preserve">logopedów czy terapeutów pedagogicznych. Ponadto przepisy gwarantują wszystkim uczniom możliwość korzystania z pomocy psychologiczno-pedagogicznej, świadczonej przez poradnie psychologiczno-pedagogiczne. </w:t>
      </w:r>
      <w:r w:rsidRPr="00CF340E">
        <w:rPr>
          <w:rFonts w:ascii="Arial" w:eastAsia="Times New Roman" w:hAnsi="Arial" w:cs="Arial"/>
          <w:bCs/>
          <w:sz w:val="22"/>
          <w:szCs w:val="22"/>
          <w:lang w:eastAsia="pl-PL"/>
        </w:rPr>
        <w:t xml:space="preserve">Co roku wzrasta liczba </w:t>
      </w:r>
      <w:r w:rsidRPr="00CF340E">
        <w:rPr>
          <w:rFonts w:ascii="Arial" w:eastAsia="Times New Roman" w:hAnsi="Arial" w:cs="Arial"/>
          <w:color w:val="000000"/>
          <w:sz w:val="22"/>
          <w:szCs w:val="22"/>
          <w:lang w:eastAsia="pl-PL"/>
        </w:rPr>
        <w:t xml:space="preserve">poradni psychologiczno-pedagogicznych funkcjonujących w systemie oświaty </w:t>
      </w:r>
      <w:r w:rsidR="009343EE" w:rsidRPr="009343EE">
        <w:rPr>
          <w:rFonts w:ascii="Arial" w:eastAsia="Times New Roman" w:hAnsi="Arial" w:cs="Arial"/>
          <w:color w:val="000000"/>
          <w:sz w:val="22"/>
          <w:szCs w:val="22"/>
          <w:lang w:eastAsia="pl-PL"/>
        </w:rPr>
        <w:t>–</w:t>
      </w:r>
      <w:r w:rsidRPr="00CF340E">
        <w:rPr>
          <w:rFonts w:ascii="Arial" w:eastAsia="Times New Roman" w:hAnsi="Arial" w:cs="Arial"/>
          <w:color w:val="000000"/>
          <w:sz w:val="22"/>
          <w:szCs w:val="22"/>
          <w:lang w:eastAsia="pl-PL"/>
        </w:rPr>
        <w:t xml:space="preserve"> w </w:t>
      </w:r>
      <w:r w:rsidRPr="00CF340E">
        <w:rPr>
          <w:rFonts w:ascii="Arial" w:eastAsia="Times New Roman" w:hAnsi="Arial" w:cs="Arial"/>
          <w:sz w:val="22"/>
          <w:szCs w:val="22"/>
          <w:lang w:eastAsia="pl-PL"/>
        </w:rPr>
        <w:t xml:space="preserve">roku </w:t>
      </w:r>
      <w:r w:rsidRPr="00CF340E">
        <w:rPr>
          <w:rFonts w:ascii="Arial" w:eastAsia="Times New Roman" w:hAnsi="Arial" w:cs="Arial"/>
          <w:sz w:val="22"/>
          <w:szCs w:val="22"/>
          <w:lang w:eastAsia="pl-PL"/>
        </w:rPr>
        <w:lastRenderedPageBreak/>
        <w:t xml:space="preserve">2020, w porównaniu do roku 2019, </w:t>
      </w:r>
      <w:r w:rsidRPr="00CF340E">
        <w:rPr>
          <w:rFonts w:ascii="Arial" w:eastAsia="Times New Roman" w:hAnsi="Arial" w:cs="Arial"/>
          <w:bCs/>
          <w:sz w:val="22"/>
          <w:szCs w:val="22"/>
          <w:lang w:eastAsia="pl-PL"/>
        </w:rPr>
        <w:t xml:space="preserve">wzrosła liczba niepublicznych </w:t>
      </w:r>
      <w:r w:rsidRPr="00CF340E">
        <w:rPr>
          <w:rFonts w:ascii="Arial" w:eastAsia="Times New Roman" w:hAnsi="Arial" w:cs="Arial"/>
          <w:color w:val="000000"/>
          <w:sz w:val="22"/>
          <w:szCs w:val="22"/>
          <w:lang w:eastAsia="pl-PL"/>
        </w:rPr>
        <w:t>poradni psychologiczno-pedagogicznych funkcjonujących w systemie oświaty.</w:t>
      </w:r>
    </w:p>
    <w:p w14:paraId="780D0D47" w14:textId="72B36F00" w:rsidR="00CF340E" w:rsidRPr="00CF340E" w:rsidRDefault="00CF340E" w:rsidP="00CF340E">
      <w:pPr>
        <w:spacing w:before="120" w:after="120"/>
        <w:jc w:val="both"/>
        <w:rPr>
          <w:rFonts w:ascii="Arial" w:eastAsia="Calibri" w:hAnsi="Arial" w:cs="Arial"/>
          <w:i/>
          <w:iCs/>
          <w:color w:val="1F497D"/>
        </w:rPr>
      </w:pPr>
      <w:bookmarkStart w:id="12" w:name="_Hlk84405457"/>
      <w:r w:rsidRPr="00CF340E">
        <w:rPr>
          <w:rFonts w:ascii="Arial" w:eastAsia="Calibri" w:hAnsi="Arial" w:cs="Arial"/>
          <w:i/>
          <w:iCs/>
        </w:rPr>
        <w:t>Tabela</w:t>
      </w:r>
      <w:r w:rsidRPr="00CF340E">
        <w:rPr>
          <w:rFonts w:ascii="Arial" w:eastAsia="Calibri" w:hAnsi="Arial" w:cs="Arial"/>
          <w:i/>
          <w:iCs/>
          <w:noProof/>
        </w:rPr>
        <w:t xml:space="preserve"> nr </w:t>
      </w:r>
      <w:r w:rsidR="00D755F3">
        <w:rPr>
          <w:rFonts w:ascii="Arial" w:eastAsia="Calibri" w:hAnsi="Arial" w:cs="Arial"/>
          <w:i/>
          <w:iCs/>
          <w:noProof/>
        </w:rPr>
        <w:t>6</w:t>
      </w:r>
      <w:r w:rsidRPr="00CF340E">
        <w:rPr>
          <w:rFonts w:ascii="Arial" w:eastAsia="Calibri" w:hAnsi="Arial" w:cs="Arial"/>
          <w:i/>
          <w:iCs/>
        </w:rPr>
        <w:t xml:space="preserve">. </w:t>
      </w:r>
      <w:r w:rsidRPr="00CF340E">
        <w:rPr>
          <w:rFonts w:ascii="Arial" w:eastAsia="Calibri" w:hAnsi="Arial" w:cs="Arial"/>
        </w:rPr>
        <w:t>Poradnie psychologiczno-pedagogiczne wg rodzaju (wg danych SIO, stan na 30 września</w:t>
      </w:r>
      <w:r w:rsidR="009343EE">
        <w:rPr>
          <w:rFonts w:ascii="Arial" w:eastAsia="Calibri" w:hAnsi="Arial" w:cs="Arial"/>
        </w:rPr>
        <w:t xml:space="preserve"> danego roku</w:t>
      </w:r>
      <w:r w:rsidR="000E5D3F">
        <w:rPr>
          <w:rFonts w:ascii="Arial" w:eastAsia="Calibri" w:hAnsi="Arial" w:cs="Arial"/>
        </w:rPr>
        <w: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1"/>
        <w:gridCol w:w="920"/>
        <w:gridCol w:w="786"/>
        <w:gridCol w:w="771"/>
        <w:gridCol w:w="851"/>
        <w:gridCol w:w="847"/>
        <w:gridCol w:w="847"/>
      </w:tblGrid>
      <w:tr w:rsidR="00CF340E" w:rsidRPr="00CF340E" w14:paraId="0D67231F" w14:textId="77777777" w:rsidTr="007A0A2D">
        <w:trPr>
          <w:trHeight w:val="338"/>
        </w:trPr>
        <w:tc>
          <w:tcPr>
            <w:tcW w:w="2226" w:type="pct"/>
            <w:vMerge w:val="restart"/>
            <w:shd w:val="clear" w:color="auto" w:fill="D9E2F3" w:themeFill="accent1" w:themeFillTint="33"/>
            <w:noWrap/>
            <w:vAlign w:val="center"/>
            <w:hideMark/>
          </w:tcPr>
          <w:p w14:paraId="27C358CD" w14:textId="77777777" w:rsidR="00CF340E" w:rsidRPr="00CF340E" w:rsidRDefault="00CF340E" w:rsidP="0000457E">
            <w:pPr>
              <w:spacing w:before="0" w:after="0" w:line="240" w:lineRule="auto"/>
              <w:jc w:val="both"/>
              <w:rPr>
                <w:rFonts w:ascii="Arial" w:eastAsia="Times New Roman" w:hAnsi="Arial" w:cs="Arial"/>
                <w:b/>
                <w:sz w:val="18"/>
                <w:szCs w:val="18"/>
                <w:lang w:eastAsia="pl-PL"/>
              </w:rPr>
            </w:pPr>
            <w:r w:rsidRPr="00CF340E">
              <w:rPr>
                <w:rFonts w:ascii="Arial" w:eastAsia="Times New Roman" w:hAnsi="Arial" w:cs="Arial"/>
                <w:b/>
                <w:sz w:val="18"/>
                <w:szCs w:val="18"/>
                <w:lang w:eastAsia="pl-PL"/>
              </w:rPr>
              <w:t>poradnia</w:t>
            </w:r>
          </w:p>
        </w:tc>
        <w:tc>
          <w:tcPr>
            <w:tcW w:w="1838" w:type="pct"/>
            <w:gridSpan w:val="4"/>
            <w:shd w:val="clear" w:color="auto" w:fill="D9E2F3" w:themeFill="accent1" w:themeFillTint="33"/>
          </w:tcPr>
          <w:p w14:paraId="0C327BA1" w14:textId="77777777" w:rsidR="00CF340E" w:rsidRPr="00CF340E" w:rsidRDefault="00CF340E" w:rsidP="0000457E">
            <w:pPr>
              <w:spacing w:before="0" w:after="0" w:line="240" w:lineRule="auto"/>
              <w:jc w:val="center"/>
              <w:rPr>
                <w:rFonts w:ascii="Arial" w:eastAsia="Times New Roman" w:hAnsi="Arial" w:cs="Arial"/>
                <w:b/>
                <w:bCs/>
                <w:sz w:val="18"/>
                <w:szCs w:val="18"/>
                <w:lang w:eastAsia="pl-PL"/>
              </w:rPr>
            </w:pPr>
            <w:r w:rsidRPr="00CF340E">
              <w:rPr>
                <w:rFonts w:ascii="Arial" w:eastAsia="Times New Roman" w:hAnsi="Arial" w:cs="Arial"/>
                <w:b/>
                <w:sz w:val="18"/>
                <w:szCs w:val="18"/>
                <w:lang w:eastAsia="pl-PL"/>
              </w:rPr>
              <w:t>rodzaj poradni</w:t>
            </w:r>
          </w:p>
        </w:tc>
        <w:tc>
          <w:tcPr>
            <w:tcW w:w="936" w:type="pct"/>
            <w:gridSpan w:val="2"/>
            <w:vMerge w:val="restart"/>
            <w:shd w:val="clear" w:color="auto" w:fill="D9E2F3" w:themeFill="accent1" w:themeFillTint="33"/>
            <w:noWrap/>
            <w:vAlign w:val="center"/>
            <w:hideMark/>
          </w:tcPr>
          <w:p w14:paraId="07BD8A16"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razem</w:t>
            </w:r>
          </w:p>
        </w:tc>
      </w:tr>
      <w:tr w:rsidR="00CF340E" w:rsidRPr="00CF340E" w14:paraId="72C3D10A" w14:textId="77777777" w:rsidTr="007A0A2D">
        <w:trPr>
          <w:trHeight w:val="255"/>
        </w:trPr>
        <w:tc>
          <w:tcPr>
            <w:tcW w:w="2226" w:type="pct"/>
            <w:vMerge/>
            <w:vAlign w:val="center"/>
            <w:hideMark/>
          </w:tcPr>
          <w:p w14:paraId="48BB076C" w14:textId="77777777" w:rsidR="00CF340E" w:rsidRPr="00CF340E" w:rsidRDefault="00CF340E" w:rsidP="0000457E">
            <w:pPr>
              <w:spacing w:before="0" w:after="0" w:line="240" w:lineRule="auto"/>
              <w:jc w:val="both"/>
              <w:rPr>
                <w:rFonts w:ascii="Arial" w:eastAsia="Times New Roman" w:hAnsi="Arial" w:cs="Arial"/>
                <w:b/>
                <w:sz w:val="18"/>
                <w:szCs w:val="18"/>
                <w:lang w:eastAsia="pl-PL"/>
              </w:rPr>
            </w:pPr>
          </w:p>
        </w:tc>
        <w:tc>
          <w:tcPr>
            <w:tcW w:w="942" w:type="pct"/>
            <w:gridSpan w:val="2"/>
            <w:shd w:val="clear" w:color="auto" w:fill="D9E2F3" w:themeFill="accent1" w:themeFillTint="33"/>
            <w:noWrap/>
            <w:vAlign w:val="center"/>
            <w:hideMark/>
          </w:tcPr>
          <w:p w14:paraId="4A1885B0" w14:textId="77777777" w:rsidR="00CF340E" w:rsidRPr="00CF340E" w:rsidRDefault="00CF340E" w:rsidP="0000457E">
            <w:pPr>
              <w:spacing w:before="0" w:after="0" w:line="240" w:lineRule="auto"/>
              <w:jc w:val="both"/>
              <w:rPr>
                <w:rFonts w:ascii="Arial" w:eastAsia="Times New Roman" w:hAnsi="Arial" w:cs="Arial"/>
                <w:b/>
                <w:sz w:val="18"/>
                <w:szCs w:val="18"/>
                <w:lang w:eastAsia="pl-PL"/>
              </w:rPr>
            </w:pPr>
            <w:r w:rsidRPr="00CF340E">
              <w:rPr>
                <w:rFonts w:ascii="Arial" w:eastAsia="Times New Roman" w:hAnsi="Arial" w:cs="Arial"/>
                <w:b/>
                <w:sz w:val="18"/>
                <w:szCs w:val="18"/>
                <w:lang w:eastAsia="pl-PL"/>
              </w:rPr>
              <w:t>publiczna</w:t>
            </w:r>
          </w:p>
        </w:tc>
        <w:tc>
          <w:tcPr>
            <w:tcW w:w="896" w:type="pct"/>
            <w:gridSpan w:val="2"/>
            <w:shd w:val="clear" w:color="auto" w:fill="D9E2F3" w:themeFill="accent1" w:themeFillTint="33"/>
            <w:noWrap/>
            <w:vAlign w:val="center"/>
            <w:hideMark/>
          </w:tcPr>
          <w:p w14:paraId="29CD8768" w14:textId="77777777" w:rsidR="00CF340E" w:rsidRPr="00CF340E" w:rsidRDefault="00CF340E" w:rsidP="0000457E">
            <w:pPr>
              <w:spacing w:before="0" w:after="0" w:line="240" w:lineRule="auto"/>
              <w:jc w:val="both"/>
              <w:rPr>
                <w:rFonts w:ascii="Arial" w:eastAsia="Times New Roman" w:hAnsi="Arial" w:cs="Arial"/>
                <w:b/>
                <w:bCs/>
                <w:sz w:val="18"/>
                <w:szCs w:val="18"/>
                <w:lang w:eastAsia="pl-PL"/>
              </w:rPr>
            </w:pPr>
            <w:r w:rsidRPr="00CF340E">
              <w:rPr>
                <w:rFonts w:ascii="Arial" w:eastAsia="Times New Roman" w:hAnsi="Arial" w:cs="Arial"/>
                <w:b/>
                <w:sz w:val="18"/>
                <w:szCs w:val="18"/>
                <w:lang w:eastAsia="pl-PL"/>
              </w:rPr>
              <w:t>niepubliczna</w:t>
            </w:r>
          </w:p>
        </w:tc>
        <w:tc>
          <w:tcPr>
            <w:tcW w:w="936" w:type="pct"/>
            <w:gridSpan w:val="2"/>
            <w:vMerge/>
            <w:shd w:val="clear" w:color="000000" w:fill="DBE5F1"/>
            <w:vAlign w:val="center"/>
            <w:hideMark/>
          </w:tcPr>
          <w:p w14:paraId="4CD06BC9" w14:textId="77777777" w:rsidR="00CF340E" w:rsidRPr="00CF340E" w:rsidRDefault="00CF340E" w:rsidP="0000457E">
            <w:pPr>
              <w:spacing w:before="0" w:after="0" w:line="240" w:lineRule="auto"/>
              <w:jc w:val="both"/>
              <w:rPr>
                <w:rFonts w:ascii="Arial" w:eastAsia="Times New Roman" w:hAnsi="Arial" w:cs="Arial"/>
                <w:b/>
                <w:sz w:val="18"/>
                <w:szCs w:val="18"/>
                <w:lang w:eastAsia="pl-PL"/>
              </w:rPr>
            </w:pPr>
          </w:p>
        </w:tc>
      </w:tr>
      <w:tr w:rsidR="00CF340E" w:rsidRPr="00CF340E" w14:paraId="5AE23656" w14:textId="77777777" w:rsidTr="007A0A2D">
        <w:trPr>
          <w:trHeight w:val="316"/>
        </w:trPr>
        <w:tc>
          <w:tcPr>
            <w:tcW w:w="2226" w:type="pct"/>
            <w:vMerge/>
            <w:shd w:val="clear" w:color="auto" w:fill="auto"/>
            <w:noWrap/>
            <w:vAlign w:val="center"/>
          </w:tcPr>
          <w:p w14:paraId="5D37505C" w14:textId="77777777" w:rsidR="00CF340E" w:rsidRPr="00CF340E" w:rsidRDefault="00CF340E" w:rsidP="0000457E">
            <w:pPr>
              <w:spacing w:before="0" w:after="0" w:line="240" w:lineRule="auto"/>
              <w:jc w:val="both"/>
              <w:rPr>
                <w:rFonts w:ascii="Arial" w:eastAsia="Times New Roman" w:hAnsi="Arial" w:cs="Arial"/>
                <w:b/>
                <w:sz w:val="18"/>
                <w:szCs w:val="18"/>
                <w:lang w:eastAsia="pl-PL"/>
              </w:rPr>
            </w:pPr>
          </w:p>
        </w:tc>
        <w:tc>
          <w:tcPr>
            <w:tcW w:w="508" w:type="pct"/>
            <w:shd w:val="clear" w:color="auto" w:fill="auto"/>
            <w:noWrap/>
            <w:vAlign w:val="center"/>
          </w:tcPr>
          <w:p w14:paraId="2E12D0A2" w14:textId="75C96716"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2019</w:t>
            </w:r>
          </w:p>
        </w:tc>
        <w:tc>
          <w:tcPr>
            <w:tcW w:w="434" w:type="pct"/>
            <w:vAlign w:val="center"/>
          </w:tcPr>
          <w:p w14:paraId="22DAB051"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2020</w:t>
            </w:r>
          </w:p>
        </w:tc>
        <w:tc>
          <w:tcPr>
            <w:tcW w:w="426" w:type="pct"/>
            <w:shd w:val="clear" w:color="auto" w:fill="auto"/>
            <w:noWrap/>
            <w:vAlign w:val="center"/>
          </w:tcPr>
          <w:p w14:paraId="3AAAE89F"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2019</w:t>
            </w:r>
          </w:p>
        </w:tc>
        <w:tc>
          <w:tcPr>
            <w:tcW w:w="470" w:type="pct"/>
            <w:vAlign w:val="center"/>
          </w:tcPr>
          <w:p w14:paraId="49AAE365"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2020</w:t>
            </w:r>
          </w:p>
        </w:tc>
        <w:tc>
          <w:tcPr>
            <w:tcW w:w="468" w:type="pct"/>
            <w:shd w:val="clear" w:color="auto" w:fill="auto"/>
            <w:noWrap/>
            <w:vAlign w:val="center"/>
          </w:tcPr>
          <w:p w14:paraId="3BE2660B"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2019</w:t>
            </w:r>
          </w:p>
        </w:tc>
        <w:tc>
          <w:tcPr>
            <w:tcW w:w="468" w:type="pct"/>
            <w:shd w:val="clear" w:color="auto" w:fill="auto"/>
            <w:vAlign w:val="center"/>
          </w:tcPr>
          <w:p w14:paraId="7771915B" w14:textId="4A84BEC3"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2020</w:t>
            </w:r>
          </w:p>
        </w:tc>
      </w:tr>
      <w:tr w:rsidR="00CF340E" w:rsidRPr="00CF340E" w14:paraId="728794AC" w14:textId="77777777" w:rsidTr="007A0A2D">
        <w:trPr>
          <w:trHeight w:val="176"/>
        </w:trPr>
        <w:tc>
          <w:tcPr>
            <w:tcW w:w="2226" w:type="pct"/>
            <w:shd w:val="clear" w:color="auto" w:fill="auto"/>
            <w:noWrap/>
            <w:vAlign w:val="center"/>
          </w:tcPr>
          <w:p w14:paraId="334B58D6" w14:textId="77777777" w:rsidR="00CF340E" w:rsidRPr="00CF340E" w:rsidRDefault="00CF340E" w:rsidP="0000457E">
            <w:pPr>
              <w:spacing w:before="0" w:after="0" w:line="240" w:lineRule="auto"/>
              <w:rPr>
                <w:rFonts w:ascii="Arial" w:eastAsia="Times New Roman" w:hAnsi="Arial" w:cs="Arial"/>
                <w:sz w:val="18"/>
                <w:szCs w:val="18"/>
                <w:lang w:eastAsia="pl-PL"/>
              </w:rPr>
            </w:pPr>
            <w:r w:rsidRPr="00CF340E">
              <w:rPr>
                <w:rFonts w:ascii="Arial" w:eastAsia="Times New Roman" w:hAnsi="Arial" w:cs="Arial"/>
                <w:sz w:val="18"/>
                <w:szCs w:val="18"/>
                <w:lang w:eastAsia="pl-PL"/>
              </w:rPr>
              <w:t>poradnia psychologiczno-pedagogiczna</w:t>
            </w:r>
          </w:p>
        </w:tc>
        <w:tc>
          <w:tcPr>
            <w:tcW w:w="508" w:type="pct"/>
            <w:shd w:val="clear" w:color="auto" w:fill="auto"/>
            <w:noWrap/>
            <w:vAlign w:val="center"/>
          </w:tcPr>
          <w:p w14:paraId="6C9BCA2E"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580</w:t>
            </w:r>
          </w:p>
        </w:tc>
        <w:tc>
          <w:tcPr>
            <w:tcW w:w="434" w:type="pct"/>
            <w:vAlign w:val="center"/>
          </w:tcPr>
          <w:p w14:paraId="2FA828A5"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576</w:t>
            </w:r>
          </w:p>
        </w:tc>
        <w:tc>
          <w:tcPr>
            <w:tcW w:w="426" w:type="pct"/>
            <w:shd w:val="clear" w:color="auto" w:fill="auto"/>
            <w:noWrap/>
            <w:vAlign w:val="center"/>
          </w:tcPr>
          <w:p w14:paraId="612C0500"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561</w:t>
            </w:r>
          </w:p>
        </w:tc>
        <w:tc>
          <w:tcPr>
            <w:tcW w:w="470" w:type="pct"/>
            <w:vAlign w:val="center"/>
          </w:tcPr>
          <w:p w14:paraId="70C8C0A4"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590</w:t>
            </w:r>
          </w:p>
        </w:tc>
        <w:tc>
          <w:tcPr>
            <w:tcW w:w="468" w:type="pct"/>
            <w:shd w:val="clear" w:color="auto" w:fill="auto"/>
            <w:noWrap/>
            <w:vAlign w:val="center"/>
          </w:tcPr>
          <w:p w14:paraId="60934624"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1 141</w:t>
            </w:r>
          </w:p>
        </w:tc>
        <w:tc>
          <w:tcPr>
            <w:tcW w:w="468" w:type="pct"/>
            <w:shd w:val="clear" w:color="auto" w:fill="auto"/>
            <w:vAlign w:val="center"/>
          </w:tcPr>
          <w:p w14:paraId="0CF6C8F2"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1 166</w:t>
            </w:r>
          </w:p>
        </w:tc>
      </w:tr>
      <w:tr w:rsidR="00CF340E" w:rsidRPr="00CF340E" w14:paraId="0C8EFD72" w14:textId="77777777" w:rsidTr="007A0A2D">
        <w:trPr>
          <w:trHeight w:val="279"/>
        </w:trPr>
        <w:tc>
          <w:tcPr>
            <w:tcW w:w="2226" w:type="pct"/>
            <w:shd w:val="clear" w:color="auto" w:fill="auto"/>
            <w:noWrap/>
            <w:vAlign w:val="center"/>
            <w:hideMark/>
          </w:tcPr>
          <w:p w14:paraId="565F837E" w14:textId="77777777" w:rsidR="00CF340E" w:rsidRPr="00CF340E" w:rsidRDefault="00CF340E" w:rsidP="0000457E">
            <w:pPr>
              <w:spacing w:before="0" w:after="0" w:line="240" w:lineRule="auto"/>
              <w:rPr>
                <w:rFonts w:ascii="Arial" w:eastAsia="Times New Roman" w:hAnsi="Arial" w:cs="Arial"/>
                <w:sz w:val="18"/>
                <w:szCs w:val="18"/>
                <w:lang w:eastAsia="pl-PL"/>
              </w:rPr>
            </w:pPr>
            <w:r w:rsidRPr="00CF340E">
              <w:rPr>
                <w:rFonts w:ascii="Arial" w:eastAsia="Times New Roman" w:hAnsi="Arial" w:cs="Arial"/>
                <w:sz w:val="18"/>
                <w:szCs w:val="18"/>
                <w:lang w:eastAsia="pl-PL"/>
              </w:rPr>
              <w:t>poradnia specjalistyczna</w:t>
            </w:r>
          </w:p>
        </w:tc>
        <w:tc>
          <w:tcPr>
            <w:tcW w:w="508" w:type="pct"/>
            <w:shd w:val="clear" w:color="auto" w:fill="auto"/>
            <w:noWrap/>
            <w:vAlign w:val="center"/>
            <w:hideMark/>
          </w:tcPr>
          <w:p w14:paraId="2944601A"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22</w:t>
            </w:r>
          </w:p>
        </w:tc>
        <w:tc>
          <w:tcPr>
            <w:tcW w:w="434" w:type="pct"/>
            <w:vAlign w:val="center"/>
          </w:tcPr>
          <w:p w14:paraId="3F278B6E"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25</w:t>
            </w:r>
          </w:p>
        </w:tc>
        <w:tc>
          <w:tcPr>
            <w:tcW w:w="426" w:type="pct"/>
            <w:shd w:val="clear" w:color="auto" w:fill="auto"/>
            <w:noWrap/>
            <w:vAlign w:val="center"/>
            <w:hideMark/>
          </w:tcPr>
          <w:p w14:paraId="6B1CC776"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37</w:t>
            </w:r>
          </w:p>
        </w:tc>
        <w:tc>
          <w:tcPr>
            <w:tcW w:w="470" w:type="pct"/>
            <w:vAlign w:val="center"/>
          </w:tcPr>
          <w:p w14:paraId="4A1CE52A"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35</w:t>
            </w:r>
          </w:p>
        </w:tc>
        <w:tc>
          <w:tcPr>
            <w:tcW w:w="468" w:type="pct"/>
            <w:shd w:val="clear" w:color="auto" w:fill="auto"/>
            <w:noWrap/>
            <w:vAlign w:val="center"/>
            <w:hideMark/>
          </w:tcPr>
          <w:p w14:paraId="29E4C783"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59</w:t>
            </w:r>
          </w:p>
        </w:tc>
        <w:tc>
          <w:tcPr>
            <w:tcW w:w="468" w:type="pct"/>
            <w:shd w:val="clear" w:color="auto" w:fill="auto"/>
            <w:vAlign w:val="center"/>
          </w:tcPr>
          <w:p w14:paraId="48C6C561" w14:textId="77777777" w:rsidR="00CF340E" w:rsidRPr="00CF340E" w:rsidRDefault="00CF340E" w:rsidP="0000457E">
            <w:pPr>
              <w:spacing w:before="0" w:after="0" w:line="240" w:lineRule="auto"/>
              <w:jc w:val="center"/>
              <w:rPr>
                <w:rFonts w:ascii="Arial" w:eastAsia="Times New Roman" w:hAnsi="Arial" w:cs="Arial"/>
                <w:sz w:val="18"/>
                <w:szCs w:val="18"/>
                <w:lang w:eastAsia="pl-PL"/>
              </w:rPr>
            </w:pPr>
            <w:r w:rsidRPr="00CF340E">
              <w:rPr>
                <w:rFonts w:ascii="Arial" w:eastAsia="Times New Roman" w:hAnsi="Arial" w:cs="Arial"/>
                <w:sz w:val="18"/>
                <w:szCs w:val="18"/>
                <w:lang w:eastAsia="pl-PL"/>
              </w:rPr>
              <w:t>60</w:t>
            </w:r>
          </w:p>
        </w:tc>
      </w:tr>
      <w:tr w:rsidR="00CF340E" w:rsidRPr="00CF340E" w14:paraId="1A229262" w14:textId="77777777" w:rsidTr="007A0A2D">
        <w:trPr>
          <w:trHeight w:val="285"/>
        </w:trPr>
        <w:tc>
          <w:tcPr>
            <w:tcW w:w="2226" w:type="pct"/>
            <w:shd w:val="clear" w:color="auto" w:fill="D9E2F3" w:themeFill="accent1" w:themeFillTint="33"/>
            <w:noWrap/>
            <w:vAlign w:val="center"/>
            <w:hideMark/>
          </w:tcPr>
          <w:p w14:paraId="1392A8EA" w14:textId="77777777" w:rsidR="00CF340E" w:rsidRPr="00CF340E" w:rsidRDefault="00CF340E" w:rsidP="0000457E">
            <w:pPr>
              <w:spacing w:before="0" w:after="0" w:line="240" w:lineRule="auto"/>
              <w:rPr>
                <w:rFonts w:ascii="Arial" w:eastAsia="Times New Roman" w:hAnsi="Arial" w:cs="Arial"/>
                <w:b/>
                <w:sz w:val="18"/>
                <w:szCs w:val="18"/>
                <w:lang w:eastAsia="pl-PL"/>
              </w:rPr>
            </w:pPr>
            <w:r w:rsidRPr="00CF340E">
              <w:rPr>
                <w:rFonts w:ascii="Arial" w:eastAsia="Times New Roman" w:hAnsi="Arial" w:cs="Arial"/>
                <w:b/>
                <w:sz w:val="18"/>
                <w:szCs w:val="18"/>
                <w:lang w:eastAsia="pl-PL"/>
              </w:rPr>
              <w:t>razem</w:t>
            </w:r>
          </w:p>
        </w:tc>
        <w:tc>
          <w:tcPr>
            <w:tcW w:w="508" w:type="pct"/>
            <w:shd w:val="clear" w:color="auto" w:fill="D9E2F3" w:themeFill="accent1" w:themeFillTint="33"/>
            <w:noWrap/>
            <w:vAlign w:val="center"/>
            <w:hideMark/>
          </w:tcPr>
          <w:p w14:paraId="0E46C827"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602</w:t>
            </w:r>
          </w:p>
        </w:tc>
        <w:tc>
          <w:tcPr>
            <w:tcW w:w="434" w:type="pct"/>
            <w:shd w:val="clear" w:color="auto" w:fill="D9E2F3" w:themeFill="accent1" w:themeFillTint="33"/>
            <w:vAlign w:val="center"/>
          </w:tcPr>
          <w:p w14:paraId="639EF181"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601</w:t>
            </w:r>
          </w:p>
        </w:tc>
        <w:tc>
          <w:tcPr>
            <w:tcW w:w="426" w:type="pct"/>
            <w:shd w:val="clear" w:color="auto" w:fill="D9E2F3" w:themeFill="accent1" w:themeFillTint="33"/>
            <w:noWrap/>
            <w:vAlign w:val="center"/>
            <w:hideMark/>
          </w:tcPr>
          <w:p w14:paraId="1E3359BC"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598</w:t>
            </w:r>
          </w:p>
        </w:tc>
        <w:tc>
          <w:tcPr>
            <w:tcW w:w="470" w:type="pct"/>
            <w:shd w:val="clear" w:color="auto" w:fill="D9E2F3" w:themeFill="accent1" w:themeFillTint="33"/>
            <w:vAlign w:val="center"/>
          </w:tcPr>
          <w:p w14:paraId="10E6D8D0"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625</w:t>
            </w:r>
          </w:p>
        </w:tc>
        <w:tc>
          <w:tcPr>
            <w:tcW w:w="468" w:type="pct"/>
            <w:shd w:val="clear" w:color="auto" w:fill="D9E2F3" w:themeFill="accent1" w:themeFillTint="33"/>
            <w:noWrap/>
            <w:vAlign w:val="center"/>
            <w:hideMark/>
          </w:tcPr>
          <w:p w14:paraId="55FE4141" w14:textId="77777777" w:rsidR="00CF340E" w:rsidRPr="00CF340E" w:rsidRDefault="00CF340E" w:rsidP="0000457E">
            <w:pPr>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1 200</w:t>
            </w:r>
          </w:p>
        </w:tc>
        <w:tc>
          <w:tcPr>
            <w:tcW w:w="468" w:type="pct"/>
            <w:shd w:val="clear" w:color="auto" w:fill="D9E2F3" w:themeFill="accent1" w:themeFillTint="33"/>
            <w:vAlign w:val="center"/>
          </w:tcPr>
          <w:p w14:paraId="089A14F4" w14:textId="77777777" w:rsidR="00CF340E" w:rsidRPr="00CF340E" w:rsidRDefault="00CF340E" w:rsidP="0000457E">
            <w:pPr>
              <w:keepNext/>
              <w:spacing w:before="0" w:after="0" w:line="240" w:lineRule="auto"/>
              <w:jc w:val="center"/>
              <w:rPr>
                <w:rFonts w:ascii="Arial" w:eastAsia="Times New Roman" w:hAnsi="Arial" w:cs="Arial"/>
                <w:b/>
                <w:sz w:val="18"/>
                <w:szCs w:val="18"/>
                <w:lang w:eastAsia="pl-PL"/>
              </w:rPr>
            </w:pPr>
            <w:r w:rsidRPr="00CF340E">
              <w:rPr>
                <w:rFonts w:ascii="Arial" w:eastAsia="Times New Roman" w:hAnsi="Arial" w:cs="Arial"/>
                <w:b/>
                <w:sz w:val="18"/>
                <w:szCs w:val="18"/>
                <w:lang w:eastAsia="pl-PL"/>
              </w:rPr>
              <w:t>1 226</w:t>
            </w:r>
          </w:p>
        </w:tc>
      </w:tr>
    </w:tbl>
    <w:p w14:paraId="3B5686DA" w14:textId="77777777" w:rsidR="00CF340E" w:rsidRPr="00CF340E" w:rsidRDefault="00CF340E" w:rsidP="00CF340E">
      <w:pPr>
        <w:spacing w:before="120" w:after="120"/>
        <w:jc w:val="both"/>
        <w:rPr>
          <w:rFonts w:ascii="Arial" w:eastAsia="Times New Roman" w:hAnsi="Arial" w:cs="Arial"/>
          <w:sz w:val="22"/>
          <w:szCs w:val="22"/>
          <w:lang w:eastAsia="pl-PL"/>
        </w:rPr>
      </w:pPr>
      <w:r w:rsidRPr="00CF340E">
        <w:rPr>
          <w:rFonts w:ascii="Arial" w:eastAsia="Times New Roman" w:hAnsi="Arial" w:cs="Arial"/>
          <w:sz w:val="22"/>
          <w:szCs w:val="22"/>
          <w:lang w:eastAsia="pl-PL"/>
        </w:rPr>
        <w:t>W poradniach psychologiczno-pedagogicznych zatrudniani są nauczyciele specjaliści.</w:t>
      </w:r>
    </w:p>
    <w:p w14:paraId="01803D74" w14:textId="2682FE40" w:rsidR="00CF340E" w:rsidRPr="00CF340E" w:rsidRDefault="00CF340E" w:rsidP="0000457E">
      <w:pPr>
        <w:spacing w:before="240" w:after="120"/>
        <w:jc w:val="both"/>
        <w:rPr>
          <w:rFonts w:ascii="Arial" w:eastAsia="Times New Roman" w:hAnsi="Arial" w:cs="Arial"/>
          <w:b/>
          <w:i/>
          <w:iCs/>
          <w:color w:val="000000"/>
          <w:lang w:eastAsia="pl-PL"/>
        </w:rPr>
      </w:pPr>
      <w:r w:rsidRPr="00CF340E">
        <w:rPr>
          <w:rFonts w:ascii="Arial" w:eastAsia="Calibri" w:hAnsi="Arial" w:cs="Arial"/>
          <w:i/>
          <w:iCs/>
        </w:rPr>
        <w:t xml:space="preserve">Tabela nr </w:t>
      </w:r>
      <w:r w:rsidR="00D755F3">
        <w:rPr>
          <w:rFonts w:ascii="Arial" w:eastAsia="Calibri" w:hAnsi="Arial" w:cs="Arial"/>
          <w:i/>
          <w:iCs/>
        </w:rPr>
        <w:t>7</w:t>
      </w:r>
      <w:r w:rsidRPr="00CF340E">
        <w:rPr>
          <w:rFonts w:ascii="Arial" w:eastAsia="Calibri" w:hAnsi="Arial" w:cs="Arial"/>
          <w:i/>
          <w:iCs/>
        </w:rPr>
        <w:t xml:space="preserve">. </w:t>
      </w:r>
      <w:r w:rsidRPr="00CF340E">
        <w:rPr>
          <w:rFonts w:ascii="Arial" w:eastAsia="Calibri" w:hAnsi="Arial" w:cs="Arial"/>
        </w:rPr>
        <w:t>Struktura zatrudnienia kadry pracowników pedagogicznych w poradniach psychologiczno-pedagogicznych (wg danych SIO, stan na 30 września</w:t>
      </w:r>
      <w:r w:rsidR="009343EE">
        <w:rPr>
          <w:rFonts w:ascii="Arial" w:eastAsia="Calibri" w:hAnsi="Arial" w:cs="Arial"/>
        </w:rPr>
        <w:t xml:space="preserve"> danego roku</w:t>
      </w:r>
      <w:r w:rsidR="000E5D3F">
        <w:rPr>
          <w:rFonts w:ascii="Arial" w:eastAsia="Calibri" w:hAnsi="Arial" w:cs="Arial"/>
        </w:rPr>
        <w:t>)</w:t>
      </w:r>
    </w:p>
    <w:tbl>
      <w:tblPr>
        <w:tblW w:w="4972" w:type="pct"/>
        <w:jc w:val="center"/>
        <w:tblCellMar>
          <w:left w:w="70" w:type="dxa"/>
          <w:right w:w="70" w:type="dxa"/>
        </w:tblCellMar>
        <w:tblLook w:val="04A0" w:firstRow="1" w:lastRow="0" w:firstColumn="1" w:lastColumn="0" w:noHBand="0" w:noVBand="1"/>
      </w:tblPr>
      <w:tblGrid>
        <w:gridCol w:w="5089"/>
        <w:gridCol w:w="1955"/>
        <w:gridCol w:w="1957"/>
      </w:tblGrid>
      <w:tr w:rsidR="00CF340E" w:rsidRPr="00CF340E" w14:paraId="4C67DA76" w14:textId="77777777" w:rsidTr="007A0A2D">
        <w:trPr>
          <w:trHeight w:val="244"/>
          <w:jc w:val="center"/>
        </w:trPr>
        <w:tc>
          <w:tcPr>
            <w:tcW w:w="2827" w:type="pct"/>
            <w:vMerge w:val="restart"/>
            <w:tcBorders>
              <w:top w:val="single" w:sz="8" w:space="0" w:color="auto"/>
              <w:left w:val="single" w:sz="8" w:space="0" w:color="auto"/>
              <w:right w:val="single" w:sz="8" w:space="0" w:color="auto"/>
            </w:tcBorders>
            <w:shd w:val="clear" w:color="auto" w:fill="D9E2F3" w:themeFill="accent1" w:themeFillTint="33"/>
            <w:noWrap/>
            <w:vAlign w:val="center"/>
            <w:hideMark/>
          </w:tcPr>
          <w:bookmarkEnd w:id="12"/>
          <w:p w14:paraId="2FC23FF7" w14:textId="77777777" w:rsidR="00CF340E" w:rsidRPr="00CF340E" w:rsidRDefault="00CF340E" w:rsidP="0000457E">
            <w:pPr>
              <w:spacing w:before="120" w:after="0" w:line="240" w:lineRule="auto"/>
              <w:jc w:val="both"/>
              <w:rPr>
                <w:rFonts w:ascii="Arial" w:eastAsia="Times New Roman" w:hAnsi="Arial" w:cs="Arial"/>
                <w:b/>
                <w:lang w:eastAsia="pl-PL"/>
              </w:rPr>
            </w:pPr>
            <w:r w:rsidRPr="00CF340E">
              <w:rPr>
                <w:rFonts w:ascii="Arial" w:eastAsia="Times New Roman" w:hAnsi="Arial" w:cs="Arial"/>
                <w:b/>
                <w:lang w:eastAsia="pl-PL"/>
              </w:rPr>
              <w:t>rodzaj obowiązku kadry pedagogicznej</w:t>
            </w:r>
          </w:p>
        </w:tc>
        <w:tc>
          <w:tcPr>
            <w:tcW w:w="2173" w:type="pct"/>
            <w:gridSpan w:val="2"/>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4A1CC2BE" w14:textId="274E82BC" w:rsidR="00CF340E" w:rsidRPr="00CF340E" w:rsidRDefault="00CF340E" w:rsidP="0000457E">
            <w:pPr>
              <w:spacing w:before="120" w:after="0" w:line="240" w:lineRule="auto"/>
              <w:jc w:val="center"/>
              <w:rPr>
                <w:rFonts w:ascii="Arial" w:eastAsia="Times New Roman" w:hAnsi="Arial" w:cs="Arial"/>
                <w:b/>
                <w:lang w:eastAsia="pl-PL"/>
              </w:rPr>
            </w:pPr>
            <w:r w:rsidRPr="00CF340E">
              <w:rPr>
                <w:rFonts w:ascii="Arial" w:eastAsia="Times New Roman" w:hAnsi="Arial" w:cs="Arial"/>
                <w:b/>
                <w:lang w:eastAsia="pl-PL"/>
              </w:rPr>
              <w:t xml:space="preserve">liczba etatów w poradniach psychologiczno-pedagogicznych, w tym </w:t>
            </w:r>
            <w:r w:rsidR="009343EE">
              <w:rPr>
                <w:rFonts w:ascii="Arial" w:eastAsia="Times New Roman" w:hAnsi="Arial" w:cs="Arial"/>
                <w:b/>
                <w:lang w:eastAsia="pl-PL"/>
              </w:rPr>
              <w:t xml:space="preserve">w </w:t>
            </w:r>
            <w:r w:rsidRPr="00CF340E">
              <w:rPr>
                <w:rFonts w:ascii="Arial" w:eastAsia="Times New Roman" w:hAnsi="Arial" w:cs="Arial"/>
                <w:b/>
                <w:lang w:eastAsia="pl-PL"/>
              </w:rPr>
              <w:t>poradniach specjalistycznych</w:t>
            </w:r>
          </w:p>
        </w:tc>
      </w:tr>
      <w:tr w:rsidR="00CF340E" w:rsidRPr="00CF340E" w14:paraId="7B4E53B2" w14:textId="77777777" w:rsidTr="007A0A2D">
        <w:trPr>
          <w:trHeight w:val="244"/>
          <w:jc w:val="center"/>
        </w:trPr>
        <w:tc>
          <w:tcPr>
            <w:tcW w:w="2827" w:type="pct"/>
            <w:vMerge/>
            <w:tcBorders>
              <w:left w:val="single" w:sz="8" w:space="0" w:color="auto"/>
              <w:bottom w:val="single" w:sz="8" w:space="0" w:color="auto"/>
              <w:right w:val="single" w:sz="8" w:space="0" w:color="auto"/>
            </w:tcBorders>
            <w:shd w:val="clear" w:color="auto" w:fill="D9E2F3" w:themeFill="accent1" w:themeFillTint="33"/>
            <w:noWrap/>
            <w:vAlign w:val="center"/>
          </w:tcPr>
          <w:p w14:paraId="4734C486" w14:textId="77777777" w:rsidR="00CF340E" w:rsidRPr="00CF340E" w:rsidRDefault="00CF340E" w:rsidP="0000457E">
            <w:pPr>
              <w:spacing w:before="120" w:after="0" w:line="240" w:lineRule="auto"/>
              <w:jc w:val="both"/>
              <w:rPr>
                <w:rFonts w:ascii="Arial" w:eastAsia="Times New Roman" w:hAnsi="Arial" w:cs="Arial"/>
                <w:lang w:eastAsia="pl-PL"/>
              </w:rPr>
            </w:pPr>
          </w:p>
        </w:tc>
        <w:tc>
          <w:tcPr>
            <w:tcW w:w="1086" w:type="pct"/>
            <w:tcBorders>
              <w:top w:val="single" w:sz="8" w:space="0" w:color="auto"/>
              <w:left w:val="nil"/>
              <w:bottom w:val="single" w:sz="8" w:space="0" w:color="auto"/>
              <w:right w:val="single" w:sz="8" w:space="0" w:color="auto"/>
            </w:tcBorders>
            <w:shd w:val="clear" w:color="auto" w:fill="D9E2F3" w:themeFill="accent1" w:themeFillTint="33"/>
            <w:vAlign w:val="center"/>
          </w:tcPr>
          <w:p w14:paraId="4E64127C" w14:textId="77777777" w:rsidR="00CF340E" w:rsidRPr="00CF340E" w:rsidRDefault="00CF340E" w:rsidP="0000457E">
            <w:pPr>
              <w:spacing w:before="120" w:after="0" w:line="240" w:lineRule="auto"/>
              <w:jc w:val="center"/>
              <w:rPr>
                <w:rFonts w:ascii="Arial" w:eastAsia="Times New Roman" w:hAnsi="Arial" w:cs="Arial"/>
                <w:b/>
                <w:lang w:eastAsia="pl-PL"/>
              </w:rPr>
            </w:pPr>
            <w:r w:rsidRPr="00CF340E">
              <w:rPr>
                <w:rFonts w:ascii="Arial" w:eastAsia="Times New Roman" w:hAnsi="Arial" w:cs="Arial"/>
                <w:b/>
                <w:lang w:eastAsia="pl-PL"/>
              </w:rPr>
              <w:t>2019</w:t>
            </w:r>
          </w:p>
        </w:tc>
        <w:tc>
          <w:tcPr>
            <w:tcW w:w="1087" w:type="pct"/>
            <w:tcBorders>
              <w:top w:val="single" w:sz="8" w:space="0" w:color="auto"/>
              <w:left w:val="nil"/>
              <w:bottom w:val="single" w:sz="8" w:space="0" w:color="auto"/>
              <w:right w:val="single" w:sz="8" w:space="0" w:color="auto"/>
            </w:tcBorders>
            <w:shd w:val="clear" w:color="auto" w:fill="D9E2F3" w:themeFill="accent1" w:themeFillTint="33"/>
            <w:vAlign w:val="center"/>
          </w:tcPr>
          <w:p w14:paraId="7025F5A9" w14:textId="77777777" w:rsidR="00CF340E" w:rsidRPr="00CF340E" w:rsidRDefault="00CF340E" w:rsidP="0000457E">
            <w:pPr>
              <w:spacing w:before="120" w:after="0" w:line="240" w:lineRule="auto"/>
              <w:jc w:val="center"/>
              <w:rPr>
                <w:rFonts w:ascii="Arial" w:eastAsia="Times New Roman" w:hAnsi="Arial" w:cs="Arial"/>
                <w:b/>
                <w:lang w:eastAsia="pl-PL"/>
              </w:rPr>
            </w:pPr>
            <w:r w:rsidRPr="00CF340E">
              <w:rPr>
                <w:rFonts w:ascii="Arial" w:eastAsia="Times New Roman" w:hAnsi="Arial" w:cs="Arial"/>
                <w:b/>
                <w:lang w:eastAsia="pl-PL"/>
              </w:rPr>
              <w:t>2020</w:t>
            </w:r>
          </w:p>
        </w:tc>
      </w:tr>
      <w:tr w:rsidR="00CF340E" w:rsidRPr="00CF340E" w14:paraId="28F99046" w14:textId="77777777" w:rsidTr="008A27CF">
        <w:trPr>
          <w:trHeight w:val="311"/>
          <w:jc w:val="center"/>
        </w:trPr>
        <w:tc>
          <w:tcPr>
            <w:tcW w:w="2827" w:type="pct"/>
            <w:tcBorders>
              <w:top w:val="nil"/>
              <w:left w:val="single" w:sz="8" w:space="0" w:color="auto"/>
              <w:bottom w:val="single" w:sz="8" w:space="0" w:color="auto"/>
              <w:right w:val="single" w:sz="8" w:space="0" w:color="auto"/>
            </w:tcBorders>
            <w:shd w:val="clear" w:color="auto" w:fill="auto"/>
            <w:noWrap/>
            <w:vAlign w:val="center"/>
          </w:tcPr>
          <w:p w14:paraId="06EDC4E2"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doradcy metodycznego</w:t>
            </w:r>
          </w:p>
        </w:tc>
        <w:tc>
          <w:tcPr>
            <w:tcW w:w="1086" w:type="pct"/>
            <w:tcBorders>
              <w:top w:val="nil"/>
              <w:left w:val="nil"/>
              <w:bottom w:val="single" w:sz="8" w:space="0" w:color="auto"/>
              <w:right w:val="single" w:sz="8" w:space="0" w:color="auto"/>
            </w:tcBorders>
            <w:shd w:val="clear" w:color="auto" w:fill="auto"/>
            <w:noWrap/>
          </w:tcPr>
          <w:p w14:paraId="6AA6D742" w14:textId="77777777" w:rsidR="00CF340E" w:rsidRPr="00CF340E" w:rsidRDefault="00CF340E" w:rsidP="0000457E">
            <w:pPr>
              <w:spacing w:before="120" w:after="0" w:line="240" w:lineRule="auto"/>
              <w:jc w:val="center"/>
              <w:rPr>
                <w:rFonts w:ascii="Arial" w:eastAsia="Times New Roman" w:hAnsi="Arial" w:cs="Arial"/>
                <w:color w:val="000000"/>
                <w:lang w:eastAsia="pl-PL"/>
              </w:rPr>
            </w:pPr>
            <w:r w:rsidRPr="00CF340E">
              <w:rPr>
                <w:rFonts w:ascii="Arial" w:eastAsia="Times New Roman" w:hAnsi="Arial" w:cs="Arial"/>
                <w:lang w:eastAsia="pl-PL"/>
              </w:rPr>
              <w:t>2,4</w:t>
            </w:r>
          </w:p>
        </w:tc>
        <w:tc>
          <w:tcPr>
            <w:tcW w:w="1087" w:type="pct"/>
            <w:tcBorders>
              <w:top w:val="nil"/>
              <w:left w:val="nil"/>
              <w:bottom w:val="single" w:sz="8" w:space="0" w:color="auto"/>
              <w:right w:val="single" w:sz="8" w:space="0" w:color="auto"/>
            </w:tcBorders>
            <w:vAlign w:val="bottom"/>
          </w:tcPr>
          <w:p w14:paraId="1D9CF1EB" w14:textId="77777777" w:rsidR="00CF340E" w:rsidRPr="00CF340E" w:rsidRDefault="00CF340E" w:rsidP="0000457E">
            <w:pPr>
              <w:spacing w:before="120" w:after="0" w:line="240" w:lineRule="auto"/>
              <w:jc w:val="center"/>
              <w:rPr>
                <w:rFonts w:ascii="Arial" w:eastAsia="Times New Roman" w:hAnsi="Arial" w:cs="Arial"/>
                <w:color w:val="000000"/>
                <w:lang w:eastAsia="pl-PL"/>
              </w:rPr>
            </w:pPr>
            <w:r w:rsidRPr="00CF340E">
              <w:rPr>
                <w:rFonts w:ascii="Arial" w:eastAsia="Times New Roman" w:hAnsi="Arial" w:cs="Arial"/>
                <w:color w:val="000000"/>
                <w:lang w:eastAsia="pl-PL"/>
              </w:rPr>
              <w:t>4,0</w:t>
            </w:r>
          </w:p>
        </w:tc>
      </w:tr>
      <w:tr w:rsidR="00CF340E" w:rsidRPr="00CF340E" w14:paraId="23A9B827" w14:textId="77777777" w:rsidTr="008A27CF">
        <w:trPr>
          <w:trHeight w:val="311"/>
          <w:jc w:val="center"/>
        </w:trPr>
        <w:tc>
          <w:tcPr>
            <w:tcW w:w="2827" w:type="pct"/>
            <w:tcBorders>
              <w:top w:val="nil"/>
              <w:left w:val="single" w:sz="8" w:space="0" w:color="auto"/>
              <w:bottom w:val="single" w:sz="8" w:space="0" w:color="auto"/>
              <w:right w:val="single" w:sz="8" w:space="0" w:color="auto"/>
            </w:tcBorders>
            <w:shd w:val="clear" w:color="auto" w:fill="auto"/>
            <w:noWrap/>
            <w:vAlign w:val="center"/>
            <w:hideMark/>
          </w:tcPr>
          <w:p w14:paraId="0920A759"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doradcy zawodowego</w:t>
            </w:r>
          </w:p>
        </w:tc>
        <w:tc>
          <w:tcPr>
            <w:tcW w:w="1086" w:type="pct"/>
            <w:tcBorders>
              <w:top w:val="nil"/>
              <w:left w:val="nil"/>
              <w:bottom w:val="single" w:sz="8" w:space="0" w:color="auto"/>
              <w:right w:val="single" w:sz="8" w:space="0" w:color="auto"/>
            </w:tcBorders>
            <w:shd w:val="clear" w:color="auto" w:fill="auto"/>
            <w:noWrap/>
            <w:hideMark/>
          </w:tcPr>
          <w:p w14:paraId="44C0B39C"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lang w:eastAsia="pl-PL"/>
              </w:rPr>
              <w:t>111,3</w:t>
            </w:r>
          </w:p>
        </w:tc>
        <w:tc>
          <w:tcPr>
            <w:tcW w:w="1087" w:type="pct"/>
            <w:tcBorders>
              <w:top w:val="nil"/>
              <w:left w:val="nil"/>
              <w:bottom w:val="single" w:sz="8" w:space="0" w:color="auto"/>
              <w:right w:val="single" w:sz="8" w:space="0" w:color="auto"/>
            </w:tcBorders>
            <w:vAlign w:val="bottom"/>
          </w:tcPr>
          <w:p w14:paraId="2FB73CF1"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color w:val="000000"/>
                <w:lang w:eastAsia="pl-PL"/>
              </w:rPr>
              <w:t>104,9</w:t>
            </w:r>
          </w:p>
        </w:tc>
      </w:tr>
      <w:tr w:rsidR="00CF340E" w:rsidRPr="00CF340E" w14:paraId="27CBDDFE" w14:textId="77777777" w:rsidTr="008A27CF">
        <w:trPr>
          <w:trHeight w:val="311"/>
          <w:jc w:val="center"/>
        </w:trPr>
        <w:tc>
          <w:tcPr>
            <w:tcW w:w="2827" w:type="pct"/>
            <w:tcBorders>
              <w:top w:val="nil"/>
              <w:left w:val="single" w:sz="8" w:space="0" w:color="auto"/>
              <w:bottom w:val="single" w:sz="8" w:space="0" w:color="auto"/>
              <w:right w:val="single" w:sz="8" w:space="0" w:color="auto"/>
            </w:tcBorders>
            <w:shd w:val="clear" w:color="auto" w:fill="auto"/>
            <w:noWrap/>
            <w:vAlign w:val="center"/>
          </w:tcPr>
          <w:p w14:paraId="410A7866"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konsultanta</w:t>
            </w:r>
          </w:p>
        </w:tc>
        <w:tc>
          <w:tcPr>
            <w:tcW w:w="1086" w:type="pct"/>
            <w:tcBorders>
              <w:top w:val="nil"/>
              <w:left w:val="nil"/>
              <w:bottom w:val="single" w:sz="8" w:space="0" w:color="auto"/>
              <w:right w:val="single" w:sz="8" w:space="0" w:color="auto"/>
            </w:tcBorders>
            <w:shd w:val="clear" w:color="auto" w:fill="auto"/>
            <w:noWrap/>
          </w:tcPr>
          <w:p w14:paraId="49B9BECA"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lang w:eastAsia="pl-PL"/>
              </w:rPr>
              <w:t>1,0</w:t>
            </w:r>
          </w:p>
        </w:tc>
        <w:tc>
          <w:tcPr>
            <w:tcW w:w="1087" w:type="pct"/>
            <w:tcBorders>
              <w:top w:val="nil"/>
              <w:left w:val="nil"/>
              <w:bottom w:val="single" w:sz="8" w:space="0" w:color="auto"/>
              <w:right w:val="single" w:sz="8" w:space="0" w:color="auto"/>
            </w:tcBorders>
            <w:vAlign w:val="bottom"/>
          </w:tcPr>
          <w:p w14:paraId="75D92E23"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color w:val="000000"/>
                <w:lang w:eastAsia="pl-PL"/>
              </w:rPr>
              <w:t>2,0</w:t>
            </w:r>
          </w:p>
        </w:tc>
      </w:tr>
      <w:tr w:rsidR="00CF340E" w:rsidRPr="00CF340E" w14:paraId="5F4CB0D7" w14:textId="77777777" w:rsidTr="008A27CF">
        <w:trPr>
          <w:trHeight w:val="186"/>
          <w:jc w:val="center"/>
        </w:trPr>
        <w:tc>
          <w:tcPr>
            <w:tcW w:w="2827" w:type="pct"/>
            <w:tcBorders>
              <w:top w:val="nil"/>
              <w:left w:val="single" w:sz="8" w:space="0" w:color="auto"/>
              <w:bottom w:val="single" w:sz="8" w:space="0" w:color="auto"/>
              <w:right w:val="single" w:sz="8" w:space="0" w:color="auto"/>
            </w:tcBorders>
            <w:shd w:val="clear" w:color="auto" w:fill="auto"/>
            <w:noWrap/>
            <w:vAlign w:val="center"/>
            <w:hideMark/>
          </w:tcPr>
          <w:p w14:paraId="531014B1"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pedagoga</w:t>
            </w:r>
          </w:p>
        </w:tc>
        <w:tc>
          <w:tcPr>
            <w:tcW w:w="1086" w:type="pct"/>
            <w:tcBorders>
              <w:top w:val="nil"/>
              <w:left w:val="nil"/>
              <w:bottom w:val="single" w:sz="8" w:space="0" w:color="auto"/>
              <w:right w:val="single" w:sz="8" w:space="0" w:color="auto"/>
            </w:tcBorders>
            <w:shd w:val="clear" w:color="auto" w:fill="auto"/>
            <w:noWrap/>
            <w:hideMark/>
          </w:tcPr>
          <w:p w14:paraId="2AF6A5B7"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lang w:eastAsia="pl-PL"/>
              </w:rPr>
              <w:t>3 268,8</w:t>
            </w:r>
          </w:p>
        </w:tc>
        <w:tc>
          <w:tcPr>
            <w:tcW w:w="1087" w:type="pct"/>
            <w:tcBorders>
              <w:top w:val="nil"/>
              <w:left w:val="nil"/>
              <w:bottom w:val="single" w:sz="8" w:space="0" w:color="auto"/>
              <w:right w:val="single" w:sz="8" w:space="0" w:color="auto"/>
            </w:tcBorders>
            <w:vAlign w:val="bottom"/>
          </w:tcPr>
          <w:p w14:paraId="53402809"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color w:val="000000"/>
                <w:lang w:eastAsia="pl-PL"/>
              </w:rPr>
              <w:t>3 240,6</w:t>
            </w:r>
          </w:p>
        </w:tc>
      </w:tr>
      <w:tr w:rsidR="00CF340E" w:rsidRPr="00CF340E" w14:paraId="52AE1314" w14:textId="77777777" w:rsidTr="008A27CF">
        <w:trPr>
          <w:trHeight w:val="278"/>
          <w:jc w:val="center"/>
        </w:trPr>
        <w:tc>
          <w:tcPr>
            <w:tcW w:w="2827" w:type="pct"/>
            <w:tcBorders>
              <w:top w:val="nil"/>
              <w:left w:val="single" w:sz="8" w:space="0" w:color="auto"/>
              <w:bottom w:val="single" w:sz="8" w:space="0" w:color="auto"/>
              <w:right w:val="single" w:sz="8" w:space="0" w:color="auto"/>
            </w:tcBorders>
            <w:shd w:val="clear" w:color="auto" w:fill="auto"/>
            <w:noWrap/>
            <w:vAlign w:val="center"/>
            <w:hideMark/>
          </w:tcPr>
          <w:p w14:paraId="1C292490"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psychologa</w:t>
            </w:r>
          </w:p>
        </w:tc>
        <w:tc>
          <w:tcPr>
            <w:tcW w:w="1086" w:type="pct"/>
            <w:tcBorders>
              <w:top w:val="nil"/>
              <w:left w:val="nil"/>
              <w:bottom w:val="single" w:sz="8" w:space="0" w:color="auto"/>
              <w:right w:val="single" w:sz="8" w:space="0" w:color="auto"/>
            </w:tcBorders>
            <w:shd w:val="clear" w:color="auto" w:fill="auto"/>
            <w:noWrap/>
            <w:hideMark/>
          </w:tcPr>
          <w:p w14:paraId="716C76D6" w14:textId="77777777" w:rsidR="00CF340E" w:rsidRPr="00CF340E" w:rsidRDefault="00CF340E" w:rsidP="0000457E">
            <w:pPr>
              <w:spacing w:before="120" w:after="0" w:line="240" w:lineRule="auto"/>
              <w:jc w:val="center"/>
              <w:rPr>
                <w:rFonts w:ascii="Arial" w:eastAsia="Times New Roman" w:hAnsi="Arial" w:cs="Arial"/>
                <w:color w:val="000000"/>
                <w:lang w:eastAsia="pl-PL"/>
              </w:rPr>
            </w:pPr>
            <w:r w:rsidRPr="00CF340E">
              <w:rPr>
                <w:rFonts w:ascii="Arial" w:eastAsia="Times New Roman" w:hAnsi="Arial" w:cs="Arial"/>
                <w:lang w:eastAsia="pl-PL"/>
              </w:rPr>
              <w:t>4 088,1</w:t>
            </w:r>
          </w:p>
        </w:tc>
        <w:tc>
          <w:tcPr>
            <w:tcW w:w="1087" w:type="pct"/>
            <w:tcBorders>
              <w:top w:val="nil"/>
              <w:left w:val="nil"/>
              <w:bottom w:val="single" w:sz="8" w:space="0" w:color="auto"/>
              <w:right w:val="single" w:sz="8" w:space="0" w:color="auto"/>
            </w:tcBorders>
            <w:vAlign w:val="bottom"/>
          </w:tcPr>
          <w:p w14:paraId="6917D75E" w14:textId="77777777" w:rsidR="00CF340E" w:rsidRPr="00CF340E" w:rsidRDefault="00CF340E" w:rsidP="0000457E">
            <w:pPr>
              <w:spacing w:before="120" w:after="0" w:line="240" w:lineRule="auto"/>
              <w:jc w:val="center"/>
              <w:rPr>
                <w:rFonts w:ascii="Arial" w:eastAsia="Times New Roman" w:hAnsi="Arial" w:cs="Arial"/>
                <w:color w:val="000000"/>
                <w:lang w:eastAsia="pl-PL"/>
              </w:rPr>
            </w:pPr>
            <w:r w:rsidRPr="00CF340E">
              <w:rPr>
                <w:rFonts w:ascii="Arial" w:eastAsia="Times New Roman" w:hAnsi="Arial" w:cs="Arial"/>
                <w:color w:val="000000"/>
                <w:lang w:eastAsia="pl-PL"/>
              </w:rPr>
              <w:t>4 054,8</w:t>
            </w:r>
          </w:p>
        </w:tc>
      </w:tr>
      <w:tr w:rsidR="00CF340E" w:rsidRPr="00CF340E" w14:paraId="08D4CDF9" w14:textId="77777777" w:rsidTr="008A27CF">
        <w:trPr>
          <w:trHeight w:val="264"/>
          <w:jc w:val="center"/>
        </w:trPr>
        <w:tc>
          <w:tcPr>
            <w:tcW w:w="2827" w:type="pct"/>
            <w:tcBorders>
              <w:top w:val="nil"/>
              <w:left w:val="single" w:sz="8" w:space="0" w:color="auto"/>
              <w:bottom w:val="single" w:sz="8" w:space="0" w:color="auto"/>
              <w:right w:val="single" w:sz="8" w:space="0" w:color="auto"/>
            </w:tcBorders>
            <w:shd w:val="clear" w:color="auto" w:fill="auto"/>
            <w:noWrap/>
            <w:vAlign w:val="center"/>
            <w:hideMark/>
          </w:tcPr>
          <w:p w14:paraId="7B1ECF9D"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logopedy</w:t>
            </w:r>
          </w:p>
        </w:tc>
        <w:tc>
          <w:tcPr>
            <w:tcW w:w="1086" w:type="pct"/>
            <w:tcBorders>
              <w:top w:val="nil"/>
              <w:left w:val="nil"/>
              <w:bottom w:val="single" w:sz="8" w:space="0" w:color="auto"/>
              <w:right w:val="single" w:sz="8" w:space="0" w:color="auto"/>
            </w:tcBorders>
            <w:shd w:val="clear" w:color="auto" w:fill="auto"/>
            <w:noWrap/>
            <w:hideMark/>
          </w:tcPr>
          <w:p w14:paraId="680FA2B5" w14:textId="77777777" w:rsidR="00CF340E" w:rsidRPr="00CF340E" w:rsidRDefault="00CF340E" w:rsidP="0000457E">
            <w:pPr>
              <w:spacing w:before="120" w:after="0" w:line="240" w:lineRule="auto"/>
              <w:jc w:val="center"/>
              <w:rPr>
                <w:rFonts w:ascii="Arial" w:eastAsia="Times New Roman" w:hAnsi="Arial" w:cs="Arial"/>
                <w:color w:val="000000"/>
                <w:lang w:eastAsia="pl-PL"/>
              </w:rPr>
            </w:pPr>
            <w:r w:rsidRPr="00CF340E">
              <w:rPr>
                <w:rFonts w:ascii="Arial" w:eastAsia="Times New Roman" w:hAnsi="Arial" w:cs="Arial"/>
                <w:lang w:eastAsia="pl-PL"/>
              </w:rPr>
              <w:t>1 498,1</w:t>
            </w:r>
          </w:p>
        </w:tc>
        <w:tc>
          <w:tcPr>
            <w:tcW w:w="1087" w:type="pct"/>
            <w:tcBorders>
              <w:top w:val="nil"/>
              <w:left w:val="nil"/>
              <w:bottom w:val="single" w:sz="8" w:space="0" w:color="auto"/>
              <w:right w:val="single" w:sz="8" w:space="0" w:color="auto"/>
            </w:tcBorders>
            <w:vAlign w:val="bottom"/>
          </w:tcPr>
          <w:p w14:paraId="3AE1F084" w14:textId="77777777" w:rsidR="00CF340E" w:rsidRPr="00CF340E" w:rsidRDefault="00CF340E" w:rsidP="0000457E">
            <w:pPr>
              <w:spacing w:before="120" w:after="0" w:line="240" w:lineRule="auto"/>
              <w:jc w:val="center"/>
              <w:rPr>
                <w:rFonts w:ascii="Arial" w:eastAsia="Times New Roman" w:hAnsi="Arial" w:cs="Arial"/>
                <w:color w:val="000000"/>
                <w:lang w:eastAsia="pl-PL"/>
              </w:rPr>
            </w:pPr>
            <w:r w:rsidRPr="00CF340E">
              <w:rPr>
                <w:rFonts w:ascii="Arial" w:eastAsia="Times New Roman" w:hAnsi="Arial" w:cs="Arial"/>
                <w:color w:val="000000"/>
                <w:lang w:eastAsia="pl-PL"/>
              </w:rPr>
              <w:t>1 471,5</w:t>
            </w:r>
          </w:p>
        </w:tc>
      </w:tr>
      <w:tr w:rsidR="00CF340E" w:rsidRPr="00CF340E" w14:paraId="4B515A9C" w14:textId="77777777" w:rsidTr="008A27CF">
        <w:trPr>
          <w:trHeight w:val="320"/>
          <w:jc w:val="center"/>
        </w:trPr>
        <w:tc>
          <w:tcPr>
            <w:tcW w:w="2827" w:type="pct"/>
            <w:tcBorders>
              <w:top w:val="nil"/>
              <w:left w:val="single" w:sz="8" w:space="0" w:color="auto"/>
              <w:bottom w:val="single" w:sz="8" w:space="0" w:color="auto"/>
              <w:right w:val="single" w:sz="8" w:space="0" w:color="auto"/>
            </w:tcBorders>
            <w:shd w:val="clear" w:color="auto" w:fill="auto"/>
            <w:noWrap/>
            <w:vAlign w:val="center"/>
            <w:hideMark/>
          </w:tcPr>
          <w:p w14:paraId="66EE9103"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socjologa</w:t>
            </w:r>
          </w:p>
        </w:tc>
        <w:tc>
          <w:tcPr>
            <w:tcW w:w="1086" w:type="pct"/>
            <w:tcBorders>
              <w:top w:val="nil"/>
              <w:left w:val="nil"/>
              <w:bottom w:val="single" w:sz="8" w:space="0" w:color="auto"/>
              <w:right w:val="single" w:sz="8" w:space="0" w:color="auto"/>
            </w:tcBorders>
            <w:shd w:val="clear" w:color="auto" w:fill="auto"/>
            <w:noWrap/>
            <w:hideMark/>
          </w:tcPr>
          <w:p w14:paraId="693E0BD6"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lang w:eastAsia="pl-PL"/>
              </w:rPr>
              <w:t>6,4</w:t>
            </w:r>
          </w:p>
        </w:tc>
        <w:tc>
          <w:tcPr>
            <w:tcW w:w="1087" w:type="pct"/>
            <w:tcBorders>
              <w:top w:val="nil"/>
              <w:left w:val="nil"/>
              <w:bottom w:val="single" w:sz="8" w:space="0" w:color="auto"/>
              <w:right w:val="single" w:sz="8" w:space="0" w:color="auto"/>
            </w:tcBorders>
            <w:vAlign w:val="bottom"/>
          </w:tcPr>
          <w:p w14:paraId="0C58F23A"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color w:val="000000"/>
                <w:lang w:eastAsia="pl-PL"/>
              </w:rPr>
              <w:t>7,1</w:t>
            </w:r>
          </w:p>
        </w:tc>
      </w:tr>
      <w:tr w:rsidR="00CF340E" w:rsidRPr="00CF340E" w14:paraId="36F73567" w14:textId="77777777" w:rsidTr="008A27CF">
        <w:trPr>
          <w:trHeight w:val="286"/>
          <w:jc w:val="center"/>
        </w:trPr>
        <w:tc>
          <w:tcPr>
            <w:tcW w:w="2827" w:type="pct"/>
            <w:tcBorders>
              <w:top w:val="nil"/>
              <w:left w:val="single" w:sz="8" w:space="0" w:color="auto"/>
              <w:bottom w:val="single" w:sz="8" w:space="0" w:color="auto"/>
              <w:right w:val="single" w:sz="8" w:space="0" w:color="auto"/>
            </w:tcBorders>
            <w:shd w:val="clear" w:color="auto" w:fill="auto"/>
            <w:noWrap/>
            <w:vAlign w:val="center"/>
            <w:hideMark/>
          </w:tcPr>
          <w:p w14:paraId="0B0DEDB7"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rehabilitanta</w:t>
            </w:r>
          </w:p>
        </w:tc>
        <w:tc>
          <w:tcPr>
            <w:tcW w:w="1086" w:type="pct"/>
            <w:tcBorders>
              <w:top w:val="nil"/>
              <w:left w:val="nil"/>
              <w:bottom w:val="single" w:sz="8" w:space="0" w:color="auto"/>
              <w:right w:val="single" w:sz="8" w:space="0" w:color="auto"/>
            </w:tcBorders>
            <w:shd w:val="clear" w:color="auto" w:fill="auto"/>
            <w:noWrap/>
            <w:hideMark/>
          </w:tcPr>
          <w:p w14:paraId="30652D32"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lang w:eastAsia="pl-PL"/>
              </w:rPr>
              <w:t>151,0</w:t>
            </w:r>
          </w:p>
        </w:tc>
        <w:tc>
          <w:tcPr>
            <w:tcW w:w="1087" w:type="pct"/>
            <w:tcBorders>
              <w:top w:val="nil"/>
              <w:left w:val="nil"/>
              <w:bottom w:val="single" w:sz="8" w:space="0" w:color="auto"/>
              <w:right w:val="single" w:sz="8" w:space="0" w:color="auto"/>
            </w:tcBorders>
            <w:vAlign w:val="bottom"/>
          </w:tcPr>
          <w:p w14:paraId="348394FB"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color w:val="000000"/>
                <w:lang w:eastAsia="pl-PL"/>
              </w:rPr>
              <w:t>147,6</w:t>
            </w:r>
          </w:p>
        </w:tc>
      </w:tr>
      <w:tr w:rsidR="00CF340E" w:rsidRPr="00CF340E" w14:paraId="7B8BCFEB" w14:textId="77777777" w:rsidTr="008A27CF">
        <w:trPr>
          <w:trHeight w:val="286"/>
          <w:jc w:val="center"/>
        </w:trPr>
        <w:tc>
          <w:tcPr>
            <w:tcW w:w="2827" w:type="pct"/>
            <w:tcBorders>
              <w:top w:val="nil"/>
              <w:left w:val="single" w:sz="8" w:space="0" w:color="auto"/>
              <w:bottom w:val="single" w:sz="8" w:space="0" w:color="auto"/>
              <w:right w:val="single" w:sz="8" w:space="0" w:color="auto"/>
            </w:tcBorders>
            <w:shd w:val="clear" w:color="auto" w:fill="auto"/>
            <w:noWrap/>
            <w:vAlign w:val="center"/>
          </w:tcPr>
          <w:p w14:paraId="44C8908D"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obowiązki nauczyciela współorganizującego kształcenie</w:t>
            </w:r>
          </w:p>
        </w:tc>
        <w:tc>
          <w:tcPr>
            <w:tcW w:w="1086" w:type="pct"/>
            <w:tcBorders>
              <w:top w:val="nil"/>
              <w:left w:val="nil"/>
              <w:bottom w:val="single" w:sz="8" w:space="0" w:color="auto"/>
              <w:right w:val="single" w:sz="8" w:space="0" w:color="auto"/>
            </w:tcBorders>
            <w:shd w:val="clear" w:color="auto" w:fill="auto"/>
            <w:noWrap/>
          </w:tcPr>
          <w:p w14:paraId="5D5E4CC9"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lang w:eastAsia="pl-PL"/>
              </w:rPr>
              <w:t>1,5</w:t>
            </w:r>
          </w:p>
        </w:tc>
        <w:tc>
          <w:tcPr>
            <w:tcW w:w="1087" w:type="pct"/>
            <w:tcBorders>
              <w:top w:val="nil"/>
              <w:left w:val="nil"/>
              <w:bottom w:val="single" w:sz="8" w:space="0" w:color="auto"/>
              <w:right w:val="single" w:sz="8" w:space="0" w:color="auto"/>
            </w:tcBorders>
            <w:vAlign w:val="bottom"/>
          </w:tcPr>
          <w:p w14:paraId="05B49384"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color w:val="000000"/>
                <w:lang w:eastAsia="pl-PL"/>
              </w:rPr>
              <w:t>11,2</w:t>
            </w:r>
          </w:p>
        </w:tc>
      </w:tr>
      <w:tr w:rsidR="00CF340E" w:rsidRPr="00CF340E" w14:paraId="23790A41" w14:textId="77777777" w:rsidTr="008A27CF">
        <w:trPr>
          <w:trHeight w:val="286"/>
          <w:jc w:val="center"/>
        </w:trPr>
        <w:tc>
          <w:tcPr>
            <w:tcW w:w="2827" w:type="pct"/>
            <w:tcBorders>
              <w:top w:val="nil"/>
              <w:left w:val="single" w:sz="8" w:space="0" w:color="auto"/>
              <w:bottom w:val="single" w:sz="8" w:space="0" w:color="auto"/>
              <w:right w:val="single" w:sz="8" w:space="0" w:color="auto"/>
            </w:tcBorders>
            <w:shd w:val="clear" w:color="auto" w:fill="auto"/>
            <w:noWrap/>
            <w:vAlign w:val="center"/>
          </w:tcPr>
          <w:p w14:paraId="3DB46794" w14:textId="77777777" w:rsidR="00CF340E" w:rsidRPr="00CF340E" w:rsidRDefault="00CF340E" w:rsidP="0000457E">
            <w:pPr>
              <w:spacing w:before="120" w:after="0" w:line="240" w:lineRule="auto"/>
              <w:jc w:val="both"/>
              <w:rPr>
                <w:rFonts w:ascii="Arial" w:eastAsia="Times New Roman" w:hAnsi="Arial" w:cs="Arial"/>
                <w:lang w:eastAsia="pl-PL"/>
              </w:rPr>
            </w:pPr>
            <w:r w:rsidRPr="00CF340E">
              <w:rPr>
                <w:rFonts w:ascii="Arial" w:eastAsia="Times New Roman" w:hAnsi="Arial" w:cs="Arial"/>
                <w:lang w:eastAsia="pl-PL"/>
              </w:rPr>
              <w:t>inne obowiązki nauczyciela</w:t>
            </w:r>
          </w:p>
        </w:tc>
        <w:tc>
          <w:tcPr>
            <w:tcW w:w="1086" w:type="pct"/>
            <w:tcBorders>
              <w:top w:val="nil"/>
              <w:left w:val="nil"/>
              <w:bottom w:val="single" w:sz="8" w:space="0" w:color="auto"/>
              <w:right w:val="single" w:sz="8" w:space="0" w:color="auto"/>
            </w:tcBorders>
            <w:shd w:val="clear" w:color="auto" w:fill="auto"/>
            <w:noWrap/>
          </w:tcPr>
          <w:p w14:paraId="4CF66052"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lang w:eastAsia="pl-PL"/>
              </w:rPr>
              <w:t>46,4</w:t>
            </w:r>
          </w:p>
        </w:tc>
        <w:tc>
          <w:tcPr>
            <w:tcW w:w="1087" w:type="pct"/>
            <w:tcBorders>
              <w:top w:val="nil"/>
              <w:left w:val="nil"/>
              <w:bottom w:val="single" w:sz="8" w:space="0" w:color="auto"/>
              <w:right w:val="single" w:sz="8" w:space="0" w:color="auto"/>
            </w:tcBorders>
            <w:vAlign w:val="bottom"/>
          </w:tcPr>
          <w:p w14:paraId="22DA158A" w14:textId="77777777" w:rsidR="00CF340E" w:rsidRPr="00CF340E" w:rsidRDefault="00CF340E" w:rsidP="0000457E">
            <w:pPr>
              <w:spacing w:before="120" w:after="0" w:line="240" w:lineRule="auto"/>
              <w:jc w:val="center"/>
              <w:rPr>
                <w:rFonts w:ascii="Arial" w:eastAsia="Times New Roman" w:hAnsi="Arial" w:cs="Arial"/>
                <w:lang w:eastAsia="pl-PL"/>
              </w:rPr>
            </w:pPr>
            <w:r w:rsidRPr="00CF340E">
              <w:rPr>
                <w:rFonts w:ascii="Arial" w:eastAsia="Times New Roman" w:hAnsi="Arial" w:cs="Arial"/>
                <w:color w:val="000000"/>
                <w:lang w:eastAsia="pl-PL"/>
              </w:rPr>
              <w:t>46,2</w:t>
            </w:r>
          </w:p>
        </w:tc>
      </w:tr>
      <w:tr w:rsidR="00CF340E" w:rsidRPr="00CF340E" w14:paraId="2BC4E3A4" w14:textId="77777777" w:rsidTr="007A0A2D">
        <w:trPr>
          <w:trHeight w:val="51"/>
          <w:jc w:val="center"/>
        </w:trPr>
        <w:tc>
          <w:tcPr>
            <w:tcW w:w="2827" w:type="pct"/>
            <w:tcBorders>
              <w:top w:val="nil"/>
              <w:left w:val="single" w:sz="8" w:space="0" w:color="auto"/>
              <w:bottom w:val="single" w:sz="8" w:space="0" w:color="auto"/>
              <w:right w:val="single" w:sz="8" w:space="0" w:color="auto"/>
            </w:tcBorders>
            <w:shd w:val="clear" w:color="auto" w:fill="D9E2F3" w:themeFill="accent1" w:themeFillTint="33"/>
            <w:noWrap/>
            <w:vAlign w:val="center"/>
            <w:hideMark/>
          </w:tcPr>
          <w:p w14:paraId="758B1F26" w14:textId="77777777" w:rsidR="00CF340E" w:rsidRPr="00CF340E" w:rsidRDefault="00CF340E" w:rsidP="0000457E">
            <w:pPr>
              <w:spacing w:before="120" w:after="0" w:line="240" w:lineRule="auto"/>
              <w:jc w:val="both"/>
              <w:rPr>
                <w:rFonts w:ascii="Arial" w:eastAsia="Times New Roman" w:hAnsi="Arial" w:cs="Arial"/>
                <w:b/>
                <w:lang w:eastAsia="pl-PL"/>
              </w:rPr>
            </w:pPr>
            <w:r w:rsidRPr="00CF340E">
              <w:rPr>
                <w:rFonts w:ascii="Arial" w:eastAsia="Times New Roman" w:hAnsi="Arial" w:cs="Arial"/>
                <w:b/>
                <w:lang w:eastAsia="pl-PL"/>
              </w:rPr>
              <w:t>razem</w:t>
            </w:r>
          </w:p>
        </w:tc>
        <w:tc>
          <w:tcPr>
            <w:tcW w:w="1086" w:type="pct"/>
            <w:tcBorders>
              <w:top w:val="nil"/>
              <w:left w:val="nil"/>
              <w:bottom w:val="single" w:sz="8" w:space="0" w:color="auto"/>
              <w:right w:val="single" w:sz="8" w:space="0" w:color="auto"/>
            </w:tcBorders>
            <w:shd w:val="clear" w:color="auto" w:fill="D9E2F3" w:themeFill="accent1" w:themeFillTint="33"/>
            <w:noWrap/>
            <w:vAlign w:val="center"/>
            <w:hideMark/>
          </w:tcPr>
          <w:p w14:paraId="7536F634" w14:textId="77777777" w:rsidR="00CF340E" w:rsidRPr="00CF340E" w:rsidRDefault="00CF340E" w:rsidP="0000457E">
            <w:pPr>
              <w:spacing w:before="120" w:after="0" w:line="240" w:lineRule="auto"/>
              <w:jc w:val="center"/>
              <w:rPr>
                <w:rFonts w:ascii="Arial" w:eastAsia="Times New Roman" w:hAnsi="Arial" w:cs="Arial"/>
                <w:b/>
                <w:bCs/>
                <w:color w:val="000000"/>
                <w:lang w:eastAsia="pl-PL"/>
              </w:rPr>
            </w:pPr>
            <w:r w:rsidRPr="00CF340E">
              <w:rPr>
                <w:rFonts w:ascii="Arial" w:eastAsia="Times New Roman" w:hAnsi="Arial" w:cs="Arial"/>
                <w:b/>
                <w:bCs/>
                <w:color w:val="000000"/>
                <w:lang w:eastAsia="pl-PL"/>
              </w:rPr>
              <w:t>9 174,9</w:t>
            </w:r>
          </w:p>
        </w:tc>
        <w:tc>
          <w:tcPr>
            <w:tcW w:w="1087" w:type="pct"/>
            <w:tcBorders>
              <w:top w:val="nil"/>
              <w:left w:val="nil"/>
              <w:bottom w:val="single" w:sz="8" w:space="0" w:color="auto"/>
              <w:right w:val="single" w:sz="8" w:space="0" w:color="auto"/>
            </w:tcBorders>
            <w:shd w:val="clear" w:color="auto" w:fill="D9E2F3" w:themeFill="accent1" w:themeFillTint="33"/>
            <w:vAlign w:val="bottom"/>
          </w:tcPr>
          <w:p w14:paraId="58901D67" w14:textId="77777777" w:rsidR="00CF340E" w:rsidRPr="00CF340E" w:rsidRDefault="00CF340E" w:rsidP="0000457E">
            <w:pPr>
              <w:spacing w:before="120" w:after="0" w:line="240" w:lineRule="auto"/>
              <w:jc w:val="center"/>
              <w:rPr>
                <w:rFonts w:ascii="Arial" w:eastAsia="Times New Roman" w:hAnsi="Arial" w:cs="Arial"/>
                <w:b/>
                <w:bCs/>
                <w:color w:val="000000"/>
                <w:lang w:eastAsia="pl-PL"/>
              </w:rPr>
            </w:pPr>
            <w:r w:rsidRPr="00CF340E">
              <w:rPr>
                <w:rFonts w:ascii="Arial" w:eastAsia="Times New Roman" w:hAnsi="Arial" w:cs="Arial"/>
                <w:b/>
                <w:color w:val="000000"/>
                <w:lang w:eastAsia="pl-PL"/>
              </w:rPr>
              <w:t>9 089,9</w:t>
            </w:r>
          </w:p>
        </w:tc>
      </w:tr>
    </w:tbl>
    <w:p w14:paraId="3483B667" w14:textId="13DB0B5F" w:rsidR="00CF340E" w:rsidRPr="00CF340E" w:rsidRDefault="00CF340E" w:rsidP="0000457E">
      <w:pPr>
        <w:spacing w:before="240" w:after="120" w:line="360" w:lineRule="auto"/>
        <w:jc w:val="both"/>
        <w:rPr>
          <w:rFonts w:ascii="Arial" w:eastAsia="Times New Roman" w:hAnsi="Arial" w:cs="Arial"/>
          <w:sz w:val="22"/>
          <w:szCs w:val="22"/>
          <w:lang w:eastAsia="pl-PL"/>
        </w:rPr>
      </w:pPr>
      <w:r w:rsidRPr="00CF340E">
        <w:rPr>
          <w:rFonts w:ascii="Arial" w:eastAsia="Times New Roman" w:hAnsi="Arial" w:cs="Arial"/>
          <w:sz w:val="22"/>
          <w:szCs w:val="22"/>
          <w:lang w:eastAsia="pl-PL"/>
        </w:rPr>
        <w:t>Do zadań poradni psychologiczno-pedagogicznych</w:t>
      </w:r>
      <w:r w:rsidRPr="00CF340E">
        <w:rPr>
          <w:rFonts w:ascii="Arial" w:eastAsia="Times New Roman" w:hAnsi="Arial" w:cs="Arial"/>
          <w:sz w:val="22"/>
          <w:szCs w:val="22"/>
          <w:vertAlign w:val="superscript"/>
          <w:lang w:eastAsia="pl-PL"/>
        </w:rPr>
        <w:footnoteReference w:id="13"/>
      </w:r>
      <w:r w:rsidRPr="00CF340E">
        <w:rPr>
          <w:rFonts w:ascii="Arial" w:eastAsia="Times New Roman" w:hAnsi="Arial" w:cs="Arial"/>
          <w:sz w:val="22"/>
          <w:szCs w:val="22"/>
          <w:lang w:eastAsia="pl-PL"/>
        </w:rPr>
        <w:t xml:space="preserve"> należy m.in. diagnozowanie dzieci i młodzieży, udzielanie pomocy bezpośredniej uczniom oraz rodzicom, wspomaganie przedszkoli, szkół i placówek.</w:t>
      </w:r>
      <w:r w:rsidR="0000457E">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Udzielanie bezpośredniej pomocy dzieciom i młodzieży</w:t>
      </w:r>
      <w:r w:rsidR="001A14C1">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oraz</w:t>
      </w:r>
      <w:r w:rsidR="003C1352">
        <w:rPr>
          <w:rFonts w:ascii="Arial" w:eastAsia="Times New Roman" w:hAnsi="Arial" w:cs="Arial"/>
          <w:sz w:val="22"/>
          <w:szCs w:val="22"/>
          <w:lang w:eastAsia="pl-PL"/>
        </w:rPr>
        <w:t> </w:t>
      </w:r>
      <w:r w:rsidRPr="00CF340E">
        <w:rPr>
          <w:rFonts w:ascii="Arial" w:eastAsia="Times New Roman" w:hAnsi="Arial" w:cs="Arial"/>
          <w:sz w:val="22"/>
          <w:szCs w:val="22"/>
          <w:lang w:eastAsia="pl-PL"/>
        </w:rPr>
        <w:t xml:space="preserve">rodzicom przez nauczycieli specjalistów w poradniach psychologiczno-pedagogicznych polega w szczególności na: prowadzeniu terapii dzieci i młodzieży oraz ich rodzin, wspieraniu dzieci i młodzieży wymagających pomocy psychologiczno-pedagogicznej, udzielaniu pomocy rodzicom w rozpoznawaniu potrzeb rozwojowych i możliwości psychofizycznych dzieci, </w:t>
      </w:r>
      <w:r w:rsidRPr="00CF340E">
        <w:rPr>
          <w:rFonts w:ascii="Arial" w:eastAsia="Times New Roman" w:hAnsi="Arial" w:cs="Arial"/>
          <w:sz w:val="22"/>
          <w:szCs w:val="22"/>
          <w:lang w:eastAsia="pl-PL"/>
        </w:rPr>
        <w:lastRenderedPageBreak/>
        <w:t xml:space="preserve">rozwiązywaniu problemów edukacyjnych i wychowawczych. Poradnie udzielają nauczycielom pomocy w rozwiązywaniu problemów dydaktycznych i wychowawczych uczniów i </w:t>
      </w:r>
      <w:r w:rsidR="0000457E">
        <w:rPr>
          <w:rFonts w:ascii="Arial" w:eastAsia="Times New Roman" w:hAnsi="Arial" w:cs="Arial"/>
          <w:sz w:val="22"/>
          <w:szCs w:val="22"/>
          <w:lang w:eastAsia="pl-PL"/>
        </w:rPr>
        <w:t>edukują</w:t>
      </w:r>
      <w:r w:rsidRPr="00CF340E">
        <w:rPr>
          <w:rFonts w:ascii="Arial" w:eastAsia="Times New Roman" w:hAnsi="Arial" w:cs="Arial"/>
          <w:sz w:val="22"/>
          <w:szCs w:val="22"/>
          <w:lang w:eastAsia="pl-PL"/>
        </w:rPr>
        <w:t xml:space="preserve"> rodziców i nauczycieli w zakresie ochrony zdrowia psychicznego dzieci i młodzieży.</w:t>
      </w:r>
      <w:r w:rsidR="0000457E">
        <w:rPr>
          <w:rFonts w:ascii="Arial" w:eastAsia="Times New Roman" w:hAnsi="Arial" w:cs="Arial"/>
          <w:sz w:val="22"/>
          <w:szCs w:val="22"/>
          <w:lang w:eastAsia="pl-PL"/>
        </w:rPr>
        <w:t xml:space="preserve"> </w:t>
      </w:r>
      <w:r w:rsidRPr="00CF340E">
        <w:rPr>
          <w:rFonts w:ascii="Arial" w:eastAsia="Times New Roman" w:hAnsi="Arial" w:cs="Arial"/>
          <w:color w:val="000000"/>
          <w:sz w:val="22"/>
          <w:szCs w:val="22"/>
          <w:lang w:eastAsia="pl-PL"/>
        </w:rPr>
        <w:t xml:space="preserve">Według danych z SIO na dzień 30 września 2019 r. i 2020 r. </w:t>
      </w:r>
      <w:r w:rsidRPr="00CF340E">
        <w:rPr>
          <w:rFonts w:ascii="Arial" w:eastAsia="Times New Roman" w:hAnsi="Arial" w:cs="Arial"/>
          <w:sz w:val="22"/>
          <w:szCs w:val="22"/>
          <w:lang w:eastAsia="pl-PL"/>
        </w:rPr>
        <w:t>poradnie psychologiczno-pedagogiczne obejmują bezpośrednim wsparciem w poradni ponad 2 mln dzieci i młodzieży (poniższe tabele nr 6</w:t>
      </w:r>
      <w:r w:rsidR="00937DC2">
        <w:rPr>
          <w:rFonts w:ascii="Arial" w:eastAsia="Times New Roman" w:hAnsi="Arial" w:cs="Arial"/>
          <w:sz w:val="22"/>
          <w:szCs w:val="22"/>
          <w:lang w:eastAsia="pl-PL"/>
        </w:rPr>
        <w:t>–</w:t>
      </w:r>
      <w:r w:rsidRPr="00CF340E">
        <w:rPr>
          <w:rFonts w:ascii="Arial" w:eastAsia="Times New Roman" w:hAnsi="Arial" w:cs="Arial"/>
          <w:sz w:val="22"/>
          <w:szCs w:val="22"/>
          <w:lang w:eastAsia="pl-PL"/>
        </w:rPr>
        <w:t>9).</w:t>
      </w:r>
      <w:r w:rsidR="0000457E">
        <w:rPr>
          <w:rFonts w:ascii="Arial" w:eastAsia="Times New Roman" w:hAnsi="Arial" w:cs="Arial"/>
          <w:sz w:val="22"/>
          <w:szCs w:val="22"/>
          <w:lang w:eastAsia="pl-PL"/>
        </w:rPr>
        <w:t xml:space="preserve"> </w:t>
      </w:r>
      <w:r w:rsidRPr="00CF340E">
        <w:rPr>
          <w:rFonts w:ascii="Arial" w:eastAsia="Times New Roman" w:hAnsi="Arial" w:cs="Arial"/>
          <w:sz w:val="22"/>
          <w:szCs w:val="22"/>
          <w:lang w:eastAsia="pl-PL"/>
        </w:rPr>
        <w:t xml:space="preserve">Ponadto należy dodać, iż poza wymienionymi powyżej działaniami, Ministerstwo Edukacji Narodowej współpracuje z Ministerstwem Zdrowia w zakresie włączenia poradni psychologiczno-pedagogicznych w realizację zadań z zakresu </w:t>
      </w:r>
      <w:r w:rsidR="009F08B4" w:rsidRPr="00CF340E">
        <w:rPr>
          <w:rFonts w:ascii="Arial" w:eastAsia="Times New Roman" w:hAnsi="Arial" w:cs="Arial"/>
          <w:sz w:val="22"/>
          <w:szCs w:val="22"/>
          <w:lang w:eastAsia="pl-PL"/>
        </w:rPr>
        <w:t>wsparcia psychiatrycznego</w:t>
      </w:r>
      <w:r w:rsidRPr="00CF340E">
        <w:rPr>
          <w:rFonts w:ascii="Arial" w:eastAsia="Times New Roman" w:hAnsi="Arial" w:cs="Arial"/>
          <w:sz w:val="22"/>
          <w:szCs w:val="22"/>
          <w:lang w:eastAsia="pl-PL"/>
        </w:rPr>
        <w:t xml:space="preserve"> dzieci i młodzieży.</w:t>
      </w:r>
    </w:p>
    <w:p w14:paraId="3BF95487" w14:textId="74F8B358" w:rsidR="00CF340E" w:rsidRPr="00CF340E" w:rsidRDefault="00CF340E" w:rsidP="00CF340E">
      <w:pPr>
        <w:spacing w:before="120" w:after="120"/>
        <w:jc w:val="both"/>
        <w:rPr>
          <w:rFonts w:ascii="Arial" w:eastAsia="Calibri" w:hAnsi="Arial" w:cs="Arial"/>
          <w:i/>
          <w:iCs/>
          <w:color w:val="000000"/>
        </w:rPr>
      </w:pPr>
      <w:bookmarkStart w:id="13" w:name="_Hlk84405470"/>
      <w:r w:rsidRPr="00CF340E">
        <w:rPr>
          <w:rFonts w:ascii="Arial" w:eastAsia="Times New Roman" w:hAnsi="Arial" w:cs="Arial"/>
          <w:bCs/>
          <w:i/>
          <w:iCs/>
          <w:lang w:eastAsia="pl-PL"/>
        </w:rPr>
        <w:t xml:space="preserve">Tabela nr </w:t>
      </w:r>
      <w:r w:rsidR="00D755F3">
        <w:rPr>
          <w:rFonts w:ascii="Arial" w:eastAsia="Times New Roman" w:hAnsi="Arial" w:cs="Arial"/>
          <w:bCs/>
          <w:i/>
          <w:iCs/>
          <w:lang w:eastAsia="pl-PL"/>
        </w:rPr>
        <w:t>8</w:t>
      </w:r>
      <w:r w:rsidRPr="00CF340E">
        <w:rPr>
          <w:rFonts w:ascii="Arial" w:eastAsia="Times New Roman" w:hAnsi="Arial" w:cs="Arial"/>
          <w:bCs/>
          <w:i/>
          <w:iCs/>
          <w:lang w:eastAsia="pl-PL"/>
        </w:rPr>
        <w:t>.</w:t>
      </w:r>
      <w:r w:rsidRPr="00CF340E">
        <w:rPr>
          <w:rFonts w:ascii="Arial" w:eastAsia="Times New Roman" w:hAnsi="Arial" w:cs="Arial"/>
          <w:b/>
          <w:bCs/>
          <w:i/>
          <w:iCs/>
          <w:lang w:eastAsia="pl-PL"/>
        </w:rPr>
        <w:t xml:space="preserve"> </w:t>
      </w:r>
      <w:r w:rsidRPr="00CF340E">
        <w:rPr>
          <w:rFonts w:ascii="Arial" w:eastAsia="Times New Roman" w:hAnsi="Arial" w:cs="Arial"/>
          <w:lang w:eastAsia="pl-PL"/>
        </w:rPr>
        <w:t>Liczba dzieci i młodzieży objętych w roku 2019 pomocą psychologiczno-pedagogiczną w</w:t>
      </w:r>
      <w:r w:rsidR="003C1352">
        <w:rPr>
          <w:rFonts w:ascii="Arial" w:eastAsia="Times New Roman" w:hAnsi="Arial" w:cs="Arial"/>
          <w:lang w:eastAsia="pl-PL"/>
        </w:rPr>
        <w:t> </w:t>
      </w:r>
      <w:r w:rsidRPr="00CF340E">
        <w:rPr>
          <w:rFonts w:ascii="Arial" w:eastAsia="Times New Roman" w:hAnsi="Arial" w:cs="Arial"/>
          <w:lang w:eastAsia="pl-PL"/>
        </w:rPr>
        <w:t>formie terapii i zajęć, w poradniach psychologiczno-pedagogicznych (</w:t>
      </w:r>
      <w:r w:rsidRPr="00CF340E">
        <w:rPr>
          <w:rFonts w:ascii="Arial" w:eastAsia="Calibri" w:hAnsi="Arial" w:cs="Arial"/>
        </w:rPr>
        <w:t>wg danych SIO, stan na</w:t>
      </w:r>
      <w:r w:rsidR="003C1352">
        <w:rPr>
          <w:rFonts w:ascii="Arial" w:eastAsia="Calibri" w:hAnsi="Arial" w:cs="Arial"/>
        </w:rPr>
        <w:t> </w:t>
      </w:r>
      <w:r w:rsidRPr="00CF340E">
        <w:rPr>
          <w:rFonts w:ascii="Arial" w:eastAsia="Calibri" w:hAnsi="Arial" w:cs="Arial"/>
        </w:rPr>
        <w:t>30</w:t>
      </w:r>
      <w:r w:rsidR="003C1352">
        <w:rPr>
          <w:rFonts w:ascii="Arial" w:eastAsia="Calibri" w:hAnsi="Arial" w:cs="Arial"/>
        </w:rPr>
        <w:t> </w:t>
      </w:r>
      <w:r w:rsidRPr="00CF340E">
        <w:rPr>
          <w:rFonts w:ascii="Arial" w:eastAsia="Calibri" w:hAnsi="Arial" w:cs="Arial"/>
        </w:rPr>
        <w:t>września</w:t>
      </w:r>
      <w:r w:rsidR="00937DC2">
        <w:rPr>
          <w:rFonts w:ascii="Arial" w:eastAsia="Calibri" w:hAnsi="Arial" w:cs="Arial"/>
        </w:rPr>
        <w:t xml:space="preserve"> 2019 r.</w:t>
      </w:r>
      <w:r w:rsidR="003C1352">
        <w:rPr>
          <w:rFonts w:ascii="Arial" w:eastAsia="Calibri" w:hAnsi="Arial" w:cs="Arial"/>
        </w:rPr>
        <w:t>)</w:t>
      </w:r>
      <w:r w:rsidRPr="00CF340E">
        <w:rPr>
          <w:rFonts w:ascii="Arial" w:eastAsia="Calibri" w:hAnsi="Arial" w:cs="Arial"/>
          <w:color w:val="000000"/>
        </w:rPr>
        <w:t xml:space="preserve"> </w:t>
      </w:r>
    </w:p>
    <w:tbl>
      <w:tblPr>
        <w:tblW w:w="525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311"/>
        <w:gridCol w:w="861"/>
        <w:gridCol w:w="755"/>
        <w:gridCol w:w="755"/>
        <w:gridCol w:w="755"/>
        <w:gridCol w:w="910"/>
        <w:gridCol w:w="755"/>
        <w:gridCol w:w="755"/>
        <w:gridCol w:w="752"/>
        <w:gridCol w:w="906"/>
      </w:tblGrid>
      <w:tr w:rsidR="00DB040B" w:rsidRPr="00CF340E" w14:paraId="59BE2FE9" w14:textId="77777777" w:rsidTr="007A0A2D">
        <w:trPr>
          <w:trHeight w:val="2710"/>
          <w:jc w:val="center"/>
        </w:trPr>
        <w:tc>
          <w:tcPr>
            <w:tcW w:w="1214" w:type="pct"/>
            <w:shd w:val="clear" w:color="auto" w:fill="D9E2F3" w:themeFill="accent1" w:themeFillTint="33"/>
            <w:noWrap/>
            <w:vAlign w:val="center"/>
            <w:hideMark/>
          </w:tcPr>
          <w:bookmarkEnd w:id="13"/>
          <w:p w14:paraId="672C80FA" w14:textId="77777777" w:rsidR="00CF340E" w:rsidRPr="00CF340E" w:rsidRDefault="00CF340E" w:rsidP="00DB040B">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rodzaj zajęć</w:t>
            </w:r>
          </w:p>
        </w:tc>
        <w:tc>
          <w:tcPr>
            <w:tcW w:w="452" w:type="pct"/>
            <w:shd w:val="clear" w:color="auto" w:fill="D9E2F3" w:themeFill="accent1" w:themeFillTint="33"/>
            <w:noWrap/>
            <w:textDirection w:val="btLr"/>
            <w:vAlign w:val="center"/>
            <w:hideMark/>
          </w:tcPr>
          <w:p w14:paraId="315CF108"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do 3 roku życia</w:t>
            </w:r>
          </w:p>
        </w:tc>
        <w:tc>
          <w:tcPr>
            <w:tcW w:w="397" w:type="pct"/>
            <w:shd w:val="clear" w:color="auto" w:fill="D9E2F3" w:themeFill="accent1" w:themeFillTint="33"/>
            <w:textDirection w:val="btLr"/>
            <w:vAlign w:val="center"/>
            <w:hideMark/>
          </w:tcPr>
          <w:p w14:paraId="55977D32" w14:textId="07EEE701"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w wieku wychowania przedszkolnego</w:t>
            </w:r>
          </w:p>
        </w:tc>
        <w:tc>
          <w:tcPr>
            <w:tcW w:w="397" w:type="pct"/>
            <w:shd w:val="clear" w:color="auto" w:fill="D9E2F3" w:themeFill="accent1" w:themeFillTint="33"/>
            <w:textDirection w:val="btLr"/>
            <w:vAlign w:val="center"/>
            <w:hideMark/>
          </w:tcPr>
          <w:p w14:paraId="2FAAD755"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objęte rocznym</w:t>
            </w:r>
            <w:r w:rsidRPr="00CF340E">
              <w:rPr>
                <w:rFonts w:ascii="Arial" w:eastAsia="Times New Roman" w:hAnsi="Arial" w:cs="Arial"/>
                <w:color w:val="000000"/>
                <w:sz w:val="18"/>
                <w:szCs w:val="18"/>
                <w:lang w:eastAsia="pl-PL"/>
              </w:rPr>
              <w:br/>
              <w:t>obowiązkowym przygotowaniem przedszkolnym</w:t>
            </w:r>
          </w:p>
        </w:tc>
        <w:tc>
          <w:tcPr>
            <w:tcW w:w="397" w:type="pct"/>
            <w:shd w:val="clear" w:color="auto" w:fill="D9E2F3" w:themeFill="accent1" w:themeFillTint="33"/>
            <w:noWrap/>
            <w:textDirection w:val="btLr"/>
            <w:vAlign w:val="center"/>
            <w:hideMark/>
          </w:tcPr>
          <w:p w14:paraId="4813AE7F"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objęte wychowaniem przedszkolnym</w:t>
            </w:r>
          </w:p>
        </w:tc>
        <w:tc>
          <w:tcPr>
            <w:tcW w:w="478" w:type="pct"/>
            <w:shd w:val="clear" w:color="auto" w:fill="D9E2F3" w:themeFill="accent1" w:themeFillTint="33"/>
            <w:noWrap/>
            <w:textDirection w:val="btLr"/>
            <w:vAlign w:val="center"/>
            <w:hideMark/>
          </w:tcPr>
          <w:p w14:paraId="361A1714"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uczeń szkoły podstawowej</w:t>
            </w:r>
          </w:p>
        </w:tc>
        <w:tc>
          <w:tcPr>
            <w:tcW w:w="397" w:type="pct"/>
            <w:shd w:val="clear" w:color="auto" w:fill="D9E2F3" w:themeFill="accent1" w:themeFillTint="33"/>
            <w:noWrap/>
            <w:textDirection w:val="btLr"/>
            <w:vAlign w:val="center"/>
            <w:hideMark/>
          </w:tcPr>
          <w:p w14:paraId="21F4250C"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uczeń gimnazjum</w:t>
            </w:r>
          </w:p>
        </w:tc>
        <w:tc>
          <w:tcPr>
            <w:tcW w:w="397" w:type="pct"/>
            <w:shd w:val="clear" w:color="auto" w:fill="D9E2F3" w:themeFill="accent1" w:themeFillTint="33"/>
            <w:noWrap/>
            <w:textDirection w:val="btLr"/>
            <w:vAlign w:val="center"/>
            <w:hideMark/>
          </w:tcPr>
          <w:p w14:paraId="1AE5410D"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uczeń szkoły ponadgimnazjalnej/ ponadpodstawowej</w:t>
            </w:r>
          </w:p>
          <w:p w14:paraId="67FD5F5F"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p>
        </w:tc>
        <w:tc>
          <w:tcPr>
            <w:tcW w:w="395" w:type="pct"/>
            <w:shd w:val="clear" w:color="auto" w:fill="D9E2F3" w:themeFill="accent1" w:themeFillTint="33"/>
            <w:noWrap/>
            <w:textDirection w:val="btLr"/>
            <w:vAlign w:val="center"/>
            <w:hideMark/>
          </w:tcPr>
          <w:p w14:paraId="7E409C92" w14:textId="77777777" w:rsidR="00CF340E" w:rsidRPr="00CF340E" w:rsidRDefault="00CF340E"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inna osoba</w:t>
            </w:r>
          </w:p>
        </w:tc>
        <w:tc>
          <w:tcPr>
            <w:tcW w:w="476" w:type="pct"/>
            <w:shd w:val="clear" w:color="auto" w:fill="D9E2F3" w:themeFill="accent1" w:themeFillTint="33"/>
            <w:noWrap/>
            <w:vAlign w:val="center"/>
            <w:hideMark/>
          </w:tcPr>
          <w:p w14:paraId="0FC37DCF"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r>
      <w:tr w:rsidR="00DB040B" w:rsidRPr="00CF340E" w14:paraId="059CF8BF" w14:textId="77777777" w:rsidTr="007A0A2D">
        <w:trPr>
          <w:trHeight w:val="300"/>
          <w:jc w:val="center"/>
        </w:trPr>
        <w:tc>
          <w:tcPr>
            <w:tcW w:w="1214" w:type="pct"/>
            <w:shd w:val="clear" w:color="auto" w:fill="auto"/>
            <w:noWrap/>
            <w:hideMark/>
          </w:tcPr>
          <w:p w14:paraId="7040E2F2"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terapia psychologiczna</w:t>
            </w:r>
          </w:p>
        </w:tc>
        <w:tc>
          <w:tcPr>
            <w:tcW w:w="452" w:type="pct"/>
            <w:shd w:val="clear" w:color="auto" w:fill="auto"/>
            <w:noWrap/>
            <w:vAlign w:val="center"/>
            <w:hideMark/>
          </w:tcPr>
          <w:p w14:paraId="044F4DF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779</w:t>
            </w:r>
          </w:p>
        </w:tc>
        <w:tc>
          <w:tcPr>
            <w:tcW w:w="397" w:type="pct"/>
            <w:shd w:val="clear" w:color="auto" w:fill="auto"/>
            <w:noWrap/>
            <w:vAlign w:val="center"/>
            <w:hideMark/>
          </w:tcPr>
          <w:p w14:paraId="716D929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5 502</w:t>
            </w:r>
          </w:p>
        </w:tc>
        <w:tc>
          <w:tcPr>
            <w:tcW w:w="397" w:type="pct"/>
            <w:shd w:val="clear" w:color="auto" w:fill="auto"/>
            <w:noWrap/>
            <w:vAlign w:val="center"/>
            <w:hideMark/>
          </w:tcPr>
          <w:p w14:paraId="139D1FE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1 475</w:t>
            </w:r>
          </w:p>
        </w:tc>
        <w:tc>
          <w:tcPr>
            <w:tcW w:w="397" w:type="pct"/>
            <w:shd w:val="clear" w:color="auto" w:fill="auto"/>
            <w:noWrap/>
            <w:vAlign w:val="center"/>
            <w:hideMark/>
          </w:tcPr>
          <w:p w14:paraId="0DDE406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650</w:t>
            </w:r>
          </w:p>
        </w:tc>
        <w:tc>
          <w:tcPr>
            <w:tcW w:w="478" w:type="pct"/>
            <w:shd w:val="clear" w:color="auto" w:fill="auto"/>
            <w:noWrap/>
            <w:vAlign w:val="center"/>
            <w:hideMark/>
          </w:tcPr>
          <w:p w14:paraId="225A8F6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17 818</w:t>
            </w:r>
          </w:p>
        </w:tc>
        <w:tc>
          <w:tcPr>
            <w:tcW w:w="397" w:type="pct"/>
            <w:shd w:val="clear" w:color="auto" w:fill="auto"/>
            <w:noWrap/>
            <w:vAlign w:val="center"/>
            <w:hideMark/>
          </w:tcPr>
          <w:p w14:paraId="073D562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2 398</w:t>
            </w:r>
          </w:p>
        </w:tc>
        <w:tc>
          <w:tcPr>
            <w:tcW w:w="397" w:type="pct"/>
            <w:shd w:val="clear" w:color="auto" w:fill="auto"/>
            <w:noWrap/>
            <w:vAlign w:val="center"/>
            <w:hideMark/>
          </w:tcPr>
          <w:p w14:paraId="571E5B2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5 002</w:t>
            </w:r>
          </w:p>
        </w:tc>
        <w:tc>
          <w:tcPr>
            <w:tcW w:w="395" w:type="pct"/>
            <w:shd w:val="clear" w:color="auto" w:fill="auto"/>
            <w:noWrap/>
            <w:vAlign w:val="center"/>
            <w:hideMark/>
          </w:tcPr>
          <w:p w14:paraId="429AAF5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1 768</w:t>
            </w:r>
          </w:p>
        </w:tc>
        <w:tc>
          <w:tcPr>
            <w:tcW w:w="476" w:type="pct"/>
            <w:shd w:val="clear" w:color="auto" w:fill="D9E2F3" w:themeFill="accent1" w:themeFillTint="33"/>
            <w:noWrap/>
            <w:vAlign w:val="center"/>
            <w:hideMark/>
          </w:tcPr>
          <w:p w14:paraId="434693B2"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35 392</w:t>
            </w:r>
          </w:p>
        </w:tc>
      </w:tr>
      <w:tr w:rsidR="00DB040B" w:rsidRPr="00CF340E" w14:paraId="7CE36261" w14:textId="77777777" w:rsidTr="007A0A2D">
        <w:trPr>
          <w:trHeight w:val="300"/>
          <w:jc w:val="center"/>
        </w:trPr>
        <w:tc>
          <w:tcPr>
            <w:tcW w:w="1214" w:type="pct"/>
            <w:shd w:val="clear" w:color="auto" w:fill="auto"/>
            <w:noWrap/>
            <w:hideMark/>
          </w:tcPr>
          <w:p w14:paraId="71FF6C22"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psychoterapia</w:t>
            </w:r>
          </w:p>
        </w:tc>
        <w:tc>
          <w:tcPr>
            <w:tcW w:w="452" w:type="pct"/>
            <w:shd w:val="clear" w:color="auto" w:fill="auto"/>
            <w:noWrap/>
            <w:vAlign w:val="center"/>
            <w:hideMark/>
          </w:tcPr>
          <w:p w14:paraId="6EE44FC2"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55</w:t>
            </w:r>
          </w:p>
        </w:tc>
        <w:tc>
          <w:tcPr>
            <w:tcW w:w="397" w:type="pct"/>
            <w:shd w:val="clear" w:color="auto" w:fill="auto"/>
            <w:noWrap/>
            <w:vAlign w:val="center"/>
            <w:hideMark/>
          </w:tcPr>
          <w:p w14:paraId="47D4A59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507</w:t>
            </w:r>
          </w:p>
        </w:tc>
        <w:tc>
          <w:tcPr>
            <w:tcW w:w="397" w:type="pct"/>
            <w:shd w:val="clear" w:color="auto" w:fill="auto"/>
            <w:noWrap/>
            <w:vAlign w:val="center"/>
            <w:hideMark/>
          </w:tcPr>
          <w:p w14:paraId="43E22D4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173</w:t>
            </w:r>
          </w:p>
        </w:tc>
        <w:tc>
          <w:tcPr>
            <w:tcW w:w="397" w:type="pct"/>
            <w:shd w:val="clear" w:color="auto" w:fill="auto"/>
            <w:noWrap/>
            <w:vAlign w:val="center"/>
            <w:hideMark/>
          </w:tcPr>
          <w:p w14:paraId="56F10F2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42</w:t>
            </w:r>
          </w:p>
        </w:tc>
        <w:tc>
          <w:tcPr>
            <w:tcW w:w="478" w:type="pct"/>
            <w:shd w:val="clear" w:color="auto" w:fill="auto"/>
            <w:noWrap/>
            <w:vAlign w:val="center"/>
            <w:hideMark/>
          </w:tcPr>
          <w:p w14:paraId="78DF5B1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4 885</w:t>
            </w:r>
          </w:p>
        </w:tc>
        <w:tc>
          <w:tcPr>
            <w:tcW w:w="397" w:type="pct"/>
            <w:shd w:val="clear" w:color="auto" w:fill="auto"/>
            <w:noWrap/>
            <w:vAlign w:val="center"/>
            <w:hideMark/>
          </w:tcPr>
          <w:p w14:paraId="2BB6F20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1 304</w:t>
            </w:r>
          </w:p>
        </w:tc>
        <w:tc>
          <w:tcPr>
            <w:tcW w:w="397" w:type="pct"/>
            <w:shd w:val="clear" w:color="auto" w:fill="auto"/>
            <w:noWrap/>
            <w:vAlign w:val="center"/>
            <w:hideMark/>
          </w:tcPr>
          <w:p w14:paraId="246FBA81"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3 391</w:t>
            </w:r>
          </w:p>
        </w:tc>
        <w:tc>
          <w:tcPr>
            <w:tcW w:w="395" w:type="pct"/>
            <w:shd w:val="clear" w:color="auto" w:fill="auto"/>
            <w:noWrap/>
            <w:vAlign w:val="center"/>
            <w:hideMark/>
          </w:tcPr>
          <w:p w14:paraId="6D52B70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2 159</w:t>
            </w:r>
          </w:p>
        </w:tc>
        <w:tc>
          <w:tcPr>
            <w:tcW w:w="476" w:type="pct"/>
            <w:shd w:val="clear" w:color="auto" w:fill="D9E2F3" w:themeFill="accent1" w:themeFillTint="33"/>
            <w:noWrap/>
            <w:vAlign w:val="center"/>
            <w:hideMark/>
          </w:tcPr>
          <w:p w14:paraId="1944BBC0"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12 516</w:t>
            </w:r>
          </w:p>
        </w:tc>
      </w:tr>
      <w:tr w:rsidR="00DB040B" w:rsidRPr="00CF340E" w14:paraId="6E196BA0" w14:textId="77777777" w:rsidTr="007A0A2D">
        <w:trPr>
          <w:trHeight w:val="666"/>
          <w:jc w:val="center"/>
        </w:trPr>
        <w:tc>
          <w:tcPr>
            <w:tcW w:w="1214" w:type="pct"/>
            <w:shd w:val="clear" w:color="auto" w:fill="auto"/>
            <w:noWrap/>
            <w:hideMark/>
          </w:tcPr>
          <w:p w14:paraId="3A4214D5" w14:textId="2DAC4B8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terapia pedagogiczna, w tym zajęcia korekcyjno-kompensacyjne</w:t>
            </w:r>
          </w:p>
        </w:tc>
        <w:tc>
          <w:tcPr>
            <w:tcW w:w="452" w:type="pct"/>
            <w:shd w:val="clear" w:color="auto" w:fill="auto"/>
            <w:noWrap/>
            <w:vAlign w:val="center"/>
            <w:hideMark/>
          </w:tcPr>
          <w:p w14:paraId="1425F0F2"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680</w:t>
            </w:r>
          </w:p>
        </w:tc>
        <w:tc>
          <w:tcPr>
            <w:tcW w:w="397" w:type="pct"/>
            <w:shd w:val="clear" w:color="auto" w:fill="auto"/>
            <w:noWrap/>
            <w:vAlign w:val="center"/>
            <w:hideMark/>
          </w:tcPr>
          <w:p w14:paraId="0E9924E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3 874</w:t>
            </w:r>
          </w:p>
        </w:tc>
        <w:tc>
          <w:tcPr>
            <w:tcW w:w="397" w:type="pct"/>
            <w:shd w:val="clear" w:color="auto" w:fill="auto"/>
            <w:noWrap/>
            <w:vAlign w:val="center"/>
            <w:hideMark/>
          </w:tcPr>
          <w:p w14:paraId="242A1D4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1 746</w:t>
            </w:r>
          </w:p>
        </w:tc>
        <w:tc>
          <w:tcPr>
            <w:tcW w:w="397" w:type="pct"/>
            <w:shd w:val="clear" w:color="auto" w:fill="auto"/>
            <w:noWrap/>
            <w:vAlign w:val="center"/>
            <w:hideMark/>
          </w:tcPr>
          <w:p w14:paraId="7EB1A7F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563</w:t>
            </w:r>
          </w:p>
        </w:tc>
        <w:tc>
          <w:tcPr>
            <w:tcW w:w="478" w:type="pct"/>
            <w:shd w:val="clear" w:color="auto" w:fill="auto"/>
            <w:noWrap/>
            <w:vAlign w:val="center"/>
            <w:hideMark/>
          </w:tcPr>
          <w:p w14:paraId="0086C9D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17 466</w:t>
            </w:r>
          </w:p>
        </w:tc>
        <w:tc>
          <w:tcPr>
            <w:tcW w:w="397" w:type="pct"/>
            <w:shd w:val="clear" w:color="auto" w:fill="auto"/>
            <w:noWrap/>
            <w:vAlign w:val="center"/>
            <w:hideMark/>
          </w:tcPr>
          <w:p w14:paraId="4DFAF03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643</w:t>
            </w:r>
          </w:p>
        </w:tc>
        <w:tc>
          <w:tcPr>
            <w:tcW w:w="397" w:type="pct"/>
            <w:shd w:val="clear" w:color="auto" w:fill="auto"/>
            <w:noWrap/>
            <w:vAlign w:val="center"/>
            <w:hideMark/>
          </w:tcPr>
          <w:p w14:paraId="2EDF1C8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406</w:t>
            </w:r>
          </w:p>
        </w:tc>
        <w:tc>
          <w:tcPr>
            <w:tcW w:w="395" w:type="pct"/>
            <w:shd w:val="clear" w:color="auto" w:fill="auto"/>
            <w:noWrap/>
            <w:vAlign w:val="center"/>
            <w:hideMark/>
          </w:tcPr>
          <w:p w14:paraId="4056D14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123</w:t>
            </w:r>
          </w:p>
        </w:tc>
        <w:tc>
          <w:tcPr>
            <w:tcW w:w="476" w:type="pct"/>
            <w:shd w:val="clear" w:color="auto" w:fill="D9E2F3" w:themeFill="accent1" w:themeFillTint="33"/>
            <w:noWrap/>
            <w:vAlign w:val="center"/>
            <w:hideMark/>
          </w:tcPr>
          <w:p w14:paraId="5DA71690"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25 501</w:t>
            </w:r>
          </w:p>
        </w:tc>
      </w:tr>
      <w:tr w:rsidR="00DB040B" w:rsidRPr="00CF340E" w14:paraId="22761717" w14:textId="77777777" w:rsidTr="007A0A2D">
        <w:trPr>
          <w:trHeight w:val="300"/>
          <w:jc w:val="center"/>
        </w:trPr>
        <w:tc>
          <w:tcPr>
            <w:tcW w:w="1214" w:type="pct"/>
            <w:shd w:val="clear" w:color="auto" w:fill="auto"/>
            <w:noWrap/>
            <w:hideMark/>
          </w:tcPr>
          <w:p w14:paraId="6042C6BE"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terapia logopedyczna</w:t>
            </w:r>
          </w:p>
        </w:tc>
        <w:tc>
          <w:tcPr>
            <w:tcW w:w="452" w:type="pct"/>
            <w:shd w:val="clear" w:color="auto" w:fill="auto"/>
            <w:noWrap/>
            <w:vAlign w:val="center"/>
            <w:hideMark/>
          </w:tcPr>
          <w:p w14:paraId="7CCF5D5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5 292</w:t>
            </w:r>
          </w:p>
        </w:tc>
        <w:tc>
          <w:tcPr>
            <w:tcW w:w="397" w:type="pct"/>
            <w:shd w:val="clear" w:color="auto" w:fill="auto"/>
            <w:noWrap/>
            <w:vAlign w:val="center"/>
            <w:hideMark/>
          </w:tcPr>
          <w:p w14:paraId="3A3C7ED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33 919</w:t>
            </w:r>
          </w:p>
        </w:tc>
        <w:tc>
          <w:tcPr>
            <w:tcW w:w="397" w:type="pct"/>
            <w:shd w:val="clear" w:color="auto" w:fill="auto"/>
            <w:noWrap/>
            <w:vAlign w:val="center"/>
            <w:hideMark/>
          </w:tcPr>
          <w:p w14:paraId="3DD9D1F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10 639</w:t>
            </w:r>
          </w:p>
        </w:tc>
        <w:tc>
          <w:tcPr>
            <w:tcW w:w="397" w:type="pct"/>
            <w:shd w:val="clear" w:color="auto" w:fill="auto"/>
            <w:noWrap/>
            <w:vAlign w:val="center"/>
            <w:hideMark/>
          </w:tcPr>
          <w:p w14:paraId="6859F4B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5 510</w:t>
            </w:r>
          </w:p>
        </w:tc>
        <w:tc>
          <w:tcPr>
            <w:tcW w:w="478" w:type="pct"/>
            <w:shd w:val="clear" w:color="auto" w:fill="auto"/>
            <w:noWrap/>
            <w:vAlign w:val="center"/>
            <w:hideMark/>
          </w:tcPr>
          <w:p w14:paraId="5E0DB21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23 380</w:t>
            </w:r>
          </w:p>
        </w:tc>
        <w:tc>
          <w:tcPr>
            <w:tcW w:w="397" w:type="pct"/>
            <w:shd w:val="clear" w:color="auto" w:fill="auto"/>
            <w:noWrap/>
            <w:vAlign w:val="center"/>
            <w:hideMark/>
          </w:tcPr>
          <w:p w14:paraId="4E773E7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444</w:t>
            </w:r>
          </w:p>
        </w:tc>
        <w:tc>
          <w:tcPr>
            <w:tcW w:w="397" w:type="pct"/>
            <w:shd w:val="clear" w:color="auto" w:fill="auto"/>
            <w:noWrap/>
            <w:vAlign w:val="center"/>
            <w:hideMark/>
          </w:tcPr>
          <w:p w14:paraId="4FA3D742"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520</w:t>
            </w:r>
          </w:p>
        </w:tc>
        <w:tc>
          <w:tcPr>
            <w:tcW w:w="395" w:type="pct"/>
            <w:shd w:val="clear" w:color="auto" w:fill="auto"/>
            <w:noWrap/>
            <w:vAlign w:val="center"/>
            <w:hideMark/>
          </w:tcPr>
          <w:p w14:paraId="5B85E72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551</w:t>
            </w:r>
          </w:p>
        </w:tc>
        <w:tc>
          <w:tcPr>
            <w:tcW w:w="476" w:type="pct"/>
            <w:shd w:val="clear" w:color="auto" w:fill="D9E2F3" w:themeFill="accent1" w:themeFillTint="33"/>
            <w:noWrap/>
            <w:vAlign w:val="center"/>
            <w:hideMark/>
          </w:tcPr>
          <w:p w14:paraId="3B00A2E6"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80 255</w:t>
            </w:r>
          </w:p>
        </w:tc>
      </w:tr>
      <w:tr w:rsidR="00DB040B" w:rsidRPr="00CF340E" w14:paraId="78BE72F7" w14:textId="77777777" w:rsidTr="007A0A2D">
        <w:trPr>
          <w:trHeight w:val="300"/>
          <w:jc w:val="center"/>
        </w:trPr>
        <w:tc>
          <w:tcPr>
            <w:tcW w:w="1214" w:type="pct"/>
            <w:shd w:val="clear" w:color="auto" w:fill="auto"/>
            <w:noWrap/>
            <w:hideMark/>
          </w:tcPr>
          <w:p w14:paraId="2760966A"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socjoterapia</w:t>
            </w:r>
          </w:p>
        </w:tc>
        <w:tc>
          <w:tcPr>
            <w:tcW w:w="452" w:type="pct"/>
            <w:shd w:val="clear" w:color="auto" w:fill="auto"/>
            <w:noWrap/>
            <w:vAlign w:val="center"/>
            <w:hideMark/>
          </w:tcPr>
          <w:p w14:paraId="3F7717C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397" w:type="pct"/>
            <w:shd w:val="clear" w:color="auto" w:fill="auto"/>
            <w:noWrap/>
            <w:vAlign w:val="center"/>
            <w:hideMark/>
          </w:tcPr>
          <w:p w14:paraId="56D9159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524</w:t>
            </w:r>
          </w:p>
        </w:tc>
        <w:tc>
          <w:tcPr>
            <w:tcW w:w="397" w:type="pct"/>
            <w:shd w:val="clear" w:color="auto" w:fill="auto"/>
            <w:noWrap/>
            <w:vAlign w:val="center"/>
            <w:hideMark/>
          </w:tcPr>
          <w:p w14:paraId="611F622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585</w:t>
            </w:r>
          </w:p>
        </w:tc>
        <w:tc>
          <w:tcPr>
            <w:tcW w:w="397" w:type="pct"/>
            <w:shd w:val="clear" w:color="auto" w:fill="auto"/>
            <w:noWrap/>
            <w:vAlign w:val="center"/>
            <w:hideMark/>
          </w:tcPr>
          <w:p w14:paraId="0C0579D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21</w:t>
            </w:r>
          </w:p>
        </w:tc>
        <w:tc>
          <w:tcPr>
            <w:tcW w:w="478" w:type="pct"/>
            <w:shd w:val="clear" w:color="auto" w:fill="auto"/>
            <w:noWrap/>
            <w:vAlign w:val="center"/>
            <w:hideMark/>
          </w:tcPr>
          <w:p w14:paraId="4920EB4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5 168</w:t>
            </w:r>
          </w:p>
        </w:tc>
        <w:tc>
          <w:tcPr>
            <w:tcW w:w="397" w:type="pct"/>
            <w:shd w:val="clear" w:color="auto" w:fill="auto"/>
            <w:noWrap/>
            <w:vAlign w:val="center"/>
            <w:hideMark/>
          </w:tcPr>
          <w:p w14:paraId="0EEDD98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263</w:t>
            </w:r>
          </w:p>
        </w:tc>
        <w:tc>
          <w:tcPr>
            <w:tcW w:w="397" w:type="pct"/>
            <w:shd w:val="clear" w:color="auto" w:fill="auto"/>
            <w:noWrap/>
            <w:vAlign w:val="center"/>
            <w:hideMark/>
          </w:tcPr>
          <w:p w14:paraId="55BF03B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313</w:t>
            </w:r>
          </w:p>
        </w:tc>
        <w:tc>
          <w:tcPr>
            <w:tcW w:w="395" w:type="pct"/>
            <w:shd w:val="clear" w:color="auto" w:fill="auto"/>
            <w:noWrap/>
            <w:vAlign w:val="center"/>
            <w:hideMark/>
          </w:tcPr>
          <w:p w14:paraId="1BFF082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37</w:t>
            </w:r>
          </w:p>
        </w:tc>
        <w:tc>
          <w:tcPr>
            <w:tcW w:w="476" w:type="pct"/>
            <w:shd w:val="clear" w:color="auto" w:fill="D9E2F3" w:themeFill="accent1" w:themeFillTint="33"/>
            <w:noWrap/>
            <w:vAlign w:val="center"/>
            <w:hideMark/>
          </w:tcPr>
          <w:p w14:paraId="21E8BD9A"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6 914</w:t>
            </w:r>
          </w:p>
        </w:tc>
      </w:tr>
      <w:tr w:rsidR="00DB040B" w:rsidRPr="00CF340E" w14:paraId="73BCD5B2" w14:textId="77777777" w:rsidTr="007A0A2D">
        <w:trPr>
          <w:trHeight w:val="300"/>
          <w:jc w:val="center"/>
        </w:trPr>
        <w:tc>
          <w:tcPr>
            <w:tcW w:w="1214" w:type="pct"/>
            <w:shd w:val="clear" w:color="auto" w:fill="auto"/>
            <w:noWrap/>
            <w:hideMark/>
          </w:tcPr>
          <w:p w14:paraId="3D4D6C82"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ćwiczenia rehabilitacyjne</w:t>
            </w:r>
          </w:p>
        </w:tc>
        <w:tc>
          <w:tcPr>
            <w:tcW w:w="452" w:type="pct"/>
            <w:shd w:val="clear" w:color="auto" w:fill="auto"/>
            <w:noWrap/>
            <w:vAlign w:val="center"/>
            <w:hideMark/>
          </w:tcPr>
          <w:p w14:paraId="5E489DF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4 168</w:t>
            </w:r>
          </w:p>
        </w:tc>
        <w:tc>
          <w:tcPr>
            <w:tcW w:w="397" w:type="pct"/>
            <w:shd w:val="clear" w:color="auto" w:fill="auto"/>
            <w:noWrap/>
            <w:vAlign w:val="center"/>
            <w:hideMark/>
          </w:tcPr>
          <w:p w14:paraId="22E0749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5 580</w:t>
            </w:r>
          </w:p>
        </w:tc>
        <w:tc>
          <w:tcPr>
            <w:tcW w:w="397" w:type="pct"/>
            <w:shd w:val="clear" w:color="auto" w:fill="auto"/>
            <w:noWrap/>
            <w:vAlign w:val="center"/>
            <w:hideMark/>
          </w:tcPr>
          <w:p w14:paraId="17E6256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1 197</w:t>
            </w:r>
          </w:p>
        </w:tc>
        <w:tc>
          <w:tcPr>
            <w:tcW w:w="397" w:type="pct"/>
            <w:shd w:val="clear" w:color="auto" w:fill="auto"/>
            <w:noWrap/>
            <w:vAlign w:val="center"/>
            <w:hideMark/>
          </w:tcPr>
          <w:p w14:paraId="73363BC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102</w:t>
            </w:r>
          </w:p>
        </w:tc>
        <w:tc>
          <w:tcPr>
            <w:tcW w:w="478" w:type="pct"/>
            <w:shd w:val="clear" w:color="auto" w:fill="auto"/>
            <w:noWrap/>
            <w:vAlign w:val="center"/>
            <w:hideMark/>
          </w:tcPr>
          <w:p w14:paraId="02A1480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697</w:t>
            </w:r>
          </w:p>
        </w:tc>
        <w:tc>
          <w:tcPr>
            <w:tcW w:w="397" w:type="pct"/>
            <w:shd w:val="clear" w:color="auto" w:fill="auto"/>
            <w:noWrap/>
            <w:vAlign w:val="center"/>
            <w:hideMark/>
          </w:tcPr>
          <w:p w14:paraId="0055B1B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w:t>
            </w:r>
          </w:p>
        </w:tc>
        <w:tc>
          <w:tcPr>
            <w:tcW w:w="397" w:type="pct"/>
            <w:shd w:val="clear" w:color="auto" w:fill="auto"/>
            <w:noWrap/>
            <w:vAlign w:val="center"/>
            <w:hideMark/>
          </w:tcPr>
          <w:p w14:paraId="728FFD5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21</w:t>
            </w:r>
          </w:p>
        </w:tc>
        <w:tc>
          <w:tcPr>
            <w:tcW w:w="395" w:type="pct"/>
            <w:shd w:val="clear" w:color="auto" w:fill="auto"/>
            <w:noWrap/>
            <w:vAlign w:val="center"/>
            <w:hideMark/>
          </w:tcPr>
          <w:p w14:paraId="18F7027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w:t>
            </w:r>
          </w:p>
        </w:tc>
        <w:tc>
          <w:tcPr>
            <w:tcW w:w="476" w:type="pct"/>
            <w:shd w:val="clear" w:color="auto" w:fill="D9E2F3" w:themeFill="accent1" w:themeFillTint="33"/>
            <w:noWrap/>
            <w:vAlign w:val="center"/>
            <w:hideMark/>
          </w:tcPr>
          <w:p w14:paraId="57264F4B"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11 810</w:t>
            </w:r>
          </w:p>
        </w:tc>
      </w:tr>
      <w:tr w:rsidR="00DB040B" w:rsidRPr="00CF340E" w14:paraId="1F5E3AC2" w14:textId="77777777" w:rsidTr="007A0A2D">
        <w:trPr>
          <w:trHeight w:val="477"/>
          <w:jc w:val="center"/>
        </w:trPr>
        <w:tc>
          <w:tcPr>
            <w:tcW w:w="1214" w:type="pct"/>
            <w:shd w:val="clear" w:color="auto" w:fill="auto"/>
            <w:noWrap/>
            <w:hideMark/>
          </w:tcPr>
          <w:p w14:paraId="2E5F0B9F"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zajęcia z zakresu profilaktyki uzależnień</w:t>
            </w:r>
          </w:p>
        </w:tc>
        <w:tc>
          <w:tcPr>
            <w:tcW w:w="452" w:type="pct"/>
            <w:shd w:val="clear" w:color="auto" w:fill="auto"/>
            <w:noWrap/>
            <w:vAlign w:val="center"/>
            <w:hideMark/>
          </w:tcPr>
          <w:p w14:paraId="0F4D934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397" w:type="pct"/>
            <w:shd w:val="clear" w:color="auto" w:fill="auto"/>
            <w:noWrap/>
            <w:vAlign w:val="center"/>
            <w:hideMark/>
          </w:tcPr>
          <w:p w14:paraId="2E17CD5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310</w:t>
            </w:r>
          </w:p>
        </w:tc>
        <w:tc>
          <w:tcPr>
            <w:tcW w:w="397" w:type="pct"/>
            <w:shd w:val="clear" w:color="auto" w:fill="auto"/>
            <w:noWrap/>
            <w:vAlign w:val="center"/>
            <w:hideMark/>
          </w:tcPr>
          <w:p w14:paraId="622CF4BE"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811</w:t>
            </w:r>
          </w:p>
        </w:tc>
        <w:tc>
          <w:tcPr>
            <w:tcW w:w="397" w:type="pct"/>
            <w:shd w:val="clear" w:color="auto" w:fill="auto"/>
            <w:noWrap/>
            <w:vAlign w:val="center"/>
            <w:hideMark/>
          </w:tcPr>
          <w:p w14:paraId="71B60612"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809</w:t>
            </w:r>
          </w:p>
        </w:tc>
        <w:tc>
          <w:tcPr>
            <w:tcW w:w="478" w:type="pct"/>
            <w:shd w:val="clear" w:color="auto" w:fill="auto"/>
            <w:noWrap/>
            <w:vAlign w:val="center"/>
            <w:hideMark/>
          </w:tcPr>
          <w:p w14:paraId="6F13D3B4"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26 061</w:t>
            </w:r>
          </w:p>
        </w:tc>
        <w:tc>
          <w:tcPr>
            <w:tcW w:w="397" w:type="pct"/>
            <w:shd w:val="clear" w:color="auto" w:fill="auto"/>
            <w:noWrap/>
            <w:vAlign w:val="center"/>
            <w:hideMark/>
          </w:tcPr>
          <w:p w14:paraId="66AD814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2 610</w:t>
            </w:r>
          </w:p>
        </w:tc>
        <w:tc>
          <w:tcPr>
            <w:tcW w:w="397" w:type="pct"/>
            <w:shd w:val="clear" w:color="auto" w:fill="auto"/>
            <w:noWrap/>
            <w:vAlign w:val="center"/>
            <w:hideMark/>
          </w:tcPr>
          <w:p w14:paraId="29452F0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10 165</w:t>
            </w:r>
          </w:p>
        </w:tc>
        <w:tc>
          <w:tcPr>
            <w:tcW w:w="395" w:type="pct"/>
            <w:shd w:val="clear" w:color="auto" w:fill="auto"/>
            <w:noWrap/>
            <w:vAlign w:val="center"/>
            <w:hideMark/>
          </w:tcPr>
          <w:p w14:paraId="5E29D5CA"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59</w:t>
            </w:r>
          </w:p>
        </w:tc>
        <w:tc>
          <w:tcPr>
            <w:tcW w:w="476" w:type="pct"/>
            <w:shd w:val="clear" w:color="auto" w:fill="D9E2F3" w:themeFill="accent1" w:themeFillTint="33"/>
            <w:noWrap/>
            <w:vAlign w:val="center"/>
            <w:hideMark/>
          </w:tcPr>
          <w:p w14:paraId="05FB93B5"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40 825</w:t>
            </w:r>
          </w:p>
        </w:tc>
      </w:tr>
      <w:tr w:rsidR="00DB040B" w:rsidRPr="00CF340E" w14:paraId="2F29384E" w14:textId="77777777" w:rsidTr="007A0A2D">
        <w:trPr>
          <w:trHeight w:val="752"/>
          <w:jc w:val="center"/>
        </w:trPr>
        <w:tc>
          <w:tcPr>
            <w:tcW w:w="1214" w:type="pct"/>
            <w:shd w:val="clear" w:color="auto" w:fill="auto"/>
            <w:noWrap/>
            <w:hideMark/>
          </w:tcPr>
          <w:p w14:paraId="7D00DA32"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zajęcia związane z trudnościami adaptacyjnymi</w:t>
            </w:r>
          </w:p>
        </w:tc>
        <w:tc>
          <w:tcPr>
            <w:tcW w:w="452" w:type="pct"/>
            <w:shd w:val="clear" w:color="auto" w:fill="auto"/>
            <w:noWrap/>
            <w:vAlign w:val="center"/>
            <w:hideMark/>
          </w:tcPr>
          <w:p w14:paraId="24BFB96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w:t>
            </w:r>
          </w:p>
        </w:tc>
        <w:tc>
          <w:tcPr>
            <w:tcW w:w="397" w:type="pct"/>
            <w:shd w:val="clear" w:color="auto" w:fill="auto"/>
            <w:noWrap/>
            <w:vAlign w:val="center"/>
            <w:hideMark/>
          </w:tcPr>
          <w:p w14:paraId="6A39A82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1 038</w:t>
            </w:r>
          </w:p>
        </w:tc>
        <w:tc>
          <w:tcPr>
            <w:tcW w:w="397" w:type="pct"/>
            <w:shd w:val="clear" w:color="auto" w:fill="auto"/>
            <w:noWrap/>
            <w:vAlign w:val="center"/>
            <w:hideMark/>
          </w:tcPr>
          <w:p w14:paraId="40F57973"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1 174</w:t>
            </w:r>
          </w:p>
        </w:tc>
        <w:tc>
          <w:tcPr>
            <w:tcW w:w="397" w:type="pct"/>
            <w:shd w:val="clear" w:color="auto" w:fill="auto"/>
            <w:noWrap/>
            <w:vAlign w:val="center"/>
            <w:hideMark/>
          </w:tcPr>
          <w:p w14:paraId="244105F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72</w:t>
            </w:r>
          </w:p>
        </w:tc>
        <w:tc>
          <w:tcPr>
            <w:tcW w:w="478" w:type="pct"/>
            <w:shd w:val="clear" w:color="auto" w:fill="auto"/>
            <w:noWrap/>
            <w:vAlign w:val="center"/>
            <w:hideMark/>
          </w:tcPr>
          <w:p w14:paraId="6D8EE91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10 391</w:t>
            </w:r>
          </w:p>
        </w:tc>
        <w:tc>
          <w:tcPr>
            <w:tcW w:w="397" w:type="pct"/>
            <w:shd w:val="clear" w:color="auto" w:fill="auto"/>
            <w:noWrap/>
            <w:vAlign w:val="center"/>
            <w:hideMark/>
          </w:tcPr>
          <w:p w14:paraId="1E90E3B6"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285</w:t>
            </w:r>
          </w:p>
        </w:tc>
        <w:tc>
          <w:tcPr>
            <w:tcW w:w="397" w:type="pct"/>
            <w:shd w:val="clear" w:color="auto" w:fill="auto"/>
            <w:noWrap/>
            <w:vAlign w:val="center"/>
            <w:hideMark/>
          </w:tcPr>
          <w:p w14:paraId="377C7431"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5 227</w:t>
            </w:r>
          </w:p>
        </w:tc>
        <w:tc>
          <w:tcPr>
            <w:tcW w:w="395" w:type="pct"/>
            <w:shd w:val="clear" w:color="auto" w:fill="auto"/>
            <w:noWrap/>
            <w:vAlign w:val="center"/>
            <w:hideMark/>
          </w:tcPr>
          <w:p w14:paraId="3C8242AF"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26</w:t>
            </w:r>
          </w:p>
        </w:tc>
        <w:tc>
          <w:tcPr>
            <w:tcW w:w="476" w:type="pct"/>
            <w:shd w:val="clear" w:color="auto" w:fill="D9E2F3" w:themeFill="accent1" w:themeFillTint="33"/>
            <w:noWrap/>
            <w:vAlign w:val="center"/>
            <w:hideMark/>
          </w:tcPr>
          <w:p w14:paraId="6C4506F8"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18 241</w:t>
            </w:r>
          </w:p>
        </w:tc>
      </w:tr>
      <w:tr w:rsidR="00DB040B" w:rsidRPr="00CF340E" w14:paraId="5F76C308" w14:textId="77777777" w:rsidTr="007A0A2D">
        <w:trPr>
          <w:trHeight w:val="960"/>
          <w:jc w:val="center"/>
        </w:trPr>
        <w:tc>
          <w:tcPr>
            <w:tcW w:w="1214" w:type="pct"/>
            <w:shd w:val="clear" w:color="auto" w:fill="auto"/>
            <w:noWrap/>
            <w:hideMark/>
          </w:tcPr>
          <w:p w14:paraId="5B61C481"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zajęcia grupowe aktywizujące do wyboru kierunku kształcenia i zawodu</w:t>
            </w:r>
          </w:p>
        </w:tc>
        <w:tc>
          <w:tcPr>
            <w:tcW w:w="452" w:type="pct"/>
            <w:shd w:val="clear" w:color="auto" w:fill="auto"/>
            <w:noWrap/>
            <w:vAlign w:val="center"/>
            <w:hideMark/>
          </w:tcPr>
          <w:p w14:paraId="50BC5D3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397" w:type="pct"/>
            <w:shd w:val="clear" w:color="auto" w:fill="auto"/>
            <w:noWrap/>
            <w:vAlign w:val="center"/>
            <w:hideMark/>
          </w:tcPr>
          <w:p w14:paraId="65518E8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972</w:t>
            </w:r>
          </w:p>
        </w:tc>
        <w:tc>
          <w:tcPr>
            <w:tcW w:w="397" w:type="pct"/>
            <w:shd w:val="clear" w:color="auto" w:fill="auto"/>
            <w:noWrap/>
            <w:vAlign w:val="center"/>
            <w:hideMark/>
          </w:tcPr>
          <w:p w14:paraId="04D4BE3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1 019</w:t>
            </w:r>
          </w:p>
        </w:tc>
        <w:tc>
          <w:tcPr>
            <w:tcW w:w="397" w:type="pct"/>
            <w:shd w:val="clear" w:color="auto" w:fill="auto"/>
            <w:noWrap/>
            <w:vAlign w:val="center"/>
            <w:hideMark/>
          </w:tcPr>
          <w:p w14:paraId="7090EA5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478" w:type="pct"/>
            <w:shd w:val="clear" w:color="auto" w:fill="auto"/>
            <w:noWrap/>
            <w:vAlign w:val="center"/>
            <w:hideMark/>
          </w:tcPr>
          <w:p w14:paraId="0279E5B8"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48 187</w:t>
            </w:r>
          </w:p>
        </w:tc>
        <w:tc>
          <w:tcPr>
            <w:tcW w:w="397" w:type="pct"/>
            <w:shd w:val="clear" w:color="auto" w:fill="auto"/>
            <w:noWrap/>
            <w:vAlign w:val="center"/>
            <w:hideMark/>
          </w:tcPr>
          <w:p w14:paraId="196E71A1"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45 612</w:t>
            </w:r>
          </w:p>
        </w:tc>
        <w:tc>
          <w:tcPr>
            <w:tcW w:w="397" w:type="pct"/>
            <w:shd w:val="clear" w:color="auto" w:fill="auto"/>
            <w:noWrap/>
            <w:vAlign w:val="center"/>
            <w:hideMark/>
          </w:tcPr>
          <w:p w14:paraId="3D09E04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31 907</w:t>
            </w:r>
          </w:p>
        </w:tc>
        <w:tc>
          <w:tcPr>
            <w:tcW w:w="395" w:type="pct"/>
            <w:shd w:val="clear" w:color="auto" w:fill="auto"/>
            <w:noWrap/>
            <w:vAlign w:val="center"/>
            <w:hideMark/>
          </w:tcPr>
          <w:p w14:paraId="3EEE6D92"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1 620</w:t>
            </w:r>
          </w:p>
        </w:tc>
        <w:tc>
          <w:tcPr>
            <w:tcW w:w="476" w:type="pct"/>
            <w:shd w:val="clear" w:color="auto" w:fill="D9E2F3" w:themeFill="accent1" w:themeFillTint="33"/>
            <w:noWrap/>
            <w:vAlign w:val="center"/>
            <w:hideMark/>
          </w:tcPr>
          <w:p w14:paraId="5BEE4916"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129 317</w:t>
            </w:r>
          </w:p>
        </w:tc>
      </w:tr>
      <w:tr w:rsidR="00DB040B" w:rsidRPr="00CF340E" w14:paraId="014A5C9E" w14:textId="77777777" w:rsidTr="007A0A2D">
        <w:trPr>
          <w:trHeight w:val="533"/>
          <w:jc w:val="center"/>
        </w:trPr>
        <w:tc>
          <w:tcPr>
            <w:tcW w:w="1214" w:type="pct"/>
            <w:shd w:val="clear" w:color="auto" w:fill="auto"/>
            <w:noWrap/>
            <w:hideMark/>
          </w:tcPr>
          <w:p w14:paraId="6A24F547" w14:textId="77777777" w:rsidR="00CF340E" w:rsidRPr="00CF340E" w:rsidRDefault="00CF340E" w:rsidP="00DB040B">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inne zajęcia o charakterze terapeutycznym</w:t>
            </w:r>
          </w:p>
        </w:tc>
        <w:tc>
          <w:tcPr>
            <w:tcW w:w="452" w:type="pct"/>
            <w:shd w:val="clear" w:color="auto" w:fill="auto"/>
            <w:noWrap/>
            <w:vAlign w:val="center"/>
            <w:hideMark/>
          </w:tcPr>
          <w:p w14:paraId="26E289C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1 821</w:t>
            </w:r>
          </w:p>
        </w:tc>
        <w:tc>
          <w:tcPr>
            <w:tcW w:w="397" w:type="pct"/>
            <w:shd w:val="clear" w:color="auto" w:fill="auto"/>
            <w:noWrap/>
            <w:vAlign w:val="center"/>
            <w:hideMark/>
          </w:tcPr>
          <w:p w14:paraId="5BCD2B41"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14 721</w:t>
            </w:r>
          </w:p>
        </w:tc>
        <w:tc>
          <w:tcPr>
            <w:tcW w:w="397" w:type="pct"/>
            <w:shd w:val="clear" w:color="auto" w:fill="auto"/>
            <w:noWrap/>
            <w:vAlign w:val="center"/>
            <w:hideMark/>
          </w:tcPr>
          <w:p w14:paraId="690135C7"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6 344</w:t>
            </w:r>
          </w:p>
        </w:tc>
        <w:tc>
          <w:tcPr>
            <w:tcW w:w="397" w:type="pct"/>
            <w:shd w:val="clear" w:color="auto" w:fill="auto"/>
            <w:noWrap/>
            <w:vAlign w:val="center"/>
            <w:hideMark/>
          </w:tcPr>
          <w:p w14:paraId="6E78F2F9"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2 409</w:t>
            </w:r>
          </w:p>
        </w:tc>
        <w:tc>
          <w:tcPr>
            <w:tcW w:w="478" w:type="pct"/>
            <w:shd w:val="clear" w:color="auto" w:fill="auto"/>
            <w:noWrap/>
            <w:vAlign w:val="center"/>
            <w:hideMark/>
          </w:tcPr>
          <w:p w14:paraId="310E38F0"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34 408</w:t>
            </w:r>
          </w:p>
        </w:tc>
        <w:tc>
          <w:tcPr>
            <w:tcW w:w="397" w:type="pct"/>
            <w:shd w:val="clear" w:color="auto" w:fill="auto"/>
            <w:noWrap/>
            <w:vAlign w:val="center"/>
            <w:hideMark/>
          </w:tcPr>
          <w:p w14:paraId="09AB1A0B"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3 664</w:t>
            </w:r>
          </w:p>
        </w:tc>
        <w:tc>
          <w:tcPr>
            <w:tcW w:w="397" w:type="pct"/>
            <w:shd w:val="clear" w:color="auto" w:fill="auto"/>
            <w:noWrap/>
            <w:vAlign w:val="center"/>
            <w:hideMark/>
          </w:tcPr>
          <w:p w14:paraId="0412DD15"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7 517</w:t>
            </w:r>
          </w:p>
        </w:tc>
        <w:tc>
          <w:tcPr>
            <w:tcW w:w="395" w:type="pct"/>
            <w:shd w:val="clear" w:color="auto" w:fill="auto"/>
            <w:noWrap/>
            <w:vAlign w:val="center"/>
            <w:hideMark/>
          </w:tcPr>
          <w:p w14:paraId="62B8343C" w14:textId="77777777" w:rsidR="00CF340E" w:rsidRPr="00CF340E" w:rsidRDefault="00CF340E" w:rsidP="000E2E86">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1 550</w:t>
            </w:r>
          </w:p>
        </w:tc>
        <w:tc>
          <w:tcPr>
            <w:tcW w:w="476" w:type="pct"/>
            <w:shd w:val="clear" w:color="auto" w:fill="D9E2F3" w:themeFill="accent1" w:themeFillTint="33"/>
            <w:noWrap/>
            <w:vAlign w:val="center"/>
            <w:hideMark/>
          </w:tcPr>
          <w:p w14:paraId="4FB8D82F" w14:textId="77777777" w:rsidR="00CF340E" w:rsidRPr="00CF340E" w:rsidRDefault="00CF340E" w:rsidP="000E2E86">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72 434</w:t>
            </w:r>
          </w:p>
        </w:tc>
      </w:tr>
      <w:tr w:rsidR="00DB040B" w:rsidRPr="00CF340E" w14:paraId="60C160C4" w14:textId="77777777" w:rsidTr="007A0A2D">
        <w:trPr>
          <w:trHeight w:val="397"/>
          <w:jc w:val="center"/>
        </w:trPr>
        <w:tc>
          <w:tcPr>
            <w:tcW w:w="1214" w:type="pct"/>
            <w:shd w:val="clear" w:color="auto" w:fill="D9E2F3" w:themeFill="accent1" w:themeFillTint="33"/>
            <w:noWrap/>
            <w:vAlign w:val="bottom"/>
            <w:hideMark/>
          </w:tcPr>
          <w:p w14:paraId="1CCFCF33" w14:textId="77777777" w:rsidR="00CF340E" w:rsidRPr="00CF340E" w:rsidRDefault="00CF340E" w:rsidP="00DB040B">
            <w:pPr>
              <w:spacing w:before="0" w:after="0" w:line="240" w:lineRule="auto"/>
              <w:jc w:val="both"/>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c>
          <w:tcPr>
            <w:tcW w:w="452" w:type="pct"/>
            <w:shd w:val="clear" w:color="auto" w:fill="D9E2F3" w:themeFill="accent1" w:themeFillTint="33"/>
            <w:noWrap/>
            <w:vAlign w:val="bottom"/>
            <w:hideMark/>
          </w:tcPr>
          <w:p w14:paraId="6B4C9B09"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12 826</w:t>
            </w:r>
          </w:p>
        </w:tc>
        <w:tc>
          <w:tcPr>
            <w:tcW w:w="397" w:type="pct"/>
            <w:shd w:val="clear" w:color="auto" w:fill="D9E2F3" w:themeFill="accent1" w:themeFillTint="33"/>
            <w:noWrap/>
            <w:vAlign w:val="bottom"/>
            <w:hideMark/>
          </w:tcPr>
          <w:p w14:paraId="74E4A6DC"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66 947</w:t>
            </w:r>
          </w:p>
        </w:tc>
        <w:tc>
          <w:tcPr>
            <w:tcW w:w="397" w:type="pct"/>
            <w:shd w:val="clear" w:color="auto" w:fill="D9E2F3" w:themeFill="accent1" w:themeFillTint="33"/>
            <w:noWrap/>
            <w:vAlign w:val="bottom"/>
            <w:hideMark/>
          </w:tcPr>
          <w:p w14:paraId="02E22E73"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25 163</w:t>
            </w:r>
          </w:p>
        </w:tc>
        <w:tc>
          <w:tcPr>
            <w:tcW w:w="397" w:type="pct"/>
            <w:shd w:val="clear" w:color="auto" w:fill="D9E2F3" w:themeFill="accent1" w:themeFillTint="33"/>
            <w:noWrap/>
            <w:vAlign w:val="bottom"/>
            <w:hideMark/>
          </w:tcPr>
          <w:p w14:paraId="3A1CB43D"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10 178</w:t>
            </w:r>
          </w:p>
        </w:tc>
        <w:tc>
          <w:tcPr>
            <w:tcW w:w="478" w:type="pct"/>
            <w:shd w:val="clear" w:color="auto" w:fill="D9E2F3" w:themeFill="accent1" w:themeFillTint="33"/>
            <w:noWrap/>
            <w:vAlign w:val="bottom"/>
            <w:hideMark/>
          </w:tcPr>
          <w:p w14:paraId="7A3B666B"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188 461</w:t>
            </w:r>
          </w:p>
        </w:tc>
        <w:tc>
          <w:tcPr>
            <w:tcW w:w="397" w:type="pct"/>
            <w:shd w:val="clear" w:color="auto" w:fill="D9E2F3" w:themeFill="accent1" w:themeFillTint="33"/>
            <w:noWrap/>
            <w:vAlign w:val="bottom"/>
            <w:hideMark/>
          </w:tcPr>
          <w:p w14:paraId="53D51B0B"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57 240</w:t>
            </w:r>
          </w:p>
        </w:tc>
        <w:tc>
          <w:tcPr>
            <w:tcW w:w="397" w:type="pct"/>
            <w:shd w:val="clear" w:color="auto" w:fill="D9E2F3" w:themeFill="accent1" w:themeFillTint="33"/>
            <w:noWrap/>
            <w:vAlign w:val="bottom"/>
            <w:hideMark/>
          </w:tcPr>
          <w:p w14:paraId="317B5EB9"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64 469</w:t>
            </w:r>
          </w:p>
        </w:tc>
        <w:tc>
          <w:tcPr>
            <w:tcW w:w="395" w:type="pct"/>
            <w:shd w:val="clear" w:color="auto" w:fill="D9E2F3" w:themeFill="accent1" w:themeFillTint="33"/>
            <w:noWrap/>
            <w:vAlign w:val="bottom"/>
            <w:hideMark/>
          </w:tcPr>
          <w:p w14:paraId="64ED9DFF"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7 921</w:t>
            </w:r>
          </w:p>
        </w:tc>
        <w:tc>
          <w:tcPr>
            <w:tcW w:w="476" w:type="pct"/>
            <w:shd w:val="clear" w:color="auto" w:fill="D9E2F3" w:themeFill="accent1" w:themeFillTint="33"/>
            <w:noWrap/>
            <w:vAlign w:val="bottom"/>
            <w:hideMark/>
          </w:tcPr>
          <w:p w14:paraId="0AD321B9" w14:textId="77777777" w:rsidR="00CF340E" w:rsidRPr="00CF340E" w:rsidRDefault="00CF340E"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433 205</w:t>
            </w:r>
          </w:p>
        </w:tc>
      </w:tr>
    </w:tbl>
    <w:p w14:paraId="75AA1FA2" w14:textId="77777777" w:rsidR="00CF340E" w:rsidRPr="00CF340E" w:rsidRDefault="00CF340E" w:rsidP="00CF340E">
      <w:pPr>
        <w:spacing w:before="120" w:after="120"/>
        <w:jc w:val="both"/>
        <w:rPr>
          <w:rFonts w:ascii="Arial" w:eastAsia="Times New Roman" w:hAnsi="Arial" w:cs="Arial"/>
          <w:sz w:val="22"/>
          <w:szCs w:val="22"/>
          <w:lang w:eastAsia="pl-PL"/>
        </w:rPr>
      </w:pPr>
    </w:p>
    <w:p w14:paraId="1A8C814A" w14:textId="77777777" w:rsidR="00CF340E" w:rsidRPr="00CF340E" w:rsidRDefault="00CF340E" w:rsidP="00CF340E">
      <w:pPr>
        <w:spacing w:before="120" w:after="120"/>
        <w:jc w:val="both"/>
        <w:rPr>
          <w:rFonts w:ascii="Arial" w:eastAsia="Times New Roman" w:hAnsi="Arial" w:cs="Arial"/>
          <w:sz w:val="22"/>
          <w:szCs w:val="22"/>
          <w:lang w:eastAsia="pl-PL"/>
        </w:rPr>
      </w:pPr>
    </w:p>
    <w:p w14:paraId="229C0E11" w14:textId="77777777" w:rsidR="007A0A25" w:rsidRDefault="007A0A25" w:rsidP="00CF340E">
      <w:pPr>
        <w:spacing w:before="120" w:after="120"/>
        <w:jc w:val="both"/>
        <w:rPr>
          <w:rFonts w:ascii="Arial" w:eastAsia="Times New Roman" w:hAnsi="Arial" w:cs="Arial"/>
          <w:i/>
          <w:iCs/>
          <w:lang w:eastAsia="pl-PL"/>
        </w:rPr>
      </w:pPr>
    </w:p>
    <w:p w14:paraId="5B6C8D6A" w14:textId="0BFD7B31" w:rsidR="00DB040B" w:rsidRPr="00DB040B" w:rsidRDefault="00DB040B" w:rsidP="00CF340E">
      <w:pPr>
        <w:spacing w:before="120" w:after="120"/>
        <w:jc w:val="both"/>
        <w:rPr>
          <w:rFonts w:ascii="Arial" w:eastAsia="Times New Roman" w:hAnsi="Arial" w:cs="Arial"/>
          <w:i/>
          <w:iCs/>
          <w:lang w:eastAsia="pl-PL"/>
        </w:rPr>
      </w:pPr>
      <w:bookmarkStart w:id="14" w:name="_Hlk84405490"/>
      <w:r w:rsidRPr="00DB040B">
        <w:rPr>
          <w:rFonts w:ascii="Arial" w:eastAsia="Times New Roman" w:hAnsi="Arial" w:cs="Arial"/>
          <w:i/>
          <w:iCs/>
          <w:lang w:eastAsia="pl-PL"/>
        </w:rPr>
        <w:lastRenderedPageBreak/>
        <w:t xml:space="preserve">Tabela nr </w:t>
      </w:r>
      <w:r w:rsidR="00D755F3">
        <w:rPr>
          <w:rFonts w:ascii="Arial" w:eastAsia="Times New Roman" w:hAnsi="Arial" w:cs="Arial"/>
          <w:i/>
          <w:iCs/>
          <w:lang w:eastAsia="pl-PL"/>
        </w:rPr>
        <w:t>9</w:t>
      </w:r>
      <w:r w:rsidRPr="00DB040B">
        <w:rPr>
          <w:rFonts w:ascii="Arial" w:eastAsia="Times New Roman" w:hAnsi="Arial" w:cs="Arial"/>
          <w:i/>
          <w:iCs/>
          <w:lang w:eastAsia="pl-PL"/>
        </w:rPr>
        <w:t xml:space="preserve">. </w:t>
      </w:r>
      <w:r w:rsidRPr="00DB040B">
        <w:rPr>
          <w:rFonts w:ascii="Arial" w:eastAsia="Times New Roman" w:hAnsi="Arial" w:cs="Arial"/>
          <w:lang w:eastAsia="pl-PL"/>
        </w:rPr>
        <w:t>Liczba dzieci i młodzieży objętych w roku 20</w:t>
      </w:r>
      <w:r w:rsidR="00937DC2">
        <w:rPr>
          <w:rFonts w:ascii="Arial" w:eastAsia="Times New Roman" w:hAnsi="Arial" w:cs="Arial"/>
          <w:lang w:eastAsia="pl-PL"/>
        </w:rPr>
        <w:t>19</w:t>
      </w:r>
      <w:r w:rsidRPr="00DB040B">
        <w:rPr>
          <w:rFonts w:ascii="Arial" w:eastAsia="Times New Roman" w:hAnsi="Arial" w:cs="Arial"/>
          <w:lang w:eastAsia="pl-PL"/>
        </w:rPr>
        <w:t xml:space="preserve"> pomocą psychologiczno-pedagogiczną w</w:t>
      </w:r>
      <w:r w:rsidR="003C1352">
        <w:rPr>
          <w:rFonts w:ascii="Arial" w:eastAsia="Times New Roman" w:hAnsi="Arial" w:cs="Arial"/>
          <w:lang w:eastAsia="pl-PL"/>
        </w:rPr>
        <w:t> </w:t>
      </w:r>
      <w:r w:rsidRPr="00DB040B">
        <w:rPr>
          <w:rFonts w:ascii="Arial" w:eastAsia="Times New Roman" w:hAnsi="Arial" w:cs="Arial"/>
          <w:lang w:eastAsia="pl-PL"/>
        </w:rPr>
        <w:t>innych formach, w poradniach psychologiczno-pedagogicznych (wg danych SIO, stan na 30 września</w:t>
      </w:r>
      <w:r w:rsidR="00937DC2">
        <w:rPr>
          <w:rFonts w:ascii="Arial" w:eastAsia="Times New Roman" w:hAnsi="Arial" w:cs="Arial"/>
          <w:lang w:eastAsia="pl-PL"/>
        </w:rPr>
        <w:t xml:space="preserve"> 2019 r.</w:t>
      </w:r>
      <w:r w:rsidR="003C1352">
        <w:rPr>
          <w:rFonts w:ascii="Arial" w:eastAsia="Times New Roman" w:hAnsi="Arial" w:cs="Arial"/>
          <w:lang w:eastAsia="pl-PL"/>
        </w:rPr>
        <w:t>)</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835"/>
        <w:gridCol w:w="709"/>
        <w:gridCol w:w="851"/>
        <w:gridCol w:w="850"/>
        <w:gridCol w:w="709"/>
        <w:gridCol w:w="709"/>
        <w:gridCol w:w="567"/>
        <w:gridCol w:w="709"/>
        <w:gridCol w:w="1133"/>
      </w:tblGrid>
      <w:tr w:rsidR="00DB040B" w:rsidRPr="00CF340E" w14:paraId="7CD5094B" w14:textId="77777777" w:rsidTr="007A0A2D">
        <w:trPr>
          <w:trHeight w:val="292"/>
        </w:trPr>
        <w:tc>
          <w:tcPr>
            <w:tcW w:w="2835" w:type="dxa"/>
            <w:vMerge w:val="restart"/>
            <w:shd w:val="clear" w:color="auto" w:fill="D9E2F3" w:themeFill="accent1" w:themeFillTint="33"/>
            <w:noWrap/>
            <w:vAlign w:val="center"/>
            <w:hideMark/>
          </w:tcPr>
          <w:bookmarkEnd w:id="14"/>
          <w:p w14:paraId="09E6DA3A" w14:textId="77777777" w:rsidR="00DB040B" w:rsidRPr="00CF340E" w:rsidRDefault="00DB040B" w:rsidP="00DB040B">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Forma pomocy</w:t>
            </w:r>
          </w:p>
        </w:tc>
        <w:tc>
          <w:tcPr>
            <w:tcW w:w="6237" w:type="dxa"/>
            <w:gridSpan w:val="8"/>
            <w:shd w:val="clear" w:color="auto" w:fill="D9E2F3" w:themeFill="accent1" w:themeFillTint="33"/>
            <w:noWrap/>
            <w:vAlign w:val="center"/>
            <w:hideMark/>
          </w:tcPr>
          <w:p w14:paraId="784EA9CD"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Pomoc udzielona dzieciom i młodzieży</w:t>
            </w:r>
          </w:p>
        </w:tc>
      </w:tr>
      <w:tr w:rsidR="007A0A2D" w:rsidRPr="00CF340E" w14:paraId="3A99CE66" w14:textId="77777777" w:rsidTr="007A0A2D">
        <w:trPr>
          <w:trHeight w:val="2724"/>
        </w:trPr>
        <w:tc>
          <w:tcPr>
            <w:tcW w:w="2835" w:type="dxa"/>
            <w:vMerge/>
            <w:shd w:val="clear" w:color="auto" w:fill="D9E2F3" w:themeFill="accent1" w:themeFillTint="33"/>
            <w:vAlign w:val="center"/>
            <w:hideMark/>
          </w:tcPr>
          <w:p w14:paraId="13D26AC6" w14:textId="77777777" w:rsidR="00DB040B" w:rsidRPr="00CF340E" w:rsidRDefault="00DB040B" w:rsidP="00DB040B">
            <w:pPr>
              <w:spacing w:before="0" w:after="0" w:line="240" w:lineRule="auto"/>
              <w:jc w:val="both"/>
              <w:rPr>
                <w:rFonts w:ascii="Arial" w:eastAsia="Times New Roman" w:hAnsi="Arial" w:cs="Arial"/>
                <w:color w:val="000000"/>
                <w:sz w:val="18"/>
                <w:szCs w:val="18"/>
                <w:lang w:eastAsia="pl-PL"/>
              </w:rPr>
            </w:pPr>
          </w:p>
        </w:tc>
        <w:tc>
          <w:tcPr>
            <w:tcW w:w="709" w:type="dxa"/>
            <w:shd w:val="clear" w:color="auto" w:fill="D9E2F3" w:themeFill="accent1" w:themeFillTint="33"/>
            <w:noWrap/>
            <w:textDirection w:val="btLr"/>
            <w:vAlign w:val="center"/>
            <w:hideMark/>
          </w:tcPr>
          <w:p w14:paraId="0A56F065"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Dzieci do 3 roku życia</w:t>
            </w:r>
          </w:p>
        </w:tc>
        <w:tc>
          <w:tcPr>
            <w:tcW w:w="851" w:type="dxa"/>
            <w:shd w:val="clear" w:color="auto" w:fill="D9E2F3" w:themeFill="accent1" w:themeFillTint="33"/>
            <w:noWrap/>
            <w:textDirection w:val="btLr"/>
            <w:vAlign w:val="center"/>
            <w:hideMark/>
          </w:tcPr>
          <w:p w14:paraId="44510A97"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Dzieci w wieku przedszkolnym</w:t>
            </w:r>
          </w:p>
        </w:tc>
        <w:tc>
          <w:tcPr>
            <w:tcW w:w="850" w:type="dxa"/>
            <w:shd w:val="clear" w:color="auto" w:fill="D9E2F3" w:themeFill="accent1" w:themeFillTint="33"/>
            <w:noWrap/>
            <w:textDirection w:val="btLr"/>
            <w:vAlign w:val="center"/>
            <w:hideMark/>
          </w:tcPr>
          <w:p w14:paraId="741009A9"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Uczniowie szkół podstawowych</w:t>
            </w:r>
          </w:p>
        </w:tc>
        <w:tc>
          <w:tcPr>
            <w:tcW w:w="709" w:type="dxa"/>
            <w:shd w:val="clear" w:color="auto" w:fill="D9E2F3" w:themeFill="accent1" w:themeFillTint="33"/>
            <w:noWrap/>
            <w:textDirection w:val="btLr"/>
            <w:vAlign w:val="center"/>
            <w:hideMark/>
          </w:tcPr>
          <w:p w14:paraId="264F8B30"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Uczniowie gimnazjów</w:t>
            </w:r>
          </w:p>
        </w:tc>
        <w:tc>
          <w:tcPr>
            <w:tcW w:w="709" w:type="dxa"/>
            <w:shd w:val="clear" w:color="auto" w:fill="D9E2F3" w:themeFill="accent1" w:themeFillTint="33"/>
            <w:noWrap/>
            <w:textDirection w:val="btLr"/>
            <w:vAlign w:val="center"/>
            <w:hideMark/>
          </w:tcPr>
          <w:p w14:paraId="549B6E67"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Uczniowie szkół ponadgimnazjalnych</w:t>
            </w:r>
          </w:p>
        </w:tc>
        <w:tc>
          <w:tcPr>
            <w:tcW w:w="567" w:type="dxa"/>
            <w:shd w:val="clear" w:color="auto" w:fill="D9E2F3" w:themeFill="accent1" w:themeFillTint="33"/>
            <w:noWrap/>
            <w:textDirection w:val="btLr"/>
            <w:vAlign w:val="center"/>
            <w:hideMark/>
          </w:tcPr>
          <w:p w14:paraId="69E74792"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Młodzież nie ucząca się i nie pracująca</w:t>
            </w:r>
          </w:p>
        </w:tc>
        <w:tc>
          <w:tcPr>
            <w:tcW w:w="709" w:type="dxa"/>
            <w:shd w:val="clear" w:color="auto" w:fill="D9E2F3" w:themeFill="accent1" w:themeFillTint="33"/>
            <w:noWrap/>
            <w:textDirection w:val="btLr"/>
            <w:vAlign w:val="center"/>
            <w:hideMark/>
          </w:tcPr>
          <w:p w14:paraId="68B1AA4B" w14:textId="77777777" w:rsidR="00DB040B" w:rsidRPr="00CF340E" w:rsidRDefault="00DB040B" w:rsidP="00DB040B">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Inni</w:t>
            </w:r>
          </w:p>
        </w:tc>
        <w:tc>
          <w:tcPr>
            <w:tcW w:w="1133" w:type="dxa"/>
            <w:shd w:val="clear" w:color="auto" w:fill="D9E2F3" w:themeFill="accent1" w:themeFillTint="33"/>
            <w:noWrap/>
            <w:vAlign w:val="center"/>
            <w:hideMark/>
          </w:tcPr>
          <w:p w14:paraId="02DEDB90" w14:textId="77777777" w:rsidR="00DB040B" w:rsidRPr="00CF340E" w:rsidRDefault="00DB040B" w:rsidP="00DB040B">
            <w:pPr>
              <w:spacing w:before="0" w:after="0" w:line="240" w:lineRule="auto"/>
              <w:jc w:val="both"/>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r>
      <w:tr w:rsidR="00DB040B" w:rsidRPr="00CF340E" w14:paraId="6B7EC4EE" w14:textId="77777777" w:rsidTr="007A0A2D">
        <w:trPr>
          <w:trHeight w:val="292"/>
        </w:trPr>
        <w:tc>
          <w:tcPr>
            <w:tcW w:w="2835" w:type="dxa"/>
            <w:shd w:val="clear" w:color="auto" w:fill="auto"/>
            <w:noWrap/>
            <w:vAlign w:val="center"/>
            <w:hideMark/>
          </w:tcPr>
          <w:p w14:paraId="398FE38B"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Porady</w:t>
            </w:r>
          </w:p>
        </w:tc>
        <w:tc>
          <w:tcPr>
            <w:tcW w:w="709" w:type="dxa"/>
            <w:shd w:val="clear" w:color="auto" w:fill="auto"/>
            <w:noWrap/>
            <w:vAlign w:val="center"/>
            <w:hideMark/>
          </w:tcPr>
          <w:p w14:paraId="601916B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4 334</w:t>
            </w:r>
          </w:p>
        </w:tc>
        <w:tc>
          <w:tcPr>
            <w:tcW w:w="851" w:type="dxa"/>
            <w:shd w:val="clear" w:color="auto" w:fill="auto"/>
            <w:noWrap/>
            <w:vAlign w:val="center"/>
            <w:hideMark/>
          </w:tcPr>
          <w:p w14:paraId="3D899F22"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26 039</w:t>
            </w:r>
          </w:p>
        </w:tc>
        <w:tc>
          <w:tcPr>
            <w:tcW w:w="850" w:type="dxa"/>
            <w:shd w:val="clear" w:color="auto" w:fill="auto"/>
            <w:noWrap/>
            <w:vAlign w:val="center"/>
            <w:hideMark/>
          </w:tcPr>
          <w:p w14:paraId="63AAB2B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54 316</w:t>
            </w:r>
          </w:p>
        </w:tc>
        <w:tc>
          <w:tcPr>
            <w:tcW w:w="709" w:type="dxa"/>
            <w:shd w:val="clear" w:color="auto" w:fill="auto"/>
            <w:noWrap/>
            <w:vAlign w:val="center"/>
            <w:hideMark/>
          </w:tcPr>
          <w:p w14:paraId="26970EB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7 394</w:t>
            </w:r>
          </w:p>
        </w:tc>
        <w:tc>
          <w:tcPr>
            <w:tcW w:w="709" w:type="dxa"/>
            <w:shd w:val="clear" w:color="auto" w:fill="auto"/>
            <w:noWrap/>
            <w:vAlign w:val="center"/>
            <w:hideMark/>
          </w:tcPr>
          <w:p w14:paraId="0C1D56F5"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11 708</w:t>
            </w:r>
          </w:p>
        </w:tc>
        <w:tc>
          <w:tcPr>
            <w:tcW w:w="567" w:type="dxa"/>
            <w:shd w:val="clear" w:color="auto" w:fill="auto"/>
            <w:noWrap/>
            <w:vAlign w:val="center"/>
            <w:hideMark/>
          </w:tcPr>
          <w:p w14:paraId="5C9DB6D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289</w:t>
            </w:r>
          </w:p>
        </w:tc>
        <w:tc>
          <w:tcPr>
            <w:tcW w:w="709" w:type="dxa"/>
            <w:shd w:val="clear" w:color="auto" w:fill="auto"/>
            <w:noWrap/>
            <w:vAlign w:val="center"/>
            <w:hideMark/>
          </w:tcPr>
          <w:p w14:paraId="297D2F8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556</w:t>
            </w:r>
          </w:p>
        </w:tc>
        <w:tc>
          <w:tcPr>
            <w:tcW w:w="1133" w:type="dxa"/>
            <w:shd w:val="clear" w:color="auto" w:fill="D9E2F3" w:themeFill="accent1" w:themeFillTint="33"/>
            <w:noWrap/>
            <w:vAlign w:val="center"/>
            <w:hideMark/>
          </w:tcPr>
          <w:p w14:paraId="42950F75"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104 636</w:t>
            </w:r>
          </w:p>
        </w:tc>
      </w:tr>
      <w:tr w:rsidR="00DB040B" w:rsidRPr="00CF340E" w14:paraId="41FF8276" w14:textId="77777777" w:rsidTr="007A0A2D">
        <w:trPr>
          <w:trHeight w:val="292"/>
        </w:trPr>
        <w:tc>
          <w:tcPr>
            <w:tcW w:w="2835" w:type="dxa"/>
            <w:shd w:val="clear" w:color="auto" w:fill="auto"/>
            <w:noWrap/>
            <w:vAlign w:val="center"/>
            <w:hideMark/>
          </w:tcPr>
          <w:p w14:paraId="7955DEF6"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Konsultacje</w:t>
            </w:r>
          </w:p>
        </w:tc>
        <w:tc>
          <w:tcPr>
            <w:tcW w:w="709" w:type="dxa"/>
            <w:shd w:val="clear" w:color="auto" w:fill="auto"/>
            <w:noWrap/>
            <w:vAlign w:val="center"/>
            <w:hideMark/>
          </w:tcPr>
          <w:p w14:paraId="6E5770F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2 590</w:t>
            </w:r>
          </w:p>
        </w:tc>
        <w:tc>
          <w:tcPr>
            <w:tcW w:w="851" w:type="dxa"/>
            <w:shd w:val="clear" w:color="auto" w:fill="auto"/>
            <w:noWrap/>
            <w:vAlign w:val="center"/>
            <w:hideMark/>
          </w:tcPr>
          <w:p w14:paraId="2B9669D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11 188</w:t>
            </w:r>
          </w:p>
        </w:tc>
        <w:tc>
          <w:tcPr>
            <w:tcW w:w="850" w:type="dxa"/>
            <w:shd w:val="clear" w:color="auto" w:fill="auto"/>
            <w:noWrap/>
            <w:vAlign w:val="center"/>
            <w:hideMark/>
          </w:tcPr>
          <w:p w14:paraId="4467EF9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22 793</w:t>
            </w:r>
          </w:p>
        </w:tc>
        <w:tc>
          <w:tcPr>
            <w:tcW w:w="709" w:type="dxa"/>
            <w:shd w:val="clear" w:color="auto" w:fill="auto"/>
            <w:noWrap/>
            <w:vAlign w:val="center"/>
            <w:hideMark/>
          </w:tcPr>
          <w:p w14:paraId="625E74E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3 486</w:t>
            </w:r>
          </w:p>
        </w:tc>
        <w:tc>
          <w:tcPr>
            <w:tcW w:w="709" w:type="dxa"/>
            <w:shd w:val="clear" w:color="auto" w:fill="auto"/>
            <w:noWrap/>
            <w:vAlign w:val="center"/>
            <w:hideMark/>
          </w:tcPr>
          <w:p w14:paraId="5CB88D7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4 684</w:t>
            </w:r>
          </w:p>
        </w:tc>
        <w:tc>
          <w:tcPr>
            <w:tcW w:w="567" w:type="dxa"/>
            <w:shd w:val="clear" w:color="auto" w:fill="auto"/>
            <w:noWrap/>
            <w:vAlign w:val="center"/>
            <w:hideMark/>
          </w:tcPr>
          <w:p w14:paraId="2F1851F2"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227</w:t>
            </w:r>
          </w:p>
        </w:tc>
        <w:tc>
          <w:tcPr>
            <w:tcW w:w="709" w:type="dxa"/>
            <w:shd w:val="clear" w:color="auto" w:fill="auto"/>
            <w:noWrap/>
            <w:vAlign w:val="center"/>
            <w:hideMark/>
          </w:tcPr>
          <w:p w14:paraId="530C757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1 128</w:t>
            </w:r>
          </w:p>
        </w:tc>
        <w:tc>
          <w:tcPr>
            <w:tcW w:w="1133" w:type="dxa"/>
            <w:shd w:val="clear" w:color="auto" w:fill="D9E2F3" w:themeFill="accent1" w:themeFillTint="33"/>
            <w:noWrap/>
            <w:vAlign w:val="center"/>
            <w:hideMark/>
          </w:tcPr>
          <w:p w14:paraId="2003848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46 096</w:t>
            </w:r>
          </w:p>
        </w:tc>
      </w:tr>
      <w:tr w:rsidR="00DB040B" w:rsidRPr="00CF340E" w14:paraId="611394E2" w14:textId="77777777" w:rsidTr="007A0A2D">
        <w:trPr>
          <w:trHeight w:val="475"/>
        </w:trPr>
        <w:tc>
          <w:tcPr>
            <w:tcW w:w="2835" w:type="dxa"/>
            <w:shd w:val="clear" w:color="auto" w:fill="auto"/>
            <w:noWrap/>
            <w:vAlign w:val="center"/>
            <w:hideMark/>
          </w:tcPr>
          <w:p w14:paraId="023CBFCA" w14:textId="60E2435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 xml:space="preserve">Indywidualne porady zawodowe </w:t>
            </w:r>
            <w:r>
              <w:rPr>
                <w:rFonts w:ascii="Arial" w:eastAsia="Times New Roman" w:hAnsi="Arial" w:cs="Arial"/>
                <w:color w:val="000000"/>
                <w:sz w:val="18"/>
                <w:szCs w:val="18"/>
                <w:lang w:eastAsia="pl-PL"/>
              </w:rPr>
              <w:br/>
            </w:r>
            <w:r w:rsidRPr="00CF340E">
              <w:rPr>
                <w:rFonts w:ascii="Arial" w:eastAsia="Times New Roman" w:hAnsi="Arial" w:cs="Arial"/>
                <w:color w:val="000000"/>
                <w:sz w:val="18"/>
                <w:szCs w:val="18"/>
                <w:lang w:eastAsia="pl-PL"/>
              </w:rPr>
              <w:t>na podstawie badań</w:t>
            </w:r>
          </w:p>
        </w:tc>
        <w:tc>
          <w:tcPr>
            <w:tcW w:w="709" w:type="dxa"/>
            <w:shd w:val="clear" w:color="auto" w:fill="auto"/>
            <w:noWrap/>
            <w:vAlign w:val="center"/>
            <w:hideMark/>
          </w:tcPr>
          <w:p w14:paraId="6F96507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45</w:t>
            </w:r>
          </w:p>
        </w:tc>
        <w:tc>
          <w:tcPr>
            <w:tcW w:w="851" w:type="dxa"/>
            <w:shd w:val="clear" w:color="auto" w:fill="auto"/>
            <w:noWrap/>
            <w:vAlign w:val="center"/>
            <w:hideMark/>
          </w:tcPr>
          <w:p w14:paraId="7499EC4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234</w:t>
            </w:r>
          </w:p>
        </w:tc>
        <w:tc>
          <w:tcPr>
            <w:tcW w:w="850" w:type="dxa"/>
            <w:shd w:val="clear" w:color="auto" w:fill="auto"/>
            <w:noWrap/>
            <w:vAlign w:val="center"/>
            <w:hideMark/>
          </w:tcPr>
          <w:p w14:paraId="5009504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9 547</w:t>
            </w:r>
          </w:p>
        </w:tc>
        <w:tc>
          <w:tcPr>
            <w:tcW w:w="709" w:type="dxa"/>
            <w:shd w:val="clear" w:color="auto" w:fill="auto"/>
            <w:noWrap/>
            <w:vAlign w:val="center"/>
            <w:hideMark/>
          </w:tcPr>
          <w:p w14:paraId="105AA05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10 685</w:t>
            </w:r>
          </w:p>
        </w:tc>
        <w:tc>
          <w:tcPr>
            <w:tcW w:w="709" w:type="dxa"/>
            <w:shd w:val="clear" w:color="auto" w:fill="auto"/>
            <w:noWrap/>
            <w:vAlign w:val="center"/>
            <w:hideMark/>
          </w:tcPr>
          <w:p w14:paraId="7FC5376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5 370</w:t>
            </w:r>
          </w:p>
        </w:tc>
        <w:tc>
          <w:tcPr>
            <w:tcW w:w="567" w:type="dxa"/>
            <w:shd w:val="clear" w:color="auto" w:fill="auto"/>
            <w:noWrap/>
            <w:vAlign w:val="center"/>
            <w:hideMark/>
          </w:tcPr>
          <w:p w14:paraId="4BEBBE3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13</w:t>
            </w:r>
          </w:p>
        </w:tc>
        <w:tc>
          <w:tcPr>
            <w:tcW w:w="709" w:type="dxa"/>
            <w:shd w:val="clear" w:color="auto" w:fill="auto"/>
            <w:noWrap/>
            <w:vAlign w:val="center"/>
            <w:hideMark/>
          </w:tcPr>
          <w:p w14:paraId="2DEE172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36</w:t>
            </w:r>
          </w:p>
        </w:tc>
        <w:tc>
          <w:tcPr>
            <w:tcW w:w="1133" w:type="dxa"/>
            <w:shd w:val="clear" w:color="auto" w:fill="D9E2F3" w:themeFill="accent1" w:themeFillTint="33"/>
            <w:noWrap/>
            <w:vAlign w:val="center"/>
            <w:hideMark/>
          </w:tcPr>
          <w:p w14:paraId="21FC249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25 930</w:t>
            </w:r>
          </w:p>
        </w:tc>
      </w:tr>
      <w:tr w:rsidR="00DB040B" w:rsidRPr="00CF340E" w14:paraId="227E7D3E" w14:textId="77777777" w:rsidTr="007A0A2D">
        <w:trPr>
          <w:trHeight w:val="292"/>
        </w:trPr>
        <w:tc>
          <w:tcPr>
            <w:tcW w:w="2835" w:type="dxa"/>
            <w:shd w:val="clear" w:color="auto" w:fill="auto"/>
            <w:noWrap/>
            <w:vAlign w:val="center"/>
            <w:hideMark/>
          </w:tcPr>
          <w:p w14:paraId="47438382"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Indywidualne porady zawodowe bez badań</w:t>
            </w:r>
          </w:p>
        </w:tc>
        <w:tc>
          <w:tcPr>
            <w:tcW w:w="709" w:type="dxa"/>
            <w:shd w:val="clear" w:color="auto" w:fill="auto"/>
            <w:noWrap/>
            <w:vAlign w:val="center"/>
            <w:hideMark/>
          </w:tcPr>
          <w:p w14:paraId="0418F12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43</w:t>
            </w:r>
          </w:p>
        </w:tc>
        <w:tc>
          <w:tcPr>
            <w:tcW w:w="851" w:type="dxa"/>
            <w:shd w:val="clear" w:color="auto" w:fill="auto"/>
            <w:noWrap/>
            <w:vAlign w:val="center"/>
            <w:hideMark/>
          </w:tcPr>
          <w:p w14:paraId="4BE8910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171</w:t>
            </w:r>
          </w:p>
        </w:tc>
        <w:tc>
          <w:tcPr>
            <w:tcW w:w="850" w:type="dxa"/>
            <w:shd w:val="clear" w:color="auto" w:fill="auto"/>
            <w:noWrap/>
            <w:vAlign w:val="center"/>
            <w:hideMark/>
          </w:tcPr>
          <w:p w14:paraId="341193C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7 668</w:t>
            </w:r>
          </w:p>
        </w:tc>
        <w:tc>
          <w:tcPr>
            <w:tcW w:w="709" w:type="dxa"/>
            <w:shd w:val="clear" w:color="auto" w:fill="auto"/>
            <w:noWrap/>
            <w:vAlign w:val="center"/>
            <w:hideMark/>
          </w:tcPr>
          <w:p w14:paraId="215F6DB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7 522</w:t>
            </w:r>
          </w:p>
        </w:tc>
        <w:tc>
          <w:tcPr>
            <w:tcW w:w="709" w:type="dxa"/>
            <w:shd w:val="clear" w:color="auto" w:fill="auto"/>
            <w:noWrap/>
            <w:vAlign w:val="center"/>
            <w:hideMark/>
          </w:tcPr>
          <w:p w14:paraId="650114A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2 450</w:t>
            </w:r>
          </w:p>
        </w:tc>
        <w:tc>
          <w:tcPr>
            <w:tcW w:w="567" w:type="dxa"/>
            <w:shd w:val="clear" w:color="auto" w:fill="auto"/>
            <w:noWrap/>
            <w:vAlign w:val="center"/>
            <w:hideMark/>
          </w:tcPr>
          <w:p w14:paraId="7582C26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42</w:t>
            </w:r>
          </w:p>
        </w:tc>
        <w:tc>
          <w:tcPr>
            <w:tcW w:w="709" w:type="dxa"/>
            <w:shd w:val="clear" w:color="auto" w:fill="auto"/>
            <w:noWrap/>
            <w:vAlign w:val="center"/>
            <w:hideMark/>
          </w:tcPr>
          <w:p w14:paraId="3467F06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18</w:t>
            </w:r>
          </w:p>
        </w:tc>
        <w:tc>
          <w:tcPr>
            <w:tcW w:w="1133" w:type="dxa"/>
            <w:shd w:val="clear" w:color="auto" w:fill="D9E2F3" w:themeFill="accent1" w:themeFillTint="33"/>
            <w:noWrap/>
            <w:vAlign w:val="center"/>
            <w:hideMark/>
          </w:tcPr>
          <w:p w14:paraId="127EB8A6"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17 914</w:t>
            </w:r>
          </w:p>
        </w:tc>
      </w:tr>
      <w:tr w:rsidR="00DB040B" w:rsidRPr="00CF340E" w14:paraId="6AC35D5B" w14:textId="77777777" w:rsidTr="007A0A2D">
        <w:trPr>
          <w:trHeight w:val="292"/>
        </w:trPr>
        <w:tc>
          <w:tcPr>
            <w:tcW w:w="2835" w:type="dxa"/>
            <w:shd w:val="clear" w:color="auto" w:fill="auto"/>
            <w:noWrap/>
            <w:vAlign w:val="center"/>
            <w:hideMark/>
          </w:tcPr>
          <w:p w14:paraId="69976B31"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Treningi</w:t>
            </w:r>
          </w:p>
        </w:tc>
        <w:tc>
          <w:tcPr>
            <w:tcW w:w="709" w:type="dxa"/>
            <w:shd w:val="clear" w:color="auto" w:fill="auto"/>
            <w:noWrap/>
            <w:vAlign w:val="center"/>
            <w:hideMark/>
          </w:tcPr>
          <w:p w14:paraId="70F8356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39</w:t>
            </w:r>
          </w:p>
        </w:tc>
        <w:tc>
          <w:tcPr>
            <w:tcW w:w="851" w:type="dxa"/>
            <w:shd w:val="clear" w:color="auto" w:fill="auto"/>
            <w:noWrap/>
            <w:vAlign w:val="center"/>
            <w:hideMark/>
          </w:tcPr>
          <w:p w14:paraId="7D2695B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3 230</w:t>
            </w:r>
          </w:p>
        </w:tc>
        <w:tc>
          <w:tcPr>
            <w:tcW w:w="850" w:type="dxa"/>
            <w:shd w:val="clear" w:color="auto" w:fill="auto"/>
            <w:noWrap/>
            <w:vAlign w:val="center"/>
            <w:hideMark/>
          </w:tcPr>
          <w:p w14:paraId="4C4BCA0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10 242</w:t>
            </w:r>
          </w:p>
        </w:tc>
        <w:tc>
          <w:tcPr>
            <w:tcW w:w="709" w:type="dxa"/>
            <w:shd w:val="clear" w:color="auto" w:fill="auto"/>
            <w:noWrap/>
            <w:vAlign w:val="center"/>
            <w:hideMark/>
          </w:tcPr>
          <w:p w14:paraId="1292624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1 483</w:t>
            </w:r>
          </w:p>
        </w:tc>
        <w:tc>
          <w:tcPr>
            <w:tcW w:w="709" w:type="dxa"/>
            <w:shd w:val="clear" w:color="auto" w:fill="auto"/>
            <w:noWrap/>
            <w:vAlign w:val="center"/>
            <w:hideMark/>
          </w:tcPr>
          <w:p w14:paraId="14D23C8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1 736</w:t>
            </w:r>
          </w:p>
        </w:tc>
        <w:tc>
          <w:tcPr>
            <w:tcW w:w="567" w:type="dxa"/>
            <w:shd w:val="clear" w:color="auto" w:fill="auto"/>
            <w:noWrap/>
            <w:vAlign w:val="center"/>
            <w:hideMark/>
          </w:tcPr>
          <w:p w14:paraId="6068D9F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w:t>
            </w:r>
          </w:p>
        </w:tc>
        <w:tc>
          <w:tcPr>
            <w:tcW w:w="709" w:type="dxa"/>
            <w:shd w:val="clear" w:color="auto" w:fill="auto"/>
            <w:noWrap/>
            <w:vAlign w:val="center"/>
            <w:hideMark/>
          </w:tcPr>
          <w:p w14:paraId="317F9BA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208</w:t>
            </w:r>
          </w:p>
        </w:tc>
        <w:tc>
          <w:tcPr>
            <w:tcW w:w="1133" w:type="dxa"/>
            <w:shd w:val="clear" w:color="auto" w:fill="D9E2F3" w:themeFill="accent1" w:themeFillTint="33"/>
            <w:noWrap/>
            <w:vAlign w:val="center"/>
            <w:hideMark/>
          </w:tcPr>
          <w:p w14:paraId="0783EA62"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16 943</w:t>
            </w:r>
          </w:p>
        </w:tc>
      </w:tr>
      <w:tr w:rsidR="00DB040B" w:rsidRPr="00CF340E" w14:paraId="29F0EC69" w14:textId="77777777" w:rsidTr="007A0A2D">
        <w:trPr>
          <w:trHeight w:val="292"/>
        </w:trPr>
        <w:tc>
          <w:tcPr>
            <w:tcW w:w="2835" w:type="dxa"/>
            <w:shd w:val="clear" w:color="auto" w:fill="auto"/>
            <w:noWrap/>
            <w:vAlign w:val="center"/>
            <w:hideMark/>
          </w:tcPr>
          <w:p w14:paraId="63E16F42"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Warsztaty</w:t>
            </w:r>
          </w:p>
        </w:tc>
        <w:tc>
          <w:tcPr>
            <w:tcW w:w="709" w:type="dxa"/>
            <w:shd w:val="clear" w:color="auto" w:fill="auto"/>
            <w:noWrap/>
            <w:vAlign w:val="center"/>
            <w:hideMark/>
          </w:tcPr>
          <w:p w14:paraId="5A7612D6"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446</w:t>
            </w:r>
          </w:p>
        </w:tc>
        <w:tc>
          <w:tcPr>
            <w:tcW w:w="851" w:type="dxa"/>
            <w:shd w:val="clear" w:color="auto" w:fill="auto"/>
            <w:noWrap/>
            <w:vAlign w:val="center"/>
            <w:hideMark/>
          </w:tcPr>
          <w:p w14:paraId="7EBD901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33 247</w:t>
            </w:r>
          </w:p>
        </w:tc>
        <w:tc>
          <w:tcPr>
            <w:tcW w:w="850" w:type="dxa"/>
            <w:shd w:val="clear" w:color="auto" w:fill="auto"/>
            <w:noWrap/>
            <w:vAlign w:val="center"/>
            <w:hideMark/>
          </w:tcPr>
          <w:p w14:paraId="494E3905"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196 056</w:t>
            </w:r>
          </w:p>
        </w:tc>
        <w:tc>
          <w:tcPr>
            <w:tcW w:w="709" w:type="dxa"/>
            <w:shd w:val="clear" w:color="auto" w:fill="auto"/>
            <w:noWrap/>
            <w:vAlign w:val="center"/>
            <w:hideMark/>
          </w:tcPr>
          <w:p w14:paraId="58EE4D2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30 453</w:t>
            </w:r>
          </w:p>
        </w:tc>
        <w:tc>
          <w:tcPr>
            <w:tcW w:w="709" w:type="dxa"/>
            <w:shd w:val="clear" w:color="auto" w:fill="auto"/>
            <w:noWrap/>
            <w:vAlign w:val="center"/>
            <w:hideMark/>
          </w:tcPr>
          <w:p w14:paraId="4912D74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56 923</w:t>
            </w:r>
          </w:p>
        </w:tc>
        <w:tc>
          <w:tcPr>
            <w:tcW w:w="567" w:type="dxa"/>
            <w:shd w:val="clear" w:color="auto" w:fill="auto"/>
            <w:noWrap/>
            <w:vAlign w:val="center"/>
            <w:hideMark/>
          </w:tcPr>
          <w:p w14:paraId="72DA10F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36</w:t>
            </w:r>
          </w:p>
        </w:tc>
        <w:tc>
          <w:tcPr>
            <w:tcW w:w="709" w:type="dxa"/>
            <w:shd w:val="clear" w:color="auto" w:fill="auto"/>
            <w:noWrap/>
            <w:vAlign w:val="center"/>
            <w:hideMark/>
          </w:tcPr>
          <w:p w14:paraId="32C9C0D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3 738</w:t>
            </w:r>
          </w:p>
        </w:tc>
        <w:tc>
          <w:tcPr>
            <w:tcW w:w="1133" w:type="dxa"/>
            <w:shd w:val="clear" w:color="auto" w:fill="D9E2F3" w:themeFill="accent1" w:themeFillTint="33"/>
            <w:noWrap/>
            <w:vAlign w:val="center"/>
            <w:hideMark/>
          </w:tcPr>
          <w:p w14:paraId="00F74A7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320 899</w:t>
            </w:r>
          </w:p>
        </w:tc>
      </w:tr>
      <w:tr w:rsidR="00DB040B" w:rsidRPr="00CF340E" w14:paraId="62100F88" w14:textId="77777777" w:rsidTr="007A0A2D">
        <w:trPr>
          <w:trHeight w:val="292"/>
        </w:trPr>
        <w:tc>
          <w:tcPr>
            <w:tcW w:w="2835" w:type="dxa"/>
            <w:shd w:val="clear" w:color="auto" w:fill="auto"/>
            <w:noWrap/>
            <w:vAlign w:val="center"/>
            <w:hideMark/>
          </w:tcPr>
          <w:p w14:paraId="1AAA3391"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Mediacje</w:t>
            </w:r>
          </w:p>
        </w:tc>
        <w:tc>
          <w:tcPr>
            <w:tcW w:w="709" w:type="dxa"/>
            <w:shd w:val="clear" w:color="auto" w:fill="auto"/>
            <w:noWrap/>
            <w:vAlign w:val="center"/>
            <w:hideMark/>
          </w:tcPr>
          <w:p w14:paraId="0E89023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851" w:type="dxa"/>
            <w:shd w:val="clear" w:color="auto" w:fill="auto"/>
            <w:noWrap/>
            <w:vAlign w:val="center"/>
            <w:hideMark/>
          </w:tcPr>
          <w:p w14:paraId="39274446"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37</w:t>
            </w:r>
          </w:p>
        </w:tc>
        <w:tc>
          <w:tcPr>
            <w:tcW w:w="850" w:type="dxa"/>
            <w:shd w:val="clear" w:color="auto" w:fill="auto"/>
            <w:noWrap/>
            <w:vAlign w:val="center"/>
            <w:hideMark/>
          </w:tcPr>
          <w:p w14:paraId="3273016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827</w:t>
            </w:r>
          </w:p>
        </w:tc>
        <w:tc>
          <w:tcPr>
            <w:tcW w:w="709" w:type="dxa"/>
            <w:shd w:val="clear" w:color="auto" w:fill="auto"/>
            <w:noWrap/>
            <w:vAlign w:val="center"/>
            <w:hideMark/>
          </w:tcPr>
          <w:p w14:paraId="010A28B6"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71</w:t>
            </w:r>
          </w:p>
        </w:tc>
        <w:tc>
          <w:tcPr>
            <w:tcW w:w="709" w:type="dxa"/>
            <w:shd w:val="clear" w:color="auto" w:fill="auto"/>
            <w:noWrap/>
            <w:vAlign w:val="center"/>
            <w:hideMark/>
          </w:tcPr>
          <w:p w14:paraId="7DC8827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203</w:t>
            </w:r>
          </w:p>
        </w:tc>
        <w:tc>
          <w:tcPr>
            <w:tcW w:w="567" w:type="dxa"/>
            <w:shd w:val="clear" w:color="auto" w:fill="auto"/>
            <w:noWrap/>
            <w:vAlign w:val="center"/>
            <w:hideMark/>
          </w:tcPr>
          <w:p w14:paraId="1042F45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w:t>
            </w:r>
          </w:p>
        </w:tc>
        <w:tc>
          <w:tcPr>
            <w:tcW w:w="709" w:type="dxa"/>
            <w:shd w:val="clear" w:color="auto" w:fill="auto"/>
            <w:noWrap/>
            <w:vAlign w:val="center"/>
            <w:hideMark/>
          </w:tcPr>
          <w:p w14:paraId="73A4877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30</w:t>
            </w:r>
          </w:p>
        </w:tc>
        <w:tc>
          <w:tcPr>
            <w:tcW w:w="1133" w:type="dxa"/>
            <w:shd w:val="clear" w:color="auto" w:fill="D9E2F3" w:themeFill="accent1" w:themeFillTint="33"/>
            <w:noWrap/>
            <w:vAlign w:val="center"/>
            <w:hideMark/>
          </w:tcPr>
          <w:p w14:paraId="09ECF21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1 176</w:t>
            </w:r>
          </w:p>
        </w:tc>
      </w:tr>
      <w:tr w:rsidR="00DB040B" w:rsidRPr="00CF340E" w14:paraId="60EB942C" w14:textId="77777777" w:rsidTr="007A0A2D">
        <w:trPr>
          <w:trHeight w:val="292"/>
        </w:trPr>
        <w:tc>
          <w:tcPr>
            <w:tcW w:w="2835" w:type="dxa"/>
            <w:shd w:val="clear" w:color="auto" w:fill="auto"/>
            <w:noWrap/>
            <w:vAlign w:val="center"/>
            <w:hideMark/>
          </w:tcPr>
          <w:p w14:paraId="1D30B092"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słuchu (ogółem)</w:t>
            </w:r>
          </w:p>
        </w:tc>
        <w:tc>
          <w:tcPr>
            <w:tcW w:w="709" w:type="dxa"/>
            <w:shd w:val="clear" w:color="auto" w:fill="auto"/>
            <w:noWrap/>
            <w:vAlign w:val="center"/>
            <w:hideMark/>
          </w:tcPr>
          <w:p w14:paraId="6FF2948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84</w:t>
            </w:r>
          </w:p>
        </w:tc>
        <w:tc>
          <w:tcPr>
            <w:tcW w:w="851" w:type="dxa"/>
            <w:shd w:val="clear" w:color="auto" w:fill="auto"/>
            <w:noWrap/>
            <w:vAlign w:val="center"/>
            <w:hideMark/>
          </w:tcPr>
          <w:p w14:paraId="4839B1F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5 031</w:t>
            </w:r>
          </w:p>
        </w:tc>
        <w:tc>
          <w:tcPr>
            <w:tcW w:w="850" w:type="dxa"/>
            <w:shd w:val="clear" w:color="auto" w:fill="auto"/>
            <w:noWrap/>
            <w:vAlign w:val="center"/>
            <w:hideMark/>
          </w:tcPr>
          <w:p w14:paraId="686C911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6 067</w:t>
            </w:r>
          </w:p>
        </w:tc>
        <w:tc>
          <w:tcPr>
            <w:tcW w:w="709" w:type="dxa"/>
            <w:shd w:val="clear" w:color="auto" w:fill="auto"/>
            <w:noWrap/>
            <w:vAlign w:val="center"/>
            <w:hideMark/>
          </w:tcPr>
          <w:p w14:paraId="2807FD92"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112</w:t>
            </w:r>
          </w:p>
        </w:tc>
        <w:tc>
          <w:tcPr>
            <w:tcW w:w="709" w:type="dxa"/>
            <w:shd w:val="clear" w:color="auto" w:fill="auto"/>
            <w:noWrap/>
            <w:vAlign w:val="center"/>
            <w:hideMark/>
          </w:tcPr>
          <w:p w14:paraId="5597A36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27</w:t>
            </w:r>
          </w:p>
        </w:tc>
        <w:tc>
          <w:tcPr>
            <w:tcW w:w="567" w:type="dxa"/>
            <w:shd w:val="clear" w:color="auto" w:fill="auto"/>
            <w:noWrap/>
            <w:vAlign w:val="center"/>
            <w:hideMark/>
          </w:tcPr>
          <w:p w14:paraId="3565813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1219DA3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1 209</w:t>
            </w:r>
          </w:p>
        </w:tc>
        <w:tc>
          <w:tcPr>
            <w:tcW w:w="1133" w:type="dxa"/>
            <w:shd w:val="clear" w:color="auto" w:fill="D9E2F3" w:themeFill="accent1" w:themeFillTint="33"/>
            <w:noWrap/>
            <w:vAlign w:val="center"/>
            <w:hideMark/>
          </w:tcPr>
          <w:p w14:paraId="04D455C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12 530</w:t>
            </w:r>
          </w:p>
        </w:tc>
      </w:tr>
      <w:tr w:rsidR="00DB040B" w:rsidRPr="00CF340E" w14:paraId="3342225C" w14:textId="77777777" w:rsidTr="007A0A2D">
        <w:trPr>
          <w:trHeight w:val="292"/>
        </w:trPr>
        <w:tc>
          <w:tcPr>
            <w:tcW w:w="2835" w:type="dxa"/>
            <w:shd w:val="clear" w:color="auto" w:fill="auto"/>
            <w:noWrap/>
            <w:vAlign w:val="center"/>
            <w:hideMark/>
          </w:tcPr>
          <w:p w14:paraId="48A056DE" w14:textId="777865B2"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 xml:space="preserve">Badania przesiewowe słuchu </w:t>
            </w:r>
            <w:r>
              <w:rPr>
                <w:rFonts w:ascii="Arial" w:eastAsia="Times New Roman" w:hAnsi="Arial" w:cs="Arial"/>
                <w:color w:val="000000"/>
                <w:sz w:val="18"/>
                <w:szCs w:val="18"/>
                <w:lang w:eastAsia="pl-PL"/>
              </w:rPr>
              <w:br/>
            </w:r>
            <w:r w:rsidRPr="00CF340E">
              <w:rPr>
                <w:rFonts w:ascii="Arial" w:eastAsia="Times New Roman" w:hAnsi="Arial" w:cs="Arial"/>
                <w:color w:val="000000"/>
                <w:sz w:val="18"/>
                <w:szCs w:val="18"/>
                <w:lang w:eastAsia="pl-PL"/>
              </w:rPr>
              <w:t>w ramach programu "Słyszę"</w:t>
            </w:r>
          </w:p>
        </w:tc>
        <w:tc>
          <w:tcPr>
            <w:tcW w:w="709" w:type="dxa"/>
            <w:shd w:val="clear" w:color="auto" w:fill="auto"/>
            <w:noWrap/>
            <w:vAlign w:val="center"/>
            <w:hideMark/>
          </w:tcPr>
          <w:p w14:paraId="4A31584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75</w:t>
            </w:r>
          </w:p>
        </w:tc>
        <w:tc>
          <w:tcPr>
            <w:tcW w:w="851" w:type="dxa"/>
            <w:shd w:val="clear" w:color="auto" w:fill="auto"/>
            <w:noWrap/>
            <w:vAlign w:val="center"/>
            <w:hideMark/>
          </w:tcPr>
          <w:p w14:paraId="6215005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10 189</w:t>
            </w:r>
          </w:p>
        </w:tc>
        <w:tc>
          <w:tcPr>
            <w:tcW w:w="850" w:type="dxa"/>
            <w:shd w:val="clear" w:color="auto" w:fill="auto"/>
            <w:noWrap/>
            <w:vAlign w:val="center"/>
            <w:hideMark/>
          </w:tcPr>
          <w:p w14:paraId="5ABA4A2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8 845</w:t>
            </w:r>
          </w:p>
        </w:tc>
        <w:tc>
          <w:tcPr>
            <w:tcW w:w="709" w:type="dxa"/>
            <w:shd w:val="clear" w:color="auto" w:fill="auto"/>
            <w:noWrap/>
            <w:vAlign w:val="center"/>
            <w:hideMark/>
          </w:tcPr>
          <w:p w14:paraId="37BB26B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65</w:t>
            </w:r>
          </w:p>
        </w:tc>
        <w:tc>
          <w:tcPr>
            <w:tcW w:w="709" w:type="dxa"/>
            <w:shd w:val="clear" w:color="auto" w:fill="auto"/>
            <w:noWrap/>
            <w:vAlign w:val="center"/>
            <w:hideMark/>
          </w:tcPr>
          <w:p w14:paraId="21C7FF16"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37</w:t>
            </w:r>
          </w:p>
        </w:tc>
        <w:tc>
          <w:tcPr>
            <w:tcW w:w="567" w:type="dxa"/>
            <w:shd w:val="clear" w:color="auto" w:fill="auto"/>
            <w:noWrap/>
            <w:vAlign w:val="center"/>
            <w:hideMark/>
          </w:tcPr>
          <w:p w14:paraId="1091BDF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423197C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w:t>
            </w:r>
          </w:p>
        </w:tc>
        <w:tc>
          <w:tcPr>
            <w:tcW w:w="1133" w:type="dxa"/>
            <w:shd w:val="clear" w:color="auto" w:fill="D9E2F3" w:themeFill="accent1" w:themeFillTint="33"/>
            <w:noWrap/>
            <w:vAlign w:val="center"/>
            <w:hideMark/>
          </w:tcPr>
          <w:p w14:paraId="039982F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19 236</w:t>
            </w:r>
          </w:p>
        </w:tc>
      </w:tr>
      <w:tr w:rsidR="00DB040B" w:rsidRPr="00CF340E" w14:paraId="08B09C9C" w14:textId="77777777" w:rsidTr="007A0A2D">
        <w:trPr>
          <w:trHeight w:val="292"/>
        </w:trPr>
        <w:tc>
          <w:tcPr>
            <w:tcW w:w="2835" w:type="dxa"/>
            <w:shd w:val="clear" w:color="auto" w:fill="auto"/>
            <w:noWrap/>
            <w:vAlign w:val="center"/>
            <w:hideMark/>
          </w:tcPr>
          <w:p w14:paraId="0B2CFB17"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słuchu platformą do badań zmysłów</w:t>
            </w:r>
          </w:p>
        </w:tc>
        <w:tc>
          <w:tcPr>
            <w:tcW w:w="709" w:type="dxa"/>
            <w:shd w:val="clear" w:color="auto" w:fill="auto"/>
            <w:noWrap/>
            <w:vAlign w:val="center"/>
            <w:hideMark/>
          </w:tcPr>
          <w:p w14:paraId="57A968C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w:t>
            </w:r>
          </w:p>
        </w:tc>
        <w:tc>
          <w:tcPr>
            <w:tcW w:w="851" w:type="dxa"/>
            <w:shd w:val="clear" w:color="auto" w:fill="auto"/>
            <w:noWrap/>
            <w:vAlign w:val="center"/>
            <w:hideMark/>
          </w:tcPr>
          <w:p w14:paraId="1924DEA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5 156</w:t>
            </w:r>
          </w:p>
        </w:tc>
        <w:tc>
          <w:tcPr>
            <w:tcW w:w="850" w:type="dxa"/>
            <w:shd w:val="clear" w:color="auto" w:fill="auto"/>
            <w:noWrap/>
            <w:vAlign w:val="center"/>
            <w:hideMark/>
          </w:tcPr>
          <w:p w14:paraId="367E700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5 690</w:t>
            </w:r>
          </w:p>
        </w:tc>
        <w:tc>
          <w:tcPr>
            <w:tcW w:w="709" w:type="dxa"/>
            <w:shd w:val="clear" w:color="auto" w:fill="auto"/>
            <w:noWrap/>
            <w:vAlign w:val="center"/>
            <w:hideMark/>
          </w:tcPr>
          <w:p w14:paraId="2B9CA1B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53</w:t>
            </w:r>
          </w:p>
        </w:tc>
        <w:tc>
          <w:tcPr>
            <w:tcW w:w="709" w:type="dxa"/>
            <w:shd w:val="clear" w:color="auto" w:fill="auto"/>
            <w:noWrap/>
            <w:vAlign w:val="center"/>
            <w:hideMark/>
          </w:tcPr>
          <w:p w14:paraId="32F40BB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301</w:t>
            </w:r>
          </w:p>
        </w:tc>
        <w:tc>
          <w:tcPr>
            <w:tcW w:w="567" w:type="dxa"/>
            <w:shd w:val="clear" w:color="auto" w:fill="auto"/>
            <w:noWrap/>
            <w:vAlign w:val="center"/>
            <w:hideMark/>
          </w:tcPr>
          <w:p w14:paraId="57736F4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02820A2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133" w:type="dxa"/>
            <w:shd w:val="clear" w:color="auto" w:fill="D9E2F3" w:themeFill="accent1" w:themeFillTint="33"/>
            <w:noWrap/>
            <w:vAlign w:val="center"/>
            <w:hideMark/>
          </w:tcPr>
          <w:p w14:paraId="51CB8B6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11 205</w:t>
            </w:r>
          </w:p>
        </w:tc>
      </w:tr>
      <w:tr w:rsidR="00DB040B" w:rsidRPr="00CF340E" w14:paraId="653CB743" w14:textId="77777777" w:rsidTr="007A0A2D">
        <w:trPr>
          <w:trHeight w:val="292"/>
        </w:trPr>
        <w:tc>
          <w:tcPr>
            <w:tcW w:w="2835" w:type="dxa"/>
            <w:shd w:val="clear" w:color="auto" w:fill="auto"/>
            <w:noWrap/>
            <w:vAlign w:val="center"/>
            <w:hideMark/>
          </w:tcPr>
          <w:p w14:paraId="7A74C623"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wzroku (ogółem)</w:t>
            </w:r>
          </w:p>
        </w:tc>
        <w:tc>
          <w:tcPr>
            <w:tcW w:w="709" w:type="dxa"/>
            <w:shd w:val="clear" w:color="auto" w:fill="auto"/>
            <w:noWrap/>
            <w:vAlign w:val="center"/>
            <w:hideMark/>
          </w:tcPr>
          <w:p w14:paraId="6CE2392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851" w:type="dxa"/>
            <w:shd w:val="clear" w:color="auto" w:fill="auto"/>
            <w:noWrap/>
            <w:vAlign w:val="center"/>
            <w:hideMark/>
          </w:tcPr>
          <w:p w14:paraId="3DB6901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1 475</w:t>
            </w:r>
          </w:p>
        </w:tc>
        <w:tc>
          <w:tcPr>
            <w:tcW w:w="850" w:type="dxa"/>
            <w:shd w:val="clear" w:color="auto" w:fill="auto"/>
            <w:noWrap/>
            <w:vAlign w:val="center"/>
            <w:hideMark/>
          </w:tcPr>
          <w:p w14:paraId="1FC37C62"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3 252</w:t>
            </w:r>
          </w:p>
        </w:tc>
        <w:tc>
          <w:tcPr>
            <w:tcW w:w="709" w:type="dxa"/>
            <w:shd w:val="clear" w:color="auto" w:fill="auto"/>
            <w:noWrap/>
            <w:vAlign w:val="center"/>
            <w:hideMark/>
          </w:tcPr>
          <w:p w14:paraId="298778E5"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709" w:type="dxa"/>
            <w:shd w:val="clear" w:color="auto" w:fill="auto"/>
            <w:noWrap/>
            <w:vAlign w:val="center"/>
            <w:hideMark/>
          </w:tcPr>
          <w:p w14:paraId="4D35B2F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w:t>
            </w:r>
          </w:p>
        </w:tc>
        <w:tc>
          <w:tcPr>
            <w:tcW w:w="567" w:type="dxa"/>
            <w:shd w:val="clear" w:color="auto" w:fill="auto"/>
            <w:noWrap/>
            <w:vAlign w:val="center"/>
            <w:hideMark/>
          </w:tcPr>
          <w:p w14:paraId="2020B742"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2223118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133" w:type="dxa"/>
            <w:shd w:val="clear" w:color="auto" w:fill="D9E2F3" w:themeFill="accent1" w:themeFillTint="33"/>
            <w:noWrap/>
            <w:vAlign w:val="center"/>
            <w:hideMark/>
          </w:tcPr>
          <w:p w14:paraId="36653F5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4 745</w:t>
            </w:r>
          </w:p>
        </w:tc>
      </w:tr>
      <w:tr w:rsidR="00DB040B" w:rsidRPr="00CF340E" w14:paraId="17E03735" w14:textId="77777777" w:rsidTr="007A0A2D">
        <w:trPr>
          <w:trHeight w:val="292"/>
        </w:trPr>
        <w:tc>
          <w:tcPr>
            <w:tcW w:w="2835" w:type="dxa"/>
            <w:shd w:val="clear" w:color="auto" w:fill="auto"/>
            <w:noWrap/>
            <w:vAlign w:val="center"/>
            <w:hideMark/>
          </w:tcPr>
          <w:p w14:paraId="654F756E" w14:textId="63E230D6"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 xml:space="preserve">Badania przesiewowe wzroku </w:t>
            </w:r>
            <w:r>
              <w:rPr>
                <w:rFonts w:ascii="Arial" w:eastAsia="Times New Roman" w:hAnsi="Arial" w:cs="Arial"/>
                <w:color w:val="000000"/>
                <w:sz w:val="18"/>
                <w:szCs w:val="18"/>
                <w:lang w:eastAsia="pl-PL"/>
              </w:rPr>
              <w:br/>
            </w:r>
            <w:r w:rsidRPr="00CF340E">
              <w:rPr>
                <w:rFonts w:ascii="Arial" w:eastAsia="Times New Roman" w:hAnsi="Arial" w:cs="Arial"/>
                <w:color w:val="000000"/>
                <w:sz w:val="18"/>
                <w:szCs w:val="18"/>
                <w:lang w:eastAsia="pl-PL"/>
              </w:rPr>
              <w:t>w ramach programu "Widzę"</w:t>
            </w:r>
          </w:p>
        </w:tc>
        <w:tc>
          <w:tcPr>
            <w:tcW w:w="709" w:type="dxa"/>
            <w:shd w:val="clear" w:color="auto" w:fill="auto"/>
            <w:noWrap/>
            <w:vAlign w:val="center"/>
            <w:hideMark/>
          </w:tcPr>
          <w:p w14:paraId="3458F2F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851" w:type="dxa"/>
            <w:shd w:val="clear" w:color="auto" w:fill="auto"/>
            <w:noWrap/>
            <w:vAlign w:val="center"/>
            <w:hideMark/>
          </w:tcPr>
          <w:p w14:paraId="536E178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2 822</w:t>
            </w:r>
          </w:p>
        </w:tc>
        <w:tc>
          <w:tcPr>
            <w:tcW w:w="850" w:type="dxa"/>
            <w:shd w:val="clear" w:color="auto" w:fill="auto"/>
            <w:noWrap/>
            <w:vAlign w:val="center"/>
            <w:hideMark/>
          </w:tcPr>
          <w:p w14:paraId="418913B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4 137</w:t>
            </w:r>
          </w:p>
        </w:tc>
        <w:tc>
          <w:tcPr>
            <w:tcW w:w="709" w:type="dxa"/>
            <w:shd w:val="clear" w:color="auto" w:fill="auto"/>
            <w:noWrap/>
            <w:vAlign w:val="center"/>
            <w:hideMark/>
          </w:tcPr>
          <w:p w14:paraId="42C661D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709" w:type="dxa"/>
            <w:shd w:val="clear" w:color="auto" w:fill="auto"/>
            <w:noWrap/>
            <w:vAlign w:val="center"/>
            <w:hideMark/>
          </w:tcPr>
          <w:p w14:paraId="4FA479C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567" w:type="dxa"/>
            <w:shd w:val="clear" w:color="auto" w:fill="auto"/>
            <w:noWrap/>
            <w:vAlign w:val="center"/>
            <w:hideMark/>
          </w:tcPr>
          <w:p w14:paraId="73E1A19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3201CC5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w:t>
            </w:r>
          </w:p>
        </w:tc>
        <w:tc>
          <w:tcPr>
            <w:tcW w:w="1133" w:type="dxa"/>
            <w:shd w:val="clear" w:color="auto" w:fill="D9E2F3" w:themeFill="accent1" w:themeFillTint="33"/>
            <w:noWrap/>
            <w:vAlign w:val="center"/>
            <w:hideMark/>
          </w:tcPr>
          <w:p w14:paraId="0A090A6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6 994</w:t>
            </w:r>
          </w:p>
        </w:tc>
      </w:tr>
      <w:tr w:rsidR="00DB040B" w:rsidRPr="00CF340E" w14:paraId="0D66F527" w14:textId="77777777" w:rsidTr="007A0A2D">
        <w:trPr>
          <w:trHeight w:val="292"/>
        </w:trPr>
        <w:tc>
          <w:tcPr>
            <w:tcW w:w="2835" w:type="dxa"/>
            <w:shd w:val="clear" w:color="auto" w:fill="auto"/>
            <w:noWrap/>
            <w:vAlign w:val="center"/>
            <w:hideMark/>
          </w:tcPr>
          <w:p w14:paraId="0FB2AB6C"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wzroku platformą do badań zmysłów</w:t>
            </w:r>
          </w:p>
        </w:tc>
        <w:tc>
          <w:tcPr>
            <w:tcW w:w="709" w:type="dxa"/>
            <w:shd w:val="clear" w:color="auto" w:fill="auto"/>
            <w:noWrap/>
            <w:vAlign w:val="center"/>
            <w:hideMark/>
          </w:tcPr>
          <w:p w14:paraId="5467066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851" w:type="dxa"/>
            <w:shd w:val="clear" w:color="auto" w:fill="auto"/>
            <w:noWrap/>
            <w:vAlign w:val="center"/>
            <w:hideMark/>
          </w:tcPr>
          <w:p w14:paraId="0F6E8CA5"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1 090</w:t>
            </w:r>
          </w:p>
        </w:tc>
        <w:tc>
          <w:tcPr>
            <w:tcW w:w="850" w:type="dxa"/>
            <w:shd w:val="clear" w:color="auto" w:fill="auto"/>
            <w:noWrap/>
            <w:vAlign w:val="center"/>
            <w:hideMark/>
          </w:tcPr>
          <w:p w14:paraId="1F1651E3"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2 043</w:t>
            </w:r>
          </w:p>
        </w:tc>
        <w:tc>
          <w:tcPr>
            <w:tcW w:w="709" w:type="dxa"/>
            <w:shd w:val="clear" w:color="auto" w:fill="auto"/>
            <w:noWrap/>
            <w:vAlign w:val="center"/>
            <w:hideMark/>
          </w:tcPr>
          <w:p w14:paraId="365030E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49</w:t>
            </w:r>
          </w:p>
        </w:tc>
        <w:tc>
          <w:tcPr>
            <w:tcW w:w="709" w:type="dxa"/>
            <w:shd w:val="clear" w:color="auto" w:fill="auto"/>
            <w:noWrap/>
            <w:vAlign w:val="center"/>
            <w:hideMark/>
          </w:tcPr>
          <w:p w14:paraId="3D71EE8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w:t>
            </w:r>
          </w:p>
        </w:tc>
        <w:tc>
          <w:tcPr>
            <w:tcW w:w="567" w:type="dxa"/>
            <w:shd w:val="clear" w:color="auto" w:fill="auto"/>
            <w:noWrap/>
            <w:vAlign w:val="center"/>
            <w:hideMark/>
          </w:tcPr>
          <w:p w14:paraId="56D8A99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50EF5CC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133" w:type="dxa"/>
            <w:shd w:val="clear" w:color="auto" w:fill="D9E2F3" w:themeFill="accent1" w:themeFillTint="33"/>
            <w:noWrap/>
            <w:vAlign w:val="center"/>
            <w:hideMark/>
          </w:tcPr>
          <w:p w14:paraId="09C6097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3 202</w:t>
            </w:r>
          </w:p>
        </w:tc>
      </w:tr>
      <w:tr w:rsidR="00DB040B" w:rsidRPr="00CF340E" w14:paraId="63648695" w14:textId="77777777" w:rsidTr="007A0A2D">
        <w:trPr>
          <w:trHeight w:val="292"/>
        </w:trPr>
        <w:tc>
          <w:tcPr>
            <w:tcW w:w="2835" w:type="dxa"/>
            <w:shd w:val="clear" w:color="auto" w:fill="auto"/>
            <w:noWrap/>
            <w:vAlign w:val="center"/>
            <w:hideMark/>
          </w:tcPr>
          <w:p w14:paraId="41D78C7E"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mowy (ogółem)</w:t>
            </w:r>
          </w:p>
        </w:tc>
        <w:tc>
          <w:tcPr>
            <w:tcW w:w="709" w:type="dxa"/>
            <w:shd w:val="clear" w:color="auto" w:fill="auto"/>
            <w:noWrap/>
            <w:vAlign w:val="center"/>
            <w:hideMark/>
          </w:tcPr>
          <w:p w14:paraId="0535A7E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982</w:t>
            </w:r>
          </w:p>
        </w:tc>
        <w:tc>
          <w:tcPr>
            <w:tcW w:w="851" w:type="dxa"/>
            <w:shd w:val="clear" w:color="auto" w:fill="auto"/>
            <w:noWrap/>
            <w:vAlign w:val="center"/>
            <w:hideMark/>
          </w:tcPr>
          <w:p w14:paraId="7675F7A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40 740</w:t>
            </w:r>
          </w:p>
        </w:tc>
        <w:tc>
          <w:tcPr>
            <w:tcW w:w="850" w:type="dxa"/>
            <w:shd w:val="clear" w:color="auto" w:fill="auto"/>
            <w:noWrap/>
            <w:vAlign w:val="center"/>
            <w:hideMark/>
          </w:tcPr>
          <w:p w14:paraId="26AA426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9 018</w:t>
            </w:r>
          </w:p>
        </w:tc>
        <w:tc>
          <w:tcPr>
            <w:tcW w:w="709" w:type="dxa"/>
            <w:shd w:val="clear" w:color="auto" w:fill="auto"/>
            <w:noWrap/>
            <w:vAlign w:val="center"/>
            <w:hideMark/>
          </w:tcPr>
          <w:p w14:paraId="6CC2D5D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128</w:t>
            </w:r>
          </w:p>
        </w:tc>
        <w:tc>
          <w:tcPr>
            <w:tcW w:w="709" w:type="dxa"/>
            <w:shd w:val="clear" w:color="auto" w:fill="auto"/>
            <w:noWrap/>
            <w:vAlign w:val="center"/>
            <w:hideMark/>
          </w:tcPr>
          <w:p w14:paraId="09918FB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567" w:type="dxa"/>
            <w:shd w:val="clear" w:color="auto" w:fill="auto"/>
            <w:noWrap/>
            <w:vAlign w:val="center"/>
            <w:hideMark/>
          </w:tcPr>
          <w:p w14:paraId="304227F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7504A83D"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32</w:t>
            </w:r>
          </w:p>
        </w:tc>
        <w:tc>
          <w:tcPr>
            <w:tcW w:w="1133" w:type="dxa"/>
            <w:shd w:val="clear" w:color="auto" w:fill="D9E2F3" w:themeFill="accent1" w:themeFillTint="33"/>
            <w:noWrap/>
            <w:vAlign w:val="center"/>
            <w:hideMark/>
          </w:tcPr>
          <w:p w14:paraId="4EB7271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50 906</w:t>
            </w:r>
          </w:p>
        </w:tc>
      </w:tr>
      <w:tr w:rsidR="00DB040B" w:rsidRPr="00CF340E" w14:paraId="2836C11A" w14:textId="77777777" w:rsidTr="007A0A2D">
        <w:trPr>
          <w:trHeight w:val="292"/>
        </w:trPr>
        <w:tc>
          <w:tcPr>
            <w:tcW w:w="2835" w:type="dxa"/>
            <w:shd w:val="clear" w:color="auto" w:fill="auto"/>
            <w:noWrap/>
            <w:vAlign w:val="center"/>
            <w:hideMark/>
          </w:tcPr>
          <w:p w14:paraId="228BF66B" w14:textId="48933F0C"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 xml:space="preserve">Badania przesiewowe mowy </w:t>
            </w:r>
            <w:r w:rsidR="007A0A25">
              <w:rPr>
                <w:rFonts w:ascii="Arial" w:eastAsia="Times New Roman" w:hAnsi="Arial" w:cs="Arial"/>
                <w:color w:val="000000"/>
                <w:sz w:val="18"/>
                <w:szCs w:val="18"/>
                <w:lang w:eastAsia="pl-PL"/>
              </w:rPr>
              <w:br/>
            </w:r>
            <w:r w:rsidRPr="00CF340E">
              <w:rPr>
                <w:rFonts w:ascii="Arial" w:eastAsia="Times New Roman" w:hAnsi="Arial" w:cs="Arial"/>
                <w:color w:val="000000"/>
                <w:sz w:val="18"/>
                <w:szCs w:val="18"/>
                <w:lang w:eastAsia="pl-PL"/>
              </w:rPr>
              <w:t>w ramach programu "Mówię"</w:t>
            </w:r>
          </w:p>
        </w:tc>
        <w:tc>
          <w:tcPr>
            <w:tcW w:w="709" w:type="dxa"/>
            <w:shd w:val="clear" w:color="auto" w:fill="auto"/>
            <w:noWrap/>
            <w:vAlign w:val="center"/>
            <w:hideMark/>
          </w:tcPr>
          <w:p w14:paraId="6E793D1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225</w:t>
            </w:r>
          </w:p>
        </w:tc>
        <w:tc>
          <w:tcPr>
            <w:tcW w:w="851" w:type="dxa"/>
            <w:shd w:val="clear" w:color="auto" w:fill="auto"/>
            <w:noWrap/>
            <w:vAlign w:val="center"/>
            <w:hideMark/>
          </w:tcPr>
          <w:p w14:paraId="3C2A5DF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5 712</w:t>
            </w:r>
          </w:p>
        </w:tc>
        <w:tc>
          <w:tcPr>
            <w:tcW w:w="850" w:type="dxa"/>
            <w:shd w:val="clear" w:color="auto" w:fill="auto"/>
            <w:noWrap/>
            <w:vAlign w:val="center"/>
            <w:hideMark/>
          </w:tcPr>
          <w:p w14:paraId="4064DF2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2 447</w:t>
            </w:r>
          </w:p>
        </w:tc>
        <w:tc>
          <w:tcPr>
            <w:tcW w:w="709" w:type="dxa"/>
            <w:shd w:val="clear" w:color="auto" w:fill="auto"/>
            <w:noWrap/>
            <w:vAlign w:val="center"/>
            <w:hideMark/>
          </w:tcPr>
          <w:p w14:paraId="78D26529"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709" w:type="dxa"/>
            <w:shd w:val="clear" w:color="auto" w:fill="auto"/>
            <w:noWrap/>
            <w:vAlign w:val="center"/>
            <w:hideMark/>
          </w:tcPr>
          <w:p w14:paraId="3A7FCF5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567" w:type="dxa"/>
            <w:shd w:val="clear" w:color="auto" w:fill="auto"/>
            <w:noWrap/>
            <w:vAlign w:val="center"/>
            <w:hideMark/>
          </w:tcPr>
          <w:p w14:paraId="54429A7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1A2CC13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133" w:type="dxa"/>
            <w:shd w:val="clear" w:color="auto" w:fill="D9E2F3" w:themeFill="accent1" w:themeFillTint="33"/>
            <w:noWrap/>
            <w:vAlign w:val="center"/>
            <w:hideMark/>
          </w:tcPr>
          <w:p w14:paraId="41FD29B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8 390</w:t>
            </w:r>
          </w:p>
        </w:tc>
      </w:tr>
      <w:tr w:rsidR="00DB040B" w:rsidRPr="00CF340E" w14:paraId="369DE8BF" w14:textId="77777777" w:rsidTr="007A0A2D">
        <w:trPr>
          <w:trHeight w:val="292"/>
        </w:trPr>
        <w:tc>
          <w:tcPr>
            <w:tcW w:w="2835" w:type="dxa"/>
            <w:shd w:val="clear" w:color="auto" w:fill="auto"/>
            <w:noWrap/>
            <w:vAlign w:val="center"/>
            <w:hideMark/>
          </w:tcPr>
          <w:p w14:paraId="579AD7F0"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mowy platformą do badań zmysłów</w:t>
            </w:r>
          </w:p>
        </w:tc>
        <w:tc>
          <w:tcPr>
            <w:tcW w:w="709" w:type="dxa"/>
            <w:shd w:val="clear" w:color="auto" w:fill="auto"/>
            <w:noWrap/>
            <w:vAlign w:val="center"/>
            <w:hideMark/>
          </w:tcPr>
          <w:p w14:paraId="6A5AF5B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23</w:t>
            </w:r>
          </w:p>
        </w:tc>
        <w:tc>
          <w:tcPr>
            <w:tcW w:w="851" w:type="dxa"/>
            <w:shd w:val="clear" w:color="auto" w:fill="auto"/>
            <w:noWrap/>
            <w:vAlign w:val="center"/>
            <w:hideMark/>
          </w:tcPr>
          <w:p w14:paraId="3E90698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1 627</w:t>
            </w:r>
          </w:p>
        </w:tc>
        <w:tc>
          <w:tcPr>
            <w:tcW w:w="850" w:type="dxa"/>
            <w:shd w:val="clear" w:color="auto" w:fill="auto"/>
            <w:noWrap/>
            <w:vAlign w:val="center"/>
            <w:hideMark/>
          </w:tcPr>
          <w:p w14:paraId="452D654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1 146</w:t>
            </w:r>
          </w:p>
        </w:tc>
        <w:tc>
          <w:tcPr>
            <w:tcW w:w="709" w:type="dxa"/>
            <w:shd w:val="clear" w:color="auto" w:fill="auto"/>
            <w:noWrap/>
            <w:vAlign w:val="center"/>
            <w:hideMark/>
          </w:tcPr>
          <w:p w14:paraId="7992B9E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w:t>
            </w:r>
          </w:p>
        </w:tc>
        <w:tc>
          <w:tcPr>
            <w:tcW w:w="709" w:type="dxa"/>
            <w:shd w:val="clear" w:color="auto" w:fill="auto"/>
            <w:noWrap/>
            <w:vAlign w:val="center"/>
            <w:hideMark/>
          </w:tcPr>
          <w:p w14:paraId="0CF2580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w:t>
            </w:r>
          </w:p>
        </w:tc>
        <w:tc>
          <w:tcPr>
            <w:tcW w:w="567" w:type="dxa"/>
            <w:shd w:val="clear" w:color="auto" w:fill="auto"/>
            <w:noWrap/>
            <w:vAlign w:val="center"/>
            <w:hideMark/>
          </w:tcPr>
          <w:p w14:paraId="4827526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279198D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133" w:type="dxa"/>
            <w:shd w:val="clear" w:color="auto" w:fill="D9E2F3" w:themeFill="accent1" w:themeFillTint="33"/>
            <w:noWrap/>
            <w:vAlign w:val="center"/>
            <w:hideMark/>
          </w:tcPr>
          <w:p w14:paraId="17A1D61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2 806</w:t>
            </w:r>
          </w:p>
        </w:tc>
      </w:tr>
      <w:tr w:rsidR="00DB040B" w:rsidRPr="00CF340E" w14:paraId="7E67D8B1" w14:textId="77777777" w:rsidTr="007A0A2D">
        <w:trPr>
          <w:trHeight w:val="292"/>
        </w:trPr>
        <w:tc>
          <w:tcPr>
            <w:tcW w:w="2835" w:type="dxa"/>
            <w:shd w:val="clear" w:color="auto" w:fill="auto"/>
            <w:noWrap/>
            <w:vAlign w:val="center"/>
            <w:hideMark/>
          </w:tcPr>
          <w:p w14:paraId="62F6C56B"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Inne badania przesiewowe</w:t>
            </w:r>
          </w:p>
        </w:tc>
        <w:tc>
          <w:tcPr>
            <w:tcW w:w="709" w:type="dxa"/>
            <w:shd w:val="clear" w:color="auto" w:fill="auto"/>
            <w:noWrap/>
            <w:vAlign w:val="center"/>
            <w:hideMark/>
          </w:tcPr>
          <w:p w14:paraId="30009880"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587</w:t>
            </w:r>
          </w:p>
        </w:tc>
        <w:tc>
          <w:tcPr>
            <w:tcW w:w="851" w:type="dxa"/>
            <w:shd w:val="clear" w:color="auto" w:fill="auto"/>
            <w:noWrap/>
            <w:vAlign w:val="center"/>
            <w:hideMark/>
          </w:tcPr>
          <w:p w14:paraId="21E73F4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28 393</w:t>
            </w:r>
          </w:p>
        </w:tc>
        <w:tc>
          <w:tcPr>
            <w:tcW w:w="850" w:type="dxa"/>
            <w:shd w:val="clear" w:color="auto" w:fill="auto"/>
            <w:noWrap/>
            <w:vAlign w:val="center"/>
            <w:hideMark/>
          </w:tcPr>
          <w:p w14:paraId="3F73DD1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20 086</w:t>
            </w:r>
          </w:p>
        </w:tc>
        <w:tc>
          <w:tcPr>
            <w:tcW w:w="709" w:type="dxa"/>
            <w:shd w:val="clear" w:color="auto" w:fill="auto"/>
            <w:noWrap/>
            <w:vAlign w:val="center"/>
            <w:hideMark/>
          </w:tcPr>
          <w:p w14:paraId="5AF581B6"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1 213</w:t>
            </w:r>
          </w:p>
        </w:tc>
        <w:tc>
          <w:tcPr>
            <w:tcW w:w="709" w:type="dxa"/>
            <w:shd w:val="clear" w:color="auto" w:fill="auto"/>
            <w:noWrap/>
            <w:vAlign w:val="center"/>
            <w:hideMark/>
          </w:tcPr>
          <w:p w14:paraId="177E1277"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880</w:t>
            </w:r>
          </w:p>
        </w:tc>
        <w:tc>
          <w:tcPr>
            <w:tcW w:w="567" w:type="dxa"/>
            <w:shd w:val="clear" w:color="auto" w:fill="auto"/>
            <w:noWrap/>
            <w:vAlign w:val="center"/>
            <w:hideMark/>
          </w:tcPr>
          <w:p w14:paraId="5A970F8F"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703CC0DB"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w:t>
            </w:r>
          </w:p>
        </w:tc>
        <w:tc>
          <w:tcPr>
            <w:tcW w:w="1133" w:type="dxa"/>
            <w:shd w:val="clear" w:color="auto" w:fill="D9E2F3" w:themeFill="accent1" w:themeFillTint="33"/>
            <w:noWrap/>
            <w:vAlign w:val="center"/>
            <w:hideMark/>
          </w:tcPr>
          <w:p w14:paraId="65BF7E9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51 187</w:t>
            </w:r>
          </w:p>
        </w:tc>
      </w:tr>
      <w:tr w:rsidR="00DB040B" w:rsidRPr="00CF340E" w14:paraId="43E1ADD7" w14:textId="77777777" w:rsidTr="007A0A2D">
        <w:trPr>
          <w:trHeight w:val="292"/>
        </w:trPr>
        <w:tc>
          <w:tcPr>
            <w:tcW w:w="2835" w:type="dxa"/>
            <w:shd w:val="clear" w:color="auto" w:fill="auto"/>
            <w:noWrap/>
            <w:vAlign w:val="center"/>
            <w:hideMark/>
          </w:tcPr>
          <w:p w14:paraId="70F0F1D6" w14:textId="77777777" w:rsidR="00DB040B" w:rsidRPr="00CF340E" w:rsidRDefault="00DB040B" w:rsidP="00990B29">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Porady po badaniach przesiewowych</w:t>
            </w:r>
          </w:p>
        </w:tc>
        <w:tc>
          <w:tcPr>
            <w:tcW w:w="709" w:type="dxa"/>
            <w:shd w:val="clear" w:color="auto" w:fill="auto"/>
            <w:noWrap/>
            <w:vAlign w:val="center"/>
            <w:hideMark/>
          </w:tcPr>
          <w:p w14:paraId="667AA28A"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1 119</w:t>
            </w:r>
          </w:p>
        </w:tc>
        <w:tc>
          <w:tcPr>
            <w:tcW w:w="851" w:type="dxa"/>
            <w:shd w:val="clear" w:color="auto" w:fill="auto"/>
            <w:noWrap/>
            <w:vAlign w:val="center"/>
            <w:hideMark/>
          </w:tcPr>
          <w:p w14:paraId="09BA7575"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30 322</w:t>
            </w:r>
          </w:p>
        </w:tc>
        <w:tc>
          <w:tcPr>
            <w:tcW w:w="850" w:type="dxa"/>
            <w:shd w:val="clear" w:color="auto" w:fill="auto"/>
            <w:noWrap/>
            <w:vAlign w:val="center"/>
            <w:hideMark/>
          </w:tcPr>
          <w:p w14:paraId="5138BD81"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15 690</w:t>
            </w:r>
          </w:p>
        </w:tc>
        <w:tc>
          <w:tcPr>
            <w:tcW w:w="709" w:type="dxa"/>
            <w:shd w:val="clear" w:color="auto" w:fill="auto"/>
            <w:noWrap/>
            <w:vAlign w:val="center"/>
            <w:hideMark/>
          </w:tcPr>
          <w:p w14:paraId="08CAD9F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289</w:t>
            </w:r>
          </w:p>
        </w:tc>
        <w:tc>
          <w:tcPr>
            <w:tcW w:w="709" w:type="dxa"/>
            <w:shd w:val="clear" w:color="auto" w:fill="auto"/>
            <w:noWrap/>
            <w:vAlign w:val="center"/>
            <w:hideMark/>
          </w:tcPr>
          <w:p w14:paraId="6918222E"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490</w:t>
            </w:r>
          </w:p>
        </w:tc>
        <w:tc>
          <w:tcPr>
            <w:tcW w:w="567" w:type="dxa"/>
            <w:shd w:val="clear" w:color="auto" w:fill="auto"/>
            <w:noWrap/>
            <w:vAlign w:val="center"/>
            <w:hideMark/>
          </w:tcPr>
          <w:p w14:paraId="5DE435EC"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16F57834"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637</w:t>
            </w:r>
          </w:p>
        </w:tc>
        <w:tc>
          <w:tcPr>
            <w:tcW w:w="1133" w:type="dxa"/>
            <w:shd w:val="clear" w:color="auto" w:fill="D9E2F3" w:themeFill="accent1" w:themeFillTint="33"/>
            <w:noWrap/>
            <w:vAlign w:val="center"/>
            <w:hideMark/>
          </w:tcPr>
          <w:p w14:paraId="621111B8" w14:textId="77777777" w:rsidR="00DB040B" w:rsidRPr="00CF340E" w:rsidRDefault="00DB040B" w:rsidP="00990B29">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48 547</w:t>
            </w:r>
          </w:p>
        </w:tc>
      </w:tr>
      <w:tr w:rsidR="007A0A2D" w:rsidRPr="00CF340E" w14:paraId="62E8F744" w14:textId="77777777" w:rsidTr="007A0A2D">
        <w:trPr>
          <w:trHeight w:val="383"/>
        </w:trPr>
        <w:tc>
          <w:tcPr>
            <w:tcW w:w="2835" w:type="dxa"/>
            <w:shd w:val="clear" w:color="auto" w:fill="D9E2F3" w:themeFill="accent1" w:themeFillTint="33"/>
            <w:vAlign w:val="bottom"/>
          </w:tcPr>
          <w:p w14:paraId="43D6DD75" w14:textId="77777777" w:rsidR="00DB040B" w:rsidRPr="00CF340E" w:rsidRDefault="00DB040B" w:rsidP="00DB040B">
            <w:pPr>
              <w:spacing w:before="0" w:after="0" w:line="240" w:lineRule="auto"/>
              <w:jc w:val="both"/>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c>
          <w:tcPr>
            <w:tcW w:w="709" w:type="dxa"/>
            <w:shd w:val="clear" w:color="auto" w:fill="D9E2F3" w:themeFill="accent1" w:themeFillTint="33"/>
            <w:noWrap/>
            <w:vAlign w:val="bottom"/>
            <w:hideMark/>
          </w:tcPr>
          <w:p w14:paraId="24FAAEDE"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10 604</w:t>
            </w:r>
          </w:p>
        </w:tc>
        <w:tc>
          <w:tcPr>
            <w:tcW w:w="851" w:type="dxa"/>
            <w:shd w:val="clear" w:color="auto" w:fill="D9E2F3" w:themeFill="accent1" w:themeFillTint="33"/>
            <w:noWrap/>
            <w:vAlign w:val="bottom"/>
            <w:hideMark/>
          </w:tcPr>
          <w:p w14:paraId="40133A90"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206 703</w:t>
            </w:r>
          </w:p>
        </w:tc>
        <w:tc>
          <w:tcPr>
            <w:tcW w:w="850" w:type="dxa"/>
            <w:shd w:val="clear" w:color="auto" w:fill="D9E2F3" w:themeFill="accent1" w:themeFillTint="33"/>
            <w:noWrap/>
            <w:vAlign w:val="bottom"/>
            <w:hideMark/>
          </w:tcPr>
          <w:p w14:paraId="3CBA7DD4"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379 870</w:t>
            </w:r>
          </w:p>
        </w:tc>
        <w:tc>
          <w:tcPr>
            <w:tcW w:w="709" w:type="dxa"/>
            <w:shd w:val="clear" w:color="auto" w:fill="D9E2F3" w:themeFill="accent1" w:themeFillTint="33"/>
            <w:noWrap/>
            <w:vAlign w:val="bottom"/>
            <w:hideMark/>
          </w:tcPr>
          <w:p w14:paraId="597A0DD9"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63 020</w:t>
            </w:r>
          </w:p>
        </w:tc>
        <w:tc>
          <w:tcPr>
            <w:tcW w:w="709" w:type="dxa"/>
            <w:shd w:val="clear" w:color="auto" w:fill="D9E2F3" w:themeFill="accent1" w:themeFillTint="33"/>
            <w:noWrap/>
            <w:vAlign w:val="bottom"/>
            <w:hideMark/>
          </w:tcPr>
          <w:p w14:paraId="3A7223E3"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84 855</w:t>
            </w:r>
          </w:p>
        </w:tc>
        <w:tc>
          <w:tcPr>
            <w:tcW w:w="567" w:type="dxa"/>
            <w:shd w:val="clear" w:color="auto" w:fill="D9E2F3" w:themeFill="accent1" w:themeFillTint="33"/>
            <w:noWrap/>
            <w:vAlign w:val="bottom"/>
            <w:hideMark/>
          </w:tcPr>
          <w:p w14:paraId="47D77E13"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620</w:t>
            </w:r>
          </w:p>
        </w:tc>
        <w:tc>
          <w:tcPr>
            <w:tcW w:w="709" w:type="dxa"/>
            <w:shd w:val="clear" w:color="auto" w:fill="D9E2F3" w:themeFill="accent1" w:themeFillTint="33"/>
            <w:noWrap/>
            <w:vAlign w:val="bottom"/>
            <w:hideMark/>
          </w:tcPr>
          <w:p w14:paraId="310C8B1A"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7 670</w:t>
            </w:r>
          </w:p>
        </w:tc>
        <w:tc>
          <w:tcPr>
            <w:tcW w:w="1133" w:type="dxa"/>
            <w:shd w:val="clear" w:color="auto" w:fill="D9E2F3" w:themeFill="accent1" w:themeFillTint="33"/>
            <w:noWrap/>
            <w:vAlign w:val="bottom"/>
            <w:hideMark/>
          </w:tcPr>
          <w:p w14:paraId="49412303" w14:textId="77777777" w:rsidR="00DB040B" w:rsidRPr="00CF340E" w:rsidRDefault="00DB040B" w:rsidP="00DB040B">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753 342</w:t>
            </w:r>
          </w:p>
        </w:tc>
      </w:tr>
    </w:tbl>
    <w:p w14:paraId="7172162B" w14:textId="37E95D7A" w:rsidR="00DB040B" w:rsidRDefault="00DB040B" w:rsidP="00CF340E">
      <w:pPr>
        <w:spacing w:before="120" w:after="120"/>
        <w:jc w:val="both"/>
        <w:rPr>
          <w:rFonts w:ascii="Arial" w:eastAsia="Times New Roman" w:hAnsi="Arial" w:cs="Arial"/>
          <w:sz w:val="22"/>
          <w:szCs w:val="22"/>
          <w:lang w:eastAsia="pl-PL"/>
        </w:rPr>
        <w:sectPr w:rsidR="00DB040B" w:rsidSect="002E6B47">
          <w:footerReference w:type="default" r:id="rId13"/>
          <w:footerReference w:type="first" r:id="rId14"/>
          <w:pgSz w:w="11906" w:h="16838"/>
          <w:pgMar w:top="1418" w:right="1416" w:bottom="1418" w:left="1418" w:header="624" w:footer="567" w:gutter="0"/>
          <w:cols w:space="708"/>
          <w:titlePg/>
          <w:docGrid w:linePitch="360"/>
        </w:sectPr>
      </w:pPr>
    </w:p>
    <w:p w14:paraId="1976C16B" w14:textId="2665A55A" w:rsidR="00DB040B" w:rsidRPr="00CF340E" w:rsidRDefault="00DB040B" w:rsidP="00DB040B">
      <w:pPr>
        <w:spacing w:before="120" w:after="120"/>
        <w:jc w:val="both"/>
        <w:rPr>
          <w:rFonts w:ascii="Arial" w:eastAsia="Calibri" w:hAnsi="Arial" w:cs="Arial"/>
        </w:rPr>
      </w:pPr>
      <w:bookmarkStart w:id="15" w:name="_Hlk84405503"/>
      <w:r w:rsidRPr="00CF340E">
        <w:rPr>
          <w:rFonts w:ascii="Arial" w:eastAsia="Times New Roman" w:hAnsi="Arial" w:cs="Arial"/>
          <w:bCs/>
          <w:i/>
          <w:iCs/>
          <w:lang w:eastAsia="pl-PL"/>
        </w:rPr>
        <w:lastRenderedPageBreak/>
        <w:t xml:space="preserve">Tabela nr </w:t>
      </w:r>
      <w:r w:rsidR="00D755F3">
        <w:rPr>
          <w:rFonts w:ascii="Arial" w:eastAsia="Times New Roman" w:hAnsi="Arial" w:cs="Arial"/>
          <w:bCs/>
          <w:i/>
          <w:iCs/>
          <w:lang w:eastAsia="pl-PL"/>
        </w:rPr>
        <w:t>10</w:t>
      </w:r>
      <w:r w:rsidRPr="00CF340E">
        <w:rPr>
          <w:rFonts w:ascii="Arial" w:eastAsia="Times New Roman" w:hAnsi="Arial" w:cs="Arial"/>
          <w:bCs/>
          <w:i/>
          <w:iCs/>
          <w:lang w:eastAsia="pl-PL"/>
        </w:rPr>
        <w:t>.</w:t>
      </w:r>
      <w:r w:rsidRPr="00CF340E">
        <w:rPr>
          <w:rFonts w:ascii="Arial" w:eastAsia="Times New Roman" w:hAnsi="Arial" w:cs="Arial"/>
          <w:b/>
          <w:bCs/>
          <w:i/>
          <w:iCs/>
          <w:lang w:eastAsia="pl-PL"/>
        </w:rPr>
        <w:t xml:space="preserve"> </w:t>
      </w:r>
      <w:r w:rsidRPr="00CF340E">
        <w:rPr>
          <w:rFonts w:ascii="Arial" w:eastAsia="Times New Roman" w:hAnsi="Arial" w:cs="Arial"/>
          <w:lang w:eastAsia="pl-PL"/>
        </w:rPr>
        <w:t>Liczba dzieci i młodzieży objętych w roku 2020 pomocą psychologiczno-pedagogiczną w</w:t>
      </w:r>
      <w:r w:rsidR="00BB2ED8">
        <w:rPr>
          <w:rFonts w:ascii="Arial" w:eastAsia="Times New Roman" w:hAnsi="Arial" w:cs="Arial"/>
          <w:lang w:eastAsia="pl-PL"/>
        </w:rPr>
        <w:t> </w:t>
      </w:r>
      <w:r w:rsidRPr="00CF340E">
        <w:rPr>
          <w:rFonts w:ascii="Arial" w:eastAsia="Times New Roman" w:hAnsi="Arial" w:cs="Arial"/>
          <w:lang w:eastAsia="pl-PL"/>
        </w:rPr>
        <w:t>formie terapii i zajęć, w poradniach psychologiczno-pedagogicznych (</w:t>
      </w:r>
      <w:r w:rsidRPr="00CF340E">
        <w:rPr>
          <w:rFonts w:ascii="Arial" w:eastAsia="Calibri" w:hAnsi="Arial" w:cs="Arial"/>
        </w:rPr>
        <w:t>wg danych SIO, stan na</w:t>
      </w:r>
      <w:r w:rsidR="00BB2ED8">
        <w:rPr>
          <w:rFonts w:ascii="Arial" w:eastAsia="Calibri" w:hAnsi="Arial" w:cs="Arial"/>
        </w:rPr>
        <w:t> </w:t>
      </w:r>
      <w:r w:rsidRPr="00CF340E">
        <w:rPr>
          <w:rFonts w:ascii="Arial" w:eastAsia="Calibri" w:hAnsi="Arial" w:cs="Arial"/>
        </w:rPr>
        <w:t>30</w:t>
      </w:r>
      <w:r w:rsidR="00BB2ED8">
        <w:rPr>
          <w:rFonts w:ascii="Arial" w:eastAsia="Calibri" w:hAnsi="Arial" w:cs="Arial"/>
        </w:rPr>
        <w:t> </w:t>
      </w:r>
      <w:r w:rsidRPr="00CF340E">
        <w:rPr>
          <w:rFonts w:ascii="Arial" w:eastAsia="Calibri" w:hAnsi="Arial" w:cs="Arial"/>
        </w:rPr>
        <w:t>września</w:t>
      </w:r>
      <w:r w:rsidR="00937DC2">
        <w:rPr>
          <w:rFonts w:ascii="Arial" w:eastAsia="Calibri" w:hAnsi="Arial" w:cs="Arial"/>
        </w:rPr>
        <w:t xml:space="preserve"> 2020 r.</w:t>
      </w:r>
      <w:r w:rsidR="00BB2ED8">
        <w:rPr>
          <w:rFonts w:ascii="Arial" w:eastAsia="Calibri" w:hAnsi="Arial" w:cs="Arial"/>
        </w:rPr>
        <w:t>)</w:t>
      </w:r>
    </w:p>
    <w:tbl>
      <w:tblPr>
        <w:tblpPr w:leftFromText="141" w:rightFromText="141" w:vertAnchor="text" w:horzAnchor="margin" w:tblpXSpec="center" w:tblpY="98"/>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17"/>
        <w:gridCol w:w="708"/>
        <w:gridCol w:w="709"/>
        <w:gridCol w:w="692"/>
        <w:gridCol w:w="709"/>
        <w:gridCol w:w="893"/>
        <w:gridCol w:w="525"/>
        <w:gridCol w:w="708"/>
        <w:gridCol w:w="752"/>
        <w:gridCol w:w="1249"/>
      </w:tblGrid>
      <w:tr w:rsidR="00DB040B" w:rsidRPr="00CF340E" w14:paraId="423AE652" w14:textId="77777777" w:rsidTr="007A0A2D">
        <w:trPr>
          <w:trHeight w:val="2389"/>
        </w:trPr>
        <w:tc>
          <w:tcPr>
            <w:tcW w:w="2117" w:type="dxa"/>
            <w:shd w:val="clear" w:color="auto" w:fill="D9E2F3" w:themeFill="accent1" w:themeFillTint="33"/>
            <w:vAlign w:val="center"/>
            <w:hideMark/>
          </w:tcPr>
          <w:bookmarkEnd w:id="15"/>
          <w:p w14:paraId="7BE6F225" w14:textId="77777777" w:rsidR="00DB040B" w:rsidRPr="00CF340E" w:rsidRDefault="00DB040B" w:rsidP="009F08B4">
            <w:pPr>
              <w:spacing w:before="12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rodzaj zajęć</w:t>
            </w:r>
          </w:p>
        </w:tc>
        <w:tc>
          <w:tcPr>
            <w:tcW w:w="708" w:type="dxa"/>
            <w:shd w:val="clear" w:color="auto" w:fill="D9E2F3" w:themeFill="accent1" w:themeFillTint="33"/>
            <w:textDirection w:val="btLr"/>
            <w:vAlign w:val="center"/>
            <w:hideMark/>
          </w:tcPr>
          <w:p w14:paraId="65E47232"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do 3 roku życia</w:t>
            </w:r>
          </w:p>
        </w:tc>
        <w:tc>
          <w:tcPr>
            <w:tcW w:w="709" w:type="dxa"/>
            <w:shd w:val="clear" w:color="auto" w:fill="D9E2F3" w:themeFill="accent1" w:themeFillTint="33"/>
            <w:textDirection w:val="btLr"/>
            <w:vAlign w:val="center"/>
            <w:hideMark/>
          </w:tcPr>
          <w:p w14:paraId="07FDD2A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w wieku wychowania przedszkolnego</w:t>
            </w:r>
          </w:p>
        </w:tc>
        <w:tc>
          <w:tcPr>
            <w:tcW w:w="692" w:type="dxa"/>
            <w:shd w:val="clear" w:color="auto" w:fill="D9E2F3" w:themeFill="accent1" w:themeFillTint="33"/>
            <w:textDirection w:val="btLr"/>
            <w:vAlign w:val="center"/>
            <w:hideMark/>
          </w:tcPr>
          <w:p w14:paraId="2F86955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objęte rocznym</w:t>
            </w:r>
            <w:r w:rsidRPr="00CF340E">
              <w:rPr>
                <w:rFonts w:ascii="Arial" w:eastAsia="Times New Roman" w:hAnsi="Arial" w:cs="Arial"/>
                <w:color w:val="000000"/>
                <w:sz w:val="18"/>
                <w:szCs w:val="18"/>
                <w:lang w:eastAsia="pl-PL"/>
              </w:rPr>
              <w:br/>
              <w:t>obowiązkowym przygotowaniem przedszkolnym</w:t>
            </w:r>
          </w:p>
        </w:tc>
        <w:tc>
          <w:tcPr>
            <w:tcW w:w="709" w:type="dxa"/>
            <w:shd w:val="clear" w:color="auto" w:fill="D9E2F3" w:themeFill="accent1" w:themeFillTint="33"/>
            <w:textDirection w:val="btLr"/>
            <w:vAlign w:val="center"/>
            <w:hideMark/>
          </w:tcPr>
          <w:p w14:paraId="591B706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dziecko objęte wychowaniem przedszkolnym</w:t>
            </w:r>
          </w:p>
        </w:tc>
        <w:tc>
          <w:tcPr>
            <w:tcW w:w="893" w:type="dxa"/>
            <w:shd w:val="clear" w:color="auto" w:fill="D9E2F3" w:themeFill="accent1" w:themeFillTint="33"/>
            <w:textDirection w:val="btLr"/>
            <w:vAlign w:val="center"/>
            <w:hideMark/>
          </w:tcPr>
          <w:p w14:paraId="0CB35AA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uczeń szkoły podstawowej</w:t>
            </w:r>
          </w:p>
        </w:tc>
        <w:tc>
          <w:tcPr>
            <w:tcW w:w="525" w:type="dxa"/>
            <w:shd w:val="clear" w:color="auto" w:fill="D9E2F3" w:themeFill="accent1" w:themeFillTint="33"/>
            <w:textDirection w:val="btLr"/>
            <w:hideMark/>
          </w:tcPr>
          <w:p w14:paraId="57A8DC6E" w14:textId="553FB3FD" w:rsidR="00DB040B" w:rsidRPr="00CF340E" w:rsidRDefault="00DB040B"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 xml:space="preserve">uczeń </w:t>
            </w:r>
            <w:r w:rsidR="001A14C1" w:rsidRPr="00CF340E">
              <w:rPr>
                <w:rFonts w:ascii="Arial" w:eastAsia="Times New Roman" w:hAnsi="Arial" w:cs="Arial"/>
                <w:color w:val="000000"/>
                <w:sz w:val="18"/>
                <w:szCs w:val="18"/>
                <w:lang w:eastAsia="pl-PL"/>
              </w:rPr>
              <w:t>dotychczasowego</w:t>
            </w:r>
            <w:r w:rsidRPr="00CF340E">
              <w:rPr>
                <w:rFonts w:ascii="Arial" w:eastAsia="Times New Roman" w:hAnsi="Arial" w:cs="Arial"/>
                <w:color w:val="000000"/>
                <w:sz w:val="18"/>
                <w:szCs w:val="18"/>
                <w:lang w:eastAsia="pl-PL"/>
              </w:rPr>
              <w:t xml:space="preserve"> gimnazjum</w:t>
            </w:r>
          </w:p>
        </w:tc>
        <w:tc>
          <w:tcPr>
            <w:tcW w:w="708" w:type="dxa"/>
            <w:shd w:val="clear" w:color="auto" w:fill="D9E2F3" w:themeFill="accent1" w:themeFillTint="33"/>
            <w:textDirection w:val="btLr"/>
            <w:vAlign w:val="center"/>
            <w:hideMark/>
          </w:tcPr>
          <w:p w14:paraId="041D512A"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Uczeń szkoły ponadgimnazjalnej</w:t>
            </w:r>
          </w:p>
        </w:tc>
        <w:tc>
          <w:tcPr>
            <w:tcW w:w="752" w:type="dxa"/>
            <w:shd w:val="clear" w:color="auto" w:fill="D9E2F3" w:themeFill="accent1" w:themeFillTint="33"/>
            <w:textDirection w:val="btLr"/>
            <w:vAlign w:val="center"/>
            <w:hideMark/>
          </w:tcPr>
          <w:p w14:paraId="73BF6CA1"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Inna osoba</w:t>
            </w:r>
          </w:p>
        </w:tc>
        <w:tc>
          <w:tcPr>
            <w:tcW w:w="1249" w:type="dxa"/>
            <w:shd w:val="clear" w:color="auto" w:fill="D9E2F3" w:themeFill="accent1" w:themeFillTint="33"/>
            <w:vAlign w:val="center"/>
            <w:hideMark/>
          </w:tcPr>
          <w:p w14:paraId="11B75B6C" w14:textId="77777777" w:rsidR="00DB040B" w:rsidRPr="00CF340E" w:rsidRDefault="00DB040B" w:rsidP="009F08B4">
            <w:pPr>
              <w:spacing w:before="120" w:after="0" w:line="240" w:lineRule="auto"/>
              <w:jc w:val="both"/>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r>
      <w:tr w:rsidR="00DB040B" w:rsidRPr="00CF340E" w14:paraId="3C2BEB32" w14:textId="77777777" w:rsidTr="007A0A25">
        <w:trPr>
          <w:trHeight w:val="406"/>
        </w:trPr>
        <w:tc>
          <w:tcPr>
            <w:tcW w:w="2117" w:type="dxa"/>
            <w:shd w:val="clear" w:color="auto" w:fill="auto"/>
            <w:noWrap/>
            <w:vAlign w:val="center"/>
            <w:hideMark/>
          </w:tcPr>
          <w:p w14:paraId="68A2B872"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terapia psychologiczna</w:t>
            </w:r>
          </w:p>
        </w:tc>
        <w:tc>
          <w:tcPr>
            <w:tcW w:w="708" w:type="dxa"/>
            <w:shd w:val="clear" w:color="auto" w:fill="auto"/>
            <w:noWrap/>
            <w:vAlign w:val="center"/>
            <w:hideMark/>
          </w:tcPr>
          <w:p w14:paraId="458AD36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721</w:t>
            </w:r>
          </w:p>
        </w:tc>
        <w:tc>
          <w:tcPr>
            <w:tcW w:w="709" w:type="dxa"/>
            <w:shd w:val="clear" w:color="auto" w:fill="auto"/>
            <w:noWrap/>
            <w:vAlign w:val="center"/>
            <w:hideMark/>
          </w:tcPr>
          <w:p w14:paraId="79DC8555"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4 324</w:t>
            </w:r>
          </w:p>
        </w:tc>
        <w:tc>
          <w:tcPr>
            <w:tcW w:w="692" w:type="dxa"/>
            <w:shd w:val="clear" w:color="auto" w:fill="auto"/>
            <w:noWrap/>
            <w:vAlign w:val="center"/>
            <w:hideMark/>
          </w:tcPr>
          <w:p w14:paraId="1BF3FE3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1 738</w:t>
            </w:r>
          </w:p>
        </w:tc>
        <w:tc>
          <w:tcPr>
            <w:tcW w:w="709" w:type="dxa"/>
            <w:shd w:val="clear" w:color="auto" w:fill="auto"/>
            <w:noWrap/>
            <w:vAlign w:val="center"/>
            <w:hideMark/>
          </w:tcPr>
          <w:p w14:paraId="7A6BA8CA"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478</w:t>
            </w:r>
          </w:p>
        </w:tc>
        <w:tc>
          <w:tcPr>
            <w:tcW w:w="893" w:type="dxa"/>
            <w:shd w:val="clear" w:color="auto" w:fill="auto"/>
            <w:noWrap/>
            <w:vAlign w:val="center"/>
            <w:hideMark/>
          </w:tcPr>
          <w:p w14:paraId="0F374B6A"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16 768</w:t>
            </w:r>
          </w:p>
        </w:tc>
        <w:tc>
          <w:tcPr>
            <w:tcW w:w="525" w:type="dxa"/>
            <w:shd w:val="clear" w:color="auto" w:fill="auto"/>
            <w:noWrap/>
            <w:vAlign w:val="center"/>
            <w:hideMark/>
          </w:tcPr>
          <w:p w14:paraId="5754E910"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136</w:t>
            </w:r>
          </w:p>
        </w:tc>
        <w:tc>
          <w:tcPr>
            <w:tcW w:w="708" w:type="dxa"/>
            <w:shd w:val="clear" w:color="auto" w:fill="auto"/>
            <w:noWrap/>
            <w:vAlign w:val="center"/>
            <w:hideMark/>
          </w:tcPr>
          <w:p w14:paraId="6F7DF68F"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6 063</w:t>
            </w:r>
          </w:p>
        </w:tc>
        <w:tc>
          <w:tcPr>
            <w:tcW w:w="752" w:type="dxa"/>
            <w:shd w:val="clear" w:color="auto" w:fill="auto"/>
            <w:noWrap/>
            <w:vAlign w:val="center"/>
            <w:hideMark/>
          </w:tcPr>
          <w:p w14:paraId="4E68AD6E"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726</w:t>
            </w:r>
          </w:p>
        </w:tc>
        <w:tc>
          <w:tcPr>
            <w:tcW w:w="1249" w:type="dxa"/>
            <w:shd w:val="clear" w:color="auto" w:fill="auto"/>
            <w:noWrap/>
            <w:vAlign w:val="center"/>
            <w:hideMark/>
          </w:tcPr>
          <w:p w14:paraId="20D23AF1"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30 954</w:t>
            </w:r>
          </w:p>
        </w:tc>
      </w:tr>
      <w:tr w:rsidR="00DB040B" w:rsidRPr="00CF340E" w14:paraId="4EC07A5A" w14:textId="77777777" w:rsidTr="007A0A25">
        <w:trPr>
          <w:trHeight w:val="412"/>
        </w:trPr>
        <w:tc>
          <w:tcPr>
            <w:tcW w:w="2117" w:type="dxa"/>
            <w:shd w:val="clear" w:color="auto" w:fill="auto"/>
            <w:noWrap/>
            <w:vAlign w:val="center"/>
            <w:hideMark/>
          </w:tcPr>
          <w:p w14:paraId="7BEAA71D"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psychoterapia</w:t>
            </w:r>
          </w:p>
        </w:tc>
        <w:tc>
          <w:tcPr>
            <w:tcW w:w="708" w:type="dxa"/>
            <w:shd w:val="clear" w:color="auto" w:fill="auto"/>
            <w:noWrap/>
            <w:vAlign w:val="center"/>
            <w:hideMark/>
          </w:tcPr>
          <w:p w14:paraId="741A0E7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47</w:t>
            </w:r>
          </w:p>
        </w:tc>
        <w:tc>
          <w:tcPr>
            <w:tcW w:w="709" w:type="dxa"/>
            <w:shd w:val="clear" w:color="auto" w:fill="auto"/>
            <w:noWrap/>
            <w:vAlign w:val="center"/>
            <w:hideMark/>
          </w:tcPr>
          <w:p w14:paraId="26A948FD"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372</w:t>
            </w:r>
          </w:p>
        </w:tc>
        <w:tc>
          <w:tcPr>
            <w:tcW w:w="692" w:type="dxa"/>
            <w:shd w:val="clear" w:color="auto" w:fill="auto"/>
            <w:noWrap/>
            <w:vAlign w:val="center"/>
            <w:hideMark/>
          </w:tcPr>
          <w:p w14:paraId="4761EB7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176</w:t>
            </w:r>
          </w:p>
        </w:tc>
        <w:tc>
          <w:tcPr>
            <w:tcW w:w="709" w:type="dxa"/>
            <w:shd w:val="clear" w:color="auto" w:fill="auto"/>
            <w:noWrap/>
            <w:vAlign w:val="center"/>
            <w:hideMark/>
          </w:tcPr>
          <w:p w14:paraId="129276F1"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107</w:t>
            </w:r>
          </w:p>
        </w:tc>
        <w:tc>
          <w:tcPr>
            <w:tcW w:w="893" w:type="dxa"/>
            <w:shd w:val="clear" w:color="auto" w:fill="auto"/>
            <w:noWrap/>
            <w:vAlign w:val="center"/>
            <w:hideMark/>
          </w:tcPr>
          <w:p w14:paraId="17E9BF10"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5 365</w:t>
            </w:r>
          </w:p>
        </w:tc>
        <w:tc>
          <w:tcPr>
            <w:tcW w:w="525" w:type="dxa"/>
            <w:shd w:val="clear" w:color="auto" w:fill="auto"/>
            <w:noWrap/>
            <w:vAlign w:val="center"/>
            <w:hideMark/>
          </w:tcPr>
          <w:p w14:paraId="7D53958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75</w:t>
            </w:r>
          </w:p>
        </w:tc>
        <w:tc>
          <w:tcPr>
            <w:tcW w:w="708" w:type="dxa"/>
            <w:shd w:val="clear" w:color="auto" w:fill="auto"/>
            <w:noWrap/>
            <w:vAlign w:val="center"/>
            <w:hideMark/>
          </w:tcPr>
          <w:p w14:paraId="0A9CA8FA"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4 161</w:t>
            </w:r>
          </w:p>
        </w:tc>
        <w:tc>
          <w:tcPr>
            <w:tcW w:w="752" w:type="dxa"/>
            <w:shd w:val="clear" w:color="auto" w:fill="auto"/>
            <w:noWrap/>
            <w:vAlign w:val="center"/>
            <w:hideMark/>
          </w:tcPr>
          <w:p w14:paraId="370B2A3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952</w:t>
            </w:r>
          </w:p>
        </w:tc>
        <w:tc>
          <w:tcPr>
            <w:tcW w:w="1249" w:type="dxa"/>
            <w:shd w:val="clear" w:color="auto" w:fill="auto"/>
            <w:noWrap/>
            <w:vAlign w:val="center"/>
            <w:hideMark/>
          </w:tcPr>
          <w:p w14:paraId="425EED40"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11 255</w:t>
            </w:r>
          </w:p>
        </w:tc>
      </w:tr>
      <w:tr w:rsidR="00DB040B" w:rsidRPr="00CF340E" w14:paraId="1E3E9935" w14:textId="77777777" w:rsidTr="007A0A25">
        <w:trPr>
          <w:trHeight w:val="1054"/>
        </w:trPr>
        <w:tc>
          <w:tcPr>
            <w:tcW w:w="2117" w:type="dxa"/>
            <w:shd w:val="clear" w:color="auto" w:fill="auto"/>
            <w:noWrap/>
            <w:vAlign w:val="center"/>
            <w:hideMark/>
          </w:tcPr>
          <w:p w14:paraId="4922C12F"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terapia pedagogiczna, w tym zajęcia korekcyjno-kompensacyjne</w:t>
            </w:r>
          </w:p>
        </w:tc>
        <w:tc>
          <w:tcPr>
            <w:tcW w:w="708" w:type="dxa"/>
            <w:shd w:val="clear" w:color="auto" w:fill="auto"/>
            <w:noWrap/>
            <w:vAlign w:val="center"/>
            <w:hideMark/>
          </w:tcPr>
          <w:p w14:paraId="555A16E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1 198</w:t>
            </w:r>
          </w:p>
        </w:tc>
        <w:tc>
          <w:tcPr>
            <w:tcW w:w="709" w:type="dxa"/>
            <w:shd w:val="clear" w:color="auto" w:fill="auto"/>
            <w:noWrap/>
            <w:vAlign w:val="center"/>
            <w:hideMark/>
          </w:tcPr>
          <w:p w14:paraId="7C2D1B77"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4 439</w:t>
            </w:r>
          </w:p>
        </w:tc>
        <w:tc>
          <w:tcPr>
            <w:tcW w:w="692" w:type="dxa"/>
            <w:shd w:val="clear" w:color="auto" w:fill="auto"/>
            <w:noWrap/>
            <w:vAlign w:val="center"/>
            <w:hideMark/>
          </w:tcPr>
          <w:p w14:paraId="6983A0F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2 337</w:t>
            </w:r>
          </w:p>
        </w:tc>
        <w:tc>
          <w:tcPr>
            <w:tcW w:w="709" w:type="dxa"/>
            <w:shd w:val="clear" w:color="auto" w:fill="auto"/>
            <w:noWrap/>
            <w:vAlign w:val="center"/>
            <w:hideMark/>
          </w:tcPr>
          <w:p w14:paraId="79C3CE0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721</w:t>
            </w:r>
          </w:p>
        </w:tc>
        <w:tc>
          <w:tcPr>
            <w:tcW w:w="893" w:type="dxa"/>
            <w:shd w:val="clear" w:color="auto" w:fill="auto"/>
            <w:noWrap/>
            <w:vAlign w:val="center"/>
            <w:hideMark/>
          </w:tcPr>
          <w:p w14:paraId="67C373ED"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18 788</w:t>
            </w:r>
          </w:p>
        </w:tc>
        <w:tc>
          <w:tcPr>
            <w:tcW w:w="525" w:type="dxa"/>
            <w:shd w:val="clear" w:color="auto" w:fill="auto"/>
            <w:noWrap/>
            <w:vAlign w:val="center"/>
            <w:hideMark/>
          </w:tcPr>
          <w:p w14:paraId="50432A55"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708" w:type="dxa"/>
            <w:shd w:val="clear" w:color="auto" w:fill="auto"/>
            <w:noWrap/>
            <w:vAlign w:val="center"/>
            <w:hideMark/>
          </w:tcPr>
          <w:p w14:paraId="3BBBD38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414</w:t>
            </w:r>
          </w:p>
        </w:tc>
        <w:tc>
          <w:tcPr>
            <w:tcW w:w="752" w:type="dxa"/>
            <w:shd w:val="clear" w:color="auto" w:fill="auto"/>
            <w:noWrap/>
            <w:vAlign w:val="center"/>
            <w:hideMark/>
          </w:tcPr>
          <w:p w14:paraId="2FAF8571"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71</w:t>
            </w:r>
          </w:p>
        </w:tc>
        <w:tc>
          <w:tcPr>
            <w:tcW w:w="1249" w:type="dxa"/>
            <w:shd w:val="clear" w:color="auto" w:fill="auto"/>
            <w:noWrap/>
            <w:vAlign w:val="center"/>
            <w:hideMark/>
          </w:tcPr>
          <w:p w14:paraId="7B9F02E2"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27 974</w:t>
            </w:r>
          </w:p>
        </w:tc>
      </w:tr>
      <w:tr w:rsidR="00DB040B" w:rsidRPr="00CF340E" w14:paraId="1621E971" w14:textId="77777777" w:rsidTr="007A0A25">
        <w:trPr>
          <w:trHeight w:val="515"/>
        </w:trPr>
        <w:tc>
          <w:tcPr>
            <w:tcW w:w="2117" w:type="dxa"/>
            <w:shd w:val="clear" w:color="auto" w:fill="auto"/>
            <w:noWrap/>
            <w:vAlign w:val="center"/>
            <w:hideMark/>
          </w:tcPr>
          <w:p w14:paraId="62883887"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terapia logopedyczna</w:t>
            </w:r>
          </w:p>
        </w:tc>
        <w:tc>
          <w:tcPr>
            <w:tcW w:w="708" w:type="dxa"/>
            <w:shd w:val="clear" w:color="auto" w:fill="auto"/>
            <w:noWrap/>
            <w:vAlign w:val="center"/>
            <w:hideMark/>
          </w:tcPr>
          <w:p w14:paraId="1EED8EAD"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5 368</w:t>
            </w:r>
          </w:p>
        </w:tc>
        <w:tc>
          <w:tcPr>
            <w:tcW w:w="709" w:type="dxa"/>
            <w:shd w:val="clear" w:color="auto" w:fill="auto"/>
            <w:noWrap/>
            <w:vAlign w:val="center"/>
            <w:hideMark/>
          </w:tcPr>
          <w:p w14:paraId="1A87517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29 959</w:t>
            </w:r>
          </w:p>
        </w:tc>
        <w:tc>
          <w:tcPr>
            <w:tcW w:w="692" w:type="dxa"/>
            <w:shd w:val="clear" w:color="auto" w:fill="auto"/>
            <w:noWrap/>
            <w:vAlign w:val="center"/>
            <w:hideMark/>
          </w:tcPr>
          <w:p w14:paraId="544C7102"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11 081</w:t>
            </w:r>
          </w:p>
        </w:tc>
        <w:tc>
          <w:tcPr>
            <w:tcW w:w="709" w:type="dxa"/>
            <w:shd w:val="clear" w:color="auto" w:fill="auto"/>
            <w:noWrap/>
            <w:vAlign w:val="center"/>
            <w:hideMark/>
          </w:tcPr>
          <w:p w14:paraId="13983777"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5 324</w:t>
            </w:r>
          </w:p>
        </w:tc>
        <w:tc>
          <w:tcPr>
            <w:tcW w:w="893" w:type="dxa"/>
            <w:shd w:val="clear" w:color="auto" w:fill="auto"/>
            <w:noWrap/>
            <w:vAlign w:val="center"/>
            <w:hideMark/>
          </w:tcPr>
          <w:p w14:paraId="51948C9F"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20 359</w:t>
            </w:r>
          </w:p>
        </w:tc>
        <w:tc>
          <w:tcPr>
            <w:tcW w:w="525" w:type="dxa"/>
            <w:shd w:val="clear" w:color="auto" w:fill="auto"/>
            <w:noWrap/>
            <w:vAlign w:val="center"/>
            <w:hideMark/>
          </w:tcPr>
          <w:p w14:paraId="4AE3990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74</w:t>
            </w:r>
          </w:p>
        </w:tc>
        <w:tc>
          <w:tcPr>
            <w:tcW w:w="708" w:type="dxa"/>
            <w:shd w:val="clear" w:color="auto" w:fill="auto"/>
            <w:noWrap/>
            <w:vAlign w:val="center"/>
            <w:hideMark/>
          </w:tcPr>
          <w:p w14:paraId="1872CFFB"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543</w:t>
            </w:r>
          </w:p>
        </w:tc>
        <w:tc>
          <w:tcPr>
            <w:tcW w:w="752" w:type="dxa"/>
            <w:shd w:val="clear" w:color="auto" w:fill="auto"/>
            <w:noWrap/>
            <w:vAlign w:val="center"/>
            <w:hideMark/>
          </w:tcPr>
          <w:p w14:paraId="07A17E45"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391</w:t>
            </w:r>
          </w:p>
        </w:tc>
        <w:tc>
          <w:tcPr>
            <w:tcW w:w="1249" w:type="dxa"/>
            <w:shd w:val="clear" w:color="auto" w:fill="auto"/>
            <w:noWrap/>
            <w:vAlign w:val="center"/>
            <w:hideMark/>
          </w:tcPr>
          <w:p w14:paraId="5975C560"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73 099</w:t>
            </w:r>
          </w:p>
        </w:tc>
      </w:tr>
      <w:tr w:rsidR="00DB040B" w:rsidRPr="00CF340E" w14:paraId="4340BB30" w14:textId="77777777" w:rsidTr="007A0A25">
        <w:trPr>
          <w:trHeight w:val="480"/>
        </w:trPr>
        <w:tc>
          <w:tcPr>
            <w:tcW w:w="2117" w:type="dxa"/>
            <w:shd w:val="clear" w:color="auto" w:fill="auto"/>
            <w:noWrap/>
            <w:vAlign w:val="center"/>
            <w:hideMark/>
          </w:tcPr>
          <w:p w14:paraId="2E05474E"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socjoterapia</w:t>
            </w:r>
          </w:p>
        </w:tc>
        <w:tc>
          <w:tcPr>
            <w:tcW w:w="708" w:type="dxa"/>
            <w:shd w:val="clear" w:color="auto" w:fill="auto"/>
            <w:noWrap/>
            <w:vAlign w:val="center"/>
            <w:hideMark/>
          </w:tcPr>
          <w:p w14:paraId="1B8D381B"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13AE2333"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41</w:t>
            </w:r>
          </w:p>
        </w:tc>
        <w:tc>
          <w:tcPr>
            <w:tcW w:w="692" w:type="dxa"/>
            <w:shd w:val="clear" w:color="auto" w:fill="auto"/>
            <w:noWrap/>
            <w:vAlign w:val="center"/>
            <w:hideMark/>
          </w:tcPr>
          <w:p w14:paraId="1A8928A2"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78</w:t>
            </w:r>
          </w:p>
        </w:tc>
        <w:tc>
          <w:tcPr>
            <w:tcW w:w="709" w:type="dxa"/>
            <w:shd w:val="clear" w:color="auto" w:fill="auto"/>
            <w:noWrap/>
            <w:vAlign w:val="center"/>
            <w:hideMark/>
          </w:tcPr>
          <w:p w14:paraId="1AE87ECF"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92</w:t>
            </w:r>
          </w:p>
        </w:tc>
        <w:tc>
          <w:tcPr>
            <w:tcW w:w="893" w:type="dxa"/>
            <w:shd w:val="clear" w:color="auto" w:fill="auto"/>
            <w:noWrap/>
            <w:vAlign w:val="center"/>
            <w:hideMark/>
          </w:tcPr>
          <w:p w14:paraId="6455884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3 597</w:t>
            </w:r>
          </w:p>
        </w:tc>
        <w:tc>
          <w:tcPr>
            <w:tcW w:w="525" w:type="dxa"/>
            <w:shd w:val="clear" w:color="auto" w:fill="auto"/>
            <w:noWrap/>
            <w:vAlign w:val="center"/>
            <w:hideMark/>
          </w:tcPr>
          <w:p w14:paraId="405973F7"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w:t>
            </w:r>
          </w:p>
        </w:tc>
        <w:tc>
          <w:tcPr>
            <w:tcW w:w="708" w:type="dxa"/>
            <w:shd w:val="clear" w:color="auto" w:fill="auto"/>
            <w:noWrap/>
            <w:vAlign w:val="center"/>
            <w:hideMark/>
          </w:tcPr>
          <w:p w14:paraId="42C2ADB6"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247</w:t>
            </w:r>
          </w:p>
        </w:tc>
        <w:tc>
          <w:tcPr>
            <w:tcW w:w="752" w:type="dxa"/>
            <w:shd w:val="clear" w:color="auto" w:fill="auto"/>
            <w:noWrap/>
            <w:vAlign w:val="center"/>
            <w:hideMark/>
          </w:tcPr>
          <w:p w14:paraId="418EF6EF"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238</w:t>
            </w:r>
          </w:p>
        </w:tc>
        <w:tc>
          <w:tcPr>
            <w:tcW w:w="1249" w:type="dxa"/>
            <w:shd w:val="clear" w:color="auto" w:fill="auto"/>
            <w:noWrap/>
            <w:vAlign w:val="center"/>
            <w:hideMark/>
          </w:tcPr>
          <w:p w14:paraId="24A4042B"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4 304</w:t>
            </w:r>
          </w:p>
        </w:tc>
      </w:tr>
      <w:tr w:rsidR="00DB040B" w:rsidRPr="00CF340E" w14:paraId="7417D685" w14:textId="77777777" w:rsidTr="007A0A25">
        <w:trPr>
          <w:trHeight w:val="601"/>
        </w:trPr>
        <w:tc>
          <w:tcPr>
            <w:tcW w:w="2117" w:type="dxa"/>
            <w:shd w:val="clear" w:color="auto" w:fill="auto"/>
            <w:noWrap/>
            <w:vAlign w:val="center"/>
            <w:hideMark/>
          </w:tcPr>
          <w:p w14:paraId="255A0AEA"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ćwiczenia rehabilitacyjne</w:t>
            </w:r>
          </w:p>
        </w:tc>
        <w:tc>
          <w:tcPr>
            <w:tcW w:w="708" w:type="dxa"/>
            <w:shd w:val="clear" w:color="auto" w:fill="auto"/>
            <w:noWrap/>
            <w:vAlign w:val="center"/>
            <w:hideMark/>
          </w:tcPr>
          <w:p w14:paraId="0A616AC2"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3 654</w:t>
            </w:r>
          </w:p>
        </w:tc>
        <w:tc>
          <w:tcPr>
            <w:tcW w:w="709" w:type="dxa"/>
            <w:shd w:val="clear" w:color="auto" w:fill="auto"/>
            <w:noWrap/>
            <w:vAlign w:val="center"/>
            <w:hideMark/>
          </w:tcPr>
          <w:p w14:paraId="56494D5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3 842</w:t>
            </w:r>
          </w:p>
        </w:tc>
        <w:tc>
          <w:tcPr>
            <w:tcW w:w="692" w:type="dxa"/>
            <w:shd w:val="clear" w:color="auto" w:fill="auto"/>
            <w:noWrap/>
            <w:vAlign w:val="center"/>
            <w:hideMark/>
          </w:tcPr>
          <w:p w14:paraId="55292400"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1 133</w:t>
            </w:r>
          </w:p>
        </w:tc>
        <w:tc>
          <w:tcPr>
            <w:tcW w:w="709" w:type="dxa"/>
            <w:shd w:val="clear" w:color="auto" w:fill="auto"/>
            <w:noWrap/>
            <w:vAlign w:val="center"/>
            <w:hideMark/>
          </w:tcPr>
          <w:p w14:paraId="2656F795"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177</w:t>
            </w:r>
          </w:p>
        </w:tc>
        <w:tc>
          <w:tcPr>
            <w:tcW w:w="893" w:type="dxa"/>
            <w:shd w:val="clear" w:color="auto" w:fill="auto"/>
            <w:noWrap/>
            <w:vAlign w:val="center"/>
            <w:hideMark/>
          </w:tcPr>
          <w:p w14:paraId="7164D1F6"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975</w:t>
            </w:r>
          </w:p>
        </w:tc>
        <w:tc>
          <w:tcPr>
            <w:tcW w:w="525" w:type="dxa"/>
            <w:shd w:val="clear" w:color="auto" w:fill="auto"/>
            <w:noWrap/>
            <w:vAlign w:val="center"/>
            <w:hideMark/>
          </w:tcPr>
          <w:p w14:paraId="43D7CB78"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708" w:type="dxa"/>
            <w:shd w:val="clear" w:color="auto" w:fill="auto"/>
            <w:noWrap/>
            <w:vAlign w:val="center"/>
            <w:hideMark/>
          </w:tcPr>
          <w:p w14:paraId="48A5933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27</w:t>
            </w:r>
          </w:p>
        </w:tc>
        <w:tc>
          <w:tcPr>
            <w:tcW w:w="752" w:type="dxa"/>
            <w:shd w:val="clear" w:color="auto" w:fill="auto"/>
            <w:noWrap/>
            <w:vAlign w:val="center"/>
            <w:hideMark/>
          </w:tcPr>
          <w:p w14:paraId="130E3A11"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w:t>
            </w:r>
          </w:p>
        </w:tc>
        <w:tc>
          <w:tcPr>
            <w:tcW w:w="1249" w:type="dxa"/>
            <w:shd w:val="clear" w:color="auto" w:fill="auto"/>
            <w:noWrap/>
            <w:vAlign w:val="center"/>
            <w:hideMark/>
          </w:tcPr>
          <w:p w14:paraId="23D66CC7"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9 820</w:t>
            </w:r>
          </w:p>
        </w:tc>
      </w:tr>
      <w:tr w:rsidR="00DB040B" w:rsidRPr="00CF340E" w14:paraId="66C32D2E" w14:textId="77777777" w:rsidTr="007A0A25">
        <w:trPr>
          <w:trHeight w:val="695"/>
        </w:trPr>
        <w:tc>
          <w:tcPr>
            <w:tcW w:w="2117" w:type="dxa"/>
            <w:shd w:val="clear" w:color="auto" w:fill="auto"/>
            <w:noWrap/>
            <w:vAlign w:val="center"/>
            <w:hideMark/>
          </w:tcPr>
          <w:p w14:paraId="518DB06A"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zajęcia z zakresu profilaktyki uzależnień</w:t>
            </w:r>
          </w:p>
        </w:tc>
        <w:tc>
          <w:tcPr>
            <w:tcW w:w="708" w:type="dxa"/>
            <w:shd w:val="clear" w:color="auto" w:fill="auto"/>
            <w:noWrap/>
            <w:vAlign w:val="center"/>
            <w:hideMark/>
          </w:tcPr>
          <w:p w14:paraId="43B5B557"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2CFA947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309</w:t>
            </w:r>
          </w:p>
        </w:tc>
        <w:tc>
          <w:tcPr>
            <w:tcW w:w="692" w:type="dxa"/>
            <w:shd w:val="clear" w:color="auto" w:fill="auto"/>
            <w:noWrap/>
            <w:vAlign w:val="center"/>
            <w:hideMark/>
          </w:tcPr>
          <w:p w14:paraId="241F36A2"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391</w:t>
            </w:r>
          </w:p>
        </w:tc>
        <w:tc>
          <w:tcPr>
            <w:tcW w:w="709" w:type="dxa"/>
            <w:shd w:val="clear" w:color="auto" w:fill="auto"/>
            <w:noWrap/>
            <w:vAlign w:val="center"/>
            <w:hideMark/>
          </w:tcPr>
          <w:p w14:paraId="5C7FB9AB"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113</w:t>
            </w:r>
          </w:p>
        </w:tc>
        <w:tc>
          <w:tcPr>
            <w:tcW w:w="893" w:type="dxa"/>
            <w:shd w:val="clear" w:color="auto" w:fill="auto"/>
            <w:noWrap/>
            <w:vAlign w:val="center"/>
            <w:hideMark/>
          </w:tcPr>
          <w:p w14:paraId="2B02C6A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18 464</w:t>
            </w:r>
          </w:p>
        </w:tc>
        <w:tc>
          <w:tcPr>
            <w:tcW w:w="525" w:type="dxa"/>
            <w:shd w:val="clear" w:color="auto" w:fill="auto"/>
            <w:noWrap/>
            <w:vAlign w:val="center"/>
            <w:hideMark/>
          </w:tcPr>
          <w:p w14:paraId="248B3C2D"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18</w:t>
            </w:r>
          </w:p>
        </w:tc>
        <w:tc>
          <w:tcPr>
            <w:tcW w:w="708" w:type="dxa"/>
            <w:shd w:val="clear" w:color="auto" w:fill="auto"/>
            <w:noWrap/>
            <w:vAlign w:val="center"/>
            <w:hideMark/>
          </w:tcPr>
          <w:p w14:paraId="0C903F7A"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6 104</w:t>
            </w:r>
          </w:p>
        </w:tc>
        <w:tc>
          <w:tcPr>
            <w:tcW w:w="752" w:type="dxa"/>
            <w:shd w:val="clear" w:color="auto" w:fill="auto"/>
            <w:noWrap/>
            <w:vAlign w:val="center"/>
            <w:hideMark/>
          </w:tcPr>
          <w:p w14:paraId="14DFD67B"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955</w:t>
            </w:r>
          </w:p>
        </w:tc>
        <w:tc>
          <w:tcPr>
            <w:tcW w:w="1249" w:type="dxa"/>
            <w:shd w:val="clear" w:color="auto" w:fill="auto"/>
            <w:noWrap/>
            <w:vAlign w:val="center"/>
            <w:hideMark/>
          </w:tcPr>
          <w:p w14:paraId="6A33F822"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26 354</w:t>
            </w:r>
          </w:p>
        </w:tc>
      </w:tr>
      <w:tr w:rsidR="00DB040B" w:rsidRPr="00CF340E" w14:paraId="1D3576E9" w14:textId="77777777" w:rsidTr="007A0A25">
        <w:trPr>
          <w:trHeight w:val="832"/>
        </w:trPr>
        <w:tc>
          <w:tcPr>
            <w:tcW w:w="2117" w:type="dxa"/>
            <w:shd w:val="clear" w:color="auto" w:fill="auto"/>
            <w:noWrap/>
            <w:vAlign w:val="center"/>
            <w:hideMark/>
          </w:tcPr>
          <w:p w14:paraId="68A92F13"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zajęcia związane z trudnościami adaptacyjnymi</w:t>
            </w:r>
          </w:p>
        </w:tc>
        <w:tc>
          <w:tcPr>
            <w:tcW w:w="708" w:type="dxa"/>
            <w:shd w:val="clear" w:color="auto" w:fill="auto"/>
            <w:noWrap/>
            <w:vAlign w:val="center"/>
            <w:hideMark/>
          </w:tcPr>
          <w:p w14:paraId="3D7FE54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46</w:t>
            </w:r>
          </w:p>
        </w:tc>
        <w:tc>
          <w:tcPr>
            <w:tcW w:w="709" w:type="dxa"/>
            <w:shd w:val="clear" w:color="auto" w:fill="auto"/>
            <w:noWrap/>
            <w:vAlign w:val="center"/>
            <w:hideMark/>
          </w:tcPr>
          <w:p w14:paraId="6E8C053F"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473</w:t>
            </w:r>
          </w:p>
        </w:tc>
        <w:tc>
          <w:tcPr>
            <w:tcW w:w="692" w:type="dxa"/>
            <w:shd w:val="clear" w:color="auto" w:fill="auto"/>
            <w:noWrap/>
            <w:vAlign w:val="center"/>
            <w:hideMark/>
          </w:tcPr>
          <w:p w14:paraId="0CB23907"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319</w:t>
            </w:r>
          </w:p>
        </w:tc>
        <w:tc>
          <w:tcPr>
            <w:tcW w:w="709" w:type="dxa"/>
            <w:shd w:val="clear" w:color="auto" w:fill="auto"/>
            <w:noWrap/>
            <w:vAlign w:val="center"/>
            <w:hideMark/>
          </w:tcPr>
          <w:p w14:paraId="2C426DD4"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67</w:t>
            </w:r>
          </w:p>
        </w:tc>
        <w:tc>
          <w:tcPr>
            <w:tcW w:w="893" w:type="dxa"/>
            <w:shd w:val="clear" w:color="auto" w:fill="auto"/>
            <w:noWrap/>
            <w:vAlign w:val="center"/>
            <w:hideMark/>
          </w:tcPr>
          <w:p w14:paraId="0B7C1EE8"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5 933</w:t>
            </w:r>
          </w:p>
        </w:tc>
        <w:tc>
          <w:tcPr>
            <w:tcW w:w="525" w:type="dxa"/>
            <w:shd w:val="clear" w:color="auto" w:fill="auto"/>
            <w:noWrap/>
            <w:vAlign w:val="center"/>
            <w:hideMark/>
          </w:tcPr>
          <w:p w14:paraId="33BA694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708" w:type="dxa"/>
            <w:shd w:val="clear" w:color="auto" w:fill="auto"/>
            <w:noWrap/>
            <w:vAlign w:val="center"/>
            <w:hideMark/>
          </w:tcPr>
          <w:p w14:paraId="1166593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6 989</w:t>
            </w:r>
          </w:p>
        </w:tc>
        <w:tc>
          <w:tcPr>
            <w:tcW w:w="752" w:type="dxa"/>
            <w:shd w:val="clear" w:color="auto" w:fill="auto"/>
            <w:noWrap/>
            <w:vAlign w:val="center"/>
            <w:hideMark/>
          </w:tcPr>
          <w:p w14:paraId="1E7A175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14</w:t>
            </w:r>
          </w:p>
        </w:tc>
        <w:tc>
          <w:tcPr>
            <w:tcW w:w="1249" w:type="dxa"/>
            <w:shd w:val="clear" w:color="auto" w:fill="auto"/>
            <w:noWrap/>
            <w:vAlign w:val="center"/>
            <w:hideMark/>
          </w:tcPr>
          <w:p w14:paraId="4CDEDF9D"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13 842</w:t>
            </w:r>
          </w:p>
        </w:tc>
      </w:tr>
      <w:tr w:rsidR="00DB040B" w:rsidRPr="00CF340E" w14:paraId="54DFF0F8" w14:textId="77777777" w:rsidTr="007A0A25">
        <w:trPr>
          <w:trHeight w:val="1060"/>
        </w:trPr>
        <w:tc>
          <w:tcPr>
            <w:tcW w:w="2117" w:type="dxa"/>
            <w:shd w:val="clear" w:color="auto" w:fill="auto"/>
            <w:vAlign w:val="center"/>
            <w:hideMark/>
          </w:tcPr>
          <w:p w14:paraId="271F7933"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zajęcia grupowe aktywizujące do wyboru kierunku kształcenia i zawodu</w:t>
            </w:r>
          </w:p>
        </w:tc>
        <w:tc>
          <w:tcPr>
            <w:tcW w:w="708" w:type="dxa"/>
            <w:shd w:val="clear" w:color="auto" w:fill="auto"/>
            <w:noWrap/>
            <w:vAlign w:val="center"/>
            <w:hideMark/>
          </w:tcPr>
          <w:p w14:paraId="7D7967F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34</w:t>
            </w:r>
          </w:p>
        </w:tc>
        <w:tc>
          <w:tcPr>
            <w:tcW w:w="709" w:type="dxa"/>
            <w:shd w:val="clear" w:color="auto" w:fill="auto"/>
            <w:noWrap/>
            <w:vAlign w:val="center"/>
            <w:hideMark/>
          </w:tcPr>
          <w:p w14:paraId="3596C27B"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1 995</w:t>
            </w:r>
          </w:p>
        </w:tc>
        <w:tc>
          <w:tcPr>
            <w:tcW w:w="692" w:type="dxa"/>
            <w:shd w:val="clear" w:color="auto" w:fill="auto"/>
            <w:noWrap/>
            <w:vAlign w:val="center"/>
            <w:hideMark/>
          </w:tcPr>
          <w:p w14:paraId="73AFA872"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607</w:t>
            </w:r>
          </w:p>
        </w:tc>
        <w:tc>
          <w:tcPr>
            <w:tcW w:w="709" w:type="dxa"/>
            <w:shd w:val="clear" w:color="auto" w:fill="auto"/>
            <w:noWrap/>
            <w:vAlign w:val="center"/>
            <w:hideMark/>
          </w:tcPr>
          <w:p w14:paraId="34DE0D5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w:t>
            </w:r>
          </w:p>
        </w:tc>
        <w:tc>
          <w:tcPr>
            <w:tcW w:w="893" w:type="dxa"/>
            <w:shd w:val="clear" w:color="auto" w:fill="auto"/>
            <w:noWrap/>
            <w:vAlign w:val="center"/>
            <w:hideMark/>
          </w:tcPr>
          <w:p w14:paraId="45B3444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42 472</w:t>
            </w:r>
          </w:p>
        </w:tc>
        <w:tc>
          <w:tcPr>
            <w:tcW w:w="525" w:type="dxa"/>
            <w:shd w:val="clear" w:color="auto" w:fill="auto"/>
            <w:noWrap/>
            <w:vAlign w:val="center"/>
            <w:hideMark/>
          </w:tcPr>
          <w:p w14:paraId="094F7166"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26</w:t>
            </w:r>
          </w:p>
        </w:tc>
        <w:tc>
          <w:tcPr>
            <w:tcW w:w="708" w:type="dxa"/>
            <w:shd w:val="clear" w:color="auto" w:fill="auto"/>
            <w:noWrap/>
            <w:vAlign w:val="center"/>
            <w:hideMark/>
          </w:tcPr>
          <w:p w14:paraId="47BE1778"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25 607</w:t>
            </w:r>
          </w:p>
        </w:tc>
        <w:tc>
          <w:tcPr>
            <w:tcW w:w="752" w:type="dxa"/>
            <w:shd w:val="clear" w:color="auto" w:fill="auto"/>
            <w:noWrap/>
            <w:vAlign w:val="center"/>
            <w:hideMark/>
          </w:tcPr>
          <w:p w14:paraId="62972006"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929</w:t>
            </w:r>
          </w:p>
        </w:tc>
        <w:tc>
          <w:tcPr>
            <w:tcW w:w="1249" w:type="dxa"/>
            <w:shd w:val="clear" w:color="auto" w:fill="auto"/>
            <w:noWrap/>
            <w:vAlign w:val="center"/>
            <w:hideMark/>
          </w:tcPr>
          <w:p w14:paraId="5AB46051"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71 698</w:t>
            </w:r>
          </w:p>
        </w:tc>
      </w:tr>
      <w:tr w:rsidR="00DB040B" w:rsidRPr="00CF340E" w14:paraId="1832175C" w14:textId="77777777" w:rsidTr="007A0A25">
        <w:trPr>
          <w:trHeight w:val="883"/>
        </w:trPr>
        <w:tc>
          <w:tcPr>
            <w:tcW w:w="2117" w:type="dxa"/>
            <w:shd w:val="clear" w:color="auto" w:fill="auto"/>
            <w:noWrap/>
            <w:vAlign w:val="center"/>
            <w:hideMark/>
          </w:tcPr>
          <w:p w14:paraId="2E2C495D" w14:textId="77777777" w:rsidR="00DB040B" w:rsidRPr="00CF340E" w:rsidRDefault="00DB040B" w:rsidP="009F08B4">
            <w:pPr>
              <w:spacing w:before="12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inne zajęcia o charakterze terapeutycznym</w:t>
            </w:r>
          </w:p>
        </w:tc>
        <w:tc>
          <w:tcPr>
            <w:tcW w:w="708" w:type="dxa"/>
            <w:shd w:val="clear" w:color="auto" w:fill="auto"/>
            <w:noWrap/>
            <w:vAlign w:val="center"/>
            <w:hideMark/>
          </w:tcPr>
          <w:p w14:paraId="74074482"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1 904</w:t>
            </w:r>
          </w:p>
        </w:tc>
        <w:tc>
          <w:tcPr>
            <w:tcW w:w="709" w:type="dxa"/>
            <w:shd w:val="clear" w:color="auto" w:fill="auto"/>
            <w:noWrap/>
            <w:vAlign w:val="center"/>
            <w:hideMark/>
          </w:tcPr>
          <w:p w14:paraId="55DC1341"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11 342</w:t>
            </w:r>
          </w:p>
        </w:tc>
        <w:tc>
          <w:tcPr>
            <w:tcW w:w="692" w:type="dxa"/>
            <w:shd w:val="clear" w:color="auto" w:fill="auto"/>
            <w:noWrap/>
            <w:vAlign w:val="center"/>
            <w:hideMark/>
          </w:tcPr>
          <w:p w14:paraId="76DB9155"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5 084</w:t>
            </w:r>
          </w:p>
        </w:tc>
        <w:tc>
          <w:tcPr>
            <w:tcW w:w="709" w:type="dxa"/>
            <w:shd w:val="clear" w:color="auto" w:fill="auto"/>
            <w:noWrap/>
            <w:vAlign w:val="center"/>
            <w:hideMark/>
          </w:tcPr>
          <w:p w14:paraId="6063593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1 611</w:t>
            </w:r>
          </w:p>
        </w:tc>
        <w:tc>
          <w:tcPr>
            <w:tcW w:w="893" w:type="dxa"/>
            <w:shd w:val="clear" w:color="auto" w:fill="auto"/>
            <w:noWrap/>
            <w:vAlign w:val="center"/>
            <w:hideMark/>
          </w:tcPr>
          <w:p w14:paraId="5E62B68C"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27 148</w:t>
            </w:r>
          </w:p>
        </w:tc>
        <w:tc>
          <w:tcPr>
            <w:tcW w:w="525" w:type="dxa"/>
            <w:shd w:val="clear" w:color="auto" w:fill="auto"/>
            <w:noWrap/>
            <w:vAlign w:val="center"/>
            <w:hideMark/>
          </w:tcPr>
          <w:p w14:paraId="0C0206B5"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35</w:t>
            </w:r>
          </w:p>
        </w:tc>
        <w:tc>
          <w:tcPr>
            <w:tcW w:w="708" w:type="dxa"/>
            <w:shd w:val="clear" w:color="auto" w:fill="auto"/>
            <w:noWrap/>
            <w:vAlign w:val="center"/>
            <w:hideMark/>
          </w:tcPr>
          <w:p w14:paraId="44C80C2B"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5 378</w:t>
            </w:r>
          </w:p>
        </w:tc>
        <w:tc>
          <w:tcPr>
            <w:tcW w:w="752" w:type="dxa"/>
            <w:shd w:val="clear" w:color="auto" w:fill="auto"/>
            <w:noWrap/>
            <w:vAlign w:val="center"/>
            <w:hideMark/>
          </w:tcPr>
          <w:p w14:paraId="4987B339" w14:textId="77777777" w:rsidR="00DB040B" w:rsidRPr="00CF340E" w:rsidRDefault="00DB040B" w:rsidP="009F08B4">
            <w:pPr>
              <w:spacing w:before="12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999</w:t>
            </w:r>
          </w:p>
        </w:tc>
        <w:tc>
          <w:tcPr>
            <w:tcW w:w="1249" w:type="dxa"/>
            <w:shd w:val="clear" w:color="auto" w:fill="auto"/>
            <w:noWrap/>
            <w:vAlign w:val="center"/>
            <w:hideMark/>
          </w:tcPr>
          <w:p w14:paraId="75F3773B"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53 501</w:t>
            </w:r>
          </w:p>
        </w:tc>
      </w:tr>
      <w:tr w:rsidR="00DB040B" w:rsidRPr="00CF340E" w14:paraId="3D045D7A" w14:textId="77777777" w:rsidTr="007A0A2D">
        <w:trPr>
          <w:trHeight w:val="413"/>
        </w:trPr>
        <w:tc>
          <w:tcPr>
            <w:tcW w:w="2117" w:type="dxa"/>
            <w:shd w:val="clear" w:color="auto" w:fill="D9E2F3" w:themeFill="accent1" w:themeFillTint="33"/>
            <w:noWrap/>
            <w:vAlign w:val="center"/>
          </w:tcPr>
          <w:p w14:paraId="06DE54B6" w14:textId="77777777" w:rsidR="00DB040B" w:rsidRPr="00CF340E" w:rsidRDefault="00DB040B" w:rsidP="009F08B4">
            <w:pPr>
              <w:spacing w:before="120" w:after="0" w:line="240" w:lineRule="auto"/>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c>
          <w:tcPr>
            <w:tcW w:w="708" w:type="dxa"/>
            <w:shd w:val="clear" w:color="auto" w:fill="D9E2F3" w:themeFill="accent1" w:themeFillTint="33"/>
            <w:noWrap/>
            <w:vAlign w:val="center"/>
          </w:tcPr>
          <w:p w14:paraId="1A648158"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12 972</w:t>
            </w:r>
          </w:p>
        </w:tc>
        <w:tc>
          <w:tcPr>
            <w:tcW w:w="709" w:type="dxa"/>
            <w:shd w:val="clear" w:color="auto" w:fill="D9E2F3" w:themeFill="accent1" w:themeFillTint="33"/>
            <w:noWrap/>
            <w:vAlign w:val="center"/>
          </w:tcPr>
          <w:p w14:paraId="1CC2BB6D"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57 096</w:t>
            </w:r>
          </w:p>
        </w:tc>
        <w:tc>
          <w:tcPr>
            <w:tcW w:w="692" w:type="dxa"/>
            <w:shd w:val="clear" w:color="auto" w:fill="D9E2F3" w:themeFill="accent1" w:themeFillTint="33"/>
            <w:noWrap/>
            <w:vAlign w:val="center"/>
          </w:tcPr>
          <w:p w14:paraId="759D0FBF"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22 944</w:t>
            </w:r>
          </w:p>
        </w:tc>
        <w:tc>
          <w:tcPr>
            <w:tcW w:w="709" w:type="dxa"/>
            <w:shd w:val="clear" w:color="auto" w:fill="D9E2F3" w:themeFill="accent1" w:themeFillTint="33"/>
            <w:noWrap/>
            <w:vAlign w:val="center"/>
          </w:tcPr>
          <w:p w14:paraId="257219B6"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8 718</w:t>
            </w:r>
          </w:p>
        </w:tc>
        <w:tc>
          <w:tcPr>
            <w:tcW w:w="893" w:type="dxa"/>
            <w:shd w:val="clear" w:color="auto" w:fill="D9E2F3" w:themeFill="accent1" w:themeFillTint="33"/>
            <w:noWrap/>
            <w:vAlign w:val="center"/>
          </w:tcPr>
          <w:p w14:paraId="25511065"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159 869</w:t>
            </w:r>
          </w:p>
        </w:tc>
        <w:tc>
          <w:tcPr>
            <w:tcW w:w="525" w:type="dxa"/>
            <w:shd w:val="clear" w:color="auto" w:fill="D9E2F3" w:themeFill="accent1" w:themeFillTint="33"/>
            <w:noWrap/>
            <w:vAlign w:val="center"/>
          </w:tcPr>
          <w:p w14:paraId="31EEABCA"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383</w:t>
            </w:r>
          </w:p>
        </w:tc>
        <w:tc>
          <w:tcPr>
            <w:tcW w:w="708" w:type="dxa"/>
            <w:shd w:val="clear" w:color="auto" w:fill="D9E2F3" w:themeFill="accent1" w:themeFillTint="33"/>
            <w:noWrap/>
            <w:vAlign w:val="center"/>
          </w:tcPr>
          <w:p w14:paraId="2C412798"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55 533</w:t>
            </w:r>
          </w:p>
        </w:tc>
        <w:tc>
          <w:tcPr>
            <w:tcW w:w="752" w:type="dxa"/>
            <w:shd w:val="clear" w:color="auto" w:fill="D9E2F3" w:themeFill="accent1" w:themeFillTint="33"/>
            <w:noWrap/>
            <w:vAlign w:val="center"/>
          </w:tcPr>
          <w:p w14:paraId="5A98C96F"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5 286</w:t>
            </w:r>
          </w:p>
        </w:tc>
        <w:tc>
          <w:tcPr>
            <w:tcW w:w="1249" w:type="dxa"/>
            <w:shd w:val="clear" w:color="auto" w:fill="D9E2F3" w:themeFill="accent1" w:themeFillTint="33"/>
            <w:noWrap/>
            <w:vAlign w:val="center"/>
          </w:tcPr>
          <w:p w14:paraId="327491A6" w14:textId="77777777" w:rsidR="00DB040B" w:rsidRPr="00CF340E" w:rsidRDefault="00DB040B" w:rsidP="009F08B4">
            <w:pPr>
              <w:spacing w:before="12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322 801</w:t>
            </w:r>
          </w:p>
        </w:tc>
      </w:tr>
    </w:tbl>
    <w:p w14:paraId="53142ABB" w14:textId="0CAE1DF0" w:rsidR="00DB040B" w:rsidRPr="00CF340E" w:rsidRDefault="00DB040B" w:rsidP="00DB040B">
      <w:pPr>
        <w:rPr>
          <w:rFonts w:ascii="Arial" w:eastAsia="Times New Roman" w:hAnsi="Arial" w:cs="Arial"/>
          <w:sz w:val="22"/>
          <w:szCs w:val="22"/>
          <w:lang w:eastAsia="pl-PL"/>
        </w:rPr>
        <w:sectPr w:rsidR="00DB040B" w:rsidRPr="00CF340E" w:rsidSect="002E6B47">
          <w:pgSz w:w="11906" w:h="16838"/>
          <w:pgMar w:top="1418" w:right="1418" w:bottom="1418" w:left="1418" w:header="624" w:footer="567" w:gutter="0"/>
          <w:cols w:space="708"/>
          <w:docGrid w:linePitch="360"/>
        </w:sectPr>
      </w:pPr>
    </w:p>
    <w:p w14:paraId="69764B32" w14:textId="5D0C0638" w:rsidR="00CF340E" w:rsidRPr="00CF340E" w:rsidRDefault="00CF340E" w:rsidP="00CF340E">
      <w:pPr>
        <w:spacing w:before="120" w:after="120"/>
        <w:jc w:val="both"/>
        <w:rPr>
          <w:rFonts w:ascii="Arial" w:eastAsia="Calibri" w:hAnsi="Arial" w:cs="Arial"/>
          <w:i/>
          <w:iCs/>
          <w:color w:val="1F497D"/>
        </w:rPr>
      </w:pPr>
      <w:bookmarkStart w:id="16" w:name="_Hlk84405513"/>
      <w:r w:rsidRPr="00CF340E">
        <w:rPr>
          <w:rFonts w:ascii="Arial" w:eastAsia="Times New Roman" w:hAnsi="Arial" w:cs="Arial"/>
          <w:bCs/>
          <w:i/>
          <w:iCs/>
          <w:lang w:eastAsia="pl-PL"/>
        </w:rPr>
        <w:lastRenderedPageBreak/>
        <w:t xml:space="preserve">Tabela nr </w:t>
      </w:r>
      <w:r w:rsidR="00D755F3">
        <w:rPr>
          <w:rFonts w:ascii="Arial" w:eastAsia="Times New Roman" w:hAnsi="Arial" w:cs="Arial"/>
          <w:bCs/>
          <w:i/>
          <w:iCs/>
          <w:lang w:eastAsia="pl-PL"/>
        </w:rPr>
        <w:t>11</w:t>
      </w:r>
      <w:r w:rsidRPr="00CF340E">
        <w:rPr>
          <w:rFonts w:ascii="Arial" w:eastAsia="Times New Roman" w:hAnsi="Arial" w:cs="Arial"/>
          <w:bCs/>
          <w:i/>
          <w:iCs/>
          <w:lang w:eastAsia="pl-PL"/>
        </w:rPr>
        <w:t>.</w:t>
      </w:r>
      <w:r w:rsidRPr="00CF340E">
        <w:rPr>
          <w:rFonts w:ascii="Arial" w:eastAsia="Times New Roman" w:hAnsi="Arial" w:cs="Arial"/>
          <w:b/>
          <w:bCs/>
          <w:i/>
          <w:iCs/>
          <w:lang w:eastAsia="pl-PL"/>
        </w:rPr>
        <w:t xml:space="preserve"> </w:t>
      </w:r>
      <w:r w:rsidRPr="00CF340E">
        <w:rPr>
          <w:rFonts w:ascii="Arial" w:eastAsia="Times New Roman" w:hAnsi="Arial" w:cs="Arial"/>
          <w:lang w:eastAsia="pl-PL"/>
        </w:rPr>
        <w:t xml:space="preserve">Liczba dzieci i młodzieży objętych w roku 2020 pomocą psychologiczno-pedagogiczną </w:t>
      </w:r>
      <w:r w:rsidR="00B476B7">
        <w:rPr>
          <w:rFonts w:ascii="Arial" w:eastAsia="Times New Roman" w:hAnsi="Arial" w:cs="Arial"/>
          <w:lang w:eastAsia="pl-PL"/>
        </w:rPr>
        <w:t>w</w:t>
      </w:r>
      <w:r w:rsidR="00742FA7">
        <w:rPr>
          <w:rFonts w:ascii="Arial" w:eastAsia="Times New Roman" w:hAnsi="Arial" w:cs="Arial"/>
          <w:lang w:eastAsia="pl-PL"/>
        </w:rPr>
        <w:t> </w:t>
      </w:r>
      <w:r w:rsidRPr="00CF340E">
        <w:rPr>
          <w:rFonts w:ascii="Arial" w:eastAsia="Times New Roman" w:hAnsi="Arial" w:cs="Arial"/>
          <w:lang w:eastAsia="pl-PL"/>
        </w:rPr>
        <w:t>innych formach, w poradniach psychologiczno-pedagogicznych (</w:t>
      </w:r>
      <w:r w:rsidRPr="00CF340E">
        <w:rPr>
          <w:rFonts w:ascii="Arial" w:eastAsia="Calibri" w:hAnsi="Arial" w:cs="Arial"/>
        </w:rPr>
        <w:t>wg danych SIO, stan na 30 września</w:t>
      </w:r>
      <w:r w:rsidR="00937DC2">
        <w:rPr>
          <w:rFonts w:ascii="Arial" w:eastAsia="Calibri" w:hAnsi="Arial" w:cs="Arial"/>
        </w:rPr>
        <w:t xml:space="preserve"> 2020 r.</w:t>
      </w:r>
      <w:r w:rsidR="00742FA7">
        <w:rPr>
          <w:rFonts w:ascii="Arial" w:eastAsia="Calibri" w:hAnsi="Arial" w:cs="Arial"/>
        </w:rPr>
        <w:t>)</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42"/>
        <w:gridCol w:w="709"/>
        <w:gridCol w:w="851"/>
        <w:gridCol w:w="850"/>
        <w:gridCol w:w="709"/>
        <w:gridCol w:w="709"/>
        <w:gridCol w:w="567"/>
        <w:gridCol w:w="708"/>
        <w:gridCol w:w="1417"/>
      </w:tblGrid>
      <w:tr w:rsidR="009F08B4" w:rsidRPr="00CF340E" w14:paraId="60E2C002" w14:textId="77777777" w:rsidTr="007A0A2D">
        <w:trPr>
          <w:trHeight w:val="292"/>
        </w:trPr>
        <w:tc>
          <w:tcPr>
            <w:tcW w:w="2542" w:type="dxa"/>
            <w:vMerge w:val="restart"/>
            <w:shd w:val="clear" w:color="auto" w:fill="D9E2F3" w:themeFill="accent1" w:themeFillTint="33"/>
            <w:noWrap/>
            <w:vAlign w:val="center"/>
            <w:hideMark/>
          </w:tcPr>
          <w:bookmarkEnd w:id="16"/>
          <w:p w14:paraId="7A2FA5D6" w14:textId="77777777" w:rsidR="00CF340E" w:rsidRPr="00CF340E" w:rsidRDefault="00CF340E" w:rsidP="009F08B4">
            <w:pPr>
              <w:spacing w:before="0" w:after="0" w:line="240" w:lineRule="auto"/>
              <w:jc w:val="both"/>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Forma pomocy</w:t>
            </w:r>
          </w:p>
        </w:tc>
        <w:tc>
          <w:tcPr>
            <w:tcW w:w="6520" w:type="dxa"/>
            <w:gridSpan w:val="8"/>
            <w:shd w:val="clear" w:color="auto" w:fill="D9E2F3" w:themeFill="accent1" w:themeFillTint="33"/>
            <w:noWrap/>
            <w:vAlign w:val="center"/>
            <w:hideMark/>
          </w:tcPr>
          <w:p w14:paraId="10F9F96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Pomoc udzielona dzieciom i młodzieży</w:t>
            </w:r>
          </w:p>
        </w:tc>
      </w:tr>
      <w:tr w:rsidR="009F08B4" w:rsidRPr="00CF340E" w14:paraId="130EABF6" w14:textId="77777777" w:rsidTr="007A0A2D">
        <w:trPr>
          <w:trHeight w:val="2157"/>
        </w:trPr>
        <w:tc>
          <w:tcPr>
            <w:tcW w:w="2542" w:type="dxa"/>
            <w:vMerge/>
            <w:shd w:val="clear" w:color="auto" w:fill="D9E2F3" w:themeFill="accent1" w:themeFillTint="33"/>
            <w:vAlign w:val="center"/>
            <w:hideMark/>
          </w:tcPr>
          <w:p w14:paraId="75ECFEC4" w14:textId="77777777" w:rsidR="00CF340E" w:rsidRPr="00CF340E" w:rsidRDefault="00CF340E" w:rsidP="009F08B4">
            <w:pPr>
              <w:spacing w:before="0" w:after="0" w:line="240" w:lineRule="auto"/>
              <w:jc w:val="both"/>
              <w:rPr>
                <w:rFonts w:ascii="Arial" w:eastAsia="Times New Roman" w:hAnsi="Arial" w:cs="Arial"/>
                <w:color w:val="000000"/>
                <w:sz w:val="18"/>
                <w:szCs w:val="18"/>
                <w:lang w:eastAsia="pl-PL"/>
              </w:rPr>
            </w:pPr>
          </w:p>
        </w:tc>
        <w:tc>
          <w:tcPr>
            <w:tcW w:w="709" w:type="dxa"/>
            <w:shd w:val="clear" w:color="auto" w:fill="D9E2F3" w:themeFill="accent1" w:themeFillTint="33"/>
            <w:textDirection w:val="btLr"/>
            <w:vAlign w:val="center"/>
            <w:hideMark/>
          </w:tcPr>
          <w:p w14:paraId="1FF6909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Dzieci do 3 roku życia</w:t>
            </w:r>
          </w:p>
        </w:tc>
        <w:tc>
          <w:tcPr>
            <w:tcW w:w="851" w:type="dxa"/>
            <w:shd w:val="clear" w:color="auto" w:fill="D9E2F3" w:themeFill="accent1" w:themeFillTint="33"/>
            <w:textDirection w:val="btLr"/>
            <w:vAlign w:val="center"/>
            <w:hideMark/>
          </w:tcPr>
          <w:p w14:paraId="51153C7B"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Dzieci w wieku przedszkolnym</w:t>
            </w:r>
          </w:p>
        </w:tc>
        <w:tc>
          <w:tcPr>
            <w:tcW w:w="850" w:type="dxa"/>
            <w:shd w:val="clear" w:color="auto" w:fill="D9E2F3" w:themeFill="accent1" w:themeFillTint="33"/>
            <w:textDirection w:val="btLr"/>
            <w:vAlign w:val="center"/>
            <w:hideMark/>
          </w:tcPr>
          <w:p w14:paraId="36BE15C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Uczniowie szkół podstawowych</w:t>
            </w:r>
          </w:p>
        </w:tc>
        <w:tc>
          <w:tcPr>
            <w:tcW w:w="709" w:type="dxa"/>
            <w:shd w:val="clear" w:color="auto" w:fill="D9E2F3" w:themeFill="accent1" w:themeFillTint="33"/>
            <w:textDirection w:val="btLr"/>
            <w:vAlign w:val="center"/>
            <w:hideMark/>
          </w:tcPr>
          <w:p w14:paraId="35570827" w14:textId="50C4016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Uczniowie dotychczasowego gimnazjów</w:t>
            </w:r>
          </w:p>
        </w:tc>
        <w:tc>
          <w:tcPr>
            <w:tcW w:w="709" w:type="dxa"/>
            <w:shd w:val="clear" w:color="auto" w:fill="D9E2F3" w:themeFill="accent1" w:themeFillTint="33"/>
            <w:textDirection w:val="btLr"/>
            <w:vAlign w:val="center"/>
            <w:hideMark/>
          </w:tcPr>
          <w:p w14:paraId="66E0A039"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Uczniowie dotychczasowych szkół ponadgimnazjalnych</w:t>
            </w:r>
          </w:p>
        </w:tc>
        <w:tc>
          <w:tcPr>
            <w:tcW w:w="567" w:type="dxa"/>
            <w:shd w:val="clear" w:color="auto" w:fill="D9E2F3" w:themeFill="accent1" w:themeFillTint="33"/>
            <w:textDirection w:val="btLr"/>
            <w:vAlign w:val="center"/>
            <w:hideMark/>
          </w:tcPr>
          <w:p w14:paraId="526FA5A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Młodzież nie ucząca się i nie pracująca</w:t>
            </w:r>
          </w:p>
        </w:tc>
        <w:tc>
          <w:tcPr>
            <w:tcW w:w="708" w:type="dxa"/>
            <w:shd w:val="clear" w:color="auto" w:fill="D9E2F3" w:themeFill="accent1" w:themeFillTint="33"/>
            <w:textDirection w:val="btLr"/>
            <w:vAlign w:val="center"/>
            <w:hideMark/>
          </w:tcPr>
          <w:p w14:paraId="2033475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Inni</w:t>
            </w:r>
          </w:p>
        </w:tc>
        <w:tc>
          <w:tcPr>
            <w:tcW w:w="1417" w:type="dxa"/>
            <w:shd w:val="clear" w:color="auto" w:fill="D9E2F3" w:themeFill="accent1" w:themeFillTint="33"/>
            <w:vAlign w:val="center"/>
            <w:hideMark/>
          </w:tcPr>
          <w:p w14:paraId="6A45CE77"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r>
      <w:tr w:rsidR="009F08B4" w:rsidRPr="00CF340E" w14:paraId="4FB72726" w14:textId="77777777" w:rsidTr="007A0A2D">
        <w:trPr>
          <w:trHeight w:val="292"/>
        </w:trPr>
        <w:tc>
          <w:tcPr>
            <w:tcW w:w="2542" w:type="dxa"/>
            <w:shd w:val="clear" w:color="auto" w:fill="auto"/>
            <w:noWrap/>
            <w:hideMark/>
          </w:tcPr>
          <w:p w14:paraId="34E7B217"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Porady</w:t>
            </w:r>
          </w:p>
        </w:tc>
        <w:tc>
          <w:tcPr>
            <w:tcW w:w="709" w:type="dxa"/>
            <w:shd w:val="clear" w:color="auto" w:fill="auto"/>
            <w:noWrap/>
            <w:vAlign w:val="center"/>
            <w:hideMark/>
          </w:tcPr>
          <w:p w14:paraId="37A7FF43"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5 331</w:t>
            </w:r>
          </w:p>
        </w:tc>
        <w:tc>
          <w:tcPr>
            <w:tcW w:w="851" w:type="dxa"/>
            <w:shd w:val="clear" w:color="auto" w:fill="auto"/>
            <w:noWrap/>
            <w:vAlign w:val="center"/>
            <w:hideMark/>
          </w:tcPr>
          <w:p w14:paraId="42F87E3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24 406</w:t>
            </w:r>
          </w:p>
        </w:tc>
        <w:tc>
          <w:tcPr>
            <w:tcW w:w="850" w:type="dxa"/>
            <w:shd w:val="clear" w:color="auto" w:fill="auto"/>
            <w:noWrap/>
            <w:vAlign w:val="center"/>
            <w:hideMark/>
          </w:tcPr>
          <w:p w14:paraId="520DD0E7"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57 053</w:t>
            </w:r>
          </w:p>
        </w:tc>
        <w:tc>
          <w:tcPr>
            <w:tcW w:w="709" w:type="dxa"/>
            <w:shd w:val="clear" w:color="auto" w:fill="auto"/>
            <w:noWrap/>
            <w:vAlign w:val="center"/>
            <w:hideMark/>
          </w:tcPr>
          <w:p w14:paraId="7714031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251</w:t>
            </w:r>
          </w:p>
        </w:tc>
        <w:tc>
          <w:tcPr>
            <w:tcW w:w="709" w:type="dxa"/>
            <w:shd w:val="clear" w:color="auto" w:fill="auto"/>
            <w:noWrap/>
            <w:vAlign w:val="center"/>
            <w:hideMark/>
          </w:tcPr>
          <w:p w14:paraId="55C8372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13 062</w:t>
            </w:r>
          </w:p>
        </w:tc>
        <w:tc>
          <w:tcPr>
            <w:tcW w:w="567" w:type="dxa"/>
            <w:shd w:val="clear" w:color="auto" w:fill="auto"/>
            <w:noWrap/>
            <w:vAlign w:val="center"/>
            <w:hideMark/>
          </w:tcPr>
          <w:p w14:paraId="7CF938F8"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203</w:t>
            </w:r>
          </w:p>
        </w:tc>
        <w:tc>
          <w:tcPr>
            <w:tcW w:w="708" w:type="dxa"/>
            <w:shd w:val="clear" w:color="auto" w:fill="auto"/>
            <w:noWrap/>
            <w:vAlign w:val="center"/>
            <w:hideMark/>
          </w:tcPr>
          <w:p w14:paraId="000B85D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907</w:t>
            </w:r>
          </w:p>
        </w:tc>
        <w:tc>
          <w:tcPr>
            <w:tcW w:w="1417" w:type="dxa"/>
            <w:shd w:val="clear" w:color="auto" w:fill="D9E2F3" w:themeFill="accent1" w:themeFillTint="33"/>
            <w:noWrap/>
            <w:vAlign w:val="center"/>
            <w:hideMark/>
          </w:tcPr>
          <w:p w14:paraId="5519895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101 213</w:t>
            </w:r>
          </w:p>
        </w:tc>
      </w:tr>
      <w:tr w:rsidR="009F08B4" w:rsidRPr="00CF340E" w14:paraId="6092E381" w14:textId="77777777" w:rsidTr="007A0A2D">
        <w:trPr>
          <w:trHeight w:val="292"/>
        </w:trPr>
        <w:tc>
          <w:tcPr>
            <w:tcW w:w="2542" w:type="dxa"/>
            <w:shd w:val="clear" w:color="auto" w:fill="auto"/>
            <w:noWrap/>
            <w:hideMark/>
          </w:tcPr>
          <w:p w14:paraId="4065C208"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Konsultacje</w:t>
            </w:r>
          </w:p>
        </w:tc>
        <w:tc>
          <w:tcPr>
            <w:tcW w:w="709" w:type="dxa"/>
            <w:shd w:val="clear" w:color="auto" w:fill="auto"/>
            <w:noWrap/>
            <w:vAlign w:val="center"/>
            <w:hideMark/>
          </w:tcPr>
          <w:p w14:paraId="1AD195F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3 167</w:t>
            </w:r>
          </w:p>
        </w:tc>
        <w:tc>
          <w:tcPr>
            <w:tcW w:w="851" w:type="dxa"/>
            <w:shd w:val="clear" w:color="auto" w:fill="auto"/>
            <w:noWrap/>
            <w:vAlign w:val="center"/>
            <w:hideMark/>
          </w:tcPr>
          <w:p w14:paraId="7572A4C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15 438</w:t>
            </w:r>
          </w:p>
        </w:tc>
        <w:tc>
          <w:tcPr>
            <w:tcW w:w="850" w:type="dxa"/>
            <w:shd w:val="clear" w:color="auto" w:fill="auto"/>
            <w:noWrap/>
            <w:vAlign w:val="center"/>
            <w:hideMark/>
          </w:tcPr>
          <w:p w14:paraId="4A2953A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30 838</w:t>
            </w:r>
          </w:p>
        </w:tc>
        <w:tc>
          <w:tcPr>
            <w:tcW w:w="709" w:type="dxa"/>
            <w:shd w:val="clear" w:color="auto" w:fill="auto"/>
            <w:noWrap/>
            <w:vAlign w:val="center"/>
            <w:hideMark/>
          </w:tcPr>
          <w:p w14:paraId="2E7AAE7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245</w:t>
            </w:r>
          </w:p>
        </w:tc>
        <w:tc>
          <w:tcPr>
            <w:tcW w:w="709" w:type="dxa"/>
            <w:shd w:val="clear" w:color="auto" w:fill="auto"/>
            <w:noWrap/>
            <w:vAlign w:val="center"/>
            <w:hideMark/>
          </w:tcPr>
          <w:p w14:paraId="3384F18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7 951</w:t>
            </w:r>
          </w:p>
        </w:tc>
        <w:tc>
          <w:tcPr>
            <w:tcW w:w="567" w:type="dxa"/>
            <w:shd w:val="clear" w:color="auto" w:fill="auto"/>
            <w:noWrap/>
            <w:vAlign w:val="center"/>
            <w:hideMark/>
          </w:tcPr>
          <w:p w14:paraId="0E3305D7"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78</w:t>
            </w:r>
          </w:p>
        </w:tc>
        <w:tc>
          <w:tcPr>
            <w:tcW w:w="708" w:type="dxa"/>
            <w:shd w:val="clear" w:color="auto" w:fill="auto"/>
            <w:noWrap/>
            <w:vAlign w:val="center"/>
            <w:hideMark/>
          </w:tcPr>
          <w:p w14:paraId="5673C04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1 125</w:t>
            </w:r>
          </w:p>
        </w:tc>
        <w:tc>
          <w:tcPr>
            <w:tcW w:w="1417" w:type="dxa"/>
            <w:shd w:val="clear" w:color="auto" w:fill="D9E2F3" w:themeFill="accent1" w:themeFillTint="33"/>
            <w:noWrap/>
            <w:vAlign w:val="center"/>
            <w:hideMark/>
          </w:tcPr>
          <w:p w14:paraId="31A34B77"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58 842</w:t>
            </w:r>
          </w:p>
        </w:tc>
      </w:tr>
      <w:tr w:rsidR="009F08B4" w:rsidRPr="00CF340E" w14:paraId="124A005B" w14:textId="77777777" w:rsidTr="007A0A2D">
        <w:trPr>
          <w:trHeight w:val="292"/>
        </w:trPr>
        <w:tc>
          <w:tcPr>
            <w:tcW w:w="2542" w:type="dxa"/>
            <w:shd w:val="clear" w:color="auto" w:fill="auto"/>
            <w:noWrap/>
            <w:hideMark/>
          </w:tcPr>
          <w:p w14:paraId="7E2EAC71"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Indywidualne porady zawodowe na podstawie badań</w:t>
            </w:r>
          </w:p>
        </w:tc>
        <w:tc>
          <w:tcPr>
            <w:tcW w:w="709" w:type="dxa"/>
            <w:shd w:val="clear" w:color="auto" w:fill="auto"/>
            <w:noWrap/>
            <w:vAlign w:val="center"/>
            <w:hideMark/>
          </w:tcPr>
          <w:p w14:paraId="5F9A706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w:t>
            </w:r>
          </w:p>
        </w:tc>
        <w:tc>
          <w:tcPr>
            <w:tcW w:w="851" w:type="dxa"/>
            <w:shd w:val="clear" w:color="auto" w:fill="auto"/>
            <w:noWrap/>
            <w:vAlign w:val="center"/>
            <w:hideMark/>
          </w:tcPr>
          <w:p w14:paraId="42D7C55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78</w:t>
            </w:r>
          </w:p>
        </w:tc>
        <w:tc>
          <w:tcPr>
            <w:tcW w:w="850" w:type="dxa"/>
            <w:shd w:val="clear" w:color="auto" w:fill="auto"/>
            <w:noWrap/>
            <w:vAlign w:val="center"/>
            <w:hideMark/>
          </w:tcPr>
          <w:p w14:paraId="6ABB4A5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8 371</w:t>
            </w:r>
          </w:p>
        </w:tc>
        <w:tc>
          <w:tcPr>
            <w:tcW w:w="709" w:type="dxa"/>
            <w:shd w:val="clear" w:color="auto" w:fill="auto"/>
            <w:noWrap/>
            <w:vAlign w:val="center"/>
            <w:hideMark/>
          </w:tcPr>
          <w:p w14:paraId="2E20B9D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166</w:t>
            </w:r>
          </w:p>
        </w:tc>
        <w:tc>
          <w:tcPr>
            <w:tcW w:w="709" w:type="dxa"/>
            <w:shd w:val="clear" w:color="auto" w:fill="auto"/>
            <w:noWrap/>
            <w:vAlign w:val="center"/>
            <w:hideMark/>
          </w:tcPr>
          <w:p w14:paraId="3887123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3 867</w:t>
            </w:r>
          </w:p>
        </w:tc>
        <w:tc>
          <w:tcPr>
            <w:tcW w:w="567" w:type="dxa"/>
            <w:shd w:val="clear" w:color="auto" w:fill="auto"/>
            <w:noWrap/>
            <w:vAlign w:val="center"/>
            <w:hideMark/>
          </w:tcPr>
          <w:p w14:paraId="30D304B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w:t>
            </w:r>
          </w:p>
        </w:tc>
        <w:tc>
          <w:tcPr>
            <w:tcW w:w="708" w:type="dxa"/>
            <w:shd w:val="clear" w:color="auto" w:fill="auto"/>
            <w:noWrap/>
            <w:vAlign w:val="center"/>
            <w:hideMark/>
          </w:tcPr>
          <w:p w14:paraId="2A691C4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58</w:t>
            </w:r>
          </w:p>
        </w:tc>
        <w:tc>
          <w:tcPr>
            <w:tcW w:w="1417" w:type="dxa"/>
            <w:shd w:val="clear" w:color="auto" w:fill="D9E2F3" w:themeFill="accent1" w:themeFillTint="33"/>
            <w:noWrap/>
            <w:vAlign w:val="center"/>
            <w:hideMark/>
          </w:tcPr>
          <w:p w14:paraId="1D6DA46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12 566</w:t>
            </w:r>
          </w:p>
        </w:tc>
      </w:tr>
      <w:tr w:rsidR="009F08B4" w:rsidRPr="00CF340E" w14:paraId="009A4524" w14:textId="77777777" w:rsidTr="007A0A2D">
        <w:trPr>
          <w:trHeight w:val="292"/>
        </w:trPr>
        <w:tc>
          <w:tcPr>
            <w:tcW w:w="2542" w:type="dxa"/>
            <w:shd w:val="clear" w:color="auto" w:fill="auto"/>
            <w:noWrap/>
            <w:hideMark/>
          </w:tcPr>
          <w:p w14:paraId="3BFC6838"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Indywidualne porady zawodowe bez badań</w:t>
            </w:r>
          </w:p>
        </w:tc>
        <w:tc>
          <w:tcPr>
            <w:tcW w:w="709" w:type="dxa"/>
            <w:shd w:val="clear" w:color="auto" w:fill="auto"/>
            <w:noWrap/>
            <w:vAlign w:val="center"/>
            <w:hideMark/>
          </w:tcPr>
          <w:p w14:paraId="5D36F8EB"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w:t>
            </w:r>
          </w:p>
        </w:tc>
        <w:tc>
          <w:tcPr>
            <w:tcW w:w="851" w:type="dxa"/>
            <w:shd w:val="clear" w:color="auto" w:fill="auto"/>
            <w:noWrap/>
            <w:vAlign w:val="center"/>
            <w:hideMark/>
          </w:tcPr>
          <w:p w14:paraId="20F841A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252</w:t>
            </w:r>
          </w:p>
        </w:tc>
        <w:tc>
          <w:tcPr>
            <w:tcW w:w="850" w:type="dxa"/>
            <w:shd w:val="clear" w:color="auto" w:fill="auto"/>
            <w:noWrap/>
            <w:vAlign w:val="center"/>
            <w:hideMark/>
          </w:tcPr>
          <w:p w14:paraId="6EFAE42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6 291</w:t>
            </w:r>
          </w:p>
        </w:tc>
        <w:tc>
          <w:tcPr>
            <w:tcW w:w="709" w:type="dxa"/>
            <w:shd w:val="clear" w:color="auto" w:fill="auto"/>
            <w:noWrap/>
            <w:vAlign w:val="center"/>
            <w:hideMark/>
          </w:tcPr>
          <w:p w14:paraId="2A0E9EA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210</w:t>
            </w:r>
          </w:p>
        </w:tc>
        <w:tc>
          <w:tcPr>
            <w:tcW w:w="709" w:type="dxa"/>
            <w:shd w:val="clear" w:color="auto" w:fill="auto"/>
            <w:noWrap/>
            <w:vAlign w:val="center"/>
            <w:hideMark/>
          </w:tcPr>
          <w:p w14:paraId="0DE85BD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2 499</w:t>
            </w:r>
          </w:p>
        </w:tc>
        <w:tc>
          <w:tcPr>
            <w:tcW w:w="567" w:type="dxa"/>
            <w:shd w:val="clear" w:color="auto" w:fill="auto"/>
            <w:noWrap/>
            <w:vAlign w:val="center"/>
            <w:hideMark/>
          </w:tcPr>
          <w:p w14:paraId="2617CFF3"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22</w:t>
            </w:r>
          </w:p>
        </w:tc>
        <w:tc>
          <w:tcPr>
            <w:tcW w:w="708" w:type="dxa"/>
            <w:shd w:val="clear" w:color="auto" w:fill="auto"/>
            <w:noWrap/>
            <w:vAlign w:val="center"/>
            <w:hideMark/>
          </w:tcPr>
          <w:p w14:paraId="7A91616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71</w:t>
            </w:r>
          </w:p>
        </w:tc>
        <w:tc>
          <w:tcPr>
            <w:tcW w:w="1417" w:type="dxa"/>
            <w:shd w:val="clear" w:color="auto" w:fill="D9E2F3" w:themeFill="accent1" w:themeFillTint="33"/>
            <w:noWrap/>
            <w:vAlign w:val="center"/>
            <w:hideMark/>
          </w:tcPr>
          <w:p w14:paraId="3651F113"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9 355</w:t>
            </w:r>
          </w:p>
        </w:tc>
      </w:tr>
      <w:tr w:rsidR="009F08B4" w:rsidRPr="00CF340E" w14:paraId="0F1CEB9A" w14:textId="77777777" w:rsidTr="007A0A2D">
        <w:trPr>
          <w:trHeight w:val="292"/>
        </w:trPr>
        <w:tc>
          <w:tcPr>
            <w:tcW w:w="2542" w:type="dxa"/>
            <w:shd w:val="clear" w:color="auto" w:fill="auto"/>
            <w:noWrap/>
            <w:hideMark/>
          </w:tcPr>
          <w:p w14:paraId="395B2462"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Treningi</w:t>
            </w:r>
          </w:p>
        </w:tc>
        <w:tc>
          <w:tcPr>
            <w:tcW w:w="709" w:type="dxa"/>
            <w:shd w:val="clear" w:color="auto" w:fill="auto"/>
            <w:noWrap/>
            <w:vAlign w:val="center"/>
            <w:hideMark/>
          </w:tcPr>
          <w:p w14:paraId="788FA72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170</w:t>
            </w:r>
          </w:p>
        </w:tc>
        <w:tc>
          <w:tcPr>
            <w:tcW w:w="851" w:type="dxa"/>
            <w:shd w:val="clear" w:color="auto" w:fill="auto"/>
            <w:noWrap/>
            <w:vAlign w:val="center"/>
            <w:hideMark/>
          </w:tcPr>
          <w:p w14:paraId="3A0D846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2 256</w:t>
            </w:r>
          </w:p>
        </w:tc>
        <w:tc>
          <w:tcPr>
            <w:tcW w:w="850" w:type="dxa"/>
            <w:shd w:val="clear" w:color="auto" w:fill="auto"/>
            <w:noWrap/>
            <w:vAlign w:val="center"/>
            <w:hideMark/>
          </w:tcPr>
          <w:p w14:paraId="339C29A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7 446</w:t>
            </w:r>
          </w:p>
        </w:tc>
        <w:tc>
          <w:tcPr>
            <w:tcW w:w="709" w:type="dxa"/>
            <w:shd w:val="clear" w:color="auto" w:fill="auto"/>
            <w:noWrap/>
            <w:vAlign w:val="center"/>
            <w:hideMark/>
          </w:tcPr>
          <w:p w14:paraId="08F77A5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w:t>
            </w:r>
          </w:p>
        </w:tc>
        <w:tc>
          <w:tcPr>
            <w:tcW w:w="709" w:type="dxa"/>
            <w:shd w:val="clear" w:color="auto" w:fill="auto"/>
            <w:noWrap/>
            <w:vAlign w:val="center"/>
            <w:hideMark/>
          </w:tcPr>
          <w:p w14:paraId="191C05D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1 810</w:t>
            </w:r>
          </w:p>
        </w:tc>
        <w:tc>
          <w:tcPr>
            <w:tcW w:w="567" w:type="dxa"/>
            <w:shd w:val="clear" w:color="auto" w:fill="auto"/>
            <w:noWrap/>
            <w:vAlign w:val="center"/>
            <w:hideMark/>
          </w:tcPr>
          <w:p w14:paraId="6318B41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708" w:type="dxa"/>
            <w:shd w:val="clear" w:color="auto" w:fill="auto"/>
            <w:noWrap/>
            <w:vAlign w:val="center"/>
            <w:hideMark/>
          </w:tcPr>
          <w:p w14:paraId="45C2A06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199</w:t>
            </w:r>
          </w:p>
        </w:tc>
        <w:tc>
          <w:tcPr>
            <w:tcW w:w="1417" w:type="dxa"/>
            <w:shd w:val="clear" w:color="auto" w:fill="D9E2F3" w:themeFill="accent1" w:themeFillTint="33"/>
            <w:noWrap/>
            <w:vAlign w:val="center"/>
            <w:hideMark/>
          </w:tcPr>
          <w:p w14:paraId="5690E137"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11 889</w:t>
            </w:r>
          </w:p>
        </w:tc>
      </w:tr>
      <w:tr w:rsidR="009F08B4" w:rsidRPr="00CF340E" w14:paraId="786FED09" w14:textId="77777777" w:rsidTr="007A0A2D">
        <w:trPr>
          <w:trHeight w:val="292"/>
        </w:trPr>
        <w:tc>
          <w:tcPr>
            <w:tcW w:w="2542" w:type="dxa"/>
            <w:shd w:val="clear" w:color="auto" w:fill="auto"/>
            <w:noWrap/>
            <w:hideMark/>
          </w:tcPr>
          <w:p w14:paraId="638726A5"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Warsztaty</w:t>
            </w:r>
          </w:p>
        </w:tc>
        <w:tc>
          <w:tcPr>
            <w:tcW w:w="709" w:type="dxa"/>
            <w:shd w:val="clear" w:color="auto" w:fill="auto"/>
            <w:noWrap/>
            <w:vAlign w:val="center"/>
            <w:hideMark/>
          </w:tcPr>
          <w:p w14:paraId="52E26E8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455</w:t>
            </w:r>
          </w:p>
        </w:tc>
        <w:tc>
          <w:tcPr>
            <w:tcW w:w="851" w:type="dxa"/>
            <w:shd w:val="clear" w:color="auto" w:fill="auto"/>
            <w:noWrap/>
            <w:vAlign w:val="center"/>
            <w:hideMark/>
          </w:tcPr>
          <w:p w14:paraId="53B6B158"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20 260</w:t>
            </w:r>
          </w:p>
        </w:tc>
        <w:tc>
          <w:tcPr>
            <w:tcW w:w="850" w:type="dxa"/>
            <w:shd w:val="clear" w:color="auto" w:fill="auto"/>
            <w:noWrap/>
            <w:vAlign w:val="center"/>
            <w:hideMark/>
          </w:tcPr>
          <w:p w14:paraId="22BE4C5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145 637</w:t>
            </w:r>
          </w:p>
        </w:tc>
        <w:tc>
          <w:tcPr>
            <w:tcW w:w="709" w:type="dxa"/>
            <w:shd w:val="clear" w:color="auto" w:fill="auto"/>
            <w:noWrap/>
            <w:vAlign w:val="center"/>
            <w:hideMark/>
          </w:tcPr>
          <w:p w14:paraId="7982A6F9"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183</w:t>
            </w:r>
          </w:p>
        </w:tc>
        <w:tc>
          <w:tcPr>
            <w:tcW w:w="709" w:type="dxa"/>
            <w:shd w:val="clear" w:color="auto" w:fill="auto"/>
            <w:noWrap/>
            <w:vAlign w:val="center"/>
            <w:hideMark/>
          </w:tcPr>
          <w:p w14:paraId="244C9FB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54 289</w:t>
            </w:r>
          </w:p>
        </w:tc>
        <w:tc>
          <w:tcPr>
            <w:tcW w:w="567" w:type="dxa"/>
            <w:shd w:val="clear" w:color="auto" w:fill="auto"/>
            <w:noWrap/>
            <w:vAlign w:val="center"/>
            <w:hideMark/>
          </w:tcPr>
          <w:p w14:paraId="2A97C95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255</w:t>
            </w:r>
          </w:p>
        </w:tc>
        <w:tc>
          <w:tcPr>
            <w:tcW w:w="708" w:type="dxa"/>
            <w:shd w:val="clear" w:color="auto" w:fill="auto"/>
            <w:noWrap/>
            <w:vAlign w:val="center"/>
            <w:hideMark/>
          </w:tcPr>
          <w:p w14:paraId="1C138EE8"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2 914</w:t>
            </w:r>
          </w:p>
        </w:tc>
        <w:tc>
          <w:tcPr>
            <w:tcW w:w="1417" w:type="dxa"/>
            <w:shd w:val="clear" w:color="auto" w:fill="D9E2F3" w:themeFill="accent1" w:themeFillTint="33"/>
            <w:noWrap/>
            <w:vAlign w:val="center"/>
            <w:hideMark/>
          </w:tcPr>
          <w:p w14:paraId="355E29A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223 993</w:t>
            </w:r>
          </w:p>
        </w:tc>
      </w:tr>
      <w:tr w:rsidR="009F08B4" w:rsidRPr="00CF340E" w14:paraId="0283D323" w14:textId="77777777" w:rsidTr="007A0A2D">
        <w:trPr>
          <w:trHeight w:val="292"/>
        </w:trPr>
        <w:tc>
          <w:tcPr>
            <w:tcW w:w="2542" w:type="dxa"/>
            <w:shd w:val="clear" w:color="auto" w:fill="auto"/>
            <w:noWrap/>
            <w:hideMark/>
          </w:tcPr>
          <w:p w14:paraId="78E57385"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Mediacje</w:t>
            </w:r>
          </w:p>
        </w:tc>
        <w:tc>
          <w:tcPr>
            <w:tcW w:w="709" w:type="dxa"/>
            <w:shd w:val="clear" w:color="auto" w:fill="auto"/>
            <w:noWrap/>
            <w:vAlign w:val="center"/>
            <w:hideMark/>
          </w:tcPr>
          <w:p w14:paraId="158D9BE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851" w:type="dxa"/>
            <w:shd w:val="clear" w:color="auto" w:fill="auto"/>
            <w:noWrap/>
            <w:vAlign w:val="center"/>
            <w:hideMark/>
          </w:tcPr>
          <w:p w14:paraId="74A26D4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33</w:t>
            </w:r>
          </w:p>
        </w:tc>
        <w:tc>
          <w:tcPr>
            <w:tcW w:w="850" w:type="dxa"/>
            <w:shd w:val="clear" w:color="auto" w:fill="auto"/>
            <w:noWrap/>
            <w:vAlign w:val="center"/>
            <w:hideMark/>
          </w:tcPr>
          <w:p w14:paraId="1647AC9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757</w:t>
            </w:r>
          </w:p>
        </w:tc>
        <w:tc>
          <w:tcPr>
            <w:tcW w:w="709" w:type="dxa"/>
            <w:shd w:val="clear" w:color="auto" w:fill="auto"/>
            <w:noWrap/>
            <w:vAlign w:val="center"/>
            <w:hideMark/>
          </w:tcPr>
          <w:p w14:paraId="56B3F3B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w:t>
            </w:r>
          </w:p>
        </w:tc>
        <w:tc>
          <w:tcPr>
            <w:tcW w:w="709" w:type="dxa"/>
            <w:shd w:val="clear" w:color="auto" w:fill="auto"/>
            <w:noWrap/>
            <w:vAlign w:val="center"/>
            <w:hideMark/>
          </w:tcPr>
          <w:p w14:paraId="509A9B49"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288</w:t>
            </w:r>
          </w:p>
        </w:tc>
        <w:tc>
          <w:tcPr>
            <w:tcW w:w="567" w:type="dxa"/>
            <w:shd w:val="clear" w:color="auto" w:fill="auto"/>
            <w:noWrap/>
            <w:vAlign w:val="center"/>
            <w:hideMark/>
          </w:tcPr>
          <w:p w14:paraId="5644228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w:t>
            </w:r>
          </w:p>
        </w:tc>
        <w:tc>
          <w:tcPr>
            <w:tcW w:w="708" w:type="dxa"/>
            <w:shd w:val="clear" w:color="auto" w:fill="auto"/>
            <w:noWrap/>
            <w:vAlign w:val="center"/>
            <w:hideMark/>
          </w:tcPr>
          <w:p w14:paraId="0EEC605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w:t>
            </w:r>
          </w:p>
        </w:tc>
        <w:tc>
          <w:tcPr>
            <w:tcW w:w="1417" w:type="dxa"/>
            <w:shd w:val="clear" w:color="auto" w:fill="D9E2F3" w:themeFill="accent1" w:themeFillTint="33"/>
            <w:noWrap/>
            <w:vAlign w:val="center"/>
            <w:hideMark/>
          </w:tcPr>
          <w:p w14:paraId="1D37D8C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1 091</w:t>
            </w:r>
          </w:p>
        </w:tc>
      </w:tr>
      <w:tr w:rsidR="009F08B4" w:rsidRPr="00CF340E" w14:paraId="14983ABE" w14:textId="77777777" w:rsidTr="007A0A2D">
        <w:trPr>
          <w:trHeight w:val="292"/>
        </w:trPr>
        <w:tc>
          <w:tcPr>
            <w:tcW w:w="2542" w:type="dxa"/>
            <w:shd w:val="clear" w:color="auto" w:fill="auto"/>
            <w:noWrap/>
            <w:hideMark/>
          </w:tcPr>
          <w:p w14:paraId="1647A9D4"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słuchu (ogółem)</w:t>
            </w:r>
          </w:p>
        </w:tc>
        <w:tc>
          <w:tcPr>
            <w:tcW w:w="709" w:type="dxa"/>
            <w:shd w:val="clear" w:color="auto" w:fill="auto"/>
            <w:noWrap/>
            <w:vAlign w:val="center"/>
            <w:hideMark/>
          </w:tcPr>
          <w:p w14:paraId="564AE1C3"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158</w:t>
            </w:r>
          </w:p>
        </w:tc>
        <w:tc>
          <w:tcPr>
            <w:tcW w:w="851" w:type="dxa"/>
            <w:shd w:val="clear" w:color="auto" w:fill="auto"/>
            <w:noWrap/>
            <w:vAlign w:val="center"/>
            <w:hideMark/>
          </w:tcPr>
          <w:p w14:paraId="11C3EC1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3 795</w:t>
            </w:r>
          </w:p>
        </w:tc>
        <w:tc>
          <w:tcPr>
            <w:tcW w:w="850" w:type="dxa"/>
            <w:shd w:val="clear" w:color="auto" w:fill="auto"/>
            <w:noWrap/>
            <w:vAlign w:val="center"/>
            <w:hideMark/>
          </w:tcPr>
          <w:p w14:paraId="244486D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6 669</w:t>
            </w:r>
          </w:p>
        </w:tc>
        <w:tc>
          <w:tcPr>
            <w:tcW w:w="709" w:type="dxa"/>
            <w:shd w:val="clear" w:color="auto" w:fill="auto"/>
            <w:noWrap/>
            <w:vAlign w:val="center"/>
            <w:hideMark/>
          </w:tcPr>
          <w:p w14:paraId="73F6D70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5FA4F6D8"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104</w:t>
            </w:r>
          </w:p>
        </w:tc>
        <w:tc>
          <w:tcPr>
            <w:tcW w:w="567" w:type="dxa"/>
            <w:shd w:val="clear" w:color="auto" w:fill="auto"/>
            <w:noWrap/>
            <w:vAlign w:val="center"/>
            <w:hideMark/>
          </w:tcPr>
          <w:p w14:paraId="569EB6A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21D2EE8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341494AB"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10 726</w:t>
            </w:r>
          </w:p>
        </w:tc>
      </w:tr>
      <w:tr w:rsidR="009F08B4" w:rsidRPr="00CF340E" w14:paraId="4E9BAD5C" w14:textId="77777777" w:rsidTr="007A0A2D">
        <w:trPr>
          <w:trHeight w:val="292"/>
        </w:trPr>
        <w:tc>
          <w:tcPr>
            <w:tcW w:w="2542" w:type="dxa"/>
            <w:shd w:val="clear" w:color="auto" w:fill="auto"/>
            <w:noWrap/>
            <w:hideMark/>
          </w:tcPr>
          <w:p w14:paraId="2F123D9A"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słuchu w ramach programu "Słyszę"</w:t>
            </w:r>
          </w:p>
        </w:tc>
        <w:tc>
          <w:tcPr>
            <w:tcW w:w="709" w:type="dxa"/>
            <w:shd w:val="clear" w:color="auto" w:fill="auto"/>
            <w:noWrap/>
            <w:vAlign w:val="center"/>
            <w:hideMark/>
          </w:tcPr>
          <w:p w14:paraId="69D207B9"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140</w:t>
            </w:r>
          </w:p>
        </w:tc>
        <w:tc>
          <w:tcPr>
            <w:tcW w:w="851" w:type="dxa"/>
            <w:shd w:val="clear" w:color="auto" w:fill="auto"/>
            <w:noWrap/>
            <w:vAlign w:val="center"/>
            <w:hideMark/>
          </w:tcPr>
          <w:p w14:paraId="397F28B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6 597</w:t>
            </w:r>
          </w:p>
        </w:tc>
        <w:tc>
          <w:tcPr>
            <w:tcW w:w="850" w:type="dxa"/>
            <w:shd w:val="clear" w:color="auto" w:fill="auto"/>
            <w:noWrap/>
            <w:vAlign w:val="center"/>
            <w:hideMark/>
          </w:tcPr>
          <w:p w14:paraId="5E48B1A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5 808</w:t>
            </w:r>
          </w:p>
        </w:tc>
        <w:tc>
          <w:tcPr>
            <w:tcW w:w="709" w:type="dxa"/>
            <w:shd w:val="clear" w:color="auto" w:fill="auto"/>
            <w:noWrap/>
            <w:vAlign w:val="center"/>
            <w:hideMark/>
          </w:tcPr>
          <w:p w14:paraId="25D4BCC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709" w:type="dxa"/>
            <w:shd w:val="clear" w:color="auto" w:fill="auto"/>
            <w:noWrap/>
            <w:vAlign w:val="center"/>
            <w:hideMark/>
          </w:tcPr>
          <w:p w14:paraId="6D5AAEA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181</w:t>
            </w:r>
          </w:p>
        </w:tc>
        <w:tc>
          <w:tcPr>
            <w:tcW w:w="567" w:type="dxa"/>
            <w:shd w:val="clear" w:color="auto" w:fill="auto"/>
            <w:noWrap/>
            <w:vAlign w:val="center"/>
            <w:hideMark/>
          </w:tcPr>
          <w:p w14:paraId="4AEA20E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12FCB2E8"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03682D3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12 732</w:t>
            </w:r>
          </w:p>
        </w:tc>
      </w:tr>
      <w:tr w:rsidR="009F08B4" w:rsidRPr="00CF340E" w14:paraId="087E82AC" w14:textId="77777777" w:rsidTr="007A0A2D">
        <w:trPr>
          <w:trHeight w:val="292"/>
        </w:trPr>
        <w:tc>
          <w:tcPr>
            <w:tcW w:w="2542" w:type="dxa"/>
            <w:shd w:val="clear" w:color="auto" w:fill="auto"/>
            <w:noWrap/>
            <w:hideMark/>
          </w:tcPr>
          <w:p w14:paraId="45569177"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słuchu platformą do badań zmysłów</w:t>
            </w:r>
          </w:p>
        </w:tc>
        <w:tc>
          <w:tcPr>
            <w:tcW w:w="709" w:type="dxa"/>
            <w:shd w:val="clear" w:color="auto" w:fill="auto"/>
            <w:noWrap/>
            <w:vAlign w:val="center"/>
            <w:hideMark/>
          </w:tcPr>
          <w:p w14:paraId="2517636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64</w:t>
            </w:r>
          </w:p>
        </w:tc>
        <w:tc>
          <w:tcPr>
            <w:tcW w:w="851" w:type="dxa"/>
            <w:shd w:val="clear" w:color="auto" w:fill="auto"/>
            <w:noWrap/>
            <w:vAlign w:val="center"/>
            <w:hideMark/>
          </w:tcPr>
          <w:p w14:paraId="0D4DA38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2 857</w:t>
            </w:r>
          </w:p>
        </w:tc>
        <w:tc>
          <w:tcPr>
            <w:tcW w:w="850" w:type="dxa"/>
            <w:shd w:val="clear" w:color="auto" w:fill="auto"/>
            <w:noWrap/>
            <w:vAlign w:val="center"/>
            <w:hideMark/>
          </w:tcPr>
          <w:p w14:paraId="7687AA4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5 291</w:t>
            </w:r>
          </w:p>
        </w:tc>
        <w:tc>
          <w:tcPr>
            <w:tcW w:w="709" w:type="dxa"/>
            <w:shd w:val="clear" w:color="auto" w:fill="auto"/>
            <w:noWrap/>
            <w:vAlign w:val="center"/>
            <w:hideMark/>
          </w:tcPr>
          <w:p w14:paraId="4D9CCBD3"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134429B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52</w:t>
            </w:r>
          </w:p>
        </w:tc>
        <w:tc>
          <w:tcPr>
            <w:tcW w:w="567" w:type="dxa"/>
            <w:shd w:val="clear" w:color="auto" w:fill="auto"/>
            <w:noWrap/>
            <w:vAlign w:val="center"/>
            <w:hideMark/>
          </w:tcPr>
          <w:p w14:paraId="3900C63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6DC208EB"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47DD1BC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8 264</w:t>
            </w:r>
          </w:p>
        </w:tc>
      </w:tr>
      <w:tr w:rsidR="009F08B4" w:rsidRPr="00CF340E" w14:paraId="4AF0D66A" w14:textId="77777777" w:rsidTr="007A0A2D">
        <w:trPr>
          <w:trHeight w:val="292"/>
        </w:trPr>
        <w:tc>
          <w:tcPr>
            <w:tcW w:w="2542" w:type="dxa"/>
            <w:shd w:val="clear" w:color="auto" w:fill="auto"/>
            <w:noWrap/>
            <w:hideMark/>
          </w:tcPr>
          <w:p w14:paraId="7867C5DD"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wzroku (ogółem)</w:t>
            </w:r>
          </w:p>
        </w:tc>
        <w:tc>
          <w:tcPr>
            <w:tcW w:w="709" w:type="dxa"/>
            <w:shd w:val="clear" w:color="auto" w:fill="auto"/>
            <w:noWrap/>
            <w:vAlign w:val="center"/>
            <w:hideMark/>
          </w:tcPr>
          <w:p w14:paraId="401EB72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80</w:t>
            </w:r>
          </w:p>
        </w:tc>
        <w:tc>
          <w:tcPr>
            <w:tcW w:w="851" w:type="dxa"/>
            <w:shd w:val="clear" w:color="auto" w:fill="auto"/>
            <w:noWrap/>
            <w:vAlign w:val="center"/>
            <w:hideMark/>
          </w:tcPr>
          <w:p w14:paraId="756452F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932</w:t>
            </w:r>
          </w:p>
        </w:tc>
        <w:tc>
          <w:tcPr>
            <w:tcW w:w="850" w:type="dxa"/>
            <w:shd w:val="clear" w:color="auto" w:fill="auto"/>
            <w:noWrap/>
            <w:vAlign w:val="center"/>
            <w:hideMark/>
          </w:tcPr>
          <w:p w14:paraId="24CFAFB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2 536</w:t>
            </w:r>
          </w:p>
        </w:tc>
        <w:tc>
          <w:tcPr>
            <w:tcW w:w="709" w:type="dxa"/>
            <w:shd w:val="clear" w:color="auto" w:fill="auto"/>
            <w:noWrap/>
            <w:vAlign w:val="center"/>
            <w:hideMark/>
          </w:tcPr>
          <w:p w14:paraId="4E95AF9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5F7EFE9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32</w:t>
            </w:r>
          </w:p>
        </w:tc>
        <w:tc>
          <w:tcPr>
            <w:tcW w:w="567" w:type="dxa"/>
            <w:shd w:val="clear" w:color="auto" w:fill="auto"/>
            <w:noWrap/>
            <w:vAlign w:val="center"/>
            <w:hideMark/>
          </w:tcPr>
          <w:p w14:paraId="25F9B78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78038E1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3B6FCBF9"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3 580</w:t>
            </w:r>
          </w:p>
        </w:tc>
      </w:tr>
      <w:tr w:rsidR="009F08B4" w:rsidRPr="00CF340E" w14:paraId="097A8177" w14:textId="77777777" w:rsidTr="007A0A2D">
        <w:trPr>
          <w:trHeight w:val="292"/>
        </w:trPr>
        <w:tc>
          <w:tcPr>
            <w:tcW w:w="2542" w:type="dxa"/>
            <w:shd w:val="clear" w:color="auto" w:fill="auto"/>
            <w:noWrap/>
            <w:hideMark/>
          </w:tcPr>
          <w:p w14:paraId="145E7AE0"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wzroku w ramach programu "Widzę"</w:t>
            </w:r>
          </w:p>
        </w:tc>
        <w:tc>
          <w:tcPr>
            <w:tcW w:w="709" w:type="dxa"/>
            <w:shd w:val="clear" w:color="auto" w:fill="auto"/>
            <w:noWrap/>
            <w:vAlign w:val="center"/>
            <w:hideMark/>
          </w:tcPr>
          <w:p w14:paraId="079C991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w:t>
            </w:r>
          </w:p>
        </w:tc>
        <w:tc>
          <w:tcPr>
            <w:tcW w:w="851" w:type="dxa"/>
            <w:shd w:val="clear" w:color="auto" w:fill="auto"/>
            <w:noWrap/>
            <w:vAlign w:val="center"/>
            <w:hideMark/>
          </w:tcPr>
          <w:p w14:paraId="1DAA36F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2 202</w:t>
            </w:r>
          </w:p>
        </w:tc>
        <w:tc>
          <w:tcPr>
            <w:tcW w:w="850" w:type="dxa"/>
            <w:shd w:val="clear" w:color="auto" w:fill="auto"/>
            <w:noWrap/>
            <w:vAlign w:val="center"/>
            <w:hideMark/>
          </w:tcPr>
          <w:p w14:paraId="260C58C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2 023</w:t>
            </w:r>
          </w:p>
        </w:tc>
        <w:tc>
          <w:tcPr>
            <w:tcW w:w="709" w:type="dxa"/>
            <w:shd w:val="clear" w:color="auto" w:fill="auto"/>
            <w:noWrap/>
            <w:vAlign w:val="center"/>
            <w:hideMark/>
          </w:tcPr>
          <w:p w14:paraId="42B5E3F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56F669B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7</w:t>
            </w:r>
          </w:p>
        </w:tc>
        <w:tc>
          <w:tcPr>
            <w:tcW w:w="567" w:type="dxa"/>
            <w:shd w:val="clear" w:color="auto" w:fill="auto"/>
            <w:noWrap/>
            <w:vAlign w:val="center"/>
            <w:hideMark/>
          </w:tcPr>
          <w:p w14:paraId="46438C0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285F682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6F2C16FB"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4 235</w:t>
            </w:r>
          </w:p>
        </w:tc>
      </w:tr>
      <w:tr w:rsidR="009F08B4" w:rsidRPr="00CF340E" w14:paraId="6276059A" w14:textId="77777777" w:rsidTr="007A0A2D">
        <w:trPr>
          <w:trHeight w:val="292"/>
        </w:trPr>
        <w:tc>
          <w:tcPr>
            <w:tcW w:w="2542" w:type="dxa"/>
            <w:shd w:val="clear" w:color="auto" w:fill="auto"/>
            <w:noWrap/>
            <w:hideMark/>
          </w:tcPr>
          <w:p w14:paraId="3BC56375"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wzroku platformą do badań zmysłów</w:t>
            </w:r>
          </w:p>
        </w:tc>
        <w:tc>
          <w:tcPr>
            <w:tcW w:w="709" w:type="dxa"/>
            <w:shd w:val="clear" w:color="auto" w:fill="auto"/>
            <w:noWrap/>
            <w:vAlign w:val="center"/>
            <w:hideMark/>
          </w:tcPr>
          <w:p w14:paraId="1E85664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851" w:type="dxa"/>
            <w:shd w:val="clear" w:color="auto" w:fill="auto"/>
            <w:noWrap/>
            <w:vAlign w:val="center"/>
            <w:hideMark/>
          </w:tcPr>
          <w:p w14:paraId="7EB2A04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821</w:t>
            </w:r>
          </w:p>
        </w:tc>
        <w:tc>
          <w:tcPr>
            <w:tcW w:w="850" w:type="dxa"/>
            <w:shd w:val="clear" w:color="auto" w:fill="auto"/>
            <w:noWrap/>
            <w:vAlign w:val="center"/>
            <w:hideMark/>
          </w:tcPr>
          <w:p w14:paraId="25BB3A0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1 771</w:t>
            </w:r>
          </w:p>
        </w:tc>
        <w:tc>
          <w:tcPr>
            <w:tcW w:w="709" w:type="dxa"/>
            <w:shd w:val="clear" w:color="auto" w:fill="auto"/>
            <w:noWrap/>
            <w:vAlign w:val="center"/>
            <w:hideMark/>
          </w:tcPr>
          <w:p w14:paraId="1AAEED8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43DBF21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19</w:t>
            </w:r>
          </w:p>
        </w:tc>
        <w:tc>
          <w:tcPr>
            <w:tcW w:w="567" w:type="dxa"/>
            <w:shd w:val="clear" w:color="auto" w:fill="auto"/>
            <w:noWrap/>
            <w:vAlign w:val="center"/>
            <w:hideMark/>
          </w:tcPr>
          <w:p w14:paraId="67E4561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3DC6BCF7"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0C4C341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2 611</w:t>
            </w:r>
          </w:p>
        </w:tc>
      </w:tr>
      <w:tr w:rsidR="009F08B4" w:rsidRPr="00CF340E" w14:paraId="1E8539E2" w14:textId="77777777" w:rsidTr="007A0A2D">
        <w:trPr>
          <w:trHeight w:val="292"/>
        </w:trPr>
        <w:tc>
          <w:tcPr>
            <w:tcW w:w="2542" w:type="dxa"/>
            <w:shd w:val="clear" w:color="auto" w:fill="auto"/>
            <w:noWrap/>
            <w:hideMark/>
          </w:tcPr>
          <w:p w14:paraId="64C1E333"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mowy (ogółem)</w:t>
            </w:r>
          </w:p>
        </w:tc>
        <w:tc>
          <w:tcPr>
            <w:tcW w:w="709" w:type="dxa"/>
            <w:shd w:val="clear" w:color="auto" w:fill="auto"/>
            <w:noWrap/>
            <w:vAlign w:val="center"/>
            <w:hideMark/>
          </w:tcPr>
          <w:p w14:paraId="7D35F7D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336</w:t>
            </w:r>
          </w:p>
        </w:tc>
        <w:tc>
          <w:tcPr>
            <w:tcW w:w="851" w:type="dxa"/>
            <w:shd w:val="clear" w:color="auto" w:fill="auto"/>
            <w:noWrap/>
            <w:vAlign w:val="center"/>
            <w:hideMark/>
          </w:tcPr>
          <w:p w14:paraId="1A71C48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36 004</w:t>
            </w:r>
          </w:p>
        </w:tc>
        <w:tc>
          <w:tcPr>
            <w:tcW w:w="850" w:type="dxa"/>
            <w:shd w:val="clear" w:color="auto" w:fill="auto"/>
            <w:noWrap/>
            <w:vAlign w:val="center"/>
            <w:hideMark/>
          </w:tcPr>
          <w:p w14:paraId="198E402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9 070</w:t>
            </w:r>
          </w:p>
        </w:tc>
        <w:tc>
          <w:tcPr>
            <w:tcW w:w="709" w:type="dxa"/>
            <w:shd w:val="clear" w:color="auto" w:fill="auto"/>
            <w:noWrap/>
            <w:vAlign w:val="center"/>
            <w:hideMark/>
          </w:tcPr>
          <w:p w14:paraId="013FAD0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02DC9F83"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472</w:t>
            </w:r>
          </w:p>
        </w:tc>
        <w:tc>
          <w:tcPr>
            <w:tcW w:w="567" w:type="dxa"/>
            <w:shd w:val="clear" w:color="auto" w:fill="auto"/>
            <w:noWrap/>
            <w:vAlign w:val="center"/>
            <w:hideMark/>
          </w:tcPr>
          <w:p w14:paraId="64E0152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0398066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35</w:t>
            </w:r>
          </w:p>
        </w:tc>
        <w:tc>
          <w:tcPr>
            <w:tcW w:w="1417" w:type="dxa"/>
            <w:shd w:val="clear" w:color="auto" w:fill="D9E2F3" w:themeFill="accent1" w:themeFillTint="33"/>
            <w:noWrap/>
            <w:vAlign w:val="center"/>
            <w:hideMark/>
          </w:tcPr>
          <w:p w14:paraId="7A3A02AA"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45 917</w:t>
            </w:r>
          </w:p>
        </w:tc>
      </w:tr>
      <w:tr w:rsidR="009F08B4" w:rsidRPr="00CF340E" w14:paraId="6A9DF0E8" w14:textId="77777777" w:rsidTr="007A0A2D">
        <w:trPr>
          <w:trHeight w:val="292"/>
        </w:trPr>
        <w:tc>
          <w:tcPr>
            <w:tcW w:w="2542" w:type="dxa"/>
            <w:shd w:val="clear" w:color="auto" w:fill="auto"/>
            <w:noWrap/>
            <w:hideMark/>
          </w:tcPr>
          <w:p w14:paraId="780A4BF8"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mowy w ramach programu "Mówię"</w:t>
            </w:r>
          </w:p>
        </w:tc>
        <w:tc>
          <w:tcPr>
            <w:tcW w:w="709" w:type="dxa"/>
            <w:shd w:val="clear" w:color="auto" w:fill="auto"/>
            <w:noWrap/>
            <w:vAlign w:val="center"/>
            <w:hideMark/>
          </w:tcPr>
          <w:p w14:paraId="3E11642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31</w:t>
            </w:r>
          </w:p>
        </w:tc>
        <w:tc>
          <w:tcPr>
            <w:tcW w:w="851" w:type="dxa"/>
            <w:shd w:val="clear" w:color="auto" w:fill="auto"/>
            <w:noWrap/>
            <w:vAlign w:val="center"/>
            <w:hideMark/>
          </w:tcPr>
          <w:p w14:paraId="3C3B035B"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4 133</w:t>
            </w:r>
          </w:p>
        </w:tc>
        <w:tc>
          <w:tcPr>
            <w:tcW w:w="850" w:type="dxa"/>
            <w:shd w:val="clear" w:color="auto" w:fill="auto"/>
            <w:noWrap/>
            <w:vAlign w:val="center"/>
            <w:hideMark/>
          </w:tcPr>
          <w:p w14:paraId="3EFC8AD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1 272</w:t>
            </w:r>
          </w:p>
        </w:tc>
        <w:tc>
          <w:tcPr>
            <w:tcW w:w="709" w:type="dxa"/>
            <w:shd w:val="clear" w:color="auto" w:fill="auto"/>
            <w:noWrap/>
            <w:vAlign w:val="center"/>
            <w:hideMark/>
          </w:tcPr>
          <w:p w14:paraId="7966DFD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7AA76DB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w:t>
            </w:r>
          </w:p>
        </w:tc>
        <w:tc>
          <w:tcPr>
            <w:tcW w:w="567" w:type="dxa"/>
            <w:shd w:val="clear" w:color="auto" w:fill="auto"/>
            <w:noWrap/>
            <w:vAlign w:val="center"/>
            <w:hideMark/>
          </w:tcPr>
          <w:p w14:paraId="0427E69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09C4CBE7"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5DCF092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5 442</w:t>
            </w:r>
          </w:p>
        </w:tc>
      </w:tr>
      <w:tr w:rsidR="009F08B4" w:rsidRPr="00CF340E" w14:paraId="695521AF" w14:textId="77777777" w:rsidTr="007A0A2D">
        <w:trPr>
          <w:trHeight w:val="292"/>
        </w:trPr>
        <w:tc>
          <w:tcPr>
            <w:tcW w:w="2542" w:type="dxa"/>
            <w:shd w:val="clear" w:color="auto" w:fill="auto"/>
            <w:noWrap/>
            <w:hideMark/>
          </w:tcPr>
          <w:p w14:paraId="482FDDC8"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Badania przesiewowe mowy platformą do badań zmysłów</w:t>
            </w:r>
          </w:p>
        </w:tc>
        <w:tc>
          <w:tcPr>
            <w:tcW w:w="709" w:type="dxa"/>
            <w:shd w:val="clear" w:color="auto" w:fill="auto"/>
            <w:noWrap/>
            <w:vAlign w:val="center"/>
            <w:hideMark/>
          </w:tcPr>
          <w:p w14:paraId="6F5C11E7"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851" w:type="dxa"/>
            <w:shd w:val="clear" w:color="auto" w:fill="auto"/>
            <w:noWrap/>
            <w:vAlign w:val="center"/>
            <w:hideMark/>
          </w:tcPr>
          <w:p w14:paraId="3A27B95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1 245</w:t>
            </w:r>
          </w:p>
        </w:tc>
        <w:tc>
          <w:tcPr>
            <w:tcW w:w="850" w:type="dxa"/>
            <w:shd w:val="clear" w:color="auto" w:fill="auto"/>
            <w:noWrap/>
            <w:vAlign w:val="center"/>
            <w:hideMark/>
          </w:tcPr>
          <w:p w14:paraId="20FEF4B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616</w:t>
            </w:r>
          </w:p>
        </w:tc>
        <w:tc>
          <w:tcPr>
            <w:tcW w:w="709" w:type="dxa"/>
            <w:shd w:val="clear" w:color="auto" w:fill="auto"/>
            <w:noWrap/>
            <w:vAlign w:val="center"/>
            <w:hideMark/>
          </w:tcPr>
          <w:p w14:paraId="6FFFA2D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3D17FEE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w:t>
            </w:r>
          </w:p>
        </w:tc>
        <w:tc>
          <w:tcPr>
            <w:tcW w:w="567" w:type="dxa"/>
            <w:shd w:val="clear" w:color="auto" w:fill="auto"/>
            <w:noWrap/>
            <w:vAlign w:val="center"/>
            <w:hideMark/>
          </w:tcPr>
          <w:p w14:paraId="5C9BDA09"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6208627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1417" w:type="dxa"/>
            <w:shd w:val="clear" w:color="auto" w:fill="D9E2F3" w:themeFill="accent1" w:themeFillTint="33"/>
            <w:noWrap/>
            <w:vAlign w:val="center"/>
            <w:hideMark/>
          </w:tcPr>
          <w:p w14:paraId="76B7195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1 873</w:t>
            </w:r>
          </w:p>
        </w:tc>
      </w:tr>
      <w:tr w:rsidR="009F08B4" w:rsidRPr="00CF340E" w14:paraId="1CE58F33" w14:textId="77777777" w:rsidTr="007A0A2D">
        <w:trPr>
          <w:trHeight w:val="292"/>
        </w:trPr>
        <w:tc>
          <w:tcPr>
            <w:tcW w:w="2542" w:type="dxa"/>
            <w:shd w:val="clear" w:color="auto" w:fill="auto"/>
            <w:noWrap/>
            <w:hideMark/>
          </w:tcPr>
          <w:p w14:paraId="01FA1E34"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Inne badania przesiewowe</w:t>
            </w:r>
          </w:p>
        </w:tc>
        <w:tc>
          <w:tcPr>
            <w:tcW w:w="709" w:type="dxa"/>
            <w:shd w:val="clear" w:color="auto" w:fill="auto"/>
            <w:noWrap/>
            <w:vAlign w:val="center"/>
            <w:hideMark/>
          </w:tcPr>
          <w:p w14:paraId="73656C6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818</w:t>
            </w:r>
          </w:p>
        </w:tc>
        <w:tc>
          <w:tcPr>
            <w:tcW w:w="851" w:type="dxa"/>
            <w:shd w:val="clear" w:color="auto" w:fill="auto"/>
            <w:noWrap/>
            <w:vAlign w:val="center"/>
            <w:hideMark/>
          </w:tcPr>
          <w:p w14:paraId="14FBCDFD"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22 404</w:t>
            </w:r>
          </w:p>
        </w:tc>
        <w:tc>
          <w:tcPr>
            <w:tcW w:w="850" w:type="dxa"/>
            <w:shd w:val="clear" w:color="auto" w:fill="auto"/>
            <w:noWrap/>
            <w:vAlign w:val="center"/>
            <w:hideMark/>
          </w:tcPr>
          <w:p w14:paraId="1B1A19F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12 714</w:t>
            </w:r>
          </w:p>
        </w:tc>
        <w:tc>
          <w:tcPr>
            <w:tcW w:w="709" w:type="dxa"/>
            <w:shd w:val="clear" w:color="auto" w:fill="auto"/>
            <w:noWrap/>
            <w:vAlign w:val="center"/>
            <w:hideMark/>
          </w:tcPr>
          <w:p w14:paraId="53639F6E"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9" w:type="dxa"/>
            <w:shd w:val="clear" w:color="auto" w:fill="auto"/>
            <w:noWrap/>
            <w:vAlign w:val="center"/>
            <w:hideMark/>
          </w:tcPr>
          <w:p w14:paraId="2FE8125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1 054</w:t>
            </w:r>
          </w:p>
        </w:tc>
        <w:tc>
          <w:tcPr>
            <w:tcW w:w="567" w:type="dxa"/>
            <w:shd w:val="clear" w:color="auto" w:fill="auto"/>
            <w:noWrap/>
            <w:vAlign w:val="center"/>
            <w:hideMark/>
          </w:tcPr>
          <w:p w14:paraId="75150D43"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43AACC3C"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35</w:t>
            </w:r>
          </w:p>
        </w:tc>
        <w:tc>
          <w:tcPr>
            <w:tcW w:w="1417" w:type="dxa"/>
            <w:shd w:val="clear" w:color="auto" w:fill="D9E2F3" w:themeFill="accent1" w:themeFillTint="33"/>
            <w:noWrap/>
            <w:vAlign w:val="center"/>
            <w:hideMark/>
          </w:tcPr>
          <w:p w14:paraId="0A69EE3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37 025</w:t>
            </w:r>
          </w:p>
        </w:tc>
      </w:tr>
      <w:tr w:rsidR="009F08B4" w:rsidRPr="00CF340E" w14:paraId="11187140" w14:textId="77777777" w:rsidTr="007A0A2D">
        <w:trPr>
          <w:trHeight w:val="292"/>
        </w:trPr>
        <w:tc>
          <w:tcPr>
            <w:tcW w:w="2542" w:type="dxa"/>
            <w:shd w:val="clear" w:color="auto" w:fill="auto"/>
            <w:noWrap/>
            <w:hideMark/>
          </w:tcPr>
          <w:p w14:paraId="2DB366BA" w14:textId="77777777" w:rsidR="00CF340E" w:rsidRPr="00CF340E" w:rsidRDefault="00CF340E" w:rsidP="009F08B4">
            <w:pPr>
              <w:spacing w:before="0" w:after="0" w:line="240" w:lineRule="auto"/>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Porady po badaniach przesiewowych</w:t>
            </w:r>
          </w:p>
        </w:tc>
        <w:tc>
          <w:tcPr>
            <w:tcW w:w="709" w:type="dxa"/>
            <w:shd w:val="clear" w:color="auto" w:fill="auto"/>
            <w:noWrap/>
            <w:vAlign w:val="center"/>
            <w:hideMark/>
          </w:tcPr>
          <w:p w14:paraId="5678C72F"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396</w:t>
            </w:r>
          </w:p>
        </w:tc>
        <w:tc>
          <w:tcPr>
            <w:tcW w:w="851" w:type="dxa"/>
            <w:shd w:val="clear" w:color="auto" w:fill="auto"/>
            <w:noWrap/>
            <w:vAlign w:val="center"/>
            <w:hideMark/>
          </w:tcPr>
          <w:p w14:paraId="727E393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25 953</w:t>
            </w:r>
          </w:p>
        </w:tc>
        <w:tc>
          <w:tcPr>
            <w:tcW w:w="850" w:type="dxa"/>
            <w:shd w:val="clear" w:color="auto" w:fill="auto"/>
            <w:noWrap/>
            <w:vAlign w:val="center"/>
            <w:hideMark/>
          </w:tcPr>
          <w:p w14:paraId="6F6565A4"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10 435</w:t>
            </w:r>
          </w:p>
        </w:tc>
        <w:tc>
          <w:tcPr>
            <w:tcW w:w="709" w:type="dxa"/>
            <w:shd w:val="clear" w:color="auto" w:fill="auto"/>
            <w:noWrap/>
            <w:vAlign w:val="center"/>
            <w:hideMark/>
          </w:tcPr>
          <w:p w14:paraId="1FF93832"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4</w:t>
            </w:r>
          </w:p>
        </w:tc>
        <w:tc>
          <w:tcPr>
            <w:tcW w:w="709" w:type="dxa"/>
            <w:shd w:val="clear" w:color="auto" w:fill="auto"/>
            <w:noWrap/>
            <w:vAlign w:val="center"/>
            <w:hideMark/>
          </w:tcPr>
          <w:p w14:paraId="36ED9421"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340</w:t>
            </w:r>
          </w:p>
        </w:tc>
        <w:tc>
          <w:tcPr>
            <w:tcW w:w="567" w:type="dxa"/>
            <w:shd w:val="clear" w:color="auto" w:fill="auto"/>
            <w:noWrap/>
            <w:vAlign w:val="center"/>
            <w:hideMark/>
          </w:tcPr>
          <w:p w14:paraId="53589825"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0</w:t>
            </w:r>
          </w:p>
        </w:tc>
        <w:tc>
          <w:tcPr>
            <w:tcW w:w="708" w:type="dxa"/>
            <w:shd w:val="clear" w:color="auto" w:fill="auto"/>
            <w:noWrap/>
            <w:vAlign w:val="center"/>
            <w:hideMark/>
          </w:tcPr>
          <w:p w14:paraId="08D19B56"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33</w:t>
            </w:r>
          </w:p>
        </w:tc>
        <w:tc>
          <w:tcPr>
            <w:tcW w:w="1417" w:type="dxa"/>
            <w:shd w:val="clear" w:color="auto" w:fill="D9E2F3" w:themeFill="accent1" w:themeFillTint="33"/>
            <w:noWrap/>
            <w:vAlign w:val="center"/>
            <w:hideMark/>
          </w:tcPr>
          <w:p w14:paraId="6C40E830" w14:textId="77777777" w:rsidR="00CF340E" w:rsidRPr="00CF340E" w:rsidRDefault="00CF340E" w:rsidP="009F08B4">
            <w:pPr>
              <w:spacing w:before="0" w:after="0" w:line="240" w:lineRule="auto"/>
              <w:jc w:val="center"/>
              <w:rPr>
                <w:rFonts w:ascii="Arial" w:eastAsia="Times New Roman" w:hAnsi="Arial" w:cs="Arial"/>
                <w:color w:val="000000"/>
                <w:sz w:val="18"/>
                <w:szCs w:val="18"/>
                <w:lang w:eastAsia="pl-PL"/>
              </w:rPr>
            </w:pPr>
            <w:r w:rsidRPr="00CF340E">
              <w:rPr>
                <w:rFonts w:ascii="Arial" w:eastAsia="Times New Roman" w:hAnsi="Arial" w:cs="Arial"/>
                <w:color w:val="000000"/>
                <w:sz w:val="18"/>
                <w:szCs w:val="18"/>
                <w:lang w:eastAsia="pl-PL"/>
              </w:rPr>
              <w:t>37 161</w:t>
            </w:r>
          </w:p>
        </w:tc>
      </w:tr>
      <w:tr w:rsidR="009F08B4" w:rsidRPr="00CF340E" w14:paraId="2CDD2808" w14:textId="77777777" w:rsidTr="007A0A2D">
        <w:trPr>
          <w:trHeight w:val="292"/>
        </w:trPr>
        <w:tc>
          <w:tcPr>
            <w:tcW w:w="2542" w:type="dxa"/>
            <w:shd w:val="clear" w:color="auto" w:fill="D9E2F3" w:themeFill="accent1" w:themeFillTint="33"/>
            <w:vAlign w:val="bottom"/>
          </w:tcPr>
          <w:p w14:paraId="71BD68CF" w14:textId="77777777" w:rsidR="00CF340E" w:rsidRPr="00CF340E" w:rsidRDefault="00CF340E" w:rsidP="009F08B4">
            <w:pPr>
              <w:spacing w:before="0" w:after="0" w:line="240" w:lineRule="auto"/>
              <w:jc w:val="both"/>
              <w:rPr>
                <w:rFonts w:ascii="Arial" w:eastAsia="Times New Roman" w:hAnsi="Arial" w:cs="Arial"/>
                <w:b/>
                <w:color w:val="000000"/>
                <w:sz w:val="18"/>
                <w:szCs w:val="18"/>
                <w:lang w:eastAsia="pl-PL"/>
              </w:rPr>
            </w:pPr>
          </w:p>
          <w:p w14:paraId="0A6AAEC2" w14:textId="77777777" w:rsidR="00CF340E" w:rsidRPr="00CF340E" w:rsidRDefault="00CF340E" w:rsidP="009F08B4">
            <w:pPr>
              <w:spacing w:before="0" w:after="0" w:line="240" w:lineRule="auto"/>
              <w:jc w:val="both"/>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razem</w:t>
            </w:r>
          </w:p>
        </w:tc>
        <w:tc>
          <w:tcPr>
            <w:tcW w:w="709" w:type="dxa"/>
            <w:shd w:val="clear" w:color="auto" w:fill="D9E2F3" w:themeFill="accent1" w:themeFillTint="33"/>
            <w:noWrap/>
            <w:vAlign w:val="center"/>
            <w:hideMark/>
          </w:tcPr>
          <w:p w14:paraId="39BF0F22"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11 166</w:t>
            </w:r>
          </w:p>
        </w:tc>
        <w:tc>
          <w:tcPr>
            <w:tcW w:w="851" w:type="dxa"/>
            <w:shd w:val="clear" w:color="auto" w:fill="D9E2F3" w:themeFill="accent1" w:themeFillTint="33"/>
            <w:noWrap/>
            <w:vAlign w:val="center"/>
            <w:hideMark/>
          </w:tcPr>
          <w:p w14:paraId="71B47034"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169 666</w:t>
            </w:r>
          </w:p>
        </w:tc>
        <w:tc>
          <w:tcPr>
            <w:tcW w:w="850" w:type="dxa"/>
            <w:shd w:val="clear" w:color="auto" w:fill="D9E2F3" w:themeFill="accent1" w:themeFillTint="33"/>
            <w:noWrap/>
            <w:vAlign w:val="center"/>
            <w:hideMark/>
          </w:tcPr>
          <w:p w14:paraId="32416776"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314 598</w:t>
            </w:r>
          </w:p>
        </w:tc>
        <w:tc>
          <w:tcPr>
            <w:tcW w:w="709" w:type="dxa"/>
            <w:shd w:val="clear" w:color="auto" w:fill="D9E2F3" w:themeFill="accent1" w:themeFillTint="33"/>
            <w:noWrap/>
            <w:vAlign w:val="center"/>
            <w:hideMark/>
          </w:tcPr>
          <w:p w14:paraId="122AFB5A"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1 068</w:t>
            </w:r>
          </w:p>
        </w:tc>
        <w:tc>
          <w:tcPr>
            <w:tcW w:w="709" w:type="dxa"/>
            <w:shd w:val="clear" w:color="auto" w:fill="D9E2F3" w:themeFill="accent1" w:themeFillTint="33"/>
            <w:noWrap/>
            <w:vAlign w:val="center"/>
            <w:hideMark/>
          </w:tcPr>
          <w:p w14:paraId="15F96B3D"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86 045</w:t>
            </w:r>
          </w:p>
        </w:tc>
        <w:tc>
          <w:tcPr>
            <w:tcW w:w="567" w:type="dxa"/>
            <w:shd w:val="clear" w:color="auto" w:fill="D9E2F3" w:themeFill="accent1" w:themeFillTint="33"/>
            <w:noWrap/>
            <w:vAlign w:val="center"/>
            <w:hideMark/>
          </w:tcPr>
          <w:p w14:paraId="1C93B7D6"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585</w:t>
            </w:r>
          </w:p>
        </w:tc>
        <w:tc>
          <w:tcPr>
            <w:tcW w:w="708" w:type="dxa"/>
            <w:shd w:val="clear" w:color="auto" w:fill="D9E2F3" w:themeFill="accent1" w:themeFillTint="33"/>
            <w:noWrap/>
            <w:vAlign w:val="center"/>
            <w:hideMark/>
          </w:tcPr>
          <w:p w14:paraId="6A005AD1"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5 387</w:t>
            </w:r>
          </w:p>
        </w:tc>
        <w:tc>
          <w:tcPr>
            <w:tcW w:w="1417" w:type="dxa"/>
            <w:shd w:val="clear" w:color="auto" w:fill="D9E2F3" w:themeFill="accent1" w:themeFillTint="33"/>
            <w:noWrap/>
            <w:vAlign w:val="center"/>
            <w:hideMark/>
          </w:tcPr>
          <w:p w14:paraId="2AA8E81B" w14:textId="77777777" w:rsidR="00CF340E" w:rsidRPr="00CF340E" w:rsidRDefault="00CF340E" w:rsidP="009F08B4">
            <w:pPr>
              <w:spacing w:before="0" w:after="0" w:line="240" w:lineRule="auto"/>
              <w:jc w:val="center"/>
              <w:rPr>
                <w:rFonts w:ascii="Arial" w:eastAsia="Times New Roman" w:hAnsi="Arial" w:cs="Arial"/>
                <w:b/>
                <w:color w:val="000000"/>
                <w:sz w:val="18"/>
                <w:szCs w:val="18"/>
                <w:lang w:eastAsia="pl-PL"/>
              </w:rPr>
            </w:pPr>
            <w:r w:rsidRPr="00CF340E">
              <w:rPr>
                <w:rFonts w:ascii="Arial" w:eastAsia="Times New Roman" w:hAnsi="Arial" w:cs="Arial"/>
                <w:b/>
                <w:color w:val="000000"/>
                <w:sz w:val="18"/>
                <w:szCs w:val="18"/>
                <w:lang w:eastAsia="pl-PL"/>
              </w:rPr>
              <w:t>588 515</w:t>
            </w:r>
          </w:p>
        </w:tc>
      </w:tr>
    </w:tbl>
    <w:p w14:paraId="3771A1CC" w14:textId="215B890D" w:rsidR="00CF340E" w:rsidRPr="004A1D76" w:rsidRDefault="00CF340E" w:rsidP="004A1D76">
      <w:pPr>
        <w:spacing w:before="240" w:after="0" w:line="360" w:lineRule="auto"/>
        <w:jc w:val="both"/>
        <w:rPr>
          <w:rFonts w:ascii="Arial" w:eastAsia="Times New Roman" w:hAnsi="Arial" w:cs="Arial"/>
          <w:sz w:val="22"/>
          <w:szCs w:val="22"/>
          <w:lang w:eastAsia="pl-PL"/>
        </w:rPr>
      </w:pPr>
      <w:r w:rsidRPr="00CF340E">
        <w:rPr>
          <w:rFonts w:ascii="Arial" w:eastAsia="Times New Roman" w:hAnsi="Arial" w:cs="Arial"/>
          <w:sz w:val="22"/>
          <w:szCs w:val="22"/>
          <w:lang w:eastAsia="pl-PL"/>
        </w:rPr>
        <w:t xml:space="preserve">Jednocześnie obecnie w </w:t>
      </w:r>
      <w:r w:rsidR="009F08B4">
        <w:rPr>
          <w:rFonts w:ascii="Arial" w:eastAsia="Times New Roman" w:hAnsi="Arial" w:cs="Arial"/>
          <w:sz w:val="22"/>
          <w:szCs w:val="22"/>
          <w:lang w:eastAsia="pl-PL"/>
        </w:rPr>
        <w:t>Ministerstwie</w:t>
      </w:r>
      <w:r w:rsidRPr="00CF340E">
        <w:rPr>
          <w:rFonts w:ascii="Arial" w:eastAsia="Times New Roman" w:hAnsi="Arial" w:cs="Arial"/>
          <w:sz w:val="22"/>
          <w:szCs w:val="22"/>
          <w:lang w:eastAsia="pl-PL"/>
        </w:rPr>
        <w:t xml:space="preserve"> </w:t>
      </w:r>
      <w:r w:rsidR="009F08B4">
        <w:rPr>
          <w:rFonts w:ascii="Arial" w:eastAsia="Times New Roman" w:hAnsi="Arial" w:cs="Arial"/>
          <w:sz w:val="22"/>
          <w:szCs w:val="22"/>
          <w:lang w:eastAsia="pl-PL"/>
        </w:rPr>
        <w:t>E</w:t>
      </w:r>
      <w:r w:rsidRPr="00CF340E">
        <w:rPr>
          <w:rFonts w:ascii="Arial" w:eastAsia="Times New Roman" w:hAnsi="Arial" w:cs="Arial"/>
          <w:sz w:val="22"/>
          <w:szCs w:val="22"/>
          <w:lang w:eastAsia="pl-PL"/>
        </w:rPr>
        <w:t xml:space="preserve">dukacji i </w:t>
      </w:r>
      <w:r w:rsidR="009F08B4">
        <w:rPr>
          <w:rFonts w:ascii="Arial" w:eastAsia="Times New Roman" w:hAnsi="Arial" w:cs="Arial"/>
          <w:sz w:val="22"/>
          <w:szCs w:val="22"/>
          <w:lang w:eastAsia="pl-PL"/>
        </w:rPr>
        <w:t>N</w:t>
      </w:r>
      <w:r w:rsidRPr="00CF340E">
        <w:rPr>
          <w:rFonts w:ascii="Arial" w:eastAsia="Times New Roman" w:hAnsi="Arial" w:cs="Arial"/>
          <w:sz w:val="22"/>
          <w:szCs w:val="22"/>
          <w:lang w:eastAsia="pl-PL"/>
        </w:rPr>
        <w:t>auki trwają prace nad przygotowaniem nowych rozwiązań prawnych zapewniających szeroko rozumiane wsparcie rozwoju dzieci i</w:t>
      </w:r>
      <w:r w:rsidR="00742FA7">
        <w:t> </w:t>
      </w:r>
      <w:r w:rsidRPr="00CF340E">
        <w:rPr>
          <w:rFonts w:ascii="Arial" w:eastAsia="Times New Roman" w:hAnsi="Arial" w:cs="Arial"/>
          <w:sz w:val="22"/>
          <w:szCs w:val="22"/>
          <w:lang w:eastAsia="pl-PL"/>
        </w:rPr>
        <w:t xml:space="preserve">młodzieży oraz podnoszenie jakości oddziaływań placówek systemu oświaty, w tym również w zakresie opieki nad zdrowiem psychicznym dzieci i młodzieży. Przygotowywane rozwiązania uwzględniają również obowiązek zatrudniania w przedszkolach i szkołach nauczycieli specjalistów, np. psychologów. </w:t>
      </w:r>
    </w:p>
    <w:p w14:paraId="71FBA888" w14:textId="4860FCE4" w:rsidR="00FE7CAC" w:rsidRPr="00221256" w:rsidRDefault="00FE7CAC" w:rsidP="00FE7CAC">
      <w:pPr>
        <w:pStyle w:val="Nagwek2"/>
        <w:rPr>
          <w:rFonts w:ascii="Arial" w:hAnsi="Arial" w:cs="Arial"/>
          <w:b/>
          <w:bCs/>
          <w:sz w:val="24"/>
          <w:szCs w:val="24"/>
        </w:rPr>
      </w:pPr>
      <w:bookmarkStart w:id="17" w:name="_Toc85625773"/>
      <w:r w:rsidRPr="00221256">
        <w:rPr>
          <w:rFonts w:ascii="Arial" w:hAnsi="Arial" w:cs="Arial"/>
          <w:b/>
          <w:bCs/>
          <w:sz w:val="24"/>
          <w:szCs w:val="24"/>
        </w:rPr>
        <w:lastRenderedPageBreak/>
        <w:t>Ministerstwo Rodziny i Polityki Społecznej</w:t>
      </w:r>
      <w:bookmarkEnd w:id="17"/>
    </w:p>
    <w:p w14:paraId="46947A18" w14:textId="37784A49" w:rsidR="00990B29" w:rsidRPr="00990B29" w:rsidRDefault="00990B29" w:rsidP="00486938">
      <w:pPr>
        <w:spacing w:before="24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Działania Ministra Rodziny i Polityki Społecznej wyni</w:t>
      </w:r>
      <w:r w:rsidR="00742FA7">
        <w:rPr>
          <w:rFonts w:ascii="Arial" w:eastAsia="Times New Roman" w:hAnsi="Arial" w:cs="Arial"/>
          <w:sz w:val="22"/>
          <w:szCs w:val="22"/>
          <w:lang w:eastAsia="pl-PL"/>
        </w:rPr>
        <w:t xml:space="preserve">kające z Programu, realizowane </w:t>
      </w:r>
      <w:r w:rsidRPr="00990B29">
        <w:rPr>
          <w:rFonts w:ascii="Arial" w:eastAsia="Times New Roman" w:hAnsi="Arial" w:cs="Arial"/>
          <w:sz w:val="22"/>
          <w:szCs w:val="22"/>
          <w:lang w:eastAsia="pl-PL"/>
        </w:rPr>
        <w:t>w 2019</w:t>
      </w:r>
      <w:r w:rsidR="00742FA7">
        <w:rPr>
          <w:rFonts w:ascii="Arial" w:eastAsia="Times New Roman" w:hAnsi="Arial" w:cs="Arial"/>
          <w:sz w:val="22"/>
          <w:szCs w:val="22"/>
          <w:lang w:eastAsia="pl-PL"/>
        </w:rPr>
        <w:t> </w:t>
      </w:r>
      <w:r w:rsidR="00B476B7">
        <w:rPr>
          <w:rFonts w:ascii="Arial" w:eastAsia="Times New Roman" w:hAnsi="Arial" w:cs="Arial"/>
          <w:sz w:val="22"/>
          <w:szCs w:val="22"/>
          <w:lang w:eastAsia="pl-PL"/>
        </w:rPr>
        <w:t>r.</w:t>
      </w:r>
      <w:r w:rsidRPr="00990B29">
        <w:rPr>
          <w:rFonts w:ascii="Arial" w:eastAsia="Times New Roman" w:hAnsi="Arial" w:cs="Arial"/>
          <w:sz w:val="22"/>
          <w:szCs w:val="22"/>
          <w:lang w:eastAsia="pl-PL"/>
        </w:rPr>
        <w:t xml:space="preserve"> i 2020 r</w:t>
      </w:r>
      <w:r w:rsidR="00486938">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to m.in.:</w:t>
      </w:r>
    </w:p>
    <w:p w14:paraId="71C9DB4E" w14:textId="4FB8A1E3" w:rsidR="00990B29" w:rsidRPr="00990B29" w:rsidRDefault="00990B29" w:rsidP="0017651A">
      <w:pPr>
        <w:numPr>
          <w:ilvl w:val="0"/>
          <w:numId w:val="13"/>
        </w:numPr>
        <w:tabs>
          <w:tab w:val="num" w:pos="0"/>
        </w:tabs>
        <w:spacing w:before="0" w:after="120" w:line="360" w:lineRule="auto"/>
        <w:ind w:left="284" w:hanging="284"/>
        <w:jc w:val="both"/>
        <w:rPr>
          <w:rFonts w:ascii="Arial" w:eastAsia="Times New Roman" w:hAnsi="Arial" w:cs="Arial"/>
          <w:i/>
          <w:iCs/>
          <w:sz w:val="22"/>
          <w:szCs w:val="22"/>
          <w:lang w:eastAsia="pl-PL"/>
        </w:rPr>
      </w:pPr>
      <w:r w:rsidRPr="00990B29">
        <w:rPr>
          <w:rFonts w:ascii="Arial" w:eastAsia="Times New Roman" w:hAnsi="Arial" w:cs="Arial"/>
          <w:i/>
          <w:iCs/>
          <w:sz w:val="22"/>
          <w:szCs w:val="22"/>
          <w:lang w:eastAsia="pl-PL"/>
        </w:rPr>
        <w:t>Rozwój sieci ośrodków wsparcia dla osób z zaburzeniami psychicznymi</w:t>
      </w:r>
    </w:p>
    <w:p w14:paraId="5F34B096" w14:textId="1C03EB07"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Zgodnie z przepisami ustawy z dnia 12 marca 2004 r. o pomocy społecznej</w:t>
      </w:r>
      <w:r w:rsidR="00D43EC2">
        <w:rPr>
          <w:rStyle w:val="Odwoanieprzypisudolnego"/>
          <w:rFonts w:ascii="Arial" w:eastAsia="Times New Roman" w:hAnsi="Arial" w:cs="Arial"/>
          <w:sz w:val="22"/>
          <w:szCs w:val="22"/>
          <w:lang w:eastAsia="pl-PL"/>
        </w:rPr>
        <w:footnoteReference w:id="14"/>
      </w:r>
      <w:r w:rsidR="00D43EC2">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prowadzenie i</w:t>
      </w:r>
      <w:r w:rsidR="00742FA7">
        <w:rPr>
          <w:rFonts w:ascii="Arial" w:eastAsia="Times New Roman" w:hAnsi="Arial" w:cs="Arial"/>
          <w:sz w:val="22"/>
          <w:szCs w:val="22"/>
          <w:lang w:eastAsia="pl-PL"/>
        </w:rPr>
        <w:t> </w:t>
      </w:r>
      <w:r w:rsidRPr="00990B29">
        <w:rPr>
          <w:rFonts w:ascii="Arial" w:eastAsia="Times New Roman" w:hAnsi="Arial" w:cs="Arial"/>
          <w:sz w:val="22"/>
          <w:szCs w:val="22"/>
          <w:lang w:eastAsia="pl-PL"/>
        </w:rPr>
        <w:t>rozwój infrastruktury ośrodków wsparcia dla osób z zaburzeniami psychicznymi jest</w:t>
      </w:r>
      <w:r w:rsidR="00742FA7">
        <w:rPr>
          <w:rFonts w:ascii="Arial" w:eastAsia="Times New Roman" w:hAnsi="Arial" w:cs="Arial"/>
          <w:sz w:val="22"/>
          <w:szCs w:val="22"/>
          <w:lang w:eastAsia="pl-PL"/>
        </w:rPr>
        <w:t> </w:t>
      </w:r>
      <w:r w:rsidRPr="00990B29">
        <w:rPr>
          <w:rFonts w:ascii="Arial" w:eastAsia="Times New Roman" w:hAnsi="Arial" w:cs="Arial"/>
          <w:sz w:val="22"/>
          <w:szCs w:val="22"/>
          <w:lang w:eastAsia="pl-PL"/>
        </w:rPr>
        <w:t>zadaniem zleconym z zakresu administracji rządowej finansowanym</w:t>
      </w:r>
      <w:r w:rsidRPr="00990B29">
        <w:rPr>
          <w:rFonts w:ascii="Arial" w:eastAsia="Times New Roman" w:hAnsi="Arial" w:cs="Arial"/>
          <w:b/>
          <w:sz w:val="22"/>
          <w:szCs w:val="22"/>
          <w:lang w:eastAsia="pl-PL"/>
        </w:rPr>
        <w:t xml:space="preserve"> </w:t>
      </w:r>
      <w:r w:rsidRPr="00990B29">
        <w:rPr>
          <w:rFonts w:ascii="Arial" w:eastAsia="Times New Roman" w:hAnsi="Arial" w:cs="Arial"/>
          <w:sz w:val="22"/>
          <w:szCs w:val="22"/>
          <w:lang w:eastAsia="pl-PL"/>
        </w:rPr>
        <w:t>w całości z budżetu państwa, realizowanym przez samorząd gminny lub powiatowy.</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 xml:space="preserve">W zależności od rodzaju dysfunkcji uczestników, środowiskowe domy samopomocy dzielimy na 4 typy: </w:t>
      </w:r>
    </w:p>
    <w:p w14:paraId="036759B1" w14:textId="77777777" w:rsidR="00990B29" w:rsidRPr="00990B29" w:rsidRDefault="00990B29" w:rsidP="0017651A">
      <w:pPr>
        <w:numPr>
          <w:ilvl w:val="0"/>
          <w:numId w:val="11"/>
        </w:numPr>
        <w:spacing w:before="0" w:after="120" w:line="360" w:lineRule="auto"/>
        <w:ind w:left="284"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dla osób przewlekle psychicznie chorych (typ A), </w:t>
      </w:r>
    </w:p>
    <w:p w14:paraId="2EE87DB2" w14:textId="2C8FCB8F" w:rsidR="00990B29" w:rsidRPr="00990B29" w:rsidRDefault="00990B29" w:rsidP="0017651A">
      <w:pPr>
        <w:numPr>
          <w:ilvl w:val="0"/>
          <w:numId w:val="11"/>
        </w:numPr>
        <w:spacing w:before="0" w:after="120" w:line="360" w:lineRule="auto"/>
        <w:ind w:left="284"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dla osób upośledzonych umysłowo (typ B) w stopniu głębokim, znacznym i umiarkowanym, a także dla osób z lekkim upośledzeniem umysłowym, gdy jednocześnie występują inne zaburzenia, zwłaszcza neurologiczne,</w:t>
      </w:r>
    </w:p>
    <w:p w14:paraId="282AD774" w14:textId="77777777" w:rsidR="00990B29" w:rsidRPr="00990B29" w:rsidRDefault="00990B29" w:rsidP="0017651A">
      <w:pPr>
        <w:numPr>
          <w:ilvl w:val="0"/>
          <w:numId w:val="11"/>
        </w:numPr>
        <w:spacing w:before="0" w:after="120" w:line="360" w:lineRule="auto"/>
        <w:ind w:left="284"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dla osób wykazujących inne przewlekłe zaburzenia psychiczne (typ C),</w:t>
      </w:r>
    </w:p>
    <w:p w14:paraId="0E98430D" w14:textId="77777777" w:rsidR="00990B29" w:rsidRPr="00990B29" w:rsidRDefault="00990B29" w:rsidP="0017651A">
      <w:pPr>
        <w:numPr>
          <w:ilvl w:val="0"/>
          <w:numId w:val="11"/>
        </w:numPr>
        <w:spacing w:before="0" w:after="120" w:line="360" w:lineRule="auto"/>
        <w:ind w:left="284"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dla osób ze spektrum autyzmu lub niepełnosprawnościami sprzężonymi (typ D). </w:t>
      </w:r>
    </w:p>
    <w:p w14:paraId="02510F43" w14:textId="4ACFF204" w:rsidR="00990B29" w:rsidRPr="00990B29" w:rsidRDefault="00990B29" w:rsidP="0017651A">
      <w:pPr>
        <w:spacing w:before="0" w:after="120" w:line="360" w:lineRule="auto"/>
        <w:ind w:left="567" w:hanging="567"/>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Dom może obejmować wsparciem więcej niż jedną kategorię osób (domy wielotypowe).</w:t>
      </w:r>
    </w:p>
    <w:p w14:paraId="7AC32007" w14:textId="113F8781" w:rsidR="00990B29" w:rsidRPr="00990B29" w:rsidRDefault="00990B29" w:rsidP="0017651A">
      <w:pPr>
        <w:spacing w:before="0" w:after="120" w:line="360" w:lineRule="auto"/>
        <w:jc w:val="both"/>
        <w:rPr>
          <w:rFonts w:ascii="Arial" w:eastAsia="Times New Roman" w:hAnsi="Arial" w:cs="Arial"/>
          <w:bCs/>
          <w:sz w:val="22"/>
          <w:szCs w:val="22"/>
          <w:lang w:eastAsia="pl-PL"/>
        </w:rPr>
      </w:pPr>
      <w:r w:rsidRPr="00990B29">
        <w:rPr>
          <w:rFonts w:ascii="Arial" w:eastAsia="Times New Roman" w:hAnsi="Arial" w:cs="Arial"/>
          <w:bCs/>
          <w:sz w:val="22"/>
          <w:szCs w:val="22"/>
          <w:lang w:eastAsia="pl-PL"/>
        </w:rPr>
        <w:t>Na rozwój sieci ośrodków wsparcia dla osób z zaburzeniami psychicznymi corocznie planowane są środki w rezerwie celowej budżetu państwa na pomoc społeczną, a od 2017 r</w:t>
      </w:r>
      <w:r w:rsidR="00A044C9">
        <w:rPr>
          <w:rFonts w:ascii="Arial" w:eastAsia="Times New Roman" w:hAnsi="Arial" w:cs="Arial"/>
          <w:bCs/>
          <w:sz w:val="22"/>
          <w:szCs w:val="22"/>
          <w:lang w:eastAsia="pl-PL"/>
        </w:rPr>
        <w:t>.</w:t>
      </w:r>
      <w:r w:rsidRPr="00990B29">
        <w:rPr>
          <w:rFonts w:ascii="Arial" w:eastAsia="Times New Roman" w:hAnsi="Arial" w:cs="Arial"/>
          <w:bCs/>
          <w:sz w:val="22"/>
          <w:szCs w:val="22"/>
          <w:lang w:eastAsia="pl-PL"/>
        </w:rPr>
        <w:t xml:space="preserve"> także środki z Programu kompleksowego wsparcia dla rodzin „Za życiem” w ramach działania 3.2., którego celem jest ułatwienie dostępu do środowiskowych domów samopomocy większej grupie osób z zaburzeniami psychicznymi,</w:t>
      </w:r>
      <w:r w:rsidR="00A044C9">
        <w:rPr>
          <w:rFonts w:ascii="Arial" w:eastAsia="Times New Roman" w:hAnsi="Arial" w:cs="Arial"/>
          <w:bCs/>
          <w:sz w:val="22"/>
          <w:szCs w:val="22"/>
          <w:lang w:eastAsia="pl-PL"/>
        </w:rPr>
        <w:t xml:space="preserve"> </w:t>
      </w:r>
      <w:r w:rsidRPr="00990B29">
        <w:rPr>
          <w:rFonts w:ascii="Arial" w:eastAsia="Times New Roman" w:hAnsi="Arial" w:cs="Arial"/>
          <w:bCs/>
          <w:sz w:val="22"/>
          <w:szCs w:val="22"/>
          <w:lang w:eastAsia="pl-PL"/>
        </w:rPr>
        <w:t xml:space="preserve">w szczególności osobom z niepełnosprawnościami sprzężonymi i spektrum autyzmu. Na ten cel w </w:t>
      </w:r>
      <w:r w:rsidR="00971364">
        <w:rPr>
          <w:rFonts w:ascii="Arial" w:eastAsia="Times New Roman" w:hAnsi="Arial" w:cs="Arial"/>
          <w:bCs/>
          <w:sz w:val="22"/>
          <w:szCs w:val="22"/>
          <w:lang w:eastAsia="pl-PL"/>
        </w:rPr>
        <w:t>latach</w:t>
      </w:r>
      <w:r w:rsidRPr="00990B29">
        <w:rPr>
          <w:rFonts w:ascii="Arial" w:eastAsia="Times New Roman" w:hAnsi="Arial" w:cs="Arial"/>
          <w:bCs/>
          <w:sz w:val="22"/>
          <w:szCs w:val="22"/>
          <w:lang w:eastAsia="pl-PL"/>
        </w:rPr>
        <w:t xml:space="preserve"> 2019 i 2020 zaplanowano dodatkowe środki w wysokości ponad 73 mln zł rocznie. </w:t>
      </w:r>
    </w:p>
    <w:p w14:paraId="57729D8A" w14:textId="315AF9F7"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roku 2019 utworzono 20 środowiskowych domów samopomocy</w:t>
      </w:r>
      <w:r w:rsidRPr="00990B29">
        <w:rPr>
          <w:rFonts w:ascii="Arial" w:eastAsia="Times New Roman" w:hAnsi="Arial" w:cs="Arial"/>
          <w:bCs/>
          <w:sz w:val="22"/>
          <w:szCs w:val="22"/>
          <w:lang w:eastAsia="pl-PL"/>
        </w:rPr>
        <w:t xml:space="preserve"> </w:t>
      </w:r>
      <w:r w:rsidRPr="00990B29">
        <w:rPr>
          <w:rFonts w:ascii="Arial" w:eastAsia="Times New Roman" w:hAnsi="Arial" w:cs="Arial"/>
          <w:sz w:val="22"/>
          <w:szCs w:val="22"/>
          <w:lang w:eastAsia="pl-PL"/>
        </w:rPr>
        <w:t>z 590 miejscami (w</w:t>
      </w:r>
      <w:r w:rsidR="001345A2">
        <w:rPr>
          <w:rFonts w:ascii="Arial" w:eastAsia="Times New Roman" w:hAnsi="Arial" w:cs="Arial"/>
          <w:sz w:val="22"/>
          <w:szCs w:val="22"/>
          <w:lang w:eastAsia="pl-PL"/>
        </w:rPr>
        <w:t> </w:t>
      </w:r>
      <w:r w:rsidRPr="00990B29">
        <w:rPr>
          <w:rFonts w:ascii="Arial" w:eastAsia="Times New Roman" w:hAnsi="Arial" w:cs="Arial"/>
          <w:sz w:val="22"/>
          <w:szCs w:val="22"/>
          <w:lang w:eastAsia="pl-PL"/>
        </w:rPr>
        <w:t>tym</w:t>
      </w:r>
      <w:r w:rsidR="001345A2">
        <w:rPr>
          <w:rFonts w:ascii="Arial" w:eastAsia="Times New Roman" w:hAnsi="Arial" w:cs="Arial"/>
          <w:sz w:val="22"/>
          <w:szCs w:val="22"/>
          <w:lang w:eastAsia="pl-PL"/>
        </w:rPr>
        <w:t> </w:t>
      </w:r>
      <w:r w:rsidRPr="00990B29">
        <w:rPr>
          <w:rFonts w:ascii="Arial" w:eastAsia="Times New Roman" w:hAnsi="Arial" w:cs="Arial"/>
          <w:sz w:val="22"/>
          <w:szCs w:val="22"/>
          <w:lang w:eastAsia="pl-PL"/>
        </w:rPr>
        <w:t>236</w:t>
      </w:r>
      <w:r w:rsidR="001345A2">
        <w:rPr>
          <w:rFonts w:ascii="Arial" w:eastAsia="Times New Roman" w:hAnsi="Arial" w:cs="Arial"/>
          <w:sz w:val="22"/>
          <w:szCs w:val="22"/>
          <w:lang w:eastAsia="pl-PL"/>
        </w:rPr>
        <w:t> </w:t>
      </w:r>
      <w:r w:rsidRPr="00990B29">
        <w:rPr>
          <w:rFonts w:ascii="Arial" w:eastAsia="Times New Roman" w:hAnsi="Arial" w:cs="Arial"/>
          <w:sz w:val="22"/>
          <w:szCs w:val="22"/>
          <w:lang w:eastAsia="pl-PL"/>
        </w:rPr>
        <w:t>z podwyższoną dotacją w ramach Programu „Za życiem”), 6 filii ze 139 miejscami (w tym 76 z</w:t>
      </w:r>
      <w:r w:rsidR="001345A2">
        <w:t> </w:t>
      </w:r>
      <w:r w:rsidRPr="00990B29">
        <w:rPr>
          <w:rFonts w:ascii="Arial" w:eastAsia="Times New Roman" w:hAnsi="Arial" w:cs="Arial"/>
          <w:sz w:val="22"/>
          <w:szCs w:val="22"/>
          <w:lang w:eastAsia="pl-PL"/>
        </w:rPr>
        <w:t>podwyższoną dotacją w ramach Programu „Za życiem”), oraz 2 kluby samopomocy z 20</w:t>
      </w:r>
      <w:r w:rsidR="001345A2">
        <w:rPr>
          <w:rFonts w:ascii="Arial" w:eastAsia="Times New Roman" w:hAnsi="Arial" w:cs="Arial"/>
          <w:sz w:val="22"/>
          <w:szCs w:val="22"/>
          <w:lang w:eastAsia="pl-PL"/>
        </w:rPr>
        <w:t> </w:t>
      </w:r>
      <w:r w:rsidRPr="00990B29">
        <w:rPr>
          <w:rFonts w:ascii="Arial" w:eastAsia="Times New Roman" w:hAnsi="Arial" w:cs="Arial"/>
          <w:sz w:val="22"/>
          <w:szCs w:val="22"/>
          <w:lang w:eastAsia="pl-PL"/>
        </w:rPr>
        <w:t>miejscami. Ogółem w roku 2019 ze środków budżetu państwa utworzono 929 miejsc (w tym 401 z podwyższoną dotacją w ramach Programu „Za życiem”).</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 xml:space="preserve">W 2019 r. na rozwój sieci ośrodków wsparcia dla osób z zaburzeniami psychicznymi rozdysponowano kwotę 49 138 585 zł. </w:t>
      </w:r>
    </w:p>
    <w:p w14:paraId="5CEE33FF" w14:textId="13C5CA07" w:rsidR="00990B29" w:rsidRPr="00990B29" w:rsidRDefault="00990B29" w:rsidP="0017651A">
      <w:pPr>
        <w:spacing w:before="0" w:after="120" w:line="360" w:lineRule="auto"/>
        <w:jc w:val="both"/>
        <w:rPr>
          <w:rFonts w:ascii="Arial" w:eastAsia="Times New Roman" w:hAnsi="Arial" w:cs="Arial"/>
          <w:b/>
          <w:sz w:val="22"/>
          <w:szCs w:val="22"/>
          <w:lang w:eastAsia="pl-PL"/>
        </w:rPr>
      </w:pPr>
      <w:r w:rsidRPr="00990B29">
        <w:rPr>
          <w:rFonts w:ascii="Arial" w:eastAsia="Times New Roman" w:hAnsi="Arial" w:cs="Arial"/>
          <w:sz w:val="22"/>
          <w:szCs w:val="22"/>
          <w:lang w:eastAsia="pl-PL"/>
        </w:rPr>
        <w:lastRenderedPageBreak/>
        <w:t>Zgodnie ze sprawozdaniem MRPiPS-05 wg stanu na koniec roku 2019 liczba środowiskowych</w:t>
      </w:r>
      <w:r w:rsidR="00D43EC2">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domów samopomocy wynosiła 830</w:t>
      </w:r>
      <w:r w:rsidRPr="00990B29">
        <w:rPr>
          <w:rFonts w:ascii="Arial" w:eastAsia="Times New Roman" w:hAnsi="Arial" w:cs="Arial"/>
          <w:b/>
          <w:sz w:val="22"/>
          <w:szCs w:val="22"/>
          <w:lang w:eastAsia="pl-PL"/>
        </w:rPr>
        <w:t xml:space="preserve"> </w:t>
      </w:r>
      <w:r w:rsidRPr="00990B29">
        <w:rPr>
          <w:rFonts w:ascii="Arial" w:eastAsia="Times New Roman" w:hAnsi="Arial" w:cs="Arial"/>
          <w:sz w:val="22"/>
          <w:szCs w:val="22"/>
          <w:lang w:eastAsia="pl-PL"/>
        </w:rPr>
        <w:t>na 31 143 miejsca, z których skorzystało 34</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309</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uczestników.</w:t>
      </w:r>
      <w:r w:rsidR="002C238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W 2020</w:t>
      </w:r>
      <w:r w:rsidR="00D43EC2">
        <w:rPr>
          <w:rFonts w:ascii="Arial" w:eastAsia="Times New Roman" w:hAnsi="Arial" w:cs="Arial"/>
          <w:sz w:val="22"/>
          <w:szCs w:val="22"/>
          <w:lang w:eastAsia="pl-PL"/>
        </w:rPr>
        <w:t xml:space="preserve"> r.</w:t>
      </w:r>
      <w:r w:rsidRPr="00990B29">
        <w:rPr>
          <w:rFonts w:ascii="Arial" w:eastAsia="Times New Roman" w:hAnsi="Arial" w:cs="Arial"/>
          <w:sz w:val="22"/>
          <w:szCs w:val="22"/>
          <w:lang w:eastAsia="pl-PL"/>
        </w:rPr>
        <w:t xml:space="preserve"> utworzono ogółem w ramach rezerwy celowej budżetu państwa</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18 środowiskowych domów samopomocy, 3 filie środowiskowych domów samopomocy oraz</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1</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klub samopomocy dla osób z zaburzeniami psychicznymi na ogółem 717 miejsc, z tego, w</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ramach działania 3.2. Programu „Za życiem”, utworzono 4 środowiskowe domy samopomocy i 1 filię środowiskowego domu samopomocy, w których utworzono 52 miejsca. W ramach działania 3.2. utworzono również 18 nowych miejsc w ośrodkach wsparcia już</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istniejących. W ramach działania 3.2. sfinansowano podwyższenie miesięcznej dotacji, na</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podstawie art. 51c ust. 5 ustawy o pomocy społecznej, dla 164</w:t>
      </w:r>
      <w:r w:rsidR="002C238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nowo</w:t>
      </w:r>
      <w:r w:rsidR="002C238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utworzonych i już istniejących miejsc.</w:t>
      </w:r>
    </w:p>
    <w:p w14:paraId="5F53ECB9" w14:textId="0670D14F" w:rsidR="00990B29" w:rsidRPr="00990B29" w:rsidRDefault="00990B29" w:rsidP="00A044C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Natomiast z danych ze sprawozdania MRPiPS-05 za rok 2020 wynika, że na koniec roku 2020</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w Polsce funkcjonowały 844 środowiskowe domy samopomocy, dysponujące liczbą miejsc wynoszącą 31 975, z których skorzystało 34 012 uczestników. W 2020 r. na rozwój sieci ośrodków wsparcia dla osób z zaburzeniami psychicznymi rozdysponowano kwotę 40</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789</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835</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zł.</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Zaznaczyć należy, że jednym z priorytetowych działań tutejszego resortu jest</w:t>
      </w:r>
      <w:r w:rsidR="00E568CA">
        <w:rPr>
          <w:rFonts w:ascii="Arial" w:eastAsia="Times New Roman" w:hAnsi="Arial" w:cs="Arial"/>
          <w:sz w:val="22"/>
          <w:szCs w:val="22"/>
          <w:lang w:eastAsia="pl-PL"/>
        </w:rPr>
        <w:t> </w:t>
      </w:r>
      <w:r w:rsidRPr="00990B29">
        <w:rPr>
          <w:rFonts w:ascii="Arial" w:eastAsia="Times New Roman" w:hAnsi="Arial" w:cs="Arial"/>
          <w:sz w:val="22"/>
          <w:szCs w:val="22"/>
          <w:lang w:eastAsia="pl-PL"/>
        </w:rPr>
        <w:t>likwidacja tzw. „białych plam” czyli powiatów, na terenie których nie funkcjonują jeszcze tego typu jednostki. Według stanu na dzień 31 grudnia 2020 r. 23 powiaty stanowiły jeszcze „białe plamy” na mapie Polski. Wspomnieć należy, że w roku 2015 było ich 45.</w:t>
      </w:r>
    </w:p>
    <w:p w14:paraId="31AD64A0" w14:textId="77777777" w:rsidR="00990B29" w:rsidRPr="00990B29" w:rsidRDefault="00990B29" w:rsidP="00A044C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Oprócz środków na rozwój infrastruktury ośrodków wsparcia dla osób z zaburzeniami psychicznymi, z budżetu państwa finansowane jest również bieżące funkcjonowanie tych środowiskowych domów samopomocy (wojewodowie określają sposób finansowania i ustalają wysokość dotacji dla każdej jednostki). Ogółem wysokość środków finansowych z budżetu państwa, wydatkowanych na ośrodki wsparcia dla osób z zaburzeniami psychicznymi wynosiła:</w:t>
      </w:r>
    </w:p>
    <w:p w14:paraId="63FA2BC9" w14:textId="4F3799EB" w:rsidR="00990B29" w:rsidRPr="00990B29" w:rsidRDefault="00990B29" w:rsidP="004023E8">
      <w:pPr>
        <w:numPr>
          <w:ilvl w:val="0"/>
          <w:numId w:val="22"/>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w roku 2019 </w:t>
      </w:r>
      <w:r w:rsidR="002C2389" w:rsidRPr="002C238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713.232 tys. zł,</w:t>
      </w:r>
    </w:p>
    <w:p w14:paraId="210F613C" w14:textId="2F20F240" w:rsidR="00990B29" w:rsidRPr="00990B29" w:rsidRDefault="00990B29" w:rsidP="004023E8">
      <w:pPr>
        <w:numPr>
          <w:ilvl w:val="0"/>
          <w:numId w:val="22"/>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w roku 2020 </w:t>
      </w:r>
      <w:r w:rsidR="002C2389" w:rsidRPr="002C238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721.395 tys. zł.</w:t>
      </w:r>
    </w:p>
    <w:p w14:paraId="6611F5C3" w14:textId="284CDE9F" w:rsidR="00990B29" w:rsidRPr="00990B29" w:rsidRDefault="00990B29" w:rsidP="00D43EC2">
      <w:pPr>
        <w:numPr>
          <w:ilvl w:val="0"/>
          <w:numId w:val="13"/>
        </w:numPr>
        <w:tabs>
          <w:tab w:val="num" w:pos="0"/>
        </w:tabs>
        <w:spacing w:before="0" w:after="0" w:line="360" w:lineRule="auto"/>
        <w:ind w:left="284" w:hanging="284"/>
        <w:jc w:val="both"/>
        <w:rPr>
          <w:rFonts w:ascii="Arial" w:eastAsia="Times New Roman" w:hAnsi="Arial" w:cs="Arial"/>
          <w:i/>
          <w:iCs/>
          <w:sz w:val="22"/>
          <w:szCs w:val="22"/>
          <w:lang w:eastAsia="pl-PL"/>
        </w:rPr>
      </w:pPr>
      <w:r w:rsidRPr="00990B29">
        <w:rPr>
          <w:rFonts w:ascii="Arial" w:eastAsia="Times New Roman" w:hAnsi="Arial" w:cs="Arial"/>
          <w:i/>
          <w:iCs/>
          <w:sz w:val="22"/>
          <w:szCs w:val="22"/>
          <w:lang w:eastAsia="pl-PL"/>
        </w:rPr>
        <w:t>Nowelizacja przepisów rozporządzenia Ministra Pracy i Polityki Społecznej w sprawie środowiskowych domów samopomocy (śds)</w:t>
      </w:r>
    </w:p>
    <w:p w14:paraId="6E8DACE6" w14:textId="0E2A1516" w:rsidR="00990B29" w:rsidRPr="00990B29" w:rsidRDefault="00990B29" w:rsidP="00A044C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Ministerstwo Rodziny i Polityki Społecznej w celu uregulowania sytuacji prawnej osób ze</w:t>
      </w:r>
      <w:r w:rsidR="00664F76">
        <w:rPr>
          <w:rFonts w:ascii="Arial" w:eastAsia="Times New Roman" w:hAnsi="Arial" w:cs="Arial"/>
          <w:sz w:val="22"/>
          <w:szCs w:val="22"/>
          <w:lang w:eastAsia="pl-PL"/>
        </w:rPr>
        <w:t> </w:t>
      </w:r>
      <w:r w:rsidRPr="00990B29">
        <w:rPr>
          <w:rFonts w:ascii="Arial" w:eastAsia="Times New Roman" w:hAnsi="Arial" w:cs="Arial"/>
          <w:sz w:val="22"/>
          <w:szCs w:val="22"/>
          <w:lang w:eastAsia="pl-PL"/>
        </w:rPr>
        <w:t>spektrum autyzmu oraz niepełnosprawnościami sprzężonymi wprowadzało zmiany w</w:t>
      </w:r>
      <w:r w:rsidR="00664F76">
        <w:rPr>
          <w:rFonts w:ascii="Arial" w:eastAsia="Times New Roman" w:hAnsi="Arial" w:cs="Arial"/>
          <w:sz w:val="22"/>
          <w:szCs w:val="22"/>
          <w:lang w:eastAsia="pl-PL"/>
        </w:rPr>
        <w:t> </w:t>
      </w:r>
      <w:r w:rsidRPr="00990B29">
        <w:rPr>
          <w:rFonts w:ascii="Arial" w:eastAsia="Times New Roman" w:hAnsi="Arial" w:cs="Arial"/>
          <w:sz w:val="22"/>
          <w:szCs w:val="22"/>
          <w:lang w:eastAsia="pl-PL"/>
        </w:rPr>
        <w:t>zakresie obowiązującego prawa. Nowe rozwiązania prawne służące poprawie sytuacji tej</w:t>
      </w:r>
      <w:r w:rsidR="00664F76">
        <w:rPr>
          <w:rFonts w:ascii="Arial" w:eastAsia="Times New Roman" w:hAnsi="Arial" w:cs="Arial"/>
          <w:sz w:val="22"/>
          <w:szCs w:val="22"/>
          <w:lang w:eastAsia="pl-PL"/>
        </w:rPr>
        <w:t> </w:t>
      </w:r>
      <w:r w:rsidRPr="00990B29">
        <w:rPr>
          <w:rFonts w:ascii="Arial" w:eastAsia="Times New Roman" w:hAnsi="Arial" w:cs="Arial"/>
          <w:sz w:val="22"/>
          <w:szCs w:val="22"/>
          <w:lang w:eastAsia="pl-PL"/>
        </w:rPr>
        <w:t>grupy osób w dostępie do usług świadczonych w ośrodkach wsparcia, udało się</w:t>
      </w:r>
      <w:r w:rsidR="00664F76">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wypracować wspólnie z przedstawicielami tego środowiska. Dwukrotnie znowelizowano przepisy rozporządzenia Ministra Pracy i Polityki Społecznej </w:t>
      </w:r>
      <w:r w:rsidR="00486938" w:rsidRPr="00486938">
        <w:rPr>
          <w:rFonts w:ascii="Arial" w:eastAsia="Times New Roman" w:hAnsi="Arial" w:cs="Arial"/>
          <w:sz w:val="22"/>
          <w:szCs w:val="22"/>
          <w:lang w:eastAsia="pl-PL"/>
        </w:rPr>
        <w:t xml:space="preserve">z dnia 9 grudnia 2010 r </w:t>
      </w:r>
      <w:r w:rsidRPr="00990B29">
        <w:rPr>
          <w:rFonts w:ascii="Arial" w:eastAsia="Times New Roman" w:hAnsi="Arial" w:cs="Arial"/>
          <w:sz w:val="22"/>
          <w:szCs w:val="22"/>
          <w:lang w:eastAsia="pl-PL"/>
        </w:rPr>
        <w:t xml:space="preserve">w sprawie środowiskowych domów samopomocy (Dz. U. z 2020 r. poz. 249) w celu dostosowania </w:t>
      </w:r>
      <w:r w:rsidRPr="00990B29">
        <w:rPr>
          <w:rFonts w:ascii="Arial" w:eastAsia="Times New Roman" w:hAnsi="Arial" w:cs="Arial"/>
          <w:sz w:val="22"/>
          <w:szCs w:val="22"/>
          <w:lang w:eastAsia="pl-PL"/>
        </w:rPr>
        <w:lastRenderedPageBreak/>
        <w:t xml:space="preserve">środowiskowych domów samopomocy do potrzeb osób z autyzmem i niepełnosprawnością sprzężoną. </w:t>
      </w:r>
    </w:p>
    <w:p w14:paraId="4C2EE73E" w14:textId="7CB88F9C"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Nowelizacją z dnia 18 grudnia 2018 r. (przepisy te faktycznie weszły w życie z początkiem 2019 r.) wprowadzono zmiany służące poprawie funkcjonowania tej grupy osób w</w:t>
      </w:r>
      <w:r w:rsidR="00B8666F">
        <w:rPr>
          <w:rFonts w:ascii="Arial" w:eastAsia="Times New Roman" w:hAnsi="Arial" w:cs="Arial"/>
          <w:sz w:val="22"/>
          <w:szCs w:val="22"/>
          <w:lang w:eastAsia="pl-PL"/>
        </w:rPr>
        <w:t> </w:t>
      </w:r>
      <w:r w:rsidRPr="00990B29">
        <w:rPr>
          <w:rFonts w:ascii="Arial" w:eastAsia="Times New Roman" w:hAnsi="Arial" w:cs="Arial"/>
          <w:sz w:val="22"/>
          <w:szCs w:val="22"/>
          <w:lang w:eastAsia="pl-PL"/>
        </w:rPr>
        <w:t>środowiskowych domach samopomocy. Zmiany te dotyczyły przede wszystkim standardu świadczonych usług, wyposażenia obiektu oraz wskaźnika zatrudnienia:</w:t>
      </w:r>
    </w:p>
    <w:p w14:paraId="249BB9E5" w14:textId="0ACAD25D" w:rsidR="00A044C9" w:rsidRDefault="00990B29" w:rsidP="0017651A">
      <w:pPr>
        <w:numPr>
          <w:ilvl w:val="0"/>
          <w:numId w:val="23"/>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wskaźnik zatrudnienia pracowników zespołu wspierająco-aktywizującego wynosi nie</w:t>
      </w:r>
      <w:r w:rsidR="00B8666F">
        <w:rPr>
          <w:rFonts w:ascii="Arial" w:eastAsia="Times New Roman" w:hAnsi="Arial" w:cs="Arial"/>
          <w:sz w:val="22"/>
          <w:szCs w:val="22"/>
          <w:lang w:eastAsia="pl-PL"/>
        </w:rPr>
        <w:t> </w:t>
      </w:r>
      <w:r w:rsidRPr="00990B29">
        <w:rPr>
          <w:rFonts w:ascii="Arial" w:eastAsia="Times New Roman" w:hAnsi="Arial" w:cs="Arial"/>
          <w:sz w:val="22"/>
          <w:szCs w:val="22"/>
          <w:lang w:eastAsia="pl-PL"/>
        </w:rPr>
        <w:t>mniej niż jeden pracownik na 3 uczestników, co oznacza, że kierownik domu może zatrudnić więcej pracowników, nawet w systemie 1 na 1</w:t>
      </w:r>
      <w:r w:rsidR="00486938">
        <w:rPr>
          <w:rFonts w:ascii="Arial" w:eastAsia="Times New Roman" w:hAnsi="Arial" w:cs="Arial"/>
          <w:sz w:val="22"/>
          <w:szCs w:val="22"/>
          <w:lang w:eastAsia="pl-PL"/>
        </w:rPr>
        <w:t>,</w:t>
      </w:r>
    </w:p>
    <w:p w14:paraId="0AC3AD70" w14:textId="35D8E0C5" w:rsidR="00A044C9" w:rsidRDefault="00990B29" w:rsidP="0017651A">
      <w:pPr>
        <w:numPr>
          <w:ilvl w:val="0"/>
          <w:numId w:val="23"/>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jednostka jest wyposażona w pokój </w:t>
      </w:r>
      <w:r w:rsidR="00486938">
        <w:rPr>
          <w:rFonts w:ascii="Arial" w:eastAsia="Times New Roman" w:hAnsi="Arial" w:cs="Arial"/>
          <w:sz w:val="22"/>
          <w:szCs w:val="22"/>
          <w:lang w:eastAsia="pl-PL"/>
        </w:rPr>
        <w:t>wycisze</w:t>
      </w:r>
      <w:r w:rsidR="002C2389">
        <w:rPr>
          <w:rFonts w:ascii="Arial" w:eastAsia="Times New Roman" w:hAnsi="Arial" w:cs="Arial"/>
          <w:sz w:val="22"/>
          <w:szCs w:val="22"/>
          <w:lang w:eastAsia="pl-PL"/>
        </w:rPr>
        <w:t>ń</w:t>
      </w:r>
      <w:r w:rsidR="00486938">
        <w:rPr>
          <w:rFonts w:ascii="Arial" w:eastAsia="Times New Roman" w:hAnsi="Arial" w:cs="Arial"/>
          <w:sz w:val="22"/>
          <w:szCs w:val="22"/>
          <w:lang w:eastAsia="pl-PL"/>
        </w:rPr>
        <w:t>,</w:t>
      </w:r>
    </w:p>
    <w:p w14:paraId="64CC8EF6" w14:textId="2D05F24C" w:rsidR="00A044C9" w:rsidRDefault="00990B29" w:rsidP="0017651A">
      <w:pPr>
        <w:numPr>
          <w:ilvl w:val="0"/>
          <w:numId w:val="23"/>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dla tej grupy osób wprowadzono trening umiejętności komunikacyjnych, w tym z</w:t>
      </w:r>
      <w:r w:rsidR="00B8666F">
        <w:rPr>
          <w:rFonts w:ascii="Arial" w:eastAsia="Times New Roman" w:hAnsi="Arial" w:cs="Arial"/>
          <w:sz w:val="22"/>
          <w:szCs w:val="22"/>
          <w:lang w:eastAsia="pl-PL"/>
        </w:rPr>
        <w:t> </w:t>
      </w:r>
      <w:r w:rsidRPr="00990B29">
        <w:rPr>
          <w:rFonts w:ascii="Arial" w:eastAsia="Times New Roman" w:hAnsi="Arial" w:cs="Arial"/>
          <w:sz w:val="22"/>
          <w:szCs w:val="22"/>
          <w:lang w:eastAsia="pl-PL"/>
        </w:rPr>
        <w:t>wykorzystaniem alternatywnych i wspomagających sposobów porozumiewania się osób niemówiących (AAC)</w:t>
      </w:r>
      <w:r w:rsidR="00486938">
        <w:rPr>
          <w:rFonts w:ascii="Arial" w:eastAsia="Times New Roman" w:hAnsi="Arial" w:cs="Arial"/>
          <w:sz w:val="22"/>
          <w:szCs w:val="22"/>
          <w:lang w:eastAsia="pl-PL"/>
        </w:rPr>
        <w:t>,</w:t>
      </w:r>
    </w:p>
    <w:p w14:paraId="6D0FDF75" w14:textId="5BE22320" w:rsidR="00990B29" w:rsidRPr="00990B29" w:rsidRDefault="00990B29" w:rsidP="0017651A">
      <w:pPr>
        <w:numPr>
          <w:ilvl w:val="0"/>
          <w:numId w:val="23"/>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do katalogu usług świadczonych w śds wprowadzono usługi opiekuńcze </w:t>
      </w:r>
      <w:r w:rsidR="008001FB" w:rsidRPr="008001FB">
        <w:rPr>
          <w:rFonts w:ascii="Arial" w:eastAsia="Times New Roman" w:hAnsi="Arial" w:cs="Arial"/>
          <w:sz w:val="22"/>
          <w:szCs w:val="22"/>
          <w:lang w:eastAsia="pl-PL"/>
        </w:rPr>
        <w:t>–</w:t>
      </w:r>
      <w:r w:rsidR="00A044C9" w:rsidRPr="00990B29">
        <w:rPr>
          <w:rFonts w:ascii="Arial" w:eastAsia="Times New Roman" w:hAnsi="Arial" w:cs="Arial"/>
          <w:sz w:val="22"/>
          <w:szCs w:val="22"/>
          <w:lang w:eastAsia="pl-PL"/>
        </w:rPr>
        <w:t xml:space="preserve"> zwłaszcza</w:t>
      </w:r>
      <w:r w:rsidRPr="00990B29">
        <w:rPr>
          <w:rFonts w:ascii="Arial" w:eastAsia="Times New Roman" w:hAnsi="Arial" w:cs="Arial"/>
          <w:sz w:val="22"/>
          <w:szCs w:val="22"/>
          <w:lang w:eastAsia="pl-PL"/>
        </w:rPr>
        <w:t xml:space="preserve"> dla</w:t>
      </w:r>
      <w:r w:rsidR="00B8666F">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uczestników z niepełnosprawnościami sprzężonymi i spektrum autyzmu. </w:t>
      </w:r>
    </w:p>
    <w:p w14:paraId="12CC1C09" w14:textId="71B1E31C"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W nowelizacji z dnia 16 maja 2019 r. wprowadzono nowy typ śds </w:t>
      </w:r>
      <w:r w:rsidR="008001FB" w:rsidRPr="008001FB">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D, do którego kierowane są wyłącznie osoby z autyzmem lub niepełnosprawnością sprzężoną. Zmiany dają możliwość prowadzenia śds tylko dla osób ze spektrum autyzmu lub tylko dla osób z</w:t>
      </w:r>
      <w:r w:rsidR="00B8666F">
        <w:rPr>
          <w:rFonts w:ascii="Arial" w:eastAsia="Times New Roman" w:hAnsi="Arial" w:cs="Arial"/>
          <w:sz w:val="22"/>
          <w:szCs w:val="22"/>
          <w:lang w:eastAsia="pl-PL"/>
        </w:rPr>
        <w:t> </w:t>
      </w:r>
      <w:r w:rsidRPr="00990B29">
        <w:rPr>
          <w:rFonts w:ascii="Arial" w:eastAsia="Times New Roman" w:hAnsi="Arial" w:cs="Arial"/>
          <w:sz w:val="22"/>
          <w:szCs w:val="22"/>
          <w:lang w:eastAsia="pl-PL"/>
        </w:rPr>
        <w:t>niepełnosprawnościami sprzężonymi, bądź łącznie dla tych osób – w zależności od potrzeb w danej gminie lub powiecie. Nowelizacja ta określa standard zatrudnienia pracowników zespołu wspierająco-aktywizującego w wymiarze nie mniej niż 1 etat na 3 uczestników dla</w:t>
      </w:r>
      <w:r w:rsidR="00B8666F">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nowego typu domu oraz określa minimalną liczbę osób w takim śds </w:t>
      </w:r>
      <w:r w:rsidR="008001FB" w:rsidRPr="008001FB">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nie mniejszą niż 5, jeżeli uczestnikami domu są wyłącznie osoby ze spektrum autyzmu, oraz 7, jeżeli uczestnikami domu są wyłącznie osoby z niepełnosprawnościami sprzężonymi albo osoby ze spektrum autyzmu i niepełnosprawnościami sprzężonymi. Dokonano również zmian w zakresie finansowania pobytu w śds tej grupy osób. </w:t>
      </w:r>
    </w:p>
    <w:p w14:paraId="3B5C4316" w14:textId="33724705" w:rsidR="00990B29" w:rsidRPr="00990B29" w:rsidRDefault="00990B29" w:rsidP="0017651A">
      <w:pPr>
        <w:numPr>
          <w:ilvl w:val="0"/>
          <w:numId w:val="12"/>
        </w:numPr>
        <w:spacing w:before="0" w:after="120" w:line="360" w:lineRule="auto"/>
        <w:ind w:left="426"/>
        <w:jc w:val="both"/>
        <w:rPr>
          <w:rFonts w:ascii="Arial" w:eastAsia="Times New Roman" w:hAnsi="Arial" w:cs="Arial"/>
          <w:i/>
          <w:iCs/>
          <w:sz w:val="22"/>
          <w:szCs w:val="22"/>
          <w:u w:val="single"/>
          <w:lang w:eastAsia="pl-PL"/>
        </w:rPr>
      </w:pPr>
      <w:r w:rsidRPr="00990B29">
        <w:rPr>
          <w:rFonts w:ascii="Arial" w:eastAsia="Times New Roman" w:hAnsi="Arial" w:cs="Arial"/>
          <w:i/>
          <w:iCs/>
          <w:sz w:val="22"/>
          <w:szCs w:val="22"/>
          <w:lang w:eastAsia="pl-PL"/>
        </w:rPr>
        <w:t>Rozwój mieszkań chronionych</w:t>
      </w:r>
    </w:p>
    <w:p w14:paraId="3B942097" w14:textId="68773A74" w:rsidR="00A044C9" w:rsidRDefault="00990B29" w:rsidP="0017651A">
      <w:pPr>
        <w:spacing w:before="0" w:after="120" w:line="360" w:lineRule="auto"/>
        <w:jc w:val="both"/>
        <w:rPr>
          <w:rFonts w:ascii="Arial" w:eastAsia="Times New Roman" w:hAnsi="Arial" w:cs="Arial"/>
          <w:bCs/>
          <w:sz w:val="22"/>
          <w:szCs w:val="22"/>
          <w:lang w:eastAsia="pl-PL"/>
        </w:rPr>
      </w:pPr>
      <w:r w:rsidRPr="00990B29">
        <w:rPr>
          <w:rFonts w:ascii="Arial" w:eastAsia="Times New Roman" w:hAnsi="Arial" w:cs="Arial"/>
          <w:sz w:val="22"/>
          <w:szCs w:val="22"/>
          <w:lang w:eastAsia="pl-PL"/>
        </w:rPr>
        <w:t xml:space="preserve">Zgodnie z ustawą </w:t>
      </w:r>
      <w:r w:rsidR="00486938" w:rsidRPr="00486938">
        <w:rPr>
          <w:rFonts w:ascii="Arial" w:eastAsia="Times New Roman" w:hAnsi="Arial" w:cs="Arial"/>
          <w:sz w:val="22"/>
          <w:szCs w:val="22"/>
          <w:lang w:eastAsia="pl-PL"/>
        </w:rPr>
        <w:t>z dnia 12 marca 2004 r</w:t>
      </w:r>
      <w:r w:rsidR="00486938">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o pomocy społecznej</w:t>
      </w:r>
      <w:r w:rsidR="00486938">
        <w:rPr>
          <w:rStyle w:val="Odwoanieprzypisudolnego"/>
          <w:rFonts w:ascii="Arial" w:eastAsia="Times New Roman" w:hAnsi="Arial" w:cs="Arial"/>
          <w:sz w:val="22"/>
          <w:szCs w:val="22"/>
          <w:lang w:eastAsia="pl-PL"/>
        </w:rPr>
        <w:footnoteReference w:id="15"/>
      </w:r>
      <w:r w:rsidR="00486938">
        <w:rPr>
          <w:rFonts w:ascii="Arial" w:eastAsia="Times New Roman" w:hAnsi="Arial" w:cs="Arial"/>
          <w:sz w:val="22"/>
          <w:szCs w:val="22"/>
          <w:lang w:eastAsia="pl-PL"/>
        </w:rPr>
        <w:t xml:space="preserve"> </w:t>
      </w:r>
      <w:r w:rsidRPr="00990B29">
        <w:rPr>
          <w:rFonts w:ascii="Arial" w:eastAsia="Times New Roman" w:hAnsi="Arial" w:cs="Arial"/>
          <w:bCs/>
          <w:sz w:val="22"/>
          <w:szCs w:val="22"/>
          <w:lang w:eastAsia="pl-PL"/>
        </w:rPr>
        <w:t>oraz rozporządzeniem Ministra Rodziny, Pracy i Polityki Społecznej z dnia 26 kwietnia 2018 r. w sprawie mieszkań chronionych</w:t>
      </w:r>
      <w:r w:rsidR="00A044C9">
        <w:rPr>
          <w:rStyle w:val="Odwoanieprzypisudolnego"/>
          <w:rFonts w:ascii="Arial" w:eastAsia="Times New Roman" w:hAnsi="Arial" w:cs="Arial"/>
          <w:bCs/>
          <w:sz w:val="22"/>
          <w:szCs w:val="22"/>
          <w:lang w:eastAsia="pl-PL"/>
        </w:rPr>
        <w:footnoteReference w:id="16"/>
      </w:r>
      <w:r w:rsidR="00A044C9">
        <w:rPr>
          <w:rFonts w:ascii="Arial" w:eastAsia="Times New Roman" w:hAnsi="Arial" w:cs="Arial"/>
          <w:bCs/>
          <w:sz w:val="22"/>
          <w:szCs w:val="22"/>
          <w:lang w:eastAsia="pl-PL"/>
        </w:rPr>
        <w:t xml:space="preserve"> </w:t>
      </w:r>
      <w:r w:rsidRPr="00990B29">
        <w:rPr>
          <w:rFonts w:ascii="Arial" w:eastAsia="Times New Roman" w:hAnsi="Arial" w:cs="Arial"/>
          <w:sz w:val="22"/>
          <w:szCs w:val="22"/>
          <w:lang w:eastAsia="pl-PL"/>
        </w:rPr>
        <w:t xml:space="preserve">mieszkania chronione funkcjonują jako </w:t>
      </w:r>
      <w:r w:rsidRPr="00990B29">
        <w:rPr>
          <w:rFonts w:ascii="Arial" w:eastAsia="Times New Roman" w:hAnsi="Arial" w:cs="Arial"/>
          <w:bCs/>
          <w:sz w:val="22"/>
          <w:szCs w:val="22"/>
          <w:lang w:eastAsia="pl-PL"/>
        </w:rPr>
        <w:t>mieszkania chronione treningowe oraz</w:t>
      </w:r>
      <w:r w:rsidR="00B8666F">
        <w:rPr>
          <w:rFonts w:ascii="Arial" w:eastAsia="Times New Roman" w:hAnsi="Arial" w:cs="Arial"/>
          <w:bCs/>
          <w:sz w:val="22"/>
          <w:szCs w:val="22"/>
          <w:lang w:eastAsia="pl-PL"/>
        </w:rPr>
        <w:t> </w:t>
      </w:r>
      <w:r w:rsidRPr="00990B29">
        <w:rPr>
          <w:rFonts w:ascii="Arial" w:eastAsia="Times New Roman" w:hAnsi="Arial" w:cs="Arial"/>
          <w:bCs/>
          <w:sz w:val="22"/>
          <w:szCs w:val="22"/>
          <w:lang w:eastAsia="pl-PL"/>
        </w:rPr>
        <w:t xml:space="preserve">wspierane, a ich prowadzenie jest zadaniem samorządów lokalnych. </w:t>
      </w:r>
    </w:p>
    <w:p w14:paraId="0A9832C1" w14:textId="220446A8" w:rsidR="00990B29" w:rsidRPr="00990B29" w:rsidRDefault="00990B29" w:rsidP="0017651A">
      <w:pPr>
        <w:spacing w:before="0" w:after="120" w:line="360" w:lineRule="auto"/>
        <w:jc w:val="both"/>
        <w:rPr>
          <w:rFonts w:ascii="Arial" w:eastAsia="Times New Roman" w:hAnsi="Arial" w:cs="Arial"/>
          <w:bCs/>
          <w:sz w:val="22"/>
          <w:szCs w:val="22"/>
          <w:lang w:eastAsia="pl-PL"/>
        </w:rPr>
      </w:pPr>
      <w:r w:rsidRPr="00990B29">
        <w:rPr>
          <w:rFonts w:ascii="Arial" w:eastAsia="Times New Roman" w:hAnsi="Arial" w:cs="Arial"/>
          <w:bCs/>
          <w:sz w:val="22"/>
          <w:szCs w:val="22"/>
          <w:lang w:eastAsia="pl-PL"/>
        </w:rPr>
        <w:lastRenderedPageBreak/>
        <w:t>Zadanie własne samorządów jest dofinansowywane z budżetu państwa, gdyż zgodnie z</w:t>
      </w:r>
      <w:r w:rsidR="00D26B50">
        <w:rPr>
          <w:rFonts w:ascii="Arial" w:eastAsia="Times New Roman" w:hAnsi="Arial" w:cs="Arial"/>
          <w:bCs/>
          <w:sz w:val="22"/>
          <w:szCs w:val="22"/>
          <w:lang w:eastAsia="pl-PL"/>
        </w:rPr>
        <w:t> </w:t>
      </w:r>
      <w:r w:rsidRPr="00990B29">
        <w:rPr>
          <w:rFonts w:ascii="Arial" w:eastAsia="Times New Roman" w:hAnsi="Arial" w:cs="Arial"/>
          <w:bCs/>
          <w:sz w:val="22"/>
          <w:szCs w:val="22"/>
          <w:lang w:eastAsia="pl-PL"/>
        </w:rPr>
        <w:t>u</w:t>
      </w:r>
      <w:r w:rsidRPr="00990B29">
        <w:rPr>
          <w:rFonts w:ascii="Arial" w:eastAsia="Times New Roman" w:hAnsi="Arial" w:cs="Arial"/>
          <w:sz w:val="22"/>
          <w:szCs w:val="22"/>
          <w:lang w:eastAsia="pl-PL"/>
        </w:rPr>
        <w:t>chwałą Nr 160 Rady Ministrów z dnia 20 grudnia 2016 r. w sprawie programu kompleksowego wsparcia dla rodzin „Za życiem”, w działaniu 4.7. przewidziano tworzenie mieszkań chronionych dla osób niepełnosprawnych ze znacznym lub umiarkowanym stopniem niepełnosprawności, które posiadają orzeczenie o niepełnosprawności z tytułu choroby psychicznej, upośledzenia umysłowego, całościowych zaburzeń rozwojowych lub</w:t>
      </w:r>
      <w:r w:rsidR="00D26B50">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epilepsji, oraz dla osób niewidomych. </w:t>
      </w:r>
    </w:p>
    <w:p w14:paraId="0BDFCB51" w14:textId="6C5B57EC"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Samorządy gminne lub powiatowe mogą ubiegać się o dotacje na ten cel. Samorząd może zlecić prowadzenie mieszkań chronionych organizacjom pozarządowym. </w:t>
      </w:r>
      <w:r w:rsidR="001B4747">
        <w:rPr>
          <w:rFonts w:ascii="Arial" w:eastAsia="Times New Roman" w:hAnsi="Arial" w:cs="Arial"/>
          <w:sz w:val="22"/>
          <w:szCs w:val="22"/>
          <w:lang w:eastAsia="pl-PL"/>
        </w:rPr>
        <w:t>W</w:t>
      </w:r>
      <w:r w:rsidRPr="00990B29">
        <w:rPr>
          <w:rFonts w:ascii="Arial" w:eastAsia="Times New Roman" w:hAnsi="Arial" w:cs="Arial"/>
          <w:sz w:val="22"/>
          <w:szCs w:val="22"/>
          <w:lang w:eastAsia="pl-PL"/>
        </w:rPr>
        <w:t xml:space="preserve"> budżecie państwa na tworzenie nowych mieszkań chronionych </w:t>
      </w:r>
      <w:r w:rsidR="001B4747">
        <w:rPr>
          <w:rFonts w:ascii="Arial" w:eastAsia="Times New Roman" w:hAnsi="Arial" w:cs="Arial"/>
          <w:sz w:val="22"/>
          <w:szCs w:val="22"/>
          <w:lang w:eastAsia="pl-PL"/>
        </w:rPr>
        <w:t xml:space="preserve">w latach </w:t>
      </w:r>
      <w:r w:rsidR="001B4747" w:rsidRPr="00990B29">
        <w:rPr>
          <w:rFonts w:ascii="Arial" w:eastAsia="Times New Roman" w:hAnsi="Arial" w:cs="Arial"/>
          <w:sz w:val="22"/>
          <w:szCs w:val="22"/>
          <w:lang w:eastAsia="pl-PL"/>
        </w:rPr>
        <w:t>2017</w:t>
      </w:r>
      <w:r w:rsidR="001B4747" w:rsidRPr="001B4747">
        <w:rPr>
          <w:rFonts w:ascii="Arial" w:eastAsia="Times New Roman" w:hAnsi="Arial" w:cs="Arial"/>
          <w:sz w:val="22"/>
          <w:szCs w:val="22"/>
          <w:lang w:eastAsia="pl-PL"/>
        </w:rPr>
        <w:t>–</w:t>
      </w:r>
      <w:r w:rsidR="001B4747" w:rsidRPr="00990B29">
        <w:rPr>
          <w:rFonts w:ascii="Arial" w:eastAsia="Times New Roman" w:hAnsi="Arial" w:cs="Arial"/>
          <w:sz w:val="22"/>
          <w:szCs w:val="22"/>
          <w:lang w:eastAsia="pl-PL"/>
        </w:rPr>
        <w:t xml:space="preserve">2021 zaplanowano </w:t>
      </w:r>
      <w:r w:rsidRPr="00990B29">
        <w:rPr>
          <w:rFonts w:ascii="Arial" w:eastAsia="Times New Roman" w:hAnsi="Arial" w:cs="Arial"/>
          <w:sz w:val="22"/>
          <w:szCs w:val="22"/>
          <w:lang w:eastAsia="pl-PL"/>
        </w:rPr>
        <w:t>łącznie 108</w:t>
      </w:r>
      <w:r w:rsidR="00BC38B3">
        <w:rPr>
          <w:rFonts w:ascii="Arial" w:eastAsia="Times New Roman" w:hAnsi="Arial" w:cs="Arial"/>
          <w:sz w:val="22"/>
          <w:szCs w:val="22"/>
          <w:lang w:eastAsia="pl-PL"/>
        </w:rPr>
        <w:t> </w:t>
      </w:r>
      <w:r w:rsidRPr="00990B29">
        <w:rPr>
          <w:rFonts w:ascii="Arial" w:eastAsia="Times New Roman" w:hAnsi="Arial" w:cs="Arial"/>
          <w:sz w:val="22"/>
          <w:szCs w:val="22"/>
          <w:lang w:eastAsia="pl-PL"/>
        </w:rPr>
        <w:t>mln zł, z czego w roku 2019 i 2020 po 24 mln zł rocznie (w ramach programu dofinansowywane są koszty związane z zakupem mieszkań, budową, remontem, adaptacją, wyposażeniem mieszkania).</w:t>
      </w:r>
    </w:p>
    <w:p w14:paraId="1AF6FD77" w14:textId="60B40BF1"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2019 r. dotacja na realizację zadania ze środków budżetu państwa w ramach Programu „Za</w:t>
      </w:r>
      <w:r w:rsidR="00BC38B3">
        <w:rPr>
          <w:rFonts w:ascii="Arial" w:eastAsia="Times New Roman" w:hAnsi="Arial" w:cs="Arial"/>
          <w:sz w:val="22"/>
          <w:szCs w:val="22"/>
          <w:lang w:eastAsia="pl-PL"/>
        </w:rPr>
        <w:t> </w:t>
      </w:r>
      <w:r w:rsidRPr="00990B29">
        <w:rPr>
          <w:rFonts w:ascii="Arial" w:eastAsia="Times New Roman" w:hAnsi="Arial" w:cs="Arial"/>
          <w:sz w:val="22"/>
          <w:szCs w:val="22"/>
          <w:lang w:eastAsia="pl-PL"/>
        </w:rPr>
        <w:t>życiem” stanowiła do 70% kosztów jego realizacji. Na powyższe działanie w 2019 r. wydatkowano środki finansowe w wysokości ogółem 5 775,6 tys. zł, z czego z budżetu państwa wydatkowano 3 907,7 tys. zł, co umożliwiło powstanie 55 nowych mieszkań chronionych dla 180 osób. W ramach działania 4.7. Programu „Za życiem” w 2020 r. utworzono ogółem 18 mieszkań chronionych (4 mieszkania chronione treningowe i 14 mieszkań chronionych wspieranych) dla 59 osób. W 2020 r. środki budżetu państwa mogły stanowić do</w:t>
      </w:r>
      <w:r w:rsidR="006A4833">
        <w:rPr>
          <w:rFonts w:ascii="Arial" w:eastAsia="Times New Roman" w:hAnsi="Arial" w:cs="Arial"/>
          <w:sz w:val="22"/>
          <w:szCs w:val="22"/>
          <w:lang w:eastAsia="pl-PL"/>
        </w:rPr>
        <w:t> </w:t>
      </w:r>
      <w:r w:rsidRPr="00990B29">
        <w:rPr>
          <w:rFonts w:ascii="Arial" w:eastAsia="Times New Roman" w:hAnsi="Arial" w:cs="Arial"/>
          <w:sz w:val="22"/>
          <w:szCs w:val="22"/>
          <w:lang w:eastAsia="pl-PL"/>
        </w:rPr>
        <w:t>70% kosztów realizacji zadania. Wydatkowano łącznie kwotę 3 247,5 tys. zł (z czego</w:t>
      </w:r>
      <w:r w:rsidR="006A4833">
        <w:rPr>
          <w:rFonts w:ascii="Arial" w:eastAsia="Times New Roman" w:hAnsi="Arial" w:cs="Arial"/>
          <w:sz w:val="22"/>
          <w:szCs w:val="22"/>
          <w:lang w:eastAsia="pl-PL"/>
        </w:rPr>
        <w:t> </w:t>
      </w:r>
      <w:r w:rsidRPr="00990B29">
        <w:rPr>
          <w:rFonts w:ascii="Arial" w:eastAsia="Times New Roman" w:hAnsi="Arial" w:cs="Arial"/>
          <w:sz w:val="22"/>
          <w:szCs w:val="22"/>
          <w:lang w:eastAsia="pl-PL"/>
        </w:rPr>
        <w:t>1 816,9 tys. zł to środki rezerwy celowej budżetu państwa, a 1 430,6 tys. zł to środki własne samorządu).</w:t>
      </w:r>
    </w:p>
    <w:p w14:paraId="10667CCC" w14:textId="77777777" w:rsidR="00990B29" w:rsidRPr="00990B29" w:rsidRDefault="00990B29" w:rsidP="0017651A">
      <w:pPr>
        <w:numPr>
          <w:ilvl w:val="0"/>
          <w:numId w:val="12"/>
        </w:numPr>
        <w:spacing w:before="0" w:after="120" w:line="360" w:lineRule="auto"/>
        <w:ind w:left="284" w:hanging="284"/>
        <w:jc w:val="both"/>
        <w:rPr>
          <w:rFonts w:ascii="Arial" w:eastAsia="Times New Roman" w:hAnsi="Arial" w:cs="Arial"/>
          <w:i/>
          <w:iCs/>
          <w:sz w:val="22"/>
          <w:szCs w:val="22"/>
          <w:lang w:eastAsia="pl-PL"/>
        </w:rPr>
      </w:pPr>
      <w:r w:rsidRPr="00990B29">
        <w:rPr>
          <w:rFonts w:ascii="Arial" w:eastAsia="Times New Roman" w:hAnsi="Arial" w:cs="Arial"/>
          <w:i/>
          <w:iCs/>
          <w:sz w:val="22"/>
          <w:szCs w:val="22"/>
          <w:lang w:eastAsia="pl-PL"/>
        </w:rPr>
        <w:t>Realizacja Programu „Od zależności ku samodzielności”</w:t>
      </w:r>
    </w:p>
    <w:p w14:paraId="77F6ACCD" w14:textId="4DD1C865"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latach 2019</w:t>
      </w:r>
      <w:r w:rsidR="00BA4031" w:rsidRPr="00BA4031">
        <w:rPr>
          <w:rFonts w:ascii="Arial" w:eastAsia="Times New Roman" w:hAnsi="Arial" w:cs="Arial"/>
          <w:sz w:val="22"/>
          <w:szCs w:val="22"/>
          <w:lang w:eastAsia="pl-PL"/>
        </w:rPr>
        <w:t>–</w:t>
      </w:r>
      <w:r w:rsidRPr="00990B29">
        <w:rPr>
          <w:rFonts w:ascii="Arial" w:eastAsia="Times New Roman" w:hAnsi="Arial" w:cs="Arial"/>
          <w:sz w:val="22"/>
          <w:szCs w:val="22"/>
          <w:lang w:eastAsia="pl-PL"/>
        </w:rPr>
        <w:t>2020 Ministerstwo Rodziny i Polityki Społecznej realizowało Program pn.</w:t>
      </w:r>
      <w:r w:rsidR="006A4833">
        <w:rPr>
          <w:rFonts w:ascii="Arial" w:eastAsia="Times New Roman" w:hAnsi="Arial" w:cs="Arial"/>
          <w:sz w:val="22"/>
          <w:szCs w:val="22"/>
          <w:lang w:eastAsia="pl-PL"/>
        </w:rPr>
        <w:t> </w:t>
      </w:r>
      <w:r w:rsidRPr="00990B29">
        <w:rPr>
          <w:rFonts w:ascii="Arial" w:eastAsia="Times New Roman" w:hAnsi="Arial" w:cs="Arial"/>
          <w:sz w:val="22"/>
          <w:szCs w:val="22"/>
          <w:lang w:eastAsia="pl-PL"/>
        </w:rPr>
        <w:t>„Od</w:t>
      </w:r>
      <w:r w:rsidR="006A4833">
        <w:rPr>
          <w:rFonts w:ascii="Arial" w:eastAsia="Times New Roman" w:hAnsi="Arial" w:cs="Arial"/>
          <w:sz w:val="22"/>
          <w:szCs w:val="22"/>
          <w:lang w:eastAsia="pl-PL"/>
        </w:rPr>
        <w:t> </w:t>
      </w:r>
      <w:r w:rsidRPr="00990B29">
        <w:rPr>
          <w:rFonts w:ascii="Arial" w:eastAsia="Times New Roman" w:hAnsi="Arial" w:cs="Arial"/>
          <w:sz w:val="22"/>
          <w:szCs w:val="22"/>
          <w:lang w:eastAsia="pl-PL"/>
        </w:rPr>
        <w:t>zależności ku samodzielności”.</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 xml:space="preserve">Celem głównym Programu </w:t>
      </w:r>
      <w:r w:rsidR="00486938">
        <w:rPr>
          <w:rFonts w:ascii="Arial" w:eastAsia="Times New Roman" w:hAnsi="Arial" w:cs="Arial"/>
          <w:sz w:val="22"/>
          <w:szCs w:val="22"/>
          <w:lang w:eastAsia="pl-PL"/>
        </w:rPr>
        <w:t>było</w:t>
      </w:r>
      <w:r w:rsidRPr="00990B29">
        <w:rPr>
          <w:rFonts w:ascii="Arial" w:eastAsia="Times New Roman" w:hAnsi="Arial" w:cs="Arial"/>
          <w:sz w:val="22"/>
          <w:szCs w:val="22"/>
          <w:lang w:eastAsia="pl-PL"/>
        </w:rPr>
        <w:t xml:space="preserve"> umożliwienie osobom z zaburzeniami psychicznymi przezwyciężenia trudnej sytuacji życiowej</w:t>
      </w:r>
      <w:r w:rsidR="00BA4031">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w jakiej się znalazły, której wykorzystując własne uprawnienia, zasoby i możliwości nie </w:t>
      </w:r>
      <w:r w:rsidR="00486938">
        <w:rPr>
          <w:rFonts w:ascii="Arial" w:eastAsia="Times New Roman" w:hAnsi="Arial" w:cs="Arial"/>
          <w:sz w:val="22"/>
          <w:szCs w:val="22"/>
          <w:lang w:eastAsia="pl-PL"/>
        </w:rPr>
        <w:t xml:space="preserve">byłyby </w:t>
      </w:r>
      <w:r w:rsidRPr="00990B29">
        <w:rPr>
          <w:rFonts w:ascii="Arial" w:eastAsia="Times New Roman" w:hAnsi="Arial" w:cs="Arial"/>
          <w:sz w:val="22"/>
          <w:szCs w:val="22"/>
          <w:lang w:eastAsia="pl-PL"/>
        </w:rPr>
        <w:t>w stanie pokonać. Istotą Programu jest wzmocnienie i poszerzenie oferty sieci oparcia społecznego w zakresie poprawy sytuacji życiowej i społecznej osób z zaburzeniami psychicznymi oraz ich rodzin i</w:t>
      </w:r>
      <w:r w:rsidR="006A4833">
        <w:rPr>
          <w:rFonts w:ascii="Arial" w:eastAsia="Times New Roman" w:hAnsi="Arial" w:cs="Arial"/>
          <w:sz w:val="22"/>
          <w:szCs w:val="22"/>
          <w:lang w:eastAsia="pl-PL"/>
        </w:rPr>
        <w:t> </w:t>
      </w:r>
      <w:r w:rsidRPr="00990B29">
        <w:rPr>
          <w:rFonts w:ascii="Arial" w:eastAsia="Times New Roman" w:hAnsi="Arial" w:cs="Arial"/>
          <w:sz w:val="22"/>
          <w:szCs w:val="22"/>
          <w:lang w:eastAsia="pl-PL"/>
        </w:rPr>
        <w:t>opiekunów poprzez wsparcie samorządów gmin oraz podmiotów funkcjonujących w obszarze pomocy społecznej, o których mowa w art. 25 ust. 1 ustawy o pomocy społecznej. W ramach celu głównego wyznaczone zostały cele szczegółowe w postaci modułów:</w:t>
      </w:r>
    </w:p>
    <w:p w14:paraId="4D503A25" w14:textId="41831B8A" w:rsidR="00990B29" w:rsidRPr="00990B29" w:rsidRDefault="00990B29" w:rsidP="00A044C9">
      <w:pPr>
        <w:spacing w:before="0" w:after="0" w:line="360" w:lineRule="auto"/>
        <w:ind w:left="284" w:hanging="284"/>
        <w:jc w:val="both"/>
        <w:rPr>
          <w:rFonts w:ascii="Arial" w:eastAsia="Times New Roman" w:hAnsi="Arial" w:cs="Arial"/>
          <w:b/>
          <w:bCs/>
          <w:sz w:val="22"/>
          <w:szCs w:val="22"/>
          <w:lang w:eastAsia="pl-PL"/>
        </w:rPr>
      </w:pPr>
      <w:r w:rsidRPr="00990B29">
        <w:rPr>
          <w:rFonts w:ascii="Arial" w:eastAsia="Times New Roman" w:hAnsi="Arial" w:cs="Arial"/>
          <w:sz w:val="22"/>
          <w:szCs w:val="22"/>
          <w:lang w:eastAsia="pl-PL"/>
        </w:rPr>
        <w:t xml:space="preserve">Moduł I </w:t>
      </w:r>
      <w:r w:rsidR="00486938">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wsparcie rodzin z osobą z zaburzeniami psychicznymi;</w:t>
      </w:r>
    </w:p>
    <w:p w14:paraId="19D37915" w14:textId="4E05EAA5" w:rsidR="00990B29" w:rsidRPr="00990B29" w:rsidRDefault="00990B29" w:rsidP="00A044C9">
      <w:pPr>
        <w:spacing w:before="0" w:after="0" w:line="360" w:lineRule="auto"/>
        <w:ind w:left="284" w:hanging="284"/>
        <w:jc w:val="both"/>
        <w:rPr>
          <w:rFonts w:ascii="Arial" w:eastAsia="Times New Roman" w:hAnsi="Arial" w:cs="Arial"/>
          <w:b/>
          <w:bCs/>
          <w:sz w:val="22"/>
          <w:szCs w:val="22"/>
          <w:lang w:eastAsia="pl-PL"/>
        </w:rPr>
      </w:pPr>
      <w:r w:rsidRPr="00990B29">
        <w:rPr>
          <w:rFonts w:ascii="Arial" w:eastAsia="Times New Roman" w:hAnsi="Arial" w:cs="Arial"/>
          <w:sz w:val="22"/>
          <w:szCs w:val="22"/>
          <w:lang w:eastAsia="pl-PL"/>
        </w:rPr>
        <w:t>Moduł II</w:t>
      </w:r>
      <w:r w:rsidR="00502BE9">
        <w:rPr>
          <w:rFonts w:ascii="Arial" w:eastAsia="Times New Roman" w:hAnsi="Arial" w:cs="Arial"/>
          <w:sz w:val="22"/>
          <w:szCs w:val="22"/>
          <w:lang w:eastAsia="pl-PL"/>
        </w:rPr>
        <w:t xml:space="preserve"> </w:t>
      </w:r>
      <w:r w:rsidR="00486938">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samopomoc;</w:t>
      </w:r>
    </w:p>
    <w:p w14:paraId="60D8D3B9" w14:textId="4733E8EC" w:rsidR="00990B29" w:rsidRPr="00990B29" w:rsidRDefault="00990B29" w:rsidP="00A044C9">
      <w:pPr>
        <w:spacing w:before="0" w:after="0" w:line="360" w:lineRule="auto"/>
        <w:ind w:left="993" w:hanging="993"/>
        <w:jc w:val="both"/>
        <w:rPr>
          <w:rFonts w:ascii="Arial" w:eastAsia="Times New Roman" w:hAnsi="Arial" w:cs="Arial"/>
          <w:b/>
          <w:bCs/>
          <w:sz w:val="22"/>
          <w:szCs w:val="22"/>
          <w:lang w:eastAsia="pl-PL"/>
        </w:rPr>
      </w:pPr>
      <w:r w:rsidRPr="00990B29">
        <w:rPr>
          <w:rFonts w:ascii="Arial" w:eastAsia="Times New Roman" w:hAnsi="Arial" w:cs="Arial"/>
          <w:sz w:val="22"/>
          <w:szCs w:val="22"/>
          <w:lang w:eastAsia="pl-PL"/>
        </w:rPr>
        <w:lastRenderedPageBreak/>
        <w:t>Moduł</w:t>
      </w:r>
      <w:r w:rsidR="00502BE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III</w:t>
      </w:r>
      <w:r w:rsidR="00D43EC2">
        <w:rPr>
          <w:rFonts w:ascii="Arial" w:eastAsia="Times New Roman" w:hAnsi="Arial" w:cs="Arial"/>
          <w:sz w:val="22"/>
          <w:szCs w:val="22"/>
          <w:lang w:eastAsia="pl-PL"/>
        </w:rPr>
        <w:t xml:space="preserve"> </w:t>
      </w:r>
      <w:r w:rsidR="00486938">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umożliwianie osobom z zaburzeniami psychicznymi zdobywania kompetencji</w:t>
      </w:r>
      <w:r w:rsidR="00F9125B">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 xml:space="preserve">niezbędnych do prowadzenia samodzielnego życia; </w:t>
      </w:r>
    </w:p>
    <w:p w14:paraId="793F49C7" w14:textId="36776FD3" w:rsidR="00990B29" w:rsidRPr="00990B29" w:rsidRDefault="00990B29" w:rsidP="00A044C9">
      <w:pPr>
        <w:spacing w:before="0" w:after="0" w:line="360" w:lineRule="auto"/>
        <w:ind w:left="284" w:hanging="284"/>
        <w:jc w:val="both"/>
        <w:rPr>
          <w:rFonts w:ascii="Arial" w:eastAsia="Times New Roman" w:hAnsi="Arial" w:cs="Arial"/>
          <w:b/>
          <w:bCs/>
          <w:sz w:val="22"/>
          <w:szCs w:val="22"/>
          <w:lang w:eastAsia="pl-PL"/>
        </w:rPr>
      </w:pPr>
      <w:r w:rsidRPr="00990B29">
        <w:rPr>
          <w:rFonts w:ascii="Arial" w:eastAsia="Times New Roman" w:hAnsi="Arial" w:cs="Arial"/>
          <w:sz w:val="22"/>
          <w:szCs w:val="22"/>
          <w:lang w:eastAsia="pl-PL"/>
        </w:rPr>
        <w:t>Moduł</w:t>
      </w:r>
      <w:r w:rsidR="00502BE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IV</w:t>
      </w:r>
      <w:r w:rsidR="00D43EC2">
        <w:rPr>
          <w:rFonts w:ascii="Arial" w:eastAsia="Times New Roman" w:hAnsi="Arial" w:cs="Arial"/>
          <w:sz w:val="22"/>
          <w:szCs w:val="22"/>
          <w:lang w:eastAsia="pl-PL"/>
        </w:rPr>
        <w:t xml:space="preserve"> </w:t>
      </w:r>
      <w:r w:rsidR="00486938">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integracja i innowacyjność.</w:t>
      </w:r>
    </w:p>
    <w:p w14:paraId="370AD956" w14:textId="76D31627" w:rsidR="00990B29" w:rsidRPr="00990B29" w:rsidRDefault="00990B29" w:rsidP="0017651A">
      <w:pPr>
        <w:spacing w:before="0" w:after="120" w:line="360" w:lineRule="auto"/>
        <w:jc w:val="both"/>
        <w:rPr>
          <w:rFonts w:ascii="Arial" w:eastAsia="Times New Roman" w:hAnsi="Arial" w:cs="Arial"/>
          <w:bCs/>
          <w:sz w:val="22"/>
          <w:szCs w:val="22"/>
          <w:lang w:eastAsia="pl-PL"/>
        </w:rPr>
      </w:pPr>
      <w:r w:rsidRPr="00990B29">
        <w:rPr>
          <w:rFonts w:ascii="Arial" w:eastAsia="Times New Roman" w:hAnsi="Arial" w:cs="Arial"/>
          <w:bCs/>
          <w:sz w:val="22"/>
          <w:szCs w:val="22"/>
          <w:lang w:eastAsia="pl-PL"/>
        </w:rPr>
        <w:t>W 2019 r. w konkursie realizowanym w ramach ww. programu dofinansowanie otrzymało 46</w:t>
      </w:r>
      <w:r w:rsidR="00A11DDA">
        <w:rPr>
          <w:rFonts w:ascii="Arial" w:eastAsia="Times New Roman" w:hAnsi="Arial" w:cs="Arial"/>
          <w:bCs/>
          <w:sz w:val="22"/>
          <w:szCs w:val="22"/>
          <w:lang w:eastAsia="pl-PL"/>
        </w:rPr>
        <w:t> </w:t>
      </w:r>
      <w:r w:rsidRPr="00990B29">
        <w:rPr>
          <w:rFonts w:ascii="Arial" w:eastAsia="Times New Roman" w:hAnsi="Arial" w:cs="Arial"/>
          <w:bCs/>
          <w:sz w:val="22"/>
          <w:szCs w:val="22"/>
          <w:lang w:eastAsia="pl-PL"/>
        </w:rPr>
        <w:t>podmiotów (</w:t>
      </w:r>
      <w:r w:rsidRPr="00990B29">
        <w:rPr>
          <w:rFonts w:ascii="Arial" w:eastAsia="Times New Roman" w:hAnsi="Arial" w:cs="Arial"/>
          <w:sz w:val="22"/>
          <w:szCs w:val="22"/>
          <w:lang w:eastAsia="pl-PL"/>
        </w:rPr>
        <w:t>20 realizowanych przez jednostki samorządu terytorialnego, 20 przez stowarzyszenia, 4 przez fundacje i 2 przez kościelne osoby prawne), na łączn</w:t>
      </w:r>
      <w:r w:rsidR="00BA4031">
        <w:rPr>
          <w:rFonts w:ascii="Arial" w:eastAsia="Times New Roman" w:hAnsi="Arial" w:cs="Arial"/>
          <w:sz w:val="22"/>
          <w:szCs w:val="22"/>
          <w:lang w:eastAsia="pl-PL"/>
        </w:rPr>
        <w:t>ą</w:t>
      </w:r>
      <w:r w:rsidRPr="00990B29">
        <w:rPr>
          <w:rFonts w:ascii="Arial" w:eastAsia="Times New Roman" w:hAnsi="Arial" w:cs="Arial"/>
          <w:sz w:val="22"/>
          <w:szCs w:val="22"/>
          <w:lang w:eastAsia="pl-PL"/>
        </w:rPr>
        <w:t xml:space="preserve"> kwotę </w:t>
      </w:r>
      <w:r w:rsidRPr="00990B29">
        <w:rPr>
          <w:rFonts w:ascii="Arial" w:eastAsia="Times New Roman" w:hAnsi="Arial" w:cs="Arial"/>
          <w:bCs/>
          <w:sz w:val="22"/>
          <w:szCs w:val="22"/>
          <w:lang w:eastAsia="pl-PL"/>
        </w:rPr>
        <w:t>3 000 000 zł</w:t>
      </w:r>
      <w:r w:rsidRPr="00990B29">
        <w:rPr>
          <w:rFonts w:ascii="Arial" w:eastAsia="Times New Roman" w:hAnsi="Arial" w:cs="Arial"/>
          <w:sz w:val="22"/>
          <w:szCs w:val="22"/>
          <w:lang w:eastAsia="pl-PL"/>
        </w:rPr>
        <w:t>.</w:t>
      </w:r>
      <w:r w:rsidRPr="00990B29">
        <w:rPr>
          <w:rFonts w:ascii="Arial" w:eastAsia="Times New Roman" w:hAnsi="Arial" w:cs="Arial"/>
          <w:bCs/>
          <w:sz w:val="22"/>
          <w:szCs w:val="22"/>
          <w:lang w:eastAsia="pl-PL"/>
        </w:rPr>
        <w:t xml:space="preserve"> Pomocą i wsparciem w czasie realizacji zadań zostały objęte ok. 1 493 osoby. Liczba ta obejmuje osoby z zaburzeniami psychicznymi, jak również ich rodziny. </w:t>
      </w:r>
    </w:p>
    <w:p w14:paraId="3640886B" w14:textId="77777777"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bCs/>
          <w:sz w:val="22"/>
          <w:szCs w:val="22"/>
          <w:lang w:eastAsia="pl-PL"/>
        </w:rPr>
        <w:t>Cele o</w:t>
      </w:r>
      <w:r w:rsidRPr="00990B29">
        <w:rPr>
          <w:rFonts w:ascii="Arial" w:eastAsia="Times New Roman" w:hAnsi="Arial" w:cs="Arial"/>
          <w:sz w:val="22"/>
          <w:szCs w:val="22"/>
          <w:lang w:eastAsia="pl-PL"/>
        </w:rPr>
        <w:t>siągnięte przez realizację zadań uwzględnionych w ofertach podmiotów stanowiły głównie:</w:t>
      </w:r>
    </w:p>
    <w:p w14:paraId="64BE31FB" w14:textId="77777777" w:rsidR="00990B29" w:rsidRPr="00990B29" w:rsidRDefault="00990B29" w:rsidP="0017651A">
      <w:pPr>
        <w:numPr>
          <w:ilvl w:val="0"/>
          <w:numId w:val="14"/>
        </w:numPr>
        <w:tabs>
          <w:tab w:val="clear" w:pos="720"/>
          <w:tab w:val="num" w:pos="426"/>
        </w:tabs>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aktywizacja społeczna, psychiczna oraz fizyczna osób z zaburzeniami psychicznymi poprzez różne formy wsparcia, </w:t>
      </w:r>
    </w:p>
    <w:p w14:paraId="6F906477" w14:textId="7266721E" w:rsidR="00990B29" w:rsidRPr="00990B29" w:rsidRDefault="00990B29" w:rsidP="0017651A">
      <w:pPr>
        <w:numPr>
          <w:ilvl w:val="0"/>
          <w:numId w:val="14"/>
        </w:numPr>
        <w:tabs>
          <w:tab w:val="clear" w:pos="720"/>
          <w:tab w:val="num" w:pos="426"/>
        </w:tabs>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zmniejszenie izolacji społecznej i stygmatyzacji osób niepełnosprawnych oraz ich rodzin, </w:t>
      </w:r>
    </w:p>
    <w:p w14:paraId="116B13DB" w14:textId="31A9B7DF" w:rsidR="00990B29" w:rsidRPr="00990B29" w:rsidRDefault="00990B29" w:rsidP="0017651A">
      <w:pPr>
        <w:numPr>
          <w:ilvl w:val="0"/>
          <w:numId w:val="14"/>
        </w:numPr>
        <w:tabs>
          <w:tab w:val="clear" w:pos="720"/>
          <w:tab w:val="num" w:pos="426"/>
        </w:tabs>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podniesienie poziomu samooceny, poczucia własnej wartości oraz wiary we własne możliwości, co skutkowało poszerzeniem kompetencji niezbędnych do samodzielnego życia,</w:t>
      </w:r>
    </w:p>
    <w:p w14:paraId="53E57E51" w14:textId="4BBE6949" w:rsidR="00990B29" w:rsidRPr="00990B29" w:rsidRDefault="00990B29" w:rsidP="0017651A">
      <w:pPr>
        <w:numPr>
          <w:ilvl w:val="0"/>
          <w:numId w:val="14"/>
        </w:numPr>
        <w:tabs>
          <w:tab w:val="clear" w:pos="720"/>
          <w:tab w:val="num" w:pos="426"/>
        </w:tabs>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pobudzenie aktywności psychospołecznej, ruchowej i kulturowej u osób z zaburzeniami psychicznymi. </w:t>
      </w:r>
    </w:p>
    <w:p w14:paraId="788CF242" w14:textId="421F767F" w:rsidR="00990B29" w:rsidRPr="00990B29" w:rsidRDefault="00990B29" w:rsidP="0017651A">
      <w:pPr>
        <w:numPr>
          <w:ilvl w:val="0"/>
          <w:numId w:val="14"/>
        </w:numPr>
        <w:tabs>
          <w:tab w:val="clear" w:pos="720"/>
          <w:tab w:val="num" w:pos="426"/>
        </w:tabs>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propagowanie przedsięwzięć w zakresie integracji i innowacyjności w świadczeniu usług dla dzieci i osób z zaburzeniami psychicznymi.</w:t>
      </w:r>
    </w:p>
    <w:p w14:paraId="1C066715" w14:textId="1A65FA99"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bCs/>
          <w:sz w:val="22"/>
          <w:szCs w:val="22"/>
          <w:lang w:eastAsia="pl-PL"/>
        </w:rPr>
        <w:t xml:space="preserve">W 2020 r. w konkursie realizowanym w ramach ww. programu, dofinansowanie </w:t>
      </w:r>
      <w:r w:rsidRPr="00990B29">
        <w:rPr>
          <w:rFonts w:ascii="Arial" w:eastAsia="Times New Roman" w:hAnsi="Arial" w:cs="Arial"/>
          <w:sz w:val="22"/>
          <w:szCs w:val="22"/>
          <w:lang w:eastAsia="pl-PL"/>
        </w:rPr>
        <w:t xml:space="preserve">na wsparcie realizacji projektów z zakresu organizacji i funkcjonowania sieci oparcia społecznego dla osób z zaburzeniami psychicznymi </w:t>
      </w:r>
      <w:r w:rsidRPr="00990B29">
        <w:rPr>
          <w:rFonts w:ascii="Arial" w:eastAsia="Times New Roman" w:hAnsi="Arial" w:cs="Arial"/>
          <w:bCs/>
          <w:sz w:val="22"/>
          <w:szCs w:val="22"/>
          <w:lang w:eastAsia="pl-PL"/>
        </w:rPr>
        <w:t xml:space="preserve">otrzymało </w:t>
      </w:r>
      <w:r w:rsidRPr="00990B29">
        <w:rPr>
          <w:rFonts w:ascii="Arial" w:eastAsia="Times New Roman" w:hAnsi="Arial" w:cs="Arial"/>
          <w:sz w:val="22"/>
          <w:szCs w:val="22"/>
          <w:lang w:eastAsia="pl-PL"/>
        </w:rPr>
        <w:t>46 podmiotów wyłonionych w drodze konkursu ofert, na 66 podmiotów aplikujących.</w:t>
      </w:r>
      <w:r w:rsidRPr="00990B29">
        <w:rPr>
          <w:rFonts w:ascii="Arial" w:eastAsia="Times New Roman" w:hAnsi="Arial" w:cs="Arial"/>
          <w:b/>
          <w:sz w:val="22"/>
          <w:szCs w:val="22"/>
          <w:lang w:eastAsia="pl-PL"/>
        </w:rPr>
        <w:t xml:space="preserve"> </w:t>
      </w:r>
      <w:r w:rsidRPr="00990B29">
        <w:rPr>
          <w:rFonts w:ascii="Arial" w:eastAsia="Times New Roman" w:hAnsi="Arial" w:cs="Arial"/>
          <w:sz w:val="22"/>
          <w:szCs w:val="22"/>
          <w:lang w:eastAsia="pl-PL"/>
        </w:rPr>
        <w:t>Na realizację Programu zaplanowano w 2020</w:t>
      </w:r>
      <w:r w:rsidR="00486938">
        <w:rPr>
          <w:rFonts w:ascii="Arial" w:eastAsia="Times New Roman" w:hAnsi="Arial" w:cs="Arial"/>
          <w:sz w:val="22"/>
          <w:szCs w:val="22"/>
          <w:lang w:eastAsia="pl-PL"/>
        </w:rPr>
        <w:t xml:space="preserve"> r.</w:t>
      </w:r>
      <w:r w:rsidRPr="00990B29">
        <w:rPr>
          <w:rFonts w:ascii="Arial" w:eastAsia="Times New Roman" w:hAnsi="Arial" w:cs="Arial"/>
          <w:sz w:val="22"/>
          <w:szCs w:val="22"/>
          <w:lang w:eastAsia="pl-PL"/>
        </w:rPr>
        <w:t xml:space="preserve"> kwotę 3</w:t>
      </w:r>
      <w:r w:rsidR="00A11DDA">
        <w:rPr>
          <w:rFonts w:ascii="Arial" w:eastAsia="Times New Roman" w:hAnsi="Arial" w:cs="Arial"/>
          <w:sz w:val="22"/>
          <w:szCs w:val="22"/>
          <w:lang w:eastAsia="pl-PL"/>
        </w:rPr>
        <w:t> </w:t>
      </w:r>
      <w:r w:rsidRPr="00990B29">
        <w:rPr>
          <w:rFonts w:ascii="Arial" w:eastAsia="Times New Roman" w:hAnsi="Arial" w:cs="Arial"/>
          <w:sz w:val="22"/>
          <w:szCs w:val="22"/>
          <w:lang w:eastAsia="pl-PL"/>
        </w:rPr>
        <w:t>000</w:t>
      </w:r>
      <w:r w:rsidR="00A11DDA">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000 zł, wydatkowano zaś kwotę 2 783 959 zł. </w:t>
      </w:r>
    </w:p>
    <w:p w14:paraId="3CAD5A82" w14:textId="419EEED5" w:rsidR="00990B29" w:rsidRPr="00990B29" w:rsidRDefault="00990B29" w:rsidP="0017651A">
      <w:pPr>
        <w:numPr>
          <w:ilvl w:val="0"/>
          <w:numId w:val="15"/>
        </w:numPr>
        <w:spacing w:before="0" w:after="120" w:line="360" w:lineRule="auto"/>
        <w:ind w:left="284" w:hanging="284"/>
        <w:jc w:val="both"/>
        <w:rPr>
          <w:rFonts w:ascii="Arial" w:eastAsia="Times New Roman" w:hAnsi="Arial" w:cs="Arial"/>
          <w:i/>
          <w:iCs/>
          <w:sz w:val="22"/>
          <w:szCs w:val="22"/>
          <w:lang w:eastAsia="pl-PL"/>
        </w:rPr>
      </w:pPr>
      <w:r w:rsidRPr="00990B29">
        <w:rPr>
          <w:rFonts w:ascii="Arial" w:eastAsia="Times New Roman" w:hAnsi="Arial" w:cs="Arial"/>
          <w:i/>
          <w:iCs/>
          <w:sz w:val="22"/>
          <w:szCs w:val="22"/>
          <w:lang w:eastAsia="pl-PL"/>
        </w:rPr>
        <w:t>W ramach Rządowego Programu na rzecz Aktywności Społecznej Osób Starszych na lata 2014</w:t>
      </w:r>
      <w:r w:rsidR="00BA4031" w:rsidRPr="00BA4031">
        <w:rPr>
          <w:rFonts w:ascii="Arial" w:eastAsia="Times New Roman" w:hAnsi="Arial" w:cs="Arial"/>
          <w:i/>
          <w:iCs/>
          <w:sz w:val="22"/>
          <w:szCs w:val="22"/>
          <w:lang w:eastAsia="pl-PL"/>
        </w:rPr>
        <w:t>–</w:t>
      </w:r>
      <w:r w:rsidRPr="00990B29">
        <w:rPr>
          <w:rFonts w:ascii="Arial" w:eastAsia="Times New Roman" w:hAnsi="Arial" w:cs="Arial"/>
          <w:i/>
          <w:iCs/>
          <w:sz w:val="22"/>
          <w:szCs w:val="22"/>
          <w:lang w:eastAsia="pl-PL"/>
        </w:rPr>
        <w:t>2020 (ASOS) w części realizowanych projektów znajdują się elementy, które nawiązują do zdrowia psychicznego seniorów</w:t>
      </w:r>
    </w:p>
    <w:p w14:paraId="7C91FB06" w14:textId="33DDE142"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przyjęt</w:t>
      </w:r>
      <w:r w:rsidR="002750D9">
        <w:rPr>
          <w:rFonts w:ascii="Arial" w:eastAsia="Times New Roman" w:hAnsi="Arial" w:cs="Arial"/>
          <w:sz w:val="22"/>
          <w:szCs w:val="22"/>
          <w:lang w:eastAsia="pl-PL"/>
        </w:rPr>
        <w:t>ej</w:t>
      </w:r>
      <w:r w:rsidRPr="00990B29">
        <w:rPr>
          <w:rFonts w:ascii="Arial" w:eastAsia="Times New Roman" w:hAnsi="Arial" w:cs="Arial"/>
          <w:sz w:val="22"/>
          <w:szCs w:val="22"/>
          <w:lang w:eastAsia="pl-PL"/>
        </w:rPr>
        <w:t xml:space="preserve"> przez Radę Ministrów</w:t>
      </w:r>
      <w:r w:rsidR="00486938">
        <w:rPr>
          <w:rFonts w:ascii="Arial" w:eastAsia="Times New Roman" w:hAnsi="Arial" w:cs="Arial"/>
          <w:sz w:val="22"/>
          <w:szCs w:val="22"/>
          <w:lang w:eastAsia="pl-PL"/>
        </w:rPr>
        <w:t xml:space="preserve"> uchwale Nr 161 </w:t>
      </w:r>
      <w:r w:rsidR="00486938" w:rsidRPr="00486938">
        <w:rPr>
          <w:rFonts w:ascii="Arial" w:eastAsia="Times New Roman" w:hAnsi="Arial" w:cs="Arial"/>
          <w:sz w:val="22"/>
          <w:szCs w:val="22"/>
          <w:lang w:eastAsia="pl-PL"/>
        </w:rPr>
        <w:t xml:space="preserve">z dnia 26 października 2018 r. w sprawie przyjęcia dokumentu Polityka społeczna wobec osób starszych 2030. BEZPIECZEŃSTWO </w:t>
      </w:r>
      <w:r w:rsidR="0020309A" w:rsidRPr="0020309A">
        <w:rPr>
          <w:rFonts w:ascii="Arial" w:eastAsia="Times New Roman" w:hAnsi="Arial" w:cs="Arial"/>
          <w:sz w:val="22"/>
          <w:szCs w:val="22"/>
          <w:lang w:eastAsia="pl-PL"/>
        </w:rPr>
        <w:t>–</w:t>
      </w:r>
      <w:r w:rsidR="00486938" w:rsidRPr="00486938">
        <w:rPr>
          <w:rFonts w:ascii="Arial" w:eastAsia="Times New Roman" w:hAnsi="Arial" w:cs="Arial"/>
          <w:sz w:val="22"/>
          <w:szCs w:val="22"/>
          <w:lang w:eastAsia="pl-PL"/>
        </w:rPr>
        <w:t xml:space="preserve"> UCZESTNICTWO</w:t>
      </w:r>
      <w:r w:rsidR="0020309A">
        <w:rPr>
          <w:rFonts w:ascii="Arial" w:eastAsia="Times New Roman" w:hAnsi="Arial" w:cs="Arial"/>
          <w:sz w:val="22"/>
          <w:szCs w:val="22"/>
          <w:lang w:eastAsia="pl-PL"/>
        </w:rPr>
        <w:t xml:space="preserve"> </w:t>
      </w:r>
      <w:r w:rsidR="0020309A" w:rsidRPr="0020309A">
        <w:rPr>
          <w:rFonts w:ascii="Arial" w:eastAsia="Times New Roman" w:hAnsi="Arial" w:cs="Arial"/>
          <w:sz w:val="22"/>
          <w:szCs w:val="22"/>
          <w:lang w:eastAsia="pl-PL"/>
        </w:rPr>
        <w:t>–</w:t>
      </w:r>
      <w:r w:rsidR="0020309A">
        <w:rPr>
          <w:rFonts w:ascii="Arial" w:eastAsia="Times New Roman" w:hAnsi="Arial" w:cs="Arial"/>
          <w:sz w:val="22"/>
          <w:szCs w:val="22"/>
          <w:lang w:eastAsia="pl-PL"/>
        </w:rPr>
        <w:t xml:space="preserve"> </w:t>
      </w:r>
      <w:r w:rsidR="00486938" w:rsidRPr="00486938">
        <w:rPr>
          <w:rFonts w:ascii="Arial" w:eastAsia="Times New Roman" w:hAnsi="Arial" w:cs="Arial"/>
          <w:sz w:val="22"/>
          <w:szCs w:val="22"/>
          <w:lang w:eastAsia="pl-PL"/>
        </w:rPr>
        <w:t>SOLIDARNOŚĆ</w:t>
      </w:r>
      <w:r w:rsidR="002750D9">
        <w:rPr>
          <w:rStyle w:val="Odwoanieprzypisudolnego"/>
          <w:rFonts w:ascii="Arial" w:eastAsia="Times New Roman" w:hAnsi="Arial" w:cs="Arial"/>
          <w:sz w:val="22"/>
          <w:szCs w:val="22"/>
          <w:lang w:eastAsia="pl-PL"/>
        </w:rPr>
        <w:footnoteReference w:id="17"/>
      </w:r>
      <w:r w:rsidR="002750D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wyznaczającym kierunki polityki społecznej wobec osób starszych w Polsce</w:t>
      </w:r>
      <w:r w:rsidR="002750D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określono priorytetowe obszary i działania służące do ich realizacji.</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lastRenderedPageBreak/>
        <w:t>W dokumencie wyznaczony został także oddzielny obszar IV: Promocja zdrowia, profilaktyka chorób, dostęp do diagnostyki, leczenia i rehabilitacji, a w nim działanie 3: Zapewnienie optymalnego dostępu do świadczeń opieki zdrowotnej, w tym opieki podstawowej, specjalistycznej, świadczeń rehabilitacyjnych, uzdrowiskowych i profilaktycznych, tak</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w</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zakresie zdrowia fizycznego, jak i psychicznego, niezbędnych by utrzymać samodzielność funkcjonalną, za którego realizację odpowiadają różne resorty, w tym M</w:t>
      </w:r>
      <w:r w:rsidR="00A044C9">
        <w:rPr>
          <w:rFonts w:ascii="Arial" w:eastAsia="Times New Roman" w:hAnsi="Arial" w:cs="Arial"/>
          <w:sz w:val="22"/>
          <w:szCs w:val="22"/>
          <w:lang w:eastAsia="pl-PL"/>
        </w:rPr>
        <w:t>inisterstwo Zdrowia</w:t>
      </w:r>
      <w:r w:rsidRPr="00990B29">
        <w:rPr>
          <w:rFonts w:ascii="Arial" w:eastAsia="Times New Roman" w:hAnsi="Arial" w:cs="Arial"/>
          <w:sz w:val="22"/>
          <w:szCs w:val="22"/>
          <w:lang w:eastAsia="pl-PL"/>
        </w:rPr>
        <w:t xml:space="preserve"> i M</w:t>
      </w:r>
      <w:r w:rsidR="00A044C9">
        <w:rPr>
          <w:rFonts w:ascii="Arial" w:eastAsia="Times New Roman" w:hAnsi="Arial" w:cs="Arial"/>
          <w:sz w:val="22"/>
          <w:szCs w:val="22"/>
          <w:lang w:eastAsia="pl-PL"/>
        </w:rPr>
        <w:t>inisterstwo Rodziny i Polityki Społecznej</w:t>
      </w:r>
      <w:r w:rsidRPr="00990B29">
        <w:rPr>
          <w:rFonts w:ascii="Arial" w:eastAsia="Times New Roman" w:hAnsi="Arial" w:cs="Arial"/>
          <w:sz w:val="22"/>
          <w:szCs w:val="22"/>
          <w:lang w:eastAsia="pl-PL"/>
        </w:rPr>
        <w:t>.</w:t>
      </w:r>
      <w:r w:rsidR="002750D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 xml:space="preserve">Zoperacjonalizowaniem wymienionych działań w obszarach tematycznych zbieżnych z celami </w:t>
      </w:r>
      <w:r w:rsidR="00A044C9">
        <w:rPr>
          <w:rFonts w:ascii="Arial" w:eastAsia="Times New Roman" w:hAnsi="Arial" w:cs="Arial"/>
          <w:sz w:val="22"/>
          <w:szCs w:val="22"/>
          <w:lang w:eastAsia="pl-PL"/>
        </w:rPr>
        <w:t>Programu</w:t>
      </w:r>
      <w:r w:rsidRPr="00990B29">
        <w:rPr>
          <w:rFonts w:ascii="Arial" w:eastAsia="Times New Roman" w:hAnsi="Arial" w:cs="Arial"/>
          <w:sz w:val="22"/>
          <w:szCs w:val="22"/>
          <w:lang w:eastAsia="pl-PL"/>
        </w:rPr>
        <w:t xml:space="preserve">, realizowanych przez </w:t>
      </w:r>
      <w:r w:rsidR="00A044C9">
        <w:rPr>
          <w:rFonts w:ascii="Arial" w:eastAsia="Times New Roman" w:hAnsi="Arial" w:cs="Arial"/>
          <w:sz w:val="22"/>
          <w:szCs w:val="22"/>
          <w:lang w:eastAsia="pl-PL"/>
        </w:rPr>
        <w:t>ministerstwo</w:t>
      </w:r>
      <w:r w:rsidRPr="00990B29">
        <w:rPr>
          <w:rFonts w:ascii="Arial" w:eastAsia="Times New Roman" w:hAnsi="Arial" w:cs="Arial"/>
          <w:sz w:val="22"/>
          <w:szCs w:val="22"/>
          <w:lang w:eastAsia="pl-PL"/>
        </w:rPr>
        <w:t xml:space="preserve"> w </w:t>
      </w:r>
      <w:r w:rsidR="000C3D98">
        <w:rPr>
          <w:rFonts w:ascii="Arial" w:eastAsia="Times New Roman" w:hAnsi="Arial" w:cs="Arial"/>
          <w:sz w:val="22"/>
          <w:szCs w:val="22"/>
          <w:lang w:eastAsia="pl-PL"/>
        </w:rPr>
        <w:t xml:space="preserve">latach </w:t>
      </w:r>
      <w:r w:rsidRPr="00990B29">
        <w:rPr>
          <w:rFonts w:ascii="Arial" w:eastAsia="Times New Roman" w:hAnsi="Arial" w:cs="Arial"/>
          <w:sz w:val="22"/>
          <w:szCs w:val="22"/>
          <w:lang w:eastAsia="pl-PL"/>
        </w:rPr>
        <w:t>2019 i 2020 był Rządowy Program na rzecz Aktywności Społecznej Osób Starszych na lata 2014</w:t>
      </w:r>
      <w:r w:rsidR="000C3D98" w:rsidRPr="000C3D98">
        <w:rPr>
          <w:rFonts w:ascii="Arial" w:eastAsia="Times New Roman" w:hAnsi="Arial" w:cs="Arial"/>
          <w:sz w:val="22"/>
          <w:szCs w:val="22"/>
          <w:lang w:eastAsia="pl-PL"/>
        </w:rPr>
        <w:t>–</w:t>
      </w:r>
      <w:r w:rsidRPr="00990B29">
        <w:rPr>
          <w:rFonts w:ascii="Arial" w:eastAsia="Times New Roman" w:hAnsi="Arial" w:cs="Arial"/>
          <w:sz w:val="22"/>
          <w:szCs w:val="22"/>
          <w:lang w:eastAsia="pl-PL"/>
        </w:rPr>
        <w:t>2020 (ASOS). Program ASOS w</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zakresie Priorytetu IV. Usługi społeczne dla osób starszych (usługi zewnętrzne) stwarzał warunki organizacjom pozarządowym do podejmowania działań względem osób starszych, chorych, wykluczonych społecznie oraz z problemami zdrowia psychicznego. W 2019 r. dofinansowanie w ramach Priorytetu IV otrzymało 75 organizacji obywatelskich na ponad 10</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mln zł. W trakcie realizacji zadań publicznych uczestniczyło ponad 9 tys. osób starszych, w</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tym 1500 osób niepełnosprawnych.</w:t>
      </w:r>
    </w:p>
    <w:p w14:paraId="7C728B47" w14:textId="2FB13E82" w:rsidR="00583DAF"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2020 r. dofinansowanie w ramach Priorytetu IV otrzymało 77 organizacji obywatelskich na</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ponad 11 mln zł. W trakcie realizacji zadań publicznych uczestniczyło ponad 13 </w:t>
      </w:r>
      <w:r w:rsidR="000C3D98">
        <w:rPr>
          <w:rFonts w:ascii="Arial" w:eastAsia="Times New Roman" w:hAnsi="Arial" w:cs="Arial"/>
          <w:sz w:val="22"/>
          <w:szCs w:val="22"/>
          <w:lang w:eastAsia="pl-PL"/>
        </w:rPr>
        <w:t>000</w:t>
      </w:r>
      <w:r w:rsidRPr="00990B29">
        <w:rPr>
          <w:rFonts w:ascii="Arial" w:eastAsia="Times New Roman" w:hAnsi="Arial" w:cs="Arial"/>
          <w:sz w:val="22"/>
          <w:szCs w:val="22"/>
          <w:lang w:eastAsia="pl-PL"/>
        </w:rPr>
        <w:t xml:space="preserve"> osób starszych, w tym ponad 4000 osób niepełnosprawnych.</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Przykłady projektów realizowanych w</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ramach edycji 2019 i 2020 Rządowego Programu na rzecz Aktywności Społecznej Osób Starszych na lata 2014</w:t>
      </w:r>
      <w:r w:rsidR="000C3D98" w:rsidRPr="000C3D98">
        <w:rPr>
          <w:rFonts w:ascii="Arial" w:eastAsia="Times New Roman" w:hAnsi="Arial" w:cs="Arial"/>
          <w:sz w:val="22"/>
          <w:szCs w:val="22"/>
          <w:lang w:eastAsia="pl-PL"/>
        </w:rPr>
        <w:t>–</w:t>
      </w:r>
      <w:r w:rsidRPr="00990B29">
        <w:rPr>
          <w:rFonts w:ascii="Arial" w:eastAsia="Times New Roman" w:hAnsi="Arial" w:cs="Arial"/>
          <w:sz w:val="22"/>
          <w:szCs w:val="22"/>
          <w:lang w:eastAsia="pl-PL"/>
        </w:rPr>
        <w:t>2020 dotyczące m.in. zdrowia psychicznego seniorów:</w:t>
      </w:r>
      <w:r w:rsidR="00A044C9">
        <w:rPr>
          <w:rFonts w:ascii="Arial" w:eastAsia="Times New Roman" w:hAnsi="Arial" w:cs="Arial"/>
          <w:sz w:val="22"/>
          <w:szCs w:val="22"/>
          <w:lang w:eastAsia="pl-PL"/>
        </w:rPr>
        <w:t xml:space="preserve"> </w:t>
      </w:r>
    </w:p>
    <w:p w14:paraId="15497003" w14:textId="388ECA59"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i/>
          <w:sz w:val="22"/>
          <w:szCs w:val="22"/>
          <w:lang w:eastAsia="pl-PL"/>
        </w:rPr>
        <w:t>Fundacja na rzecz standardów opieki w chorobach otępiennych Wyspy Pamięci</w:t>
      </w:r>
      <w:r w:rsidRPr="00990B29">
        <w:rPr>
          <w:rFonts w:ascii="Arial" w:eastAsia="Times New Roman" w:hAnsi="Arial" w:cs="Arial"/>
          <w:sz w:val="22"/>
          <w:szCs w:val="22"/>
          <w:lang w:eastAsia="pl-PL"/>
        </w:rPr>
        <w:t xml:space="preserve"> (nr oferty 17753) </w:t>
      </w:r>
      <w:r w:rsidR="000C3D98" w:rsidRPr="000C3D98">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projekt pn. „Opiekun szyty na miarę”.</w:t>
      </w:r>
      <w:r w:rsidR="00583DAF">
        <w:rPr>
          <w:rFonts w:ascii="Arial" w:eastAsia="Times New Roman" w:hAnsi="Arial" w:cs="Arial"/>
          <w:sz w:val="22"/>
          <w:szCs w:val="22"/>
          <w:lang w:eastAsia="pl-PL"/>
        </w:rPr>
        <w:tab/>
        <w:t xml:space="preserve"> </w:t>
      </w:r>
      <w:r w:rsidR="00583DAF">
        <w:rPr>
          <w:rFonts w:ascii="Arial" w:eastAsia="Times New Roman" w:hAnsi="Arial" w:cs="Arial"/>
          <w:sz w:val="22"/>
          <w:szCs w:val="22"/>
          <w:lang w:eastAsia="pl-PL"/>
        </w:rPr>
        <w:br/>
      </w:r>
      <w:r w:rsidRPr="00990B29">
        <w:rPr>
          <w:rFonts w:ascii="Arial" w:eastAsia="Times New Roman" w:hAnsi="Arial" w:cs="Arial"/>
          <w:sz w:val="22"/>
          <w:szCs w:val="22"/>
          <w:lang w:eastAsia="pl-PL"/>
        </w:rPr>
        <w:t>Program wpisuje się w sygnalizowaną na wielu szczeblach, od lat potrzebę stworzenia standardów opieki nad pacjentem z chorobą otępienną, jego rodziną oraz opiekunami chorych. Program objął wypracowanie procedur postępowania na rzecz optymalizacji opieki nad</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chorym we wszystkich obszarach jego funkcjonowania w kontekście optymalnych działań do podjęcia przez opiekuna </w:t>
      </w:r>
      <w:r w:rsidR="004C0F41" w:rsidRPr="004C0F41">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od szerokiej diagnostyki mającej na celu identyfikację możliwych obszarów działania chorych, przez pracę z członkami rodziny w aspekcie minimalizacji obciążenia psychicznego i organizacyjnego (standardy optymalnego działania od oczekiwań, przez formy komunikacji, po stworzenie bezpiecznej przestrzeni życiowej dla wszystkich członków rodziny). Zadanie polegało na opracowaniu programu „Stworzenia standardów działania dla opiekuna osoby z chorobą otępienną” i jednoczesnym stworzeniu podręcznika ze standardami opieki służącego wszystkim podmiotom zaangażowanym w opiekę oraz</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wydanie go w ilości 1</w:t>
      </w:r>
      <w:r w:rsidR="00C863C9">
        <w:rPr>
          <w:rFonts w:ascii="Arial" w:eastAsia="Times New Roman" w:hAnsi="Arial" w:cs="Arial"/>
          <w:sz w:val="22"/>
          <w:szCs w:val="22"/>
          <w:lang w:eastAsia="pl-PL"/>
        </w:rPr>
        <w:t xml:space="preserve"> tyś</w:t>
      </w:r>
      <w:r w:rsidRPr="00990B29">
        <w:rPr>
          <w:rFonts w:ascii="Arial" w:eastAsia="Times New Roman" w:hAnsi="Arial" w:cs="Arial"/>
          <w:sz w:val="22"/>
          <w:szCs w:val="22"/>
          <w:lang w:eastAsia="pl-PL"/>
        </w:rPr>
        <w:t xml:space="preserve"> egzemplarzy oraz w formie elektronicznej na stronie www.wyspypamieci.com.pl. Publikacja pt. „Opiekun szyty na miarę” to kompleksowy materiał </w:t>
      </w:r>
      <w:r w:rsidRPr="00990B29">
        <w:rPr>
          <w:rFonts w:ascii="Arial" w:eastAsia="Times New Roman" w:hAnsi="Arial" w:cs="Arial"/>
          <w:sz w:val="22"/>
          <w:szCs w:val="22"/>
          <w:lang w:eastAsia="pl-PL"/>
        </w:rPr>
        <w:lastRenderedPageBreak/>
        <w:t>wspierający opiekunów podejmujących starania na rzecz stworzenia swoim bliskim jak</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najlepszych warunków do życia w chorobie. </w:t>
      </w:r>
    </w:p>
    <w:p w14:paraId="5FE0B61D" w14:textId="36E22281"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i/>
          <w:sz w:val="22"/>
          <w:szCs w:val="22"/>
          <w:lang w:eastAsia="pl-PL"/>
        </w:rPr>
        <w:t>Fundacja Niesiemy Pomoc</w:t>
      </w:r>
      <w:r w:rsidRPr="00990B29">
        <w:rPr>
          <w:rFonts w:ascii="Arial" w:eastAsia="Times New Roman" w:hAnsi="Arial" w:cs="Arial"/>
          <w:sz w:val="22"/>
          <w:szCs w:val="22"/>
          <w:lang w:eastAsia="pl-PL"/>
        </w:rPr>
        <w:t xml:space="preserve"> (nr oferty 16861) </w:t>
      </w:r>
      <w:r w:rsidR="002750D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projekt pn. „Jakość i Partycypacja </w:t>
      </w:r>
      <w:r w:rsidR="002750D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Doskonalenie potencjału społeczno-zawodowego osób 60+ w obszarze usług opiekuńczych”.</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Zadanie polegało na podniesieniu jakości usług i kwalifikacji opiekunów w zakresie świadczenia opieki osobom niesamodzielnym, z chorobami otępiennymi. W wyniku udziału w</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zajęciach praktycznych projektu 140 osób starszych rozwinęło umiejętności pracy w</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zakresie udzielania wsparcia osobie niesamodzielnej z otępieniem. Fundacja od ponad 13</w:t>
      </w:r>
      <w:r w:rsidR="00940A70">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lat współtworzy z partnerami woj. pomorskiego profesjonalny system domowych usług opiekuńczych. W ciągu tych lat zatrudniała ponad 300 osób personelu opiekuńczego. Od lat tworzy bazę seniorów - wolontariuszy realizujących pomoc sąsiedzką. Wypracowaną jakość, narzędzia Fundacja przekazuje m.in. partnerom w gminach. </w:t>
      </w:r>
    </w:p>
    <w:p w14:paraId="79F731FA" w14:textId="36FFF7A8"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i/>
          <w:sz w:val="22"/>
          <w:szCs w:val="22"/>
          <w:lang w:eastAsia="pl-PL"/>
        </w:rPr>
        <w:t>Stowarzyszenie Pomorskie Centrum Terapeutyczno - Prawne Interios</w:t>
      </w:r>
      <w:r w:rsidRPr="00990B29">
        <w:rPr>
          <w:rFonts w:ascii="Arial" w:eastAsia="Times New Roman" w:hAnsi="Arial" w:cs="Arial"/>
          <w:sz w:val="22"/>
          <w:szCs w:val="22"/>
          <w:lang w:eastAsia="pl-PL"/>
        </w:rPr>
        <w:t xml:space="preserve"> (nr oferty 16922) projekt pn. „Pomorskie Centrum Oparcia Psychogeriatrycznego w systemie usług opiekuńczych”.</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Profil działalności Stowarzyszenia to wsparcie psychologiczne, terapeutyczne, psychiatryczne oraz prawne wyspecjalizowane m.in. w stosunku do potrzeb osób starszych. W edycji 2019</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projektu ASOS Stowarzyszenie poszerzyło ofertę usług psychotraumatologicznych</w:t>
      </w:r>
      <w:r w:rsidR="00AC2EBE">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o</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działalność Lokalnych Centrów Oparcia Psychogeriatrycznego,</w:t>
      </w:r>
      <w:r w:rsidR="00D43EC2">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która koncentrowała się</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na</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specjalistycznym poradnictwie, diagnozie obszarów problemowych, szkoleniach psychospołecznych, superwizji, grupach edukacyjnych, rozwoju osobistym, treningach kognitywnych, poradnictwie prawnym, spotkaniach integracyjnych dla 200 osób 60+ pracujących jako opiekunowie formalni lub nieformalni, wolontariusze, sąsiedztwo osób niesamodzielnych. Dzięki mobilnym specjalistom realizacja zadań objęła cały obszar województwa pomorskiego. Jest to kontynuacja wieloletnich doświadczeń Stowarzyszenia z</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projektem ASOS. W wyniku realizacji zad</w:t>
      </w:r>
      <w:r w:rsidR="00C863C9">
        <w:rPr>
          <w:rFonts w:ascii="Arial" w:eastAsia="Times New Roman" w:hAnsi="Arial" w:cs="Arial"/>
          <w:sz w:val="22"/>
          <w:szCs w:val="22"/>
          <w:lang w:eastAsia="pl-PL"/>
        </w:rPr>
        <w:t>a</w:t>
      </w:r>
      <w:r w:rsidRPr="00990B29">
        <w:rPr>
          <w:rFonts w:ascii="Arial" w:eastAsia="Times New Roman" w:hAnsi="Arial" w:cs="Arial"/>
          <w:sz w:val="22"/>
          <w:szCs w:val="22"/>
          <w:lang w:eastAsia="pl-PL"/>
        </w:rPr>
        <w:t>nia osoby starsze zwiększyły wiedzę i umiejętność reagowania w obliczu trudnych, kryzysowych sytuacji w procesie świadczenia usług opiekuńczych. Podstawowe zakresy podniesionych umiejętności to: profilaktyka depresji wieku podeszłego i samobójstw, postępowanie z pacjentem w depresji, znajomość konsekwencji psychologicznych, psychosomatycznych i prawnych w przypadku chorób otępiennych; wsparcie psychologiczne po hospitalizacji pacjenta, wpływ leczenia szpitalnego i farmakoterapii na występowanie zaburzeń świadomości, zaburzeń depresyjnych i</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pogorszenia rokowania w zespołach otępiennych, diagnoza sprawności funkcji poznawczych i ćwiczenia kognitywne poprawiające pracę mózgu. </w:t>
      </w:r>
    </w:p>
    <w:p w14:paraId="4B3B4CC2" w14:textId="1EF0D08D"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i/>
          <w:sz w:val="22"/>
          <w:szCs w:val="22"/>
          <w:lang w:eastAsia="pl-PL"/>
        </w:rPr>
        <w:t>Fundacja Pomocy Osobom Niepełnosprawnym i Chorym Tęczowa Gromada</w:t>
      </w:r>
      <w:r w:rsidRPr="00990B29">
        <w:rPr>
          <w:rFonts w:ascii="Arial" w:eastAsia="Times New Roman" w:hAnsi="Arial" w:cs="Arial"/>
          <w:sz w:val="22"/>
          <w:szCs w:val="22"/>
          <w:lang w:eastAsia="pl-PL"/>
        </w:rPr>
        <w:t xml:space="preserve"> (nr oferty 16907) </w:t>
      </w:r>
      <w:r w:rsidR="00B75776" w:rsidRPr="00B75776">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projekt pn. Łatwiej przez życie 2!</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 xml:space="preserve">Celem zadania było zwiększenie dostępności do wysokiej jakości zewnętrznych usług społecznych, świadczonych bezpośrednio na rzecz starszych </w:t>
      </w:r>
      <w:r w:rsidRPr="00990B29">
        <w:rPr>
          <w:rFonts w:ascii="Arial" w:eastAsia="Times New Roman" w:hAnsi="Arial" w:cs="Arial"/>
          <w:sz w:val="22"/>
          <w:szCs w:val="22"/>
          <w:lang w:eastAsia="pl-PL"/>
        </w:rPr>
        <w:lastRenderedPageBreak/>
        <w:t>osób na terenie powiatu konińskiego. Istotnym aspektem wsparcia projektowego był rozwój usług opiekuńczych i asystenckich w formie wolontariatu osób starszych na rzecz osób starszych o ograniczonej samodzielności. Zadania skierowane były do 140 osób, opiekunów, seniorów 60+, obejmowało swym zakresem następującą tematykę: depresję, zaburzenia psychiczne ich objawy i leczenia oraz zdrowie psychiczne. Fundacja prowadzi działania opiekuńcze od 2004 r</w:t>
      </w:r>
      <w:r w:rsidR="00B75776">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w sposób ciągły i trwały. Stała współpraca z gminami, instytucjami opiekuńczymi w terenie, pozwala na szybką animację działań bazując na lokalnym personelu opiekuńczym koordynującym usługi. W efekcie zrealizowanego projektu wzrosły umiejętności, kwalifikacje oraz wiedza opiekuńcza wśród beneficjentów zadania. Projekt zawierał elementy wpływające na poprawę kondycji zdrowotnej oraz zapobiegał wykluczaniu społecznemu osób starszych o ograniczonej samodzielności. </w:t>
      </w:r>
    </w:p>
    <w:p w14:paraId="3D880E4C" w14:textId="1A79F084" w:rsidR="00990B29" w:rsidRPr="00990B29" w:rsidRDefault="00990B29" w:rsidP="00A044C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i/>
          <w:sz w:val="22"/>
          <w:szCs w:val="22"/>
          <w:lang w:eastAsia="pl-PL"/>
        </w:rPr>
        <w:t>Polskie Stowarzyszenie Opiekunów „Z Nami Łatwiej”</w:t>
      </w:r>
      <w:r w:rsidRPr="00990B29">
        <w:rPr>
          <w:rFonts w:ascii="Arial" w:eastAsia="Times New Roman" w:hAnsi="Arial" w:cs="Arial"/>
          <w:sz w:val="22"/>
          <w:szCs w:val="22"/>
          <w:lang w:eastAsia="pl-PL"/>
        </w:rPr>
        <w:t xml:space="preserve"> (nr oferty 19076) </w:t>
      </w:r>
      <w:r w:rsidR="00B75776" w:rsidRPr="00B75776">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projekt pn. „Szkolenia dla wolontariuszy i opiekunów (z zakresu pomocy osobom starszym)”.</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Głównym celem zadania było zwiększenie aktywności życiowej i zaradności osobistej opiekunów po 60 r</w:t>
      </w:r>
      <w:r w:rsidR="00D43EC2">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ż</w:t>
      </w:r>
      <w:r w:rsidR="00D43EC2">
        <w:rPr>
          <w:rFonts w:ascii="Arial" w:eastAsia="Times New Roman" w:hAnsi="Arial" w:cs="Arial"/>
          <w:sz w:val="22"/>
          <w:szCs w:val="22"/>
          <w:lang w:eastAsia="pl-PL"/>
        </w:rPr>
        <w:t>.</w:t>
      </w:r>
      <w:r w:rsidR="00B479FF">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a</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w efekcie poprawa jakości </w:t>
      </w:r>
      <w:r w:rsidR="00C450F8" w:rsidRPr="00990B29">
        <w:rPr>
          <w:rFonts w:ascii="Arial" w:eastAsia="Times New Roman" w:hAnsi="Arial" w:cs="Arial"/>
          <w:sz w:val="22"/>
          <w:szCs w:val="22"/>
          <w:lang w:eastAsia="pl-PL"/>
        </w:rPr>
        <w:t xml:space="preserve">ich </w:t>
      </w:r>
      <w:r w:rsidRPr="00990B29">
        <w:rPr>
          <w:rFonts w:ascii="Arial" w:eastAsia="Times New Roman" w:hAnsi="Arial" w:cs="Arial"/>
          <w:sz w:val="22"/>
          <w:szCs w:val="22"/>
          <w:lang w:eastAsia="pl-PL"/>
        </w:rPr>
        <w:t>życia oraz działania na rzecz rozwoju wolontariatu osób starszych. Program dedykowany był do 250 osób (60+) z terenu Warmii i Mazur - ukierunkowany na eliminację problemów biologicznych, psychicznych i społecznych. Zadanie przyczyniło się do zwiększenia aktywności życiowej i zaradności osobistej osób starszych - objęło ono poradnictwo, szkolenia i treningi umiejętności z zakresu pielęgnacji osób niesamodzielnych, samopomocy i samoobsługi, utrzymania mobilności oraz techniki komunikowania się z osobami z otępieniem. Zrealizowane działania wyposażyły beneficjentów w wiedzę z zakresu działalności opiekuńczej oraz komunikowania się z osobami z otępieniem.</w:t>
      </w:r>
    </w:p>
    <w:p w14:paraId="41B88237" w14:textId="600FB5DC"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i/>
          <w:sz w:val="22"/>
          <w:szCs w:val="22"/>
          <w:lang w:eastAsia="pl-PL"/>
        </w:rPr>
        <w:t>Społeczna Krajowa Sieć Ratunkowa</w:t>
      </w:r>
      <w:r w:rsidRPr="00990B29">
        <w:rPr>
          <w:rFonts w:ascii="Arial" w:eastAsia="Times New Roman" w:hAnsi="Arial" w:cs="Arial"/>
          <w:sz w:val="22"/>
          <w:szCs w:val="22"/>
          <w:lang w:eastAsia="pl-PL"/>
        </w:rPr>
        <w:t xml:space="preserve"> (nr oferty 18956) </w:t>
      </w:r>
      <w:r w:rsidR="002750D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projekt pn. „Sieć Życia jako system wsparcia dla osób w wieku 60+”</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Społeczny system wsparcia objął swym zasięgiem teren całego kraju, umożliwił zaspokojenie specyficznych dla wieku podeszłego potrzeb, w</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szczególności osobom starszym o ograniczonej samodzielności, niosący pomoc w miejscu ich zamieszkania. Całodobowo funkcjonująca Sieć Życia stanowiła zwiększenie oferty usług społecznych dla osób starszych, niepełnosprawnych oraz wsparła rodziny w opiece nas osobą starszą. Głównym celem projektu była poprawa jakości życia osób starszych, osób w wieku podeszłym oraz ich rodzin w ramach funkcjonowania w systemie dwudziestoczterogodzinnym, powszechnie dostępnej Sieci Życia, reagującej na sygnały o wystąpieniu zagrożenia życia, zdrowia oraz bezpieczeństwa. Sieć Życia to przedsięwzięcie bardzo ważne z perspektywy przydatności społecznej: </w:t>
      </w:r>
      <w:r w:rsidR="002750D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usprawnił dostęp i umożliwił osobom starszym, osobom starszym o ograniczonej samodzielności (niedołężnym, z afazją, z ograniczeniami w poruszaniu się) niepełnosprawnym (głuchoniemym, niewidomym) korzystanie z państwowego systemu ratownictwa w sytuacjach zagrożenia życia, zdrowia oraz bezpieczeństwa. Sieć Życia </w:t>
      </w:r>
      <w:r w:rsidRPr="00990B29">
        <w:rPr>
          <w:rFonts w:ascii="Arial" w:eastAsia="Times New Roman" w:hAnsi="Arial" w:cs="Arial"/>
          <w:sz w:val="22"/>
          <w:szCs w:val="22"/>
          <w:lang w:eastAsia="pl-PL"/>
        </w:rPr>
        <w:lastRenderedPageBreak/>
        <w:t>współdziała ze służbami publicznymi w zakresie bezpieczeństwa publicznego, na zasadzie partnerstwa nieformalnego, w oparciu o obowiązujące w tym zakresie przepisy oraz stanowi społeczne wsparcie tych służb w zakresie ratownictwa. W wyniku realizacji projektu u</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beneficjentów ostatecznych nastąpiła poprawa jakości i komfortu życia oraz</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bezpieczeństwa. Po zakończeniu realizacji projektu w 2020 r. Sieć Życia funkcjonuje nadal. Ludzie starsi, w wieku podeszłym, nadal mają możliwość korzystania z jej działań, co</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trwale poprawia jakość i komfort ich życia oraz powoduje wzrost poziomu zaufania społecznego do organizacji pozarządowych oraz instytucji publicznych.</w:t>
      </w:r>
    </w:p>
    <w:p w14:paraId="622EE16F" w14:textId="1B3EAF27"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i/>
          <w:sz w:val="22"/>
          <w:szCs w:val="22"/>
          <w:lang w:eastAsia="pl-PL"/>
        </w:rPr>
        <w:t>Fundacja Wsparcie</w:t>
      </w:r>
      <w:r w:rsidRPr="00990B29">
        <w:rPr>
          <w:rFonts w:ascii="Arial" w:eastAsia="Times New Roman" w:hAnsi="Arial" w:cs="Arial"/>
          <w:sz w:val="22"/>
          <w:szCs w:val="22"/>
          <w:lang w:eastAsia="pl-PL"/>
        </w:rPr>
        <w:t xml:space="preserve"> (nr oferty 19317) </w:t>
      </w:r>
      <w:r w:rsidR="00B479FF" w:rsidRPr="00B479FF">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projekt pn. „Przywrócić do świata </w:t>
      </w:r>
      <w:r w:rsidR="002750D9">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program wsparcia dla rodzin żyjących z demencją”.</w:t>
      </w:r>
      <w:r w:rsidR="00A044C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„Przywrócić do świata - program wsparcia dla rodzin żyjących z demencją” to pionierski program skierowany do osób starszych, niesamodzielnych z powodu zaburzeń poznawczych i zespołów otępiennych oraz ich nieformalnych opiekunów, realizowany w naturalnym środowisku osoby chorej. Beneficjentami projektu były osoby starsze, niesamodzielne z powodu zaburzeń poznawczych lub zespołów otępiennych oraz</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ich</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bezpośredni, nieformalni opiekunowie. Działania wspierające, terapeutyczne, aktywizujące i</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opiekuńcze wobec chorego w jego domowym środowisku przełożyły się</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na</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zauważalny, czasowy wzrost jego aktywności poznawczej i psychomotorycznej. Działania wspierające, aktywizujące, edukacyjne i psychoedukacyjne skierowane do</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opiekunów przełożyły się na wzrost ich kompetencji opiekuńczych i przełamanie izolacji społecznej. Realizacja projektu wpłynęła na wzrost jakości życia rodzin, w których występują zaburzenia poznawcze i zespoły otępienne (zarówno osób chorych, jak i ich bezpośrednich opiekunów). Doświadczenie Fundacji w realizacji pilotażowego projektu „Przywrócić do świata” </w:t>
      </w:r>
      <w:r w:rsidR="00B479FF" w:rsidRPr="00B479FF">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asystent rodzin żyjących z demencją, w 2019 r. pokazało</w:t>
      </w:r>
      <w:r w:rsidR="00B479FF">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jak ważne jest budowanie indywidualnej relacji z chorym. Nauczenie chorych rozwiązywania konkretnych zadań oraz</w:t>
      </w:r>
      <w:r w:rsidR="00AC2EBE">
        <w:t> </w:t>
      </w:r>
      <w:r w:rsidRPr="00990B29">
        <w:rPr>
          <w:rFonts w:ascii="Arial" w:eastAsia="Times New Roman" w:hAnsi="Arial" w:cs="Arial"/>
          <w:sz w:val="22"/>
          <w:szCs w:val="22"/>
          <w:lang w:eastAsia="pl-PL"/>
        </w:rPr>
        <w:t>modelowanie postaw i sposobu pracy z chorym wobec opiekuna przełożyło się</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na</w:t>
      </w:r>
      <w:r w:rsidR="00AC2EBE">
        <w:rPr>
          <w:rFonts w:ascii="Arial" w:eastAsia="Times New Roman" w:hAnsi="Arial" w:cs="Arial"/>
          <w:sz w:val="22"/>
          <w:szCs w:val="22"/>
          <w:lang w:eastAsia="pl-PL"/>
        </w:rPr>
        <w:t> </w:t>
      </w:r>
      <w:r w:rsidRPr="00990B29">
        <w:rPr>
          <w:rFonts w:ascii="Arial" w:eastAsia="Times New Roman" w:hAnsi="Arial" w:cs="Arial"/>
          <w:sz w:val="22"/>
          <w:szCs w:val="22"/>
          <w:lang w:eastAsia="pl-PL"/>
        </w:rPr>
        <w:t>konstruktywną współpracę chorego z opiekunem. Projekt tej formy pomocy jest wciąż rozwijany i pogłębiany przez Fundację.</w:t>
      </w:r>
    </w:p>
    <w:p w14:paraId="6B138446" w14:textId="61DABD7E" w:rsidR="00990B29" w:rsidRPr="00D65A1F" w:rsidRDefault="00A044C9" w:rsidP="002750D9">
      <w:pPr>
        <w:autoSpaceDE w:val="0"/>
        <w:autoSpaceDN w:val="0"/>
        <w:adjustRightInd w:val="0"/>
        <w:spacing w:before="0" w:after="0" w:line="360" w:lineRule="auto"/>
        <w:jc w:val="both"/>
        <w:rPr>
          <w:rFonts w:ascii="Arial" w:eastAsia="Times New Roman" w:hAnsi="Arial" w:cs="Arial"/>
          <w:iCs/>
          <w:sz w:val="22"/>
          <w:szCs w:val="22"/>
          <w:lang w:eastAsia="pl-PL"/>
        </w:rPr>
      </w:pPr>
      <w:r w:rsidRPr="00A044C9">
        <w:rPr>
          <w:rFonts w:ascii="Arial" w:eastAsia="Times New Roman" w:hAnsi="Arial" w:cs="Arial"/>
          <w:iCs/>
          <w:sz w:val="22"/>
          <w:szCs w:val="22"/>
          <w:lang w:eastAsia="pl-PL"/>
        </w:rPr>
        <w:t xml:space="preserve">Natomiast w zakresie realizacji zadań </w:t>
      </w:r>
      <w:r w:rsidR="00D65A1F">
        <w:rPr>
          <w:rFonts w:ascii="Arial" w:eastAsia="Times New Roman" w:hAnsi="Arial" w:cs="Arial"/>
          <w:iCs/>
          <w:sz w:val="22"/>
          <w:szCs w:val="22"/>
          <w:lang w:eastAsia="pl-PL"/>
        </w:rPr>
        <w:t xml:space="preserve">(które nie dotyczą </w:t>
      </w:r>
      <w:r w:rsidR="00D65A1F" w:rsidRPr="00D65A1F">
        <w:rPr>
          <w:rFonts w:ascii="Arial" w:eastAsia="Times New Roman" w:hAnsi="Arial" w:cs="Arial"/>
          <w:iCs/>
          <w:sz w:val="22"/>
          <w:szCs w:val="22"/>
          <w:lang w:eastAsia="pl-PL"/>
        </w:rPr>
        <w:t>ASOS</w:t>
      </w:r>
      <w:r w:rsidR="00D65A1F">
        <w:rPr>
          <w:rFonts w:ascii="Arial" w:eastAsia="Times New Roman" w:hAnsi="Arial" w:cs="Arial"/>
          <w:iCs/>
          <w:sz w:val="22"/>
          <w:szCs w:val="22"/>
          <w:lang w:eastAsia="pl-PL"/>
        </w:rPr>
        <w:t xml:space="preserve">) </w:t>
      </w:r>
      <w:r>
        <w:rPr>
          <w:rFonts w:ascii="Arial" w:eastAsia="Times New Roman" w:hAnsi="Arial" w:cs="Arial"/>
          <w:iCs/>
          <w:sz w:val="22"/>
          <w:szCs w:val="22"/>
          <w:lang w:eastAsia="pl-PL"/>
        </w:rPr>
        <w:t xml:space="preserve">poniżej </w:t>
      </w:r>
      <w:r w:rsidRPr="00A044C9">
        <w:rPr>
          <w:rFonts w:ascii="Arial" w:eastAsia="Times New Roman" w:hAnsi="Arial" w:cs="Arial"/>
          <w:iCs/>
          <w:sz w:val="22"/>
          <w:szCs w:val="22"/>
          <w:lang w:eastAsia="pl-PL"/>
        </w:rPr>
        <w:t>wskazanych</w:t>
      </w:r>
      <w:r>
        <w:rPr>
          <w:rFonts w:ascii="Arial" w:eastAsia="Times New Roman" w:hAnsi="Arial" w:cs="Arial"/>
          <w:bCs/>
          <w:iCs/>
          <w:sz w:val="22"/>
          <w:szCs w:val="22"/>
          <w:lang w:eastAsia="pl-PL"/>
        </w:rPr>
        <w:t>:</w:t>
      </w:r>
    </w:p>
    <w:p w14:paraId="66C67441" w14:textId="77777777" w:rsidR="00990B29" w:rsidRPr="00990B29" w:rsidRDefault="00990B29" w:rsidP="004023E8">
      <w:pPr>
        <w:numPr>
          <w:ilvl w:val="0"/>
          <w:numId w:val="9"/>
        </w:numPr>
        <w:spacing w:before="0" w:after="0" w:line="360" w:lineRule="auto"/>
        <w:ind w:left="284" w:hanging="284"/>
        <w:jc w:val="both"/>
        <w:rPr>
          <w:rFonts w:ascii="Arial" w:eastAsia="Times New Roman" w:hAnsi="Arial" w:cs="Arial"/>
          <w:iCs/>
          <w:sz w:val="22"/>
          <w:szCs w:val="22"/>
          <w:lang w:eastAsia="pl-PL"/>
        </w:rPr>
      </w:pPr>
      <w:r w:rsidRPr="00990B29">
        <w:rPr>
          <w:rFonts w:ascii="Arial" w:eastAsia="Times New Roman" w:hAnsi="Arial" w:cs="Arial"/>
          <w:iCs/>
          <w:sz w:val="22"/>
          <w:szCs w:val="22"/>
          <w:lang w:eastAsia="pl-PL"/>
        </w:rPr>
        <w:t>wdrażanie rozwiązań prawnych lub organizacyjnych koniecznych do rozwoju różnych form zatrudnienia wspieranego i wspomaganego oraz przedsiębiorczości społecznej, dostosowanych do potrzeb osób z zaburzeniami psychicznymi</w:t>
      </w:r>
    </w:p>
    <w:p w14:paraId="6666C125" w14:textId="77777777" w:rsidR="00990B29" w:rsidRPr="00990B29" w:rsidRDefault="00990B29" w:rsidP="004023E8">
      <w:pPr>
        <w:numPr>
          <w:ilvl w:val="0"/>
          <w:numId w:val="9"/>
        </w:numPr>
        <w:spacing w:before="0" w:after="0" w:line="360" w:lineRule="auto"/>
        <w:ind w:left="284" w:hanging="284"/>
        <w:jc w:val="both"/>
        <w:rPr>
          <w:rFonts w:ascii="Arial" w:eastAsia="Times New Roman" w:hAnsi="Arial" w:cs="Arial"/>
          <w:iCs/>
          <w:sz w:val="22"/>
          <w:szCs w:val="22"/>
          <w:lang w:eastAsia="pl-PL"/>
        </w:rPr>
      </w:pPr>
      <w:r w:rsidRPr="00990B29">
        <w:rPr>
          <w:rFonts w:ascii="Arial" w:eastAsia="Times New Roman" w:hAnsi="Arial" w:cs="Arial"/>
          <w:iCs/>
          <w:sz w:val="22"/>
          <w:szCs w:val="22"/>
          <w:lang w:eastAsia="pl-PL"/>
        </w:rPr>
        <w:t>wspieranie powstawania i działalności pozarządowych ruchów samopomocowych:</w:t>
      </w:r>
    </w:p>
    <w:p w14:paraId="0F0C98FD" w14:textId="77777777" w:rsidR="00990B29" w:rsidRPr="00990B29" w:rsidRDefault="00990B29" w:rsidP="004023E8">
      <w:pPr>
        <w:numPr>
          <w:ilvl w:val="0"/>
          <w:numId w:val="10"/>
        </w:numPr>
        <w:spacing w:before="0" w:after="0" w:line="360" w:lineRule="auto"/>
        <w:ind w:left="567" w:hanging="283"/>
        <w:jc w:val="both"/>
        <w:rPr>
          <w:rFonts w:ascii="Arial" w:eastAsia="Times New Roman" w:hAnsi="Arial" w:cs="Arial"/>
          <w:iCs/>
          <w:sz w:val="22"/>
          <w:szCs w:val="22"/>
          <w:lang w:eastAsia="pl-PL"/>
        </w:rPr>
      </w:pPr>
      <w:r w:rsidRPr="00990B29">
        <w:rPr>
          <w:rFonts w:ascii="Arial" w:eastAsia="Times New Roman" w:hAnsi="Arial" w:cs="Arial"/>
          <w:iCs/>
          <w:sz w:val="22"/>
          <w:szCs w:val="22"/>
          <w:lang w:eastAsia="pl-PL"/>
        </w:rPr>
        <w:t>osób z doświadczeniem zaburzeń psychicznych i ich rodzin – służących samopomocy oraz reprezentowaniu oczekiwań i opinii w życiu i dialogu społecznym;</w:t>
      </w:r>
    </w:p>
    <w:p w14:paraId="67A50ED1" w14:textId="07C16B19" w:rsidR="00A044C9" w:rsidRDefault="00990B29" w:rsidP="004023E8">
      <w:pPr>
        <w:numPr>
          <w:ilvl w:val="0"/>
          <w:numId w:val="10"/>
        </w:numPr>
        <w:spacing w:before="0" w:after="0" w:line="360" w:lineRule="auto"/>
        <w:ind w:left="567" w:hanging="283"/>
        <w:jc w:val="both"/>
        <w:rPr>
          <w:rFonts w:ascii="Arial" w:eastAsia="Times New Roman" w:hAnsi="Arial" w:cs="Arial"/>
          <w:iCs/>
          <w:sz w:val="22"/>
          <w:szCs w:val="22"/>
          <w:lang w:eastAsia="pl-PL"/>
        </w:rPr>
      </w:pPr>
      <w:r w:rsidRPr="00990B29">
        <w:rPr>
          <w:rFonts w:ascii="Arial" w:eastAsia="Times New Roman" w:hAnsi="Arial" w:cs="Arial"/>
          <w:iCs/>
          <w:sz w:val="22"/>
          <w:szCs w:val="22"/>
          <w:lang w:eastAsia="pl-PL"/>
        </w:rPr>
        <w:t>innych organizacji – działających na rzecz zwiększenia aktywności i uczestnictwa osób z zaburzeniami psychicznymi w życiu i dialogu społecznym</w:t>
      </w:r>
      <w:r w:rsidR="00A044C9">
        <w:rPr>
          <w:rFonts w:ascii="Arial" w:eastAsia="Times New Roman" w:hAnsi="Arial" w:cs="Arial"/>
          <w:iCs/>
          <w:sz w:val="22"/>
          <w:szCs w:val="22"/>
          <w:lang w:eastAsia="pl-PL"/>
        </w:rPr>
        <w:t>;</w:t>
      </w:r>
    </w:p>
    <w:p w14:paraId="223655E8" w14:textId="77777777" w:rsidR="002750D9" w:rsidRDefault="002750D9" w:rsidP="002750D9">
      <w:pPr>
        <w:spacing w:before="0" w:after="0" w:line="360" w:lineRule="auto"/>
        <w:ind w:left="567"/>
        <w:jc w:val="both"/>
        <w:rPr>
          <w:rFonts w:ascii="Arial" w:eastAsia="Times New Roman" w:hAnsi="Arial" w:cs="Arial"/>
          <w:iCs/>
          <w:sz w:val="22"/>
          <w:szCs w:val="22"/>
          <w:lang w:eastAsia="pl-PL"/>
        </w:rPr>
      </w:pPr>
    </w:p>
    <w:p w14:paraId="03E55448" w14:textId="126101AA" w:rsidR="00990B29" w:rsidRPr="00990B29" w:rsidRDefault="00B479FF" w:rsidP="00A044C9">
      <w:pPr>
        <w:spacing w:before="0" w:after="0" w:line="360" w:lineRule="auto"/>
        <w:jc w:val="both"/>
        <w:rPr>
          <w:rFonts w:ascii="Arial" w:eastAsia="Times New Roman" w:hAnsi="Arial" w:cs="Arial"/>
          <w:iCs/>
          <w:sz w:val="22"/>
          <w:szCs w:val="22"/>
          <w:lang w:eastAsia="pl-PL"/>
        </w:rPr>
      </w:pPr>
      <w:r w:rsidRPr="00B479FF">
        <w:rPr>
          <w:rFonts w:ascii="Arial" w:eastAsia="Times New Roman" w:hAnsi="Arial" w:cs="Arial"/>
          <w:iCs/>
          <w:sz w:val="22"/>
          <w:szCs w:val="22"/>
          <w:lang w:eastAsia="pl-PL"/>
        </w:rPr>
        <w:t xml:space="preserve">– </w:t>
      </w:r>
      <w:r w:rsidR="00A044C9">
        <w:rPr>
          <w:rFonts w:ascii="Arial" w:eastAsia="Times New Roman" w:hAnsi="Arial" w:cs="Arial"/>
          <w:iCs/>
          <w:sz w:val="22"/>
          <w:szCs w:val="22"/>
          <w:lang w:eastAsia="pl-PL"/>
        </w:rPr>
        <w:t>rea</w:t>
      </w:r>
      <w:r w:rsidR="00990B29" w:rsidRPr="00990B29">
        <w:rPr>
          <w:rFonts w:ascii="Arial" w:eastAsia="Times New Roman" w:hAnsi="Arial" w:cs="Arial"/>
          <w:sz w:val="22"/>
          <w:szCs w:val="22"/>
          <w:lang w:eastAsia="pl-PL"/>
        </w:rPr>
        <w:t xml:space="preserve">lizowane </w:t>
      </w:r>
      <w:r w:rsidR="00A044C9">
        <w:rPr>
          <w:rFonts w:ascii="Arial" w:eastAsia="Times New Roman" w:hAnsi="Arial" w:cs="Arial"/>
          <w:sz w:val="22"/>
          <w:szCs w:val="22"/>
          <w:lang w:eastAsia="pl-PL"/>
        </w:rPr>
        <w:t xml:space="preserve">były następujące </w:t>
      </w:r>
      <w:r w:rsidR="00990B29" w:rsidRPr="00990B29">
        <w:rPr>
          <w:rFonts w:ascii="Arial" w:eastAsia="Times New Roman" w:hAnsi="Arial" w:cs="Arial"/>
          <w:sz w:val="22"/>
          <w:szCs w:val="22"/>
          <w:lang w:eastAsia="pl-PL"/>
        </w:rPr>
        <w:t>działania:</w:t>
      </w:r>
    </w:p>
    <w:p w14:paraId="0FDEF473" w14:textId="6F81F355" w:rsidR="00990B29" w:rsidRPr="00990B29" w:rsidRDefault="00990B29" w:rsidP="004023E8">
      <w:pPr>
        <w:numPr>
          <w:ilvl w:val="0"/>
          <w:numId w:val="18"/>
        </w:numPr>
        <w:spacing w:before="0" w:after="0" w:line="360" w:lineRule="auto"/>
        <w:ind w:left="284" w:hanging="284"/>
        <w:jc w:val="both"/>
        <w:rPr>
          <w:rFonts w:ascii="Arial" w:eastAsia="Times New Roman" w:hAnsi="Arial" w:cs="Arial"/>
          <w:sz w:val="22"/>
          <w:szCs w:val="22"/>
        </w:rPr>
      </w:pPr>
      <w:r w:rsidRPr="00990B29">
        <w:rPr>
          <w:rFonts w:ascii="Arial" w:eastAsia="Times New Roman" w:hAnsi="Arial" w:cs="Arial"/>
          <w:i/>
          <w:iCs/>
          <w:sz w:val="22"/>
          <w:szCs w:val="22"/>
          <w:lang w:eastAsia="pl-PL"/>
        </w:rPr>
        <w:t>O</w:t>
      </w:r>
      <w:r w:rsidRPr="00990B29">
        <w:rPr>
          <w:rFonts w:ascii="Arial" w:eastAsia="Times New Roman" w:hAnsi="Arial" w:cs="Arial"/>
          <w:bCs/>
          <w:i/>
          <w:iCs/>
          <w:sz w:val="22"/>
          <w:szCs w:val="22"/>
          <w:lang w:eastAsia="pl-PL"/>
        </w:rPr>
        <w:t>soby</w:t>
      </w:r>
      <w:r w:rsidRPr="00990B29">
        <w:rPr>
          <w:rFonts w:ascii="Arial" w:eastAsia="Times New Roman" w:hAnsi="Arial" w:cs="Arial"/>
          <w:bCs/>
          <w:i/>
          <w:iCs/>
          <w:sz w:val="22"/>
          <w:szCs w:val="22"/>
          <w:lang w:val="x-none" w:eastAsia="pl-PL"/>
        </w:rPr>
        <w:t xml:space="preserve"> niepełnosprawne </w:t>
      </w:r>
      <w:r w:rsidRPr="00990B29">
        <w:rPr>
          <w:rFonts w:ascii="Arial" w:eastAsia="Times New Roman" w:hAnsi="Arial" w:cs="Arial"/>
          <w:bCs/>
          <w:i/>
          <w:iCs/>
          <w:sz w:val="22"/>
          <w:szCs w:val="22"/>
          <w:lang w:eastAsia="pl-PL"/>
        </w:rPr>
        <w:t>z zaburzeniami psychicznymi korzystały w latach 2019</w:t>
      </w:r>
      <w:r w:rsidR="00B479FF" w:rsidRPr="00B479FF">
        <w:rPr>
          <w:rFonts w:ascii="Arial" w:eastAsia="Times New Roman" w:hAnsi="Arial" w:cs="Arial"/>
          <w:bCs/>
          <w:i/>
          <w:iCs/>
          <w:sz w:val="22"/>
          <w:szCs w:val="22"/>
          <w:lang w:eastAsia="pl-PL"/>
        </w:rPr>
        <w:t>–</w:t>
      </w:r>
      <w:r w:rsidRPr="00990B29">
        <w:rPr>
          <w:rFonts w:ascii="Arial" w:eastAsia="Times New Roman" w:hAnsi="Arial" w:cs="Arial"/>
          <w:bCs/>
          <w:i/>
          <w:iCs/>
          <w:sz w:val="22"/>
          <w:szCs w:val="22"/>
          <w:lang w:eastAsia="pl-PL"/>
        </w:rPr>
        <w:t xml:space="preserve">2020 </w:t>
      </w:r>
      <w:r w:rsidR="002750D9">
        <w:rPr>
          <w:rFonts w:ascii="Arial" w:eastAsia="Times New Roman" w:hAnsi="Arial" w:cs="Arial"/>
          <w:bCs/>
          <w:i/>
          <w:iCs/>
          <w:sz w:val="22"/>
          <w:szCs w:val="22"/>
          <w:lang w:eastAsia="pl-PL"/>
        </w:rPr>
        <w:t>–</w:t>
      </w:r>
      <w:r w:rsidRPr="00990B29">
        <w:rPr>
          <w:rFonts w:ascii="Arial" w:eastAsia="Times New Roman" w:hAnsi="Arial" w:cs="Arial"/>
          <w:bCs/>
          <w:i/>
          <w:iCs/>
          <w:sz w:val="22"/>
          <w:szCs w:val="22"/>
          <w:lang w:val="x-none" w:eastAsia="pl-PL"/>
        </w:rPr>
        <w:t xml:space="preserve"> zgodnie z </w:t>
      </w:r>
      <w:r w:rsidRPr="00990B29">
        <w:rPr>
          <w:rFonts w:ascii="Arial" w:eastAsia="Times New Roman" w:hAnsi="Arial" w:cs="Arial"/>
          <w:i/>
          <w:iCs/>
          <w:sz w:val="22"/>
          <w:szCs w:val="22"/>
          <w:lang w:eastAsia="pl-PL"/>
        </w:rPr>
        <w:t>ustawą z dnia 27 sierpnia 1997 r. o rehabilitacji zawodowej i społecznej oraz</w:t>
      </w:r>
      <w:r w:rsidR="00AC2EBE">
        <w:rPr>
          <w:rFonts w:ascii="Arial" w:eastAsia="Times New Roman" w:hAnsi="Arial" w:cs="Arial"/>
          <w:i/>
          <w:iCs/>
          <w:sz w:val="22"/>
          <w:szCs w:val="22"/>
          <w:lang w:eastAsia="pl-PL"/>
        </w:rPr>
        <w:t> </w:t>
      </w:r>
      <w:r w:rsidRPr="00990B29">
        <w:rPr>
          <w:rFonts w:ascii="Arial" w:eastAsia="Times New Roman" w:hAnsi="Arial" w:cs="Arial"/>
          <w:i/>
          <w:iCs/>
          <w:sz w:val="22"/>
          <w:szCs w:val="22"/>
          <w:lang w:eastAsia="pl-PL"/>
        </w:rPr>
        <w:t>zatrudnianiu osób niepełnosprawnyc</w:t>
      </w:r>
      <w:r w:rsidR="00792A6D">
        <w:rPr>
          <w:rFonts w:ascii="Arial" w:eastAsia="Times New Roman" w:hAnsi="Arial" w:cs="Arial"/>
          <w:i/>
          <w:iCs/>
          <w:sz w:val="22"/>
          <w:szCs w:val="22"/>
          <w:lang w:eastAsia="pl-PL"/>
        </w:rPr>
        <w:t>h</w:t>
      </w:r>
      <w:r w:rsidR="00A044C9" w:rsidRPr="00962D19">
        <w:rPr>
          <w:rStyle w:val="Odwoanieprzypisudolnego"/>
          <w:rFonts w:ascii="Arial" w:eastAsia="Times New Roman" w:hAnsi="Arial" w:cs="Arial"/>
          <w:i/>
          <w:iCs/>
          <w:sz w:val="22"/>
          <w:szCs w:val="22"/>
          <w:lang w:eastAsia="pl-PL"/>
        </w:rPr>
        <w:footnoteReference w:id="18"/>
      </w:r>
      <w:r w:rsidRPr="00990B29">
        <w:rPr>
          <w:rFonts w:ascii="Arial" w:eastAsia="Times New Roman" w:hAnsi="Arial" w:cs="Arial"/>
          <w:i/>
          <w:iCs/>
          <w:sz w:val="22"/>
          <w:szCs w:val="22"/>
          <w:lang w:eastAsia="pl-PL"/>
        </w:rPr>
        <w:t xml:space="preserve"> </w:t>
      </w:r>
      <w:r w:rsidRPr="00990B29">
        <w:rPr>
          <w:rFonts w:ascii="Arial" w:eastAsia="Times New Roman" w:hAnsi="Arial" w:cs="Arial"/>
          <w:bCs/>
          <w:i/>
          <w:iCs/>
          <w:sz w:val="22"/>
          <w:szCs w:val="22"/>
          <w:lang w:val="x-none" w:eastAsia="pl-PL"/>
        </w:rPr>
        <w:t>z dofinansowania ze środków Państwowego Funduszu Rehabilitacji Osób Niepełnosprawnych, będących w dyspozycji samorządów powiatowych w zakresie</w:t>
      </w:r>
      <w:r w:rsidRPr="00990B29">
        <w:rPr>
          <w:rFonts w:ascii="Arial" w:eastAsia="Times New Roman" w:hAnsi="Arial" w:cs="Arial"/>
          <w:bCs/>
          <w:sz w:val="22"/>
          <w:szCs w:val="22"/>
          <w:lang w:val="x-none" w:eastAsia="pl-PL"/>
        </w:rPr>
        <w:t>:</w:t>
      </w:r>
    </w:p>
    <w:p w14:paraId="77548C48" w14:textId="6058FD07" w:rsidR="00990B29" w:rsidRPr="00990B29" w:rsidRDefault="00990B29" w:rsidP="004023E8">
      <w:pPr>
        <w:numPr>
          <w:ilvl w:val="0"/>
          <w:numId w:val="16"/>
        </w:numPr>
        <w:spacing w:before="0" w:after="0" w:line="360" w:lineRule="auto"/>
        <w:ind w:left="709" w:hanging="283"/>
        <w:jc w:val="both"/>
        <w:rPr>
          <w:rFonts w:ascii="Arial" w:eastAsia="Times New Roman" w:hAnsi="Arial" w:cs="Arial"/>
          <w:sz w:val="22"/>
          <w:szCs w:val="22"/>
          <w:lang w:val="x-none" w:eastAsia="pl-PL"/>
        </w:rPr>
      </w:pPr>
      <w:r w:rsidRPr="00990B29">
        <w:rPr>
          <w:rFonts w:ascii="Arial" w:eastAsia="Times New Roman" w:hAnsi="Arial" w:cs="Arial"/>
          <w:sz w:val="22"/>
          <w:szCs w:val="22"/>
          <w:lang w:val="x-none" w:eastAsia="pl-PL"/>
        </w:rPr>
        <w:t>uczestnictwa w turnusach rehabilitacyjnych, w tym również uczestnictwa ich</w:t>
      </w:r>
      <w:r w:rsidR="00AC2EBE">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opiekunów,</w:t>
      </w:r>
    </w:p>
    <w:p w14:paraId="0196A251" w14:textId="05097660" w:rsidR="00990B29" w:rsidRPr="00990B29" w:rsidRDefault="00990B29" w:rsidP="004023E8">
      <w:pPr>
        <w:numPr>
          <w:ilvl w:val="0"/>
          <w:numId w:val="16"/>
        </w:numPr>
        <w:spacing w:before="0" w:after="0" w:line="360" w:lineRule="auto"/>
        <w:ind w:left="709" w:hanging="283"/>
        <w:jc w:val="both"/>
        <w:rPr>
          <w:rFonts w:ascii="Arial" w:eastAsia="Times New Roman" w:hAnsi="Arial" w:cs="Arial"/>
          <w:sz w:val="22"/>
          <w:szCs w:val="22"/>
          <w:lang w:val="x-none" w:eastAsia="pl-PL"/>
        </w:rPr>
      </w:pPr>
      <w:r w:rsidRPr="00990B29">
        <w:rPr>
          <w:rFonts w:ascii="Arial" w:eastAsia="Times New Roman" w:hAnsi="Arial" w:cs="Arial"/>
          <w:sz w:val="22"/>
          <w:szCs w:val="22"/>
          <w:lang w:val="x-none" w:eastAsia="pl-PL"/>
        </w:rPr>
        <w:t>uczestnictwa w imprezach sportowych, kulturalnych, rekreacyjnych i turystycznych,</w:t>
      </w:r>
    </w:p>
    <w:p w14:paraId="0ADDB028" w14:textId="77777777" w:rsidR="00990B29" w:rsidRPr="00990B29" w:rsidRDefault="00990B29" w:rsidP="004023E8">
      <w:pPr>
        <w:numPr>
          <w:ilvl w:val="0"/>
          <w:numId w:val="16"/>
        </w:numPr>
        <w:spacing w:before="0" w:after="0" w:line="360" w:lineRule="auto"/>
        <w:ind w:left="709" w:hanging="283"/>
        <w:jc w:val="both"/>
        <w:rPr>
          <w:rFonts w:ascii="Arial" w:eastAsia="Times New Roman" w:hAnsi="Arial" w:cs="Arial"/>
          <w:sz w:val="22"/>
          <w:szCs w:val="22"/>
          <w:lang w:val="x-none" w:eastAsia="pl-PL"/>
        </w:rPr>
      </w:pPr>
      <w:r w:rsidRPr="00990B29">
        <w:rPr>
          <w:rFonts w:ascii="Arial" w:eastAsia="Times New Roman" w:hAnsi="Arial" w:cs="Arial"/>
          <w:sz w:val="22"/>
          <w:szCs w:val="22"/>
          <w:lang w:val="x-none" w:eastAsia="pl-PL"/>
        </w:rPr>
        <w:t>zaopatrzenia w sprzęt rehabilitacyjny, przedmioty ortopedyczne i środki pomocnicze, przyznawane na podstawie odrębnych przepisów,</w:t>
      </w:r>
    </w:p>
    <w:p w14:paraId="75BBA0E2" w14:textId="2306ECDC" w:rsidR="00990B29" w:rsidRPr="00990B29" w:rsidRDefault="00990B29" w:rsidP="004023E8">
      <w:pPr>
        <w:numPr>
          <w:ilvl w:val="0"/>
          <w:numId w:val="16"/>
        </w:numPr>
        <w:spacing w:before="0" w:after="0" w:line="360" w:lineRule="auto"/>
        <w:ind w:left="709" w:hanging="283"/>
        <w:jc w:val="both"/>
        <w:rPr>
          <w:rFonts w:ascii="Arial" w:eastAsia="Times New Roman" w:hAnsi="Arial" w:cs="Arial"/>
          <w:bCs/>
          <w:sz w:val="22"/>
          <w:szCs w:val="22"/>
          <w:lang w:val="x-none" w:eastAsia="pl-PL"/>
        </w:rPr>
      </w:pPr>
      <w:r w:rsidRPr="00990B29">
        <w:rPr>
          <w:rFonts w:ascii="Arial" w:eastAsia="Times New Roman" w:hAnsi="Arial" w:cs="Arial"/>
          <w:sz w:val="22"/>
          <w:szCs w:val="22"/>
          <w:lang w:val="x-none" w:eastAsia="pl-PL"/>
        </w:rPr>
        <w:t>likwidacji barier architektonicznych,</w:t>
      </w:r>
      <w:r w:rsidR="00B479FF">
        <w:rPr>
          <w:rFonts w:ascii="Arial" w:eastAsia="Times New Roman" w:hAnsi="Arial" w:cs="Arial"/>
          <w:sz w:val="22"/>
          <w:szCs w:val="22"/>
          <w:lang w:eastAsia="pl-PL"/>
        </w:rPr>
        <w:t xml:space="preserve"> </w:t>
      </w:r>
      <w:r w:rsidRPr="00990B29">
        <w:rPr>
          <w:rFonts w:ascii="Arial" w:eastAsia="Times New Roman" w:hAnsi="Arial" w:cs="Arial"/>
          <w:sz w:val="22"/>
          <w:szCs w:val="22"/>
          <w:lang w:val="x-none" w:eastAsia="pl-PL"/>
        </w:rPr>
        <w:t>w komunikowaniu</w:t>
      </w:r>
      <w:r w:rsidR="00B479FF">
        <w:rPr>
          <w:rFonts w:ascii="Arial" w:eastAsia="Times New Roman" w:hAnsi="Arial" w:cs="Arial"/>
          <w:sz w:val="22"/>
          <w:szCs w:val="22"/>
          <w:lang w:eastAsia="pl-PL"/>
        </w:rPr>
        <w:t xml:space="preserve"> </w:t>
      </w:r>
      <w:r w:rsidRPr="00990B29">
        <w:rPr>
          <w:rFonts w:ascii="Arial" w:eastAsia="Times New Roman" w:hAnsi="Arial" w:cs="Arial"/>
          <w:sz w:val="22"/>
          <w:szCs w:val="22"/>
          <w:lang w:val="x-none" w:eastAsia="pl-PL"/>
        </w:rPr>
        <w:t>się i technicznych, w związku z</w:t>
      </w:r>
      <w:r w:rsidR="00AC2EBE">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indywidualnymi potrzebami,</w:t>
      </w:r>
    </w:p>
    <w:p w14:paraId="3A17E5D7" w14:textId="550AEFCD" w:rsidR="00990B29" w:rsidRPr="00990B29" w:rsidRDefault="00990B29" w:rsidP="004023E8">
      <w:pPr>
        <w:numPr>
          <w:ilvl w:val="0"/>
          <w:numId w:val="16"/>
        </w:numPr>
        <w:spacing w:before="0" w:after="0" w:line="360" w:lineRule="auto"/>
        <w:ind w:left="709" w:hanging="283"/>
        <w:jc w:val="both"/>
        <w:rPr>
          <w:rFonts w:ascii="Arial" w:eastAsia="Times New Roman" w:hAnsi="Arial" w:cs="Arial"/>
          <w:bCs/>
          <w:sz w:val="22"/>
          <w:szCs w:val="22"/>
          <w:lang w:val="x-none" w:eastAsia="pl-PL"/>
        </w:rPr>
      </w:pPr>
      <w:r w:rsidRPr="00990B29">
        <w:rPr>
          <w:rFonts w:ascii="Arial" w:eastAsia="Times New Roman" w:hAnsi="Arial" w:cs="Arial"/>
          <w:sz w:val="22"/>
          <w:szCs w:val="22"/>
          <w:lang w:val="x-none" w:eastAsia="pl-PL"/>
        </w:rPr>
        <w:t>rehabilitacji – dotyczy dzieci i młodzieży,</w:t>
      </w:r>
    </w:p>
    <w:p w14:paraId="41D94258" w14:textId="77777777" w:rsidR="00990B29" w:rsidRPr="00990B29" w:rsidRDefault="00990B29" w:rsidP="002750D9">
      <w:pPr>
        <w:numPr>
          <w:ilvl w:val="0"/>
          <w:numId w:val="16"/>
        </w:numPr>
        <w:spacing w:before="0" w:after="120" w:line="360" w:lineRule="auto"/>
        <w:ind w:left="709" w:hanging="284"/>
        <w:jc w:val="both"/>
        <w:rPr>
          <w:rFonts w:ascii="Arial" w:eastAsia="Times New Roman" w:hAnsi="Arial" w:cs="Arial"/>
          <w:bCs/>
          <w:sz w:val="22"/>
          <w:szCs w:val="22"/>
          <w:lang w:val="x-none" w:eastAsia="pl-PL"/>
        </w:rPr>
      </w:pPr>
      <w:r w:rsidRPr="00990B29">
        <w:rPr>
          <w:rFonts w:ascii="Arial" w:eastAsia="Times New Roman" w:hAnsi="Arial" w:cs="Arial"/>
          <w:sz w:val="22"/>
          <w:szCs w:val="22"/>
          <w:lang w:val="x-none" w:eastAsia="pl-PL"/>
        </w:rPr>
        <w:t>pośrednictwa pracy i poradnictwa zawodowego, szkolenia oraz przekwalifikowania.</w:t>
      </w:r>
    </w:p>
    <w:p w14:paraId="2A3177C2" w14:textId="16B7C901"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val="x-none" w:eastAsia="pl-PL"/>
        </w:rPr>
        <w:t>Osoby niepełnosprawne, w tym także m.in. osoby z zaburzeniami psychicznymi</w:t>
      </w:r>
      <w:r w:rsidRPr="00990B29">
        <w:rPr>
          <w:rFonts w:ascii="Arial" w:eastAsia="Times New Roman" w:hAnsi="Arial" w:cs="Arial"/>
          <w:sz w:val="22"/>
          <w:szCs w:val="22"/>
          <w:lang w:eastAsia="pl-PL"/>
        </w:rPr>
        <w:t>,</w:t>
      </w:r>
      <w:r w:rsidRPr="00990B29">
        <w:rPr>
          <w:rFonts w:ascii="Arial" w:eastAsia="Times New Roman" w:hAnsi="Arial" w:cs="Arial"/>
          <w:sz w:val="22"/>
          <w:szCs w:val="22"/>
          <w:lang w:val="x-none" w:eastAsia="pl-PL"/>
        </w:rPr>
        <w:t xml:space="preserve"> uczestnicz</w:t>
      </w:r>
      <w:r w:rsidRPr="00990B29">
        <w:rPr>
          <w:rFonts w:ascii="Arial" w:eastAsia="Times New Roman" w:hAnsi="Arial" w:cs="Arial"/>
          <w:sz w:val="22"/>
          <w:szCs w:val="22"/>
          <w:lang w:eastAsia="pl-PL"/>
        </w:rPr>
        <w:t>yły</w:t>
      </w:r>
      <w:r w:rsidRPr="00990B29">
        <w:rPr>
          <w:rFonts w:ascii="Arial" w:eastAsia="Times New Roman" w:hAnsi="Arial" w:cs="Arial"/>
          <w:sz w:val="22"/>
          <w:szCs w:val="22"/>
          <w:lang w:val="x-none" w:eastAsia="pl-PL"/>
        </w:rPr>
        <w:t xml:space="preserve"> w warsztatach terapii zajęciowej.</w:t>
      </w:r>
      <w:r w:rsidR="00962D19">
        <w:rPr>
          <w:rFonts w:ascii="Arial" w:eastAsia="Times New Roman" w:hAnsi="Arial" w:cs="Arial"/>
          <w:sz w:val="22"/>
          <w:szCs w:val="22"/>
          <w:lang w:eastAsia="pl-PL"/>
        </w:rPr>
        <w:t xml:space="preserve"> </w:t>
      </w:r>
      <w:r w:rsidRPr="00990B29">
        <w:rPr>
          <w:rFonts w:ascii="Arial" w:eastAsia="Times New Roman" w:hAnsi="Arial" w:cs="Arial"/>
          <w:sz w:val="22"/>
          <w:szCs w:val="22"/>
          <w:lang w:val="x-none" w:eastAsia="pl-PL"/>
        </w:rPr>
        <w:t xml:space="preserve">Ze środków publicznych (Państwowego Funduszu Rehabilitacji Osób Niepełnosprawnych i budżetu państwa) wspierane </w:t>
      </w:r>
      <w:r w:rsidRPr="00990B29">
        <w:rPr>
          <w:rFonts w:ascii="Arial" w:eastAsia="Times New Roman" w:hAnsi="Arial" w:cs="Arial"/>
          <w:sz w:val="22"/>
          <w:szCs w:val="22"/>
          <w:lang w:eastAsia="pl-PL"/>
        </w:rPr>
        <w:t>było</w:t>
      </w:r>
      <w:r w:rsidRPr="00990B29">
        <w:rPr>
          <w:rFonts w:ascii="Arial" w:eastAsia="Times New Roman" w:hAnsi="Arial" w:cs="Arial"/>
          <w:sz w:val="22"/>
          <w:szCs w:val="22"/>
          <w:lang w:val="x-none" w:eastAsia="pl-PL"/>
        </w:rPr>
        <w:t xml:space="preserve"> zatrudnienie osób niepełnosprawnych, w tym osób niepełnosprawnych ze szczególnymi schorzeniami (m.in. </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osób niewidomych, z upośledzeniem umysłowym, z zaburzeniami psychicznymi i</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z</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 xml:space="preserve">epilepsją), w zakładach aktywności zawodowej, w zakładach pracy chronionej i w zakładach otwartego rynku pracy, w formie dofinansowania wynagrodzeń tych osób. </w:t>
      </w:r>
    </w:p>
    <w:p w14:paraId="1EDC9952" w14:textId="15B0F8B3"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w:t>
      </w:r>
      <w:r w:rsidRPr="00990B29">
        <w:rPr>
          <w:rFonts w:ascii="Arial" w:eastAsia="Times New Roman" w:hAnsi="Arial" w:cs="Arial"/>
          <w:sz w:val="22"/>
          <w:szCs w:val="22"/>
          <w:lang w:val="x-none" w:eastAsia="pl-PL"/>
        </w:rPr>
        <w:t>ost</w:t>
      </w:r>
      <w:r w:rsidR="00B479FF">
        <w:rPr>
          <w:rFonts w:ascii="Arial" w:eastAsia="Times New Roman" w:hAnsi="Arial" w:cs="Arial"/>
          <w:sz w:val="22"/>
          <w:szCs w:val="22"/>
          <w:lang w:eastAsia="pl-PL"/>
        </w:rPr>
        <w:t>ęp</w:t>
      </w:r>
      <w:r w:rsidRPr="00990B29">
        <w:rPr>
          <w:rFonts w:ascii="Arial" w:eastAsia="Times New Roman" w:hAnsi="Arial" w:cs="Arial"/>
          <w:sz w:val="22"/>
          <w:szCs w:val="22"/>
          <w:lang w:val="x-none" w:eastAsia="pl-PL"/>
        </w:rPr>
        <w:t>ne</w:t>
      </w:r>
      <w:r w:rsidR="002750D9">
        <w:rPr>
          <w:rFonts w:ascii="Arial" w:eastAsia="Times New Roman" w:hAnsi="Arial" w:cs="Arial"/>
          <w:sz w:val="22"/>
          <w:szCs w:val="22"/>
          <w:lang w:eastAsia="pl-PL"/>
        </w:rPr>
        <w:t xml:space="preserve"> </w:t>
      </w:r>
      <w:r w:rsidRPr="00990B29">
        <w:rPr>
          <w:rFonts w:ascii="Arial" w:eastAsia="Times New Roman" w:hAnsi="Arial" w:cs="Arial"/>
          <w:sz w:val="22"/>
          <w:szCs w:val="22"/>
          <w:lang w:val="x-none" w:eastAsia="pl-PL"/>
        </w:rPr>
        <w:t>informacje statystyczne</w:t>
      </w:r>
      <w:r w:rsidRPr="00990B29">
        <w:rPr>
          <w:rFonts w:ascii="Arial" w:eastAsia="Times New Roman" w:hAnsi="Arial" w:cs="Arial"/>
          <w:sz w:val="22"/>
          <w:szCs w:val="22"/>
          <w:vertAlign w:val="superscript"/>
          <w:lang w:val="x-none" w:eastAsia="pl-PL"/>
        </w:rPr>
        <w:footnoteReference w:id="19"/>
      </w:r>
      <w:r w:rsidRPr="00990B29">
        <w:rPr>
          <w:rFonts w:ascii="Arial" w:eastAsia="Times New Roman" w:hAnsi="Arial" w:cs="Arial"/>
          <w:sz w:val="22"/>
          <w:szCs w:val="22"/>
          <w:lang w:val="x-none" w:eastAsia="pl-PL"/>
        </w:rPr>
        <w:t xml:space="preserve"> dotyczą liczby ogółu osób niepełnosprawnych korzystających ze wsparcia ze środków publicznych w zakresie rehabilitacji społecznej i</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zawodowej, w tym ogółu osób niepełnosprawnych ze szczególnymi schorzeniami (m.in.</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osób</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niewidomych, z upośledzeniem umysłowym, z zaburzeniami psychicznymi i</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z</w:t>
      </w:r>
      <w:r w:rsidR="00752C55">
        <w:rPr>
          <w:rFonts w:ascii="Arial" w:eastAsia="Times New Roman" w:hAnsi="Arial" w:cs="Arial"/>
          <w:sz w:val="22"/>
          <w:szCs w:val="22"/>
          <w:lang w:eastAsia="pl-PL"/>
        </w:rPr>
        <w:t> </w:t>
      </w:r>
      <w:r w:rsidRPr="00990B29">
        <w:rPr>
          <w:rFonts w:ascii="Arial" w:eastAsia="Times New Roman" w:hAnsi="Arial" w:cs="Arial"/>
          <w:sz w:val="22"/>
          <w:szCs w:val="22"/>
          <w:lang w:val="x-none" w:eastAsia="pl-PL"/>
        </w:rPr>
        <w:t xml:space="preserve">epilepsją). </w:t>
      </w:r>
    </w:p>
    <w:p w14:paraId="0FF28FCC" w14:textId="2C5D3BDE" w:rsidR="00990B29" w:rsidRPr="00990B29" w:rsidRDefault="00990B29" w:rsidP="0017651A">
      <w:pPr>
        <w:numPr>
          <w:ilvl w:val="0"/>
          <w:numId w:val="17"/>
        </w:numPr>
        <w:spacing w:before="0" w:after="120" w:line="360" w:lineRule="auto"/>
        <w:ind w:left="426"/>
        <w:jc w:val="both"/>
        <w:rPr>
          <w:rFonts w:ascii="Arial" w:eastAsia="Times New Roman" w:hAnsi="Arial" w:cs="Arial"/>
          <w:i/>
          <w:iCs/>
          <w:sz w:val="22"/>
          <w:szCs w:val="22"/>
          <w:lang w:eastAsia="pl-PL"/>
        </w:rPr>
      </w:pPr>
      <w:r w:rsidRPr="00990B29">
        <w:rPr>
          <w:rFonts w:ascii="Arial" w:eastAsia="Times New Roman" w:hAnsi="Arial" w:cs="Arial"/>
          <w:i/>
          <w:iCs/>
          <w:sz w:val="22"/>
          <w:szCs w:val="22"/>
          <w:lang w:eastAsia="pl-PL"/>
        </w:rPr>
        <w:t>W 2020 r. Ministerstwo Rodziny i Polityki Społecznej rozpoczęło prace nad założeniami i</w:t>
      </w:r>
      <w:r w:rsidR="00752C55">
        <w:rPr>
          <w:rFonts w:ascii="Arial" w:eastAsia="Times New Roman" w:hAnsi="Arial" w:cs="Arial"/>
          <w:i/>
          <w:iCs/>
          <w:sz w:val="22"/>
          <w:szCs w:val="22"/>
          <w:lang w:eastAsia="pl-PL"/>
        </w:rPr>
        <w:t> </w:t>
      </w:r>
      <w:r w:rsidRPr="00990B29">
        <w:rPr>
          <w:rFonts w:ascii="Arial" w:eastAsia="Times New Roman" w:hAnsi="Arial" w:cs="Arial"/>
          <w:i/>
          <w:iCs/>
          <w:sz w:val="22"/>
          <w:szCs w:val="22"/>
          <w:lang w:eastAsia="pl-PL"/>
        </w:rPr>
        <w:t>projektem ustawy o ekonomii społecznej</w:t>
      </w:r>
    </w:p>
    <w:p w14:paraId="678330A4" w14:textId="5BD6121B" w:rsidR="00990B29" w:rsidRPr="00990B29" w:rsidRDefault="00990B29" w:rsidP="0017651A">
      <w:pPr>
        <w:spacing w:before="0" w:after="120" w:line="360" w:lineRule="auto"/>
        <w:jc w:val="both"/>
        <w:rPr>
          <w:rFonts w:ascii="Arial" w:eastAsia="Calibri" w:hAnsi="Arial" w:cs="Arial"/>
          <w:sz w:val="22"/>
          <w:szCs w:val="22"/>
        </w:rPr>
      </w:pPr>
      <w:r w:rsidRPr="00990B29">
        <w:rPr>
          <w:rFonts w:ascii="Arial" w:eastAsia="Calibri" w:hAnsi="Arial" w:cs="Arial"/>
          <w:sz w:val="22"/>
          <w:szCs w:val="22"/>
        </w:rPr>
        <w:t>Celem projektu ustawy jest usankcjonowanie i wprowadzenie do obrotu prawnego nowego podmiotu</w:t>
      </w:r>
      <w:r w:rsidR="00B479FF">
        <w:rPr>
          <w:rFonts w:ascii="Arial" w:eastAsia="Calibri" w:hAnsi="Arial" w:cs="Arial"/>
          <w:sz w:val="22"/>
          <w:szCs w:val="22"/>
        </w:rPr>
        <w:t xml:space="preserve">, </w:t>
      </w:r>
      <w:r w:rsidRPr="00990B29">
        <w:rPr>
          <w:rFonts w:ascii="Arial" w:eastAsia="Calibri" w:hAnsi="Arial" w:cs="Arial"/>
          <w:sz w:val="22"/>
          <w:szCs w:val="22"/>
        </w:rPr>
        <w:t xml:space="preserve">jakim są przedsiębiorstwa społeczne. Działalność przedsiębiorstw społecznych służyć będzie rozwojowi lokalnemu, a także ma na celu reintegracje zawodową i społeczną </w:t>
      </w:r>
      <w:r w:rsidRPr="00990B29">
        <w:rPr>
          <w:rFonts w:ascii="Arial" w:eastAsia="Calibri" w:hAnsi="Arial" w:cs="Arial"/>
          <w:sz w:val="22"/>
          <w:szCs w:val="22"/>
        </w:rPr>
        <w:lastRenderedPageBreak/>
        <w:t xml:space="preserve">osób zagrożonych wykluczeniem społecznym lub realizację usług społecznych. W katalogu osób zagrożonych wykluczeniem społecznym zostały wymienione </w:t>
      </w:r>
      <w:r w:rsidR="00D43EC2" w:rsidRPr="00990B29">
        <w:rPr>
          <w:rFonts w:ascii="Arial" w:eastAsia="Calibri" w:hAnsi="Arial" w:cs="Arial"/>
          <w:sz w:val="22"/>
          <w:szCs w:val="22"/>
        </w:rPr>
        <w:t>między</w:t>
      </w:r>
      <w:r w:rsidRPr="00990B29">
        <w:rPr>
          <w:rFonts w:ascii="Arial" w:eastAsia="Calibri" w:hAnsi="Arial" w:cs="Arial"/>
          <w:sz w:val="22"/>
          <w:szCs w:val="22"/>
        </w:rPr>
        <w:t xml:space="preserve"> innymi osoby niepełnosprawne oraz osoby z zaburzeniami psychicznymi, o których mowa w ustawie z dnia 19 sierpnia 1994 r. o ochronie zdrowia psychicznego</w:t>
      </w:r>
      <w:r w:rsidR="002B1F64">
        <w:rPr>
          <w:rFonts w:ascii="Arial" w:eastAsia="Calibri" w:hAnsi="Arial" w:cs="Arial"/>
          <w:sz w:val="22"/>
          <w:szCs w:val="22"/>
        </w:rPr>
        <w:t xml:space="preserve">. </w:t>
      </w:r>
      <w:r w:rsidRPr="00990B29">
        <w:rPr>
          <w:rFonts w:ascii="Arial" w:eastAsia="Calibri" w:hAnsi="Arial" w:cs="Arial"/>
          <w:sz w:val="22"/>
          <w:szCs w:val="22"/>
        </w:rPr>
        <w:t>W chwili obecnej projekt ustawy został przekazany do konsultacji międzyresortowych oraz społecznych.</w:t>
      </w:r>
    </w:p>
    <w:p w14:paraId="2EEDF1E0" w14:textId="5CA00F62" w:rsidR="00990B29" w:rsidRPr="00990B29" w:rsidRDefault="00990B29" w:rsidP="004023E8">
      <w:pPr>
        <w:numPr>
          <w:ilvl w:val="0"/>
          <w:numId w:val="17"/>
        </w:numPr>
        <w:spacing w:before="0" w:after="120" w:line="360" w:lineRule="auto"/>
        <w:ind w:left="284" w:hanging="284"/>
        <w:jc w:val="both"/>
        <w:rPr>
          <w:rFonts w:ascii="Arial" w:eastAsia="Times New Roman" w:hAnsi="Arial" w:cs="Arial"/>
          <w:sz w:val="22"/>
          <w:szCs w:val="22"/>
          <w:u w:val="single"/>
          <w:lang w:eastAsia="pl-PL"/>
        </w:rPr>
      </w:pPr>
      <w:r w:rsidRPr="00990B29">
        <w:rPr>
          <w:rFonts w:ascii="Arial" w:eastAsia="Times New Roman" w:hAnsi="Arial" w:cs="Arial"/>
          <w:i/>
          <w:iCs/>
          <w:sz w:val="22"/>
          <w:szCs w:val="22"/>
          <w:lang w:eastAsia="pl-PL"/>
        </w:rPr>
        <w:t>W dniu 31 stycznia 2019 r. została przyjęta przez Radę Ministrów aktualizacja Krajowego Programu Rozwoju Ekonomii Społecznej do 2023 roku. Ekonomia Solidarności Społecznej (KPRES). Wszystkie założenia Programu przyczyniają się do osiągnięcia celu głównego: Do roku 2030 podmioty ekonomii społecznej i solidarnej będą ważnym elementem aktywizacji i integracji społecznej osób zagrożonych wykluczeniem społecznym oraz</w:t>
      </w:r>
      <w:r w:rsidR="00752C55">
        <w:rPr>
          <w:rFonts w:ascii="Arial" w:eastAsia="Times New Roman" w:hAnsi="Arial" w:cs="Arial"/>
          <w:i/>
          <w:iCs/>
          <w:sz w:val="22"/>
          <w:szCs w:val="22"/>
          <w:lang w:eastAsia="pl-PL"/>
        </w:rPr>
        <w:t> </w:t>
      </w:r>
      <w:r w:rsidRPr="00990B29">
        <w:rPr>
          <w:rFonts w:ascii="Arial" w:eastAsia="Times New Roman" w:hAnsi="Arial" w:cs="Arial"/>
          <w:i/>
          <w:iCs/>
          <w:sz w:val="22"/>
          <w:szCs w:val="22"/>
          <w:lang w:eastAsia="pl-PL"/>
        </w:rPr>
        <w:t>dostarczycielami usług społecznych</w:t>
      </w:r>
    </w:p>
    <w:p w14:paraId="7964E03C" w14:textId="56408D67" w:rsidR="00990B29" w:rsidRPr="00990B29" w:rsidRDefault="00990B29" w:rsidP="00962D1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Program uwzględnia w swych zapisach sytuację i potrzeby osób z chorobami psychicznymi zarówno w zakresie reintegracji zawodowej, jak i społecznej oraz jako odbiorców usług społecznych świadczonych przez podmioty ekonomii społecznej.</w:t>
      </w:r>
    </w:p>
    <w:p w14:paraId="4C2F70C6" w14:textId="43F96B25" w:rsidR="00962D19" w:rsidRPr="00990B29" w:rsidRDefault="00752C55" w:rsidP="00962D19">
      <w:pPr>
        <w:spacing w:before="0" w:after="120" w:line="360" w:lineRule="auto"/>
        <w:jc w:val="both"/>
        <w:rPr>
          <w:rFonts w:ascii="Arial" w:eastAsia="Times New Roman" w:hAnsi="Arial" w:cs="Arial"/>
          <w:sz w:val="22"/>
          <w:szCs w:val="22"/>
          <w:lang w:eastAsia="pl-PL"/>
        </w:rPr>
      </w:pPr>
      <w:r>
        <w:rPr>
          <w:rFonts w:ascii="Arial" w:eastAsia="Times New Roman" w:hAnsi="Arial" w:cs="Arial"/>
          <w:sz w:val="22"/>
          <w:szCs w:val="22"/>
          <w:lang w:eastAsia="pl-PL"/>
        </w:rPr>
        <w:t>Zgodnie z zapisami KPRES</w:t>
      </w:r>
      <w:r w:rsidR="00990B29" w:rsidRPr="00990B29">
        <w:rPr>
          <w:rFonts w:ascii="Arial" w:eastAsia="Times New Roman" w:hAnsi="Arial" w:cs="Arial"/>
          <w:sz w:val="22"/>
          <w:szCs w:val="22"/>
          <w:lang w:eastAsia="pl-PL"/>
        </w:rPr>
        <w:t xml:space="preserve"> od 2014 roku usługi wsparcia ekonomii społecznej i</w:t>
      </w:r>
      <w:r>
        <w:rPr>
          <w:rFonts w:ascii="Arial" w:eastAsia="Times New Roman" w:hAnsi="Arial" w:cs="Arial"/>
          <w:sz w:val="22"/>
          <w:szCs w:val="22"/>
          <w:lang w:eastAsia="pl-PL"/>
        </w:rPr>
        <w:t> </w:t>
      </w:r>
      <w:r w:rsidR="00990B29" w:rsidRPr="00990B29">
        <w:rPr>
          <w:rFonts w:ascii="Arial" w:eastAsia="Times New Roman" w:hAnsi="Arial" w:cs="Arial"/>
          <w:sz w:val="22"/>
          <w:szCs w:val="22"/>
          <w:lang w:eastAsia="pl-PL"/>
        </w:rPr>
        <w:t>przedsiębiorstw społecznych prowadzą Ośrodki Wsparcia Ekonomii Społecznej (OWES), akredytowane przez Ministra Rodziny i Polityki Społecznej. Proces akredytacji odbywa się</w:t>
      </w:r>
      <w:r>
        <w:rPr>
          <w:rFonts w:ascii="Arial" w:eastAsia="Times New Roman" w:hAnsi="Arial" w:cs="Arial"/>
          <w:sz w:val="22"/>
          <w:szCs w:val="22"/>
          <w:lang w:eastAsia="pl-PL"/>
        </w:rPr>
        <w:t> </w:t>
      </w:r>
      <w:r w:rsidR="00990B29" w:rsidRPr="00990B29">
        <w:rPr>
          <w:rFonts w:ascii="Arial" w:eastAsia="Times New Roman" w:hAnsi="Arial" w:cs="Arial"/>
          <w:sz w:val="22"/>
          <w:szCs w:val="22"/>
          <w:lang w:eastAsia="pl-PL"/>
        </w:rPr>
        <w:t>na</w:t>
      </w:r>
      <w:r>
        <w:rPr>
          <w:rFonts w:ascii="Arial" w:eastAsia="Times New Roman" w:hAnsi="Arial" w:cs="Arial"/>
          <w:sz w:val="22"/>
          <w:szCs w:val="22"/>
          <w:lang w:eastAsia="pl-PL"/>
        </w:rPr>
        <w:t> </w:t>
      </w:r>
      <w:r w:rsidR="00990B29" w:rsidRPr="00990B29">
        <w:rPr>
          <w:rFonts w:ascii="Arial" w:eastAsia="Times New Roman" w:hAnsi="Arial" w:cs="Arial"/>
          <w:sz w:val="22"/>
          <w:szCs w:val="22"/>
          <w:lang w:eastAsia="pl-PL"/>
        </w:rPr>
        <w:t>podstawie Zarządzeń Ministra oraz standardów usług i działania OWES przyjętych przez Komitet akredytacyjny do spraw akredytacji oraz standardów usług i działania ośrodków wsparcia ekonomii społecznej.</w:t>
      </w:r>
      <w:r w:rsidR="00962D19">
        <w:rPr>
          <w:rFonts w:ascii="Arial" w:eastAsia="Times New Roman" w:hAnsi="Arial" w:cs="Arial"/>
          <w:sz w:val="22"/>
          <w:szCs w:val="22"/>
          <w:lang w:eastAsia="pl-PL"/>
        </w:rPr>
        <w:t xml:space="preserve"> </w:t>
      </w:r>
      <w:r w:rsidR="00990B29" w:rsidRPr="00990B29">
        <w:rPr>
          <w:rFonts w:ascii="Arial" w:eastAsia="Times New Roman" w:hAnsi="Arial" w:cs="Arial"/>
          <w:sz w:val="22"/>
          <w:szCs w:val="22"/>
          <w:lang w:eastAsia="pl-PL"/>
        </w:rPr>
        <w:t>Ośrodki Wsparcia Ekonomii Społecznej tworzą miejsca pracy w przedsiębiorstwach społecznych dla osób zagrożonych wykluczeniem społecznym. W</w:t>
      </w:r>
      <w:r w:rsidR="003D56FF">
        <w:rPr>
          <w:rFonts w:ascii="Arial" w:eastAsia="Times New Roman" w:hAnsi="Arial" w:cs="Arial"/>
          <w:sz w:val="22"/>
          <w:szCs w:val="22"/>
          <w:lang w:eastAsia="pl-PL"/>
        </w:rPr>
        <w:t> </w:t>
      </w:r>
      <w:r w:rsidR="00990B29" w:rsidRPr="00990B29">
        <w:rPr>
          <w:rFonts w:ascii="Arial" w:eastAsia="Times New Roman" w:hAnsi="Arial" w:cs="Arial"/>
          <w:sz w:val="22"/>
          <w:szCs w:val="22"/>
          <w:lang w:eastAsia="pl-PL"/>
        </w:rPr>
        <w:t>grupie tej znajdują się również osoby z zaburzeniami psychicznymi. OWES oferują wsparcie animacyjne, doradcze oraz reintegracyjne. Ponadto zobowiązane są do przestrzegania standardów etycznych m.in. w zakresie równego dostępu do usług, niedyskryminacji i</w:t>
      </w:r>
      <w:r w:rsidR="003D56FF">
        <w:rPr>
          <w:rFonts w:ascii="Arial" w:eastAsia="Times New Roman" w:hAnsi="Arial" w:cs="Arial"/>
          <w:sz w:val="22"/>
          <w:szCs w:val="22"/>
          <w:lang w:eastAsia="pl-PL"/>
        </w:rPr>
        <w:t> </w:t>
      </w:r>
      <w:r w:rsidR="00990B29" w:rsidRPr="00990B29">
        <w:rPr>
          <w:rFonts w:ascii="Arial" w:eastAsia="Times New Roman" w:hAnsi="Arial" w:cs="Arial"/>
          <w:sz w:val="22"/>
          <w:szCs w:val="22"/>
          <w:lang w:eastAsia="pl-PL"/>
        </w:rPr>
        <w:t xml:space="preserve">poufności. </w:t>
      </w:r>
    </w:p>
    <w:p w14:paraId="3980B24E" w14:textId="0AC239B5" w:rsidR="00990B29" w:rsidRPr="00990B29" w:rsidRDefault="00990B29" w:rsidP="00D43EC2">
      <w:pPr>
        <w:numPr>
          <w:ilvl w:val="0"/>
          <w:numId w:val="17"/>
        </w:numPr>
        <w:spacing w:before="0" w:after="120" w:line="360" w:lineRule="auto"/>
        <w:ind w:left="284" w:hanging="284"/>
        <w:jc w:val="both"/>
        <w:rPr>
          <w:rFonts w:ascii="Arial" w:eastAsia="Times New Roman" w:hAnsi="Arial" w:cs="Arial"/>
          <w:i/>
          <w:iCs/>
          <w:sz w:val="22"/>
          <w:szCs w:val="22"/>
          <w:lang w:eastAsia="pl-PL"/>
        </w:rPr>
      </w:pPr>
      <w:r w:rsidRPr="00990B29">
        <w:rPr>
          <w:rFonts w:ascii="Arial" w:eastAsia="Times New Roman" w:hAnsi="Arial" w:cs="Arial"/>
          <w:i/>
          <w:iCs/>
          <w:sz w:val="22"/>
          <w:szCs w:val="22"/>
          <w:lang w:eastAsia="pl-PL"/>
        </w:rPr>
        <w:t>Uchwałą nr 27 Rady Ministrów z dnia 16 lutego 2021 r.</w:t>
      </w:r>
      <w:r w:rsidR="00962D19">
        <w:rPr>
          <w:rStyle w:val="Odwoanieprzypisudolnego"/>
          <w:rFonts w:ascii="Arial" w:eastAsia="Times New Roman" w:hAnsi="Arial" w:cs="Arial"/>
          <w:i/>
          <w:iCs/>
          <w:sz w:val="22"/>
          <w:szCs w:val="22"/>
          <w:lang w:eastAsia="pl-PL"/>
        </w:rPr>
        <w:footnoteReference w:id="20"/>
      </w:r>
      <w:r w:rsidR="00962D19">
        <w:rPr>
          <w:rFonts w:ascii="Arial" w:eastAsia="Times New Roman" w:hAnsi="Arial" w:cs="Arial"/>
          <w:i/>
          <w:iCs/>
          <w:sz w:val="22"/>
          <w:szCs w:val="22"/>
          <w:lang w:eastAsia="pl-PL"/>
        </w:rPr>
        <w:t xml:space="preserve"> </w:t>
      </w:r>
      <w:r w:rsidR="002750D9" w:rsidRPr="00990B29">
        <w:rPr>
          <w:rFonts w:ascii="Arial" w:eastAsia="Times New Roman" w:hAnsi="Arial" w:cs="Arial"/>
          <w:i/>
          <w:iCs/>
          <w:sz w:val="22"/>
          <w:szCs w:val="22"/>
          <w:lang w:eastAsia="pl-PL"/>
        </w:rPr>
        <w:t xml:space="preserve">została </w:t>
      </w:r>
      <w:r w:rsidRPr="00990B29">
        <w:rPr>
          <w:rFonts w:ascii="Arial" w:eastAsia="Times New Roman" w:hAnsi="Arial" w:cs="Arial"/>
          <w:i/>
          <w:iCs/>
          <w:sz w:val="22"/>
          <w:szCs w:val="22"/>
          <w:lang w:eastAsia="pl-PL"/>
        </w:rPr>
        <w:t xml:space="preserve">przyjęta Strategia na rzecz Osób z </w:t>
      </w:r>
      <w:r w:rsidR="00752C55">
        <w:rPr>
          <w:rFonts w:ascii="Arial" w:eastAsia="Times New Roman" w:hAnsi="Arial" w:cs="Arial"/>
          <w:i/>
          <w:iCs/>
          <w:sz w:val="22"/>
          <w:szCs w:val="22"/>
          <w:lang w:eastAsia="pl-PL"/>
        </w:rPr>
        <w:t>Niepełnosprawnościami 2021–2030</w:t>
      </w:r>
    </w:p>
    <w:p w14:paraId="19452245" w14:textId="24AA8B7E" w:rsidR="00990B29" w:rsidRPr="00990B29" w:rsidRDefault="00990B29" w:rsidP="00962D19">
      <w:pPr>
        <w:spacing w:before="0" w:after="0" w:line="360" w:lineRule="auto"/>
        <w:jc w:val="both"/>
        <w:rPr>
          <w:rFonts w:ascii="Arial" w:eastAsia="Calibri" w:hAnsi="Arial" w:cs="Arial"/>
          <w:sz w:val="22"/>
          <w:szCs w:val="22"/>
        </w:rPr>
      </w:pPr>
      <w:r w:rsidRPr="00990B29">
        <w:rPr>
          <w:rFonts w:ascii="Arial" w:eastAsia="Calibri" w:hAnsi="Arial" w:cs="Arial"/>
          <w:sz w:val="22"/>
          <w:szCs w:val="22"/>
        </w:rPr>
        <w:t>Jednym z kluczowych obszarów Strategii na rzecz Osób z Niepełnosprawnościami 2021</w:t>
      </w:r>
      <w:r w:rsidR="00B479FF" w:rsidRPr="00B479FF">
        <w:rPr>
          <w:rFonts w:ascii="Arial" w:eastAsia="Calibri" w:hAnsi="Arial" w:cs="Arial"/>
          <w:sz w:val="22"/>
          <w:szCs w:val="22"/>
        </w:rPr>
        <w:t>–</w:t>
      </w:r>
      <w:r w:rsidRPr="00990B29">
        <w:rPr>
          <w:rFonts w:ascii="Arial" w:eastAsia="Calibri" w:hAnsi="Arial" w:cs="Arial"/>
          <w:sz w:val="22"/>
          <w:szCs w:val="22"/>
        </w:rPr>
        <w:t>2030 jest Priorytet Praca, w ramach którego przewidziano działania mające skutkować większą aktywnością zawodową osób niepełnosprawnych i większymi możliwościami zatrudnienia w</w:t>
      </w:r>
      <w:r w:rsidR="003D56FF">
        <w:rPr>
          <w:rFonts w:ascii="Arial" w:eastAsia="Calibri" w:hAnsi="Arial" w:cs="Arial"/>
          <w:sz w:val="22"/>
          <w:szCs w:val="22"/>
        </w:rPr>
        <w:t> </w:t>
      </w:r>
      <w:r w:rsidRPr="00990B29">
        <w:rPr>
          <w:rFonts w:ascii="Arial" w:eastAsia="Calibri" w:hAnsi="Arial" w:cs="Arial"/>
          <w:sz w:val="22"/>
          <w:szCs w:val="22"/>
        </w:rPr>
        <w:t>otwartym, integracyjnym i dostępnym środowisku pracy, stosownie do art. 27 Konwencji o</w:t>
      </w:r>
      <w:r w:rsidR="003D56FF">
        <w:rPr>
          <w:rFonts w:ascii="Arial" w:eastAsia="Calibri" w:hAnsi="Arial" w:cs="Arial"/>
          <w:sz w:val="22"/>
          <w:szCs w:val="22"/>
        </w:rPr>
        <w:t> </w:t>
      </w:r>
      <w:r w:rsidRPr="00990B29">
        <w:rPr>
          <w:rFonts w:ascii="Arial" w:eastAsia="Calibri" w:hAnsi="Arial" w:cs="Arial"/>
          <w:sz w:val="22"/>
          <w:szCs w:val="22"/>
        </w:rPr>
        <w:t>prawach osób niepełnosprawnych, sporządzonej w Nowym Jorku dnia 13 grudnia 2006 r.</w:t>
      </w:r>
      <w:r w:rsidR="00962D19">
        <w:rPr>
          <w:rStyle w:val="Odwoanieprzypisudolnego"/>
          <w:rFonts w:ascii="Arial" w:eastAsia="Calibri" w:hAnsi="Arial" w:cs="Arial"/>
          <w:sz w:val="22"/>
          <w:szCs w:val="22"/>
        </w:rPr>
        <w:footnoteReference w:id="21"/>
      </w:r>
      <w:r w:rsidR="00962D19">
        <w:rPr>
          <w:rFonts w:ascii="Arial" w:eastAsia="Calibri" w:hAnsi="Arial" w:cs="Arial"/>
          <w:sz w:val="22"/>
          <w:szCs w:val="22"/>
        </w:rPr>
        <w:t xml:space="preserve"> </w:t>
      </w:r>
      <w:r w:rsidRPr="00990B29">
        <w:rPr>
          <w:rFonts w:ascii="Arial" w:eastAsia="Calibri" w:hAnsi="Arial" w:cs="Arial"/>
          <w:sz w:val="22"/>
          <w:szCs w:val="22"/>
        </w:rPr>
        <w:t xml:space="preserve">Głównym celem zaprojektowanych rozwiązań w ramach tego obszaru jest zapewnienie </w:t>
      </w:r>
      <w:r w:rsidRPr="00990B29">
        <w:rPr>
          <w:rFonts w:ascii="Arial" w:eastAsia="Calibri" w:hAnsi="Arial" w:cs="Arial"/>
          <w:sz w:val="22"/>
          <w:szCs w:val="22"/>
        </w:rPr>
        <w:lastRenderedPageBreak/>
        <w:t xml:space="preserve">osobom z niepełnosprawnościami możliwości realizacji prawa do pracy na zasadzie równości z innymi osobami. Działania w ramach tego obszaru koncentrują się na: </w:t>
      </w:r>
    </w:p>
    <w:p w14:paraId="0C4072EF" w14:textId="77777777" w:rsidR="00990B29" w:rsidRPr="00990B29" w:rsidRDefault="00990B29" w:rsidP="004023E8">
      <w:pPr>
        <w:numPr>
          <w:ilvl w:val="1"/>
          <w:numId w:val="24"/>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modyfikacji i uzupełnieniu systemu wsparcia zatrudnienia oraz aktywizacji zawodowej osób z niepełnosprawnościami,</w:t>
      </w:r>
    </w:p>
    <w:p w14:paraId="1F85E157" w14:textId="6B6987BA" w:rsidR="00990B29" w:rsidRPr="00990B29" w:rsidRDefault="00990B29" w:rsidP="004023E8">
      <w:pPr>
        <w:numPr>
          <w:ilvl w:val="1"/>
          <w:numId w:val="24"/>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aktywizacji zawodowej osób z niepełnosprawnościami realizowanej m.in. poprzez zatrudnienie w podmiotach ekonomii społecznej i solidarnej (zwłaszcza w</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przedsiębiorstwach społecznych),</w:t>
      </w:r>
    </w:p>
    <w:p w14:paraId="6E228804" w14:textId="77777777" w:rsidR="00990B29" w:rsidRPr="00990B29" w:rsidRDefault="00990B29" w:rsidP="004023E8">
      <w:pPr>
        <w:numPr>
          <w:ilvl w:val="1"/>
          <w:numId w:val="24"/>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stworzeniu środowiska pracy przyjaznego pracownikom z niepełnosprawnościami, </w:t>
      </w:r>
    </w:p>
    <w:p w14:paraId="3DC8F13F" w14:textId="690D6396" w:rsidR="00990B29" w:rsidRPr="00990B29" w:rsidRDefault="00990B29" w:rsidP="004023E8">
      <w:pPr>
        <w:numPr>
          <w:ilvl w:val="1"/>
          <w:numId w:val="24"/>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stworzeniu otoczenia sprzyjającego skutecznej aktywizacji zawodowej osób z</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niepełnosprawnościami,</w:t>
      </w:r>
    </w:p>
    <w:p w14:paraId="60DBD806" w14:textId="77777777" w:rsidR="00990B29" w:rsidRPr="00990B29" w:rsidRDefault="00990B29" w:rsidP="004023E8">
      <w:pPr>
        <w:numPr>
          <w:ilvl w:val="1"/>
          <w:numId w:val="24"/>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ograniczeniu barier w podejmowaniu aktywności zawodowej (w tym ograniczeniu wpływu pułapki świadczeniowej).</w:t>
      </w:r>
    </w:p>
    <w:p w14:paraId="6CFB4BB9" w14:textId="75ABD993" w:rsidR="00990B29" w:rsidRPr="00990B29" w:rsidRDefault="00990B29" w:rsidP="00962D19">
      <w:pPr>
        <w:spacing w:before="0" w:after="0" w:line="360" w:lineRule="auto"/>
        <w:jc w:val="both"/>
        <w:rPr>
          <w:rFonts w:ascii="Arial" w:eastAsia="Calibri" w:hAnsi="Arial" w:cs="Arial"/>
          <w:sz w:val="22"/>
          <w:szCs w:val="22"/>
        </w:rPr>
      </w:pPr>
      <w:r w:rsidRPr="00990B29">
        <w:rPr>
          <w:rFonts w:ascii="Arial" w:eastAsia="Calibri" w:hAnsi="Arial" w:cs="Arial"/>
          <w:sz w:val="22"/>
          <w:szCs w:val="22"/>
        </w:rPr>
        <w:t>Z punktu widzenia aktywizacji zawodowej osób niepełnosprawnych z zaburzeniami psychicznymi szczególnego znaczenia nabierają działania takie</w:t>
      </w:r>
      <w:r w:rsidR="00B479FF">
        <w:rPr>
          <w:rFonts w:ascii="Arial" w:eastAsia="Calibri" w:hAnsi="Arial" w:cs="Arial"/>
          <w:sz w:val="22"/>
          <w:szCs w:val="22"/>
        </w:rPr>
        <w:t>,</w:t>
      </w:r>
      <w:r w:rsidRPr="00990B29">
        <w:rPr>
          <w:rFonts w:ascii="Arial" w:eastAsia="Calibri" w:hAnsi="Arial" w:cs="Arial"/>
          <w:sz w:val="22"/>
          <w:szCs w:val="22"/>
        </w:rPr>
        <w:t xml:space="preserve"> jak:</w:t>
      </w:r>
    </w:p>
    <w:p w14:paraId="7FAA26E9" w14:textId="23E7282A" w:rsidR="00962D19" w:rsidRDefault="00990B29" w:rsidP="004023E8">
      <w:pPr>
        <w:numPr>
          <w:ilvl w:val="0"/>
          <w:numId w:val="25"/>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działanie IV. 1.3. Zatrudnienie wspomagane, którego celem jest wprowadzenie</w:t>
      </w:r>
      <w:r w:rsidR="00D43EC2">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zatrudnienia wspomaganego będącego rozwiązaniem uzupełniającym dotychczas funkcjonujący system wspierania zatrudnienia osób z niepełnosprawnościami w Polsce. Będzie ono kierowane do osób mających szczególne trudności w samodzielnym znalezieniu i utrzymaniu zatrudnienia na otwartym rynku pracy. Dla osób z</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niepełnosprawnościami zatrudnionych na otwartym rynku pracy w wyniku metody zatrudnienia wspomaganego, których proces wspomagania w miejscu pracy nie został zakończony</w:t>
      </w:r>
      <w:r w:rsidR="00B479FF">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będzie wsparciem w utrzymaniu zatrudnienia. Usługa będzie realizowana przy udziale trenera pracy, z włączeniem osoby z niepełnosprawnością w całość procesu decyzyjnego jej dotyczącego. Wdrożenie indywidualnej metody pracy z osobą z</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niepełnosprawnością nieaktywną zawodowo będzie istotnym wsparciem w znalezieniu i</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utrzymaniu zatrudnienia, szczególnie w przypadku osób z zaburzeniami psychicznymi.</w:t>
      </w:r>
    </w:p>
    <w:p w14:paraId="565E7007" w14:textId="38864B63" w:rsidR="00962D19" w:rsidRDefault="00990B29" w:rsidP="004023E8">
      <w:pPr>
        <w:numPr>
          <w:ilvl w:val="0"/>
          <w:numId w:val="25"/>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działanie IV.1.4 Poprawa funkcjonowania warsztatów terapii zajęciowej, którego celem jest poprawa funkcjonowania warsztatów terapii zajęciowej (WTZ) i wypracowanie nowych rozwiązań w zakresie rehabilitacji społecznej i zawodowej, umożliwiających aktywizację społeczną i zawodową ich uczestników oraz zapewnienie wsparcia adekwatnego do ich potrzeb i oczekiwań. W ramach działania planuje się podniesienie jakości i efektywności wsparcia zapewnianego przez warsztaty terapii zajęciowej poprzez opracowanie i</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wdrożenie standardów ich funkcjonowania. Ułatwiona zostanie możliwość podejmowania działań w zakresie aktywizacji zawodowej uczestników warsztatów terapii zajęciowej poprzez lepszą współpracę z pracodawcami (w tym podmiotami ekonomii </w:t>
      </w:r>
      <w:r w:rsidRPr="00990B29">
        <w:rPr>
          <w:rFonts w:ascii="Arial" w:eastAsia="Times New Roman" w:hAnsi="Arial" w:cs="Arial"/>
          <w:sz w:val="22"/>
          <w:szCs w:val="22"/>
          <w:lang w:eastAsia="pl-PL"/>
        </w:rPr>
        <w:lastRenderedPageBreak/>
        <w:t xml:space="preserve">społecznej </w:t>
      </w:r>
      <w:r w:rsidR="00D43EC2">
        <w:rPr>
          <w:rFonts w:ascii="Arial" w:eastAsia="Times New Roman" w:hAnsi="Arial" w:cs="Arial"/>
          <w:sz w:val="22"/>
          <w:szCs w:val="22"/>
          <w:lang w:eastAsia="pl-PL"/>
        </w:rPr>
        <w:br/>
      </w:r>
      <w:r w:rsidRPr="00990B29">
        <w:rPr>
          <w:rFonts w:ascii="Arial" w:eastAsia="Times New Roman" w:hAnsi="Arial" w:cs="Arial"/>
          <w:sz w:val="22"/>
          <w:szCs w:val="22"/>
          <w:lang w:eastAsia="pl-PL"/>
        </w:rPr>
        <w:t xml:space="preserve">i solidarnej) oraz instytucjami rynku pracy. </w:t>
      </w:r>
    </w:p>
    <w:p w14:paraId="066180FA" w14:textId="541BD18E" w:rsidR="00990B29" w:rsidRPr="00990B29" w:rsidRDefault="00990B29" w:rsidP="0017651A">
      <w:pPr>
        <w:numPr>
          <w:ilvl w:val="0"/>
          <w:numId w:val="25"/>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działanie IV.3.4 Zwiększenie elastyczności zatrudnienia, w ramach którego ze względu na</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trudną sytuację osób z niepełnosprawnościami, a w szczególności osób z problemami zdrowia psychicznego na rynku pracy, wprowadzone zostanie rozwiązanie sprzyjające aktywności zawodowej tej grupy w postaci zatrudnienia przejściowego. Będzie ono polegało na dzieleniu jednego etatu zamiennie przez kilku pracowników. Ta forma zatrudnienia jest szczególnie ważna dla osób z problemami zdrowia psychicznego, które</w:t>
      </w:r>
      <w:r w:rsidR="003D56FF">
        <w:rPr>
          <w:rFonts w:ascii="Arial" w:eastAsia="Times New Roman" w:hAnsi="Arial" w:cs="Arial"/>
          <w:sz w:val="22"/>
          <w:szCs w:val="22"/>
          <w:lang w:eastAsia="pl-PL"/>
        </w:rPr>
        <w:t> </w:t>
      </w:r>
      <w:r w:rsidRPr="00990B29">
        <w:rPr>
          <w:rFonts w:ascii="Arial" w:eastAsia="Times New Roman" w:hAnsi="Arial" w:cs="Arial"/>
          <w:sz w:val="22"/>
          <w:szCs w:val="22"/>
          <w:lang w:eastAsia="pl-PL"/>
        </w:rPr>
        <w:t>często mają trudności z zatrudnieniem na etat, na zasadach ogólnych, w związku ze zmiennym przebiegiem choroby (naprzemienne okresy wysokiego i niskiego funkcjonowania), a jednocześnie nie wymagają bardziej intensywnego wsparcia.</w:t>
      </w:r>
    </w:p>
    <w:p w14:paraId="6A19F41E" w14:textId="078B2108" w:rsidR="00990B29" w:rsidRPr="00990B29" w:rsidRDefault="00990B29" w:rsidP="0017651A">
      <w:pPr>
        <w:spacing w:before="0" w:after="120" w:line="360" w:lineRule="auto"/>
        <w:jc w:val="both"/>
        <w:rPr>
          <w:rFonts w:ascii="Arial" w:eastAsia="Calibri" w:hAnsi="Arial" w:cs="Arial"/>
          <w:sz w:val="22"/>
          <w:szCs w:val="22"/>
        </w:rPr>
      </w:pPr>
      <w:r w:rsidRPr="00990B29">
        <w:rPr>
          <w:rFonts w:ascii="Arial" w:eastAsia="Calibri" w:hAnsi="Arial" w:cs="Arial"/>
          <w:sz w:val="22"/>
          <w:szCs w:val="22"/>
        </w:rPr>
        <w:t>Przytaczając jedynie część rozwiązań zaprojektowanych w ramach priorytetu Praca Strategii na rzecz Osób z Niepełnosprawnościami 2021</w:t>
      </w:r>
      <w:r w:rsidR="00B479FF" w:rsidRPr="00B479FF">
        <w:rPr>
          <w:rFonts w:ascii="Arial" w:eastAsia="Calibri" w:hAnsi="Arial" w:cs="Arial"/>
          <w:sz w:val="22"/>
          <w:szCs w:val="22"/>
        </w:rPr>
        <w:t>–</w:t>
      </w:r>
      <w:r w:rsidRPr="00990B29">
        <w:rPr>
          <w:rFonts w:ascii="Arial" w:eastAsia="Calibri" w:hAnsi="Arial" w:cs="Arial"/>
          <w:sz w:val="22"/>
          <w:szCs w:val="22"/>
        </w:rPr>
        <w:t>2030</w:t>
      </w:r>
      <w:r w:rsidR="00780553">
        <w:rPr>
          <w:rFonts w:ascii="Arial" w:eastAsia="Calibri" w:hAnsi="Arial" w:cs="Arial"/>
          <w:sz w:val="22"/>
          <w:szCs w:val="22"/>
        </w:rPr>
        <w:t>,</w:t>
      </w:r>
      <w:r w:rsidRPr="00990B29">
        <w:rPr>
          <w:rFonts w:ascii="Arial" w:eastAsia="Calibri" w:hAnsi="Arial" w:cs="Arial"/>
          <w:sz w:val="22"/>
          <w:szCs w:val="22"/>
        </w:rPr>
        <w:t xml:space="preserve"> należy podkreślić, że w sposób kompleksowy i horyzontalny przyczynią się one do poprawy sytuacji osób z</w:t>
      </w:r>
      <w:r w:rsidR="003D56FF">
        <w:rPr>
          <w:rFonts w:ascii="Arial" w:eastAsia="Calibri" w:hAnsi="Arial" w:cs="Arial"/>
          <w:sz w:val="22"/>
          <w:szCs w:val="22"/>
        </w:rPr>
        <w:t> </w:t>
      </w:r>
      <w:r w:rsidRPr="00990B29">
        <w:rPr>
          <w:rFonts w:ascii="Arial" w:eastAsia="Calibri" w:hAnsi="Arial" w:cs="Arial"/>
          <w:sz w:val="22"/>
          <w:szCs w:val="22"/>
        </w:rPr>
        <w:t>niepełnosprawnościami, w tym osób z zaburzeniami psychicznymi w kontekście pozyskania i utrzymania zatrudnienia.</w:t>
      </w:r>
    </w:p>
    <w:p w14:paraId="00B720EF" w14:textId="32BBE79C" w:rsidR="00990B29" w:rsidRPr="00990B29" w:rsidRDefault="00126EFB" w:rsidP="0017651A">
      <w:pPr>
        <w:numPr>
          <w:ilvl w:val="0"/>
          <w:numId w:val="17"/>
        </w:numPr>
        <w:spacing w:before="0" w:after="120" w:line="360" w:lineRule="auto"/>
        <w:ind w:left="425" w:hanging="357"/>
        <w:jc w:val="both"/>
        <w:rPr>
          <w:rFonts w:ascii="Arial" w:eastAsia="Times New Roman" w:hAnsi="Arial" w:cs="Arial"/>
          <w:i/>
          <w:iCs/>
          <w:sz w:val="22"/>
          <w:szCs w:val="22"/>
          <w:lang w:eastAsia="pl-PL"/>
        </w:rPr>
      </w:pPr>
      <w:r>
        <w:rPr>
          <w:rFonts w:ascii="Arial" w:eastAsia="Times New Roman" w:hAnsi="Arial" w:cs="Arial"/>
          <w:i/>
          <w:iCs/>
          <w:sz w:val="22"/>
          <w:szCs w:val="22"/>
          <w:lang w:eastAsia="pl-PL"/>
        </w:rPr>
        <w:t>Zatrudnienie wspomagane</w:t>
      </w:r>
    </w:p>
    <w:p w14:paraId="0C7711DF" w14:textId="686C5D68"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Ministerstwie Rodziny i Polityki Społecznej powstała koncepcja zatrudnienia wspomaganego, którego dotyczy Priorytet Praca działanie IV. 1.3. Strategii na rzecz Osób z</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Niepełnosprawnościami 2021</w:t>
      </w:r>
      <w:r w:rsidR="00780553" w:rsidRPr="00780553">
        <w:rPr>
          <w:rFonts w:ascii="Arial" w:eastAsia="Times New Roman" w:hAnsi="Arial" w:cs="Arial"/>
          <w:sz w:val="22"/>
          <w:szCs w:val="22"/>
          <w:lang w:eastAsia="pl-PL"/>
        </w:rPr>
        <w:t>–</w:t>
      </w:r>
      <w:r w:rsidRPr="00990B29">
        <w:rPr>
          <w:rFonts w:ascii="Arial" w:eastAsia="Times New Roman" w:hAnsi="Arial" w:cs="Arial"/>
          <w:sz w:val="22"/>
          <w:szCs w:val="22"/>
          <w:lang w:eastAsia="pl-PL"/>
        </w:rPr>
        <w:t>2030, opierająca się na:</w:t>
      </w:r>
    </w:p>
    <w:p w14:paraId="4EF54F76" w14:textId="77777777" w:rsidR="00990B29" w:rsidRPr="00990B29" w:rsidRDefault="00990B29" w:rsidP="0017651A">
      <w:pPr>
        <w:numPr>
          <w:ilvl w:val="0"/>
          <w:numId w:val="27"/>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przygotowaniu administracji samorządowej i rządowej do realizacji projektu, </w:t>
      </w:r>
    </w:p>
    <w:p w14:paraId="4703A470" w14:textId="77777777" w:rsidR="00962D19" w:rsidRDefault="00990B29" w:rsidP="0017651A">
      <w:pPr>
        <w:numPr>
          <w:ilvl w:val="0"/>
          <w:numId w:val="27"/>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 xml:space="preserve">zorganizowaniu sieci agencji zatrudnienia wspomaganego z uwzględnieniem również równomiernego rozwoju lokalnego, dostępności transportowej i czynników demograficznych (w procedurach konkursowych), </w:t>
      </w:r>
    </w:p>
    <w:p w14:paraId="2417EE7D" w14:textId="05ED74EE" w:rsidR="00962D19" w:rsidRDefault="00990B29" w:rsidP="0017651A">
      <w:pPr>
        <w:numPr>
          <w:ilvl w:val="0"/>
          <w:numId w:val="27"/>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realizacji przez agencje zatrudnienia wspomaganego 4-etapowego zatrudnienia wspomaganego, procesie aktywizacji i stabilizowania zatrudnienia osób niepełnosprawnych o najtrudniejszych niepełnosprawnościach, tj. na preaktywizacji (etap</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0), przygotowania do pracy (etap 1), wsparcia w miejscu pracy (etap 2) i monitoringu w miejscu pracy (etap 3),</w:t>
      </w:r>
    </w:p>
    <w:p w14:paraId="205F93CB" w14:textId="662DA4EA" w:rsidR="00962D19" w:rsidRDefault="00990B29" w:rsidP="004023E8">
      <w:pPr>
        <w:numPr>
          <w:ilvl w:val="0"/>
          <w:numId w:val="27"/>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zapewnieniu systemu wsparcia merytorycznego specjalistów (trenerów pracy) wszystkim uczestnikom tych procesów,</w:t>
      </w:r>
    </w:p>
    <w:p w14:paraId="7EC81D5F" w14:textId="2D57E7AD" w:rsidR="00990B29" w:rsidRPr="00990B29" w:rsidRDefault="00990B29" w:rsidP="00780553">
      <w:pPr>
        <w:numPr>
          <w:ilvl w:val="0"/>
          <w:numId w:val="27"/>
        </w:numPr>
        <w:spacing w:before="12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zapewnieniu pełnej dostępności wszystkich procesów dla osób niepełnosprawnych.</w:t>
      </w:r>
    </w:p>
    <w:p w14:paraId="6AFB4989" w14:textId="0D296DFD" w:rsidR="00990B29" w:rsidRPr="00990B29" w:rsidRDefault="00990B29" w:rsidP="00962D19">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Obecnie natomiast trwają prace koncepcyjne nad przygotowaniem projektu ustawy o zatrudnieniu wspomaganym.</w:t>
      </w:r>
    </w:p>
    <w:p w14:paraId="4540F79E" w14:textId="2FD0BDC1" w:rsidR="00990B29" w:rsidRPr="00990B29" w:rsidRDefault="00990B29" w:rsidP="0017651A">
      <w:pPr>
        <w:numPr>
          <w:ilvl w:val="0"/>
          <w:numId w:val="26"/>
        </w:numPr>
        <w:spacing w:before="0" w:after="120" w:line="360" w:lineRule="auto"/>
        <w:ind w:left="425" w:hanging="357"/>
        <w:jc w:val="both"/>
        <w:rPr>
          <w:rFonts w:ascii="Arial" w:eastAsia="Times New Roman" w:hAnsi="Arial" w:cs="Arial"/>
          <w:i/>
          <w:iCs/>
          <w:sz w:val="22"/>
          <w:szCs w:val="22"/>
          <w:lang w:eastAsia="pl-PL"/>
        </w:rPr>
      </w:pPr>
      <w:r w:rsidRPr="00990B29">
        <w:rPr>
          <w:rFonts w:ascii="Arial" w:eastAsia="Times New Roman" w:hAnsi="Arial" w:cs="Arial"/>
          <w:i/>
          <w:iCs/>
          <w:sz w:val="22"/>
          <w:szCs w:val="22"/>
          <w:lang w:eastAsia="pl-PL"/>
        </w:rPr>
        <w:lastRenderedPageBreak/>
        <w:t>W latach 2019</w:t>
      </w:r>
      <w:r w:rsidR="00780553" w:rsidRPr="00780553">
        <w:rPr>
          <w:rFonts w:ascii="Arial" w:eastAsia="Times New Roman" w:hAnsi="Arial" w:cs="Arial"/>
          <w:i/>
          <w:iCs/>
          <w:sz w:val="22"/>
          <w:szCs w:val="22"/>
          <w:lang w:eastAsia="pl-PL"/>
        </w:rPr>
        <w:t>–</w:t>
      </w:r>
      <w:r w:rsidRPr="00990B29">
        <w:rPr>
          <w:rFonts w:ascii="Arial" w:eastAsia="Times New Roman" w:hAnsi="Arial" w:cs="Arial"/>
          <w:i/>
          <w:iCs/>
          <w:sz w:val="22"/>
          <w:szCs w:val="22"/>
          <w:lang w:eastAsia="pl-PL"/>
        </w:rPr>
        <w:t>2020 Minister Rodziny, Pracy i Polityki Społecznej (obecnie Minister</w:t>
      </w:r>
      <w:r w:rsidR="00D43EC2">
        <w:rPr>
          <w:rFonts w:ascii="Arial" w:eastAsia="Times New Roman" w:hAnsi="Arial" w:cs="Arial"/>
          <w:i/>
          <w:iCs/>
          <w:sz w:val="22"/>
          <w:szCs w:val="22"/>
          <w:lang w:eastAsia="pl-PL"/>
        </w:rPr>
        <w:t xml:space="preserve"> </w:t>
      </w:r>
      <w:r w:rsidRPr="00990B29">
        <w:rPr>
          <w:rFonts w:ascii="Arial" w:eastAsia="Times New Roman" w:hAnsi="Arial" w:cs="Arial"/>
          <w:i/>
          <w:iCs/>
          <w:sz w:val="22"/>
          <w:szCs w:val="22"/>
          <w:lang w:eastAsia="pl-PL"/>
        </w:rPr>
        <w:t>Rodziny i Polityki Społecznej) realizował program „Od wykluczenia do aktywizacji.</w:t>
      </w:r>
      <w:r w:rsidR="00D43EC2">
        <w:rPr>
          <w:rFonts w:ascii="Arial" w:eastAsia="Times New Roman" w:hAnsi="Arial" w:cs="Arial"/>
          <w:i/>
          <w:iCs/>
          <w:sz w:val="22"/>
          <w:szCs w:val="22"/>
          <w:lang w:eastAsia="pl-PL"/>
        </w:rPr>
        <w:t xml:space="preserve"> </w:t>
      </w:r>
      <w:r w:rsidRPr="00990B29">
        <w:rPr>
          <w:rFonts w:ascii="Arial" w:eastAsia="Times New Roman" w:hAnsi="Arial" w:cs="Arial"/>
          <w:i/>
          <w:iCs/>
          <w:sz w:val="22"/>
          <w:szCs w:val="22"/>
          <w:lang w:eastAsia="pl-PL"/>
        </w:rPr>
        <w:t>Program pomocy osobom wyk</w:t>
      </w:r>
      <w:r w:rsidR="00126EFB">
        <w:rPr>
          <w:rFonts w:ascii="Arial" w:eastAsia="Times New Roman" w:hAnsi="Arial" w:cs="Arial"/>
          <w:i/>
          <w:iCs/>
          <w:sz w:val="22"/>
          <w:szCs w:val="22"/>
          <w:lang w:eastAsia="pl-PL"/>
        </w:rPr>
        <w:t>luczonym społecznie i zawodowo”</w:t>
      </w:r>
    </w:p>
    <w:p w14:paraId="68684322" w14:textId="6973F1F4"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Na podstawie art. 23 ust. 1 pkt 7a ustawy o pomocy społecznej w latach 2019</w:t>
      </w:r>
      <w:r w:rsidR="00780553" w:rsidRPr="00780553">
        <w:rPr>
          <w:rFonts w:ascii="Arial" w:eastAsia="Times New Roman" w:hAnsi="Arial" w:cs="Arial"/>
          <w:sz w:val="22"/>
          <w:szCs w:val="22"/>
          <w:lang w:eastAsia="pl-PL"/>
        </w:rPr>
        <w:t>–</w:t>
      </w:r>
      <w:r w:rsidR="00780553">
        <w:rPr>
          <w:rFonts w:ascii="Arial" w:eastAsia="Times New Roman" w:hAnsi="Arial" w:cs="Arial"/>
          <w:sz w:val="22"/>
          <w:szCs w:val="22"/>
          <w:lang w:eastAsia="pl-PL"/>
        </w:rPr>
        <w:t>2</w:t>
      </w:r>
      <w:r w:rsidRPr="00990B29">
        <w:rPr>
          <w:rFonts w:ascii="Arial" w:eastAsia="Times New Roman" w:hAnsi="Arial" w:cs="Arial"/>
          <w:sz w:val="22"/>
          <w:szCs w:val="22"/>
          <w:lang w:eastAsia="pl-PL"/>
        </w:rPr>
        <w:t>020 ogłaszał otwarte konkursy ofert i zapraszał podmioty uprawnione, o których mowa w art. 25 ust. 1 ustawy o pomocy społecznej, tj. organizacje pozarządowe wymienione w art. 3 ust. 2 ustawy z dnia 24 kwietnia 2003 r. o działalności pożytku publicznego i o wolontariacie</w:t>
      </w:r>
      <w:r w:rsidR="00962D19">
        <w:rPr>
          <w:rStyle w:val="Odwoanieprzypisudolnego"/>
          <w:rFonts w:ascii="Arial" w:eastAsia="Times New Roman" w:hAnsi="Arial" w:cs="Arial"/>
          <w:sz w:val="22"/>
          <w:szCs w:val="22"/>
          <w:lang w:eastAsia="pl-PL"/>
        </w:rPr>
        <w:footnoteReference w:id="22"/>
      </w:r>
      <w:r w:rsidRPr="00990B29">
        <w:rPr>
          <w:rFonts w:ascii="Arial" w:eastAsia="Times New Roman" w:hAnsi="Arial" w:cs="Arial"/>
          <w:sz w:val="22"/>
          <w:szCs w:val="22"/>
          <w:lang w:eastAsia="pl-PL"/>
        </w:rPr>
        <w:t xml:space="preserve"> oraz podmioty wymienione w art. 3 ust. 3 tej ustawy i samorządy gmin </w:t>
      </w:r>
      <w:r w:rsidR="00AE7436" w:rsidRPr="00AE7436">
        <w:rPr>
          <w:rFonts w:ascii="Arial" w:eastAsia="Times New Roman" w:hAnsi="Arial" w:cs="Arial"/>
          <w:sz w:val="22"/>
          <w:szCs w:val="22"/>
          <w:lang w:eastAsia="pl-PL"/>
        </w:rPr>
        <w:t>–</w:t>
      </w:r>
      <w:r w:rsidRPr="00990B29">
        <w:rPr>
          <w:rFonts w:ascii="Arial" w:eastAsia="Times New Roman" w:hAnsi="Arial" w:cs="Arial"/>
          <w:sz w:val="22"/>
          <w:szCs w:val="22"/>
          <w:lang w:eastAsia="pl-PL"/>
        </w:rPr>
        <w:t xml:space="preserve"> instytucje tworzące kluby integracji społecznej, o których mowa w art. 18 ust. 1 ustawy z dnia 13 czerwca 2003 r. o zatrudnieniu socjalnym</w:t>
      </w:r>
      <w:r w:rsidR="00962D19">
        <w:rPr>
          <w:rStyle w:val="Odwoanieprzypisudolnego"/>
          <w:rFonts w:ascii="Arial" w:eastAsia="Times New Roman" w:hAnsi="Arial" w:cs="Arial"/>
          <w:sz w:val="22"/>
          <w:szCs w:val="22"/>
          <w:lang w:eastAsia="pl-PL"/>
        </w:rPr>
        <w:footnoteReference w:id="23"/>
      </w:r>
      <w:r w:rsidRPr="00990B29">
        <w:rPr>
          <w:rFonts w:ascii="Arial" w:eastAsia="Times New Roman" w:hAnsi="Arial" w:cs="Arial"/>
          <w:sz w:val="22"/>
          <w:szCs w:val="22"/>
          <w:lang w:eastAsia="pl-PL"/>
        </w:rPr>
        <w:t xml:space="preserve">, do składania wniosków </w:t>
      </w:r>
      <w:r w:rsidR="00AE7436">
        <w:rPr>
          <w:rFonts w:ascii="Arial" w:eastAsia="Times New Roman" w:hAnsi="Arial" w:cs="Arial"/>
          <w:sz w:val="22"/>
          <w:szCs w:val="22"/>
          <w:lang w:eastAsia="pl-PL"/>
        </w:rPr>
        <w:t xml:space="preserve">o </w:t>
      </w:r>
      <w:r w:rsidRPr="00990B29">
        <w:rPr>
          <w:rFonts w:ascii="Arial" w:eastAsia="Times New Roman" w:hAnsi="Arial" w:cs="Arial"/>
          <w:sz w:val="22"/>
          <w:szCs w:val="22"/>
          <w:lang w:eastAsia="pl-PL"/>
        </w:rPr>
        <w:t>wsparcie finansowe projektów.</w:t>
      </w:r>
    </w:p>
    <w:p w14:paraId="02E46E49" w14:textId="22830F22"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2019 r. głównym celem Programu była identyfikacja potrzeb, inicjowanie oraz wzmocnienie uczestnictwa w życiu społecznym i zawodowym osób wykluczonych społecznie poprzez utworzenie nowego, poszerzonego profilu usług reintegracyjnych, wzbogaconego o</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problematykę podnoszenia wartości społecznych i kwalifikacji zawodowych, realizowanego przez podmioty zatrudnienia socjalnego. W ramach celu głównego wyznaczono następujące cele szczegółowe:</w:t>
      </w:r>
    </w:p>
    <w:p w14:paraId="10678E76" w14:textId="675EBCF3" w:rsidR="00990B29" w:rsidRPr="00990B29" w:rsidRDefault="00990B29" w:rsidP="004023E8">
      <w:pPr>
        <w:numPr>
          <w:ilvl w:val="1"/>
          <w:numId w:val="19"/>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Poprawa sytuacji osób i rodzin wykluczonych społecznie poprzez promowanie i rozwijanie różnorodnych form współdziałania instytucji i organizacji z różnych sektorów na rzecz aktywizacji i integracji społeczności lokalnych, w tym zatrudnienia socjalnego, z</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wykorzystaniem idei partnerstwa.</w:t>
      </w:r>
    </w:p>
    <w:p w14:paraId="6E39F602" w14:textId="77777777" w:rsidR="00962D19" w:rsidRDefault="00990B29" w:rsidP="004023E8">
      <w:pPr>
        <w:numPr>
          <w:ilvl w:val="1"/>
          <w:numId w:val="19"/>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Tworzenie lokalnych partnerstw na rzecz organizowania na obszarze gmin przedsięwzięć wykorzystujących aktywne formy pomocy.</w:t>
      </w:r>
    </w:p>
    <w:p w14:paraId="3DC31CEE" w14:textId="2D1A8A57" w:rsidR="00990B29" w:rsidRPr="00990B29" w:rsidRDefault="00990B29" w:rsidP="004023E8">
      <w:pPr>
        <w:numPr>
          <w:ilvl w:val="1"/>
          <w:numId w:val="19"/>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Wspieranie oraz integrowanie młodzieży, szczególnie ze środowisk zagrożonych wykluczeniem społecznym, z lokalnym środowiskiem poprzez:</w:t>
      </w:r>
    </w:p>
    <w:p w14:paraId="0139AECE" w14:textId="77777777" w:rsidR="00990B29" w:rsidRPr="00990B29" w:rsidRDefault="00990B29" w:rsidP="004023E8">
      <w:pPr>
        <w:numPr>
          <w:ilvl w:val="0"/>
          <w:numId w:val="20"/>
        </w:numPr>
        <w:spacing w:before="0" w:after="0" w:line="360" w:lineRule="auto"/>
        <w:ind w:left="709" w:hanging="283"/>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działania edukacyjno-integracyjne w zakresie nabywania umiejętności społecznych mających na celu naukę w zakresie m.in. reakcji na swoje emocje, komunikacji z innymi ludźmi czy współpracy w grupie;</w:t>
      </w:r>
    </w:p>
    <w:p w14:paraId="1CF3CE3C" w14:textId="1C44BBB7" w:rsidR="00990B29" w:rsidRPr="00990B29" w:rsidRDefault="00990B29" w:rsidP="004023E8">
      <w:pPr>
        <w:numPr>
          <w:ilvl w:val="0"/>
          <w:numId w:val="20"/>
        </w:numPr>
        <w:spacing w:before="0" w:after="0" w:line="360" w:lineRule="auto"/>
        <w:ind w:left="709" w:hanging="283"/>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zaproponowanie różnych form spędzania czasu wolnego jako działania o charakterze profilaktycznym.</w:t>
      </w:r>
    </w:p>
    <w:p w14:paraId="0EC04802" w14:textId="4E312F40" w:rsidR="00962D19" w:rsidRDefault="00990B29" w:rsidP="004023E8">
      <w:pPr>
        <w:numPr>
          <w:ilvl w:val="0"/>
          <w:numId w:val="21"/>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Promowanie dobrych praktyk w zakresie świadczenia usług reintegracji społecznej i</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zawodowej realizowanych w ramach działalności instytucji zatrudnienia socjalnego, tak</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jak Centra i Kluby Integracji Społecznej. Realizacja celów wskazanych w programie odbywała się poprzez organizację otwartych konkursów ofert:</w:t>
      </w:r>
    </w:p>
    <w:p w14:paraId="0DD59E74" w14:textId="32F8A8ED" w:rsidR="00962D19" w:rsidRDefault="00990B29" w:rsidP="004023E8">
      <w:pPr>
        <w:numPr>
          <w:ilvl w:val="0"/>
          <w:numId w:val="21"/>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„Nowy profil usług w Klubie Integracji Społecznej” – edycja 2019</w:t>
      </w:r>
      <w:r w:rsidR="00957351">
        <w:rPr>
          <w:rFonts w:ascii="Arial" w:eastAsia="Times New Roman" w:hAnsi="Arial" w:cs="Arial"/>
          <w:sz w:val="22"/>
          <w:szCs w:val="22"/>
          <w:lang w:eastAsia="pl-PL"/>
        </w:rPr>
        <w:t>,</w:t>
      </w:r>
    </w:p>
    <w:p w14:paraId="284E7224" w14:textId="6D3C8B23" w:rsidR="00962D19" w:rsidRDefault="00990B29" w:rsidP="004023E8">
      <w:pPr>
        <w:numPr>
          <w:ilvl w:val="0"/>
          <w:numId w:val="21"/>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lastRenderedPageBreak/>
        <w:t>„Przeciwdziałanie wykluczeniu społecznemu poprzez reintegrację społeczno-zawodową w ramach indywidualnego programu zatrudnienia socjalnego realizowanego w Centrum Integracji Społecznej” – edycja 2019</w:t>
      </w:r>
      <w:r w:rsidR="00957351">
        <w:rPr>
          <w:rFonts w:ascii="Arial" w:eastAsia="Times New Roman" w:hAnsi="Arial" w:cs="Arial"/>
          <w:sz w:val="22"/>
          <w:szCs w:val="22"/>
          <w:lang w:eastAsia="pl-PL"/>
        </w:rPr>
        <w:t>,</w:t>
      </w:r>
    </w:p>
    <w:p w14:paraId="18BB4439" w14:textId="4F107604" w:rsidR="00962D19" w:rsidRDefault="00990B29" w:rsidP="004023E8">
      <w:pPr>
        <w:numPr>
          <w:ilvl w:val="0"/>
          <w:numId w:val="21"/>
        </w:numPr>
        <w:spacing w:before="0" w:after="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„Aktywna Młodzież – działania na rzecz młodzieży zagrożonej wykluczeniem społecznym” – edycja 2019</w:t>
      </w:r>
      <w:r w:rsidR="00957351">
        <w:rPr>
          <w:rFonts w:ascii="Arial" w:eastAsia="Times New Roman" w:hAnsi="Arial" w:cs="Arial"/>
          <w:sz w:val="22"/>
          <w:szCs w:val="22"/>
          <w:lang w:eastAsia="pl-PL"/>
        </w:rPr>
        <w:t>,</w:t>
      </w:r>
    </w:p>
    <w:p w14:paraId="0334AEDC" w14:textId="25C0A560" w:rsidR="00990B29" w:rsidRPr="00990B29" w:rsidRDefault="00990B29" w:rsidP="0017651A">
      <w:pPr>
        <w:numPr>
          <w:ilvl w:val="0"/>
          <w:numId w:val="21"/>
        </w:numPr>
        <w:spacing w:before="0" w:after="120" w:line="360" w:lineRule="auto"/>
        <w:ind w:left="426" w:hanging="284"/>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„Promocja i prezentacja dobrych praktyk aktywnych form pomocy realizowanych w</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centrach i klubach integracji społecznej” – edycja 2019.</w:t>
      </w:r>
    </w:p>
    <w:p w14:paraId="7C975B59" w14:textId="7BFAD090"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2019 r. program był wdrażany w formie czterech konkursów, w ramach których dofinansowano 45 projektów. Z początkowej alokacji w wysokości 3 341 000,00 zł ostatecznie rozdysponowano 3 021 135,60 zł.</w:t>
      </w:r>
      <w:r w:rsidR="00962D19">
        <w:rPr>
          <w:rFonts w:ascii="Arial" w:eastAsia="Times New Roman" w:hAnsi="Arial" w:cs="Arial"/>
          <w:sz w:val="22"/>
          <w:szCs w:val="22"/>
          <w:lang w:eastAsia="pl-PL"/>
        </w:rPr>
        <w:t xml:space="preserve"> </w:t>
      </w:r>
      <w:r w:rsidRPr="00990B29">
        <w:rPr>
          <w:rFonts w:ascii="Arial" w:eastAsia="Times New Roman" w:hAnsi="Arial" w:cs="Arial"/>
          <w:sz w:val="22"/>
          <w:szCs w:val="22"/>
          <w:lang w:eastAsia="pl-PL"/>
        </w:rPr>
        <w:t>Od 2020 r. Program realizowany był w nowej odsłonie</w:t>
      </w:r>
      <w:r w:rsidR="00D43EC2">
        <w:rPr>
          <w:rFonts w:ascii="Arial" w:eastAsia="Times New Roman" w:hAnsi="Arial" w:cs="Arial"/>
          <w:sz w:val="22"/>
          <w:szCs w:val="22"/>
          <w:lang w:eastAsia="pl-PL"/>
        </w:rPr>
        <w:br/>
      </w:r>
      <w:r w:rsidRPr="00990B29">
        <w:rPr>
          <w:rFonts w:ascii="Arial" w:eastAsia="Times New Roman" w:hAnsi="Arial" w:cs="Arial"/>
          <w:sz w:val="22"/>
          <w:szCs w:val="22"/>
          <w:lang w:eastAsia="pl-PL"/>
        </w:rPr>
        <w:t>jako program „Od wykluczenia do aktywizacji. Program pomocy osobom wykluczonym społecznie i zawodowo na lata 2020</w:t>
      </w:r>
      <w:r w:rsidR="00AE7436" w:rsidRPr="00AE7436">
        <w:rPr>
          <w:rFonts w:ascii="Arial" w:eastAsia="Times New Roman" w:hAnsi="Arial" w:cs="Arial"/>
          <w:sz w:val="22"/>
          <w:szCs w:val="22"/>
          <w:lang w:eastAsia="pl-PL"/>
        </w:rPr>
        <w:t>–</w:t>
      </w:r>
      <w:r w:rsidRPr="00990B29">
        <w:rPr>
          <w:rFonts w:ascii="Arial" w:eastAsia="Times New Roman" w:hAnsi="Arial" w:cs="Arial"/>
          <w:sz w:val="22"/>
          <w:szCs w:val="22"/>
          <w:lang w:eastAsia="pl-PL"/>
        </w:rPr>
        <w:t>2022”. Zmodyfikowano cel główny. Został on określony jako: wzmacnianie uczestnictwa w życiu społecznym i zawodowym osób zagrożonych wykluczeniem społecznym przez rozwijanie oferty podmiotów zatrudnienia socjalnego oraz</w:t>
      </w:r>
      <w:r w:rsidR="00126EFB">
        <w:rPr>
          <w:rFonts w:ascii="Arial" w:eastAsia="Times New Roman" w:hAnsi="Arial" w:cs="Arial"/>
          <w:sz w:val="22"/>
          <w:szCs w:val="22"/>
          <w:lang w:eastAsia="pl-PL"/>
        </w:rPr>
        <w:t> </w:t>
      </w:r>
      <w:r w:rsidRPr="00990B29">
        <w:rPr>
          <w:rFonts w:ascii="Arial" w:eastAsia="Times New Roman" w:hAnsi="Arial" w:cs="Arial"/>
          <w:sz w:val="22"/>
          <w:szCs w:val="22"/>
          <w:lang w:eastAsia="pl-PL"/>
        </w:rPr>
        <w:t>wspieranie włączenia społecznego na poziomie lokalnym. W ramach celu głównego wyznaczono następujące cele szczegółowe, ujęte w pięć priorytetów:</w:t>
      </w:r>
    </w:p>
    <w:p w14:paraId="55985606" w14:textId="08748108" w:rsidR="00990B29" w:rsidRPr="00962D19" w:rsidRDefault="00990B29" w:rsidP="004023E8">
      <w:pPr>
        <w:pStyle w:val="Akapitzlist"/>
        <w:numPr>
          <w:ilvl w:val="0"/>
          <w:numId w:val="29"/>
        </w:numPr>
        <w:spacing w:before="0" w:after="0" w:line="360" w:lineRule="auto"/>
        <w:ind w:left="567" w:hanging="283"/>
        <w:jc w:val="both"/>
        <w:rPr>
          <w:rFonts w:ascii="Arial" w:eastAsia="Times New Roman" w:hAnsi="Arial" w:cs="Arial"/>
          <w:sz w:val="22"/>
          <w:szCs w:val="22"/>
          <w:lang w:eastAsia="pl-PL"/>
        </w:rPr>
      </w:pPr>
      <w:r w:rsidRPr="00962D19">
        <w:rPr>
          <w:rFonts w:ascii="Arial" w:eastAsia="Times New Roman" w:hAnsi="Arial" w:cs="Arial"/>
          <w:sz w:val="22"/>
          <w:szCs w:val="22"/>
          <w:lang w:eastAsia="pl-PL"/>
        </w:rPr>
        <w:t xml:space="preserve">Priorytet I Usługi reintegracyjne. </w:t>
      </w:r>
    </w:p>
    <w:p w14:paraId="50290536" w14:textId="77777777" w:rsidR="00990B29" w:rsidRPr="00990B29" w:rsidRDefault="00990B29" w:rsidP="00990B2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Cel szczegółowy: Zwiększanie dostępności dla osób zagrożonych wykluczeniem społecznym do usług reintegracyjnych.</w:t>
      </w:r>
    </w:p>
    <w:p w14:paraId="50B9CB13" w14:textId="729A26B2" w:rsidR="00990B29" w:rsidRPr="00962D19" w:rsidRDefault="00990B29" w:rsidP="004023E8">
      <w:pPr>
        <w:pStyle w:val="Akapitzlist"/>
        <w:numPr>
          <w:ilvl w:val="0"/>
          <w:numId w:val="28"/>
        </w:numPr>
        <w:spacing w:before="0" w:after="0" w:line="360" w:lineRule="auto"/>
        <w:ind w:left="567" w:hanging="283"/>
        <w:jc w:val="both"/>
        <w:rPr>
          <w:rFonts w:ascii="Arial" w:eastAsia="Times New Roman" w:hAnsi="Arial" w:cs="Arial"/>
          <w:sz w:val="22"/>
          <w:szCs w:val="22"/>
          <w:lang w:eastAsia="pl-PL"/>
        </w:rPr>
      </w:pPr>
      <w:r w:rsidRPr="00962D19">
        <w:rPr>
          <w:rFonts w:ascii="Arial" w:eastAsia="Times New Roman" w:hAnsi="Arial" w:cs="Arial"/>
          <w:sz w:val="22"/>
          <w:szCs w:val="22"/>
          <w:lang w:eastAsia="pl-PL"/>
        </w:rPr>
        <w:t xml:space="preserve">Priorytet II Ścieżki reintegracji. </w:t>
      </w:r>
    </w:p>
    <w:p w14:paraId="02B0654F" w14:textId="77777777" w:rsidR="00990B29" w:rsidRPr="00990B29" w:rsidRDefault="00990B29" w:rsidP="00990B2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Cel szczegółowy: Zwiększanie szans na zatrudnienie absolwentów podmiotów zatrudnienia socjalnego (dalej: PZS).</w:t>
      </w:r>
    </w:p>
    <w:p w14:paraId="442B2D2A" w14:textId="4F60B8E1" w:rsidR="00990B29" w:rsidRPr="00962D19" w:rsidRDefault="00990B29" w:rsidP="004023E8">
      <w:pPr>
        <w:pStyle w:val="Akapitzlist"/>
        <w:numPr>
          <w:ilvl w:val="0"/>
          <w:numId w:val="28"/>
        </w:numPr>
        <w:spacing w:before="0" w:after="0" w:line="360" w:lineRule="auto"/>
        <w:ind w:left="567" w:hanging="283"/>
        <w:jc w:val="both"/>
        <w:rPr>
          <w:rFonts w:ascii="Arial" w:eastAsia="Times New Roman" w:hAnsi="Arial" w:cs="Arial"/>
          <w:sz w:val="22"/>
          <w:szCs w:val="22"/>
          <w:lang w:eastAsia="pl-PL"/>
        </w:rPr>
      </w:pPr>
      <w:r w:rsidRPr="00962D19">
        <w:rPr>
          <w:rFonts w:ascii="Arial" w:eastAsia="Times New Roman" w:hAnsi="Arial" w:cs="Arial"/>
          <w:sz w:val="22"/>
          <w:szCs w:val="22"/>
          <w:lang w:eastAsia="pl-PL"/>
        </w:rPr>
        <w:t xml:space="preserve">Priorytet III Włączanie podmiotów zatrudnienia socjalnego w konsorcja spółdzielni socjalnych. </w:t>
      </w:r>
    </w:p>
    <w:p w14:paraId="47707735" w14:textId="77777777" w:rsidR="00990B29" w:rsidRPr="00990B29" w:rsidRDefault="00990B29" w:rsidP="00990B2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Cel szczegółowy: Włączanie PZS w konsorcja spółdzielni socjalnych.</w:t>
      </w:r>
    </w:p>
    <w:p w14:paraId="4099F9A8" w14:textId="45D46CB3" w:rsidR="00990B29" w:rsidRPr="00962D19" w:rsidRDefault="00990B29" w:rsidP="004023E8">
      <w:pPr>
        <w:pStyle w:val="Akapitzlist"/>
        <w:numPr>
          <w:ilvl w:val="0"/>
          <w:numId w:val="28"/>
        </w:numPr>
        <w:spacing w:before="0" w:after="0" w:line="360" w:lineRule="auto"/>
        <w:ind w:left="567" w:hanging="283"/>
        <w:jc w:val="both"/>
        <w:rPr>
          <w:rFonts w:ascii="Arial" w:eastAsia="Times New Roman" w:hAnsi="Arial" w:cs="Arial"/>
          <w:sz w:val="22"/>
          <w:szCs w:val="22"/>
          <w:lang w:eastAsia="pl-PL"/>
        </w:rPr>
      </w:pPr>
      <w:r w:rsidRPr="00962D19">
        <w:rPr>
          <w:rFonts w:ascii="Arial" w:eastAsia="Times New Roman" w:hAnsi="Arial" w:cs="Arial"/>
          <w:sz w:val="22"/>
          <w:szCs w:val="22"/>
          <w:lang w:eastAsia="pl-PL"/>
        </w:rPr>
        <w:t>Priorytet IV Przeciwdziałanie wykluczeniu społecznemu młodzieży.</w:t>
      </w:r>
    </w:p>
    <w:p w14:paraId="6E0B6DDB" w14:textId="77777777" w:rsidR="00990B29" w:rsidRPr="00990B29" w:rsidRDefault="00990B29" w:rsidP="00990B2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Cel szczegółowy: Wsparcie oraz zintegrowanie młodzieży, szczególnie ze środowisk zagrożonych wykluczeniem społecznym, ze środowiskiem lokalnym.</w:t>
      </w:r>
    </w:p>
    <w:p w14:paraId="478263DE" w14:textId="47D232E6" w:rsidR="00990B29" w:rsidRPr="00FE5B0C" w:rsidRDefault="00990B29" w:rsidP="004023E8">
      <w:pPr>
        <w:pStyle w:val="Akapitzlist"/>
        <w:numPr>
          <w:ilvl w:val="0"/>
          <w:numId w:val="28"/>
        </w:numPr>
        <w:spacing w:before="0" w:after="0" w:line="360" w:lineRule="auto"/>
        <w:ind w:left="567" w:hanging="283"/>
        <w:jc w:val="both"/>
        <w:rPr>
          <w:rFonts w:ascii="Arial" w:eastAsia="Times New Roman" w:hAnsi="Arial" w:cs="Arial"/>
          <w:sz w:val="22"/>
          <w:szCs w:val="22"/>
          <w:lang w:eastAsia="pl-PL"/>
        </w:rPr>
      </w:pPr>
      <w:r w:rsidRPr="00FE5B0C">
        <w:rPr>
          <w:rFonts w:ascii="Arial" w:eastAsia="Times New Roman" w:hAnsi="Arial" w:cs="Arial"/>
          <w:sz w:val="22"/>
          <w:szCs w:val="22"/>
          <w:lang w:eastAsia="pl-PL"/>
        </w:rPr>
        <w:t>Priorytet V Ogólnopolskie forum dialogu podmiotów zatrudnienia socjalnego.</w:t>
      </w:r>
    </w:p>
    <w:p w14:paraId="703E187B" w14:textId="77777777" w:rsidR="00990B29" w:rsidRPr="00990B29" w:rsidRDefault="00990B29" w:rsidP="00990B29">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Cel szczegółowy: Wsparcie ogólnopolskiej współpracy, wymiany doświadczeń i dobrych praktyk podmiotów zatrudnienia socjalnego.</w:t>
      </w:r>
    </w:p>
    <w:p w14:paraId="00B440CD" w14:textId="186B7277" w:rsidR="00990B29" w:rsidRPr="00990B29" w:rsidRDefault="00990B29" w:rsidP="00FE5B0C">
      <w:pPr>
        <w:spacing w:before="0" w:after="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W 2020 r. Program był wdrażany w ramach jednego otwartego konkursu ofert. W sumie w</w:t>
      </w:r>
      <w:r w:rsidR="00D46524">
        <w:rPr>
          <w:rFonts w:ascii="Arial" w:eastAsia="Times New Roman" w:hAnsi="Arial" w:cs="Arial"/>
          <w:sz w:val="22"/>
          <w:szCs w:val="22"/>
          <w:lang w:eastAsia="pl-PL"/>
        </w:rPr>
        <w:t> </w:t>
      </w:r>
      <w:r w:rsidRPr="00990B29">
        <w:rPr>
          <w:rFonts w:ascii="Arial" w:eastAsia="Times New Roman" w:hAnsi="Arial" w:cs="Arial"/>
          <w:sz w:val="22"/>
          <w:szCs w:val="22"/>
          <w:lang w:eastAsia="pl-PL"/>
        </w:rPr>
        <w:t>konkursie dofinansowano 26 ofert, w których wsparciem objęto ponad 500 uczestników. Z</w:t>
      </w:r>
      <w:r w:rsidR="00D46524">
        <w:rPr>
          <w:rFonts w:ascii="Arial" w:eastAsia="Times New Roman" w:hAnsi="Arial" w:cs="Arial"/>
          <w:sz w:val="22"/>
          <w:szCs w:val="22"/>
          <w:lang w:eastAsia="pl-PL"/>
        </w:rPr>
        <w:t> </w:t>
      </w:r>
      <w:r w:rsidRPr="00990B29">
        <w:rPr>
          <w:rFonts w:ascii="Arial" w:eastAsia="Times New Roman" w:hAnsi="Arial" w:cs="Arial"/>
          <w:sz w:val="22"/>
          <w:szCs w:val="22"/>
          <w:lang w:eastAsia="pl-PL"/>
        </w:rPr>
        <w:t>początkowej alokacji w wysokości 3 mln zł przyznano dofinansowanie o łącznej wartości 2</w:t>
      </w:r>
      <w:r w:rsidR="00D46524">
        <w:rPr>
          <w:rFonts w:ascii="Arial" w:eastAsia="Times New Roman" w:hAnsi="Arial" w:cs="Arial"/>
          <w:sz w:val="22"/>
          <w:szCs w:val="22"/>
          <w:lang w:eastAsia="pl-PL"/>
        </w:rPr>
        <w:t> </w:t>
      </w:r>
      <w:r w:rsidRPr="00990B29">
        <w:rPr>
          <w:rFonts w:ascii="Arial" w:eastAsia="Times New Roman" w:hAnsi="Arial" w:cs="Arial"/>
          <w:sz w:val="22"/>
          <w:szCs w:val="22"/>
          <w:lang w:eastAsia="pl-PL"/>
        </w:rPr>
        <w:t>979 749,51 zł.</w:t>
      </w:r>
    </w:p>
    <w:p w14:paraId="49779F4A" w14:textId="7DA69CC6"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lastRenderedPageBreak/>
        <w:t>Program był skierowany głównie do instytucji tworzących Centra i Kluby Integracji Społecznej. Centra Integracji Społecznej są instytucjami świadczącymi usługi reintegracji społecznej i</w:t>
      </w:r>
      <w:r w:rsidR="006E52EE">
        <w:rPr>
          <w:rFonts w:ascii="Arial" w:eastAsia="Times New Roman" w:hAnsi="Arial" w:cs="Arial"/>
          <w:sz w:val="22"/>
          <w:szCs w:val="22"/>
          <w:lang w:eastAsia="pl-PL"/>
        </w:rPr>
        <w:t> </w:t>
      </w:r>
      <w:r w:rsidRPr="00990B29">
        <w:rPr>
          <w:rFonts w:ascii="Arial" w:eastAsia="Times New Roman" w:hAnsi="Arial" w:cs="Arial"/>
          <w:sz w:val="22"/>
          <w:szCs w:val="22"/>
          <w:lang w:eastAsia="pl-PL"/>
        </w:rPr>
        <w:t>zawodowej. Mają na celu kształcenie umiejętności pozwalających na pełnienie ról społecznych i osiąganie pozycji społecznych dostępnych osobom niepodlegającym wykluczeniu społecznemu, nabywanie umiejętności zawodowych oraz przyuczenie do</w:t>
      </w:r>
      <w:r w:rsidR="000F5675">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zawodu, przekwalifikowanie lub podwyższenie kwalifikacji zawodowych. Uczestnikami zajęć w Centrach czy Klubie mogą być między innymi osoby chorujące psychicznie, które podlegają wykluczeniu społecznemu i nie są w stanie własnym staraniem zaspokoić swoich podstawowych potrzeb, a znajdują się w sytuacji powodującej ubóstwo oraz uniemożliwiającej lub ograniczającej uczestnictwo w życiu zawodowym, społecznym i rodzinnym. </w:t>
      </w:r>
    </w:p>
    <w:p w14:paraId="2382A27B" w14:textId="4E97ABF3"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Z danych za 2019 rok zebranych z Centrów Integracji Społecznej wynika, iż liczba osób chorujących psychicznie, która uczestniczyła w zajęciach centrum wyniosła 260 osób (2,4%</w:t>
      </w:r>
      <w:r w:rsidR="000F5675">
        <w:rPr>
          <w:rFonts w:ascii="Arial" w:eastAsia="Times New Roman" w:hAnsi="Arial" w:cs="Arial"/>
          <w:sz w:val="22"/>
          <w:szCs w:val="22"/>
          <w:lang w:eastAsia="pl-PL"/>
        </w:rPr>
        <w:t> </w:t>
      </w:r>
      <w:r w:rsidRPr="00990B29">
        <w:rPr>
          <w:rFonts w:ascii="Arial" w:eastAsia="Times New Roman" w:hAnsi="Arial" w:cs="Arial"/>
          <w:sz w:val="22"/>
          <w:szCs w:val="22"/>
          <w:lang w:eastAsia="pl-PL"/>
        </w:rPr>
        <w:t>wszystkich uczestników centrów), z czego zajęcia rozpoczęło 176 osób, a ukończyło 138 osób. Natomiast z danych za 2020 r. wynika, iż liczba osób chorujących psychicznie, która</w:t>
      </w:r>
      <w:r w:rsidR="000F5675">
        <w:rPr>
          <w:rFonts w:ascii="Arial" w:eastAsia="Times New Roman" w:hAnsi="Arial" w:cs="Arial"/>
          <w:sz w:val="22"/>
          <w:szCs w:val="22"/>
          <w:lang w:eastAsia="pl-PL"/>
        </w:rPr>
        <w:t> </w:t>
      </w:r>
      <w:r w:rsidRPr="00990B29">
        <w:rPr>
          <w:rFonts w:ascii="Arial" w:eastAsia="Times New Roman" w:hAnsi="Arial" w:cs="Arial"/>
          <w:sz w:val="22"/>
          <w:szCs w:val="22"/>
          <w:lang w:eastAsia="pl-PL"/>
        </w:rPr>
        <w:t xml:space="preserve">uczestniczyła w zajęciach CIS wyniosła 276 osób (2,7% wszystkich uczestników centrów), z czego zajęcia rozpoczęło 138 osób, a ukończyło 146 osób. </w:t>
      </w:r>
    </w:p>
    <w:p w14:paraId="65A01CAD" w14:textId="19CC7CD7" w:rsidR="00990B29" w:rsidRPr="00990B29" w:rsidRDefault="00990B29" w:rsidP="0017651A">
      <w:pPr>
        <w:spacing w:before="0" w:after="120" w:line="360" w:lineRule="auto"/>
        <w:jc w:val="both"/>
        <w:rPr>
          <w:rFonts w:ascii="Arial" w:eastAsia="Times New Roman" w:hAnsi="Arial" w:cs="Arial"/>
          <w:sz w:val="22"/>
          <w:szCs w:val="22"/>
          <w:lang w:eastAsia="pl-PL"/>
        </w:rPr>
      </w:pPr>
      <w:r w:rsidRPr="00990B29">
        <w:rPr>
          <w:rFonts w:ascii="Arial" w:eastAsia="Times New Roman" w:hAnsi="Arial" w:cs="Arial"/>
          <w:sz w:val="22"/>
          <w:szCs w:val="22"/>
          <w:lang w:eastAsia="pl-PL"/>
        </w:rPr>
        <w:t>Z danych zebranych z klubów integracji społecznej za 2019 r. i 2020 r. wynika, że liczba osób chorujących psychicznie, która rozpoczęła zajęcia w klubie wynosiła odpowiednio 379 osób (3,2% wszystkich rozpoczynających zajęcia w klubach) i 305 osób (3,3% wszystkich rozpoczynających zajęcia w klubach), natomiast zakończyły je 303 osoby w roku 2019</w:t>
      </w:r>
      <w:r w:rsidR="00497351">
        <w:rPr>
          <w:rFonts w:ascii="Arial" w:eastAsia="Times New Roman" w:hAnsi="Arial" w:cs="Arial"/>
          <w:sz w:val="22"/>
          <w:szCs w:val="22"/>
          <w:lang w:eastAsia="pl-PL"/>
        </w:rPr>
        <w:t> </w:t>
      </w:r>
      <w:r w:rsidRPr="00990B29">
        <w:rPr>
          <w:rFonts w:ascii="Arial" w:eastAsia="Times New Roman" w:hAnsi="Arial" w:cs="Arial"/>
          <w:sz w:val="22"/>
          <w:szCs w:val="22"/>
          <w:lang w:eastAsia="pl-PL"/>
        </w:rPr>
        <w:t>i</w:t>
      </w:r>
      <w:r w:rsidR="00497351">
        <w:rPr>
          <w:rFonts w:ascii="Arial" w:eastAsia="Times New Roman" w:hAnsi="Arial" w:cs="Arial"/>
          <w:sz w:val="22"/>
          <w:szCs w:val="22"/>
          <w:lang w:eastAsia="pl-PL"/>
        </w:rPr>
        <w:t> </w:t>
      </w:r>
      <w:r w:rsidRPr="00990B29">
        <w:rPr>
          <w:rFonts w:ascii="Arial" w:eastAsia="Times New Roman" w:hAnsi="Arial" w:cs="Arial"/>
          <w:sz w:val="22"/>
          <w:szCs w:val="22"/>
          <w:lang w:eastAsia="pl-PL"/>
        </w:rPr>
        <w:t>217</w:t>
      </w:r>
      <w:r w:rsidR="000F5675">
        <w:rPr>
          <w:rFonts w:ascii="Arial" w:eastAsia="Times New Roman" w:hAnsi="Arial" w:cs="Arial"/>
          <w:sz w:val="22"/>
          <w:szCs w:val="22"/>
          <w:lang w:eastAsia="pl-PL"/>
        </w:rPr>
        <w:t> </w:t>
      </w:r>
      <w:r w:rsidRPr="00990B29">
        <w:rPr>
          <w:rFonts w:ascii="Arial" w:eastAsia="Times New Roman" w:hAnsi="Arial" w:cs="Arial"/>
          <w:sz w:val="22"/>
          <w:szCs w:val="22"/>
          <w:lang w:eastAsia="pl-PL"/>
        </w:rPr>
        <w:t>osób w roku 2020.</w:t>
      </w:r>
    </w:p>
    <w:p w14:paraId="1961BCDD" w14:textId="77777777" w:rsidR="00990B29" w:rsidRPr="00990B29" w:rsidRDefault="00990B29" w:rsidP="00990B29">
      <w:pPr>
        <w:autoSpaceDE w:val="0"/>
        <w:autoSpaceDN w:val="0"/>
        <w:adjustRightInd w:val="0"/>
        <w:spacing w:before="0" w:after="0"/>
        <w:jc w:val="both"/>
        <w:rPr>
          <w:rFonts w:ascii="Helvetica" w:eastAsia="Times New Roman" w:hAnsi="Helvetica" w:cs="Times New Roman"/>
          <w:sz w:val="24"/>
          <w:szCs w:val="24"/>
          <w:lang w:eastAsia="pl-PL"/>
        </w:rPr>
      </w:pPr>
    </w:p>
    <w:p w14:paraId="09B4352B" w14:textId="3C3BF046" w:rsidR="00FE7CAC" w:rsidRDefault="00FE7CAC" w:rsidP="00715584">
      <w:pPr>
        <w:jc w:val="both"/>
        <w:rPr>
          <w:rFonts w:ascii="Arial" w:hAnsi="Arial" w:cs="Arial"/>
          <w:sz w:val="22"/>
          <w:szCs w:val="22"/>
        </w:rPr>
      </w:pPr>
    </w:p>
    <w:p w14:paraId="627D79EE" w14:textId="02BB8AC3" w:rsidR="00A55629" w:rsidRDefault="00A55629" w:rsidP="00715584">
      <w:pPr>
        <w:jc w:val="both"/>
        <w:rPr>
          <w:rFonts w:ascii="Arial" w:hAnsi="Arial" w:cs="Arial"/>
          <w:sz w:val="22"/>
          <w:szCs w:val="22"/>
        </w:rPr>
      </w:pPr>
    </w:p>
    <w:p w14:paraId="6FC71282" w14:textId="5D29AEB4" w:rsidR="00A55629" w:rsidRDefault="00A55629" w:rsidP="00715584">
      <w:pPr>
        <w:jc w:val="both"/>
        <w:rPr>
          <w:rFonts w:ascii="Arial" w:hAnsi="Arial" w:cs="Arial"/>
          <w:sz w:val="22"/>
          <w:szCs w:val="22"/>
        </w:rPr>
      </w:pPr>
    </w:p>
    <w:p w14:paraId="232018D1" w14:textId="1AA5ABEE" w:rsidR="00A55629" w:rsidRDefault="00A55629" w:rsidP="00715584">
      <w:pPr>
        <w:jc w:val="both"/>
        <w:rPr>
          <w:rFonts w:ascii="Arial" w:hAnsi="Arial" w:cs="Arial"/>
          <w:sz w:val="22"/>
          <w:szCs w:val="22"/>
        </w:rPr>
      </w:pPr>
    </w:p>
    <w:p w14:paraId="60C1919D" w14:textId="2BA6A454" w:rsidR="00A55629" w:rsidRDefault="00A55629" w:rsidP="00715584">
      <w:pPr>
        <w:jc w:val="both"/>
        <w:rPr>
          <w:rFonts w:ascii="Arial" w:hAnsi="Arial" w:cs="Arial"/>
          <w:sz w:val="22"/>
          <w:szCs w:val="22"/>
        </w:rPr>
      </w:pPr>
    </w:p>
    <w:p w14:paraId="32FAF06D" w14:textId="5E311371" w:rsidR="00A55629" w:rsidRDefault="00A55629" w:rsidP="00715584">
      <w:pPr>
        <w:jc w:val="both"/>
        <w:rPr>
          <w:rFonts w:ascii="Arial" w:hAnsi="Arial" w:cs="Arial"/>
          <w:sz w:val="22"/>
          <w:szCs w:val="22"/>
        </w:rPr>
      </w:pPr>
    </w:p>
    <w:p w14:paraId="1BC3B1D7" w14:textId="4115F053" w:rsidR="00A55629" w:rsidRDefault="00A55629" w:rsidP="00715584">
      <w:pPr>
        <w:jc w:val="both"/>
        <w:rPr>
          <w:rFonts w:ascii="Arial" w:hAnsi="Arial" w:cs="Arial"/>
          <w:sz w:val="22"/>
          <w:szCs w:val="22"/>
        </w:rPr>
      </w:pPr>
    </w:p>
    <w:p w14:paraId="01B18396" w14:textId="20753E85" w:rsidR="00A55629" w:rsidRDefault="00A55629" w:rsidP="00715584">
      <w:pPr>
        <w:jc w:val="both"/>
        <w:rPr>
          <w:rFonts w:ascii="Arial" w:hAnsi="Arial" w:cs="Arial"/>
          <w:sz w:val="22"/>
          <w:szCs w:val="22"/>
        </w:rPr>
      </w:pPr>
    </w:p>
    <w:p w14:paraId="4CEC4098" w14:textId="69DD4DAE" w:rsidR="00A55629" w:rsidRDefault="00A55629" w:rsidP="00715584">
      <w:pPr>
        <w:jc w:val="both"/>
        <w:rPr>
          <w:rFonts w:ascii="Arial" w:hAnsi="Arial" w:cs="Arial"/>
          <w:sz w:val="22"/>
          <w:szCs w:val="22"/>
        </w:rPr>
      </w:pPr>
    </w:p>
    <w:p w14:paraId="69F9EF90" w14:textId="288985E4" w:rsidR="00A55629" w:rsidRDefault="00A55629" w:rsidP="00715584">
      <w:pPr>
        <w:jc w:val="both"/>
        <w:rPr>
          <w:rFonts w:ascii="Arial" w:hAnsi="Arial" w:cs="Arial"/>
          <w:sz w:val="22"/>
          <w:szCs w:val="22"/>
        </w:rPr>
      </w:pPr>
    </w:p>
    <w:p w14:paraId="7AD3322C" w14:textId="77777777" w:rsidR="00A55629" w:rsidRPr="007C56AE" w:rsidRDefault="00A55629" w:rsidP="00715584">
      <w:pPr>
        <w:jc w:val="both"/>
        <w:rPr>
          <w:rFonts w:ascii="Arial" w:hAnsi="Arial" w:cs="Arial"/>
          <w:sz w:val="22"/>
          <w:szCs w:val="22"/>
        </w:rPr>
      </w:pPr>
    </w:p>
    <w:p w14:paraId="57BA93BD" w14:textId="06AF9E0A" w:rsidR="00FE7CAC" w:rsidRPr="00221256" w:rsidRDefault="00FE7CAC" w:rsidP="00FE7CAC">
      <w:pPr>
        <w:pStyle w:val="Nagwek2"/>
        <w:rPr>
          <w:rFonts w:ascii="Arial" w:hAnsi="Arial" w:cs="Arial"/>
          <w:b/>
          <w:bCs/>
          <w:sz w:val="24"/>
          <w:szCs w:val="24"/>
        </w:rPr>
      </w:pPr>
      <w:bookmarkStart w:id="18" w:name="_Toc85625774"/>
      <w:r w:rsidRPr="00221256">
        <w:rPr>
          <w:rFonts w:ascii="Arial" w:hAnsi="Arial" w:cs="Arial"/>
          <w:b/>
          <w:bCs/>
          <w:sz w:val="24"/>
          <w:szCs w:val="24"/>
        </w:rPr>
        <w:lastRenderedPageBreak/>
        <w:t>Ministerstwo Obrony Narodowej</w:t>
      </w:r>
      <w:bookmarkEnd w:id="18"/>
    </w:p>
    <w:p w14:paraId="0B91B7A9" w14:textId="31A593CC" w:rsidR="0044094C" w:rsidRPr="0044094C" w:rsidRDefault="00715584" w:rsidP="001A14C1">
      <w:pPr>
        <w:spacing w:before="240" w:after="0" w:line="360" w:lineRule="auto"/>
        <w:jc w:val="both"/>
        <w:rPr>
          <w:rFonts w:ascii="Arial" w:hAnsi="Arial" w:cs="Arial"/>
          <w:sz w:val="22"/>
          <w:szCs w:val="22"/>
        </w:rPr>
      </w:pPr>
      <w:r>
        <w:rPr>
          <w:rFonts w:ascii="Arial" w:hAnsi="Arial" w:cs="Arial"/>
          <w:sz w:val="22"/>
          <w:szCs w:val="22"/>
        </w:rPr>
        <w:t>Zgodnie z założeniami Programu</w:t>
      </w:r>
      <w:r w:rsidR="007C56AE" w:rsidRPr="007C56AE">
        <w:rPr>
          <w:rFonts w:ascii="Arial" w:hAnsi="Arial" w:cs="Arial"/>
          <w:sz w:val="22"/>
          <w:szCs w:val="22"/>
        </w:rPr>
        <w:t>, zadania przewidzian</w:t>
      </w:r>
      <w:r>
        <w:rPr>
          <w:rFonts w:ascii="Arial" w:hAnsi="Arial" w:cs="Arial"/>
          <w:sz w:val="22"/>
          <w:szCs w:val="22"/>
        </w:rPr>
        <w:t>e</w:t>
      </w:r>
      <w:r w:rsidR="007C56AE" w:rsidRPr="007C56AE">
        <w:rPr>
          <w:rFonts w:ascii="Arial" w:hAnsi="Arial" w:cs="Arial"/>
          <w:sz w:val="22"/>
          <w:szCs w:val="22"/>
        </w:rPr>
        <w:t xml:space="preserve"> do realizacji </w:t>
      </w:r>
      <w:r>
        <w:rPr>
          <w:rFonts w:ascii="Arial" w:hAnsi="Arial" w:cs="Arial"/>
          <w:sz w:val="22"/>
          <w:szCs w:val="22"/>
        </w:rPr>
        <w:t xml:space="preserve">przez </w:t>
      </w:r>
      <w:r w:rsidR="001F5BE2">
        <w:rPr>
          <w:rFonts w:ascii="Arial" w:hAnsi="Arial" w:cs="Arial"/>
          <w:sz w:val="22"/>
          <w:szCs w:val="22"/>
        </w:rPr>
        <w:t>M</w:t>
      </w:r>
      <w:r w:rsidR="007C56AE" w:rsidRPr="007C56AE">
        <w:rPr>
          <w:rFonts w:ascii="Arial" w:hAnsi="Arial" w:cs="Arial"/>
          <w:sz w:val="22"/>
          <w:szCs w:val="22"/>
        </w:rPr>
        <w:t xml:space="preserve">inistra </w:t>
      </w:r>
      <w:r w:rsidR="001F5BE2">
        <w:rPr>
          <w:rFonts w:ascii="Arial" w:hAnsi="Arial" w:cs="Arial"/>
          <w:sz w:val="22"/>
          <w:szCs w:val="22"/>
        </w:rPr>
        <w:t>O</w:t>
      </w:r>
      <w:r w:rsidR="0044094C">
        <w:rPr>
          <w:rFonts w:ascii="Arial" w:hAnsi="Arial" w:cs="Arial"/>
          <w:sz w:val="22"/>
          <w:szCs w:val="22"/>
        </w:rPr>
        <w:t xml:space="preserve">brony </w:t>
      </w:r>
      <w:r w:rsidR="001F5BE2">
        <w:rPr>
          <w:rFonts w:ascii="Arial" w:hAnsi="Arial" w:cs="Arial"/>
          <w:sz w:val="22"/>
          <w:szCs w:val="22"/>
        </w:rPr>
        <w:t>N</w:t>
      </w:r>
      <w:r w:rsidR="0044094C">
        <w:rPr>
          <w:rFonts w:ascii="Arial" w:hAnsi="Arial" w:cs="Arial"/>
          <w:sz w:val="22"/>
          <w:szCs w:val="22"/>
        </w:rPr>
        <w:t>arodowej</w:t>
      </w:r>
      <w:r w:rsidR="007C56AE">
        <w:rPr>
          <w:rFonts w:ascii="Arial" w:hAnsi="Arial" w:cs="Arial"/>
          <w:sz w:val="22"/>
          <w:szCs w:val="22"/>
        </w:rPr>
        <w:t xml:space="preserve"> </w:t>
      </w:r>
      <w:r>
        <w:rPr>
          <w:rFonts w:ascii="Arial" w:hAnsi="Arial" w:cs="Arial"/>
          <w:sz w:val="22"/>
          <w:szCs w:val="22"/>
        </w:rPr>
        <w:t>to:</w:t>
      </w:r>
    </w:p>
    <w:p w14:paraId="2DC10619" w14:textId="2C867726" w:rsidR="0044094C" w:rsidRPr="001A14C1" w:rsidRDefault="0044094C" w:rsidP="001F5BE2">
      <w:pPr>
        <w:pStyle w:val="Akapitzlist"/>
        <w:numPr>
          <w:ilvl w:val="0"/>
          <w:numId w:val="8"/>
        </w:numPr>
        <w:spacing w:before="0" w:after="120" w:line="360" w:lineRule="auto"/>
        <w:ind w:left="284" w:hanging="284"/>
        <w:contextualSpacing w:val="0"/>
        <w:jc w:val="both"/>
        <w:rPr>
          <w:rFonts w:ascii="Arial" w:hAnsi="Arial" w:cs="Arial"/>
          <w:sz w:val="22"/>
          <w:szCs w:val="22"/>
        </w:rPr>
      </w:pPr>
      <w:r w:rsidRPr="001A14C1">
        <w:rPr>
          <w:rFonts w:ascii="Arial" w:hAnsi="Arial" w:cs="Arial"/>
          <w:sz w:val="22"/>
          <w:szCs w:val="22"/>
        </w:rPr>
        <w:t>Opracowanie programu dostosowania placówek resortowych, w których funkcjonują oddziały psychiatryczne, do warunków środowiskowego modelu opieki psychiatrycznej;</w:t>
      </w:r>
    </w:p>
    <w:p w14:paraId="6113C92B" w14:textId="7E05E562" w:rsidR="0044094C" w:rsidRPr="001A14C1" w:rsidRDefault="0044094C" w:rsidP="00481518">
      <w:pPr>
        <w:pStyle w:val="Akapitzlist"/>
        <w:numPr>
          <w:ilvl w:val="0"/>
          <w:numId w:val="8"/>
        </w:numPr>
        <w:spacing w:before="0" w:after="120" w:line="360" w:lineRule="auto"/>
        <w:ind w:left="284" w:hanging="284"/>
        <w:contextualSpacing w:val="0"/>
        <w:jc w:val="both"/>
        <w:rPr>
          <w:rFonts w:ascii="Arial" w:hAnsi="Arial" w:cs="Arial"/>
          <w:sz w:val="22"/>
          <w:szCs w:val="22"/>
        </w:rPr>
      </w:pPr>
      <w:r w:rsidRPr="001A14C1">
        <w:rPr>
          <w:rFonts w:ascii="Arial" w:hAnsi="Arial" w:cs="Arial"/>
          <w:sz w:val="22"/>
          <w:szCs w:val="22"/>
        </w:rPr>
        <w:t>Wdrażanie programu dostosowania działalności psychiatrycznych placówek resortowych do zaleceń środowiskowego modelu opieki psychiatrycznej;</w:t>
      </w:r>
    </w:p>
    <w:p w14:paraId="12446CCC" w14:textId="710E4059" w:rsidR="001A14C1" w:rsidRPr="001A14C1" w:rsidRDefault="001F5BE2" w:rsidP="00481518">
      <w:pPr>
        <w:pStyle w:val="Akapitzlist"/>
        <w:numPr>
          <w:ilvl w:val="0"/>
          <w:numId w:val="8"/>
        </w:numPr>
        <w:spacing w:before="0" w:after="120" w:line="360" w:lineRule="auto"/>
        <w:ind w:left="284" w:hanging="284"/>
        <w:contextualSpacing w:val="0"/>
        <w:jc w:val="both"/>
        <w:rPr>
          <w:rFonts w:ascii="Arial" w:hAnsi="Arial" w:cs="Arial"/>
          <w:sz w:val="22"/>
          <w:szCs w:val="22"/>
        </w:rPr>
      </w:pPr>
      <w:r w:rsidRPr="001F5BE2">
        <w:rPr>
          <w:rFonts w:ascii="Arial" w:hAnsi="Arial" w:cs="Arial"/>
          <w:sz w:val="22"/>
          <w:szCs w:val="22"/>
        </w:rPr>
        <w:t>Monitorowanie, nadzorowanie i ochrona zdrowia psychicznego: weteranów działań poza granicami państwa i weteranów poszkodowanych w działaniach poza granicami państwa, ich rodzin oraz rodzin żołnierzy poległych w trakcie działań poza granicami państwa</w:t>
      </w:r>
    </w:p>
    <w:p w14:paraId="284B8FC7" w14:textId="5EA787D2" w:rsidR="00715584" w:rsidRPr="00715584" w:rsidRDefault="00AE7436" w:rsidP="00481518">
      <w:pPr>
        <w:spacing w:before="0" w:after="120" w:line="360" w:lineRule="auto"/>
        <w:jc w:val="both"/>
        <w:rPr>
          <w:rFonts w:ascii="Arial" w:hAnsi="Arial" w:cs="Arial"/>
          <w:sz w:val="22"/>
          <w:szCs w:val="22"/>
        </w:rPr>
      </w:pPr>
      <w:r w:rsidRPr="00AE7436">
        <w:rPr>
          <w:rFonts w:ascii="Arial" w:hAnsi="Arial" w:cs="Arial"/>
          <w:sz w:val="22"/>
          <w:szCs w:val="22"/>
        </w:rPr>
        <w:t>–</w:t>
      </w:r>
      <w:r w:rsidR="00715584">
        <w:rPr>
          <w:rFonts w:ascii="Arial" w:hAnsi="Arial" w:cs="Arial"/>
          <w:sz w:val="22"/>
          <w:szCs w:val="22"/>
        </w:rPr>
        <w:t xml:space="preserve"> w ramach </w:t>
      </w:r>
      <w:r w:rsidR="00715584" w:rsidRPr="00715584">
        <w:rPr>
          <w:rFonts w:ascii="Arial" w:hAnsi="Arial" w:cs="Arial"/>
          <w:sz w:val="22"/>
          <w:szCs w:val="22"/>
        </w:rPr>
        <w:t>Cel</w:t>
      </w:r>
      <w:r w:rsidR="00715584">
        <w:rPr>
          <w:rFonts w:ascii="Arial" w:hAnsi="Arial" w:cs="Arial"/>
          <w:sz w:val="22"/>
          <w:szCs w:val="22"/>
        </w:rPr>
        <w:t>u</w:t>
      </w:r>
      <w:r w:rsidR="00715584" w:rsidRPr="00715584">
        <w:rPr>
          <w:rFonts w:ascii="Arial" w:hAnsi="Arial" w:cs="Arial"/>
          <w:sz w:val="22"/>
          <w:szCs w:val="22"/>
        </w:rPr>
        <w:t xml:space="preserve"> szczegółow</w:t>
      </w:r>
      <w:r w:rsidR="00715584">
        <w:rPr>
          <w:rFonts w:ascii="Arial" w:hAnsi="Arial" w:cs="Arial"/>
          <w:sz w:val="22"/>
          <w:szCs w:val="22"/>
        </w:rPr>
        <w:t>ego</w:t>
      </w:r>
      <w:r w:rsidR="00715584" w:rsidRPr="00715584">
        <w:rPr>
          <w:rFonts w:ascii="Arial" w:hAnsi="Arial" w:cs="Arial"/>
          <w:sz w:val="22"/>
          <w:szCs w:val="22"/>
        </w:rPr>
        <w:t xml:space="preserve"> a): upowszechnienie środowiskowego modelu psychiatrycznej opieki zdrowotnej</w:t>
      </w:r>
      <w:r w:rsidR="00715584">
        <w:rPr>
          <w:rFonts w:ascii="Arial" w:hAnsi="Arial" w:cs="Arial"/>
          <w:sz w:val="22"/>
          <w:szCs w:val="22"/>
        </w:rPr>
        <w:t xml:space="preserve">, ujętego w </w:t>
      </w:r>
      <w:r w:rsidR="00715584" w:rsidRPr="00715584">
        <w:rPr>
          <w:rFonts w:ascii="Arial" w:hAnsi="Arial" w:cs="Arial"/>
          <w:sz w:val="22"/>
          <w:szCs w:val="22"/>
        </w:rPr>
        <w:t>Cel</w:t>
      </w:r>
      <w:r w:rsidR="00715584">
        <w:rPr>
          <w:rFonts w:ascii="Arial" w:hAnsi="Arial" w:cs="Arial"/>
          <w:sz w:val="22"/>
          <w:szCs w:val="22"/>
        </w:rPr>
        <w:t>u</w:t>
      </w:r>
      <w:r w:rsidR="00715584" w:rsidRPr="00715584">
        <w:rPr>
          <w:rFonts w:ascii="Arial" w:hAnsi="Arial" w:cs="Arial"/>
          <w:sz w:val="22"/>
          <w:szCs w:val="22"/>
        </w:rPr>
        <w:t xml:space="preserve"> główny</w:t>
      </w:r>
      <w:r w:rsidR="00715584">
        <w:rPr>
          <w:rFonts w:ascii="Arial" w:hAnsi="Arial" w:cs="Arial"/>
          <w:sz w:val="22"/>
          <w:szCs w:val="22"/>
        </w:rPr>
        <w:t>m</w:t>
      </w:r>
      <w:r w:rsidR="00715584" w:rsidRPr="00715584">
        <w:rPr>
          <w:rFonts w:ascii="Arial" w:hAnsi="Arial" w:cs="Arial"/>
          <w:sz w:val="22"/>
          <w:szCs w:val="22"/>
        </w:rPr>
        <w:t xml:space="preserve"> 1: Zapewnienie osobom z</w:t>
      </w:r>
      <w:r w:rsidR="000B145F">
        <w:rPr>
          <w:rFonts w:ascii="Arial" w:hAnsi="Arial" w:cs="Arial"/>
          <w:sz w:val="22"/>
          <w:szCs w:val="22"/>
        </w:rPr>
        <w:t> </w:t>
      </w:r>
      <w:r w:rsidR="00715584" w:rsidRPr="00715584">
        <w:rPr>
          <w:rFonts w:ascii="Arial" w:hAnsi="Arial" w:cs="Arial"/>
          <w:sz w:val="22"/>
          <w:szCs w:val="22"/>
        </w:rPr>
        <w:t>zaburzeniami psychicznymi wielostronnej opieki adekwatnej do ich potrzeb.</w:t>
      </w:r>
    </w:p>
    <w:p w14:paraId="6BC98B73" w14:textId="516FEC61"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W celu realizacji zadania związanego z dostosowaniem placówek resortowych, w których funkcjonują oddziały psychiatryczne, do warunków środowiskowego modelu opieki psychiatrycznej prowadzone</w:t>
      </w:r>
      <w:r w:rsidR="00715584">
        <w:rPr>
          <w:rFonts w:ascii="Arial" w:hAnsi="Arial" w:cs="Arial"/>
          <w:sz w:val="22"/>
          <w:szCs w:val="22"/>
        </w:rPr>
        <w:t xml:space="preserve"> były </w:t>
      </w:r>
      <w:r w:rsidRPr="0044094C">
        <w:rPr>
          <w:rFonts w:ascii="Arial" w:hAnsi="Arial" w:cs="Arial"/>
          <w:sz w:val="22"/>
          <w:szCs w:val="22"/>
        </w:rPr>
        <w:t xml:space="preserve">prace analityczno-koncepcyjne, związane z oceną możliwości spełnienia wymagań ustawowych przez podmioty lecznicze, dla których podmiotem tworzącym jest Minister Obrony Narodowej. Zgodnie z zapisami </w:t>
      </w:r>
      <w:r w:rsidR="00715584">
        <w:rPr>
          <w:rFonts w:ascii="Arial" w:hAnsi="Arial" w:cs="Arial"/>
          <w:sz w:val="22"/>
          <w:szCs w:val="22"/>
        </w:rPr>
        <w:t>r</w:t>
      </w:r>
      <w:r w:rsidRPr="0044094C">
        <w:rPr>
          <w:rFonts w:ascii="Arial" w:hAnsi="Arial" w:cs="Arial"/>
          <w:sz w:val="22"/>
          <w:szCs w:val="22"/>
        </w:rPr>
        <w:t>ozporządzenia Rady Ministrów z dnia 8 lutego 2017</w:t>
      </w:r>
      <w:r w:rsidR="00715584">
        <w:rPr>
          <w:rFonts w:ascii="Arial" w:hAnsi="Arial" w:cs="Arial"/>
          <w:sz w:val="22"/>
          <w:szCs w:val="22"/>
        </w:rPr>
        <w:t xml:space="preserve"> r.</w:t>
      </w:r>
      <w:r w:rsidRPr="0044094C">
        <w:rPr>
          <w:rFonts w:ascii="Arial" w:hAnsi="Arial" w:cs="Arial"/>
          <w:sz w:val="22"/>
          <w:szCs w:val="22"/>
        </w:rPr>
        <w:t xml:space="preserve"> w sprawie Narodowego Programu Ochrony Zdrowia Psychicznego na lata 2017</w:t>
      </w:r>
      <w:r w:rsidR="00AE7436" w:rsidRPr="00AE7436">
        <w:rPr>
          <w:rFonts w:ascii="Arial" w:hAnsi="Arial" w:cs="Arial"/>
          <w:sz w:val="22"/>
          <w:szCs w:val="22"/>
        </w:rPr>
        <w:t>–</w:t>
      </w:r>
      <w:r w:rsidRPr="0044094C">
        <w:rPr>
          <w:rFonts w:ascii="Arial" w:hAnsi="Arial" w:cs="Arial"/>
          <w:sz w:val="22"/>
          <w:szCs w:val="22"/>
        </w:rPr>
        <w:t>2022</w:t>
      </w:r>
      <w:r w:rsidR="001D2C92">
        <w:rPr>
          <w:rStyle w:val="Odwoanieprzypisudolnego"/>
          <w:rFonts w:ascii="Arial" w:hAnsi="Arial" w:cs="Arial"/>
          <w:sz w:val="22"/>
          <w:szCs w:val="22"/>
        </w:rPr>
        <w:footnoteReference w:id="24"/>
      </w:r>
      <w:r w:rsidRPr="0044094C">
        <w:rPr>
          <w:rFonts w:ascii="Arial" w:hAnsi="Arial" w:cs="Arial"/>
          <w:sz w:val="22"/>
          <w:szCs w:val="22"/>
        </w:rPr>
        <w:t xml:space="preserve"> trwają analizy oraz monitorowane są zagadnienia dotyczące programu pilotażowego w centrach zdrowia psychicznego obejmujących swoim obszarem działania określony rejon administracyjny.</w:t>
      </w:r>
    </w:p>
    <w:p w14:paraId="1B2063F7" w14:textId="48B67CAC"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W ramach realizacji opieki psychologicznej dla uczestników misji poza granicami</w:t>
      </w:r>
      <w:r w:rsidR="00FE5B0C">
        <w:rPr>
          <w:rFonts w:ascii="Arial" w:hAnsi="Arial" w:cs="Arial"/>
          <w:sz w:val="22"/>
          <w:szCs w:val="22"/>
        </w:rPr>
        <w:t xml:space="preserve"> </w:t>
      </w:r>
      <w:r w:rsidRPr="0044094C">
        <w:rPr>
          <w:rFonts w:ascii="Arial" w:hAnsi="Arial" w:cs="Arial"/>
          <w:sz w:val="22"/>
          <w:szCs w:val="22"/>
        </w:rPr>
        <w:t>państwa (zadanie 3) prowadzone były w czterech Wojskowych Szpitalach Uzdrowiskowo-Rehabilitacyjnych czternastodniowe turnusy leczniczo-profilaktyczne z treningiem antystresowym.</w:t>
      </w:r>
      <w:r w:rsidR="00FE5B0C">
        <w:rPr>
          <w:rFonts w:ascii="Arial" w:hAnsi="Arial" w:cs="Arial"/>
          <w:sz w:val="22"/>
          <w:szCs w:val="22"/>
        </w:rPr>
        <w:t xml:space="preserve"> </w:t>
      </w:r>
      <w:r w:rsidRPr="0044094C">
        <w:rPr>
          <w:rFonts w:ascii="Arial" w:hAnsi="Arial" w:cs="Arial"/>
          <w:sz w:val="22"/>
          <w:szCs w:val="22"/>
        </w:rPr>
        <w:t xml:space="preserve">W 2019 </w:t>
      </w:r>
      <w:r w:rsidR="00D43EC2">
        <w:rPr>
          <w:rFonts w:ascii="Arial" w:hAnsi="Arial" w:cs="Arial"/>
          <w:sz w:val="22"/>
          <w:szCs w:val="22"/>
        </w:rPr>
        <w:t xml:space="preserve">r. </w:t>
      </w:r>
      <w:r w:rsidRPr="0044094C">
        <w:rPr>
          <w:rFonts w:ascii="Arial" w:hAnsi="Arial" w:cs="Arial"/>
          <w:sz w:val="22"/>
          <w:szCs w:val="22"/>
        </w:rPr>
        <w:t>w Wojskowych Szpitalach Uzdrowiskowo</w:t>
      </w:r>
      <w:r w:rsidR="00A55629">
        <w:rPr>
          <w:rFonts w:ascii="Arial" w:hAnsi="Arial" w:cs="Arial"/>
          <w:sz w:val="22"/>
          <w:szCs w:val="22"/>
        </w:rPr>
        <w:t>-</w:t>
      </w:r>
      <w:r w:rsidRPr="0044094C">
        <w:rPr>
          <w:rFonts w:ascii="Arial" w:hAnsi="Arial" w:cs="Arial"/>
          <w:sz w:val="22"/>
          <w:szCs w:val="22"/>
        </w:rPr>
        <w:t>Rehabilitacyjnych odbyło się 100 turnusów leczniczo-profilaktycznych, w których wzięło udział 2692 żołnierzy i</w:t>
      </w:r>
      <w:r w:rsidR="000B145F">
        <w:rPr>
          <w:rFonts w:ascii="Arial" w:hAnsi="Arial" w:cs="Arial"/>
          <w:sz w:val="22"/>
          <w:szCs w:val="22"/>
        </w:rPr>
        <w:t> </w:t>
      </w:r>
      <w:r w:rsidRPr="0044094C">
        <w:rPr>
          <w:rFonts w:ascii="Arial" w:hAnsi="Arial" w:cs="Arial"/>
          <w:sz w:val="22"/>
          <w:szCs w:val="22"/>
        </w:rPr>
        <w:t xml:space="preserve">weteranów </w:t>
      </w:r>
      <w:r w:rsidR="00012ACA" w:rsidRPr="00012ACA">
        <w:rPr>
          <w:rFonts w:ascii="Arial" w:hAnsi="Arial" w:cs="Arial"/>
          <w:sz w:val="22"/>
          <w:szCs w:val="22"/>
        </w:rPr>
        <w:t>–</w:t>
      </w:r>
      <w:r w:rsidRPr="0044094C">
        <w:rPr>
          <w:rFonts w:ascii="Arial" w:hAnsi="Arial" w:cs="Arial"/>
          <w:sz w:val="22"/>
          <w:szCs w:val="22"/>
        </w:rPr>
        <w:t xml:space="preserve"> żołnierzy. Na ten cel wydatkowano łącznie kwotę 10</w:t>
      </w:r>
      <w:r w:rsidR="00FE5B0C">
        <w:rPr>
          <w:rFonts w:ascii="Arial" w:hAnsi="Arial" w:cs="Arial"/>
          <w:sz w:val="22"/>
          <w:szCs w:val="22"/>
        </w:rPr>
        <w:t xml:space="preserve"> </w:t>
      </w:r>
      <w:r w:rsidRPr="0044094C">
        <w:rPr>
          <w:rFonts w:ascii="Arial" w:hAnsi="Arial" w:cs="Arial"/>
          <w:sz w:val="22"/>
          <w:szCs w:val="22"/>
        </w:rPr>
        <w:t>694</w:t>
      </w:r>
      <w:r w:rsidR="00FE5B0C">
        <w:rPr>
          <w:rFonts w:ascii="Arial" w:hAnsi="Arial" w:cs="Arial"/>
          <w:sz w:val="22"/>
          <w:szCs w:val="22"/>
        </w:rPr>
        <w:t xml:space="preserve"> </w:t>
      </w:r>
      <w:r w:rsidRPr="0044094C">
        <w:rPr>
          <w:rFonts w:ascii="Arial" w:hAnsi="Arial" w:cs="Arial"/>
          <w:sz w:val="22"/>
          <w:szCs w:val="22"/>
        </w:rPr>
        <w:t>012,50 zł (źródło</w:t>
      </w:r>
      <w:r w:rsidR="000B145F">
        <w:rPr>
          <w:rFonts w:ascii="Arial" w:hAnsi="Arial" w:cs="Arial"/>
          <w:sz w:val="22"/>
          <w:szCs w:val="22"/>
        </w:rPr>
        <w:t> </w:t>
      </w:r>
      <w:r w:rsidRPr="0044094C">
        <w:rPr>
          <w:rFonts w:ascii="Arial" w:hAnsi="Arial" w:cs="Arial"/>
          <w:sz w:val="22"/>
          <w:szCs w:val="22"/>
        </w:rPr>
        <w:t>finansowania: budżet MON).</w:t>
      </w:r>
    </w:p>
    <w:p w14:paraId="745684EF" w14:textId="37999328"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 xml:space="preserve">W 2020 </w:t>
      </w:r>
      <w:r w:rsidR="00D43EC2">
        <w:rPr>
          <w:rFonts w:ascii="Arial" w:hAnsi="Arial" w:cs="Arial"/>
          <w:sz w:val="22"/>
          <w:szCs w:val="22"/>
        </w:rPr>
        <w:t xml:space="preserve">r. </w:t>
      </w:r>
      <w:r w:rsidRPr="0044094C">
        <w:rPr>
          <w:rFonts w:ascii="Arial" w:hAnsi="Arial" w:cs="Arial"/>
          <w:sz w:val="22"/>
          <w:szCs w:val="22"/>
        </w:rPr>
        <w:t xml:space="preserve">w 65 turnusach leczniczo-profilaktycznych wzięło udział 1992 żołnierzy i weteranów </w:t>
      </w:r>
      <w:r w:rsidR="00FE5B0C">
        <w:rPr>
          <w:rFonts w:ascii="Arial" w:hAnsi="Arial" w:cs="Arial"/>
          <w:sz w:val="22"/>
          <w:szCs w:val="22"/>
        </w:rPr>
        <w:t>-</w:t>
      </w:r>
      <w:r w:rsidRPr="0044094C">
        <w:rPr>
          <w:rFonts w:ascii="Arial" w:hAnsi="Arial" w:cs="Arial"/>
          <w:sz w:val="22"/>
          <w:szCs w:val="22"/>
        </w:rPr>
        <w:t xml:space="preserve"> żołnierzy i wydatkowano na ten cel kwotę 9</w:t>
      </w:r>
      <w:r w:rsidR="00FE5B0C">
        <w:rPr>
          <w:rFonts w:ascii="Arial" w:hAnsi="Arial" w:cs="Arial"/>
          <w:sz w:val="22"/>
          <w:szCs w:val="22"/>
        </w:rPr>
        <w:t xml:space="preserve"> </w:t>
      </w:r>
      <w:r w:rsidRPr="0044094C">
        <w:rPr>
          <w:rFonts w:ascii="Arial" w:hAnsi="Arial" w:cs="Arial"/>
          <w:sz w:val="22"/>
          <w:szCs w:val="22"/>
        </w:rPr>
        <w:t>719</w:t>
      </w:r>
      <w:r w:rsidR="00FE5B0C">
        <w:rPr>
          <w:rFonts w:ascii="Arial" w:hAnsi="Arial" w:cs="Arial"/>
          <w:sz w:val="22"/>
          <w:szCs w:val="22"/>
        </w:rPr>
        <w:t xml:space="preserve"> </w:t>
      </w:r>
      <w:r w:rsidRPr="0044094C">
        <w:rPr>
          <w:rFonts w:ascii="Arial" w:hAnsi="Arial" w:cs="Arial"/>
          <w:sz w:val="22"/>
          <w:szCs w:val="22"/>
        </w:rPr>
        <w:t xml:space="preserve">168 zł (źródło finansowania: budżet MON). </w:t>
      </w:r>
      <w:r w:rsidRPr="0044094C">
        <w:rPr>
          <w:rFonts w:ascii="Arial" w:hAnsi="Arial" w:cs="Arial"/>
          <w:sz w:val="22"/>
          <w:szCs w:val="22"/>
        </w:rPr>
        <w:lastRenderedPageBreak/>
        <w:t>Turnusy te, podobnie jak w latach wcześniejszych, organizowane były tylko w Wojskowych Szpitalach Uzdrowiskowo</w:t>
      </w:r>
      <w:r w:rsidR="00FE5B0C">
        <w:rPr>
          <w:rFonts w:ascii="Arial" w:hAnsi="Arial" w:cs="Arial"/>
          <w:sz w:val="22"/>
          <w:szCs w:val="22"/>
        </w:rPr>
        <w:t>-</w:t>
      </w:r>
      <w:r w:rsidRPr="0044094C">
        <w:rPr>
          <w:rFonts w:ascii="Arial" w:hAnsi="Arial" w:cs="Arial"/>
          <w:sz w:val="22"/>
          <w:szCs w:val="22"/>
        </w:rPr>
        <w:t>Rehabilitacyjnych.</w:t>
      </w:r>
    </w:p>
    <w:p w14:paraId="3636BD89" w14:textId="5095F561"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 xml:space="preserve">Wraz z weteranami </w:t>
      </w:r>
      <w:r w:rsidR="0039151E" w:rsidRPr="0039151E">
        <w:rPr>
          <w:rFonts w:ascii="Arial" w:hAnsi="Arial" w:cs="Arial"/>
          <w:sz w:val="22"/>
          <w:szCs w:val="22"/>
        </w:rPr>
        <w:t>–</w:t>
      </w:r>
      <w:r w:rsidR="0039151E">
        <w:rPr>
          <w:rFonts w:ascii="Arial" w:hAnsi="Arial" w:cs="Arial"/>
          <w:sz w:val="22"/>
          <w:szCs w:val="22"/>
        </w:rPr>
        <w:t xml:space="preserve"> </w:t>
      </w:r>
      <w:r w:rsidRPr="0044094C">
        <w:rPr>
          <w:rFonts w:ascii="Arial" w:hAnsi="Arial" w:cs="Arial"/>
          <w:sz w:val="22"/>
          <w:szCs w:val="22"/>
        </w:rPr>
        <w:t>żołnierzami, na zasadach odpłatności, w zajęciach uczestniczyli członkowie ich rodzin (małżonkowie, partnerzy, dzieci). Zajęcia odbywały się w formie konsultacji rodzinnych (w czasie których odbywała się psychoedukacja oraz zaznajamianie rodziny z możliwymi objawami adaptacyjnymi), relaksacje rodzinne, a także spotkania partnerskie związane z pracą nad relacją. Osobom zainteresowanym dalszym pogłębianiem wiedzy wskazywana była literatura oraz przekazywane były materiały poglądowe i</w:t>
      </w:r>
      <w:r w:rsidR="000B145F">
        <w:rPr>
          <w:rFonts w:ascii="Arial" w:hAnsi="Arial" w:cs="Arial"/>
          <w:sz w:val="22"/>
          <w:szCs w:val="22"/>
        </w:rPr>
        <w:t> </w:t>
      </w:r>
      <w:r w:rsidRPr="0044094C">
        <w:rPr>
          <w:rFonts w:ascii="Arial" w:hAnsi="Arial" w:cs="Arial"/>
          <w:sz w:val="22"/>
          <w:szCs w:val="22"/>
        </w:rPr>
        <w:t>informacyjne oraz edukacyjno-instruktażowe do samodzielnego prowadzenia treningów relaksacyjnych w domu. Główna tematyka spotkań terapeutycznych obejmowała: stres i jego przyczyny, objawy i skutki, sposoby radzenia sobie w sytuacjach stresowych, wpływ relaksacji na funkcjonowanie, model równowagi, wpływ myśli na nastrój, emocje w naszym życiu, zasady efektywnej komunikacji.</w:t>
      </w:r>
    </w:p>
    <w:p w14:paraId="6D11FC38" w14:textId="44F40069" w:rsidR="0044094C" w:rsidRPr="0044094C" w:rsidRDefault="0044094C" w:rsidP="00FE5B0C">
      <w:pPr>
        <w:spacing w:before="0" w:after="0" w:line="360" w:lineRule="auto"/>
        <w:jc w:val="both"/>
        <w:rPr>
          <w:rFonts w:ascii="Arial" w:hAnsi="Arial" w:cs="Arial"/>
          <w:sz w:val="22"/>
          <w:szCs w:val="22"/>
        </w:rPr>
      </w:pPr>
      <w:r w:rsidRPr="0044094C">
        <w:rPr>
          <w:rFonts w:ascii="Arial" w:hAnsi="Arial" w:cs="Arial"/>
          <w:sz w:val="22"/>
          <w:szCs w:val="22"/>
        </w:rPr>
        <w:t xml:space="preserve">W 2019 </w:t>
      </w:r>
      <w:r w:rsidR="00D43EC2">
        <w:rPr>
          <w:rFonts w:ascii="Arial" w:hAnsi="Arial" w:cs="Arial"/>
          <w:sz w:val="22"/>
          <w:szCs w:val="22"/>
        </w:rPr>
        <w:t xml:space="preserve">r. </w:t>
      </w:r>
      <w:r w:rsidRPr="0044094C">
        <w:rPr>
          <w:rFonts w:ascii="Arial" w:hAnsi="Arial" w:cs="Arial"/>
          <w:sz w:val="22"/>
          <w:szCs w:val="22"/>
        </w:rPr>
        <w:t>w jednostkach wojskowych prowadzone były zajęcia warsztatowe i edukacyjne w</w:t>
      </w:r>
      <w:r w:rsidR="000B145F">
        <w:rPr>
          <w:rFonts w:ascii="Arial" w:hAnsi="Arial" w:cs="Arial"/>
          <w:sz w:val="22"/>
          <w:szCs w:val="22"/>
        </w:rPr>
        <w:t> </w:t>
      </w:r>
      <w:r w:rsidRPr="0044094C">
        <w:rPr>
          <w:rFonts w:ascii="Arial" w:hAnsi="Arial" w:cs="Arial"/>
          <w:sz w:val="22"/>
          <w:szCs w:val="22"/>
        </w:rPr>
        <w:t>obszarach:</w:t>
      </w:r>
    </w:p>
    <w:p w14:paraId="0C68A281" w14:textId="20295349"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 xml:space="preserve">prowadzenie treningów psychologicznych w formie wykładów o tematyce psychologicznej, psychologicznych sesji warsztatowych z elementami edukacji i sesji treningu relaksacyjnego dla żołnierzy i pracowników wojska powracających z misji poza granicami państwa, </w:t>
      </w:r>
    </w:p>
    <w:p w14:paraId="13BF08FF" w14:textId="58238A3D"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kształtowanie prawidłowych relacji międzyludzkich poprzez promowanie i edukację w</w:t>
      </w:r>
      <w:r w:rsidR="00B76319">
        <w:rPr>
          <w:rFonts w:ascii="Arial" w:hAnsi="Arial" w:cs="Arial"/>
          <w:sz w:val="22"/>
          <w:szCs w:val="22"/>
        </w:rPr>
        <w:t> </w:t>
      </w:r>
      <w:r w:rsidRPr="0044094C">
        <w:rPr>
          <w:rFonts w:ascii="Arial" w:hAnsi="Arial" w:cs="Arial"/>
          <w:sz w:val="22"/>
          <w:szCs w:val="22"/>
        </w:rPr>
        <w:t>zakresie zachowań i postaw godnych człowieka i obywatela</w:t>
      </w:r>
      <w:r w:rsidR="00D43EC2">
        <w:rPr>
          <w:rFonts w:ascii="Arial" w:hAnsi="Arial" w:cs="Arial"/>
          <w:sz w:val="22"/>
          <w:szCs w:val="22"/>
        </w:rPr>
        <w:t>,</w:t>
      </w:r>
    </w:p>
    <w:p w14:paraId="22C8C9CC" w14:textId="67687097"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kształtowania umiejętności dowódczych oraz z dziedziny zarządzania zasobami ludzkimi np. budowania autorytetu i postawy lidera, zarządzania zespołem, budowania zespołu i</w:t>
      </w:r>
      <w:r w:rsidR="00B76319">
        <w:rPr>
          <w:rFonts w:ascii="Arial" w:hAnsi="Arial" w:cs="Arial"/>
          <w:sz w:val="22"/>
          <w:szCs w:val="22"/>
        </w:rPr>
        <w:t> </w:t>
      </w:r>
      <w:r w:rsidRPr="0044094C">
        <w:rPr>
          <w:rFonts w:ascii="Arial" w:hAnsi="Arial" w:cs="Arial"/>
          <w:sz w:val="22"/>
          <w:szCs w:val="22"/>
        </w:rPr>
        <w:t xml:space="preserve">funkcjonowania w zespole zadaniowym, budowania relacji interpersonalnych w miejscu służby i pracy, </w:t>
      </w:r>
    </w:p>
    <w:p w14:paraId="0BF26291" w14:textId="0FBC0C0B"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psychologicznych uwarunkowań zawodowej służby wojskowej (stres, agresja, konflikty w</w:t>
      </w:r>
      <w:r w:rsidR="00B76319">
        <w:rPr>
          <w:rFonts w:ascii="Arial" w:hAnsi="Arial" w:cs="Arial"/>
          <w:sz w:val="22"/>
          <w:szCs w:val="22"/>
        </w:rPr>
        <w:t> </w:t>
      </w:r>
      <w:r w:rsidRPr="0044094C">
        <w:rPr>
          <w:rFonts w:ascii="Arial" w:hAnsi="Arial" w:cs="Arial"/>
          <w:sz w:val="22"/>
          <w:szCs w:val="22"/>
        </w:rPr>
        <w:t xml:space="preserve">relacjach służbowych i rodzinnych, wypalenie zawodowe, uzależnienia </w:t>
      </w:r>
      <w:r w:rsidR="00361FB7" w:rsidRPr="00361FB7">
        <w:rPr>
          <w:rFonts w:ascii="Arial" w:hAnsi="Arial" w:cs="Arial"/>
          <w:sz w:val="22"/>
          <w:szCs w:val="22"/>
        </w:rPr>
        <w:t xml:space="preserve">– </w:t>
      </w:r>
      <w:r w:rsidRPr="0044094C">
        <w:rPr>
          <w:rFonts w:ascii="Arial" w:hAnsi="Arial" w:cs="Arial"/>
          <w:sz w:val="22"/>
          <w:szCs w:val="22"/>
        </w:rPr>
        <w:t>uzależnienia behawioralne, alkohol, substancje zmieniające świadomość),</w:t>
      </w:r>
    </w:p>
    <w:p w14:paraId="6CBC04C7" w14:textId="4971390D"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szkolenia na temat procesów grupowych, szkolenia dotyczące motywacji, zadowolenia w</w:t>
      </w:r>
      <w:r w:rsidR="00C17592">
        <w:rPr>
          <w:rFonts w:ascii="Arial" w:hAnsi="Arial" w:cs="Arial"/>
          <w:sz w:val="22"/>
          <w:szCs w:val="22"/>
        </w:rPr>
        <w:t> </w:t>
      </w:r>
      <w:r w:rsidRPr="0044094C">
        <w:rPr>
          <w:rFonts w:ascii="Arial" w:hAnsi="Arial" w:cs="Arial"/>
          <w:sz w:val="22"/>
          <w:szCs w:val="22"/>
        </w:rPr>
        <w:t xml:space="preserve">miejscu pracy, wypalenia zawodowego, praktycznych elementów psychologii dowodzenia, komunikacji w relacjach dowódca </w:t>
      </w:r>
      <w:r w:rsidR="00984435">
        <w:rPr>
          <w:rFonts w:ascii="Arial" w:hAnsi="Arial" w:cs="Arial"/>
          <w:sz w:val="22"/>
          <w:szCs w:val="22"/>
        </w:rPr>
        <w:t>-</w:t>
      </w:r>
      <w:r w:rsidRPr="0044094C">
        <w:rPr>
          <w:rFonts w:ascii="Arial" w:hAnsi="Arial" w:cs="Arial"/>
          <w:sz w:val="22"/>
          <w:szCs w:val="22"/>
        </w:rPr>
        <w:t xml:space="preserve"> podwładny, </w:t>
      </w:r>
    </w:p>
    <w:p w14:paraId="041037AA" w14:textId="15B10508"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 xml:space="preserve">profilaktyka zaburzeń przystosowania (w tym profilaktyka samobójstw (suicydalna), stres traumatyczny i przewlekły oraz jego następstwa (zaburzenia adaptacyjne, ostra reakcja na stres (ASR), zaburzenia stresowe pourazowe (PTSD), zaburzenia psychosomatyczne, choroby somatyczne), </w:t>
      </w:r>
    </w:p>
    <w:p w14:paraId="7D34217D" w14:textId="7344B8E8"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lastRenderedPageBreak/>
        <w:t xml:space="preserve">patologie społeczne (mobbing, molestowanie seksualne, dyskryminacja, przemoc), zaburzenia nastroju (depresja), </w:t>
      </w:r>
    </w:p>
    <w:p w14:paraId="53F5A31B" w14:textId="187D85DD" w:rsidR="0044094C" w:rsidRPr="0044094C" w:rsidRDefault="0044094C" w:rsidP="00FE5B0C">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 xml:space="preserve">pierwsza pomoc psychologiczna w sytuacjach zagrożenia, </w:t>
      </w:r>
    </w:p>
    <w:p w14:paraId="4860F9D8" w14:textId="068AEBF5" w:rsidR="00D43EC2" w:rsidRPr="00481518" w:rsidRDefault="0044094C" w:rsidP="00481518">
      <w:pPr>
        <w:pStyle w:val="Akapitzlist"/>
        <w:numPr>
          <w:ilvl w:val="0"/>
          <w:numId w:val="2"/>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szkolenia nt. zachowań asertywnych oraz zasad ich stosowania.</w:t>
      </w:r>
    </w:p>
    <w:p w14:paraId="3505BEF9" w14:textId="3F52039A" w:rsidR="0044094C" w:rsidRPr="0044094C" w:rsidRDefault="0044094C" w:rsidP="00D43EC2">
      <w:pPr>
        <w:spacing w:before="120" w:after="0" w:line="360" w:lineRule="auto"/>
        <w:jc w:val="both"/>
        <w:rPr>
          <w:rFonts w:ascii="Arial" w:hAnsi="Arial" w:cs="Arial"/>
          <w:sz w:val="22"/>
          <w:szCs w:val="22"/>
        </w:rPr>
      </w:pPr>
      <w:r w:rsidRPr="0044094C">
        <w:rPr>
          <w:rFonts w:ascii="Arial" w:hAnsi="Arial" w:cs="Arial"/>
          <w:sz w:val="22"/>
          <w:szCs w:val="22"/>
        </w:rPr>
        <w:t xml:space="preserve">Natomiast w 2020 </w:t>
      </w:r>
      <w:r w:rsidR="00D43EC2">
        <w:rPr>
          <w:rFonts w:ascii="Arial" w:hAnsi="Arial" w:cs="Arial"/>
          <w:sz w:val="22"/>
          <w:szCs w:val="22"/>
        </w:rPr>
        <w:t xml:space="preserve">r. </w:t>
      </w:r>
      <w:r w:rsidRPr="0044094C">
        <w:rPr>
          <w:rFonts w:ascii="Arial" w:hAnsi="Arial" w:cs="Arial"/>
          <w:sz w:val="22"/>
          <w:szCs w:val="22"/>
        </w:rPr>
        <w:t>w jednostkach wojskowych psychoedukacja skupiona była</w:t>
      </w:r>
      <w:r>
        <w:rPr>
          <w:rFonts w:ascii="Arial" w:hAnsi="Arial" w:cs="Arial"/>
          <w:sz w:val="22"/>
          <w:szCs w:val="22"/>
        </w:rPr>
        <w:t xml:space="preserve"> </w:t>
      </w:r>
      <w:r w:rsidRPr="0044094C">
        <w:rPr>
          <w:rFonts w:ascii="Arial" w:hAnsi="Arial" w:cs="Arial"/>
          <w:sz w:val="22"/>
          <w:szCs w:val="22"/>
        </w:rPr>
        <w:t>w obszarach:</w:t>
      </w:r>
    </w:p>
    <w:p w14:paraId="0E1F3340" w14:textId="5AA142FF"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promowanie zdrowia psychicznego, uświadamianie i edukacja w zakresie zagrożeń wynikających z używania substancji psychoaktywnych</w:t>
      </w:r>
      <w:r>
        <w:rPr>
          <w:rFonts w:ascii="Arial" w:hAnsi="Arial" w:cs="Arial"/>
          <w:sz w:val="22"/>
          <w:szCs w:val="22"/>
        </w:rPr>
        <w:t xml:space="preserve"> </w:t>
      </w:r>
      <w:r w:rsidRPr="0044094C">
        <w:rPr>
          <w:rFonts w:ascii="Arial" w:hAnsi="Arial" w:cs="Arial"/>
          <w:sz w:val="22"/>
          <w:szCs w:val="22"/>
        </w:rPr>
        <w:t>i uzależnień behawioralnych,</w:t>
      </w:r>
    </w:p>
    <w:p w14:paraId="5DFDE85A" w14:textId="47BF9573"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cyberpsychologia</w:t>
      </w:r>
      <w:r w:rsidR="00361FB7">
        <w:rPr>
          <w:rFonts w:ascii="Arial" w:hAnsi="Arial" w:cs="Arial"/>
          <w:sz w:val="22"/>
          <w:szCs w:val="22"/>
        </w:rPr>
        <w:t xml:space="preserve"> </w:t>
      </w:r>
      <w:r w:rsidR="00361FB7" w:rsidRPr="00361FB7">
        <w:rPr>
          <w:rFonts w:ascii="Arial" w:hAnsi="Arial" w:cs="Arial"/>
          <w:sz w:val="22"/>
          <w:szCs w:val="22"/>
        </w:rPr>
        <w:t>–</w:t>
      </w:r>
      <w:r w:rsidR="00361FB7">
        <w:rPr>
          <w:rFonts w:ascii="Arial" w:hAnsi="Arial" w:cs="Arial"/>
          <w:sz w:val="22"/>
          <w:szCs w:val="22"/>
        </w:rPr>
        <w:t xml:space="preserve"> </w:t>
      </w:r>
      <w:r w:rsidRPr="0044094C">
        <w:rPr>
          <w:rFonts w:ascii="Arial" w:hAnsi="Arial" w:cs="Arial"/>
          <w:sz w:val="22"/>
          <w:szCs w:val="22"/>
        </w:rPr>
        <w:t>psychologiczne mechanizmy oddziaływania w Internecie, uzależnienie od czynności wykonywanych w sieci – portale społecznościowe,</w:t>
      </w:r>
    </w:p>
    <w:p w14:paraId="70C7B72F" w14:textId="3AE7D31D"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profilaktyka zachowań samobójczych i kryzysów psychologicznych, edukacja nt.</w:t>
      </w:r>
      <w:r w:rsidR="00C17592">
        <w:rPr>
          <w:rFonts w:ascii="Arial" w:hAnsi="Arial" w:cs="Arial"/>
          <w:sz w:val="22"/>
          <w:szCs w:val="22"/>
        </w:rPr>
        <w:t> </w:t>
      </w:r>
      <w:r w:rsidRPr="0044094C">
        <w:rPr>
          <w:rFonts w:ascii="Arial" w:hAnsi="Arial" w:cs="Arial"/>
          <w:sz w:val="22"/>
          <w:szCs w:val="22"/>
        </w:rPr>
        <w:t>budowania systemu pomocy koleżeńskiej w sytuacjach trudnych,</w:t>
      </w:r>
    </w:p>
    <w:p w14:paraId="38CB74E5" w14:textId="0518F756"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profilaktyka stresu – stres chroniczny i traumatyczny, metody radzenia sobie ze stresem oraz metody rozwiązywania konfliktów interpersonalnych, zasoby osobiste i rola samooceny w skutecznym radzeniu sobie z codziennymi wyzwaniami,</w:t>
      </w:r>
    </w:p>
    <w:p w14:paraId="7050418A" w14:textId="07F49DED"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prowadzenie treningów psychologicznych w formie wykładów o tematyce psychologicznej, psychologicznych sesji warsztatowych z elementami edukacji i sesji treningu relaksacyjnego dla żołnierzy i pracowników powracających z misji poza granicami państwa,</w:t>
      </w:r>
    </w:p>
    <w:p w14:paraId="51EF4EDB" w14:textId="053537EC"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kształtowanie prawidłowych relacji międzyludzkich, ze szczególnym uwzględnieniem zjawiska przemocy psychicznej, mobbingu, molestowania seksualnego,</w:t>
      </w:r>
    </w:p>
    <w:p w14:paraId="64B10DFC" w14:textId="0865BA6E"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rozpoznawanie i zapobieganie agresji,</w:t>
      </w:r>
    </w:p>
    <w:p w14:paraId="777261FF" w14:textId="51A3DF23"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profilaktyka zaburzeń nastroju,</w:t>
      </w:r>
    </w:p>
    <w:p w14:paraId="2FE094BC" w14:textId="5DCE5555"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szkolenia dotyczące procesów grupowych, budowania zespołu i funkcjonowania w</w:t>
      </w:r>
      <w:r w:rsidR="00C17592">
        <w:rPr>
          <w:rFonts w:ascii="Arial" w:hAnsi="Arial" w:cs="Arial"/>
          <w:sz w:val="22"/>
          <w:szCs w:val="22"/>
        </w:rPr>
        <w:t> </w:t>
      </w:r>
      <w:r w:rsidRPr="0044094C">
        <w:rPr>
          <w:rFonts w:ascii="Arial" w:hAnsi="Arial" w:cs="Arial"/>
          <w:sz w:val="22"/>
          <w:szCs w:val="22"/>
        </w:rPr>
        <w:t>zespole zadaniowym,</w:t>
      </w:r>
    </w:p>
    <w:p w14:paraId="55B6B2E8" w14:textId="183B551F"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szkolenia doskonalące kompetencje interpersonalne (komunikacja, konflikty interpersonalne),</w:t>
      </w:r>
    </w:p>
    <w:p w14:paraId="5CFA5A7A" w14:textId="08A1769F"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przeciwdziałanie wypaleniu zawodowemu,</w:t>
      </w:r>
    </w:p>
    <w:p w14:paraId="0B6DDF41" w14:textId="67F82A73"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przeciwdziałanie skutkom stresu związanego z pandemią COVID-19 (lęk uogólniony, napadowy i paniczny, zaburzenia nastroju, depresje, wsparcie psychologiczne, interwencje kryzysowe i pomoc psychologiczna dla osób po stracie bliskich),</w:t>
      </w:r>
    </w:p>
    <w:p w14:paraId="111A676E" w14:textId="0215D5CB" w:rsidR="0044094C" w:rsidRPr="0044094C" w:rsidRDefault="0044094C" w:rsidP="00FE5B0C">
      <w:pPr>
        <w:pStyle w:val="Akapitzlist"/>
        <w:numPr>
          <w:ilvl w:val="0"/>
          <w:numId w:val="1"/>
        </w:numPr>
        <w:spacing w:before="0" w:after="0" w:line="360" w:lineRule="auto"/>
        <w:ind w:left="426" w:hanging="284"/>
        <w:contextualSpacing w:val="0"/>
        <w:jc w:val="both"/>
        <w:rPr>
          <w:rFonts w:ascii="Arial" w:hAnsi="Arial" w:cs="Arial"/>
          <w:sz w:val="22"/>
          <w:szCs w:val="22"/>
        </w:rPr>
      </w:pPr>
      <w:r w:rsidRPr="0044094C">
        <w:rPr>
          <w:rFonts w:ascii="Arial" w:hAnsi="Arial" w:cs="Arial"/>
          <w:sz w:val="22"/>
          <w:szCs w:val="22"/>
        </w:rPr>
        <w:t>szkolenia dla żołnierzy WOT biorących udział w działaniach pomocowych (dowożenie</w:t>
      </w:r>
      <w:r w:rsidR="00C17592">
        <w:rPr>
          <w:rFonts w:ascii="Arial" w:hAnsi="Arial" w:cs="Arial"/>
          <w:sz w:val="22"/>
          <w:szCs w:val="22"/>
        </w:rPr>
        <w:t> </w:t>
      </w:r>
      <w:r w:rsidRPr="0044094C">
        <w:rPr>
          <w:rFonts w:ascii="Arial" w:hAnsi="Arial" w:cs="Arial"/>
          <w:sz w:val="22"/>
          <w:szCs w:val="22"/>
        </w:rPr>
        <w:t>żywności, zespoły wymazowe, pomoc w DPS, pomoc kombatantom, szczepienia osób starszych, obsługa infolinii dla osób starszych, świąteczne łączenia internetowe „TELEMOST” osób samotnych z rodzinami itp.),</w:t>
      </w:r>
    </w:p>
    <w:p w14:paraId="0EFBC66A" w14:textId="24692919" w:rsidR="0044094C" w:rsidRPr="0044094C" w:rsidRDefault="0044094C" w:rsidP="00481518">
      <w:pPr>
        <w:pStyle w:val="Akapitzlist"/>
        <w:numPr>
          <w:ilvl w:val="0"/>
          <w:numId w:val="1"/>
        </w:numPr>
        <w:spacing w:before="0" w:after="120" w:line="360" w:lineRule="auto"/>
        <w:ind w:left="426" w:hanging="284"/>
        <w:contextualSpacing w:val="0"/>
        <w:jc w:val="both"/>
        <w:rPr>
          <w:rFonts w:ascii="Arial" w:hAnsi="Arial" w:cs="Arial"/>
          <w:sz w:val="22"/>
          <w:szCs w:val="22"/>
        </w:rPr>
      </w:pPr>
      <w:r w:rsidRPr="0044094C">
        <w:rPr>
          <w:rFonts w:ascii="Arial" w:hAnsi="Arial" w:cs="Arial"/>
          <w:sz w:val="22"/>
          <w:szCs w:val="22"/>
        </w:rPr>
        <w:t>szkolenia z zakresu rozpoznawania i radzenia sobie z negatywnymi skutkami izolacji społecznej.</w:t>
      </w:r>
    </w:p>
    <w:p w14:paraId="6BF785C8" w14:textId="0192171B"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lastRenderedPageBreak/>
        <w:t>Działalność szkoleniowa realizowana była przez psychologów jednostek wojskowych w</w:t>
      </w:r>
      <w:r w:rsidR="00C17592">
        <w:rPr>
          <w:rFonts w:ascii="Arial" w:hAnsi="Arial" w:cs="Arial"/>
          <w:sz w:val="22"/>
          <w:szCs w:val="22"/>
        </w:rPr>
        <w:t> </w:t>
      </w:r>
      <w:r w:rsidRPr="0044094C">
        <w:rPr>
          <w:rFonts w:ascii="Arial" w:hAnsi="Arial" w:cs="Arial"/>
          <w:sz w:val="22"/>
          <w:szCs w:val="22"/>
        </w:rPr>
        <w:t>ramach wykonywania obowiązków służbowych.</w:t>
      </w:r>
    </w:p>
    <w:p w14:paraId="11D4291E" w14:textId="0990BAB6"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W ramach realizacji zadań wynikających z „Programu osłony psychologicznej uczestników misji poza granicami państwa i ich rodzin” psychologowie jednostek wojskowych prowadzili kwalifikacje i wywiady przed wyjazdem na misje poza granicami państwa oraz po powrocie z</w:t>
      </w:r>
      <w:r w:rsidR="00C17592">
        <w:rPr>
          <w:rFonts w:ascii="Arial" w:hAnsi="Arial" w:cs="Arial"/>
          <w:sz w:val="22"/>
          <w:szCs w:val="22"/>
        </w:rPr>
        <w:t> </w:t>
      </w:r>
      <w:r w:rsidRPr="0044094C">
        <w:rPr>
          <w:rFonts w:ascii="Arial" w:hAnsi="Arial" w:cs="Arial"/>
          <w:sz w:val="22"/>
          <w:szCs w:val="22"/>
        </w:rPr>
        <w:t>misji.</w:t>
      </w:r>
    </w:p>
    <w:p w14:paraId="3900F421" w14:textId="229B2FE0"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W 2019</w:t>
      </w:r>
      <w:r w:rsidR="00D43EC2">
        <w:rPr>
          <w:rFonts w:ascii="Arial" w:hAnsi="Arial" w:cs="Arial"/>
          <w:sz w:val="22"/>
          <w:szCs w:val="22"/>
        </w:rPr>
        <w:t xml:space="preserve"> r.</w:t>
      </w:r>
      <w:r w:rsidRPr="0044094C">
        <w:rPr>
          <w:rFonts w:ascii="Arial" w:hAnsi="Arial" w:cs="Arial"/>
          <w:sz w:val="22"/>
          <w:szCs w:val="22"/>
        </w:rPr>
        <w:t xml:space="preserve"> zrealizowano 2848 wywiadów z żołnierzami przed wyjazdem na misję, 1102</w:t>
      </w:r>
      <w:r w:rsidR="00C17592">
        <w:rPr>
          <w:rFonts w:ascii="Arial" w:hAnsi="Arial" w:cs="Arial"/>
          <w:sz w:val="22"/>
          <w:szCs w:val="22"/>
        </w:rPr>
        <w:t> </w:t>
      </w:r>
      <w:r w:rsidRPr="0044094C">
        <w:rPr>
          <w:rFonts w:ascii="Arial" w:hAnsi="Arial" w:cs="Arial"/>
          <w:sz w:val="22"/>
          <w:szCs w:val="22"/>
        </w:rPr>
        <w:t>wywiadów po misjach oraz 475 interwencje kryzysowe.</w:t>
      </w:r>
      <w:r w:rsidR="00FE5B0C">
        <w:rPr>
          <w:rFonts w:ascii="Arial" w:hAnsi="Arial" w:cs="Arial"/>
          <w:sz w:val="22"/>
          <w:szCs w:val="22"/>
        </w:rPr>
        <w:t xml:space="preserve"> </w:t>
      </w:r>
      <w:r w:rsidRPr="0044094C">
        <w:rPr>
          <w:rFonts w:ascii="Arial" w:hAnsi="Arial" w:cs="Arial"/>
          <w:sz w:val="22"/>
          <w:szCs w:val="22"/>
        </w:rPr>
        <w:t>W 2019 r. psycholodzy jednostek wojskowych udzielili 299 konsultacji psychologicznych weteranom, w tym 36 konsultacji dla</w:t>
      </w:r>
      <w:r w:rsidR="00C17592">
        <w:rPr>
          <w:rFonts w:ascii="Arial" w:hAnsi="Arial" w:cs="Arial"/>
          <w:sz w:val="22"/>
          <w:szCs w:val="22"/>
        </w:rPr>
        <w:t> </w:t>
      </w:r>
      <w:r w:rsidRPr="0044094C">
        <w:rPr>
          <w:rFonts w:ascii="Arial" w:hAnsi="Arial" w:cs="Arial"/>
          <w:sz w:val="22"/>
          <w:szCs w:val="22"/>
        </w:rPr>
        <w:t>weteranów – poszkodowanych.</w:t>
      </w:r>
    </w:p>
    <w:p w14:paraId="0B3D810C" w14:textId="2C134F1E"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W 2019 r</w:t>
      </w:r>
      <w:r w:rsidR="00FE5B0C">
        <w:rPr>
          <w:rFonts w:ascii="Arial" w:hAnsi="Arial" w:cs="Arial"/>
          <w:sz w:val="22"/>
          <w:szCs w:val="22"/>
        </w:rPr>
        <w:t>.</w:t>
      </w:r>
      <w:r w:rsidRPr="0044094C">
        <w:rPr>
          <w:rFonts w:ascii="Arial" w:hAnsi="Arial" w:cs="Arial"/>
          <w:sz w:val="22"/>
          <w:szCs w:val="22"/>
        </w:rPr>
        <w:t xml:space="preserve"> wojskowe podmioty lecznicze realizujące świadczenia z zakresu opieki psychiatrycznej i leczenia uzależnień udzieliły około 2500 świadczeń w trybie stacjonarnym (w</w:t>
      </w:r>
      <w:r w:rsidR="00C17592">
        <w:rPr>
          <w:rFonts w:ascii="Arial" w:hAnsi="Arial" w:cs="Arial"/>
          <w:sz w:val="22"/>
          <w:szCs w:val="22"/>
        </w:rPr>
        <w:t> </w:t>
      </w:r>
      <w:r w:rsidRPr="0044094C">
        <w:rPr>
          <w:rFonts w:ascii="Arial" w:hAnsi="Arial" w:cs="Arial"/>
          <w:sz w:val="22"/>
          <w:szCs w:val="22"/>
        </w:rPr>
        <w:t>tym 65 żołnierzom/żołnierzom-weteranom i 20 emerytom/emerytom-weteranom wojskowym). Zostało udzielonych około 770 świadczeń w trybie dziennym (w</w:t>
      </w:r>
      <w:r w:rsidR="00C17592">
        <w:rPr>
          <w:rFonts w:ascii="Arial" w:hAnsi="Arial" w:cs="Arial"/>
          <w:sz w:val="22"/>
          <w:szCs w:val="22"/>
        </w:rPr>
        <w:t> </w:t>
      </w:r>
      <w:r w:rsidRPr="0044094C">
        <w:rPr>
          <w:rFonts w:ascii="Arial" w:hAnsi="Arial" w:cs="Arial"/>
          <w:sz w:val="22"/>
          <w:szCs w:val="22"/>
        </w:rPr>
        <w:t>tym</w:t>
      </w:r>
      <w:r w:rsidR="00C17592">
        <w:rPr>
          <w:rFonts w:ascii="Arial" w:hAnsi="Arial" w:cs="Arial"/>
          <w:sz w:val="22"/>
          <w:szCs w:val="22"/>
        </w:rPr>
        <w:t> </w:t>
      </w:r>
      <w:r w:rsidRPr="0044094C">
        <w:rPr>
          <w:rFonts w:ascii="Arial" w:hAnsi="Arial" w:cs="Arial"/>
          <w:sz w:val="22"/>
          <w:szCs w:val="22"/>
        </w:rPr>
        <w:t>220</w:t>
      </w:r>
      <w:r w:rsidR="00C17592">
        <w:rPr>
          <w:rFonts w:ascii="Arial" w:hAnsi="Arial" w:cs="Arial"/>
          <w:sz w:val="22"/>
          <w:szCs w:val="22"/>
        </w:rPr>
        <w:t> </w:t>
      </w:r>
      <w:r w:rsidRPr="0044094C">
        <w:rPr>
          <w:rFonts w:ascii="Arial" w:hAnsi="Arial" w:cs="Arial"/>
          <w:sz w:val="22"/>
          <w:szCs w:val="22"/>
        </w:rPr>
        <w:t>żołnierzom/żołnierzom-weteranom i 5 emerytom emerytom-weteranom) oraz</w:t>
      </w:r>
      <w:r w:rsidR="00C17592">
        <w:rPr>
          <w:rFonts w:ascii="Arial" w:hAnsi="Arial" w:cs="Arial"/>
          <w:sz w:val="22"/>
          <w:szCs w:val="22"/>
        </w:rPr>
        <w:t> </w:t>
      </w:r>
      <w:r w:rsidRPr="0044094C">
        <w:rPr>
          <w:rFonts w:ascii="Arial" w:hAnsi="Arial" w:cs="Arial"/>
          <w:sz w:val="22"/>
          <w:szCs w:val="22"/>
        </w:rPr>
        <w:t>zostało udzielonych około 36 190 świadczeń ambulatoryjnych (w</w:t>
      </w:r>
      <w:r w:rsidR="00C17592">
        <w:rPr>
          <w:rFonts w:ascii="Arial" w:hAnsi="Arial" w:cs="Arial"/>
          <w:sz w:val="22"/>
          <w:szCs w:val="22"/>
        </w:rPr>
        <w:t> </w:t>
      </w:r>
      <w:r w:rsidRPr="0044094C">
        <w:rPr>
          <w:rFonts w:ascii="Arial" w:hAnsi="Arial" w:cs="Arial"/>
          <w:sz w:val="22"/>
          <w:szCs w:val="22"/>
        </w:rPr>
        <w:t>tym</w:t>
      </w:r>
      <w:r w:rsidR="00C17592">
        <w:rPr>
          <w:rFonts w:ascii="Arial" w:hAnsi="Arial" w:cs="Arial"/>
          <w:sz w:val="22"/>
          <w:szCs w:val="22"/>
        </w:rPr>
        <w:t> </w:t>
      </w:r>
      <w:r w:rsidRPr="0044094C">
        <w:rPr>
          <w:rFonts w:ascii="Arial" w:hAnsi="Arial" w:cs="Arial"/>
          <w:sz w:val="22"/>
          <w:szCs w:val="22"/>
        </w:rPr>
        <w:t>220</w:t>
      </w:r>
      <w:r w:rsidR="00C17592">
        <w:rPr>
          <w:rFonts w:ascii="Arial" w:hAnsi="Arial" w:cs="Arial"/>
          <w:sz w:val="22"/>
          <w:szCs w:val="22"/>
        </w:rPr>
        <w:t> </w:t>
      </w:r>
      <w:r w:rsidRPr="0044094C">
        <w:rPr>
          <w:rFonts w:ascii="Arial" w:hAnsi="Arial" w:cs="Arial"/>
          <w:sz w:val="22"/>
          <w:szCs w:val="22"/>
        </w:rPr>
        <w:t>żołnierzom/żołnierzom- weteranom oraz 570 emerytom/emerytom-weteranom).</w:t>
      </w:r>
      <w:r w:rsidR="00FE5B0C">
        <w:rPr>
          <w:rFonts w:ascii="Arial" w:hAnsi="Arial" w:cs="Arial"/>
          <w:sz w:val="22"/>
          <w:szCs w:val="22"/>
        </w:rPr>
        <w:t xml:space="preserve"> </w:t>
      </w:r>
      <w:r w:rsidRPr="0044094C">
        <w:rPr>
          <w:rFonts w:ascii="Arial" w:hAnsi="Arial" w:cs="Arial"/>
          <w:sz w:val="22"/>
          <w:szCs w:val="22"/>
        </w:rPr>
        <w:t>W</w:t>
      </w:r>
      <w:r w:rsidR="00C17592">
        <w:rPr>
          <w:rFonts w:ascii="Arial" w:hAnsi="Arial" w:cs="Arial"/>
          <w:sz w:val="22"/>
          <w:szCs w:val="22"/>
        </w:rPr>
        <w:t> </w:t>
      </w:r>
      <w:r w:rsidRPr="0044094C">
        <w:rPr>
          <w:rFonts w:ascii="Arial" w:hAnsi="Arial" w:cs="Arial"/>
          <w:sz w:val="22"/>
          <w:szCs w:val="22"/>
        </w:rPr>
        <w:t>roku 2020 zrealizowano 2063 wywiadów z żołnierzami przed wyjazdem na misję, 858</w:t>
      </w:r>
      <w:r w:rsidR="00C17592">
        <w:rPr>
          <w:rFonts w:ascii="Arial" w:hAnsi="Arial" w:cs="Arial"/>
          <w:sz w:val="22"/>
          <w:szCs w:val="22"/>
        </w:rPr>
        <w:t> </w:t>
      </w:r>
      <w:r w:rsidRPr="0044094C">
        <w:rPr>
          <w:rFonts w:ascii="Arial" w:hAnsi="Arial" w:cs="Arial"/>
          <w:sz w:val="22"/>
          <w:szCs w:val="22"/>
        </w:rPr>
        <w:t>wywiadów po misjach oraz 434 interwencje kryzysowe.</w:t>
      </w:r>
      <w:r w:rsidR="00FE5B0C">
        <w:rPr>
          <w:rFonts w:ascii="Arial" w:hAnsi="Arial" w:cs="Arial"/>
          <w:sz w:val="22"/>
          <w:szCs w:val="22"/>
        </w:rPr>
        <w:t xml:space="preserve"> </w:t>
      </w:r>
      <w:r w:rsidRPr="0044094C">
        <w:rPr>
          <w:rFonts w:ascii="Arial" w:hAnsi="Arial" w:cs="Arial"/>
          <w:sz w:val="22"/>
          <w:szCs w:val="22"/>
        </w:rPr>
        <w:t>Jednocześnie, w ramach realizacji opieki nad weteranami i weteranami poszkodowanymi, psychologowie jednostek wojskowych udzielili konsultacji dla 45 weteranów (którzy odeszli ze służby) w tym dla 8 weteranów poszkodowanych.</w:t>
      </w:r>
    </w:p>
    <w:p w14:paraId="769AC4F0" w14:textId="511E8939"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W okresie sprawozdawczym wojskowe podmioty lecznicze realizujące świadczenia z zakresu opieki psychiatrycznej i leczenia uzależnień udzieliły 2276 świadczeń w trybie stacjonarnym (w tym 23 żołnierzom/żołnierzom-weteranom i</w:t>
      </w:r>
      <w:r>
        <w:rPr>
          <w:rFonts w:ascii="Arial" w:hAnsi="Arial" w:cs="Arial"/>
          <w:sz w:val="22"/>
          <w:szCs w:val="22"/>
        </w:rPr>
        <w:t xml:space="preserve"> </w:t>
      </w:r>
      <w:r w:rsidRPr="0044094C">
        <w:rPr>
          <w:rFonts w:ascii="Arial" w:hAnsi="Arial" w:cs="Arial"/>
          <w:sz w:val="22"/>
          <w:szCs w:val="22"/>
        </w:rPr>
        <w:t>12 emerytom/emerytom-weteranom wojskowym), 4226 świadczeń w trybie dziennym oraz 22939 świadczeń ambulatoryjnych</w:t>
      </w:r>
      <w:r w:rsidR="00FE5B0C">
        <w:rPr>
          <w:rFonts w:ascii="Arial" w:hAnsi="Arial" w:cs="Arial"/>
          <w:sz w:val="22"/>
          <w:szCs w:val="22"/>
        </w:rPr>
        <w:t xml:space="preserve"> </w:t>
      </w:r>
      <w:r w:rsidRPr="0044094C">
        <w:rPr>
          <w:rFonts w:ascii="Arial" w:hAnsi="Arial" w:cs="Arial"/>
          <w:sz w:val="22"/>
          <w:szCs w:val="22"/>
        </w:rPr>
        <w:t>(w</w:t>
      </w:r>
      <w:r w:rsidR="002D6999">
        <w:rPr>
          <w:rFonts w:ascii="Arial" w:hAnsi="Arial" w:cs="Arial"/>
          <w:sz w:val="22"/>
          <w:szCs w:val="22"/>
        </w:rPr>
        <w:t> </w:t>
      </w:r>
      <w:r w:rsidRPr="0044094C">
        <w:rPr>
          <w:rFonts w:ascii="Arial" w:hAnsi="Arial" w:cs="Arial"/>
          <w:sz w:val="22"/>
          <w:szCs w:val="22"/>
        </w:rPr>
        <w:t>tym 169 żołnierzom/żołnierzom- weteranom oraz 106 emerytom/emerytom-weteranom).</w:t>
      </w:r>
      <w:r>
        <w:rPr>
          <w:rFonts w:ascii="Arial" w:hAnsi="Arial" w:cs="Arial"/>
          <w:sz w:val="22"/>
          <w:szCs w:val="22"/>
        </w:rPr>
        <w:t xml:space="preserve"> </w:t>
      </w:r>
      <w:r w:rsidRPr="0044094C">
        <w:rPr>
          <w:rFonts w:ascii="Arial" w:hAnsi="Arial" w:cs="Arial"/>
          <w:sz w:val="22"/>
          <w:szCs w:val="22"/>
        </w:rPr>
        <w:t>Zadania te realizowane były przez psychologów w ramach obowiązków służbowych.</w:t>
      </w:r>
    </w:p>
    <w:p w14:paraId="5B2CB6A9" w14:textId="572E3066"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W 2019 r</w:t>
      </w:r>
      <w:r w:rsidR="00FE5B0C">
        <w:rPr>
          <w:rFonts w:ascii="Arial" w:hAnsi="Arial" w:cs="Arial"/>
          <w:sz w:val="22"/>
          <w:szCs w:val="22"/>
        </w:rPr>
        <w:t>.</w:t>
      </w:r>
      <w:r w:rsidRPr="0044094C">
        <w:rPr>
          <w:rFonts w:ascii="Arial" w:hAnsi="Arial" w:cs="Arial"/>
          <w:sz w:val="22"/>
          <w:szCs w:val="22"/>
        </w:rPr>
        <w:t xml:space="preserve"> Departament Wojskowej Służby Zdrowia zorganizował </w:t>
      </w:r>
      <w:r w:rsidR="00FE5B0C">
        <w:rPr>
          <w:rFonts w:ascii="Arial" w:hAnsi="Arial" w:cs="Arial"/>
          <w:sz w:val="22"/>
          <w:szCs w:val="22"/>
        </w:rPr>
        <w:t>D</w:t>
      </w:r>
      <w:r w:rsidRPr="0044094C">
        <w:rPr>
          <w:rFonts w:ascii="Arial" w:hAnsi="Arial" w:cs="Arial"/>
          <w:sz w:val="22"/>
          <w:szCs w:val="22"/>
        </w:rPr>
        <w:t xml:space="preserve">oroczną Konferencję Psychologiczną pod hasłem </w:t>
      </w:r>
      <w:r w:rsidRPr="00FE5B0C">
        <w:rPr>
          <w:rFonts w:ascii="Arial" w:hAnsi="Arial" w:cs="Arial"/>
          <w:i/>
          <w:iCs/>
          <w:sz w:val="22"/>
          <w:szCs w:val="22"/>
        </w:rPr>
        <w:t>Patologie społeczne w praktyce psychologa wojskowego</w:t>
      </w:r>
      <w:r w:rsidRPr="0044094C">
        <w:rPr>
          <w:rFonts w:ascii="Arial" w:hAnsi="Arial" w:cs="Arial"/>
          <w:sz w:val="22"/>
          <w:szCs w:val="22"/>
        </w:rPr>
        <w:t xml:space="preserve">. Gośćmi specjalnymi konferencji byli Amerykanie </w:t>
      </w:r>
      <w:r w:rsidR="00361FB7" w:rsidRPr="00361FB7">
        <w:rPr>
          <w:rFonts w:ascii="Arial" w:hAnsi="Arial" w:cs="Arial"/>
          <w:sz w:val="22"/>
          <w:szCs w:val="22"/>
        </w:rPr>
        <w:t xml:space="preserve">– </w:t>
      </w:r>
      <w:r w:rsidRPr="0044094C">
        <w:rPr>
          <w:rFonts w:ascii="Arial" w:hAnsi="Arial" w:cs="Arial"/>
          <w:sz w:val="22"/>
          <w:szCs w:val="22"/>
        </w:rPr>
        <w:t>przedstawiciele 254th Combat and Operational Stress Control Team, 30th MED. BDE USAEUR, którzy podzielili się z psychologami wojskowymi rozwiązaniami Armii USA w aspekcie przeciwdziałania zjawisku mobbingu oraz</w:t>
      </w:r>
      <w:r w:rsidR="002D6999">
        <w:rPr>
          <w:rFonts w:ascii="Arial" w:hAnsi="Arial" w:cs="Arial"/>
          <w:sz w:val="22"/>
          <w:szCs w:val="22"/>
        </w:rPr>
        <w:t> </w:t>
      </w:r>
      <w:r w:rsidRPr="0044094C">
        <w:rPr>
          <w:rFonts w:ascii="Arial" w:hAnsi="Arial" w:cs="Arial"/>
          <w:sz w:val="22"/>
          <w:szCs w:val="22"/>
        </w:rPr>
        <w:t xml:space="preserve">doświadczeniami dot. prewencji i reagowania na zjawisko molestowania seksualnego </w:t>
      </w:r>
      <w:r w:rsidRPr="0044094C">
        <w:rPr>
          <w:rFonts w:ascii="Arial" w:hAnsi="Arial" w:cs="Arial"/>
          <w:sz w:val="22"/>
          <w:szCs w:val="22"/>
        </w:rPr>
        <w:lastRenderedPageBreak/>
        <w:t>podczas służby wojskowej. Koszt organizacji konferencji wyniósł 148 730,88 zł. (źródło</w:t>
      </w:r>
      <w:r w:rsidR="00374CED">
        <w:rPr>
          <w:rFonts w:ascii="Arial" w:hAnsi="Arial" w:cs="Arial"/>
          <w:sz w:val="22"/>
          <w:szCs w:val="22"/>
        </w:rPr>
        <w:t> </w:t>
      </w:r>
      <w:r w:rsidRPr="0044094C">
        <w:rPr>
          <w:rFonts w:ascii="Arial" w:hAnsi="Arial" w:cs="Arial"/>
          <w:sz w:val="22"/>
          <w:szCs w:val="22"/>
        </w:rPr>
        <w:t>finansowania: MON).</w:t>
      </w:r>
    </w:p>
    <w:p w14:paraId="69798A4B" w14:textId="355881A1" w:rsidR="0044094C" w:rsidRPr="0044094C" w:rsidRDefault="0044094C" w:rsidP="00481518">
      <w:pPr>
        <w:spacing w:before="0" w:after="120" w:line="360" w:lineRule="auto"/>
        <w:jc w:val="both"/>
        <w:rPr>
          <w:rFonts w:ascii="Arial" w:hAnsi="Arial" w:cs="Arial"/>
          <w:sz w:val="22"/>
          <w:szCs w:val="22"/>
        </w:rPr>
      </w:pPr>
      <w:r w:rsidRPr="0044094C">
        <w:rPr>
          <w:rFonts w:ascii="Arial" w:hAnsi="Arial" w:cs="Arial"/>
          <w:sz w:val="22"/>
          <w:szCs w:val="22"/>
        </w:rPr>
        <w:t xml:space="preserve">W 2020 </w:t>
      </w:r>
      <w:r w:rsidR="00D43EC2">
        <w:rPr>
          <w:rFonts w:ascii="Arial" w:hAnsi="Arial" w:cs="Arial"/>
          <w:sz w:val="22"/>
          <w:szCs w:val="22"/>
        </w:rPr>
        <w:t xml:space="preserve">r. </w:t>
      </w:r>
      <w:r w:rsidRPr="0044094C">
        <w:rPr>
          <w:rFonts w:ascii="Arial" w:hAnsi="Arial" w:cs="Arial"/>
          <w:sz w:val="22"/>
          <w:szCs w:val="22"/>
        </w:rPr>
        <w:t>w związku z ograniczeniami wynikającymi ze stanu pandemii COVID-19 konferencja nie była realizowana.</w:t>
      </w:r>
      <w:r w:rsidR="00D43EC2">
        <w:rPr>
          <w:rFonts w:ascii="Arial" w:hAnsi="Arial" w:cs="Arial"/>
          <w:sz w:val="22"/>
          <w:szCs w:val="22"/>
        </w:rPr>
        <w:t xml:space="preserve"> </w:t>
      </w:r>
      <w:r w:rsidRPr="0044094C">
        <w:rPr>
          <w:rFonts w:ascii="Arial" w:hAnsi="Arial" w:cs="Arial"/>
          <w:sz w:val="22"/>
          <w:szCs w:val="22"/>
        </w:rPr>
        <w:t>Sytuacja epidemiologiczna w kraju znacznie ograniczyła udział psychologów w szkoleniach i warsztatach doskonalących kompetencje zawodowe. Szkolenia, w których brali udział psycholodzy jednostek wojskowych odbywały się w formie on-line i</w:t>
      </w:r>
      <w:r w:rsidR="00374CED">
        <w:rPr>
          <w:rFonts w:ascii="Arial" w:hAnsi="Arial" w:cs="Arial"/>
          <w:sz w:val="22"/>
          <w:szCs w:val="22"/>
        </w:rPr>
        <w:t> </w:t>
      </w:r>
      <w:r w:rsidRPr="0044094C">
        <w:rPr>
          <w:rFonts w:ascii="Arial" w:hAnsi="Arial" w:cs="Arial"/>
          <w:sz w:val="22"/>
          <w:szCs w:val="22"/>
        </w:rPr>
        <w:t>w</w:t>
      </w:r>
      <w:r w:rsidR="00374CED">
        <w:rPr>
          <w:rFonts w:ascii="Arial" w:hAnsi="Arial" w:cs="Arial"/>
          <w:sz w:val="22"/>
          <w:szCs w:val="22"/>
        </w:rPr>
        <w:t> </w:t>
      </w:r>
      <w:r w:rsidRPr="0044094C">
        <w:rPr>
          <w:rFonts w:ascii="Arial" w:hAnsi="Arial" w:cs="Arial"/>
          <w:sz w:val="22"/>
          <w:szCs w:val="22"/>
        </w:rPr>
        <w:t>większości były finansowane ze środków własnych psychologów. Tematyka szkoleń obejmowała zagadnienia z zakresu psychoterapii w różnych nurtach terapeutycznych, psychologii przywództwa w</w:t>
      </w:r>
      <w:r w:rsidR="00984435">
        <w:rPr>
          <w:rFonts w:ascii="Arial" w:hAnsi="Arial" w:cs="Arial"/>
          <w:sz w:val="22"/>
          <w:szCs w:val="22"/>
        </w:rPr>
        <w:t xml:space="preserve"> </w:t>
      </w:r>
      <w:r w:rsidRPr="0044094C">
        <w:rPr>
          <w:rFonts w:ascii="Arial" w:hAnsi="Arial" w:cs="Arial"/>
          <w:sz w:val="22"/>
          <w:szCs w:val="22"/>
        </w:rPr>
        <w:t>organizacjach, funkcjonowania służb mundurowych w dobie zagrożenia epidemiologicznego, psychologii transportu (studia podyplomowe), mediacji rodzinnych i pomocy psychologicznej dla rodzin, terapii par, terapii zaburzeń jedzenia, diagnozy funkcji poznawczych, seksuologii klinicznej (studia podyplomowe), psychotraumatologii, doskonalenia kompetencji interpersonalnych oraz umiejętności trenerskich, a także kursy „Mindfulness” (trening uważności).</w:t>
      </w:r>
    </w:p>
    <w:p w14:paraId="76BB5A5A" w14:textId="5DA68527" w:rsidR="0044094C" w:rsidRPr="0044094C" w:rsidRDefault="0044094C" w:rsidP="00FE5B0C">
      <w:pPr>
        <w:spacing w:before="0" w:after="0" w:line="360" w:lineRule="auto"/>
        <w:jc w:val="both"/>
        <w:rPr>
          <w:rFonts w:ascii="Arial" w:hAnsi="Arial" w:cs="Arial"/>
          <w:sz w:val="22"/>
          <w:szCs w:val="22"/>
        </w:rPr>
      </w:pPr>
      <w:r w:rsidRPr="0044094C">
        <w:rPr>
          <w:rFonts w:ascii="Arial" w:hAnsi="Arial" w:cs="Arial"/>
          <w:sz w:val="22"/>
          <w:szCs w:val="22"/>
        </w:rPr>
        <w:t>Departament Wojskowej Służby Zdrowia, w ramach Narodowego Programu Zdrowia, zorganizował cykl warsztatów dla psychologów wojskowych prowadzone przez Polskie Towarzystwo Psychotraumatologii. Szkolenia obejmowały zajęcia z zakresu: długofalowych następstw stresu, w tym stresu traumatycznego z uwzględnieniem: zaburzeń osobowości, zaburzeń funkcjonowania oraz samobójstw, zaburzeń pod postacią somatyczną (jako różne rodzaje stresu) oraz mobbingu, a także wpływu rozwoju technologii komputerowej i</w:t>
      </w:r>
      <w:r w:rsidR="00374CED">
        <w:rPr>
          <w:rFonts w:ascii="Arial" w:hAnsi="Arial" w:cs="Arial"/>
          <w:sz w:val="22"/>
          <w:szCs w:val="22"/>
        </w:rPr>
        <w:t> </w:t>
      </w:r>
      <w:r w:rsidRPr="0044094C">
        <w:rPr>
          <w:rFonts w:ascii="Arial" w:hAnsi="Arial" w:cs="Arial"/>
          <w:sz w:val="22"/>
          <w:szCs w:val="22"/>
        </w:rPr>
        <w:t>nadmiernego używania internetu na zaburzenia funkcjonowania w rodzinie i społeczeństwie.</w:t>
      </w:r>
    </w:p>
    <w:p w14:paraId="39F162CD" w14:textId="441565B5" w:rsidR="0044094C" w:rsidRPr="0044094C" w:rsidRDefault="0044094C" w:rsidP="00FE5B0C">
      <w:pPr>
        <w:spacing w:before="0" w:after="0" w:line="360" w:lineRule="auto"/>
        <w:jc w:val="both"/>
        <w:rPr>
          <w:rFonts w:ascii="Arial" w:hAnsi="Arial" w:cs="Arial"/>
          <w:sz w:val="22"/>
          <w:szCs w:val="22"/>
        </w:rPr>
      </w:pPr>
      <w:r w:rsidRPr="0044094C">
        <w:rPr>
          <w:rFonts w:ascii="Arial" w:hAnsi="Arial" w:cs="Arial"/>
          <w:sz w:val="22"/>
          <w:szCs w:val="22"/>
        </w:rPr>
        <w:t>Ponadto psycholodzy korzystali ze szkoleń bezpłatnych realizowanych w ramach programów rządowych lub finansowanych ze środków gminnych bądź innyc</w:t>
      </w:r>
      <w:r>
        <w:rPr>
          <w:rFonts w:ascii="Arial" w:hAnsi="Arial" w:cs="Arial"/>
          <w:sz w:val="22"/>
          <w:szCs w:val="22"/>
        </w:rPr>
        <w:t xml:space="preserve">h </w:t>
      </w:r>
      <w:r w:rsidRPr="0044094C">
        <w:rPr>
          <w:rFonts w:ascii="Arial" w:hAnsi="Arial" w:cs="Arial"/>
          <w:sz w:val="22"/>
          <w:szCs w:val="22"/>
        </w:rPr>
        <w:t>instytucji, m.in. z zakresu zapobiegania samobójstwom, zdrowia psychicznego w dobie pandemii, stresu i zaburzeń snu, zaburzeń depresyjnych i psychopatologii, zapobiegania przemocy w rodzinie, interwencji kryzysowej i pomocy psychologicznej udzielanej osobom po traumie, diagnozy oraz terapii dzieci i młodzieży, rozwoju psychicznego dzieci, psychoonkologii, pracy z młodzieżą zagrożoną samobójstwem i po próbach samobójczych.</w:t>
      </w:r>
    </w:p>
    <w:p w14:paraId="625F9F66" w14:textId="3E0CAC7A" w:rsidR="0044094C" w:rsidRDefault="0044094C" w:rsidP="00FE5B0C">
      <w:pPr>
        <w:spacing w:before="0" w:after="0" w:line="360" w:lineRule="auto"/>
        <w:jc w:val="both"/>
        <w:rPr>
          <w:rFonts w:ascii="Arial" w:hAnsi="Arial" w:cs="Arial"/>
          <w:sz w:val="22"/>
          <w:szCs w:val="22"/>
        </w:rPr>
      </w:pPr>
      <w:r w:rsidRPr="0044094C">
        <w:rPr>
          <w:rFonts w:ascii="Arial" w:hAnsi="Arial" w:cs="Arial"/>
          <w:sz w:val="22"/>
          <w:szCs w:val="22"/>
        </w:rPr>
        <w:t>Szkolenia finansowane ze środków jednostki wojskowej obejmowały profilaktykę zachowań suicydalnych wśród dzieci i młodzieży, warsztaty z terapii poznawczo-behawioralnej, a także relacji i współpracy między rodzicem dziecka w terapii a terapeutą.</w:t>
      </w:r>
    </w:p>
    <w:p w14:paraId="5E8EC338" w14:textId="770DF21E" w:rsidR="0044094C" w:rsidRDefault="0044094C" w:rsidP="0044094C">
      <w:pPr>
        <w:spacing w:before="120" w:after="0" w:line="240" w:lineRule="auto"/>
        <w:jc w:val="both"/>
        <w:rPr>
          <w:rFonts w:ascii="Arial" w:hAnsi="Arial" w:cs="Arial"/>
          <w:sz w:val="22"/>
          <w:szCs w:val="22"/>
        </w:rPr>
      </w:pPr>
    </w:p>
    <w:p w14:paraId="6D0E4FEC" w14:textId="591D1548" w:rsidR="00FE5B0C" w:rsidRDefault="00FE5B0C" w:rsidP="0044094C">
      <w:pPr>
        <w:spacing w:before="120" w:after="0" w:line="240" w:lineRule="auto"/>
        <w:jc w:val="both"/>
        <w:rPr>
          <w:rFonts w:ascii="Arial" w:hAnsi="Arial" w:cs="Arial"/>
          <w:sz w:val="22"/>
          <w:szCs w:val="22"/>
        </w:rPr>
      </w:pPr>
    </w:p>
    <w:p w14:paraId="4BC6516F" w14:textId="07419FF6" w:rsidR="00FE5B0C" w:rsidRDefault="00FE5B0C" w:rsidP="0044094C">
      <w:pPr>
        <w:spacing w:before="120" w:after="0" w:line="240" w:lineRule="auto"/>
        <w:jc w:val="both"/>
        <w:rPr>
          <w:rFonts w:ascii="Arial" w:hAnsi="Arial" w:cs="Arial"/>
          <w:sz w:val="22"/>
          <w:szCs w:val="22"/>
        </w:rPr>
      </w:pPr>
    </w:p>
    <w:p w14:paraId="7BA25976" w14:textId="1E4EED72" w:rsidR="00984435" w:rsidRDefault="00984435" w:rsidP="0044094C">
      <w:pPr>
        <w:spacing w:before="120" w:after="0" w:line="240" w:lineRule="auto"/>
        <w:jc w:val="both"/>
        <w:rPr>
          <w:rFonts w:ascii="Arial" w:hAnsi="Arial" w:cs="Arial"/>
          <w:sz w:val="22"/>
          <w:szCs w:val="22"/>
        </w:rPr>
      </w:pPr>
    </w:p>
    <w:p w14:paraId="278EFDF5" w14:textId="4CDFCB75" w:rsidR="00D43EC2" w:rsidRDefault="00D43EC2" w:rsidP="0044094C">
      <w:pPr>
        <w:spacing w:before="120" w:after="0" w:line="240" w:lineRule="auto"/>
        <w:jc w:val="both"/>
        <w:rPr>
          <w:rFonts w:ascii="Arial" w:hAnsi="Arial" w:cs="Arial"/>
          <w:sz w:val="22"/>
          <w:szCs w:val="22"/>
        </w:rPr>
      </w:pPr>
    </w:p>
    <w:p w14:paraId="408D28E9" w14:textId="77777777" w:rsidR="00D43EC2" w:rsidRPr="0044094C" w:rsidRDefault="00D43EC2" w:rsidP="0044094C">
      <w:pPr>
        <w:spacing w:before="120" w:after="0" w:line="240" w:lineRule="auto"/>
        <w:jc w:val="both"/>
        <w:rPr>
          <w:rFonts w:ascii="Arial" w:hAnsi="Arial" w:cs="Arial"/>
          <w:sz w:val="22"/>
          <w:szCs w:val="22"/>
        </w:rPr>
      </w:pPr>
    </w:p>
    <w:p w14:paraId="00161F0B" w14:textId="087F74BF" w:rsidR="00FE7CAC" w:rsidRPr="00FE7CAC" w:rsidRDefault="00FE7CAC" w:rsidP="00FE7CAC">
      <w:pPr>
        <w:pStyle w:val="Nagwek2"/>
        <w:rPr>
          <w:rFonts w:ascii="Arial" w:hAnsi="Arial" w:cs="Arial"/>
          <w:b/>
          <w:bCs/>
          <w:sz w:val="22"/>
          <w:szCs w:val="22"/>
        </w:rPr>
      </w:pPr>
      <w:bookmarkStart w:id="19" w:name="_Toc85625775"/>
      <w:r w:rsidRPr="00FE7CAC">
        <w:rPr>
          <w:rFonts w:ascii="Arial" w:hAnsi="Arial" w:cs="Arial"/>
          <w:b/>
          <w:bCs/>
          <w:sz w:val="22"/>
          <w:szCs w:val="22"/>
        </w:rPr>
        <w:t>Ministerstwo Spraw Wewnętrznych i Administracji</w:t>
      </w:r>
      <w:bookmarkEnd w:id="19"/>
    </w:p>
    <w:p w14:paraId="762B025F" w14:textId="77777777" w:rsidR="007C56AE" w:rsidRDefault="007C56AE" w:rsidP="007C56AE">
      <w:pPr>
        <w:tabs>
          <w:tab w:val="left" w:pos="4678"/>
        </w:tabs>
        <w:spacing w:before="0" w:after="0" w:line="360" w:lineRule="auto"/>
        <w:jc w:val="both"/>
        <w:rPr>
          <w:rFonts w:ascii="Arial" w:eastAsia="Calibri" w:hAnsi="Arial" w:cs="Arial"/>
          <w:color w:val="000000"/>
          <w:sz w:val="22"/>
          <w:szCs w:val="22"/>
        </w:rPr>
      </w:pPr>
    </w:p>
    <w:p w14:paraId="170E9FD1" w14:textId="09D7533D" w:rsidR="007C56AE" w:rsidRPr="007C56AE" w:rsidRDefault="007C56AE" w:rsidP="007C56AE">
      <w:pPr>
        <w:tabs>
          <w:tab w:val="left" w:pos="4678"/>
        </w:tabs>
        <w:spacing w:before="0" w:after="0" w:line="360" w:lineRule="auto"/>
        <w:jc w:val="both"/>
        <w:rPr>
          <w:rFonts w:ascii="Arial" w:eastAsia="Calibri" w:hAnsi="Arial" w:cs="Arial"/>
          <w:sz w:val="22"/>
          <w:szCs w:val="22"/>
        </w:rPr>
      </w:pPr>
      <w:r w:rsidRPr="007C56AE">
        <w:rPr>
          <w:rFonts w:ascii="Arial" w:eastAsia="Calibri" w:hAnsi="Arial" w:cs="Arial"/>
          <w:color w:val="000000"/>
          <w:sz w:val="22"/>
          <w:szCs w:val="22"/>
        </w:rPr>
        <w:t xml:space="preserve">W </w:t>
      </w:r>
      <w:r w:rsidRPr="007C56AE">
        <w:rPr>
          <w:rFonts w:ascii="Arial" w:eastAsia="Calibri" w:hAnsi="Arial" w:cs="Arial"/>
          <w:sz w:val="22"/>
          <w:szCs w:val="22"/>
        </w:rPr>
        <w:t>Programie</w:t>
      </w:r>
      <w:r w:rsidRPr="007C56AE">
        <w:rPr>
          <w:rFonts w:ascii="Arial" w:eastAsia="Calibri" w:hAnsi="Arial" w:cs="Arial"/>
          <w:color w:val="000000"/>
          <w:sz w:val="22"/>
          <w:szCs w:val="22"/>
        </w:rPr>
        <w:t xml:space="preserve">, zadaniami </w:t>
      </w:r>
      <w:r w:rsidRPr="007C56AE">
        <w:rPr>
          <w:rFonts w:ascii="Arial" w:eastAsia="Calibri" w:hAnsi="Arial" w:cs="Arial"/>
          <w:sz w:val="22"/>
          <w:szCs w:val="22"/>
        </w:rPr>
        <w:t>przewidzianymi do realizacji dla ministra właściwego do spraw wewnętrznych są:</w:t>
      </w:r>
    </w:p>
    <w:p w14:paraId="2715D717" w14:textId="77777777" w:rsidR="007C56AE" w:rsidRPr="007C56AE" w:rsidRDefault="007C56AE" w:rsidP="00955356">
      <w:pPr>
        <w:numPr>
          <w:ilvl w:val="0"/>
          <w:numId w:val="4"/>
        </w:numPr>
        <w:tabs>
          <w:tab w:val="left" w:pos="284"/>
        </w:tabs>
        <w:spacing w:before="0" w:after="0" w:line="360" w:lineRule="auto"/>
        <w:ind w:left="0" w:firstLine="0"/>
        <w:jc w:val="both"/>
        <w:rPr>
          <w:rFonts w:ascii="Arial" w:eastAsia="Calibri" w:hAnsi="Arial" w:cs="Arial"/>
          <w:color w:val="000000"/>
          <w:sz w:val="22"/>
          <w:szCs w:val="22"/>
        </w:rPr>
      </w:pPr>
      <w:r w:rsidRPr="007C56AE">
        <w:rPr>
          <w:rFonts w:ascii="Arial" w:eastAsia="Calibri" w:hAnsi="Arial" w:cs="Arial"/>
          <w:sz w:val="22"/>
          <w:szCs w:val="22"/>
        </w:rPr>
        <w:t>Opracowanie programu dostosowania działalności placówek resortowych, w których funkcjonują oddziały psychiatryczne, do warunków środowiskowego modelu opieki psychiatrycznej;</w:t>
      </w:r>
    </w:p>
    <w:p w14:paraId="0BE94FBF" w14:textId="77777777" w:rsidR="007C56AE" w:rsidRPr="007C56AE" w:rsidRDefault="007C56AE" w:rsidP="00955356">
      <w:pPr>
        <w:numPr>
          <w:ilvl w:val="0"/>
          <w:numId w:val="4"/>
        </w:numPr>
        <w:tabs>
          <w:tab w:val="left" w:pos="284"/>
        </w:tabs>
        <w:spacing w:before="0" w:after="120" w:line="360" w:lineRule="auto"/>
        <w:ind w:left="0" w:firstLine="0"/>
        <w:jc w:val="both"/>
        <w:rPr>
          <w:rFonts w:ascii="Arial" w:eastAsia="Calibri" w:hAnsi="Arial" w:cs="Arial"/>
          <w:color w:val="000000"/>
          <w:sz w:val="22"/>
          <w:szCs w:val="22"/>
        </w:rPr>
      </w:pPr>
      <w:r w:rsidRPr="007C56AE">
        <w:rPr>
          <w:rFonts w:ascii="Arial" w:eastAsia="Calibri" w:hAnsi="Arial" w:cs="Arial"/>
          <w:sz w:val="22"/>
          <w:szCs w:val="22"/>
        </w:rPr>
        <w:t>Wdrożenie programu dostosowania działalności psychiatrycznych placówek resortowych do zaleceń środowiskowego modelu opieki psychiatrycznej.</w:t>
      </w:r>
    </w:p>
    <w:p w14:paraId="257D055B" w14:textId="31E59F1E" w:rsidR="007C56AE" w:rsidRPr="007C56AE" w:rsidRDefault="007C56AE" w:rsidP="00FE5B0C">
      <w:pPr>
        <w:spacing w:before="0" w:after="0" w:line="360" w:lineRule="auto"/>
        <w:jc w:val="both"/>
        <w:rPr>
          <w:rFonts w:ascii="Arial" w:eastAsia="Calibri" w:hAnsi="Arial" w:cs="Arial"/>
          <w:sz w:val="22"/>
          <w:szCs w:val="22"/>
        </w:rPr>
      </w:pPr>
      <w:r w:rsidRPr="007C56AE">
        <w:rPr>
          <w:rFonts w:ascii="Arial" w:eastAsia="Calibri" w:hAnsi="Arial" w:cs="Arial"/>
          <w:sz w:val="22"/>
          <w:szCs w:val="22"/>
        </w:rPr>
        <w:t>Wśród 22 jednostek resortowej służby zdrowia, rozlokowanych na terenie całego kraju (w</w:t>
      </w:r>
      <w:r w:rsidR="00374CED">
        <w:rPr>
          <w:rFonts w:ascii="Arial" w:eastAsia="Calibri" w:hAnsi="Arial" w:cs="Arial"/>
          <w:sz w:val="22"/>
          <w:szCs w:val="22"/>
        </w:rPr>
        <w:t> </w:t>
      </w:r>
      <w:r w:rsidRPr="007C56AE">
        <w:rPr>
          <w:rFonts w:ascii="Arial" w:eastAsia="Calibri" w:hAnsi="Arial" w:cs="Arial"/>
          <w:sz w:val="22"/>
          <w:szCs w:val="22"/>
        </w:rPr>
        <w:t>większości na poziomie miast wojewódzkich), o profilu szpitala specjalistycznego lub</w:t>
      </w:r>
      <w:r w:rsidR="00374CED">
        <w:rPr>
          <w:rFonts w:ascii="Arial" w:eastAsia="Calibri" w:hAnsi="Arial" w:cs="Arial"/>
          <w:sz w:val="22"/>
          <w:szCs w:val="22"/>
        </w:rPr>
        <w:t> </w:t>
      </w:r>
      <w:r w:rsidRPr="007C56AE">
        <w:rPr>
          <w:rFonts w:ascii="Arial" w:eastAsia="Calibri" w:hAnsi="Arial" w:cs="Arial"/>
          <w:sz w:val="22"/>
          <w:szCs w:val="22"/>
        </w:rPr>
        <w:t>wieloprofilowego</w:t>
      </w:r>
      <w:r w:rsidR="00361FB7">
        <w:rPr>
          <w:rFonts w:ascii="Arial" w:eastAsia="Calibri" w:hAnsi="Arial" w:cs="Arial"/>
          <w:sz w:val="22"/>
          <w:szCs w:val="22"/>
        </w:rPr>
        <w:t>,</w:t>
      </w:r>
      <w:r w:rsidRPr="007C56AE">
        <w:rPr>
          <w:rFonts w:ascii="Arial" w:eastAsia="Calibri" w:hAnsi="Arial" w:cs="Arial"/>
          <w:sz w:val="22"/>
          <w:szCs w:val="22"/>
        </w:rPr>
        <w:t xml:space="preserve"> żaden zakład nie posiada w swojej strukturze stacjonarnego oddziału psychiatrycznego. Natomiast 4 SP ZOZ MSWiA prowadzą stacjonarne oddziały leczenia zaburzeń nerwicowych</w:t>
      </w:r>
      <w:r w:rsidR="00361FB7">
        <w:rPr>
          <w:rFonts w:ascii="Arial" w:eastAsia="Calibri" w:hAnsi="Arial" w:cs="Arial"/>
          <w:sz w:val="22"/>
          <w:szCs w:val="22"/>
        </w:rPr>
        <w:t>,</w:t>
      </w:r>
      <w:r w:rsidRPr="007C56AE">
        <w:rPr>
          <w:rFonts w:ascii="Arial" w:eastAsia="Calibri" w:hAnsi="Arial" w:cs="Arial"/>
          <w:sz w:val="22"/>
          <w:szCs w:val="22"/>
        </w:rPr>
        <w:t xml:space="preserve"> a w 18 zakładach funkcjonują również komórki organizacyjne udzielające świadczeń z zakresu opieki psychiatrycznej, typu poradnia zdrowia psychicznego i oddział dzienny. </w:t>
      </w:r>
      <w:r w:rsidRPr="007C56AE">
        <w:rPr>
          <w:rFonts w:ascii="Arial" w:eastAsia="Calibri" w:hAnsi="Arial" w:cs="Arial"/>
          <w:color w:val="000000"/>
          <w:sz w:val="22"/>
          <w:szCs w:val="22"/>
        </w:rPr>
        <w:t xml:space="preserve">Dostosowanie placówek nadzorowanych przez MSWiA do wymogów </w:t>
      </w:r>
      <w:r w:rsidRPr="007C56AE">
        <w:rPr>
          <w:rFonts w:ascii="Arial" w:eastAsia="Calibri" w:hAnsi="Arial" w:cs="Arial"/>
          <w:sz w:val="22"/>
          <w:szCs w:val="22"/>
        </w:rPr>
        <w:t xml:space="preserve">środowiskowego modelu opieki psychiatrycznej, opartego tylko na tych jednostkach, nie jest możliwe z uwagi na ich rozproszenie na terenie całego kraju. </w:t>
      </w:r>
    </w:p>
    <w:p w14:paraId="56FF5A05" w14:textId="114CF457" w:rsidR="007C56AE" w:rsidRPr="007C56AE" w:rsidRDefault="007C56AE" w:rsidP="007C56AE">
      <w:pPr>
        <w:spacing w:before="0" w:after="0" w:line="360" w:lineRule="auto"/>
        <w:jc w:val="both"/>
        <w:rPr>
          <w:rFonts w:ascii="Arial" w:eastAsia="Calibri" w:hAnsi="Arial" w:cs="Arial"/>
          <w:sz w:val="22"/>
          <w:szCs w:val="22"/>
        </w:rPr>
      </w:pPr>
      <w:r w:rsidRPr="007C56AE">
        <w:rPr>
          <w:rFonts w:ascii="Arial" w:eastAsia="Calibri" w:hAnsi="Arial" w:cs="Arial"/>
          <w:sz w:val="22"/>
          <w:szCs w:val="22"/>
        </w:rPr>
        <w:t>Niemniej jednak, z uwagi na posiadany potencjał, niektóre SP ZOZ MSWiA funkcjonują jako</w:t>
      </w:r>
      <w:r w:rsidR="00374CED">
        <w:rPr>
          <w:rFonts w:ascii="Arial" w:eastAsia="Calibri" w:hAnsi="Arial" w:cs="Arial"/>
          <w:sz w:val="22"/>
          <w:szCs w:val="22"/>
        </w:rPr>
        <w:t> </w:t>
      </w:r>
      <w:r w:rsidRPr="007C56AE">
        <w:rPr>
          <w:rFonts w:ascii="Arial" w:eastAsia="Calibri" w:hAnsi="Arial" w:cs="Arial"/>
          <w:sz w:val="22"/>
          <w:szCs w:val="22"/>
        </w:rPr>
        <w:t>podwykonawcy określonych świadczeń (stacjonarnych, dziennych lub ambulatoryjnych) w pilotażu Centrów Zdrowia Psychicznego. Ponieważ pilotaż nie obejmuje terenu całego kraju nie ma możliwości oceny, na ile posiadany potencjał, SP ZOZ MSWiA, w zakresie udzielania świadczeń psychiatrycznych będzie mógł być uwzględniony w ramach środowiskowego modelu opieki psychiatrycznej, który funkcjonować będzie po zakończeniu pilotażu.</w:t>
      </w:r>
    </w:p>
    <w:p w14:paraId="1D2D6895" w14:textId="60A4CF7D" w:rsidR="007C56AE" w:rsidRPr="007C56AE" w:rsidRDefault="007C56AE" w:rsidP="007C56AE">
      <w:pPr>
        <w:spacing w:before="0" w:after="0" w:line="360" w:lineRule="auto"/>
        <w:rPr>
          <w:rFonts w:ascii="Arial" w:eastAsia="Calibri" w:hAnsi="Arial" w:cs="Arial"/>
          <w:sz w:val="22"/>
          <w:szCs w:val="22"/>
        </w:rPr>
      </w:pPr>
      <w:r w:rsidRPr="007C56AE">
        <w:rPr>
          <w:rFonts w:ascii="Arial" w:eastAsia="Calibri" w:hAnsi="Arial" w:cs="Arial"/>
          <w:sz w:val="22"/>
          <w:szCs w:val="22"/>
        </w:rPr>
        <w:t xml:space="preserve">Potencjał SP ZOZ MSWiA w </w:t>
      </w:r>
      <w:r w:rsidRPr="00984435">
        <w:rPr>
          <w:rFonts w:ascii="Arial" w:eastAsia="Calibri" w:hAnsi="Arial" w:cs="Arial"/>
          <w:bCs/>
          <w:sz w:val="22"/>
          <w:szCs w:val="22"/>
        </w:rPr>
        <w:t>2019 r.</w:t>
      </w:r>
      <w:r w:rsidRPr="007C56AE">
        <w:rPr>
          <w:rFonts w:ascii="Arial" w:eastAsia="Calibri" w:hAnsi="Arial" w:cs="Arial"/>
          <w:sz w:val="22"/>
          <w:szCs w:val="22"/>
        </w:rPr>
        <w:t xml:space="preserve"> w zakresie opieki psychiatrycznej:</w:t>
      </w:r>
    </w:p>
    <w:p w14:paraId="7211CBC8" w14:textId="0BC32F7C" w:rsidR="007C56AE" w:rsidRPr="007C56AE" w:rsidRDefault="00911ED9" w:rsidP="007C56AE">
      <w:pPr>
        <w:spacing w:before="0" w:after="0" w:line="360" w:lineRule="auto"/>
        <w:jc w:val="both"/>
        <w:rPr>
          <w:rFonts w:ascii="Arial" w:eastAsia="Calibri" w:hAnsi="Arial" w:cs="Arial"/>
          <w:sz w:val="22"/>
          <w:szCs w:val="22"/>
          <w:u w:val="single"/>
        </w:rPr>
      </w:pPr>
      <w:r>
        <w:rPr>
          <w:rFonts w:ascii="Arial" w:eastAsia="Calibri" w:hAnsi="Arial" w:cs="Arial"/>
          <w:sz w:val="22"/>
          <w:szCs w:val="22"/>
          <w:u w:val="single"/>
        </w:rPr>
        <w:t>Oddziały szpitalne</w:t>
      </w:r>
    </w:p>
    <w:p w14:paraId="2FC3A594" w14:textId="371FCF8E" w:rsidR="007C56AE" w:rsidRPr="00935A68" w:rsidRDefault="007C56AE" w:rsidP="004023E8">
      <w:pPr>
        <w:pStyle w:val="Akapitzlist"/>
        <w:numPr>
          <w:ilvl w:val="0"/>
          <w:numId w:val="30"/>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Leczenia zaburzeń nerwicowych – 5 oddziałów</w:t>
      </w:r>
      <w:r w:rsidR="00361FB7">
        <w:rPr>
          <w:rFonts w:ascii="Arial" w:eastAsia="Calibri" w:hAnsi="Arial" w:cs="Arial"/>
          <w:sz w:val="22"/>
          <w:szCs w:val="22"/>
        </w:rPr>
        <w:t>,</w:t>
      </w:r>
      <w:r w:rsidRPr="00935A68">
        <w:rPr>
          <w:rFonts w:ascii="Arial" w:eastAsia="Calibri" w:hAnsi="Arial" w:cs="Arial"/>
          <w:sz w:val="22"/>
          <w:szCs w:val="22"/>
        </w:rPr>
        <w:t xml:space="preserve"> liczba łóżek 299 (liczba objętych opieką</w:t>
      </w:r>
      <w:r w:rsidR="00935A68" w:rsidRPr="00935A68">
        <w:rPr>
          <w:rFonts w:ascii="Arial" w:eastAsia="Calibri" w:hAnsi="Arial" w:cs="Arial"/>
          <w:sz w:val="22"/>
          <w:szCs w:val="22"/>
        </w:rPr>
        <w:t xml:space="preserve"> </w:t>
      </w:r>
      <w:r w:rsidRPr="00935A68">
        <w:rPr>
          <w:rFonts w:ascii="Arial" w:eastAsia="Calibri" w:hAnsi="Arial" w:cs="Arial"/>
          <w:sz w:val="22"/>
          <w:szCs w:val="22"/>
        </w:rPr>
        <w:t>– 3 568 osób)</w:t>
      </w:r>
    </w:p>
    <w:p w14:paraId="7FB3E438" w14:textId="5A1B5152" w:rsidR="007C56AE" w:rsidRPr="00935A68" w:rsidRDefault="007C56AE" w:rsidP="004023E8">
      <w:pPr>
        <w:pStyle w:val="Akapitzlist"/>
        <w:numPr>
          <w:ilvl w:val="0"/>
          <w:numId w:val="30"/>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 xml:space="preserve">Leczenia uzależnień – 1 oddział, liczba łóżek </w:t>
      </w:r>
      <w:r w:rsidR="00D43EC2" w:rsidRPr="00935A68">
        <w:rPr>
          <w:rFonts w:ascii="Arial" w:eastAsia="Calibri" w:hAnsi="Arial" w:cs="Arial"/>
          <w:sz w:val="22"/>
          <w:szCs w:val="22"/>
        </w:rPr>
        <w:t>61</w:t>
      </w:r>
      <w:r w:rsidRPr="00935A68">
        <w:rPr>
          <w:rFonts w:ascii="Arial" w:eastAsia="Calibri" w:hAnsi="Arial" w:cs="Arial"/>
          <w:sz w:val="22"/>
          <w:szCs w:val="22"/>
        </w:rPr>
        <w:t xml:space="preserve"> (liczba objętych opieką – 759 osób) </w:t>
      </w:r>
    </w:p>
    <w:p w14:paraId="33474728" w14:textId="6DBDCAC0" w:rsidR="007C56AE" w:rsidRPr="007C56AE" w:rsidRDefault="00911ED9" w:rsidP="007C56AE">
      <w:pPr>
        <w:spacing w:before="0" w:after="0" w:line="360" w:lineRule="auto"/>
        <w:jc w:val="both"/>
        <w:rPr>
          <w:rFonts w:ascii="Arial" w:eastAsia="Calibri" w:hAnsi="Arial" w:cs="Arial"/>
          <w:sz w:val="22"/>
          <w:szCs w:val="22"/>
          <w:u w:val="single"/>
        </w:rPr>
      </w:pPr>
      <w:r>
        <w:rPr>
          <w:rFonts w:ascii="Arial" w:eastAsia="Calibri" w:hAnsi="Arial" w:cs="Arial"/>
          <w:sz w:val="22"/>
          <w:szCs w:val="22"/>
          <w:u w:val="single"/>
        </w:rPr>
        <w:t>Oddziały dzienne</w:t>
      </w:r>
    </w:p>
    <w:p w14:paraId="5081AB76" w14:textId="77777777" w:rsidR="007C56AE" w:rsidRPr="00935A68" w:rsidRDefault="007C56AE" w:rsidP="004023E8">
      <w:pPr>
        <w:pStyle w:val="Akapitzlist"/>
        <w:numPr>
          <w:ilvl w:val="0"/>
          <w:numId w:val="31"/>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Dzienny psychiatryczny – 3 oddziały (96 miejsc, liczba objętych opieką – 1 002 osoby)</w:t>
      </w:r>
    </w:p>
    <w:p w14:paraId="199BB738" w14:textId="79F56918" w:rsidR="007C56AE" w:rsidRPr="00935A68" w:rsidRDefault="007C56AE" w:rsidP="004023E8">
      <w:pPr>
        <w:pStyle w:val="Akapitzlist"/>
        <w:numPr>
          <w:ilvl w:val="0"/>
          <w:numId w:val="31"/>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Dzienny zaburzeń nerwicowych – 4 oddziały (76 miejsc, liczba objętych opieką – 765</w:t>
      </w:r>
      <w:r w:rsidR="00374CED">
        <w:rPr>
          <w:rFonts w:ascii="Arial" w:eastAsia="Calibri" w:hAnsi="Arial" w:cs="Arial"/>
          <w:sz w:val="22"/>
          <w:szCs w:val="22"/>
        </w:rPr>
        <w:t> </w:t>
      </w:r>
      <w:r w:rsidRPr="00935A68">
        <w:rPr>
          <w:rFonts w:ascii="Arial" w:eastAsia="Calibri" w:hAnsi="Arial" w:cs="Arial"/>
          <w:sz w:val="22"/>
          <w:szCs w:val="22"/>
        </w:rPr>
        <w:t>osób)</w:t>
      </w:r>
    </w:p>
    <w:p w14:paraId="05D0A1A9" w14:textId="45D1D159" w:rsidR="007C56AE" w:rsidRPr="00935A68" w:rsidRDefault="007C56AE" w:rsidP="004023E8">
      <w:pPr>
        <w:pStyle w:val="Akapitzlist"/>
        <w:numPr>
          <w:ilvl w:val="0"/>
          <w:numId w:val="31"/>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Dzienny psychiatryczny rehabilitacyjny – 1 oddział (12 miejsc, liczba objętych opieką – 61</w:t>
      </w:r>
      <w:r w:rsidR="00374CED">
        <w:rPr>
          <w:rFonts w:ascii="Arial" w:eastAsia="Calibri" w:hAnsi="Arial" w:cs="Arial"/>
          <w:sz w:val="22"/>
          <w:szCs w:val="22"/>
        </w:rPr>
        <w:t> </w:t>
      </w:r>
      <w:r w:rsidRPr="00935A68">
        <w:rPr>
          <w:rFonts w:ascii="Arial" w:eastAsia="Calibri" w:hAnsi="Arial" w:cs="Arial"/>
          <w:sz w:val="22"/>
          <w:szCs w:val="22"/>
        </w:rPr>
        <w:t>osób)</w:t>
      </w:r>
    </w:p>
    <w:p w14:paraId="2FD67A5B" w14:textId="77777777" w:rsidR="007C56AE" w:rsidRPr="00935A68" w:rsidRDefault="007C56AE" w:rsidP="004023E8">
      <w:pPr>
        <w:pStyle w:val="Akapitzlist"/>
        <w:numPr>
          <w:ilvl w:val="0"/>
          <w:numId w:val="31"/>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lastRenderedPageBreak/>
        <w:t>Dzienny rehabilitacyjny psychiatryczny dla dzieci i młodzieży – 1 oddział (13 miejsc, liczba objętych opieką – 86 osób)</w:t>
      </w:r>
    </w:p>
    <w:p w14:paraId="5220C41B" w14:textId="16963938" w:rsidR="007C56AE" w:rsidRPr="007C56AE" w:rsidRDefault="007C56AE" w:rsidP="007C56AE">
      <w:pPr>
        <w:spacing w:before="0" w:after="0" w:line="360" w:lineRule="auto"/>
        <w:jc w:val="both"/>
        <w:rPr>
          <w:rFonts w:ascii="Arial" w:eastAsia="Calibri" w:hAnsi="Arial" w:cs="Arial"/>
          <w:sz w:val="22"/>
          <w:szCs w:val="22"/>
          <w:u w:val="single"/>
        </w:rPr>
      </w:pPr>
      <w:r w:rsidRPr="007C56AE">
        <w:rPr>
          <w:rFonts w:ascii="Arial" w:eastAsia="Calibri" w:hAnsi="Arial" w:cs="Arial"/>
          <w:sz w:val="22"/>
          <w:szCs w:val="22"/>
          <w:u w:val="single"/>
        </w:rPr>
        <w:t>Ambulatoryjna op</w:t>
      </w:r>
      <w:r w:rsidR="00911ED9">
        <w:rPr>
          <w:rFonts w:ascii="Arial" w:eastAsia="Calibri" w:hAnsi="Arial" w:cs="Arial"/>
          <w:sz w:val="22"/>
          <w:szCs w:val="22"/>
          <w:u w:val="single"/>
        </w:rPr>
        <w:t>ieka specjalistyczna (poradnie)</w:t>
      </w:r>
    </w:p>
    <w:p w14:paraId="4E1031D9" w14:textId="77777777" w:rsidR="007C56AE" w:rsidRPr="00935A68" w:rsidRDefault="007C56AE" w:rsidP="004023E8">
      <w:pPr>
        <w:pStyle w:val="Akapitzlist"/>
        <w:numPr>
          <w:ilvl w:val="0"/>
          <w:numId w:val="32"/>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Zdrowia psychicznego – 18 (176 441 udzielonych porad)</w:t>
      </w:r>
    </w:p>
    <w:p w14:paraId="437E177B" w14:textId="29F1713F" w:rsidR="007C56AE" w:rsidRPr="00935A68" w:rsidRDefault="007C56AE" w:rsidP="004023E8">
      <w:pPr>
        <w:pStyle w:val="Akapitzlist"/>
        <w:numPr>
          <w:ilvl w:val="0"/>
          <w:numId w:val="32"/>
        </w:numPr>
        <w:tabs>
          <w:tab w:val="left" w:pos="6756"/>
        </w:tabs>
        <w:spacing w:before="0" w:after="120" w:line="360" w:lineRule="auto"/>
        <w:ind w:left="426" w:hanging="284"/>
        <w:contextualSpacing w:val="0"/>
        <w:jc w:val="both"/>
        <w:rPr>
          <w:rFonts w:ascii="Arial" w:eastAsia="Calibri" w:hAnsi="Arial" w:cs="Arial"/>
          <w:sz w:val="22"/>
          <w:szCs w:val="22"/>
        </w:rPr>
      </w:pPr>
      <w:r w:rsidRPr="00935A68">
        <w:rPr>
          <w:rFonts w:ascii="Arial" w:eastAsia="Calibri" w:hAnsi="Arial" w:cs="Arial"/>
          <w:sz w:val="22"/>
          <w:szCs w:val="22"/>
        </w:rPr>
        <w:t>Leczenia uzależnień – 4 (20 014 udzielonych porad)</w:t>
      </w:r>
      <w:r w:rsidRPr="00935A68">
        <w:rPr>
          <w:rFonts w:ascii="Arial" w:eastAsia="Calibri" w:hAnsi="Arial" w:cs="Arial"/>
          <w:sz w:val="22"/>
          <w:szCs w:val="22"/>
        </w:rPr>
        <w:tab/>
      </w:r>
    </w:p>
    <w:p w14:paraId="05A29D57" w14:textId="1AEEA879" w:rsidR="007C56AE" w:rsidRPr="007C56AE" w:rsidRDefault="007C56AE" w:rsidP="007C56AE">
      <w:pPr>
        <w:spacing w:before="0" w:after="0" w:line="360" w:lineRule="auto"/>
        <w:rPr>
          <w:rFonts w:ascii="Arial" w:eastAsia="Calibri" w:hAnsi="Arial" w:cs="Arial"/>
          <w:sz w:val="22"/>
          <w:szCs w:val="22"/>
        </w:rPr>
      </w:pPr>
      <w:r w:rsidRPr="007C56AE">
        <w:rPr>
          <w:rFonts w:ascii="Arial" w:eastAsia="Calibri" w:hAnsi="Arial" w:cs="Arial"/>
          <w:sz w:val="22"/>
          <w:szCs w:val="22"/>
        </w:rPr>
        <w:t xml:space="preserve">Potencjał SP ZOZ MSWiA w </w:t>
      </w:r>
      <w:r w:rsidRPr="00920E5D">
        <w:rPr>
          <w:rFonts w:ascii="Arial" w:eastAsia="Calibri" w:hAnsi="Arial" w:cs="Arial"/>
          <w:sz w:val="22"/>
          <w:szCs w:val="22"/>
        </w:rPr>
        <w:t>2020 r.</w:t>
      </w:r>
      <w:r w:rsidRPr="007C56AE">
        <w:rPr>
          <w:rFonts w:ascii="Arial" w:eastAsia="Calibri" w:hAnsi="Arial" w:cs="Arial"/>
          <w:sz w:val="22"/>
          <w:szCs w:val="22"/>
        </w:rPr>
        <w:t xml:space="preserve"> w zakresie opieki psychiatrycznej: </w:t>
      </w:r>
    </w:p>
    <w:p w14:paraId="4A7AC568" w14:textId="1F773FAF" w:rsidR="007C56AE" w:rsidRPr="007C56AE" w:rsidRDefault="00911ED9" w:rsidP="007C56AE">
      <w:pPr>
        <w:spacing w:before="0" w:after="0" w:line="360" w:lineRule="auto"/>
        <w:jc w:val="both"/>
        <w:rPr>
          <w:rFonts w:ascii="Arial" w:eastAsia="Calibri" w:hAnsi="Arial" w:cs="Arial"/>
          <w:sz w:val="22"/>
          <w:szCs w:val="22"/>
          <w:u w:val="single"/>
        </w:rPr>
      </w:pPr>
      <w:r>
        <w:rPr>
          <w:rFonts w:ascii="Arial" w:eastAsia="Calibri" w:hAnsi="Arial" w:cs="Arial"/>
          <w:sz w:val="22"/>
          <w:szCs w:val="22"/>
          <w:u w:val="single"/>
        </w:rPr>
        <w:t>Oddziały szpitalne</w:t>
      </w:r>
    </w:p>
    <w:p w14:paraId="62F40676" w14:textId="77777777" w:rsidR="007C56AE" w:rsidRPr="00935A68" w:rsidRDefault="007C56AE" w:rsidP="004023E8">
      <w:pPr>
        <w:pStyle w:val="Akapitzlist"/>
        <w:numPr>
          <w:ilvl w:val="0"/>
          <w:numId w:val="33"/>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Leczenia zaburzeń nerwicowych – 5 oddziałów, liczba łóżek 308 (liczba objętych opieką – 2 392 osoby)</w:t>
      </w:r>
    </w:p>
    <w:p w14:paraId="46A8DB59" w14:textId="50185BD6" w:rsidR="007C56AE" w:rsidRPr="00935A68" w:rsidRDefault="007C56AE" w:rsidP="004023E8">
      <w:pPr>
        <w:pStyle w:val="Akapitzlist"/>
        <w:numPr>
          <w:ilvl w:val="0"/>
          <w:numId w:val="33"/>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 xml:space="preserve">Leczenia uzależnień – 1 oddział, liczba łóżek </w:t>
      </w:r>
      <w:r w:rsidR="00920E5D" w:rsidRPr="00935A68">
        <w:rPr>
          <w:rFonts w:ascii="Arial" w:eastAsia="Calibri" w:hAnsi="Arial" w:cs="Arial"/>
          <w:sz w:val="22"/>
          <w:szCs w:val="22"/>
        </w:rPr>
        <w:t>61</w:t>
      </w:r>
      <w:r w:rsidRPr="00935A68">
        <w:rPr>
          <w:rFonts w:ascii="Arial" w:eastAsia="Calibri" w:hAnsi="Arial" w:cs="Arial"/>
          <w:sz w:val="22"/>
          <w:szCs w:val="22"/>
        </w:rPr>
        <w:t xml:space="preserve"> (liczba objętych opieką – 539 osób) </w:t>
      </w:r>
    </w:p>
    <w:p w14:paraId="56F3B02F" w14:textId="28F16753" w:rsidR="007C56AE" w:rsidRPr="007C56AE" w:rsidRDefault="00911ED9" w:rsidP="007C56AE">
      <w:pPr>
        <w:spacing w:before="0" w:after="0" w:line="360" w:lineRule="auto"/>
        <w:jc w:val="both"/>
        <w:rPr>
          <w:rFonts w:ascii="Arial" w:eastAsia="Calibri" w:hAnsi="Arial" w:cs="Arial"/>
          <w:sz w:val="22"/>
          <w:szCs w:val="22"/>
          <w:u w:val="single"/>
        </w:rPr>
      </w:pPr>
      <w:r>
        <w:rPr>
          <w:rFonts w:ascii="Arial" w:eastAsia="Calibri" w:hAnsi="Arial" w:cs="Arial"/>
          <w:sz w:val="22"/>
          <w:szCs w:val="22"/>
          <w:u w:val="single"/>
        </w:rPr>
        <w:t>Oddziały dzienne</w:t>
      </w:r>
    </w:p>
    <w:p w14:paraId="5DBAE685" w14:textId="77777777" w:rsidR="007C56AE" w:rsidRPr="00935A68" w:rsidRDefault="007C56AE" w:rsidP="004023E8">
      <w:pPr>
        <w:pStyle w:val="Akapitzlist"/>
        <w:numPr>
          <w:ilvl w:val="0"/>
          <w:numId w:val="34"/>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Dzienny psychiatryczny – 3 oddziały (96 miejsc, liczba objętych opieką – 1 013 osób)</w:t>
      </w:r>
    </w:p>
    <w:p w14:paraId="662A6849" w14:textId="286DA7D3" w:rsidR="007C56AE" w:rsidRPr="00935A68" w:rsidRDefault="007C56AE" w:rsidP="004023E8">
      <w:pPr>
        <w:pStyle w:val="Akapitzlist"/>
        <w:numPr>
          <w:ilvl w:val="0"/>
          <w:numId w:val="34"/>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Dzienny zaburzeń nerwicowych – 4 oddziały (76 miejsc, liczba objętych opieką – 989</w:t>
      </w:r>
      <w:r w:rsidR="00374CED">
        <w:rPr>
          <w:rFonts w:ascii="Arial" w:eastAsia="Calibri" w:hAnsi="Arial" w:cs="Arial"/>
          <w:sz w:val="22"/>
          <w:szCs w:val="22"/>
        </w:rPr>
        <w:t> </w:t>
      </w:r>
      <w:r w:rsidRPr="00935A68">
        <w:rPr>
          <w:rFonts w:ascii="Arial" w:eastAsia="Calibri" w:hAnsi="Arial" w:cs="Arial"/>
          <w:sz w:val="22"/>
          <w:szCs w:val="22"/>
        </w:rPr>
        <w:t>osób)</w:t>
      </w:r>
    </w:p>
    <w:p w14:paraId="03EFAEE9" w14:textId="153028E5" w:rsidR="007C56AE" w:rsidRPr="00935A68" w:rsidRDefault="007C56AE" w:rsidP="004023E8">
      <w:pPr>
        <w:pStyle w:val="Akapitzlist"/>
        <w:numPr>
          <w:ilvl w:val="0"/>
          <w:numId w:val="34"/>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Dzienny psychiatryczny rehabilitacyjny – 1 oddział (12 miejsc, liczba objętych opieką – 86</w:t>
      </w:r>
      <w:r w:rsidR="00374CED">
        <w:rPr>
          <w:rFonts w:ascii="Arial" w:eastAsia="Calibri" w:hAnsi="Arial" w:cs="Arial"/>
          <w:sz w:val="22"/>
          <w:szCs w:val="22"/>
        </w:rPr>
        <w:t> </w:t>
      </w:r>
      <w:r w:rsidRPr="00935A68">
        <w:rPr>
          <w:rFonts w:ascii="Arial" w:eastAsia="Calibri" w:hAnsi="Arial" w:cs="Arial"/>
          <w:sz w:val="22"/>
          <w:szCs w:val="22"/>
        </w:rPr>
        <w:t>osób)</w:t>
      </w:r>
    </w:p>
    <w:p w14:paraId="1D15D3D3" w14:textId="77777777" w:rsidR="007C56AE" w:rsidRPr="00935A68" w:rsidRDefault="007C56AE" w:rsidP="004023E8">
      <w:pPr>
        <w:pStyle w:val="Akapitzlist"/>
        <w:numPr>
          <w:ilvl w:val="0"/>
          <w:numId w:val="34"/>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Dzienny rehabilitacyjny psychiatryczny dla dzieci i młodzieży – 1 oddział (13 miejsc, liczba objętych opieką – 64 osoby)</w:t>
      </w:r>
    </w:p>
    <w:p w14:paraId="696BFB73" w14:textId="0836C8EF" w:rsidR="007C56AE" w:rsidRPr="007C56AE" w:rsidRDefault="007C56AE" w:rsidP="007C56AE">
      <w:pPr>
        <w:spacing w:before="0" w:after="0" w:line="360" w:lineRule="auto"/>
        <w:jc w:val="both"/>
        <w:rPr>
          <w:rFonts w:ascii="Arial" w:eastAsia="Calibri" w:hAnsi="Arial" w:cs="Arial"/>
          <w:sz w:val="22"/>
          <w:szCs w:val="22"/>
          <w:u w:val="single"/>
        </w:rPr>
      </w:pPr>
      <w:r w:rsidRPr="007C56AE">
        <w:rPr>
          <w:rFonts w:ascii="Arial" w:eastAsia="Calibri" w:hAnsi="Arial" w:cs="Arial"/>
          <w:sz w:val="22"/>
          <w:szCs w:val="22"/>
          <w:u w:val="single"/>
        </w:rPr>
        <w:t>Ambulatoryjna op</w:t>
      </w:r>
      <w:r w:rsidR="00911ED9">
        <w:rPr>
          <w:rFonts w:ascii="Arial" w:eastAsia="Calibri" w:hAnsi="Arial" w:cs="Arial"/>
          <w:sz w:val="22"/>
          <w:szCs w:val="22"/>
          <w:u w:val="single"/>
        </w:rPr>
        <w:t>ieka specjalistyczna (poradnie)</w:t>
      </w:r>
    </w:p>
    <w:p w14:paraId="6E9A54A6" w14:textId="77777777" w:rsidR="007C56AE" w:rsidRPr="00935A68" w:rsidRDefault="007C56AE" w:rsidP="004023E8">
      <w:pPr>
        <w:pStyle w:val="Akapitzlist"/>
        <w:numPr>
          <w:ilvl w:val="0"/>
          <w:numId w:val="35"/>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Zdrowia psychicznego – 19 (159 146 udzielonych porad)</w:t>
      </w:r>
    </w:p>
    <w:p w14:paraId="31AE5765" w14:textId="77777777" w:rsidR="007C56AE" w:rsidRPr="00935A68" w:rsidRDefault="007C56AE" w:rsidP="004023E8">
      <w:pPr>
        <w:pStyle w:val="Akapitzlist"/>
        <w:numPr>
          <w:ilvl w:val="0"/>
          <w:numId w:val="35"/>
        </w:numPr>
        <w:spacing w:before="0" w:after="0" w:line="360" w:lineRule="auto"/>
        <w:ind w:left="426" w:hanging="284"/>
        <w:jc w:val="both"/>
        <w:rPr>
          <w:rFonts w:ascii="Arial" w:eastAsia="Calibri" w:hAnsi="Arial" w:cs="Arial"/>
          <w:sz w:val="22"/>
          <w:szCs w:val="22"/>
        </w:rPr>
      </w:pPr>
      <w:r w:rsidRPr="00935A68">
        <w:rPr>
          <w:rFonts w:ascii="Arial" w:eastAsia="Calibri" w:hAnsi="Arial" w:cs="Arial"/>
          <w:sz w:val="22"/>
          <w:szCs w:val="22"/>
        </w:rPr>
        <w:t>Leczenia uzależnień – 4 (16 949 udzielonych porad)</w:t>
      </w:r>
    </w:p>
    <w:p w14:paraId="0DD51516" w14:textId="02CF12D6" w:rsidR="007C56AE" w:rsidRDefault="007C56AE" w:rsidP="00FE7CAC">
      <w:pPr>
        <w:rPr>
          <w:sz w:val="22"/>
          <w:szCs w:val="22"/>
        </w:rPr>
      </w:pPr>
    </w:p>
    <w:p w14:paraId="7994BD3B" w14:textId="57FDD802" w:rsidR="007C56AE" w:rsidRDefault="007C56AE" w:rsidP="00FE7CAC">
      <w:pPr>
        <w:rPr>
          <w:sz w:val="22"/>
          <w:szCs w:val="22"/>
        </w:rPr>
      </w:pPr>
    </w:p>
    <w:p w14:paraId="1274737B" w14:textId="4DE709DF" w:rsidR="007C56AE" w:rsidRDefault="007C56AE" w:rsidP="00FE7CAC">
      <w:pPr>
        <w:rPr>
          <w:sz w:val="22"/>
          <w:szCs w:val="22"/>
        </w:rPr>
      </w:pPr>
    </w:p>
    <w:p w14:paraId="337294F1" w14:textId="4DC8AEBA" w:rsidR="00935A68" w:rsidRDefault="00935A68" w:rsidP="00FE7CAC">
      <w:pPr>
        <w:rPr>
          <w:sz w:val="22"/>
          <w:szCs w:val="22"/>
        </w:rPr>
      </w:pPr>
    </w:p>
    <w:p w14:paraId="26E3F2DC" w14:textId="02EC59FB" w:rsidR="00935A68" w:rsidRDefault="00935A68" w:rsidP="00FE7CAC">
      <w:pPr>
        <w:rPr>
          <w:sz w:val="22"/>
          <w:szCs w:val="22"/>
        </w:rPr>
      </w:pPr>
    </w:p>
    <w:p w14:paraId="4044B565" w14:textId="6747C2C7" w:rsidR="00935A68" w:rsidRDefault="00935A68" w:rsidP="00FE7CAC">
      <w:pPr>
        <w:rPr>
          <w:sz w:val="22"/>
          <w:szCs w:val="22"/>
        </w:rPr>
      </w:pPr>
    </w:p>
    <w:p w14:paraId="47083498" w14:textId="19AF0167" w:rsidR="00935A68" w:rsidRDefault="00935A68" w:rsidP="00FE7CAC">
      <w:pPr>
        <w:rPr>
          <w:sz w:val="22"/>
          <w:szCs w:val="22"/>
        </w:rPr>
      </w:pPr>
    </w:p>
    <w:p w14:paraId="69D57CAB" w14:textId="51880B71" w:rsidR="00935A68" w:rsidRDefault="00935A68" w:rsidP="00FE7CAC">
      <w:pPr>
        <w:rPr>
          <w:sz w:val="22"/>
          <w:szCs w:val="22"/>
        </w:rPr>
      </w:pPr>
    </w:p>
    <w:p w14:paraId="6B2BD1B4" w14:textId="0B18D690" w:rsidR="00920E5D" w:rsidRDefault="00920E5D" w:rsidP="00FE7CAC">
      <w:pPr>
        <w:rPr>
          <w:sz w:val="22"/>
          <w:szCs w:val="22"/>
        </w:rPr>
      </w:pPr>
    </w:p>
    <w:p w14:paraId="52EC02A4" w14:textId="77777777" w:rsidR="00920E5D" w:rsidRDefault="00920E5D" w:rsidP="00FE7CAC">
      <w:pPr>
        <w:rPr>
          <w:sz w:val="22"/>
          <w:szCs w:val="22"/>
        </w:rPr>
      </w:pPr>
    </w:p>
    <w:p w14:paraId="3832AEDD" w14:textId="77777777" w:rsidR="00935A68" w:rsidRPr="00FE7CAC" w:rsidRDefault="00935A68" w:rsidP="00FE7CAC">
      <w:pPr>
        <w:rPr>
          <w:sz w:val="22"/>
          <w:szCs w:val="22"/>
        </w:rPr>
      </w:pPr>
    </w:p>
    <w:p w14:paraId="19818BFA" w14:textId="57CC9B2B" w:rsidR="00FE7CAC" w:rsidRPr="00FE7CAC" w:rsidRDefault="00FE7CAC" w:rsidP="00FE7CAC">
      <w:pPr>
        <w:pStyle w:val="Nagwek2"/>
        <w:rPr>
          <w:rFonts w:ascii="Arial" w:hAnsi="Arial" w:cs="Arial"/>
          <w:b/>
          <w:bCs/>
          <w:sz w:val="22"/>
          <w:szCs w:val="22"/>
        </w:rPr>
      </w:pPr>
      <w:bookmarkStart w:id="20" w:name="_Toc85625776"/>
      <w:r w:rsidRPr="00FE7CAC">
        <w:rPr>
          <w:rFonts w:ascii="Arial" w:hAnsi="Arial" w:cs="Arial"/>
          <w:b/>
          <w:bCs/>
          <w:sz w:val="22"/>
          <w:szCs w:val="22"/>
        </w:rPr>
        <w:lastRenderedPageBreak/>
        <w:t>Ministerstwo Sprawiedliwości</w:t>
      </w:r>
      <w:bookmarkEnd w:id="20"/>
    </w:p>
    <w:p w14:paraId="6AD517A2" w14:textId="77777777" w:rsidR="006E41CC" w:rsidRDefault="006E41CC" w:rsidP="006E41CC">
      <w:pPr>
        <w:spacing w:before="0" w:after="0" w:line="360" w:lineRule="auto"/>
        <w:ind w:firstLine="708"/>
        <w:jc w:val="both"/>
        <w:rPr>
          <w:rFonts w:ascii="Times New Roman" w:eastAsia="Times New Roman" w:hAnsi="Times New Roman" w:cs="Times New Roman"/>
          <w:sz w:val="24"/>
          <w:szCs w:val="24"/>
          <w:lang w:eastAsia="pl-PL"/>
        </w:rPr>
      </w:pPr>
    </w:p>
    <w:p w14:paraId="1CD35C56" w14:textId="754F65AD" w:rsidR="007C56AE" w:rsidRDefault="007C56AE" w:rsidP="00935A68">
      <w:pPr>
        <w:spacing w:before="0" w:after="120" w:line="360" w:lineRule="auto"/>
        <w:jc w:val="both"/>
        <w:rPr>
          <w:rFonts w:ascii="Arial" w:eastAsia="Times New Roman" w:hAnsi="Arial" w:cs="Arial"/>
          <w:sz w:val="22"/>
          <w:szCs w:val="22"/>
          <w:lang w:eastAsia="pl-PL"/>
        </w:rPr>
      </w:pPr>
      <w:r w:rsidRPr="007C56AE">
        <w:rPr>
          <w:rFonts w:ascii="Arial" w:eastAsia="Times New Roman" w:hAnsi="Arial" w:cs="Arial"/>
          <w:sz w:val="22"/>
          <w:szCs w:val="22"/>
          <w:lang w:eastAsia="pl-PL"/>
        </w:rPr>
        <w:t>W Programie zadani</w:t>
      </w:r>
      <w:r w:rsidR="00935A68">
        <w:rPr>
          <w:rFonts w:ascii="Arial" w:eastAsia="Times New Roman" w:hAnsi="Arial" w:cs="Arial"/>
          <w:sz w:val="22"/>
          <w:szCs w:val="22"/>
          <w:lang w:eastAsia="pl-PL"/>
        </w:rPr>
        <w:t>e</w:t>
      </w:r>
      <w:r w:rsidRPr="007C56AE">
        <w:rPr>
          <w:rFonts w:ascii="Arial" w:eastAsia="Times New Roman" w:hAnsi="Arial" w:cs="Arial"/>
          <w:sz w:val="22"/>
          <w:szCs w:val="22"/>
          <w:lang w:eastAsia="pl-PL"/>
        </w:rPr>
        <w:t xml:space="preserve"> przewidzian</w:t>
      </w:r>
      <w:r w:rsidR="00935A68">
        <w:rPr>
          <w:rFonts w:ascii="Arial" w:eastAsia="Times New Roman" w:hAnsi="Arial" w:cs="Arial"/>
          <w:sz w:val="22"/>
          <w:szCs w:val="22"/>
          <w:lang w:eastAsia="pl-PL"/>
        </w:rPr>
        <w:t xml:space="preserve">e </w:t>
      </w:r>
      <w:r w:rsidRPr="007C56AE">
        <w:rPr>
          <w:rFonts w:ascii="Arial" w:eastAsia="Times New Roman" w:hAnsi="Arial" w:cs="Arial"/>
          <w:sz w:val="22"/>
          <w:szCs w:val="22"/>
          <w:lang w:eastAsia="pl-PL"/>
        </w:rPr>
        <w:t xml:space="preserve">do realizacji dla ministra </w:t>
      </w:r>
      <w:r>
        <w:rPr>
          <w:rFonts w:ascii="Arial" w:eastAsia="Times New Roman" w:hAnsi="Arial" w:cs="Arial"/>
          <w:sz w:val="22"/>
          <w:szCs w:val="22"/>
          <w:lang w:eastAsia="pl-PL"/>
        </w:rPr>
        <w:t>sprawiedliwości</w:t>
      </w:r>
      <w:r w:rsidRPr="007C56AE">
        <w:rPr>
          <w:rFonts w:ascii="Arial" w:eastAsia="Times New Roman" w:hAnsi="Arial" w:cs="Arial"/>
          <w:sz w:val="22"/>
          <w:szCs w:val="22"/>
          <w:lang w:eastAsia="pl-PL"/>
        </w:rPr>
        <w:t xml:space="preserve"> </w:t>
      </w:r>
      <w:r w:rsidR="00935A68">
        <w:rPr>
          <w:rFonts w:ascii="Arial" w:eastAsia="Times New Roman" w:hAnsi="Arial" w:cs="Arial"/>
          <w:sz w:val="22"/>
          <w:szCs w:val="22"/>
          <w:lang w:eastAsia="pl-PL"/>
        </w:rPr>
        <w:t xml:space="preserve">to </w:t>
      </w:r>
      <w:r w:rsidR="00935A68" w:rsidRPr="00935A68">
        <w:rPr>
          <w:rFonts w:ascii="Arial" w:eastAsia="Times New Roman" w:hAnsi="Arial" w:cs="Arial"/>
          <w:sz w:val="22"/>
          <w:szCs w:val="22"/>
          <w:lang w:eastAsia="pl-PL"/>
        </w:rPr>
        <w:t>zapewnienie osobom przebywającym w placówkach penitencjarnych wymiaru sprawiedliwości, w</w:t>
      </w:r>
      <w:r w:rsidR="00374CED">
        <w:rPr>
          <w:rFonts w:ascii="Arial" w:eastAsia="Times New Roman" w:hAnsi="Arial" w:cs="Arial"/>
          <w:sz w:val="22"/>
          <w:szCs w:val="22"/>
          <w:lang w:eastAsia="pl-PL"/>
        </w:rPr>
        <w:t> </w:t>
      </w:r>
      <w:r w:rsidR="00935A68" w:rsidRPr="00935A68">
        <w:rPr>
          <w:rFonts w:ascii="Arial" w:eastAsia="Times New Roman" w:hAnsi="Arial" w:cs="Arial"/>
          <w:sz w:val="22"/>
          <w:szCs w:val="22"/>
          <w:lang w:eastAsia="pl-PL"/>
        </w:rPr>
        <w:t>szczególności w ośrodkach dla młodocianych, dostępu do opieki psychiatrycznej i wsparcia psychologicznego.</w:t>
      </w:r>
    </w:p>
    <w:p w14:paraId="56F7D5CA" w14:textId="349788ED" w:rsidR="006E41CC" w:rsidRPr="006E41CC" w:rsidRDefault="006E41CC" w:rsidP="007C56AE">
      <w:pPr>
        <w:spacing w:before="0" w:after="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 xml:space="preserve">W obszarze działania Służby Więziennej jako podmiotu podległego Ministrowi Sprawiedliwości zgodnie z art. 1 ustawy z dnia 9 kwietnia 2010 r. </w:t>
      </w:r>
      <w:r w:rsidRPr="00DF2046">
        <w:rPr>
          <w:rFonts w:ascii="Arial" w:eastAsia="Times New Roman" w:hAnsi="Arial" w:cs="Arial"/>
          <w:sz w:val="22"/>
          <w:szCs w:val="22"/>
          <w:lang w:eastAsia="pl-PL"/>
        </w:rPr>
        <w:t>o Służbie Więziennej</w:t>
      </w:r>
      <w:r w:rsidR="00F03749">
        <w:rPr>
          <w:rFonts w:ascii="Arial" w:eastAsia="Times New Roman" w:hAnsi="Arial" w:cs="Arial"/>
          <w:sz w:val="22"/>
          <w:szCs w:val="22"/>
          <w:lang w:eastAsia="pl-PL"/>
        </w:rPr>
        <w:t>,</w:t>
      </w:r>
      <w:r w:rsidR="00935A68">
        <w:rPr>
          <w:rStyle w:val="Odwoanieprzypisudolnego"/>
          <w:rFonts w:ascii="Arial" w:eastAsia="Times New Roman" w:hAnsi="Arial" w:cs="Arial"/>
          <w:sz w:val="22"/>
          <w:szCs w:val="22"/>
          <w:lang w:eastAsia="pl-PL"/>
        </w:rPr>
        <w:footnoteReference w:id="25"/>
      </w:r>
      <w:r w:rsidR="00920E5D">
        <w:rPr>
          <w:rFonts w:ascii="Arial" w:eastAsia="Times New Roman" w:hAnsi="Arial" w:cs="Arial"/>
          <w:sz w:val="22"/>
          <w:szCs w:val="22"/>
          <w:lang w:eastAsia="pl-PL"/>
        </w:rPr>
        <w:t xml:space="preserve"> </w:t>
      </w:r>
      <w:r w:rsidRPr="006E41CC">
        <w:rPr>
          <w:rFonts w:ascii="Arial" w:eastAsia="Times New Roman" w:hAnsi="Arial" w:cs="Arial"/>
          <w:sz w:val="22"/>
          <w:szCs w:val="22"/>
          <w:lang w:eastAsia="pl-PL"/>
        </w:rPr>
        <w:t xml:space="preserve">we wspomnianym powyżej okresie sprawozdawczym, ww. formacja dysponowała oddziałami </w:t>
      </w:r>
      <w:r w:rsidR="00D16EAF">
        <w:rPr>
          <w:rFonts w:ascii="Arial" w:eastAsia="Times New Roman" w:hAnsi="Arial" w:cs="Arial"/>
          <w:sz w:val="22"/>
          <w:szCs w:val="22"/>
          <w:lang w:eastAsia="pl-PL"/>
        </w:rPr>
        <w:t>p</w:t>
      </w:r>
      <w:r w:rsidRPr="006E41CC">
        <w:rPr>
          <w:rFonts w:ascii="Arial" w:eastAsia="Times New Roman" w:hAnsi="Arial" w:cs="Arial"/>
          <w:sz w:val="22"/>
          <w:szCs w:val="22"/>
          <w:lang w:eastAsia="pl-PL"/>
        </w:rPr>
        <w:t xml:space="preserve">sychiatrii </w:t>
      </w:r>
      <w:r w:rsidR="00D16EAF">
        <w:rPr>
          <w:rFonts w:ascii="Arial" w:eastAsia="Times New Roman" w:hAnsi="Arial" w:cs="Arial"/>
          <w:sz w:val="22"/>
          <w:szCs w:val="22"/>
          <w:lang w:eastAsia="pl-PL"/>
        </w:rPr>
        <w:t>s</w:t>
      </w:r>
      <w:r w:rsidRPr="006E41CC">
        <w:rPr>
          <w:rFonts w:ascii="Arial" w:eastAsia="Times New Roman" w:hAnsi="Arial" w:cs="Arial"/>
          <w:sz w:val="22"/>
          <w:szCs w:val="22"/>
          <w:lang w:eastAsia="pl-PL"/>
        </w:rPr>
        <w:t xml:space="preserve">ądowej, funkcjonującymi w następujących jednostkach penitencjarnych: </w:t>
      </w:r>
    </w:p>
    <w:p w14:paraId="70A14FB5" w14:textId="77777777" w:rsidR="00D16EAF" w:rsidRDefault="006E41CC" w:rsidP="004023E8">
      <w:pPr>
        <w:pStyle w:val="Akapitzlist"/>
        <w:numPr>
          <w:ilvl w:val="0"/>
          <w:numId w:val="36"/>
        </w:numPr>
        <w:spacing w:before="0" w:after="0" w:line="360" w:lineRule="auto"/>
        <w:ind w:left="567" w:hanging="283"/>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 xml:space="preserve">Areszt Śledczy w Krakowie, </w:t>
      </w:r>
    </w:p>
    <w:p w14:paraId="0FA9146C" w14:textId="777BD25B" w:rsidR="006E41CC" w:rsidRPr="00D16EAF" w:rsidRDefault="006E41CC" w:rsidP="004023E8">
      <w:pPr>
        <w:pStyle w:val="Akapitzlist"/>
        <w:numPr>
          <w:ilvl w:val="0"/>
          <w:numId w:val="36"/>
        </w:numPr>
        <w:spacing w:before="0" w:after="0" w:line="360" w:lineRule="auto"/>
        <w:ind w:left="567" w:hanging="283"/>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 xml:space="preserve">Zakład Karny Nr 2 w Łodzi, </w:t>
      </w:r>
    </w:p>
    <w:p w14:paraId="64811EEA" w14:textId="4C66A10F" w:rsidR="006E41CC" w:rsidRPr="00D16EAF" w:rsidRDefault="006E41CC" w:rsidP="004023E8">
      <w:pPr>
        <w:pStyle w:val="Akapitzlist"/>
        <w:numPr>
          <w:ilvl w:val="0"/>
          <w:numId w:val="36"/>
        </w:numPr>
        <w:spacing w:before="0" w:after="0" w:line="360" w:lineRule="auto"/>
        <w:ind w:left="567" w:hanging="283"/>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 xml:space="preserve">Areszt Śledczy w Poznaniu, </w:t>
      </w:r>
    </w:p>
    <w:p w14:paraId="488BF33D" w14:textId="0BF81ADD" w:rsidR="006E41CC" w:rsidRPr="00D16EAF" w:rsidRDefault="006E41CC" w:rsidP="004023E8">
      <w:pPr>
        <w:pStyle w:val="Akapitzlist"/>
        <w:numPr>
          <w:ilvl w:val="0"/>
          <w:numId w:val="36"/>
        </w:numPr>
        <w:spacing w:before="0" w:after="0" w:line="360" w:lineRule="auto"/>
        <w:ind w:left="567" w:hanging="283"/>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 xml:space="preserve">Areszt Śledczy w Szczecinie, </w:t>
      </w:r>
    </w:p>
    <w:p w14:paraId="3BFF4B25" w14:textId="3DFBCB36" w:rsidR="006E41CC" w:rsidRPr="00D16EAF" w:rsidRDefault="006E41CC" w:rsidP="00D43EC2">
      <w:pPr>
        <w:pStyle w:val="Akapitzlist"/>
        <w:numPr>
          <w:ilvl w:val="0"/>
          <w:numId w:val="36"/>
        </w:numPr>
        <w:spacing w:before="0" w:after="120" w:line="360" w:lineRule="auto"/>
        <w:ind w:left="568" w:hanging="284"/>
        <w:contextualSpacing w:val="0"/>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Areszt Śledczy we Wrocławiu.</w:t>
      </w:r>
    </w:p>
    <w:p w14:paraId="2273005F" w14:textId="1E4A4A76" w:rsidR="00DF301A" w:rsidRDefault="006E41CC" w:rsidP="0067287F">
      <w:pPr>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Na dzień 31 grudnia 2019 r</w:t>
      </w:r>
      <w:r w:rsidR="00935A68">
        <w:rPr>
          <w:rFonts w:ascii="Arial" w:eastAsia="Times New Roman" w:hAnsi="Arial" w:cs="Arial"/>
          <w:sz w:val="22"/>
          <w:szCs w:val="22"/>
          <w:lang w:eastAsia="pl-PL"/>
        </w:rPr>
        <w:t>.</w:t>
      </w:r>
      <w:r w:rsidRPr="006E41CC">
        <w:rPr>
          <w:rFonts w:ascii="Arial" w:eastAsia="Times New Roman" w:hAnsi="Arial" w:cs="Arial"/>
          <w:sz w:val="22"/>
          <w:szCs w:val="22"/>
          <w:lang w:eastAsia="pl-PL"/>
        </w:rPr>
        <w:t xml:space="preserve"> w jednostkach penit</w:t>
      </w:r>
      <w:r w:rsidR="005D6271">
        <w:rPr>
          <w:rFonts w:ascii="Arial" w:eastAsia="Times New Roman" w:hAnsi="Arial" w:cs="Arial"/>
          <w:sz w:val="22"/>
          <w:szCs w:val="22"/>
          <w:lang w:eastAsia="pl-PL"/>
        </w:rPr>
        <w:t xml:space="preserve">encjarnych przebywało 538 osób </w:t>
      </w:r>
      <w:r w:rsidRPr="006E41CC">
        <w:rPr>
          <w:rFonts w:ascii="Arial" w:eastAsia="Times New Roman" w:hAnsi="Arial" w:cs="Arial"/>
          <w:sz w:val="22"/>
          <w:szCs w:val="22"/>
          <w:lang w:eastAsia="pl-PL"/>
        </w:rPr>
        <w:t>u których zdiagnozowano chorobę psychiczną, a na dzień 31 grudnia 2020 roku – 546 takich osób. W</w:t>
      </w:r>
      <w:r w:rsidR="005D6271">
        <w:rPr>
          <w:rFonts w:ascii="Arial" w:eastAsia="Times New Roman" w:hAnsi="Arial" w:cs="Arial"/>
          <w:sz w:val="22"/>
          <w:szCs w:val="22"/>
          <w:lang w:eastAsia="pl-PL"/>
        </w:rPr>
        <w:t> </w:t>
      </w:r>
      <w:r w:rsidR="00F03749">
        <w:rPr>
          <w:rFonts w:ascii="Arial" w:eastAsia="Times New Roman" w:hAnsi="Arial" w:cs="Arial"/>
          <w:sz w:val="22"/>
          <w:szCs w:val="22"/>
          <w:lang w:eastAsia="pl-PL"/>
        </w:rPr>
        <w:t xml:space="preserve">latach </w:t>
      </w:r>
      <w:r w:rsidRPr="006E41CC">
        <w:rPr>
          <w:rFonts w:ascii="Arial" w:eastAsia="Times New Roman" w:hAnsi="Arial" w:cs="Arial"/>
          <w:sz w:val="22"/>
          <w:szCs w:val="22"/>
          <w:lang w:eastAsia="pl-PL"/>
        </w:rPr>
        <w:t>2019</w:t>
      </w:r>
      <w:r w:rsidR="00F03749" w:rsidRPr="00F03749">
        <w:rPr>
          <w:rFonts w:ascii="Arial" w:eastAsia="Times New Roman" w:hAnsi="Arial" w:cs="Arial"/>
          <w:sz w:val="22"/>
          <w:szCs w:val="22"/>
          <w:lang w:eastAsia="pl-PL"/>
        </w:rPr>
        <w:t>–</w:t>
      </w:r>
      <w:r w:rsidRPr="006E41CC">
        <w:rPr>
          <w:rFonts w:ascii="Arial" w:eastAsia="Times New Roman" w:hAnsi="Arial" w:cs="Arial"/>
          <w:sz w:val="22"/>
          <w:szCs w:val="22"/>
          <w:lang w:eastAsia="pl-PL"/>
        </w:rPr>
        <w:t>2020</w:t>
      </w:r>
      <w:r w:rsidR="00D16EAF">
        <w:rPr>
          <w:rFonts w:ascii="Arial" w:eastAsia="Times New Roman" w:hAnsi="Arial" w:cs="Arial"/>
          <w:sz w:val="22"/>
          <w:szCs w:val="22"/>
          <w:lang w:eastAsia="pl-PL"/>
        </w:rPr>
        <w:t xml:space="preserve"> </w:t>
      </w:r>
      <w:r w:rsidRPr="006E41CC">
        <w:rPr>
          <w:rFonts w:ascii="Arial" w:eastAsia="Times New Roman" w:hAnsi="Arial" w:cs="Arial"/>
          <w:sz w:val="22"/>
          <w:szCs w:val="22"/>
          <w:lang w:eastAsia="pl-PL"/>
        </w:rPr>
        <w:t xml:space="preserve">liczba pacjentów hospitalizowanych w więziennych oddziałach </w:t>
      </w:r>
      <w:r w:rsidR="00D16EAF">
        <w:rPr>
          <w:rFonts w:ascii="Arial" w:eastAsia="Times New Roman" w:hAnsi="Arial" w:cs="Arial"/>
          <w:sz w:val="22"/>
          <w:szCs w:val="22"/>
          <w:lang w:eastAsia="pl-PL"/>
        </w:rPr>
        <w:t>p</w:t>
      </w:r>
      <w:r w:rsidRPr="006E41CC">
        <w:rPr>
          <w:rFonts w:ascii="Arial" w:eastAsia="Times New Roman" w:hAnsi="Arial" w:cs="Arial"/>
          <w:sz w:val="22"/>
          <w:szCs w:val="22"/>
          <w:lang w:eastAsia="pl-PL"/>
        </w:rPr>
        <w:t xml:space="preserve">sychiatrii </w:t>
      </w:r>
      <w:r w:rsidR="00D16EAF">
        <w:rPr>
          <w:rFonts w:ascii="Arial" w:eastAsia="Times New Roman" w:hAnsi="Arial" w:cs="Arial"/>
          <w:sz w:val="22"/>
          <w:szCs w:val="22"/>
          <w:lang w:eastAsia="pl-PL"/>
        </w:rPr>
        <w:t>s</w:t>
      </w:r>
      <w:r w:rsidRPr="006E41CC">
        <w:rPr>
          <w:rFonts w:ascii="Arial" w:eastAsia="Times New Roman" w:hAnsi="Arial" w:cs="Arial"/>
          <w:sz w:val="22"/>
          <w:szCs w:val="22"/>
          <w:lang w:eastAsia="pl-PL"/>
        </w:rPr>
        <w:t>ądowej wynosiła odpowiednio: osoby poddane obserwacji – 331 i 286, osoby poddane leczeniu – 665 i 591.</w:t>
      </w:r>
      <w:r w:rsidR="00D16EAF">
        <w:rPr>
          <w:rFonts w:ascii="Arial" w:eastAsia="Times New Roman" w:hAnsi="Arial" w:cs="Arial"/>
          <w:sz w:val="22"/>
          <w:szCs w:val="22"/>
          <w:lang w:eastAsia="pl-PL"/>
        </w:rPr>
        <w:t xml:space="preserve"> </w:t>
      </w:r>
      <w:r w:rsidRPr="006E41CC">
        <w:rPr>
          <w:rFonts w:ascii="Arial" w:eastAsia="Times New Roman" w:hAnsi="Arial" w:cs="Arial"/>
          <w:sz w:val="22"/>
          <w:szCs w:val="22"/>
          <w:lang w:eastAsia="pl-PL"/>
        </w:rPr>
        <w:t xml:space="preserve">Dane dotyczące liczby miejsc w oddziałach Psychiatrii Sądowej, liczby pacjentów obecnie przebywających na tych oddziałach, liczby osób pozbawionych wolności oczekujących na przyjęcie do oddziałów Psychiatrii Sądowej pozostających w dyspozycji Służby Więziennej, a także czasu oczekiwania na przyjęcie, zostały przedstawione </w:t>
      </w:r>
      <w:r w:rsidR="00DF301A">
        <w:rPr>
          <w:rFonts w:ascii="Arial" w:eastAsia="Times New Roman" w:hAnsi="Arial" w:cs="Arial"/>
          <w:sz w:val="22"/>
          <w:szCs w:val="22"/>
          <w:lang w:eastAsia="pl-PL"/>
        </w:rPr>
        <w:t xml:space="preserve">poniżej </w:t>
      </w:r>
      <w:r w:rsidRPr="006E41CC">
        <w:rPr>
          <w:rFonts w:ascii="Arial" w:eastAsia="Times New Roman" w:hAnsi="Arial" w:cs="Arial"/>
          <w:sz w:val="22"/>
          <w:szCs w:val="22"/>
          <w:lang w:eastAsia="pl-PL"/>
        </w:rPr>
        <w:t>w</w:t>
      </w:r>
      <w:bookmarkStart w:id="21" w:name="_Hlk77316845"/>
      <w:r w:rsidR="005D6271">
        <w:rPr>
          <w:rFonts w:ascii="Arial" w:eastAsia="Times New Roman" w:hAnsi="Arial" w:cs="Arial"/>
          <w:sz w:val="22"/>
          <w:szCs w:val="22"/>
          <w:lang w:eastAsia="pl-PL"/>
        </w:rPr>
        <w:t> </w:t>
      </w:r>
      <w:r w:rsidR="00D16EAF">
        <w:rPr>
          <w:rFonts w:ascii="Arial" w:eastAsia="Times New Roman" w:hAnsi="Arial" w:cs="Arial"/>
          <w:sz w:val="22"/>
          <w:szCs w:val="22"/>
          <w:lang w:eastAsia="pl-PL"/>
        </w:rPr>
        <w:t>t</w:t>
      </w:r>
      <w:r w:rsidRPr="00D16EAF">
        <w:rPr>
          <w:rFonts w:ascii="Arial" w:eastAsia="Times New Roman" w:hAnsi="Arial" w:cs="Arial"/>
          <w:sz w:val="22"/>
          <w:szCs w:val="22"/>
          <w:lang w:eastAsia="pl-PL"/>
        </w:rPr>
        <w:t>abeli nr 1</w:t>
      </w:r>
      <w:bookmarkEnd w:id="21"/>
      <w:r w:rsidR="00F03749">
        <w:rPr>
          <w:rFonts w:ascii="Arial" w:eastAsia="Times New Roman" w:hAnsi="Arial" w:cs="Arial"/>
          <w:sz w:val="22"/>
          <w:szCs w:val="22"/>
          <w:lang w:eastAsia="pl-PL"/>
        </w:rPr>
        <w:t>2</w:t>
      </w:r>
      <w:r w:rsidRPr="006E41CC">
        <w:rPr>
          <w:rFonts w:ascii="Arial" w:eastAsia="Times New Roman" w:hAnsi="Arial" w:cs="Arial"/>
          <w:sz w:val="22"/>
          <w:szCs w:val="22"/>
          <w:lang w:eastAsia="pl-PL"/>
        </w:rPr>
        <w:t xml:space="preserve">; </w:t>
      </w:r>
      <w:r w:rsidRPr="006E41CC">
        <w:rPr>
          <w:rFonts w:ascii="Arial" w:eastAsia="Times New Roman" w:hAnsi="Arial" w:cs="Arial"/>
          <w:bCs/>
          <w:sz w:val="22"/>
          <w:szCs w:val="22"/>
          <w:lang w:eastAsia="pl-PL"/>
        </w:rPr>
        <w:t>zestawienie</w:t>
      </w:r>
      <w:r w:rsidRPr="006E41CC">
        <w:rPr>
          <w:rFonts w:ascii="Arial" w:eastAsia="Times New Roman" w:hAnsi="Arial" w:cs="Arial"/>
          <w:sz w:val="22"/>
          <w:szCs w:val="22"/>
          <w:lang w:eastAsia="pl-PL"/>
        </w:rPr>
        <w:t xml:space="preserve"> kadry lekarzy psychiatrów, zatrudnionych we wspomnianych podmiotach, ujęto w </w:t>
      </w:r>
      <w:r w:rsidR="00D16EAF">
        <w:rPr>
          <w:rFonts w:ascii="Arial" w:eastAsia="Times New Roman" w:hAnsi="Arial" w:cs="Arial"/>
          <w:sz w:val="22"/>
          <w:szCs w:val="22"/>
          <w:lang w:eastAsia="pl-PL"/>
        </w:rPr>
        <w:t>t</w:t>
      </w:r>
      <w:r w:rsidRPr="00D16EAF">
        <w:rPr>
          <w:rFonts w:ascii="Arial" w:eastAsia="Times New Roman" w:hAnsi="Arial" w:cs="Arial"/>
          <w:sz w:val="22"/>
          <w:szCs w:val="22"/>
          <w:lang w:eastAsia="pl-PL"/>
        </w:rPr>
        <w:t>abeli nr</w:t>
      </w:r>
      <w:r w:rsidR="0091795B">
        <w:rPr>
          <w:rFonts w:ascii="Arial" w:eastAsia="Times New Roman" w:hAnsi="Arial" w:cs="Arial"/>
          <w:sz w:val="22"/>
          <w:szCs w:val="22"/>
          <w:lang w:eastAsia="pl-PL"/>
        </w:rPr>
        <w:t xml:space="preserve"> 1</w:t>
      </w:r>
      <w:r w:rsidR="00F03749">
        <w:rPr>
          <w:rFonts w:ascii="Arial" w:eastAsia="Times New Roman" w:hAnsi="Arial" w:cs="Arial"/>
          <w:sz w:val="22"/>
          <w:szCs w:val="22"/>
          <w:lang w:eastAsia="pl-PL"/>
        </w:rPr>
        <w:t>3</w:t>
      </w:r>
      <w:r w:rsidRPr="006E41CC">
        <w:rPr>
          <w:rFonts w:ascii="Arial" w:eastAsia="Times New Roman" w:hAnsi="Arial" w:cs="Arial"/>
          <w:iCs/>
          <w:sz w:val="22"/>
          <w:szCs w:val="22"/>
          <w:lang w:eastAsia="pl-PL"/>
        </w:rPr>
        <w:t>;</w:t>
      </w:r>
      <w:r w:rsidRPr="006E41CC">
        <w:rPr>
          <w:rFonts w:ascii="Arial" w:eastAsia="Times New Roman" w:hAnsi="Arial" w:cs="Arial"/>
          <w:i/>
          <w:sz w:val="22"/>
          <w:szCs w:val="22"/>
          <w:lang w:eastAsia="pl-PL"/>
        </w:rPr>
        <w:t xml:space="preserve"> </w:t>
      </w:r>
      <w:r w:rsidRPr="006E41CC">
        <w:rPr>
          <w:rFonts w:ascii="Arial" w:eastAsia="Times New Roman" w:hAnsi="Arial" w:cs="Arial"/>
          <w:iCs/>
          <w:sz w:val="22"/>
          <w:szCs w:val="22"/>
          <w:lang w:eastAsia="pl-PL"/>
        </w:rPr>
        <w:t>liczbę</w:t>
      </w:r>
      <w:r w:rsidRPr="006E41CC">
        <w:rPr>
          <w:rFonts w:ascii="Arial" w:eastAsia="Times New Roman" w:hAnsi="Arial" w:cs="Arial"/>
          <w:sz w:val="22"/>
          <w:szCs w:val="22"/>
          <w:lang w:eastAsia="pl-PL"/>
        </w:rPr>
        <w:t xml:space="preserve"> psychologów i terapeutów zatrudnionych w oddziałach </w:t>
      </w:r>
      <w:r w:rsidR="00D16EAF">
        <w:rPr>
          <w:rFonts w:ascii="Arial" w:eastAsia="Times New Roman" w:hAnsi="Arial" w:cs="Arial"/>
          <w:sz w:val="22"/>
          <w:szCs w:val="22"/>
          <w:lang w:eastAsia="pl-PL"/>
        </w:rPr>
        <w:t>p</w:t>
      </w:r>
      <w:r w:rsidRPr="006E41CC">
        <w:rPr>
          <w:rFonts w:ascii="Arial" w:eastAsia="Times New Roman" w:hAnsi="Arial" w:cs="Arial"/>
          <w:sz w:val="22"/>
          <w:szCs w:val="22"/>
          <w:lang w:eastAsia="pl-PL"/>
        </w:rPr>
        <w:t xml:space="preserve">sychiatrii </w:t>
      </w:r>
      <w:r w:rsidR="00D16EAF">
        <w:rPr>
          <w:rFonts w:ascii="Arial" w:eastAsia="Times New Roman" w:hAnsi="Arial" w:cs="Arial"/>
          <w:sz w:val="22"/>
          <w:szCs w:val="22"/>
          <w:lang w:eastAsia="pl-PL"/>
        </w:rPr>
        <w:t>s</w:t>
      </w:r>
      <w:r w:rsidRPr="006E41CC">
        <w:rPr>
          <w:rFonts w:ascii="Arial" w:eastAsia="Times New Roman" w:hAnsi="Arial" w:cs="Arial"/>
          <w:sz w:val="22"/>
          <w:szCs w:val="22"/>
          <w:lang w:eastAsia="pl-PL"/>
        </w:rPr>
        <w:t xml:space="preserve">ądowej zaprezentowano w </w:t>
      </w:r>
      <w:r w:rsidR="00D16EAF">
        <w:rPr>
          <w:rFonts w:ascii="Arial" w:eastAsia="Times New Roman" w:hAnsi="Arial" w:cs="Arial"/>
          <w:sz w:val="22"/>
          <w:szCs w:val="22"/>
          <w:lang w:eastAsia="pl-PL"/>
        </w:rPr>
        <w:t>t</w:t>
      </w:r>
      <w:r w:rsidRPr="00D16EAF">
        <w:rPr>
          <w:rFonts w:ascii="Arial" w:eastAsia="Times New Roman" w:hAnsi="Arial" w:cs="Arial"/>
          <w:sz w:val="22"/>
          <w:szCs w:val="22"/>
          <w:lang w:eastAsia="pl-PL"/>
        </w:rPr>
        <w:t xml:space="preserve">abeli nr </w:t>
      </w:r>
      <w:r w:rsidR="0091795B">
        <w:rPr>
          <w:rFonts w:ascii="Arial" w:eastAsia="Times New Roman" w:hAnsi="Arial" w:cs="Arial"/>
          <w:sz w:val="22"/>
          <w:szCs w:val="22"/>
          <w:lang w:eastAsia="pl-PL"/>
        </w:rPr>
        <w:t>1</w:t>
      </w:r>
      <w:r w:rsidR="00F03749">
        <w:rPr>
          <w:rFonts w:ascii="Arial" w:eastAsia="Times New Roman" w:hAnsi="Arial" w:cs="Arial"/>
          <w:sz w:val="22"/>
          <w:szCs w:val="22"/>
          <w:lang w:eastAsia="pl-PL"/>
        </w:rPr>
        <w:t>4</w:t>
      </w:r>
      <w:r w:rsidRPr="006E41CC">
        <w:rPr>
          <w:rFonts w:ascii="Arial" w:eastAsia="Times New Roman" w:hAnsi="Arial" w:cs="Arial"/>
          <w:sz w:val="22"/>
          <w:szCs w:val="22"/>
          <w:lang w:eastAsia="pl-PL"/>
        </w:rPr>
        <w:t xml:space="preserve">. </w:t>
      </w:r>
    </w:p>
    <w:p w14:paraId="4EA2AEF1" w14:textId="77777777" w:rsidR="00920E5D" w:rsidRDefault="00920E5D" w:rsidP="00DF301A">
      <w:pPr>
        <w:spacing w:before="0" w:after="0" w:line="240" w:lineRule="auto"/>
        <w:jc w:val="both"/>
        <w:rPr>
          <w:rFonts w:ascii="Arial" w:eastAsia="Times New Roman" w:hAnsi="Arial" w:cs="Arial"/>
          <w:i/>
          <w:iCs/>
          <w:lang w:eastAsia="pl-PL"/>
        </w:rPr>
      </w:pPr>
    </w:p>
    <w:p w14:paraId="6B839E34" w14:textId="77777777" w:rsidR="00920E5D" w:rsidRDefault="00920E5D" w:rsidP="00DF301A">
      <w:pPr>
        <w:spacing w:before="0" w:after="0" w:line="240" w:lineRule="auto"/>
        <w:jc w:val="both"/>
        <w:rPr>
          <w:rFonts w:ascii="Arial" w:eastAsia="Times New Roman" w:hAnsi="Arial" w:cs="Arial"/>
          <w:i/>
          <w:iCs/>
          <w:lang w:eastAsia="pl-PL"/>
        </w:rPr>
      </w:pPr>
    </w:p>
    <w:p w14:paraId="7DEB8C6A" w14:textId="77777777" w:rsidR="00920E5D" w:rsidRDefault="00920E5D" w:rsidP="00DF301A">
      <w:pPr>
        <w:spacing w:before="0" w:after="0" w:line="240" w:lineRule="auto"/>
        <w:jc w:val="both"/>
        <w:rPr>
          <w:rFonts w:ascii="Arial" w:eastAsia="Times New Roman" w:hAnsi="Arial" w:cs="Arial"/>
          <w:i/>
          <w:iCs/>
          <w:lang w:eastAsia="pl-PL"/>
        </w:rPr>
      </w:pPr>
    </w:p>
    <w:p w14:paraId="74099A1C" w14:textId="77777777" w:rsidR="00920E5D" w:rsidRDefault="00920E5D" w:rsidP="00DF301A">
      <w:pPr>
        <w:spacing w:before="0" w:after="0" w:line="240" w:lineRule="auto"/>
        <w:jc w:val="both"/>
        <w:rPr>
          <w:rFonts w:ascii="Arial" w:eastAsia="Times New Roman" w:hAnsi="Arial" w:cs="Arial"/>
          <w:i/>
          <w:iCs/>
          <w:lang w:eastAsia="pl-PL"/>
        </w:rPr>
      </w:pPr>
    </w:p>
    <w:p w14:paraId="133688E7" w14:textId="77777777" w:rsidR="00920E5D" w:rsidRDefault="00920E5D" w:rsidP="00DF301A">
      <w:pPr>
        <w:spacing w:before="0" w:after="0" w:line="240" w:lineRule="auto"/>
        <w:jc w:val="both"/>
        <w:rPr>
          <w:rFonts w:ascii="Arial" w:eastAsia="Times New Roman" w:hAnsi="Arial" w:cs="Arial"/>
          <w:i/>
          <w:iCs/>
          <w:lang w:eastAsia="pl-PL"/>
        </w:rPr>
      </w:pPr>
    </w:p>
    <w:p w14:paraId="521DC2C4" w14:textId="77777777" w:rsidR="00920E5D" w:rsidRDefault="00920E5D" w:rsidP="00DF301A">
      <w:pPr>
        <w:spacing w:before="0" w:after="0" w:line="240" w:lineRule="auto"/>
        <w:jc w:val="both"/>
        <w:rPr>
          <w:rFonts w:ascii="Arial" w:eastAsia="Times New Roman" w:hAnsi="Arial" w:cs="Arial"/>
          <w:i/>
          <w:iCs/>
          <w:lang w:eastAsia="pl-PL"/>
        </w:rPr>
      </w:pPr>
    </w:p>
    <w:p w14:paraId="7060BCE9" w14:textId="77777777" w:rsidR="00920E5D" w:rsidRDefault="00920E5D" w:rsidP="00DF301A">
      <w:pPr>
        <w:spacing w:before="0" w:after="0" w:line="240" w:lineRule="auto"/>
        <w:jc w:val="both"/>
        <w:rPr>
          <w:rFonts w:ascii="Arial" w:eastAsia="Times New Roman" w:hAnsi="Arial" w:cs="Arial"/>
          <w:i/>
          <w:iCs/>
          <w:lang w:eastAsia="pl-PL"/>
        </w:rPr>
      </w:pPr>
    </w:p>
    <w:p w14:paraId="02C917E4" w14:textId="77777777" w:rsidR="00920E5D" w:rsidRDefault="00920E5D" w:rsidP="00DF301A">
      <w:pPr>
        <w:spacing w:before="0" w:after="0" w:line="240" w:lineRule="auto"/>
        <w:jc w:val="both"/>
        <w:rPr>
          <w:rFonts w:ascii="Arial" w:eastAsia="Times New Roman" w:hAnsi="Arial" w:cs="Arial"/>
          <w:i/>
          <w:iCs/>
          <w:lang w:eastAsia="pl-PL"/>
        </w:rPr>
      </w:pPr>
    </w:p>
    <w:p w14:paraId="3F27D48E" w14:textId="77777777" w:rsidR="00920E5D" w:rsidRDefault="00920E5D" w:rsidP="00DF301A">
      <w:pPr>
        <w:spacing w:before="0" w:after="0" w:line="240" w:lineRule="auto"/>
        <w:jc w:val="both"/>
        <w:rPr>
          <w:rFonts w:ascii="Arial" w:eastAsia="Times New Roman" w:hAnsi="Arial" w:cs="Arial"/>
          <w:i/>
          <w:iCs/>
          <w:lang w:eastAsia="pl-PL"/>
        </w:rPr>
      </w:pPr>
    </w:p>
    <w:p w14:paraId="2E97B646" w14:textId="77777777" w:rsidR="00920E5D" w:rsidRDefault="00920E5D" w:rsidP="00DF301A">
      <w:pPr>
        <w:spacing w:before="0" w:after="0" w:line="240" w:lineRule="auto"/>
        <w:jc w:val="both"/>
        <w:rPr>
          <w:rFonts w:ascii="Arial" w:eastAsia="Times New Roman" w:hAnsi="Arial" w:cs="Arial"/>
          <w:i/>
          <w:iCs/>
          <w:lang w:eastAsia="pl-PL"/>
        </w:rPr>
      </w:pPr>
    </w:p>
    <w:p w14:paraId="49792F6E" w14:textId="77777777" w:rsidR="00920E5D" w:rsidRDefault="00920E5D" w:rsidP="00DF301A">
      <w:pPr>
        <w:spacing w:before="0" w:after="0" w:line="240" w:lineRule="auto"/>
        <w:jc w:val="both"/>
        <w:rPr>
          <w:rFonts w:ascii="Arial" w:eastAsia="Times New Roman" w:hAnsi="Arial" w:cs="Arial"/>
          <w:i/>
          <w:iCs/>
          <w:lang w:eastAsia="pl-PL"/>
        </w:rPr>
      </w:pPr>
    </w:p>
    <w:p w14:paraId="06A6A508" w14:textId="77777777" w:rsidR="00920E5D" w:rsidRDefault="00920E5D" w:rsidP="00DF301A">
      <w:pPr>
        <w:spacing w:before="0" w:after="0" w:line="240" w:lineRule="auto"/>
        <w:jc w:val="both"/>
        <w:rPr>
          <w:rFonts w:ascii="Arial" w:eastAsia="Times New Roman" w:hAnsi="Arial" w:cs="Arial"/>
          <w:i/>
          <w:iCs/>
          <w:lang w:eastAsia="pl-PL"/>
        </w:rPr>
      </w:pPr>
    </w:p>
    <w:p w14:paraId="5911B200" w14:textId="77777777" w:rsidR="00920E5D" w:rsidRDefault="00920E5D" w:rsidP="00DF301A">
      <w:pPr>
        <w:spacing w:before="0" w:after="0" w:line="240" w:lineRule="auto"/>
        <w:jc w:val="both"/>
        <w:rPr>
          <w:rFonts w:ascii="Arial" w:eastAsia="Times New Roman" w:hAnsi="Arial" w:cs="Arial"/>
          <w:i/>
          <w:iCs/>
          <w:lang w:eastAsia="pl-PL"/>
        </w:rPr>
      </w:pPr>
    </w:p>
    <w:p w14:paraId="71E904BC" w14:textId="7323E6A2" w:rsidR="00DF301A" w:rsidRPr="00DE6A48" w:rsidRDefault="00DF301A" w:rsidP="00DE6A48">
      <w:pPr>
        <w:spacing w:before="0" w:after="120" w:line="240" w:lineRule="auto"/>
        <w:jc w:val="both"/>
        <w:rPr>
          <w:rFonts w:ascii="Arial" w:eastAsia="Times New Roman" w:hAnsi="Arial" w:cs="Arial"/>
          <w:lang w:eastAsia="pl-PL"/>
        </w:rPr>
      </w:pPr>
      <w:r w:rsidRPr="00DF301A">
        <w:rPr>
          <w:rFonts w:ascii="Arial" w:eastAsia="Times New Roman" w:hAnsi="Arial" w:cs="Arial"/>
          <w:i/>
          <w:iCs/>
          <w:lang w:eastAsia="pl-PL"/>
        </w:rPr>
        <w:lastRenderedPageBreak/>
        <w:t>Tabela nr 1</w:t>
      </w:r>
      <w:r w:rsidR="00D62590">
        <w:rPr>
          <w:rFonts w:ascii="Arial" w:eastAsia="Times New Roman" w:hAnsi="Arial" w:cs="Arial"/>
          <w:i/>
          <w:iCs/>
          <w:lang w:eastAsia="pl-PL"/>
        </w:rPr>
        <w:t>2</w:t>
      </w:r>
      <w:r w:rsidRPr="00DF301A">
        <w:rPr>
          <w:rFonts w:ascii="Arial" w:eastAsia="Times New Roman" w:hAnsi="Arial" w:cs="Arial"/>
          <w:i/>
          <w:iCs/>
          <w:lang w:eastAsia="pl-PL"/>
        </w:rPr>
        <w:t>.</w:t>
      </w:r>
      <w:r w:rsidRPr="00DF301A">
        <w:rPr>
          <w:rFonts w:ascii="Arial" w:eastAsia="Times New Roman" w:hAnsi="Arial" w:cs="Arial"/>
          <w:lang w:eastAsia="pl-PL"/>
        </w:rPr>
        <w:t xml:space="preserve"> Liczba pacjentów obecnie przebywających na ww. oddziałach, liczba osób pozbawionych wolności, oczekujących na przyjęcie do oddziałów Psychiatrii Sądowej, pozostających w dyspozycji Służby Więziennej.</w:t>
      </w:r>
    </w:p>
    <w:tbl>
      <w:tblPr>
        <w:tblStyle w:val="Tabelasiatki4akcent5"/>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707"/>
        <w:gridCol w:w="1387"/>
        <w:gridCol w:w="1393"/>
        <w:gridCol w:w="1390"/>
        <w:gridCol w:w="1784"/>
      </w:tblGrid>
      <w:tr w:rsidR="00DF301A" w:rsidRPr="00F443E4" w14:paraId="02CA132C" w14:textId="77777777" w:rsidTr="00502BE9">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1407" w:type="dxa"/>
            <w:tcBorders>
              <w:top w:val="none" w:sz="0" w:space="0" w:color="auto"/>
              <w:left w:val="none" w:sz="0" w:space="0" w:color="auto"/>
              <w:bottom w:val="none" w:sz="0" w:space="0" w:color="auto"/>
              <w:right w:val="none" w:sz="0" w:space="0" w:color="auto"/>
            </w:tcBorders>
            <w:shd w:val="clear" w:color="auto" w:fill="B4C6E7" w:themeFill="accent1" w:themeFillTint="66"/>
            <w:noWrap/>
            <w:hideMark/>
          </w:tcPr>
          <w:p w14:paraId="1367909E"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 </w:t>
            </w:r>
          </w:p>
        </w:tc>
        <w:tc>
          <w:tcPr>
            <w:tcW w:w="1707" w:type="dxa"/>
            <w:tcBorders>
              <w:top w:val="none" w:sz="0" w:space="0" w:color="auto"/>
              <w:left w:val="none" w:sz="0" w:space="0" w:color="auto"/>
              <w:bottom w:val="none" w:sz="0" w:space="0" w:color="auto"/>
              <w:right w:val="none" w:sz="0" w:space="0" w:color="auto"/>
            </w:tcBorders>
            <w:shd w:val="clear" w:color="auto" w:fill="B4C6E7" w:themeFill="accent1" w:themeFillTint="66"/>
            <w:hideMark/>
          </w:tcPr>
          <w:p w14:paraId="0723BBAB" w14:textId="77D10570" w:rsidR="00DF301A" w:rsidRPr="00F443E4" w:rsidRDefault="00DF301A" w:rsidP="008A27CF">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F443E4">
              <w:rPr>
                <w:rFonts w:ascii="Arial" w:eastAsia="Times New Roman" w:hAnsi="Arial" w:cs="Arial"/>
                <w:color w:val="000000"/>
                <w:sz w:val="18"/>
                <w:szCs w:val="18"/>
                <w:lang w:eastAsia="pl-PL"/>
              </w:rPr>
              <w:t>Oddział Psychiatrii Sądowej Szpitala          ZK Nr 2 w Łodzi</w:t>
            </w:r>
          </w:p>
        </w:tc>
        <w:tc>
          <w:tcPr>
            <w:tcW w:w="1387" w:type="dxa"/>
            <w:tcBorders>
              <w:top w:val="none" w:sz="0" w:space="0" w:color="auto"/>
              <w:left w:val="none" w:sz="0" w:space="0" w:color="auto"/>
              <w:bottom w:val="none" w:sz="0" w:space="0" w:color="auto"/>
              <w:right w:val="none" w:sz="0" w:space="0" w:color="auto"/>
            </w:tcBorders>
            <w:shd w:val="clear" w:color="auto" w:fill="B4C6E7" w:themeFill="accent1" w:themeFillTint="66"/>
            <w:hideMark/>
          </w:tcPr>
          <w:p w14:paraId="00E3406E" w14:textId="77777777" w:rsidR="00DF301A" w:rsidRPr="00F443E4" w:rsidRDefault="00DF301A" w:rsidP="008A27CF">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F443E4">
              <w:rPr>
                <w:rFonts w:ascii="Arial" w:eastAsia="Times New Roman" w:hAnsi="Arial" w:cs="Arial"/>
                <w:color w:val="000000"/>
                <w:sz w:val="18"/>
                <w:szCs w:val="18"/>
                <w:lang w:eastAsia="pl-PL"/>
              </w:rPr>
              <w:t xml:space="preserve">Oddział Psychiatrii Sądowej Szpitala AŚ </w:t>
            </w:r>
            <w:r w:rsidRPr="00F443E4">
              <w:rPr>
                <w:rFonts w:ascii="Arial" w:eastAsia="Times New Roman" w:hAnsi="Arial" w:cs="Arial"/>
                <w:color w:val="000000"/>
                <w:sz w:val="18"/>
                <w:szCs w:val="18"/>
                <w:lang w:eastAsia="pl-PL"/>
              </w:rPr>
              <w:br/>
              <w:t>w Szczecinie</w:t>
            </w:r>
          </w:p>
        </w:tc>
        <w:tc>
          <w:tcPr>
            <w:tcW w:w="1393" w:type="dxa"/>
            <w:tcBorders>
              <w:top w:val="none" w:sz="0" w:space="0" w:color="auto"/>
              <w:left w:val="none" w:sz="0" w:space="0" w:color="auto"/>
              <w:bottom w:val="none" w:sz="0" w:space="0" w:color="auto"/>
              <w:right w:val="none" w:sz="0" w:space="0" w:color="auto"/>
            </w:tcBorders>
            <w:shd w:val="clear" w:color="auto" w:fill="B4C6E7" w:themeFill="accent1" w:themeFillTint="66"/>
            <w:hideMark/>
          </w:tcPr>
          <w:p w14:paraId="292B5D02" w14:textId="7A60E075" w:rsidR="00DF301A" w:rsidRPr="00F443E4" w:rsidRDefault="00DF301A" w:rsidP="008A27CF">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F443E4">
              <w:rPr>
                <w:rFonts w:ascii="Arial" w:eastAsia="Times New Roman" w:hAnsi="Arial" w:cs="Arial"/>
                <w:color w:val="000000"/>
                <w:sz w:val="18"/>
                <w:szCs w:val="18"/>
                <w:lang w:eastAsia="pl-PL"/>
              </w:rPr>
              <w:t xml:space="preserve">Oddział Psychiatrii Sądowej Szpitala AŚ </w:t>
            </w:r>
            <w:r>
              <w:rPr>
                <w:rFonts w:ascii="Arial" w:eastAsia="Times New Roman" w:hAnsi="Arial" w:cs="Arial"/>
                <w:color w:val="000000"/>
                <w:sz w:val="18"/>
                <w:szCs w:val="18"/>
                <w:lang w:eastAsia="pl-PL"/>
              </w:rPr>
              <w:br/>
            </w:r>
            <w:r w:rsidRPr="00F443E4">
              <w:rPr>
                <w:rFonts w:ascii="Arial" w:eastAsia="Times New Roman" w:hAnsi="Arial" w:cs="Arial"/>
                <w:color w:val="000000"/>
                <w:sz w:val="18"/>
                <w:szCs w:val="18"/>
                <w:lang w:eastAsia="pl-PL"/>
              </w:rPr>
              <w:t>w Krakowie</w:t>
            </w:r>
          </w:p>
        </w:tc>
        <w:tc>
          <w:tcPr>
            <w:tcW w:w="1390" w:type="dxa"/>
            <w:tcBorders>
              <w:top w:val="none" w:sz="0" w:space="0" w:color="auto"/>
              <w:left w:val="none" w:sz="0" w:space="0" w:color="auto"/>
              <w:bottom w:val="none" w:sz="0" w:space="0" w:color="auto"/>
              <w:right w:val="none" w:sz="0" w:space="0" w:color="auto"/>
            </w:tcBorders>
            <w:shd w:val="clear" w:color="auto" w:fill="B4C6E7" w:themeFill="accent1" w:themeFillTint="66"/>
            <w:hideMark/>
          </w:tcPr>
          <w:p w14:paraId="7F9BCD2C" w14:textId="059D17FA" w:rsidR="00DF301A" w:rsidRPr="00F443E4" w:rsidRDefault="00DF301A" w:rsidP="008A27CF">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F443E4">
              <w:rPr>
                <w:rFonts w:ascii="Arial" w:eastAsia="Times New Roman" w:hAnsi="Arial" w:cs="Arial"/>
                <w:color w:val="000000"/>
                <w:sz w:val="18"/>
                <w:szCs w:val="18"/>
                <w:lang w:eastAsia="pl-PL"/>
              </w:rPr>
              <w:t xml:space="preserve">Oddział Psychiatrii Sądowej Szpitala AŚ </w:t>
            </w:r>
            <w:r>
              <w:rPr>
                <w:rFonts w:ascii="Arial" w:eastAsia="Times New Roman" w:hAnsi="Arial" w:cs="Arial"/>
                <w:color w:val="000000"/>
                <w:sz w:val="18"/>
                <w:szCs w:val="18"/>
                <w:lang w:eastAsia="pl-PL"/>
              </w:rPr>
              <w:br/>
            </w:r>
            <w:r w:rsidRPr="00F443E4">
              <w:rPr>
                <w:rFonts w:ascii="Arial" w:eastAsia="Times New Roman" w:hAnsi="Arial" w:cs="Arial"/>
                <w:color w:val="000000"/>
                <w:sz w:val="18"/>
                <w:szCs w:val="18"/>
                <w:lang w:eastAsia="pl-PL"/>
              </w:rPr>
              <w:t>w Poznaniu</w:t>
            </w:r>
          </w:p>
        </w:tc>
        <w:tc>
          <w:tcPr>
            <w:tcW w:w="1784" w:type="dxa"/>
            <w:tcBorders>
              <w:top w:val="none" w:sz="0" w:space="0" w:color="auto"/>
              <w:left w:val="none" w:sz="0" w:space="0" w:color="auto"/>
              <w:bottom w:val="none" w:sz="0" w:space="0" w:color="auto"/>
              <w:right w:val="none" w:sz="0" w:space="0" w:color="auto"/>
            </w:tcBorders>
            <w:shd w:val="clear" w:color="auto" w:fill="B4C6E7" w:themeFill="accent1" w:themeFillTint="66"/>
            <w:hideMark/>
          </w:tcPr>
          <w:p w14:paraId="171B0636" w14:textId="77777777" w:rsidR="00DF301A" w:rsidRPr="00F443E4" w:rsidRDefault="00DF301A" w:rsidP="008A27CF">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F443E4">
              <w:rPr>
                <w:rFonts w:ascii="Arial" w:eastAsia="Times New Roman" w:hAnsi="Arial" w:cs="Arial"/>
                <w:color w:val="000000"/>
                <w:sz w:val="18"/>
                <w:szCs w:val="18"/>
                <w:lang w:eastAsia="pl-PL"/>
              </w:rPr>
              <w:t>Oddział Psychiatrii Sądowej Szpitala</w:t>
            </w:r>
            <w:r w:rsidRPr="00F443E4">
              <w:rPr>
                <w:rFonts w:ascii="Arial" w:eastAsia="Times New Roman" w:hAnsi="Arial" w:cs="Arial"/>
                <w:color w:val="000000"/>
                <w:sz w:val="18"/>
                <w:szCs w:val="18"/>
                <w:lang w:eastAsia="pl-PL"/>
              </w:rPr>
              <w:br/>
              <w:t>AŚ we Wrocławiu</w:t>
            </w:r>
          </w:p>
        </w:tc>
      </w:tr>
      <w:tr w:rsidR="00DF301A" w:rsidRPr="00F443E4" w14:paraId="48915BE5" w14:textId="77777777" w:rsidTr="00502BE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07" w:type="dxa"/>
            <w:noWrap/>
            <w:hideMark/>
          </w:tcPr>
          <w:p w14:paraId="1D4E3263"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 </w:t>
            </w:r>
          </w:p>
        </w:tc>
        <w:tc>
          <w:tcPr>
            <w:tcW w:w="1707" w:type="dxa"/>
            <w:hideMark/>
          </w:tcPr>
          <w:p w14:paraId="5BEFCAAB"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miejsc w szpitalu</w:t>
            </w:r>
          </w:p>
        </w:tc>
        <w:tc>
          <w:tcPr>
            <w:tcW w:w="1387" w:type="dxa"/>
            <w:hideMark/>
          </w:tcPr>
          <w:p w14:paraId="193EF6A3"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miejsc w szpitalu</w:t>
            </w:r>
          </w:p>
        </w:tc>
        <w:tc>
          <w:tcPr>
            <w:tcW w:w="1393" w:type="dxa"/>
            <w:hideMark/>
          </w:tcPr>
          <w:p w14:paraId="1F889000"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miejsc w szpitalu</w:t>
            </w:r>
          </w:p>
        </w:tc>
        <w:tc>
          <w:tcPr>
            <w:tcW w:w="1390" w:type="dxa"/>
            <w:hideMark/>
          </w:tcPr>
          <w:p w14:paraId="55092019"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miejsc w szpitalu</w:t>
            </w:r>
          </w:p>
        </w:tc>
        <w:tc>
          <w:tcPr>
            <w:tcW w:w="1784" w:type="dxa"/>
            <w:hideMark/>
          </w:tcPr>
          <w:p w14:paraId="5A213F97"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miejsc w szpitalu</w:t>
            </w:r>
          </w:p>
        </w:tc>
      </w:tr>
      <w:tr w:rsidR="00DF301A" w:rsidRPr="00F443E4" w14:paraId="7B545497" w14:textId="77777777" w:rsidTr="00502BE9">
        <w:trPr>
          <w:trHeight w:val="675"/>
        </w:trPr>
        <w:tc>
          <w:tcPr>
            <w:cnfStyle w:val="001000000000" w:firstRow="0" w:lastRow="0" w:firstColumn="1" w:lastColumn="0" w:oddVBand="0" w:evenVBand="0" w:oddHBand="0" w:evenHBand="0" w:firstRowFirstColumn="0" w:firstRowLastColumn="0" w:lastRowFirstColumn="0" w:lastRowLastColumn="0"/>
            <w:tcW w:w="1407" w:type="dxa"/>
            <w:hideMark/>
          </w:tcPr>
          <w:p w14:paraId="0B7F4A71"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obserwacyjne</w:t>
            </w:r>
          </w:p>
        </w:tc>
        <w:tc>
          <w:tcPr>
            <w:tcW w:w="1707" w:type="dxa"/>
            <w:vAlign w:val="center"/>
            <w:hideMark/>
          </w:tcPr>
          <w:p w14:paraId="2D579A42"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60</w:t>
            </w:r>
          </w:p>
        </w:tc>
        <w:tc>
          <w:tcPr>
            <w:tcW w:w="1387" w:type="dxa"/>
            <w:vAlign w:val="center"/>
            <w:hideMark/>
          </w:tcPr>
          <w:p w14:paraId="14C59B37"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15</w:t>
            </w:r>
          </w:p>
        </w:tc>
        <w:tc>
          <w:tcPr>
            <w:tcW w:w="1393" w:type="dxa"/>
            <w:vAlign w:val="center"/>
            <w:hideMark/>
          </w:tcPr>
          <w:p w14:paraId="7BE03A29"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22</w:t>
            </w:r>
          </w:p>
        </w:tc>
        <w:tc>
          <w:tcPr>
            <w:tcW w:w="1390" w:type="dxa"/>
            <w:vAlign w:val="center"/>
            <w:hideMark/>
          </w:tcPr>
          <w:p w14:paraId="6424250A"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27</w:t>
            </w:r>
          </w:p>
        </w:tc>
        <w:tc>
          <w:tcPr>
            <w:tcW w:w="1784" w:type="dxa"/>
            <w:vAlign w:val="center"/>
            <w:hideMark/>
          </w:tcPr>
          <w:p w14:paraId="59ADCB12"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21</w:t>
            </w:r>
          </w:p>
        </w:tc>
      </w:tr>
      <w:tr w:rsidR="0091795B" w:rsidRPr="00F443E4" w14:paraId="142C7B2F" w14:textId="77777777" w:rsidTr="00502B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7" w:type="dxa"/>
            <w:noWrap/>
            <w:hideMark/>
          </w:tcPr>
          <w:p w14:paraId="6D3E2A00"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lecznicze</w:t>
            </w:r>
          </w:p>
        </w:tc>
        <w:tc>
          <w:tcPr>
            <w:tcW w:w="1707" w:type="dxa"/>
            <w:vAlign w:val="center"/>
            <w:hideMark/>
          </w:tcPr>
          <w:p w14:paraId="04DE39AA"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5</w:t>
            </w:r>
          </w:p>
        </w:tc>
        <w:tc>
          <w:tcPr>
            <w:tcW w:w="1387" w:type="dxa"/>
            <w:vAlign w:val="center"/>
            <w:hideMark/>
          </w:tcPr>
          <w:p w14:paraId="5C56E561"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70</w:t>
            </w:r>
          </w:p>
        </w:tc>
        <w:tc>
          <w:tcPr>
            <w:tcW w:w="1393" w:type="dxa"/>
            <w:vAlign w:val="center"/>
            <w:hideMark/>
          </w:tcPr>
          <w:p w14:paraId="0CAAA40A"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5</w:t>
            </w:r>
          </w:p>
        </w:tc>
        <w:tc>
          <w:tcPr>
            <w:tcW w:w="1390" w:type="dxa"/>
            <w:vAlign w:val="center"/>
            <w:hideMark/>
          </w:tcPr>
          <w:p w14:paraId="0963D965"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5</w:t>
            </w:r>
          </w:p>
        </w:tc>
        <w:tc>
          <w:tcPr>
            <w:tcW w:w="1784" w:type="dxa"/>
            <w:vAlign w:val="center"/>
            <w:hideMark/>
          </w:tcPr>
          <w:p w14:paraId="5697AF4A"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22</w:t>
            </w:r>
          </w:p>
        </w:tc>
      </w:tr>
      <w:tr w:rsidR="00DF301A" w:rsidRPr="00F443E4" w14:paraId="4EC2116C" w14:textId="77777777" w:rsidTr="00502BE9">
        <w:trPr>
          <w:trHeight w:val="1054"/>
        </w:trPr>
        <w:tc>
          <w:tcPr>
            <w:cnfStyle w:val="001000000000" w:firstRow="0" w:lastRow="0" w:firstColumn="1" w:lastColumn="0" w:oddVBand="0" w:evenVBand="0" w:oddHBand="0" w:evenHBand="0" w:firstRowFirstColumn="0" w:firstRowLastColumn="0" w:lastRowFirstColumn="0" w:lastRowLastColumn="0"/>
            <w:tcW w:w="1407" w:type="dxa"/>
            <w:noWrap/>
            <w:hideMark/>
          </w:tcPr>
          <w:p w14:paraId="097E70A0"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 </w:t>
            </w:r>
          </w:p>
        </w:tc>
        <w:tc>
          <w:tcPr>
            <w:tcW w:w="1707" w:type="dxa"/>
            <w:hideMark/>
          </w:tcPr>
          <w:p w14:paraId="52B36697"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Obłożenie łóżek wg stanu na dzień 21.06.2021 r.</w:t>
            </w:r>
          </w:p>
        </w:tc>
        <w:tc>
          <w:tcPr>
            <w:tcW w:w="1387" w:type="dxa"/>
            <w:hideMark/>
          </w:tcPr>
          <w:p w14:paraId="47739F19"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Obłożenie łóżek wg stanu na dzień 21.06.2021 r.</w:t>
            </w:r>
          </w:p>
        </w:tc>
        <w:tc>
          <w:tcPr>
            <w:tcW w:w="1393" w:type="dxa"/>
            <w:hideMark/>
          </w:tcPr>
          <w:p w14:paraId="39AB5FAB"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Obłożenie łóżek wg stanu na dzień 21.06.2021 r.</w:t>
            </w:r>
          </w:p>
        </w:tc>
        <w:tc>
          <w:tcPr>
            <w:tcW w:w="1390" w:type="dxa"/>
            <w:hideMark/>
          </w:tcPr>
          <w:p w14:paraId="7E81F7F0"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Obłożenie łóżek wg stanu na dzień 21.06.2021 r.</w:t>
            </w:r>
          </w:p>
        </w:tc>
        <w:tc>
          <w:tcPr>
            <w:tcW w:w="1784" w:type="dxa"/>
            <w:hideMark/>
          </w:tcPr>
          <w:p w14:paraId="5B11A3B4"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Obłożenie łóżek wg stanu na dzień 21.06.2021 r.</w:t>
            </w:r>
          </w:p>
        </w:tc>
      </w:tr>
      <w:tr w:rsidR="0091795B" w:rsidRPr="00F443E4" w14:paraId="676411DD" w14:textId="77777777" w:rsidTr="00502BE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07" w:type="dxa"/>
            <w:hideMark/>
          </w:tcPr>
          <w:p w14:paraId="06233EB2"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w:t>
            </w:r>
            <w:r w:rsidRPr="00F443E4">
              <w:rPr>
                <w:rFonts w:ascii="Arial" w:eastAsia="Times New Roman" w:hAnsi="Arial" w:cs="Arial"/>
                <w:color w:val="000000"/>
                <w:sz w:val="18"/>
                <w:szCs w:val="18"/>
                <w:lang w:eastAsia="pl-PL"/>
              </w:rPr>
              <w:br/>
              <w:t>obserwacyjne</w:t>
            </w:r>
          </w:p>
        </w:tc>
        <w:tc>
          <w:tcPr>
            <w:tcW w:w="1707" w:type="dxa"/>
            <w:vAlign w:val="center"/>
            <w:hideMark/>
          </w:tcPr>
          <w:p w14:paraId="1128D9B4"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w:t>
            </w:r>
          </w:p>
        </w:tc>
        <w:tc>
          <w:tcPr>
            <w:tcW w:w="1387" w:type="dxa"/>
            <w:vAlign w:val="center"/>
            <w:hideMark/>
          </w:tcPr>
          <w:p w14:paraId="67349A37"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4</w:t>
            </w:r>
          </w:p>
        </w:tc>
        <w:tc>
          <w:tcPr>
            <w:tcW w:w="1393" w:type="dxa"/>
            <w:vAlign w:val="center"/>
            <w:hideMark/>
          </w:tcPr>
          <w:p w14:paraId="680D294A"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10</w:t>
            </w:r>
          </w:p>
        </w:tc>
        <w:tc>
          <w:tcPr>
            <w:tcW w:w="1390" w:type="dxa"/>
            <w:vAlign w:val="center"/>
            <w:hideMark/>
          </w:tcPr>
          <w:p w14:paraId="5BF5D8A5"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w:t>
            </w:r>
          </w:p>
        </w:tc>
        <w:tc>
          <w:tcPr>
            <w:tcW w:w="1784" w:type="dxa"/>
            <w:vAlign w:val="center"/>
            <w:hideMark/>
          </w:tcPr>
          <w:p w14:paraId="018506D7"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14</w:t>
            </w:r>
          </w:p>
        </w:tc>
      </w:tr>
      <w:tr w:rsidR="00DF301A" w:rsidRPr="00F443E4" w14:paraId="725AC23C" w14:textId="77777777" w:rsidTr="00502BE9">
        <w:trPr>
          <w:trHeight w:val="300"/>
        </w:trPr>
        <w:tc>
          <w:tcPr>
            <w:cnfStyle w:val="001000000000" w:firstRow="0" w:lastRow="0" w:firstColumn="1" w:lastColumn="0" w:oddVBand="0" w:evenVBand="0" w:oddHBand="0" w:evenHBand="0" w:firstRowFirstColumn="0" w:firstRowLastColumn="0" w:lastRowFirstColumn="0" w:lastRowLastColumn="0"/>
            <w:tcW w:w="1407" w:type="dxa"/>
            <w:noWrap/>
            <w:hideMark/>
          </w:tcPr>
          <w:p w14:paraId="050E2820"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lecznicze</w:t>
            </w:r>
          </w:p>
        </w:tc>
        <w:tc>
          <w:tcPr>
            <w:tcW w:w="1707" w:type="dxa"/>
            <w:vAlign w:val="center"/>
            <w:hideMark/>
          </w:tcPr>
          <w:p w14:paraId="0B261497"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53</w:t>
            </w:r>
          </w:p>
        </w:tc>
        <w:tc>
          <w:tcPr>
            <w:tcW w:w="1387" w:type="dxa"/>
            <w:vAlign w:val="center"/>
            <w:hideMark/>
          </w:tcPr>
          <w:p w14:paraId="4EF0AAD7"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48</w:t>
            </w:r>
          </w:p>
        </w:tc>
        <w:tc>
          <w:tcPr>
            <w:tcW w:w="1393" w:type="dxa"/>
            <w:vAlign w:val="center"/>
            <w:hideMark/>
          </w:tcPr>
          <w:p w14:paraId="01D6C69D"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16</w:t>
            </w:r>
          </w:p>
        </w:tc>
        <w:tc>
          <w:tcPr>
            <w:tcW w:w="1390" w:type="dxa"/>
            <w:vAlign w:val="center"/>
            <w:hideMark/>
          </w:tcPr>
          <w:p w14:paraId="278E139C"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25</w:t>
            </w:r>
          </w:p>
        </w:tc>
        <w:tc>
          <w:tcPr>
            <w:tcW w:w="1784" w:type="dxa"/>
            <w:vAlign w:val="center"/>
            <w:hideMark/>
          </w:tcPr>
          <w:p w14:paraId="1092FF59"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20</w:t>
            </w:r>
          </w:p>
        </w:tc>
      </w:tr>
      <w:tr w:rsidR="00DF301A" w:rsidRPr="00F443E4" w14:paraId="20B76B65" w14:textId="77777777" w:rsidTr="00502BE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07" w:type="dxa"/>
            <w:noWrap/>
            <w:hideMark/>
          </w:tcPr>
          <w:p w14:paraId="1EDA6DE3"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 </w:t>
            </w:r>
          </w:p>
        </w:tc>
        <w:tc>
          <w:tcPr>
            <w:tcW w:w="1707" w:type="dxa"/>
            <w:hideMark/>
          </w:tcPr>
          <w:p w14:paraId="3CB65B22"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osób oczekujących na przyjęcie, stan na dzień 21.06.2021 r.</w:t>
            </w:r>
          </w:p>
        </w:tc>
        <w:tc>
          <w:tcPr>
            <w:tcW w:w="1387" w:type="dxa"/>
            <w:hideMark/>
          </w:tcPr>
          <w:p w14:paraId="3AD2EDA3"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osób oczekujących na przyjęcie, stan na dzień 21.06.2021 r.</w:t>
            </w:r>
          </w:p>
        </w:tc>
        <w:tc>
          <w:tcPr>
            <w:tcW w:w="1393" w:type="dxa"/>
            <w:hideMark/>
          </w:tcPr>
          <w:p w14:paraId="48F3483A"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 xml:space="preserve">Liczba osób oczekujących </w:t>
            </w:r>
            <w:r w:rsidRPr="00F443E4">
              <w:rPr>
                <w:rFonts w:ascii="Arial" w:eastAsia="Times New Roman" w:hAnsi="Arial" w:cs="Arial"/>
                <w:b/>
                <w:bCs/>
                <w:color w:val="000000"/>
                <w:sz w:val="18"/>
                <w:szCs w:val="18"/>
                <w:lang w:eastAsia="pl-PL"/>
              </w:rPr>
              <w:br/>
              <w:t xml:space="preserve">na przyjęcie, </w:t>
            </w:r>
            <w:r w:rsidRPr="00F443E4">
              <w:rPr>
                <w:rFonts w:ascii="Arial" w:eastAsia="Times New Roman" w:hAnsi="Arial" w:cs="Arial"/>
                <w:b/>
                <w:bCs/>
                <w:color w:val="000000"/>
                <w:sz w:val="18"/>
                <w:szCs w:val="18"/>
                <w:lang w:eastAsia="pl-PL"/>
              </w:rPr>
              <w:br/>
              <w:t>stan na dzień 21.06.2021 r.</w:t>
            </w:r>
          </w:p>
        </w:tc>
        <w:tc>
          <w:tcPr>
            <w:tcW w:w="1390" w:type="dxa"/>
            <w:hideMark/>
          </w:tcPr>
          <w:p w14:paraId="3826B3E2"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Liczba osób oczekujących na przyjęcie, stan na dzień 21.06.2021 r.</w:t>
            </w:r>
          </w:p>
        </w:tc>
        <w:tc>
          <w:tcPr>
            <w:tcW w:w="1784" w:type="dxa"/>
            <w:hideMark/>
          </w:tcPr>
          <w:p w14:paraId="3FCFC4A3" w14:textId="77777777" w:rsidR="00DF301A" w:rsidRPr="00F443E4"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 xml:space="preserve">Liczba osób oczekujących </w:t>
            </w:r>
            <w:r w:rsidRPr="00F443E4">
              <w:rPr>
                <w:rFonts w:ascii="Arial" w:eastAsia="Times New Roman" w:hAnsi="Arial" w:cs="Arial"/>
                <w:b/>
                <w:bCs/>
                <w:color w:val="000000"/>
                <w:sz w:val="18"/>
                <w:szCs w:val="18"/>
                <w:lang w:eastAsia="pl-PL"/>
              </w:rPr>
              <w:br/>
              <w:t xml:space="preserve">na przyjęcie, </w:t>
            </w:r>
            <w:r w:rsidRPr="00F443E4">
              <w:rPr>
                <w:rFonts w:ascii="Arial" w:eastAsia="Times New Roman" w:hAnsi="Arial" w:cs="Arial"/>
                <w:b/>
                <w:bCs/>
                <w:color w:val="000000"/>
                <w:sz w:val="18"/>
                <w:szCs w:val="18"/>
                <w:lang w:eastAsia="pl-PL"/>
              </w:rPr>
              <w:br/>
              <w:t>stan na dzień 21.06.2021 r.</w:t>
            </w:r>
          </w:p>
        </w:tc>
      </w:tr>
      <w:tr w:rsidR="00DF301A" w:rsidRPr="00F443E4" w14:paraId="252D4A93" w14:textId="77777777" w:rsidTr="00502BE9">
        <w:trPr>
          <w:trHeight w:val="450"/>
        </w:trPr>
        <w:tc>
          <w:tcPr>
            <w:cnfStyle w:val="001000000000" w:firstRow="0" w:lastRow="0" w:firstColumn="1" w:lastColumn="0" w:oddVBand="0" w:evenVBand="0" w:oddHBand="0" w:evenHBand="0" w:firstRowFirstColumn="0" w:firstRowLastColumn="0" w:lastRowFirstColumn="0" w:lastRowLastColumn="0"/>
            <w:tcW w:w="1407" w:type="dxa"/>
            <w:hideMark/>
          </w:tcPr>
          <w:p w14:paraId="379FD4CA"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 xml:space="preserve">Łóżka </w:t>
            </w:r>
            <w:r w:rsidRPr="00F443E4">
              <w:rPr>
                <w:rFonts w:ascii="Arial" w:eastAsia="Times New Roman" w:hAnsi="Arial" w:cs="Arial"/>
                <w:color w:val="000000"/>
                <w:sz w:val="18"/>
                <w:szCs w:val="18"/>
                <w:lang w:eastAsia="pl-PL"/>
              </w:rPr>
              <w:br/>
              <w:t>obserwacyjne</w:t>
            </w:r>
          </w:p>
        </w:tc>
        <w:tc>
          <w:tcPr>
            <w:tcW w:w="1707" w:type="dxa"/>
            <w:vAlign w:val="center"/>
            <w:hideMark/>
          </w:tcPr>
          <w:p w14:paraId="09B30DB9"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10</w:t>
            </w:r>
          </w:p>
        </w:tc>
        <w:tc>
          <w:tcPr>
            <w:tcW w:w="1387" w:type="dxa"/>
            <w:vAlign w:val="center"/>
            <w:hideMark/>
          </w:tcPr>
          <w:p w14:paraId="3522187F"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15</w:t>
            </w:r>
          </w:p>
        </w:tc>
        <w:tc>
          <w:tcPr>
            <w:tcW w:w="1393" w:type="dxa"/>
            <w:vAlign w:val="center"/>
            <w:hideMark/>
          </w:tcPr>
          <w:p w14:paraId="78129301"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22</w:t>
            </w:r>
          </w:p>
        </w:tc>
        <w:tc>
          <w:tcPr>
            <w:tcW w:w="1390" w:type="dxa"/>
            <w:vAlign w:val="center"/>
            <w:hideMark/>
          </w:tcPr>
          <w:p w14:paraId="7B9E8984"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6</w:t>
            </w:r>
          </w:p>
        </w:tc>
        <w:tc>
          <w:tcPr>
            <w:tcW w:w="1784" w:type="dxa"/>
            <w:vAlign w:val="center"/>
            <w:hideMark/>
          </w:tcPr>
          <w:p w14:paraId="0C0E8C69"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10</w:t>
            </w:r>
          </w:p>
        </w:tc>
      </w:tr>
      <w:tr w:rsidR="0091795B" w:rsidRPr="00F443E4" w14:paraId="133AB4F0" w14:textId="77777777" w:rsidTr="00502B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7" w:type="dxa"/>
            <w:noWrap/>
            <w:hideMark/>
          </w:tcPr>
          <w:p w14:paraId="5592A63E"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lecznicze</w:t>
            </w:r>
          </w:p>
        </w:tc>
        <w:tc>
          <w:tcPr>
            <w:tcW w:w="1707" w:type="dxa"/>
            <w:vAlign w:val="center"/>
            <w:hideMark/>
          </w:tcPr>
          <w:p w14:paraId="7600853E"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1</w:t>
            </w:r>
          </w:p>
        </w:tc>
        <w:tc>
          <w:tcPr>
            <w:tcW w:w="1387" w:type="dxa"/>
            <w:vAlign w:val="center"/>
            <w:hideMark/>
          </w:tcPr>
          <w:p w14:paraId="0D048ADF"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5</w:t>
            </w:r>
          </w:p>
        </w:tc>
        <w:tc>
          <w:tcPr>
            <w:tcW w:w="1393" w:type="dxa"/>
            <w:vAlign w:val="center"/>
            <w:hideMark/>
          </w:tcPr>
          <w:p w14:paraId="02503D7F"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6</w:t>
            </w:r>
          </w:p>
        </w:tc>
        <w:tc>
          <w:tcPr>
            <w:tcW w:w="1390" w:type="dxa"/>
            <w:vAlign w:val="center"/>
            <w:hideMark/>
          </w:tcPr>
          <w:p w14:paraId="5B53D241"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8</w:t>
            </w:r>
          </w:p>
        </w:tc>
        <w:tc>
          <w:tcPr>
            <w:tcW w:w="1784" w:type="dxa"/>
            <w:vAlign w:val="center"/>
            <w:hideMark/>
          </w:tcPr>
          <w:p w14:paraId="39B5EC65"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0</w:t>
            </w:r>
          </w:p>
        </w:tc>
      </w:tr>
      <w:tr w:rsidR="00DF301A" w:rsidRPr="00F443E4" w14:paraId="74094624" w14:textId="77777777" w:rsidTr="00502BE9">
        <w:trPr>
          <w:trHeight w:val="675"/>
        </w:trPr>
        <w:tc>
          <w:tcPr>
            <w:cnfStyle w:val="001000000000" w:firstRow="0" w:lastRow="0" w:firstColumn="1" w:lastColumn="0" w:oddVBand="0" w:evenVBand="0" w:oddHBand="0" w:evenHBand="0" w:firstRowFirstColumn="0" w:firstRowLastColumn="0" w:lastRowFirstColumn="0" w:lastRowLastColumn="0"/>
            <w:tcW w:w="1407" w:type="dxa"/>
            <w:noWrap/>
            <w:hideMark/>
          </w:tcPr>
          <w:p w14:paraId="4E3C1149" w14:textId="77777777" w:rsidR="00DF301A" w:rsidRPr="00F443E4" w:rsidRDefault="00DF301A" w:rsidP="008A27CF">
            <w:pPr>
              <w:spacing w:before="0"/>
              <w:rPr>
                <w:rFonts w:ascii="Arial" w:eastAsia="Times New Roman" w:hAnsi="Arial" w:cs="Arial"/>
                <w:b w:val="0"/>
                <w:bCs w:val="0"/>
                <w:color w:val="000000"/>
                <w:sz w:val="18"/>
                <w:szCs w:val="18"/>
                <w:lang w:eastAsia="pl-PL"/>
              </w:rPr>
            </w:pPr>
            <w:r w:rsidRPr="00F443E4">
              <w:rPr>
                <w:rFonts w:ascii="Arial" w:eastAsia="Times New Roman" w:hAnsi="Arial" w:cs="Arial"/>
                <w:color w:val="000000"/>
                <w:sz w:val="18"/>
                <w:szCs w:val="18"/>
                <w:lang w:eastAsia="pl-PL"/>
              </w:rPr>
              <w:t> </w:t>
            </w:r>
          </w:p>
        </w:tc>
        <w:tc>
          <w:tcPr>
            <w:tcW w:w="1707" w:type="dxa"/>
            <w:hideMark/>
          </w:tcPr>
          <w:p w14:paraId="716FFCE7"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Czas oczekiwania na przyjęcie w I półroczu 2021 r.</w:t>
            </w:r>
          </w:p>
        </w:tc>
        <w:tc>
          <w:tcPr>
            <w:tcW w:w="1387" w:type="dxa"/>
            <w:hideMark/>
          </w:tcPr>
          <w:p w14:paraId="70460C85"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Czas oczekiwania na przyjęcie w I półroczu 2021 r.</w:t>
            </w:r>
          </w:p>
        </w:tc>
        <w:tc>
          <w:tcPr>
            <w:tcW w:w="1393" w:type="dxa"/>
            <w:hideMark/>
          </w:tcPr>
          <w:p w14:paraId="4A5B4C04"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Czas oczekiwania na przyjęcie w I półroczu 2021 r.</w:t>
            </w:r>
          </w:p>
        </w:tc>
        <w:tc>
          <w:tcPr>
            <w:tcW w:w="1390" w:type="dxa"/>
            <w:hideMark/>
          </w:tcPr>
          <w:p w14:paraId="2B801F7A"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Czas oczekiwania na przyjęcie w I półroczu 2021 r.</w:t>
            </w:r>
          </w:p>
        </w:tc>
        <w:tc>
          <w:tcPr>
            <w:tcW w:w="1784" w:type="dxa"/>
            <w:hideMark/>
          </w:tcPr>
          <w:p w14:paraId="6D4465FB" w14:textId="77777777" w:rsidR="00DF301A" w:rsidRPr="00F443E4"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F443E4">
              <w:rPr>
                <w:rFonts w:ascii="Arial" w:eastAsia="Times New Roman" w:hAnsi="Arial" w:cs="Arial"/>
                <w:b/>
                <w:bCs/>
                <w:color w:val="000000"/>
                <w:sz w:val="18"/>
                <w:szCs w:val="18"/>
                <w:lang w:eastAsia="pl-PL"/>
              </w:rPr>
              <w:t>Czas oczekiwania na przyjęcie w I półroczu 2021 r.</w:t>
            </w:r>
          </w:p>
        </w:tc>
      </w:tr>
      <w:tr w:rsidR="0091795B" w:rsidRPr="00F443E4" w14:paraId="4D289DDD" w14:textId="77777777" w:rsidTr="00502BE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07" w:type="dxa"/>
            <w:hideMark/>
          </w:tcPr>
          <w:p w14:paraId="22D4CBF1"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obserwacyjne średni czas oczekiwania</w:t>
            </w:r>
          </w:p>
        </w:tc>
        <w:tc>
          <w:tcPr>
            <w:tcW w:w="1707" w:type="dxa"/>
            <w:vAlign w:val="center"/>
            <w:hideMark/>
          </w:tcPr>
          <w:p w14:paraId="58A08F93" w14:textId="5E84E563"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4</w:t>
            </w:r>
            <w:r w:rsidR="00F03749" w:rsidRPr="00F03749">
              <w:rPr>
                <w:rFonts w:ascii="Arial" w:eastAsia="Times New Roman" w:hAnsi="Arial" w:cs="Arial"/>
                <w:color w:val="000000"/>
                <w:sz w:val="18"/>
                <w:szCs w:val="18"/>
                <w:lang w:eastAsia="pl-PL"/>
              </w:rPr>
              <w:t>–</w:t>
            </w:r>
            <w:r w:rsidRPr="00F443E4">
              <w:rPr>
                <w:rFonts w:ascii="Arial" w:eastAsia="Times New Roman" w:hAnsi="Arial" w:cs="Arial"/>
                <w:color w:val="000000"/>
                <w:sz w:val="18"/>
                <w:szCs w:val="18"/>
                <w:lang w:eastAsia="pl-PL"/>
              </w:rPr>
              <w:t>6 miesięcy</w:t>
            </w:r>
          </w:p>
        </w:tc>
        <w:tc>
          <w:tcPr>
            <w:tcW w:w="1387" w:type="dxa"/>
            <w:vAlign w:val="center"/>
            <w:hideMark/>
          </w:tcPr>
          <w:p w14:paraId="22B0EEFE"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4 miesiące</w:t>
            </w:r>
          </w:p>
        </w:tc>
        <w:tc>
          <w:tcPr>
            <w:tcW w:w="1393" w:type="dxa"/>
            <w:vAlign w:val="center"/>
            <w:hideMark/>
          </w:tcPr>
          <w:p w14:paraId="78CD5206"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do 1,5 miesiąca</w:t>
            </w:r>
          </w:p>
        </w:tc>
        <w:tc>
          <w:tcPr>
            <w:tcW w:w="1390" w:type="dxa"/>
            <w:vAlign w:val="center"/>
            <w:hideMark/>
          </w:tcPr>
          <w:p w14:paraId="77D0A284" w14:textId="0E91731A"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4</w:t>
            </w:r>
            <w:r w:rsidR="00F03749" w:rsidRPr="00F03749">
              <w:rPr>
                <w:rFonts w:ascii="Arial" w:eastAsia="Times New Roman" w:hAnsi="Arial" w:cs="Arial"/>
                <w:color w:val="000000"/>
                <w:sz w:val="18"/>
                <w:szCs w:val="18"/>
                <w:lang w:eastAsia="pl-PL"/>
              </w:rPr>
              <w:t>–</w:t>
            </w:r>
            <w:r w:rsidRPr="00F443E4">
              <w:rPr>
                <w:rFonts w:ascii="Arial" w:eastAsia="Times New Roman" w:hAnsi="Arial" w:cs="Arial"/>
                <w:color w:val="000000"/>
                <w:sz w:val="18"/>
                <w:szCs w:val="18"/>
                <w:lang w:eastAsia="pl-PL"/>
              </w:rPr>
              <w:t>6 tygodni</w:t>
            </w:r>
          </w:p>
        </w:tc>
        <w:tc>
          <w:tcPr>
            <w:tcW w:w="1784" w:type="dxa"/>
            <w:vAlign w:val="center"/>
            <w:hideMark/>
          </w:tcPr>
          <w:p w14:paraId="19F7A95A" w14:textId="35EB9666"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w:t>
            </w:r>
            <w:r w:rsidR="00F03749" w:rsidRPr="00F03749">
              <w:rPr>
                <w:rFonts w:ascii="Arial" w:eastAsia="Times New Roman" w:hAnsi="Arial" w:cs="Arial"/>
                <w:color w:val="000000"/>
                <w:sz w:val="18"/>
                <w:szCs w:val="18"/>
                <w:lang w:eastAsia="pl-PL"/>
              </w:rPr>
              <w:t>–</w:t>
            </w:r>
            <w:r w:rsidRPr="00F443E4">
              <w:rPr>
                <w:rFonts w:ascii="Arial" w:eastAsia="Times New Roman" w:hAnsi="Arial" w:cs="Arial"/>
                <w:color w:val="000000"/>
                <w:sz w:val="18"/>
                <w:szCs w:val="18"/>
                <w:lang w:eastAsia="pl-PL"/>
              </w:rPr>
              <w:t>3 miesiące</w:t>
            </w:r>
          </w:p>
        </w:tc>
      </w:tr>
      <w:tr w:rsidR="00DF301A" w:rsidRPr="00F443E4" w14:paraId="789E6760" w14:textId="77777777" w:rsidTr="00502BE9">
        <w:trPr>
          <w:trHeight w:val="900"/>
        </w:trPr>
        <w:tc>
          <w:tcPr>
            <w:cnfStyle w:val="001000000000" w:firstRow="0" w:lastRow="0" w:firstColumn="1" w:lastColumn="0" w:oddVBand="0" w:evenVBand="0" w:oddHBand="0" w:evenHBand="0" w:firstRowFirstColumn="0" w:firstRowLastColumn="0" w:lastRowFirstColumn="0" w:lastRowLastColumn="0"/>
            <w:tcW w:w="1407" w:type="dxa"/>
            <w:hideMark/>
          </w:tcPr>
          <w:p w14:paraId="2A3CFBA8"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lecznicze średni czas oczekiwania</w:t>
            </w:r>
          </w:p>
        </w:tc>
        <w:tc>
          <w:tcPr>
            <w:tcW w:w="1707" w:type="dxa"/>
            <w:vAlign w:val="center"/>
            <w:hideMark/>
          </w:tcPr>
          <w:p w14:paraId="008F23BE"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natychmiast</w:t>
            </w:r>
          </w:p>
        </w:tc>
        <w:tc>
          <w:tcPr>
            <w:tcW w:w="1387" w:type="dxa"/>
            <w:vAlign w:val="center"/>
            <w:hideMark/>
          </w:tcPr>
          <w:p w14:paraId="0E5ADCFC" w14:textId="4995D241"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 tygodnie</w:t>
            </w:r>
            <w:r w:rsidR="00F03749">
              <w:rPr>
                <w:rFonts w:ascii="Arial" w:eastAsia="Times New Roman" w:hAnsi="Arial" w:cs="Arial"/>
                <w:color w:val="000000"/>
                <w:sz w:val="18"/>
                <w:szCs w:val="18"/>
                <w:lang w:eastAsia="pl-PL"/>
              </w:rPr>
              <w:t xml:space="preserve"> </w:t>
            </w:r>
            <w:r w:rsidR="00F03749" w:rsidRPr="00F03749">
              <w:rPr>
                <w:rFonts w:ascii="Arial" w:eastAsia="Times New Roman" w:hAnsi="Arial" w:cs="Arial"/>
                <w:color w:val="000000"/>
                <w:sz w:val="18"/>
                <w:szCs w:val="18"/>
                <w:lang w:eastAsia="pl-PL"/>
              </w:rPr>
              <w:t>–</w:t>
            </w:r>
            <w:r w:rsidRPr="00F443E4">
              <w:rPr>
                <w:rFonts w:ascii="Arial" w:eastAsia="Times New Roman" w:hAnsi="Arial" w:cs="Arial"/>
                <w:color w:val="000000"/>
                <w:sz w:val="18"/>
                <w:szCs w:val="18"/>
                <w:lang w:eastAsia="pl-PL"/>
              </w:rPr>
              <w:t xml:space="preserve"> planowe przyjęcia; pilne </w:t>
            </w:r>
            <w:r w:rsidR="00F03749" w:rsidRPr="00F03749">
              <w:rPr>
                <w:rFonts w:ascii="Arial" w:eastAsia="Times New Roman" w:hAnsi="Arial" w:cs="Arial"/>
                <w:color w:val="000000"/>
                <w:sz w:val="18"/>
                <w:szCs w:val="18"/>
                <w:lang w:eastAsia="pl-PL"/>
              </w:rPr>
              <w:t>–</w:t>
            </w:r>
            <w:r w:rsidRPr="00F443E4">
              <w:rPr>
                <w:rFonts w:ascii="Arial" w:eastAsia="Times New Roman" w:hAnsi="Arial" w:cs="Arial"/>
                <w:color w:val="000000"/>
                <w:sz w:val="18"/>
                <w:szCs w:val="18"/>
                <w:lang w:eastAsia="pl-PL"/>
              </w:rPr>
              <w:t>niezwłocznie</w:t>
            </w:r>
          </w:p>
        </w:tc>
        <w:tc>
          <w:tcPr>
            <w:tcW w:w="1393" w:type="dxa"/>
            <w:vAlign w:val="center"/>
            <w:hideMark/>
          </w:tcPr>
          <w:p w14:paraId="4EDC626C"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w zależności od obłożenia Oddziału, przyjęcia lecznicze poza kolejnością</w:t>
            </w:r>
          </w:p>
        </w:tc>
        <w:tc>
          <w:tcPr>
            <w:tcW w:w="1390" w:type="dxa"/>
            <w:vAlign w:val="center"/>
            <w:hideMark/>
          </w:tcPr>
          <w:p w14:paraId="77B8BB62"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4 tygodnie</w:t>
            </w:r>
          </w:p>
        </w:tc>
        <w:tc>
          <w:tcPr>
            <w:tcW w:w="1784" w:type="dxa"/>
            <w:vAlign w:val="center"/>
            <w:hideMark/>
          </w:tcPr>
          <w:p w14:paraId="04F9A793"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do kilku dni</w:t>
            </w:r>
          </w:p>
        </w:tc>
      </w:tr>
      <w:tr w:rsidR="0091795B" w:rsidRPr="00F443E4" w14:paraId="76A0E084" w14:textId="77777777" w:rsidTr="00502BE9">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407" w:type="dxa"/>
            <w:hideMark/>
          </w:tcPr>
          <w:p w14:paraId="6FF0B7D2"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obserwacyjne maksymalny czas oczekiwania</w:t>
            </w:r>
          </w:p>
        </w:tc>
        <w:tc>
          <w:tcPr>
            <w:tcW w:w="1707" w:type="dxa"/>
            <w:vAlign w:val="center"/>
            <w:hideMark/>
          </w:tcPr>
          <w:p w14:paraId="00C8ED80"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6 miesięcy</w:t>
            </w:r>
          </w:p>
        </w:tc>
        <w:tc>
          <w:tcPr>
            <w:tcW w:w="1387" w:type="dxa"/>
            <w:vAlign w:val="center"/>
            <w:hideMark/>
          </w:tcPr>
          <w:p w14:paraId="374C04DE"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5 miesięcy</w:t>
            </w:r>
          </w:p>
        </w:tc>
        <w:tc>
          <w:tcPr>
            <w:tcW w:w="1393" w:type="dxa"/>
            <w:vAlign w:val="center"/>
            <w:hideMark/>
          </w:tcPr>
          <w:p w14:paraId="7A63896B"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do 2,5 miesiąca</w:t>
            </w:r>
          </w:p>
        </w:tc>
        <w:tc>
          <w:tcPr>
            <w:tcW w:w="1390" w:type="dxa"/>
            <w:vAlign w:val="center"/>
            <w:hideMark/>
          </w:tcPr>
          <w:p w14:paraId="579BD231" w14:textId="57411332"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6 tygodni</w:t>
            </w:r>
          </w:p>
        </w:tc>
        <w:tc>
          <w:tcPr>
            <w:tcW w:w="1784" w:type="dxa"/>
            <w:vAlign w:val="center"/>
            <w:hideMark/>
          </w:tcPr>
          <w:p w14:paraId="0FDB999D" w14:textId="77777777" w:rsidR="00DF301A" w:rsidRPr="00F443E4"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4 miesiące</w:t>
            </w:r>
          </w:p>
        </w:tc>
      </w:tr>
      <w:tr w:rsidR="00DF301A" w:rsidRPr="00F443E4" w14:paraId="48FCF858" w14:textId="77777777" w:rsidTr="00502BE9">
        <w:trPr>
          <w:trHeight w:val="900"/>
        </w:trPr>
        <w:tc>
          <w:tcPr>
            <w:cnfStyle w:val="001000000000" w:firstRow="0" w:lastRow="0" w:firstColumn="1" w:lastColumn="0" w:oddVBand="0" w:evenVBand="0" w:oddHBand="0" w:evenHBand="0" w:firstRowFirstColumn="0" w:firstRowLastColumn="0" w:lastRowFirstColumn="0" w:lastRowLastColumn="0"/>
            <w:tcW w:w="1407" w:type="dxa"/>
            <w:hideMark/>
          </w:tcPr>
          <w:p w14:paraId="14D228E8" w14:textId="77777777" w:rsidR="00DF301A" w:rsidRPr="00F443E4" w:rsidRDefault="00DF301A" w:rsidP="008A27CF">
            <w:pPr>
              <w:spacing w:before="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Łóżka lecznicze maksymalny czas oczekiwania</w:t>
            </w:r>
          </w:p>
        </w:tc>
        <w:tc>
          <w:tcPr>
            <w:tcW w:w="1707" w:type="dxa"/>
            <w:vAlign w:val="center"/>
            <w:hideMark/>
          </w:tcPr>
          <w:p w14:paraId="5D7816FC"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realizowane na bieżąco</w:t>
            </w:r>
          </w:p>
        </w:tc>
        <w:tc>
          <w:tcPr>
            <w:tcW w:w="1387" w:type="dxa"/>
            <w:vAlign w:val="center"/>
            <w:hideMark/>
          </w:tcPr>
          <w:p w14:paraId="63169F0E" w14:textId="1FF7E303"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3 tygodnie</w:t>
            </w:r>
            <w:r w:rsidR="00F03749">
              <w:rPr>
                <w:rFonts w:ascii="Arial" w:eastAsia="Times New Roman" w:hAnsi="Arial" w:cs="Arial"/>
                <w:color w:val="000000"/>
                <w:sz w:val="18"/>
                <w:szCs w:val="18"/>
                <w:lang w:eastAsia="pl-PL"/>
              </w:rPr>
              <w:t xml:space="preserve"> </w:t>
            </w:r>
            <w:r w:rsidR="00F03749" w:rsidRPr="00F03749">
              <w:rPr>
                <w:rFonts w:ascii="Arial" w:eastAsia="Times New Roman" w:hAnsi="Arial" w:cs="Arial"/>
                <w:color w:val="000000"/>
                <w:sz w:val="18"/>
                <w:szCs w:val="18"/>
                <w:lang w:eastAsia="pl-PL"/>
              </w:rPr>
              <w:t>–</w:t>
            </w:r>
            <w:r w:rsidRPr="00F443E4">
              <w:rPr>
                <w:rFonts w:ascii="Arial" w:eastAsia="Times New Roman" w:hAnsi="Arial" w:cs="Arial"/>
                <w:color w:val="000000"/>
                <w:sz w:val="18"/>
                <w:szCs w:val="18"/>
                <w:lang w:eastAsia="pl-PL"/>
              </w:rPr>
              <w:t xml:space="preserve"> przyjęcia planowe, pilne niezwłocznie</w:t>
            </w:r>
          </w:p>
        </w:tc>
        <w:tc>
          <w:tcPr>
            <w:tcW w:w="1393" w:type="dxa"/>
            <w:vAlign w:val="center"/>
            <w:hideMark/>
          </w:tcPr>
          <w:p w14:paraId="75E0D04C"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2,5 tygodnia</w:t>
            </w:r>
          </w:p>
        </w:tc>
        <w:tc>
          <w:tcPr>
            <w:tcW w:w="1390" w:type="dxa"/>
            <w:vAlign w:val="center"/>
            <w:hideMark/>
          </w:tcPr>
          <w:p w14:paraId="4CA3E93F" w14:textId="77777777"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6 tygodni</w:t>
            </w:r>
          </w:p>
        </w:tc>
        <w:tc>
          <w:tcPr>
            <w:tcW w:w="1784" w:type="dxa"/>
            <w:vAlign w:val="center"/>
            <w:hideMark/>
          </w:tcPr>
          <w:p w14:paraId="4737F69E" w14:textId="768A4478" w:rsidR="00DF301A" w:rsidRPr="00F443E4"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F443E4">
              <w:rPr>
                <w:rFonts w:ascii="Arial" w:eastAsia="Times New Roman" w:hAnsi="Arial" w:cs="Arial"/>
                <w:color w:val="000000"/>
                <w:sz w:val="18"/>
                <w:szCs w:val="18"/>
                <w:lang w:eastAsia="pl-PL"/>
              </w:rPr>
              <w:t>do kilku tygodni</w:t>
            </w:r>
          </w:p>
        </w:tc>
      </w:tr>
    </w:tbl>
    <w:p w14:paraId="026A82CB" w14:textId="366971F6" w:rsidR="00DF301A" w:rsidRPr="00DF301A" w:rsidRDefault="00DF301A" w:rsidP="00DF301A">
      <w:pPr>
        <w:spacing w:before="0" w:after="0" w:line="240" w:lineRule="auto"/>
        <w:jc w:val="both"/>
        <w:rPr>
          <w:rFonts w:ascii="Arial" w:eastAsia="Times New Roman" w:hAnsi="Arial" w:cs="Arial"/>
          <w:sz w:val="16"/>
          <w:szCs w:val="16"/>
          <w:lang w:eastAsia="pl-PL"/>
        </w:rPr>
      </w:pPr>
      <w:r w:rsidRPr="00DF301A">
        <w:rPr>
          <w:rFonts w:ascii="Arial" w:eastAsia="Times New Roman" w:hAnsi="Arial" w:cs="Arial"/>
          <w:sz w:val="16"/>
          <w:szCs w:val="16"/>
          <w:lang w:eastAsia="pl-PL"/>
        </w:rPr>
        <w:t>*Podział na tzw. łóżka lecznicze i obserwacyjne jest podziałem czysto formalnym, ponieważ wszystkie dostępne łóżka w</w:t>
      </w:r>
      <w:r w:rsidR="008D569C">
        <w:rPr>
          <w:rFonts w:ascii="Arial" w:eastAsia="Times New Roman" w:hAnsi="Arial" w:cs="Arial"/>
          <w:sz w:val="16"/>
          <w:szCs w:val="16"/>
          <w:lang w:eastAsia="pl-PL"/>
        </w:rPr>
        <w:t> </w:t>
      </w:r>
      <w:r w:rsidRPr="00DF301A">
        <w:rPr>
          <w:rFonts w:ascii="Arial" w:eastAsia="Times New Roman" w:hAnsi="Arial" w:cs="Arial"/>
          <w:sz w:val="16"/>
          <w:szCs w:val="16"/>
          <w:lang w:eastAsia="pl-PL"/>
        </w:rPr>
        <w:t xml:space="preserve">oddziałach psychiatrycznych wykorzystywane są na bieżąco dla obu grup pacjentów, zależnie od potrzeb. </w:t>
      </w:r>
    </w:p>
    <w:p w14:paraId="6569C653" w14:textId="77777777" w:rsidR="00DF301A" w:rsidRDefault="00DF301A" w:rsidP="006E41CC">
      <w:pPr>
        <w:spacing w:before="0" w:after="0" w:line="360" w:lineRule="auto"/>
        <w:contextualSpacing/>
        <w:jc w:val="both"/>
        <w:rPr>
          <w:rFonts w:ascii="Arial" w:eastAsia="Times New Roman" w:hAnsi="Arial" w:cs="Arial"/>
          <w:sz w:val="22"/>
          <w:szCs w:val="22"/>
          <w:lang w:eastAsia="pl-PL"/>
        </w:rPr>
      </w:pPr>
    </w:p>
    <w:p w14:paraId="614C5CED" w14:textId="77777777" w:rsidR="00502BE9" w:rsidRDefault="00502BE9" w:rsidP="00DF301A">
      <w:pPr>
        <w:widowControl w:val="0"/>
        <w:suppressLineNumbers/>
        <w:suppressAutoHyphens/>
        <w:spacing w:before="0" w:after="0" w:line="240" w:lineRule="auto"/>
        <w:ind w:right="23"/>
        <w:jc w:val="both"/>
        <w:rPr>
          <w:rFonts w:ascii="Arial" w:eastAsia="Tahoma" w:hAnsi="Arial" w:cs="Arial"/>
          <w:i/>
          <w:iCs/>
          <w:color w:val="000000"/>
        </w:rPr>
      </w:pPr>
      <w:bookmarkStart w:id="22" w:name="_Hlk84405671"/>
    </w:p>
    <w:p w14:paraId="4F762172" w14:textId="49F3BA7E" w:rsidR="00DF301A" w:rsidRPr="00DF301A" w:rsidRDefault="00DF301A" w:rsidP="00DF301A">
      <w:pPr>
        <w:widowControl w:val="0"/>
        <w:suppressLineNumbers/>
        <w:suppressAutoHyphens/>
        <w:spacing w:before="0" w:after="0" w:line="240" w:lineRule="auto"/>
        <w:ind w:right="23"/>
        <w:jc w:val="both"/>
        <w:rPr>
          <w:rFonts w:ascii="Arial" w:eastAsia="Tahoma" w:hAnsi="Arial" w:cs="Arial"/>
          <w:color w:val="000000"/>
        </w:rPr>
      </w:pPr>
      <w:r w:rsidRPr="00DF301A">
        <w:rPr>
          <w:rFonts w:ascii="Arial" w:eastAsia="Tahoma" w:hAnsi="Arial" w:cs="Arial"/>
          <w:i/>
          <w:iCs/>
          <w:color w:val="000000"/>
        </w:rPr>
        <w:lastRenderedPageBreak/>
        <w:t>Tabela nr</w:t>
      </w:r>
      <w:r w:rsidR="0091795B">
        <w:rPr>
          <w:rFonts w:ascii="Arial" w:eastAsia="Tahoma" w:hAnsi="Arial" w:cs="Arial"/>
          <w:color w:val="000000"/>
        </w:rPr>
        <w:t xml:space="preserve"> </w:t>
      </w:r>
      <w:r w:rsidR="0091795B" w:rsidRPr="0091795B">
        <w:rPr>
          <w:rFonts w:ascii="Arial" w:eastAsia="Tahoma" w:hAnsi="Arial" w:cs="Arial"/>
          <w:i/>
          <w:iCs/>
          <w:color w:val="000000"/>
        </w:rPr>
        <w:t>1</w:t>
      </w:r>
      <w:r w:rsidR="00D62590">
        <w:rPr>
          <w:rFonts w:ascii="Arial" w:eastAsia="Tahoma" w:hAnsi="Arial" w:cs="Arial"/>
          <w:i/>
          <w:iCs/>
          <w:color w:val="000000"/>
        </w:rPr>
        <w:t>3</w:t>
      </w:r>
      <w:r w:rsidRPr="00DF301A">
        <w:rPr>
          <w:rFonts w:ascii="Arial" w:eastAsia="Tahoma" w:hAnsi="Arial" w:cs="Arial"/>
          <w:color w:val="000000"/>
        </w:rPr>
        <w:t>. Aktualna sytuacja kadrowa w zakresie zatrudnienia lekarzy psychiatrów w</w:t>
      </w:r>
      <w:r w:rsidR="001E2004">
        <w:rPr>
          <w:rFonts w:ascii="Arial" w:eastAsia="Tahoma" w:hAnsi="Arial" w:cs="Arial"/>
          <w:color w:val="000000"/>
        </w:rPr>
        <w:t> </w:t>
      </w:r>
      <w:r w:rsidRPr="00DF301A">
        <w:rPr>
          <w:rFonts w:ascii="Arial" w:eastAsia="Tahoma" w:hAnsi="Arial" w:cs="Arial"/>
          <w:color w:val="000000"/>
        </w:rPr>
        <w:t>poszczególnych jednostkach penitencjarnych z podziałem na 15 okręgowych inspektoratów Służby Więziennej</w:t>
      </w:r>
    </w:p>
    <w:bookmarkEnd w:id="22"/>
    <w:p w14:paraId="01EE012A" w14:textId="77777777" w:rsidR="00DF301A" w:rsidRPr="006E41CC" w:rsidRDefault="00DF301A" w:rsidP="00DF301A">
      <w:pPr>
        <w:widowControl w:val="0"/>
        <w:suppressLineNumbers/>
        <w:suppressAutoHyphens/>
        <w:spacing w:before="0" w:after="0" w:line="240" w:lineRule="auto"/>
        <w:ind w:right="23"/>
        <w:jc w:val="both"/>
        <w:rPr>
          <w:rFonts w:ascii="Arial" w:eastAsia="Tahoma" w:hAnsi="Arial" w:cs="Arial"/>
          <w:color w:val="000000"/>
          <w:sz w:val="22"/>
          <w:szCs w:val="22"/>
        </w:rPr>
      </w:pPr>
    </w:p>
    <w:tbl>
      <w:tblPr>
        <w:tblStyle w:val="Tabelasiatki3akcent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5"/>
        <w:gridCol w:w="1644"/>
        <w:gridCol w:w="908"/>
        <w:gridCol w:w="940"/>
        <w:gridCol w:w="1054"/>
        <w:gridCol w:w="1833"/>
      </w:tblGrid>
      <w:tr w:rsidR="0091795B" w:rsidRPr="006E41CC" w14:paraId="457CDF2D" w14:textId="77777777" w:rsidTr="0067287F">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413" w:type="dxa"/>
            <w:vMerge w:val="restart"/>
            <w:tcBorders>
              <w:top w:val="none" w:sz="0" w:space="0" w:color="auto"/>
              <w:left w:val="none" w:sz="0" w:space="0" w:color="auto"/>
              <w:bottom w:val="none" w:sz="0" w:space="0" w:color="auto"/>
              <w:right w:val="none" w:sz="0" w:space="0" w:color="auto"/>
            </w:tcBorders>
            <w:hideMark/>
          </w:tcPr>
          <w:p w14:paraId="22AF4735" w14:textId="77777777" w:rsidR="00DF301A" w:rsidRPr="006E41CC" w:rsidRDefault="00DF301A" w:rsidP="0091795B">
            <w:pPr>
              <w:spacing w:before="0"/>
              <w:rPr>
                <w:rFonts w:ascii="Arial" w:eastAsia="Times New Roman" w:hAnsi="Arial" w:cs="Arial"/>
                <w:b w:val="0"/>
                <w:bCs w:val="0"/>
                <w:color w:val="000000"/>
                <w:sz w:val="18"/>
                <w:szCs w:val="18"/>
                <w:lang w:eastAsia="pl-PL"/>
              </w:rPr>
            </w:pPr>
            <w:r w:rsidRPr="006E41CC">
              <w:rPr>
                <w:rFonts w:ascii="Arial" w:eastAsia="Times New Roman" w:hAnsi="Arial" w:cs="Arial"/>
                <w:color w:val="000000"/>
                <w:sz w:val="18"/>
                <w:szCs w:val="18"/>
                <w:lang w:eastAsia="pl-PL"/>
              </w:rPr>
              <w:t xml:space="preserve">OISW </w:t>
            </w:r>
            <w:r w:rsidRPr="006E41CC">
              <w:rPr>
                <w:rFonts w:ascii="Arial" w:eastAsia="Times New Roman" w:hAnsi="Arial" w:cs="Arial"/>
                <w:color w:val="000000"/>
                <w:sz w:val="18"/>
                <w:szCs w:val="18"/>
                <w:lang w:eastAsia="pl-PL"/>
              </w:rPr>
              <w:br/>
              <w:t>w Białymstoku</w:t>
            </w:r>
          </w:p>
        </w:tc>
        <w:tc>
          <w:tcPr>
            <w:tcW w:w="1275" w:type="dxa"/>
            <w:vMerge w:val="restart"/>
            <w:tcBorders>
              <w:top w:val="none" w:sz="0" w:space="0" w:color="auto"/>
              <w:left w:val="none" w:sz="0" w:space="0" w:color="auto"/>
              <w:right w:val="none" w:sz="0" w:space="0" w:color="auto"/>
            </w:tcBorders>
            <w:hideMark/>
          </w:tcPr>
          <w:p w14:paraId="394B7068"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6E41CC">
              <w:rPr>
                <w:rFonts w:ascii="Arial" w:eastAsia="Times New Roman" w:hAnsi="Arial" w:cs="Arial"/>
                <w:color w:val="000000"/>
                <w:sz w:val="18"/>
                <w:szCs w:val="18"/>
                <w:lang w:eastAsia="pl-PL"/>
              </w:rPr>
              <w:t>Liczba lekarzy psychiatrów</w:t>
            </w:r>
          </w:p>
        </w:tc>
        <w:tc>
          <w:tcPr>
            <w:tcW w:w="1644" w:type="dxa"/>
            <w:vMerge w:val="restart"/>
            <w:tcBorders>
              <w:top w:val="none" w:sz="0" w:space="0" w:color="auto"/>
              <w:left w:val="none" w:sz="0" w:space="0" w:color="auto"/>
              <w:right w:val="none" w:sz="0" w:space="0" w:color="auto"/>
            </w:tcBorders>
            <w:hideMark/>
          </w:tcPr>
          <w:p w14:paraId="1E242072"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6E41CC">
              <w:rPr>
                <w:rFonts w:ascii="Arial" w:eastAsia="Times New Roman" w:hAnsi="Arial" w:cs="Arial"/>
                <w:color w:val="000000"/>
                <w:sz w:val="18"/>
                <w:szCs w:val="18"/>
                <w:lang w:eastAsia="pl-PL"/>
              </w:rPr>
              <w:t>Etat funkcjonariusza</w:t>
            </w:r>
          </w:p>
        </w:tc>
        <w:tc>
          <w:tcPr>
            <w:tcW w:w="908" w:type="dxa"/>
            <w:vMerge w:val="restart"/>
            <w:tcBorders>
              <w:top w:val="none" w:sz="0" w:space="0" w:color="auto"/>
              <w:left w:val="none" w:sz="0" w:space="0" w:color="auto"/>
              <w:right w:val="none" w:sz="0" w:space="0" w:color="auto"/>
            </w:tcBorders>
            <w:hideMark/>
          </w:tcPr>
          <w:p w14:paraId="6AFD8702"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6E41CC">
              <w:rPr>
                <w:rFonts w:ascii="Arial" w:eastAsia="Times New Roman" w:hAnsi="Arial" w:cs="Arial"/>
                <w:color w:val="000000"/>
                <w:sz w:val="18"/>
                <w:szCs w:val="18"/>
                <w:lang w:eastAsia="pl-PL"/>
              </w:rPr>
              <w:t>Umowa o pracę</w:t>
            </w:r>
          </w:p>
        </w:tc>
        <w:tc>
          <w:tcPr>
            <w:tcW w:w="940" w:type="dxa"/>
            <w:vMerge w:val="restart"/>
            <w:tcBorders>
              <w:top w:val="none" w:sz="0" w:space="0" w:color="auto"/>
              <w:left w:val="none" w:sz="0" w:space="0" w:color="auto"/>
              <w:right w:val="none" w:sz="0" w:space="0" w:color="auto"/>
            </w:tcBorders>
            <w:hideMark/>
          </w:tcPr>
          <w:p w14:paraId="1B315083"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6E41CC">
              <w:rPr>
                <w:rFonts w:ascii="Arial" w:eastAsia="Times New Roman" w:hAnsi="Arial" w:cs="Arial"/>
                <w:color w:val="000000"/>
                <w:sz w:val="18"/>
                <w:szCs w:val="18"/>
                <w:lang w:eastAsia="pl-PL"/>
              </w:rPr>
              <w:t>Umowa zlecenie</w:t>
            </w:r>
          </w:p>
        </w:tc>
        <w:tc>
          <w:tcPr>
            <w:tcW w:w="1054" w:type="dxa"/>
            <w:vMerge w:val="restart"/>
            <w:tcBorders>
              <w:top w:val="none" w:sz="0" w:space="0" w:color="auto"/>
              <w:left w:val="none" w:sz="0" w:space="0" w:color="auto"/>
              <w:right w:val="none" w:sz="0" w:space="0" w:color="auto"/>
            </w:tcBorders>
            <w:hideMark/>
          </w:tcPr>
          <w:p w14:paraId="4DEA83EF"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6E41CC">
              <w:rPr>
                <w:rFonts w:ascii="Arial" w:eastAsia="Times New Roman" w:hAnsi="Arial" w:cs="Arial"/>
                <w:color w:val="000000"/>
                <w:sz w:val="18"/>
                <w:szCs w:val="18"/>
                <w:lang w:eastAsia="pl-PL"/>
              </w:rPr>
              <w:t>Kontrakt</w:t>
            </w:r>
          </w:p>
        </w:tc>
        <w:tc>
          <w:tcPr>
            <w:tcW w:w="1833" w:type="dxa"/>
            <w:vMerge w:val="restart"/>
            <w:tcBorders>
              <w:top w:val="none" w:sz="0" w:space="0" w:color="auto"/>
              <w:left w:val="none" w:sz="0" w:space="0" w:color="auto"/>
              <w:right w:val="none" w:sz="0" w:space="0" w:color="auto"/>
            </w:tcBorders>
            <w:hideMark/>
          </w:tcPr>
          <w:p w14:paraId="38D45991"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pl-PL"/>
              </w:rPr>
            </w:pPr>
            <w:r w:rsidRPr="006E41CC">
              <w:rPr>
                <w:rFonts w:ascii="Arial" w:eastAsia="Times New Roman" w:hAnsi="Arial" w:cs="Arial"/>
                <w:color w:val="000000"/>
                <w:sz w:val="18"/>
                <w:szCs w:val="18"/>
                <w:lang w:eastAsia="pl-PL"/>
              </w:rPr>
              <w:t>Uwagi</w:t>
            </w:r>
          </w:p>
        </w:tc>
      </w:tr>
      <w:tr w:rsidR="0091795B" w:rsidRPr="006E41CC" w14:paraId="1CB2CF14" w14:textId="77777777" w:rsidTr="00D43EC2">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hideMark/>
          </w:tcPr>
          <w:p w14:paraId="628A9078"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78D5449A"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28B5AF33"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5D0EF6B1"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221AC2DD"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77B25499"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0F647A41"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286DCDBF"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2BF065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Białystok</w:t>
            </w:r>
          </w:p>
        </w:tc>
        <w:tc>
          <w:tcPr>
            <w:tcW w:w="1275" w:type="dxa"/>
            <w:vAlign w:val="center"/>
            <w:hideMark/>
          </w:tcPr>
          <w:p w14:paraId="4562E37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7DBC237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5AA708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w:t>
            </w:r>
          </w:p>
        </w:tc>
        <w:tc>
          <w:tcPr>
            <w:tcW w:w="940" w:type="dxa"/>
            <w:vAlign w:val="center"/>
            <w:hideMark/>
          </w:tcPr>
          <w:p w14:paraId="66AB466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3B8BE1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7160C4E1" w14:textId="42613F29"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411285B"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77AE258"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Białystok</w:t>
            </w:r>
          </w:p>
        </w:tc>
        <w:tc>
          <w:tcPr>
            <w:tcW w:w="1275" w:type="dxa"/>
            <w:vAlign w:val="center"/>
            <w:hideMark/>
          </w:tcPr>
          <w:p w14:paraId="604A082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644" w:type="dxa"/>
            <w:vAlign w:val="center"/>
            <w:hideMark/>
          </w:tcPr>
          <w:p w14:paraId="1327DD9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7B6CDBB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1A370BD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4CCD649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7E998F0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osadzonych konsultuje psychiatra z AŚ Białystok</w:t>
            </w:r>
          </w:p>
        </w:tc>
      </w:tr>
      <w:tr w:rsidR="0091795B" w:rsidRPr="006E41CC" w14:paraId="220C5D3D"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1460E0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Suwałki</w:t>
            </w:r>
          </w:p>
        </w:tc>
        <w:tc>
          <w:tcPr>
            <w:tcW w:w="1275" w:type="dxa"/>
            <w:vAlign w:val="center"/>
            <w:hideMark/>
          </w:tcPr>
          <w:p w14:paraId="77956D7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3A94AA1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744F487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209B077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679659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2A3A84FB" w14:textId="27C0D0F4"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E77F866"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F61AEA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Hajnówka</w:t>
            </w:r>
          </w:p>
        </w:tc>
        <w:tc>
          <w:tcPr>
            <w:tcW w:w="1275" w:type="dxa"/>
            <w:vAlign w:val="center"/>
            <w:hideMark/>
          </w:tcPr>
          <w:p w14:paraId="7175E6B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53205D6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1BAC4CB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3C075AC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01323F6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7FB7850B" w14:textId="2B1CD7F0"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06175359"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B813ABF"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Czerwony Bór</w:t>
            </w:r>
          </w:p>
        </w:tc>
        <w:tc>
          <w:tcPr>
            <w:tcW w:w="1275" w:type="dxa"/>
            <w:vAlign w:val="center"/>
            <w:hideMark/>
          </w:tcPr>
          <w:p w14:paraId="47B7751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41507E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15DCA9A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0,32</w:t>
            </w:r>
          </w:p>
        </w:tc>
        <w:tc>
          <w:tcPr>
            <w:tcW w:w="940" w:type="dxa"/>
            <w:vAlign w:val="center"/>
            <w:hideMark/>
          </w:tcPr>
          <w:p w14:paraId="4D65D7E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719213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7A1B584C" w14:textId="0C94EDFA"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6EA36C3"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47E53AFF"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Przytuły Stare</w:t>
            </w:r>
          </w:p>
        </w:tc>
        <w:tc>
          <w:tcPr>
            <w:tcW w:w="1275" w:type="dxa"/>
            <w:noWrap/>
            <w:vAlign w:val="center"/>
            <w:hideMark/>
          </w:tcPr>
          <w:p w14:paraId="4015354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08A9F38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AF0833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77E6DAE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6E67B3F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1B70F16A" w14:textId="487A56DA"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9D720B2"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7243CD1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Grądy Woniecko</w:t>
            </w:r>
          </w:p>
        </w:tc>
        <w:tc>
          <w:tcPr>
            <w:tcW w:w="1275" w:type="dxa"/>
            <w:noWrap/>
            <w:vAlign w:val="center"/>
            <w:hideMark/>
          </w:tcPr>
          <w:p w14:paraId="2E1F43D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644" w:type="dxa"/>
            <w:noWrap/>
            <w:vAlign w:val="center"/>
            <w:hideMark/>
          </w:tcPr>
          <w:p w14:paraId="007B802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1CEF3BB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20D2D17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52BBB75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0675374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osadzonych konsultuje psychiatra z AŚ Białystok</w:t>
            </w:r>
          </w:p>
        </w:tc>
      </w:tr>
      <w:tr w:rsidR="0091795B" w:rsidRPr="006E41CC" w14:paraId="563F3431"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2D0E2E72"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vAlign w:val="center"/>
            <w:hideMark/>
          </w:tcPr>
          <w:p w14:paraId="1418A6D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5</w:t>
            </w:r>
          </w:p>
        </w:tc>
        <w:tc>
          <w:tcPr>
            <w:tcW w:w="1644" w:type="dxa"/>
            <w:tcBorders>
              <w:bottom w:val="single" w:sz="4" w:space="0" w:color="auto"/>
            </w:tcBorders>
            <w:vAlign w:val="center"/>
            <w:hideMark/>
          </w:tcPr>
          <w:p w14:paraId="10C4DD9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vAlign w:val="center"/>
            <w:hideMark/>
          </w:tcPr>
          <w:p w14:paraId="6B74F99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0,82</w:t>
            </w:r>
          </w:p>
        </w:tc>
        <w:tc>
          <w:tcPr>
            <w:tcW w:w="940" w:type="dxa"/>
            <w:tcBorders>
              <w:bottom w:val="single" w:sz="4" w:space="0" w:color="auto"/>
            </w:tcBorders>
            <w:vAlign w:val="center"/>
            <w:hideMark/>
          </w:tcPr>
          <w:p w14:paraId="0198D22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vAlign w:val="center"/>
            <w:hideMark/>
          </w:tcPr>
          <w:p w14:paraId="5EC20A9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3</w:t>
            </w:r>
          </w:p>
        </w:tc>
        <w:tc>
          <w:tcPr>
            <w:tcW w:w="1833" w:type="dxa"/>
            <w:tcBorders>
              <w:bottom w:val="single" w:sz="4" w:space="0" w:color="auto"/>
            </w:tcBorders>
            <w:vAlign w:val="center"/>
            <w:hideMark/>
          </w:tcPr>
          <w:p w14:paraId="551D0B16" w14:textId="1862CA88"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0E45AAF1"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hideMark/>
          </w:tcPr>
          <w:p w14:paraId="0C89671E" w14:textId="77777777" w:rsidR="0091795B" w:rsidRPr="006E41CC" w:rsidRDefault="0091795B" w:rsidP="0091795B">
            <w:pPr>
              <w:spacing w:before="0"/>
              <w:jc w:val="left"/>
              <w:rPr>
                <w:rFonts w:ascii="Arial" w:eastAsia="Times New Roman" w:hAnsi="Arial" w:cs="Arial"/>
                <w:sz w:val="18"/>
                <w:szCs w:val="18"/>
                <w:lang w:eastAsia="pl-PL"/>
              </w:rPr>
            </w:pPr>
          </w:p>
        </w:tc>
      </w:tr>
      <w:tr w:rsidR="0091795B" w:rsidRPr="006E41CC" w14:paraId="34AA3735"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hideMark/>
          </w:tcPr>
          <w:p w14:paraId="21BB8624"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Bydgoszczy</w:t>
            </w:r>
          </w:p>
        </w:tc>
        <w:tc>
          <w:tcPr>
            <w:tcW w:w="1275" w:type="dxa"/>
            <w:vMerge w:val="restart"/>
            <w:tcBorders>
              <w:top w:val="single" w:sz="4" w:space="0" w:color="auto"/>
            </w:tcBorders>
            <w:hideMark/>
          </w:tcPr>
          <w:p w14:paraId="3215DB7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0B91032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5533AFD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3AEE74F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6909429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234BF95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2371441B" w14:textId="77777777" w:rsidTr="0067287F">
        <w:trPr>
          <w:trHeight w:val="581"/>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hideMark/>
          </w:tcPr>
          <w:p w14:paraId="0114BE9B" w14:textId="77777777" w:rsidR="00DF301A" w:rsidRPr="006E41CC" w:rsidRDefault="00DF301A" w:rsidP="008A27CF">
            <w:pPr>
              <w:spacing w:before="0"/>
              <w:rPr>
                <w:rFonts w:ascii="Arial" w:eastAsia="Times New Roman" w:hAnsi="Arial" w:cs="Arial"/>
                <w:b/>
                <w:bCs/>
                <w:color w:val="000000"/>
                <w:sz w:val="18"/>
                <w:szCs w:val="18"/>
                <w:lang w:eastAsia="pl-PL"/>
              </w:rPr>
            </w:pPr>
          </w:p>
        </w:tc>
        <w:tc>
          <w:tcPr>
            <w:tcW w:w="1275" w:type="dxa"/>
            <w:vMerge/>
            <w:hideMark/>
          </w:tcPr>
          <w:p w14:paraId="13E0E554"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35CA70A7"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3250914B"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57E2CB80"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32A5E4DD"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2149B35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7FC28D17"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B4E883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Bydgoszcz</w:t>
            </w:r>
          </w:p>
        </w:tc>
        <w:tc>
          <w:tcPr>
            <w:tcW w:w="1275" w:type="dxa"/>
            <w:vAlign w:val="center"/>
            <w:hideMark/>
          </w:tcPr>
          <w:p w14:paraId="1ECB851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00BE5DB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21CEC9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4AAD843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DB741F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7A6B41A7" w14:textId="068534EB"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65ED669"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5AB9B1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Bydgoszcz Fordon</w:t>
            </w:r>
          </w:p>
        </w:tc>
        <w:tc>
          <w:tcPr>
            <w:tcW w:w="1275" w:type="dxa"/>
            <w:vAlign w:val="center"/>
            <w:hideMark/>
          </w:tcPr>
          <w:p w14:paraId="0368FB2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D77B31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41DCAA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25F5228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483B043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1B1D8408" w14:textId="3F4BC15C"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06CB38C7"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F545A2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ZK Nr 1 </w:t>
            </w:r>
            <w:r w:rsidRPr="006E41CC">
              <w:rPr>
                <w:rFonts w:ascii="Arial" w:eastAsia="Times New Roman" w:hAnsi="Arial" w:cs="Arial"/>
                <w:color w:val="000000"/>
                <w:sz w:val="18"/>
                <w:szCs w:val="18"/>
                <w:lang w:eastAsia="pl-PL"/>
              </w:rPr>
              <w:br/>
              <w:t>w Grudziądzu</w:t>
            </w:r>
          </w:p>
        </w:tc>
        <w:tc>
          <w:tcPr>
            <w:tcW w:w="1275" w:type="dxa"/>
            <w:vAlign w:val="center"/>
            <w:hideMark/>
          </w:tcPr>
          <w:p w14:paraId="3212719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089D74C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1B95702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4EFC3FB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3E2433A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833" w:type="dxa"/>
            <w:vAlign w:val="center"/>
            <w:hideMark/>
          </w:tcPr>
          <w:p w14:paraId="0DDD8886" w14:textId="5845C3C8"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2B9DFB3"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3D4DD155"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ZK nr 2 </w:t>
            </w:r>
            <w:r w:rsidRPr="006E41CC">
              <w:rPr>
                <w:rFonts w:ascii="Arial" w:eastAsia="Times New Roman" w:hAnsi="Arial" w:cs="Arial"/>
                <w:color w:val="000000"/>
                <w:sz w:val="18"/>
                <w:szCs w:val="18"/>
                <w:lang w:eastAsia="pl-PL"/>
              </w:rPr>
              <w:br/>
              <w:t>w Grudziądzu</w:t>
            </w:r>
          </w:p>
        </w:tc>
        <w:tc>
          <w:tcPr>
            <w:tcW w:w="1275" w:type="dxa"/>
            <w:vAlign w:val="center"/>
            <w:hideMark/>
          </w:tcPr>
          <w:p w14:paraId="6D6475B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420473B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FD776D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47F7D82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0A2BF7C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53CE770C" w14:textId="0774B5F0"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B6D798B" w14:textId="77777777" w:rsidTr="0067287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FC7B5CA"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Inowrocławiu OZ w Toruniu</w:t>
            </w:r>
          </w:p>
        </w:tc>
        <w:tc>
          <w:tcPr>
            <w:tcW w:w="1275" w:type="dxa"/>
            <w:vAlign w:val="center"/>
            <w:hideMark/>
          </w:tcPr>
          <w:p w14:paraId="4B95BF1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4AD1358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56FFDAF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940" w:type="dxa"/>
            <w:vAlign w:val="center"/>
            <w:hideMark/>
          </w:tcPr>
          <w:p w14:paraId="307FAB1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CD3732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46F4E12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 + 0,2</w:t>
            </w:r>
          </w:p>
        </w:tc>
      </w:tr>
      <w:tr w:rsidR="0091795B" w:rsidRPr="006E41CC" w14:paraId="5573D5FA"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71DC991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Koronowie</w:t>
            </w:r>
          </w:p>
        </w:tc>
        <w:tc>
          <w:tcPr>
            <w:tcW w:w="1275" w:type="dxa"/>
            <w:noWrap/>
            <w:vAlign w:val="center"/>
            <w:hideMark/>
          </w:tcPr>
          <w:p w14:paraId="36E91DA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28229E7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5325905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63206A3F" w14:textId="23746958"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054" w:type="dxa"/>
            <w:noWrap/>
            <w:vAlign w:val="center"/>
            <w:hideMark/>
          </w:tcPr>
          <w:p w14:paraId="6D98D5A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1B48DDD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0.3</w:t>
            </w:r>
          </w:p>
        </w:tc>
      </w:tr>
      <w:tr w:rsidR="0091795B" w:rsidRPr="006E41CC" w14:paraId="3D90C565"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57E4B33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Potulicach</w:t>
            </w:r>
          </w:p>
        </w:tc>
        <w:tc>
          <w:tcPr>
            <w:tcW w:w="1275" w:type="dxa"/>
            <w:noWrap/>
            <w:vAlign w:val="center"/>
            <w:hideMark/>
          </w:tcPr>
          <w:p w14:paraId="7BBCCF5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156B7F4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57FE504F" w14:textId="43FA0E70"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40" w:type="dxa"/>
            <w:noWrap/>
            <w:vAlign w:val="center"/>
            <w:hideMark/>
          </w:tcPr>
          <w:p w14:paraId="525BC329" w14:textId="6B08C4BD"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054" w:type="dxa"/>
            <w:noWrap/>
            <w:vAlign w:val="center"/>
            <w:hideMark/>
          </w:tcPr>
          <w:p w14:paraId="255ADB4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299B1566" w14:textId="4A706FA2"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0A4664E"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75F1774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we Włocławku</w:t>
            </w:r>
          </w:p>
        </w:tc>
        <w:tc>
          <w:tcPr>
            <w:tcW w:w="1275" w:type="dxa"/>
            <w:vAlign w:val="center"/>
            <w:hideMark/>
          </w:tcPr>
          <w:p w14:paraId="4B79B27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6C13B3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0E0912E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0D27200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31048CE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169E440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0,45</w:t>
            </w:r>
          </w:p>
        </w:tc>
      </w:tr>
      <w:tr w:rsidR="0091795B" w:rsidRPr="006E41CC" w14:paraId="6DB0AEA3"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4DF5AD28" w14:textId="6AC473CB"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w:t>
            </w:r>
            <w:r w:rsidR="00502BE9">
              <w:rPr>
                <w:rFonts w:ascii="Arial" w:eastAsia="Times New Roman" w:hAnsi="Arial" w:cs="Arial"/>
                <w:b/>
                <w:bCs/>
                <w:color w:val="000000"/>
                <w:sz w:val="18"/>
                <w:szCs w:val="18"/>
                <w:lang w:eastAsia="pl-PL"/>
              </w:rPr>
              <w:t>m</w:t>
            </w:r>
            <w:r w:rsidRPr="006E41CC">
              <w:rPr>
                <w:rFonts w:ascii="Arial" w:eastAsia="Times New Roman" w:hAnsi="Arial" w:cs="Arial"/>
                <w:b/>
                <w:bCs/>
                <w:color w:val="000000"/>
                <w:sz w:val="18"/>
                <w:szCs w:val="18"/>
                <w:lang w:eastAsia="pl-PL"/>
              </w:rPr>
              <w:t xml:space="preserve">                    </w:t>
            </w:r>
          </w:p>
        </w:tc>
        <w:tc>
          <w:tcPr>
            <w:tcW w:w="1275" w:type="dxa"/>
            <w:tcBorders>
              <w:bottom w:val="single" w:sz="4" w:space="0" w:color="auto"/>
            </w:tcBorders>
            <w:vAlign w:val="center"/>
            <w:hideMark/>
          </w:tcPr>
          <w:p w14:paraId="6500A3C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11</w:t>
            </w:r>
          </w:p>
        </w:tc>
        <w:tc>
          <w:tcPr>
            <w:tcW w:w="1644" w:type="dxa"/>
            <w:tcBorders>
              <w:bottom w:val="single" w:sz="4" w:space="0" w:color="auto"/>
            </w:tcBorders>
            <w:vAlign w:val="center"/>
            <w:hideMark/>
          </w:tcPr>
          <w:p w14:paraId="6499129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tcBorders>
              <w:bottom w:val="single" w:sz="4" w:space="0" w:color="auto"/>
            </w:tcBorders>
            <w:vAlign w:val="center"/>
            <w:hideMark/>
          </w:tcPr>
          <w:p w14:paraId="5F6B154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4</w:t>
            </w:r>
          </w:p>
        </w:tc>
        <w:tc>
          <w:tcPr>
            <w:tcW w:w="940" w:type="dxa"/>
            <w:tcBorders>
              <w:bottom w:val="single" w:sz="4" w:space="0" w:color="auto"/>
            </w:tcBorders>
            <w:vAlign w:val="center"/>
            <w:hideMark/>
          </w:tcPr>
          <w:p w14:paraId="2A1B35C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tcBorders>
              <w:bottom w:val="single" w:sz="4" w:space="0" w:color="auto"/>
            </w:tcBorders>
            <w:vAlign w:val="center"/>
            <w:hideMark/>
          </w:tcPr>
          <w:p w14:paraId="70EA107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7</w:t>
            </w:r>
          </w:p>
        </w:tc>
        <w:tc>
          <w:tcPr>
            <w:tcW w:w="1833" w:type="dxa"/>
            <w:tcBorders>
              <w:bottom w:val="single" w:sz="4" w:space="0" w:color="auto"/>
            </w:tcBorders>
            <w:vAlign w:val="center"/>
            <w:hideMark/>
          </w:tcPr>
          <w:p w14:paraId="5E869FE3" w14:textId="5677861F"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pl-PL"/>
              </w:rPr>
            </w:pPr>
          </w:p>
        </w:tc>
      </w:tr>
      <w:tr w:rsidR="0091795B" w:rsidRPr="006E41CC" w14:paraId="68EFCEA4"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hideMark/>
          </w:tcPr>
          <w:p w14:paraId="311AB71E" w14:textId="77777777" w:rsidR="0091795B" w:rsidRPr="006E41CC" w:rsidRDefault="0091795B" w:rsidP="008A27CF">
            <w:pPr>
              <w:spacing w:before="0"/>
              <w:jc w:val="center"/>
              <w:rPr>
                <w:rFonts w:ascii="Arial" w:eastAsia="Times New Roman" w:hAnsi="Arial" w:cs="Arial"/>
                <w:sz w:val="18"/>
                <w:szCs w:val="18"/>
                <w:lang w:eastAsia="pl-PL"/>
              </w:rPr>
            </w:pPr>
          </w:p>
        </w:tc>
      </w:tr>
      <w:tr w:rsidR="0091795B" w:rsidRPr="006E41CC" w14:paraId="4E8E5C09"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hideMark/>
          </w:tcPr>
          <w:p w14:paraId="52D75420" w14:textId="77777777" w:rsidR="00DF301A" w:rsidRPr="006E41CC" w:rsidRDefault="00DF301A" w:rsidP="008A27CF">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Gdańsku</w:t>
            </w:r>
          </w:p>
        </w:tc>
        <w:tc>
          <w:tcPr>
            <w:tcW w:w="1275" w:type="dxa"/>
            <w:vMerge w:val="restart"/>
            <w:tcBorders>
              <w:top w:val="single" w:sz="4" w:space="0" w:color="auto"/>
            </w:tcBorders>
            <w:hideMark/>
          </w:tcPr>
          <w:p w14:paraId="29C334B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40C9B881"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15B801E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4F2E0157"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32F63B33"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2B49F02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0C78790A" w14:textId="77777777" w:rsidTr="0067287F">
        <w:trPr>
          <w:trHeight w:val="581"/>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hideMark/>
          </w:tcPr>
          <w:p w14:paraId="466D9FA2" w14:textId="77777777" w:rsidR="00DF301A" w:rsidRPr="006E41CC" w:rsidRDefault="00DF301A" w:rsidP="008A27CF">
            <w:pPr>
              <w:spacing w:before="0"/>
              <w:rPr>
                <w:rFonts w:ascii="Arial" w:eastAsia="Times New Roman" w:hAnsi="Arial" w:cs="Arial"/>
                <w:b/>
                <w:bCs/>
                <w:color w:val="000000"/>
                <w:sz w:val="18"/>
                <w:szCs w:val="18"/>
                <w:lang w:eastAsia="pl-PL"/>
              </w:rPr>
            </w:pPr>
          </w:p>
        </w:tc>
        <w:tc>
          <w:tcPr>
            <w:tcW w:w="1275" w:type="dxa"/>
            <w:vMerge/>
            <w:hideMark/>
          </w:tcPr>
          <w:p w14:paraId="7691E5E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562F0B18"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65C96890"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7ABD5C2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4D84A645"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74EB9322"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343EB452"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04C8278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Elbląg</w:t>
            </w:r>
          </w:p>
        </w:tc>
        <w:tc>
          <w:tcPr>
            <w:tcW w:w="1275" w:type="dxa"/>
            <w:noWrap/>
            <w:vAlign w:val="center"/>
            <w:hideMark/>
          </w:tcPr>
          <w:p w14:paraId="0DA08CE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34967B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121D6287" w14:textId="49EE8D52"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40" w:type="dxa"/>
            <w:vAlign w:val="center"/>
            <w:hideMark/>
          </w:tcPr>
          <w:p w14:paraId="0C59969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63F38FA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11DBB1BF" w14:textId="5FB054C2"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7235D538"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4986FA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OZ Braniewo</w:t>
            </w:r>
          </w:p>
        </w:tc>
        <w:tc>
          <w:tcPr>
            <w:tcW w:w="1275" w:type="dxa"/>
            <w:noWrap/>
            <w:vAlign w:val="center"/>
            <w:hideMark/>
          </w:tcPr>
          <w:p w14:paraId="4700268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BD38A4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2D6C68D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32FF9A1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12C61EFF" w14:textId="0AB08BBE"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559FE58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 etatu</w:t>
            </w:r>
          </w:p>
        </w:tc>
      </w:tr>
      <w:tr w:rsidR="0091795B" w:rsidRPr="006E41CC" w14:paraId="749C09B1"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641A96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Kwidzyn</w:t>
            </w:r>
          </w:p>
        </w:tc>
        <w:tc>
          <w:tcPr>
            <w:tcW w:w="1275" w:type="dxa"/>
            <w:noWrap/>
            <w:vAlign w:val="center"/>
            <w:hideMark/>
          </w:tcPr>
          <w:p w14:paraId="700B8E3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065C5CC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2060152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2117A73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23760DF2" w14:textId="31EDB5C4"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0301BC2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0,25 etatu</w:t>
            </w:r>
          </w:p>
        </w:tc>
      </w:tr>
      <w:tr w:rsidR="0091795B" w:rsidRPr="006E41CC" w14:paraId="6008BBEB"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12CD03A"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lastRenderedPageBreak/>
              <w:t>ZK Malbork</w:t>
            </w:r>
          </w:p>
        </w:tc>
        <w:tc>
          <w:tcPr>
            <w:tcW w:w="1275" w:type="dxa"/>
            <w:noWrap/>
            <w:vAlign w:val="center"/>
            <w:hideMark/>
          </w:tcPr>
          <w:p w14:paraId="4F3D147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7546F96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3EDC2038" w14:textId="0762ED75"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940" w:type="dxa"/>
            <w:vAlign w:val="center"/>
            <w:hideMark/>
          </w:tcPr>
          <w:p w14:paraId="1DCCD8C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56A58C0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27FAEAA6" w14:textId="793C5F64"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3AF75AB"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A1E098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Sztum</w:t>
            </w:r>
          </w:p>
        </w:tc>
        <w:tc>
          <w:tcPr>
            <w:tcW w:w="1275" w:type="dxa"/>
            <w:noWrap/>
            <w:vAlign w:val="center"/>
            <w:hideMark/>
          </w:tcPr>
          <w:p w14:paraId="7D5F594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4DEFDFB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66645E0" w14:textId="1C2480E2"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40" w:type="dxa"/>
            <w:vAlign w:val="center"/>
            <w:hideMark/>
          </w:tcPr>
          <w:p w14:paraId="1C93666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5DCCA14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0E5450E1" w14:textId="3F7113D3"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3A51CD9"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D42083A"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Gdańsk</w:t>
            </w:r>
          </w:p>
        </w:tc>
        <w:tc>
          <w:tcPr>
            <w:tcW w:w="1275" w:type="dxa"/>
            <w:noWrap/>
            <w:vAlign w:val="center"/>
            <w:hideMark/>
          </w:tcPr>
          <w:p w14:paraId="39424A2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3F236CA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4D0CC64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7E2013D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2FA6353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165345B0" w14:textId="7012688E"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0871D1A9"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050753E"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Gdańsk</w:t>
            </w:r>
          </w:p>
        </w:tc>
        <w:tc>
          <w:tcPr>
            <w:tcW w:w="1275" w:type="dxa"/>
            <w:noWrap/>
            <w:vAlign w:val="center"/>
            <w:hideMark/>
          </w:tcPr>
          <w:p w14:paraId="69AE9F2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6B1C1D3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3098B6F8" w14:textId="0D4206CD"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40" w:type="dxa"/>
            <w:noWrap/>
            <w:vAlign w:val="center"/>
            <w:hideMark/>
          </w:tcPr>
          <w:p w14:paraId="6DB01DB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1871A6B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5B167ACC" w14:textId="390B99A6"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3C35714"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184E2F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Starogard Gd.</w:t>
            </w:r>
          </w:p>
        </w:tc>
        <w:tc>
          <w:tcPr>
            <w:tcW w:w="1275" w:type="dxa"/>
            <w:noWrap/>
            <w:vAlign w:val="center"/>
            <w:hideMark/>
          </w:tcPr>
          <w:p w14:paraId="3202E0E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337B2EA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17BA692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655FFF5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2ED46D9A" w14:textId="0D125178"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267D661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 etatu</w:t>
            </w:r>
          </w:p>
        </w:tc>
      </w:tr>
      <w:tr w:rsidR="0091795B" w:rsidRPr="006E41CC" w14:paraId="117B3D9F"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7F06D5C"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Wejherowo</w:t>
            </w:r>
          </w:p>
        </w:tc>
        <w:tc>
          <w:tcPr>
            <w:tcW w:w="1275" w:type="dxa"/>
            <w:noWrap/>
            <w:vAlign w:val="center"/>
            <w:hideMark/>
          </w:tcPr>
          <w:p w14:paraId="0DA04D2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59BB6AE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60165E2" w14:textId="12CC2C1B"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40" w:type="dxa"/>
            <w:noWrap/>
            <w:vAlign w:val="center"/>
            <w:hideMark/>
          </w:tcPr>
          <w:p w14:paraId="7EAE3E8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7DA1C06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415FC0FB" w14:textId="3DC4D489"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DFA6D69"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noWrap/>
            <w:vAlign w:val="center"/>
            <w:hideMark/>
          </w:tcPr>
          <w:p w14:paraId="3FF7A779"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Ogółem </w:t>
            </w:r>
          </w:p>
        </w:tc>
        <w:tc>
          <w:tcPr>
            <w:tcW w:w="1275" w:type="dxa"/>
            <w:tcBorders>
              <w:bottom w:val="single" w:sz="4" w:space="0" w:color="auto"/>
            </w:tcBorders>
            <w:noWrap/>
            <w:vAlign w:val="center"/>
            <w:hideMark/>
          </w:tcPr>
          <w:p w14:paraId="1AE094F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10</w:t>
            </w:r>
          </w:p>
        </w:tc>
        <w:tc>
          <w:tcPr>
            <w:tcW w:w="1644" w:type="dxa"/>
            <w:tcBorders>
              <w:bottom w:val="single" w:sz="4" w:space="0" w:color="auto"/>
            </w:tcBorders>
            <w:noWrap/>
            <w:vAlign w:val="center"/>
            <w:hideMark/>
          </w:tcPr>
          <w:p w14:paraId="34BF909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noWrap/>
            <w:vAlign w:val="center"/>
            <w:hideMark/>
          </w:tcPr>
          <w:p w14:paraId="3419AD1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4</w:t>
            </w:r>
          </w:p>
        </w:tc>
        <w:tc>
          <w:tcPr>
            <w:tcW w:w="940" w:type="dxa"/>
            <w:tcBorders>
              <w:bottom w:val="single" w:sz="4" w:space="0" w:color="auto"/>
            </w:tcBorders>
            <w:noWrap/>
            <w:vAlign w:val="center"/>
            <w:hideMark/>
          </w:tcPr>
          <w:p w14:paraId="58114D5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noWrap/>
            <w:vAlign w:val="center"/>
            <w:hideMark/>
          </w:tcPr>
          <w:p w14:paraId="2AD0556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6</w:t>
            </w:r>
          </w:p>
        </w:tc>
        <w:tc>
          <w:tcPr>
            <w:tcW w:w="1833" w:type="dxa"/>
            <w:tcBorders>
              <w:bottom w:val="single" w:sz="4" w:space="0" w:color="auto"/>
            </w:tcBorders>
            <w:noWrap/>
            <w:vAlign w:val="center"/>
            <w:hideMark/>
          </w:tcPr>
          <w:p w14:paraId="1569FC2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r>
      <w:tr w:rsidR="0091795B" w:rsidRPr="006E41CC" w14:paraId="30C80923"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tcPr>
          <w:p w14:paraId="42A0E042" w14:textId="77777777" w:rsidR="0091795B" w:rsidRPr="006E41CC" w:rsidRDefault="0091795B" w:rsidP="0091795B">
            <w:pPr>
              <w:spacing w:before="0"/>
              <w:jc w:val="center"/>
              <w:rPr>
                <w:rFonts w:ascii="Arial" w:eastAsia="Times New Roman" w:hAnsi="Arial" w:cs="Arial"/>
                <w:b/>
                <w:bCs/>
                <w:color w:val="000000"/>
                <w:sz w:val="18"/>
                <w:szCs w:val="18"/>
                <w:lang w:eastAsia="pl-PL"/>
              </w:rPr>
            </w:pPr>
          </w:p>
        </w:tc>
      </w:tr>
      <w:tr w:rsidR="0091795B" w:rsidRPr="006E41CC" w14:paraId="1FD04666"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vAlign w:val="center"/>
            <w:hideMark/>
          </w:tcPr>
          <w:p w14:paraId="2B440C71"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Katowicach</w:t>
            </w:r>
          </w:p>
        </w:tc>
        <w:tc>
          <w:tcPr>
            <w:tcW w:w="1275" w:type="dxa"/>
            <w:vMerge w:val="restart"/>
            <w:tcBorders>
              <w:top w:val="single" w:sz="4" w:space="0" w:color="auto"/>
            </w:tcBorders>
            <w:hideMark/>
          </w:tcPr>
          <w:p w14:paraId="6C9E26D6"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0A44CD24"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0C7E990D"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6FC23953"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091E0870"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603657B9"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7AF35601" w14:textId="77777777" w:rsidTr="0067287F">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14298A01"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189FFEC4"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4CFD53BC"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2D82256B"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74E256B4"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2A25399E"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7120308C"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1F42764D"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64375AF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Bytom</w:t>
            </w:r>
          </w:p>
        </w:tc>
        <w:tc>
          <w:tcPr>
            <w:tcW w:w="1275" w:type="dxa"/>
            <w:noWrap/>
            <w:vAlign w:val="center"/>
            <w:hideMark/>
          </w:tcPr>
          <w:p w14:paraId="3AA9F0F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248E7D9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974CA5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6084610C" w14:textId="0338A95D"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054" w:type="dxa"/>
            <w:noWrap/>
            <w:vAlign w:val="center"/>
            <w:hideMark/>
          </w:tcPr>
          <w:p w14:paraId="518BEE9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004CD98C" w14:textId="2FC606B0"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0C4E2A8D" w14:textId="77777777" w:rsidTr="0067287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53C1226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Częstochowa</w:t>
            </w:r>
          </w:p>
        </w:tc>
        <w:tc>
          <w:tcPr>
            <w:tcW w:w="1275" w:type="dxa"/>
            <w:noWrap/>
            <w:vAlign w:val="center"/>
            <w:hideMark/>
          </w:tcPr>
          <w:p w14:paraId="33523EC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7540602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41B62AB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049160E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054" w:type="dxa"/>
            <w:noWrap/>
            <w:vAlign w:val="center"/>
            <w:hideMark/>
          </w:tcPr>
          <w:p w14:paraId="583F877C" w14:textId="5AFB66BB"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183D8CC5" w14:textId="79A0E7C6"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02DFE866"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2DC3138E"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Gliwice</w:t>
            </w:r>
          </w:p>
        </w:tc>
        <w:tc>
          <w:tcPr>
            <w:tcW w:w="1275" w:type="dxa"/>
            <w:noWrap/>
            <w:vAlign w:val="center"/>
            <w:hideMark/>
          </w:tcPr>
          <w:p w14:paraId="2FD1E82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22C3270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33BC5C9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C38865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7F8672A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63E9293D" w14:textId="2CE8A0F3"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C236525" w14:textId="77777777" w:rsidTr="0067287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62E33F5C"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Katowice</w:t>
            </w:r>
          </w:p>
        </w:tc>
        <w:tc>
          <w:tcPr>
            <w:tcW w:w="1275" w:type="dxa"/>
            <w:noWrap/>
            <w:vAlign w:val="center"/>
            <w:hideMark/>
          </w:tcPr>
          <w:p w14:paraId="4302900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545B503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4E20AC9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688E9B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5D7A6C9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3CA5B527" w14:textId="7373543B"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7EFB815"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34EC1D5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Mysłowice</w:t>
            </w:r>
          </w:p>
        </w:tc>
        <w:tc>
          <w:tcPr>
            <w:tcW w:w="1275" w:type="dxa"/>
            <w:noWrap/>
            <w:vAlign w:val="center"/>
            <w:hideMark/>
          </w:tcPr>
          <w:p w14:paraId="612DCDA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3538152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438F5E1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6E188C2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3EC606DE" w14:textId="2A733FFD"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4E0243CC" w14:textId="226A9DC3"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F2E3E90" w14:textId="77777777" w:rsidTr="0067287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5275E8B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Sosnowiec</w:t>
            </w:r>
          </w:p>
        </w:tc>
        <w:tc>
          <w:tcPr>
            <w:tcW w:w="1275" w:type="dxa"/>
            <w:noWrap/>
            <w:vAlign w:val="center"/>
            <w:hideMark/>
          </w:tcPr>
          <w:p w14:paraId="106D0A8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423974F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31483F9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3BBBFE8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3620AB95" w14:textId="6F32F4F0"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1E63367E" w14:textId="10EB96BF"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BFB2B8D"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0C22FC6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Tarnowskie Góry</w:t>
            </w:r>
          </w:p>
        </w:tc>
        <w:tc>
          <w:tcPr>
            <w:tcW w:w="1275" w:type="dxa"/>
            <w:noWrap/>
            <w:vAlign w:val="center"/>
            <w:hideMark/>
          </w:tcPr>
          <w:p w14:paraId="35397F9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79E18A7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5C89EEA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3295DE4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3A7D2090" w14:textId="3902E518"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6D56F4D3" w14:textId="3F1B9D0A"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006EDED" w14:textId="77777777" w:rsidTr="0067287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2DC2A574"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Cieszyn</w:t>
            </w:r>
          </w:p>
        </w:tc>
        <w:tc>
          <w:tcPr>
            <w:tcW w:w="1275" w:type="dxa"/>
            <w:noWrap/>
            <w:vAlign w:val="center"/>
            <w:hideMark/>
          </w:tcPr>
          <w:p w14:paraId="1F5215D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2B1C32D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3D65CB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01B065D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67400FA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1FA60B29" w14:textId="216461E0"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C97FA35"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64E2624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Herby</w:t>
            </w:r>
          </w:p>
        </w:tc>
        <w:tc>
          <w:tcPr>
            <w:tcW w:w="1275" w:type="dxa"/>
            <w:noWrap/>
            <w:vAlign w:val="center"/>
            <w:hideMark/>
          </w:tcPr>
          <w:p w14:paraId="5BE04A8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4698F57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50E965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940" w:type="dxa"/>
            <w:noWrap/>
            <w:vAlign w:val="center"/>
            <w:hideMark/>
          </w:tcPr>
          <w:p w14:paraId="4BA9C6C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4B3C2F17" w14:textId="230B8EAA"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5EE75AEC" w14:textId="0D6CE3C1"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0852F925" w14:textId="77777777" w:rsidTr="0067287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1D66A15E"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Jastrzębie-Zdrój</w:t>
            </w:r>
          </w:p>
        </w:tc>
        <w:tc>
          <w:tcPr>
            <w:tcW w:w="1275" w:type="dxa"/>
            <w:noWrap/>
            <w:vAlign w:val="center"/>
            <w:hideMark/>
          </w:tcPr>
          <w:p w14:paraId="05494C0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67F6307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6AAEE8A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31F2B5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6DCDE9E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0F92A866" w14:textId="256A2E58"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10A2C06"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722CBABC"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Racibórz</w:t>
            </w:r>
          </w:p>
        </w:tc>
        <w:tc>
          <w:tcPr>
            <w:tcW w:w="1275" w:type="dxa"/>
            <w:noWrap/>
            <w:vAlign w:val="center"/>
            <w:hideMark/>
          </w:tcPr>
          <w:p w14:paraId="3904A44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021EF38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870B98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1789B70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193F4942" w14:textId="7580A78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2BEA27EB" w14:textId="63A7E3C5"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761EC659" w14:textId="77777777" w:rsidTr="0067287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0E47D13A"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Wojkowice</w:t>
            </w:r>
          </w:p>
        </w:tc>
        <w:tc>
          <w:tcPr>
            <w:tcW w:w="1275" w:type="dxa"/>
            <w:noWrap/>
            <w:vAlign w:val="center"/>
            <w:hideMark/>
          </w:tcPr>
          <w:p w14:paraId="743258E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4A88ECD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1F3791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7478E73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5D4AA82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1421F774" w14:textId="3AD9F4FA"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1BD0DA5"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15AC40CA"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Zabrze</w:t>
            </w:r>
          </w:p>
        </w:tc>
        <w:tc>
          <w:tcPr>
            <w:tcW w:w="1275" w:type="dxa"/>
            <w:noWrap/>
            <w:vAlign w:val="center"/>
            <w:hideMark/>
          </w:tcPr>
          <w:p w14:paraId="0C3E53F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4E28B2C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A5F5A0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070DA14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30F1C9E3" w14:textId="5697F0B0"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noWrap/>
            <w:vAlign w:val="center"/>
            <w:hideMark/>
          </w:tcPr>
          <w:p w14:paraId="46DAC4CF" w14:textId="1DF96FEC"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85D97C4" w14:textId="77777777" w:rsidTr="0067287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5CC1419D"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vAlign w:val="center"/>
            <w:hideMark/>
          </w:tcPr>
          <w:p w14:paraId="7CFF199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18</w:t>
            </w:r>
          </w:p>
        </w:tc>
        <w:tc>
          <w:tcPr>
            <w:tcW w:w="1644" w:type="dxa"/>
            <w:tcBorders>
              <w:bottom w:val="single" w:sz="4" w:space="0" w:color="auto"/>
            </w:tcBorders>
            <w:vAlign w:val="center"/>
            <w:hideMark/>
          </w:tcPr>
          <w:p w14:paraId="6185DC3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vAlign w:val="center"/>
            <w:hideMark/>
          </w:tcPr>
          <w:p w14:paraId="675D4D4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11</w:t>
            </w:r>
          </w:p>
        </w:tc>
        <w:tc>
          <w:tcPr>
            <w:tcW w:w="940" w:type="dxa"/>
            <w:tcBorders>
              <w:bottom w:val="single" w:sz="4" w:space="0" w:color="auto"/>
            </w:tcBorders>
            <w:vAlign w:val="center"/>
            <w:hideMark/>
          </w:tcPr>
          <w:p w14:paraId="016B1C0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w:t>
            </w:r>
          </w:p>
        </w:tc>
        <w:tc>
          <w:tcPr>
            <w:tcW w:w="1054" w:type="dxa"/>
            <w:tcBorders>
              <w:bottom w:val="single" w:sz="4" w:space="0" w:color="auto"/>
            </w:tcBorders>
            <w:vAlign w:val="center"/>
            <w:hideMark/>
          </w:tcPr>
          <w:p w14:paraId="051DF91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6</w:t>
            </w:r>
          </w:p>
        </w:tc>
        <w:tc>
          <w:tcPr>
            <w:tcW w:w="1833" w:type="dxa"/>
            <w:tcBorders>
              <w:bottom w:val="single" w:sz="4" w:space="0" w:color="auto"/>
            </w:tcBorders>
            <w:vAlign w:val="center"/>
            <w:hideMark/>
          </w:tcPr>
          <w:p w14:paraId="69EA30C3" w14:textId="05477E5D"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0FB08B9F" w14:textId="77777777" w:rsidTr="0067287F">
        <w:trPr>
          <w:trHeight w:val="255"/>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7D71BEC5" w14:textId="77777777" w:rsidR="0091795B" w:rsidRPr="006E41CC" w:rsidRDefault="0091795B" w:rsidP="008A27CF">
            <w:pPr>
              <w:spacing w:before="0"/>
              <w:jc w:val="center"/>
              <w:rPr>
                <w:rFonts w:ascii="Arial" w:eastAsia="Times New Roman" w:hAnsi="Arial" w:cs="Arial"/>
                <w:sz w:val="18"/>
                <w:szCs w:val="18"/>
                <w:lang w:eastAsia="pl-PL"/>
              </w:rPr>
            </w:pPr>
          </w:p>
        </w:tc>
      </w:tr>
      <w:tr w:rsidR="0091795B" w:rsidRPr="006E41CC" w14:paraId="41B60AEE"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vAlign w:val="center"/>
            <w:hideMark/>
          </w:tcPr>
          <w:p w14:paraId="02E91693"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Koszalinie</w:t>
            </w:r>
          </w:p>
        </w:tc>
        <w:tc>
          <w:tcPr>
            <w:tcW w:w="1275" w:type="dxa"/>
            <w:vMerge w:val="restart"/>
            <w:tcBorders>
              <w:top w:val="single" w:sz="4" w:space="0" w:color="auto"/>
            </w:tcBorders>
            <w:hideMark/>
          </w:tcPr>
          <w:p w14:paraId="4313C7A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68DEA7E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40DD65F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089ED03E"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4FA77D8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6787041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0304EECD" w14:textId="77777777" w:rsidTr="0067287F">
        <w:trPr>
          <w:trHeight w:val="581"/>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7FCE14FD"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20082785"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73E0EBA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16BDA42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044EA25E"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57B7A6D8"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3B889D3D"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5AD6F922"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F49E67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Czarne</w:t>
            </w:r>
          </w:p>
        </w:tc>
        <w:tc>
          <w:tcPr>
            <w:tcW w:w="1275" w:type="dxa"/>
            <w:vAlign w:val="center"/>
            <w:hideMark/>
          </w:tcPr>
          <w:p w14:paraId="011A713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6E75442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1,8</w:t>
            </w:r>
          </w:p>
        </w:tc>
        <w:tc>
          <w:tcPr>
            <w:tcW w:w="908" w:type="dxa"/>
            <w:vAlign w:val="center"/>
            <w:hideMark/>
          </w:tcPr>
          <w:p w14:paraId="23C5A1A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6FD8771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E5D6FE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419A630E" w14:textId="6616CDFF"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FD0BE96"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4208085"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Wierzchowo</w:t>
            </w:r>
          </w:p>
        </w:tc>
        <w:tc>
          <w:tcPr>
            <w:tcW w:w="1275" w:type="dxa"/>
            <w:vAlign w:val="center"/>
            <w:hideMark/>
          </w:tcPr>
          <w:p w14:paraId="6DEF28C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0AFB8E6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6F926C2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0,4</w:t>
            </w:r>
          </w:p>
        </w:tc>
        <w:tc>
          <w:tcPr>
            <w:tcW w:w="940" w:type="dxa"/>
            <w:vAlign w:val="center"/>
            <w:hideMark/>
          </w:tcPr>
          <w:p w14:paraId="5F4C7F4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4BC39C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1401B02F" w14:textId="13E9A1D5"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233C9BD6"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62C4D38"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Koszalin</w:t>
            </w:r>
          </w:p>
        </w:tc>
        <w:tc>
          <w:tcPr>
            <w:tcW w:w="1275" w:type="dxa"/>
            <w:vAlign w:val="center"/>
            <w:hideMark/>
          </w:tcPr>
          <w:p w14:paraId="0C9B373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39A0D7B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6A8193C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w:t>
            </w:r>
          </w:p>
        </w:tc>
        <w:tc>
          <w:tcPr>
            <w:tcW w:w="940" w:type="dxa"/>
            <w:vAlign w:val="center"/>
            <w:hideMark/>
          </w:tcPr>
          <w:p w14:paraId="080F078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43A0451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76868F83" w14:textId="04F214F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16EAE03"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733355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Stare Borne</w:t>
            </w:r>
          </w:p>
        </w:tc>
        <w:tc>
          <w:tcPr>
            <w:tcW w:w="1275" w:type="dxa"/>
            <w:vAlign w:val="center"/>
            <w:hideMark/>
          </w:tcPr>
          <w:p w14:paraId="329200D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2637988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DE2DA5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42DE318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611E517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632945FC" w14:textId="561AFE21"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B647BB3"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E167E48"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Koszalin</w:t>
            </w:r>
          </w:p>
        </w:tc>
        <w:tc>
          <w:tcPr>
            <w:tcW w:w="1275" w:type="dxa"/>
            <w:vAlign w:val="center"/>
            <w:hideMark/>
          </w:tcPr>
          <w:p w14:paraId="4FF77E2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4AF6A8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8964DA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0,4</w:t>
            </w:r>
          </w:p>
        </w:tc>
        <w:tc>
          <w:tcPr>
            <w:tcW w:w="940" w:type="dxa"/>
            <w:vAlign w:val="center"/>
            <w:hideMark/>
          </w:tcPr>
          <w:p w14:paraId="792ECC1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359BF2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7506A7E9" w14:textId="64940CE1"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B52BC69"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78EA44C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Słupsk</w:t>
            </w:r>
          </w:p>
        </w:tc>
        <w:tc>
          <w:tcPr>
            <w:tcW w:w="1275" w:type="dxa"/>
            <w:noWrap/>
            <w:vAlign w:val="center"/>
            <w:hideMark/>
          </w:tcPr>
          <w:p w14:paraId="4E5DCD2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7F942E0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2B5B83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4069573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2443EA9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5C8A93BE" w14:textId="1EBF0C3A"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A5BF5BE"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4012E08F"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noWrap/>
            <w:vAlign w:val="center"/>
            <w:hideMark/>
          </w:tcPr>
          <w:p w14:paraId="2F3DB4A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7</w:t>
            </w:r>
          </w:p>
        </w:tc>
        <w:tc>
          <w:tcPr>
            <w:tcW w:w="1644" w:type="dxa"/>
            <w:tcBorders>
              <w:bottom w:val="single" w:sz="4" w:space="0" w:color="auto"/>
            </w:tcBorders>
            <w:noWrap/>
            <w:vAlign w:val="center"/>
            <w:hideMark/>
          </w:tcPr>
          <w:p w14:paraId="6D492BC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1,8</w:t>
            </w:r>
          </w:p>
        </w:tc>
        <w:tc>
          <w:tcPr>
            <w:tcW w:w="908" w:type="dxa"/>
            <w:tcBorders>
              <w:bottom w:val="single" w:sz="4" w:space="0" w:color="auto"/>
            </w:tcBorders>
            <w:noWrap/>
            <w:vAlign w:val="center"/>
            <w:hideMark/>
          </w:tcPr>
          <w:p w14:paraId="2B2291A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2</w:t>
            </w:r>
          </w:p>
        </w:tc>
        <w:tc>
          <w:tcPr>
            <w:tcW w:w="940" w:type="dxa"/>
            <w:tcBorders>
              <w:bottom w:val="single" w:sz="4" w:space="0" w:color="auto"/>
            </w:tcBorders>
            <w:noWrap/>
            <w:vAlign w:val="center"/>
            <w:hideMark/>
          </w:tcPr>
          <w:p w14:paraId="683B357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noWrap/>
            <w:vAlign w:val="center"/>
            <w:hideMark/>
          </w:tcPr>
          <w:p w14:paraId="428023F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w:t>
            </w:r>
          </w:p>
        </w:tc>
        <w:tc>
          <w:tcPr>
            <w:tcW w:w="1833" w:type="dxa"/>
            <w:tcBorders>
              <w:bottom w:val="single" w:sz="4" w:space="0" w:color="auto"/>
            </w:tcBorders>
            <w:noWrap/>
            <w:vAlign w:val="center"/>
            <w:hideMark/>
          </w:tcPr>
          <w:p w14:paraId="48F000D0" w14:textId="2244C38C"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pl-PL"/>
              </w:rPr>
            </w:pPr>
          </w:p>
        </w:tc>
      </w:tr>
      <w:tr w:rsidR="0091795B" w:rsidRPr="006E41CC" w14:paraId="430916DC"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50680EB5" w14:textId="77777777" w:rsidR="0091795B" w:rsidRPr="006E41CC" w:rsidRDefault="0091795B" w:rsidP="008A27CF">
            <w:pPr>
              <w:spacing w:before="0"/>
              <w:jc w:val="center"/>
              <w:rPr>
                <w:rFonts w:ascii="Arial" w:eastAsia="Times New Roman" w:hAnsi="Arial" w:cs="Arial"/>
                <w:sz w:val="18"/>
                <w:szCs w:val="18"/>
                <w:lang w:eastAsia="pl-PL"/>
              </w:rPr>
            </w:pPr>
          </w:p>
        </w:tc>
      </w:tr>
      <w:tr w:rsidR="0091795B" w:rsidRPr="006E41CC" w14:paraId="4E635DB4"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vAlign w:val="center"/>
            <w:hideMark/>
          </w:tcPr>
          <w:p w14:paraId="4EBEDF58"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OISW</w:t>
            </w:r>
            <w:r w:rsidRPr="006E41CC">
              <w:rPr>
                <w:rFonts w:ascii="Arial" w:eastAsia="Times New Roman" w:hAnsi="Arial" w:cs="Arial"/>
                <w:b/>
                <w:bCs/>
                <w:color w:val="000000"/>
                <w:sz w:val="18"/>
                <w:szCs w:val="18"/>
                <w:lang w:eastAsia="pl-PL"/>
              </w:rPr>
              <w:br/>
              <w:t xml:space="preserve"> w Krakowie</w:t>
            </w:r>
          </w:p>
        </w:tc>
        <w:tc>
          <w:tcPr>
            <w:tcW w:w="1275" w:type="dxa"/>
            <w:vMerge w:val="restart"/>
            <w:tcBorders>
              <w:top w:val="single" w:sz="4" w:space="0" w:color="auto"/>
            </w:tcBorders>
            <w:hideMark/>
          </w:tcPr>
          <w:p w14:paraId="0B8B229E"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73BBAD3C"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01F1CC97"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34425EA6"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7135DD12"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3A6EF96B"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31D44DB6"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550EA871"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2E60E007"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557F3260"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0BBC71C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5766B90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1AD48561"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660D932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67AB7DBC" w14:textId="77777777" w:rsidTr="0067287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38B61E94"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lastRenderedPageBreak/>
              <w:t>Areszt Śledczy Kielce</w:t>
            </w:r>
          </w:p>
        </w:tc>
        <w:tc>
          <w:tcPr>
            <w:tcW w:w="1275" w:type="dxa"/>
            <w:vAlign w:val="center"/>
            <w:hideMark/>
          </w:tcPr>
          <w:p w14:paraId="3DBFD6F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03A70C0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A859F9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0,25 etatu</w:t>
            </w:r>
          </w:p>
        </w:tc>
        <w:tc>
          <w:tcPr>
            <w:tcW w:w="940" w:type="dxa"/>
            <w:vAlign w:val="center"/>
            <w:hideMark/>
          </w:tcPr>
          <w:p w14:paraId="33485A6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9C095C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6C3FD3C1" w14:textId="6A86B1D9" w:rsidR="00DF301A" w:rsidRPr="006E41CC" w:rsidRDefault="00F03749"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K</w:t>
            </w:r>
            <w:r w:rsidR="00DF301A" w:rsidRPr="006E41CC">
              <w:rPr>
                <w:rFonts w:ascii="Arial" w:eastAsia="Times New Roman" w:hAnsi="Arial" w:cs="Arial"/>
                <w:color w:val="000000"/>
                <w:sz w:val="18"/>
                <w:szCs w:val="18"/>
                <w:lang w:eastAsia="pl-PL"/>
              </w:rPr>
              <w:t>ontrakt</w:t>
            </w:r>
            <w:r>
              <w:rPr>
                <w:rFonts w:ascii="Arial" w:eastAsia="Times New Roman" w:hAnsi="Arial" w:cs="Arial"/>
                <w:color w:val="000000"/>
                <w:sz w:val="18"/>
                <w:szCs w:val="18"/>
                <w:lang w:eastAsia="pl-PL"/>
              </w:rPr>
              <w:t xml:space="preserve"> </w:t>
            </w:r>
            <w:r w:rsidRPr="00F03749">
              <w:rPr>
                <w:rFonts w:ascii="Arial" w:eastAsia="Times New Roman" w:hAnsi="Arial" w:cs="Arial"/>
                <w:color w:val="000000"/>
                <w:sz w:val="18"/>
                <w:szCs w:val="18"/>
                <w:lang w:eastAsia="pl-PL"/>
              </w:rPr>
              <w:t xml:space="preserve">– </w:t>
            </w:r>
            <w:r w:rsidR="00DF301A" w:rsidRPr="006E41CC">
              <w:rPr>
                <w:rFonts w:ascii="Arial" w:eastAsia="Times New Roman" w:hAnsi="Arial" w:cs="Arial"/>
                <w:color w:val="000000"/>
                <w:sz w:val="18"/>
                <w:szCs w:val="18"/>
                <w:lang w:eastAsia="pl-PL"/>
              </w:rPr>
              <w:t xml:space="preserve">1 raz </w:t>
            </w:r>
            <w:r w:rsidR="00F9125B">
              <w:rPr>
                <w:rFonts w:ascii="Arial" w:eastAsia="Times New Roman" w:hAnsi="Arial" w:cs="Arial"/>
                <w:color w:val="000000"/>
                <w:sz w:val="18"/>
                <w:szCs w:val="18"/>
                <w:lang w:eastAsia="pl-PL"/>
              </w:rPr>
              <w:br/>
            </w:r>
            <w:r w:rsidR="00DF301A" w:rsidRPr="006E41CC">
              <w:rPr>
                <w:rFonts w:ascii="Arial" w:eastAsia="Times New Roman" w:hAnsi="Arial" w:cs="Arial"/>
                <w:color w:val="000000"/>
                <w:sz w:val="18"/>
                <w:szCs w:val="18"/>
                <w:lang w:eastAsia="pl-PL"/>
              </w:rPr>
              <w:t xml:space="preserve">w tygodniu      </w:t>
            </w:r>
            <w:r w:rsidR="00F9125B">
              <w:rPr>
                <w:rFonts w:ascii="Arial" w:eastAsia="Times New Roman" w:hAnsi="Arial" w:cs="Arial"/>
                <w:color w:val="000000"/>
                <w:sz w:val="18"/>
                <w:szCs w:val="18"/>
                <w:lang w:eastAsia="pl-PL"/>
              </w:rPr>
              <w:br/>
            </w:r>
            <w:r w:rsidR="00DF301A" w:rsidRPr="006E41CC">
              <w:rPr>
                <w:rFonts w:ascii="Arial" w:eastAsia="Times New Roman" w:hAnsi="Arial" w:cs="Arial"/>
                <w:color w:val="000000"/>
                <w:sz w:val="18"/>
                <w:szCs w:val="18"/>
                <w:lang w:eastAsia="pl-PL"/>
              </w:rPr>
              <w:t xml:space="preserve">etat </w:t>
            </w:r>
            <w:r w:rsidRPr="00F03749">
              <w:rPr>
                <w:rFonts w:ascii="Arial" w:eastAsia="Times New Roman" w:hAnsi="Arial" w:cs="Arial"/>
                <w:color w:val="000000"/>
                <w:sz w:val="18"/>
                <w:szCs w:val="18"/>
                <w:lang w:eastAsia="pl-PL"/>
              </w:rPr>
              <w:t>–</w:t>
            </w:r>
            <w:r w:rsidR="00DF301A" w:rsidRPr="006E41CC">
              <w:rPr>
                <w:rFonts w:ascii="Arial" w:eastAsia="Times New Roman" w:hAnsi="Arial" w:cs="Arial"/>
                <w:color w:val="000000"/>
                <w:sz w:val="18"/>
                <w:szCs w:val="18"/>
                <w:lang w:eastAsia="pl-PL"/>
              </w:rPr>
              <w:t xml:space="preserve"> 3 razy </w:t>
            </w:r>
            <w:r w:rsidR="00F9125B">
              <w:rPr>
                <w:rFonts w:ascii="Arial" w:eastAsia="Times New Roman" w:hAnsi="Arial" w:cs="Arial"/>
                <w:color w:val="000000"/>
                <w:sz w:val="18"/>
                <w:szCs w:val="18"/>
                <w:lang w:eastAsia="pl-PL"/>
              </w:rPr>
              <w:br/>
            </w:r>
            <w:r w:rsidR="00DF301A" w:rsidRPr="006E41CC">
              <w:rPr>
                <w:rFonts w:ascii="Arial" w:eastAsia="Times New Roman" w:hAnsi="Arial" w:cs="Arial"/>
                <w:color w:val="000000"/>
                <w:sz w:val="18"/>
                <w:szCs w:val="18"/>
                <w:lang w:eastAsia="pl-PL"/>
              </w:rPr>
              <w:t>w tygodniu</w:t>
            </w:r>
          </w:p>
        </w:tc>
      </w:tr>
      <w:tr w:rsidR="0091795B" w:rsidRPr="006E41CC" w14:paraId="4DF4E983" w14:textId="77777777" w:rsidTr="0067287F">
        <w:trPr>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3903816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Areszt Śledczy Kraków</w:t>
            </w:r>
          </w:p>
        </w:tc>
        <w:tc>
          <w:tcPr>
            <w:tcW w:w="1275" w:type="dxa"/>
            <w:vAlign w:val="center"/>
            <w:hideMark/>
          </w:tcPr>
          <w:p w14:paraId="5688C3D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4</w:t>
            </w:r>
          </w:p>
        </w:tc>
        <w:tc>
          <w:tcPr>
            <w:tcW w:w="1644" w:type="dxa"/>
            <w:vAlign w:val="center"/>
            <w:hideMark/>
          </w:tcPr>
          <w:p w14:paraId="57CD93A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08" w:type="dxa"/>
            <w:vAlign w:val="center"/>
            <w:hideMark/>
          </w:tcPr>
          <w:p w14:paraId="04A730C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2,4 etatu</w:t>
            </w:r>
          </w:p>
        </w:tc>
        <w:tc>
          <w:tcPr>
            <w:tcW w:w="940" w:type="dxa"/>
            <w:vAlign w:val="center"/>
            <w:hideMark/>
          </w:tcPr>
          <w:p w14:paraId="1D06654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969519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786B7859" w14:textId="258D3146"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szpital codziennie, ambulatorium 2 razy w tygodniu</w:t>
            </w:r>
          </w:p>
        </w:tc>
      </w:tr>
      <w:tr w:rsidR="0091795B" w:rsidRPr="006E41CC" w14:paraId="461BB46D" w14:textId="77777777" w:rsidTr="0067287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7AF381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Krakowie Nowej Hucie</w:t>
            </w:r>
          </w:p>
        </w:tc>
        <w:tc>
          <w:tcPr>
            <w:tcW w:w="1275" w:type="dxa"/>
            <w:vAlign w:val="center"/>
            <w:hideMark/>
          </w:tcPr>
          <w:p w14:paraId="280844C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042EEB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02CBCDD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0,25 etatu</w:t>
            </w:r>
          </w:p>
        </w:tc>
        <w:tc>
          <w:tcPr>
            <w:tcW w:w="940" w:type="dxa"/>
            <w:vAlign w:val="center"/>
            <w:hideMark/>
          </w:tcPr>
          <w:p w14:paraId="5FA3E31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D4C594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6509DAC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 razy w tygodniu</w:t>
            </w:r>
          </w:p>
        </w:tc>
      </w:tr>
      <w:tr w:rsidR="0091795B" w:rsidRPr="006E41CC" w14:paraId="36094D78" w14:textId="77777777" w:rsidTr="0067287F">
        <w:trPr>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FE59E2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Nowy Sącz</w:t>
            </w:r>
          </w:p>
        </w:tc>
        <w:tc>
          <w:tcPr>
            <w:tcW w:w="1275" w:type="dxa"/>
            <w:vAlign w:val="center"/>
            <w:hideMark/>
          </w:tcPr>
          <w:p w14:paraId="16F10ED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644" w:type="dxa"/>
            <w:vAlign w:val="center"/>
            <w:hideMark/>
          </w:tcPr>
          <w:p w14:paraId="38D4262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DC969C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72EC0AE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646B135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7AD0C45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psychiatrycznie konsultuje kierownik ambulatorium</w:t>
            </w:r>
          </w:p>
        </w:tc>
      </w:tr>
      <w:tr w:rsidR="0091795B" w:rsidRPr="006E41CC" w14:paraId="27CFE75B" w14:textId="77777777" w:rsidTr="0067287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DEDC4D8"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Nowy Wiśnicz</w:t>
            </w:r>
          </w:p>
        </w:tc>
        <w:tc>
          <w:tcPr>
            <w:tcW w:w="1275" w:type="dxa"/>
            <w:vAlign w:val="center"/>
            <w:hideMark/>
          </w:tcPr>
          <w:p w14:paraId="45A55A8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738FA30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686DE1D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A7CD11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016E21B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79114D5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 razy w miesiącu</w:t>
            </w:r>
          </w:p>
        </w:tc>
      </w:tr>
      <w:tr w:rsidR="0091795B" w:rsidRPr="006E41CC" w14:paraId="63A714E1" w14:textId="77777777" w:rsidTr="0067287F">
        <w:trPr>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6DEB65A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Pińczów</w:t>
            </w:r>
          </w:p>
        </w:tc>
        <w:tc>
          <w:tcPr>
            <w:tcW w:w="1275" w:type="dxa"/>
            <w:noWrap/>
            <w:vAlign w:val="center"/>
            <w:hideMark/>
          </w:tcPr>
          <w:p w14:paraId="7AA7781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05B785B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6C928D1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0,3 etatu</w:t>
            </w:r>
          </w:p>
        </w:tc>
        <w:tc>
          <w:tcPr>
            <w:tcW w:w="940" w:type="dxa"/>
            <w:noWrap/>
            <w:vAlign w:val="center"/>
            <w:hideMark/>
          </w:tcPr>
          <w:p w14:paraId="4D3B4E4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77369FC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vAlign w:val="center"/>
            <w:hideMark/>
          </w:tcPr>
          <w:p w14:paraId="059C990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 raz w tygodniu</w:t>
            </w:r>
          </w:p>
        </w:tc>
      </w:tr>
      <w:tr w:rsidR="0091795B" w:rsidRPr="006E41CC" w14:paraId="7D22F192" w14:textId="77777777" w:rsidTr="0067287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1BD8E13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Tarnów</w:t>
            </w:r>
          </w:p>
        </w:tc>
        <w:tc>
          <w:tcPr>
            <w:tcW w:w="1275" w:type="dxa"/>
            <w:noWrap/>
            <w:vAlign w:val="center"/>
            <w:hideMark/>
          </w:tcPr>
          <w:p w14:paraId="6A43EC6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4AD09F2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407596E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7A2B9EB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7674E18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7CFC7BB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 raz w tygodniu</w:t>
            </w:r>
          </w:p>
        </w:tc>
      </w:tr>
      <w:tr w:rsidR="0091795B" w:rsidRPr="006E41CC" w14:paraId="5ED21862" w14:textId="77777777" w:rsidTr="0067287F">
        <w:trPr>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409A6301" w14:textId="2D27AE56"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Tarnów</w:t>
            </w:r>
            <w:r w:rsidR="00F03749" w:rsidRPr="00F03749">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Mościce</w:t>
            </w:r>
          </w:p>
        </w:tc>
        <w:tc>
          <w:tcPr>
            <w:tcW w:w="1275" w:type="dxa"/>
            <w:noWrap/>
            <w:vAlign w:val="center"/>
            <w:hideMark/>
          </w:tcPr>
          <w:p w14:paraId="7DD4E5A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6B7BB5D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3FB3E4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 etatu</w:t>
            </w:r>
          </w:p>
        </w:tc>
        <w:tc>
          <w:tcPr>
            <w:tcW w:w="940" w:type="dxa"/>
            <w:noWrap/>
            <w:vAlign w:val="center"/>
            <w:hideMark/>
          </w:tcPr>
          <w:p w14:paraId="5891603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5C260FA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vAlign w:val="center"/>
            <w:hideMark/>
          </w:tcPr>
          <w:p w14:paraId="3B3441E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 raz w tygodniu</w:t>
            </w:r>
          </w:p>
        </w:tc>
      </w:tr>
      <w:tr w:rsidR="0091795B" w:rsidRPr="006E41CC" w14:paraId="6467EA07" w14:textId="77777777" w:rsidTr="0067287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3CFE480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Trzebinia</w:t>
            </w:r>
          </w:p>
        </w:tc>
        <w:tc>
          <w:tcPr>
            <w:tcW w:w="1275" w:type="dxa"/>
            <w:noWrap/>
            <w:vAlign w:val="center"/>
            <w:hideMark/>
          </w:tcPr>
          <w:p w14:paraId="021E525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6049C1F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8A35CA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7E26526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1F34FEA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4F1B466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 raz w miesiącu</w:t>
            </w:r>
          </w:p>
        </w:tc>
      </w:tr>
      <w:tr w:rsidR="0091795B" w:rsidRPr="006E41CC" w14:paraId="33A617AA" w14:textId="77777777" w:rsidTr="0067287F">
        <w:trPr>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0189F2E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Wadowice</w:t>
            </w:r>
          </w:p>
        </w:tc>
        <w:tc>
          <w:tcPr>
            <w:tcW w:w="1275" w:type="dxa"/>
            <w:noWrap/>
            <w:vAlign w:val="center"/>
            <w:hideMark/>
          </w:tcPr>
          <w:p w14:paraId="2437372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754C448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9ED3D6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6D59788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1C7294C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hideMark/>
          </w:tcPr>
          <w:p w14:paraId="72C2BBA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 raz w tygodniu</w:t>
            </w:r>
          </w:p>
        </w:tc>
      </w:tr>
      <w:tr w:rsidR="0091795B" w:rsidRPr="006E41CC" w14:paraId="74CE95B4" w14:textId="77777777" w:rsidTr="0067287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05E6A383"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noWrap/>
            <w:vAlign w:val="center"/>
            <w:hideMark/>
          </w:tcPr>
          <w:p w14:paraId="7C1B886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13</w:t>
            </w:r>
          </w:p>
        </w:tc>
        <w:tc>
          <w:tcPr>
            <w:tcW w:w="1644" w:type="dxa"/>
            <w:tcBorders>
              <w:bottom w:val="single" w:sz="4" w:space="0" w:color="auto"/>
            </w:tcBorders>
            <w:noWrap/>
            <w:vAlign w:val="center"/>
            <w:hideMark/>
          </w:tcPr>
          <w:p w14:paraId="474C602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w:t>
            </w:r>
          </w:p>
        </w:tc>
        <w:tc>
          <w:tcPr>
            <w:tcW w:w="908" w:type="dxa"/>
            <w:tcBorders>
              <w:bottom w:val="single" w:sz="4" w:space="0" w:color="auto"/>
            </w:tcBorders>
            <w:noWrap/>
            <w:vAlign w:val="center"/>
            <w:hideMark/>
          </w:tcPr>
          <w:p w14:paraId="5812CEA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3,4</w:t>
            </w:r>
          </w:p>
        </w:tc>
        <w:tc>
          <w:tcPr>
            <w:tcW w:w="940" w:type="dxa"/>
            <w:tcBorders>
              <w:bottom w:val="single" w:sz="4" w:space="0" w:color="auto"/>
            </w:tcBorders>
            <w:noWrap/>
            <w:vAlign w:val="center"/>
            <w:hideMark/>
          </w:tcPr>
          <w:p w14:paraId="648EC5D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noWrap/>
            <w:vAlign w:val="center"/>
            <w:hideMark/>
          </w:tcPr>
          <w:p w14:paraId="5449B06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5</w:t>
            </w:r>
          </w:p>
        </w:tc>
        <w:tc>
          <w:tcPr>
            <w:tcW w:w="1833" w:type="dxa"/>
            <w:tcBorders>
              <w:bottom w:val="single" w:sz="4" w:space="0" w:color="auto"/>
            </w:tcBorders>
            <w:noWrap/>
            <w:vAlign w:val="center"/>
            <w:hideMark/>
          </w:tcPr>
          <w:p w14:paraId="2A009E88" w14:textId="1F6BA26D"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pl-PL"/>
              </w:rPr>
            </w:pPr>
          </w:p>
        </w:tc>
      </w:tr>
      <w:tr w:rsidR="0091795B" w:rsidRPr="006E41CC" w14:paraId="475C6862"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2FFE3C4F" w14:textId="77777777" w:rsidR="0091795B" w:rsidRPr="006E41CC" w:rsidRDefault="0091795B" w:rsidP="008A27CF">
            <w:pPr>
              <w:spacing w:before="0"/>
              <w:jc w:val="center"/>
              <w:rPr>
                <w:rFonts w:ascii="Arial" w:eastAsia="Times New Roman" w:hAnsi="Arial" w:cs="Arial"/>
                <w:sz w:val="18"/>
                <w:szCs w:val="18"/>
                <w:lang w:eastAsia="pl-PL"/>
              </w:rPr>
            </w:pPr>
          </w:p>
        </w:tc>
      </w:tr>
      <w:tr w:rsidR="0091795B" w:rsidRPr="006E41CC" w14:paraId="40A60F99"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hideMark/>
          </w:tcPr>
          <w:p w14:paraId="3F1D4E98"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OISW w Lublinie</w:t>
            </w:r>
          </w:p>
        </w:tc>
        <w:tc>
          <w:tcPr>
            <w:tcW w:w="1275" w:type="dxa"/>
            <w:vMerge w:val="restart"/>
            <w:tcBorders>
              <w:top w:val="single" w:sz="4" w:space="0" w:color="auto"/>
            </w:tcBorders>
            <w:hideMark/>
          </w:tcPr>
          <w:p w14:paraId="625CF2A3"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22D533C1"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682F331A"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75C84AED"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1FEF682D"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3E7C466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50AB0892" w14:textId="77777777" w:rsidTr="0067287F">
        <w:trPr>
          <w:trHeight w:val="581"/>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3DB1382C"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52C4D6C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6470BEF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545A59A0"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292D37CD"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46C283CC"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2F46F82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339908DF"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C74B46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Lublin</w:t>
            </w:r>
          </w:p>
        </w:tc>
        <w:tc>
          <w:tcPr>
            <w:tcW w:w="1275" w:type="dxa"/>
            <w:hideMark/>
          </w:tcPr>
          <w:p w14:paraId="343A0526"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30E456F3"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42E88171"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hideMark/>
          </w:tcPr>
          <w:p w14:paraId="6CBAABBB"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505B236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c>
          <w:tcPr>
            <w:tcW w:w="1833" w:type="dxa"/>
            <w:hideMark/>
          </w:tcPr>
          <w:p w14:paraId="536A645C"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0,8</w:t>
            </w:r>
          </w:p>
        </w:tc>
      </w:tr>
      <w:tr w:rsidR="0091795B" w:rsidRPr="006E41CC" w14:paraId="6270C00D"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0F618A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Zamość</w:t>
            </w:r>
          </w:p>
        </w:tc>
        <w:tc>
          <w:tcPr>
            <w:tcW w:w="1275" w:type="dxa"/>
            <w:hideMark/>
          </w:tcPr>
          <w:p w14:paraId="4C1B5BC9"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509D078F"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3337D51D"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hideMark/>
          </w:tcPr>
          <w:p w14:paraId="7FF77D0B"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54850216"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0DADDFD6"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72188191"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A848C1D"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Hrubieszów</w:t>
            </w:r>
          </w:p>
        </w:tc>
        <w:tc>
          <w:tcPr>
            <w:tcW w:w="1275" w:type="dxa"/>
            <w:hideMark/>
          </w:tcPr>
          <w:p w14:paraId="6A0002C2"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1D76BE98"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6F7A9932"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hideMark/>
          </w:tcPr>
          <w:p w14:paraId="4D53F40C"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28C644F5"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59502140"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0FCD4CA3" w14:textId="77777777" w:rsidTr="0067287F">
        <w:trPr>
          <w:trHeight w:val="362"/>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312F986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Opole Lubelskie</w:t>
            </w:r>
          </w:p>
        </w:tc>
        <w:tc>
          <w:tcPr>
            <w:tcW w:w="1275" w:type="dxa"/>
            <w:hideMark/>
          </w:tcPr>
          <w:p w14:paraId="09F683A9"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51258E82"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28D90032"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hideMark/>
          </w:tcPr>
          <w:p w14:paraId="27E95861"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3DF04F64"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4722741D"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6742653B"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201C35C"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Krasnystaw</w:t>
            </w:r>
          </w:p>
        </w:tc>
        <w:tc>
          <w:tcPr>
            <w:tcW w:w="1275" w:type="dxa"/>
            <w:hideMark/>
          </w:tcPr>
          <w:p w14:paraId="28B07877"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150A311E"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430B151B"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hideMark/>
          </w:tcPr>
          <w:p w14:paraId="1B35720B"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6C64E38A"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757A1346"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0B108952"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79326B9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Biała Podlaska</w:t>
            </w:r>
          </w:p>
        </w:tc>
        <w:tc>
          <w:tcPr>
            <w:tcW w:w="1275" w:type="dxa"/>
            <w:noWrap/>
            <w:hideMark/>
          </w:tcPr>
          <w:p w14:paraId="1E555911"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hideMark/>
          </w:tcPr>
          <w:p w14:paraId="4B46AE6D"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hideMark/>
          </w:tcPr>
          <w:p w14:paraId="719E6FD9"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hideMark/>
          </w:tcPr>
          <w:p w14:paraId="6635D962"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hideMark/>
          </w:tcPr>
          <w:p w14:paraId="3AE160B0"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hideMark/>
          </w:tcPr>
          <w:p w14:paraId="734722D7"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2CE4654B"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1470C1F8"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Włodawa</w:t>
            </w:r>
          </w:p>
        </w:tc>
        <w:tc>
          <w:tcPr>
            <w:tcW w:w="1275" w:type="dxa"/>
            <w:noWrap/>
            <w:hideMark/>
          </w:tcPr>
          <w:p w14:paraId="44CDFCE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hideMark/>
          </w:tcPr>
          <w:p w14:paraId="2D6BA0B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hideMark/>
          </w:tcPr>
          <w:p w14:paraId="1500E61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hideMark/>
          </w:tcPr>
          <w:p w14:paraId="5E88E6BC"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hideMark/>
          </w:tcPr>
          <w:p w14:paraId="4508B255"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c>
          <w:tcPr>
            <w:tcW w:w="1833" w:type="dxa"/>
            <w:noWrap/>
            <w:hideMark/>
          </w:tcPr>
          <w:p w14:paraId="79AE4044"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 etatu</w:t>
            </w:r>
          </w:p>
        </w:tc>
      </w:tr>
      <w:tr w:rsidR="0091795B" w:rsidRPr="006E41CC" w14:paraId="6FABAD6D"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510EB9FF"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Chełm</w:t>
            </w:r>
          </w:p>
        </w:tc>
        <w:tc>
          <w:tcPr>
            <w:tcW w:w="1275" w:type="dxa"/>
            <w:noWrap/>
            <w:hideMark/>
          </w:tcPr>
          <w:p w14:paraId="3D025DFA"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hideMark/>
          </w:tcPr>
          <w:p w14:paraId="1EDC20B4"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hideMark/>
          </w:tcPr>
          <w:p w14:paraId="7DDF6DE8"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hideMark/>
          </w:tcPr>
          <w:p w14:paraId="7F885949"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hideMark/>
          </w:tcPr>
          <w:p w14:paraId="2CD6370A"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c>
          <w:tcPr>
            <w:tcW w:w="1833" w:type="dxa"/>
            <w:noWrap/>
            <w:hideMark/>
          </w:tcPr>
          <w:p w14:paraId="310A354E"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0,15 etatu</w:t>
            </w:r>
          </w:p>
        </w:tc>
      </w:tr>
      <w:tr w:rsidR="0091795B" w:rsidRPr="006E41CC" w14:paraId="652CE624"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2829225D"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hideMark/>
          </w:tcPr>
          <w:p w14:paraId="4D1815B0"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8</w:t>
            </w:r>
          </w:p>
        </w:tc>
        <w:tc>
          <w:tcPr>
            <w:tcW w:w="1644" w:type="dxa"/>
            <w:tcBorders>
              <w:bottom w:val="single" w:sz="4" w:space="0" w:color="auto"/>
            </w:tcBorders>
            <w:hideMark/>
          </w:tcPr>
          <w:p w14:paraId="3004DADA"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hideMark/>
          </w:tcPr>
          <w:p w14:paraId="454CB5D6"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3</w:t>
            </w:r>
          </w:p>
        </w:tc>
        <w:tc>
          <w:tcPr>
            <w:tcW w:w="940" w:type="dxa"/>
            <w:tcBorders>
              <w:bottom w:val="single" w:sz="4" w:space="0" w:color="auto"/>
            </w:tcBorders>
            <w:hideMark/>
          </w:tcPr>
          <w:p w14:paraId="2AE8A803"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hideMark/>
          </w:tcPr>
          <w:p w14:paraId="3A8249B1"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5</w:t>
            </w:r>
          </w:p>
        </w:tc>
        <w:tc>
          <w:tcPr>
            <w:tcW w:w="1833" w:type="dxa"/>
            <w:tcBorders>
              <w:bottom w:val="single" w:sz="4" w:space="0" w:color="auto"/>
            </w:tcBorders>
            <w:hideMark/>
          </w:tcPr>
          <w:p w14:paraId="3351D388"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1B857D80"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64689769" w14:textId="77777777" w:rsidR="0091795B" w:rsidRPr="006E41CC" w:rsidRDefault="0091795B" w:rsidP="008A27CF">
            <w:pPr>
              <w:spacing w:before="0"/>
              <w:jc w:val="center"/>
              <w:rPr>
                <w:rFonts w:ascii="Arial" w:eastAsia="Times New Roman" w:hAnsi="Arial" w:cs="Arial"/>
                <w:sz w:val="18"/>
                <w:szCs w:val="18"/>
                <w:lang w:eastAsia="pl-PL"/>
              </w:rPr>
            </w:pPr>
          </w:p>
        </w:tc>
      </w:tr>
      <w:tr w:rsidR="0091795B" w:rsidRPr="006E41CC" w14:paraId="04815B26"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vAlign w:val="center"/>
            <w:hideMark/>
          </w:tcPr>
          <w:p w14:paraId="6B2C4F9E"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OISW w Łodzi</w:t>
            </w:r>
          </w:p>
        </w:tc>
        <w:tc>
          <w:tcPr>
            <w:tcW w:w="1275" w:type="dxa"/>
            <w:vMerge w:val="restart"/>
            <w:tcBorders>
              <w:top w:val="single" w:sz="4" w:space="0" w:color="auto"/>
            </w:tcBorders>
            <w:hideMark/>
          </w:tcPr>
          <w:p w14:paraId="1DF7627A"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3689A263"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59276F0E"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58DC43AD"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151D2AA7"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1AFA043D"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16F5AE17"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7192831D"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1CBCE63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15D8E7C2"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3D3FC928"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5314C88A"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5F5E3B22"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3D0F81DC"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1BCF8AC6" w14:textId="77777777" w:rsidTr="0067287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A2461AC"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w Łodzi</w:t>
            </w:r>
          </w:p>
        </w:tc>
        <w:tc>
          <w:tcPr>
            <w:tcW w:w="1275" w:type="dxa"/>
            <w:vAlign w:val="center"/>
            <w:hideMark/>
          </w:tcPr>
          <w:p w14:paraId="10C401F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4A8C2B9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7E70DE9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0,8</w:t>
            </w:r>
          </w:p>
        </w:tc>
        <w:tc>
          <w:tcPr>
            <w:tcW w:w="940" w:type="dxa"/>
            <w:vAlign w:val="center"/>
            <w:hideMark/>
          </w:tcPr>
          <w:p w14:paraId="4B17996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6363C7F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05FB7BF8" w14:textId="1797E1B0"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 lekarz psychiatra zatrudniony w ośrodku diagnostycznym; 0,3 lekarz psychiatra</w:t>
            </w:r>
          </w:p>
        </w:tc>
      </w:tr>
      <w:tr w:rsidR="0091795B" w:rsidRPr="006E41CC" w14:paraId="5186214C"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40B91D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w Piotrkowie Trybunalskim</w:t>
            </w:r>
          </w:p>
        </w:tc>
        <w:tc>
          <w:tcPr>
            <w:tcW w:w="1275" w:type="dxa"/>
            <w:vAlign w:val="center"/>
            <w:hideMark/>
          </w:tcPr>
          <w:p w14:paraId="4AE5C82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C3B859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42809F0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B620A7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B393EA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3E25F71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płatność za pacjenta</w:t>
            </w:r>
          </w:p>
        </w:tc>
      </w:tr>
      <w:tr w:rsidR="0091795B" w:rsidRPr="006E41CC" w14:paraId="4D681FC5"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1B853ED"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lastRenderedPageBreak/>
              <w:t xml:space="preserve">ZK Nr 1 w Łodzi </w:t>
            </w:r>
          </w:p>
        </w:tc>
        <w:tc>
          <w:tcPr>
            <w:tcW w:w="1275" w:type="dxa"/>
            <w:vAlign w:val="center"/>
            <w:hideMark/>
          </w:tcPr>
          <w:p w14:paraId="3778737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22F2FAF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5E93BCC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64BE550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4D161A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1F9C61F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płatność za procedurę, określono limity przyjęć</w:t>
            </w:r>
          </w:p>
        </w:tc>
      </w:tr>
      <w:tr w:rsidR="0091795B" w:rsidRPr="006E41CC" w14:paraId="4610DD7A" w14:textId="77777777" w:rsidTr="0067287F">
        <w:trPr>
          <w:trHeight w:val="12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E97A1E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ZK Nr 2 w Łodzi </w:t>
            </w:r>
          </w:p>
        </w:tc>
        <w:tc>
          <w:tcPr>
            <w:tcW w:w="1275" w:type="dxa"/>
            <w:vAlign w:val="center"/>
            <w:hideMark/>
          </w:tcPr>
          <w:p w14:paraId="0A2A225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6</w:t>
            </w:r>
          </w:p>
        </w:tc>
        <w:tc>
          <w:tcPr>
            <w:tcW w:w="1644" w:type="dxa"/>
            <w:vAlign w:val="center"/>
            <w:hideMark/>
          </w:tcPr>
          <w:p w14:paraId="0D74F34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5AA6763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w:t>
            </w:r>
          </w:p>
        </w:tc>
        <w:tc>
          <w:tcPr>
            <w:tcW w:w="940" w:type="dxa"/>
            <w:vAlign w:val="center"/>
            <w:hideMark/>
          </w:tcPr>
          <w:p w14:paraId="3F11DA0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AE5DAF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3,8</w:t>
            </w:r>
          </w:p>
        </w:tc>
        <w:tc>
          <w:tcPr>
            <w:tcW w:w="1833" w:type="dxa"/>
            <w:vAlign w:val="center"/>
            <w:hideMark/>
          </w:tcPr>
          <w:p w14:paraId="4F0D2352" w14:textId="38B9D9B5"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uwzględniono dyrektora szpitala, który w zakresie obowiązków ma realizację świadczeń medycznych jako lekarz</w:t>
            </w:r>
          </w:p>
        </w:tc>
      </w:tr>
      <w:tr w:rsidR="0091795B" w:rsidRPr="006E41CC" w14:paraId="6320E6BB"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00D5F4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Garbalinie</w:t>
            </w:r>
          </w:p>
        </w:tc>
        <w:tc>
          <w:tcPr>
            <w:tcW w:w="1275" w:type="dxa"/>
            <w:vAlign w:val="center"/>
            <w:hideMark/>
          </w:tcPr>
          <w:p w14:paraId="6C0BCA2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B56307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548D8B4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526463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38618B9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1136171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płatność za pacjenta</w:t>
            </w:r>
          </w:p>
        </w:tc>
      </w:tr>
      <w:tr w:rsidR="0091795B" w:rsidRPr="006E41CC" w14:paraId="2D62D647" w14:textId="77777777" w:rsidTr="0067287F">
        <w:trPr>
          <w:trHeight w:val="456"/>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00408D2C"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Łowiczu</w:t>
            </w:r>
          </w:p>
        </w:tc>
        <w:tc>
          <w:tcPr>
            <w:tcW w:w="1275" w:type="dxa"/>
            <w:noWrap/>
            <w:vAlign w:val="center"/>
            <w:hideMark/>
          </w:tcPr>
          <w:p w14:paraId="4774806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5B6F3B8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554B63D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w:t>
            </w:r>
          </w:p>
        </w:tc>
        <w:tc>
          <w:tcPr>
            <w:tcW w:w="940" w:type="dxa"/>
            <w:noWrap/>
            <w:vAlign w:val="center"/>
            <w:hideMark/>
          </w:tcPr>
          <w:p w14:paraId="4840FE2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0061EA1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475F483B" w14:textId="4CE1B425"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uwzględniono działalność </w:t>
            </w:r>
            <w:r w:rsidRPr="006E41CC">
              <w:rPr>
                <w:rFonts w:ascii="Arial" w:eastAsia="Times New Roman" w:hAnsi="Arial" w:cs="Arial"/>
                <w:color w:val="000000"/>
                <w:sz w:val="18"/>
                <w:szCs w:val="18"/>
                <w:lang w:eastAsia="pl-PL"/>
              </w:rPr>
              <w:br/>
              <w:t>w oddziale terapeutycznym</w:t>
            </w:r>
          </w:p>
        </w:tc>
      </w:tr>
      <w:tr w:rsidR="0091795B" w:rsidRPr="006E41CC" w14:paraId="49318C0B" w14:textId="77777777" w:rsidTr="0067287F">
        <w:trPr>
          <w:cnfStyle w:val="000000100000" w:firstRow="0" w:lastRow="0" w:firstColumn="0" w:lastColumn="0" w:oddVBand="0" w:evenVBand="0" w:oddHBand="1"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43C337A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ZK w Sieradzu </w:t>
            </w:r>
          </w:p>
        </w:tc>
        <w:tc>
          <w:tcPr>
            <w:tcW w:w="1275" w:type="dxa"/>
            <w:noWrap/>
            <w:vAlign w:val="center"/>
            <w:hideMark/>
          </w:tcPr>
          <w:p w14:paraId="333B2E6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noWrap/>
            <w:vAlign w:val="center"/>
            <w:hideMark/>
          </w:tcPr>
          <w:p w14:paraId="006F0CD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3F4D5B0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15A9956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25D5536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833" w:type="dxa"/>
            <w:vAlign w:val="center"/>
            <w:hideMark/>
          </w:tcPr>
          <w:p w14:paraId="03ED7F19" w14:textId="09C8BC8C"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płatność za godzinę lekarz udzielający świadczeń zdrowotnych, lekarz kierownik programu leczenia substytucyjnego płatność za realizację programu również na potrzeby innych jednostek w okręgu łódzkim</w:t>
            </w:r>
          </w:p>
        </w:tc>
      </w:tr>
      <w:tr w:rsidR="0091795B" w:rsidRPr="006E41CC" w14:paraId="7451E4EC"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0CD6510D"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vAlign w:val="center"/>
            <w:hideMark/>
          </w:tcPr>
          <w:p w14:paraId="14F0050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14</w:t>
            </w:r>
          </w:p>
        </w:tc>
        <w:tc>
          <w:tcPr>
            <w:tcW w:w="1644" w:type="dxa"/>
            <w:tcBorders>
              <w:bottom w:val="single" w:sz="4" w:space="0" w:color="auto"/>
            </w:tcBorders>
            <w:vAlign w:val="center"/>
            <w:hideMark/>
          </w:tcPr>
          <w:p w14:paraId="56FE15A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vAlign w:val="center"/>
            <w:hideMark/>
          </w:tcPr>
          <w:p w14:paraId="6C91199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1,5</w:t>
            </w:r>
          </w:p>
        </w:tc>
        <w:tc>
          <w:tcPr>
            <w:tcW w:w="940" w:type="dxa"/>
            <w:tcBorders>
              <w:bottom w:val="single" w:sz="4" w:space="0" w:color="auto"/>
            </w:tcBorders>
            <w:vAlign w:val="center"/>
            <w:hideMark/>
          </w:tcPr>
          <w:p w14:paraId="158F3D4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vAlign w:val="center"/>
            <w:hideMark/>
          </w:tcPr>
          <w:p w14:paraId="332E7FA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8,8</w:t>
            </w:r>
          </w:p>
        </w:tc>
        <w:tc>
          <w:tcPr>
            <w:tcW w:w="1833" w:type="dxa"/>
            <w:tcBorders>
              <w:bottom w:val="single" w:sz="4" w:space="0" w:color="auto"/>
            </w:tcBorders>
            <w:vAlign w:val="center"/>
            <w:hideMark/>
          </w:tcPr>
          <w:p w14:paraId="19E4A9C7" w14:textId="74F5F6D0"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176B2B39" w14:textId="77777777" w:rsidTr="0067287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1FBFAD61" w14:textId="77777777" w:rsidR="0091795B" w:rsidRPr="006E41CC" w:rsidRDefault="0091795B" w:rsidP="0091795B">
            <w:pPr>
              <w:spacing w:before="0"/>
              <w:jc w:val="left"/>
              <w:rPr>
                <w:rFonts w:ascii="Arial" w:eastAsia="Times New Roman" w:hAnsi="Arial" w:cs="Arial"/>
                <w:sz w:val="18"/>
                <w:szCs w:val="18"/>
                <w:lang w:eastAsia="pl-PL"/>
              </w:rPr>
            </w:pPr>
          </w:p>
        </w:tc>
      </w:tr>
      <w:tr w:rsidR="0091795B" w:rsidRPr="006E41CC" w14:paraId="76C0DE61"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vAlign w:val="center"/>
            <w:hideMark/>
          </w:tcPr>
          <w:p w14:paraId="0565DA0A"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Olsztynie</w:t>
            </w:r>
          </w:p>
        </w:tc>
        <w:tc>
          <w:tcPr>
            <w:tcW w:w="1275" w:type="dxa"/>
            <w:vMerge w:val="restart"/>
            <w:tcBorders>
              <w:top w:val="single" w:sz="4" w:space="0" w:color="auto"/>
            </w:tcBorders>
            <w:hideMark/>
          </w:tcPr>
          <w:p w14:paraId="2F6A6B2E"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209E8A5F"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7D2F1D00"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13787593"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0F434386"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22822B39"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6A44640E"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602023AD"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4C05882D"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0B460882"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18C114C2"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42460C6D"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1457830C"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7C4B27D7"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5398286A"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CBF5E2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Olsztyn z OZ Szczytno</w:t>
            </w:r>
          </w:p>
        </w:tc>
        <w:tc>
          <w:tcPr>
            <w:tcW w:w="1275" w:type="dxa"/>
            <w:hideMark/>
          </w:tcPr>
          <w:p w14:paraId="348BDBAE"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7477700F"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2512E517"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0,45</w:t>
            </w:r>
          </w:p>
        </w:tc>
        <w:tc>
          <w:tcPr>
            <w:tcW w:w="940" w:type="dxa"/>
            <w:hideMark/>
          </w:tcPr>
          <w:p w14:paraId="60EB5DB9"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40776F27"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40F0090E"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4F838237"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F534B8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Kamińsk</w:t>
            </w:r>
          </w:p>
        </w:tc>
        <w:tc>
          <w:tcPr>
            <w:tcW w:w="1275" w:type="dxa"/>
            <w:hideMark/>
          </w:tcPr>
          <w:p w14:paraId="0985CF98"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6D79A141"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6E2C2CCD"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c>
          <w:tcPr>
            <w:tcW w:w="940" w:type="dxa"/>
            <w:hideMark/>
          </w:tcPr>
          <w:p w14:paraId="2FBFADC8"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677AAE7E"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0,125</w:t>
            </w:r>
          </w:p>
        </w:tc>
        <w:tc>
          <w:tcPr>
            <w:tcW w:w="1833" w:type="dxa"/>
            <w:hideMark/>
          </w:tcPr>
          <w:p w14:paraId="6884F3A2"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5C53C758"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327553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Dubliny</w:t>
            </w:r>
          </w:p>
        </w:tc>
        <w:tc>
          <w:tcPr>
            <w:tcW w:w="1275" w:type="dxa"/>
            <w:hideMark/>
          </w:tcPr>
          <w:p w14:paraId="16FC1125"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5F2A71D6"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7A5E14D3"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w:t>
            </w:r>
          </w:p>
        </w:tc>
        <w:tc>
          <w:tcPr>
            <w:tcW w:w="940" w:type="dxa"/>
            <w:hideMark/>
          </w:tcPr>
          <w:p w14:paraId="0651ED0C"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0FFFABB8"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5E6B7AD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5A27BA28"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5135AE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Iława z OZ Działdowo</w:t>
            </w:r>
          </w:p>
        </w:tc>
        <w:tc>
          <w:tcPr>
            <w:tcW w:w="1275" w:type="dxa"/>
            <w:hideMark/>
          </w:tcPr>
          <w:p w14:paraId="22923066"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5D57778B"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7F91FC10"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w:t>
            </w:r>
          </w:p>
        </w:tc>
        <w:tc>
          <w:tcPr>
            <w:tcW w:w="940" w:type="dxa"/>
            <w:hideMark/>
          </w:tcPr>
          <w:p w14:paraId="1E7FF996"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2E96A810"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64BA4CF8"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6A012F1F"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11D783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Barczewo</w:t>
            </w:r>
          </w:p>
        </w:tc>
        <w:tc>
          <w:tcPr>
            <w:tcW w:w="1275" w:type="dxa"/>
            <w:hideMark/>
          </w:tcPr>
          <w:p w14:paraId="229A5843"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hideMark/>
          </w:tcPr>
          <w:p w14:paraId="1638BA3D"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hideMark/>
          </w:tcPr>
          <w:p w14:paraId="194D7CF8"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0,75</w:t>
            </w:r>
          </w:p>
        </w:tc>
        <w:tc>
          <w:tcPr>
            <w:tcW w:w="940" w:type="dxa"/>
            <w:hideMark/>
          </w:tcPr>
          <w:p w14:paraId="4CC00285"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hideMark/>
          </w:tcPr>
          <w:p w14:paraId="7D2D8CA4"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5779781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67681DB2"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4A79A282"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noWrap/>
            <w:hideMark/>
          </w:tcPr>
          <w:p w14:paraId="375C44CC"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5</w:t>
            </w:r>
          </w:p>
        </w:tc>
        <w:tc>
          <w:tcPr>
            <w:tcW w:w="1644" w:type="dxa"/>
            <w:tcBorders>
              <w:bottom w:val="single" w:sz="4" w:space="0" w:color="auto"/>
            </w:tcBorders>
            <w:noWrap/>
            <w:hideMark/>
          </w:tcPr>
          <w:p w14:paraId="69C80B57"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noWrap/>
            <w:hideMark/>
          </w:tcPr>
          <w:p w14:paraId="3A68028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1,9</w:t>
            </w:r>
          </w:p>
        </w:tc>
        <w:tc>
          <w:tcPr>
            <w:tcW w:w="940" w:type="dxa"/>
            <w:tcBorders>
              <w:bottom w:val="single" w:sz="4" w:space="0" w:color="auto"/>
            </w:tcBorders>
            <w:noWrap/>
            <w:hideMark/>
          </w:tcPr>
          <w:p w14:paraId="433549BC"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noWrap/>
            <w:hideMark/>
          </w:tcPr>
          <w:p w14:paraId="6E5A8B95"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0,125</w:t>
            </w:r>
          </w:p>
        </w:tc>
        <w:tc>
          <w:tcPr>
            <w:tcW w:w="1833" w:type="dxa"/>
            <w:tcBorders>
              <w:bottom w:val="single" w:sz="4" w:space="0" w:color="auto"/>
            </w:tcBorders>
            <w:noWrap/>
            <w:hideMark/>
          </w:tcPr>
          <w:p w14:paraId="22A9CE9D"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1ED4AB3B"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49D8D79E" w14:textId="77777777" w:rsidR="0091795B" w:rsidRPr="006E41CC" w:rsidRDefault="0091795B" w:rsidP="008A27CF">
            <w:pPr>
              <w:spacing w:before="0"/>
              <w:jc w:val="center"/>
              <w:rPr>
                <w:rFonts w:ascii="Arial" w:eastAsia="Times New Roman" w:hAnsi="Arial" w:cs="Arial"/>
                <w:sz w:val="18"/>
                <w:szCs w:val="18"/>
                <w:lang w:eastAsia="pl-PL"/>
              </w:rPr>
            </w:pPr>
          </w:p>
        </w:tc>
      </w:tr>
      <w:tr w:rsidR="0091795B" w:rsidRPr="006E41CC" w14:paraId="7068FC86"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hideMark/>
          </w:tcPr>
          <w:p w14:paraId="5FB9C050"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OISW w Opolu</w:t>
            </w:r>
          </w:p>
        </w:tc>
        <w:tc>
          <w:tcPr>
            <w:tcW w:w="1275" w:type="dxa"/>
            <w:vMerge w:val="restart"/>
            <w:tcBorders>
              <w:top w:val="single" w:sz="4" w:space="0" w:color="auto"/>
            </w:tcBorders>
            <w:hideMark/>
          </w:tcPr>
          <w:p w14:paraId="74139AA5"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2F20A720"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12B841C8"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41C05040"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09D382BE"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124B5E2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132738B8"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06AC9D84"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272375B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1668DAFC"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4FA5AAAC"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21915A02"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6036CA2D"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30F71D2E"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3C955055"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2B7978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Brzeg (OZ Grodków)</w:t>
            </w:r>
          </w:p>
        </w:tc>
        <w:tc>
          <w:tcPr>
            <w:tcW w:w="1275" w:type="dxa"/>
            <w:vAlign w:val="center"/>
            <w:hideMark/>
          </w:tcPr>
          <w:p w14:paraId="383BED3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E08C13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60E8E0C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6102FF2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054" w:type="dxa"/>
            <w:vAlign w:val="center"/>
            <w:hideMark/>
          </w:tcPr>
          <w:p w14:paraId="4B02D64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46E43A17" w14:textId="23AD8ACA"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2FFB8B2A"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737ADC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Głubczyce</w:t>
            </w:r>
          </w:p>
        </w:tc>
        <w:tc>
          <w:tcPr>
            <w:tcW w:w="1275" w:type="dxa"/>
            <w:vAlign w:val="center"/>
            <w:hideMark/>
          </w:tcPr>
          <w:p w14:paraId="3E11E65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4FBF2D1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7430B04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0AE6879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48ECFEA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46F13E9B" w14:textId="53B23455"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0DF93EC3"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0168F5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Kluczbork</w:t>
            </w:r>
          </w:p>
        </w:tc>
        <w:tc>
          <w:tcPr>
            <w:tcW w:w="1275" w:type="dxa"/>
            <w:vAlign w:val="center"/>
            <w:hideMark/>
          </w:tcPr>
          <w:p w14:paraId="5C85E89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83845C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41DA2FE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6A6D4CE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E2BD71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72E673E6" w14:textId="768E8F9F"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25E170E0"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DE96A3A"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Nysa (OZ Prudnik)</w:t>
            </w:r>
          </w:p>
        </w:tc>
        <w:tc>
          <w:tcPr>
            <w:tcW w:w="1275" w:type="dxa"/>
            <w:vAlign w:val="center"/>
            <w:hideMark/>
          </w:tcPr>
          <w:p w14:paraId="6E9CED1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53F6F4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D9CE95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47B13DD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59E75F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5B2141AD" w14:textId="5628B26F"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24F4F288"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4B411D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lastRenderedPageBreak/>
              <w:t>ZK Sieraków Śląski</w:t>
            </w:r>
          </w:p>
        </w:tc>
        <w:tc>
          <w:tcPr>
            <w:tcW w:w="1275" w:type="dxa"/>
            <w:vAlign w:val="center"/>
            <w:hideMark/>
          </w:tcPr>
          <w:p w14:paraId="1B1D8ED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57FCD1B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1906925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2C287E7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888DF9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hideMark/>
          </w:tcPr>
          <w:p w14:paraId="25F78D50" w14:textId="725226E9"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23A3CBF4"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409154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Nr 1 Strzelce Opolskie</w:t>
            </w:r>
          </w:p>
        </w:tc>
        <w:tc>
          <w:tcPr>
            <w:tcW w:w="1275" w:type="dxa"/>
            <w:vAlign w:val="center"/>
            <w:hideMark/>
          </w:tcPr>
          <w:p w14:paraId="4B826F1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5ED33A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57E272A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0,65</w:t>
            </w:r>
          </w:p>
        </w:tc>
        <w:tc>
          <w:tcPr>
            <w:tcW w:w="940" w:type="dxa"/>
            <w:vAlign w:val="center"/>
            <w:hideMark/>
          </w:tcPr>
          <w:p w14:paraId="2554DE8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43EA094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0471FA81" w14:textId="54ABA9A3"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3E323F5"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DD4261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Nr 2 Strzelce Opolskie</w:t>
            </w:r>
          </w:p>
        </w:tc>
        <w:tc>
          <w:tcPr>
            <w:tcW w:w="1275" w:type="dxa"/>
            <w:vAlign w:val="center"/>
            <w:hideMark/>
          </w:tcPr>
          <w:p w14:paraId="2EC6CB2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B6D505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4BB109E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0,31</w:t>
            </w:r>
          </w:p>
        </w:tc>
        <w:tc>
          <w:tcPr>
            <w:tcW w:w="940" w:type="dxa"/>
            <w:vAlign w:val="center"/>
            <w:hideMark/>
          </w:tcPr>
          <w:p w14:paraId="61D4CD8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3BDCED1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25803E4F" w14:textId="5897A8C1"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6F9DD93"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7BE73DE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Opole (OZ Turawa)</w:t>
            </w:r>
          </w:p>
        </w:tc>
        <w:tc>
          <w:tcPr>
            <w:tcW w:w="1275" w:type="dxa"/>
            <w:vAlign w:val="center"/>
            <w:hideMark/>
          </w:tcPr>
          <w:p w14:paraId="713DAC5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6096A1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123797C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0,25</w:t>
            </w:r>
          </w:p>
        </w:tc>
        <w:tc>
          <w:tcPr>
            <w:tcW w:w="940" w:type="dxa"/>
            <w:vAlign w:val="center"/>
            <w:hideMark/>
          </w:tcPr>
          <w:p w14:paraId="79C743B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6C7E0F8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Align w:val="center"/>
            <w:hideMark/>
          </w:tcPr>
          <w:p w14:paraId="3B25DF72" w14:textId="4D31EC73"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5A3EAC2"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AB61CFB"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noWrap/>
            <w:vAlign w:val="center"/>
            <w:hideMark/>
          </w:tcPr>
          <w:p w14:paraId="2782951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8</w:t>
            </w:r>
          </w:p>
        </w:tc>
        <w:tc>
          <w:tcPr>
            <w:tcW w:w="1644" w:type="dxa"/>
            <w:noWrap/>
            <w:vAlign w:val="center"/>
            <w:hideMark/>
          </w:tcPr>
          <w:p w14:paraId="579E46E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noWrap/>
            <w:vAlign w:val="center"/>
            <w:hideMark/>
          </w:tcPr>
          <w:p w14:paraId="6E130AE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1,21</w:t>
            </w:r>
          </w:p>
        </w:tc>
        <w:tc>
          <w:tcPr>
            <w:tcW w:w="940" w:type="dxa"/>
            <w:noWrap/>
            <w:vAlign w:val="center"/>
            <w:hideMark/>
          </w:tcPr>
          <w:p w14:paraId="6B96D50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w:t>
            </w:r>
          </w:p>
        </w:tc>
        <w:tc>
          <w:tcPr>
            <w:tcW w:w="1054" w:type="dxa"/>
            <w:noWrap/>
            <w:vAlign w:val="center"/>
            <w:hideMark/>
          </w:tcPr>
          <w:p w14:paraId="1476561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4</w:t>
            </w:r>
          </w:p>
        </w:tc>
        <w:tc>
          <w:tcPr>
            <w:tcW w:w="1833" w:type="dxa"/>
            <w:noWrap/>
            <w:vAlign w:val="center"/>
            <w:hideMark/>
          </w:tcPr>
          <w:p w14:paraId="1AD26CC8" w14:textId="0F48C6AE"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AC8469F"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4C71CD7F"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noWrap/>
            <w:hideMark/>
          </w:tcPr>
          <w:p w14:paraId="44E563BE"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l-PL"/>
              </w:rPr>
            </w:pPr>
          </w:p>
        </w:tc>
        <w:tc>
          <w:tcPr>
            <w:tcW w:w="1644" w:type="dxa"/>
            <w:noWrap/>
            <w:hideMark/>
          </w:tcPr>
          <w:p w14:paraId="2F304B5D"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l-PL"/>
              </w:rPr>
            </w:pPr>
          </w:p>
        </w:tc>
        <w:tc>
          <w:tcPr>
            <w:tcW w:w="908" w:type="dxa"/>
            <w:noWrap/>
            <w:hideMark/>
          </w:tcPr>
          <w:p w14:paraId="6AC7F25E"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l-PL"/>
              </w:rPr>
            </w:pPr>
          </w:p>
        </w:tc>
        <w:tc>
          <w:tcPr>
            <w:tcW w:w="940" w:type="dxa"/>
            <w:noWrap/>
            <w:hideMark/>
          </w:tcPr>
          <w:p w14:paraId="13A9FA36"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l-PL"/>
              </w:rPr>
            </w:pPr>
          </w:p>
        </w:tc>
        <w:tc>
          <w:tcPr>
            <w:tcW w:w="1054" w:type="dxa"/>
            <w:noWrap/>
            <w:hideMark/>
          </w:tcPr>
          <w:p w14:paraId="7AF0990B"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l-PL"/>
              </w:rPr>
            </w:pPr>
          </w:p>
        </w:tc>
        <w:tc>
          <w:tcPr>
            <w:tcW w:w="1833" w:type="dxa"/>
            <w:noWrap/>
            <w:hideMark/>
          </w:tcPr>
          <w:p w14:paraId="7B2C3A5F"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pl-PL"/>
              </w:rPr>
            </w:pPr>
          </w:p>
        </w:tc>
      </w:tr>
      <w:tr w:rsidR="0091795B" w:rsidRPr="006E41CC" w14:paraId="1E012894"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one" w:sz="0" w:space="0" w:color="auto"/>
              <w:left w:val="none" w:sz="0" w:space="0" w:color="auto"/>
              <w:bottom w:val="none" w:sz="0" w:space="0" w:color="auto"/>
            </w:tcBorders>
            <w:hideMark/>
          </w:tcPr>
          <w:p w14:paraId="204A2232"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Poznaniu</w:t>
            </w:r>
          </w:p>
        </w:tc>
        <w:tc>
          <w:tcPr>
            <w:tcW w:w="1275" w:type="dxa"/>
            <w:vMerge w:val="restart"/>
            <w:hideMark/>
          </w:tcPr>
          <w:p w14:paraId="570EA94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hideMark/>
          </w:tcPr>
          <w:p w14:paraId="6882310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hideMark/>
          </w:tcPr>
          <w:p w14:paraId="65A01157"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hideMark/>
          </w:tcPr>
          <w:p w14:paraId="48C6261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hideMark/>
          </w:tcPr>
          <w:p w14:paraId="74B071B5"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hideMark/>
          </w:tcPr>
          <w:p w14:paraId="30072AC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386B621D"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2D7E7B27"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6847424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10C6D06D"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36369A46"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67C93D81"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2E49620B"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50431437"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5AD82A74"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A9FCE1A"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ZK Krzywaniec </w:t>
            </w:r>
          </w:p>
        </w:tc>
        <w:tc>
          <w:tcPr>
            <w:tcW w:w="1275" w:type="dxa"/>
            <w:vAlign w:val="center"/>
            <w:hideMark/>
          </w:tcPr>
          <w:p w14:paraId="2FB26D9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6B2267B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1F26E2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6C7822A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7D58C9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833" w:type="dxa"/>
            <w:vAlign w:val="center"/>
          </w:tcPr>
          <w:p w14:paraId="367FAB3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C475C26"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31E19D4D"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Poznań</w:t>
            </w:r>
          </w:p>
        </w:tc>
        <w:tc>
          <w:tcPr>
            <w:tcW w:w="1275" w:type="dxa"/>
            <w:vAlign w:val="center"/>
            <w:hideMark/>
          </w:tcPr>
          <w:p w14:paraId="375C61C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3</w:t>
            </w:r>
          </w:p>
        </w:tc>
        <w:tc>
          <w:tcPr>
            <w:tcW w:w="1644" w:type="dxa"/>
            <w:vAlign w:val="center"/>
            <w:hideMark/>
          </w:tcPr>
          <w:p w14:paraId="6E20AC3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767CBE4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2A9BCE0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363AE91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3</w:t>
            </w:r>
          </w:p>
        </w:tc>
        <w:tc>
          <w:tcPr>
            <w:tcW w:w="1833" w:type="dxa"/>
            <w:vAlign w:val="center"/>
          </w:tcPr>
          <w:p w14:paraId="0D0CB9F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5841FDC"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8A6FDB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Rawicz</w:t>
            </w:r>
          </w:p>
        </w:tc>
        <w:tc>
          <w:tcPr>
            <w:tcW w:w="1275" w:type="dxa"/>
            <w:vAlign w:val="center"/>
            <w:hideMark/>
          </w:tcPr>
          <w:p w14:paraId="59601C2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57244F9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70D5A4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464C044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6D4D902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tcPr>
          <w:p w14:paraId="53A113D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5E4A8E0"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8C7309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Wronki</w:t>
            </w:r>
          </w:p>
        </w:tc>
        <w:tc>
          <w:tcPr>
            <w:tcW w:w="1275" w:type="dxa"/>
            <w:vAlign w:val="center"/>
            <w:hideMark/>
          </w:tcPr>
          <w:p w14:paraId="2C9EBE8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3</w:t>
            </w:r>
          </w:p>
        </w:tc>
        <w:tc>
          <w:tcPr>
            <w:tcW w:w="1644" w:type="dxa"/>
            <w:vAlign w:val="center"/>
            <w:hideMark/>
          </w:tcPr>
          <w:p w14:paraId="6100466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629A36A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940" w:type="dxa"/>
            <w:vAlign w:val="center"/>
            <w:hideMark/>
          </w:tcPr>
          <w:p w14:paraId="512ED4C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0CA657D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Align w:val="center"/>
          </w:tcPr>
          <w:p w14:paraId="6483F89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7DCEA86"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02F620F"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Gębarzewo</w:t>
            </w:r>
          </w:p>
        </w:tc>
        <w:tc>
          <w:tcPr>
            <w:tcW w:w="1275" w:type="dxa"/>
            <w:vAlign w:val="center"/>
            <w:hideMark/>
          </w:tcPr>
          <w:p w14:paraId="54D1944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0731E51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02EB53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3AEBD81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04CE295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833" w:type="dxa"/>
            <w:vAlign w:val="center"/>
          </w:tcPr>
          <w:p w14:paraId="7415153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5CB448F"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211E126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AS Ostrów Wlkp.</w:t>
            </w:r>
          </w:p>
        </w:tc>
        <w:tc>
          <w:tcPr>
            <w:tcW w:w="1275" w:type="dxa"/>
            <w:noWrap/>
            <w:vAlign w:val="center"/>
            <w:hideMark/>
          </w:tcPr>
          <w:p w14:paraId="19B4358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31768CE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2C0771D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34A7711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16A96DD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vAlign w:val="center"/>
          </w:tcPr>
          <w:p w14:paraId="7CE7DB0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5DF05CC"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4211FCB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Zielona Góra</w:t>
            </w:r>
          </w:p>
        </w:tc>
        <w:tc>
          <w:tcPr>
            <w:tcW w:w="1275" w:type="dxa"/>
            <w:noWrap/>
            <w:vAlign w:val="center"/>
            <w:hideMark/>
          </w:tcPr>
          <w:p w14:paraId="4717C48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75DA572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544EB8F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6B1B3D0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0F0189E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vAlign w:val="center"/>
          </w:tcPr>
          <w:p w14:paraId="4913C0F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1268564"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27EE27D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Koziegłowy</w:t>
            </w:r>
          </w:p>
        </w:tc>
        <w:tc>
          <w:tcPr>
            <w:tcW w:w="1275" w:type="dxa"/>
            <w:noWrap/>
            <w:vAlign w:val="center"/>
            <w:hideMark/>
          </w:tcPr>
          <w:p w14:paraId="767A6C6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644" w:type="dxa"/>
            <w:noWrap/>
            <w:vAlign w:val="center"/>
            <w:hideMark/>
          </w:tcPr>
          <w:p w14:paraId="519E298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3BAAEB3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270F77E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17778C3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vAlign w:val="center"/>
          </w:tcPr>
          <w:p w14:paraId="604C109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783ED1F"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noWrap/>
            <w:vAlign w:val="center"/>
            <w:hideMark/>
          </w:tcPr>
          <w:p w14:paraId="1DD8412B"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noWrap/>
            <w:vAlign w:val="center"/>
            <w:hideMark/>
          </w:tcPr>
          <w:p w14:paraId="0C48E16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13</w:t>
            </w:r>
          </w:p>
        </w:tc>
        <w:tc>
          <w:tcPr>
            <w:tcW w:w="1644" w:type="dxa"/>
            <w:tcBorders>
              <w:bottom w:val="single" w:sz="4" w:space="0" w:color="auto"/>
            </w:tcBorders>
            <w:noWrap/>
            <w:vAlign w:val="center"/>
            <w:hideMark/>
          </w:tcPr>
          <w:p w14:paraId="62FC94B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noWrap/>
            <w:vAlign w:val="center"/>
            <w:hideMark/>
          </w:tcPr>
          <w:p w14:paraId="0EE14DC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3</w:t>
            </w:r>
          </w:p>
        </w:tc>
        <w:tc>
          <w:tcPr>
            <w:tcW w:w="940" w:type="dxa"/>
            <w:tcBorders>
              <w:bottom w:val="single" w:sz="4" w:space="0" w:color="auto"/>
            </w:tcBorders>
            <w:noWrap/>
            <w:vAlign w:val="center"/>
            <w:hideMark/>
          </w:tcPr>
          <w:p w14:paraId="747282D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noWrap/>
            <w:vAlign w:val="center"/>
            <w:hideMark/>
          </w:tcPr>
          <w:p w14:paraId="68127C5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10</w:t>
            </w:r>
          </w:p>
        </w:tc>
        <w:tc>
          <w:tcPr>
            <w:tcW w:w="1833" w:type="dxa"/>
            <w:tcBorders>
              <w:bottom w:val="single" w:sz="4" w:space="0" w:color="auto"/>
            </w:tcBorders>
            <w:noWrap/>
            <w:vAlign w:val="center"/>
            <w:hideMark/>
          </w:tcPr>
          <w:p w14:paraId="2839411E" w14:textId="75FABEF3"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27C351AF"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73CD5859" w14:textId="77777777" w:rsidR="0091795B" w:rsidRPr="006E41CC" w:rsidRDefault="0091795B" w:rsidP="0091795B">
            <w:pPr>
              <w:spacing w:before="0"/>
              <w:jc w:val="left"/>
              <w:rPr>
                <w:rFonts w:ascii="Arial" w:eastAsia="Times New Roman" w:hAnsi="Arial" w:cs="Arial"/>
                <w:sz w:val="18"/>
                <w:szCs w:val="18"/>
                <w:lang w:eastAsia="pl-PL"/>
              </w:rPr>
            </w:pPr>
          </w:p>
        </w:tc>
      </w:tr>
      <w:tr w:rsidR="0091795B" w:rsidRPr="006E41CC" w14:paraId="69112104"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vAlign w:val="center"/>
            <w:hideMark/>
          </w:tcPr>
          <w:p w14:paraId="0B216A17"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Rzeszowie</w:t>
            </w:r>
          </w:p>
        </w:tc>
        <w:tc>
          <w:tcPr>
            <w:tcW w:w="1275" w:type="dxa"/>
            <w:vMerge w:val="restart"/>
            <w:tcBorders>
              <w:top w:val="single" w:sz="4" w:space="0" w:color="auto"/>
            </w:tcBorders>
            <w:hideMark/>
          </w:tcPr>
          <w:p w14:paraId="1BEF9AB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520F5EA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32B0313F"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2C5E1747"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30AFCD05"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63590491"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5FC75117"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512C7756"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31EAF2C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1D6FF87C"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6B9C781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6CB93D9D"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197D8FB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00FF5E0A"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5394E718" w14:textId="77777777" w:rsidTr="0067287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7C7EC6AE"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Przemyślu</w:t>
            </w:r>
          </w:p>
        </w:tc>
        <w:tc>
          <w:tcPr>
            <w:tcW w:w="1275" w:type="dxa"/>
            <w:vAlign w:val="center"/>
            <w:hideMark/>
          </w:tcPr>
          <w:p w14:paraId="2698F90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55961FB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7B4C773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3F8665D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1FE333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2FFE8DDB"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Lekarz przyjmuje regularnie nie mniej niż 3x w miesiącu.</w:t>
            </w:r>
          </w:p>
        </w:tc>
      </w:tr>
      <w:tr w:rsidR="0091795B" w:rsidRPr="006E41CC" w14:paraId="515D4197" w14:textId="77777777" w:rsidTr="0067287F">
        <w:trPr>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2726A1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ZK w Uhercach Mineralnych </w:t>
            </w:r>
          </w:p>
        </w:tc>
        <w:tc>
          <w:tcPr>
            <w:tcW w:w="1275" w:type="dxa"/>
            <w:vMerge w:val="restart"/>
            <w:vAlign w:val="center"/>
            <w:hideMark/>
          </w:tcPr>
          <w:p w14:paraId="4A5C130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Merge w:val="restart"/>
            <w:vAlign w:val="center"/>
            <w:hideMark/>
          </w:tcPr>
          <w:p w14:paraId="4952A8E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Merge w:val="restart"/>
            <w:vAlign w:val="center"/>
            <w:hideMark/>
          </w:tcPr>
          <w:p w14:paraId="0326194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Merge w:val="restart"/>
            <w:vAlign w:val="center"/>
            <w:hideMark/>
          </w:tcPr>
          <w:p w14:paraId="67A3B81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Merge w:val="restart"/>
            <w:vAlign w:val="center"/>
            <w:hideMark/>
          </w:tcPr>
          <w:p w14:paraId="0ED93BC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vMerge w:val="restart"/>
            <w:hideMark/>
          </w:tcPr>
          <w:p w14:paraId="3ED6CC02" w14:textId="2F636A35"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Lekarz konsultuje regularnie oraz dodatkowo w razie potrzeby </w:t>
            </w:r>
            <w:r w:rsidR="00F03749" w:rsidRPr="00F03749">
              <w:rPr>
                <w:rFonts w:ascii="Arial" w:eastAsia="Times New Roman" w:hAnsi="Arial" w:cs="Arial"/>
                <w:color w:val="000000"/>
                <w:sz w:val="18"/>
                <w:szCs w:val="18"/>
                <w:lang w:eastAsia="pl-PL"/>
              </w:rPr>
              <w:t xml:space="preserve">– </w:t>
            </w:r>
            <w:r w:rsidRPr="006E41CC">
              <w:rPr>
                <w:rFonts w:ascii="Arial" w:eastAsia="Times New Roman" w:hAnsi="Arial" w:cs="Arial"/>
                <w:color w:val="000000"/>
                <w:sz w:val="18"/>
                <w:szCs w:val="18"/>
                <w:lang w:eastAsia="pl-PL"/>
              </w:rPr>
              <w:t>na wezwanie DSZ</w:t>
            </w:r>
          </w:p>
        </w:tc>
      </w:tr>
      <w:tr w:rsidR="0091795B" w:rsidRPr="006E41CC" w14:paraId="43EFB470"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1AA2808"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OZ w Średniej Wsi</w:t>
            </w:r>
          </w:p>
        </w:tc>
        <w:tc>
          <w:tcPr>
            <w:tcW w:w="1275" w:type="dxa"/>
            <w:vMerge/>
            <w:vAlign w:val="center"/>
            <w:hideMark/>
          </w:tcPr>
          <w:p w14:paraId="77CE7D2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644" w:type="dxa"/>
            <w:vMerge/>
            <w:vAlign w:val="center"/>
            <w:hideMark/>
          </w:tcPr>
          <w:p w14:paraId="47A3BDC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08" w:type="dxa"/>
            <w:vMerge/>
            <w:vAlign w:val="center"/>
            <w:hideMark/>
          </w:tcPr>
          <w:p w14:paraId="6FB519E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40" w:type="dxa"/>
            <w:vMerge/>
            <w:vAlign w:val="center"/>
            <w:hideMark/>
          </w:tcPr>
          <w:p w14:paraId="11AF376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054" w:type="dxa"/>
            <w:vMerge/>
            <w:vAlign w:val="center"/>
            <w:hideMark/>
          </w:tcPr>
          <w:p w14:paraId="09EDB37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833" w:type="dxa"/>
            <w:vMerge/>
            <w:hideMark/>
          </w:tcPr>
          <w:p w14:paraId="7F0A29BA"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7D43D18"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DEA0DDE"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OZ w Jabłonkach</w:t>
            </w:r>
          </w:p>
        </w:tc>
        <w:tc>
          <w:tcPr>
            <w:tcW w:w="1275" w:type="dxa"/>
            <w:vMerge/>
            <w:vAlign w:val="center"/>
            <w:hideMark/>
          </w:tcPr>
          <w:p w14:paraId="7722EE0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644" w:type="dxa"/>
            <w:vMerge/>
            <w:vAlign w:val="center"/>
            <w:hideMark/>
          </w:tcPr>
          <w:p w14:paraId="1212E12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908" w:type="dxa"/>
            <w:vMerge/>
            <w:vAlign w:val="center"/>
            <w:hideMark/>
          </w:tcPr>
          <w:p w14:paraId="7954882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940" w:type="dxa"/>
            <w:vMerge/>
            <w:vAlign w:val="center"/>
            <w:hideMark/>
          </w:tcPr>
          <w:p w14:paraId="3AF945F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054" w:type="dxa"/>
            <w:vMerge/>
            <w:vAlign w:val="center"/>
            <w:hideMark/>
          </w:tcPr>
          <w:p w14:paraId="07FD2AD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vMerge/>
            <w:hideMark/>
          </w:tcPr>
          <w:p w14:paraId="1661FA8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748456A" w14:textId="77777777" w:rsidTr="0067287F">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3438A2D4"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 K w Jaśle</w:t>
            </w:r>
          </w:p>
        </w:tc>
        <w:tc>
          <w:tcPr>
            <w:tcW w:w="1275" w:type="dxa"/>
            <w:vAlign w:val="center"/>
            <w:hideMark/>
          </w:tcPr>
          <w:p w14:paraId="7BCB621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447E628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F97613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2D7931F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D7F2A1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327ED899"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Osadzeni są przyjmowani regularnie, w zależności od indywidualnych potrzeb i przebiegu terapii. </w:t>
            </w:r>
          </w:p>
        </w:tc>
      </w:tr>
      <w:tr w:rsidR="0091795B" w:rsidRPr="006E41CC" w14:paraId="7591972B"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3A9BD99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Dębicy,</w:t>
            </w:r>
          </w:p>
        </w:tc>
        <w:tc>
          <w:tcPr>
            <w:tcW w:w="1275" w:type="dxa"/>
            <w:vMerge w:val="restart"/>
            <w:vAlign w:val="center"/>
            <w:hideMark/>
          </w:tcPr>
          <w:p w14:paraId="07F62BE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Merge w:val="restart"/>
            <w:vAlign w:val="center"/>
            <w:hideMark/>
          </w:tcPr>
          <w:p w14:paraId="09FFE8E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Merge w:val="restart"/>
            <w:vAlign w:val="center"/>
            <w:hideMark/>
          </w:tcPr>
          <w:p w14:paraId="3997D76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Merge w:val="restart"/>
            <w:vAlign w:val="center"/>
            <w:hideMark/>
          </w:tcPr>
          <w:p w14:paraId="112EE48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Merge w:val="restart"/>
            <w:vAlign w:val="center"/>
            <w:hideMark/>
          </w:tcPr>
          <w:p w14:paraId="4F01062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Merge w:val="restart"/>
            <w:hideMark/>
          </w:tcPr>
          <w:p w14:paraId="7555BF1C" w14:textId="13EE46BA"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Lekarz zatrudniony na 0,5 etatu. Osadzeni są przyjmowani na bieżąco, brak </w:t>
            </w:r>
            <w:r w:rsidRPr="006E41CC">
              <w:rPr>
                <w:rFonts w:ascii="Arial" w:eastAsia="Times New Roman" w:hAnsi="Arial" w:cs="Arial"/>
                <w:color w:val="000000"/>
                <w:sz w:val="18"/>
                <w:szCs w:val="18"/>
                <w:lang w:eastAsia="pl-PL"/>
              </w:rPr>
              <w:lastRenderedPageBreak/>
              <w:t xml:space="preserve">kolejki oczekujących. </w:t>
            </w:r>
          </w:p>
        </w:tc>
      </w:tr>
      <w:tr w:rsidR="0091795B" w:rsidRPr="006E41CC" w14:paraId="1A42F0EF" w14:textId="77777777" w:rsidTr="00672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D615284"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 OZ w Chmielowie </w:t>
            </w:r>
          </w:p>
        </w:tc>
        <w:tc>
          <w:tcPr>
            <w:tcW w:w="1275" w:type="dxa"/>
            <w:vMerge/>
            <w:vAlign w:val="center"/>
            <w:hideMark/>
          </w:tcPr>
          <w:p w14:paraId="49A7829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644" w:type="dxa"/>
            <w:vMerge/>
            <w:vAlign w:val="center"/>
            <w:hideMark/>
          </w:tcPr>
          <w:p w14:paraId="3A48F52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08" w:type="dxa"/>
            <w:vMerge/>
            <w:vAlign w:val="center"/>
            <w:hideMark/>
          </w:tcPr>
          <w:p w14:paraId="1BF2ACE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940" w:type="dxa"/>
            <w:vMerge/>
            <w:vAlign w:val="center"/>
            <w:hideMark/>
          </w:tcPr>
          <w:p w14:paraId="47DF961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054" w:type="dxa"/>
            <w:vMerge/>
            <w:vAlign w:val="center"/>
            <w:hideMark/>
          </w:tcPr>
          <w:p w14:paraId="678E0CC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c>
          <w:tcPr>
            <w:tcW w:w="1833" w:type="dxa"/>
            <w:vMerge/>
            <w:hideMark/>
          </w:tcPr>
          <w:p w14:paraId="4F8E1EDD"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59B8C5CE" w14:textId="77777777" w:rsidTr="0067287F">
        <w:trPr>
          <w:trHeight w:val="2328"/>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1521C2D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Medyce</w:t>
            </w:r>
          </w:p>
        </w:tc>
        <w:tc>
          <w:tcPr>
            <w:tcW w:w="1275" w:type="dxa"/>
            <w:vAlign w:val="center"/>
            <w:hideMark/>
          </w:tcPr>
          <w:p w14:paraId="4B3C668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644" w:type="dxa"/>
            <w:vAlign w:val="center"/>
            <w:hideMark/>
          </w:tcPr>
          <w:p w14:paraId="6737351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4BFDB07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E66B22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4CD202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6C56D1BA"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Konsultacje są wykonywane tylko w pozawięziennym podmiocie leczniczym. Lekarz psychiatra w związku ze stanem zdrowia odmówił podpisania kolejnej umowy. W latach 2019 i 2020 konsultacje odbywały się regularnie nie rzadziej niż dwa razy w miesiącu. </w:t>
            </w:r>
          </w:p>
        </w:tc>
      </w:tr>
      <w:tr w:rsidR="0091795B" w:rsidRPr="006E41CC" w14:paraId="2F407B99" w14:textId="77777777" w:rsidTr="0067287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08945C8"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Łupkowie</w:t>
            </w:r>
          </w:p>
        </w:tc>
        <w:tc>
          <w:tcPr>
            <w:tcW w:w="1275" w:type="dxa"/>
            <w:vMerge w:val="restart"/>
            <w:vAlign w:val="center"/>
            <w:hideMark/>
          </w:tcPr>
          <w:p w14:paraId="4D46CA3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644" w:type="dxa"/>
            <w:vMerge w:val="restart"/>
            <w:vAlign w:val="center"/>
            <w:hideMark/>
          </w:tcPr>
          <w:p w14:paraId="2FC99C6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Merge w:val="restart"/>
            <w:vAlign w:val="center"/>
            <w:hideMark/>
          </w:tcPr>
          <w:p w14:paraId="6481896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Merge w:val="restart"/>
            <w:vAlign w:val="center"/>
            <w:hideMark/>
          </w:tcPr>
          <w:p w14:paraId="588250B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Merge w:val="restart"/>
            <w:vAlign w:val="center"/>
            <w:hideMark/>
          </w:tcPr>
          <w:p w14:paraId="1A609F0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vMerge w:val="restart"/>
            <w:hideMark/>
          </w:tcPr>
          <w:p w14:paraId="07C1C21D"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Konsultacje są wykonywane w pozawięziennym podmiocie leczniczym</w:t>
            </w:r>
          </w:p>
        </w:tc>
      </w:tr>
      <w:tr w:rsidR="0091795B" w:rsidRPr="006E41CC" w14:paraId="504BCE6A" w14:textId="77777777" w:rsidTr="0067287F">
        <w:trPr>
          <w:trHeight w:val="136"/>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7D264BD"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OZ w Moszczańcu</w:t>
            </w:r>
          </w:p>
        </w:tc>
        <w:tc>
          <w:tcPr>
            <w:tcW w:w="1275" w:type="dxa"/>
            <w:vMerge/>
            <w:vAlign w:val="center"/>
            <w:hideMark/>
          </w:tcPr>
          <w:p w14:paraId="3D6F7D6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644" w:type="dxa"/>
            <w:vMerge/>
            <w:vAlign w:val="center"/>
            <w:hideMark/>
          </w:tcPr>
          <w:p w14:paraId="792BA57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908" w:type="dxa"/>
            <w:vMerge/>
            <w:vAlign w:val="center"/>
            <w:hideMark/>
          </w:tcPr>
          <w:p w14:paraId="1A77FBD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940" w:type="dxa"/>
            <w:vMerge/>
            <w:vAlign w:val="center"/>
            <w:hideMark/>
          </w:tcPr>
          <w:p w14:paraId="0805E5C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054" w:type="dxa"/>
            <w:vMerge/>
            <w:vAlign w:val="center"/>
            <w:hideMark/>
          </w:tcPr>
          <w:p w14:paraId="654D391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c>
          <w:tcPr>
            <w:tcW w:w="1833" w:type="dxa"/>
            <w:vMerge/>
            <w:hideMark/>
          </w:tcPr>
          <w:p w14:paraId="5E933457"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2FDB5AF" w14:textId="77777777" w:rsidTr="0067287F">
        <w:trPr>
          <w:cnfStyle w:val="000000100000" w:firstRow="0" w:lastRow="0" w:firstColumn="0" w:lastColumn="0" w:oddVBand="0" w:evenVBand="0" w:oddHBand="1" w:evenHBand="0" w:firstRowFirstColumn="0" w:firstRowLastColumn="0" w:lastRowFirstColumn="0" w:lastRowLastColumn="0"/>
          <w:trHeight w:val="433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73A861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 Rzeszowie</w:t>
            </w:r>
          </w:p>
        </w:tc>
        <w:tc>
          <w:tcPr>
            <w:tcW w:w="1275" w:type="dxa"/>
            <w:vAlign w:val="center"/>
            <w:hideMark/>
          </w:tcPr>
          <w:p w14:paraId="6B35C73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092853B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6B1F3E2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28A07FB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30505AA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833" w:type="dxa"/>
            <w:hideMark/>
          </w:tcPr>
          <w:p w14:paraId="15B1D9D0" w14:textId="23D78EEE"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Bardzo dobra współpraca </w:t>
            </w:r>
            <w:r w:rsidRPr="006E41CC">
              <w:rPr>
                <w:rFonts w:ascii="Arial" w:eastAsia="Times New Roman" w:hAnsi="Arial" w:cs="Arial"/>
                <w:color w:val="000000"/>
                <w:sz w:val="18"/>
                <w:szCs w:val="18"/>
                <w:lang w:eastAsia="pl-PL"/>
              </w:rPr>
              <w:br/>
              <w:t>z lekarzem psychiatrą, osadzeni są przyjmowani regularnie 1x w tygodniu. Kolejny lekarz psychiatra</w:t>
            </w:r>
            <w:r w:rsidR="00F03749">
              <w:rPr>
                <w:rFonts w:ascii="Arial" w:eastAsia="Times New Roman" w:hAnsi="Arial" w:cs="Arial"/>
                <w:color w:val="000000"/>
                <w:sz w:val="18"/>
                <w:szCs w:val="18"/>
                <w:lang w:eastAsia="pl-PL"/>
              </w:rPr>
              <w:t xml:space="preserve"> </w:t>
            </w:r>
            <w:r w:rsidR="00F03749" w:rsidRPr="00F03749">
              <w:rPr>
                <w:rFonts w:ascii="Arial" w:eastAsia="Times New Roman" w:hAnsi="Arial" w:cs="Arial"/>
                <w:color w:val="000000"/>
                <w:sz w:val="18"/>
                <w:szCs w:val="18"/>
                <w:lang w:eastAsia="pl-PL"/>
              </w:rPr>
              <w:t xml:space="preserve">– </w:t>
            </w:r>
            <w:r w:rsidRPr="006E41CC">
              <w:rPr>
                <w:rFonts w:ascii="Arial" w:eastAsia="Times New Roman" w:hAnsi="Arial" w:cs="Arial"/>
                <w:color w:val="000000"/>
                <w:sz w:val="18"/>
                <w:szCs w:val="18"/>
                <w:lang w:eastAsia="pl-PL"/>
              </w:rPr>
              <w:t>seksuolog bada i wystawia opinie psychiatryczną o stanie zdrowia osoby tzw. stwarzającej zagrożenie opisane w art. 1 pkt 1 ustawy z dnia 22 listopada 2013 r. o postępowaniu wobec osób z zaburzeniami psychicznymi stwarzających zagrożenie życia, zdrowia lub wolności seksualnej innych osób</w:t>
            </w:r>
            <w:r w:rsidR="0009383B">
              <w:rPr>
                <w:rStyle w:val="Odwoanieprzypisudolnego"/>
                <w:rFonts w:ascii="Arial" w:eastAsia="Times New Roman" w:hAnsi="Arial" w:cs="Arial"/>
                <w:color w:val="000000"/>
                <w:sz w:val="18"/>
                <w:szCs w:val="18"/>
                <w:lang w:eastAsia="pl-PL"/>
              </w:rPr>
              <w:footnoteReference w:id="26"/>
            </w:r>
            <w:r w:rsidRPr="006E41CC">
              <w:rPr>
                <w:rFonts w:ascii="Arial" w:eastAsia="Times New Roman" w:hAnsi="Arial" w:cs="Arial"/>
                <w:color w:val="000000"/>
                <w:sz w:val="18"/>
                <w:szCs w:val="18"/>
                <w:lang w:eastAsia="pl-PL"/>
              </w:rPr>
              <w:t>.</w:t>
            </w:r>
          </w:p>
        </w:tc>
      </w:tr>
      <w:tr w:rsidR="0091795B" w:rsidRPr="006E41CC" w14:paraId="24FA0E23"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3A2FF276"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vAlign w:val="center"/>
            <w:hideMark/>
          </w:tcPr>
          <w:p w14:paraId="5C75645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6</w:t>
            </w:r>
          </w:p>
        </w:tc>
        <w:tc>
          <w:tcPr>
            <w:tcW w:w="1644" w:type="dxa"/>
            <w:tcBorders>
              <w:bottom w:val="single" w:sz="4" w:space="0" w:color="auto"/>
            </w:tcBorders>
            <w:vAlign w:val="center"/>
            <w:hideMark/>
          </w:tcPr>
          <w:p w14:paraId="1E96744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vAlign w:val="center"/>
            <w:hideMark/>
          </w:tcPr>
          <w:p w14:paraId="0CF6D2F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w:t>
            </w:r>
          </w:p>
        </w:tc>
        <w:tc>
          <w:tcPr>
            <w:tcW w:w="940" w:type="dxa"/>
            <w:tcBorders>
              <w:bottom w:val="single" w:sz="4" w:space="0" w:color="auto"/>
            </w:tcBorders>
            <w:vAlign w:val="center"/>
            <w:hideMark/>
          </w:tcPr>
          <w:p w14:paraId="7408BA3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vAlign w:val="center"/>
            <w:hideMark/>
          </w:tcPr>
          <w:p w14:paraId="0DDC40A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5</w:t>
            </w:r>
          </w:p>
        </w:tc>
        <w:tc>
          <w:tcPr>
            <w:tcW w:w="1833" w:type="dxa"/>
            <w:tcBorders>
              <w:bottom w:val="single" w:sz="4" w:space="0" w:color="auto"/>
            </w:tcBorders>
            <w:hideMark/>
          </w:tcPr>
          <w:p w14:paraId="55A7E49C"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20E5500C"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2EAC3E78" w14:textId="77777777" w:rsidR="0091795B" w:rsidRPr="006E41CC" w:rsidRDefault="0091795B" w:rsidP="008A27CF">
            <w:pPr>
              <w:spacing w:before="0"/>
              <w:jc w:val="center"/>
              <w:rPr>
                <w:rFonts w:ascii="Arial" w:eastAsia="Times New Roman" w:hAnsi="Arial" w:cs="Arial"/>
                <w:sz w:val="18"/>
                <w:szCs w:val="18"/>
                <w:lang w:eastAsia="pl-PL"/>
              </w:rPr>
            </w:pPr>
          </w:p>
        </w:tc>
      </w:tr>
      <w:tr w:rsidR="0091795B" w:rsidRPr="006E41CC" w14:paraId="66DD7BF6" w14:textId="77777777" w:rsidTr="0067287F">
        <w:trPr>
          <w:trHeight w:val="72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none" w:sz="0" w:space="0" w:color="auto"/>
              <w:bottom w:val="none" w:sz="0" w:space="0" w:color="auto"/>
            </w:tcBorders>
            <w:vAlign w:val="center"/>
            <w:hideMark/>
          </w:tcPr>
          <w:p w14:paraId="183C96A8"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Szczecinie</w:t>
            </w:r>
          </w:p>
        </w:tc>
        <w:tc>
          <w:tcPr>
            <w:tcW w:w="1275" w:type="dxa"/>
            <w:tcBorders>
              <w:top w:val="single" w:sz="4" w:space="0" w:color="auto"/>
            </w:tcBorders>
            <w:hideMark/>
          </w:tcPr>
          <w:p w14:paraId="676C6AA5"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tcBorders>
              <w:top w:val="single" w:sz="4" w:space="0" w:color="auto"/>
            </w:tcBorders>
            <w:hideMark/>
          </w:tcPr>
          <w:p w14:paraId="45441DF3"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tcBorders>
              <w:top w:val="single" w:sz="4" w:space="0" w:color="auto"/>
            </w:tcBorders>
            <w:hideMark/>
          </w:tcPr>
          <w:p w14:paraId="613DBD3B"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tcBorders>
              <w:top w:val="single" w:sz="4" w:space="0" w:color="auto"/>
            </w:tcBorders>
            <w:hideMark/>
          </w:tcPr>
          <w:p w14:paraId="189164FD"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tcBorders>
              <w:top w:val="single" w:sz="4" w:space="0" w:color="auto"/>
            </w:tcBorders>
            <w:hideMark/>
          </w:tcPr>
          <w:p w14:paraId="1CDC0E9C"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tcBorders>
              <w:top w:val="single" w:sz="4" w:space="0" w:color="auto"/>
            </w:tcBorders>
            <w:hideMark/>
          </w:tcPr>
          <w:p w14:paraId="41294233" w14:textId="77777777" w:rsidR="00DF301A" w:rsidRPr="006E41CC" w:rsidRDefault="00DF301A" w:rsidP="008A27CF">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258B917E" w14:textId="77777777" w:rsidTr="0067287F">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9E9799D"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lastRenderedPageBreak/>
              <w:t>AŚ Szczecin</w:t>
            </w:r>
          </w:p>
        </w:tc>
        <w:tc>
          <w:tcPr>
            <w:tcW w:w="1275" w:type="dxa"/>
            <w:vAlign w:val="center"/>
            <w:hideMark/>
          </w:tcPr>
          <w:p w14:paraId="6CEB4F6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7</w:t>
            </w:r>
          </w:p>
        </w:tc>
        <w:tc>
          <w:tcPr>
            <w:tcW w:w="1644" w:type="dxa"/>
            <w:vAlign w:val="center"/>
            <w:hideMark/>
          </w:tcPr>
          <w:p w14:paraId="1A530F2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08" w:type="dxa"/>
            <w:vAlign w:val="center"/>
            <w:hideMark/>
          </w:tcPr>
          <w:p w14:paraId="7F79C72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940" w:type="dxa"/>
            <w:vAlign w:val="center"/>
            <w:hideMark/>
          </w:tcPr>
          <w:p w14:paraId="7DD9F78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DFA30F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4**</w:t>
            </w:r>
          </w:p>
        </w:tc>
        <w:tc>
          <w:tcPr>
            <w:tcW w:w="1833" w:type="dxa"/>
            <w:hideMark/>
          </w:tcPr>
          <w:p w14:paraId="72363B3D" w14:textId="7191B248"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 </w:t>
            </w:r>
            <w:r w:rsidR="00CA368B" w:rsidRPr="00CA368B">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 xml:space="preserve"> 2 lekarzy po 0,5 etatu; ** </w:t>
            </w:r>
            <w:r w:rsidR="00CA368B" w:rsidRPr="00CA368B">
              <w:rPr>
                <w:rFonts w:ascii="Arial" w:eastAsia="Times New Roman" w:hAnsi="Arial" w:cs="Arial"/>
                <w:color w:val="000000"/>
                <w:sz w:val="18"/>
                <w:szCs w:val="18"/>
                <w:lang w:eastAsia="pl-PL"/>
              </w:rPr>
              <w:t xml:space="preserve">– </w:t>
            </w:r>
            <w:r w:rsidRPr="006E41CC">
              <w:rPr>
                <w:rFonts w:ascii="Arial" w:eastAsia="Times New Roman" w:hAnsi="Arial" w:cs="Arial"/>
                <w:color w:val="000000"/>
                <w:sz w:val="18"/>
                <w:szCs w:val="18"/>
                <w:lang w:eastAsia="pl-PL"/>
              </w:rPr>
              <w:t>4 lekarzy w wymiarze ok. 2,75 etatu; w jednostce jest Oddział Psychiatrii Sądowej</w:t>
            </w:r>
          </w:p>
        </w:tc>
      </w:tr>
      <w:tr w:rsidR="0091795B" w:rsidRPr="006E41CC" w14:paraId="19EFF91C"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76594BD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Goleniów</w:t>
            </w:r>
          </w:p>
        </w:tc>
        <w:tc>
          <w:tcPr>
            <w:tcW w:w="1275" w:type="dxa"/>
            <w:vAlign w:val="center"/>
            <w:hideMark/>
          </w:tcPr>
          <w:p w14:paraId="5ABF525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78C7C34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29B608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3DD3A81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BE51E6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1FCD16CA"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 etatu</w:t>
            </w:r>
          </w:p>
        </w:tc>
      </w:tr>
      <w:tr w:rsidR="0091795B" w:rsidRPr="006E41CC" w14:paraId="0AE9E2ED" w14:textId="77777777" w:rsidTr="0067287F">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63463B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Gorzów Wlkp. + OZ Słońsk</w:t>
            </w:r>
          </w:p>
        </w:tc>
        <w:tc>
          <w:tcPr>
            <w:tcW w:w="1275" w:type="dxa"/>
            <w:vAlign w:val="center"/>
            <w:hideMark/>
          </w:tcPr>
          <w:p w14:paraId="42E2345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7AFE53F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09E8996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3B50E5F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992483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6BE9FF09" w14:textId="46F7F4D5"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w:t>
            </w:r>
            <w:r w:rsidR="00CA368B">
              <w:rPr>
                <w:rFonts w:ascii="Arial" w:eastAsia="Times New Roman" w:hAnsi="Arial" w:cs="Arial"/>
                <w:color w:val="000000"/>
                <w:sz w:val="18"/>
                <w:szCs w:val="18"/>
                <w:lang w:eastAsia="pl-PL"/>
              </w:rPr>
              <w:t xml:space="preserve"> </w:t>
            </w:r>
            <w:r w:rsidR="00CA368B" w:rsidRPr="00CA368B">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 xml:space="preserve"> konsultacje psychiatryczne realizuje </w:t>
            </w:r>
            <w:r w:rsidRPr="006E41CC">
              <w:rPr>
                <w:rFonts w:ascii="Arial" w:eastAsia="Times New Roman" w:hAnsi="Arial" w:cs="Arial"/>
                <w:color w:val="000000"/>
                <w:sz w:val="18"/>
                <w:szCs w:val="18"/>
                <w:lang w:eastAsia="pl-PL"/>
              </w:rPr>
              <w:br/>
              <w:t xml:space="preserve">w ramach 1 etatu lekarz POZ </w:t>
            </w:r>
            <w:r w:rsidRPr="006E41CC">
              <w:rPr>
                <w:rFonts w:ascii="Arial" w:eastAsia="Times New Roman" w:hAnsi="Arial" w:cs="Arial"/>
                <w:color w:val="000000"/>
                <w:sz w:val="18"/>
                <w:szCs w:val="18"/>
                <w:lang w:eastAsia="pl-PL"/>
              </w:rPr>
              <w:br/>
              <w:t xml:space="preserve">z ZK Gorzów Wlkp. </w:t>
            </w:r>
            <w:r w:rsidR="00CA368B" w:rsidRPr="00CA368B">
              <w:rPr>
                <w:rFonts w:ascii="Arial" w:eastAsia="Times New Roman" w:hAnsi="Arial" w:cs="Arial"/>
                <w:color w:val="000000"/>
                <w:sz w:val="18"/>
                <w:szCs w:val="18"/>
                <w:lang w:eastAsia="pl-PL"/>
              </w:rPr>
              <w:t xml:space="preserve">– </w:t>
            </w:r>
            <w:r w:rsidRPr="006E41CC">
              <w:rPr>
                <w:rFonts w:ascii="Arial" w:eastAsia="Times New Roman" w:hAnsi="Arial" w:cs="Arial"/>
                <w:color w:val="000000"/>
                <w:sz w:val="18"/>
                <w:szCs w:val="18"/>
                <w:lang w:eastAsia="pl-PL"/>
              </w:rPr>
              <w:t>spec. psychiatrii</w:t>
            </w:r>
          </w:p>
        </w:tc>
      </w:tr>
      <w:tr w:rsidR="0091795B" w:rsidRPr="006E41CC" w14:paraId="4E4BBCD4" w14:textId="77777777" w:rsidTr="0067287F">
        <w:trPr>
          <w:trHeight w:val="97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9B34BE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Międzyrzecze</w:t>
            </w:r>
          </w:p>
        </w:tc>
        <w:tc>
          <w:tcPr>
            <w:tcW w:w="1275" w:type="dxa"/>
            <w:vAlign w:val="center"/>
            <w:hideMark/>
          </w:tcPr>
          <w:p w14:paraId="7E72CFE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59EB09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03E9DC2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3DAEFC8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D1AFB1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0F1FB412" w14:textId="017062DE"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w:t>
            </w:r>
            <w:r w:rsidR="00CA368B">
              <w:rPr>
                <w:rFonts w:ascii="Arial" w:eastAsia="Times New Roman" w:hAnsi="Arial" w:cs="Arial"/>
                <w:color w:val="000000"/>
                <w:sz w:val="18"/>
                <w:szCs w:val="18"/>
                <w:lang w:eastAsia="pl-PL"/>
              </w:rPr>
              <w:t xml:space="preserve"> </w:t>
            </w:r>
            <w:r w:rsidR="00CA368B" w:rsidRPr="00CA368B">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 xml:space="preserve"> konsultacje psychiatryczne realizuje </w:t>
            </w:r>
            <w:r w:rsidRPr="006E41CC">
              <w:rPr>
                <w:rFonts w:ascii="Arial" w:eastAsia="Times New Roman" w:hAnsi="Arial" w:cs="Arial"/>
                <w:color w:val="000000"/>
                <w:sz w:val="18"/>
                <w:szCs w:val="18"/>
                <w:lang w:eastAsia="pl-PL"/>
              </w:rPr>
              <w:br/>
              <w:t xml:space="preserve">w ramach 0,5 etatu lekarz POZ </w:t>
            </w:r>
            <w:r w:rsidR="00CA368B" w:rsidRPr="00CA368B">
              <w:rPr>
                <w:rFonts w:ascii="Arial" w:eastAsia="Times New Roman" w:hAnsi="Arial" w:cs="Arial"/>
                <w:color w:val="000000"/>
                <w:sz w:val="18"/>
                <w:szCs w:val="18"/>
                <w:lang w:eastAsia="pl-PL"/>
              </w:rPr>
              <w:t xml:space="preserve">– </w:t>
            </w:r>
            <w:r w:rsidRPr="006E41CC">
              <w:rPr>
                <w:rFonts w:ascii="Arial" w:eastAsia="Times New Roman" w:hAnsi="Arial" w:cs="Arial"/>
                <w:color w:val="000000"/>
                <w:sz w:val="18"/>
                <w:szCs w:val="18"/>
                <w:lang w:eastAsia="pl-PL"/>
              </w:rPr>
              <w:t>spec. psychiatrii</w:t>
            </w:r>
          </w:p>
        </w:tc>
      </w:tr>
      <w:tr w:rsidR="0091795B" w:rsidRPr="006E41CC" w14:paraId="4A7D9F87"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A97E3E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Nowogard + OZ Płoty</w:t>
            </w:r>
          </w:p>
        </w:tc>
        <w:tc>
          <w:tcPr>
            <w:tcW w:w="1275" w:type="dxa"/>
            <w:vAlign w:val="center"/>
            <w:hideMark/>
          </w:tcPr>
          <w:p w14:paraId="400E514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005029F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1E67C70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0E4AEB2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6B2CF5D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36E00070"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0,55 etatu</w:t>
            </w:r>
          </w:p>
        </w:tc>
      </w:tr>
      <w:tr w:rsidR="0091795B" w:rsidRPr="006E41CC" w14:paraId="539AFB6A" w14:textId="77777777" w:rsidTr="0067287F">
        <w:trPr>
          <w:trHeight w:val="49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05DEBE3"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Stargard</w:t>
            </w:r>
          </w:p>
        </w:tc>
        <w:tc>
          <w:tcPr>
            <w:tcW w:w="1275" w:type="dxa"/>
            <w:vAlign w:val="center"/>
            <w:hideMark/>
          </w:tcPr>
          <w:p w14:paraId="3E2F483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36F3582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3088A92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05CE1BB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4F0A914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6373268E" w14:textId="04233333"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 </w:t>
            </w:r>
            <w:r w:rsidR="00CA368B" w:rsidRPr="00CA368B">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 xml:space="preserve"> kontrakt w wymiarze ok. 0,13 etatu</w:t>
            </w:r>
          </w:p>
        </w:tc>
      </w:tr>
      <w:tr w:rsidR="0091795B" w:rsidRPr="006E41CC" w14:paraId="2EDA3289"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7BABE593"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tcBorders>
              <w:bottom w:val="single" w:sz="4" w:space="0" w:color="auto"/>
            </w:tcBorders>
            <w:vAlign w:val="center"/>
            <w:hideMark/>
          </w:tcPr>
          <w:p w14:paraId="0C9330F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12</w:t>
            </w:r>
          </w:p>
        </w:tc>
        <w:tc>
          <w:tcPr>
            <w:tcW w:w="1644" w:type="dxa"/>
            <w:tcBorders>
              <w:bottom w:val="single" w:sz="4" w:space="0" w:color="auto"/>
            </w:tcBorders>
            <w:vAlign w:val="center"/>
            <w:hideMark/>
          </w:tcPr>
          <w:p w14:paraId="05CA314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w:t>
            </w:r>
          </w:p>
        </w:tc>
        <w:tc>
          <w:tcPr>
            <w:tcW w:w="908" w:type="dxa"/>
            <w:tcBorders>
              <w:bottom w:val="single" w:sz="4" w:space="0" w:color="auto"/>
            </w:tcBorders>
            <w:vAlign w:val="center"/>
            <w:hideMark/>
          </w:tcPr>
          <w:p w14:paraId="38D01C9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6</w:t>
            </w:r>
          </w:p>
        </w:tc>
        <w:tc>
          <w:tcPr>
            <w:tcW w:w="940" w:type="dxa"/>
            <w:tcBorders>
              <w:bottom w:val="single" w:sz="4" w:space="0" w:color="auto"/>
            </w:tcBorders>
            <w:vAlign w:val="center"/>
            <w:hideMark/>
          </w:tcPr>
          <w:p w14:paraId="22E5E3D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tcBorders>
              <w:bottom w:val="single" w:sz="4" w:space="0" w:color="auto"/>
            </w:tcBorders>
            <w:vAlign w:val="center"/>
            <w:hideMark/>
          </w:tcPr>
          <w:p w14:paraId="686262C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5</w:t>
            </w:r>
          </w:p>
        </w:tc>
        <w:tc>
          <w:tcPr>
            <w:tcW w:w="1833" w:type="dxa"/>
            <w:tcBorders>
              <w:bottom w:val="single" w:sz="4" w:space="0" w:color="auto"/>
            </w:tcBorders>
            <w:hideMark/>
          </w:tcPr>
          <w:p w14:paraId="21755F6A"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4DA5F4F6"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4AD44D4A" w14:textId="77777777" w:rsidR="0091795B" w:rsidRPr="006E41CC" w:rsidRDefault="0091795B" w:rsidP="0091795B">
            <w:pPr>
              <w:spacing w:before="0"/>
              <w:jc w:val="left"/>
              <w:rPr>
                <w:rFonts w:ascii="Arial" w:eastAsia="Times New Roman" w:hAnsi="Arial" w:cs="Arial"/>
                <w:sz w:val="18"/>
                <w:szCs w:val="18"/>
                <w:lang w:eastAsia="pl-PL"/>
              </w:rPr>
            </w:pPr>
          </w:p>
        </w:tc>
      </w:tr>
      <w:tr w:rsidR="0091795B" w:rsidRPr="006E41CC" w14:paraId="77BCC25A"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vAlign w:val="center"/>
            <w:hideMark/>
          </w:tcPr>
          <w:p w14:paraId="72B35C7A"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 Warszawie</w:t>
            </w:r>
          </w:p>
        </w:tc>
        <w:tc>
          <w:tcPr>
            <w:tcW w:w="1275" w:type="dxa"/>
            <w:vMerge w:val="restart"/>
            <w:tcBorders>
              <w:top w:val="single" w:sz="4" w:space="0" w:color="auto"/>
            </w:tcBorders>
            <w:hideMark/>
          </w:tcPr>
          <w:p w14:paraId="65EFAFBA"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373552B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13B29EF5"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4688CF22"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097F12B0"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6AFC9A6A"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36A9AAE2" w14:textId="77777777" w:rsidTr="0067287F">
        <w:trPr>
          <w:trHeight w:val="609"/>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1F78DBA0"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7A8E565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41948521"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79C41E53"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73CC401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7DC3F94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623F6F9C"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55605000"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60D799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Radom</w:t>
            </w:r>
          </w:p>
          <w:p w14:paraId="6DFD84DE"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vAlign w:val="center"/>
            <w:hideMark/>
          </w:tcPr>
          <w:p w14:paraId="31DF26A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58DA544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4AE09E9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2631869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505000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tcPr>
          <w:p w14:paraId="3BDE2C8F"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6808FCE"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AE9F8F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ZK Płock </w:t>
            </w:r>
          </w:p>
          <w:p w14:paraId="2D0154A8"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vAlign w:val="center"/>
            <w:hideMark/>
          </w:tcPr>
          <w:p w14:paraId="27196F9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5DB0DC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0FABA8C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4776202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9BC2D7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tcPr>
          <w:p w14:paraId="63282782"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7AFB0D0"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D1982B0" w14:textId="10A44D8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W</w:t>
            </w:r>
            <w:r w:rsidR="00CA368B" w:rsidRPr="00CA368B">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wa Białołęka</w:t>
            </w:r>
          </w:p>
          <w:p w14:paraId="36B78443"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vAlign w:val="center"/>
            <w:hideMark/>
          </w:tcPr>
          <w:p w14:paraId="3959CE8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45545F1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50CFE31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247FA5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054" w:type="dxa"/>
            <w:vAlign w:val="center"/>
            <w:hideMark/>
          </w:tcPr>
          <w:p w14:paraId="2E5BC7A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120728AA"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60 konsultacji /miesiąc</w:t>
            </w:r>
          </w:p>
        </w:tc>
      </w:tr>
      <w:tr w:rsidR="0091795B" w:rsidRPr="006E41CC" w14:paraId="017432CC"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A1EF81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Siedlce</w:t>
            </w:r>
          </w:p>
          <w:p w14:paraId="4120BD6F"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vAlign w:val="center"/>
            <w:hideMark/>
          </w:tcPr>
          <w:p w14:paraId="201029D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2720C5EA"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F55621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79A031F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1AAB4D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tcPr>
          <w:p w14:paraId="5CE9692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48BAA208"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1CD7AF9"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Grójec</w:t>
            </w:r>
          </w:p>
          <w:p w14:paraId="22F38B82"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vAlign w:val="center"/>
            <w:hideMark/>
          </w:tcPr>
          <w:p w14:paraId="743BD27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3607049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4646EB9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vAlign w:val="center"/>
            <w:hideMark/>
          </w:tcPr>
          <w:p w14:paraId="29C8F38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D3406B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tcPr>
          <w:p w14:paraId="6FF297E8"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6ED1E255"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3AE6E566" w14:textId="0F4B935C"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W</w:t>
            </w:r>
            <w:r w:rsidR="00CA368B" w:rsidRPr="00CA368B">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wa Służewiec</w:t>
            </w:r>
          </w:p>
          <w:p w14:paraId="46FB4163"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noWrap/>
            <w:vAlign w:val="center"/>
            <w:hideMark/>
          </w:tcPr>
          <w:p w14:paraId="300849C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490451A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45BE64F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34352384"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054" w:type="dxa"/>
            <w:vAlign w:val="center"/>
            <w:hideMark/>
          </w:tcPr>
          <w:p w14:paraId="75A03E1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tcPr>
          <w:p w14:paraId="1F7BE376"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3990E78A"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04E4C720"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Żytkowice</w:t>
            </w:r>
          </w:p>
          <w:p w14:paraId="57B7CDFF"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noWrap/>
            <w:vAlign w:val="center"/>
            <w:hideMark/>
          </w:tcPr>
          <w:p w14:paraId="4166926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170AEF9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1996C8A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489C831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375EBE3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tcPr>
          <w:p w14:paraId="48B3ECD1"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1CBABCDD"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070F7C44" w14:textId="768E4869"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W</w:t>
            </w:r>
            <w:r w:rsidR="00CA368B" w:rsidRPr="00CA368B">
              <w:rPr>
                <w:rFonts w:ascii="Arial" w:eastAsia="Times New Roman" w:hAnsi="Arial" w:cs="Arial"/>
                <w:color w:val="000000"/>
                <w:sz w:val="18"/>
                <w:szCs w:val="18"/>
                <w:lang w:eastAsia="pl-PL"/>
              </w:rPr>
              <w:t>–</w:t>
            </w:r>
            <w:r w:rsidRPr="006E41CC">
              <w:rPr>
                <w:rFonts w:ascii="Arial" w:eastAsia="Times New Roman" w:hAnsi="Arial" w:cs="Arial"/>
                <w:color w:val="000000"/>
                <w:sz w:val="18"/>
                <w:szCs w:val="18"/>
                <w:lang w:eastAsia="pl-PL"/>
              </w:rPr>
              <w:t>wa Grochów</w:t>
            </w:r>
          </w:p>
          <w:p w14:paraId="781EFC17" w14:textId="77777777" w:rsidR="00DF301A" w:rsidRPr="006E41CC" w:rsidRDefault="00DF301A" w:rsidP="0091795B">
            <w:pPr>
              <w:spacing w:before="0"/>
              <w:rPr>
                <w:rFonts w:ascii="Arial" w:eastAsia="Times New Roman" w:hAnsi="Arial" w:cs="Arial"/>
                <w:color w:val="000000"/>
                <w:sz w:val="18"/>
                <w:szCs w:val="18"/>
                <w:lang w:eastAsia="pl-PL"/>
              </w:rPr>
            </w:pPr>
          </w:p>
        </w:tc>
        <w:tc>
          <w:tcPr>
            <w:tcW w:w="1275" w:type="dxa"/>
            <w:noWrap/>
            <w:vAlign w:val="center"/>
            <w:hideMark/>
          </w:tcPr>
          <w:p w14:paraId="57B9F1D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137EDBA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04BE8C9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1D2513D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3275F5EB"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tcPr>
          <w:p w14:paraId="72680CAA"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p>
        </w:tc>
      </w:tr>
      <w:tr w:rsidR="0091795B" w:rsidRPr="006E41CC" w14:paraId="76DB64F4"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single" w:sz="4" w:space="0" w:color="auto"/>
            </w:tcBorders>
            <w:vAlign w:val="center"/>
            <w:hideMark/>
          </w:tcPr>
          <w:p w14:paraId="42EC1B5D"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p w14:paraId="76E297A6"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tcBorders>
              <w:bottom w:val="single" w:sz="4" w:space="0" w:color="auto"/>
            </w:tcBorders>
            <w:vAlign w:val="center"/>
            <w:hideMark/>
          </w:tcPr>
          <w:p w14:paraId="6DE0A57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10</w:t>
            </w:r>
          </w:p>
        </w:tc>
        <w:tc>
          <w:tcPr>
            <w:tcW w:w="1644" w:type="dxa"/>
            <w:tcBorders>
              <w:bottom w:val="single" w:sz="4" w:space="0" w:color="auto"/>
            </w:tcBorders>
            <w:vAlign w:val="center"/>
            <w:hideMark/>
          </w:tcPr>
          <w:p w14:paraId="5E3921F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908" w:type="dxa"/>
            <w:tcBorders>
              <w:bottom w:val="single" w:sz="4" w:space="0" w:color="auto"/>
            </w:tcBorders>
            <w:vAlign w:val="center"/>
            <w:hideMark/>
          </w:tcPr>
          <w:p w14:paraId="50DA040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6</w:t>
            </w:r>
          </w:p>
        </w:tc>
        <w:tc>
          <w:tcPr>
            <w:tcW w:w="940" w:type="dxa"/>
            <w:tcBorders>
              <w:bottom w:val="single" w:sz="4" w:space="0" w:color="auto"/>
            </w:tcBorders>
            <w:vAlign w:val="center"/>
            <w:hideMark/>
          </w:tcPr>
          <w:p w14:paraId="56D9A34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2</w:t>
            </w:r>
          </w:p>
        </w:tc>
        <w:tc>
          <w:tcPr>
            <w:tcW w:w="1054" w:type="dxa"/>
            <w:tcBorders>
              <w:bottom w:val="single" w:sz="4" w:space="0" w:color="auto"/>
            </w:tcBorders>
            <w:vAlign w:val="center"/>
            <w:hideMark/>
          </w:tcPr>
          <w:p w14:paraId="765A157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2</w:t>
            </w:r>
          </w:p>
        </w:tc>
        <w:tc>
          <w:tcPr>
            <w:tcW w:w="1833" w:type="dxa"/>
            <w:tcBorders>
              <w:bottom w:val="single" w:sz="4" w:space="0" w:color="auto"/>
            </w:tcBorders>
            <w:hideMark/>
          </w:tcPr>
          <w:p w14:paraId="78F5556E"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r w:rsidR="0091795B" w:rsidRPr="006E41CC" w14:paraId="658FCE29"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9067" w:type="dxa"/>
            <w:gridSpan w:val="7"/>
            <w:tcBorders>
              <w:top w:val="single" w:sz="4" w:space="0" w:color="auto"/>
              <w:left w:val="single" w:sz="4" w:space="0" w:color="auto"/>
              <w:bottom w:val="single" w:sz="4" w:space="0" w:color="auto"/>
            </w:tcBorders>
            <w:noWrap/>
            <w:vAlign w:val="center"/>
            <w:hideMark/>
          </w:tcPr>
          <w:p w14:paraId="1BF6C928" w14:textId="77777777" w:rsidR="0091795B" w:rsidRPr="006E41CC" w:rsidRDefault="0091795B" w:rsidP="0091795B">
            <w:pPr>
              <w:spacing w:before="0"/>
              <w:jc w:val="left"/>
              <w:rPr>
                <w:rFonts w:ascii="Arial" w:eastAsia="Times New Roman" w:hAnsi="Arial" w:cs="Arial"/>
                <w:sz w:val="18"/>
                <w:szCs w:val="18"/>
                <w:lang w:eastAsia="pl-PL"/>
              </w:rPr>
            </w:pPr>
          </w:p>
        </w:tc>
      </w:tr>
      <w:tr w:rsidR="0091795B" w:rsidRPr="006E41CC" w14:paraId="59764B9A" w14:textId="77777777" w:rsidTr="006728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left w:val="none" w:sz="0" w:space="0" w:color="auto"/>
              <w:bottom w:val="none" w:sz="0" w:space="0" w:color="auto"/>
            </w:tcBorders>
            <w:hideMark/>
          </w:tcPr>
          <w:p w14:paraId="58E4E870"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xml:space="preserve">OISW </w:t>
            </w:r>
            <w:r w:rsidRPr="006E41CC">
              <w:rPr>
                <w:rFonts w:ascii="Arial" w:eastAsia="Times New Roman" w:hAnsi="Arial" w:cs="Arial"/>
                <w:b/>
                <w:bCs/>
                <w:color w:val="000000"/>
                <w:sz w:val="18"/>
                <w:szCs w:val="18"/>
                <w:lang w:eastAsia="pl-PL"/>
              </w:rPr>
              <w:br/>
              <w:t>we Wrocławiu</w:t>
            </w:r>
          </w:p>
        </w:tc>
        <w:tc>
          <w:tcPr>
            <w:tcW w:w="1275" w:type="dxa"/>
            <w:vMerge w:val="restart"/>
            <w:tcBorders>
              <w:top w:val="single" w:sz="4" w:space="0" w:color="auto"/>
            </w:tcBorders>
            <w:hideMark/>
          </w:tcPr>
          <w:p w14:paraId="60B5FFF4"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Liczba lekarzy psychiatrów</w:t>
            </w:r>
          </w:p>
        </w:tc>
        <w:tc>
          <w:tcPr>
            <w:tcW w:w="1644" w:type="dxa"/>
            <w:vMerge w:val="restart"/>
            <w:tcBorders>
              <w:top w:val="single" w:sz="4" w:space="0" w:color="auto"/>
            </w:tcBorders>
            <w:hideMark/>
          </w:tcPr>
          <w:p w14:paraId="412929BA"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Etat funkcjonariusza</w:t>
            </w:r>
          </w:p>
        </w:tc>
        <w:tc>
          <w:tcPr>
            <w:tcW w:w="908" w:type="dxa"/>
            <w:vMerge w:val="restart"/>
            <w:tcBorders>
              <w:top w:val="single" w:sz="4" w:space="0" w:color="auto"/>
            </w:tcBorders>
            <w:hideMark/>
          </w:tcPr>
          <w:p w14:paraId="6332A899"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o pracę</w:t>
            </w:r>
          </w:p>
        </w:tc>
        <w:tc>
          <w:tcPr>
            <w:tcW w:w="940" w:type="dxa"/>
            <w:vMerge w:val="restart"/>
            <w:tcBorders>
              <w:top w:val="single" w:sz="4" w:space="0" w:color="auto"/>
            </w:tcBorders>
            <w:hideMark/>
          </w:tcPr>
          <w:p w14:paraId="297AE23B"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Umowa zlecenie</w:t>
            </w:r>
          </w:p>
        </w:tc>
        <w:tc>
          <w:tcPr>
            <w:tcW w:w="1054" w:type="dxa"/>
            <w:vMerge w:val="restart"/>
            <w:tcBorders>
              <w:top w:val="single" w:sz="4" w:space="0" w:color="auto"/>
            </w:tcBorders>
            <w:hideMark/>
          </w:tcPr>
          <w:p w14:paraId="6A45B371"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Kontrakt</w:t>
            </w:r>
          </w:p>
        </w:tc>
        <w:tc>
          <w:tcPr>
            <w:tcW w:w="1833" w:type="dxa"/>
            <w:vMerge w:val="restart"/>
            <w:tcBorders>
              <w:top w:val="single" w:sz="4" w:space="0" w:color="auto"/>
            </w:tcBorders>
            <w:hideMark/>
          </w:tcPr>
          <w:p w14:paraId="0F01F73B" w14:textId="77777777" w:rsidR="00DF301A" w:rsidRPr="006E41CC" w:rsidRDefault="00DF301A" w:rsidP="008A27CF">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Uwagi</w:t>
            </w:r>
          </w:p>
        </w:tc>
      </w:tr>
      <w:tr w:rsidR="0091795B" w:rsidRPr="006E41CC" w14:paraId="7B6F8906" w14:textId="77777777" w:rsidTr="0067287F">
        <w:trPr>
          <w:trHeight w:val="581"/>
        </w:trPr>
        <w:tc>
          <w:tcPr>
            <w:cnfStyle w:val="001000000000" w:firstRow="0" w:lastRow="0" w:firstColumn="1" w:lastColumn="0" w:oddVBand="0" w:evenVBand="0" w:oddHBand="0" w:evenHBand="0" w:firstRowFirstColumn="0" w:firstRowLastColumn="0" w:lastRowFirstColumn="0" w:lastRowLastColumn="0"/>
            <w:tcW w:w="1413" w:type="dxa"/>
            <w:vMerge/>
            <w:tcBorders>
              <w:top w:val="none" w:sz="0" w:space="0" w:color="auto"/>
              <w:left w:val="none" w:sz="0" w:space="0" w:color="auto"/>
              <w:bottom w:val="none" w:sz="0" w:space="0" w:color="auto"/>
            </w:tcBorders>
            <w:vAlign w:val="center"/>
            <w:hideMark/>
          </w:tcPr>
          <w:p w14:paraId="2A3F437D" w14:textId="77777777" w:rsidR="00DF301A" w:rsidRPr="006E41CC" w:rsidRDefault="00DF301A" w:rsidP="0091795B">
            <w:pPr>
              <w:spacing w:before="0"/>
              <w:rPr>
                <w:rFonts w:ascii="Arial" w:eastAsia="Times New Roman" w:hAnsi="Arial" w:cs="Arial"/>
                <w:b/>
                <w:bCs/>
                <w:color w:val="000000"/>
                <w:sz w:val="18"/>
                <w:szCs w:val="18"/>
                <w:lang w:eastAsia="pl-PL"/>
              </w:rPr>
            </w:pPr>
          </w:p>
        </w:tc>
        <w:tc>
          <w:tcPr>
            <w:tcW w:w="1275" w:type="dxa"/>
            <w:vMerge/>
            <w:hideMark/>
          </w:tcPr>
          <w:p w14:paraId="580CE581"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644" w:type="dxa"/>
            <w:vMerge/>
            <w:hideMark/>
          </w:tcPr>
          <w:p w14:paraId="01CD7091"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08" w:type="dxa"/>
            <w:vMerge/>
            <w:hideMark/>
          </w:tcPr>
          <w:p w14:paraId="416410F7"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940" w:type="dxa"/>
            <w:vMerge/>
            <w:hideMark/>
          </w:tcPr>
          <w:p w14:paraId="36EBA69B"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054" w:type="dxa"/>
            <w:vMerge/>
            <w:hideMark/>
          </w:tcPr>
          <w:p w14:paraId="09634EB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c>
          <w:tcPr>
            <w:tcW w:w="1833" w:type="dxa"/>
            <w:vMerge/>
            <w:hideMark/>
          </w:tcPr>
          <w:p w14:paraId="41D09EF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p>
        </w:tc>
      </w:tr>
      <w:tr w:rsidR="0091795B" w:rsidRPr="006E41CC" w14:paraId="4C03E0D0" w14:textId="77777777" w:rsidTr="0067287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0E8B1D4"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xml:space="preserve">AŚ Dzierżoniów </w:t>
            </w:r>
            <w:r w:rsidRPr="006E41CC">
              <w:rPr>
                <w:rFonts w:ascii="Arial" w:eastAsia="Times New Roman" w:hAnsi="Arial" w:cs="Arial"/>
                <w:color w:val="000000"/>
                <w:sz w:val="18"/>
                <w:szCs w:val="18"/>
                <w:lang w:eastAsia="pl-PL"/>
              </w:rPr>
              <w:br/>
            </w:r>
            <w:r w:rsidRPr="006E41CC">
              <w:rPr>
                <w:rFonts w:ascii="Arial" w:eastAsia="Times New Roman" w:hAnsi="Arial" w:cs="Arial"/>
                <w:color w:val="000000"/>
                <w:sz w:val="18"/>
                <w:szCs w:val="18"/>
                <w:lang w:eastAsia="pl-PL"/>
              </w:rPr>
              <w:lastRenderedPageBreak/>
              <w:t>z OZ Piława Dolna</w:t>
            </w:r>
          </w:p>
        </w:tc>
        <w:tc>
          <w:tcPr>
            <w:tcW w:w="1275" w:type="dxa"/>
            <w:vAlign w:val="center"/>
            <w:hideMark/>
          </w:tcPr>
          <w:p w14:paraId="79FAD53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lastRenderedPageBreak/>
              <w:t>1</w:t>
            </w:r>
          </w:p>
        </w:tc>
        <w:tc>
          <w:tcPr>
            <w:tcW w:w="1644" w:type="dxa"/>
            <w:vAlign w:val="center"/>
            <w:hideMark/>
          </w:tcPr>
          <w:p w14:paraId="26D2E94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044C8B6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078BFDBB"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0919B3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0CFC743C"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3F9F3250"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BD45C2F"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Jelenie Góra</w:t>
            </w:r>
          </w:p>
        </w:tc>
        <w:tc>
          <w:tcPr>
            <w:tcW w:w="1275" w:type="dxa"/>
            <w:vAlign w:val="center"/>
            <w:hideMark/>
          </w:tcPr>
          <w:p w14:paraId="2CE1620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5D79553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12C625A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6A00E66"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55553D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457F4C4E"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6A07D8B6"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595A0911"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Świdnica</w:t>
            </w:r>
          </w:p>
        </w:tc>
        <w:tc>
          <w:tcPr>
            <w:tcW w:w="1275" w:type="dxa"/>
            <w:vAlign w:val="center"/>
            <w:hideMark/>
          </w:tcPr>
          <w:p w14:paraId="6E1AC17E"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137DE355"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5F86DE5D"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540D6F4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2271BF7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00CA400D"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6A0DD685" w14:textId="77777777" w:rsidTr="0067287F">
        <w:trPr>
          <w:trHeight w:val="72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4A119B7B"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AŚ Wrocław</w:t>
            </w:r>
          </w:p>
        </w:tc>
        <w:tc>
          <w:tcPr>
            <w:tcW w:w="1275" w:type="dxa"/>
            <w:vAlign w:val="center"/>
            <w:hideMark/>
          </w:tcPr>
          <w:p w14:paraId="2086891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4, w tym dyrektor szpitala</w:t>
            </w:r>
          </w:p>
        </w:tc>
        <w:tc>
          <w:tcPr>
            <w:tcW w:w="1644" w:type="dxa"/>
            <w:vAlign w:val="center"/>
            <w:hideMark/>
          </w:tcPr>
          <w:p w14:paraId="6444FA4F"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 w tym dyrektor szpitala</w:t>
            </w:r>
          </w:p>
        </w:tc>
        <w:tc>
          <w:tcPr>
            <w:tcW w:w="908" w:type="dxa"/>
            <w:vAlign w:val="center"/>
            <w:hideMark/>
          </w:tcPr>
          <w:p w14:paraId="45439E3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1,5</w:t>
            </w:r>
          </w:p>
        </w:tc>
        <w:tc>
          <w:tcPr>
            <w:tcW w:w="940" w:type="dxa"/>
            <w:vAlign w:val="center"/>
            <w:hideMark/>
          </w:tcPr>
          <w:p w14:paraId="4E186A1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19AA8EE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hideMark/>
          </w:tcPr>
          <w:p w14:paraId="3F38331E"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568BC7BA"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2FEB973E"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Głogów</w:t>
            </w:r>
          </w:p>
        </w:tc>
        <w:tc>
          <w:tcPr>
            <w:tcW w:w="1275" w:type="dxa"/>
            <w:vAlign w:val="center"/>
            <w:hideMark/>
          </w:tcPr>
          <w:p w14:paraId="7C15E0B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vAlign w:val="center"/>
            <w:hideMark/>
          </w:tcPr>
          <w:p w14:paraId="6E5AB95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vAlign w:val="center"/>
            <w:hideMark/>
          </w:tcPr>
          <w:p w14:paraId="298588B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vAlign w:val="center"/>
            <w:hideMark/>
          </w:tcPr>
          <w:p w14:paraId="02D99D6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7179687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hideMark/>
          </w:tcPr>
          <w:p w14:paraId="59A97F76"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5AFCCB9B"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4B7A200F"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Kłodzko</w:t>
            </w:r>
          </w:p>
        </w:tc>
        <w:tc>
          <w:tcPr>
            <w:tcW w:w="1275" w:type="dxa"/>
            <w:noWrap/>
            <w:vAlign w:val="center"/>
            <w:hideMark/>
          </w:tcPr>
          <w:p w14:paraId="272CB21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644" w:type="dxa"/>
            <w:vAlign w:val="center"/>
            <w:hideMark/>
          </w:tcPr>
          <w:p w14:paraId="78B929F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28BF478"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7E2E96A7"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vAlign w:val="center"/>
            <w:hideMark/>
          </w:tcPr>
          <w:p w14:paraId="5C5676A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2</w:t>
            </w:r>
          </w:p>
        </w:tc>
        <w:tc>
          <w:tcPr>
            <w:tcW w:w="1833" w:type="dxa"/>
            <w:noWrap/>
            <w:hideMark/>
          </w:tcPr>
          <w:p w14:paraId="7C120954"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3567349C"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2F1BEF52"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Strzelin</w:t>
            </w:r>
          </w:p>
        </w:tc>
        <w:tc>
          <w:tcPr>
            <w:tcW w:w="1275" w:type="dxa"/>
            <w:noWrap/>
            <w:vAlign w:val="center"/>
            <w:hideMark/>
          </w:tcPr>
          <w:p w14:paraId="5DB8F9D9"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1C55EA9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2715D796"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0,3</w:t>
            </w:r>
          </w:p>
        </w:tc>
        <w:tc>
          <w:tcPr>
            <w:tcW w:w="940" w:type="dxa"/>
            <w:noWrap/>
            <w:vAlign w:val="center"/>
            <w:hideMark/>
          </w:tcPr>
          <w:p w14:paraId="0BFC4D7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69349C01"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hideMark/>
          </w:tcPr>
          <w:p w14:paraId="2251C109"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6E739FFD"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535A234E"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Wołów</w:t>
            </w:r>
          </w:p>
        </w:tc>
        <w:tc>
          <w:tcPr>
            <w:tcW w:w="1275" w:type="dxa"/>
            <w:noWrap/>
            <w:vAlign w:val="center"/>
            <w:hideMark/>
          </w:tcPr>
          <w:p w14:paraId="440950F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3474B1BC"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BD3392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7143C44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4FCD225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hideMark/>
          </w:tcPr>
          <w:p w14:paraId="0BAC5CDF"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66D06F43" w14:textId="77777777" w:rsidTr="0067287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64CDA9F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Nr 1 Wrocław z OZ Oleśnica</w:t>
            </w:r>
          </w:p>
        </w:tc>
        <w:tc>
          <w:tcPr>
            <w:tcW w:w="1275" w:type="dxa"/>
            <w:noWrap/>
            <w:vAlign w:val="center"/>
            <w:hideMark/>
          </w:tcPr>
          <w:p w14:paraId="40FE48B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7638621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6C18868A"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940" w:type="dxa"/>
            <w:noWrap/>
            <w:vAlign w:val="center"/>
            <w:hideMark/>
          </w:tcPr>
          <w:p w14:paraId="03EE492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67794218"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833" w:type="dxa"/>
            <w:noWrap/>
            <w:hideMark/>
          </w:tcPr>
          <w:p w14:paraId="31E98642"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20BD85C5" w14:textId="77777777" w:rsidTr="0067287F">
        <w:trPr>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65493CA6"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Nr 2 Wrocław</w:t>
            </w:r>
          </w:p>
        </w:tc>
        <w:tc>
          <w:tcPr>
            <w:tcW w:w="1275" w:type="dxa"/>
            <w:noWrap/>
            <w:vAlign w:val="center"/>
            <w:hideMark/>
          </w:tcPr>
          <w:p w14:paraId="45A887F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6D74080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17641E4E"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76EB474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3B19C6A2"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hideMark/>
          </w:tcPr>
          <w:p w14:paraId="66E600E7"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3CD30B84" w14:textId="77777777" w:rsidTr="006728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noWrap/>
            <w:vAlign w:val="center"/>
            <w:hideMark/>
          </w:tcPr>
          <w:p w14:paraId="21C1A6F7" w14:textId="77777777" w:rsidR="00DF301A" w:rsidRPr="006E41CC" w:rsidRDefault="00DF301A" w:rsidP="0091795B">
            <w:pPr>
              <w:spacing w:before="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ZK Zaręba</w:t>
            </w:r>
          </w:p>
        </w:tc>
        <w:tc>
          <w:tcPr>
            <w:tcW w:w="1275" w:type="dxa"/>
            <w:noWrap/>
            <w:vAlign w:val="center"/>
            <w:hideMark/>
          </w:tcPr>
          <w:p w14:paraId="1D2F27C0"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644" w:type="dxa"/>
            <w:noWrap/>
            <w:vAlign w:val="center"/>
            <w:hideMark/>
          </w:tcPr>
          <w:p w14:paraId="3514B84F"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08" w:type="dxa"/>
            <w:noWrap/>
            <w:vAlign w:val="center"/>
            <w:hideMark/>
          </w:tcPr>
          <w:p w14:paraId="76EF7414"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940" w:type="dxa"/>
            <w:noWrap/>
            <w:vAlign w:val="center"/>
            <w:hideMark/>
          </w:tcPr>
          <w:p w14:paraId="5B452B1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0</w:t>
            </w:r>
          </w:p>
        </w:tc>
        <w:tc>
          <w:tcPr>
            <w:tcW w:w="1054" w:type="dxa"/>
            <w:noWrap/>
            <w:vAlign w:val="center"/>
            <w:hideMark/>
          </w:tcPr>
          <w:p w14:paraId="0793B727"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1</w:t>
            </w:r>
          </w:p>
        </w:tc>
        <w:tc>
          <w:tcPr>
            <w:tcW w:w="1833" w:type="dxa"/>
            <w:noWrap/>
            <w:hideMark/>
          </w:tcPr>
          <w:p w14:paraId="48E60ED0" w14:textId="77777777" w:rsidR="00DF301A" w:rsidRPr="006E41CC" w:rsidRDefault="00DF301A" w:rsidP="008A27CF">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pl-PL"/>
              </w:rPr>
            </w:pPr>
            <w:r w:rsidRPr="006E41CC">
              <w:rPr>
                <w:rFonts w:ascii="Arial" w:eastAsia="Times New Roman" w:hAnsi="Arial" w:cs="Arial"/>
                <w:color w:val="000000"/>
                <w:sz w:val="18"/>
                <w:szCs w:val="18"/>
                <w:lang w:eastAsia="pl-PL"/>
              </w:rPr>
              <w:t> </w:t>
            </w:r>
          </w:p>
        </w:tc>
      </w:tr>
      <w:tr w:rsidR="0091795B" w:rsidRPr="006E41CC" w14:paraId="20CE9B10" w14:textId="77777777" w:rsidTr="0067287F">
        <w:trPr>
          <w:trHeight w:val="72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vAlign w:val="center"/>
            <w:hideMark/>
          </w:tcPr>
          <w:p w14:paraId="076DAB83" w14:textId="77777777" w:rsidR="00DF301A" w:rsidRPr="006E41CC" w:rsidRDefault="00DF301A" w:rsidP="0091795B">
            <w:pPr>
              <w:spacing w:before="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Ogółem</w:t>
            </w:r>
          </w:p>
        </w:tc>
        <w:tc>
          <w:tcPr>
            <w:tcW w:w="1275" w:type="dxa"/>
            <w:vAlign w:val="center"/>
            <w:hideMark/>
          </w:tcPr>
          <w:p w14:paraId="15596AED"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15, w tym dyrektor szpitala</w:t>
            </w:r>
          </w:p>
        </w:tc>
        <w:tc>
          <w:tcPr>
            <w:tcW w:w="1644" w:type="dxa"/>
            <w:vAlign w:val="center"/>
            <w:hideMark/>
          </w:tcPr>
          <w:p w14:paraId="2267D1A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2, w tym dyrektor szpitala</w:t>
            </w:r>
          </w:p>
        </w:tc>
        <w:tc>
          <w:tcPr>
            <w:tcW w:w="908" w:type="dxa"/>
            <w:vAlign w:val="center"/>
            <w:hideMark/>
          </w:tcPr>
          <w:p w14:paraId="03E1C49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2,8</w:t>
            </w:r>
          </w:p>
        </w:tc>
        <w:tc>
          <w:tcPr>
            <w:tcW w:w="940" w:type="dxa"/>
            <w:vAlign w:val="center"/>
            <w:hideMark/>
          </w:tcPr>
          <w:p w14:paraId="073E8F33"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0</w:t>
            </w:r>
          </w:p>
        </w:tc>
        <w:tc>
          <w:tcPr>
            <w:tcW w:w="1054" w:type="dxa"/>
            <w:vAlign w:val="center"/>
            <w:hideMark/>
          </w:tcPr>
          <w:p w14:paraId="06084490"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9</w:t>
            </w:r>
          </w:p>
        </w:tc>
        <w:tc>
          <w:tcPr>
            <w:tcW w:w="1833" w:type="dxa"/>
            <w:hideMark/>
          </w:tcPr>
          <w:p w14:paraId="063B0229" w14:textId="77777777" w:rsidR="00DF301A" w:rsidRPr="006E41CC" w:rsidRDefault="00DF301A" w:rsidP="008A27CF">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E41CC">
              <w:rPr>
                <w:rFonts w:ascii="Arial" w:eastAsia="Times New Roman" w:hAnsi="Arial" w:cs="Arial"/>
                <w:b/>
                <w:bCs/>
                <w:color w:val="000000"/>
                <w:sz w:val="18"/>
                <w:szCs w:val="18"/>
                <w:lang w:eastAsia="pl-PL"/>
              </w:rPr>
              <w:t> </w:t>
            </w:r>
          </w:p>
        </w:tc>
      </w:tr>
    </w:tbl>
    <w:p w14:paraId="311F892F" w14:textId="77777777" w:rsidR="00DF301A" w:rsidRPr="006E41CC" w:rsidRDefault="00DF301A" w:rsidP="00DF301A">
      <w:pPr>
        <w:widowControl w:val="0"/>
        <w:suppressLineNumbers/>
        <w:suppressAutoHyphens/>
        <w:spacing w:before="0" w:after="0" w:line="360" w:lineRule="auto"/>
        <w:ind w:right="20"/>
        <w:jc w:val="both"/>
        <w:rPr>
          <w:rFonts w:ascii="Arial" w:eastAsia="Tahoma" w:hAnsi="Arial" w:cs="Arial"/>
          <w:color w:val="000000"/>
          <w:sz w:val="22"/>
          <w:szCs w:val="22"/>
        </w:rPr>
      </w:pPr>
      <w:bookmarkStart w:id="23" w:name="_Hlk84405657"/>
    </w:p>
    <w:p w14:paraId="21DE97C8" w14:textId="4BD02304" w:rsidR="00DF301A" w:rsidRPr="0091795B" w:rsidRDefault="00DF301A" w:rsidP="00DF301A">
      <w:pPr>
        <w:widowControl w:val="0"/>
        <w:suppressLineNumbers/>
        <w:suppressAutoHyphens/>
        <w:spacing w:before="0" w:after="0" w:line="240" w:lineRule="auto"/>
        <w:ind w:right="23"/>
        <w:jc w:val="both"/>
        <w:rPr>
          <w:rFonts w:ascii="Arial" w:eastAsia="Tahoma" w:hAnsi="Arial" w:cs="Arial"/>
          <w:color w:val="000000"/>
        </w:rPr>
      </w:pPr>
      <w:r w:rsidRPr="009F51C7">
        <w:rPr>
          <w:rFonts w:ascii="Arial" w:eastAsia="Tahoma" w:hAnsi="Arial" w:cs="Arial"/>
          <w:i/>
          <w:iCs/>
          <w:color w:val="000000"/>
        </w:rPr>
        <w:t>Tabela</w:t>
      </w:r>
      <w:r w:rsidR="0091795B" w:rsidRPr="009F51C7">
        <w:rPr>
          <w:rFonts w:ascii="Arial" w:eastAsia="Tahoma" w:hAnsi="Arial" w:cs="Arial"/>
          <w:i/>
          <w:iCs/>
          <w:color w:val="000000"/>
        </w:rPr>
        <w:t xml:space="preserve"> nr 1</w:t>
      </w:r>
      <w:r w:rsidR="00D62590" w:rsidRPr="009F51C7">
        <w:rPr>
          <w:rFonts w:ascii="Arial" w:eastAsia="Tahoma" w:hAnsi="Arial" w:cs="Arial"/>
          <w:i/>
          <w:iCs/>
          <w:color w:val="000000"/>
        </w:rPr>
        <w:t>4</w:t>
      </w:r>
      <w:r w:rsidR="0091795B">
        <w:rPr>
          <w:rFonts w:ascii="Arial" w:eastAsia="Tahoma" w:hAnsi="Arial" w:cs="Arial"/>
          <w:color w:val="000000"/>
        </w:rPr>
        <w:t>.</w:t>
      </w:r>
      <w:r w:rsidRPr="0091795B">
        <w:rPr>
          <w:rFonts w:ascii="Arial" w:eastAsia="Tahoma" w:hAnsi="Arial" w:cs="Arial"/>
          <w:color w:val="000000"/>
        </w:rPr>
        <w:t xml:space="preserve"> Zestawienie zatrudnionych w oddziałach psychiatrii s</w:t>
      </w:r>
      <w:r w:rsidR="00FB4E9B">
        <w:rPr>
          <w:rFonts w:ascii="Arial" w:eastAsia="Tahoma" w:hAnsi="Arial" w:cs="Arial"/>
          <w:color w:val="000000"/>
        </w:rPr>
        <w:t>ądowej psychologów i terapeutów</w:t>
      </w:r>
    </w:p>
    <w:bookmarkEnd w:id="23"/>
    <w:p w14:paraId="7371A6F9" w14:textId="77777777" w:rsidR="00DF301A" w:rsidRPr="006E41CC" w:rsidRDefault="00DF301A" w:rsidP="00DF301A">
      <w:pPr>
        <w:widowControl w:val="0"/>
        <w:suppressLineNumbers/>
        <w:suppressAutoHyphens/>
        <w:spacing w:before="0" w:after="0" w:line="240" w:lineRule="auto"/>
        <w:ind w:right="23"/>
        <w:jc w:val="both"/>
        <w:rPr>
          <w:rFonts w:ascii="Arial" w:eastAsia="Tahoma" w:hAnsi="Arial" w:cs="Arial"/>
          <w:color w:val="000000"/>
          <w:sz w:val="22"/>
          <w:szCs w:val="22"/>
        </w:rPr>
      </w:pPr>
    </w:p>
    <w:tbl>
      <w:tblPr>
        <w:tblStyle w:val="Tabelasiatki3ak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402"/>
        <w:gridCol w:w="1562"/>
      </w:tblGrid>
      <w:tr w:rsidR="00DF301A" w:rsidRPr="006E41CC" w14:paraId="21EE452C" w14:textId="77777777" w:rsidTr="007A0A2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395" w:type="dxa"/>
            <w:tcBorders>
              <w:top w:val="none" w:sz="0" w:space="0" w:color="auto"/>
              <w:left w:val="none" w:sz="0" w:space="0" w:color="auto"/>
              <w:bottom w:val="none" w:sz="0" w:space="0" w:color="auto"/>
              <w:right w:val="none" w:sz="0" w:space="0" w:color="auto"/>
            </w:tcBorders>
            <w:shd w:val="clear" w:color="auto" w:fill="D9E2F3" w:themeFill="accent1" w:themeFillTint="33"/>
            <w:hideMark/>
          </w:tcPr>
          <w:p w14:paraId="6A1F9E0F" w14:textId="77777777" w:rsidR="00DF301A" w:rsidRPr="006E41CC" w:rsidRDefault="00DF301A" w:rsidP="0091795B">
            <w:pPr>
              <w:spacing w:before="0"/>
              <w:jc w:val="center"/>
              <w:rPr>
                <w:rFonts w:ascii="Arial" w:eastAsia="Times New Roman" w:hAnsi="Arial" w:cs="Arial"/>
                <w:b w:val="0"/>
                <w:bCs w:val="0"/>
                <w:color w:val="000000"/>
                <w:lang w:eastAsia="pl-PL"/>
              </w:rPr>
            </w:pPr>
            <w:r w:rsidRPr="006E41CC">
              <w:rPr>
                <w:rFonts w:ascii="Arial" w:eastAsia="Times New Roman" w:hAnsi="Arial" w:cs="Arial"/>
                <w:color w:val="000000"/>
                <w:lang w:eastAsia="pl-PL"/>
              </w:rPr>
              <w:t>Jednostka penitencjarna</w:t>
            </w:r>
          </w:p>
        </w:tc>
        <w:tc>
          <w:tcPr>
            <w:tcW w:w="3402" w:type="dxa"/>
            <w:tcBorders>
              <w:top w:val="none" w:sz="0" w:space="0" w:color="auto"/>
              <w:left w:val="none" w:sz="0" w:space="0" w:color="auto"/>
              <w:right w:val="none" w:sz="0" w:space="0" w:color="auto"/>
            </w:tcBorders>
            <w:shd w:val="clear" w:color="auto" w:fill="D9E2F3" w:themeFill="accent1" w:themeFillTint="33"/>
            <w:hideMark/>
          </w:tcPr>
          <w:p w14:paraId="59FF8C2D"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pl-PL"/>
              </w:rPr>
            </w:pPr>
            <w:r w:rsidRPr="006E41CC">
              <w:rPr>
                <w:rFonts w:ascii="Arial" w:eastAsia="Times New Roman" w:hAnsi="Arial" w:cs="Arial"/>
                <w:color w:val="000000"/>
                <w:lang w:eastAsia="pl-PL"/>
              </w:rPr>
              <w:t>Terapeuta/psycholog</w:t>
            </w:r>
          </w:p>
        </w:tc>
        <w:tc>
          <w:tcPr>
            <w:tcW w:w="1562" w:type="dxa"/>
            <w:tcBorders>
              <w:top w:val="none" w:sz="0" w:space="0" w:color="auto"/>
              <w:left w:val="none" w:sz="0" w:space="0" w:color="auto"/>
              <w:right w:val="none" w:sz="0" w:space="0" w:color="auto"/>
            </w:tcBorders>
            <w:shd w:val="clear" w:color="auto" w:fill="D9E2F3" w:themeFill="accent1" w:themeFillTint="33"/>
            <w:noWrap/>
            <w:hideMark/>
          </w:tcPr>
          <w:p w14:paraId="3BB17550" w14:textId="77777777" w:rsidR="00DF301A" w:rsidRPr="006E41CC" w:rsidRDefault="00DF301A" w:rsidP="0091795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pl-PL"/>
              </w:rPr>
            </w:pPr>
            <w:r w:rsidRPr="006E41CC">
              <w:rPr>
                <w:rFonts w:ascii="Arial" w:eastAsia="Times New Roman" w:hAnsi="Arial" w:cs="Arial"/>
                <w:color w:val="000000"/>
                <w:lang w:eastAsia="pl-PL"/>
              </w:rPr>
              <w:t>Liczba osób</w:t>
            </w:r>
          </w:p>
        </w:tc>
      </w:tr>
      <w:tr w:rsidR="00DF301A" w:rsidRPr="006E41CC" w14:paraId="5895B10A" w14:textId="77777777" w:rsidTr="007A0A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5" w:type="dxa"/>
            <w:vMerge w:val="restart"/>
            <w:tcBorders>
              <w:top w:val="none" w:sz="0" w:space="0" w:color="auto"/>
              <w:left w:val="none" w:sz="0" w:space="0" w:color="auto"/>
              <w:bottom w:val="none" w:sz="0" w:space="0" w:color="auto"/>
            </w:tcBorders>
            <w:noWrap/>
            <w:vAlign w:val="center"/>
            <w:hideMark/>
          </w:tcPr>
          <w:p w14:paraId="4CE06AEC" w14:textId="77777777" w:rsidR="00DF301A" w:rsidRPr="006E41CC" w:rsidRDefault="00DF301A" w:rsidP="0091795B">
            <w:pPr>
              <w:spacing w:before="0"/>
              <w:rPr>
                <w:rFonts w:ascii="Arial" w:eastAsia="Times New Roman" w:hAnsi="Arial" w:cs="Arial"/>
                <w:color w:val="000000"/>
                <w:lang w:eastAsia="pl-PL"/>
              </w:rPr>
            </w:pPr>
            <w:r w:rsidRPr="006E41CC">
              <w:rPr>
                <w:rFonts w:ascii="Arial" w:eastAsia="Times New Roman" w:hAnsi="Arial" w:cs="Arial"/>
                <w:color w:val="000000"/>
                <w:lang w:eastAsia="pl-PL"/>
              </w:rPr>
              <w:t>Areszt Śledczy w Krakowie</w:t>
            </w:r>
          </w:p>
        </w:tc>
        <w:tc>
          <w:tcPr>
            <w:tcW w:w="3402" w:type="dxa"/>
            <w:shd w:val="clear" w:color="auto" w:fill="auto"/>
            <w:noWrap/>
            <w:vAlign w:val="center"/>
            <w:hideMark/>
          </w:tcPr>
          <w:p w14:paraId="5872B394"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psycholog</w:t>
            </w:r>
          </w:p>
        </w:tc>
        <w:tc>
          <w:tcPr>
            <w:tcW w:w="1562" w:type="dxa"/>
            <w:shd w:val="clear" w:color="auto" w:fill="auto"/>
            <w:noWrap/>
            <w:vAlign w:val="center"/>
            <w:hideMark/>
          </w:tcPr>
          <w:p w14:paraId="4360186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2</w:t>
            </w:r>
          </w:p>
        </w:tc>
      </w:tr>
      <w:tr w:rsidR="00DF301A" w:rsidRPr="006E41CC" w14:paraId="1CB1A240" w14:textId="77777777" w:rsidTr="007A0A2D">
        <w:trPr>
          <w:trHeight w:val="300"/>
        </w:trPr>
        <w:tc>
          <w:tcPr>
            <w:cnfStyle w:val="001000000000" w:firstRow="0" w:lastRow="0" w:firstColumn="1" w:lastColumn="0" w:oddVBand="0" w:evenVBand="0" w:oddHBand="0" w:evenHBand="0" w:firstRowFirstColumn="0" w:firstRowLastColumn="0" w:lastRowFirstColumn="0" w:lastRowLastColumn="0"/>
            <w:tcW w:w="3395" w:type="dxa"/>
            <w:vMerge/>
            <w:tcBorders>
              <w:top w:val="none" w:sz="0" w:space="0" w:color="auto"/>
              <w:left w:val="none" w:sz="0" w:space="0" w:color="auto"/>
              <w:bottom w:val="none" w:sz="0" w:space="0" w:color="auto"/>
            </w:tcBorders>
            <w:vAlign w:val="center"/>
            <w:hideMark/>
          </w:tcPr>
          <w:p w14:paraId="01B5A341" w14:textId="77777777" w:rsidR="00DF301A" w:rsidRPr="006E41CC" w:rsidRDefault="00DF301A" w:rsidP="0091795B">
            <w:pPr>
              <w:spacing w:before="0"/>
              <w:rPr>
                <w:rFonts w:ascii="Arial" w:eastAsia="Times New Roman" w:hAnsi="Arial" w:cs="Arial"/>
                <w:color w:val="000000"/>
                <w:lang w:eastAsia="pl-PL"/>
              </w:rPr>
            </w:pPr>
          </w:p>
        </w:tc>
        <w:tc>
          <w:tcPr>
            <w:tcW w:w="3402" w:type="dxa"/>
            <w:shd w:val="clear" w:color="auto" w:fill="auto"/>
            <w:noWrap/>
            <w:vAlign w:val="center"/>
            <w:hideMark/>
          </w:tcPr>
          <w:p w14:paraId="3044A731" w14:textId="77777777" w:rsidR="00DF301A" w:rsidRPr="006E41CC" w:rsidRDefault="00DF301A" w:rsidP="0091795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terapeuta zajęciowy</w:t>
            </w:r>
          </w:p>
        </w:tc>
        <w:tc>
          <w:tcPr>
            <w:tcW w:w="1562" w:type="dxa"/>
            <w:shd w:val="clear" w:color="auto" w:fill="auto"/>
            <w:noWrap/>
            <w:vAlign w:val="center"/>
            <w:hideMark/>
          </w:tcPr>
          <w:p w14:paraId="54CECD95"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1</w:t>
            </w:r>
          </w:p>
        </w:tc>
      </w:tr>
      <w:tr w:rsidR="00DF301A" w:rsidRPr="006E41CC" w14:paraId="00F666ED" w14:textId="77777777" w:rsidTr="007A0A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5" w:type="dxa"/>
            <w:vMerge w:val="restart"/>
            <w:tcBorders>
              <w:top w:val="none" w:sz="0" w:space="0" w:color="auto"/>
              <w:left w:val="none" w:sz="0" w:space="0" w:color="auto"/>
              <w:bottom w:val="none" w:sz="0" w:space="0" w:color="auto"/>
            </w:tcBorders>
            <w:noWrap/>
            <w:vAlign w:val="center"/>
            <w:hideMark/>
          </w:tcPr>
          <w:p w14:paraId="65AA31E9" w14:textId="77777777" w:rsidR="00DF301A" w:rsidRPr="006E41CC" w:rsidRDefault="00DF301A" w:rsidP="0091795B">
            <w:pPr>
              <w:spacing w:before="0"/>
              <w:rPr>
                <w:rFonts w:ascii="Arial" w:eastAsia="Times New Roman" w:hAnsi="Arial" w:cs="Arial"/>
                <w:color w:val="000000"/>
                <w:lang w:eastAsia="pl-PL"/>
              </w:rPr>
            </w:pPr>
            <w:r w:rsidRPr="006E41CC">
              <w:rPr>
                <w:rFonts w:ascii="Arial" w:eastAsia="Times New Roman" w:hAnsi="Arial" w:cs="Arial"/>
                <w:color w:val="000000"/>
                <w:lang w:eastAsia="pl-PL"/>
              </w:rPr>
              <w:t>Zakład Karny Nr 2 w Łodzi</w:t>
            </w:r>
          </w:p>
        </w:tc>
        <w:tc>
          <w:tcPr>
            <w:tcW w:w="3402" w:type="dxa"/>
            <w:shd w:val="clear" w:color="auto" w:fill="auto"/>
            <w:noWrap/>
            <w:vAlign w:val="center"/>
            <w:hideMark/>
          </w:tcPr>
          <w:p w14:paraId="4D49AE7B"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psycholog</w:t>
            </w:r>
          </w:p>
        </w:tc>
        <w:tc>
          <w:tcPr>
            <w:tcW w:w="1562" w:type="dxa"/>
            <w:shd w:val="clear" w:color="auto" w:fill="auto"/>
            <w:noWrap/>
            <w:vAlign w:val="center"/>
            <w:hideMark/>
          </w:tcPr>
          <w:p w14:paraId="1EB781A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4</w:t>
            </w:r>
          </w:p>
        </w:tc>
      </w:tr>
      <w:tr w:rsidR="00DF301A" w:rsidRPr="006E41CC" w14:paraId="75BAB550" w14:textId="77777777" w:rsidTr="007A0A2D">
        <w:trPr>
          <w:trHeight w:val="300"/>
        </w:trPr>
        <w:tc>
          <w:tcPr>
            <w:cnfStyle w:val="001000000000" w:firstRow="0" w:lastRow="0" w:firstColumn="1" w:lastColumn="0" w:oddVBand="0" w:evenVBand="0" w:oddHBand="0" w:evenHBand="0" w:firstRowFirstColumn="0" w:firstRowLastColumn="0" w:lastRowFirstColumn="0" w:lastRowLastColumn="0"/>
            <w:tcW w:w="3395" w:type="dxa"/>
            <w:vMerge/>
            <w:tcBorders>
              <w:top w:val="none" w:sz="0" w:space="0" w:color="auto"/>
              <w:left w:val="none" w:sz="0" w:space="0" w:color="auto"/>
              <w:bottom w:val="none" w:sz="0" w:space="0" w:color="auto"/>
            </w:tcBorders>
            <w:vAlign w:val="center"/>
            <w:hideMark/>
          </w:tcPr>
          <w:p w14:paraId="07D7317F" w14:textId="77777777" w:rsidR="00DF301A" w:rsidRPr="006E41CC" w:rsidRDefault="00DF301A" w:rsidP="0091795B">
            <w:pPr>
              <w:spacing w:before="0"/>
              <w:rPr>
                <w:rFonts w:ascii="Arial" w:eastAsia="Times New Roman" w:hAnsi="Arial" w:cs="Arial"/>
                <w:color w:val="000000"/>
                <w:lang w:eastAsia="pl-PL"/>
              </w:rPr>
            </w:pPr>
          </w:p>
        </w:tc>
        <w:tc>
          <w:tcPr>
            <w:tcW w:w="3402" w:type="dxa"/>
            <w:shd w:val="clear" w:color="auto" w:fill="auto"/>
            <w:noWrap/>
            <w:vAlign w:val="center"/>
            <w:hideMark/>
          </w:tcPr>
          <w:p w14:paraId="65928CBC" w14:textId="77777777" w:rsidR="00DF301A" w:rsidRPr="006E41CC" w:rsidRDefault="00DF301A" w:rsidP="0091795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terapeuta zajęciowy</w:t>
            </w:r>
          </w:p>
        </w:tc>
        <w:tc>
          <w:tcPr>
            <w:tcW w:w="1562" w:type="dxa"/>
            <w:shd w:val="clear" w:color="auto" w:fill="auto"/>
            <w:noWrap/>
            <w:vAlign w:val="center"/>
            <w:hideMark/>
          </w:tcPr>
          <w:p w14:paraId="422DE51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1</w:t>
            </w:r>
          </w:p>
        </w:tc>
      </w:tr>
      <w:tr w:rsidR="00DF301A" w:rsidRPr="006E41CC" w14:paraId="08102BF1" w14:textId="77777777" w:rsidTr="007A0A2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395" w:type="dxa"/>
            <w:tcBorders>
              <w:top w:val="none" w:sz="0" w:space="0" w:color="auto"/>
              <w:left w:val="none" w:sz="0" w:space="0" w:color="auto"/>
              <w:bottom w:val="none" w:sz="0" w:space="0" w:color="auto"/>
            </w:tcBorders>
            <w:noWrap/>
            <w:vAlign w:val="center"/>
            <w:hideMark/>
          </w:tcPr>
          <w:p w14:paraId="16CAB7F9" w14:textId="77777777" w:rsidR="00DF301A" w:rsidRPr="006E41CC" w:rsidRDefault="00DF301A" w:rsidP="0091795B">
            <w:pPr>
              <w:spacing w:before="0"/>
              <w:rPr>
                <w:rFonts w:ascii="Arial" w:eastAsia="Times New Roman" w:hAnsi="Arial" w:cs="Arial"/>
                <w:color w:val="000000"/>
                <w:lang w:eastAsia="pl-PL"/>
              </w:rPr>
            </w:pPr>
            <w:r w:rsidRPr="006E41CC">
              <w:rPr>
                <w:rFonts w:ascii="Arial" w:eastAsia="Times New Roman" w:hAnsi="Arial" w:cs="Arial"/>
                <w:color w:val="000000"/>
                <w:lang w:eastAsia="pl-PL"/>
              </w:rPr>
              <w:t>Areszt Śledczy w Poznaniu</w:t>
            </w:r>
          </w:p>
        </w:tc>
        <w:tc>
          <w:tcPr>
            <w:tcW w:w="3402" w:type="dxa"/>
            <w:shd w:val="clear" w:color="auto" w:fill="auto"/>
            <w:noWrap/>
            <w:vAlign w:val="center"/>
            <w:hideMark/>
          </w:tcPr>
          <w:p w14:paraId="7A00934F"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psycholog</w:t>
            </w:r>
          </w:p>
        </w:tc>
        <w:tc>
          <w:tcPr>
            <w:tcW w:w="1562" w:type="dxa"/>
            <w:shd w:val="clear" w:color="auto" w:fill="auto"/>
            <w:noWrap/>
            <w:vAlign w:val="center"/>
            <w:hideMark/>
          </w:tcPr>
          <w:p w14:paraId="03204553"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2</w:t>
            </w:r>
          </w:p>
        </w:tc>
      </w:tr>
      <w:tr w:rsidR="00DF301A" w:rsidRPr="006E41CC" w14:paraId="67275152" w14:textId="77777777" w:rsidTr="007A0A2D">
        <w:trPr>
          <w:trHeight w:val="300"/>
        </w:trPr>
        <w:tc>
          <w:tcPr>
            <w:cnfStyle w:val="001000000000" w:firstRow="0" w:lastRow="0" w:firstColumn="1" w:lastColumn="0" w:oddVBand="0" w:evenVBand="0" w:oddHBand="0" w:evenHBand="0" w:firstRowFirstColumn="0" w:firstRowLastColumn="0" w:lastRowFirstColumn="0" w:lastRowLastColumn="0"/>
            <w:tcW w:w="3395" w:type="dxa"/>
            <w:vMerge w:val="restart"/>
            <w:tcBorders>
              <w:top w:val="none" w:sz="0" w:space="0" w:color="auto"/>
              <w:left w:val="none" w:sz="0" w:space="0" w:color="auto"/>
              <w:bottom w:val="none" w:sz="0" w:space="0" w:color="auto"/>
            </w:tcBorders>
            <w:noWrap/>
            <w:vAlign w:val="center"/>
            <w:hideMark/>
          </w:tcPr>
          <w:p w14:paraId="6F726529" w14:textId="77777777" w:rsidR="00DF301A" w:rsidRPr="006E41CC" w:rsidRDefault="00DF301A" w:rsidP="0091795B">
            <w:pPr>
              <w:spacing w:before="0"/>
              <w:rPr>
                <w:rFonts w:ascii="Arial" w:eastAsia="Times New Roman" w:hAnsi="Arial" w:cs="Arial"/>
                <w:color w:val="000000"/>
                <w:lang w:eastAsia="pl-PL"/>
              </w:rPr>
            </w:pPr>
            <w:r w:rsidRPr="006E41CC">
              <w:rPr>
                <w:rFonts w:ascii="Arial" w:eastAsia="Times New Roman" w:hAnsi="Arial" w:cs="Arial"/>
                <w:color w:val="000000"/>
                <w:lang w:eastAsia="pl-PL"/>
              </w:rPr>
              <w:t>Areszt Śledczy w Szczecinie</w:t>
            </w:r>
          </w:p>
        </w:tc>
        <w:tc>
          <w:tcPr>
            <w:tcW w:w="3402" w:type="dxa"/>
            <w:shd w:val="clear" w:color="auto" w:fill="auto"/>
            <w:noWrap/>
            <w:vAlign w:val="center"/>
            <w:hideMark/>
          </w:tcPr>
          <w:p w14:paraId="129FD7F7" w14:textId="77777777" w:rsidR="00DF301A" w:rsidRPr="006E41CC" w:rsidRDefault="00DF301A" w:rsidP="0091795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psycholog</w:t>
            </w:r>
          </w:p>
        </w:tc>
        <w:tc>
          <w:tcPr>
            <w:tcW w:w="1562" w:type="dxa"/>
            <w:shd w:val="clear" w:color="auto" w:fill="auto"/>
            <w:noWrap/>
            <w:vAlign w:val="center"/>
            <w:hideMark/>
          </w:tcPr>
          <w:p w14:paraId="192CCFA9"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3</w:t>
            </w:r>
          </w:p>
        </w:tc>
      </w:tr>
      <w:tr w:rsidR="00DF301A" w:rsidRPr="006E41CC" w14:paraId="4DAA9940" w14:textId="77777777" w:rsidTr="007A0A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5" w:type="dxa"/>
            <w:vMerge/>
            <w:tcBorders>
              <w:top w:val="none" w:sz="0" w:space="0" w:color="auto"/>
              <w:left w:val="none" w:sz="0" w:space="0" w:color="auto"/>
              <w:bottom w:val="none" w:sz="0" w:space="0" w:color="auto"/>
            </w:tcBorders>
            <w:vAlign w:val="center"/>
            <w:hideMark/>
          </w:tcPr>
          <w:p w14:paraId="6A67A934" w14:textId="77777777" w:rsidR="00DF301A" w:rsidRPr="006E41CC" w:rsidRDefault="00DF301A" w:rsidP="0091795B">
            <w:pPr>
              <w:spacing w:before="0"/>
              <w:rPr>
                <w:rFonts w:ascii="Arial" w:eastAsia="Times New Roman" w:hAnsi="Arial" w:cs="Arial"/>
                <w:color w:val="000000"/>
                <w:lang w:eastAsia="pl-PL"/>
              </w:rPr>
            </w:pPr>
          </w:p>
        </w:tc>
        <w:tc>
          <w:tcPr>
            <w:tcW w:w="3402" w:type="dxa"/>
            <w:shd w:val="clear" w:color="auto" w:fill="auto"/>
            <w:noWrap/>
            <w:vAlign w:val="center"/>
            <w:hideMark/>
          </w:tcPr>
          <w:p w14:paraId="25D317BE"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terapeuta zajęciowy</w:t>
            </w:r>
          </w:p>
        </w:tc>
        <w:tc>
          <w:tcPr>
            <w:tcW w:w="1562" w:type="dxa"/>
            <w:shd w:val="clear" w:color="auto" w:fill="auto"/>
            <w:noWrap/>
            <w:vAlign w:val="center"/>
            <w:hideMark/>
          </w:tcPr>
          <w:p w14:paraId="2E42A46C"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2</w:t>
            </w:r>
          </w:p>
        </w:tc>
      </w:tr>
      <w:tr w:rsidR="00DF301A" w:rsidRPr="006E41CC" w14:paraId="4FA64864" w14:textId="77777777" w:rsidTr="007A0A2D">
        <w:trPr>
          <w:trHeight w:val="300"/>
        </w:trPr>
        <w:tc>
          <w:tcPr>
            <w:cnfStyle w:val="001000000000" w:firstRow="0" w:lastRow="0" w:firstColumn="1" w:lastColumn="0" w:oddVBand="0" w:evenVBand="0" w:oddHBand="0" w:evenHBand="0" w:firstRowFirstColumn="0" w:firstRowLastColumn="0" w:lastRowFirstColumn="0" w:lastRowLastColumn="0"/>
            <w:tcW w:w="3395" w:type="dxa"/>
            <w:vMerge w:val="restart"/>
            <w:tcBorders>
              <w:top w:val="none" w:sz="0" w:space="0" w:color="auto"/>
              <w:left w:val="none" w:sz="0" w:space="0" w:color="auto"/>
              <w:bottom w:val="none" w:sz="0" w:space="0" w:color="auto"/>
            </w:tcBorders>
            <w:noWrap/>
            <w:vAlign w:val="center"/>
            <w:hideMark/>
          </w:tcPr>
          <w:p w14:paraId="24C61A2C" w14:textId="77777777" w:rsidR="00DF301A" w:rsidRPr="006E41CC" w:rsidRDefault="00DF301A" w:rsidP="0091795B">
            <w:pPr>
              <w:spacing w:before="0"/>
              <w:rPr>
                <w:rFonts w:ascii="Arial" w:eastAsia="Times New Roman" w:hAnsi="Arial" w:cs="Arial"/>
                <w:color w:val="000000"/>
                <w:lang w:eastAsia="pl-PL"/>
              </w:rPr>
            </w:pPr>
            <w:r w:rsidRPr="006E41CC">
              <w:rPr>
                <w:rFonts w:ascii="Arial" w:eastAsia="Times New Roman" w:hAnsi="Arial" w:cs="Arial"/>
                <w:color w:val="000000"/>
                <w:lang w:eastAsia="pl-PL"/>
              </w:rPr>
              <w:t>Areszt Śledczy w Wrocław</w:t>
            </w:r>
          </w:p>
        </w:tc>
        <w:tc>
          <w:tcPr>
            <w:tcW w:w="3402" w:type="dxa"/>
            <w:shd w:val="clear" w:color="auto" w:fill="auto"/>
            <w:noWrap/>
            <w:vAlign w:val="center"/>
            <w:hideMark/>
          </w:tcPr>
          <w:p w14:paraId="5EE6CF5E" w14:textId="77777777" w:rsidR="00DF301A" w:rsidRPr="006E41CC" w:rsidRDefault="00DF301A" w:rsidP="0091795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psycholog</w:t>
            </w:r>
          </w:p>
        </w:tc>
        <w:tc>
          <w:tcPr>
            <w:tcW w:w="1562" w:type="dxa"/>
            <w:shd w:val="clear" w:color="auto" w:fill="auto"/>
            <w:noWrap/>
            <w:vAlign w:val="center"/>
            <w:hideMark/>
          </w:tcPr>
          <w:p w14:paraId="57AE2AA1" w14:textId="77777777" w:rsidR="00DF301A" w:rsidRPr="006E41CC" w:rsidRDefault="00DF301A" w:rsidP="0091795B">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2</w:t>
            </w:r>
          </w:p>
        </w:tc>
      </w:tr>
      <w:tr w:rsidR="00DF301A" w:rsidRPr="006E41CC" w14:paraId="48F8CDAF" w14:textId="77777777" w:rsidTr="007A0A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5" w:type="dxa"/>
            <w:vMerge/>
            <w:tcBorders>
              <w:top w:val="none" w:sz="0" w:space="0" w:color="auto"/>
              <w:left w:val="none" w:sz="0" w:space="0" w:color="auto"/>
              <w:bottom w:val="none" w:sz="0" w:space="0" w:color="auto"/>
            </w:tcBorders>
            <w:hideMark/>
          </w:tcPr>
          <w:p w14:paraId="3933FF5E" w14:textId="77777777" w:rsidR="00DF301A" w:rsidRPr="006E41CC" w:rsidRDefault="00DF301A" w:rsidP="0091795B">
            <w:pPr>
              <w:spacing w:before="0"/>
              <w:rPr>
                <w:rFonts w:ascii="Arial" w:eastAsia="Times New Roman" w:hAnsi="Arial" w:cs="Arial"/>
                <w:color w:val="000000"/>
                <w:lang w:eastAsia="pl-PL"/>
              </w:rPr>
            </w:pPr>
          </w:p>
        </w:tc>
        <w:tc>
          <w:tcPr>
            <w:tcW w:w="3402" w:type="dxa"/>
            <w:shd w:val="clear" w:color="auto" w:fill="auto"/>
            <w:noWrap/>
            <w:vAlign w:val="center"/>
            <w:hideMark/>
          </w:tcPr>
          <w:p w14:paraId="1AD8873A" w14:textId="77777777" w:rsidR="00DF301A" w:rsidRPr="006E41CC" w:rsidRDefault="00DF301A" w:rsidP="0091795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terapeuta zajęciowy</w:t>
            </w:r>
          </w:p>
        </w:tc>
        <w:tc>
          <w:tcPr>
            <w:tcW w:w="1562" w:type="dxa"/>
            <w:shd w:val="clear" w:color="auto" w:fill="auto"/>
            <w:noWrap/>
            <w:vAlign w:val="center"/>
            <w:hideMark/>
          </w:tcPr>
          <w:p w14:paraId="7FC879E2" w14:textId="77777777" w:rsidR="00DF301A" w:rsidRPr="006E41CC" w:rsidRDefault="00DF301A" w:rsidP="0091795B">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pl-PL"/>
              </w:rPr>
            </w:pPr>
            <w:r w:rsidRPr="006E41CC">
              <w:rPr>
                <w:rFonts w:ascii="Arial" w:eastAsia="Times New Roman" w:hAnsi="Arial" w:cs="Arial"/>
                <w:color w:val="000000"/>
                <w:lang w:eastAsia="pl-PL"/>
              </w:rPr>
              <w:t>1</w:t>
            </w:r>
          </w:p>
        </w:tc>
      </w:tr>
    </w:tbl>
    <w:p w14:paraId="514EF97E" w14:textId="65A4759A" w:rsidR="00DF301A" w:rsidRDefault="006E41CC" w:rsidP="00481518">
      <w:pPr>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 xml:space="preserve">Dla porządku należy przypomnieć, iż zgodnie z rozporządzeniem Ministra Sprawiedliwości </w:t>
      </w:r>
      <w:r w:rsidR="00DE6A48">
        <w:rPr>
          <w:rFonts w:ascii="Arial" w:eastAsia="Times New Roman" w:hAnsi="Arial" w:cs="Arial"/>
          <w:sz w:val="22"/>
          <w:szCs w:val="22"/>
          <w:lang w:eastAsia="pl-PL"/>
        </w:rPr>
        <w:br/>
      </w:r>
      <w:r w:rsidRPr="006E41CC">
        <w:rPr>
          <w:rFonts w:ascii="Arial" w:eastAsia="Times New Roman" w:hAnsi="Arial" w:cs="Arial"/>
          <w:sz w:val="22"/>
          <w:szCs w:val="22"/>
          <w:lang w:eastAsia="pl-PL"/>
        </w:rPr>
        <w:t xml:space="preserve">z dnia 14 czerwca 2012 r. </w:t>
      </w:r>
      <w:r w:rsidRPr="00D16EAF">
        <w:rPr>
          <w:rFonts w:ascii="Arial" w:eastAsia="Times New Roman" w:hAnsi="Arial" w:cs="Arial"/>
          <w:sz w:val="22"/>
          <w:szCs w:val="22"/>
          <w:lang w:eastAsia="pl-PL"/>
        </w:rPr>
        <w:t>w sprawie udzielania świadczeń zdrowotnych przez podmioty lecznicze dla osób pozbawionych wolności</w:t>
      </w:r>
      <w:r w:rsidR="00D16EAF">
        <w:rPr>
          <w:rStyle w:val="Odwoanieprzypisudolnego"/>
          <w:rFonts w:ascii="Arial" w:eastAsia="Times New Roman" w:hAnsi="Arial" w:cs="Arial"/>
          <w:i/>
          <w:iCs/>
          <w:sz w:val="22"/>
          <w:szCs w:val="22"/>
          <w:lang w:eastAsia="pl-PL"/>
        </w:rPr>
        <w:footnoteReference w:id="27"/>
      </w:r>
      <w:r w:rsidRPr="006E41CC">
        <w:rPr>
          <w:rFonts w:ascii="Arial" w:eastAsia="Times New Roman" w:hAnsi="Arial" w:cs="Arial"/>
          <w:sz w:val="22"/>
          <w:szCs w:val="22"/>
          <w:lang w:eastAsia="pl-PL"/>
        </w:rPr>
        <w:t>:</w:t>
      </w:r>
      <w:r w:rsidR="00DF301A">
        <w:rPr>
          <w:rFonts w:ascii="Arial" w:eastAsia="Times New Roman" w:hAnsi="Arial" w:cs="Arial"/>
          <w:sz w:val="22"/>
          <w:szCs w:val="22"/>
          <w:lang w:eastAsia="pl-PL"/>
        </w:rPr>
        <w:t xml:space="preserve"> </w:t>
      </w:r>
    </w:p>
    <w:p w14:paraId="10039FF5" w14:textId="3EE64E18" w:rsidR="006E41CC" w:rsidRPr="00DF301A" w:rsidRDefault="006E41CC" w:rsidP="00481518">
      <w:pPr>
        <w:spacing w:before="0" w:after="120" w:line="360" w:lineRule="auto"/>
        <w:jc w:val="both"/>
        <w:rPr>
          <w:rFonts w:ascii="Arial" w:eastAsia="Times New Roman" w:hAnsi="Arial" w:cs="Arial"/>
          <w:sz w:val="22"/>
          <w:szCs w:val="22"/>
          <w:lang w:eastAsia="pl-PL"/>
        </w:rPr>
      </w:pPr>
      <w:r w:rsidRPr="006E41CC">
        <w:rPr>
          <w:rFonts w:ascii="Arial" w:eastAsia="Arial" w:hAnsi="Arial" w:cs="Arial"/>
          <w:bCs/>
          <w:sz w:val="22"/>
          <w:szCs w:val="22"/>
          <w:shd w:val="clear" w:color="auto" w:fill="FFFFFF"/>
          <w:lang w:eastAsia="pl-PL"/>
        </w:rPr>
        <w:t>§ 13</w:t>
      </w:r>
      <w:bookmarkStart w:id="24" w:name="mip20456542"/>
      <w:bookmarkEnd w:id="24"/>
      <w:r w:rsidRPr="006E41CC">
        <w:rPr>
          <w:rFonts w:ascii="Arial" w:eastAsia="Arial" w:hAnsi="Arial" w:cs="Arial"/>
          <w:bCs/>
          <w:sz w:val="22"/>
          <w:szCs w:val="22"/>
          <w:shd w:val="clear" w:color="auto" w:fill="FFFFFF"/>
          <w:lang w:eastAsia="pl-PL"/>
        </w:rPr>
        <w:t xml:space="preserve"> ust. </w:t>
      </w:r>
      <w:r w:rsidRPr="006E41CC">
        <w:rPr>
          <w:rFonts w:ascii="Arial" w:eastAsia="Times New Roman" w:hAnsi="Arial" w:cs="Arial"/>
          <w:bCs/>
          <w:sz w:val="22"/>
          <w:szCs w:val="22"/>
          <w:lang w:eastAsia="pl-PL"/>
        </w:rPr>
        <w:t xml:space="preserve">1 </w:t>
      </w:r>
      <w:r w:rsidR="00CA368B" w:rsidRPr="00CA368B">
        <w:rPr>
          <w:rFonts w:ascii="Arial" w:eastAsia="Times New Roman" w:hAnsi="Arial" w:cs="Arial"/>
          <w:bCs/>
          <w:sz w:val="22"/>
          <w:szCs w:val="22"/>
          <w:lang w:eastAsia="pl-PL"/>
        </w:rPr>
        <w:t xml:space="preserve">– </w:t>
      </w:r>
      <w:r w:rsidRPr="006E41CC">
        <w:rPr>
          <w:rFonts w:ascii="Arial" w:eastAsia="Times New Roman" w:hAnsi="Arial" w:cs="Arial"/>
          <w:bCs/>
          <w:sz w:val="22"/>
          <w:szCs w:val="22"/>
          <w:lang w:eastAsia="pl-PL"/>
        </w:rPr>
        <w:t>W oddziale psychiatrycznym szpitala umieszcza się osobę pozbawioną wolności:</w:t>
      </w:r>
    </w:p>
    <w:p w14:paraId="761C4454" w14:textId="2F831192" w:rsidR="006E41CC" w:rsidRPr="00D16EAF" w:rsidRDefault="006E41CC" w:rsidP="00481518">
      <w:pPr>
        <w:pStyle w:val="Akapitzlist"/>
        <w:numPr>
          <w:ilvl w:val="1"/>
          <w:numId w:val="37"/>
        </w:numPr>
        <w:spacing w:before="0" w:after="120" w:line="360" w:lineRule="auto"/>
        <w:ind w:left="567" w:hanging="283"/>
        <w:contextualSpacing w:val="0"/>
        <w:jc w:val="both"/>
        <w:rPr>
          <w:rFonts w:ascii="Arial" w:eastAsia="Times New Roman" w:hAnsi="Arial" w:cs="Arial"/>
          <w:iCs/>
          <w:sz w:val="22"/>
          <w:szCs w:val="22"/>
          <w:lang w:eastAsia="pl-PL"/>
        </w:rPr>
      </w:pPr>
      <w:bookmarkStart w:id="25" w:name="mip20456544"/>
      <w:bookmarkEnd w:id="25"/>
      <w:r w:rsidRPr="00D16EAF">
        <w:rPr>
          <w:rFonts w:ascii="Arial" w:eastAsia="Times New Roman" w:hAnsi="Arial" w:cs="Arial"/>
          <w:iCs/>
          <w:sz w:val="22"/>
          <w:szCs w:val="22"/>
          <w:lang w:eastAsia="pl-PL"/>
        </w:rPr>
        <w:t>jeżeli sąd zarządził jej badanie psychiatryczne połączone z obserwacją;</w:t>
      </w:r>
    </w:p>
    <w:p w14:paraId="357651E9" w14:textId="235A25C1" w:rsidR="006E41CC" w:rsidRPr="00D16EAF" w:rsidRDefault="006E41CC" w:rsidP="00481518">
      <w:pPr>
        <w:pStyle w:val="Akapitzlist"/>
        <w:numPr>
          <w:ilvl w:val="1"/>
          <w:numId w:val="37"/>
        </w:numPr>
        <w:spacing w:before="0" w:after="120" w:line="360" w:lineRule="auto"/>
        <w:ind w:left="567" w:hanging="283"/>
        <w:contextualSpacing w:val="0"/>
        <w:jc w:val="both"/>
        <w:rPr>
          <w:rFonts w:ascii="Arial" w:eastAsia="Times New Roman" w:hAnsi="Arial" w:cs="Arial"/>
          <w:iCs/>
          <w:sz w:val="22"/>
          <w:szCs w:val="22"/>
          <w:lang w:eastAsia="pl-PL"/>
        </w:rPr>
      </w:pPr>
      <w:bookmarkStart w:id="26" w:name="mip20456545"/>
      <w:bookmarkEnd w:id="26"/>
      <w:r w:rsidRPr="00D16EAF">
        <w:rPr>
          <w:rFonts w:ascii="Arial" w:eastAsia="Times New Roman" w:hAnsi="Arial" w:cs="Arial"/>
          <w:iCs/>
          <w:sz w:val="22"/>
          <w:szCs w:val="22"/>
          <w:lang w:eastAsia="pl-PL"/>
        </w:rPr>
        <w:t xml:space="preserve">skierowaną, </w:t>
      </w:r>
      <w:r w:rsidRPr="00D16EAF">
        <w:rPr>
          <w:rFonts w:ascii="Arial" w:eastAsia="Times New Roman" w:hAnsi="Arial" w:cs="Arial"/>
          <w:bCs/>
          <w:iCs/>
          <w:sz w:val="22"/>
          <w:szCs w:val="22"/>
          <w:lang w:eastAsia="pl-PL"/>
        </w:rPr>
        <w:t>z zachowaniem zasad określonych w ustawie z dnia 19 sierpnia 1994 r.</w:t>
      </w:r>
      <w:r w:rsidR="00D16EAF">
        <w:rPr>
          <w:rFonts w:ascii="Arial" w:eastAsia="Times New Roman" w:hAnsi="Arial" w:cs="Arial"/>
          <w:bCs/>
          <w:iCs/>
          <w:sz w:val="22"/>
          <w:szCs w:val="22"/>
          <w:lang w:eastAsia="pl-PL"/>
        </w:rPr>
        <w:t xml:space="preserve"> </w:t>
      </w:r>
      <w:r w:rsidRPr="00D16EAF">
        <w:rPr>
          <w:rFonts w:ascii="Arial" w:eastAsia="Times New Roman" w:hAnsi="Arial" w:cs="Arial"/>
          <w:bCs/>
          <w:iCs/>
          <w:sz w:val="22"/>
          <w:szCs w:val="22"/>
          <w:lang w:eastAsia="pl-PL"/>
        </w:rPr>
        <w:t>o</w:t>
      </w:r>
      <w:r w:rsidR="0079364C">
        <w:rPr>
          <w:rFonts w:ascii="Arial" w:eastAsia="Times New Roman" w:hAnsi="Arial" w:cs="Arial"/>
          <w:bCs/>
          <w:iCs/>
          <w:sz w:val="22"/>
          <w:szCs w:val="22"/>
          <w:lang w:eastAsia="pl-PL"/>
        </w:rPr>
        <w:t> </w:t>
      </w:r>
      <w:r w:rsidRPr="00D16EAF">
        <w:rPr>
          <w:rFonts w:ascii="Arial" w:eastAsia="Times New Roman" w:hAnsi="Arial" w:cs="Arial"/>
          <w:bCs/>
          <w:iCs/>
          <w:sz w:val="22"/>
          <w:szCs w:val="22"/>
          <w:lang w:eastAsia="pl-PL"/>
        </w:rPr>
        <w:t>ochronie zdrowia psychicznego</w:t>
      </w:r>
      <w:r w:rsidR="00D16EAF">
        <w:rPr>
          <w:rStyle w:val="Odwoanieprzypisudolnego"/>
          <w:rFonts w:ascii="Arial" w:eastAsia="Times New Roman" w:hAnsi="Arial" w:cs="Arial"/>
          <w:bCs/>
          <w:iCs/>
          <w:sz w:val="22"/>
          <w:szCs w:val="22"/>
          <w:lang w:eastAsia="pl-PL"/>
        </w:rPr>
        <w:footnoteReference w:id="28"/>
      </w:r>
      <w:r w:rsidR="00D16EAF">
        <w:rPr>
          <w:rFonts w:ascii="Arial" w:eastAsia="Times New Roman" w:hAnsi="Arial" w:cs="Arial"/>
          <w:bCs/>
          <w:iCs/>
          <w:sz w:val="22"/>
          <w:szCs w:val="22"/>
          <w:lang w:eastAsia="pl-PL"/>
        </w:rPr>
        <w:t xml:space="preserve"> </w:t>
      </w:r>
      <w:r w:rsidRPr="00D16EAF">
        <w:rPr>
          <w:rFonts w:ascii="Arial" w:eastAsia="Times New Roman" w:hAnsi="Arial" w:cs="Arial"/>
          <w:iCs/>
          <w:sz w:val="22"/>
          <w:szCs w:val="22"/>
          <w:lang w:eastAsia="pl-PL"/>
        </w:rPr>
        <w:t>przez lekarza psychiatrę podmiotu leczniczego, a</w:t>
      </w:r>
      <w:r w:rsidR="0079364C">
        <w:rPr>
          <w:rFonts w:ascii="Arial" w:eastAsia="Times New Roman" w:hAnsi="Arial" w:cs="Arial"/>
          <w:iCs/>
          <w:sz w:val="22"/>
          <w:szCs w:val="22"/>
          <w:lang w:eastAsia="pl-PL"/>
        </w:rPr>
        <w:t> </w:t>
      </w:r>
      <w:r w:rsidRPr="00D16EAF">
        <w:rPr>
          <w:rFonts w:ascii="Arial" w:eastAsia="Times New Roman" w:hAnsi="Arial" w:cs="Arial"/>
          <w:iCs/>
          <w:sz w:val="22"/>
          <w:szCs w:val="22"/>
          <w:lang w:eastAsia="pl-PL"/>
        </w:rPr>
        <w:t>w</w:t>
      </w:r>
      <w:r w:rsidR="0079364C">
        <w:rPr>
          <w:rFonts w:ascii="Arial" w:eastAsia="Times New Roman" w:hAnsi="Arial" w:cs="Arial"/>
          <w:iCs/>
          <w:sz w:val="22"/>
          <w:szCs w:val="22"/>
          <w:lang w:eastAsia="pl-PL"/>
        </w:rPr>
        <w:t> </w:t>
      </w:r>
      <w:r w:rsidRPr="00D16EAF">
        <w:rPr>
          <w:rFonts w:ascii="Arial" w:eastAsia="Times New Roman" w:hAnsi="Arial" w:cs="Arial"/>
          <w:iCs/>
          <w:sz w:val="22"/>
          <w:szCs w:val="22"/>
          <w:lang w:eastAsia="pl-PL"/>
        </w:rPr>
        <w:t xml:space="preserve">razie niemożności uzyskania pomocy lekarza psychiatry </w:t>
      </w:r>
      <w:r w:rsidR="00CA368B" w:rsidRPr="00CA368B">
        <w:rPr>
          <w:rFonts w:ascii="Arial" w:eastAsia="Times New Roman" w:hAnsi="Arial" w:cs="Arial"/>
          <w:iCs/>
          <w:sz w:val="22"/>
          <w:szCs w:val="22"/>
          <w:lang w:eastAsia="pl-PL"/>
        </w:rPr>
        <w:t xml:space="preserve">– </w:t>
      </w:r>
      <w:r w:rsidRPr="00D16EAF">
        <w:rPr>
          <w:rFonts w:ascii="Arial" w:eastAsia="Times New Roman" w:hAnsi="Arial" w:cs="Arial"/>
          <w:iCs/>
          <w:sz w:val="22"/>
          <w:szCs w:val="22"/>
          <w:lang w:eastAsia="pl-PL"/>
        </w:rPr>
        <w:t xml:space="preserve">przez innego lekarza </w:t>
      </w:r>
      <w:r w:rsidRPr="00D16EAF">
        <w:rPr>
          <w:rFonts w:ascii="Arial" w:eastAsia="Times New Roman" w:hAnsi="Arial" w:cs="Arial"/>
          <w:iCs/>
          <w:sz w:val="22"/>
          <w:szCs w:val="22"/>
          <w:lang w:eastAsia="pl-PL"/>
        </w:rPr>
        <w:lastRenderedPageBreak/>
        <w:t>podmiotu leczniczego, z powodu rozpoznania u niej zaburzeń psychicznych wymagających badania lub leczenia w warunkach oddziału psychiatrycznego</w:t>
      </w:r>
      <w:bookmarkStart w:id="27" w:name="mip20456546"/>
      <w:bookmarkEnd w:id="27"/>
      <w:r w:rsidRPr="00D16EAF">
        <w:rPr>
          <w:rFonts w:ascii="Arial" w:eastAsia="Times New Roman" w:hAnsi="Arial" w:cs="Arial"/>
          <w:iCs/>
          <w:sz w:val="22"/>
          <w:szCs w:val="22"/>
          <w:lang w:eastAsia="pl-PL"/>
        </w:rPr>
        <w:t>.</w:t>
      </w:r>
    </w:p>
    <w:p w14:paraId="17313A2E" w14:textId="77777777" w:rsidR="006E41CC" w:rsidRPr="006E41CC" w:rsidRDefault="006E41CC" w:rsidP="00481518">
      <w:pPr>
        <w:spacing w:before="0" w:after="120" w:line="360" w:lineRule="auto"/>
        <w:jc w:val="both"/>
        <w:rPr>
          <w:rFonts w:ascii="Arial" w:eastAsia="Times New Roman" w:hAnsi="Arial" w:cs="Arial"/>
          <w:iCs/>
          <w:sz w:val="22"/>
          <w:szCs w:val="22"/>
          <w:lang w:eastAsia="pl-PL"/>
        </w:rPr>
      </w:pPr>
      <w:r w:rsidRPr="006E41CC">
        <w:rPr>
          <w:rFonts w:ascii="Arial" w:eastAsia="Times New Roman" w:hAnsi="Arial" w:cs="Arial"/>
          <w:iCs/>
          <w:sz w:val="22"/>
          <w:szCs w:val="22"/>
          <w:lang w:eastAsia="pl-PL"/>
        </w:rPr>
        <w:t>2. Termin przyjęcia osoby pozbawionej wolności do oddziału psychiatrycznego szpitala wyznacza kierujący tym szpitalem lub ordynator tego oddziału, zawiadamiając o tym odpowiednio sąd lub dyrektora zakładu karnego, w którym osoba pozbawiona wolności przebywa.</w:t>
      </w:r>
    </w:p>
    <w:p w14:paraId="2C68EE8D" w14:textId="7BD0E940" w:rsidR="006E41CC" w:rsidRPr="006E41CC" w:rsidRDefault="00D16EAF" w:rsidP="00481518">
      <w:pPr>
        <w:spacing w:before="0" w:after="120" w:line="360" w:lineRule="auto"/>
        <w:jc w:val="both"/>
        <w:rPr>
          <w:rFonts w:ascii="Arial" w:eastAsia="Times New Roman" w:hAnsi="Arial" w:cs="Arial"/>
          <w:sz w:val="22"/>
          <w:szCs w:val="22"/>
          <w:lang w:eastAsia="x-none"/>
        </w:rPr>
      </w:pPr>
      <w:r>
        <w:rPr>
          <w:rFonts w:ascii="Arial" w:eastAsia="Times New Roman" w:hAnsi="Arial" w:cs="Arial"/>
          <w:sz w:val="22"/>
          <w:szCs w:val="22"/>
          <w:lang w:eastAsia="x-none"/>
        </w:rPr>
        <w:t>Ww.</w:t>
      </w:r>
      <w:r w:rsidR="006E41CC" w:rsidRPr="006E41CC">
        <w:rPr>
          <w:rFonts w:ascii="Arial" w:eastAsia="Times New Roman" w:hAnsi="Arial" w:cs="Arial"/>
          <w:sz w:val="22"/>
          <w:szCs w:val="22"/>
          <w:lang w:val="x-none" w:eastAsia="x-none"/>
        </w:rPr>
        <w:t xml:space="preserve"> przepisy, wraz z ewentualny</w:t>
      </w:r>
      <w:r w:rsidR="006E41CC" w:rsidRPr="006E41CC">
        <w:rPr>
          <w:rFonts w:ascii="Arial" w:eastAsia="Times New Roman" w:hAnsi="Arial" w:cs="Arial"/>
          <w:sz w:val="22"/>
          <w:szCs w:val="22"/>
          <w:lang w:eastAsia="x-none"/>
        </w:rPr>
        <w:t>mi</w:t>
      </w:r>
      <w:r w:rsidR="006E41CC" w:rsidRPr="006E41CC">
        <w:rPr>
          <w:rFonts w:ascii="Arial" w:eastAsia="Times New Roman" w:hAnsi="Arial" w:cs="Arial"/>
          <w:sz w:val="22"/>
          <w:szCs w:val="22"/>
          <w:lang w:val="x-none" w:eastAsia="x-none"/>
        </w:rPr>
        <w:t xml:space="preserve"> wskaza</w:t>
      </w:r>
      <w:r w:rsidR="006E41CC" w:rsidRPr="006E41CC">
        <w:rPr>
          <w:rFonts w:ascii="Arial" w:eastAsia="Times New Roman" w:hAnsi="Arial" w:cs="Arial"/>
          <w:sz w:val="22"/>
          <w:szCs w:val="22"/>
          <w:lang w:eastAsia="x-none"/>
        </w:rPr>
        <w:t>niami</w:t>
      </w:r>
      <w:r w:rsidR="006E41CC" w:rsidRPr="006E41CC">
        <w:rPr>
          <w:rFonts w:ascii="Arial" w:eastAsia="Times New Roman" w:hAnsi="Arial" w:cs="Arial"/>
          <w:sz w:val="22"/>
          <w:szCs w:val="22"/>
          <w:lang w:val="x-none" w:eastAsia="x-none"/>
        </w:rPr>
        <w:t xml:space="preserve"> medyczny</w:t>
      </w:r>
      <w:r w:rsidR="006E41CC" w:rsidRPr="006E41CC">
        <w:rPr>
          <w:rFonts w:ascii="Arial" w:eastAsia="Times New Roman" w:hAnsi="Arial" w:cs="Arial"/>
          <w:sz w:val="22"/>
          <w:szCs w:val="22"/>
          <w:lang w:eastAsia="x-none"/>
        </w:rPr>
        <w:t>mi</w:t>
      </w:r>
      <w:r w:rsidR="006E41CC" w:rsidRPr="006E41CC">
        <w:rPr>
          <w:rFonts w:ascii="Arial" w:eastAsia="Times New Roman" w:hAnsi="Arial" w:cs="Arial"/>
          <w:sz w:val="22"/>
          <w:szCs w:val="22"/>
          <w:lang w:val="x-none" w:eastAsia="x-none"/>
        </w:rPr>
        <w:t xml:space="preserve"> do hospitalizacji, jednoznacznie określają grupę pacjentów wymagających leczenia w oddziałach psychiatrycznych. Pozostali pacjenci, podobnie jak w warunkach</w:t>
      </w:r>
      <w:r w:rsidR="006E41CC" w:rsidRPr="006E41CC">
        <w:rPr>
          <w:rFonts w:ascii="Arial" w:eastAsia="Times New Roman" w:hAnsi="Arial" w:cs="Arial"/>
          <w:sz w:val="22"/>
          <w:szCs w:val="22"/>
          <w:lang w:eastAsia="x-none"/>
        </w:rPr>
        <w:t xml:space="preserve"> </w:t>
      </w:r>
      <w:r w:rsidR="006E41CC" w:rsidRPr="006E41CC">
        <w:rPr>
          <w:rFonts w:ascii="Arial" w:eastAsia="Times New Roman" w:hAnsi="Arial" w:cs="Arial"/>
          <w:sz w:val="22"/>
          <w:szCs w:val="22"/>
          <w:lang w:val="x-none" w:eastAsia="x-none"/>
        </w:rPr>
        <w:t xml:space="preserve">wolnościowych, są objęci opieką psychiatryczną w warunkach ambulatoryjnych. </w:t>
      </w:r>
      <w:r w:rsidR="006E41CC" w:rsidRPr="006E41CC">
        <w:rPr>
          <w:rFonts w:ascii="Arial" w:eastAsia="Times New Roman" w:hAnsi="Arial" w:cs="Arial"/>
          <w:sz w:val="22"/>
          <w:szCs w:val="22"/>
          <w:lang w:eastAsia="pl-PL"/>
        </w:rPr>
        <w:t>W ramach ambulatoryjnej opieki psychiatrycznej w 2019</w:t>
      </w:r>
      <w:r w:rsidR="00CA368B">
        <w:rPr>
          <w:rFonts w:ascii="Arial" w:eastAsia="Times New Roman" w:hAnsi="Arial" w:cs="Arial"/>
          <w:sz w:val="22"/>
          <w:szCs w:val="22"/>
          <w:lang w:eastAsia="pl-PL"/>
        </w:rPr>
        <w:t xml:space="preserve"> r.</w:t>
      </w:r>
      <w:r w:rsidR="006E41CC" w:rsidRPr="006E41CC">
        <w:rPr>
          <w:rFonts w:ascii="Arial" w:eastAsia="Times New Roman" w:hAnsi="Arial" w:cs="Arial"/>
          <w:sz w:val="22"/>
          <w:szCs w:val="22"/>
          <w:lang w:eastAsia="pl-PL"/>
        </w:rPr>
        <w:t xml:space="preserve"> i 2020 r</w:t>
      </w:r>
      <w:r>
        <w:rPr>
          <w:rFonts w:ascii="Arial" w:eastAsia="Times New Roman" w:hAnsi="Arial" w:cs="Arial"/>
          <w:sz w:val="22"/>
          <w:szCs w:val="22"/>
          <w:lang w:eastAsia="pl-PL"/>
        </w:rPr>
        <w:t>.</w:t>
      </w:r>
      <w:r w:rsidR="006E41CC" w:rsidRPr="006E41CC">
        <w:rPr>
          <w:rFonts w:ascii="Arial" w:eastAsia="Times New Roman" w:hAnsi="Arial" w:cs="Arial"/>
          <w:sz w:val="22"/>
          <w:szCs w:val="22"/>
          <w:lang w:eastAsia="pl-PL"/>
        </w:rPr>
        <w:t xml:space="preserve"> udzielono odpowiednio 75 546 i 65 980 konsultacji psychiatrycznych w jednostkach penitencjarnych oraz 1 684 i 1 059 konsultacji psychiatrycznych w pozawięziennych podmiotach leczniczych.</w:t>
      </w:r>
    </w:p>
    <w:p w14:paraId="50946A8B" w14:textId="28721A66" w:rsidR="006E41CC" w:rsidRPr="006E41CC" w:rsidRDefault="006E41CC" w:rsidP="00481518">
      <w:pPr>
        <w:spacing w:before="0" w:after="120" w:line="360" w:lineRule="auto"/>
        <w:jc w:val="both"/>
        <w:rPr>
          <w:rFonts w:ascii="Arial" w:eastAsia="Times New Roman" w:hAnsi="Arial" w:cs="Arial"/>
          <w:sz w:val="22"/>
          <w:szCs w:val="22"/>
          <w:lang w:eastAsia="x-none"/>
        </w:rPr>
      </w:pPr>
      <w:r w:rsidRPr="006E41CC">
        <w:rPr>
          <w:rFonts w:ascii="Arial" w:eastAsia="Times New Roman" w:hAnsi="Arial" w:cs="Arial"/>
          <w:sz w:val="22"/>
          <w:szCs w:val="22"/>
          <w:lang w:val="x-none" w:eastAsia="x-none"/>
        </w:rPr>
        <w:t>W 201</w:t>
      </w:r>
      <w:r w:rsidRPr="006E41CC">
        <w:rPr>
          <w:rFonts w:ascii="Arial" w:eastAsia="Times New Roman" w:hAnsi="Arial" w:cs="Arial"/>
          <w:sz w:val="22"/>
          <w:szCs w:val="22"/>
          <w:lang w:eastAsia="x-none"/>
        </w:rPr>
        <w:t>9</w:t>
      </w:r>
      <w:r w:rsidR="00DD56FE">
        <w:rPr>
          <w:rFonts w:ascii="Arial" w:eastAsia="Times New Roman" w:hAnsi="Arial" w:cs="Arial"/>
          <w:sz w:val="22"/>
          <w:szCs w:val="22"/>
          <w:lang w:eastAsia="x-none"/>
        </w:rPr>
        <w:t xml:space="preserve"> r.</w:t>
      </w:r>
      <w:r w:rsidRPr="006E41CC">
        <w:rPr>
          <w:rFonts w:ascii="Arial" w:eastAsia="Times New Roman" w:hAnsi="Arial" w:cs="Arial"/>
          <w:sz w:val="22"/>
          <w:szCs w:val="22"/>
          <w:lang w:eastAsia="x-none"/>
        </w:rPr>
        <w:t xml:space="preserve"> i 2020 r</w:t>
      </w:r>
      <w:r w:rsidR="00D16EAF">
        <w:rPr>
          <w:rFonts w:ascii="Arial" w:eastAsia="Times New Roman" w:hAnsi="Arial" w:cs="Arial"/>
          <w:sz w:val="22"/>
          <w:szCs w:val="22"/>
          <w:lang w:eastAsia="x-none"/>
        </w:rPr>
        <w:t xml:space="preserve">. </w:t>
      </w:r>
      <w:r w:rsidRPr="006E41CC">
        <w:rPr>
          <w:rFonts w:ascii="Arial" w:eastAsia="Times New Roman" w:hAnsi="Arial" w:cs="Arial"/>
          <w:sz w:val="22"/>
          <w:szCs w:val="22"/>
          <w:lang w:val="x-none" w:eastAsia="x-none"/>
        </w:rPr>
        <w:t xml:space="preserve">wystawiono </w:t>
      </w:r>
      <w:r w:rsidRPr="006E41CC">
        <w:rPr>
          <w:rFonts w:ascii="Arial" w:eastAsia="Times New Roman" w:hAnsi="Arial" w:cs="Arial"/>
          <w:sz w:val="22"/>
          <w:szCs w:val="22"/>
          <w:lang w:eastAsia="x-none"/>
        </w:rPr>
        <w:t xml:space="preserve">odpowiednio </w:t>
      </w:r>
      <w:r w:rsidRPr="006E41CC">
        <w:rPr>
          <w:rFonts w:ascii="Arial" w:eastAsia="Times New Roman" w:hAnsi="Arial" w:cs="Arial"/>
          <w:sz w:val="22"/>
          <w:szCs w:val="22"/>
          <w:lang w:val="x-none" w:eastAsia="x-none"/>
        </w:rPr>
        <w:t>10 </w:t>
      </w:r>
      <w:r w:rsidRPr="006E41CC">
        <w:rPr>
          <w:rFonts w:ascii="Arial" w:eastAsia="Times New Roman" w:hAnsi="Arial" w:cs="Arial"/>
          <w:sz w:val="22"/>
          <w:szCs w:val="22"/>
          <w:lang w:eastAsia="x-none"/>
        </w:rPr>
        <w:t>725 i 9 682</w:t>
      </w:r>
      <w:r w:rsidRPr="006E41CC">
        <w:rPr>
          <w:rFonts w:ascii="Arial" w:eastAsia="Times New Roman" w:hAnsi="Arial" w:cs="Arial"/>
          <w:sz w:val="22"/>
          <w:szCs w:val="22"/>
          <w:lang w:val="x-none" w:eastAsia="x-none"/>
        </w:rPr>
        <w:t xml:space="preserve"> </w:t>
      </w:r>
      <w:r w:rsidRPr="006E41CC">
        <w:rPr>
          <w:rFonts w:ascii="Arial" w:eastAsia="Times New Roman" w:hAnsi="Arial" w:cs="Arial"/>
          <w:sz w:val="22"/>
          <w:szCs w:val="22"/>
          <w:lang w:eastAsia="x-none"/>
        </w:rPr>
        <w:t xml:space="preserve">opinii o stanie zdrowia osób pozbawionych wolności, </w:t>
      </w:r>
      <w:r w:rsidRPr="006E41CC">
        <w:rPr>
          <w:rFonts w:ascii="Arial" w:eastAsia="Times New Roman" w:hAnsi="Arial" w:cs="Arial"/>
          <w:sz w:val="22"/>
          <w:szCs w:val="22"/>
          <w:lang w:val="x-none" w:eastAsia="x-none"/>
        </w:rPr>
        <w:t xml:space="preserve">w tym </w:t>
      </w:r>
      <w:r w:rsidRPr="006E41CC">
        <w:rPr>
          <w:rFonts w:ascii="Arial" w:eastAsia="Times New Roman" w:hAnsi="Arial" w:cs="Arial"/>
          <w:sz w:val="22"/>
          <w:szCs w:val="22"/>
          <w:lang w:eastAsia="x-none"/>
        </w:rPr>
        <w:t>538 i 557</w:t>
      </w:r>
      <w:r w:rsidRPr="006E41CC">
        <w:rPr>
          <w:rFonts w:ascii="Arial" w:eastAsia="Times New Roman" w:hAnsi="Arial" w:cs="Arial"/>
          <w:sz w:val="22"/>
          <w:szCs w:val="22"/>
          <w:lang w:val="x-none" w:eastAsia="x-none"/>
        </w:rPr>
        <w:t xml:space="preserve"> z wnioskiem „nie może być leczony w zakładzie karnym”. Wśród świadectw</w:t>
      </w:r>
      <w:r w:rsidRPr="006E41CC">
        <w:rPr>
          <w:rFonts w:ascii="Arial" w:eastAsia="Times New Roman" w:hAnsi="Arial" w:cs="Arial"/>
          <w:sz w:val="22"/>
          <w:szCs w:val="22"/>
          <w:lang w:eastAsia="x-none"/>
        </w:rPr>
        <w:t xml:space="preserve"> z wnioskiem </w:t>
      </w:r>
      <w:r w:rsidRPr="006E41CC">
        <w:rPr>
          <w:rFonts w:ascii="Arial" w:eastAsia="Times New Roman" w:hAnsi="Arial" w:cs="Arial"/>
          <w:sz w:val="22"/>
          <w:szCs w:val="22"/>
          <w:lang w:val="x-none" w:eastAsia="x-none"/>
        </w:rPr>
        <w:t>„nie może być leczony w zakładzie karnym”</w:t>
      </w:r>
      <w:r w:rsidRPr="006E41CC">
        <w:rPr>
          <w:rFonts w:ascii="Arial" w:eastAsia="Times New Roman" w:hAnsi="Arial" w:cs="Arial"/>
          <w:sz w:val="22"/>
          <w:szCs w:val="22"/>
          <w:lang w:eastAsia="x-none"/>
        </w:rPr>
        <w:t>, w roku 2019 – 25 przypadków</w:t>
      </w:r>
      <w:r w:rsidRPr="006E41CC">
        <w:rPr>
          <w:rFonts w:ascii="Arial" w:eastAsia="Times New Roman" w:hAnsi="Arial" w:cs="Arial"/>
          <w:sz w:val="22"/>
          <w:szCs w:val="22"/>
          <w:lang w:val="x-none" w:eastAsia="x-none"/>
        </w:rPr>
        <w:t xml:space="preserve"> </w:t>
      </w:r>
      <w:r w:rsidRPr="006E41CC">
        <w:rPr>
          <w:rFonts w:ascii="Arial" w:eastAsia="Times New Roman" w:hAnsi="Arial" w:cs="Arial"/>
          <w:sz w:val="22"/>
          <w:szCs w:val="22"/>
          <w:lang w:eastAsia="x-none"/>
        </w:rPr>
        <w:t xml:space="preserve">i w roku 2020 – 13 przypadków dotyczyło </w:t>
      </w:r>
      <w:r w:rsidRPr="006E41CC">
        <w:rPr>
          <w:rFonts w:ascii="Arial" w:eastAsia="Times New Roman" w:hAnsi="Arial" w:cs="Arial"/>
          <w:sz w:val="22"/>
          <w:szCs w:val="22"/>
          <w:lang w:val="x-none" w:eastAsia="x-none"/>
        </w:rPr>
        <w:t>osób ze zdiagnozowan</w:t>
      </w:r>
      <w:r w:rsidRPr="006E41CC">
        <w:rPr>
          <w:rFonts w:ascii="Arial" w:eastAsia="Times New Roman" w:hAnsi="Arial" w:cs="Arial"/>
          <w:sz w:val="22"/>
          <w:szCs w:val="22"/>
          <w:lang w:eastAsia="x-none"/>
        </w:rPr>
        <w:t>ą</w:t>
      </w:r>
      <w:r w:rsidRPr="006E41CC">
        <w:rPr>
          <w:rFonts w:ascii="Arial" w:eastAsia="Times New Roman" w:hAnsi="Arial" w:cs="Arial"/>
          <w:sz w:val="22"/>
          <w:szCs w:val="22"/>
          <w:lang w:val="x-none" w:eastAsia="x-none"/>
        </w:rPr>
        <w:t xml:space="preserve"> chorobą psychiczną, jednakże nie we wszystkich przypadkach był to powód wnioskowania o</w:t>
      </w:r>
      <w:r w:rsidR="0079364C">
        <w:rPr>
          <w:rFonts w:ascii="Arial" w:eastAsia="Times New Roman" w:hAnsi="Arial" w:cs="Arial"/>
          <w:sz w:val="22"/>
          <w:szCs w:val="22"/>
          <w:lang w:eastAsia="x-none"/>
        </w:rPr>
        <w:t> </w:t>
      </w:r>
      <w:r w:rsidRPr="006E41CC">
        <w:rPr>
          <w:rFonts w:ascii="Arial" w:eastAsia="Times New Roman" w:hAnsi="Arial" w:cs="Arial"/>
          <w:sz w:val="22"/>
          <w:szCs w:val="22"/>
          <w:lang w:val="x-none" w:eastAsia="x-none"/>
        </w:rPr>
        <w:t>udzielenie przerwy w</w:t>
      </w:r>
      <w:r w:rsidRPr="006E41CC">
        <w:rPr>
          <w:rFonts w:ascii="Arial" w:eastAsia="Times New Roman" w:hAnsi="Arial" w:cs="Arial"/>
          <w:sz w:val="22"/>
          <w:szCs w:val="22"/>
          <w:lang w:eastAsia="x-none"/>
        </w:rPr>
        <w:t xml:space="preserve"> wykonaniu </w:t>
      </w:r>
      <w:r w:rsidRPr="006E41CC">
        <w:rPr>
          <w:rFonts w:ascii="Arial" w:eastAsia="Times New Roman" w:hAnsi="Arial" w:cs="Arial"/>
          <w:sz w:val="22"/>
          <w:szCs w:val="22"/>
          <w:lang w:val="x-none" w:eastAsia="x-none"/>
        </w:rPr>
        <w:t>kar</w:t>
      </w:r>
      <w:r w:rsidRPr="006E41CC">
        <w:rPr>
          <w:rFonts w:ascii="Arial" w:eastAsia="Times New Roman" w:hAnsi="Arial" w:cs="Arial"/>
          <w:sz w:val="22"/>
          <w:szCs w:val="22"/>
          <w:lang w:eastAsia="x-none"/>
        </w:rPr>
        <w:t xml:space="preserve">y pozbawienia wolności. </w:t>
      </w:r>
    </w:p>
    <w:p w14:paraId="68C82FBC" w14:textId="24376583" w:rsidR="006E41CC" w:rsidRPr="006E41CC" w:rsidRDefault="006E41CC" w:rsidP="00481518">
      <w:pPr>
        <w:spacing w:before="0" w:after="120" w:line="360" w:lineRule="auto"/>
        <w:jc w:val="both"/>
        <w:rPr>
          <w:rFonts w:ascii="Arial" w:eastAsia="Times New Roman" w:hAnsi="Arial" w:cs="Arial"/>
          <w:sz w:val="22"/>
          <w:szCs w:val="22"/>
          <w:lang w:eastAsia="x-none"/>
        </w:rPr>
      </w:pPr>
      <w:r w:rsidRPr="006E41CC">
        <w:rPr>
          <w:rFonts w:ascii="Arial" w:eastAsia="Times New Roman" w:hAnsi="Arial" w:cs="Arial"/>
          <w:sz w:val="22"/>
          <w:szCs w:val="22"/>
          <w:lang w:eastAsia="x-none"/>
        </w:rPr>
        <w:t>W</w:t>
      </w:r>
      <w:r w:rsidRPr="006E41CC">
        <w:rPr>
          <w:rFonts w:ascii="Arial" w:eastAsia="Times New Roman" w:hAnsi="Arial" w:cs="Arial"/>
          <w:sz w:val="22"/>
          <w:szCs w:val="22"/>
          <w:lang w:val="x-none" w:eastAsia="x-none"/>
        </w:rPr>
        <w:t xml:space="preserve"> 201</w:t>
      </w:r>
      <w:r w:rsidRPr="006E41CC">
        <w:rPr>
          <w:rFonts w:ascii="Arial" w:eastAsia="Times New Roman" w:hAnsi="Arial" w:cs="Arial"/>
          <w:sz w:val="22"/>
          <w:szCs w:val="22"/>
          <w:lang w:eastAsia="x-none"/>
        </w:rPr>
        <w:t>9 i 2020 r</w:t>
      </w:r>
      <w:r w:rsidR="00D16EAF">
        <w:rPr>
          <w:rFonts w:ascii="Arial" w:eastAsia="Times New Roman" w:hAnsi="Arial" w:cs="Arial"/>
          <w:sz w:val="22"/>
          <w:szCs w:val="22"/>
          <w:lang w:eastAsia="x-none"/>
        </w:rPr>
        <w:t>.</w:t>
      </w:r>
      <w:r w:rsidRPr="006E41CC">
        <w:rPr>
          <w:rFonts w:ascii="Arial" w:eastAsia="Times New Roman" w:hAnsi="Arial" w:cs="Arial"/>
          <w:sz w:val="22"/>
          <w:szCs w:val="22"/>
          <w:lang w:val="x-none" w:eastAsia="x-none"/>
        </w:rPr>
        <w:t xml:space="preserve"> wystawiono </w:t>
      </w:r>
      <w:r w:rsidRPr="006E41CC">
        <w:rPr>
          <w:rFonts w:ascii="Arial" w:eastAsia="Times New Roman" w:hAnsi="Arial" w:cs="Arial"/>
          <w:sz w:val="22"/>
          <w:szCs w:val="22"/>
          <w:lang w:eastAsia="x-none"/>
        </w:rPr>
        <w:t>odpowiednio 537 i 622</w:t>
      </w:r>
      <w:r w:rsidRPr="006E41CC">
        <w:rPr>
          <w:rFonts w:ascii="Arial" w:eastAsia="Times New Roman" w:hAnsi="Arial" w:cs="Arial"/>
          <w:sz w:val="22"/>
          <w:szCs w:val="22"/>
          <w:lang w:val="x-none" w:eastAsia="x-none"/>
        </w:rPr>
        <w:t xml:space="preserve"> opini</w:t>
      </w:r>
      <w:r w:rsidRPr="006E41CC">
        <w:rPr>
          <w:rFonts w:ascii="Arial" w:eastAsia="Times New Roman" w:hAnsi="Arial" w:cs="Arial"/>
          <w:sz w:val="22"/>
          <w:szCs w:val="22"/>
          <w:lang w:eastAsia="x-none"/>
        </w:rPr>
        <w:t>e</w:t>
      </w:r>
      <w:r w:rsidRPr="006E41CC">
        <w:rPr>
          <w:rFonts w:ascii="Arial" w:eastAsia="Times New Roman" w:hAnsi="Arial" w:cs="Arial"/>
          <w:sz w:val="22"/>
          <w:szCs w:val="22"/>
          <w:lang w:val="x-none" w:eastAsia="x-none"/>
        </w:rPr>
        <w:t xml:space="preserve"> sądowo</w:t>
      </w:r>
      <w:r w:rsidRPr="006E41CC">
        <w:rPr>
          <w:rFonts w:ascii="Arial" w:eastAsia="Times New Roman" w:hAnsi="Arial" w:cs="Arial"/>
          <w:sz w:val="22"/>
          <w:szCs w:val="22"/>
          <w:lang w:eastAsia="x-none"/>
        </w:rPr>
        <w:t>-</w:t>
      </w:r>
      <w:r w:rsidRPr="006E41CC">
        <w:rPr>
          <w:rFonts w:ascii="Arial" w:eastAsia="Times New Roman" w:hAnsi="Arial" w:cs="Arial"/>
          <w:sz w:val="22"/>
          <w:szCs w:val="22"/>
          <w:lang w:val="x-none" w:eastAsia="x-none"/>
        </w:rPr>
        <w:t>psychiatryczn</w:t>
      </w:r>
      <w:r w:rsidRPr="006E41CC">
        <w:rPr>
          <w:rFonts w:ascii="Arial" w:eastAsia="Times New Roman" w:hAnsi="Arial" w:cs="Arial"/>
          <w:sz w:val="22"/>
          <w:szCs w:val="22"/>
          <w:lang w:eastAsia="x-none"/>
        </w:rPr>
        <w:t>e</w:t>
      </w:r>
      <w:r w:rsidRPr="006E41CC">
        <w:rPr>
          <w:rFonts w:ascii="Arial" w:eastAsia="Times New Roman" w:hAnsi="Arial" w:cs="Arial"/>
          <w:sz w:val="22"/>
          <w:szCs w:val="22"/>
          <w:lang w:val="x-none" w:eastAsia="x-none"/>
        </w:rPr>
        <w:t>,</w:t>
      </w:r>
      <w:r w:rsidRPr="006E41CC">
        <w:rPr>
          <w:rFonts w:ascii="Arial" w:eastAsia="Times New Roman" w:hAnsi="Arial" w:cs="Arial"/>
          <w:sz w:val="22"/>
          <w:szCs w:val="22"/>
          <w:lang w:eastAsia="x-none"/>
        </w:rPr>
        <w:t xml:space="preserve"> </w:t>
      </w:r>
      <w:r w:rsidRPr="006E41CC">
        <w:rPr>
          <w:rFonts w:ascii="Arial" w:eastAsia="Times New Roman" w:hAnsi="Arial" w:cs="Arial"/>
          <w:sz w:val="22"/>
          <w:szCs w:val="22"/>
          <w:lang w:val="x-none" w:eastAsia="x-none"/>
        </w:rPr>
        <w:t xml:space="preserve">w tym </w:t>
      </w:r>
      <w:r w:rsidRPr="006E41CC">
        <w:rPr>
          <w:rFonts w:ascii="Arial" w:eastAsia="Times New Roman" w:hAnsi="Arial" w:cs="Arial"/>
          <w:sz w:val="22"/>
          <w:szCs w:val="22"/>
          <w:lang w:eastAsia="x-none"/>
        </w:rPr>
        <w:t>123</w:t>
      </w:r>
      <w:r w:rsidR="0079364C">
        <w:rPr>
          <w:rFonts w:ascii="Arial" w:eastAsia="Times New Roman" w:hAnsi="Arial" w:cs="Arial"/>
          <w:sz w:val="22"/>
          <w:szCs w:val="22"/>
          <w:lang w:eastAsia="x-none"/>
        </w:rPr>
        <w:t> </w:t>
      </w:r>
      <w:r w:rsidRPr="006E41CC">
        <w:rPr>
          <w:rFonts w:ascii="Arial" w:eastAsia="Times New Roman" w:hAnsi="Arial" w:cs="Arial"/>
          <w:sz w:val="22"/>
          <w:szCs w:val="22"/>
          <w:lang w:eastAsia="x-none"/>
        </w:rPr>
        <w:t>i 119</w:t>
      </w:r>
      <w:r w:rsidRPr="006E41CC">
        <w:rPr>
          <w:rFonts w:ascii="Arial" w:eastAsia="Times New Roman" w:hAnsi="Arial" w:cs="Arial"/>
          <w:sz w:val="22"/>
          <w:szCs w:val="22"/>
          <w:lang w:val="x-none" w:eastAsia="x-none"/>
        </w:rPr>
        <w:t xml:space="preserve"> z wnioskiem o internacj</w:t>
      </w:r>
      <w:r w:rsidRPr="006E41CC">
        <w:rPr>
          <w:rFonts w:ascii="Arial" w:eastAsia="Times New Roman" w:hAnsi="Arial" w:cs="Arial"/>
          <w:sz w:val="22"/>
          <w:szCs w:val="22"/>
          <w:lang w:eastAsia="x-none"/>
        </w:rPr>
        <w:t>ę</w:t>
      </w:r>
      <w:r w:rsidRPr="006E41CC">
        <w:rPr>
          <w:rFonts w:ascii="Arial" w:eastAsia="Times New Roman" w:hAnsi="Arial" w:cs="Arial"/>
          <w:sz w:val="22"/>
          <w:szCs w:val="22"/>
          <w:lang w:val="x-none" w:eastAsia="x-none"/>
        </w:rPr>
        <w:t xml:space="preserve">. </w:t>
      </w:r>
    </w:p>
    <w:p w14:paraId="32A8AF46" w14:textId="6012467C" w:rsidR="006E41CC" w:rsidRPr="006E41CC" w:rsidRDefault="006E41CC" w:rsidP="00481518">
      <w:pPr>
        <w:spacing w:before="0" w:after="120" w:line="360" w:lineRule="auto"/>
        <w:jc w:val="both"/>
        <w:rPr>
          <w:rFonts w:ascii="Arial" w:eastAsia="Times New Roman" w:hAnsi="Arial" w:cs="Arial"/>
          <w:sz w:val="22"/>
          <w:szCs w:val="22"/>
          <w:lang w:eastAsia="x-none"/>
        </w:rPr>
      </w:pPr>
      <w:r w:rsidRPr="006E41CC">
        <w:rPr>
          <w:rFonts w:ascii="Arial" w:eastAsia="Times New Roman" w:hAnsi="Arial" w:cs="Arial"/>
          <w:sz w:val="22"/>
          <w:szCs w:val="22"/>
          <w:lang w:eastAsia="x-none"/>
        </w:rPr>
        <w:t>Według informacji przekazanej przez Centralny Zarząd Służby Więziennej, na wykonanie prawomocnego środka zabezpieczającego w postaci pobytu w zakładzie psychiatrycznym, na</w:t>
      </w:r>
      <w:r w:rsidR="0079364C">
        <w:rPr>
          <w:rFonts w:ascii="Arial" w:eastAsia="Times New Roman" w:hAnsi="Arial" w:cs="Arial"/>
          <w:sz w:val="22"/>
          <w:szCs w:val="22"/>
          <w:lang w:eastAsia="x-none"/>
        </w:rPr>
        <w:t> </w:t>
      </w:r>
      <w:r w:rsidRPr="006E41CC">
        <w:rPr>
          <w:rFonts w:ascii="Arial" w:eastAsia="Times New Roman" w:hAnsi="Arial" w:cs="Arial"/>
          <w:sz w:val="22"/>
          <w:szCs w:val="22"/>
          <w:lang w:eastAsia="x-none"/>
        </w:rPr>
        <w:t>dzień 31 grudnia 2019 r</w:t>
      </w:r>
      <w:r w:rsidR="00D16EAF">
        <w:rPr>
          <w:rFonts w:ascii="Arial" w:eastAsia="Times New Roman" w:hAnsi="Arial" w:cs="Arial"/>
          <w:sz w:val="22"/>
          <w:szCs w:val="22"/>
          <w:lang w:eastAsia="x-none"/>
        </w:rPr>
        <w:t>.</w:t>
      </w:r>
      <w:r w:rsidRPr="006E41CC">
        <w:rPr>
          <w:rFonts w:ascii="Arial" w:eastAsia="Times New Roman" w:hAnsi="Arial" w:cs="Arial"/>
          <w:sz w:val="22"/>
          <w:szCs w:val="22"/>
          <w:lang w:eastAsia="x-none"/>
        </w:rPr>
        <w:t xml:space="preserve"> oczekiwało 46 osób, a na dzień 31 grudnia 2020 r</w:t>
      </w:r>
      <w:r w:rsidR="00D16EAF">
        <w:rPr>
          <w:rFonts w:ascii="Arial" w:eastAsia="Times New Roman" w:hAnsi="Arial" w:cs="Arial"/>
          <w:sz w:val="22"/>
          <w:szCs w:val="22"/>
          <w:lang w:eastAsia="x-none"/>
        </w:rPr>
        <w:t>.</w:t>
      </w:r>
      <w:r w:rsidRPr="006E41CC">
        <w:rPr>
          <w:rFonts w:ascii="Arial" w:eastAsia="Times New Roman" w:hAnsi="Arial" w:cs="Arial"/>
          <w:sz w:val="22"/>
          <w:szCs w:val="22"/>
          <w:lang w:eastAsia="x-none"/>
        </w:rPr>
        <w:t xml:space="preserve"> </w:t>
      </w:r>
      <w:r w:rsidR="00DD56FE" w:rsidRPr="00DD56FE">
        <w:rPr>
          <w:rFonts w:ascii="Arial" w:eastAsia="Times New Roman" w:hAnsi="Arial" w:cs="Arial"/>
          <w:sz w:val="22"/>
          <w:szCs w:val="22"/>
          <w:lang w:eastAsia="x-none"/>
        </w:rPr>
        <w:t xml:space="preserve">– </w:t>
      </w:r>
      <w:r w:rsidRPr="006E41CC">
        <w:rPr>
          <w:rFonts w:ascii="Arial" w:eastAsia="Times New Roman" w:hAnsi="Arial" w:cs="Arial"/>
          <w:sz w:val="22"/>
          <w:szCs w:val="22"/>
          <w:lang w:eastAsia="x-none"/>
        </w:rPr>
        <w:t>50 osób.</w:t>
      </w:r>
      <w:r w:rsidR="00D16EAF">
        <w:rPr>
          <w:rFonts w:ascii="Arial" w:eastAsia="Times New Roman" w:hAnsi="Arial" w:cs="Arial"/>
          <w:sz w:val="22"/>
          <w:szCs w:val="22"/>
          <w:lang w:eastAsia="x-none"/>
        </w:rPr>
        <w:t xml:space="preserve"> </w:t>
      </w:r>
      <w:r w:rsidRPr="006E41CC">
        <w:rPr>
          <w:rFonts w:ascii="Arial" w:eastAsia="Times New Roman" w:hAnsi="Arial" w:cs="Arial"/>
          <w:sz w:val="22"/>
          <w:szCs w:val="22"/>
          <w:lang w:eastAsia="pl-PL"/>
        </w:rPr>
        <w:t>Zgodnie z Narodowym Programem Ochrony Zdrowia Psychicznego jednostki penitencjarne wszystkich okręgowych inspektoratów S</w:t>
      </w:r>
      <w:r w:rsidR="00D16EAF">
        <w:rPr>
          <w:rFonts w:ascii="Arial" w:eastAsia="Times New Roman" w:hAnsi="Arial" w:cs="Arial"/>
          <w:sz w:val="22"/>
          <w:szCs w:val="22"/>
          <w:lang w:eastAsia="pl-PL"/>
        </w:rPr>
        <w:t>łużby Więziennej</w:t>
      </w:r>
      <w:r w:rsidRPr="006E41CC">
        <w:rPr>
          <w:rFonts w:ascii="Arial" w:eastAsia="Times New Roman" w:hAnsi="Arial" w:cs="Arial"/>
          <w:sz w:val="22"/>
          <w:szCs w:val="22"/>
          <w:lang w:eastAsia="pl-PL"/>
        </w:rPr>
        <w:t xml:space="preserve"> zapewniają osobom z zaburzeniami psychicznymi wielostronną opiekę: psychiatryczną, psychologiczną i terapeutyczną, adekwatną do ich potrzeb.</w:t>
      </w:r>
    </w:p>
    <w:p w14:paraId="4514F506" w14:textId="6E75A420" w:rsidR="00D62590" w:rsidRDefault="006E41CC" w:rsidP="00DD56FE">
      <w:pPr>
        <w:widowControl w:val="0"/>
        <w:suppressLineNumbers/>
        <w:suppressAutoHyphens/>
        <w:spacing w:before="0" w:after="120" w:line="360" w:lineRule="auto"/>
        <w:ind w:right="20"/>
        <w:jc w:val="both"/>
        <w:rPr>
          <w:rFonts w:ascii="Arial" w:eastAsia="Tahoma" w:hAnsi="Arial" w:cs="Arial"/>
          <w:color w:val="000000"/>
          <w:sz w:val="22"/>
          <w:szCs w:val="22"/>
        </w:rPr>
      </w:pPr>
      <w:r w:rsidRPr="006E41CC">
        <w:rPr>
          <w:rFonts w:ascii="Arial" w:eastAsia="Tahoma" w:hAnsi="Arial" w:cs="Arial"/>
          <w:color w:val="000000"/>
          <w:sz w:val="22"/>
          <w:szCs w:val="22"/>
        </w:rPr>
        <w:t>Wśród osadzonych w aresztach śledczych i zakładach k</w:t>
      </w:r>
      <w:r w:rsidR="00196384">
        <w:rPr>
          <w:rFonts w:ascii="Arial" w:eastAsia="Tahoma" w:hAnsi="Arial" w:cs="Arial"/>
          <w:color w:val="000000"/>
          <w:sz w:val="22"/>
          <w:szCs w:val="22"/>
        </w:rPr>
        <w:t xml:space="preserve">arnych są prowadzone działania </w:t>
      </w:r>
      <w:r w:rsidRPr="006E41CC">
        <w:rPr>
          <w:rFonts w:ascii="Arial" w:eastAsia="Tahoma" w:hAnsi="Arial" w:cs="Arial"/>
          <w:color w:val="000000"/>
          <w:sz w:val="22"/>
          <w:szCs w:val="22"/>
        </w:rPr>
        <w:t>z</w:t>
      </w:r>
      <w:r w:rsidR="00196384">
        <w:rPr>
          <w:rFonts w:ascii="Arial" w:eastAsia="Tahoma" w:hAnsi="Arial" w:cs="Arial"/>
          <w:color w:val="000000"/>
          <w:sz w:val="22"/>
          <w:szCs w:val="22"/>
        </w:rPr>
        <w:t> </w:t>
      </w:r>
      <w:r w:rsidRPr="006E41CC">
        <w:rPr>
          <w:rFonts w:ascii="Arial" w:eastAsia="Tahoma" w:hAnsi="Arial" w:cs="Arial"/>
          <w:color w:val="000000"/>
          <w:sz w:val="22"/>
          <w:szCs w:val="22"/>
        </w:rPr>
        <w:t>zakresu promocji zdrowia psychicznego i zapobiegania zaburzeniom psychicznym. Upowszechnia się wiedzę na temat zdrowia psychicznego, kształtowania zachowań i stylów życia korzystnych dla zachowania dobrej kondycji psychofizycznej. Działania edukacyjne zmierzają do tego, aby każda osoba pozbawiona wolności rozumiała, że jest odpowiedzialna za swoje zdrowie, chciała i umiała je chronić oraz starała się utrzymywać w dobrej kondycji zdrowotnej.</w:t>
      </w:r>
    </w:p>
    <w:p w14:paraId="47EFA3F5" w14:textId="1E2679A2" w:rsidR="006E41CC" w:rsidRPr="006E41CC" w:rsidRDefault="006E41CC" w:rsidP="00D16EAF">
      <w:pPr>
        <w:widowControl w:val="0"/>
        <w:suppressLineNumbers/>
        <w:suppressAutoHyphens/>
        <w:spacing w:before="0" w:after="0" w:line="360" w:lineRule="auto"/>
        <w:ind w:right="20"/>
        <w:contextualSpacing/>
        <w:jc w:val="both"/>
        <w:rPr>
          <w:rFonts w:ascii="Arial" w:eastAsia="Tahoma" w:hAnsi="Arial" w:cs="Arial"/>
          <w:color w:val="000000"/>
          <w:sz w:val="22"/>
          <w:szCs w:val="22"/>
        </w:rPr>
      </w:pPr>
      <w:r w:rsidRPr="006E41CC">
        <w:rPr>
          <w:rFonts w:ascii="Arial" w:eastAsia="Tahoma" w:hAnsi="Arial" w:cs="Arial"/>
          <w:color w:val="000000"/>
          <w:sz w:val="22"/>
          <w:szCs w:val="22"/>
        </w:rPr>
        <w:lastRenderedPageBreak/>
        <w:t>Podejmowane są następujące działania:</w:t>
      </w:r>
    </w:p>
    <w:p w14:paraId="4F71C55F" w14:textId="40B31374" w:rsidR="006E41CC" w:rsidRPr="00D16EAF" w:rsidRDefault="006E41CC" w:rsidP="004023E8">
      <w:pPr>
        <w:pStyle w:val="Akapitzlist"/>
        <w:numPr>
          <w:ilvl w:val="0"/>
          <w:numId w:val="38"/>
        </w:numPr>
        <w:autoSpaceDE w:val="0"/>
        <w:spacing w:before="0" w:line="360" w:lineRule="auto"/>
        <w:ind w:left="426" w:hanging="284"/>
        <w:jc w:val="both"/>
        <w:rPr>
          <w:rFonts w:ascii="Arial" w:eastAsia="Calibri" w:hAnsi="Arial" w:cs="Arial"/>
          <w:sz w:val="22"/>
          <w:szCs w:val="22"/>
          <w:lang w:eastAsia="pl-PL"/>
        </w:rPr>
      </w:pPr>
      <w:r w:rsidRPr="00D16EAF">
        <w:rPr>
          <w:rFonts w:ascii="Arial" w:eastAsia="Calibri" w:hAnsi="Arial" w:cs="Arial"/>
          <w:sz w:val="22"/>
          <w:szCs w:val="22"/>
          <w:lang w:eastAsia="pl-PL"/>
        </w:rPr>
        <w:t>zapobieganie stygmatyzacji i dyskryminacji osób z zaburzeniami psychicznymi poprzez działania informacyjno</w:t>
      </w:r>
      <w:r w:rsidR="00D16EAF">
        <w:rPr>
          <w:rFonts w:ascii="Arial" w:eastAsia="Calibri" w:hAnsi="Arial" w:cs="Arial"/>
          <w:sz w:val="22"/>
          <w:szCs w:val="22"/>
          <w:lang w:eastAsia="pl-PL"/>
        </w:rPr>
        <w:t>-</w:t>
      </w:r>
      <w:r w:rsidRPr="00D16EAF">
        <w:rPr>
          <w:rFonts w:ascii="Arial" w:eastAsia="Calibri" w:hAnsi="Arial" w:cs="Arial"/>
          <w:sz w:val="22"/>
          <w:szCs w:val="22"/>
          <w:lang w:eastAsia="pl-PL"/>
        </w:rPr>
        <w:t>edukacyjne, dotyczące konieczności</w:t>
      </w:r>
      <w:r w:rsidR="00D16EAF">
        <w:rPr>
          <w:rFonts w:ascii="Arial" w:eastAsia="Calibri" w:hAnsi="Arial" w:cs="Arial"/>
          <w:sz w:val="22"/>
          <w:szCs w:val="22"/>
          <w:lang w:eastAsia="pl-PL"/>
        </w:rPr>
        <w:t xml:space="preserve"> </w:t>
      </w:r>
      <w:r w:rsidRPr="00D16EAF">
        <w:rPr>
          <w:rFonts w:ascii="Arial" w:eastAsia="Calibri" w:hAnsi="Arial" w:cs="Arial"/>
          <w:sz w:val="22"/>
          <w:szCs w:val="22"/>
          <w:lang w:eastAsia="pl-PL"/>
        </w:rPr>
        <w:t>respektowania praw osób z</w:t>
      </w:r>
      <w:r w:rsidR="00196384">
        <w:rPr>
          <w:rFonts w:ascii="Arial" w:eastAsia="Calibri" w:hAnsi="Arial" w:cs="Arial"/>
          <w:sz w:val="22"/>
          <w:szCs w:val="22"/>
          <w:lang w:eastAsia="pl-PL"/>
        </w:rPr>
        <w:t> </w:t>
      </w:r>
      <w:r w:rsidRPr="00D16EAF">
        <w:rPr>
          <w:rFonts w:ascii="Arial" w:eastAsia="Calibri" w:hAnsi="Arial" w:cs="Arial"/>
          <w:sz w:val="22"/>
          <w:szCs w:val="22"/>
          <w:lang w:eastAsia="pl-PL"/>
        </w:rPr>
        <w:t>zaburzeniami psychicznymi;</w:t>
      </w:r>
    </w:p>
    <w:p w14:paraId="5AAD9F68" w14:textId="261F83ED" w:rsidR="006E41CC" w:rsidRPr="00D16EAF" w:rsidRDefault="006E41CC" w:rsidP="004023E8">
      <w:pPr>
        <w:pStyle w:val="Akapitzlist"/>
        <w:numPr>
          <w:ilvl w:val="0"/>
          <w:numId w:val="38"/>
        </w:numPr>
        <w:autoSpaceDE w:val="0"/>
        <w:spacing w:before="0" w:line="360" w:lineRule="auto"/>
        <w:ind w:left="426" w:hanging="284"/>
        <w:jc w:val="both"/>
        <w:rPr>
          <w:rFonts w:ascii="Arial" w:eastAsia="Calibri" w:hAnsi="Arial" w:cs="Arial"/>
          <w:sz w:val="22"/>
          <w:szCs w:val="22"/>
          <w:lang w:eastAsia="pl-PL"/>
        </w:rPr>
      </w:pPr>
      <w:r w:rsidRPr="00D16EAF">
        <w:rPr>
          <w:rFonts w:ascii="Arial" w:eastAsia="Calibri" w:hAnsi="Arial" w:cs="Arial"/>
          <w:sz w:val="22"/>
          <w:szCs w:val="22"/>
          <w:lang w:eastAsia="pl-PL"/>
        </w:rPr>
        <w:t>aktywizacja zawodowa osób z zaburzeniami psychicznymi;</w:t>
      </w:r>
    </w:p>
    <w:p w14:paraId="51C94713" w14:textId="2374CAFE"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bCs/>
          <w:sz w:val="22"/>
          <w:szCs w:val="22"/>
          <w:lang w:eastAsia="pl-PL"/>
        </w:rPr>
      </w:pPr>
      <w:r w:rsidRPr="00D16EAF">
        <w:rPr>
          <w:rFonts w:ascii="Arial" w:eastAsia="Times New Roman" w:hAnsi="Arial" w:cs="Arial"/>
          <w:bCs/>
          <w:sz w:val="22"/>
          <w:szCs w:val="22"/>
          <w:lang w:eastAsia="pl-PL"/>
        </w:rPr>
        <w:t>wdrażanie zróżnicowanych form pomocy i oparcia społecznego we współpracy z</w:t>
      </w:r>
      <w:r w:rsidR="00196384">
        <w:rPr>
          <w:rFonts w:ascii="Arial" w:eastAsia="Times New Roman" w:hAnsi="Arial" w:cs="Arial"/>
          <w:bCs/>
          <w:sz w:val="22"/>
          <w:szCs w:val="22"/>
          <w:lang w:eastAsia="pl-PL"/>
        </w:rPr>
        <w:t> </w:t>
      </w:r>
      <w:r w:rsidRPr="00D16EAF">
        <w:rPr>
          <w:rFonts w:ascii="Arial" w:eastAsia="Times New Roman" w:hAnsi="Arial" w:cs="Arial"/>
          <w:bCs/>
          <w:sz w:val="22"/>
          <w:szCs w:val="22"/>
          <w:lang w:eastAsia="pl-PL"/>
        </w:rPr>
        <w:t>instytucjami samorządowymi;</w:t>
      </w:r>
    </w:p>
    <w:p w14:paraId="31B88C21" w14:textId="43C3865D" w:rsidR="006E41CC" w:rsidRPr="00D16EAF" w:rsidRDefault="006E41CC" w:rsidP="004023E8">
      <w:pPr>
        <w:pStyle w:val="Akapitzlist"/>
        <w:numPr>
          <w:ilvl w:val="0"/>
          <w:numId w:val="38"/>
        </w:numPr>
        <w:autoSpaceDE w:val="0"/>
        <w:spacing w:before="0" w:line="360" w:lineRule="auto"/>
        <w:ind w:left="426" w:hanging="284"/>
        <w:jc w:val="both"/>
        <w:rPr>
          <w:rFonts w:ascii="Arial" w:eastAsia="Arial" w:hAnsi="Arial" w:cs="Arial"/>
          <w:sz w:val="22"/>
          <w:szCs w:val="22"/>
          <w:lang w:eastAsia="pl-PL"/>
        </w:rPr>
      </w:pPr>
      <w:r w:rsidRPr="00D16EAF">
        <w:rPr>
          <w:rFonts w:ascii="Arial" w:eastAsia="Arial" w:hAnsi="Arial" w:cs="Arial"/>
          <w:sz w:val="22"/>
          <w:szCs w:val="22"/>
          <w:lang w:eastAsia="pl-PL"/>
        </w:rPr>
        <w:t>kształtowanie wobec osób z zaburzeniami psychicznymi właściwych postaw społecznych,</w:t>
      </w:r>
      <w:r w:rsidR="00D16EAF">
        <w:rPr>
          <w:rFonts w:ascii="Arial" w:eastAsia="Arial" w:hAnsi="Arial" w:cs="Arial"/>
          <w:sz w:val="22"/>
          <w:szCs w:val="22"/>
          <w:lang w:eastAsia="pl-PL"/>
        </w:rPr>
        <w:t xml:space="preserve"> </w:t>
      </w:r>
      <w:r w:rsidRPr="00D16EAF">
        <w:rPr>
          <w:rFonts w:ascii="Arial" w:eastAsia="Arial" w:hAnsi="Arial" w:cs="Arial"/>
          <w:sz w:val="22"/>
          <w:szCs w:val="22"/>
          <w:lang w:eastAsia="pl-PL"/>
        </w:rPr>
        <w:t>w szczególności zrozumienia, tolerancji, życzliwości;</w:t>
      </w:r>
    </w:p>
    <w:p w14:paraId="0FE49ADE" w14:textId="4B935165"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trening umiejętności społecznych;</w:t>
      </w:r>
    </w:p>
    <w:p w14:paraId="5015F80F" w14:textId="330F9250"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bCs/>
          <w:sz w:val="22"/>
          <w:szCs w:val="22"/>
          <w:lang w:eastAsia="pl-PL"/>
        </w:rPr>
      </w:pPr>
      <w:r w:rsidRPr="00D16EAF">
        <w:rPr>
          <w:rFonts w:ascii="Arial" w:eastAsia="Times New Roman" w:hAnsi="Arial" w:cs="Arial"/>
          <w:bCs/>
          <w:sz w:val="22"/>
          <w:szCs w:val="22"/>
          <w:lang w:eastAsia="pl-PL"/>
        </w:rPr>
        <w:t xml:space="preserve">realizacja programów readaptacyjnych z zakresu profilaktyki uzależnień, na przykład: </w:t>
      </w:r>
      <w:r w:rsidRPr="00D16EAF">
        <w:rPr>
          <w:rFonts w:ascii="Arial" w:eastAsia="Times New Roman" w:hAnsi="Arial" w:cs="Arial"/>
          <w:bCs/>
          <w:i/>
          <w:sz w:val="22"/>
          <w:szCs w:val="22"/>
          <w:lang w:eastAsia="pl-PL"/>
        </w:rPr>
        <w:t>Alkohol kradnie wolność, Krótka interwencja, Masz wybór</w:t>
      </w:r>
      <w:r w:rsidRPr="00D16EAF">
        <w:rPr>
          <w:rFonts w:ascii="Arial" w:eastAsia="Times New Roman" w:hAnsi="Arial" w:cs="Arial"/>
          <w:bCs/>
          <w:sz w:val="22"/>
          <w:szCs w:val="22"/>
          <w:lang w:eastAsia="pl-PL"/>
        </w:rPr>
        <w:t>;</w:t>
      </w:r>
    </w:p>
    <w:p w14:paraId="75DA473D" w14:textId="27C4E4BF"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bCs/>
          <w:sz w:val="22"/>
          <w:szCs w:val="22"/>
          <w:lang w:eastAsia="pl-PL"/>
        </w:rPr>
      </w:pPr>
      <w:r w:rsidRPr="00D16EAF">
        <w:rPr>
          <w:rFonts w:ascii="Arial" w:eastAsia="Times New Roman" w:hAnsi="Arial" w:cs="Arial"/>
          <w:bCs/>
          <w:sz w:val="22"/>
          <w:szCs w:val="22"/>
          <w:lang w:eastAsia="pl-PL"/>
        </w:rPr>
        <w:t>na podstawie Instrukcji Dyrektora Generalnego Służby Więziennej z dnia 5 listopada 2020</w:t>
      </w:r>
      <w:r w:rsidR="00196384">
        <w:rPr>
          <w:rFonts w:ascii="Arial" w:eastAsia="Times New Roman" w:hAnsi="Arial" w:cs="Arial"/>
          <w:bCs/>
          <w:sz w:val="22"/>
          <w:szCs w:val="22"/>
          <w:lang w:eastAsia="pl-PL"/>
        </w:rPr>
        <w:t> </w:t>
      </w:r>
      <w:r w:rsidRPr="00D16EAF">
        <w:rPr>
          <w:rFonts w:ascii="Arial" w:eastAsia="Times New Roman" w:hAnsi="Arial" w:cs="Arial"/>
          <w:bCs/>
          <w:sz w:val="22"/>
          <w:szCs w:val="22"/>
          <w:lang w:eastAsia="pl-PL"/>
        </w:rPr>
        <w:t>r</w:t>
      </w:r>
      <w:r w:rsidR="00F443E4">
        <w:rPr>
          <w:rFonts w:ascii="Arial" w:eastAsia="Times New Roman" w:hAnsi="Arial" w:cs="Arial"/>
          <w:bCs/>
          <w:sz w:val="22"/>
          <w:szCs w:val="22"/>
          <w:lang w:eastAsia="pl-PL"/>
        </w:rPr>
        <w:t>.</w:t>
      </w:r>
      <w:r w:rsidRPr="00D16EAF">
        <w:rPr>
          <w:rFonts w:ascii="Arial" w:eastAsia="Times New Roman" w:hAnsi="Arial" w:cs="Arial"/>
          <w:bCs/>
          <w:sz w:val="22"/>
          <w:szCs w:val="22"/>
          <w:lang w:eastAsia="pl-PL"/>
        </w:rPr>
        <w:t xml:space="preserve"> nr 10/20 </w:t>
      </w:r>
      <w:r w:rsidRPr="00D16EAF">
        <w:rPr>
          <w:rFonts w:ascii="Arial" w:eastAsia="Times New Roman" w:hAnsi="Arial" w:cs="Arial"/>
          <w:bCs/>
          <w:i/>
          <w:iCs/>
          <w:sz w:val="22"/>
          <w:szCs w:val="22"/>
          <w:lang w:eastAsia="pl-PL"/>
        </w:rPr>
        <w:t>w sprawie zapobiegania samobójstwom osób pozbawionych wolności</w:t>
      </w:r>
      <w:r w:rsidRPr="00D16EAF">
        <w:rPr>
          <w:rFonts w:ascii="Arial" w:eastAsia="Times New Roman" w:hAnsi="Arial" w:cs="Arial"/>
          <w:bCs/>
          <w:sz w:val="22"/>
          <w:szCs w:val="22"/>
          <w:lang w:eastAsia="pl-PL"/>
        </w:rPr>
        <w:t>, prowadzi się działania służące przeciwdziałaniu agresji i autoagresji osadzonych;</w:t>
      </w:r>
    </w:p>
    <w:p w14:paraId="51EBEFA9" w14:textId="68F2A1BF"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bCs/>
          <w:sz w:val="22"/>
          <w:szCs w:val="22"/>
          <w:lang w:eastAsia="zh-CN"/>
        </w:rPr>
      </w:pPr>
      <w:r w:rsidRPr="00D16EAF">
        <w:rPr>
          <w:rFonts w:ascii="Arial" w:eastAsia="Times New Roman" w:hAnsi="Arial" w:cs="Arial"/>
          <w:bCs/>
          <w:sz w:val="22"/>
          <w:szCs w:val="22"/>
          <w:lang w:eastAsia="pl-PL"/>
        </w:rPr>
        <w:t>terapie zajęciowe w pracowniach np.: plastycznej, krawiecko</w:t>
      </w:r>
      <w:r w:rsidR="00DD56FE">
        <w:rPr>
          <w:rFonts w:ascii="Arial" w:eastAsia="Times New Roman" w:hAnsi="Arial" w:cs="Arial"/>
          <w:bCs/>
          <w:sz w:val="22"/>
          <w:szCs w:val="22"/>
          <w:lang w:eastAsia="pl-PL"/>
        </w:rPr>
        <w:t>-</w:t>
      </w:r>
      <w:r w:rsidRPr="00D16EAF">
        <w:rPr>
          <w:rFonts w:ascii="Arial" w:eastAsia="Times New Roman" w:hAnsi="Arial" w:cs="Arial"/>
          <w:bCs/>
          <w:sz w:val="22"/>
          <w:szCs w:val="22"/>
          <w:lang w:eastAsia="pl-PL"/>
        </w:rPr>
        <w:t xml:space="preserve">introligatorskiej i stolarskiej, </w:t>
      </w:r>
      <w:r w:rsidRPr="00D16EAF">
        <w:rPr>
          <w:rFonts w:ascii="Arial" w:eastAsia="Times New Roman" w:hAnsi="Arial" w:cs="Arial"/>
          <w:bCs/>
          <w:sz w:val="22"/>
          <w:szCs w:val="22"/>
          <w:lang w:eastAsia="zh-CN"/>
        </w:rPr>
        <w:t>wikliniarskiej, malowania na papierze i płótnie, wytwarzania i malowania odlewów gipsowych, klejenia modeli kartonowych;</w:t>
      </w:r>
    </w:p>
    <w:p w14:paraId="63561403" w14:textId="639F640C"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zwiększenie w Areszcie Śledczym w Szczecinie liczby łóżek psychiatrycznych i liczby lekarzy psychiatrów, umożliwiając tym samym osadzonym lepszą dostępność opieki psychiatrycznej, zarówno w zakresie ambulatoryjnym jak i szpitalnym,</w:t>
      </w:r>
    </w:p>
    <w:p w14:paraId="784AAD53" w14:textId="3F33FB8C"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aktywizacja w terapii osób, które ukończyły 60 r</w:t>
      </w:r>
      <w:r w:rsidR="00016BEB">
        <w:rPr>
          <w:rFonts w:ascii="Arial" w:eastAsia="Times New Roman" w:hAnsi="Arial" w:cs="Arial"/>
          <w:sz w:val="22"/>
          <w:szCs w:val="22"/>
          <w:lang w:eastAsia="pl-PL"/>
        </w:rPr>
        <w:t>.</w:t>
      </w:r>
      <w:r w:rsidRPr="00D16EAF">
        <w:rPr>
          <w:rFonts w:ascii="Arial" w:eastAsia="Times New Roman" w:hAnsi="Arial" w:cs="Arial"/>
          <w:sz w:val="22"/>
          <w:szCs w:val="22"/>
          <w:lang w:eastAsia="pl-PL"/>
        </w:rPr>
        <w:t>ż</w:t>
      </w:r>
      <w:r w:rsidR="00016BEB">
        <w:rPr>
          <w:rFonts w:ascii="Arial" w:eastAsia="Times New Roman" w:hAnsi="Arial" w:cs="Arial"/>
          <w:sz w:val="22"/>
          <w:szCs w:val="22"/>
          <w:lang w:eastAsia="pl-PL"/>
        </w:rPr>
        <w:t>.</w:t>
      </w:r>
      <w:r w:rsidRPr="00D16EAF">
        <w:rPr>
          <w:rFonts w:ascii="Arial" w:eastAsia="Times New Roman" w:hAnsi="Arial" w:cs="Arial"/>
          <w:sz w:val="22"/>
          <w:szCs w:val="22"/>
          <w:lang w:eastAsia="pl-PL"/>
        </w:rPr>
        <w:t>;</w:t>
      </w:r>
    </w:p>
    <w:p w14:paraId="63E83B1E" w14:textId="69624E9B" w:rsidR="006E41CC" w:rsidRPr="00D16EAF" w:rsidRDefault="006E41CC" w:rsidP="004023E8">
      <w:pPr>
        <w:pStyle w:val="Akapitzlist"/>
        <w:numPr>
          <w:ilvl w:val="0"/>
          <w:numId w:val="38"/>
        </w:numPr>
        <w:autoSpaceDE w:val="0"/>
        <w:spacing w:before="0" w:line="360" w:lineRule="auto"/>
        <w:ind w:left="426"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akcje charytatywne i wystawy prac pacjentów oddziałów Psychiatrii Sądowej we</w:t>
      </w:r>
      <w:r w:rsidR="00196384">
        <w:rPr>
          <w:rFonts w:ascii="Arial" w:eastAsia="Times New Roman" w:hAnsi="Arial" w:cs="Arial"/>
          <w:sz w:val="22"/>
          <w:szCs w:val="22"/>
          <w:lang w:eastAsia="pl-PL"/>
        </w:rPr>
        <w:t> </w:t>
      </w:r>
      <w:r w:rsidRPr="00D16EAF">
        <w:rPr>
          <w:rFonts w:ascii="Arial" w:eastAsia="Times New Roman" w:hAnsi="Arial" w:cs="Arial"/>
          <w:sz w:val="22"/>
          <w:szCs w:val="22"/>
          <w:lang w:eastAsia="pl-PL"/>
        </w:rPr>
        <w:t>współpracy</w:t>
      </w:r>
      <w:r w:rsidR="00F443E4">
        <w:rPr>
          <w:rFonts w:ascii="Arial" w:eastAsia="Times New Roman" w:hAnsi="Arial" w:cs="Arial"/>
          <w:sz w:val="22"/>
          <w:szCs w:val="22"/>
          <w:lang w:eastAsia="pl-PL"/>
        </w:rPr>
        <w:t xml:space="preserve"> </w:t>
      </w:r>
      <w:r w:rsidRPr="00D16EAF">
        <w:rPr>
          <w:rFonts w:ascii="Arial" w:eastAsia="Times New Roman" w:hAnsi="Arial" w:cs="Arial"/>
          <w:sz w:val="22"/>
          <w:szCs w:val="22"/>
          <w:lang w:eastAsia="pl-PL"/>
        </w:rPr>
        <w:t>z Sekcją Psychiatrii Środowiskowej Polskiego Towarzystwa Psychiatrycznego</w:t>
      </w:r>
      <w:r w:rsidR="00016BEB">
        <w:rPr>
          <w:rFonts w:ascii="Arial" w:eastAsia="Times New Roman" w:hAnsi="Arial" w:cs="Arial"/>
          <w:sz w:val="22"/>
          <w:szCs w:val="22"/>
          <w:lang w:eastAsia="pl-PL"/>
        </w:rPr>
        <w:t xml:space="preserve"> </w:t>
      </w:r>
      <w:r w:rsidRPr="00D16EAF">
        <w:rPr>
          <w:rFonts w:ascii="Arial" w:eastAsia="Times New Roman" w:hAnsi="Arial" w:cs="Arial"/>
          <w:sz w:val="22"/>
          <w:szCs w:val="22"/>
          <w:lang w:eastAsia="pl-PL"/>
        </w:rPr>
        <w:t>w celu integracji społecznej chorych psychicznie przebywających w</w:t>
      </w:r>
      <w:r w:rsidR="00196384">
        <w:rPr>
          <w:rFonts w:ascii="Arial" w:eastAsia="Times New Roman" w:hAnsi="Arial" w:cs="Arial"/>
          <w:sz w:val="22"/>
          <w:szCs w:val="22"/>
          <w:lang w:eastAsia="pl-PL"/>
        </w:rPr>
        <w:t> </w:t>
      </w:r>
      <w:r w:rsidRPr="00D16EAF">
        <w:rPr>
          <w:rFonts w:ascii="Arial" w:eastAsia="Times New Roman" w:hAnsi="Arial" w:cs="Arial"/>
          <w:sz w:val="22"/>
          <w:szCs w:val="22"/>
          <w:lang w:eastAsia="pl-PL"/>
        </w:rPr>
        <w:t>warunkach izolacji penitencjarnej oraz walki ze stereotypami i uprzedzeniami społecznymi;</w:t>
      </w:r>
    </w:p>
    <w:p w14:paraId="5F30D260" w14:textId="508B4DF0" w:rsidR="006E41CC" w:rsidRPr="00D16EAF" w:rsidRDefault="006E41CC" w:rsidP="004023E8">
      <w:pPr>
        <w:pStyle w:val="Akapitzlist"/>
        <w:numPr>
          <w:ilvl w:val="0"/>
          <w:numId w:val="38"/>
        </w:numPr>
        <w:spacing w:before="0" w:after="0" w:line="360" w:lineRule="auto"/>
        <w:ind w:left="426"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prowadzenie terapii substytucyjnej dla pacjentów uz</w:t>
      </w:r>
      <w:r w:rsidR="00196384">
        <w:rPr>
          <w:rFonts w:ascii="Arial" w:eastAsia="Times New Roman" w:hAnsi="Arial" w:cs="Arial"/>
          <w:sz w:val="22"/>
          <w:szCs w:val="22"/>
          <w:lang w:eastAsia="pl-PL"/>
        </w:rPr>
        <w:t xml:space="preserve">ależnionych, zakwalifikowanych </w:t>
      </w:r>
      <w:r w:rsidRPr="00D16EAF">
        <w:rPr>
          <w:rFonts w:ascii="Arial" w:eastAsia="Times New Roman" w:hAnsi="Arial" w:cs="Arial"/>
          <w:sz w:val="22"/>
          <w:szCs w:val="22"/>
          <w:lang w:eastAsia="pl-PL"/>
        </w:rPr>
        <w:t>do</w:t>
      </w:r>
      <w:r w:rsidR="00196384">
        <w:rPr>
          <w:rFonts w:ascii="Arial" w:eastAsia="Times New Roman" w:hAnsi="Arial" w:cs="Arial"/>
          <w:sz w:val="22"/>
          <w:szCs w:val="22"/>
          <w:lang w:eastAsia="pl-PL"/>
        </w:rPr>
        <w:t> </w:t>
      </w:r>
      <w:r w:rsidRPr="00D16EAF">
        <w:rPr>
          <w:rFonts w:ascii="Arial" w:eastAsia="Times New Roman" w:hAnsi="Arial" w:cs="Arial"/>
          <w:sz w:val="22"/>
          <w:szCs w:val="22"/>
          <w:lang w:eastAsia="pl-PL"/>
        </w:rPr>
        <w:t>programu leczenia;</w:t>
      </w:r>
    </w:p>
    <w:p w14:paraId="6F039CF7" w14:textId="5F283BEC" w:rsidR="006E41CC" w:rsidRPr="00D16EAF" w:rsidRDefault="006E41CC" w:rsidP="004023E8">
      <w:pPr>
        <w:pStyle w:val="Akapitzlist"/>
        <w:numPr>
          <w:ilvl w:val="0"/>
          <w:numId w:val="38"/>
        </w:numPr>
        <w:spacing w:before="0" w:after="0" w:line="360" w:lineRule="auto"/>
        <w:ind w:left="426"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realizowanie programów readaptacyjnych, dedykowanych osobom wymagającym wspierania psychicznego, tj.:</w:t>
      </w:r>
    </w:p>
    <w:p w14:paraId="78A9A5BD" w14:textId="246985A1" w:rsidR="006E41CC" w:rsidRPr="00D16EAF" w:rsidRDefault="006E41CC" w:rsidP="004023E8">
      <w:pPr>
        <w:pStyle w:val="Akapitzlist"/>
        <w:numPr>
          <w:ilvl w:val="0"/>
          <w:numId w:val="38"/>
        </w:numPr>
        <w:spacing w:before="0" w:after="0" w:line="360" w:lineRule="auto"/>
        <w:ind w:left="709" w:hanging="283"/>
        <w:jc w:val="both"/>
        <w:rPr>
          <w:rFonts w:ascii="Arial" w:eastAsia="Times New Roman" w:hAnsi="Arial" w:cs="Arial"/>
          <w:i/>
          <w:sz w:val="22"/>
          <w:szCs w:val="22"/>
          <w:lang w:eastAsia="pl-PL"/>
        </w:rPr>
      </w:pPr>
      <w:r w:rsidRPr="00D16EAF">
        <w:rPr>
          <w:rFonts w:ascii="Arial" w:eastAsia="Times New Roman" w:hAnsi="Arial" w:cs="Arial"/>
          <w:sz w:val="22"/>
          <w:szCs w:val="22"/>
          <w:lang w:eastAsia="pl-PL"/>
        </w:rPr>
        <w:t xml:space="preserve">skazanym na kary długoterminowe: </w:t>
      </w:r>
      <w:r w:rsidRPr="00D16EAF">
        <w:rPr>
          <w:rFonts w:ascii="Arial" w:eastAsia="Times New Roman" w:hAnsi="Arial" w:cs="Arial"/>
          <w:i/>
          <w:sz w:val="22"/>
          <w:szCs w:val="22"/>
          <w:lang w:eastAsia="pl-PL"/>
        </w:rPr>
        <w:t xml:space="preserve">Długi wyrok </w:t>
      </w:r>
      <w:r w:rsidR="00DD56FE" w:rsidRPr="00DD56FE">
        <w:rPr>
          <w:rFonts w:ascii="Arial" w:eastAsia="Times New Roman" w:hAnsi="Arial" w:cs="Arial"/>
          <w:i/>
          <w:sz w:val="22"/>
          <w:szCs w:val="22"/>
          <w:lang w:eastAsia="pl-PL"/>
        </w:rPr>
        <w:t>–</w:t>
      </w:r>
      <w:r w:rsidRPr="00D16EAF">
        <w:rPr>
          <w:rFonts w:ascii="Arial" w:eastAsia="Times New Roman" w:hAnsi="Arial" w:cs="Arial"/>
          <w:i/>
          <w:sz w:val="22"/>
          <w:szCs w:val="22"/>
          <w:lang w:eastAsia="pl-PL"/>
        </w:rPr>
        <w:t xml:space="preserve"> równe szanse, Relaksacja </w:t>
      </w:r>
      <w:r w:rsidR="00DD56FE" w:rsidRPr="00DD56FE">
        <w:rPr>
          <w:rFonts w:ascii="Arial" w:eastAsia="Times New Roman" w:hAnsi="Arial" w:cs="Arial"/>
          <w:i/>
          <w:sz w:val="22"/>
          <w:szCs w:val="22"/>
          <w:lang w:eastAsia="pl-PL"/>
        </w:rPr>
        <w:t>–</w:t>
      </w:r>
      <w:r w:rsidRPr="00D16EAF">
        <w:rPr>
          <w:rFonts w:ascii="Arial" w:eastAsia="Times New Roman" w:hAnsi="Arial" w:cs="Arial"/>
          <w:i/>
          <w:sz w:val="22"/>
          <w:szCs w:val="22"/>
          <w:lang w:eastAsia="pl-PL"/>
        </w:rPr>
        <w:t xml:space="preserve"> źródło walki</w:t>
      </w:r>
      <w:r w:rsidR="00F443E4">
        <w:rPr>
          <w:rFonts w:ascii="Arial" w:eastAsia="Times New Roman" w:hAnsi="Arial" w:cs="Arial"/>
          <w:i/>
          <w:sz w:val="22"/>
          <w:szCs w:val="22"/>
          <w:lang w:eastAsia="pl-PL"/>
        </w:rPr>
        <w:t xml:space="preserve"> </w:t>
      </w:r>
      <w:r w:rsidRPr="00D16EAF">
        <w:rPr>
          <w:rFonts w:ascii="Arial" w:eastAsia="Times New Roman" w:hAnsi="Arial" w:cs="Arial"/>
          <w:i/>
          <w:sz w:val="22"/>
          <w:szCs w:val="22"/>
          <w:lang w:eastAsia="pl-PL"/>
        </w:rPr>
        <w:t>ze stresem, Mój mały ogród, Moje nowe, zdrowe życie</w:t>
      </w:r>
      <w:r w:rsidRPr="00D16EAF">
        <w:rPr>
          <w:rFonts w:ascii="Arial" w:eastAsia="Times New Roman" w:hAnsi="Arial" w:cs="Arial"/>
          <w:iCs/>
          <w:sz w:val="22"/>
          <w:szCs w:val="22"/>
          <w:lang w:eastAsia="pl-PL"/>
        </w:rPr>
        <w:t>;</w:t>
      </w:r>
      <w:r w:rsidRPr="00D16EAF">
        <w:rPr>
          <w:rFonts w:ascii="Arial" w:eastAsia="Times New Roman" w:hAnsi="Arial" w:cs="Arial"/>
          <w:i/>
          <w:sz w:val="22"/>
          <w:szCs w:val="22"/>
          <w:lang w:eastAsia="pl-PL"/>
        </w:rPr>
        <w:t xml:space="preserve"> </w:t>
      </w:r>
    </w:p>
    <w:p w14:paraId="1F484729" w14:textId="1A0E2973" w:rsidR="006E41CC" w:rsidRPr="00D16EAF" w:rsidRDefault="006E41CC" w:rsidP="004023E8">
      <w:pPr>
        <w:pStyle w:val="Akapitzlist"/>
        <w:numPr>
          <w:ilvl w:val="0"/>
          <w:numId w:val="38"/>
        </w:numPr>
        <w:spacing w:before="0" w:after="0" w:line="360" w:lineRule="auto"/>
        <w:ind w:left="709" w:hanging="283"/>
        <w:jc w:val="both"/>
        <w:rPr>
          <w:rFonts w:ascii="Arial" w:eastAsia="Times New Roman" w:hAnsi="Arial" w:cs="Arial"/>
          <w:iCs/>
          <w:sz w:val="22"/>
          <w:szCs w:val="22"/>
          <w:lang w:eastAsia="pl-PL"/>
        </w:rPr>
      </w:pPr>
      <w:r w:rsidRPr="00D16EAF">
        <w:rPr>
          <w:rFonts w:ascii="Arial" w:eastAsia="Times New Roman" w:hAnsi="Arial" w:cs="Arial"/>
          <w:sz w:val="22"/>
          <w:szCs w:val="22"/>
          <w:lang w:eastAsia="pl-PL"/>
        </w:rPr>
        <w:t xml:space="preserve">osadzonym seniorom: </w:t>
      </w:r>
      <w:r w:rsidRPr="00D16EAF">
        <w:rPr>
          <w:rFonts w:ascii="Arial" w:eastAsia="Times New Roman" w:hAnsi="Arial" w:cs="Arial"/>
          <w:i/>
          <w:sz w:val="22"/>
          <w:szCs w:val="22"/>
          <w:lang w:eastAsia="pl-PL"/>
        </w:rPr>
        <w:t>Bilans</w:t>
      </w:r>
      <w:r w:rsidR="00DD56FE" w:rsidRPr="00DD56FE">
        <w:rPr>
          <w:rFonts w:ascii="Arial" w:eastAsia="Times New Roman" w:hAnsi="Arial" w:cs="Arial"/>
          <w:i/>
          <w:sz w:val="22"/>
          <w:szCs w:val="22"/>
          <w:lang w:eastAsia="pl-PL"/>
        </w:rPr>
        <w:t>–</w:t>
      </w:r>
      <w:r w:rsidRPr="00D16EAF">
        <w:rPr>
          <w:rFonts w:ascii="Arial" w:eastAsia="Times New Roman" w:hAnsi="Arial" w:cs="Arial"/>
          <w:i/>
          <w:sz w:val="22"/>
          <w:szCs w:val="22"/>
          <w:lang w:eastAsia="pl-PL"/>
        </w:rPr>
        <w:t>trzecia pora roku, Trening Uważności; Aktywny senior</w:t>
      </w:r>
      <w:r w:rsidRPr="00D16EAF">
        <w:rPr>
          <w:rFonts w:ascii="Arial" w:eastAsia="Times New Roman" w:hAnsi="Arial" w:cs="Arial"/>
          <w:iCs/>
          <w:sz w:val="22"/>
          <w:szCs w:val="22"/>
          <w:lang w:eastAsia="pl-PL"/>
        </w:rPr>
        <w:t>;</w:t>
      </w:r>
    </w:p>
    <w:p w14:paraId="32DEC158" w14:textId="4847945A" w:rsidR="006E41CC" w:rsidRPr="00D16EAF" w:rsidRDefault="006E41CC" w:rsidP="004023E8">
      <w:pPr>
        <w:pStyle w:val="Akapitzlist"/>
        <w:numPr>
          <w:ilvl w:val="0"/>
          <w:numId w:val="38"/>
        </w:numPr>
        <w:spacing w:before="0" w:after="0" w:line="360" w:lineRule="auto"/>
        <w:ind w:left="709" w:hanging="283"/>
        <w:jc w:val="both"/>
        <w:rPr>
          <w:rFonts w:ascii="Arial" w:eastAsia="Times New Roman" w:hAnsi="Arial" w:cs="Arial"/>
          <w:iCs/>
          <w:sz w:val="22"/>
          <w:szCs w:val="22"/>
          <w:lang w:eastAsia="pl-PL"/>
        </w:rPr>
      </w:pPr>
      <w:r w:rsidRPr="00D16EAF">
        <w:rPr>
          <w:rFonts w:ascii="Arial" w:eastAsia="Times New Roman" w:hAnsi="Arial" w:cs="Arial"/>
          <w:sz w:val="22"/>
          <w:szCs w:val="22"/>
          <w:lang w:eastAsia="pl-PL"/>
        </w:rPr>
        <w:t>skazanym wymagającym pomocy w budowaniu prawidłowych relacji rodzinnych, z</w:t>
      </w:r>
      <w:r w:rsidR="00196384">
        <w:rPr>
          <w:rFonts w:ascii="Arial" w:eastAsia="Times New Roman" w:hAnsi="Arial" w:cs="Arial"/>
          <w:sz w:val="22"/>
          <w:szCs w:val="22"/>
          <w:lang w:eastAsia="pl-PL"/>
        </w:rPr>
        <w:t> </w:t>
      </w:r>
      <w:r w:rsidRPr="00D16EAF">
        <w:rPr>
          <w:rFonts w:ascii="Arial" w:eastAsia="Times New Roman" w:hAnsi="Arial" w:cs="Arial"/>
          <w:sz w:val="22"/>
          <w:szCs w:val="22"/>
          <w:lang w:eastAsia="pl-PL"/>
        </w:rPr>
        <w:t>zakresu integracji rodzin: dla kobiet</w:t>
      </w:r>
      <w:r w:rsidR="00DD56FE">
        <w:rPr>
          <w:rFonts w:ascii="Arial" w:eastAsia="Times New Roman" w:hAnsi="Arial" w:cs="Arial"/>
          <w:sz w:val="22"/>
          <w:szCs w:val="22"/>
          <w:lang w:eastAsia="pl-PL"/>
        </w:rPr>
        <w:t xml:space="preserve"> </w:t>
      </w:r>
      <w:r w:rsidR="00DD56FE" w:rsidRPr="00DD56FE">
        <w:rPr>
          <w:rFonts w:ascii="Arial" w:eastAsia="Times New Roman" w:hAnsi="Arial" w:cs="Arial"/>
          <w:sz w:val="22"/>
          <w:szCs w:val="22"/>
          <w:lang w:eastAsia="pl-PL"/>
        </w:rPr>
        <w:t xml:space="preserve">– </w:t>
      </w:r>
      <w:r w:rsidRPr="00D16EAF">
        <w:rPr>
          <w:rFonts w:ascii="Arial" w:eastAsia="Times New Roman" w:hAnsi="Arial" w:cs="Arial"/>
          <w:i/>
          <w:sz w:val="22"/>
          <w:szCs w:val="22"/>
          <w:lang w:eastAsia="pl-PL"/>
        </w:rPr>
        <w:t>Plan dobrego życia</w:t>
      </w:r>
      <w:r w:rsidRPr="00D16EAF">
        <w:rPr>
          <w:rFonts w:ascii="Arial" w:eastAsia="Times New Roman" w:hAnsi="Arial" w:cs="Arial"/>
          <w:sz w:val="22"/>
          <w:szCs w:val="22"/>
          <w:lang w:eastAsia="pl-PL"/>
        </w:rPr>
        <w:t xml:space="preserve">, dla mężczyzn </w:t>
      </w:r>
      <w:r w:rsidR="00DD56FE" w:rsidRPr="00DD56FE">
        <w:rPr>
          <w:rFonts w:ascii="Arial" w:eastAsia="Times New Roman" w:hAnsi="Arial" w:cs="Arial"/>
          <w:sz w:val="22"/>
          <w:szCs w:val="22"/>
          <w:lang w:eastAsia="pl-PL"/>
        </w:rPr>
        <w:t xml:space="preserve">– </w:t>
      </w:r>
      <w:r w:rsidRPr="00D16EAF">
        <w:rPr>
          <w:rFonts w:ascii="Arial" w:eastAsia="Times New Roman" w:hAnsi="Arial" w:cs="Arial"/>
          <w:i/>
          <w:sz w:val="22"/>
          <w:szCs w:val="22"/>
          <w:lang w:eastAsia="pl-PL"/>
        </w:rPr>
        <w:t xml:space="preserve">Powrót </w:t>
      </w:r>
      <w:r w:rsidRPr="00D16EAF">
        <w:rPr>
          <w:rFonts w:ascii="Arial" w:eastAsia="Times New Roman" w:hAnsi="Arial" w:cs="Arial"/>
          <w:i/>
          <w:sz w:val="22"/>
          <w:szCs w:val="22"/>
          <w:lang w:eastAsia="pl-PL"/>
        </w:rPr>
        <w:lastRenderedPageBreak/>
        <w:t>taty, Kochać, jak to łatwo powiedzieć</w:t>
      </w:r>
      <w:r w:rsidRPr="00D16EAF">
        <w:rPr>
          <w:rFonts w:ascii="Arial" w:eastAsia="Times New Roman" w:hAnsi="Arial" w:cs="Arial"/>
          <w:sz w:val="22"/>
          <w:szCs w:val="22"/>
          <w:lang w:eastAsia="pl-PL"/>
        </w:rPr>
        <w:t xml:space="preserve">, </w:t>
      </w:r>
      <w:r w:rsidRPr="00D16EAF">
        <w:rPr>
          <w:rFonts w:ascii="Arial" w:eastAsia="Times New Roman" w:hAnsi="Arial" w:cs="Arial"/>
          <w:i/>
          <w:sz w:val="22"/>
          <w:szCs w:val="22"/>
          <w:lang w:eastAsia="pl-PL"/>
        </w:rPr>
        <w:t>Rodzina, wszystko co mam, System Rodzina, Być tatą...to nie jest proste</w:t>
      </w:r>
      <w:r w:rsidRPr="00D16EAF">
        <w:rPr>
          <w:rFonts w:ascii="Arial" w:eastAsia="Times New Roman" w:hAnsi="Arial" w:cs="Arial"/>
          <w:iCs/>
          <w:sz w:val="22"/>
          <w:szCs w:val="22"/>
          <w:lang w:eastAsia="pl-PL"/>
        </w:rPr>
        <w:t>;</w:t>
      </w:r>
    </w:p>
    <w:p w14:paraId="26AC1175" w14:textId="5247E500" w:rsidR="006E41CC" w:rsidRPr="00D16EAF" w:rsidRDefault="006E41CC" w:rsidP="004023E8">
      <w:pPr>
        <w:pStyle w:val="Akapitzlist"/>
        <w:numPr>
          <w:ilvl w:val="0"/>
          <w:numId w:val="38"/>
        </w:numPr>
        <w:spacing w:before="0" w:after="0" w:line="360" w:lineRule="auto"/>
        <w:ind w:left="426"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 xml:space="preserve">realizacja Wytycznych Dyrektora Generalnego SW nr 2/2010 </w:t>
      </w:r>
      <w:r w:rsidRPr="00D16EAF">
        <w:rPr>
          <w:rFonts w:ascii="Arial" w:eastAsia="Times New Roman" w:hAnsi="Arial" w:cs="Arial"/>
          <w:i/>
          <w:iCs/>
          <w:sz w:val="22"/>
          <w:szCs w:val="22"/>
          <w:lang w:eastAsia="pl-PL"/>
        </w:rPr>
        <w:t>w sprawie ustalenia zasad organizacji i przeprowadzania interwencji przez służbę medycyny pracy SW po</w:t>
      </w:r>
      <w:r w:rsidR="00196384">
        <w:rPr>
          <w:rFonts w:ascii="Arial" w:eastAsia="Times New Roman" w:hAnsi="Arial" w:cs="Arial"/>
          <w:i/>
          <w:iCs/>
          <w:sz w:val="22"/>
          <w:szCs w:val="22"/>
          <w:lang w:eastAsia="pl-PL"/>
        </w:rPr>
        <w:t> </w:t>
      </w:r>
      <w:r w:rsidRPr="00D16EAF">
        <w:rPr>
          <w:rFonts w:ascii="Arial" w:eastAsia="Times New Roman" w:hAnsi="Arial" w:cs="Arial"/>
          <w:i/>
          <w:iCs/>
          <w:sz w:val="22"/>
          <w:szCs w:val="22"/>
          <w:lang w:eastAsia="pl-PL"/>
        </w:rPr>
        <w:t>wystąpieniu zdarzeń stanowiących źródło silnego stresu</w:t>
      </w:r>
      <w:r w:rsidRPr="00D16EAF">
        <w:rPr>
          <w:rFonts w:ascii="Arial" w:eastAsia="Times New Roman" w:hAnsi="Arial" w:cs="Arial"/>
          <w:sz w:val="22"/>
          <w:szCs w:val="22"/>
          <w:lang w:eastAsia="pl-PL"/>
        </w:rPr>
        <w:t>;</w:t>
      </w:r>
    </w:p>
    <w:p w14:paraId="322669BB" w14:textId="4D8A9790" w:rsidR="006E41CC" w:rsidRPr="00D16EAF" w:rsidRDefault="006E41CC" w:rsidP="004023E8">
      <w:pPr>
        <w:pStyle w:val="Akapitzlist"/>
        <w:numPr>
          <w:ilvl w:val="0"/>
          <w:numId w:val="38"/>
        </w:numPr>
        <w:spacing w:before="0" w:line="360" w:lineRule="auto"/>
        <w:ind w:left="426" w:right="40"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nawiązywanie współpracy z podmiotami zajmującymi się niesieniem wsparcia i pomocy osobom z zaburzeniami psychicznymi;</w:t>
      </w:r>
    </w:p>
    <w:p w14:paraId="06B2F591" w14:textId="6F53CD6A" w:rsidR="006E41CC" w:rsidRPr="00D16EAF" w:rsidRDefault="006E41CC" w:rsidP="004023E8">
      <w:pPr>
        <w:pStyle w:val="Akapitzlist"/>
        <w:numPr>
          <w:ilvl w:val="0"/>
          <w:numId w:val="38"/>
        </w:numPr>
        <w:spacing w:before="0" w:line="360" w:lineRule="auto"/>
        <w:ind w:left="426" w:right="40"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umożliwianie skazanym uczestniczenie w grupach wsparcia (grupy Anonimowych Alkoholików), które są realizowane przez osoby spoza jednostki penitencjarnej;</w:t>
      </w:r>
    </w:p>
    <w:p w14:paraId="1A836BDB" w14:textId="2516CA4A" w:rsidR="006E41CC" w:rsidRPr="00D16EAF" w:rsidRDefault="006E41CC" w:rsidP="004023E8">
      <w:pPr>
        <w:pStyle w:val="Akapitzlist"/>
        <w:numPr>
          <w:ilvl w:val="0"/>
          <w:numId w:val="38"/>
        </w:numPr>
        <w:spacing w:before="0" w:line="360" w:lineRule="auto"/>
        <w:ind w:left="426" w:right="40" w:hanging="284"/>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prowadzone są oddziaływania psychoedukacyjne i psychokorekcyjne w zakresie radzenia sobie z emocjami wynikającymi z charakteru zaburzenia psychicznego oraz</w:t>
      </w:r>
      <w:r w:rsidR="00C11335">
        <w:rPr>
          <w:rFonts w:ascii="Arial" w:eastAsia="Times New Roman" w:hAnsi="Arial" w:cs="Arial"/>
          <w:sz w:val="22"/>
          <w:szCs w:val="22"/>
          <w:lang w:eastAsia="pl-PL"/>
        </w:rPr>
        <w:t> </w:t>
      </w:r>
      <w:r w:rsidRPr="00D16EAF">
        <w:rPr>
          <w:rFonts w:ascii="Arial" w:eastAsia="Times New Roman" w:hAnsi="Arial" w:cs="Arial"/>
          <w:sz w:val="22"/>
          <w:szCs w:val="22"/>
          <w:lang w:eastAsia="pl-PL"/>
        </w:rPr>
        <w:t>faktu przebywania w warunkach izolacji penitencjarnej;</w:t>
      </w:r>
    </w:p>
    <w:p w14:paraId="3ECD8288" w14:textId="773A9397" w:rsidR="006E41CC" w:rsidRPr="00D16EAF" w:rsidRDefault="006E41CC" w:rsidP="004023E8">
      <w:pPr>
        <w:pStyle w:val="Akapitzlist"/>
        <w:numPr>
          <w:ilvl w:val="0"/>
          <w:numId w:val="38"/>
        </w:numPr>
        <w:spacing w:before="0" w:after="120" w:line="360" w:lineRule="auto"/>
        <w:ind w:left="426" w:right="40" w:hanging="284"/>
        <w:contextualSpacing w:val="0"/>
        <w:jc w:val="both"/>
        <w:rPr>
          <w:rFonts w:ascii="Arial" w:eastAsia="Times New Roman" w:hAnsi="Arial" w:cs="Arial"/>
          <w:sz w:val="22"/>
          <w:szCs w:val="22"/>
          <w:lang w:eastAsia="pl-PL"/>
        </w:rPr>
      </w:pPr>
      <w:r w:rsidRPr="00D16EAF">
        <w:rPr>
          <w:rFonts w:ascii="Arial" w:eastAsia="Times New Roman" w:hAnsi="Arial" w:cs="Arial"/>
          <w:sz w:val="22"/>
          <w:szCs w:val="22"/>
          <w:lang w:eastAsia="pl-PL"/>
        </w:rPr>
        <w:t>szkolenia i kształcenie funkcjonariuszy służby zdrowia i innych działów jednostek organizacyjnych SW z zakresu promocji i ochrony zdrowia psychicznego.</w:t>
      </w:r>
    </w:p>
    <w:p w14:paraId="6D156A4E" w14:textId="38E5A532" w:rsidR="006E41CC" w:rsidRPr="006E41CC" w:rsidRDefault="006E41CC" w:rsidP="006E41CC">
      <w:pPr>
        <w:autoSpaceDE w:val="0"/>
        <w:autoSpaceDN w:val="0"/>
        <w:adjustRightInd w:val="0"/>
        <w:spacing w:before="0" w:after="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 xml:space="preserve">Odnosząc się natomiast do realizacji zadań </w:t>
      </w:r>
      <w:r w:rsidRPr="006E41CC">
        <w:rPr>
          <w:rFonts w:ascii="Arial" w:eastAsia="Calibri" w:hAnsi="Arial" w:cs="Arial"/>
          <w:bCs/>
          <w:sz w:val="22"/>
          <w:szCs w:val="22"/>
        </w:rPr>
        <w:t>wynikających z Narodowego Programu Ochrony Zdrowia Psychicznego za okres 2019 r. i 2020 r., w okresie sprawozdawczym</w:t>
      </w:r>
      <w:r w:rsidRPr="006E41CC">
        <w:rPr>
          <w:rFonts w:ascii="Arial" w:eastAsia="Times New Roman" w:hAnsi="Arial" w:cs="Arial"/>
          <w:sz w:val="22"/>
          <w:szCs w:val="22"/>
          <w:lang w:eastAsia="pl-PL"/>
        </w:rPr>
        <w:t xml:space="preserve"> w placówkach dla nieletnich zatrudnionych było 64 psychologów (obsadzonych prawie 60 etatów) oraz</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20</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 xml:space="preserve">psychiatrów w niepełnym wymiarze czasu pracy (0,15 </w:t>
      </w:r>
      <w:r w:rsidR="00743AE2" w:rsidRPr="00743AE2">
        <w:rPr>
          <w:rFonts w:ascii="Arial" w:eastAsia="Times New Roman" w:hAnsi="Arial" w:cs="Arial"/>
          <w:sz w:val="22"/>
          <w:szCs w:val="22"/>
          <w:lang w:eastAsia="pl-PL"/>
        </w:rPr>
        <w:t>–</w:t>
      </w:r>
      <w:r w:rsidRPr="006E41CC">
        <w:rPr>
          <w:rFonts w:ascii="Arial" w:eastAsia="Times New Roman" w:hAnsi="Arial" w:cs="Arial"/>
          <w:sz w:val="22"/>
          <w:szCs w:val="22"/>
          <w:lang w:eastAsia="pl-PL"/>
        </w:rPr>
        <w:t xml:space="preserve"> 0,3 etatu). </w:t>
      </w:r>
    </w:p>
    <w:p w14:paraId="699C1670" w14:textId="51988A6A" w:rsidR="006E41CC" w:rsidRPr="006E41CC" w:rsidRDefault="006E41CC" w:rsidP="00F443E4">
      <w:pPr>
        <w:spacing w:before="0" w:after="0" w:line="360" w:lineRule="auto"/>
        <w:jc w:val="both"/>
        <w:rPr>
          <w:rFonts w:ascii="Arial" w:eastAsia="Calibri" w:hAnsi="Arial" w:cs="Arial"/>
          <w:sz w:val="22"/>
          <w:szCs w:val="22"/>
          <w:lang w:eastAsia="pl-PL"/>
        </w:rPr>
      </w:pPr>
      <w:r w:rsidRPr="006E41CC">
        <w:rPr>
          <w:rFonts w:ascii="Arial" w:eastAsia="Calibri" w:hAnsi="Arial" w:cs="Arial"/>
          <w:sz w:val="22"/>
          <w:szCs w:val="22"/>
          <w:lang w:eastAsia="pl-PL"/>
        </w:rPr>
        <w:t xml:space="preserve">Wychowankowie przebywający w zakładach poprawczych i schroniskach dla nieletnich </w:t>
      </w:r>
      <w:r w:rsidRPr="006E41CC">
        <w:rPr>
          <w:rFonts w:ascii="Arial" w:eastAsia="Times New Roman" w:hAnsi="Arial" w:cs="Arial"/>
          <w:sz w:val="22"/>
          <w:szCs w:val="22"/>
          <w:lang w:eastAsia="pl-PL"/>
        </w:rPr>
        <w:t>przejawiający zaburzenia psychiczne,</w:t>
      </w:r>
      <w:r w:rsidRPr="006E41CC">
        <w:rPr>
          <w:rFonts w:ascii="Arial" w:eastAsia="Calibri" w:hAnsi="Arial" w:cs="Arial"/>
          <w:sz w:val="22"/>
          <w:szCs w:val="22"/>
          <w:lang w:eastAsia="pl-PL"/>
        </w:rPr>
        <w:t xml:space="preserve"> objęci byli opieką psychiatryczną (wsparcie</w:t>
      </w:r>
      <w:r w:rsidR="005B79D9">
        <w:rPr>
          <w:rFonts w:ascii="Arial" w:eastAsia="Calibri" w:hAnsi="Arial" w:cs="Arial"/>
          <w:sz w:val="22"/>
          <w:szCs w:val="22"/>
          <w:lang w:eastAsia="pl-PL"/>
        </w:rPr>
        <w:t> </w:t>
      </w:r>
      <w:r w:rsidRPr="006E41CC">
        <w:rPr>
          <w:rFonts w:ascii="Arial" w:eastAsia="Calibri" w:hAnsi="Arial" w:cs="Arial"/>
          <w:sz w:val="22"/>
          <w:szCs w:val="22"/>
          <w:lang w:eastAsia="pl-PL"/>
        </w:rPr>
        <w:t>farmakologiczne) i różnymi formami pomocy psychologicznej. Psycholodzy i</w:t>
      </w:r>
      <w:r w:rsidR="005B79D9">
        <w:rPr>
          <w:rFonts w:ascii="Arial" w:eastAsia="Calibri" w:hAnsi="Arial" w:cs="Arial"/>
          <w:sz w:val="22"/>
          <w:szCs w:val="22"/>
          <w:lang w:eastAsia="pl-PL"/>
        </w:rPr>
        <w:t> </w:t>
      </w:r>
      <w:r w:rsidRPr="006E41CC">
        <w:rPr>
          <w:rFonts w:ascii="Arial" w:eastAsia="Calibri" w:hAnsi="Arial" w:cs="Arial"/>
          <w:sz w:val="22"/>
          <w:szCs w:val="22"/>
          <w:lang w:eastAsia="pl-PL"/>
        </w:rPr>
        <w:t>pedagodzy w zespołach diagnostycznych schronisk dla nieletnich i w zespołach diagnostyczno</w:t>
      </w:r>
      <w:r w:rsidR="005512E4" w:rsidRPr="005512E4">
        <w:rPr>
          <w:rFonts w:ascii="Arial" w:eastAsia="Calibri" w:hAnsi="Arial" w:cs="Arial"/>
          <w:sz w:val="22"/>
          <w:szCs w:val="22"/>
          <w:lang w:eastAsia="pl-PL"/>
        </w:rPr>
        <w:t xml:space="preserve">– </w:t>
      </w:r>
      <w:r w:rsidRPr="006E41CC">
        <w:rPr>
          <w:rFonts w:ascii="Arial" w:eastAsia="Calibri" w:hAnsi="Arial" w:cs="Arial"/>
          <w:sz w:val="22"/>
          <w:szCs w:val="22"/>
          <w:lang w:eastAsia="pl-PL"/>
        </w:rPr>
        <w:t xml:space="preserve">korekcyjnych zakładów poprawczych, oprócz </w:t>
      </w:r>
      <w:r w:rsidRPr="006E41CC">
        <w:rPr>
          <w:rFonts w:ascii="Arial" w:eastAsia="Times New Roman" w:hAnsi="Arial" w:cs="Arial"/>
          <w:sz w:val="22"/>
          <w:szCs w:val="22"/>
          <w:lang w:eastAsia="pl-PL"/>
        </w:rPr>
        <w:t>rozmów interwencyjnych (wsparcie w kryzysie) i</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 xml:space="preserve">rozmów terapeutycznych, </w:t>
      </w:r>
      <w:r w:rsidRPr="006E41CC">
        <w:rPr>
          <w:rFonts w:ascii="Arial" w:eastAsia="Calibri" w:hAnsi="Arial" w:cs="Arial"/>
          <w:sz w:val="22"/>
          <w:szCs w:val="22"/>
          <w:lang w:eastAsia="pl-PL"/>
        </w:rPr>
        <w:t>prowadzili także:</w:t>
      </w:r>
    </w:p>
    <w:p w14:paraId="2415BA4E" w14:textId="5986D7CA" w:rsidR="006E41CC" w:rsidRPr="006E41CC" w:rsidRDefault="006E41CC" w:rsidP="00955356">
      <w:pPr>
        <w:pStyle w:val="Akapitzlist"/>
        <w:numPr>
          <w:ilvl w:val="0"/>
          <w:numId w:val="3"/>
        </w:numPr>
        <w:spacing w:before="0" w:after="0" w:line="360" w:lineRule="auto"/>
        <w:ind w:left="284" w:hanging="284"/>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zajęcia psychokorekcyjne w nurcie poznawczo-behawioralnym rozwijające kompetencje społeczne, które obejmowały zagadnienia z zakresu efektywnej komunikacji interpersonalnej, asertywności, radzenia sobie ze stresem, umiejętności podejmowania decyzji, rozwijania wrażliwości i refleksyjności;</w:t>
      </w:r>
    </w:p>
    <w:p w14:paraId="70990039" w14:textId="42097E2E" w:rsidR="006E41CC" w:rsidRPr="006E41CC" w:rsidRDefault="006E41CC" w:rsidP="00955356">
      <w:pPr>
        <w:pStyle w:val="Akapitzlist"/>
        <w:numPr>
          <w:ilvl w:val="0"/>
          <w:numId w:val="3"/>
        </w:numPr>
        <w:spacing w:before="0" w:after="0" w:line="360" w:lineRule="auto"/>
        <w:ind w:left="284" w:hanging="284"/>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 xml:space="preserve">zajęcia psychoedukacyjne dotyczące rozpoznawania mechanizmów zachowania, poznawania swojego potencjału i przekonań wpływających na odczuwanie </w:t>
      </w:r>
      <w:r w:rsidRPr="006E41CC">
        <w:rPr>
          <w:rFonts w:ascii="Arial" w:eastAsia="Times New Roman" w:hAnsi="Arial" w:cs="Arial"/>
          <w:iCs/>
          <w:sz w:val="22"/>
          <w:szCs w:val="22"/>
          <w:lang w:eastAsia="pl-PL"/>
        </w:rPr>
        <w:t xml:space="preserve">pozytywnych emocji </w:t>
      </w:r>
      <w:r w:rsidRPr="006E41CC">
        <w:rPr>
          <w:rFonts w:ascii="Arial" w:eastAsia="Times New Roman" w:hAnsi="Arial" w:cs="Arial"/>
          <w:sz w:val="22"/>
          <w:szCs w:val="22"/>
          <w:lang w:eastAsia="pl-PL"/>
        </w:rPr>
        <w:t xml:space="preserve">oraz </w:t>
      </w:r>
      <w:r w:rsidRPr="006E41CC">
        <w:rPr>
          <w:rFonts w:ascii="Arial" w:eastAsia="Times New Roman" w:hAnsi="Arial" w:cs="Arial"/>
          <w:iCs/>
          <w:sz w:val="22"/>
          <w:szCs w:val="22"/>
          <w:lang w:eastAsia="pl-PL"/>
        </w:rPr>
        <w:t>poczucia bezpieczeństwa w grupie;</w:t>
      </w:r>
    </w:p>
    <w:p w14:paraId="38AA8C42" w14:textId="48A88D27" w:rsidR="006E41CC" w:rsidRPr="006E41CC" w:rsidRDefault="006E41CC" w:rsidP="00955356">
      <w:pPr>
        <w:pStyle w:val="Akapitzlist"/>
        <w:numPr>
          <w:ilvl w:val="0"/>
          <w:numId w:val="3"/>
        </w:numPr>
        <w:spacing w:before="0" w:after="0" w:line="360" w:lineRule="auto"/>
        <w:ind w:left="284" w:hanging="284"/>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 xml:space="preserve">zajęcia z wykorzystaniem modelu 6 kroków Programu DECIDE, kształtujące odpowiedzialność wychowanków za podejmowane decyzje oraz uczące rozwiązywania problemów; </w:t>
      </w:r>
    </w:p>
    <w:p w14:paraId="5E731D54" w14:textId="77777777" w:rsidR="006E41CC" w:rsidRDefault="006E41CC" w:rsidP="00955356">
      <w:pPr>
        <w:pStyle w:val="Akapitzlist"/>
        <w:numPr>
          <w:ilvl w:val="0"/>
          <w:numId w:val="3"/>
        </w:numPr>
        <w:spacing w:before="0" w:after="0" w:line="360" w:lineRule="auto"/>
        <w:ind w:left="284" w:hanging="284"/>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zajęcia socjoterapeutyczne uczące nieletnich nowych metod działania i sposobów myślenia oraz wskazania możliwości zmiany dotychczasowych postaw i poglądów;</w:t>
      </w:r>
    </w:p>
    <w:p w14:paraId="5BF2364A" w14:textId="6D6279E3" w:rsidR="00C058AC" w:rsidRPr="00D10489" w:rsidRDefault="006E41CC" w:rsidP="00D10489">
      <w:pPr>
        <w:pStyle w:val="Akapitzlist"/>
        <w:numPr>
          <w:ilvl w:val="0"/>
          <w:numId w:val="3"/>
        </w:numPr>
        <w:spacing w:before="0" w:after="0" w:line="360" w:lineRule="auto"/>
        <w:ind w:left="284" w:hanging="284"/>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lastRenderedPageBreak/>
        <w:t xml:space="preserve">warsztaty Treningu Zastępowania Agresji (TZA) uczące </w:t>
      </w:r>
      <w:r w:rsidRPr="006E41CC">
        <w:rPr>
          <w:rFonts w:ascii="Arial" w:eastAsia="Times New Roman" w:hAnsi="Arial" w:cs="Arial"/>
          <w:color w:val="000000"/>
          <w:sz w:val="22"/>
          <w:szCs w:val="22"/>
          <w:lang w:eastAsia="pl-PL"/>
        </w:rPr>
        <w:t>eliminowania społecznie niepożądanych zachowań, przede wszystkim agresji i przemocy.</w:t>
      </w:r>
    </w:p>
    <w:p w14:paraId="22C7CC1D" w14:textId="2FC96346" w:rsidR="00DF301A" w:rsidRDefault="006E41CC" w:rsidP="00016BEB">
      <w:pPr>
        <w:autoSpaceDE w:val="0"/>
        <w:autoSpaceDN w:val="0"/>
        <w:adjustRightInd w:val="0"/>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W zakresie liczby przypadków, rozpowszechnienie zaburzeń psychicznych wśród</w:t>
      </w:r>
      <w:r w:rsidR="00016BEB">
        <w:rPr>
          <w:rFonts w:ascii="Arial" w:eastAsia="Times New Roman" w:hAnsi="Arial" w:cs="Arial"/>
          <w:sz w:val="22"/>
          <w:szCs w:val="22"/>
          <w:lang w:eastAsia="pl-PL"/>
        </w:rPr>
        <w:t xml:space="preserve"> </w:t>
      </w:r>
      <w:r w:rsidRPr="006E41CC">
        <w:rPr>
          <w:rFonts w:ascii="Arial" w:eastAsia="Times New Roman" w:hAnsi="Arial" w:cs="Arial"/>
          <w:sz w:val="22"/>
          <w:szCs w:val="22"/>
          <w:lang w:eastAsia="pl-PL"/>
        </w:rPr>
        <w:t xml:space="preserve">wychowanków zakładów poprawczych i schronisk dla nieletnich, przedstawiono w </w:t>
      </w:r>
      <w:r w:rsidR="00DF301A">
        <w:rPr>
          <w:rFonts w:ascii="Arial" w:eastAsia="Times New Roman" w:hAnsi="Arial" w:cs="Arial"/>
          <w:sz w:val="22"/>
          <w:szCs w:val="22"/>
          <w:lang w:eastAsia="pl-PL"/>
        </w:rPr>
        <w:t xml:space="preserve">poniższej </w:t>
      </w:r>
      <w:r w:rsidR="00F443E4" w:rsidRPr="00F443E4">
        <w:rPr>
          <w:rFonts w:ascii="Arial" w:eastAsia="Times New Roman" w:hAnsi="Arial" w:cs="Arial"/>
          <w:sz w:val="22"/>
          <w:szCs w:val="22"/>
          <w:lang w:eastAsia="pl-PL"/>
        </w:rPr>
        <w:t>t</w:t>
      </w:r>
      <w:r w:rsidRPr="00F443E4">
        <w:rPr>
          <w:rFonts w:ascii="Arial" w:eastAsia="Times New Roman" w:hAnsi="Arial" w:cs="Arial"/>
          <w:sz w:val="22"/>
          <w:szCs w:val="22"/>
          <w:lang w:eastAsia="pl-PL"/>
        </w:rPr>
        <w:t>abeli</w:t>
      </w:r>
      <w:r w:rsidRPr="006E41CC">
        <w:rPr>
          <w:rFonts w:ascii="Arial" w:eastAsia="Times New Roman" w:hAnsi="Arial" w:cs="Arial"/>
          <w:sz w:val="22"/>
          <w:szCs w:val="22"/>
          <w:lang w:eastAsia="pl-PL"/>
        </w:rPr>
        <w:t>.</w:t>
      </w:r>
    </w:p>
    <w:p w14:paraId="2A1BE369" w14:textId="7B0EFE0F" w:rsidR="00DF301A" w:rsidRPr="00DF301A" w:rsidRDefault="00DF301A" w:rsidP="006B3633">
      <w:pPr>
        <w:autoSpaceDE w:val="0"/>
        <w:autoSpaceDN w:val="0"/>
        <w:adjustRightInd w:val="0"/>
        <w:spacing w:before="0" w:after="120" w:line="360" w:lineRule="auto"/>
        <w:jc w:val="both"/>
        <w:rPr>
          <w:rFonts w:ascii="Arial" w:eastAsia="Times New Roman" w:hAnsi="Arial" w:cs="Arial"/>
          <w:lang w:eastAsia="pl-PL"/>
        </w:rPr>
      </w:pPr>
      <w:r w:rsidRPr="007565F4">
        <w:rPr>
          <w:rFonts w:ascii="Arial" w:eastAsia="Times New Roman" w:hAnsi="Arial" w:cs="Arial"/>
          <w:i/>
          <w:iCs/>
          <w:lang w:eastAsia="pl-PL"/>
        </w:rPr>
        <w:t xml:space="preserve">Tabela nr </w:t>
      </w:r>
      <w:r w:rsidR="007565F4" w:rsidRPr="007565F4">
        <w:rPr>
          <w:rFonts w:ascii="Arial" w:eastAsia="Times New Roman" w:hAnsi="Arial" w:cs="Arial"/>
          <w:i/>
          <w:iCs/>
          <w:lang w:eastAsia="pl-PL"/>
        </w:rPr>
        <w:t>1</w:t>
      </w:r>
      <w:r w:rsidR="00D62590">
        <w:rPr>
          <w:rFonts w:ascii="Arial" w:eastAsia="Times New Roman" w:hAnsi="Arial" w:cs="Arial"/>
          <w:i/>
          <w:iCs/>
          <w:lang w:eastAsia="pl-PL"/>
        </w:rPr>
        <w:t>5</w:t>
      </w:r>
      <w:r>
        <w:rPr>
          <w:rFonts w:ascii="Arial" w:eastAsia="Times New Roman" w:hAnsi="Arial" w:cs="Arial"/>
          <w:lang w:eastAsia="pl-PL"/>
        </w:rPr>
        <w:t xml:space="preserve">. </w:t>
      </w:r>
      <w:r w:rsidRPr="00DF301A">
        <w:rPr>
          <w:rFonts w:ascii="Arial" w:eastAsia="Times New Roman" w:hAnsi="Arial" w:cs="Arial"/>
          <w:lang w:eastAsia="pl-PL"/>
        </w:rPr>
        <w:t>Rozpowszechnienie zaburzeń psychicznych wśród wychowanków zakładów poprawczych i schronisk dla nieletnich</w:t>
      </w:r>
    </w:p>
    <w:tbl>
      <w:tblPr>
        <w:tblStyle w:val="Tabelasiatki4akcent5"/>
        <w:tblW w:w="9062" w:type="dxa"/>
        <w:tblLook w:val="04A0" w:firstRow="1" w:lastRow="0" w:firstColumn="1" w:lastColumn="0" w:noHBand="0" w:noVBand="1"/>
      </w:tblPr>
      <w:tblGrid>
        <w:gridCol w:w="1413"/>
        <w:gridCol w:w="5386"/>
        <w:gridCol w:w="1134"/>
        <w:gridCol w:w="1129"/>
      </w:tblGrid>
      <w:tr w:rsidR="00DF301A" w:rsidRPr="00DF301A" w14:paraId="53C17DF3" w14:textId="77777777" w:rsidTr="007A0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vMerge w:val="restart"/>
            <w:shd w:val="clear" w:color="auto" w:fill="D9E2F3" w:themeFill="accent1" w:themeFillTint="33"/>
            <w:vAlign w:val="center"/>
          </w:tcPr>
          <w:p w14:paraId="0AF0080B" w14:textId="77777777" w:rsidR="00DF301A" w:rsidRPr="007A0A2D" w:rsidRDefault="00DF301A" w:rsidP="007A0A2D">
            <w:pPr>
              <w:autoSpaceDE w:val="0"/>
              <w:autoSpaceDN w:val="0"/>
              <w:adjustRightInd w:val="0"/>
              <w:spacing w:before="0"/>
              <w:jc w:val="center"/>
              <w:rPr>
                <w:rFonts w:ascii="Arial" w:eastAsia="Times New Roman" w:hAnsi="Arial" w:cs="Arial"/>
                <w:b w:val="0"/>
                <w:bCs w:val="0"/>
                <w:color w:val="000000" w:themeColor="text1"/>
                <w:lang w:eastAsia="pl-PL"/>
              </w:rPr>
            </w:pPr>
            <w:r w:rsidRPr="007A0A2D">
              <w:rPr>
                <w:rFonts w:ascii="Arial" w:eastAsia="Times New Roman" w:hAnsi="Arial" w:cs="Arial"/>
                <w:color w:val="000000" w:themeColor="text1"/>
                <w:lang w:eastAsia="pl-PL"/>
              </w:rPr>
              <w:t>Grupa zaburzeń</w:t>
            </w:r>
          </w:p>
        </w:tc>
        <w:tc>
          <w:tcPr>
            <w:tcW w:w="2263" w:type="dxa"/>
            <w:gridSpan w:val="2"/>
            <w:shd w:val="clear" w:color="auto" w:fill="D9E2F3" w:themeFill="accent1" w:themeFillTint="33"/>
          </w:tcPr>
          <w:p w14:paraId="357139C1" w14:textId="77777777" w:rsidR="00DF301A" w:rsidRPr="007A0A2D" w:rsidRDefault="00DF301A" w:rsidP="00016BEB">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lang w:eastAsia="pl-PL"/>
              </w:rPr>
            </w:pPr>
            <w:r w:rsidRPr="007A0A2D">
              <w:rPr>
                <w:rFonts w:ascii="Arial" w:eastAsia="Times New Roman" w:hAnsi="Arial" w:cs="Arial"/>
                <w:color w:val="000000" w:themeColor="text1"/>
                <w:lang w:eastAsia="pl-PL"/>
              </w:rPr>
              <w:t>Liczba wychowanków</w:t>
            </w:r>
          </w:p>
        </w:tc>
      </w:tr>
      <w:tr w:rsidR="00DF301A" w:rsidRPr="00DF301A" w14:paraId="1B6382AA"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vMerge/>
          </w:tcPr>
          <w:p w14:paraId="4109AF24"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1134" w:type="dxa"/>
            <w:shd w:val="clear" w:color="auto" w:fill="D9E2F3" w:themeFill="accent1" w:themeFillTint="33"/>
          </w:tcPr>
          <w:p w14:paraId="2B90C614"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pl-PL"/>
              </w:rPr>
            </w:pPr>
            <w:r w:rsidRPr="00DF301A">
              <w:rPr>
                <w:rFonts w:ascii="Arial" w:eastAsia="Times New Roman" w:hAnsi="Arial" w:cs="Arial"/>
                <w:b/>
                <w:bCs/>
                <w:lang w:eastAsia="pl-PL"/>
              </w:rPr>
              <w:t>2019 r.</w:t>
            </w:r>
          </w:p>
        </w:tc>
        <w:tc>
          <w:tcPr>
            <w:tcW w:w="1129" w:type="dxa"/>
            <w:shd w:val="clear" w:color="auto" w:fill="D9E2F3" w:themeFill="accent1" w:themeFillTint="33"/>
          </w:tcPr>
          <w:p w14:paraId="6C0BCA79"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pl-PL"/>
              </w:rPr>
            </w:pPr>
            <w:r w:rsidRPr="00DF301A">
              <w:rPr>
                <w:rFonts w:ascii="Arial" w:eastAsia="Times New Roman" w:hAnsi="Arial" w:cs="Arial"/>
                <w:b/>
                <w:bCs/>
                <w:lang w:eastAsia="pl-PL"/>
              </w:rPr>
              <w:t>2020 r.</w:t>
            </w:r>
          </w:p>
        </w:tc>
      </w:tr>
      <w:tr w:rsidR="00DF301A" w:rsidRPr="00DF301A" w14:paraId="690D0833"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D9E2F3" w:themeFill="accent1" w:themeFillTint="33"/>
          </w:tcPr>
          <w:p w14:paraId="53986D3A"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r w:rsidRPr="00DF301A">
              <w:rPr>
                <w:rFonts w:ascii="Arial" w:eastAsia="Times New Roman" w:hAnsi="Arial" w:cs="Arial"/>
                <w:lang w:eastAsia="pl-PL"/>
              </w:rPr>
              <w:t>zaburzenia nerwicowe</w:t>
            </w:r>
          </w:p>
        </w:tc>
        <w:tc>
          <w:tcPr>
            <w:tcW w:w="5386" w:type="dxa"/>
            <w:shd w:val="clear" w:color="auto" w:fill="auto"/>
          </w:tcPr>
          <w:p w14:paraId="19A33020"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val="es-ES_tradnl" w:eastAsia="es-ES_tradnl"/>
              </w:rPr>
              <w:t>agorafobia</w:t>
            </w:r>
          </w:p>
        </w:tc>
        <w:tc>
          <w:tcPr>
            <w:tcW w:w="1134" w:type="dxa"/>
            <w:shd w:val="clear" w:color="auto" w:fill="auto"/>
          </w:tcPr>
          <w:p w14:paraId="2479FE3D"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w:t>
            </w:r>
          </w:p>
        </w:tc>
        <w:tc>
          <w:tcPr>
            <w:tcW w:w="1129" w:type="dxa"/>
            <w:shd w:val="clear" w:color="auto" w:fill="auto"/>
          </w:tcPr>
          <w:p w14:paraId="771B2FFE"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0</w:t>
            </w:r>
          </w:p>
        </w:tc>
      </w:tr>
      <w:tr w:rsidR="007565F4" w:rsidRPr="00DF301A" w14:paraId="70B91A5F"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34008025"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1240C956"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uogólnione zaburzenia lękowe</w:t>
            </w:r>
          </w:p>
        </w:tc>
        <w:tc>
          <w:tcPr>
            <w:tcW w:w="1134" w:type="dxa"/>
            <w:shd w:val="clear" w:color="auto" w:fill="auto"/>
          </w:tcPr>
          <w:p w14:paraId="5A789D11"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18</w:t>
            </w:r>
          </w:p>
        </w:tc>
        <w:tc>
          <w:tcPr>
            <w:tcW w:w="1129" w:type="dxa"/>
            <w:shd w:val="clear" w:color="auto" w:fill="auto"/>
          </w:tcPr>
          <w:p w14:paraId="602E7130"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17</w:t>
            </w:r>
          </w:p>
        </w:tc>
      </w:tr>
      <w:tr w:rsidR="00DF301A" w:rsidRPr="00DF301A" w14:paraId="1F958486"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0835A9D9"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0DC19CB6"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napady paniki</w:t>
            </w:r>
          </w:p>
        </w:tc>
        <w:tc>
          <w:tcPr>
            <w:tcW w:w="1134" w:type="dxa"/>
            <w:shd w:val="clear" w:color="auto" w:fill="auto"/>
          </w:tcPr>
          <w:p w14:paraId="57A5B268"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w:t>
            </w:r>
          </w:p>
        </w:tc>
        <w:tc>
          <w:tcPr>
            <w:tcW w:w="1129" w:type="dxa"/>
            <w:shd w:val="clear" w:color="auto" w:fill="auto"/>
          </w:tcPr>
          <w:p w14:paraId="0ABA13C8"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0</w:t>
            </w:r>
          </w:p>
        </w:tc>
      </w:tr>
      <w:tr w:rsidR="007565F4" w:rsidRPr="00DF301A" w14:paraId="70193839"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4609CA3E"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00A083E5"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fobie społeczne</w:t>
            </w:r>
          </w:p>
        </w:tc>
        <w:tc>
          <w:tcPr>
            <w:tcW w:w="1134" w:type="dxa"/>
            <w:shd w:val="clear" w:color="auto" w:fill="auto"/>
          </w:tcPr>
          <w:p w14:paraId="28F093BA"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4</w:t>
            </w:r>
          </w:p>
        </w:tc>
        <w:tc>
          <w:tcPr>
            <w:tcW w:w="1129" w:type="dxa"/>
            <w:shd w:val="clear" w:color="auto" w:fill="auto"/>
          </w:tcPr>
          <w:p w14:paraId="30600E81"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2</w:t>
            </w:r>
          </w:p>
        </w:tc>
      </w:tr>
      <w:tr w:rsidR="00DF301A" w:rsidRPr="00DF301A" w14:paraId="44B063E6"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128EE499"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0EE48373"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fobie specyficzne</w:t>
            </w:r>
          </w:p>
        </w:tc>
        <w:tc>
          <w:tcPr>
            <w:tcW w:w="1134" w:type="dxa"/>
            <w:shd w:val="clear" w:color="auto" w:fill="auto"/>
          </w:tcPr>
          <w:p w14:paraId="6F93794A"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2</w:t>
            </w:r>
          </w:p>
        </w:tc>
        <w:tc>
          <w:tcPr>
            <w:tcW w:w="1129" w:type="dxa"/>
            <w:shd w:val="clear" w:color="auto" w:fill="auto"/>
          </w:tcPr>
          <w:p w14:paraId="07A0F3AA"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4</w:t>
            </w:r>
          </w:p>
        </w:tc>
      </w:tr>
      <w:tr w:rsidR="007565F4" w:rsidRPr="00DF301A" w14:paraId="1FC6A6F3"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3DF54FAA"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06FDEFD3"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PTSD</w:t>
            </w:r>
          </w:p>
        </w:tc>
        <w:tc>
          <w:tcPr>
            <w:tcW w:w="1134" w:type="dxa"/>
            <w:shd w:val="clear" w:color="auto" w:fill="auto"/>
          </w:tcPr>
          <w:p w14:paraId="56E61491"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7</w:t>
            </w:r>
          </w:p>
        </w:tc>
        <w:tc>
          <w:tcPr>
            <w:tcW w:w="1129" w:type="dxa"/>
            <w:shd w:val="clear" w:color="auto" w:fill="auto"/>
          </w:tcPr>
          <w:p w14:paraId="53AFF13E"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7</w:t>
            </w:r>
          </w:p>
        </w:tc>
      </w:tr>
      <w:tr w:rsidR="00DF301A" w:rsidRPr="00DF301A" w14:paraId="0D3E201C"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22FF806F"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3EEEF917"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neurastenia</w:t>
            </w:r>
          </w:p>
        </w:tc>
        <w:tc>
          <w:tcPr>
            <w:tcW w:w="1134" w:type="dxa"/>
            <w:shd w:val="clear" w:color="auto" w:fill="auto"/>
          </w:tcPr>
          <w:p w14:paraId="70D6CE3B"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0</w:t>
            </w:r>
          </w:p>
        </w:tc>
        <w:tc>
          <w:tcPr>
            <w:tcW w:w="1129" w:type="dxa"/>
            <w:shd w:val="clear" w:color="auto" w:fill="auto"/>
          </w:tcPr>
          <w:p w14:paraId="7BB29654"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0</w:t>
            </w:r>
          </w:p>
        </w:tc>
      </w:tr>
      <w:tr w:rsidR="007565F4" w:rsidRPr="00DF301A" w14:paraId="0774D480"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236294EF"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17F86899"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inne niewymienione zaburzenia nerwicowe</w:t>
            </w:r>
          </w:p>
        </w:tc>
        <w:tc>
          <w:tcPr>
            <w:tcW w:w="1134" w:type="dxa"/>
            <w:shd w:val="clear" w:color="auto" w:fill="auto"/>
          </w:tcPr>
          <w:p w14:paraId="2FD16BE8"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11</w:t>
            </w:r>
          </w:p>
        </w:tc>
        <w:tc>
          <w:tcPr>
            <w:tcW w:w="1129" w:type="dxa"/>
            <w:shd w:val="clear" w:color="auto" w:fill="auto"/>
          </w:tcPr>
          <w:p w14:paraId="10257136"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11</w:t>
            </w:r>
          </w:p>
        </w:tc>
      </w:tr>
      <w:tr w:rsidR="00DF301A" w:rsidRPr="00DF301A" w14:paraId="785D17B6"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D9E2F3" w:themeFill="accent1" w:themeFillTint="33"/>
          </w:tcPr>
          <w:p w14:paraId="2808E89A"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r w:rsidRPr="00DF301A">
              <w:rPr>
                <w:rFonts w:ascii="Arial" w:eastAsia="Times New Roman" w:hAnsi="Arial" w:cs="Arial"/>
                <w:lang w:eastAsia="pl-PL"/>
              </w:rPr>
              <w:t>zaburzenia nastroju (afektywne)</w:t>
            </w:r>
          </w:p>
        </w:tc>
        <w:tc>
          <w:tcPr>
            <w:tcW w:w="5386" w:type="dxa"/>
            <w:shd w:val="clear" w:color="auto" w:fill="auto"/>
          </w:tcPr>
          <w:p w14:paraId="78D014F6"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depresja dystymia</w:t>
            </w:r>
          </w:p>
        </w:tc>
        <w:tc>
          <w:tcPr>
            <w:tcW w:w="1134" w:type="dxa"/>
            <w:shd w:val="clear" w:color="auto" w:fill="auto"/>
          </w:tcPr>
          <w:p w14:paraId="61C12A56"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12</w:t>
            </w:r>
          </w:p>
        </w:tc>
        <w:tc>
          <w:tcPr>
            <w:tcW w:w="1129" w:type="dxa"/>
            <w:shd w:val="clear" w:color="auto" w:fill="auto"/>
          </w:tcPr>
          <w:p w14:paraId="4A820094"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11</w:t>
            </w:r>
          </w:p>
        </w:tc>
      </w:tr>
      <w:tr w:rsidR="007565F4" w:rsidRPr="00DF301A" w14:paraId="749A5496"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26639B2D"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5644E324"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mania</w:t>
            </w:r>
          </w:p>
        </w:tc>
        <w:tc>
          <w:tcPr>
            <w:tcW w:w="1134" w:type="dxa"/>
            <w:shd w:val="clear" w:color="auto" w:fill="auto"/>
          </w:tcPr>
          <w:p w14:paraId="2BCAB518"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2</w:t>
            </w:r>
          </w:p>
        </w:tc>
        <w:tc>
          <w:tcPr>
            <w:tcW w:w="1129" w:type="dxa"/>
            <w:shd w:val="clear" w:color="auto" w:fill="auto"/>
          </w:tcPr>
          <w:p w14:paraId="1A922B78"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2</w:t>
            </w:r>
          </w:p>
        </w:tc>
      </w:tr>
      <w:tr w:rsidR="00DF301A" w:rsidRPr="00DF301A" w14:paraId="61D480CE"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5FABEEF5"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61FB1F91"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inne niewymienione zaburzenia nastroju</w:t>
            </w:r>
          </w:p>
        </w:tc>
        <w:tc>
          <w:tcPr>
            <w:tcW w:w="1134" w:type="dxa"/>
            <w:shd w:val="clear" w:color="auto" w:fill="auto"/>
          </w:tcPr>
          <w:p w14:paraId="79F6F376"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53</w:t>
            </w:r>
          </w:p>
        </w:tc>
        <w:tc>
          <w:tcPr>
            <w:tcW w:w="1129" w:type="dxa"/>
            <w:shd w:val="clear" w:color="auto" w:fill="auto"/>
          </w:tcPr>
          <w:p w14:paraId="11E6E464"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52</w:t>
            </w:r>
          </w:p>
        </w:tc>
      </w:tr>
      <w:tr w:rsidR="007565F4" w:rsidRPr="00DF301A" w14:paraId="13EECE76"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D9E2F3" w:themeFill="accent1" w:themeFillTint="33"/>
          </w:tcPr>
          <w:p w14:paraId="305E4CAF"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r w:rsidRPr="00DF301A">
              <w:rPr>
                <w:rFonts w:ascii="Arial" w:eastAsia="Times New Roman" w:hAnsi="Arial" w:cs="Arial"/>
                <w:lang w:eastAsia="pl-PL"/>
              </w:rPr>
              <w:t>zaburzenia impulsywne</w:t>
            </w:r>
          </w:p>
        </w:tc>
        <w:tc>
          <w:tcPr>
            <w:tcW w:w="5386" w:type="dxa"/>
            <w:shd w:val="clear" w:color="auto" w:fill="auto"/>
          </w:tcPr>
          <w:p w14:paraId="2CB093FE"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zaburzenia opozycyjno-buntownicze</w:t>
            </w:r>
          </w:p>
        </w:tc>
        <w:tc>
          <w:tcPr>
            <w:tcW w:w="1134" w:type="dxa"/>
            <w:shd w:val="clear" w:color="auto" w:fill="auto"/>
          </w:tcPr>
          <w:p w14:paraId="0D2A3684"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72</w:t>
            </w:r>
          </w:p>
        </w:tc>
        <w:tc>
          <w:tcPr>
            <w:tcW w:w="1129" w:type="dxa"/>
            <w:shd w:val="clear" w:color="auto" w:fill="auto"/>
          </w:tcPr>
          <w:p w14:paraId="277A251F"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70</w:t>
            </w:r>
          </w:p>
        </w:tc>
      </w:tr>
      <w:tr w:rsidR="00DF301A" w:rsidRPr="00DF301A" w14:paraId="1A33FC16"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4B73412F"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1F988A62"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ADHD</w:t>
            </w:r>
          </w:p>
        </w:tc>
        <w:tc>
          <w:tcPr>
            <w:tcW w:w="1134" w:type="dxa"/>
            <w:shd w:val="clear" w:color="auto" w:fill="auto"/>
          </w:tcPr>
          <w:p w14:paraId="3A019111"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65</w:t>
            </w:r>
          </w:p>
        </w:tc>
        <w:tc>
          <w:tcPr>
            <w:tcW w:w="1129" w:type="dxa"/>
            <w:shd w:val="clear" w:color="auto" w:fill="auto"/>
          </w:tcPr>
          <w:p w14:paraId="69270D3E"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58</w:t>
            </w:r>
          </w:p>
        </w:tc>
      </w:tr>
      <w:tr w:rsidR="007565F4" w:rsidRPr="00DF301A" w14:paraId="3BED57D2"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575A956F"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49239B11"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zaburzenia zachowania</w:t>
            </w:r>
          </w:p>
        </w:tc>
        <w:tc>
          <w:tcPr>
            <w:tcW w:w="1134" w:type="dxa"/>
            <w:shd w:val="clear" w:color="auto" w:fill="auto"/>
          </w:tcPr>
          <w:p w14:paraId="7600A98C"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455</w:t>
            </w:r>
          </w:p>
        </w:tc>
        <w:tc>
          <w:tcPr>
            <w:tcW w:w="1129" w:type="dxa"/>
            <w:shd w:val="clear" w:color="auto" w:fill="auto"/>
          </w:tcPr>
          <w:p w14:paraId="12755FEA"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394</w:t>
            </w:r>
          </w:p>
        </w:tc>
      </w:tr>
      <w:tr w:rsidR="00DF301A" w:rsidRPr="00DF301A" w14:paraId="51E32C7B"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1B4ED587"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3A626566"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zaburzenia eksplozywne</w:t>
            </w:r>
          </w:p>
        </w:tc>
        <w:tc>
          <w:tcPr>
            <w:tcW w:w="1134" w:type="dxa"/>
            <w:shd w:val="clear" w:color="auto" w:fill="auto"/>
          </w:tcPr>
          <w:p w14:paraId="6BD8CD39"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30</w:t>
            </w:r>
          </w:p>
        </w:tc>
        <w:tc>
          <w:tcPr>
            <w:tcW w:w="1129" w:type="dxa"/>
            <w:shd w:val="clear" w:color="auto" w:fill="auto"/>
          </w:tcPr>
          <w:p w14:paraId="7745F55F"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21</w:t>
            </w:r>
          </w:p>
        </w:tc>
      </w:tr>
      <w:tr w:rsidR="007565F4" w:rsidRPr="00DF301A" w14:paraId="7234162E"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132E44FA"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p>
        </w:tc>
        <w:tc>
          <w:tcPr>
            <w:tcW w:w="5386" w:type="dxa"/>
            <w:shd w:val="clear" w:color="auto" w:fill="auto"/>
          </w:tcPr>
          <w:p w14:paraId="7118D993"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inne niewymienione zaburzenia impulsywne</w:t>
            </w:r>
          </w:p>
        </w:tc>
        <w:tc>
          <w:tcPr>
            <w:tcW w:w="1134" w:type="dxa"/>
            <w:shd w:val="clear" w:color="auto" w:fill="auto"/>
          </w:tcPr>
          <w:p w14:paraId="615FC36D"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42</w:t>
            </w:r>
          </w:p>
        </w:tc>
        <w:tc>
          <w:tcPr>
            <w:tcW w:w="1129" w:type="dxa"/>
            <w:shd w:val="clear" w:color="auto" w:fill="auto"/>
          </w:tcPr>
          <w:p w14:paraId="31D92383"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29</w:t>
            </w:r>
          </w:p>
        </w:tc>
      </w:tr>
      <w:tr w:rsidR="00DF301A" w:rsidRPr="00DF301A" w14:paraId="062F3552"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D9E2F3" w:themeFill="accent1" w:themeFillTint="33"/>
          </w:tcPr>
          <w:p w14:paraId="5343C863" w14:textId="77777777" w:rsidR="00DF301A" w:rsidRPr="00DF301A" w:rsidRDefault="00DF301A" w:rsidP="00016BEB">
            <w:pPr>
              <w:autoSpaceDE w:val="0"/>
              <w:autoSpaceDN w:val="0"/>
              <w:adjustRightInd w:val="0"/>
              <w:spacing w:before="0"/>
              <w:rPr>
                <w:rFonts w:ascii="Arial" w:eastAsia="Times New Roman" w:hAnsi="Arial" w:cs="Arial"/>
                <w:b w:val="0"/>
                <w:bCs w:val="0"/>
                <w:lang w:eastAsia="pl-PL"/>
              </w:rPr>
            </w:pPr>
            <w:r w:rsidRPr="00DF301A">
              <w:rPr>
                <w:rFonts w:ascii="Arial" w:eastAsia="Times New Roman" w:hAnsi="Arial" w:cs="Arial"/>
                <w:lang w:eastAsia="pl-PL"/>
              </w:rPr>
              <w:t>zaburzenia związane z używaniem substancji</w:t>
            </w:r>
          </w:p>
        </w:tc>
        <w:tc>
          <w:tcPr>
            <w:tcW w:w="5386" w:type="dxa"/>
            <w:shd w:val="clear" w:color="auto" w:fill="auto"/>
          </w:tcPr>
          <w:p w14:paraId="6A6B6A89"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nadużywanie alkoholu</w:t>
            </w:r>
          </w:p>
        </w:tc>
        <w:tc>
          <w:tcPr>
            <w:tcW w:w="1134" w:type="dxa"/>
            <w:shd w:val="clear" w:color="auto" w:fill="auto"/>
          </w:tcPr>
          <w:p w14:paraId="35E2EB2D"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91</w:t>
            </w:r>
          </w:p>
        </w:tc>
        <w:tc>
          <w:tcPr>
            <w:tcW w:w="1129" w:type="dxa"/>
            <w:shd w:val="clear" w:color="auto" w:fill="auto"/>
          </w:tcPr>
          <w:p w14:paraId="5D64FC48"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95</w:t>
            </w:r>
          </w:p>
        </w:tc>
      </w:tr>
      <w:tr w:rsidR="007565F4" w:rsidRPr="00DF301A" w14:paraId="30F93670"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5C1D3220" w14:textId="77777777" w:rsidR="00DF301A" w:rsidRPr="00DF301A" w:rsidRDefault="00DF301A" w:rsidP="00016BEB">
            <w:pPr>
              <w:autoSpaceDE w:val="0"/>
              <w:autoSpaceDN w:val="0"/>
              <w:adjustRightInd w:val="0"/>
              <w:spacing w:before="0"/>
              <w:rPr>
                <w:rFonts w:ascii="Arial" w:eastAsia="Times New Roman" w:hAnsi="Arial" w:cs="Arial"/>
                <w:lang w:eastAsia="pl-PL"/>
              </w:rPr>
            </w:pPr>
          </w:p>
        </w:tc>
        <w:tc>
          <w:tcPr>
            <w:tcW w:w="5386" w:type="dxa"/>
            <w:shd w:val="clear" w:color="auto" w:fill="auto"/>
          </w:tcPr>
          <w:p w14:paraId="6718DD53"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uzależnienie od alkoholu</w:t>
            </w:r>
          </w:p>
        </w:tc>
        <w:tc>
          <w:tcPr>
            <w:tcW w:w="1134" w:type="dxa"/>
            <w:shd w:val="clear" w:color="auto" w:fill="auto"/>
          </w:tcPr>
          <w:p w14:paraId="3FEFA1FA"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77</w:t>
            </w:r>
          </w:p>
        </w:tc>
        <w:tc>
          <w:tcPr>
            <w:tcW w:w="1129" w:type="dxa"/>
            <w:shd w:val="clear" w:color="auto" w:fill="auto"/>
          </w:tcPr>
          <w:p w14:paraId="6725D214"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60</w:t>
            </w:r>
          </w:p>
        </w:tc>
      </w:tr>
      <w:tr w:rsidR="00DF301A" w:rsidRPr="00DF301A" w14:paraId="5832B6F0"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63AA331D" w14:textId="77777777" w:rsidR="00DF301A" w:rsidRPr="00DF301A" w:rsidRDefault="00DF301A" w:rsidP="00016BEB">
            <w:pPr>
              <w:autoSpaceDE w:val="0"/>
              <w:autoSpaceDN w:val="0"/>
              <w:adjustRightInd w:val="0"/>
              <w:spacing w:before="0"/>
              <w:rPr>
                <w:rFonts w:ascii="Arial" w:eastAsia="Times New Roman" w:hAnsi="Arial" w:cs="Arial"/>
                <w:lang w:eastAsia="pl-PL"/>
              </w:rPr>
            </w:pPr>
          </w:p>
        </w:tc>
        <w:tc>
          <w:tcPr>
            <w:tcW w:w="5386" w:type="dxa"/>
            <w:shd w:val="clear" w:color="auto" w:fill="auto"/>
          </w:tcPr>
          <w:p w14:paraId="1377C3DE"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nadużywanie narkotyków</w:t>
            </w:r>
          </w:p>
        </w:tc>
        <w:tc>
          <w:tcPr>
            <w:tcW w:w="1134" w:type="dxa"/>
            <w:shd w:val="clear" w:color="auto" w:fill="auto"/>
          </w:tcPr>
          <w:p w14:paraId="74A1D770"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111</w:t>
            </w:r>
          </w:p>
        </w:tc>
        <w:tc>
          <w:tcPr>
            <w:tcW w:w="1129" w:type="dxa"/>
            <w:shd w:val="clear" w:color="auto" w:fill="auto"/>
          </w:tcPr>
          <w:p w14:paraId="7FD2E1F0"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101</w:t>
            </w:r>
          </w:p>
        </w:tc>
      </w:tr>
      <w:tr w:rsidR="007565F4" w:rsidRPr="00DF301A" w14:paraId="64F41FC5" w14:textId="77777777" w:rsidTr="007A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2CA0EDAE" w14:textId="77777777" w:rsidR="00DF301A" w:rsidRPr="00DF301A" w:rsidRDefault="00DF301A" w:rsidP="00016BEB">
            <w:pPr>
              <w:autoSpaceDE w:val="0"/>
              <w:autoSpaceDN w:val="0"/>
              <w:adjustRightInd w:val="0"/>
              <w:spacing w:before="0"/>
              <w:rPr>
                <w:rFonts w:ascii="Arial" w:eastAsia="Times New Roman" w:hAnsi="Arial" w:cs="Arial"/>
                <w:lang w:eastAsia="pl-PL"/>
              </w:rPr>
            </w:pPr>
          </w:p>
        </w:tc>
        <w:tc>
          <w:tcPr>
            <w:tcW w:w="5386" w:type="dxa"/>
            <w:shd w:val="clear" w:color="auto" w:fill="auto"/>
          </w:tcPr>
          <w:p w14:paraId="34CAF38B" w14:textId="77777777" w:rsidR="00DF301A" w:rsidRPr="007A0A2D" w:rsidRDefault="00DF301A" w:rsidP="00016BE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uzależnienie od narkotyków</w:t>
            </w:r>
          </w:p>
        </w:tc>
        <w:tc>
          <w:tcPr>
            <w:tcW w:w="1134" w:type="dxa"/>
            <w:shd w:val="clear" w:color="auto" w:fill="auto"/>
          </w:tcPr>
          <w:p w14:paraId="68EDF256"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140</w:t>
            </w:r>
          </w:p>
        </w:tc>
        <w:tc>
          <w:tcPr>
            <w:tcW w:w="1129" w:type="dxa"/>
            <w:shd w:val="clear" w:color="auto" w:fill="auto"/>
          </w:tcPr>
          <w:p w14:paraId="0B76BB17" w14:textId="77777777" w:rsidR="00DF301A" w:rsidRPr="00DF301A" w:rsidRDefault="00DF301A" w:rsidP="00016BEB">
            <w:pPr>
              <w:autoSpaceDE w:val="0"/>
              <w:autoSpaceDN w:val="0"/>
              <w:adjustRightInd w:val="0"/>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111</w:t>
            </w:r>
          </w:p>
        </w:tc>
      </w:tr>
      <w:tr w:rsidR="00DF301A" w:rsidRPr="00DF301A" w14:paraId="1AB7D28A" w14:textId="77777777" w:rsidTr="007A0A2D">
        <w:tc>
          <w:tcPr>
            <w:cnfStyle w:val="001000000000" w:firstRow="0" w:lastRow="0" w:firstColumn="1" w:lastColumn="0" w:oddVBand="0" w:evenVBand="0" w:oddHBand="0" w:evenHBand="0" w:firstRowFirstColumn="0" w:firstRowLastColumn="0" w:lastRowFirstColumn="0" w:lastRowLastColumn="0"/>
            <w:tcW w:w="1413" w:type="dxa"/>
            <w:vMerge/>
            <w:shd w:val="clear" w:color="auto" w:fill="D9E2F3" w:themeFill="accent1" w:themeFillTint="33"/>
          </w:tcPr>
          <w:p w14:paraId="0473AE2C" w14:textId="77777777" w:rsidR="00DF301A" w:rsidRPr="00DF301A" w:rsidRDefault="00DF301A" w:rsidP="00016BEB">
            <w:pPr>
              <w:autoSpaceDE w:val="0"/>
              <w:autoSpaceDN w:val="0"/>
              <w:adjustRightInd w:val="0"/>
              <w:spacing w:before="0"/>
              <w:rPr>
                <w:rFonts w:ascii="Arial" w:eastAsia="Times New Roman" w:hAnsi="Arial" w:cs="Arial"/>
                <w:lang w:eastAsia="pl-PL"/>
              </w:rPr>
            </w:pPr>
          </w:p>
        </w:tc>
        <w:tc>
          <w:tcPr>
            <w:tcW w:w="5386" w:type="dxa"/>
            <w:shd w:val="clear" w:color="auto" w:fill="auto"/>
          </w:tcPr>
          <w:p w14:paraId="64ED8D26" w14:textId="77777777" w:rsidR="00DF301A" w:rsidRPr="007A0A2D" w:rsidRDefault="00DF301A" w:rsidP="00016BEB">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7A0A2D">
              <w:rPr>
                <w:rFonts w:ascii="Arial" w:eastAsia="Times New Roman" w:hAnsi="Arial" w:cs="Arial"/>
                <w:lang w:eastAsia="pl-PL"/>
              </w:rPr>
              <w:t>inne zaburzenia związane z używaniem substancji</w:t>
            </w:r>
          </w:p>
        </w:tc>
        <w:tc>
          <w:tcPr>
            <w:tcW w:w="1134" w:type="dxa"/>
            <w:shd w:val="clear" w:color="auto" w:fill="auto"/>
          </w:tcPr>
          <w:p w14:paraId="084CC95E"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93</w:t>
            </w:r>
          </w:p>
        </w:tc>
        <w:tc>
          <w:tcPr>
            <w:tcW w:w="1129" w:type="dxa"/>
            <w:shd w:val="clear" w:color="auto" w:fill="auto"/>
          </w:tcPr>
          <w:p w14:paraId="04D5D778" w14:textId="77777777" w:rsidR="00DF301A" w:rsidRPr="00DF301A" w:rsidRDefault="00DF301A" w:rsidP="00016BEB">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pl-PL"/>
              </w:rPr>
            </w:pPr>
            <w:r w:rsidRPr="00DF301A">
              <w:rPr>
                <w:rFonts w:ascii="Arial" w:eastAsia="Times New Roman" w:hAnsi="Arial" w:cs="Arial"/>
                <w:lang w:eastAsia="pl-PL"/>
              </w:rPr>
              <w:t xml:space="preserve">  90</w:t>
            </w:r>
          </w:p>
        </w:tc>
      </w:tr>
    </w:tbl>
    <w:p w14:paraId="26A1FE38" w14:textId="77777777" w:rsidR="00DF301A" w:rsidRPr="006E41CC" w:rsidRDefault="00DF301A" w:rsidP="006E41CC">
      <w:pPr>
        <w:autoSpaceDE w:val="0"/>
        <w:autoSpaceDN w:val="0"/>
        <w:adjustRightInd w:val="0"/>
        <w:spacing w:before="0" w:after="0" w:line="360" w:lineRule="auto"/>
        <w:jc w:val="both"/>
        <w:rPr>
          <w:rFonts w:ascii="Arial" w:eastAsia="Times New Roman" w:hAnsi="Arial" w:cs="Arial"/>
          <w:sz w:val="22"/>
          <w:szCs w:val="22"/>
          <w:lang w:eastAsia="pl-PL"/>
        </w:rPr>
      </w:pPr>
    </w:p>
    <w:p w14:paraId="4AB1AB1F" w14:textId="5A617827" w:rsidR="006E41CC" w:rsidRPr="00F443E4" w:rsidRDefault="006E41CC" w:rsidP="00481518">
      <w:pPr>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Zatrudnieni w zakładach i schroniskach psychoterapeuci realizowali indywidualne terapie krótkoterminowe i długoterminowe. Certyfikowani terapeuci uzależnień prowadzili profesjonalne oddziaływania profilaktyczne i terapeutyczne wobec nieletnich zagrożonych uzależnieniem w związku z zachowaniami ryzykownymi oraz wobec nieletnich już</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uzależnionych od środków psychoaktywnych. Profilaktyka uzależnień prowadzona była, odpowiednio do stopnia zagrożenia, na trzech poziomach – jako profilaktyka uniwersalna, selektywna oraz wskazująca. Celem p</w:t>
      </w:r>
      <w:r w:rsidRPr="006E41CC">
        <w:rPr>
          <w:rFonts w:ascii="Arial" w:eastAsia="Times New Roman" w:hAnsi="Arial" w:cs="Arial"/>
          <w:bCs/>
          <w:sz w:val="22"/>
          <w:szCs w:val="22"/>
          <w:lang w:eastAsia="pl-PL"/>
        </w:rPr>
        <w:t xml:space="preserve">rofilaktyki uniwersalnej było </w:t>
      </w:r>
      <w:r w:rsidRPr="006E41CC">
        <w:rPr>
          <w:rFonts w:ascii="Arial" w:eastAsia="Times New Roman" w:hAnsi="Arial" w:cs="Arial"/>
          <w:sz w:val="22"/>
          <w:szCs w:val="22"/>
          <w:lang w:eastAsia="pl-PL"/>
        </w:rPr>
        <w:t>przeciwdziałanie inicjacji w</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zakresie różnych zachowań ryzykownych, poprzez dostarczanie nieletnim odpowiedniej informacji oraz wzmacnianie czynników chroniących i redukcję czynników ryzyka. W ramach tej profilaktyki wychowankowie objęci byli zajęciami dotyczącymi szkodliwości palenia papierosów, spożywania alkoholu oraz zażywania narkotyków i dopalaczy. W Zakładzie Poprawczym w Ostrowcu Świętokrzyskim realizowano P</w:t>
      </w:r>
      <w:r w:rsidRPr="006E41CC">
        <w:rPr>
          <w:rFonts w:ascii="Arial" w:eastAsia="Times New Roman" w:hAnsi="Arial" w:cs="Arial"/>
          <w:sz w:val="22"/>
          <w:szCs w:val="22"/>
          <w:shd w:val="clear" w:color="auto" w:fill="FFFFFF"/>
          <w:lang w:eastAsia="pl-PL"/>
        </w:rPr>
        <w:t xml:space="preserve">rogram Przeciwdziałania Przyjmowaniu Substancji Uzależniających przez Uczniów (Unplugged) opracowany w ramach </w:t>
      </w:r>
      <w:r w:rsidRPr="006E41CC">
        <w:rPr>
          <w:rFonts w:ascii="Arial" w:eastAsia="Times New Roman" w:hAnsi="Arial" w:cs="Arial"/>
          <w:sz w:val="22"/>
          <w:szCs w:val="22"/>
          <w:shd w:val="clear" w:color="auto" w:fill="FFFFFF"/>
          <w:lang w:eastAsia="pl-PL"/>
        </w:rPr>
        <w:lastRenderedPageBreak/>
        <w:t>międzynarodowego programu EU – „Drug Abuse Prevention” (EU DAP) finansowanego przez</w:t>
      </w:r>
      <w:r w:rsidR="00FB2E7C">
        <w:rPr>
          <w:rFonts w:ascii="Arial" w:eastAsia="Times New Roman" w:hAnsi="Arial" w:cs="Arial"/>
          <w:sz w:val="22"/>
          <w:szCs w:val="22"/>
          <w:shd w:val="clear" w:color="auto" w:fill="FFFFFF"/>
          <w:lang w:eastAsia="pl-PL"/>
        </w:rPr>
        <w:t> </w:t>
      </w:r>
      <w:r w:rsidRPr="006E41CC">
        <w:rPr>
          <w:rFonts w:ascii="Arial" w:eastAsia="Times New Roman" w:hAnsi="Arial" w:cs="Arial"/>
          <w:sz w:val="22"/>
          <w:szCs w:val="22"/>
          <w:shd w:val="clear" w:color="auto" w:fill="FFFFFF"/>
          <w:lang w:eastAsia="pl-PL"/>
        </w:rPr>
        <w:t>Komisję Europejską. </w:t>
      </w:r>
    </w:p>
    <w:p w14:paraId="1CFE908B" w14:textId="56963FA0" w:rsidR="006E41CC" w:rsidRPr="006E41CC" w:rsidRDefault="006E41CC" w:rsidP="00481518">
      <w:pPr>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Profilaktyka selektywna mająca na celu zapobieganie, ograniczenie lub zaprzestanie podejmowania przez jednostkę zachowań ryzykownych skierowana była do nieletnich szczególnie narażonych na uzależnienie od substancji psychoaktywnych. W obszarze profilaktyki selektywnej realizowano w placówkach rekomendowane programy:</w:t>
      </w:r>
    </w:p>
    <w:p w14:paraId="44D232BD" w14:textId="3685391C" w:rsidR="00F443E4" w:rsidRPr="00F443E4" w:rsidRDefault="006E41CC" w:rsidP="004023E8">
      <w:pPr>
        <w:pStyle w:val="Akapitzlist"/>
        <w:numPr>
          <w:ilvl w:val="0"/>
          <w:numId w:val="39"/>
        </w:numPr>
        <w:spacing w:before="0" w:after="0" w:line="360" w:lineRule="auto"/>
        <w:ind w:left="426" w:hanging="284"/>
        <w:jc w:val="both"/>
        <w:rPr>
          <w:rFonts w:ascii="Arial" w:eastAsia="Times New Roman" w:hAnsi="Arial" w:cs="Arial"/>
          <w:sz w:val="22"/>
          <w:szCs w:val="22"/>
          <w:lang w:eastAsia="pl-PL"/>
        </w:rPr>
      </w:pPr>
      <w:r w:rsidRPr="00F443E4">
        <w:rPr>
          <w:rFonts w:ascii="Arial" w:eastAsia="Times New Roman" w:hAnsi="Arial" w:cs="Arial"/>
          <w:sz w:val="22"/>
          <w:szCs w:val="22"/>
          <w:lang w:eastAsia="pl-PL"/>
        </w:rPr>
        <w:t>program rekomendowany przez Polskie Towarzystwo Zapobiegania Narkomanii pod</w:t>
      </w:r>
      <w:r w:rsidR="00EF7D67">
        <w:rPr>
          <w:rFonts w:ascii="Arial" w:eastAsia="Times New Roman" w:hAnsi="Arial" w:cs="Arial"/>
          <w:sz w:val="22"/>
          <w:szCs w:val="22"/>
          <w:lang w:eastAsia="pl-PL"/>
        </w:rPr>
        <w:t> </w:t>
      </w:r>
      <w:r w:rsidRPr="00F443E4">
        <w:rPr>
          <w:rFonts w:ascii="Arial" w:eastAsia="Times New Roman" w:hAnsi="Arial" w:cs="Arial"/>
          <w:sz w:val="22"/>
          <w:szCs w:val="22"/>
          <w:lang w:eastAsia="pl-PL"/>
        </w:rPr>
        <w:t>nazwą „</w:t>
      </w:r>
      <w:r w:rsidRPr="00F443E4">
        <w:rPr>
          <w:rFonts w:ascii="Arial" w:eastAsia="Times New Roman" w:hAnsi="Arial" w:cs="Arial"/>
          <w:iCs/>
          <w:sz w:val="22"/>
          <w:szCs w:val="22"/>
          <w:lang w:eastAsia="pl-PL"/>
        </w:rPr>
        <w:t>Fred Goes Net”;</w:t>
      </w:r>
    </w:p>
    <w:p w14:paraId="153020FD" w14:textId="1C3ED23B" w:rsidR="00F443E4" w:rsidRDefault="006E41CC" w:rsidP="004023E8">
      <w:pPr>
        <w:pStyle w:val="Akapitzlist"/>
        <w:numPr>
          <w:ilvl w:val="0"/>
          <w:numId w:val="39"/>
        </w:numPr>
        <w:spacing w:before="0" w:after="0" w:line="360" w:lineRule="auto"/>
        <w:ind w:left="426" w:hanging="284"/>
        <w:jc w:val="both"/>
        <w:rPr>
          <w:rFonts w:ascii="Arial" w:eastAsia="Times New Roman" w:hAnsi="Arial" w:cs="Arial"/>
          <w:sz w:val="22"/>
          <w:szCs w:val="22"/>
          <w:lang w:eastAsia="pl-PL"/>
        </w:rPr>
      </w:pPr>
      <w:r w:rsidRPr="00F443E4">
        <w:rPr>
          <w:rFonts w:ascii="Arial" w:eastAsia="Times New Roman" w:hAnsi="Arial" w:cs="Arial"/>
          <w:sz w:val="22"/>
          <w:szCs w:val="22"/>
          <w:lang w:eastAsia="pl-PL"/>
        </w:rPr>
        <w:t>program autorstwa Krzysztofa Wojcieszka pod patronatem Ministerstwa Zdrowia, który</w:t>
      </w:r>
      <w:r w:rsidR="00FB2E7C">
        <w:t> </w:t>
      </w:r>
      <w:r w:rsidRPr="00F443E4">
        <w:rPr>
          <w:rFonts w:ascii="Arial" w:eastAsia="Times New Roman" w:hAnsi="Arial" w:cs="Arial"/>
          <w:sz w:val="22"/>
          <w:szCs w:val="22"/>
          <w:lang w:eastAsia="pl-PL"/>
        </w:rPr>
        <w:t>powstał dzięki wsparciu finansowemu w ramach Szwajcarsko-Polskiego Programu Współpracy – „ARS,</w:t>
      </w:r>
      <w:r w:rsidRPr="00F443E4">
        <w:rPr>
          <w:rFonts w:ascii="Arial" w:eastAsia="Times New Roman" w:hAnsi="Arial" w:cs="Arial"/>
          <w:i/>
          <w:iCs/>
          <w:sz w:val="22"/>
          <w:szCs w:val="22"/>
          <w:lang w:eastAsia="pl-PL"/>
        </w:rPr>
        <w:t xml:space="preserve"> </w:t>
      </w:r>
      <w:r w:rsidRPr="00F443E4">
        <w:rPr>
          <w:rFonts w:ascii="Arial" w:eastAsia="Times New Roman" w:hAnsi="Arial" w:cs="Arial"/>
          <w:sz w:val="22"/>
          <w:szCs w:val="22"/>
          <w:lang w:eastAsia="pl-PL"/>
        </w:rPr>
        <w:t xml:space="preserve">czyli jak dbać o miłość?”; </w:t>
      </w:r>
    </w:p>
    <w:p w14:paraId="3AA6E815" w14:textId="77777777" w:rsidR="00F443E4" w:rsidRDefault="006E41CC" w:rsidP="004023E8">
      <w:pPr>
        <w:pStyle w:val="Akapitzlist"/>
        <w:numPr>
          <w:ilvl w:val="0"/>
          <w:numId w:val="39"/>
        </w:numPr>
        <w:spacing w:before="0" w:after="0" w:line="360" w:lineRule="auto"/>
        <w:ind w:left="426" w:hanging="284"/>
        <w:jc w:val="both"/>
        <w:rPr>
          <w:rFonts w:ascii="Arial" w:eastAsia="Times New Roman" w:hAnsi="Arial" w:cs="Arial"/>
          <w:sz w:val="22"/>
          <w:szCs w:val="22"/>
          <w:lang w:eastAsia="pl-PL"/>
        </w:rPr>
      </w:pPr>
      <w:r w:rsidRPr="00F443E4">
        <w:rPr>
          <w:rFonts w:ascii="Arial" w:eastAsia="Times New Roman" w:hAnsi="Arial" w:cs="Arial"/>
          <w:sz w:val="22"/>
          <w:szCs w:val="22"/>
          <w:lang w:eastAsia="pl-PL"/>
        </w:rPr>
        <w:t>program dotyczący faz uzależnienia od alkoholu autorstwa Krzysztofa Wojcieszka rekomendowany przez Krajowe Biuro ds. Przeciwdziałania Narkomanii –</w:t>
      </w:r>
      <w:r w:rsidRPr="00F443E4">
        <w:rPr>
          <w:rFonts w:ascii="Arial" w:eastAsia="Times New Roman" w:hAnsi="Arial" w:cs="Arial"/>
          <w:i/>
          <w:sz w:val="22"/>
          <w:szCs w:val="22"/>
          <w:lang w:eastAsia="pl-PL"/>
        </w:rPr>
        <w:t xml:space="preserve"> </w:t>
      </w:r>
      <w:r w:rsidRPr="00F443E4">
        <w:rPr>
          <w:rFonts w:ascii="Arial" w:eastAsia="Times New Roman" w:hAnsi="Arial" w:cs="Arial"/>
          <w:iCs/>
          <w:sz w:val="22"/>
          <w:szCs w:val="22"/>
          <w:lang w:eastAsia="pl-PL"/>
        </w:rPr>
        <w:t>„Korekta”</w:t>
      </w:r>
      <w:r w:rsidRPr="00F443E4">
        <w:rPr>
          <w:rFonts w:ascii="Arial" w:eastAsia="Times New Roman" w:hAnsi="Arial" w:cs="Arial"/>
          <w:sz w:val="22"/>
          <w:szCs w:val="22"/>
          <w:lang w:eastAsia="pl-PL"/>
        </w:rPr>
        <w:t>,</w:t>
      </w:r>
    </w:p>
    <w:p w14:paraId="0BCD0443" w14:textId="37404D4E" w:rsidR="006E41CC" w:rsidRPr="00F443E4" w:rsidRDefault="006E41CC" w:rsidP="004023E8">
      <w:pPr>
        <w:pStyle w:val="Akapitzlist"/>
        <w:numPr>
          <w:ilvl w:val="0"/>
          <w:numId w:val="39"/>
        </w:numPr>
        <w:spacing w:before="0" w:after="0" w:line="360" w:lineRule="auto"/>
        <w:ind w:left="426" w:hanging="284"/>
        <w:jc w:val="both"/>
        <w:rPr>
          <w:rFonts w:ascii="Arial" w:eastAsia="Times New Roman" w:hAnsi="Arial" w:cs="Arial"/>
          <w:sz w:val="22"/>
          <w:szCs w:val="22"/>
          <w:lang w:eastAsia="pl-PL"/>
        </w:rPr>
      </w:pPr>
      <w:r w:rsidRPr="00F443E4">
        <w:rPr>
          <w:rFonts w:ascii="Arial" w:eastAsia="Times New Roman" w:hAnsi="Arial" w:cs="Arial"/>
          <w:sz w:val="22"/>
          <w:szCs w:val="22"/>
          <w:lang w:eastAsia="pl-PL"/>
        </w:rPr>
        <w:t>program profilaktyczny skierowany do młodzieży niepełnosprawnej intelektualnie w</w:t>
      </w:r>
      <w:r w:rsidR="00FB2E7C">
        <w:rPr>
          <w:rFonts w:ascii="Arial" w:eastAsia="Times New Roman" w:hAnsi="Arial" w:cs="Arial"/>
          <w:sz w:val="22"/>
          <w:szCs w:val="22"/>
          <w:lang w:eastAsia="pl-PL"/>
        </w:rPr>
        <w:t> </w:t>
      </w:r>
      <w:r w:rsidRPr="00F443E4">
        <w:rPr>
          <w:rFonts w:ascii="Arial" w:eastAsia="Times New Roman" w:hAnsi="Arial" w:cs="Arial"/>
          <w:sz w:val="22"/>
          <w:szCs w:val="22"/>
          <w:lang w:eastAsia="pl-PL"/>
        </w:rPr>
        <w:t>stopniu lekkim, opracowany z inicjatywy Krajowego Biura ds. Przeciwdziałania Narkomanii</w:t>
      </w:r>
      <w:r w:rsidRPr="00F443E4">
        <w:rPr>
          <w:rFonts w:ascii="Arial" w:eastAsia="Times New Roman" w:hAnsi="Arial" w:cs="Arial"/>
          <w:i/>
          <w:sz w:val="22"/>
          <w:szCs w:val="22"/>
          <w:lang w:eastAsia="pl-PL"/>
        </w:rPr>
        <w:t xml:space="preserve"> – </w:t>
      </w:r>
      <w:r w:rsidRPr="00F443E4">
        <w:rPr>
          <w:rFonts w:ascii="Arial" w:eastAsia="Times New Roman" w:hAnsi="Arial" w:cs="Arial"/>
          <w:iCs/>
          <w:sz w:val="22"/>
          <w:szCs w:val="22"/>
          <w:lang w:eastAsia="pl-PL"/>
        </w:rPr>
        <w:t>„Moje życie, mój wybór”</w:t>
      </w:r>
      <w:r w:rsidRPr="00F443E4">
        <w:rPr>
          <w:rFonts w:ascii="Arial" w:eastAsia="Times New Roman" w:hAnsi="Arial" w:cs="Arial"/>
          <w:sz w:val="22"/>
          <w:szCs w:val="22"/>
          <w:lang w:eastAsia="pl-PL"/>
        </w:rPr>
        <w:t>.</w:t>
      </w:r>
    </w:p>
    <w:p w14:paraId="108E1D03" w14:textId="4C419A65" w:rsidR="006E41CC" w:rsidRPr="006E41CC" w:rsidRDefault="006E41CC" w:rsidP="00481518">
      <w:pPr>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Dodatkowo terapeuci uzależnień realizowali wewnętrzne (autorskie) programy profilaktyczne dostosowane do potrzeb wychowanków i rodzaju placówki.</w:t>
      </w:r>
    </w:p>
    <w:p w14:paraId="36FBBCD4" w14:textId="3656D488" w:rsidR="006E41CC" w:rsidRPr="006E41CC" w:rsidRDefault="006E41CC" w:rsidP="00481518">
      <w:pPr>
        <w:tabs>
          <w:tab w:val="left" w:pos="1276"/>
        </w:tabs>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bCs/>
          <w:sz w:val="22"/>
          <w:szCs w:val="22"/>
          <w:lang w:eastAsia="pl-PL"/>
        </w:rPr>
        <w:t>W ramach profilaktyki wskazującej, której celem jest</w:t>
      </w:r>
      <w:r w:rsidRPr="006E41CC">
        <w:rPr>
          <w:rFonts w:ascii="Arial" w:eastAsia="Times New Roman" w:hAnsi="Arial" w:cs="Arial"/>
          <w:b/>
          <w:bCs/>
          <w:sz w:val="22"/>
          <w:szCs w:val="22"/>
          <w:lang w:eastAsia="pl-PL"/>
        </w:rPr>
        <w:t xml:space="preserve"> </w:t>
      </w:r>
      <w:r w:rsidRPr="006E41CC">
        <w:rPr>
          <w:rFonts w:ascii="Arial" w:eastAsia="Times New Roman" w:hAnsi="Arial" w:cs="Arial"/>
          <w:sz w:val="22"/>
          <w:szCs w:val="22"/>
          <w:lang w:eastAsia="pl-PL"/>
        </w:rPr>
        <w:t>zapobieganie rozwojowi uzależnienia od substancji psychoaktywnych, ograniczanie częstości używania lub zmiana wzorów używania substancji na mniej ryzykowne, d</w:t>
      </w:r>
      <w:r w:rsidRPr="006E41CC">
        <w:rPr>
          <w:rFonts w:ascii="Arial" w:eastAsia="Times New Roman" w:hAnsi="Arial" w:cs="Arial"/>
          <w:bCs/>
          <w:color w:val="000000"/>
          <w:sz w:val="22"/>
          <w:szCs w:val="22"/>
          <w:lang w:eastAsia="pl-PL"/>
        </w:rPr>
        <w:t xml:space="preserve">la wychowanków uzależnionych </w:t>
      </w:r>
      <w:r w:rsidRPr="006E41CC">
        <w:rPr>
          <w:rFonts w:ascii="Arial" w:eastAsia="Times New Roman" w:hAnsi="Arial" w:cs="Arial"/>
          <w:sz w:val="22"/>
          <w:szCs w:val="22"/>
          <w:lang w:eastAsia="pl-PL"/>
        </w:rPr>
        <w:t>prowadzone były</w:t>
      </w:r>
      <w:r w:rsidR="00EF7D67">
        <w:rPr>
          <w:rFonts w:ascii="Arial" w:eastAsia="Times New Roman" w:hAnsi="Arial" w:cs="Arial"/>
          <w:sz w:val="22"/>
          <w:szCs w:val="22"/>
          <w:lang w:eastAsia="pl-PL"/>
        </w:rPr>
        <w:t> </w:t>
      </w:r>
      <w:r w:rsidRPr="006E41CC">
        <w:rPr>
          <w:rFonts w:ascii="Arial" w:eastAsia="Times New Roman" w:hAnsi="Arial" w:cs="Arial"/>
          <w:bCs/>
          <w:color w:val="000000"/>
          <w:sz w:val="22"/>
          <w:szCs w:val="22"/>
          <w:lang w:eastAsia="pl-PL"/>
        </w:rPr>
        <w:t xml:space="preserve">zajęcia o charakterze profilaktycznym i terapeutycznym. </w:t>
      </w:r>
    </w:p>
    <w:p w14:paraId="7287E874" w14:textId="01949F3C" w:rsidR="006E41CC" w:rsidRPr="006E41CC" w:rsidRDefault="006E41CC" w:rsidP="00481518">
      <w:pPr>
        <w:tabs>
          <w:tab w:val="left" w:pos="426"/>
        </w:tabs>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kern w:val="2"/>
          <w:sz w:val="22"/>
          <w:szCs w:val="22"/>
          <w:lang w:eastAsia="pl-PL"/>
        </w:rPr>
        <w:t xml:space="preserve">W obszarze profilaktyki wskazującej, realizowano w placówkach </w:t>
      </w:r>
      <w:r w:rsidRPr="006E41CC">
        <w:rPr>
          <w:rFonts w:ascii="Arial" w:eastAsia="Times New Roman" w:hAnsi="Arial" w:cs="Arial"/>
          <w:sz w:val="22"/>
          <w:szCs w:val="22"/>
          <w:lang w:eastAsia="pl-PL"/>
        </w:rPr>
        <w:t>program „CANDIS” (</w:t>
      </w:r>
      <w:r w:rsidRPr="006E41CC">
        <w:rPr>
          <w:rFonts w:ascii="Arial" w:eastAsia="Times New Roman" w:hAnsi="Arial" w:cs="Arial"/>
          <w:sz w:val="22"/>
          <w:szCs w:val="22"/>
          <w:shd w:val="clear" w:color="auto" w:fill="FFFFFF"/>
          <w:lang w:eastAsia="pl-PL"/>
        </w:rPr>
        <w:t xml:space="preserve">indywidualny </w:t>
      </w:r>
      <w:r w:rsidRPr="006E41CC">
        <w:rPr>
          <w:rFonts w:ascii="Arial" w:eastAsia="Times New Roman" w:hAnsi="Arial" w:cs="Arial"/>
          <w:i/>
          <w:iCs/>
          <w:sz w:val="22"/>
          <w:szCs w:val="22"/>
          <w:shd w:val="clear" w:color="auto" w:fill="FFFFFF"/>
          <w:lang w:eastAsia="pl-PL"/>
        </w:rPr>
        <w:t>program</w:t>
      </w:r>
      <w:r w:rsidRPr="006E41CC">
        <w:rPr>
          <w:rFonts w:ascii="Arial" w:eastAsia="Times New Roman" w:hAnsi="Arial" w:cs="Arial"/>
          <w:sz w:val="22"/>
          <w:szCs w:val="22"/>
          <w:shd w:val="clear" w:color="auto" w:fill="FFFFFF"/>
          <w:lang w:eastAsia="pl-PL"/>
        </w:rPr>
        <w:t> terapeutyczny dla osób mających problemy z powodu używania marihuany lub haszyszu)</w:t>
      </w:r>
      <w:r w:rsidRPr="006E41CC">
        <w:rPr>
          <w:rFonts w:ascii="Arial" w:eastAsia="Times New Roman" w:hAnsi="Arial" w:cs="Arial"/>
          <w:sz w:val="22"/>
          <w:szCs w:val="22"/>
          <w:lang w:eastAsia="pl-PL"/>
        </w:rPr>
        <w:t xml:space="preserve"> opracowany przez Krajowe Biuro ds. Przeciwdziałania Narkomanii we współpracy z Centralnym Instytutem Zdrowia Psychicznego Uniwersytetu Heidelberga w</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Mannheim i Uniwersytetem Technicznym w Dreźnie. Terapeuci prowadzili indywidualną terapię uzależnień w nurcie poznawczo-behawioralnym w oparciu o metodę dialogu motywującego. Uzależnionym wychowankom zapewniano również terapię indywidualną w specjalistycznych placówkach leczniczych poza zakładem.</w:t>
      </w:r>
    </w:p>
    <w:p w14:paraId="62EDA95E" w14:textId="45F18F93" w:rsidR="006E41CC" w:rsidRPr="006E41CC" w:rsidRDefault="006E41CC" w:rsidP="00481518">
      <w:pPr>
        <w:tabs>
          <w:tab w:val="left" w:pos="1276"/>
        </w:tabs>
        <w:suppressAutoHyphens/>
        <w:spacing w:before="0" w:after="120" w:line="360" w:lineRule="auto"/>
        <w:jc w:val="both"/>
        <w:rPr>
          <w:rFonts w:ascii="Arial" w:eastAsia="Times New Roman" w:hAnsi="Arial" w:cs="Arial"/>
          <w:sz w:val="22"/>
          <w:szCs w:val="22"/>
          <w:lang w:eastAsia="pl-PL"/>
        </w:rPr>
      </w:pPr>
      <w:r w:rsidRPr="006E41CC">
        <w:rPr>
          <w:rFonts w:ascii="Arial" w:eastAsia="Times New Roman" w:hAnsi="Arial" w:cs="Arial"/>
          <w:sz w:val="22"/>
          <w:szCs w:val="22"/>
          <w:lang w:eastAsia="pl-PL"/>
        </w:rPr>
        <w:t>Od grudnia 2016 r. w Zakładzie Poprawczym i Schronisku dla Nieletnich w Zawierciu funkcjonuje grupa terapeutyczna dla wychowanek uzależnionych od środków psychoaktywnych, wobec których konieczne jest podejmowanie oddziaływań w ramach terapii uzależnień. W latach 2019</w:t>
      </w:r>
      <w:r w:rsidR="00B816F7" w:rsidRPr="00B816F7">
        <w:rPr>
          <w:rFonts w:ascii="Arial" w:eastAsia="Times New Roman" w:hAnsi="Arial" w:cs="Arial"/>
          <w:sz w:val="22"/>
          <w:szCs w:val="22"/>
          <w:lang w:eastAsia="pl-PL"/>
        </w:rPr>
        <w:t>–</w:t>
      </w:r>
      <w:r w:rsidRPr="006E41CC">
        <w:rPr>
          <w:rFonts w:ascii="Arial" w:eastAsia="Times New Roman" w:hAnsi="Arial" w:cs="Arial"/>
          <w:sz w:val="22"/>
          <w:szCs w:val="22"/>
          <w:lang w:eastAsia="pl-PL"/>
        </w:rPr>
        <w:t xml:space="preserve">2020 </w:t>
      </w:r>
      <w:r w:rsidRPr="006E41CC">
        <w:rPr>
          <w:rFonts w:ascii="Arial" w:eastAsia="Times New Roman" w:hAnsi="Arial" w:cs="Arial"/>
          <w:bCs/>
          <w:sz w:val="22"/>
          <w:szCs w:val="22"/>
          <w:lang w:eastAsia="pl-PL"/>
        </w:rPr>
        <w:t xml:space="preserve">pełny cykl terapii </w:t>
      </w:r>
      <w:r w:rsidRPr="006E41CC">
        <w:rPr>
          <w:rFonts w:ascii="Arial" w:eastAsia="Times New Roman" w:hAnsi="Arial" w:cs="Arial"/>
          <w:sz w:val="22"/>
          <w:szCs w:val="22"/>
          <w:lang w:eastAsia="pl-PL"/>
        </w:rPr>
        <w:t>ukończyło 11 wychowanek.</w:t>
      </w:r>
    </w:p>
    <w:p w14:paraId="52876579" w14:textId="0AF9AE9A" w:rsidR="006E41CC" w:rsidRPr="006E41CC" w:rsidRDefault="006E41CC" w:rsidP="00481518">
      <w:pPr>
        <w:widowControl w:val="0"/>
        <w:tabs>
          <w:tab w:val="left" w:pos="709"/>
        </w:tabs>
        <w:autoSpaceDE w:val="0"/>
        <w:autoSpaceDN w:val="0"/>
        <w:adjustRightInd w:val="0"/>
        <w:spacing w:before="0" w:after="120" w:line="360" w:lineRule="auto"/>
        <w:jc w:val="both"/>
        <w:rPr>
          <w:rFonts w:ascii="Arial" w:eastAsia="Times New Roman" w:hAnsi="Arial" w:cs="Arial"/>
          <w:bCs/>
          <w:sz w:val="22"/>
          <w:szCs w:val="22"/>
          <w:lang w:eastAsia="pl-PL"/>
        </w:rPr>
      </w:pPr>
      <w:r w:rsidRPr="006E41CC">
        <w:rPr>
          <w:rFonts w:ascii="Arial" w:eastAsia="Times New Roman" w:hAnsi="Arial" w:cs="Arial"/>
          <w:sz w:val="22"/>
          <w:szCs w:val="22"/>
          <w:lang w:eastAsia="pl-PL"/>
        </w:rPr>
        <w:t xml:space="preserve">W grupach internatowych zakładów i schronisk pracownicy pedagogiczni prowadzili </w:t>
      </w:r>
      <w:r w:rsidRPr="006E41CC">
        <w:rPr>
          <w:rFonts w:ascii="Arial" w:eastAsia="Times New Roman" w:hAnsi="Arial" w:cs="Arial"/>
          <w:sz w:val="22"/>
          <w:szCs w:val="22"/>
          <w:lang w:eastAsia="pl-PL"/>
        </w:rPr>
        <w:lastRenderedPageBreak/>
        <w:t>różnorodne zajęcia rozwijające zainteresowania i zd</w:t>
      </w:r>
      <w:r w:rsidR="00FB2E7C">
        <w:rPr>
          <w:rFonts w:ascii="Arial" w:eastAsia="Times New Roman" w:hAnsi="Arial" w:cs="Arial"/>
          <w:sz w:val="22"/>
          <w:szCs w:val="22"/>
          <w:lang w:eastAsia="pl-PL"/>
        </w:rPr>
        <w:t xml:space="preserve">olności wychowanków, pokazując </w:t>
      </w:r>
      <w:r w:rsidRPr="006E41CC">
        <w:rPr>
          <w:rFonts w:ascii="Arial" w:eastAsia="Times New Roman" w:hAnsi="Arial" w:cs="Arial"/>
          <w:sz w:val="22"/>
          <w:szCs w:val="22"/>
          <w:lang w:eastAsia="pl-PL"/>
        </w:rPr>
        <w:t>im</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różne formy spędzania czasu wolnego jako alternatywy dla zachowań ryzykownych. U</w:t>
      </w:r>
      <w:r w:rsidRPr="006E41CC">
        <w:rPr>
          <w:rFonts w:ascii="Arial" w:eastAsia="Times New Roman" w:hAnsi="Arial" w:cs="Arial"/>
          <w:bCs/>
          <w:sz w:val="22"/>
          <w:szCs w:val="22"/>
          <w:lang w:eastAsia="pl-PL"/>
        </w:rPr>
        <w:t>czestnicząc w kołach zainteresowań</w:t>
      </w:r>
      <w:r w:rsidR="00B816F7">
        <w:rPr>
          <w:rFonts w:ascii="Arial" w:eastAsia="Times New Roman" w:hAnsi="Arial" w:cs="Arial"/>
          <w:bCs/>
          <w:sz w:val="22"/>
          <w:szCs w:val="22"/>
          <w:lang w:eastAsia="pl-PL"/>
        </w:rPr>
        <w:t>,</w:t>
      </w:r>
      <w:r w:rsidRPr="006E41CC">
        <w:rPr>
          <w:rFonts w:ascii="Arial" w:eastAsia="Times New Roman" w:hAnsi="Arial" w:cs="Arial"/>
          <w:bCs/>
          <w:sz w:val="22"/>
          <w:szCs w:val="22"/>
          <w:lang w:eastAsia="pl-PL"/>
        </w:rPr>
        <w:t xml:space="preserve"> nieletni nabywali wiele praktycznych umiejętności stanowiących cenny kapitał doświadczenia na przyszłoś</w:t>
      </w:r>
      <w:r w:rsidR="00FB2E7C">
        <w:rPr>
          <w:rFonts w:ascii="Arial" w:eastAsia="Times New Roman" w:hAnsi="Arial" w:cs="Arial"/>
          <w:bCs/>
          <w:sz w:val="22"/>
          <w:szCs w:val="22"/>
          <w:lang w:eastAsia="pl-PL"/>
        </w:rPr>
        <w:t xml:space="preserve">ć, uczyli się pracy zespołowej </w:t>
      </w:r>
      <w:r w:rsidRPr="006E41CC">
        <w:rPr>
          <w:rFonts w:ascii="Arial" w:eastAsia="Times New Roman" w:hAnsi="Arial" w:cs="Arial"/>
          <w:bCs/>
          <w:sz w:val="22"/>
          <w:szCs w:val="22"/>
          <w:lang w:eastAsia="pl-PL"/>
        </w:rPr>
        <w:t>oraz</w:t>
      </w:r>
      <w:r w:rsidR="00FB2E7C">
        <w:rPr>
          <w:rFonts w:ascii="Arial" w:eastAsia="Times New Roman" w:hAnsi="Arial" w:cs="Arial"/>
          <w:bCs/>
          <w:sz w:val="22"/>
          <w:szCs w:val="22"/>
          <w:lang w:eastAsia="pl-PL"/>
        </w:rPr>
        <w:t> </w:t>
      </w:r>
      <w:r w:rsidRPr="006E41CC">
        <w:rPr>
          <w:rFonts w:ascii="Arial" w:eastAsia="Times New Roman" w:hAnsi="Arial" w:cs="Arial"/>
          <w:bCs/>
          <w:sz w:val="22"/>
          <w:szCs w:val="22"/>
          <w:lang w:eastAsia="pl-PL"/>
        </w:rPr>
        <w:t>uzyskiwali wiedzę o swoich mocnych stronach. Z kolei d</w:t>
      </w:r>
      <w:r w:rsidRPr="006E41CC">
        <w:rPr>
          <w:rFonts w:ascii="Arial" w:eastAsia="Times New Roman" w:hAnsi="Arial" w:cs="Arial"/>
          <w:sz w:val="22"/>
          <w:szCs w:val="22"/>
          <w:lang w:eastAsia="pl-PL"/>
        </w:rPr>
        <w:t>ziałania prospołeczne na rzecz lokalnych instytucji i osób zagrożonych wykluczeniem społecznym w formie wolontariatu</w:t>
      </w:r>
      <w:r w:rsidR="00F443E4">
        <w:rPr>
          <w:rFonts w:ascii="Arial" w:eastAsia="Times New Roman" w:hAnsi="Arial" w:cs="Arial"/>
          <w:sz w:val="22"/>
          <w:szCs w:val="22"/>
          <w:lang w:eastAsia="pl-PL"/>
        </w:rPr>
        <w:t xml:space="preserve"> </w:t>
      </w:r>
      <w:r w:rsidRPr="006E41CC">
        <w:rPr>
          <w:rFonts w:ascii="Arial" w:eastAsia="Times New Roman" w:hAnsi="Arial" w:cs="Arial"/>
          <w:sz w:val="22"/>
          <w:szCs w:val="22"/>
          <w:lang w:eastAsia="pl-PL"/>
        </w:rPr>
        <w:t>i</w:t>
      </w:r>
      <w:r w:rsidR="00FB2E7C">
        <w:rPr>
          <w:rFonts w:ascii="Arial" w:eastAsia="Times New Roman" w:hAnsi="Arial" w:cs="Arial"/>
          <w:sz w:val="22"/>
          <w:szCs w:val="22"/>
          <w:lang w:eastAsia="pl-PL"/>
        </w:rPr>
        <w:t> </w:t>
      </w:r>
      <w:r w:rsidRPr="006E41CC">
        <w:rPr>
          <w:rFonts w:ascii="Arial" w:eastAsia="Times New Roman" w:hAnsi="Arial" w:cs="Arial"/>
          <w:sz w:val="22"/>
          <w:szCs w:val="22"/>
          <w:lang w:eastAsia="pl-PL"/>
        </w:rPr>
        <w:t>udziału</w:t>
      </w:r>
      <w:r>
        <w:rPr>
          <w:rFonts w:ascii="Arial" w:eastAsia="Times New Roman" w:hAnsi="Arial" w:cs="Arial"/>
          <w:sz w:val="22"/>
          <w:szCs w:val="22"/>
          <w:lang w:eastAsia="pl-PL"/>
        </w:rPr>
        <w:t xml:space="preserve"> </w:t>
      </w:r>
      <w:r w:rsidRPr="006E41CC">
        <w:rPr>
          <w:rFonts w:ascii="Arial" w:eastAsia="Times New Roman" w:hAnsi="Arial" w:cs="Arial"/>
          <w:sz w:val="22"/>
          <w:szCs w:val="22"/>
          <w:lang w:eastAsia="pl-PL"/>
        </w:rPr>
        <w:t xml:space="preserve">w imprezach charytatywnych, zwiększały </w:t>
      </w:r>
      <w:r w:rsidRPr="006E41CC">
        <w:rPr>
          <w:rFonts w:ascii="Arial" w:eastAsia="Times New Roman" w:hAnsi="Arial" w:cs="Arial"/>
          <w:bCs/>
          <w:sz w:val="22"/>
          <w:szCs w:val="22"/>
          <w:lang w:eastAsia="pl-PL"/>
        </w:rPr>
        <w:t>umiejętności interpersonalne wychowanków, rozwijały e</w:t>
      </w:r>
      <w:r w:rsidRPr="006E41CC">
        <w:rPr>
          <w:rFonts w:ascii="Arial" w:eastAsia="Times New Roman" w:hAnsi="Arial" w:cs="Arial"/>
          <w:sz w:val="22"/>
          <w:szCs w:val="22"/>
          <w:lang w:eastAsia="pl-PL"/>
        </w:rPr>
        <w:t xml:space="preserve">mpatię, uczyły troski o drugiego człowieka </w:t>
      </w:r>
      <w:r w:rsidRPr="006E41CC">
        <w:rPr>
          <w:rFonts w:ascii="Arial" w:eastAsia="Times New Roman" w:hAnsi="Arial" w:cs="Arial"/>
          <w:bCs/>
          <w:sz w:val="22"/>
          <w:szCs w:val="22"/>
          <w:lang w:eastAsia="pl-PL"/>
        </w:rPr>
        <w:t xml:space="preserve">oraz o zwierzęta. </w:t>
      </w:r>
    </w:p>
    <w:p w14:paraId="6918EC5F" w14:textId="48B9A1D2" w:rsidR="006E41CC" w:rsidRDefault="006E41CC" w:rsidP="00F443E4">
      <w:pPr>
        <w:widowControl w:val="0"/>
        <w:tabs>
          <w:tab w:val="left" w:pos="709"/>
        </w:tabs>
        <w:autoSpaceDE w:val="0"/>
        <w:autoSpaceDN w:val="0"/>
        <w:adjustRightInd w:val="0"/>
        <w:spacing w:before="0" w:after="0" w:line="360" w:lineRule="auto"/>
        <w:jc w:val="both"/>
        <w:rPr>
          <w:rFonts w:ascii="Arial" w:eastAsia="Times New Roman" w:hAnsi="Arial" w:cs="Arial"/>
          <w:bCs/>
          <w:sz w:val="22"/>
          <w:szCs w:val="22"/>
          <w:lang w:eastAsia="pl-PL"/>
        </w:rPr>
      </w:pPr>
      <w:r w:rsidRPr="006E41CC">
        <w:rPr>
          <w:rFonts w:ascii="Arial" w:eastAsia="Times New Roman" w:hAnsi="Arial" w:cs="Arial"/>
          <w:bCs/>
          <w:sz w:val="22"/>
          <w:szCs w:val="22"/>
          <w:lang w:eastAsia="pl-PL"/>
        </w:rPr>
        <w:t>Jednocześnie podkreślić należy, iż ze względu na pandemię koron</w:t>
      </w:r>
      <w:r>
        <w:rPr>
          <w:rFonts w:ascii="Arial" w:eastAsia="Times New Roman" w:hAnsi="Arial" w:cs="Arial"/>
          <w:bCs/>
          <w:sz w:val="22"/>
          <w:szCs w:val="22"/>
          <w:lang w:eastAsia="pl-PL"/>
        </w:rPr>
        <w:t>a</w:t>
      </w:r>
      <w:r w:rsidRPr="006E41CC">
        <w:rPr>
          <w:rFonts w:ascii="Arial" w:eastAsia="Times New Roman" w:hAnsi="Arial" w:cs="Arial"/>
          <w:bCs/>
          <w:sz w:val="22"/>
          <w:szCs w:val="22"/>
          <w:lang w:eastAsia="pl-PL"/>
        </w:rPr>
        <w:t xml:space="preserve">wirusa, od marca 2020 r. wyżej wymienione zajęcia oraz oddziaływania profilaktyczne, terapeutyczne i wychowawcze ograniczono czasowo. </w:t>
      </w:r>
    </w:p>
    <w:p w14:paraId="73F5F4CF" w14:textId="77777777" w:rsidR="006E41CC" w:rsidRPr="006E41CC" w:rsidRDefault="006E41CC" w:rsidP="006E41CC">
      <w:pPr>
        <w:widowControl w:val="0"/>
        <w:tabs>
          <w:tab w:val="left" w:pos="709"/>
        </w:tabs>
        <w:autoSpaceDE w:val="0"/>
        <w:autoSpaceDN w:val="0"/>
        <w:adjustRightInd w:val="0"/>
        <w:spacing w:before="0" w:after="0" w:line="240" w:lineRule="auto"/>
        <w:jc w:val="both"/>
        <w:rPr>
          <w:rFonts w:ascii="Arial" w:eastAsia="Times New Roman" w:hAnsi="Arial" w:cs="Arial"/>
          <w:bCs/>
          <w:sz w:val="22"/>
          <w:szCs w:val="22"/>
          <w:lang w:eastAsia="pl-PL"/>
        </w:rPr>
      </w:pPr>
    </w:p>
    <w:p w14:paraId="313DD8FA" w14:textId="77777777" w:rsidR="006E41CC" w:rsidRPr="006E41CC" w:rsidRDefault="006E41CC" w:rsidP="006E41CC">
      <w:pPr>
        <w:spacing w:before="0" w:after="0" w:line="240" w:lineRule="auto"/>
        <w:jc w:val="both"/>
        <w:rPr>
          <w:rFonts w:ascii="Arial" w:eastAsia="Times New Roman" w:hAnsi="Arial" w:cs="Arial"/>
          <w:i/>
          <w:iCs/>
          <w:sz w:val="22"/>
          <w:szCs w:val="22"/>
          <w:lang w:eastAsia="pl-PL"/>
        </w:rPr>
      </w:pPr>
    </w:p>
    <w:p w14:paraId="4C166681" w14:textId="77777777" w:rsidR="006E41CC" w:rsidRPr="006E41CC" w:rsidRDefault="006E41CC" w:rsidP="006E41CC">
      <w:pPr>
        <w:widowControl w:val="0"/>
        <w:suppressLineNumbers/>
        <w:suppressAutoHyphens/>
        <w:spacing w:before="0" w:after="0" w:line="240" w:lineRule="auto"/>
        <w:ind w:right="23"/>
        <w:jc w:val="both"/>
        <w:rPr>
          <w:rFonts w:ascii="Arial" w:eastAsia="Tahoma" w:hAnsi="Arial" w:cs="Arial"/>
          <w:color w:val="000000"/>
          <w:sz w:val="22"/>
          <w:szCs w:val="22"/>
        </w:rPr>
      </w:pPr>
      <w:bookmarkStart w:id="28" w:name="_Hlk84336621"/>
    </w:p>
    <w:p w14:paraId="0B5EF33F" w14:textId="77777777" w:rsidR="006E41CC" w:rsidRPr="006E41CC" w:rsidRDefault="006E41CC" w:rsidP="006E41CC">
      <w:pPr>
        <w:autoSpaceDE w:val="0"/>
        <w:autoSpaceDN w:val="0"/>
        <w:adjustRightInd w:val="0"/>
        <w:spacing w:before="0" w:after="0"/>
        <w:rPr>
          <w:rFonts w:ascii="Arial" w:eastAsia="Times New Roman" w:hAnsi="Arial" w:cs="Arial"/>
          <w:b/>
          <w:bCs/>
          <w:sz w:val="22"/>
          <w:szCs w:val="22"/>
          <w:lang w:eastAsia="pl-PL"/>
        </w:rPr>
      </w:pPr>
    </w:p>
    <w:p w14:paraId="51092115" w14:textId="0154A76F" w:rsidR="006E41CC" w:rsidRDefault="006E41CC" w:rsidP="006E41CC">
      <w:pPr>
        <w:spacing w:before="0"/>
        <w:rPr>
          <w:rFonts w:ascii="Arial" w:eastAsia="Times New Roman" w:hAnsi="Arial" w:cs="Arial"/>
          <w:sz w:val="22"/>
          <w:szCs w:val="22"/>
          <w:lang w:eastAsia="pl-PL"/>
        </w:rPr>
      </w:pPr>
    </w:p>
    <w:p w14:paraId="27A7EB4C" w14:textId="7137B998" w:rsidR="00DF301A" w:rsidRDefault="00DF301A" w:rsidP="006E41CC">
      <w:pPr>
        <w:spacing w:before="0"/>
        <w:rPr>
          <w:rFonts w:ascii="Arial" w:eastAsia="Times New Roman" w:hAnsi="Arial" w:cs="Arial"/>
          <w:sz w:val="22"/>
          <w:szCs w:val="22"/>
          <w:lang w:eastAsia="pl-PL"/>
        </w:rPr>
      </w:pPr>
    </w:p>
    <w:p w14:paraId="01D7EC64" w14:textId="6618FF36" w:rsidR="00DF301A" w:rsidRDefault="00DF301A" w:rsidP="006E41CC">
      <w:pPr>
        <w:spacing w:before="0"/>
        <w:rPr>
          <w:rFonts w:ascii="Arial" w:eastAsia="Times New Roman" w:hAnsi="Arial" w:cs="Arial"/>
          <w:sz w:val="22"/>
          <w:szCs w:val="22"/>
          <w:lang w:eastAsia="pl-PL"/>
        </w:rPr>
      </w:pPr>
    </w:p>
    <w:p w14:paraId="6803968D" w14:textId="77777777" w:rsidR="00DF301A" w:rsidRPr="006E41CC" w:rsidRDefault="00DF301A" w:rsidP="006E41CC">
      <w:pPr>
        <w:spacing w:before="0"/>
        <w:rPr>
          <w:rFonts w:ascii="Arial" w:eastAsia="Times New Roman" w:hAnsi="Arial" w:cs="Arial"/>
          <w:sz w:val="22"/>
          <w:szCs w:val="22"/>
          <w:lang w:eastAsia="pl-PL"/>
        </w:rPr>
      </w:pPr>
    </w:p>
    <w:bookmarkEnd w:id="28"/>
    <w:p w14:paraId="1E177724" w14:textId="59F4510D" w:rsidR="006E41CC" w:rsidRDefault="006E41CC" w:rsidP="00FE7CAC">
      <w:pPr>
        <w:rPr>
          <w:sz w:val="22"/>
          <w:szCs w:val="22"/>
        </w:rPr>
      </w:pPr>
    </w:p>
    <w:p w14:paraId="0CD63DC3" w14:textId="120C13BF" w:rsidR="007565F4" w:rsidRDefault="007565F4" w:rsidP="00FE7CAC">
      <w:pPr>
        <w:rPr>
          <w:sz w:val="22"/>
          <w:szCs w:val="22"/>
        </w:rPr>
      </w:pPr>
    </w:p>
    <w:p w14:paraId="745E38D0" w14:textId="1833A215" w:rsidR="007565F4" w:rsidRDefault="007565F4" w:rsidP="00FE7CAC">
      <w:pPr>
        <w:rPr>
          <w:sz w:val="22"/>
          <w:szCs w:val="22"/>
        </w:rPr>
      </w:pPr>
    </w:p>
    <w:p w14:paraId="0FDDAFF6" w14:textId="1481DEB7" w:rsidR="007565F4" w:rsidRDefault="007565F4" w:rsidP="00FE7CAC">
      <w:pPr>
        <w:rPr>
          <w:sz w:val="22"/>
          <w:szCs w:val="22"/>
        </w:rPr>
      </w:pPr>
    </w:p>
    <w:p w14:paraId="5549DBC2" w14:textId="0D80940C" w:rsidR="00C058AC" w:rsidRDefault="00C058AC" w:rsidP="00FE7CAC">
      <w:pPr>
        <w:rPr>
          <w:sz w:val="22"/>
          <w:szCs w:val="22"/>
        </w:rPr>
      </w:pPr>
    </w:p>
    <w:p w14:paraId="18BC396C" w14:textId="07F3AC65" w:rsidR="00C058AC" w:rsidRDefault="00C058AC" w:rsidP="00FE7CAC">
      <w:pPr>
        <w:rPr>
          <w:sz w:val="22"/>
          <w:szCs w:val="22"/>
        </w:rPr>
      </w:pPr>
    </w:p>
    <w:p w14:paraId="2A294F19" w14:textId="0DCC3299" w:rsidR="00C058AC" w:rsidRDefault="00C058AC" w:rsidP="00FE7CAC">
      <w:pPr>
        <w:rPr>
          <w:sz w:val="22"/>
          <w:szCs w:val="22"/>
        </w:rPr>
      </w:pPr>
    </w:p>
    <w:p w14:paraId="6DBDDA1E" w14:textId="27659621" w:rsidR="00C058AC" w:rsidRDefault="00C058AC" w:rsidP="00FE7CAC">
      <w:pPr>
        <w:rPr>
          <w:sz w:val="22"/>
          <w:szCs w:val="22"/>
        </w:rPr>
      </w:pPr>
    </w:p>
    <w:p w14:paraId="7F3D32BF" w14:textId="69D0C385" w:rsidR="00C058AC" w:rsidRDefault="00C058AC" w:rsidP="00FE7CAC">
      <w:pPr>
        <w:rPr>
          <w:sz w:val="22"/>
          <w:szCs w:val="22"/>
        </w:rPr>
      </w:pPr>
    </w:p>
    <w:p w14:paraId="08E9A228" w14:textId="05FE8E09" w:rsidR="00C058AC" w:rsidRDefault="00C058AC" w:rsidP="00FE7CAC">
      <w:pPr>
        <w:rPr>
          <w:sz w:val="22"/>
          <w:szCs w:val="22"/>
        </w:rPr>
      </w:pPr>
    </w:p>
    <w:p w14:paraId="119B96E9" w14:textId="75EAE61C" w:rsidR="00C058AC" w:rsidRDefault="00C058AC" w:rsidP="00FE7CAC">
      <w:pPr>
        <w:rPr>
          <w:sz w:val="22"/>
          <w:szCs w:val="22"/>
        </w:rPr>
      </w:pPr>
    </w:p>
    <w:p w14:paraId="4F8AA8B2" w14:textId="77777777" w:rsidR="00D10489" w:rsidRDefault="00D10489" w:rsidP="00FE7CAC">
      <w:pPr>
        <w:rPr>
          <w:sz w:val="22"/>
          <w:szCs w:val="22"/>
        </w:rPr>
      </w:pPr>
    </w:p>
    <w:p w14:paraId="3C5CF0AC" w14:textId="4B30A441" w:rsidR="007565F4" w:rsidRDefault="007565F4" w:rsidP="00FE7CAC">
      <w:pPr>
        <w:rPr>
          <w:sz w:val="22"/>
          <w:szCs w:val="22"/>
        </w:rPr>
      </w:pPr>
    </w:p>
    <w:p w14:paraId="241A1E91" w14:textId="77777777" w:rsidR="00733D93" w:rsidRPr="00FE7CAC" w:rsidRDefault="00733D93" w:rsidP="00FE7CAC">
      <w:pPr>
        <w:rPr>
          <w:sz w:val="22"/>
          <w:szCs w:val="22"/>
        </w:rPr>
      </w:pPr>
    </w:p>
    <w:p w14:paraId="1BD23A43" w14:textId="1D4F1D93" w:rsidR="00D008AA" w:rsidRPr="006B3D32" w:rsidRDefault="002A274B" w:rsidP="006B3D32">
      <w:pPr>
        <w:pStyle w:val="Nagwek2"/>
        <w:spacing w:after="240"/>
        <w:rPr>
          <w:rFonts w:ascii="Arial" w:hAnsi="Arial" w:cs="Arial"/>
          <w:b/>
          <w:bCs/>
          <w:sz w:val="22"/>
          <w:szCs w:val="22"/>
        </w:rPr>
      </w:pPr>
      <w:bookmarkStart w:id="29" w:name="_Toc85625777"/>
      <w:r>
        <w:rPr>
          <w:rFonts w:ascii="Arial" w:hAnsi="Arial" w:cs="Arial"/>
          <w:b/>
          <w:bCs/>
          <w:sz w:val="22"/>
          <w:szCs w:val="22"/>
        </w:rPr>
        <w:t xml:space="preserve">3. </w:t>
      </w:r>
      <w:r w:rsidR="00FE7CAC" w:rsidRPr="00FE7CAC">
        <w:rPr>
          <w:rFonts w:ascii="Arial" w:hAnsi="Arial" w:cs="Arial"/>
          <w:b/>
          <w:bCs/>
          <w:sz w:val="22"/>
          <w:szCs w:val="22"/>
        </w:rPr>
        <w:t>Narodowy Fundusz Zdrowia</w:t>
      </w:r>
      <w:bookmarkEnd w:id="29"/>
    </w:p>
    <w:p w14:paraId="18E61BA5" w14:textId="3AEC3024" w:rsidR="007C56AE" w:rsidRDefault="007C56AE" w:rsidP="006B3D32">
      <w:pPr>
        <w:spacing w:before="0" w:after="0" w:line="360" w:lineRule="auto"/>
        <w:jc w:val="both"/>
        <w:rPr>
          <w:rFonts w:ascii="Arial" w:eastAsia="Times New Roman" w:hAnsi="Arial" w:cs="Arial"/>
          <w:iCs/>
          <w:sz w:val="22"/>
          <w:szCs w:val="22"/>
          <w:lang w:eastAsia="pl-PL"/>
        </w:rPr>
      </w:pPr>
      <w:r w:rsidRPr="007C56AE">
        <w:rPr>
          <w:rFonts w:ascii="Arial" w:eastAsia="Times New Roman" w:hAnsi="Arial" w:cs="Arial"/>
          <w:sz w:val="22"/>
          <w:szCs w:val="22"/>
          <w:lang w:eastAsia="pl-PL"/>
        </w:rPr>
        <w:t>Na Funduszu</w:t>
      </w:r>
      <w:r w:rsidR="006B3D32">
        <w:rPr>
          <w:rFonts w:ascii="Arial" w:eastAsia="Times New Roman" w:hAnsi="Arial" w:cs="Arial"/>
          <w:sz w:val="22"/>
          <w:szCs w:val="22"/>
          <w:lang w:eastAsia="pl-PL"/>
        </w:rPr>
        <w:t xml:space="preserve"> </w:t>
      </w:r>
      <w:r w:rsidRPr="007C56AE">
        <w:rPr>
          <w:rFonts w:ascii="Arial" w:eastAsia="Times New Roman" w:hAnsi="Arial" w:cs="Arial"/>
          <w:sz w:val="22"/>
          <w:szCs w:val="22"/>
          <w:lang w:eastAsia="pl-PL"/>
        </w:rPr>
        <w:t>spoczywa obowiązek zapewnienia osobom z zaburzeniami psychicznymi wielostronnej opieki adekwatnej do ich potrzeb (cel główny)</w:t>
      </w:r>
      <w:r w:rsidR="00B816F7">
        <w:rPr>
          <w:rFonts w:ascii="Arial" w:eastAsia="Times New Roman" w:hAnsi="Arial" w:cs="Arial"/>
          <w:sz w:val="22"/>
          <w:szCs w:val="22"/>
          <w:lang w:eastAsia="pl-PL"/>
        </w:rPr>
        <w:t>,</w:t>
      </w:r>
      <w:r w:rsidRPr="007C56AE">
        <w:rPr>
          <w:rFonts w:ascii="Arial" w:eastAsia="Times New Roman" w:hAnsi="Arial" w:cs="Arial"/>
          <w:sz w:val="22"/>
          <w:szCs w:val="22"/>
          <w:lang w:eastAsia="pl-PL"/>
        </w:rPr>
        <w:t xml:space="preserve"> </w:t>
      </w:r>
      <w:r w:rsidR="00CB222D">
        <w:rPr>
          <w:rFonts w:ascii="Arial" w:eastAsia="Times New Roman" w:hAnsi="Arial" w:cs="Arial"/>
          <w:sz w:val="22"/>
          <w:szCs w:val="22"/>
          <w:lang w:eastAsia="pl-PL"/>
        </w:rPr>
        <w:t>a także co ważniejsze m.in.</w:t>
      </w:r>
      <w:r w:rsidR="00FB2E7C">
        <w:rPr>
          <w:rFonts w:ascii="Arial" w:eastAsia="Times New Roman" w:hAnsi="Arial" w:cs="Arial"/>
          <w:sz w:val="22"/>
          <w:szCs w:val="22"/>
          <w:lang w:eastAsia="pl-PL"/>
        </w:rPr>
        <w:t> </w:t>
      </w:r>
      <w:r w:rsidRPr="00CB222D">
        <w:rPr>
          <w:rFonts w:ascii="Arial" w:eastAsia="Times New Roman" w:hAnsi="Arial" w:cs="Arial"/>
          <w:iCs/>
          <w:sz w:val="22"/>
          <w:szCs w:val="22"/>
          <w:lang w:eastAsia="pl-PL"/>
        </w:rPr>
        <w:t>finansowanie świadczeń z zakresu psychiatrycznej środowiskowej opieki zdrowotnej</w:t>
      </w:r>
      <w:r w:rsidR="00CB222D">
        <w:rPr>
          <w:rFonts w:ascii="Arial" w:eastAsia="Times New Roman" w:hAnsi="Arial" w:cs="Arial"/>
          <w:iCs/>
          <w:sz w:val="22"/>
          <w:szCs w:val="22"/>
          <w:lang w:eastAsia="pl-PL"/>
        </w:rPr>
        <w:t xml:space="preserve"> oraz </w:t>
      </w:r>
      <w:r w:rsidRPr="00CB222D">
        <w:rPr>
          <w:rFonts w:ascii="Arial" w:eastAsia="Times New Roman" w:hAnsi="Arial" w:cs="Arial"/>
          <w:iCs/>
          <w:sz w:val="22"/>
          <w:szCs w:val="22"/>
          <w:lang w:eastAsia="pl-PL"/>
        </w:rPr>
        <w:t>dążenie do zapewnienia priorytetowego wzrostu nakładów na świadczenia zdrowotne w</w:t>
      </w:r>
      <w:r w:rsidR="00FB2E7C">
        <w:rPr>
          <w:rFonts w:ascii="Arial" w:eastAsia="Times New Roman" w:hAnsi="Arial" w:cs="Arial"/>
          <w:iCs/>
          <w:sz w:val="22"/>
          <w:szCs w:val="22"/>
          <w:lang w:eastAsia="pl-PL"/>
        </w:rPr>
        <w:t> </w:t>
      </w:r>
      <w:r w:rsidRPr="00CB222D">
        <w:rPr>
          <w:rFonts w:ascii="Arial" w:eastAsia="Times New Roman" w:hAnsi="Arial" w:cs="Arial"/>
          <w:iCs/>
          <w:sz w:val="22"/>
          <w:szCs w:val="22"/>
          <w:lang w:eastAsia="pl-PL"/>
        </w:rPr>
        <w:t>rodzaju opieka psychiatryczna i leczenie uzależnień</w:t>
      </w:r>
      <w:r w:rsidR="00CB222D">
        <w:rPr>
          <w:rFonts w:ascii="Arial" w:eastAsia="Times New Roman" w:hAnsi="Arial" w:cs="Arial"/>
          <w:iCs/>
          <w:sz w:val="22"/>
          <w:szCs w:val="22"/>
          <w:lang w:eastAsia="pl-PL"/>
        </w:rPr>
        <w:t>.</w:t>
      </w:r>
    </w:p>
    <w:p w14:paraId="0ECCB89F" w14:textId="12A6D633" w:rsidR="00CB222D" w:rsidRDefault="00CB222D" w:rsidP="00CB222D">
      <w:pPr>
        <w:spacing w:before="120" w:after="120" w:line="360" w:lineRule="auto"/>
        <w:jc w:val="both"/>
        <w:rPr>
          <w:rFonts w:ascii="Arial" w:eastAsia="Times New Roman" w:hAnsi="Arial" w:cs="Arial"/>
          <w:sz w:val="22"/>
          <w:szCs w:val="22"/>
          <w:lang w:eastAsia="pl-PL"/>
        </w:rPr>
      </w:pPr>
      <w:r>
        <w:rPr>
          <w:rFonts w:ascii="Arial" w:eastAsia="Times New Roman" w:hAnsi="Arial" w:cs="Arial"/>
          <w:sz w:val="22"/>
          <w:szCs w:val="22"/>
          <w:lang w:eastAsia="pl-PL"/>
        </w:rPr>
        <w:t>S</w:t>
      </w:r>
      <w:r w:rsidRPr="00184CD4">
        <w:rPr>
          <w:rFonts w:ascii="Arial" w:eastAsia="Times New Roman" w:hAnsi="Arial" w:cs="Arial"/>
          <w:sz w:val="22"/>
          <w:szCs w:val="22"/>
          <w:lang w:eastAsia="pl-PL"/>
        </w:rPr>
        <w:t>ukcesywnemu wzrostowi podlegały także nakłady finansowe na</w:t>
      </w:r>
      <w:r>
        <w:rPr>
          <w:rFonts w:ascii="Arial" w:eastAsia="Times New Roman" w:hAnsi="Arial" w:cs="Arial"/>
          <w:sz w:val="22"/>
          <w:szCs w:val="22"/>
          <w:lang w:eastAsia="pl-PL"/>
        </w:rPr>
        <w:t xml:space="preserve"> </w:t>
      </w:r>
      <w:r w:rsidRPr="00184CD4">
        <w:rPr>
          <w:rFonts w:ascii="Arial" w:eastAsia="Times New Roman" w:hAnsi="Arial" w:cs="Arial"/>
          <w:sz w:val="22"/>
          <w:szCs w:val="22"/>
          <w:lang w:eastAsia="pl-PL"/>
        </w:rPr>
        <w:t>świadczenia opieki psychiatrycznej i leczenia uzależnień, wypełniając przy tym zadanie</w:t>
      </w:r>
      <w:r>
        <w:rPr>
          <w:rFonts w:ascii="Arial" w:eastAsia="Times New Roman" w:hAnsi="Arial" w:cs="Arial"/>
          <w:sz w:val="22"/>
          <w:szCs w:val="22"/>
          <w:lang w:eastAsia="pl-PL"/>
        </w:rPr>
        <w:t xml:space="preserve"> </w:t>
      </w:r>
      <w:r w:rsidRPr="00184CD4">
        <w:rPr>
          <w:rFonts w:ascii="Arial" w:eastAsia="Times New Roman" w:hAnsi="Arial" w:cs="Arial"/>
          <w:sz w:val="22"/>
          <w:szCs w:val="22"/>
          <w:lang w:eastAsia="pl-PL"/>
        </w:rPr>
        <w:t>określone w punkcie drugim celów szczegółowych</w:t>
      </w:r>
      <w:r w:rsidR="00481518">
        <w:rPr>
          <w:rFonts w:ascii="Arial" w:eastAsia="Times New Roman" w:hAnsi="Arial" w:cs="Arial"/>
          <w:sz w:val="22"/>
          <w:szCs w:val="22"/>
          <w:lang w:eastAsia="pl-PL"/>
        </w:rPr>
        <w:t>.</w:t>
      </w:r>
    </w:p>
    <w:p w14:paraId="74291741" w14:textId="297E3D38" w:rsidR="00481518" w:rsidRPr="00CB222D" w:rsidRDefault="00D008AA" w:rsidP="00CB222D">
      <w:pPr>
        <w:spacing w:before="120" w:after="0" w:line="360" w:lineRule="auto"/>
        <w:jc w:val="both"/>
        <w:rPr>
          <w:rFonts w:ascii="Arial" w:eastAsia="Times New Roman" w:hAnsi="Arial" w:cs="Arial"/>
          <w:sz w:val="18"/>
          <w:szCs w:val="18"/>
          <w:lang w:eastAsia="pl-PL"/>
        </w:rPr>
      </w:pPr>
      <w:r w:rsidRPr="00D008AA">
        <w:rPr>
          <w:rFonts w:ascii="Arial" w:eastAsia="Times New Roman" w:hAnsi="Arial" w:cs="Arial"/>
          <w:sz w:val="22"/>
          <w:szCs w:val="22"/>
          <w:lang w:eastAsia="pl-PL"/>
        </w:rPr>
        <w:t xml:space="preserve">W ramach działań </w:t>
      </w:r>
      <w:r w:rsidR="006B3D32" w:rsidRPr="00D008AA">
        <w:rPr>
          <w:rFonts w:ascii="Arial" w:eastAsia="Times New Roman" w:hAnsi="Arial" w:cs="Arial"/>
          <w:sz w:val="22"/>
          <w:szCs w:val="22"/>
          <w:lang w:eastAsia="pl-PL"/>
        </w:rPr>
        <w:t>promocyjno-komunikacyjn</w:t>
      </w:r>
      <w:r w:rsidR="006B3D32">
        <w:rPr>
          <w:rFonts w:ascii="Arial" w:eastAsia="Times New Roman" w:hAnsi="Arial" w:cs="Arial"/>
          <w:sz w:val="22"/>
          <w:szCs w:val="22"/>
          <w:lang w:eastAsia="pl-PL"/>
        </w:rPr>
        <w:t>ych</w:t>
      </w:r>
      <w:r w:rsidR="006B3D32" w:rsidRPr="00D008AA">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prowadzonych przez Biuro Profilaktyki Zdrowotnej N</w:t>
      </w:r>
      <w:r w:rsidR="006B3D32">
        <w:rPr>
          <w:rFonts w:ascii="Arial" w:eastAsia="Times New Roman" w:hAnsi="Arial" w:cs="Arial"/>
          <w:sz w:val="22"/>
          <w:szCs w:val="22"/>
          <w:lang w:eastAsia="pl-PL"/>
        </w:rPr>
        <w:t>arodowego Funduszu Zdrowia</w:t>
      </w:r>
      <w:r w:rsidRPr="00D008AA">
        <w:rPr>
          <w:rFonts w:ascii="Arial" w:eastAsia="Times New Roman" w:hAnsi="Arial" w:cs="Arial"/>
          <w:sz w:val="22"/>
          <w:szCs w:val="22"/>
          <w:lang w:eastAsia="pl-PL"/>
        </w:rPr>
        <w:t xml:space="preserve"> powstały następujące materiały dotyczące zdrowia psychicznego:</w:t>
      </w:r>
    </w:p>
    <w:p w14:paraId="183C248C" w14:textId="38F736AB" w:rsidR="00D008AA" w:rsidRPr="00D008AA" w:rsidRDefault="00D008AA" w:rsidP="00955356">
      <w:pPr>
        <w:pStyle w:val="Akapitzlist"/>
        <w:numPr>
          <w:ilvl w:val="0"/>
          <w:numId w:val="5"/>
        </w:numPr>
        <w:tabs>
          <w:tab w:val="left" w:pos="284"/>
        </w:tabs>
        <w:spacing w:before="0" w:after="0" w:line="360" w:lineRule="auto"/>
        <w:ind w:left="284" w:hanging="284"/>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ŚRODA Z PROFILAKTYKĄ to dzień regularnej edukacji zdrowotnej, dedykowany profilaktyce chorób i promocji zdrowia. W związku z ograniczeniami związanymi z pandemią COVID-9 od połowy marca 2020 r. zaprzestano spotkań z pacjentami i ekspertami na</w:t>
      </w:r>
      <w:r w:rsidR="00FB2E7C">
        <w:rPr>
          <w:rFonts w:ascii="Arial" w:eastAsia="Times New Roman" w:hAnsi="Arial" w:cs="Arial"/>
          <w:sz w:val="22"/>
          <w:szCs w:val="22"/>
          <w:lang w:eastAsia="pl-PL"/>
        </w:rPr>
        <w:t> </w:t>
      </w:r>
      <w:r w:rsidRPr="00D008AA">
        <w:rPr>
          <w:rFonts w:ascii="Arial" w:eastAsia="Times New Roman" w:hAnsi="Arial" w:cs="Arial"/>
          <w:sz w:val="22"/>
          <w:szCs w:val="22"/>
          <w:lang w:eastAsia="pl-PL"/>
        </w:rPr>
        <w:t>salach obsługi pacjenta w Oddziałach Wojewódzkich</w:t>
      </w:r>
      <w:r w:rsidR="006B3D32">
        <w:rPr>
          <w:rFonts w:ascii="Arial" w:eastAsia="Times New Roman" w:hAnsi="Arial" w:cs="Arial"/>
          <w:sz w:val="22"/>
          <w:szCs w:val="22"/>
          <w:lang w:eastAsia="pl-PL"/>
        </w:rPr>
        <w:t xml:space="preserve"> Narodowego Funduszu Zdrowia</w:t>
      </w:r>
      <w:r w:rsidRPr="00D008AA">
        <w:rPr>
          <w:rFonts w:ascii="Arial" w:eastAsia="Times New Roman" w:hAnsi="Arial" w:cs="Arial"/>
          <w:sz w:val="22"/>
          <w:szCs w:val="22"/>
          <w:lang w:eastAsia="pl-PL"/>
        </w:rPr>
        <w:t xml:space="preserve">. Działalność związana z edukacją w tym zakresie przeniesiona została do Internetu. Każda Środa to inny, ważny aspekt naszego zdrowia. Materiały informacyjne oraz filmy </w:t>
      </w:r>
      <w:r>
        <w:rPr>
          <w:rFonts w:ascii="Arial" w:eastAsia="Times New Roman" w:hAnsi="Arial" w:cs="Arial"/>
          <w:sz w:val="22"/>
          <w:szCs w:val="22"/>
          <w:lang w:eastAsia="pl-PL"/>
        </w:rPr>
        <w:t>–</w:t>
      </w:r>
      <w:r w:rsidRPr="00D008AA">
        <w:rPr>
          <w:rFonts w:ascii="Arial" w:eastAsia="Times New Roman" w:hAnsi="Arial" w:cs="Arial"/>
          <w:sz w:val="22"/>
          <w:szCs w:val="22"/>
          <w:lang w:eastAsia="pl-PL"/>
        </w:rPr>
        <w:t xml:space="preserve"> wywiady</w:t>
      </w:r>
      <w:r>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 xml:space="preserve">z ekspertami w dziedzinie profilaktyki chorób i promocji zdrowia zamieszczane są na stronie Akademii </w:t>
      </w:r>
      <w:r w:rsidR="006B3D32">
        <w:rPr>
          <w:rFonts w:ascii="Arial" w:eastAsia="Times New Roman" w:hAnsi="Arial" w:cs="Arial"/>
          <w:sz w:val="22"/>
          <w:szCs w:val="22"/>
          <w:lang w:eastAsia="pl-PL"/>
        </w:rPr>
        <w:t>Narodowego Funduszu Zdrowia</w:t>
      </w:r>
      <w:r w:rsidR="00016BEB">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https://akademia.nfz.gov.pl/sroda-z-profilaktyka oraz publikowane na kanale YT Akademii</w:t>
      </w:r>
      <w:r>
        <w:rPr>
          <w:rFonts w:ascii="Arial" w:eastAsia="Times New Roman" w:hAnsi="Arial" w:cs="Arial"/>
          <w:sz w:val="22"/>
          <w:szCs w:val="22"/>
          <w:lang w:eastAsia="pl-PL"/>
        </w:rPr>
        <w:t xml:space="preserve"> </w:t>
      </w:r>
      <w:r w:rsidR="006B3D32" w:rsidRPr="006B3D32">
        <w:rPr>
          <w:rFonts w:ascii="Arial" w:eastAsia="Times New Roman" w:hAnsi="Arial" w:cs="Arial"/>
          <w:sz w:val="22"/>
          <w:szCs w:val="22"/>
          <w:lang w:eastAsia="pl-PL"/>
        </w:rPr>
        <w:t>Narodowego Funduszu Zdrowia</w:t>
      </w:r>
      <w:r w:rsidRPr="00D008AA">
        <w:rPr>
          <w:rFonts w:ascii="Arial" w:eastAsia="Times New Roman" w:hAnsi="Arial" w:cs="Arial"/>
          <w:sz w:val="22"/>
          <w:szCs w:val="22"/>
          <w:lang w:eastAsia="pl-PL"/>
        </w:rPr>
        <w:t xml:space="preserve"> oraz</w:t>
      </w:r>
      <w:r w:rsidR="00FB2E7C">
        <w:rPr>
          <w:rFonts w:ascii="Arial" w:eastAsia="Times New Roman" w:hAnsi="Arial" w:cs="Arial"/>
          <w:sz w:val="22"/>
          <w:szCs w:val="22"/>
          <w:lang w:eastAsia="pl-PL"/>
        </w:rPr>
        <w:t> </w:t>
      </w:r>
      <w:r w:rsidRPr="00D008AA">
        <w:rPr>
          <w:rFonts w:ascii="Arial" w:eastAsia="Times New Roman" w:hAnsi="Arial" w:cs="Arial"/>
          <w:sz w:val="22"/>
          <w:szCs w:val="22"/>
          <w:lang w:eastAsia="pl-PL"/>
        </w:rPr>
        <w:t xml:space="preserve">udostępniane na FB Akademii </w:t>
      </w:r>
      <w:r w:rsidR="006B3D32" w:rsidRPr="006B3D32">
        <w:rPr>
          <w:rFonts w:ascii="Arial" w:eastAsia="Times New Roman" w:hAnsi="Arial" w:cs="Arial"/>
          <w:sz w:val="22"/>
          <w:szCs w:val="22"/>
          <w:lang w:eastAsia="pl-PL"/>
        </w:rPr>
        <w:t>Narodowego Funduszu Zdrowia</w:t>
      </w:r>
      <w:r w:rsidRPr="00D008AA">
        <w:rPr>
          <w:rFonts w:ascii="Arial" w:eastAsia="Times New Roman" w:hAnsi="Arial" w:cs="Arial"/>
          <w:sz w:val="22"/>
          <w:szCs w:val="22"/>
          <w:lang w:eastAsia="pl-PL"/>
        </w:rPr>
        <w:t>.</w:t>
      </w:r>
    </w:p>
    <w:p w14:paraId="40E1E44F" w14:textId="1DF05A42" w:rsidR="00D008AA" w:rsidRPr="00D008AA" w:rsidRDefault="00D008AA" w:rsidP="006B3D32">
      <w:pPr>
        <w:spacing w:before="0" w:after="0" w:line="360" w:lineRule="auto"/>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W</w:t>
      </w:r>
      <w:r>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ramach cyklicznej, cotygodniowej akcji edukacyjno-informacyjnej</w:t>
      </w:r>
      <w:r>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ŚRODA</w:t>
      </w:r>
      <w:r>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Z</w:t>
      </w:r>
      <w:r w:rsidR="00FB2E7C">
        <w:rPr>
          <w:rFonts w:ascii="Arial" w:eastAsia="Times New Roman" w:hAnsi="Arial" w:cs="Arial"/>
          <w:sz w:val="22"/>
          <w:szCs w:val="22"/>
          <w:lang w:eastAsia="pl-PL"/>
        </w:rPr>
        <w:t> </w:t>
      </w:r>
      <w:r w:rsidRPr="00D008AA">
        <w:rPr>
          <w:rFonts w:ascii="Arial" w:eastAsia="Times New Roman" w:hAnsi="Arial" w:cs="Arial"/>
          <w:sz w:val="22"/>
          <w:szCs w:val="22"/>
          <w:lang w:eastAsia="pl-PL"/>
        </w:rPr>
        <w:t>PROFILAKTYKĄ opracowane zostały ulotki i filmy informacyjne dla pacjentów:</w:t>
      </w:r>
    </w:p>
    <w:p w14:paraId="35008B6F" w14:textId="6B81D86C" w:rsidR="00D008AA" w:rsidRPr="00D008AA" w:rsidRDefault="00D008AA" w:rsidP="00955356">
      <w:pPr>
        <w:pStyle w:val="Akapitzlist"/>
        <w:numPr>
          <w:ilvl w:val="0"/>
          <w:numId w:val="6"/>
        </w:numPr>
        <w:spacing w:before="0" w:after="0" w:line="360" w:lineRule="auto"/>
        <w:ind w:left="426" w:hanging="284"/>
        <w:contextualSpacing w:val="0"/>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 xml:space="preserve">Ulotka „Depresja. Nie oceniaj </w:t>
      </w:r>
      <w:r w:rsidR="000174C5" w:rsidRPr="000174C5">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wspieraj”</w:t>
      </w:r>
      <w:r w:rsidR="00903A62">
        <w:rPr>
          <w:rFonts w:ascii="Arial" w:eastAsia="Times New Roman" w:hAnsi="Arial" w:cs="Arial"/>
          <w:sz w:val="22"/>
          <w:szCs w:val="22"/>
          <w:lang w:eastAsia="pl-PL"/>
        </w:rPr>
        <w:t>,</w:t>
      </w:r>
    </w:p>
    <w:p w14:paraId="0B5A8D2C" w14:textId="4FAA05A1" w:rsidR="00D008AA" w:rsidRPr="00D008AA" w:rsidRDefault="00D008AA" w:rsidP="00955356">
      <w:pPr>
        <w:pStyle w:val="Akapitzlist"/>
        <w:numPr>
          <w:ilvl w:val="0"/>
          <w:numId w:val="6"/>
        </w:numPr>
        <w:spacing w:before="0" w:after="0" w:line="360" w:lineRule="auto"/>
        <w:ind w:left="426" w:hanging="284"/>
        <w:contextualSpacing w:val="0"/>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 xml:space="preserve">Ulotka „Profilaktyka depresji. Aktywność fizyczna </w:t>
      </w:r>
      <w:r w:rsidR="000174C5" w:rsidRPr="000174C5">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na zdrowie!”</w:t>
      </w:r>
      <w:r w:rsidR="006B3D32">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i</w:t>
      </w:r>
      <w:r w:rsidR="006B3D32">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film</w:t>
      </w:r>
      <w:r>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„Profilaktyka</w:t>
      </w:r>
      <w:r>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depresji”</w:t>
      </w:r>
      <w:r w:rsidR="00903A62">
        <w:rPr>
          <w:rFonts w:ascii="Arial" w:eastAsia="Times New Roman" w:hAnsi="Arial" w:cs="Arial"/>
          <w:sz w:val="22"/>
          <w:szCs w:val="22"/>
          <w:lang w:eastAsia="pl-PL"/>
        </w:rPr>
        <w:t>,</w:t>
      </w:r>
    </w:p>
    <w:p w14:paraId="2BE67507" w14:textId="5422BF5E" w:rsidR="00D008AA" w:rsidRPr="00D008AA" w:rsidRDefault="00D008AA" w:rsidP="00955356">
      <w:pPr>
        <w:pStyle w:val="Akapitzlist"/>
        <w:numPr>
          <w:ilvl w:val="0"/>
          <w:numId w:val="6"/>
        </w:numPr>
        <w:spacing w:before="0" w:after="0" w:line="360" w:lineRule="auto"/>
        <w:ind w:left="426" w:hanging="284"/>
        <w:contextualSpacing w:val="0"/>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Ulotka „Aktywność fizyczna jako profilaktyka przeciwstresowa” i film</w:t>
      </w:r>
      <w:r>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 xml:space="preserve">„Profilaktyka stresu </w:t>
      </w:r>
      <w:r w:rsidR="000174C5" w:rsidRPr="000174C5">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aktywność fizyczna jako profilaktyka przeciwstresowa”</w:t>
      </w:r>
      <w:r w:rsidR="00903A62">
        <w:rPr>
          <w:rFonts w:ascii="Arial" w:eastAsia="Times New Roman" w:hAnsi="Arial" w:cs="Arial"/>
          <w:sz w:val="22"/>
          <w:szCs w:val="22"/>
          <w:lang w:eastAsia="pl-PL"/>
        </w:rPr>
        <w:t>,</w:t>
      </w:r>
    </w:p>
    <w:p w14:paraId="43244F2E" w14:textId="084EDA8B" w:rsidR="00D008AA" w:rsidRPr="00D008AA" w:rsidRDefault="00D008AA" w:rsidP="00955356">
      <w:pPr>
        <w:pStyle w:val="Akapitzlist"/>
        <w:numPr>
          <w:ilvl w:val="0"/>
          <w:numId w:val="6"/>
        </w:numPr>
        <w:spacing w:before="0" w:after="0" w:line="360" w:lineRule="auto"/>
        <w:ind w:left="426" w:hanging="284"/>
        <w:contextualSpacing w:val="0"/>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 xml:space="preserve">Ulotka „Higiena stylu życia </w:t>
      </w:r>
      <w:r w:rsidR="000174C5" w:rsidRPr="000174C5">
        <w:rPr>
          <w:rFonts w:ascii="Arial" w:eastAsia="Times New Roman" w:hAnsi="Arial" w:cs="Arial"/>
          <w:sz w:val="22"/>
          <w:szCs w:val="22"/>
          <w:lang w:eastAsia="pl-PL"/>
        </w:rPr>
        <w:t xml:space="preserve">– </w:t>
      </w:r>
      <w:r w:rsidRPr="00D008AA">
        <w:rPr>
          <w:rFonts w:ascii="Arial" w:eastAsia="Times New Roman" w:hAnsi="Arial" w:cs="Arial"/>
          <w:sz w:val="22"/>
          <w:szCs w:val="22"/>
          <w:lang w:eastAsia="pl-PL"/>
        </w:rPr>
        <w:t>sen” i film „Profilaktyka snu”</w:t>
      </w:r>
      <w:r w:rsidR="00903A62">
        <w:rPr>
          <w:rFonts w:ascii="Arial" w:eastAsia="Times New Roman" w:hAnsi="Arial" w:cs="Arial"/>
          <w:sz w:val="22"/>
          <w:szCs w:val="22"/>
          <w:lang w:eastAsia="pl-PL"/>
        </w:rPr>
        <w:t>,</w:t>
      </w:r>
    </w:p>
    <w:p w14:paraId="62FE760B" w14:textId="49299FE5" w:rsidR="00D008AA" w:rsidRPr="00D008AA" w:rsidRDefault="00D008AA" w:rsidP="00CB222D">
      <w:pPr>
        <w:pStyle w:val="Akapitzlist"/>
        <w:numPr>
          <w:ilvl w:val="0"/>
          <w:numId w:val="6"/>
        </w:numPr>
        <w:spacing w:before="0" w:after="120" w:line="360" w:lineRule="auto"/>
        <w:ind w:left="426" w:hanging="284"/>
        <w:contextualSpacing w:val="0"/>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„Depresja w czasach pandemii</w:t>
      </w:r>
      <w:r w:rsidR="006B3D32">
        <w:rPr>
          <w:rFonts w:ascii="Arial" w:eastAsia="Times New Roman" w:hAnsi="Arial" w:cs="Arial"/>
          <w:sz w:val="22"/>
          <w:szCs w:val="22"/>
          <w:lang w:eastAsia="pl-PL"/>
        </w:rPr>
        <w:t>”.</w:t>
      </w:r>
    </w:p>
    <w:p w14:paraId="79D69410" w14:textId="6F31952E" w:rsidR="00D008AA" w:rsidRPr="00D008AA" w:rsidRDefault="00D008AA" w:rsidP="00CB222D">
      <w:pPr>
        <w:pStyle w:val="Akapitzlist"/>
        <w:numPr>
          <w:ilvl w:val="0"/>
          <w:numId w:val="5"/>
        </w:numPr>
        <w:spacing w:before="0" w:after="120" w:line="360" w:lineRule="auto"/>
        <w:ind w:left="284" w:hanging="284"/>
        <w:contextualSpacing w:val="0"/>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Fundusz Zdrowia przy współpracy specjalistów psychoterapii zrealizował w kwietniu 2020</w:t>
      </w:r>
      <w:r w:rsidR="00FB2E7C">
        <w:rPr>
          <w:rFonts w:ascii="Arial" w:eastAsia="Times New Roman" w:hAnsi="Arial" w:cs="Arial"/>
          <w:sz w:val="22"/>
          <w:szCs w:val="22"/>
          <w:lang w:eastAsia="pl-PL"/>
        </w:rPr>
        <w:t> </w:t>
      </w:r>
      <w:r w:rsidRPr="00D008AA">
        <w:rPr>
          <w:rFonts w:ascii="Arial" w:eastAsia="Times New Roman" w:hAnsi="Arial" w:cs="Arial"/>
          <w:sz w:val="22"/>
          <w:szCs w:val="22"/>
          <w:lang w:eastAsia="pl-PL"/>
        </w:rPr>
        <w:t>r</w:t>
      </w:r>
      <w:r w:rsidR="006B3D32">
        <w:rPr>
          <w:rFonts w:ascii="Arial" w:eastAsia="Times New Roman" w:hAnsi="Arial" w:cs="Arial"/>
          <w:sz w:val="22"/>
          <w:szCs w:val="22"/>
          <w:lang w:eastAsia="pl-PL"/>
        </w:rPr>
        <w:t>.</w:t>
      </w:r>
      <w:r w:rsidRPr="00D008AA">
        <w:rPr>
          <w:rFonts w:ascii="Arial" w:eastAsia="Times New Roman" w:hAnsi="Arial" w:cs="Arial"/>
          <w:sz w:val="22"/>
          <w:szCs w:val="22"/>
          <w:lang w:eastAsia="pl-PL"/>
        </w:rPr>
        <w:t xml:space="preserve"> cykl 10 filmów „Wsparcie psychologiczne w czasie epidemii”, w którym eksperci podpowiadają, jak skutecznie radzić sobie ze stresem, lękiem i innymi problemami natury </w:t>
      </w:r>
      <w:r w:rsidRPr="00D008AA">
        <w:rPr>
          <w:rFonts w:ascii="Arial" w:eastAsia="Times New Roman" w:hAnsi="Arial" w:cs="Arial"/>
          <w:sz w:val="22"/>
          <w:szCs w:val="22"/>
          <w:lang w:eastAsia="pl-PL"/>
        </w:rPr>
        <w:lastRenderedPageBreak/>
        <w:t xml:space="preserve">psychicznej związanymi z pandemią. Filmy publikowane były w czasie narodowej kwarantanny na kanale Akademii </w:t>
      </w:r>
      <w:r w:rsidR="006B3D32" w:rsidRPr="006B3D32">
        <w:rPr>
          <w:rFonts w:ascii="Arial" w:eastAsia="Times New Roman" w:hAnsi="Arial" w:cs="Arial"/>
          <w:sz w:val="22"/>
          <w:szCs w:val="22"/>
          <w:lang w:eastAsia="pl-PL"/>
        </w:rPr>
        <w:t xml:space="preserve">Funduszu </w:t>
      </w:r>
      <w:r w:rsidRPr="00D008AA">
        <w:rPr>
          <w:rFonts w:ascii="Arial" w:eastAsia="Times New Roman" w:hAnsi="Arial" w:cs="Arial"/>
          <w:sz w:val="22"/>
          <w:szCs w:val="22"/>
          <w:lang w:eastAsia="pl-PL"/>
        </w:rPr>
        <w:t>na YouTube oraz dwukrotnie na fanpage’u Akademia</w:t>
      </w:r>
      <w:r w:rsidR="00903A62">
        <w:rPr>
          <w:rFonts w:ascii="Arial" w:eastAsia="Times New Roman" w:hAnsi="Arial" w:cs="Arial"/>
          <w:sz w:val="22"/>
          <w:szCs w:val="22"/>
          <w:lang w:eastAsia="pl-PL"/>
        </w:rPr>
        <w:t xml:space="preserve"> </w:t>
      </w:r>
      <w:r w:rsidR="006B3D32" w:rsidRPr="001210DD">
        <w:rPr>
          <w:rFonts w:ascii="Arial" w:eastAsia="Times New Roman" w:hAnsi="Arial" w:cs="Arial"/>
          <w:sz w:val="22"/>
          <w:szCs w:val="22"/>
          <w:lang w:eastAsia="pl-PL"/>
        </w:rPr>
        <w:t>https://www.youtube.com/playlist?list=PLZ2X-9LnwIVGKMYST9rzCs5KqLiPy1q17</w:t>
      </w:r>
      <w:r>
        <w:rPr>
          <w:rFonts w:ascii="Arial" w:eastAsia="Times New Roman" w:hAnsi="Arial" w:cs="Arial"/>
          <w:sz w:val="22"/>
          <w:szCs w:val="22"/>
          <w:lang w:eastAsia="pl-PL"/>
        </w:rPr>
        <w:t>;</w:t>
      </w:r>
    </w:p>
    <w:p w14:paraId="20BF54D2" w14:textId="5FF6EC38" w:rsidR="00D008AA" w:rsidRDefault="00D008AA" w:rsidP="00955356">
      <w:pPr>
        <w:pStyle w:val="Akapitzlist"/>
        <w:numPr>
          <w:ilvl w:val="0"/>
          <w:numId w:val="5"/>
        </w:numPr>
        <w:spacing w:before="0" w:after="0" w:line="360" w:lineRule="auto"/>
        <w:ind w:left="284" w:hanging="284"/>
        <w:jc w:val="both"/>
        <w:rPr>
          <w:rFonts w:ascii="Arial" w:eastAsia="Times New Roman" w:hAnsi="Arial" w:cs="Arial"/>
          <w:sz w:val="22"/>
          <w:szCs w:val="22"/>
          <w:lang w:eastAsia="pl-PL"/>
        </w:rPr>
      </w:pPr>
      <w:r w:rsidRPr="00D008AA">
        <w:rPr>
          <w:rFonts w:ascii="Arial" w:eastAsia="Times New Roman" w:hAnsi="Arial" w:cs="Arial"/>
          <w:sz w:val="22"/>
          <w:szCs w:val="22"/>
          <w:lang w:eastAsia="pl-PL"/>
        </w:rPr>
        <w:t xml:space="preserve">Biuro Profilaktyki Zdrowotnej </w:t>
      </w:r>
      <w:r w:rsidR="006B3D32" w:rsidRPr="006B3D32">
        <w:rPr>
          <w:rFonts w:ascii="Arial" w:eastAsia="Times New Roman" w:hAnsi="Arial" w:cs="Arial"/>
          <w:sz w:val="22"/>
          <w:szCs w:val="22"/>
          <w:lang w:eastAsia="pl-PL"/>
        </w:rPr>
        <w:t xml:space="preserve">Funduszu </w:t>
      </w:r>
      <w:r w:rsidRPr="00D008AA">
        <w:rPr>
          <w:rFonts w:ascii="Arial" w:eastAsia="Times New Roman" w:hAnsi="Arial" w:cs="Arial"/>
          <w:sz w:val="22"/>
          <w:szCs w:val="22"/>
          <w:lang w:eastAsia="pl-PL"/>
        </w:rPr>
        <w:t>publik</w:t>
      </w:r>
      <w:r w:rsidR="006B3D32">
        <w:rPr>
          <w:rFonts w:ascii="Arial" w:eastAsia="Times New Roman" w:hAnsi="Arial" w:cs="Arial"/>
          <w:sz w:val="22"/>
          <w:szCs w:val="22"/>
          <w:lang w:eastAsia="pl-PL"/>
        </w:rPr>
        <w:t>ował</w:t>
      </w:r>
      <w:r w:rsidRPr="00D008AA">
        <w:rPr>
          <w:rFonts w:ascii="Arial" w:eastAsia="Times New Roman" w:hAnsi="Arial" w:cs="Arial"/>
          <w:sz w:val="22"/>
          <w:szCs w:val="22"/>
          <w:lang w:eastAsia="pl-PL"/>
        </w:rPr>
        <w:t xml:space="preserve"> posty informacyjno-edukacyjne dotyczące zdrowia psychicznego na fanpage’u Akademia </w:t>
      </w:r>
      <w:r w:rsidR="006B3D32" w:rsidRPr="006B3D32">
        <w:rPr>
          <w:rFonts w:ascii="Arial" w:eastAsia="Times New Roman" w:hAnsi="Arial" w:cs="Arial"/>
          <w:sz w:val="22"/>
          <w:szCs w:val="22"/>
          <w:lang w:eastAsia="pl-PL"/>
        </w:rPr>
        <w:t xml:space="preserve">Funduszu </w:t>
      </w:r>
      <w:r w:rsidRPr="00D008AA">
        <w:rPr>
          <w:rFonts w:ascii="Arial" w:eastAsia="Times New Roman" w:hAnsi="Arial" w:cs="Arial"/>
          <w:sz w:val="22"/>
          <w:szCs w:val="22"/>
          <w:lang w:eastAsia="pl-PL"/>
        </w:rPr>
        <w:t>obserwowanego przez</w:t>
      </w:r>
      <w:r w:rsidR="001210DD">
        <w:rPr>
          <w:rFonts w:ascii="Arial" w:eastAsia="Times New Roman" w:hAnsi="Arial" w:cs="Arial"/>
          <w:sz w:val="22"/>
          <w:szCs w:val="22"/>
          <w:lang w:eastAsia="pl-PL"/>
        </w:rPr>
        <w:t> </w:t>
      </w:r>
      <w:r w:rsidRPr="00D008AA">
        <w:rPr>
          <w:rFonts w:ascii="Arial" w:eastAsia="Times New Roman" w:hAnsi="Arial" w:cs="Arial"/>
          <w:sz w:val="22"/>
          <w:szCs w:val="22"/>
          <w:lang w:eastAsia="pl-PL"/>
        </w:rPr>
        <w:t xml:space="preserve">blisko 6 500 użytkowników - </w:t>
      </w:r>
      <w:r w:rsidRPr="001210DD">
        <w:rPr>
          <w:rFonts w:ascii="Arial" w:eastAsia="Times New Roman" w:hAnsi="Arial" w:cs="Arial"/>
          <w:sz w:val="22"/>
          <w:szCs w:val="22"/>
          <w:lang w:eastAsia="pl-PL"/>
        </w:rPr>
        <w:t>https://www.facebook.com/akademianfz</w:t>
      </w:r>
      <w:r>
        <w:rPr>
          <w:rFonts w:ascii="Arial" w:eastAsia="Times New Roman" w:hAnsi="Arial" w:cs="Arial"/>
          <w:sz w:val="22"/>
          <w:szCs w:val="22"/>
          <w:lang w:eastAsia="pl-PL"/>
        </w:rPr>
        <w:t>.</w:t>
      </w:r>
    </w:p>
    <w:p w14:paraId="5C9181FA" w14:textId="5805E978" w:rsidR="00CB222D" w:rsidRDefault="00CB222D" w:rsidP="00CB222D">
      <w:pPr>
        <w:spacing w:before="0" w:after="0" w:line="360" w:lineRule="auto"/>
        <w:jc w:val="both"/>
        <w:rPr>
          <w:rFonts w:ascii="Arial" w:eastAsia="Times New Roman" w:hAnsi="Arial" w:cs="Arial"/>
          <w:sz w:val="22"/>
          <w:szCs w:val="22"/>
          <w:lang w:eastAsia="pl-PL"/>
        </w:rPr>
      </w:pPr>
    </w:p>
    <w:p w14:paraId="75DA7A34" w14:textId="66B34707" w:rsidR="00CB222D" w:rsidRDefault="00CB222D" w:rsidP="00CB222D">
      <w:pPr>
        <w:spacing w:before="0" w:after="0" w:line="360" w:lineRule="auto"/>
        <w:jc w:val="both"/>
        <w:rPr>
          <w:rFonts w:ascii="Arial" w:eastAsia="Times New Roman" w:hAnsi="Arial" w:cs="Arial"/>
          <w:sz w:val="22"/>
          <w:szCs w:val="22"/>
          <w:lang w:eastAsia="pl-PL"/>
        </w:rPr>
      </w:pPr>
    </w:p>
    <w:p w14:paraId="06B8D01B" w14:textId="565BB5B9" w:rsidR="00CB222D" w:rsidRDefault="00CB222D" w:rsidP="00CB222D">
      <w:pPr>
        <w:spacing w:before="0" w:after="0" w:line="360" w:lineRule="auto"/>
        <w:jc w:val="both"/>
        <w:rPr>
          <w:rFonts w:ascii="Arial" w:eastAsia="Times New Roman" w:hAnsi="Arial" w:cs="Arial"/>
          <w:sz w:val="22"/>
          <w:szCs w:val="22"/>
          <w:lang w:eastAsia="pl-PL"/>
        </w:rPr>
      </w:pPr>
    </w:p>
    <w:p w14:paraId="17575ADE" w14:textId="068FC24A" w:rsidR="00CB222D" w:rsidRDefault="00CB222D" w:rsidP="00CB222D">
      <w:pPr>
        <w:spacing w:before="0" w:after="0" w:line="360" w:lineRule="auto"/>
        <w:jc w:val="both"/>
        <w:rPr>
          <w:rFonts w:ascii="Arial" w:eastAsia="Times New Roman" w:hAnsi="Arial" w:cs="Arial"/>
          <w:sz w:val="22"/>
          <w:szCs w:val="22"/>
          <w:lang w:eastAsia="pl-PL"/>
        </w:rPr>
      </w:pPr>
    </w:p>
    <w:p w14:paraId="541D4F13" w14:textId="579C3E64" w:rsidR="00CB222D" w:rsidRDefault="00CB222D" w:rsidP="00CB222D">
      <w:pPr>
        <w:spacing w:before="0" w:after="0" w:line="360" w:lineRule="auto"/>
        <w:jc w:val="both"/>
        <w:rPr>
          <w:rFonts w:ascii="Arial" w:eastAsia="Times New Roman" w:hAnsi="Arial" w:cs="Arial"/>
          <w:sz w:val="22"/>
          <w:szCs w:val="22"/>
          <w:lang w:eastAsia="pl-PL"/>
        </w:rPr>
      </w:pPr>
    </w:p>
    <w:p w14:paraId="20126F93" w14:textId="2030C4F5" w:rsidR="00CB222D" w:rsidRDefault="00CB222D" w:rsidP="00CB222D">
      <w:pPr>
        <w:spacing w:before="0" w:after="0" w:line="360" w:lineRule="auto"/>
        <w:jc w:val="both"/>
        <w:rPr>
          <w:rFonts w:ascii="Arial" w:eastAsia="Times New Roman" w:hAnsi="Arial" w:cs="Arial"/>
          <w:sz w:val="22"/>
          <w:szCs w:val="22"/>
          <w:lang w:eastAsia="pl-PL"/>
        </w:rPr>
      </w:pPr>
    </w:p>
    <w:p w14:paraId="0A00BF60" w14:textId="0F3EF505" w:rsidR="00CB222D" w:rsidRDefault="00CB222D" w:rsidP="00CB222D">
      <w:pPr>
        <w:spacing w:before="0" w:after="0" w:line="360" w:lineRule="auto"/>
        <w:jc w:val="both"/>
        <w:rPr>
          <w:rFonts w:ascii="Arial" w:eastAsia="Times New Roman" w:hAnsi="Arial" w:cs="Arial"/>
          <w:sz w:val="22"/>
          <w:szCs w:val="22"/>
          <w:lang w:eastAsia="pl-PL"/>
        </w:rPr>
      </w:pPr>
    </w:p>
    <w:p w14:paraId="7D4A811A" w14:textId="05498B9D" w:rsidR="00CB222D" w:rsidRDefault="00CB222D" w:rsidP="00CB222D">
      <w:pPr>
        <w:spacing w:before="0" w:after="0" w:line="360" w:lineRule="auto"/>
        <w:jc w:val="both"/>
        <w:rPr>
          <w:rFonts w:ascii="Arial" w:eastAsia="Times New Roman" w:hAnsi="Arial" w:cs="Arial"/>
          <w:sz w:val="22"/>
          <w:szCs w:val="22"/>
          <w:lang w:eastAsia="pl-PL"/>
        </w:rPr>
      </w:pPr>
    </w:p>
    <w:p w14:paraId="717DB2EA" w14:textId="2F536122" w:rsidR="00CB222D" w:rsidRDefault="00CB222D" w:rsidP="00CB222D">
      <w:pPr>
        <w:spacing w:before="0" w:after="0" w:line="360" w:lineRule="auto"/>
        <w:jc w:val="both"/>
        <w:rPr>
          <w:rFonts w:ascii="Arial" w:eastAsia="Times New Roman" w:hAnsi="Arial" w:cs="Arial"/>
          <w:sz w:val="22"/>
          <w:szCs w:val="22"/>
          <w:lang w:eastAsia="pl-PL"/>
        </w:rPr>
      </w:pPr>
    </w:p>
    <w:p w14:paraId="2CC222D4" w14:textId="7C09BE19" w:rsidR="00CB222D" w:rsidRDefault="00CB222D" w:rsidP="00CB222D">
      <w:pPr>
        <w:spacing w:before="0" w:after="0" w:line="360" w:lineRule="auto"/>
        <w:jc w:val="both"/>
        <w:rPr>
          <w:rFonts w:ascii="Arial" w:eastAsia="Times New Roman" w:hAnsi="Arial" w:cs="Arial"/>
          <w:sz w:val="22"/>
          <w:szCs w:val="22"/>
          <w:lang w:eastAsia="pl-PL"/>
        </w:rPr>
      </w:pPr>
    </w:p>
    <w:p w14:paraId="1CCEBCE5" w14:textId="74667134" w:rsidR="00CB222D" w:rsidRDefault="00CB222D" w:rsidP="00CB222D">
      <w:pPr>
        <w:spacing w:before="0" w:after="0" w:line="360" w:lineRule="auto"/>
        <w:jc w:val="both"/>
        <w:rPr>
          <w:rFonts w:ascii="Arial" w:eastAsia="Times New Roman" w:hAnsi="Arial" w:cs="Arial"/>
          <w:sz w:val="22"/>
          <w:szCs w:val="22"/>
          <w:lang w:eastAsia="pl-PL"/>
        </w:rPr>
      </w:pPr>
    </w:p>
    <w:p w14:paraId="1911D540" w14:textId="7113B640" w:rsidR="00CB222D" w:rsidRDefault="00CB222D" w:rsidP="00CB222D">
      <w:pPr>
        <w:spacing w:before="0" w:after="0" w:line="360" w:lineRule="auto"/>
        <w:jc w:val="both"/>
        <w:rPr>
          <w:rFonts w:ascii="Arial" w:eastAsia="Times New Roman" w:hAnsi="Arial" w:cs="Arial"/>
          <w:sz w:val="22"/>
          <w:szCs w:val="22"/>
          <w:lang w:eastAsia="pl-PL"/>
        </w:rPr>
      </w:pPr>
    </w:p>
    <w:p w14:paraId="1C43BA7A" w14:textId="01643863" w:rsidR="00CB222D" w:rsidRDefault="00CB222D" w:rsidP="00CB222D">
      <w:pPr>
        <w:spacing w:before="0" w:after="0" w:line="360" w:lineRule="auto"/>
        <w:jc w:val="both"/>
        <w:rPr>
          <w:rFonts w:ascii="Arial" w:eastAsia="Times New Roman" w:hAnsi="Arial" w:cs="Arial"/>
          <w:sz w:val="22"/>
          <w:szCs w:val="22"/>
          <w:lang w:eastAsia="pl-PL"/>
        </w:rPr>
      </w:pPr>
    </w:p>
    <w:p w14:paraId="7CD3DC44" w14:textId="08BFD8C6" w:rsidR="00CB222D" w:rsidRDefault="00CB222D" w:rsidP="00CB222D">
      <w:pPr>
        <w:spacing w:before="0" w:after="0" w:line="360" w:lineRule="auto"/>
        <w:jc w:val="both"/>
        <w:rPr>
          <w:rFonts w:ascii="Arial" w:eastAsia="Times New Roman" w:hAnsi="Arial" w:cs="Arial"/>
          <w:sz w:val="22"/>
          <w:szCs w:val="22"/>
          <w:lang w:eastAsia="pl-PL"/>
        </w:rPr>
      </w:pPr>
    </w:p>
    <w:p w14:paraId="42EBE3B2" w14:textId="6CAD11F5" w:rsidR="00CB222D" w:rsidRDefault="00CB222D" w:rsidP="00CB222D">
      <w:pPr>
        <w:spacing w:before="0" w:after="0" w:line="360" w:lineRule="auto"/>
        <w:jc w:val="both"/>
        <w:rPr>
          <w:rFonts w:ascii="Arial" w:eastAsia="Times New Roman" w:hAnsi="Arial" w:cs="Arial"/>
          <w:sz w:val="22"/>
          <w:szCs w:val="22"/>
          <w:lang w:eastAsia="pl-PL"/>
        </w:rPr>
      </w:pPr>
    </w:p>
    <w:p w14:paraId="4696DAFD" w14:textId="176D8FB3" w:rsidR="00CB222D" w:rsidRDefault="00CB222D" w:rsidP="00CB222D">
      <w:pPr>
        <w:spacing w:before="0" w:after="0" w:line="360" w:lineRule="auto"/>
        <w:jc w:val="both"/>
        <w:rPr>
          <w:rFonts w:ascii="Arial" w:eastAsia="Times New Roman" w:hAnsi="Arial" w:cs="Arial"/>
          <w:sz w:val="22"/>
          <w:szCs w:val="22"/>
          <w:lang w:eastAsia="pl-PL"/>
        </w:rPr>
      </w:pPr>
    </w:p>
    <w:p w14:paraId="612E76A7" w14:textId="3F017B6A" w:rsidR="00CB222D" w:rsidRDefault="00CB222D" w:rsidP="00CB222D">
      <w:pPr>
        <w:spacing w:before="0" w:after="0" w:line="360" w:lineRule="auto"/>
        <w:jc w:val="both"/>
        <w:rPr>
          <w:rFonts w:ascii="Arial" w:eastAsia="Times New Roman" w:hAnsi="Arial" w:cs="Arial"/>
          <w:sz w:val="22"/>
          <w:szCs w:val="22"/>
          <w:lang w:eastAsia="pl-PL"/>
        </w:rPr>
      </w:pPr>
    </w:p>
    <w:p w14:paraId="36E86FFE" w14:textId="6F6B48E8" w:rsidR="00CB222D" w:rsidRDefault="00CB222D" w:rsidP="00CB222D">
      <w:pPr>
        <w:spacing w:before="0" w:after="0" w:line="360" w:lineRule="auto"/>
        <w:jc w:val="both"/>
        <w:rPr>
          <w:rFonts w:ascii="Arial" w:eastAsia="Times New Roman" w:hAnsi="Arial" w:cs="Arial"/>
          <w:sz w:val="22"/>
          <w:szCs w:val="22"/>
          <w:lang w:eastAsia="pl-PL"/>
        </w:rPr>
      </w:pPr>
    </w:p>
    <w:p w14:paraId="01D8EA3D" w14:textId="1DB3D4E9" w:rsidR="00CB222D" w:rsidRDefault="00CB222D" w:rsidP="00CB222D">
      <w:pPr>
        <w:spacing w:before="0" w:after="0" w:line="360" w:lineRule="auto"/>
        <w:jc w:val="both"/>
        <w:rPr>
          <w:rFonts w:ascii="Arial" w:eastAsia="Times New Roman" w:hAnsi="Arial" w:cs="Arial"/>
          <w:sz w:val="22"/>
          <w:szCs w:val="22"/>
          <w:lang w:eastAsia="pl-PL"/>
        </w:rPr>
      </w:pPr>
    </w:p>
    <w:p w14:paraId="16FBAF3C" w14:textId="347771B1" w:rsidR="00CB222D" w:rsidRDefault="00CB222D" w:rsidP="00CB222D">
      <w:pPr>
        <w:spacing w:before="0" w:after="0" w:line="360" w:lineRule="auto"/>
        <w:jc w:val="both"/>
        <w:rPr>
          <w:rFonts w:ascii="Arial" w:eastAsia="Times New Roman" w:hAnsi="Arial" w:cs="Arial"/>
          <w:sz w:val="22"/>
          <w:szCs w:val="22"/>
          <w:lang w:eastAsia="pl-PL"/>
        </w:rPr>
      </w:pPr>
    </w:p>
    <w:p w14:paraId="39A1122A" w14:textId="5699B2B7" w:rsidR="00CB222D" w:rsidRDefault="00CB222D" w:rsidP="00CB222D">
      <w:pPr>
        <w:spacing w:before="0" w:after="0" w:line="360" w:lineRule="auto"/>
        <w:jc w:val="both"/>
        <w:rPr>
          <w:rFonts w:ascii="Arial" w:eastAsia="Times New Roman" w:hAnsi="Arial" w:cs="Arial"/>
          <w:sz w:val="22"/>
          <w:szCs w:val="22"/>
          <w:lang w:eastAsia="pl-PL"/>
        </w:rPr>
      </w:pPr>
    </w:p>
    <w:p w14:paraId="6169F6E9" w14:textId="39324015" w:rsidR="00481518" w:rsidRDefault="00481518" w:rsidP="00CB222D">
      <w:pPr>
        <w:spacing w:before="0" w:after="0" w:line="360" w:lineRule="auto"/>
        <w:jc w:val="both"/>
        <w:rPr>
          <w:rFonts w:ascii="Arial" w:eastAsia="Times New Roman" w:hAnsi="Arial" w:cs="Arial"/>
          <w:sz w:val="22"/>
          <w:szCs w:val="22"/>
          <w:lang w:eastAsia="pl-PL"/>
        </w:rPr>
      </w:pPr>
    </w:p>
    <w:p w14:paraId="57D12DA2" w14:textId="65CEA8AF" w:rsidR="00481518" w:rsidRDefault="00481518" w:rsidP="00CB222D">
      <w:pPr>
        <w:spacing w:before="0" w:after="0" w:line="360" w:lineRule="auto"/>
        <w:jc w:val="both"/>
        <w:rPr>
          <w:rFonts w:ascii="Arial" w:eastAsia="Times New Roman" w:hAnsi="Arial" w:cs="Arial"/>
          <w:sz w:val="22"/>
          <w:szCs w:val="22"/>
          <w:lang w:eastAsia="pl-PL"/>
        </w:rPr>
      </w:pPr>
    </w:p>
    <w:p w14:paraId="442A2DFF" w14:textId="52B646F5" w:rsidR="00481518" w:rsidRDefault="00481518" w:rsidP="00CB222D">
      <w:pPr>
        <w:spacing w:before="0" w:after="0" w:line="360" w:lineRule="auto"/>
        <w:jc w:val="both"/>
        <w:rPr>
          <w:rFonts w:ascii="Arial" w:eastAsia="Times New Roman" w:hAnsi="Arial" w:cs="Arial"/>
          <w:sz w:val="22"/>
          <w:szCs w:val="22"/>
          <w:lang w:eastAsia="pl-PL"/>
        </w:rPr>
      </w:pPr>
    </w:p>
    <w:p w14:paraId="35CCF9C0" w14:textId="21C0FA16" w:rsidR="00481518" w:rsidRDefault="00481518" w:rsidP="00CB222D">
      <w:pPr>
        <w:spacing w:before="0" w:after="0" w:line="360" w:lineRule="auto"/>
        <w:jc w:val="both"/>
        <w:rPr>
          <w:rFonts w:ascii="Arial" w:eastAsia="Times New Roman" w:hAnsi="Arial" w:cs="Arial"/>
          <w:sz w:val="22"/>
          <w:szCs w:val="22"/>
          <w:lang w:eastAsia="pl-PL"/>
        </w:rPr>
      </w:pPr>
    </w:p>
    <w:p w14:paraId="0346EBEC" w14:textId="77777777" w:rsidR="005B5066" w:rsidRDefault="005B5066" w:rsidP="00CB222D">
      <w:pPr>
        <w:spacing w:before="0" w:after="0" w:line="360" w:lineRule="auto"/>
        <w:jc w:val="both"/>
        <w:rPr>
          <w:rFonts w:ascii="Arial" w:eastAsia="Times New Roman" w:hAnsi="Arial" w:cs="Arial"/>
          <w:sz w:val="22"/>
          <w:szCs w:val="22"/>
          <w:lang w:eastAsia="pl-PL"/>
        </w:rPr>
      </w:pPr>
    </w:p>
    <w:p w14:paraId="4B800FF3" w14:textId="77777777" w:rsidR="00481518" w:rsidRPr="00CB222D" w:rsidRDefault="00481518" w:rsidP="00CB222D">
      <w:pPr>
        <w:spacing w:before="0" w:after="0" w:line="360" w:lineRule="auto"/>
        <w:jc w:val="both"/>
        <w:rPr>
          <w:rFonts w:ascii="Arial" w:eastAsia="Times New Roman" w:hAnsi="Arial" w:cs="Arial"/>
          <w:sz w:val="22"/>
          <w:szCs w:val="22"/>
          <w:lang w:eastAsia="pl-PL"/>
        </w:rPr>
      </w:pPr>
    </w:p>
    <w:p w14:paraId="4DFF58FD" w14:textId="305E78D6" w:rsidR="00FE7CAC" w:rsidRPr="00221256" w:rsidRDefault="002A274B" w:rsidP="00221256">
      <w:pPr>
        <w:pStyle w:val="Nagwek1"/>
        <w:rPr>
          <w:rFonts w:ascii="Arial" w:hAnsi="Arial" w:cs="Arial"/>
          <w:b/>
          <w:bCs/>
          <w:sz w:val="28"/>
          <w:szCs w:val="28"/>
        </w:rPr>
      </w:pPr>
      <w:bookmarkStart w:id="30" w:name="_Toc85625778"/>
      <w:r>
        <w:rPr>
          <w:rFonts w:ascii="Arial" w:hAnsi="Arial" w:cs="Arial"/>
          <w:b/>
          <w:bCs/>
          <w:sz w:val="28"/>
          <w:szCs w:val="28"/>
        </w:rPr>
        <w:lastRenderedPageBreak/>
        <w:t>4</w:t>
      </w:r>
      <w:r w:rsidR="00FE7CAC" w:rsidRPr="00221256">
        <w:rPr>
          <w:rFonts w:ascii="Arial" w:hAnsi="Arial" w:cs="Arial"/>
          <w:b/>
          <w:bCs/>
          <w:sz w:val="28"/>
          <w:szCs w:val="28"/>
        </w:rPr>
        <w:t xml:space="preserve">. Realizacja zadań wynikających z założeń </w:t>
      </w:r>
      <w:r w:rsidR="00815544">
        <w:rPr>
          <w:rFonts w:ascii="Arial" w:hAnsi="Arial" w:cs="Arial"/>
          <w:b/>
          <w:bCs/>
          <w:sz w:val="28"/>
          <w:szCs w:val="28"/>
        </w:rPr>
        <w:t>p</w:t>
      </w:r>
      <w:r w:rsidR="00FE7CAC" w:rsidRPr="00221256">
        <w:rPr>
          <w:rFonts w:ascii="Arial" w:hAnsi="Arial" w:cs="Arial"/>
          <w:b/>
          <w:bCs/>
          <w:sz w:val="28"/>
          <w:szCs w:val="28"/>
        </w:rPr>
        <w:t xml:space="preserve">rogramu </w:t>
      </w:r>
      <w:r w:rsidR="00815544">
        <w:rPr>
          <w:rFonts w:ascii="Arial" w:hAnsi="Arial" w:cs="Arial"/>
          <w:b/>
          <w:bCs/>
          <w:sz w:val="28"/>
          <w:szCs w:val="28"/>
        </w:rPr>
        <w:t xml:space="preserve">przez </w:t>
      </w:r>
      <w:r w:rsidR="00FE7CAC" w:rsidRPr="00221256">
        <w:rPr>
          <w:rFonts w:ascii="Arial" w:hAnsi="Arial" w:cs="Arial"/>
          <w:b/>
          <w:bCs/>
          <w:sz w:val="28"/>
          <w:szCs w:val="28"/>
        </w:rPr>
        <w:t>jednostk</w:t>
      </w:r>
      <w:r w:rsidR="00815544">
        <w:rPr>
          <w:rFonts w:ascii="Arial" w:hAnsi="Arial" w:cs="Arial"/>
          <w:b/>
          <w:bCs/>
          <w:sz w:val="28"/>
          <w:szCs w:val="28"/>
        </w:rPr>
        <w:t>i</w:t>
      </w:r>
      <w:r w:rsidR="00FE7CAC" w:rsidRPr="00221256">
        <w:rPr>
          <w:rFonts w:ascii="Arial" w:hAnsi="Arial" w:cs="Arial"/>
          <w:b/>
          <w:bCs/>
          <w:sz w:val="28"/>
          <w:szCs w:val="28"/>
        </w:rPr>
        <w:t xml:space="preserve"> samorządu terytorialnego</w:t>
      </w:r>
      <w:bookmarkEnd w:id="30"/>
      <w:r w:rsidR="00FE7CAC" w:rsidRPr="00221256">
        <w:rPr>
          <w:rFonts w:ascii="Arial" w:hAnsi="Arial" w:cs="Arial"/>
          <w:b/>
          <w:bCs/>
          <w:sz w:val="28"/>
          <w:szCs w:val="28"/>
        </w:rPr>
        <w:tab/>
      </w:r>
    </w:p>
    <w:p w14:paraId="6111C5A2" w14:textId="47ACD275" w:rsidR="001A5FF7" w:rsidRPr="001A5FF7" w:rsidRDefault="0064784F" w:rsidP="00663707">
      <w:pPr>
        <w:spacing w:before="120" w:after="120" w:line="360" w:lineRule="auto"/>
        <w:jc w:val="both"/>
        <w:rPr>
          <w:rFonts w:ascii="Arial" w:hAnsi="Arial" w:cs="Arial"/>
          <w:sz w:val="22"/>
          <w:szCs w:val="22"/>
        </w:rPr>
      </w:pPr>
      <w:r w:rsidRPr="001A5FF7">
        <w:rPr>
          <w:rFonts w:ascii="Arial" w:hAnsi="Arial" w:cs="Arial"/>
          <w:sz w:val="22"/>
          <w:szCs w:val="22"/>
        </w:rPr>
        <w:t xml:space="preserve">Łącznie </w:t>
      </w:r>
      <w:r w:rsidR="001A5FF7">
        <w:rPr>
          <w:rFonts w:ascii="Arial" w:hAnsi="Arial" w:cs="Arial"/>
          <w:sz w:val="22"/>
          <w:szCs w:val="22"/>
        </w:rPr>
        <w:t xml:space="preserve">sprawozdało się </w:t>
      </w:r>
      <w:r w:rsidRPr="001A5FF7">
        <w:rPr>
          <w:rFonts w:ascii="Arial" w:hAnsi="Arial" w:cs="Arial"/>
          <w:sz w:val="22"/>
          <w:szCs w:val="22"/>
        </w:rPr>
        <w:t xml:space="preserve">2141 </w:t>
      </w:r>
      <w:r w:rsidR="001A5FF7">
        <w:rPr>
          <w:rFonts w:ascii="Arial" w:hAnsi="Arial" w:cs="Arial"/>
          <w:sz w:val="22"/>
          <w:szCs w:val="22"/>
        </w:rPr>
        <w:t>jednostek samorządu terytorialnego</w:t>
      </w:r>
      <w:r w:rsidR="000174C5">
        <w:rPr>
          <w:rFonts w:ascii="Arial" w:hAnsi="Arial" w:cs="Arial"/>
          <w:sz w:val="22"/>
          <w:szCs w:val="22"/>
        </w:rPr>
        <w:t>,</w:t>
      </w:r>
      <w:r w:rsidR="001A5FF7">
        <w:rPr>
          <w:rFonts w:ascii="Arial" w:hAnsi="Arial" w:cs="Arial"/>
          <w:sz w:val="22"/>
          <w:szCs w:val="22"/>
        </w:rPr>
        <w:t xml:space="preserve"> tj. 1</w:t>
      </w:r>
      <w:r w:rsidR="00A93553">
        <w:rPr>
          <w:rFonts w:ascii="Arial" w:hAnsi="Arial" w:cs="Arial"/>
          <w:sz w:val="22"/>
          <w:szCs w:val="22"/>
        </w:rPr>
        <w:t>6</w:t>
      </w:r>
      <w:r w:rsidR="001A5FF7">
        <w:rPr>
          <w:rFonts w:ascii="Arial" w:hAnsi="Arial" w:cs="Arial"/>
          <w:sz w:val="22"/>
          <w:szCs w:val="22"/>
        </w:rPr>
        <w:t xml:space="preserve"> województw</w:t>
      </w:r>
      <w:r w:rsidR="001210DD">
        <w:rPr>
          <w:rFonts w:ascii="Arial" w:hAnsi="Arial" w:cs="Arial"/>
          <w:sz w:val="22"/>
          <w:szCs w:val="22"/>
        </w:rPr>
        <w:t xml:space="preserve">, </w:t>
      </w:r>
      <w:r w:rsidRPr="001A5FF7">
        <w:rPr>
          <w:rFonts w:ascii="Arial" w:hAnsi="Arial" w:cs="Arial"/>
          <w:sz w:val="22"/>
          <w:szCs w:val="22"/>
        </w:rPr>
        <w:t>292</w:t>
      </w:r>
      <w:r w:rsidR="001210DD">
        <w:rPr>
          <w:rFonts w:ascii="Arial" w:hAnsi="Arial" w:cs="Arial"/>
          <w:sz w:val="22"/>
          <w:szCs w:val="22"/>
        </w:rPr>
        <w:t> </w:t>
      </w:r>
      <w:r w:rsidR="001A5FF7">
        <w:rPr>
          <w:rFonts w:ascii="Arial" w:hAnsi="Arial" w:cs="Arial"/>
          <w:sz w:val="22"/>
          <w:szCs w:val="22"/>
        </w:rPr>
        <w:t xml:space="preserve">powiatów i 1834 gmin. </w:t>
      </w:r>
    </w:p>
    <w:p w14:paraId="5805B874" w14:textId="714D484E" w:rsidR="00FE7CAC" w:rsidRPr="00221256" w:rsidRDefault="00FE7CAC" w:rsidP="00FE7CAC">
      <w:pPr>
        <w:pStyle w:val="Nagwek2"/>
        <w:rPr>
          <w:rFonts w:ascii="Arial" w:hAnsi="Arial" w:cs="Arial"/>
          <w:b/>
          <w:bCs/>
          <w:sz w:val="24"/>
          <w:szCs w:val="24"/>
        </w:rPr>
      </w:pPr>
      <w:bookmarkStart w:id="31" w:name="_Toc85625779"/>
      <w:r w:rsidRPr="00221256">
        <w:rPr>
          <w:rFonts w:ascii="Arial" w:hAnsi="Arial" w:cs="Arial"/>
          <w:b/>
          <w:bCs/>
          <w:sz w:val="24"/>
          <w:szCs w:val="24"/>
        </w:rPr>
        <w:t>Województwa</w:t>
      </w:r>
      <w:bookmarkEnd w:id="31"/>
    </w:p>
    <w:p w14:paraId="1B172259" w14:textId="749F64F1" w:rsidR="001A5FF7" w:rsidRDefault="001A5FF7" w:rsidP="001A5FF7">
      <w:pPr>
        <w:spacing w:before="120" w:after="0" w:line="360" w:lineRule="auto"/>
        <w:jc w:val="both"/>
        <w:rPr>
          <w:rFonts w:ascii="Arial" w:eastAsiaTheme="minorHAnsi" w:hAnsi="Arial" w:cs="Arial"/>
          <w:sz w:val="22"/>
          <w:szCs w:val="22"/>
        </w:rPr>
      </w:pPr>
      <w:r w:rsidRPr="001A5FF7">
        <w:rPr>
          <w:rFonts w:ascii="Arial" w:eastAsiaTheme="minorHAnsi" w:hAnsi="Arial" w:cs="Arial"/>
          <w:sz w:val="22"/>
          <w:szCs w:val="22"/>
        </w:rPr>
        <w:t xml:space="preserve">Zgodnie z założeniami Programu, samorządy wojewódzkie </w:t>
      </w:r>
      <w:r>
        <w:rPr>
          <w:rFonts w:ascii="Arial" w:eastAsiaTheme="minorHAnsi" w:hAnsi="Arial" w:cs="Arial"/>
          <w:sz w:val="22"/>
          <w:szCs w:val="22"/>
        </w:rPr>
        <w:t>zobligowane były do</w:t>
      </w:r>
      <w:r w:rsidRPr="001A5FF7">
        <w:rPr>
          <w:rFonts w:ascii="Arial" w:eastAsiaTheme="minorHAnsi" w:hAnsi="Arial" w:cs="Arial"/>
          <w:sz w:val="22"/>
          <w:szCs w:val="22"/>
        </w:rPr>
        <w:t xml:space="preserve"> realiz</w:t>
      </w:r>
      <w:r>
        <w:rPr>
          <w:rFonts w:ascii="Arial" w:eastAsiaTheme="minorHAnsi" w:hAnsi="Arial" w:cs="Arial"/>
          <w:sz w:val="22"/>
          <w:szCs w:val="22"/>
        </w:rPr>
        <w:t>acji</w:t>
      </w:r>
      <w:r w:rsidRPr="001A5FF7">
        <w:rPr>
          <w:rFonts w:ascii="Arial" w:eastAsiaTheme="minorHAnsi" w:hAnsi="Arial" w:cs="Arial"/>
          <w:sz w:val="22"/>
          <w:szCs w:val="22"/>
        </w:rPr>
        <w:t xml:space="preserve"> zada</w:t>
      </w:r>
      <w:r>
        <w:rPr>
          <w:rFonts w:ascii="Arial" w:eastAsiaTheme="minorHAnsi" w:hAnsi="Arial" w:cs="Arial"/>
          <w:sz w:val="22"/>
          <w:szCs w:val="22"/>
        </w:rPr>
        <w:t>ń</w:t>
      </w:r>
      <w:r w:rsidRPr="001A5FF7">
        <w:rPr>
          <w:rFonts w:ascii="Arial" w:eastAsiaTheme="minorHAnsi" w:hAnsi="Arial" w:cs="Arial"/>
          <w:sz w:val="22"/>
          <w:szCs w:val="22"/>
        </w:rPr>
        <w:t xml:space="preserve"> w ramach 4 </w:t>
      </w:r>
      <w:r w:rsidR="00235DAC">
        <w:rPr>
          <w:rFonts w:ascii="Arial" w:eastAsiaTheme="minorHAnsi" w:hAnsi="Arial" w:cs="Arial"/>
          <w:sz w:val="22"/>
          <w:szCs w:val="22"/>
        </w:rPr>
        <w:t xml:space="preserve">poniżej wskazywanych </w:t>
      </w:r>
      <w:r w:rsidRPr="001A5FF7">
        <w:rPr>
          <w:rFonts w:ascii="Arial" w:eastAsiaTheme="minorHAnsi" w:hAnsi="Arial" w:cs="Arial"/>
          <w:sz w:val="22"/>
          <w:szCs w:val="22"/>
        </w:rPr>
        <w:t>głównych obszarów (celów szczegółowych)</w:t>
      </w:r>
      <w:r w:rsidR="00663707">
        <w:rPr>
          <w:rFonts w:ascii="Arial" w:eastAsiaTheme="minorHAnsi" w:hAnsi="Arial" w:cs="Arial"/>
          <w:sz w:val="22"/>
          <w:szCs w:val="22"/>
        </w:rPr>
        <w:t>.</w:t>
      </w:r>
    </w:p>
    <w:p w14:paraId="5081FC51" w14:textId="705452C8" w:rsidR="00235DAC" w:rsidRDefault="00235DAC" w:rsidP="00235DAC">
      <w:pPr>
        <w:spacing w:before="0" w:after="120" w:line="360" w:lineRule="auto"/>
        <w:jc w:val="both"/>
        <w:rPr>
          <w:rFonts w:ascii="Arial" w:eastAsia="Calibri" w:hAnsi="Arial" w:cs="Times New Roman"/>
          <w:sz w:val="22"/>
          <w:szCs w:val="22"/>
        </w:rPr>
      </w:pPr>
      <w:r>
        <w:rPr>
          <w:rFonts w:ascii="Arial" w:eastAsia="Calibri" w:hAnsi="Arial" w:cs="Times New Roman"/>
          <w:sz w:val="22"/>
          <w:szCs w:val="22"/>
        </w:rPr>
        <w:t>W dokumencie p</w:t>
      </w:r>
      <w:r w:rsidR="00663707" w:rsidRPr="00663707">
        <w:rPr>
          <w:rFonts w:ascii="Arial" w:eastAsia="Calibri" w:hAnsi="Arial" w:cs="Times New Roman"/>
          <w:sz w:val="22"/>
          <w:szCs w:val="22"/>
        </w:rPr>
        <w:t>rzedstawio</w:t>
      </w:r>
      <w:r>
        <w:rPr>
          <w:rFonts w:ascii="Arial" w:eastAsia="Calibri" w:hAnsi="Arial" w:cs="Times New Roman"/>
          <w:sz w:val="22"/>
          <w:szCs w:val="22"/>
        </w:rPr>
        <w:t>ne zostały</w:t>
      </w:r>
      <w:r w:rsidR="00663707" w:rsidRPr="00663707">
        <w:rPr>
          <w:rFonts w:ascii="Arial" w:eastAsia="Calibri" w:hAnsi="Arial" w:cs="Times New Roman"/>
          <w:sz w:val="22"/>
          <w:szCs w:val="22"/>
        </w:rPr>
        <w:t xml:space="preserve"> najważniejsze wyniki realizacji </w:t>
      </w:r>
      <w:r>
        <w:rPr>
          <w:rFonts w:ascii="Arial" w:eastAsia="Calibri" w:hAnsi="Arial" w:cs="Times New Roman"/>
          <w:sz w:val="22"/>
          <w:szCs w:val="22"/>
        </w:rPr>
        <w:t xml:space="preserve">zadań </w:t>
      </w:r>
      <w:r w:rsidR="00663707" w:rsidRPr="00663707">
        <w:rPr>
          <w:rFonts w:ascii="Arial" w:eastAsia="Calibri" w:hAnsi="Arial" w:cs="Times New Roman"/>
          <w:sz w:val="22"/>
          <w:szCs w:val="22"/>
        </w:rPr>
        <w:t>Programu przez województwa (na podstawie zebranych informacji ilościowych)</w:t>
      </w:r>
      <w:r w:rsidR="00F9125B">
        <w:rPr>
          <w:rFonts w:ascii="Arial" w:eastAsia="Calibri" w:hAnsi="Arial" w:cs="Times New Roman"/>
          <w:sz w:val="22"/>
          <w:szCs w:val="22"/>
        </w:rPr>
        <w:t>.</w:t>
      </w:r>
    </w:p>
    <w:p w14:paraId="773DFFA6" w14:textId="3A5DE48D" w:rsidR="00235DAC" w:rsidRPr="001A5FF7" w:rsidRDefault="00235DAC" w:rsidP="00235DAC">
      <w:pPr>
        <w:spacing w:before="0" w:after="0" w:line="360" w:lineRule="auto"/>
        <w:jc w:val="both"/>
        <w:rPr>
          <w:rFonts w:ascii="Arial" w:eastAsiaTheme="minorHAnsi" w:hAnsi="Arial" w:cs="Arial"/>
          <w:b/>
          <w:bCs/>
          <w:sz w:val="22"/>
          <w:szCs w:val="22"/>
        </w:rPr>
      </w:pPr>
      <w:r>
        <w:rPr>
          <w:rFonts w:ascii="Arial" w:eastAsiaTheme="minorHAnsi" w:hAnsi="Arial" w:cs="Arial"/>
          <w:b/>
          <w:bCs/>
          <w:sz w:val="22"/>
          <w:szCs w:val="22"/>
        </w:rPr>
        <w:t>I</w:t>
      </w:r>
      <w:r w:rsidR="000174C5">
        <w:rPr>
          <w:rFonts w:ascii="Arial" w:eastAsiaTheme="minorHAnsi" w:hAnsi="Arial" w:cs="Arial"/>
          <w:b/>
          <w:bCs/>
          <w:sz w:val="22"/>
          <w:szCs w:val="22"/>
        </w:rPr>
        <w:t xml:space="preserve">. </w:t>
      </w:r>
      <w:r w:rsidRPr="001A5FF7">
        <w:rPr>
          <w:rFonts w:ascii="Arial" w:eastAsiaTheme="minorHAnsi" w:hAnsi="Arial" w:cs="Arial"/>
          <w:b/>
          <w:bCs/>
          <w:sz w:val="22"/>
          <w:szCs w:val="22"/>
        </w:rPr>
        <w:t>Upowszechnienie środowiskowego modelu psychiatrycznej opieki zdrowotnej</w:t>
      </w:r>
    </w:p>
    <w:p w14:paraId="61099C3B" w14:textId="3F15CDDD" w:rsidR="00235DAC" w:rsidRDefault="00235DAC" w:rsidP="00235DAC">
      <w:pPr>
        <w:spacing w:before="0" w:after="0" w:line="360" w:lineRule="auto"/>
        <w:jc w:val="both"/>
        <w:rPr>
          <w:rFonts w:ascii="Arial" w:eastAsiaTheme="minorHAnsi" w:hAnsi="Arial" w:cs="Arial"/>
          <w:sz w:val="22"/>
          <w:szCs w:val="22"/>
        </w:rPr>
      </w:pPr>
      <w:r>
        <w:rPr>
          <w:rFonts w:ascii="Arial" w:eastAsiaTheme="minorHAnsi" w:hAnsi="Arial" w:cs="Arial"/>
          <w:sz w:val="22"/>
          <w:szCs w:val="22"/>
        </w:rPr>
        <w:t xml:space="preserve">W przedmiocie </w:t>
      </w:r>
      <w:r w:rsidRPr="00235DAC">
        <w:rPr>
          <w:rFonts w:ascii="Arial" w:eastAsiaTheme="minorHAnsi" w:hAnsi="Arial" w:cs="Arial"/>
          <w:sz w:val="22"/>
          <w:szCs w:val="22"/>
        </w:rPr>
        <w:t>wdrażania planu umiejscowienia CZP zapewniających kompleksową opiekę zdrowotną nad osobami z zaburzeniami psychicznymi</w:t>
      </w:r>
      <w:r w:rsidR="000174C5">
        <w:rPr>
          <w:rFonts w:ascii="Arial" w:eastAsiaTheme="minorHAnsi" w:hAnsi="Arial" w:cs="Arial"/>
          <w:sz w:val="22"/>
          <w:szCs w:val="22"/>
        </w:rPr>
        <w:t>,</w:t>
      </w:r>
      <w:r w:rsidRPr="00235DAC">
        <w:rPr>
          <w:rFonts w:ascii="Arial" w:eastAsiaTheme="minorHAnsi" w:hAnsi="Arial" w:cs="Arial"/>
          <w:sz w:val="22"/>
          <w:szCs w:val="22"/>
        </w:rPr>
        <w:t xml:space="preserve"> </w:t>
      </w:r>
      <w:r>
        <w:rPr>
          <w:rFonts w:ascii="Arial" w:eastAsiaTheme="minorHAnsi" w:hAnsi="Arial" w:cs="Arial"/>
          <w:sz w:val="22"/>
          <w:szCs w:val="22"/>
        </w:rPr>
        <w:t xml:space="preserve">8 </w:t>
      </w:r>
      <w:r w:rsidRPr="00235DAC">
        <w:rPr>
          <w:rFonts w:ascii="Arial" w:eastAsiaTheme="minorHAnsi" w:hAnsi="Arial" w:cs="Arial"/>
          <w:sz w:val="22"/>
          <w:szCs w:val="22"/>
        </w:rPr>
        <w:t>województw na 1</w:t>
      </w:r>
      <w:r w:rsidR="00A93553">
        <w:rPr>
          <w:rFonts w:ascii="Arial" w:eastAsiaTheme="minorHAnsi" w:hAnsi="Arial" w:cs="Arial"/>
          <w:sz w:val="22"/>
          <w:szCs w:val="22"/>
        </w:rPr>
        <w:t>6</w:t>
      </w:r>
      <w:r>
        <w:rPr>
          <w:rFonts w:ascii="Arial" w:eastAsiaTheme="minorHAnsi" w:hAnsi="Arial" w:cs="Arial"/>
          <w:sz w:val="22"/>
          <w:szCs w:val="22"/>
        </w:rPr>
        <w:t xml:space="preserve"> realizowało niniejsze zadanie.</w:t>
      </w:r>
    </w:p>
    <w:p w14:paraId="095248B7" w14:textId="1EC50209" w:rsidR="00235DAC" w:rsidRDefault="00235DAC" w:rsidP="00235DAC">
      <w:pPr>
        <w:spacing w:before="0" w:after="0" w:line="360" w:lineRule="auto"/>
        <w:jc w:val="both"/>
        <w:rPr>
          <w:rFonts w:ascii="Arial" w:eastAsiaTheme="minorHAnsi" w:hAnsi="Arial" w:cs="Arial"/>
          <w:sz w:val="22"/>
          <w:szCs w:val="22"/>
        </w:rPr>
      </w:pPr>
      <w:r w:rsidRPr="00235DAC">
        <w:rPr>
          <w:rFonts w:ascii="Arial" w:eastAsiaTheme="minorHAnsi" w:hAnsi="Arial" w:cs="Arial"/>
          <w:sz w:val="22"/>
          <w:szCs w:val="22"/>
        </w:rPr>
        <w:t>Większość województw (10</w:t>
      </w:r>
      <w:r>
        <w:rPr>
          <w:rFonts w:ascii="Arial" w:eastAsiaTheme="minorHAnsi" w:hAnsi="Arial" w:cs="Arial"/>
          <w:sz w:val="22"/>
          <w:szCs w:val="22"/>
        </w:rPr>
        <w:t xml:space="preserve"> na 1</w:t>
      </w:r>
      <w:r w:rsidR="00A93553">
        <w:rPr>
          <w:rFonts w:ascii="Arial" w:eastAsiaTheme="minorHAnsi" w:hAnsi="Arial" w:cs="Arial"/>
          <w:sz w:val="22"/>
          <w:szCs w:val="22"/>
        </w:rPr>
        <w:t>6</w:t>
      </w:r>
      <w:r>
        <w:rPr>
          <w:rFonts w:ascii="Arial" w:eastAsiaTheme="minorHAnsi" w:hAnsi="Arial" w:cs="Arial"/>
          <w:sz w:val="22"/>
          <w:szCs w:val="22"/>
        </w:rPr>
        <w:t xml:space="preserve">) </w:t>
      </w:r>
      <w:r w:rsidRPr="00235DAC">
        <w:rPr>
          <w:rFonts w:ascii="Arial" w:eastAsiaTheme="minorHAnsi" w:hAnsi="Arial" w:cs="Arial"/>
          <w:sz w:val="22"/>
          <w:szCs w:val="22"/>
        </w:rPr>
        <w:t>opracowała także dokument określający strategię rozwoju zasobów ochrony zdrowia psychicznego</w:t>
      </w:r>
      <w:r w:rsidR="000174C5">
        <w:rPr>
          <w:rFonts w:ascii="Arial" w:eastAsiaTheme="minorHAnsi" w:hAnsi="Arial" w:cs="Arial"/>
          <w:sz w:val="22"/>
          <w:szCs w:val="22"/>
        </w:rPr>
        <w:t>,</w:t>
      </w:r>
      <w:r w:rsidRPr="00235DAC">
        <w:rPr>
          <w:rFonts w:ascii="Arial" w:eastAsiaTheme="minorHAnsi" w:hAnsi="Arial" w:cs="Arial"/>
          <w:sz w:val="22"/>
          <w:szCs w:val="22"/>
        </w:rPr>
        <w:t xml:space="preserve"> z uwzględnieniem map potrzeb zdrowotnych w</w:t>
      </w:r>
      <w:r w:rsidR="001210DD">
        <w:rPr>
          <w:rFonts w:ascii="Arial" w:eastAsiaTheme="minorHAnsi" w:hAnsi="Arial" w:cs="Arial"/>
          <w:sz w:val="22"/>
          <w:szCs w:val="22"/>
        </w:rPr>
        <w:t> </w:t>
      </w:r>
      <w:r w:rsidRPr="00235DAC">
        <w:rPr>
          <w:rFonts w:ascii="Arial" w:eastAsiaTheme="minorHAnsi" w:hAnsi="Arial" w:cs="Arial"/>
          <w:sz w:val="22"/>
          <w:szCs w:val="22"/>
        </w:rPr>
        <w:t xml:space="preserve">zakresie CZP. </w:t>
      </w:r>
    </w:p>
    <w:p w14:paraId="3B000449" w14:textId="2B811319" w:rsidR="00235DAC" w:rsidRPr="001A5FF7" w:rsidRDefault="00235DAC" w:rsidP="00235DAC">
      <w:pPr>
        <w:spacing w:before="0" w:after="120" w:line="360" w:lineRule="auto"/>
        <w:jc w:val="both"/>
        <w:rPr>
          <w:rFonts w:ascii="Arial" w:eastAsia="Calibri" w:hAnsi="Arial" w:cs="Times New Roman"/>
          <w:sz w:val="22"/>
          <w:szCs w:val="22"/>
        </w:rPr>
      </w:pPr>
      <w:r>
        <w:rPr>
          <w:rFonts w:ascii="Arial" w:eastAsiaTheme="minorHAnsi" w:hAnsi="Arial" w:cs="Arial"/>
          <w:sz w:val="22"/>
          <w:szCs w:val="22"/>
        </w:rPr>
        <w:t>Tylko 2 województwa z</w:t>
      </w:r>
      <w:r w:rsidRPr="001A5FF7">
        <w:rPr>
          <w:rFonts w:ascii="Arial" w:eastAsiaTheme="minorHAnsi" w:hAnsi="Arial" w:cs="Arial"/>
          <w:sz w:val="22"/>
          <w:szCs w:val="22"/>
        </w:rPr>
        <w:t>aktualiz</w:t>
      </w:r>
      <w:r>
        <w:rPr>
          <w:rFonts w:ascii="Arial" w:eastAsiaTheme="minorHAnsi" w:hAnsi="Arial" w:cs="Arial"/>
          <w:sz w:val="22"/>
          <w:szCs w:val="22"/>
        </w:rPr>
        <w:t>ował</w:t>
      </w:r>
      <w:r w:rsidR="00085CE8">
        <w:rPr>
          <w:rFonts w:ascii="Arial" w:eastAsiaTheme="minorHAnsi" w:hAnsi="Arial" w:cs="Arial"/>
          <w:sz w:val="22"/>
          <w:szCs w:val="22"/>
        </w:rPr>
        <w:t>y</w:t>
      </w:r>
      <w:r>
        <w:rPr>
          <w:rFonts w:ascii="Arial" w:eastAsiaTheme="minorHAnsi" w:hAnsi="Arial" w:cs="Arial"/>
          <w:sz w:val="22"/>
          <w:szCs w:val="22"/>
        </w:rPr>
        <w:t xml:space="preserve"> </w:t>
      </w:r>
      <w:r w:rsidRPr="001A5FF7">
        <w:rPr>
          <w:rFonts w:ascii="Arial" w:eastAsiaTheme="minorHAnsi" w:hAnsi="Arial" w:cs="Arial"/>
          <w:sz w:val="22"/>
          <w:szCs w:val="22"/>
        </w:rPr>
        <w:t>wojewódzki program zwiększenia dostępności i</w:t>
      </w:r>
      <w:r w:rsidR="001210DD">
        <w:rPr>
          <w:rFonts w:ascii="Arial" w:eastAsiaTheme="minorHAnsi" w:hAnsi="Arial" w:cs="Arial"/>
          <w:sz w:val="22"/>
          <w:szCs w:val="22"/>
        </w:rPr>
        <w:t> </w:t>
      </w:r>
      <w:r w:rsidRPr="001A5FF7">
        <w:rPr>
          <w:rFonts w:ascii="Arial" w:eastAsiaTheme="minorHAnsi" w:hAnsi="Arial" w:cs="Arial"/>
          <w:sz w:val="22"/>
          <w:szCs w:val="22"/>
        </w:rPr>
        <w:t>zmniejszenia nierówności w dostępie do różnych form środowiskowej psychiatrycznej opieki zdrowotnej, w tym rozwoju CZP oraz placówek psychiatrycznej opieki zdrowotnej dla dzieci i</w:t>
      </w:r>
      <w:r w:rsidR="001210DD">
        <w:rPr>
          <w:rFonts w:ascii="Arial" w:eastAsiaTheme="minorHAnsi" w:hAnsi="Arial" w:cs="Arial"/>
          <w:sz w:val="22"/>
          <w:szCs w:val="22"/>
        </w:rPr>
        <w:t> </w:t>
      </w:r>
      <w:r w:rsidRPr="001A5FF7">
        <w:rPr>
          <w:rFonts w:ascii="Arial" w:eastAsiaTheme="minorHAnsi" w:hAnsi="Arial" w:cs="Arial"/>
          <w:sz w:val="22"/>
          <w:szCs w:val="22"/>
        </w:rPr>
        <w:t xml:space="preserve">młodzieży na terenie województwa. </w:t>
      </w:r>
      <w:r w:rsidRPr="001A5FF7">
        <w:rPr>
          <w:rFonts w:ascii="Arial" w:eastAsiaTheme="minorHAnsi" w:hAnsi="Arial" w:cs="Arial"/>
          <w:sz w:val="22"/>
          <w:szCs w:val="22"/>
        </w:rPr>
        <w:tab/>
      </w:r>
    </w:p>
    <w:p w14:paraId="0AB1337F" w14:textId="38DF604F" w:rsidR="00235DAC" w:rsidRPr="001A5FF7" w:rsidRDefault="00235DAC" w:rsidP="00235DAC">
      <w:pPr>
        <w:spacing w:before="0" w:after="0" w:line="360" w:lineRule="auto"/>
        <w:jc w:val="both"/>
        <w:rPr>
          <w:rFonts w:ascii="Arial" w:eastAsiaTheme="minorHAnsi" w:hAnsi="Arial" w:cs="Arial"/>
          <w:b/>
          <w:bCs/>
          <w:sz w:val="22"/>
          <w:szCs w:val="22"/>
        </w:rPr>
      </w:pPr>
      <w:r w:rsidRPr="001A5FF7">
        <w:rPr>
          <w:rFonts w:ascii="Arial" w:eastAsiaTheme="minorHAnsi" w:hAnsi="Arial" w:cs="Arial"/>
          <w:b/>
          <w:bCs/>
          <w:sz w:val="22"/>
          <w:szCs w:val="22"/>
        </w:rPr>
        <w:t>II</w:t>
      </w:r>
      <w:r w:rsidR="00237AB1">
        <w:rPr>
          <w:rFonts w:ascii="Arial" w:eastAsiaTheme="minorHAnsi" w:hAnsi="Arial" w:cs="Arial"/>
          <w:b/>
          <w:bCs/>
          <w:sz w:val="22"/>
          <w:szCs w:val="22"/>
        </w:rPr>
        <w:t>.</w:t>
      </w:r>
      <w:r w:rsidRPr="001A5FF7">
        <w:rPr>
          <w:rFonts w:ascii="Arial" w:eastAsiaTheme="minorHAnsi" w:hAnsi="Arial" w:cs="Arial"/>
          <w:b/>
          <w:bCs/>
          <w:sz w:val="22"/>
          <w:szCs w:val="22"/>
        </w:rPr>
        <w:t xml:space="preserve"> Upowszechnienie zróżnicowanych form pomocy i oparcia społecznego</w:t>
      </w:r>
    </w:p>
    <w:p w14:paraId="01D1ABA8" w14:textId="5106944E" w:rsidR="00B34209" w:rsidRDefault="00235DAC" w:rsidP="00235DAC">
      <w:pPr>
        <w:spacing w:before="0" w:after="0" w:line="360" w:lineRule="auto"/>
        <w:jc w:val="both"/>
        <w:rPr>
          <w:rFonts w:ascii="Arial" w:eastAsiaTheme="minorHAnsi" w:hAnsi="Arial" w:cs="Arial"/>
          <w:sz w:val="22"/>
          <w:szCs w:val="22"/>
        </w:rPr>
      </w:pPr>
      <w:r>
        <w:rPr>
          <w:rFonts w:ascii="Arial" w:eastAsiaTheme="minorHAnsi" w:hAnsi="Arial" w:cs="Arial"/>
          <w:sz w:val="22"/>
          <w:szCs w:val="22"/>
        </w:rPr>
        <w:t>W 2019</w:t>
      </w:r>
      <w:r w:rsidR="00237AB1">
        <w:rPr>
          <w:rFonts w:ascii="Arial" w:eastAsiaTheme="minorHAnsi" w:hAnsi="Arial" w:cs="Arial"/>
          <w:sz w:val="22"/>
          <w:szCs w:val="22"/>
        </w:rPr>
        <w:t xml:space="preserve"> r.</w:t>
      </w:r>
      <w:r>
        <w:rPr>
          <w:rFonts w:ascii="Arial" w:eastAsiaTheme="minorHAnsi" w:hAnsi="Arial" w:cs="Arial"/>
          <w:sz w:val="22"/>
          <w:szCs w:val="22"/>
        </w:rPr>
        <w:t xml:space="preserve"> i 2020 r. większość województw nie </w:t>
      </w:r>
      <w:r w:rsidRPr="001A5FF7">
        <w:rPr>
          <w:rFonts w:ascii="Arial" w:eastAsiaTheme="minorHAnsi" w:hAnsi="Arial" w:cs="Arial"/>
          <w:sz w:val="22"/>
          <w:szCs w:val="22"/>
        </w:rPr>
        <w:t>aktualiz</w:t>
      </w:r>
      <w:r>
        <w:rPr>
          <w:rFonts w:ascii="Arial" w:eastAsiaTheme="minorHAnsi" w:hAnsi="Arial" w:cs="Arial"/>
          <w:sz w:val="22"/>
          <w:szCs w:val="22"/>
        </w:rPr>
        <w:t>owała</w:t>
      </w:r>
      <w:r w:rsidRPr="001A5FF7">
        <w:rPr>
          <w:rFonts w:ascii="Arial" w:eastAsiaTheme="minorHAnsi" w:hAnsi="Arial" w:cs="Arial"/>
          <w:sz w:val="22"/>
          <w:szCs w:val="22"/>
        </w:rPr>
        <w:t xml:space="preserve"> wojewódzki program poszerzenia, zróżnicowania i unowocześniania pomocy i oparcia społecznego dla osób z zaburzeniami psychicznymi w zakresie pomocy i oparcia społecznego</w:t>
      </w:r>
      <w:r w:rsidR="00B34209">
        <w:rPr>
          <w:rFonts w:ascii="Arial" w:eastAsiaTheme="minorHAnsi" w:hAnsi="Arial" w:cs="Arial"/>
          <w:sz w:val="22"/>
          <w:szCs w:val="22"/>
        </w:rPr>
        <w:t xml:space="preserve"> z uwagi m.in. na </w:t>
      </w:r>
      <w:r w:rsidR="00B34209" w:rsidRPr="00B34209">
        <w:rPr>
          <w:rFonts w:ascii="Arial" w:eastAsiaTheme="minorHAnsi" w:hAnsi="Arial" w:cs="Arial"/>
          <w:sz w:val="22"/>
          <w:szCs w:val="22"/>
        </w:rPr>
        <w:t xml:space="preserve">negatywny wpływ epidemii Covid-19 oraz brak potrzeby </w:t>
      </w:r>
      <w:r w:rsidR="00B34209">
        <w:rPr>
          <w:rFonts w:ascii="Arial" w:eastAsiaTheme="minorHAnsi" w:hAnsi="Arial" w:cs="Arial"/>
          <w:sz w:val="22"/>
          <w:szCs w:val="22"/>
        </w:rPr>
        <w:t xml:space="preserve">jego </w:t>
      </w:r>
      <w:r w:rsidR="00B34209" w:rsidRPr="00B34209">
        <w:rPr>
          <w:rFonts w:ascii="Arial" w:eastAsiaTheme="minorHAnsi" w:hAnsi="Arial" w:cs="Arial"/>
          <w:sz w:val="22"/>
          <w:szCs w:val="22"/>
        </w:rPr>
        <w:t>aktualizacji</w:t>
      </w:r>
      <w:r w:rsidR="00B34209">
        <w:rPr>
          <w:rFonts w:ascii="Arial" w:eastAsiaTheme="minorHAnsi" w:hAnsi="Arial" w:cs="Arial"/>
          <w:sz w:val="22"/>
          <w:szCs w:val="22"/>
        </w:rPr>
        <w:t>.</w:t>
      </w:r>
    </w:p>
    <w:p w14:paraId="72CA74F6" w14:textId="0BC0DCBF" w:rsidR="00235DAC" w:rsidRPr="001A5FF7" w:rsidRDefault="00B34209" w:rsidP="00B34209">
      <w:pPr>
        <w:spacing w:before="0" w:after="0" w:line="360" w:lineRule="auto"/>
        <w:jc w:val="both"/>
        <w:rPr>
          <w:rFonts w:ascii="Arial" w:eastAsiaTheme="minorHAnsi" w:hAnsi="Arial" w:cs="Arial"/>
          <w:sz w:val="22"/>
          <w:szCs w:val="22"/>
        </w:rPr>
      </w:pPr>
      <w:r>
        <w:rPr>
          <w:rFonts w:ascii="Arial" w:eastAsiaTheme="minorHAnsi" w:hAnsi="Arial" w:cs="Arial"/>
          <w:sz w:val="22"/>
          <w:szCs w:val="22"/>
        </w:rPr>
        <w:t>Natomiast w</w:t>
      </w:r>
      <w:r w:rsidRPr="00B34209">
        <w:rPr>
          <w:rFonts w:ascii="Arial" w:eastAsiaTheme="minorHAnsi" w:hAnsi="Arial" w:cs="Arial"/>
          <w:sz w:val="22"/>
          <w:szCs w:val="22"/>
        </w:rPr>
        <w:t>iększość województw (1</w:t>
      </w:r>
      <w:r w:rsidR="00A93553">
        <w:rPr>
          <w:rFonts w:ascii="Arial" w:eastAsiaTheme="minorHAnsi" w:hAnsi="Arial" w:cs="Arial"/>
          <w:sz w:val="22"/>
          <w:szCs w:val="22"/>
        </w:rPr>
        <w:t>3</w:t>
      </w:r>
      <w:r w:rsidRPr="00B34209">
        <w:rPr>
          <w:rFonts w:ascii="Arial" w:eastAsiaTheme="minorHAnsi" w:hAnsi="Arial" w:cs="Arial"/>
          <w:sz w:val="22"/>
          <w:szCs w:val="22"/>
        </w:rPr>
        <w:t xml:space="preserve"> na 1</w:t>
      </w:r>
      <w:r w:rsidR="00A93553">
        <w:rPr>
          <w:rFonts w:ascii="Arial" w:eastAsiaTheme="minorHAnsi" w:hAnsi="Arial" w:cs="Arial"/>
          <w:sz w:val="22"/>
          <w:szCs w:val="22"/>
        </w:rPr>
        <w:t>6</w:t>
      </w:r>
      <w:r w:rsidRPr="00B34209">
        <w:rPr>
          <w:rFonts w:ascii="Arial" w:eastAsiaTheme="minorHAnsi" w:hAnsi="Arial" w:cs="Arial"/>
          <w:sz w:val="22"/>
          <w:szCs w:val="22"/>
        </w:rPr>
        <w:t xml:space="preserve">) wspierała finansowo projekty organizacji pozarządowych służących rozwojowi form oparcia społecznego dla osób z zaburzeniami psychicznymi. </w:t>
      </w:r>
      <w:r>
        <w:rPr>
          <w:rFonts w:ascii="Arial" w:eastAsiaTheme="minorHAnsi" w:hAnsi="Arial" w:cs="Arial"/>
          <w:sz w:val="22"/>
          <w:szCs w:val="22"/>
        </w:rPr>
        <w:t xml:space="preserve">Niezrealizowanie </w:t>
      </w:r>
      <w:r w:rsidRPr="00B34209">
        <w:rPr>
          <w:rFonts w:ascii="Arial" w:eastAsiaTheme="minorHAnsi" w:hAnsi="Arial" w:cs="Arial"/>
          <w:sz w:val="22"/>
          <w:szCs w:val="22"/>
        </w:rPr>
        <w:t>zadania argument</w:t>
      </w:r>
      <w:r>
        <w:rPr>
          <w:rFonts w:ascii="Arial" w:eastAsiaTheme="minorHAnsi" w:hAnsi="Arial" w:cs="Arial"/>
          <w:sz w:val="22"/>
          <w:szCs w:val="22"/>
        </w:rPr>
        <w:t>owano b</w:t>
      </w:r>
      <w:r w:rsidRPr="00B34209">
        <w:rPr>
          <w:rFonts w:ascii="Arial" w:eastAsiaTheme="minorHAnsi" w:hAnsi="Arial" w:cs="Arial"/>
          <w:sz w:val="22"/>
          <w:szCs w:val="22"/>
        </w:rPr>
        <w:t xml:space="preserve">rakiem zainteresowania ze strony instytucji i organizacji, brakiem środków finansowych </w:t>
      </w:r>
      <w:r>
        <w:rPr>
          <w:rFonts w:ascii="Arial" w:eastAsiaTheme="minorHAnsi" w:hAnsi="Arial" w:cs="Arial"/>
          <w:sz w:val="22"/>
          <w:szCs w:val="22"/>
        </w:rPr>
        <w:t>oraz</w:t>
      </w:r>
      <w:r w:rsidRPr="00B34209">
        <w:rPr>
          <w:rFonts w:ascii="Arial" w:eastAsiaTheme="minorHAnsi" w:hAnsi="Arial" w:cs="Arial"/>
          <w:sz w:val="22"/>
          <w:szCs w:val="22"/>
        </w:rPr>
        <w:t xml:space="preserve"> opracowanego program</w:t>
      </w:r>
      <w:r>
        <w:rPr>
          <w:rFonts w:ascii="Arial" w:eastAsiaTheme="minorHAnsi" w:hAnsi="Arial" w:cs="Arial"/>
          <w:sz w:val="22"/>
          <w:szCs w:val="22"/>
        </w:rPr>
        <w:t>u,</w:t>
      </w:r>
      <w:r w:rsidR="00C058AC">
        <w:rPr>
          <w:rFonts w:ascii="Arial" w:eastAsiaTheme="minorHAnsi" w:hAnsi="Arial" w:cs="Arial"/>
          <w:sz w:val="22"/>
          <w:szCs w:val="22"/>
        </w:rPr>
        <w:t xml:space="preserve"> </w:t>
      </w:r>
      <w:r>
        <w:rPr>
          <w:rFonts w:ascii="Arial" w:eastAsiaTheme="minorHAnsi" w:hAnsi="Arial" w:cs="Arial"/>
          <w:sz w:val="22"/>
          <w:szCs w:val="22"/>
        </w:rPr>
        <w:t xml:space="preserve">a także </w:t>
      </w:r>
      <w:r w:rsidRPr="00B34209">
        <w:rPr>
          <w:rFonts w:ascii="Arial" w:eastAsiaTheme="minorHAnsi" w:hAnsi="Arial" w:cs="Arial"/>
          <w:sz w:val="22"/>
          <w:szCs w:val="22"/>
        </w:rPr>
        <w:t>epidemią Covid-19.</w:t>
      </w:r>
      <w:r w:rsidR="00235DAC" w:rsidRPr="001A5FF7">
        <w:rPr>
          <w:rFonts w:ascii="Arial" w:eastAsiaTheme="minorHAnsi" w:hAnsi="Arial" w:cs="Arial"/>
          <w:sz w:val="22"/>
          <w:szCs w:val="22"/>
        </w:rPr>
        <w:tab/>
      </w:r>
    </w:p>
    <w:p w14:paraId="6A1E22D7" w14:textId="77777777" w:rsidR="00235DAC" w:rsidRDefault="00235DAC" w:rsidP="00663707">
      <w:pPr>
        <w:spacing w:before="120" w:after="0" w:line="360" w:lineRule="auto"/>
        <w:jc w:val="both"/>
        <w:rPr>
          <w:rFonts w:ascii="Arial" w:eastAsia="Calibri" w:hAnsi="Arial" w:cs="Times New Roman"/>
          <w:sz w:val="22"/>
          <w:szCs w:val="22"/>
        </w:rPr>
      </w:pPr>
    </w:p>
    <w:p w14:paraId="6D7ADE35" w14:textId="79C951E6" w:rsidR="00663707" w:rsidRPr="00663707" w:rsidRDefault="00663707" w:rsidP="00B34209">
      <w:pPr>
        <w:spacing w:before="0" w:after="0" w:line="360" w:lineRule="auto"/>
        <w:jc w:val="both"/>
        <w:rPr>
          <w:rFonts w:ascii="Arial" w:eastAsia="Calibri" w:hAnsi="Arial" w:cs="Times New Roman"/>
          <w:sz w:val="22"/>
          <w:szCs w:val="22"/>
        </w:rPr>
      </w:pPr>
      <w:r w:rsidRPr="00663707">
        <w:rPr>
          <w:rFonts w:ascii="Arial" w:eastAsia="Calibri" w:hAnsi="Arial" w:cs="Times New Roman"/>
          <w:sz w:val="22"/>
          <w:szCs w:val="22"/>
        </w:rPr>
        <w:lastRenderedPageBreak/>
        <w:t xml:space="preserve">W zakresie oparcia społecznego dla osób z zaburzeniami psychicznymi, przy wsparciu projektów organizacji pozarządowych służących rozwojowi ww. form na terenie podejmowane </w:t>
      </w:r>
      <w:r w:rsidR="00B34209">
        <w:rPr>
          <w:rFonts w:ascii="Arial" w:eastAsia="Calibri" w:hAnsi="Arial" w:cs="Times New Roman"/>
          <w:sz w:val="22"/>
          <w:szCs w:val="22"/>
        </w:rPr>
        <w:t xml:space="preserve">były </w:t>
      </w:r>
      <w:r w:rsidRPr="00663707">
        <w:rPr>
          <w:rFonts w:ascii="Arial" w:eastAsia="Calibri" w:hAnsi="Arial" w:cs="Times New Roman"/>
          <w:sz w:val="22"/>
          <w:szCs w:val="22"/>
        </w:rPr>
        <w:t>działania takie jak na przykład:</w:t>
      </w:r>
    </w:p>
    <w:p w14:paraId="56CA4CCA" w14:textId="011F96DE" w:rsidR="00B34209" w:rsidRDefault="00B34209" w:rsidP="004023E8">
      <w:pPr>
        <w:pStyle w:val="Akapitzlist"/>
        <w:numPr>
          <w:ilvl w:val="0"/>
          <w:numId w:val="41"/>
        </w:numPr>
        <w:spacing w:before="0" w:after="0" w:line="360" w:lineRule="auto"/>
        <w:ind w:left="284" w:hanging="284"/>
        <w:contextualSpacing w:val="0"/>
        <w:jc w:val="both"/>
        <w:rPr>
          <w:rFonts w:ascii="Arial" w:eastAsia="Calibri" w:hAnsi="Arial" w:cs="Times New Roman"/>
          <w:sz w:val="22"/>
          <w:szCs w:val="22"/>
        </w:rPr>
      </w:pPr>
      <w:r w:rsidRPr="00B34209">
        <w:rPr>
          <w:rFonts w:ascii="Arial" w:eastAsia="Calibri" w:hAnsi="Arial" w:cs="Times New Roman"/>
          <w:sz w:val="22"/>
          <w:szCs w:val="22"/>
        </w:rPr>
        <w:t>monitoring działań podejmowanych przez instytucje działające na rzecz osób z</w:t>
      </w:r>
      <w:r w:rsidR="001210DD">
        <w:rPr>
          <w:rFonts w:ascii="Arial" w:eastAsia="Calibri" w:hAnsi="Arial" w:cs="Times New Roman"/>
          <w:sz w:val="22"/>
          <w:szCs w:val="22"/>
        </w:rPr>
        <w:t> </w:t>
      </w:r>
      <w:r w:rsidRPr="00B34209">
        <w:rPr>
          <w:rFonts w:ascii="Arial" w:eastAsia="Calibri" w:hAnsi="Arial" w:cs="Times New Roman"/>
          <w:sz w:val="22"/>
          <w:szCs w:val="22"/>
        </w:rPr>
        <w:t>zaburzeniami psychicznymi w zakresie pomocy finansowej i rzeczowej oraz stosowanych form wsparcia dla osób z zaburzeniami psychicznymi, a także tworzenie rekomendacji</w:t>
      </w:r>
      <w:r>
        <w:rPr>
          <w:rFonts w:ascii="Arial" w:eastAsia="Calibri" w:hAnsi="Arial" w:cs="Times New Roman"/>
          <w:sz w:val="22"/>
          <w:szCs w:val="22"/>
        </w:rPr>
        <w:t>;</w:t>
      </w:r>
    </w:p>
    <w:p w14:paraId="79D92292" w14:textId="37E329F1" w:rsidR="00B34209" w:rsidRDefault="00B34209" w:rsidP="004023E8">
      <w:pPr>
        <w:pStyle w:val="Akapitzlist"/>
        <w:numPr>
          <w:ilvl w:val="0"/>
          <w:numId w:val="41"/>
        </w:numPr>
        <w:spacing w:before="0" w:after="0" w:line="360" w:lineRule="auto"/>
        <w:ind w:left="284" w:hanging="284"/>
        <w:contextualSpacing w:val="0"/>
        <w:jc w:val="both"/>
        <w:rPr>
          <w:rFonts w:ascii="Arial" w:eastAsia="Calibri" w:hAnsi="Arial" w:cs="Times New Roman"/>
          <w:sz w:val="22"/>
          <w:szCs w:val="22"/>
        </w:rPr>
      </w:pPr>
      <w:r>
        <w:rPr>
          <w:rFonts w:ascii="Arial" w:eastAsia="Calibri" w:hAnsi="Arial" w:cs="Times New Roman"/>
          <w:sz w:val="22"/>
          <w:szCs w:val="22"/>
        </w:rPr>
        <w:t>m</w:t>
      </w:r>
      <w:r w:rsidRPr="00B34209">
        <w:rPr>
          <w:rFonts w:ascii="Arial" w:eastAsia="Calibri" w:hAnsi="Arial" w:cs="Times New Roman"/>
          <w:sz w:val="22"/>
          <w:szCs w:val="22"/>
        </w:rPr>
        <w:t>onitoring sytuacji w zakresie tworzenia i funkcjonowania infrastruktury dla osób z</w:t>
      </w:r>
      <w:r w:rsidR="001210DD">
        <w:rPr>
          <w:rFonts w:ascii="Arial" w:eastAsia="Calibri" w:hAnsi="Arial" w:cs="Times New Roman"/>
          <w:sz w:val="22"/>
          <w:szCs w:val="22"/>
        </w:rPr>
        <w:t> </w:t>
      </w:r>
      <w:r w:rsidRPr="00B34209">
        <w:rPr>
          <w:rFonts w:ascii="Arial" w:eastAsia="Calibri" w:hAnsi="Arial" w:cs="Times New Roman"/>
          <w:sz w:val="22"/>
          <w:szCs w:val="22"/>
        </w:rPr>
        <w:t>zaburzeniami psychicznymi: ośrodków interwencji kryzysowej, środowiskowych domów samopomocy, domów pomocy społecznej, mieszkań chronionych oraz innych form pobytu dziennego</w:t>
      </w:r>
      <w:r>
        <w:rPr>
          <w:rFonts w:ascii="Arial" w:eastAsia="Calibri" w:hAnsi="Arial" w:cs="Times New Roman"/>
          <w:sz w:val="22"/>
          <w:szCs w:val="22"/>
        </w:rPr>
        <w:t>;</w:t>
      </w:r>
    </w:p>
    <w:p w14:paraId="593819A4" w14:textId="23A2BEE4" w:rsidR="00B34209" w:rsidRDefault="00B34209" w:rsidP="004023E8">
      <w:pPr>
        <w:pStyle w:val="Akapitzlist"/>
        <w:numPr>
          <w:ilvl w:val="0"/>
          <w:numId w:val="41"/>
        </w:numPr>
        <w:spacing w:before="0" w:after="0" w:line="360" w:lineRule="auto"/>
        <w:ind w:left="284" w:hanging="284"/>
        <w:contextualSpacing w:val="0"/>
        <w:jc w:val="both"/>
        <w:rPr>
          <w:rFonts w:ascii="Arial" w:eastAsia="Calibri" w:hAnsi="Arial" w:cs="Times New Roman"/>
          <w:sz w:val="22"/>
          <w:szCs w:val="22"/>
        </w:rPr>
      </w:pPr>
      <w:r>
        <w:rPr>
          <w:rFonts w:ascii="Arial" w:eastAsia="Calibri" w:hAnsi="Arial" w:cs="Times New Roman"/>
          <w:sz w:val="22"/>
          <w:szCs w:val="22"/>
        </w:rPr>
        <w:t>w</w:t>
      </w:r>
      <w:r w:rsidRPr="00B34209">
        <w:rPr>
          <w:rFonts w:ascii="Arial" w:eastAsia="Calibri" w:hAnsi="Arial" w:cs="Times New Roman"/>
          <w:sz w:val="22"/>
          <w:szCs w:val="22"/>
        </w:rPr>
        <w:t>ypracowanie, wdrażanie i promowanie standardu mieszkalnictwa wspomaganego dla</w:t>
      </w:r>
      <w:r w:rsidR="001210DD">
        <w:rPr>
          <w:rFonts w:ascii="Arial" w:eastAsia="Calibri" w:hAnsi="Arial" w:cs="Times New Roman"/>
          <w:sz w:val="22"/>
          <w:szCs w:val="22"/>
        </w:rPr>
        <w:t> </w:t>
      </w:r>
      <w:r w:rsidRPr="00B34209">
        <w:rPr>
          <w:rFonts w:ascii="Arial" w:eastAsia="Calibri" w:hAnsi="Arial" w:cs="Times New Roman"/>
          <w:sz w:val="22"/>
          <w:szCs w:val="22"/>
        </w:rPr>
        <w:t>osób chorujących psychiczni</w:t>
      </w:r>
      <w:r>
        <w:rPr>
          <w:rFonts w:ascii="Arial" w:eastAsia="Calibri" w:hAnsi="Arial" w:cs="Times New Roman"/>
          <w:sz w:val="22"/>
          <w:szCs w:val="22"/>
        </w:rPr>
        <w:t>e;</w:t>
      </w:r>
    </w:p>
    <w:p w14:paraId="51007B69" w14:textId="339E05FD" w:rsidR="00B34209" w:rsidRPr="00B34209" w:rsidRDefault="00B34209" w:rsidP="004023E8">
      <w:pPr>
        <w:pStyle w:val="Akapitzlist"/>
        <w:numPr>
          <w:ilvl w:val="0"/>
          <w:numId w:val="41"/>
        </w:numPr>
        <w:spacing w:before="0" w:after="0" w:line="360" w:lineRule="auto"/>
        <w:ind w:left="284" w:hanging="284"/>
        <w:contextualSpacing w:val="0"/>
        <w:jc w:val="both"/>
        <w:rPr>
          <w:rFonts w:ascii="Arial" w:eastAsia="Calibri" w:hAnsi="Arial" w:cs="Times New Roman"/>
          <w:sz w:val="22"/>
          <w:szCs w:val="22"/>
        </w:rPr>
      </w:pPr>
      <w:r>
        <w:rPr>
          <w:rFonts w:ascii="Arial" w:eastAsia="Calibri" w:hAnsi="Arial" w:cs="Times New Roman"/>
          <w:sz w:val="22"/>
          <w:szCs w:val="22"/>
        </w:rPr>
        <w:t>p</w:t>
      </w:r>
      <w:r w:rsidRPr="00B34209">
        <w:rPr>
          <w:rFonts w:ascii="Arial" w:eastAsia="Calibri" w:hAnsi="Arial" w:cs="Times New Roman"/>
          <w:sz w:val="22"/>
          <w:szCs w:val="22"/>
        </w:rPr>
        <w:t>odnoszenie kwalifikacji oraz szkolenie kadry realizującej zadania z zakresu wsparcia osób z zaburzeniami psychicznymi</w:t>
      </w:r>
      <w:r>
        <w:rPr>
          <w:rFonts w:ascii="Arial" w:eastAsia="Calibri" w:hAnsi="Arial" w:cs="Times New Roman"/>
          <w:sz w:val="22"/>
          <w:szCs w:val="22"/>
        </w:rPr>
        <w:t>;</w:t>
      </w:r>
    </w:p>
    <w:p w14:paraId="4076EF14" w14:textId="0CC6FEAD" w:rsidR="00B34209" w:rsidRDefault="00B34209" w:rsidP="004023E8">
      <w:pPr>
        <w:pStyle w:val="Akapitzlist"/>
        <w:numPr>
          <w:ilvl w:val="0"/>
          <w:numId w:val="41"/>
        </w:numPr>
        <w:spacing w:before="0" w:after="0" w:line="360" w:lineRule="auto"/>
        <w:ind w:left="284" w:hanging="284"/>
        <w:contextualSpacing w:val="0"/>
        <w:jc w:val="both"/>
        <w:rPr>
          <w:rFonts w:ascii="Arial" w:eastAsia="Calibri" w:hAnsi="Arial" w:cs="Times New Roman"/>
          <w:sz w:val="22"/>
          <w:szCs w:val="22"/>
        </w:rPr>
      </w:pPr>
      <w:r w:rsidRPr="00B34209">
        <w:rPr>
          <w:rFonts w:ascii="Arial" w:eastAsia="Calibri" w:hAnsi="Arial" w:cs="Times New Roman"/>
          <w:sz w:val="22"/>
          <w:szCs w:val="22"/>
        </w:rPr>
        <w:t>organizacj</w:t>
      </w:r>
      <w:r>
        <w:rPr>
          <w:rFonts w:ascii="Arial" w:eastAsia="Calibri" w:hAnsi="Arial" w:cs="Times New Roman"/>
          <w:sz w:val="22"/>
          <w:szCs w:val="22"/>
        </w:rPr>
        <w:t>a</w:t>
      </w:r>
      <w:r w:rsidRPr="00B34209">
        <w:rPr>
          <w:rFonts w:ascii="Arial" w:eastAsia="Calibri" w:hAnsi="Arial" w:cs="Times New Roman"/>
          <w:sz w:val="22"/>
          <w:szCs w:val="22"/>
        </w:rPr>
        <w:t xml:space="preserve"> spotkań konsultacyjnych mających na celu wzmacnianie potencjału kadry realizującej zadania na rzecz osób z zaburzeniami psychicznymi oraz budowanie współpracy systemu opieki zdrowotnej z systemem pomocy społecznej</w:t>
      </w:r>
      <w:r>
        <w:rPr>
          <w:rFonts w:ascii="Arial" w:eastAsia="Calibri" w:hAnsi="Arial" w:cs="Times New Roman"/>
          <w:sz w:val="22"/>
          <w:szCs w:val="22"/>
        </w:rPr>
        <w:t>;</w:t>
      </w:r>
    </w:p>
    <w:p w14:paraId="53A84B5B" w14:textId="1C9FAFC1" w:rsidR="00B34209" w:rsidRPr="00B34209" w:rsidRDefault="00B34209" w:rsidP="004023E8">
      <w:pPr>
        <w:pStyle w:val="Akapitzlist"/>
        <w:numPr>
          <w:ilvl w:val="0"/>
          <w:numId w:val="41"/>
        </w:numPr>
        <w:spacing w:before="0" w:after="120" w:line="360" w:lineRule="auto"/>
        <w:ind w:left="284" w:hanging="284"/>
        <w:contextualSpacing w:val="0"/>
        <w:jc w:val="both"/>
        <w:rPr>
          <w:rFonts w:ascii="Arial" w:eastAsia="Calibri" w:hAnsi="Arial" w:cs="Times New Roman"/>
          <w:sz w:val="22"/>
          <w:szCs w:val="22"/>
        </w:rPr>
      </w:pPr>
      <w:r w:rsidRPr="00B34209">
        <w:rPr>
          <w:rFonts w:ascii="Arial" w:eastAsia="Calibri" w:hAnsi="Arial" w:cs="Times New Roman"/>
          <w:sz w:val="22"/>
          <w:szCs w:val="22"/>
        </w:rPr>
        <w:t>zwiększ</w:t>
      </w:r>
      <w:r>
        <w:rPr>
          <w:rFonts w:ascii="Arial" w:eastAsia="Calibri" w:hAnsi="Arial" w:cs="Times New Roman"/>
          <w:sz w:val="22"/>
          <w:szCs w:val="22"/>
        </w:rPr>
        <w:t>a</w:t>
      </w:r>
      <w:r w:rsidRPr="00B34209">
        <w:rPr>
          <w:rFonts w:ascii="Arial" w:eastAsia="Calibri" w:hAnsi="Arial" w:cs="Times New Roman"/>
          <w:sz w:val="22"/>
          <w:szCs w:val="22"/>
        </w:rPr>
        <w:t>nie liczby klubów integracji społecznej (samopomocowych dla osób z</w:t>
      </w:r>
      <w:r w:rsidR="001210DD">
        <w:rPr>
          <w:rFonts w:ascii="Arial" w:eastAsia="Calibri" w:hAnsi="Arial" w:cs="Times New Roman"/>
          <w:sz w:val="22"/>
          <w:szCs w:val="22"/>
        </w:rPr>
        <w:t> </w:t>
      </w:r>
      <w:r w:rsidRPr="00B34209">
        <w:rPr>
          <w:rFonts w:ascii="Arial" w:eastAsia="Calibri" w:hAnsi="Arial" w:cs="Times New Roman"/>
          <w:sz w:val="22"/>
          <w:szCs w:val="22"/>
        </w:rPr>
        <w:t>zaburzeniami psychicznymi).</w:t>
      </w:r>
    </w:p>
    <w:p w14:paraId="4D4CE1AD" w14:textId="4BF44348" w:rsidR="00B34209" w:rsidRPr="001A5FF7" w:rsidRDefault="00B34209" w:rsidP="00B34209">
      <w:pPr>
        <w:spacing w:before="0" w:after="0" w:line="360" w:lineRule="auto"/>
        <w:jc w:val="both"/>
        <w:rPr>
          <w:rFonts w:ascii="Arial" w:eastAsiaTheme="minorHAnsi" w:hAnsi="Arial" w:cs="Arial"/>
          <w:b/>
          <w:bCs/>
          <w:sz w:val="22"/>
          <w:szCs w:val="22"/>
        </w:rPr>
      </w:pPr>
      <w:r w:rsidRPr="001A5FF7">
        <w:rPr>
          <w:rFonts w:ascii="Arial" w:eastAsiaTheme="minorHAnsi" w:hAnsi="Arial" w:cs="Arial"/>
          <w:b/>
          <w:bCs/>
          <w:sz w:val="22"/>
          <w:szCs w:val="22"/>
        </w:rPr>
        <w:t>III</w:t>
      </w:r>
      <w:r w:rsidR="00F368F0">
        <w:rPr>
          <w:rFonts w:ascii="Arial" w:eastAsiaTheme="minorHAnsi" w:hAnsi="Arial" w:cs="Arial"/>
          <w:b/>
          <w:bCs/>
          <w:sz w:val="22"/>
          <w:szCs w:val="22"/>
        </w:rPr>
        <w:t>.</w:t>
      </w:r>
      <w:r w:rsidRPr="001A5FF7">
        <w:rPr>
          <w:rFonts w:ascii="Arial" w:eastAsiaTheme="minorHAnsi" w:hAnsi="Arial" w:cs="Arial"/>
          <w:b/>
          <w:bCs/>
          <w:sz w:val="22"/>
          <w:szCs w:val="22"/>
        </w:rPr>
        <w:t xml:space="preserve"> Aktywizacja zawodowa osób z zaburzeniami psychicznymi</w:t>
      </w:r>
    </w:p>
    <w:p w14:paraId="3CC08038" w14:textId="092FB93D" w:rsidR="00152C81" w:rsidRPr="00663707" w:rsidRDefault="00152C81" w:rsidP="00152C81">
      <w:pPr>
        <w:spacing w:before="120" w:after="120" w:line="360" w:lineRule="auto"/>
        <w:jc w:val="both"/>
        <w:rPr>
          <w:rFonts w:ascii="Arial" w:eastAsia="Calibri" w:hAnsi="Arial" w:cs="Times New Roman"/>
          <w:sz w:val="22"/>
          <w:szCs w:val="22"/>
        </w:rPr>
      </w:pPr>
      <w:r>
        <w:rPr>
          <w:rFonts w:ascii="Arial" w:eastAsia="Calibri" w:hAnsi="Arial" w:cs="Times New Roman"/>
          <w:sz w:val="22"/>
          <w:szCs w:val="22"/>
        </w:rPr>
        <w:t>Działania n</w:t>
      </w:r>
      <w:r w:rsidR="00B34209" w:rsidRPr="00B34209">
        <w:rPr>
          <w:rFonts w:ascii="Arial" w:eastAsia="Calibri" w:hAnsi="Arial" w:cs="Times New Roman"/>
          <w:sz w:val="22"/>
          <w:szCs w:val="22"/>
        </w:rPr>
        <w:t xml:space="preserve">a rzecz </w:t>
      </w:r>
      <w:r w:rsidR="00B34209" w:rsidRPr="001A5FF7">
        <w:rPr>
          <w:rFonts w:ascii="Arial" w:eastAsiaTheme="minorHAnsi" w:hAnsi="Arial" w:cs="Arial"/>
          <w:sz w:val="22"/>
          <w:szCs w:val="22"/>
        </w:rPr>
        <w:t>zwiększani</w:t>
      </w:r>
      <w:r w:rsidR="00B34209">
        <w:rPr>
          <w:rFonts w:ascii="Arial" w:eastAsiaTheme="minorHAnsi" w:hAnsi="Arial" w:cs="Arial"/>
          <w:sz w:val="22"/>
          <w:szCs w:val="22"/>
        </w:rPr>
        <w:t>a</w:t>
      </w:r>
      <w:r w:rsidR="00B34209" w:rsidRPr="001A5FF7">
        <w:rPr>
          <w:rFonts w:ascii="Arial" w:eastAsiaTheme="minorHAnsi" w:hAnsi="Arial" w:cs="Arial"/>
          <w:sz w:val="22"/>
          <w:szCs w:val="22"/>
        </w:rPr>
        <w:t xml:space="preserve"> dostępności rehabilitacji zawodowej, organizacj</w:t>
      </w:r>
      <w:r w:rsidR="00B34209">
        <w:rPr>
          <w:rFonts w:ascii="Arial" w:eastAsiaTheme="minorHAnsi" w:hAnsi="Arial" w:cs="Arial"/>
          <w:sz w:val="22"/>
          <w:szCs w:val="22"/>
        </w:rPr>
        <w:t>i</w:t>
      </w:r>
      <w:r w:rsidR="00B34209" w:rsidRPr="001A5FF7">
        <w:rPr>
          <w:rFonts w:ascii="Arial" w:eastAsiaTheme="minorHAnsi" w:hAnsi="Arial" w:cs="Arial"/>
          <w:sz w:val="22"/>
          <w:szCs w:val="22"/>
        </w:rPr>
        <w:t xml:space="preserve"> poradnictwa zawodowego i szkoleń zawodowych dla osób niepełnosprawnych, w tym z zaburzeniami psychicznymi</w:t>
      </w:r>
      <w:r w:rsidR="00B34209" w:rsidRPr="00B34209">
        <w:rPr>
          <w:rFonts w:ascii="Arial" w:eastAsia="Calibri" w:hAnsi="Arial" w:cs="Times New Roman"/>
          <w:sz w:val="22"/>
          <w:szCs w:val="22"/>
        </w:rPr>
        <w:t xml:space="preserve"> </w:t>
      </w:r>
      <w:r>
        <w:rPr>
          <w:rFonts w:ascii="Arial" w:eastAsia="Calibri" w:hAnsi="Arial" w:cs="Times New Roman"/>
          <w:sz w:val="22"/>
          <w:szCs w:val="22"/>
        </w:rPr>
        <w:t>podejmowało 1</w:t>
      </w:r>
      <w:r w:rsidR="00A93553">
        <w:rPr>
          <w:rFonts w:ascii="Arial" w:eastAsia="Calibri" w:hAnsi="Arial" w:cs="Times New Roman"/>
          <w:sz w:val="22"/>
          <w:szCs w:val="22"/>
        </w:rPr>
        <w:t>2</w:t>
      </w:r>
      <w:r>
        <w:rPr>
          <w:rFonts w:ascii="Arial" w:eastAsia="Calibri" w:hAnsi="Arial" w:cs="Times New Roman"/>
          <w:sz w:val="22"/>
          <w:szCs w:val="22"/>
        </w:rPr>
        <w:t xml:space="preserve"> na 1</w:t>
      </w:r>
      <w:r w:rsidR="00A93553">
        <w:rPr>
          <w:rFonts w:ascii="Arial" w:eastAsia="Calibri" w:hAnsi="Arial" w:cs="Times New Roman"/>
          <w:sz w:val="22"/>
          <w:szCs w:val="22"/>
        </w:rPr>
        <w:t>6</w:t>
      </w:r>
      <w:r>
        <w:rPr>
          <w:rFonts w:ascii="Arial" w:eastAsia="Calibri" w:hAnsi="Arial" w:cs="Times New Roman"/>
          <w:sz w:val="22"/>
          <w:szCs w:val="22"/>
        </w:rPr>
        <w:t xml:space="preserve"> województw. </w:t>
      </w:r>
      <w:r w:rsidRPr="00152C81">
        <w:rPr>
          <w:rFonts w:ascii="Arial" w:eastAsia="Calibri" w:hAnsi="Arial" w:cs="Times New Roman"/>
          <w:sz w:val="22"/>
          <w:szCs w:val="22"/>
        </w:rPr>
        <w:t>Województwa najczęściej realizowały poradnictwo zawodowe oraz szkolenia i warsztaty</w:t>
      </w:r>
      <w:r w:rsidR="00B34209" w:rsidRPr="001A5FF7">
        <w:rPr>
          <w:rFonts w:ascii="Arial" w:eastAsiaTheme="minorHAnsi" w:hAnsi="Arial" w:cs="Arial"/>
          <w:sz w:val="22"/>
          <w:szCs w:val="22"/>
        </w:rPr>
        <w:t>.</w:t>
      </w:r>
    </w:p>
    <w:p w14:paraId="2EA298A8" w14:textId="6278AE08" w:rsidR="00152C81" w:rsidRDefault="00152C81" w:rsidP="00085CE8">
      <w:pPr>
        <w:spacing w:before="0" w:after="0" w:line="360" w:lineRule="auto"/>
        <w:jc w:val="both"/>
        <w:rPr>
          <w:rFonts w:ascii="Arial" w:eastAsia="Calibri" w:hAnsi="Arial" w:cs="Times New Roman"/>
          <w:sz w:val="22"/>
          <w:szCs w:val="22"/>
        </w:rPr>
      </w:pPr>
      <w:r>
        <w:rPr>
          <w:rFonts w:ascii="Arial" w:eastAsia="Calibri" w:hAnsi="Arial" w:cs="Times New Roman"/>
          <w:sz w:val="22"/>
          <w:szCs w:val="22"/>
        </w:rPr>
        <w:t>K</w:t>
      </w:r>
      <w:r w:rsidR="00663707" w:rsidRPr="00663707">
        <w:rPr>
          <w:rFonts w:ascii="Arial" w:eastAsia="Calibri" w:hAnsi="Arial" w:cs="Times New Roman"/>
          <w:sz w:val="22"/>
          <w:szCs w:val="22"/>
        </w:rPr>
        <w:t>ampanie szkoleniowo-informacyjne, adresowane do pracodawców i promujące zatrudnianie</w:t>
      </w:r>
      <w:r w:rsidR="00D57FF3">
        <w:rPr>
          <w:rFonts w:ascii="Arial" w:eastAsia="Calibri" w:hAnsi="Arial" w:cs="Times New Roman"/>
          <w:sz w:val="22"/>
          <w:szCs w:val="22"/>
        </w:rPr>
        <w:t xml:space="preserve"> </w:t>
      </w:r>
      <w:r w:rsidR="00663707" w:rsidRPr="00663707">
        <w:rPr>
          <w:rFonts w:ascii="Arial" w:eastAsia="Calibri" w:hAnsi="Arial" w:cs="Times New Roman"/>
          <w:sz w:val="22"/>
          <w:szCs w:val="22"/>
        </w:rPr>
        <w:t>osób niepełnosprawnych, w tym z zaburzeniami psychicznymi</w:t>
      </w:r>
      <w:r w:rsidR="00F368F0">
        <w:rPr>
          <w:rFonts w:ascii="Arial" w:eastAsia="Calibri" w:hAnsi="Arial" w:cs="Times New Roman"/>
          <w:sz w:val="22"/>
          <w:szCs w:val="22"/>
        </w:rPr>
        <w:t>,</w:t>
      </w:r>
      <w:r w:rsidR="00663707" w:rsidRPr="00663707">
        <w:rPr>
          <w:rFonts w:ascii="Arial" w:eastAsia="Calibri" w:hAnsi="Arial" w:cs="Times New Roman"/>
          <w:sz w:val="22"/>
          <w:szCs w:val="22"/>
        </w:rPr>
        <w:t xml:space="preserve"> </w:t>
      </w:r>
      <w:r>
        <w:rPr>
          <w:rFonts w:ascii="Arial" w:eastAsia="Calibri" w:hAnsi="Arial" w:cs="Times New Roman"/>
          <w:sz w:val="22"/>
          <w:szCs w:val="22"/>
        </w:rPr>
        <w:t xml:space="preserve">prowadzone były </w:t>
      </w:r>
      <w:r w:rsidR="00663707" w:rsidRPr="00663707">
        <w:rPr>
          <w:rFonts w:ascii="Arial" w:eastAsia="Calibri" w:hAnsi="Arial" w:cs="Times New Roman"/>
          <w:sz w:val="22"/>
          <w:szCs w:val="22"/>
        </w:rPr>
        <w:t>w</w:t>
      </w:r>
      <w:r w:rsidR="001210DD">
        <w:rPr>
          <w:rFonts w:ascii="Arial" w:eastAsia="Calibri" w:hAnsi="Arial" w:cs="Times New Roman"/>
          <w:sz w:val="22"/>
          <w:szCs w:val="22"/>
        </w:rPr>
        <w:t> </w:t>
      </w:r>
      <w:r>
        <w:rPr>
          <w:rFonts w:ascii="Arial" w:eastAsia="Calibri" w:hAnsi="Arial" w:cs="Times New Roman"/>
          <w:sz w:val="22"/>
          <w:szCs w:val="22"/>
        </w:rPr>
        <w:t>4</w:t>
      </w:r>
      <w:r w:rsidR="001210DD">
        <w:rPr>
          <w:rFonts w:ascii="Arial" w:eastAsia="Calibri" w:hAnsi="Arial" w:cs="Times New Roman"/>
          <w:sz w:val="22"/>
          <w:szCs w:val="22"/>
        </w:rPr>
        <w:t> </w:t>
      </w:r>
      <w:r w:rsidR="00663707" w:rsidRPr="00663707">
        <w:rPr>
          <w:rFonts w:ascii="Arial" w:eastAsia="Calibri" w:hAnsi="Arial" w:cs="Times New Roman"/>
          <w:sz w:val="22"/>
          <w:szCs w:val="22"/>
        </w:rPr>
        <w:t xml:space="preserve">województwach m.in. </w:t>
      </w:r>
      <w:r w:rsidR="00085CE8">
        <w:rPr>
          <w:rFonts w:ascii="Arial" w:eastAsia="Calibri" w:hAnsi="Arial" w:cs="Times New Roman"/>
          <w:sz w:val="22"/>
          <w:szCs w:val="22"/>
        </w:rPr>
        <w:t>w formie:</w:t>
      </w:r>
      <w:r>
        <w:rPr>
          <w:rFonts w:ascii="Arial" w:eastAsia="Calibri" w:hAnsi="Arial" w:cs="Times New Roman"/>
          <w:sz w:val="22"/>
          <w:szCs w:val="22"/>
        </w:rPr>
        <w:t xml:space="preserve"> </w:t>
      </w:r>
      <w:r w:rsidRPr="00152C81">
        <w:rPr>
          <w:rFonts w:ascii="Arial" w:eastAsia="Calibri" w:hAnsi="Arial" w:cs="Times New Roman"/>
          <w:sz w:val="22"/>
          <w:szCs w:val="22"/>
        </w:rPr>
        <w:t>reklam</w:t>
      </w:r>
      <w:r w:rsidR="00085CE8">
        <w:rPr>
          <w:rFonts w:ascii="Arial" w:eastAsia="Calibri" w:hAnsi="Arial" w:cs="Times New Roman"/>
          <w:sz w:val="22"/>
          <w:szCs w:val="22"/>
        </w:rPr>
        <w:t>y</w:t>
      </w:r>
      <w:r w:rsidRPr="00152C81">
        <w:rPr>
          <w:rFonts w:ascii="Arial" w:eastAsia="Calibri" w:hAnsi="Arial" w:cs="Times New Roman"/>
          <w:sz w:val="22"/>
          <w:szCs w:val="22"/>
        </w:rPr>
        <w:t xml:space="preserve"> społeczn</w:t>
      </w:r>
      <w:r w:rsidR="00085CE8">
        <w:rPr>
          <w:rFonts w:ascii="Arial" w:eastAsia="Calibri" w:hAnsi="Arial" w:cs="Times New Roman"/>
          <w:sz w:val="22"/>
          <w:szCs w:val="22"/>
        </w:rPr>
        <w:t>ej</w:t>
      </w:r>
      <w:r w:rsidRPr="00152C81">
        <w:rPr>
          <w:rFonts w:ascii="Arial" w:eastAsia="Calibri" w:hAnsi="Arial" w:cs="Times New Roman"/>
          <w:sz w:val="22"/>
          <w:szCs w:val="22"/>
        </w:rPr>
        <w:t xml:space="preserve"> (w prasie/mediach/Internecie), opracowani</w:t>
      </w:r>
      <w:r w:rsidR="00085CE8">
        <w:rPr>
          <w:rFonts w:ascii="Arial" w:eastAsia="Calibri" w:hAnsi="Arial" w:cs="Times New Roman"/>
          <w:sz w:val="22"/>
          <w:szCs w:val="22"/>
        </w:rPr>
        <w:t>a</w:t>
      </w:r>
      <w:r w:rsidRPr="00152C81">
        <w:rPr>
          <w:rFonts w:ascii="Arial" w:eastAsia="Calibri" w:hAnsi="Arial" w:cs="Times New Roman"/>
          <w:sz w:val="22"/>
          <w:szCs w:val="22"/>
        </w:rPr>
        <w:t xml:space="preserve"> i dystrybucj</w:t>
      </w:r>
      <w:r w:rsidR="00085CE8">
        <w:rPr>
          <w:rFonts w:ascii="Arial" w:eastAsia="Calibri" w:hAnsi="Arial" w:cs="Times New Roman"/>
          <w:sz w:val="22"/>
          <w:szCs w:val="22"/>
        </w:rPr>
        <w:t>i</w:t>
      </w:r>
      <w:r w:rsidRPr="00152C81">
        <w:rPr>
          <w:rFonts w:ascii="Arial" w:eastAsia="Calibri" w:hAnsi="Arial" w:cs="Times New Roman"/>
          <w:sz w:val="22"/>
          <w:szCs w:val="22"/>
        </w:rPr>
        <w:t xml:space="preserve"> materiałów informacyjno-edukacyjnych oraz szkole</w:t>
      </w:r>
      <w:r w:rsidR="00085CE8">
        <w:rPr>
          <w:rFonts w:ascii="Arial" w:eastAsia="Calibri" w:hAnsi="Arial" w:cs="Times New Roman"/>
          <w:sz w:val="22"/>
          <w:szCs w:val="22"/>
        </w:rPr>
        <w:t>ń</w:t>
      </w:r>
      <w:r w:rsidRPr="00152C81">
        <w:rPr>
          <w:rFonts w:ascii="Arial" w:eastAsia="Calibri" w:hAnsi="Arial" w:cs="Times New Roman"/>
          <w:sz w:val="22"/>
          <w:szCs w:val="22"/>
        </w:rPr>
        <w:t>, warsztat</w:t>
      </w:r>
      <w:r w:rsidR="00085CE8">
        <w:rPr>
          <w:rFonts w:ascii="Arial" w:eastAsia="Calibri" w:hAnsi="Arial" w:cs="Times New Roman"/>
          <w:sz w:val="22"/>
          <w:szCs w:val="22"/>
        </w:rPr>
        <w:t>ów</w:t>
      </w:r>
      <w:r w:rsidRPr="00152C81">
        <w:rPr>
          <w:rFonts w:ascii="Arial" w:eastAsia="Calibri" w:hAnsi="Arial" w:cs="Times New Roman"/>
          <w:sz w:val="22"/>
          <w:szCs w:val="22"/>
        </w:rPr>
        <w:t>, spotka</w:t>
      </w:r>
      <w:r w:rsidR="00085CE8">
        <w:rPr>
          <w:rFonts w:ascii="Arial" w:eastAsia="Calibri" w:hAnsi="Arial" w:cs="Times New Roman"/>
          <w:sz w:val="22"/>
          <w:szCs w:val="22"/>
        </w:rPr>
        <w:t>ń i</w:t>
      </w:r>
      <w:r w:rsidRPr="00152C81">
        <w:rPr>
          <w:rFonts w:ascii="Arial" w:eastAsia="Calibri" w:hAnsi="Arial" w:cs="Times New Roman"/>
          <w:sz w:val="22"/>
          <w:szCs w:val="22"/>
        </w:rPr>
        <w:t xml:space="preserve"> seminari</w:t>
      </w:r>
      <w:r w:rsidR="00085CE8">
        <w:rPr>
          <w:rFonts w:ascii="Arial" w:eastAsia="Calibri" w:hAnsi="Arial" w:cs="Times New Roman"/>
          <w:sz w:val="22"/>
          <w:szCs w:val="22"/>
        </w:rPr>
        <w:t>ów</w:t>
      </w:r>
      <w:r>
        <w:rPr>
          <w:rFonts w:ascii="Arial" w:eastAsia="Calibri" w:hAnsi="Arial" w:cs="Times New Roman"/>
          <w:sz w:val="22"/>
          <w:szCs w:val="22"/>
        </w:rPr>
        <w:t>.</w:t>
      </w:r>
      <w:r w:rsidRPr="00152C81">
        <w:t xml:space="preserve"> </w:t>
      </w:r>
      <w:r>
        <w:rPr>
          <w:rFonts w:ascii="Arial" w:eastAsia="Calibri" w:hAnsi="Arial" w:cs="Times New Roman"/>
          <w:sz w:val="22"/>
          <w:szCs w:val="22"/>
        </w:rPr>
        <w:t>O</w:t>
      </w:r>
      <w:r w:rsidRPr="00152C81">
        <w:rPr>
          <w:rFonts w:ascii="Arial" w:eastAsia="Calibri" w:hAnsi="Arial" w:cs="Times New Roman"/>
          <w:sz w:val="22"/>
          <w:szCs w:val="22"/>
        </w:rPr>
        <w:t>dsetek przedsiębiorców, którzy byli odbiorcami kampanii wyniósł</w:t>
      </w:r>
      <w:r>
        <w:rPr>
          <w:rFonts w:ascii="Arial" w:eastAsia="Calibri" w:hAnsi="Arial" w:cs="Times New Roman"/>
          <w:sz w:val="22"/>
          <w:szCs w:val="22"/>
        </w:rPr>
        <w:t xml:space="preserve"> </w:t>
      </w:r>
      <w:r w:rsidRPr="00152C81">
        <w:rPr>
          <w:rFonts w:ascii="Arial" w:eastAsia="Calibri" w:hAnsi="Arial" w:cs="Times New Roman"/>
          <w:sz w:val="22"/>
          <w:szCs w:val="22"/>
        </w:rPr>
        <w:t>0%</w:t>
      </w:r>
      <w:r w:rsidR="001210DD">
        <w:rPr>
          <w:rFonts w:ascii="Arial" w:eastAsia="Calibri" w:hAnsi="Arial" w:cs="Times New Roman"/>
          <w:sz w:val="22"/>
          <w:szCs w:val="22"/>
        </w:rPr>
        <w:t> </w:t>
      </w:r>
      <w:r w:rsidRPr="00152C81">
        <w:rPr>
          <w:rFonts w:ascii="Arial" w:eastAsia="Calibri" w:hAnsi="Arial" w:cs="Times New Roman"/>
          <w:sz w:val="22"/>
          <w:szCs w:val="22"/>
        </w:rPr>
        <w:t>dla 3 województw, 5% dla jednego województwa</w:t>
      </w:r>
      <w:r w:rsidR="00085CE8">
        <w:rPr>
          <w:rFonts w:ascii="Arial" w:eastAsia="Calibri" w:hAnsi="Arial" w:cs="Times New Roman"/>
          <w:sz w:val="22"/>
          <w:szCs w:val="22"/>
        </w:rPr>
        <w:t xml:space="preserve"> (od </w:t>
      </w:r>
      <w:r w:rsidRPr="00085CE8">
        <w:rPr>
          <w:rFonts w:ascii="Arial" w:eastAsia="Calibri" w:hAnsi="Arial" w:cs="Times New Roman"/>
          <w:sz w:val="22"/>
          <w:szCs w:val="22"/>
        </w:rPr>
        <w:t xml:space="preserve">0 </w:t>
      </w:r>
      <w:r w:rsidR="00085CE8">
        <w:rPr>
          <w:rFonts w:ascii="Arial" w:eastAsia="Calibri" w:hAnsi="Arial" w:cs="Times New Roman"/>
          <w:sz w:val="22"/>
          <w:szCs w:val="22"/>
        </w:rPr>
        <w:t xml:space="preserve">do </w:t>
      </w:r>
      <w:r w:rsidRPr="00085CE8">
        <w:rPr>
          <w:rFonts w:ascii="Arial" w:eastAsia="Calibri" w:hAnsi="Arial" w:cs="Times New Roman"/>
          <w:sz w:val="22"/>
          <w:szCs w:val="22"/>
        </w:rPr>
        <w:t>9000 odbiorców</w:t>
      </w:r>
      <w:r w:rsidR="00085CE8">
        <w:rPr>
          <w:rFonts w:ascii="Arial" w:eastAsia="Calibri" w:hAnsi="Arial" w:cs="Times New Roman"/>
          <w:sz w:val="22"/>
          <w:szCs w:val="22"/>
        </w:rPr>
        <w:t>).</w:t>
      </w:r>
    </w:p>
    <w:p w14:paraId="0D7AD88A" w14:textId="6359E6D6" w:rsidR="00152C81" w:rsidRPr="00152C81" w:rsidRDefault="00152C81" w:rsidP="00152C81">
      <w:pPr>
        <w:spacing w:before="120" w:after="120" w:line="360" w:lineRule="auto"/>
        <w:jc w:val="both"/>
        <w:rPr>
          <w:rFonts w:ascii="Arial" w:eastAsia="Calibri" w:hAnsi="Arial" w:cs="Times New Roman"/>
          <w:b/>
          <w:bCs/>
          <w:sz w:val="22"/>
          <w:szCs w:val="22"/>
        </w:rPr>
      </w:pPr>
      <w:r w:rsidRPr="00152C81">
        <w:rPr>
          <w:rFonts w:ascii="Arial" w:eastAsia="Calibri" w:hAnsi="Arial" w:cs="Times New Roman"/>
          <w:b/>
          <w:bCs/>
          <w:sz w:val="22"/>
          <w:szCs w:val="22"/>
        </w:rPr>
        <w:t>IV</w:t>
      </w:r>
      <w:r w:rsidR="00F368F0">
        <w:rPr>
          <w:rFonts w:ascii="Arial" w:eastAsia="Calibri" w:hAnsi="Arial" w:cs="Times New Roman"/>
          <w:b/>
          <w:bCs/>
          <w:sz w:val="22"/>
          <w:szCs w:val="22"/>
        </w:rPr>
        <w:t>.</w:t>
      </w:r>
      <w:r w:rsidRPr="00152C81">
        <w:rPr>
          <w:rFonts w:ascii="Arial" w:eastAsia="Calibri" w:hAnsi="Arial" w:cs="Times New Roman"/>
          <w:b/>
          <w:bCs/>
          <w:sz w:val="22"/>
          <w:szCs w:val="22"/>
        </w:rPr>
        <w:t xml:space="preserve"> Skoordynowanie dostępnych form opieki i pomocy</w:t>
      </w:r>
    </w:p>
    <w:p w14:paraId="18DA5086" w14:textId="069E13E4" w:rsidR="00152C81" w:rsidRDefault="00152C81" w:rsidP="00152C81">
      <w:pPr>
        <w:spacing w:before="120" w:after="120" w:line="360" w:lineRule="auto"/>
        <w:jc w:val="both"/>
        <w:rPr>
          <w:rFonts w:ascii="Arial" w:eastAsia="Calibri" w:hAnsi="Arial" w:cs="Times New Roman"/>
          <w:sz w:val="22"/>
          <w:szCs w:val="22"/>
        </w:rPr>
      </w:pPr>
      <w:r w:rsidRPr="00663707">
        <w:rPr>
          <w:rFonts w:ascii="Arial" w:eastAsia="Calibri" w:hAnsi="Arial" w:cs="Times New Roman"/>
          <w:sz w:val="22"/>
          <w:szCs w:val="22"/>
        </w:rPr>
        <w:t>W ramach skoordynowania dostępnych form opieki i pomocy, regionalny program ochrony zdrowia psychicznego aktualizowany</w:t>
      </w:r>
      <w:r>
        <w:rPr>
          <w:rFonts w:ascii="Arial" w:eastAsia="Calibri" w:hAnsi="Arial" w:cs="Times New Roman"/>
          <w:sz w:val="22"/>
          <w:szCs w:val="22"/>
        </w:rPr>
        <w:t xml:space="preserve"> został tylko przez 2 województwa. </w:t>
      </w:r>
      <w:r w:rsidRPr="00663707">
        <w:rPr>
          <w:rFonts w:ascii="Arial" w:eastAsia="Calibri" w:hAnsi="Arial" w:cs="Times New Roman"/>
          <w:sz w:val="22"/>
          <w:szCs w:val="22"/>
        </w:rPr>
        <w:t xml:space="preserve">Przy czym był on realizowany, koordynowany i realizowany w </w:t>
      </w:r>
      <w:r>
        <w:rPr>
          <w:rFonts w:ascii="Arial" w:eastAsia="Calibri" w:hAnsi="Arial" w:cs="Times New Roman"/>
          <w:sz w:val="22"/>
          <w:szCs w:val="22"/>
        </w:rPr>
        <w:t xml:space="preserve">9 </w:t>
      </w:r>
      <w:r w:rsidRPr="00663707">
        <w:rPr>
          <w:rFonts w:ascii="Arial" w:eastAsia="Calibri" w:hAnsi="Arial" w:cs="Times New Roman"/>
          <w:sz w:val="22"/>
          <w:szCs w:val="22"/>
        </w:rPr>
        <w:t>województwach</w:t>
      </w:r>
      <w:r w:rsidR="009D6413">
        <w:rPr>
          <w:rFonts w:ascii="Arial" w:eastAsia="Calibri" w:hAnsi="Arial" w:cs="Times New Roman"/>
          <w:sz w:val="22"/>
          <w:szCs w:val="22"/>
        </w:rPr>
        <w:t>.</w:t>
      </w:r>
      <w:r w:rsidRPr="00663707">
        <w:rPr>
          <w:rFonts w:ascii="Arial" w:eastAsia="Calibri" w:hAnsi="Arial" w:cs="Times New Roman"/>
          <w:sz w:val="22"/>
          <w:szCs w:val="22"/>
        </w:rPr>
        <w:t xml:space="preserve"> </w:t>
      </w:r>
      <w:r w:rsidRPr="00152C81">
        <w:rPr>
          <w:rFonts w:ascii="Arial" w:eastAsia="Calibri" w:hAnsi="Arial" w:cs="Times New Roman"/>
          <w:sz w:val="22"/>
          <w:szCs w:val="22"/>
        </w:rPr>
        <w:t xml:space="preserve">Najczęściej realizowano </w:t>
      </w:r>
      <w:r w:rsidRPr="00152C81">
        <w:rPr>
          <w:rFonts w:ascii="Arial" w:eastAsia="Calibri" w:hAnsi="Arial" w:cs="Times New Roman"/>
          <w:sz w:val="22"/>
          <w:szCs w:val="22"/>
        </w:rPr>
        <w:lastRenderedPageBreak/>
        <w:t>działania wspierające i edukacyjno-informacyjne (po 6 wskazań na każdą kategorię). Szczegółowe wyniki zaprezentowano na poniższym wykresie.</w:t>
      </w:r>
    </w:p>
    <w:p w14:paraId="1FCFB9C4" w14:textId="161C6AA1" w:rsidR="009D6413" w:rsidRPr="009D6413" w:rsidRDefault="009D6413" w:rsidP="00152C81">
      <w:pPr>
        <w:spacing w:before="120" w:after="120" w:line="360" w:lineRule="auto"/>
        <w:jc w:val="both"/>
        <w:rPr>
          <w:rFonts w:ascii="Arial" w:eastAsia="Calibri" w:hAnsi="Arial" w:cs="Times New Roman"/>
        </w:rPr>
      </w:pPr>
      <w:bookmarkStart w:id="32" w:name="_Hlk84406021"/>
      <w:r w:rsidRPr="009D6413">
        <w:rPr>
          <w:rFonts w:ascii="Arial" w:eastAsia="Calibri" w:hAnsi="Arial" w:cs="Times New Roman"/>
          <w:i/>
          <w:iCs/>
        </w:rPr>
        <w:t>Wykres nr 1.</w:t>
      </w:r>
      <w:r>
        <w:rPr>
          <w:rFonts w:ascii="Arial" w:eastAsia="Calibri" w:hAnsi="Arial" w:cs="Times New Roman"/>
          <w:i/>
          <w:iCs/>
        </w:rPr>
        <w:t xml:space="preserve"> </w:t>
      </w:r>
      <w:r w:rsidRPr="009D6413">
        <w:rPr>
          <w:rFonts w:ascii="Arial" w:eastAsia="Calibri" w:hAnsi="Arial" w:cs="Times New Roman"/>
        </w:rPr>
        <w:t xml:space="preserve">Wykaz </w:t>
      </w:r>
      <w:r w:rsidR="00745C68">
        <w:rPr>
          <w:rFonts w:ascii="Arial" w:eastAsia="Calibri" w:hAnsi="Arial" w:cs="Times New Roman"/>
        </w:rPr>
        <w:t>z</w:t>
      </w:r>
      <w:r w:rsidRPr="009D6413">
        <w:rPr>
          <w:rFonts w:ascii="Arial" w:eastAsia="Calibri" w:hAnsi="Arial" w:cs="Times New Roman"/>
        </w:rPr>
        <w:t>realizowanych działań</w:t>
      </w:r>
      <w:r w:rsidR="00F71D3D">
        <w:rPr>
          <w:rFonts w:ascii="Arial" w:eastAsia="Calibri" w:hAnsi="Arial" w:cs="Times New Roman"/>
        </w:rPr>
        <w:t xml:space="preserve"> w ramach regionalnego program</w:t>
      </w:r>
      <w:r w:rsidR="00F368F0">
        <w:rPr>
          <w:rFonts w:ascii="Arial" w:eastAsia="Calibri" w:hAnsi="Arial" w:cs="Times New Roman"/>
        </w:rPr>
        <w:t>u</w:t>
      </w:r>
      <w:r w:rsidR="00F71D3D">
        <w:rPr>
          <w:rFonts w:ascii="Arial" w:eastAsia="Calibri" w:hAnsi="Arial" w:cs="Times New Roman"/>
        </w:rPr>
        <w:t xml:space="preserve"> ochrony zdrowia psychicznego</w:t>
      </w:r>
    </w:p>
    <w:bookmarkEnd w:id="32"/>
    <w:p w14:paraId="3BB36182" w14:textId="320EDC52" w:rsidR="0067287F" w:rsidRDefault="00152C81" w:rsidP="00152C81">
      <w:pPr>
        <w:spacing w:before="120" w:after="120" w:line="360" w:lineRule="auto"/>
        <w:jc w:val="both"/>
        <w:rPr>
          <w:rFonts w:ascii="Arial" w:eastAsia="Calibri" w:hAnsi="Arial" w:cs="Times New Roman"/>
          <w:sz w:val="22"/>
          <w:szCs w:val="22"/>
        </w:rPr>
      </w:pPr>
      <w:r w:rsidRPr="00A16EBC">
        <w:rPr>
          <w:rFonts w:ascii="Arial" w:hAnsi="Arial" w:cs="Arial"/>
          <w:noProof/>
          <w:sz w:val="18"/>
          <w:szCs w:val="18"/>
          <w:lang w:eastAsia="pl-PL"/>
        </w:rPr>
        <w:drawing>
          <wp:inline distT="0" distB="0" distL="0" distR="0" wp14:anchorId="474094CE" wp14:editId="409ABECB">
            <wp:extent cx="5756745" cy="2504660"/>
            <wp:effectExtent l="0" t="0" r="15875" b="10160"/>
            <wp:docPr id="299" name="Wykres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7287F">
        <w:rPr>
          <w:rFonts w:ascii="Arial" w:eastAsia="Calibri" w:hAnsi="Arial" w:cs="Times New Roman"/>
          <w:sz w:val="22"/>
          <w:szCs w:val="22"/>
        </w:rPr>
        <w:t xml:space="preserve">W zakresie zadania dotyczącego konieczności </w:t>
      </w:r>
      <w:r w:rsidR="0067287F" w:rsidRPr="00152C81">
        <w:rPr>
          <w:rFonts w:ascii="Arial" w:eastAsia="Calibri" w:hAnsi="Arial" w:cs="Times New Roman"/>
          <w:sz w:val="22"/>
          <w:szCs w:val="22"/>
        </w:rPr>
        <w:t>coroczn</w:t>
      </w:r>
      <w:r w:rsidR="0067287F">
        <w:rPr>
          <w:rFonts w:ascii="Arial" w:eastAsia="Calibri" w:hAnsi="Arial" w:cs="Times New Roman"/>
          <w:sz w:val="22"/>
          <w:szCs w:val="22"/>
        </w:rPr>
        <w:t>ej</w:t>
      </w:r>
      <w:r w:rsidR="0067287F" w:rsidRPr="00152C81">
        <w:rPr>
          <w:rFonts w:ascii="Arial" w:eastAsia="Calibri" w:hAnsi="Arial" w:cs="Times New Roman"/>
          <w:sz w:val="22"/>
          <w:szCs w:val="22"/>
        </w:rPr>
        <w:t xml:space="preserve"> </w:t>
      </w:r>
      <w:r w:rsidRPr="00152C81">
        <w:rPr>
          <w:rFonts w:ascii="Arial" w:eastAsia="Calibri" w:hAnsi="Arial" w:cs="Times New Roman"/>
          <w:sz w:val="22"/>
          <w:szCs w:val="22"/>
        </w:rPr>
        <w:t>aktualiz</w:t>
      </w:r>
      <w:r w:rsidR="0067287F">
        <w:rPr>
          <w:rFonts w:ascii="Arial" w:eastAsia="Calibri" w:hAnsi="Arial" w:cs="Times New Roman"/>
          <w:sz w:val="22"/>
          <w:szCs w:val="22"/>
        </w:rPr>
        <w:t>acji</w:t>
      </w:r>
      <w:r w:rsidRPr="00152C81">
        <w:rPr>
          <w:rFonts w:ascii="Arial" w:eastAsia="Calibri" w:hAnsi="Arial" w:cs="Times New Roman"/>
          <w:sz w:val="22"/>
          <w:szCs w:val="22"/>
        </w:rPr>
        <w:t xml:space="preserve"> przewodnika informującego o dostępnych formach opieki zdrowotnej, pomocy społecznej i aktywizacji zawodowej dla osób z zaburzeniami psychicznymi,</w:t>
      </w:r>
      <w:r w:rsidR="0067287F">
        <w:rPr>
          <w:rFonts w:ascii="Arial" w:eastAsia="Calibri" w:hAnsi="Arial" w:cs="Times New Roman"/>
          <w:sz w:val="22"/>
          <w:szCs w:val="22"/>
        </w:rPr>
        <w:t xml:space="preserve"> zrealizowało je 13 województw. P</w:t>
      </w:r>
      <w:r w:rsidR="0067287F" w:rsidRPr="0067287F">
        <w:rPr>
          <w:rFonts w:ascii="Arial" w:eastAsia="Calibri" w:hAnsi="Arial" w:cs="Times New Roman"/>
          <w:sz w:val="22"/>
          <w:szCs w:val="22"/>
        </w:rPr>
        <w:t xml:space="preserve">rzewodniki </w:t>
      </w:r>
      <w:r w:rsidR="0067287F">
        <w:rPr>
          <w:rFonts w:ascii="Arial" w:eastAsia="Calibri" w:hAnsi="Arial" w:cs="Times New Roman"/>
          <w:sz w:val="22"/>
          <w:szCs w:val="22"/>
        </w:rPr>
        <w:t>n</w:t>
      </w:r>
      <w:r w:rsidR="0067287F" w:rsidRPr="0067287F">
        <w:rPr>
          <w:rFonts w:ascii="Arial" w:eastAsia="Calibri" w:hAnsi="Arial" w:cs="Times New Roman"/>
          <w:sz w:val="22"/>
          <w:szCs w:val="22"/>
        </w:rPr>
        <w:t>ajczęściej udostępnia</w:t>
      </w:r>
      <w:r w:rsidR="0067287F">
        <w:rPr>
          <w:rFonts w:ascii="Arial" w:eastAsia="Calibri" w:hAnsi="Arial" w:cs="Times New Roman"/>
          <w:sz w:val="22"/>
          <w:szCs w:val="22"/>
        </w:rPr>
        <w:t>ne były w poniżej wskazanych podmiotach i instytucjach.</w:t>
      </w:r>
    </w:p>
    <w:p w14:paraId="7F2709EE" w14:textId="0200B111" w:rsidR="00F71D3D" w:rsidRPr="00F71D3D" w:rsidRDefault="00F71D3D" w:rsidP="00152C81">
      <w:pPr>
        <w:spacing w:before="120" w:after="120" w:line="360" w:lineRule="auto"/>
        <w:jc w:val="both"/>
        <w:rPr>
          <w:rFonts w:ascii="Arial" w:eastAsia="Calibri" w:hAnsi="Arial" w:cs="Times New Roman"/>
        </w:rPr>
      </w:pPr>
      <w:bookmarkStart w:id="33" w:name="_Hlk84406031"/>
      <w:r w:rsidRPr="00F71D3D">
        <w:rPr>
          <w:rFonts w:ascii="Arial" w:eastAsia="Calibri" w:hAnsi="Arial" w:cs="Times New Roman"/>
          <w:i/>
          <w:iCs/>
        </w:rPr>
        <w:t>Wykres nr 2</w:t>
      </w:r>
      <w:r w:rsidRPr="00F71D3D">
        <w:rPr>
          <w:rFonts w:ascii="Arial" w:eastAsia="Calibri" w:hAnsi="Arial" w:cs="Times New Roman"/>
        </w:rPr>
        <w:t xml:space="preserve">. Wykaz </w:t>
      </w:r>
      <w:r>
        <w:rPr>
          <w:rFonts w:ascii="Arial" w:eastAsia="Calibri" w:hAnsi="Arial" w:cs="Times New Roman"/>
        </w:rPr>
        <w:t>podmiotów/instytucji</w:t>
      </w:r>
      <w:r w:rsidR="00F368F0">
        <w:rPr>
          <w:rFonts w:ascii="Arial" w:eastAsia="Calibri" w:hAnsi="Arial" w:cs="Times New Roman"/>
        </w:rPr>
        <w:t xml:space="preserve">, </w:t>
      </w:r>
      <w:r>
        <w:rPr>
          <w:rFonts w:ascii="Arial" w:eastAsia="Calibri" w:hAnsi="Arial" w:cs="Times New Roman"/>
        </w:rPr>
        <w:t>w</w:t>
      </w:r>
      <w:r w:rsidR="001210DD">
        <w:rPr>
          <w:rFonts w:ascii="Arial" w:eastAsia="Calibri" w:hAnsi="Arial" w:cs="Times New Roman"/>
        </w:rPr>
        <w:t xml:space="preserve"> jakich przewodnik był dostępny</w:t>
      </w:r>
      <w:r>
        <w:rPr>
          <w:rFonts w:ascii="Arial" w:eastAsia="Calibri" w:hAnsi="Arial" w:cs="Times New Roman"/>
        </w:rPr>
        <w:t xml:space="preserve"> </w:t>
      </w:r>
    </w:p>
    <w:bookmarkEnd w:id="33"/>
    <w:p w14:paraId="777B2189" w14:textId="0391E601" w:rsidR="00D57FF3" w:rsidRPr="00F71D3D" w:rsidRDefault="0067287F" w:rsidP="00F71D3D">
      <w:pPr>
        <w:spacing w:before="120" w:after="120" w:line="360" w:lineRule="auto"/>
        <w:jc w:val="both"/>
        <w:rPr>
          <w:rFonts w:ascii="Arial" w:eastAsia="Calibri" w:hAnsi="Arial" w:cs="Times New Roman"/>
          <w:sz w:val="22"/>
          <w:szCs w:val="22"/>
        </w:rPr>
      </w:pPr>
      <w:r>
        <w:rPr>
          <w:noProof/>
          <w:lang w:eastAsia="pl-PL"/>
        </w:rPr>
        <w:drawing>
          <wp:inline distT="0" distB="0" distL="0" distR="0" wp14:anchorId="65A36C8C" wp14:editId="062AB018">
            <wp:extent cx="5740842" cy="2433099"/>
            <wp:effectExtent l="0" t="0" r="12700" b="5715"/>
            <wp:docPr id="307" name="Wykres 3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995125" w14:textId="77777777" w:rsidR="00545EFF" w:rsidRDefault="00545EFF" w:rsidP="00F71D3D">
      <w:pPr>
        <w:spacing w:before="0" w:after="120" w:line="360" w:lineRule="auto"/>
        <w:jc w:val="both"/>
        <w:rPr>
          <w:rFonts w:ascii="Arial" w:eastAsiaTheme="minorHAnsi" w:hAnsi="Arial" w:cs="Arial"/>
          <w:sz w:val="22"/>
          <w:szCs w:val="22"/>
        </w:rPr>
      </w:pPr>
      <w:bookmarkStart w:id="34" w:name="_Hlk84401454"/>
    </w:p>
    <w:p w14:paraId="3E4EE6C0" w14:textId="77777777" w:rsidR="00545EFF" w:rsidRDefault="00545EFF" w:rsidP="00F71D3D">
      <w:pPr>
        <w:spacing w:before="0" w:after="120" w:line="360" w:lineRule="auto"/>
        <w:jc w:val="both"/>
        <w:rPr>
          <w:rFonts w:ascii="Arial" w:eastAsiaTheme="minorHAnsi" w:hAnsi="Arial" w:cs="Arial"/>
          <w:sz w:val="22"/>
          <w:szCs w:val="22"/>
        </w:rPr>
      </w:pPr>
    </w:p>
    <w:p w14:paraId="6DD78D67" w14:textId="77777777" w:rsidR="00545EFF" w:rsidRDefault="00545EFF" w:rsidP="00F71D3D">
      <w:pPr>
        <w:spacing w:before="0" w:after="120" w:line="360" w:lineRule="auto"/>
        <w:jc w:val="both"/>
        <w:rPr>
          <w:rFonts w:ascii="Arial" w:eastAsiaTheme="minorHAnsi" w:hAnsi="Arial" w:cs="Arial"/>
          <w:sz w:val="22"/>
          <w:szCs w:val="22"/>
        </w:rPr>
      </w:pPr>
    </w:p>
    <w:p w14:paraId="7636937E" w14:textId="2803E9EA" w:rsidR="00085CE8" w:rsidRPr="00545EFF" w:rsidRDefault="00F71D3D" w:rsidP="00F71D3D">
      <w:pPr>
        <w:spacing w:before="0" w:after="120" w:line="360" w:lineRule="auto"/>
        <w:jc w:val="both"/>
        <w:rPr>
          <w:rFonts w:ascii="Arial" w:eastAsiaTheme="minorHAnsi" w:hAnsi="Arial" w:cs="Arial"/>
          <w:sz w:val="22"/>
          <w:szCs w:val="22"/>
        </w:rPr>
      </w:pPr>
      <w:r>
        <w:rPr>
          <w:rFonts w:ascii="Arial" w:eastAsiaTheme="minorHAnsi" w:hAnsi="Arial" w:cs="Arial"/>
          <w:sz w:val="22"/>
          <w:szCs w:val="22"/>
        </w:rPr>
        <w:lastRenderedPageBreak/>
        <w:t>N</w:t>
      </w:r>
      <w:r w:rsidR="0067287F">
        <w:rPr>
          <w:rFonts w:ascii="Arial" w:eastAsiaTheme="minorHAnsi" w:hAnsi="Arial" w:cs="Arial"/>
          <w:sz w:val="22"/>
          <w:szCs w:val="22"/>
        </w:rPr>
        <w:t>ajważniejsz</w:t>
      </w:r>
      <w:r>
        <w:rPr>
          <w:rFonts w:ascii="Arial" w:eastAsiaTheme="minorHAnsi" w:hAnsi="Arial" w:cs="Arial"/>
          <w:sz w:val="22"/>
          <w:szCs w:val="22"/>
        </w:rPr>
        <w:t>e</w:t>
      </w:r>
      <w:r w:rsidR="0067287F">
        <w:rPr>
          <w:rFonts w:ascii="Arial" w:eastAsiaTheme="minorHAnsi" w:hAnsi="Arial" w:cs="Arial"/>
          <w:sz w:val="22"/>
          <w:szCs w:val="22"/>
        </w:rPr>
        <w:t xml:space="preserve"> osiągnię</w:t>
      </w:r>
      <w:r>
        <w:rPr>
          <w:rFonts w:ascii="Arial" w:eastAsiaTheme="minorHAnsi" w:hAnsi="Arial" w:cs="Arial"/>
          <w:sz w:val="22"/>
          <w:szCs w:val="22"/>
        </w:rPr>
        <w:t>cia</w:t>
      </w:r>
      <w:r w:rsidR="0067287F">
        <w:rPr>
          <w:rFonts w:ascii="Arial" w:eastAsiaTheme="minorHAnsi" w:hAnsi="Arial" w:cs="Arial"/>
          <w:sz w:val="22"/>
          <w:szCs w:val="22"/>
        </w:rPr>
        <w:t xml:space="preserve"> z</w:t>
      </w:r>
      <w:r w:rsidR="0067287F" w:rsidRPr="0067287F">
        <w:rPr>
          <w:rFonts w:ascii="Arial" w:eastAsiaTheme="minorHAnsi" w:hAnsi="Arial" w:cs="Arial"/>
          <w:sz w:val="22"/>
          <w:szCs w:val="22"/>
        </w:rPr>
        <w:t xml:space="preserve"> realizacji Programu </w:t>
      </w:r>
      <w:r w:rsidR="008D1405">
        <w:rPr>
          <w:rFonts w:ascii="Arial" w:eastAsiaTheme="minorHAnsi" w:hAnsi="Arial" w:cs="Arial"/>
          <w:sz w:val="22"/>
          <w:szCs w:val="22"/>
        </w:rPr>
        <w:t xml:space="preserve">na poziomie województw </w:t>
      </w:r>
      <w:r w:rsidR="0067287F" w:rsidRPr="0067287F">
        <w:rPr>
          <w:rFonts w:ascii="Arial" w:eastAsiaTheme="minorHAnsi" w:hAnsi="Arial" w:cs="Arial"/>
          <w:sz w:val="22"/>
          <w:szCs w:val="22"/>
        </w:rPr>
        <w:t>w latach 2019</w:t>
      </w:r>
      <w:r w:rsidR="00E04B67" w:rsidRPr="00E04B67">
        <w:rPr>
          <w:rFonts w:ascii="Arial" w:eastAsiaTheme="minorHAnsi" w:hAnsi="Arial" w:cs="Arial"/>
          <w:sz w:val="22"/>
          <w:szCs w:val="22"/>
        </w:rPr>
        <w:t>–</w:t>
      </w:r>
      <w:r w:rsidR="0067287F" w:rsidRPr="0067287F">
        <w:rPr>
          <w:rFonts w:ascii="Arial" w:eastAsiaTheme="minorHAnsi" w:hAnsi="Arial" w:cs="Arial"/>
          <w:sz w:val="22"/>
          <w:szCs w:val="22"/>
        </w:rPr>
        <w:t>2020</w:t>
      </w:r>
      <w:r w:rsidR="0067287F">
        <w:rPr>
          <w:rFonts w:ascii="Arial" w:eastAsiaTheme="minorHAnsi" w:hAnsi="Arial" w:cs="Arial"/>
          <w:sz w:val="22"/>
          <w:szCs w:val="22"/>
        </w:rPr>
        <w:t xml:space="preserve"> </w:t>
      </w:r>
      <w:r>
        <w:rPr>
          <w:rFonts w:ascii="Arial" w:eastAsiaTheme="minorHAnsi" w:hAnsi="Arial" w:cs="Arial"/>
          <w:sz w:val="22"/>
          <w:szCs w:val="22"/>
        </w:rPr>
        <w:t>zostały wskazane na poniższym wykresie.</w:t>
      </w:r>
      <w:bookmarkStart w:id="35" w:name="_Hlk84406086"/>
    </w:p>
    <w:p w14:paraId="2D13ECE2" w14:textId="24EC4FA0" w:rsidR="00F71D3D" w:rsidRPr="00F71D3D" w:rsidRDefault="00F71D3D" w:rsidP="00F71D3D">
      <w:pPr>
        <w:spacing w:before="0" w:after="120" w:line="360" w:lineRule="auto"/>
        <w:jc w:val="both"/>
        <w:rPr>
          <w:rFonts w:ascii="Arial" w:eastAsiaTheme="minorHAnsi" w:hAnsi="Arial" w:cs="Arial"/>
        </w:rPr>
      </w:pPr>
      <w:r w:rsidRPr="00F71D3D">
        <w:rPr>
          <w:rFonts w:ascii="Arial" w:eastAsiaTheme="minorHAnsi" w:hAnsi="Arial" w:cs="Arial"/>
          <w:i/>
          <w:iCs/>
        </w:rPr>
        <w:t>Wykres nr 3.</w:t>
      </w:r>
      <w:r w:rsidRPr="00F71D3D">
        <w:rPr>
          <w:rFonts w:ascii="Arial" w:eastAsiaTheme="minorHAnsi" w:hAnsi="Arial" w:cs="Arial"/>
        </w:rPr>
        <w:t xml:space="preserve"> Wykaz najważniejszych osiągnięć </w:t>
      </w:r>
      <w:r w:rsidR="00745C68">
        <w:rPr>
          <w:rFonts w:ascii="Arial" w:eastAsiaTheme="minorHAnsi" w:hAnsi="Arial" w:cs="Arial"/>
        </w:rPr>
        <w:t>z</w:t>
      </w:r>
      <w:r>
        <w:rPr>
          <w:rFonts w:ascii="Arial" w:eastAsiaTheme="minorHAnsi" w:hAnsi="Arial" w:cs="Arial"/>
        </w:rPr>
        <w:t xml:space="preserve"> realizacji Narodowego Programu Ochrony Zdrowia Psychicznego w latach 2019</w:t>
      </w:r>
      <w:r w:rsidR="00E04B67" w:rsidRPr="00E04B67">
        <w:rPr>
          <w:rFonts w:ascii="Arial" w:eastAsiaTheme="minorHAnsi" w:hAnsi="Arial" w:cs="Arial"/>
        </w:rPr>
        <w:t>–</w:t>
      </w:r>
      <w:r w:rsidR="00D23EB9">
        <w:rPr>
          <w:rFonts w:ascii="Arial" w:eastAsiaTheme="minorHAnsi" w:hAnsi="Arial" w:cs="Arial"/>
        </w:rPr>
        <w:t>2020</w:t>
      </w:r>
      <w:r>
        <w:rPr>
          <w:rFonts w:ascii="Arial" w:eastAsiaTheme="minorHAnsi" w:hAnsi="Arial" w:cs="Arial"/>
        </w:rPr>
        <w:t xml:space="preserve"> </w:t>
      </w:r>
    </w:p>
    <w:bookmarkEnd w:id="35"/>
    <w:p w14:paraId="3314C0A8" w14:textId="33FD0F90" w:rsidR="0067287F" w:rsidRPr="0067287F" w:rsidRDefault="0067287F" w:rsidP="00D57FF3">
      <w:pPr>
        <w:spacing w:before="0" w:after="0" w:line="360" w:lineRule="auto"/>
        <w:jc w:val="both"/>
        <w:rPr>
          <w:rFonts w:ascii="Arial" w:eastAsiaTheme="minorHAnsi" w:hAnsi="Arial" w:cs="Arial"/>
          <w:sz w:val="22"/>
          <w:szCs w:val="22"/>
        </w:rPr>
      </w:pPr>
      <w:r>
        <w:rPr>
          <w:rFonts w:ascii="Times New Roman" w:hAnsi="Times New Roman" w:cs="Times New Roman"/>
          <w:noProof/>
          <w:sz w:val="24"/>
          <w:szCs w:val="24"/>
          <w:lang w:eastAsia="pl-PL"/>
        </w:rPr>
        <w:drawing>
          <wp:inline distT="0" distB="0" distL="0" distR="0" wp14:anchorId="12DA95BD" wp14:editId="6BB20CE9">
            <wp:extent cx="5756745" cy="2798859"/>
            <wp:effectExtent l="0" t="0" r="15875" b="1905"/>
            <wp:docPr id="306" name="Wykres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391CB0" w14:textId="669FA5BF" w:rsidR="0067287F" w:rsidRDefault="00A22A0B" w:rsidP="00D57FF3">
      <w:pPr>
        <w:spacing w:before="120" w:after="0" w:line="360" w:lineRule="auto"/>
        <w:jc w:val="both"/>
        <w:rPr>
          <w:rFonts w:ascii="Arial" w:eastAsiaTheme="minorHAnsi" w:hAnsi="Arial" w:cs="Arial"/>
          <w:sz w:val="22"/>
          <w:szCs w:val="22"/>
        </w:rPr>
      </w:pPr>
      <w:r>
        <w:rPr>
          <w:rFonts w:ascii="Arial" w:eastAsiaTheme="minorHAnsi" w:hAnsi="Arial" w:cs="Arial"/>
          <w:sz w:val="22"/>
          <w:szCs w:val="22"/>
        </w:rPr>
        <w:t>W</w:t>
      </w:r>
      <w:r w:rsidR="0067287F" w:rsidRPr="0067287F">
        <w:rPr>
          <w:rFonts w:ascii="Arial" w:eastAsiaTheme="minorHAnsi" w:hAnsi="Arial" w:cs="Arial"/>
          <w:sz w:val="22"/>
          <w:szCs w:val="22"/>
        </w:rPr>
        <w:t>skazywa</w:t>
      </w:r>
      <w:r w:rsidR="0067287F">
        <w:rPr>
          <w:rFonts w:ascii="Arial" w:eastAsiaTheme="minorHAnsi" w:hAnsi="Arial" w:cs="Arial"/>
          <w:sz w:val="22"/>
          <w:szCs w:val="22"/>
        </w:rPr>
        <w:t>no</w:t>
      </w:r>
      <w:r>
        <w:rPr>
          <w:rFonts w:ascii="Arial" w:eastAsiaTheme="minorHAnsi" w:hAnsi="Arial" w:cs="Arial"/>
          <w:sz w:val="22"/>
          <w:szCs w:val="22"/>
        </w:rPr>
        <w:t xml:space="preserve"> również</w:t>
      </w:r>
      <w:r w:rsidR="0067287F" w:rsidRPr="0067287F">
        <w:rPr>
          <w:rFonts w:ascii="Arial" w:eastAsiaTheme="minorHAnsi" w:hAnsi="Arial" w:cs="Arial"/>
          <w:sz w:val="22"/>
          <w:szCs w:val="22"/>
        </w:rPr>
        <w:t xml:space="preserve"> </w:t>
      </w:r>
      <w:r>
        <w:rPr>
          <w:rFonts w:ascii="Arial" w:eastAsiaTheme="minorHAnsi" w:hAnsi="Arial" w:cs="Arial"/>
          <w:sz w:val="22"/>
          <w:szCs w:val="22"/>
        </w:rPr>
        <w:t xml:space="preserve">jako osiągnięcie </w:t>
      </w:r>
      <w:r w:rsidR="0067287F" w:rsidRPr="0067287F">
        <w:rPr>
          <w:rFonts w:ascii="Arial" w:eastAsiaTheme="minorHAnsi" w:hAnsi="Arial" w:cs="Arial"/>
          <w:sz w:val="22"/>
          <w:szCs w:val="22"/>
        </w:rPr>
        <w:t>na:</w:t>
      </w:r>
      <w:r w:rsidR="0067287F">
        <w:rPr>
          <w:rFonts w:ascii="Arial" w:eastAsiaTheme="minorHAnsi" w:hAnsi="Arial" w:cs="Arial"/>
          <w:sz w:val="22"/>
          <w:szCs w:val="22"/>
        </w:rPr>
        <w:t xml:space="preserve"> </w:t>
      </w:r>
    </w:p>
    <w:p w14:paraId="69845E6F" w14:textId="334D4983" w:rsidR="0067287F" w:rsidRDefault="0067287F" w:rsidP="009D5913">
      <w:pPr>
        <w:pStyle w:val="Akapitzlist"/>
        <w:numPr>
          <w:ilvl w:val="0"/>
          <w:numId w:val="42"/>
        </w:numPr>
        <w:spacing w:before="0" w:after="0" w:line="360" w:lineRule="auto"/>
        <w:ind w:left="284" w:hanging="284"/>
        <w:jc w:val="both"/>
        <w:rPr>
          <w:rFonts w:ascii="Arial" w:eastAsiaTheme="minorHAnsi" w:hAnsi="Arial" w:cs="Arial"/>
          <w:sz w:val="22"/>
          <w:szCs w:val="22"/>
        </w:rPr>
      </w:pPr>
      <w:r w:rsidRPr="0067287F">
        <w:rPr>
          <w:rFonts w:ascii="Arial" w:eastAsiaTheme="minorHAnsi" w:hAnsi="Arial" w:cs="Arial"/>
          <w:sz w:val="22"/>
          <w:szCs w:val="22"/>
        </w:rPr>
        <w:t>utworzenie Centrum Zdrowia Psychicznego (1 województwo)</w:t>
      </w:r>
      <w:r w:rsidR="00545EFF">
        <w:rPr>
          <w:rFonts w:ascii="Arial" w:eastAsiaTheme="minorHAnsi" w:hAnsi="Arial" w:cs="Arial"/>
          <w:sz w:val="22"/>
          <w:szCs w:val="22"/>
        </w:rPr>
        <w:t>,</w:t>
      </w:r>
    </w:p>
    <w:p w14:paraId="0B6DA0F3" w14:textId="216F145E" w:rsidR="0067287F" w:rsidRDefault="0067287F" w:rsidP="009D5913">
      <w:pPr>
        <w:pStyle w:val="Akapitzlist"/>
        <w:numPr>
          <w:ilvl w:val="0"/>
          <w:numId w:val="42"/>
        </w:numPr>
        <w:spacing w:before="0" w:after="0" w:line="360" w:lineRule="auto"/>
        <w:ind w:left="284" w:hanging="284"/>
        <w:jc w:val="both"/>
        <w:rPr>
          <w:rFonts w:ascii="Arial" w:eastAsiaTheme="minorHAnsi" w:hAnsi="Arial" w:cs="Arial"/>
          <w:sz w:val="22"/>
          <w:szCs w:val="22"/>
        </w:rPr>
      </w:pPr>
      <w:r w:rsidRPr="0067287F">
        <w:rPr>
          <w:rFonts w:ascii="Arial" w:eastAsiaTheme="minorHAnsi" w:hAnsi="Arial" w:cs="Arial"/>
          <w:sz w:val="22"/>
          <w:szCs w:val="22"/>
        </w:rPr>
        <w:t>stworzenie i wypracowanie dokumentów strategicznych i analiz, które przyczynią się</w:t>
      </w:r>
      <w:r w:rsidR="00D23EB9">
        <w:rPr>
          <w:rFonts w:ascii="Arial" w:eastAsiaTheme="minorHAnsi" w:hAnsi="Arial" w:cs="Arial"/>
          <w:sz w:val="22"/>
          <w:szCs w:val="22"/>
        </w:rPr>
        <w:t> </w:t>
      </w:r>
      <w:r w:rsidRPr="0067287F">
        <w:rPr>
          <w:rFonts w:ascii="Arial" w:eastAsiaTheme="minorHAnsi" w:hAnsi="Arial" w:cs="Arial"/>
          <w:sz w:val="22"/>
          <w:szCs w:val="22"/>
        </w:rPr>
        <w:t>i</w:t>
      </w:r>
      <w:r w:rsidR="00D23EB9">
        <w:rPr>
          <w:rFonts w:ascii="Arial" w:eastAsiaTheme="minorHAnsi" w:hAnsi="Arial" w:cs="Arial"/>
          <w:sz w:val="22"/>
          <w:szCs w:val="22"/>
        </w:rPr>
        <w:t> </w:t>
      </w:r>
      <w:r w:rsidRPr="0067287F">
        <w:rPr>
          <w:rFonts w:ascii="Arial" w:eastAsiaTheme="minorHAnsi" w:hAnsi="Arial" w:cs="Arial"/>
          <w:sz w:val="22"/>
          <w:szCs w:val="22"/>
        </w:rPr>
        <w:t>wspomogą proces podejmowania kolejnych decyzji w zakresie rozwoju wsparcia dla osób z zaburzeniami psychicznymi (1 województwo)</w:t>
      </w:r>
      <w:r w:rsidR="00545EFF">
        <w:rPr>
          <w:rFonts w:ascii="Arial" w:eastAsiaTheme="minorHAnsi" w:hAnsi="Arial" w:cs="Arial"/>
          <w:sz w:val="22"/>
          <w:szCs w:val="22"/>
        </w:rPr>
        <w:t>,</w:t>
      </w:r>
    </w:p>
    <w:p w14:paraId="7D0D989A" w14:textId="15E4C2F5" w:rsidR="0067287F" w:rsidRDefault="0067287F" w:rsidP="009D5913">
      <w:pPr>
        <w:pStyle w:val="Akapitzlist"/>
        <w:numPr>
          <w:ilvl w:val="0"/>
          <w:numId w:val="42"/>
        </w:numPr>
        <w:spacing w:before="0" w:after="0" w:line="360" w:lineRule="auto"/>
        <w:ind w:left="284" w:hanging="284"/>
        <w:jc w:val="both"/>
        <w:rPr>
          <w:rFonts w:ascii="Arial" w:eastAsiaTheme="minorHAnsi" w:hAnsi="Arial" w:cs="Arial"/>
          <w:sz w:val="22"/>
          <w:szCs w:val="22"/>
        </w:rPr>
      </w:pPr>
      <w:r w:rsidRPr="0067287F">
        <w:rPr>
          <w:rFonts w:ascii="Arial" w:eastAsiaTheme="minorHAnsi" w:hAnsi="Arial" w:cs="Arial"/>
          <w:sz w:val="22"/>
          <w:szCs w:val="22"/>
        </w:rPr>
        <w:t>finansowanie ze środków EFS projektów dotyczących rozwoju środowiskowej opieki psychiatrycznej</w:t>
      </w:r>
      <w:r w:rsidR="00545EFF">
        <w:rPr>
          <w:rFonts w:ascii="Arial" w:eastAsiaTheme="minorHAnsi" w:hAnsi="Arial" w:cs="Arial"/>
          <w:sz w:val="22"/>
          <w:szCs w:val="22"/>
        </w:rPr>
        <w:t>,</w:t>
      </w:r>
    </w:p>
    <w:p w14:paraId="69BF3BF5" w14:textId="349F0A64" w:rsidR="0067287F" w:rsidRPr="0067287F" w:rsidRDefault="0067287F" w:rsidP="009D5913">
      <w:pPr>
        <w:pStyle w:val="Akapitzlist"/>
        <w:numPr>
          <w:ilvl w:val="0"/>
          <w:numId w:val="42"/>
        </w:numPr>
        <w:spacing w:before="0" w:after="0" w:line="360" w:lineRule="auto"/>
        <w:ind w:left="284" w:hanging="284"/>
        <w:jc w:val="both"/>
        <w:rPr>
          <w:rFonts w:ascii="Arial" w:eastAsiaTheme="minorHAnsi" w:hAnsi="Arial" w:cs="Arial"/>
          <w:sz w:val="22"/>
          <w:szCs w:val="22"/>
        </w:rPr>
      </w:pPr>
      <w:r w:rsidRPr="0067287F">
        <w:rPr>
          <w:rFonts w:ascii="Arial" w:eastAsiaTheme="minorHAnsi" w:hAnsi="Arial" w:cs="Arial"/>
          <w:sz w:val="22"/>
          <w:szCs w:val="22"/>
        </w:rPr>
        <w:t>aktualizacja Podkarpackiego Programu Ochrony Zdrowia Psychicznego na lata 2017</w:t>
      </w:r>
      <w:r w:rsidR="00E04B67" w:rsidRPr="00E04B67">
        <w:rPr>
          <w:rFonts w:ascii="Arial" w:eastAsiaTheme="minorHAnsi" w:hAnsi="Arial" w:cs="Arial"/>
          <w:sz w:val="22"/>
          <w:szCs w:val="22"/>
        </w:rPr>
        <w:t>–</w:t>
      </w:r>
      <w:r w:rsidRPr="0067287F">
        <w:rPr>
          <w:rFonts w:ascii="Arial" w:eastAsiaTheme="minorHAnsi" w:hAnsi="Arial" w:cs="Arial"/>
          <w:sz w:val="22"/>
          <w:szCs w:val="22"/>
        </w:rPr>
        <w:t>2021</w:t>
      </w:r>
      <w:r w:rsidR="00545EFF">
        <w:rPr>
          <w:rFonts w:ascii="Arial" w:eastAsiaTheme="minorHAnsi" w:hAnsi="Arial" w:cs="Arial"/>
          <w:sz w:val="22"/>
          <w:szCs w:val="22"/>
        </w:rPr>
        <w:t xml:space="preserve"> </w:t>
      </w:r>
      <w:r w:rsidRPr="0067287F">
        <w:rPr>
          <w:rFonts w:ascii="Arial" w:eastAsiaTheme="minorHAnsi" w:hAnsi="Arial" w:cs="Arial"/>
          <w:sz w:val="22"/>
          <w:szCs w:val="22"/>
        </w:rPr>
        <w:t>i wcześniej podejmowane działania w ramach konferencji dla JST</w:t>
      </w:r>
      <w:r w:rsidR="00E04B67">
        <w:rPr>
          <w:rFonts w:ascii="Arial" w:eastAsiaTheme="minorHAnsi" w:hAnsi="Arial" w:cs="Arial"/>
          <w:sz w:val="22"/>
          <w:szCs w:val="22"/>
        </w:rPr>
        <w:t>,</w:t>
      </w:r>
      <w:r w:rsidRPr="0067287F">
        <w:rPr>
          <w:rFonts w:ascii="Arial" w:eastAsiaTheme="minorHAnsi" w:hAnsi="Arial" w:cs="Arial"/>
          <w:sz w:val="22"/>
          <w:szCs w:val="22"/>
        </w:rPr>
        <w:t xml:space="preserve"> przygotowujące do</w:t>
      </w:r>
      <w:r w:rsidR="00D23EB9">
        <w:rPr>
          <w:rFonts w:ascii="Arial" w:eastAsiaTheme="minorHAnsi" w:hAnsi="Arial" w:cs="Arial"/>
          <w:sz w:val="22"/>
          <w:szCs w:val="22"/>
        </w:rPr>
        <w:t> </w:t>
      </w:r>
      <w:r w:rsidRPr="0067287F">
        <w:rPr>
          <w:rFonts w:ascii="Arial" w:eastAsiaTheme="minorHAnsi" w:hAnsi="Arial" w:cs="Arial"/>
          <w:sz w:val="22"/>
          <w:szCs w:val="22"/>
        </w:rPr>
        <w:t>aktualizacji programów lokalnych</w:t>
      </w:r>
      <w:r w:rsidR="00E04B67">
        <w:rPr>
          <w:rFonts w:ascii="Arial" w:eastAsiaTheme="minorHAnsi" w:hAnsi="Arial" w:cs="Arial"/>
          <w:sz w:val="22"/>
          <w:szCs w:val="22"/>
        </w:rPr>
        <w:t>,</w:t>
      </w:r>
      <w:r w:rsidRPr="0067287F">
        <w:rPr>
          <w:rFonts w:ascii="Arial" w:eastAsiaTheme="minorHAnsi" w:hAnsi="Arial" w:cs="Arial"/>
          <w:sz w:val="22"/>
          <w:szCs w:val="22"/>
        </w:rPr>
        <w:t xml:space="preserve"> miały formę działań edukacyjno-informacyjnych</w:t>
      </w:r>
      <w:r>
        <w:rPr>
          <w:rFonts w:ascii="Arial" w:eastAsiaTheme="minorHAnsi" w:hAnsi="Arial" w:cs="Arial"/>
          <w:sz w:val="22"/>
          <w:szCs w:val="22"/>
        </w:rPr>
        <w:t>.</w:t>
      </w:r>
    </w:p>
    <w:bookmarkEnd w:id="34"/>
    <w:p w14:paraId="2582EA9F" w14:textId="1DAB9F29" w:rsidR="0067287F" w:rsidRDefault="0067287F" w:rsidP="001A5FF7">
      <w:pPr>
        <w:spacing w:before="0" w:after="0" w:line="360" w:lineRule="auto"/>
        <w:jc w:val="both"/>
        <w:rPr>
          <w:rFonts w:ascii="Arial" w:eastAsiaTheme="minorHAnsi" w:hAnsi="Arial" w:cs="Arial"/>
          <w:sz w:val="22"/>
          <w:szCs w:val="22"/>
        </w:rPr>
      </w:pPr>
    </w:p>
    <w:p w14:paraId="5C05A1E3" w14:textId="5F2071EE" w:rsidR="00C058AC" w:rsidRDefault="00C058AC" w:rsidP="001A5FF7">
      <w:pPr>
        <w:spacing w:before="0" w:after="0" w:line="360" w:lineRule="auto"/>
        <w:jc w:val="both"/>
        <w:rPr>
          <w:rFonts w:ascii="Arial" w:eastAsiaTheme="minorHAnsi" w:hAnsi="Arial" w:cs="Arial"/>
          <w:sz w:val="22"/>
          <w:szCs w:val="22"/>
        </w:rPr>
      </w:pPr>
    </w:p>
    <w:p w14:paraId="7ABFA9F3" w14:textId="00FC2CB0" w:rsidR="00C058AC" w:rsidRDefault="00C058AC" w:rsidP="001A5FF7">
      <w:pPr>
        <w:spacing w:before="0" w:after="0" w:line="360" w:lineRule="auto"/>
        <w:jc w:val="both"/>
        <w:rPr>
          <w:rFonts w:ascii="Arial" w:eastAsiaTheme="minorHAnsi" w:hAnsi="Arial" w:cs="Arial"/>
          <w:sz w:val="22"/>
          <w:szCs w:val="22"/>
        </w:rPr>
      </w:pPr>
    </w:p>
    <w:p w14:paraId="654B1BD9" w14:textId="4641268B" w:rsidR="00C058AC" w:rsidRDefault="00C058AC" w:rsidP="001A5FF7">
      <w:pPr>
        <w:spacing w:before="0" w:after="0" w:line="360" w:lineRule="auto"/>
        <w:jc w:val="both"/>
        <w:rPr>
          <w:rFonts w:ascii="Arial" w:eastAsiaTheme="minorHAnsi" w:hAnsi="Arial" w:cs="Arial"/>
          <w:sz w:val="22"/>
          <w:szCs w:val="22"/>
        </w:rPr>
      </w:pPr>
    </w:p>
    <w:p w14:paraId="4C707AC3" w14:textId="73224505" w:rsidR="00C058AC" w:rsidRDefault="00C058AC" w:rsidP="001A5FF7">
      <w:pPr>
        <w:spacing w:before="0" w:after="0" w:line="360" w:lineRule="auto"/>
        <w:jc w:val="both"/>
        <w:rPr>
          <w:rFonts w:ascii="Arial" w:eastAsiaTheme="minorHAnsi" w:hAnsi="Arial" w:cs="Arial"/>
          <w:sz w:val="22"/>
          <w:szCs w:val="22"/>
        </w:rPr>
      </w:pPr>
    </w:p>
    <w:p w14:paraId="04BEC02A" w14:textId="7ACC8EDA" w:rsidR="00C058AC" w:rsidRDefault="00C058AC" w:rsidP="001A5FF7">
      <w:pPr>
        <w:spacing w:before="0" w:after="0" w:line="360" w:lineRule="auto"/>
        <w:jc w:val="both"/>
        <w:rPr>
          <w:rFonts w:ascii="Arial" w:eastAsiaTheme="minorHAnsi" w:hAnsi="Arial" w:cs="Arial"/>
          <w:sz w:val="22"/>
          <w:szCs w:val="22"/>
        </w:rPr>
      </w:pPr>
    </w:p>
    <w:p w14:paraId="14914D2A" w14:textId="6CFA626D" w:rsidR="00C058AC" w:rsidRDefault="00C058AC" w:rsidP="001A5FF7">
      <w:pPr>
        <w:spacing w:before="0" w:after="0" w:line="360" w:lineRule="auto"/>
        <w:jc w:val="both"/>
        <w:rPr>
          <w:rFonts w:ascii="Arial" w:eastAsiaTheme="minorHAnsi" w:hAnsi="Arial" w:cs="Arial"/>
          <w:sz w:val="22"/>
          <w:szCs w:val="22"/>
        </w:rPr>
      </w:pPr>
    </w:p>
    <w:p w14:paraId="5C9ED1E7" w14:textId="26C53040" w:rsidR="00C058AC" w:rsidRDefault="00C058AC" w:rsidP="001A5FF7">
      <w:pPr>
        <w:spacing w:before="0" w:after="0" w:line="360" w:lineRule="auto"/>
        <w:jc w:val="both"/>
        <w:rPr>
          <w:rFonts w:ascii="Arial" w:eastAsiaTheme="minorHAnsi" w:hAnsi="Arial" w:cs="Arial"/>
          <w:sz w:val="22"/>
          <w:szCs w:val="22"/>
        </w:rPr>
      </w:pPr>
    </w:p>
    <w:p w14:paraId="6A52B4B1" w14:textId="77777777" w:rsidR="00085CE8" w:rsidRDefault="00085CE8" w:rsidP="001A5FF7">
      <w:pPr>
        <w:spacing w:before="0" w:after="0" w:line="360" w:lineRule="auto"/>
        <w:jc w:val="both"/>
        <w:rPr>
          <w:rFonts w:ascii="Arial" w:eastAsiaTheme="minorHAnsi" w:hAnsi="Arial" w:cs="Arial"/>
          <w:sz w:val="22"/>
          <w:szCs w:val="22"/>
        </w:rPr>
      </w:pPr>
    </w:p>
    <w:p w14:paraId="02C37DF6" w14:textId="77777777" w:rsidR="00C058AC" w:rsidRPr="001A5FF7" w:rsidRDefault="00C058AC" w:rsidP="001A5FF7">
      <w:pPr>
        <w:spacing w:before="0" w:after="0" w:line="360" w:lineRule="auto"/>
        <w:jc w:val="both"/>
        <w:rPr>
          <w:rFonts w:ascii="Arial" w:eastAsiaTheme="minorHAnsi" w:hAnsi="Arial" w:cs="Arial"/>
          <w:sz w:val="22"/>
          <w:szCs w:val="22"/>
        </w:rPr>
      </w:pPr>
    </w:p>
    <w:p w14:paraId="54DBF9C7" w14:textId="37182BC0" w:rsidR="00D57FF3" w:rsidRPr="00C058AC" w:rsidRDefault="00FE7CAC" w:rsidP="00C058AC">
      <w:pPr>
        <w:pStyle w:val="Nagwek2"/>
        <w:spacing w:after="240"/>
        <w:rPr>
          <w:rFonts w:ascii="Arial" w:hAnsi="Arial" w:cs="Arial"/>
          <w:b/>
          <w:bCs/>
          <w:sz w:val="24"/>
          <w:szCs w:val="24"/>
        </w:rPr>
      </w:pPr>
      <w:bookmarkStart w:id="36" w:name="_Toc85625780"/>
      <w:r w:rsidRPr="00221256">
        <w:rPr>
          <w:rFonts w:ascii="Arial" w:hAnsi="Arial" w:cs="Arial"/>
          <w:b/>
          <w:bCs/>
          <w:sz w:val="24"/>
          <w:szCs w:val="24"/>
        </w:rPr>
        <w:lastRenderedPageBreak/>
        <w:t>Powiaty i miasta na prawach powiatu</w:t>
      </w:r>
      <w:bookmarkEnd w:id="36"/>
      <w:r w:rsidRPr="00221256">
        <w:rPr>
          <w:rFonts w:ascii="Arial" w:hAnsi="Arial" w:cs="Arial"/>
          <w:b/>
          <w:bCs/>
          <w:sz w:val="24"/>
          <w:szCs w:val="24"/>
        </w:rPr>
        <w:tab/>
      </w:r>
    </w:p>
    <w:p w14:paraId="41119210" w14:textId="16C8AC0E" w:rsidR="00D57FF3" w:rsidRPr="0067287F" w:rsidRDefault="00D57FF3" w:rsidP="00D57FF3">
      <w:pPr>
        <w:spacing w:before="0" w:after="120" w:line="360" w:lineRule="auto"/>
        <w:jc w:val="both"/>
        <w:rPr>
          <w:rFonts w:ascii="Arial" w:eastAsiaTheme="minorHAnsi" w:hAnsi="Arial" w:cs="Arial"/>
          <w:sz w:val="22"/>
          <w:szCs w:val="22"/>
        </w:rPr>
      </w:pPr>
      <w:r w:rsidRPr="00D57FF3">
        <w:rPr>
          <w:rFonts w:ascii="Arial" w:eastAsiaTheme="minorHAnsi" w:hAnsi="Arial" w:cs="Arial"/>
          <w:sz w:val="22"/>
          <w:szCs w:val="22"/>
        </w:rPr>
        <w:t xml:space="preserve">Na wstępie należy wskazać, że 66% powiatów zadeklarowało, iż </w:t>
      </w:r>
      <w:r w:rsidRPr="0067287F">
        <w:rPr>
          <w:rFonts w:ascii="Arial" w:eastAsiaTheme="minorHAnsi" w:hAnsi="Arial" w:cs="Arial"/>
          <w:sz w:val="22"/>
          <w:szCs w:val="22"/>
        </w:rPr>
        <w:t xml:space="preserve">realizował </w:t>
      </w:r>
      <w:r w:rsidRPr="00D57FF3">
        <w:rPr>
          <w:rFonts w:ascii="Arial" w:eastAsiaTheme="minorHAnsi" w:hAnsi="Arial" w:cs="Arial"/>
          <w:sz w:val="22"/>
          <w:szCs w:val="22"/>
        </w:rPr>
        <w:t xml:space="preserve">w latach </w:t>
      </w:r>
      <w:r>
        <w:rPr>
          <w:rFonts w:ascii="Arial" w:eastAsiaTheme="minorHAnsi" w:hAnsi="Arial" w:cs="Arial"/>
          <w:sz w:val="22"/>
          <w:szCs w:val="22"/>
        </w:rPr>
        <w:br/>
      </w:r>
      <w:r w:rsidRPr="00D57FF3">
        <w:rPr>
          <w:rFonts w:ascii="Arial" w:eastAsiaTheme="minorHAnsi" w:hAnsi="Arial" w:cs="Arial"/>
          <w:sz w:val="22"/>
          <w:szCs w:val="22"/>
        </w:rPr>
        <w:t>2019</w:t>
      </w:r>
      <w:r w:rsidR="00E04B67" w:rsidRPr="00E04B67">
        <w:rPr>
          <w:rFonts w:ascii="Arial" w:eastAsiaTheme="minorHAnsi" w:hAnsi="Arial" w:cs="Arial"/>
          <w:sz w:val="22"/>
          <w:szCs w:val="22"/>
        </w:rPr>
        <w:t>–</w:t>
      </w:r>
      <w:r w:rsidRPr="00D57FF3">
        <w:rPr>
          <w:rFonts w:ascii="Arial" w:eastAsiaTheme="minorHAnsi" w:hAnsi="Arial" w:cs="Arial"/>
          <w:sz w:val="22"/>
          <w:szCs w:val="22"/>
        </w:rPr>
        <w:t xml:space="preserve">2020 </w:t>
      </w:r>
      <w:r w:rsidRPr="0067287F">
        <w:rPr>
          <w:rFonts w:ascii="Arial" w:eastAsiaTheme="minorHAnsi" w:hAnsi="Arial" w:cs="Arial"/>
          <w:sz w:val="22"/>
          <w:szCs w:val="22"/>
        </w:rPr>
        <w:t xml:space="preserve">zadania wpisujące się w założenia </w:t>
      </w:r>
      <w:r w:rsidRPr="00D57FF3">
        <w:rPr>
          <w:rFonts w:ascii="Arial" w:eastAsiaTheme="minorHAnsi" w:hAnsi="Arial" w:cs="Arial"/>
          <w:sz w:val="22"/>
          <w:szCs w:val="22"/>
        </w:rPr>
        <w:t xml:space="preserve">Programu. </w:t>
      </w:r>
    </w:p>
    <w:p w14:paraId="1EBCBA7B" w14:textId="2B7D5AFF" w:rsidR="00D57FF3" w:rsidRPr="00D57FF3" w:rsidRDefault="00D57FF3" w:rsidP="00D57FF3">
      <w:pPr>
        <w:spacing w:before="0" w:after="0" w:line="360" w:lineRule="auto"/>
        <w:jc w:val="both"/>
        <w:rPr>
          <w:rFonts w:ascii="Arial" w:eastAsiaTheme="minorHAnsi" w:hAnsi="Arial" w:cs="Arial"/>
          <w:b/>
          <w:bCs/>
          <w:sz w:val="22"/>
          <w:szCs w:val="22"/>
        </w:rPr>
      </w:pPr>
      <w:r w:rsidRPr="00D57FF3">
        <w:rPr>
          <w:rFonts w:ascii="Arial" w:eastAsiaTheme="minorHAnsi" w:hAnsi="Arial" w:cs="Arial"/>
          <w:b/>
          <w:bCs/>
          <w:sz w:val="22"/>
          <w:szCs w:val="22"/>
        </w:rPr>
        <w:t>I</w:t>
      </w:r>
      <w:r w:rsidR="00E04B67">
        <w:rPr>
          <w:rFonts w:ascii="Arial" w:eastAsiaTheme="minorHAnsi" w:hAnsi="Arial" w:cs="Arial"/>
          <w:b/>
          <w:bCs/>
          <w:sz w:val="22"/>
          <w:szCs w:val="22"/>
        </w:rPr>
        <w:t>.</w:t>
      </w:r>
      <w:r w:rsidRPr="00D57FF3">
        <w:rPr>
          <w:rFonts w:ascii="Arial" w:eastAsiaTheme="minorHAnsi" w:hAnsi="Arial" w:cs="Arial"/>
          <w:b/>
          <w:bCs/>
          <w:sz w:val="22"/>
          <w:szCs w:val="22"/>
        </w:rPr>
        <w:t xml:space="preserve"> Upowszechnienie środowiskowego modelu psychiatrycznej opieki zdrowotnej</w:t>
      </w:r>
    </w:p>
    <w:p w14:paraId="03E7D0EE" w14:textId="77777777" w:rsidR="00C46562" w:rsidRDefault="00D57FF3" w:rsidP="00C46562">
      <w:pPr>
        <w:spacing w:before="0" w:after="0" w:line="360" w:lineRule="auto"/>
        <w:jc w:val="both"/>
        <w:rPr>
          <w:rFonts w:eastAsiaTheme="minorHAnsi"/>
          <w:sz w:val="22"/>
          <w:szCs w:val="22"/>
        </w:rPr>
      </w:pPr>
      <w:r w:rsidRPr="00D57FF3">
        <w:rPr>
          <w:rFonts w:ascii="Arial" w:eastAsiaTheme="minorHAnsi" w:hAnsi="Arial" w:cs="Arial"/>
          <w:sz w:val="22"/>
          <w:szCs w:val="22"/>
        </w:rPr>
        <w:t>Lo</w:t>
      </w:r>
      <w:r w:rsidR="0067287F" w:rsidRPr="0067287F">
        <w:rPr>
          <w:rFonts w:ascii="Arial" w:eastAsiaTheme="minorHAnsi" w:hAnsi="Arial" w:cs="Arial"/>
          <w:sz w:val="22"/>
          <w:szCs w:val="22"/>
        </w:rPr>
        <w:t>kalny program zwiększenia dostępności i zmniejszenia nierówności w dostępie do różnych form psychiatrycznej opieki zdrowotnej</w:t>
      </w:r>
      <w:r w:rsidR="00C46562">
        <w:rPr>
          <w:rFonts w:ascii="Arial" w:eastAsiaTheme="minorHAnsi" w:hAnsi="Arial" w:cs="Arial"/>
          <w:sz w:val="22"/>
          <w:szCs w:val="22"/>
        </w:rPr>
        <w:t xml:space="preserve"> opracowało </w:t>
      </w:r>
      <w:r w:rsidR="0067287F" w:rsidRPr="0067287F">
        <w:rPr>
          <w:rFonts w:ascii="Arial" w:eastAsiaTheme="minorHAnsi" w:hAnsi="Arial" w:cs="Arial"/>
          <w:sz w:val="22"/>
          <w:szCs w:val="22"/>
        </w:rPr>
        <w:t xml:space="preserve">85% </w:t>
      </w:r>
      <w:r w:rsidR="00C46562">
        <w:rPr>
          <w:rFonts w:ascii="Arial" w:eastAsiaTheme="minorHAnsi" w:hAnsi="Arial" w:cs="Arial"/>
          <w:sz w:val="22"/>
          <w:szCs w:val="22"/>
        </w:rPr>
        <w:t xml:space="preserve">podmiotów. </w:t>
      </w:r>
    </w:p>
    <w:p w14:paraId="4FF325A6" w14:textId="596C943F" w:rsidR="0067287F" w:rsidRPr="0067287F" w:rsidRDefault="00C46562" w:rsidP="00C46562">
      <w:pPr>
        <w:spacing w:before="0" w:after="0" w:line="360" w:lineRule="auto"/>
        <w:jc w:val="both"/>
        <w:rPr>
          <w:rFonts w:ascii="Arial" w:eastAsiaTheme="minorHAnsi" w:hAnsi="Arial" w:cs="Arial"/>
          <w:sz w:val="22"/>
          <w:szCs w:val="22"/>
        </w:rPr>
      </w:pPr>
      <w:r>
        <w:rPr>
          <w:rFonts w:ascii="Arial" w:eastAsiaTheme="minorHAnsi" w:hAnsi="Arial" w:cs="Arial"/>
          <w:sz w:val="22"/>
          <w:szCs w:val="22"/>
        </w:rPr>
        <w:t xml:space="preserve">W zakresie </w:t>
      </w:r>
      <w:r w:rsidR="0067287F" w:rsidRPr="0067287F">
        <w:rPr>
          <w:rFonts w:ascii="Arial" w:eastAsiaTheme="minorHAnsi" w:hAnsi="Arial" w:cs="Arial"/>
          <w:sz w:val="22"/>
          <w:szCs w:val="22"/>
        </w:rPr>
        <w:t>liczby placówek biorących udział w programie</w:t>
      </w:r>
      <w:r>
        <w:rPr>
          <w:rFonts w:ascii="Arial" w:eastAsiaTheme="minorHAnsi" w:hAnsi="Arial" w:cs="Arial"/>
          <w:sz w:val="22"/>
          <w:szCs w:val="22"/>
        </w:rPr>
        <w:t xml:space="preserve">, </w:t>
      </w:r>
      <w:r w:rsidR="0067287F" w:rsidRPr="0067287F">
        <w:rPr>
          <w:rFonts w:ascii="Arial" w:eastAsiaTheme="minorHAnsi" w:hAnsi="Arial" w:cs="Arial"/>
          <w:sz w:val="22"/>
          <w:szCs w:val="22"/>
        </w:rPr>
        <w:t xml:space="preserve">średnio </w:t>
      </w:r>
      <w:r>
        <w:rPr>
          <w:rFonts w:ascii="Arial" w:eastAsiaTheme="minorHAnsi" w:hAnsi="Arial" w:cs="Arial"/>
          <w:sz w:val="22"/>
          <w:szCs w:val="22"/>
        </w:rPr>
        <w:t xml:space="preserve">udział brało </w:t>
      </w:r>
      <w:r w:rsidR="0067287F" w:rsidRPr="0067287F">
        <w:rPr>
          <w:rFonts w:ascii="Arial" w:eastAsiaTheme="minorHAnsi" w:hAnsi="Arial" w:cs="Arial"/>
          <w:sz w:val="22"/>
          <w:szCs w:val="22"/>
        </w:rPr>
        <w:t xml:space="preserve">14 placówek (83% wszystkich placówek). Co czwarty reprezentant samorządu powiatu wskazał na liczbę placówek niższą niż 4 (70% wszystkich placówek); 25% zaś na wyższą niż 18. </w:t>
      </w:r>
    </w:p>
    <w:p w14:paraId="30F5C028" w14:textId="7325E073" w:rsidR="007E359C" w:rsidRDefault="00C46562" w:rsidP="007E359C">
      <w:pPr>
        <w:spacing w:before="0" w:after="120" w:line="360" w:lineRule="auto"/>
        <w:jc w:val="both"/>
        <w:rPr>
          <w:rFonts w:ascii="Arial" w:eastAsiaTheme="minorHAnsi" w:hAnsi="Arial" w:cs="Arial"/>
          <w:sz w:val="22"/>
          <w:szCs w:val="22"/>
        </w:rPr>
      </w:pPr>
      <w:r>
        <w:rPr>
          <w:rFonts w:ascii="Arial" w:eastAsiaTheme="minorHAnsi" w:hAnsi="Arial" w:cs="Arial"/>
          <w:sz w:val="22"/>
          <w:szCs w:val="22"/>
        </w:rPr>
        <w:t xml:space="preserve">W przedmiocie </w:t>
      </w:r>
      <w:r w:rsidRPr="0067287F">
        <w:rPr>
          <w:rFonts w:ascii="Arial" w:eastAsiaTheme="minorHAnsi" w:hAnsi="Arial" w:cs="Arial"/>
          <w:sz w:val="22"/>
          <w:szCs w:val="22"/>
        </w:rPr>
        <w:t xml:space="preserve">utworzenia lokalnego </w:t>
      </w:r>
      <w:r>
        <w:rPr>
          <w:rFonts w:ascii="Arial" w:eastAsiaTheme="minorHAnsi" w:hAnsi="Arial" w:cs="Arial"/>
          <w:sz w:val="22"/>
          <w:szCs w:val="22"/>
        </w:rPr>
        <w:t xml:space="preserve">utworzenia </w:t>
      </w:r>
      <w:r w:rsidR="0067287F" w:rsidRPr="0067287F">
        <w:rPr>
          <w:rFonts w:ascii="Arial" w:eastAsiaTheme="minorHAnsi" w:hAnsi="Arial" w:cs="Arial"/>
          <w:sz w:val="22"/>
          <w:szCs w:val="22"/>
        </w:rPr>
        <w:t xml:space="preserve">Centrum Zdrowia Psychicznego </w:t>
      </w:r>
      <w:r>
        <w:rPr>
          <w:rFonts w:ascii="Arial" w:eastAsiaTheme="minorHAnsi" w:hAnsi="Arial" w:cs="Arial"/>
          <w:sz w:val="22"/>
          <w:szCs w:val="22"/>
        </w:rPr>
        <w:t>n</w:t>
      </w:r>
      <w:r w:rsidR="0067287F" w:rsidRPr="0067287F">
        <w:rPr>
          <w:rFonts w:ascii="Arial" w:eastAsiaTheme="minorHAnsi" w:hAnsi="Arial" w:cs="Arial"/>
          <w:sz w:val="22"/>
          <w:szCs w:val="22"/>
        </w:rPr>
        <w:t xml:space="preserve">ajwiększy odsetek badanych (41%) wskazał </w:t>
      </w:r>
      <w:r w:rsidR="00822E6B">
        <w:rPr>
          <w:rFonts w:ascii="Arial" w:eastAsiaTheme="minorHAnsi" w:hAnsi="Arial" w:cs="Arial"/>
          <w:sz w:val="22"/>
          <w:szCs w:val="22"/>
        </w:rPr>
        <w:t xml:space="preserve">na trudności w </w:t>
      </w:r>
      <w:r w:rsidR="0067287F" w:rsidRPr="0067287F">
        <w:rPr>
          <w:rFonts w:ascii="Arial" w:eastAsiaTheme="minorHAnsi" w:hAnsi="Arial" w:cs="Arial"/>
          <w:sz w:val="22"/>
          <w:szCs w:val="22"/>
        </w:rPr>
        <w:t>brak</w:t>
      </w:r>
      <w:r w:rsidR="00822E6B">
        <w:rPr>
          <w:rFonts w:ascii="Arial" w:eastAsiaTheme="minorHAnsi" w:hAnsi="Arial" w:cs="Arial"/>
          <w:sz w:val="22"/>
          <w:szCs w:val="22"/>
        </w:rPr>
        <w:t>u</w:t>
      </w:r>
      <w:r w:rsidR="0067287F" w:rsidRPr="0067287F">
        <w:rPr>
          <w:rFonts w:ascii="Arial" w:eastAsiaTheme="minorHAnsi" w:hAnsi="Arial" w:cs="Arial"/>
          <w:sz w:val="22"/>
          <w:szCs w:val="22"/>
        </w:rPr>
        <w:t xml:space="preserve"> kadry, problem</w:t>
      </w:r>
      <w:r w:rsidR="00822E6B">
        <w:rPr>
          <w:rFonts w:ascii="Arial" w:eastAsiaTheme="minorHAnsi" w:hAnsi="Arial" w:cs="Arial"/>
          <w:sz w:val="22"/>
          <w:szCs w:val="22"/>
        </w:rPr>
        <w:t>y</w:t>
      </w:r>
      <w:r w:rsidR="0067287F" w:rsidRPr="0067287F">
        <w:rPr>
          <w:rFonts w:ascii="Arial" w:eastAsiaTheme="minorHAnsi" w:hAnsi="Arial" w:cs="Arial"/>
          <w:sz w:val="22"/>
          <w:szCs w:val="22"/>
        </w:rPr>
        <w:t xml:space="preserve"> organizacyjne</w:t>
      </w:r>
      <w:r>
        <w:rPr>
          <w:rFonts w:ascii="Arial" w:eastAsiaTheme="minorHAnsi" w:hAnsi="Arial" w:cs="Arial"/>
          <w:sz w:val="22"/>
          <w:szCs w:val="22"/>
        </w:rPr>
        <w:t>,</w:t>
      </w:r>
      <w:r w:rsidR="0067287F" w:rsidRPr="0067287F">
        <w:rPr>
          <w:rFonts w:ascii="Arial" w:eastAsiaTheme="minorHAnsi" w:hAnsi="Arial" w:cs="Arial"/>
          <w:sz w:val="22"/>
          <w:szCs w:val="22"/>
        </w:rPr>
        <w:t xml:space="preserve"> prawie 40% badanych stwierdziło natomiast, że zadanie to realizowane jest przez inny podmiot. Średnia liczba osób objętych wsparciem </w:t>
      </w:r>
      <w:r w:rsidRPr="0067287F">
        <w:rPr>
          <w:rFonts w:ascii="Arial" w:eastAsiaTheme="minorHAnsi" w:hAnsi="Arial" w:cs="Arial"/>
          <w:sz w:val="22"/>
          <w:szCs w:val="22"/>
        </w:rPr>
        <w:t>objętych opieką lokalnego CZP</w:t>
      </w:r>
      <w:r w:rsidRPr="00C46562">
        <w:rPr>
          <w:rFonts w:ascii="Arial" w:eastAsiaTheme="minorHAnsi" w:hAnsi="Arial" w:cs="Arial"/>
          <w:sz w:val="22"/>
          <w:szCs w:val="22"/>
        </w:rPr>
        <w:t xml:space="preserve"> </w:t>
      </w:r>
      <w:r w:rsidR="0067287F" w:rsidRPr="0067287F">
        <w:rPr>
          <w:rFonts w:ascii="Arial" w:eastAsiaTheme="minorHAnsi" w:hAnsi="Arial" w:cs="Arial"/>
          <w:sz w:val="22"/>
          <w:szCs w:val="22"/>
        </w:rPr>
        <w:t>wyniosła 48</w:t>
      </w:r>
      <w:r w:rsidR="00822E6B">
        <w:rPr>
          <w:rFonts w:ascii="Arial" w:eastAsiaTheme="minorHAnsi" w:hAnsi="Arial" w:cs="Arial"/>
          <w:sz w:val="22"/>
          <w:szCs w:val="22"/>
        </w:rPr>
        <w:t xml:space="preserve"> 000</w:t>
      </w:r>
      <w:r>
        <w:rPr>
          <w:rFonts w:ascii="Arial" w:eastAsiaTheme="minorHAnsi" w:hAnsi="Arial" w:cs="Arial"/>
          <w:sz w:val="22"/>
          <w:szCs w:val="22"/>
        </w:rPr>
        <w:t>,</w:t>
      </w:r>
      <w:r w:rsidR="0067287F" w:rsidRPr="0067287F">
        <w:rPr>
          <w:rFonts w:ascii="Arial" w:eastAsiaTheme="minorHAnsi" w:hAnsi="Arial" w:cs="Arial"/>
          <w:sz w:val="22"/>
          <w:szCs w:val="22"/>
        </w:rPr>
        <w:t xml:space="preserve"> 25%</w:t>
      </w:r>
      <w:r w:rsidR="00D23EB9">
        <w:rPr>
          <w:rFonts w:ascii="Arial" w:eastAsiaTheme="minorHAnsi" w:hAnsi="Arial" w:cs="Arial"/>
          <w:sz w:val="22"/>
          <w:szCs w:val="22"/>
        </w:rPr>
        <w:t> </w:t>
      </w:r>
      <w:r w:rsidR="0067287F" w:rsidRPr="0067287F">
        <w:rPr>
          <w:rFonts w:ascii="Arial" w:eastAsiaTheme="minorHAnsi" w:hAnsi="Arial" w:cs="Arial"/>
          <w:sz w:val="22"/>
          <w:szCs w:val="22"/>
        </w:rPr>
        <w:t xml:space="preserve">badanych wskazało na liczbę mniejsza niż 380, zaś co czwarty na wyższą niż 107 </w:t>
      </w:r>
      <w:r w:rsidR="00822E6B">
        <w:rPr>
          <w:rFonts w:ascii="Arial" w:eastAsiaTheme="minorHAnsi" w:hAnsi="Arial" w:cs="Arial"/>
          <w:sz w:val="22"/>
          <w:szCs w:val="22"/>
        </w:rPr>
        <w:t>000</w:t>
      </w:r>
      <w:r w:rsidR="0067287F" w:rsidRPr="0067287F">
        <w:rPr>
          <w:rFonts w:ascii="Arial" w:eastAsiaTheme="minorHAnsi" w:hAnsi="Arial" w:cs="Arial"/>
          <w:sz w:val="22"/>
          <w:szCs w:val="22"/>
        </w:rPr>
        <w:t xml:space="preserve">. </w:t>
      </w:r>
      <w:bookmarkStart w:id="37" w:name="_Toc78381014"/>
    </w:p>
    <w:p w14:paraId="333341A1" w14:textId="0318AE2D" w:rsidR="007E359C" w:rsidRDefault="007E359C" w:rsidP="007E359C">
      <w:pPr>
        <w:spacing w:before="0" w:after="0" w:line="360" w:lineRule="auto"/>
        <w:jc w:val="both"/>
        <w:rPr>
          <w:rFonts w:ascii="Arial" w:eastAsiaTheme="minorHAnsi" w:hAnsi="Arial" w:cs="Arial"/>
          <w:b/>
          <w:bCs/>
          <w:sz w:val="22"/>
          <w:szCs w:val="22"/>
        </w:rPr>
      </w:pPr>
      <w:r>
        <w:rPr>
          <w:rFonts w:ascii="Arial" w:eastAsiaTheme="minorHAnsi" w:hAnsi="Arial" w:cs="Arial"/>
          <w:b/>
          <w:bCs/>
          <w:sz w:val="22"/>
          <w:szCs w:val="22"/>
        </w:rPr>
        <w:t>II</w:t>
      </w:r>
      <w:r w:rsidR="00E04B67">
        <w:rPr>
          <w:rFonts w:ascii="Arial" w:eastAsiaTheme="minorHAnsi" w:hAnsi="Arial" w:cs="Arial"/>
          <w:b/>
          <w:bCs/>
          <w:sz w:val="22"/>
          <w:szCs w:val="22"/>
        </w:rPr>
        <w:t>.</w:t>
      </w:r>
      <w:r>
        <w:rPr>
          <w:rFonts w:ascii="Arial" w:eastAsiaTheme="minorHAnsi" w:hAnsi="Arial" w:cs="Arial"/>
          <w:b/>
          <w:bCs/>
          <w:sz w:val="22"/>
          <w:szCs w:val="22"/>
        </w:rPr>
        <w:t xml:space="preserve"> </w:t>
      </w:r>
      <w:r w:rsidRPr="007E359C">
        <w:rPr>
          <w:rFonts w:ascii="Arial" w:eastAsiaTheme="minorHAnsi" w:hAnsi="Arial" w:cs="Arial"/>
          <w:b/>
          <w:bCs/>
          <w:sz w:val="22"/>
          <w:szCs w:val="22"/>
        </w:rPr>
        <w:t>Upows</w:t>
      </w:r>
      <w:r>
        <w:rPr>
          <w:rFonts w:ascii="Arial" w:eastAsiaTheme="minorHAnsi" w:hAnsi="Arial" w:cs="Arial"/>
          <w:b/>
          <w:bCs/>
          <w:sz w:val="22"/>
          <w:szCs w:val="22"/>
        </w:rPr>
        <w:t>z</w:t>
      </w:r>
      <w:r w:rsidRPr="007E359C">
        <w:rPr>
          <w:rFonts w:ascii="Arial" w:eastAsiaTheme="minorHAnsi" w:hAnsi="Arial" w:cs="Arial"/>
          <w:b/>
          <w:bCs/>
          <w:sz w:val="22"/>
          <w:szCs w:val="22"/>
        </w:rPr>
        <w:t xml:space="preserve">echnienie zróżnicowanych form pomocy i oparcia społecznego </w:t>
      </w:r>
      <w:bookmarkEnd w:id="37"/>
    </w:p>
    <w:p w14:paraId="6F607C7E" w14:textId="525C5375" w:rsidR="0067287F" w:rsidRDefault="007E359C" w:rsidP="00F71D3D">
      <w:pPr>
        <w:spacing w:before="0" w:after="120" w:line="360" w:lineRule="auto"/>
        <w:jc w:val="both"/>
        <w:rPr>
          <w:rFonts w:ascii="Arial" w:eastAsiaTheme="minorHAnsi" w:hAnsi="Arial" w:cs="Arial"/>
          <w:sz w:val="22"/>
          <w:szCs w:val="22"/>
        </w:rPr>
      </w:pPr>
      <w:r w:rsidRPr="007E359C">
        <w:rPr>
          <w:rFonts w:ascii="Arial" w:eastAsiaTheme="minorHAnsi" w:hAnsi="Arial" w:cs="Arial"/>
          <w:sz w:val="22"/>
          <w:szCs w:val="22"/>
        </w:rPr>
        <w:t>Lo</w:t>
      </w:r>
      <w:r w:rsidR="0067287F" w:rsidRPr="0067287F">
        <w:rPr>
          <w:rFonts w:ascii="Arial" w:eastAsiaTheme="minorHAnsi" w:hAnsi="Arial" w:cs="Arial"/>
          <w:sz w:val="22"/>
          <w:szCs w:val="22"/>
        </w:rPr>
        <w:t>kalny program poszerzenia, zróżnicowania i unowocześnienia pomocy i oparcia społecznego</w:t>
      </w:r>
      <w:r>
        <w:rPr>
          <w:rFonts w:ascii="Arial" w:eastAsiaTheme="minorHAnsi" w:hAnsi="Arial" w:cs="Arial"/>
          <w:sz w:val="22"/>
          <w:szCs w:val="22"/>
        </w:rPr>
        <w:t xml:space="preserve"> zaktualizowało 7</w:t>
      </w:r>
      <w:r w:rsidR="0067287F" w:rsidRPr="0067287F">
        <w:rPr>
          <w:rFonts w:ascii="Arial" w:eastAsiaTheme="minorHAnsi" w:hAnsi="Arial" w:cs="Arial"/>
          <w:sz w:val="22"/>
          <w:szCs w:val="22"/>
        </w:rPr>
        <w:t>7</w:t>
      </w:r>
      <w:r>
        <w:rPr>
          <w:rFonts w:ascii="Arial" w:eastAsiaTheme="minorHAnsi" w:hAnsi="Arial" w:cs="Arial"/>
          <w:sz w:val="22"/>
          <w:szCs w:val="22"/>
        </w:rPr>
        <w:t xml:space="preserve">% podmiotów. </w:t>
      </w:r>
      <w:r w:rsidRPr="007E359C">
        <w:rPr>
          <w:rFonts w:ascii="Arial" w:eastAsiaTheme="minorHAnsi" w:hAnsi="Arial" w:cs="Arial"/>
          <w:sz w:val="22"/>
          <w:szCs w:val="22"/>
        </w:rPr>
        <w:t>W ramach tego zadania</w:t>
      </w:r>
      <w:r>
        <w:rPr>
          <w:rFonts w:ascii="Arial" w:eastAsiaTheme="minorHAnsi" w:hAnsi="Arial" w:cs="Arial"/>
          <w:b/>
          <w:bCs/>
          <w:sz w:val="22"/>
          <w:szCs w:val="22"/>
        </w:rPr>
        <w:t xml:space="preserve"> </w:t>
      </w:r>
      <w:r w:rsidRPr="007E359C">
        <w:rPr>
          <w:rFonts w:ascii="Arial" w:eastAsiaTheme="minorHAnsi" w:hAnsi="Arial" w:cs="Arial"/>
          <w:sz w:val="22"/>
          <w:szCs w:val="22"/>
        </w:rPr>
        <w:t>podejmowane były</w:t>
      </w:r>
      <w:r>
        <w:rPr>
          <w:rFonts w:ascii="Arial" w:eastAsiaTheme="minorHAnsi" w:hAnsi="Arial" w:cs="Arial"/>
          <w:b/>
          <w:bCs/>
          <w:sz w:val="22"/>
          <w:szCs w:val="22"/>
        </w:rPr>
        <w:t xml:space="preserve"> </w:t>
      </w:r>
      <w:r>
        <w:rPr>
          <w:rFonts w:ascii="Arial" w:eastAsiaTheme="minorHAnsi" w:hAnsi="Arial" w:cs="Arial"/>
          <w:sz w:val="22"/>
          <w:szCs w:val="22"/>
        </w:rPr>
        <w:t>poniższe</w:t>
      </w:r>
      <w:r w:rsidR="0067287F" w:rsidRPr="0067287F">
        <w:rPr>
          <w:rFonts w:ascii="Arial" w:eastAsiaTheme="minorHAnsi" w:hAnsi="Arial" w:cs="Arial"/>
          <w:sz w:val="22"/>
          <w:szCs w:val="22"/>
        </w:rPr>
        <w:t xml:space="preserve"> działania. </w:t>
      </w:r>
    </w:p>
    <w:p w14:paraId="3AFAA2AB" w14:textId="319120BD" w:rsidR="00F71D3D" w:rsidRPr="00F71D3D" w:rsidRDefault="00F71D3D" w:rsidP="00F71D3D">
      <w:pPr>
        <w:spacing w:before="0" w:after="0" w:line="360" w:lineRule="auto"/>
        <w:jc w:val="both"/>
        <w:rPr>
          <w:rFonts w:ascii="Arial" w:eastAsiaTheme="minorHAnsi" w:hAnsi="Arial" w:cs="Arial"/>
          <w:iCs/>
          <w:color w:val="000000" w:themeColor="text1"/>
        </w:rPr>
      </w:pPr>
      <w:bookmarkStart w:id="38" w:name="_Hlk84406288"/>
      <w:r w:rsidRPr="00F71D3D">
        <w:rPr>
          <w:rFonts w:ascii="Arial" w:eastAsiaTheme="minorHAnsi" w:hAnsi="Arial" w:cs="Arial"/>
          <w:iCs/>
          <w:color w:val="000000" w:themeColor="text1"/>
        </w:rPr>
        <w:t xml:space="preserve">Wykres nr </w:t>
      </w:r>
      <w:r>
        <w:rPr>
          <w:rFonts w:ascii="Arial" w:eastAsiaTheme="minorHAnsi" w:hAnsi="Arial" w:cs="Arial"/>
          <w:iCs/>
          <w:color w:val="000000" w:themeColor="text1"/>
        </w:rPr>
        <w:t>4</w:t>
      </w:r>
      <w:r w:rsidRPr="00F71D3D">
        <w:rPr>
          <w:rFonts w:ascii="Arial" w:eastAsiaTheme="minorHAnsi" w:hAnsi="Arial" w:cs="Arial"/>
          <w:iCs/>
          <w:color w:val="000000" w:themeColor="text1"/>
        </w:rPr>
        <w:t xml:space="preserve">. Wykaz </w:t>
      </w:r>
      <w:r>
        <w:rPr>
          <w:rFonts w:ascii="Arial" w:eastAsiaTheme="minorHAnsi" w:hAnsi="Arial" w:cs="Arial"/>
          <w:iCs/>
          <w:color w:val="000000" w:themeColor="text1"/>
        </w:rPr>
        <w:t>działań pod</w:t>
      </w:r>
      <w:r w:rsidR="00745C68">
        <w:rPr>
          <w:rFonts w:ascii="Arial" w:eastAsiaTheme="minorHAnsi" w:hAnsi="Arial" w:cs="Arial"/>
          <w:iCs/>
          <w:color w:val="000000" w:themeColor="text1"/>
        </w:rPr>
        <w:t>jętych</w:t>
      </w:r>
      <w:r>
        <w:rPr>
          <w:rFonts w:ascii="Arial" w:eastAsiaTheme="minorHAnsi" w:hAnsi="Arial" w:cs="Arial"/>
          <w:iCs/>
          <w:color w:val="000000" w:themeColor="text1"/>
        </w:rPr>
        <w:t xml:space="preserve"> w ramach </w:t>
      </w:r>
      <w:r w:rsidRPr="00F71D3D">
        <w:rPr>
          <w:rFonts w:ascii="Arial" w:eastAsiaTheme="minorHAnsi" w:hAnsi="Arial" w:cs="Arial"/>
          <w:iCs/>
          <w:color w:val="000000" w:themeColor="text1"/>
        </w:rPr>
        <w:t>lokaln</w:t>
      </w:r>
      <w:r>
        <w:rPr>
          <w:rFonts w:ascii="Arial" w:eastAsiaTheme="minorHAnsi" w:hAnsi="Arial" w:cs="Arial"/>
          <w:iCs/>
          <w:color w:val="000000" w:themeColor="text1"/>
        </w:rPr>
        <w:t>ego</w:t>
      </w:r>
      <w:r w:rsidRPr="00F71D3D">
        <w:rPr>
          <w:rFonts w:ascii="Arial" w:eastAsiaTheme="minorHAnsi" w:hAnsi="Arial" w:cs="Arial"/>
          <w:iCs/>
          <w:color w:val="000000" w:themeColor="text1"/>
        </w:rPr>
        <w:t xml:space="preserve"> program</w:t>
      </w:r>
      <w:r>
        <w:rPr>
          <w:rFonts w:ascii="Arial" w:eastAsiaTheme="minorHAnsi" w:hAnsi="Arial" w:cs="Arial"/>
          <w:iCs/>
          <w:color w:val="000000" w:themeColor="text1"/>
        </w:rPr>
        <w:t>u</w:t>
      </w:r>
      <w:r w:rsidRPr="00F71D3D">
        <w:rPr>
          <w:rFonts w:ascii="Arial" w:eastAsiaTheme="minorHAnsi" w:hAnsi="Arial" w:cs="Arial"/>
          <w:iCs/>
          <w:color w:val="000000" w:themeColor="text1"/>
        </w:rPr>
        <w:t xml:space="preserve"> poszerzenia, zróżnicowania i</w:t>
      </w:r>
      <w:r w:rsidR="00D23EB9">
        <w:rPr>
          <w:rFonts w:ascii="Arial" w:eastAsiaTheme="minorHAnsi" w:hAnsi="Arial" w:cs="Arial"/>
          <w:iCs/>
          <w:color w:val="000000" w:themeColor="text1"/>
        </w:rPr>
        <w:t> </w:t>
      </w:r>
      <w:r w:rsidRPr="00F71D3D">
        <w:rPr>
          <w:rFonts w:ascii="Arial" w:eastAsiaTheme="minorHAnsi" w:hAnsi="Arial" w:cs="Arial"/>
          <w:iCs/>
          <w:color w:val="000000" w:themeColor="text1"/>
        </w:rPr>
        <w:t>unowocześnien</w:t>
      </w:r>
      <w:r w:rsidR="00D23EB9">
        <w:rPr>
          <w:rFonts w:ascii="Arial" w:eastAsiaTheme="minorHAnsi" w:hAnsi="Arial" w:cs="Arial"/>
          <w:iCs/>
          <w:color w:val="000000" w:themeColor="text1"/>
        </w:rPr>
        <w:t>ia pomocy i oparcia społecznego</w:t>
      </w:r>
      <w:r w:rsidRPr="00F71D3D">
        <w:rPr>
          <w:rFonts w:ascii="Arial" w:eastAsiaTheme="minorHAnsi" w:hAnsi="Arial" w:cs="Arial"/>
          <w:iCs/>
          <w:color w:val="000000" w:themeColor="text1"/>
        </w:rPr>
        <w:t xml:space="preserve"> </w:t>
      </w:r>
    </w:p>
    <w:bookmarkEnd w:id="38"/>
    <w:p w14:paraId="6394D579" w14:textId="77777777" w:rsidR="0067287F" w:rsidRPr="0067287F" w:rsidRDefault="0067287F" w:rsidP="0067287F">
      <w:pPr>
        <w:spacing w:before="0" w:after="160"/>
        <w:jc w:val="both"/>
        <w:rPr>
          <w:rFonts w:eastAsiaTheme="minorHAnsi"/>
          <w:sz w:val="22"/>
          <w:szCs w:val="22"/>
        </w:rPr>
      </w:pPr>
      <w:r w:rsidRPr="00A16EBC">
        <w:rPr>
          <w:rFonts w:ascii="Arial" w:eastAsiaTheme="minorHAnsi" w:hAnsi="Arial" w:cs="Arial"/>
          <w:noProof/>
          <w:sz w:val="18"/>
          <w:szCs w:val="18"/>
          <w:lang w:eastAsia="pl-PL"/>
        </w:rPr>
        <w:drawing>
          <wp:inline distT="0" distB="0" distL="0" distR="0" wp14:anchorId="24F16BBC" wp14:editId="75B995BB">
            <wp:extent cx="5716988" cy="3394075"/>
            <wp:effectExtent l="0" t="0" r="17145" b="1587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DA7AC5" w14:textId="5FC165FC" w:rsidR="007E359C" w:rsidRDefault="0067287F" w:rsidP="00C058AC">
      <w:pPr>
        <w:spacing w:before="0" w:after="120" w:line="360" w:lineRule="auto"/>
        <w:jc w:val="both"/>
        <w:rPr>
          <w:rFonts w:ascii="Arial" w:eastAsiaTheme="minorHAnsi" w:hAnsi="Arial" w:cs="Arial"/>
          <w:sz w:val="22"/>
          <w:szCs w:val="22"/>
        </w:rPr>
      </w:pPr>
      <w:r w:rsidRPr="0067287F">
        <w:rPr>
          <w:rFonts w:ascii="Arial" w:eastAsiaTheme="minorHAnsi" w:hAnsi="Arial" w:cs="Arial"/>
          <w:sz w:val="22"/>
          <w:szCs w:val="22"/>
        </w:rPr>
        <w:lastRenderedPageBreak/>
        <w:t>Na uwagę zasługuje fakt, że wsparciem objęta została większa liczba mieszkańców powiatów, niż w latach ubiegłych (dotyczy to wszystkich wskazanych rodzajów pomocy). Jeżeli chodzi o</w:t>
      </w:r>
      <w:r w:rsidR="003A581B">
        <w:rPr>
          <w:rFonts w:ascii="Arial" w:eastAsiaTheme="minorHAnsi" w:hAnsi="Arial" w:cs="Arial"/>
          <w:sz w:val="22"/>
          <w:szCs w:val="22"/>
        </w:rPr>
        <w:t> </w:t>
      </w:r>
      <w:r w:rsidRPr="0067287F">
        <w:rPr>
          <w:rFonts w:ascii="Arial" w:eastAsiaTheme="minorHAnsi" w:hAnsi="Arial" w:cs="Arial"/>
          <w:sz w:val="22"/>
          <w:szCs w:val="22"/>
        </w:rPr>
        <w:t>pomoc bytową, to objęto nią prawie 100 osób więcej niż w latach wcześniejszych. W</w:t>
      </w:r>
      <w:r w:rsidR="003A581B">
        <w:rPr>
          <w:rFonts w:ascii="Arial" w:eastAsiaTheme="minorHAnsi" w:hAnsi="Arial" w:cs="Arial"/>
          <w:sz w:val="22"/>
          <w:szCs w:val="22"/>
        </w:rPr>
        <w:t> </w:t>
      </w:r>
      <w:r w:rsidRPr="0067287F">
        <w:rPr>
          <w:rFonts w:ascii="Arial" w:eastAsiaTheme="minorHAnsi" w:hAnsi="Arial" w:cs="Arial"/>
          <w:sz w:val="22"/>
          <w:szCs w:val="22"/>
        </w:rPr>
        <w:t xml:space="preserve">przypadku pomocy mieszkaniowej, wsparcie otrzymało średnio o 14 osób więcej. </w:t>
      </w:r>
      <w:r w:rsidR="00C058AC" w:rsidRPr="0067287F">
        <w:rPr>
          <w:rFonts w:ascii="Arial" w:eastAsiaTheme="minorHAnsi" w:hAnsi="Arial" w:cs="Arial"/>
          <w:sz w:val="22"/>
          <w:szCs w:val="22"/>
        </w:rPr>
        <w:t>Podobnie,</w:t>
      </w:r>
      <w:r w:rsidRPr="0067287F">
        <w:rPr>
          <w:rFonts w:ascii="Arial" w:eastAsiaTheme="minorHAnsi" w:hAnsi="Arial" w:cs="Arial"/>
          <w:sz w:val="22"/>
          <w:szCs w:val="22"/>
        </w:rPr>
        <w:t xml:space="preserve"> jeżeli chodzi o pomoc stacjonarną, wsparciem objęte zostało o ponad 10 </w:t>
      </w:r>
      <w:r w:rsidR="00822E6B">
        <w:rPr>
          <w:rFonts w:ascii="Arial" w:eastAsiaTheme="minorHAnsi" w:hAnsi="Arial" w:cs="Arial"/>
          <w:sz w:val="22"/>
          <w:szCs w:val="22"/>
        </w:rPr>
        <w:t>000</w:t>
      </w:r>
      <w:r w:rsidRPr="0067287F">
        <w:rPr>
          <w:rFonts w:ascii="Arial" w:eastAsiaTheme="minorHAnsi" w:hAnsi="Arial" w:cs="Arial"/>
          <w:sz w:val="22"/>
          <w:szCs w:val="22"/>
        </w:rPr>
        <w:t xml:space="preserve"> osób więcej. Liczba osób objętych samopomocą środowiskową wyniosła ponad 70 </w:t>
      </w:r>
      <w:r w:rsidR="00822E6B">
        <w:rPr>
          <w:rFonts w:ascii="Arial" w:eastAsiaTheme="minorHAnsi" w:hAnsi="Arial" w:cs="Arial"/>
          <w:sz w:val="22"/>
          <w:szCs w:val="22"/>
        </w:rPr>
        <w:t>000</w:t>
      </w:r>
      <w:r w:rsidRPr="0067287F">
        <w:rPr>
          <w:rFonts w:ascii="Arial" w:eastAsiaTheme="minorHAnsi" w:hAnsi="Arial" w:cs="Arial"/>
          <w:sz w:val="22"/>
          <w:szCs w:val="22"/>
        </w:rPr>
        <w:t xml:space="preserve"> dla lat 2019</w:t>
      </w:r>
      <w:r w:rsidR="00822E6B" w:rsidRPr="00822E6B">
        <w:rPr>
          <w:rFonts w:ascii="Arial" w:eastAsiaTheme="minorHAnsi" w:hAnsi="Arial" w:cs="Arial"/>
          <w:sz w:val="22"/>
          <w:szCs w:val="22"/>
        </w:rPr>
        <w:t>–</w:t>
      </w:r>
      <w:r w:rsidRPr="0067287F">
        <w:rPr>
          <w:rFonts w:ascii="Arial" w:eastAsiaTheme="minorHAnsi" w:hAnsi="Arial" w:cs="Arial"/>
          <w:sz w:val="22"/>
          <w:szCs w:val="22"/>
        </w:rPr>
        <w:t xml:space="preserve">2020, zaś dla lat poprzednich ponad 40 </w:t>
      </w:r>
      <w:r w:rsidR="00822E6B">
        <w:rPr>
          <w:rFonts w:ascii="Arial" w:eastAsiaTheme="minorHAnsi" w:hAnsi="Arial" w:cs="Arial"/>
          <w:sz w:val="22"/>
          <w:szCs w:val="22"/>
        </w:rPr>
        <w:t>000</w:t>
      </w:r>
      <w:r w:rsidRPr="0067287F">
        <w:rPr>
          <w:rFonts w:ascii="Arial" w:eastAsiaTheme="minorHAnsi" w:hAnsi="Arial" w:cs="Arial"/>
          <w:sz w:val="22"/>
          <w:szCs w:val="22"/>
        </w:rPr>
        <w:t xml:space="preserve">. Szczegółowa analiza dotycząca tego obszaru zaprezentowana została w poniższej tabeli. </w:t>
      </w:r>
    </w:p>
    <w:p w14:paraId="68FEFA5D" w14:textId="7E3DB634" w:rsidR="00F71D3D" w:rsidRPr="00F71D3D" w:rsidRDefault="00F71D3D" w:rsidP="00F71D3D">
      <w:pPr>
        <w:spacing w:before="120" w:after="120" w:line="360" w:lineRule="auto"/>
        <w:jc w:val="both"/>
        <w:rPr>
          <w:rFonts w:ascii="Arial" w:eastAsiaTheme="minorHAnsi" w:hAnsi="Arial" w:cs="Arial"/>
          <w:i/>
          <w:iCs/>
        </w:rPr>
      </w:pPr>
      <w:bookmarkStart w:id="39" w:name="_Hlk84406360"/>
      <w:r w:rsidRPr="00F71D3D">
        <w:rPr>
          <w:rFonts w:ascii="Arial" w:eastAsiaTheme="minorHAnsi" w:hAnsi="Arial" w:cs="Arial"/>
          <w:i/>
          <w:iCs/>
        </w:rPr>
        <w:t>Tabela nr 1</w:t>
      </w:r>
      <w:r w:rsidR="00D15A6F">
        <w:rPr>
          <w:rFonts w:ascii="Arial" w:eastAsiaTheme="minorHAnsi" w:hAnsi="Arial" w:cs="Arial"/>
          <w:i/>
          <w:iCs/>
        </w:rPr>
        <w:t>5</w:t>
      </w:r>
      <w:r w:rsidRPr="00F71D3D">
        <w:rPr>
          <w:rFonts w:ascii="Arial" w:eastAsiaTheme="minorHAnsi" w:hAnsi="Arial" w:cs="Arial"/>
          <w:i/>
          <w:iCs/>
        </w:rPr>
        <w:t xml:space="preserve">. </w:t>
      </w:r>
      <w:r w:rsidRPr="00F71D3D">
        <w:rPr>
          <w:rFonts w:ascii="Arial" w:eastAsiaTheme="minorHAnsi" w:hAnsi="Arial" w:cs="Arial"/>
        </w:rPr>
        <w:t>Liczba osób wspart</w:t>
      </w:r>
      <w:r w:rsidR="00822E6B">
        <w:rPr>
          <w:rFonts w:ascii="Arial" w:eastAsiaTheme="minorHAnsi" w:hAnsi="Arial" w:cs="Arial"/>
        </w:rPr>
        <w:t>ych</w:t>
      </w:r>
      <w:r w:rsidRPr="00F71D3D">
        <w:rPr>
          <w:rFonts w:ascii="Arial" w:eastAsiaTheme="minorHAnsi" w:hAnsi="Arial" w:cs="Arial"/>
        </w:rPr>
        <w:t xml:space="preserve"> różnymi formami pomocy</w:t>
      </w:r>
    </w:p>
    <w:tbl>
      <w:tblPr>
        <w:tblStyle w:val="Tabelasiatki5ciemnaak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319"/>
        <w:gridCol w:w="667"/>
        <w:gridCol w:w="822"/>
        <w:gridCol w:w="752"/>
        <w:gridCol w:w="785"/>
        <w:gridCol w:w="1017"/>
        <w:gridCol w:w="1055"/>
        <w:gridCol w:w="1035"/>
        <w:gridCol w:w="1106"/>
      </w:tblGrid>
      <w:tr w:rsidR="007E359C" w:rsidRPr="007E359C" w14:paraId="4C9EC849" w14:textId="77777777" w:rsidTr="00F71D3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07" w:type="pct"/>
            <w:gridSpan w:val="2"/>
            <w:vMerge w:val="restart"/>
            <w:tcBorders>
              <w:top w:val="none" w:sz="0" w:space="0" w:color="auto"/>
              <w:left w:val="none" w:sz="0" w:space="0" w:color="auto"/>
              <w:right w:val="none" w:sz="0" w:space="0" w:color="auto"/>
            </w:tcBorders>
            <w:shd w:val="clear" w:color="auto" w:fill="D9E2F3" w:themeFill="accent1" w:themeFillTint="33"/>
            <w:hideMark/>
          </w:tcPr>
          <w:bookmarkEnd w:id="39"/>
          <w:p w14:paraId="0D771424" w14:textId="77777777" w:rsidR="0067287F" w:rsidRPr="005C7F50" w:rsidRDefault="0067287F" w:rsidP="0067287F">
            <w:pPr>
              <w:spacing w:before="0"/>
              <w:jc w:val="center"/>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 </w:t>
            </w:r>
          </w:p>
        </w:tc>
        <w:tc>
          <w:tcPr>
            <w:tcW w:w="820" w:type="pct"/>
            <w:gridSpan w:val="2"/>
            <w:tcBorders>
              <w:top w:val="none" w:sz="0" w:space="0" w:color="auto"/>
              <w:left w:val="none" w:sz="0" w:space="0" w:color="auto"/>
              <w:right w:val="none" w:sz="0" w:space="0" w:color="auto"/>
            </w:tcBorders>
            <w:shd w:val="clear" w:color="auto" w:fill="D9E2F3" w:themeFill="accent1" w:themeFillTint="33"/>
            <w:hideMark/>
          </w:tcPr>
          <w:p w14:paraId="2C4C670C" w14:textId="77777777" w:rsidR="0067287F" w:rsidRPr="005C7F50" w:rsidRDefault="0067287F" w:rsidP="0067287F">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Pomoc bytowa:</w:t>
            </w:r>
          </w:p>
        </w:tc>
        <w:tc>
          <w:tcPr>
            <w:tcW w:w="850" w:type="pct"/>
            <w:gridSpan w:val="2"/>
            <w:tcBorders>
              <w:top w:val="none" w:sz="0" w:space="0" w:color="auto"/>
              <w:left w:val="none" w:sz="0" w:space="0" w:color="auto"/>
              <w:right w:val="none" w:sz="0" w:space="0" w:color="auto"/>
            </w:tcBorders>
            <w:shd w:val="clear" w:color="auto" w:fill="D9E2F3" w:themeFill="accent1" w:themeFillTint="33"/>
            <w:hideMark/>
          </w:tcPr>
          <w:p w14:paraId="0A19F328" w14:textId="77777777" w:rsidR="0067287F" w:rsidRPr="005C7F50" w:rsidRDefault="0067287F" w:rsidP="0067287F">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 xml:space="preserve">Pomoc mieszkaniowa: </w:t>
            </w:r>
          </w:p>
        </w:tc>
        <w:tc>
          <w:tcPr>
            <w:tcW w:w="1140" w:type="pct"/>
            <w:gridSpan w:val="2"/>
            <w:tcBorders>
              <w:top w:val="none" w:sz="0" w:space="0" w:color="auto"/>
              <w:left w:val="none" w:sz="0" w:space="0" w:color="auto"/>
              <w:right w:val="none" w:sz="0" w:space="0" w:color="auto"/>
            </w:tcBorders>
            <w:shd w:val="clear" w:color="auto" w:fill="D9E2F3" w:themeFill="accent1" w:themeFillTint="33"/>
            <w:hideMark/>
          </w:tcPr>
          <w:p w14:paraId="2091F710" w14:textId="126F31C4" w:rsidR="0067287F" w:rsidRPr="005C7F50" w:rsidRDefault="0067287F" w:rsidP="0067287F">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Pomoc stacjonarna</w:t>
            </w:r>
          </w:p>
        </w:tc>
        <w:tc>
          <w:tcPr>
            <w:tcW w:w="1182" w:type="pct"/>
            <w:gridSpan w:val="2"/>
            <w:tcBorders>
              <w:top w:val="none" w:sz="0" w:space="0" w:color="auto"/>
              <w:left w:val="none" w:sz="0" w:space="0" w:color="auto"/>
              <w:right w:val="none" w:sz="0" w:space="0" w:color="auto"/>
            </w:tcBorders>
            <w:shd w:val="clear" w:color="auto" w:fill="D9E2F3" w:themeFill="accent1" w:themeFillTint="33"/>
            <w:hideMark/>
          </w:tcPr>
          <w:p w14:paraId="1ABFD6C3" w14:textId="77777777" w:rsidR="0067287F" w:rsidRPr="005C7F50" w:rsidRDefault="0067287F" w:rsidP="0067287F">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Samopomoc środowiskowa:</w:t>
            </w:r>
          </w:p>
        </w:tc>
      </w:tr>
      <w:tr w:rsidR="00F71D3D" w:rsidRPr="007E359C" w14:paraId="469D4AAD" w14:textId="77777777" w:rsidTr="00F71D3D">
        <w:trPr>
          <w:cnfStyle w:val="000000100000" w:firstRow="0" w:lastRow="0" w:firstColumn="0" w:lastColumn="0" w:oddVBand="0" w:evenVBand="0" w:oddHBand="1" w:evenHBand="0" w:firstRowFirstColumn="0" w:firstRowLastColumn="0" w:lastRowFirstColumn="0" w:lastRowLastColumn="0"/>
          <w:trHeight w:val="1693"/>
        </w:trPr>
        <w:tc>
          <w:tcPr>
            <w:cnfStyle w:val="001000000000" w:firstRow="0" w:lastRow="0" w:firstColumn="1" w:lastColumn="0" w:oddVBand="0" w:evenVBand="0" w:oddHBand="0" w:evenHBand="0" w:firstRowFirstColumn="0" w:firstRowLastColumn="0" w:lastRowFirstColumn="0" w:lastRowLastColumn="0"/>
            <w:tcW w:w="1007" w:type="pct"/>
            <w:gridSpan w:val="2"/>
            <w:vMerge/>
            <w:tcBorders>
              <w:left w:val="single" w:sz="4" w:space="0" w:color="auto"/>
              <w:bottom w:val="single" w:sz="4" w:space="0" w:color="auto"/>
            </w:tcBorders>
            <w:shd w:val="clear" w:color="auto" w:fill="D9E2F3" w:themeFill="accent1" w:themeFillTint="33"/>
            <w:hideMark/>
          </w:tcPr>
          <w:p w14:paraId="0276835F" w14:textId="77777777" w:rsidR="0067287F" w:rsidRPr="005C7F50" w:rsidRDefault="0067287F" w:rsidP="0067287F">
            <w:pPr>
              <w:spacing w:before="0"/>
              <w:rPr>
                <w:rFonts w:ascii="Arial" w:eastAsia="Times New Roman" w:hAnsi="Arial" w:cs="Arial"/>
                <w:color w:val="000000" w:themeColor="text1"/>
                <w:sz w:val="18"/>
                <w:szCs w:val="18"/>
                <w:lang w:eastAsia="pl-PL"/>
              </w:rPr>
            </w:pPr>
          </w:p>
        </w:tc>
        <w:tc>
          <w:tcPr>
            <w:tcW w:w="365" w:type="pct"/>
            <w:shd w:val="clear" w:color="auto" w:fill="D9E2F3" w:themeFill="accent1" w:themeFillTint="33"/>
            <w:textDirection w:val="btLr"/>
            <w:hideMark/>
          </w:tcPr>
          <w:p w14:paraId="179A87BD" w14:textId="095744E8"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2019</w:t>
            </w:r>
            <w:r w:rsidR="00822E6B" w:rsidRPr="00822E6B">
              <w:rPr>
                <w:rFonts w:ascii="Arial" w:eastAsia="Times New Roman" w:hAnsi="Arial" w:cs="Arial"/>
                <w:b/>
                <w:bCs/>
                <w:color w:val="000000" w:themeColor="text1"/>
                <w:sz w:val="18"/>
                <w:szCs w:val="18"/>
                <w:lang w:eastAsia="pl-PL"/>
              </w:rPr>
              <w:t xml:space="preserve">– </w:t>
            </w:r>
            <w:r w:rsidRPr="005C7F50">
              <w:rPr>
                <w:rFonts w:ascii="Arial" w:eastAsia="Times New Roman" w:hAnsi="Arial" w:cs="Arial"/>
                <w:b/>
                <w:bCs/>
                <w:color w:val="000000" w:themeColor="text1"/>
                <w:sz w:val="18"/>
                <w:szCs w:val="18"/>
                <w:lang w:eastAsia="pl-PL"/>
              </w:rPr>
              <w:t>2020</w:t>
            </w:r>
          </w:p>
        </w:tc>
        <w:tc>
          <w:tcPr>
            <w:tcW w:w="454" w:type="pct"/>
            <w:shd w:val="clear" w:color="auto" w:fill="D9E2F3" w:themeFill="accent1" w:themeFillTint="33"/>
            <w:textDirection w:val="btLr"/>
            <w:hideMark/>
          </w:tcPr>
          <w:p w14:paraId="1E56284B" w14:textId="1A8317D9"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wcześniejszych</w:t>
            </w:r>
          </w:p>
        </w:tc>
        <w:tc>
          <w:tcPr>
            <w:tcW w:w="416" w:type="pct"/>
            <w:shd w:val="clear" w:color="auto" w:fill="D9E2F3" w:themeFill="accent1" w:themeFillTint="33"/>
            <w:textDirection w:val="btLr"/>
            <w:hideMark/>
          </w:tcPr>
          <w:p w14:paraId="6A548C6D" w14:textId="73FB3A5D"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2019</w:t>
            </w:r>
            <w:r w:rsidR="00822E6B" w:rsidRPr="00822E6B">
              <w:rPr>
                <w:rFonts w:ascii="Arial" w:eastAsia="Times New Roman" w:hAnsi="Arial" w:cs="Arial"/>
                <w:b/>
                <w:bCs/>
                <w:color w:val="000000" w:themeColor="text1"/>
                <w:sz w:val="18"/>
                <w:szCs w:val="18"/>
                <w:lang w:eastAsia="pl-PL"/>
              </w:rPr>
              <w:t xml:space="preserve">– </w:t>
            </w:r>
            <w:r w:rsidRPr="005C7F50">
              <w:rPr>
                <w:rFonts w:ascii="Arial" w:eastAsia="Times New Roman" w:hAnsi="Arial" w:cs="Arial"/>
                <w:b/>
                <w:bCs/>
                <w:color w:val="000000" w:themeColor="text1"/>
                <w:sz w:val="18"/>
                <w:szCs w:val="18"/>
                <w:lang w:eastAsia="pl-PL"/>
              </w:rPr>
              <w:t>2020</w:t>
            </w:r>
          </w:p>
        </w:tc>
        <w:tc>
          <w:tcPr>
            <w:tcW w:w="434" w:type="pct"/>
            <w:shd w:val="clear" w:color="auto" w:fill="D9E2F3" w:themeFill="accent1" w:themeFillTint="33"/>
            <w:textDirection w:val="btLr"/>
            <w:hideMark/>
          </w:tcPr>
          <w:p w14:paraId="489C20DE" w14:textId="32369628"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wcześniejszych</w:t>
            </w:r>
          </w:p>
        </w:tc>
        <w:tc>
          <w:tcPr>
            <w:tcW w:w="557" w:type="pct"/>
            <w:shd w:val="clear" w:color="auto" w:fill="D9E2F3" w:themeFill="accent1" w:themeFillTint="33"/>
            <w:textDirection w:val="btLr"/>
            <w:hideMark/>
          </w:tcPr>
          <w:p w14:paraId="28A5B460" w14:textId="07FB09EF"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2019</w:t>
            </w:r>
            <w:r w:rsidR="00822E6B" w:rsidRPr="00822E6B">
              <w:rPr>
                <w:rFonts w:ascii="Arial" w:eastAsia="Times New Roman" w:hAnsi="Arial" w:cs="Arial"/>
                <w:b/>
                <w:bCs/>
                <w:color w:val="000000" w:themeColor="text1"/>
                <w:sz w:val="18"/>
                <w:szCs w:val="18"/>
                <w:lang w:eastAsia="pl-PL"/>
              </w:rPr>
              <w:t xml:space="preserve">– </w:t>
            </w:r>
            <w:r w:rsidRPr="005C7F50">
              <w:rPr>
                <w:rFonts w:ascii="Arial" w:eastAsia="Times New Roman" w:hAnsi="Arial" w:cs="Arial"/>
                <w:b/>
                <w:bCs/>
                <w:color w:val="000000" w:themeColor="text1"/>
                <w:sz w:val="18"/>
                <w:szCs w:val="18"/>
                <w:lang w:eastAsia="pl-PL"/>
              </w:rPr>
              <w:t>2020</w:t>
            </w:r>
          </w:p>
        </w:tc>
        <w:tc>
          <w:tcPr>
            <w:tcW w:w="583" w:type="pct"/>
            <w:shd w:val="clear" w:color="auto" w:fill="D9E2F3" w:themeFill="accent1" w:themeFillTint="33"/>
            <w:textDirection w:val="btLr"/>
            <w:hideMark/>
          </w:tcPr>
          <w:p w14:paraId="7805848A" w14:textId="732B4A74"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wcześniejszych</w:t>
            </w:r>
          </w:p>
        </w:tc>
        <w:tc>
          <w:tcPr>
            <w:tcW w:w="572" w:type="pct"/>
            <w:shd w:val="clear" w:color="auto" w:fill="D9E2F3" w:themeFill="accent1" w:themeFillTint="33"/>
            <w:textDirection w:val="btLr"/>
            <w:hideMark/>
          </w:tcPr>
          <w:p w14:paraId="06BA8EC8" w14:textId="44B8CAF3"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2019</w:t>
            </w:r>
            <w:r w:rsidR="00822E6B" w:rsidRPr="00822E6B">
              <w:rPr>
                <w:rFonts w:ascii="Arial" w:eastAsia="Times New Roman" w:hAnsi="Arial" w:cs="Arial"/>
                <w:b/>
                <w:bCs/>
                <w:color w:val="000000" w:themeColor="text1"/>
                <w:sz w:val="18"/>
                <w:szCs w:val="18"/>
                <w:lang w:eastAsia="pl-PL"/>
              </w:rPr>
              <w:t xml:space="preserve">– </w:t>
            </w:r>
            <w:r w:rsidRPr="005C7F50">
              <w:rPr>
                <w:rFonts w:ascii="Arial" w:eastAsia="Times New Roman" w:hAnsi="Arial" w:cs="Arial"/>
                <w:b/>
                <w:bCs/>
                <w:color w:val="000000" w:themeColor="text1"/>
                <w:sz w:val="18"/>
                <w:szCs w:val="18"/>
                <w:lang w:eastAsia="pl-PL"/>
              </w:rPr>
              <w:t>2020</w:t>
            </w:r>
          </w:p>
        </w:tc>
        <w:tc>
          <w:tcPr>
            <w:tcW w:w="611" w:type="pct"/>
            <w:shd w:val="clear" w:color="auto" w:fill="D9E2F3" w:themeFill="accent1" w:themeFillTint="33"/>
            <w:textDirection w:val="btLr"/>
            <w:hideMark/>
          </w:tcPr>
          <w:p w14:paraId="3E0450D2" w14:textId="5ED440BF" w:rsidR="0067287F" w:rsidRPr="005C7F50" w:rsidRDefault="0067287F" w:rsidP="0067287F">
            <w:pPr>
              <w:spacing w:before="0"/>
              <w:ind w:left="113" w:righ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lang w:eastAsia="pl-PL"/>
              </w:rPr>
            </w:pPr>
            <w:r w:rsidRPr="005C7F50">
              <w:rPr>
                <w:rFonts w:ascii="Arial" w:eastAsia="Times New Roman" w:hAnsi="Arial" w:cs="Arial"/>
                <w:b/>
                <w:bCs/>
                <w:color w:val="000000" w:themeColor="text1"/>
                <w:sz w:val="18"/>
                <w:szCs w:val="18"/>
                <w:lang w:eastAsia="pl-PL"/>
              </w:rPr>
              <w:t>w latach wcześniejszych</w:t>
            </w:r>
          </w:p>
        </w:tc>
      </w:tr>
      <w:tr w:rsidR="00F71D3D" w:rsidRPr="007E359C" w14:paraId="6066DD9A" w14:textId="77777777" w:rsidTr="00F71D3D">
        <w:trPr>
          <w:trHeight w:val="315"/>
        </w:trPr>
        <w:tc>
          <w:tcPr>
            <w:cnfStyle w:val="001000000000" w:firstRow="0" w:lastRow="0" w:firstColumn="1" w:lastColumn="0" w:oddVBand="0" w:evenVBand="0" w:oddHBand="0" w:evenHBand="0" w:firstRowFirstColumn="0" w:firstRowLastColumn="0" w:lastRowFirstColumn="0" w:lastRowLastColumn="0"/>
            <w:tcW w:w="1007" w:type="pct"/>
            <w:gridSpan w:val="2"/>
            <w:tcBorders>
              <w:left w:val="single" w:sz="4" w:space="0" w:color="auto"/>
              <w:bottom w:val="single" w:sz="4" w:space="0" w:color="auto"/>
            </w:tcBorders>
            <w:shd w:val="clear" w:color="auto" w:fill="D9E2F3" w:themeFill="accent1" w:themeFillTint="33"/>
            <w:noWrap/>
            <w:hideMark/>
          </w:tcPr>
          <w:p w14:paraId="1B46A624" w14:textId="77777777" w:rsidR="0067287F" w:rsidRPr="005C7F50" w:rsidRDefault="0067287F" w:rsidP="0067287F">
            <w:pPr>
              <w:spacing w:before="0"/>
              <w:jc w:val="right"/>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Średnia</w:t>
            </w:r>
          </w:p>
        </w:tc>
        <w:tc>
          <w:tcPr>
            <w:tcW w:w="365" w:type="pct"/>
            <w:shd w:val="clear" w:color="auto" w:fill="auto"/>
            <w:noWrap/>
            <w:vAlign w:val="center"/>
            <w:hideMark/>
          </w:tcPr>
          <w:p w14:paraId="00607E03"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255</w:t>
            </w:r>
          </w:p>
        </w:tc>
        <w:tc>
          <w:tcPr>
            <w:tcW w:w="454" w:type="pct"/>
            <w:shd w:val="clear" w:color="auto" w:fill="auto"/>
            <w:noWrap/>
            <w:vAlign w:val="center"/>
            <w:hideMark/>
          </w:tcPr>
          <w:p w14:paraId="10CEDEC8"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166</w:t>
            </w:r>
          </w:p>
        </w:tc>
        <w:tc>
          <w:tcPr>
            <w:tcW w:w="416" w:type="pct"/>
            <w:shd w:val="clear" w:color="auto" w:fill="auto"/>
            <w:noWrap/>
            <w:vAlign w:val="center"/>
            <w:hideMark/>
          </w:tcPr>
          <w:p w14:paraId="6B456025"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47</w:t>
            </w:r>
          </w:p>
        </w:tc>
        <w:tc>
          <w:tcPr>
            <w:tcW w:w="434" w:type="pct"/>
            <w:shd w:val="clear" w:color="auto" w:fill="auto"/>
            <w:noWrap/>
            <w:vAlign w:val="center"/>
            <w:hideMark/>
          </w:tcPr>
          <w:p w14:paraId="5F864A35"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33</w:t>
            </w:r>
          </w:p>
        </w:tc>
        <w:tc>
          <w:tcPr>
            <w:tcW w:w="557" w:type="pct"/>
            <w:shd w:val="clear" w:color="auto" w:fill="auto"/>
            <w:noWrap/>
            <w:vAlign w:val="center"/>
            <w:hideMark/>
          </w:tcPr>
          <w:p w14:paraId="3DD9AC58" w14:textId="7E487053"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135</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233</w:t>
            </w:r>
          </w:p>
        </w:tc>
        <w:tc>
          <w:tcPr>
            <w:tcW w:w="583" w:type="pct"/>
            <w:shd w:val="clear" w:color="auto" w:fill="auto"/>
            <w:noWrap/>
            <w:vAlign w:val="center"/>
            <w:hideMark/>
          </w:tcPr>
          <w:p w14:paraId="62B584AF" w14:textId="69690DEF"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127</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209</w:t>
            </w:r>
          </w:p>
        </w:tc>
        <w:tc>
          <w:tcPr>
            <w:tcW w:w="572" w:type="pct"/>
            <w:shd w:val="clear" w:color="auto" w:fill="auto"/>
            <w:noWrap/>
            <w:vAlign w:val="center"/>
            <w:hideMark/>
          </w:tcPr>
          <w:p w14:paraId="68B009CF" w14:textId="729A5EF3"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70</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259</w:t>
            </w:r>
          </w:p>
        </w:tc>
        <w:tc>
          <w:tcPr>
            <w:tcW w:w="611" w:type="pct"/>
            <w:shd w:val="clear" w:color="auto" w:fill="auto"/>
            <w:noWrap/>
            <w:vAlign w:val="center"/>
            <w:hideMark/>
          </w:tcPr>
          <w:p w14:paraId="44753B0B" w14:textId="01B75DE9"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40</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245</w:t>
            </w:r>
          </w:p>
        </w:tc>
      </w:tr>
      <w:tr w:rsidR="00F71D3D" w:rsidRPr="007E359C" w14:paraId="2C7E6B33" w14:textId="77777777" w:rsidTr="00F71D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07" w:type="pct"/>
            <w:gridSpan w:val="2"/>
            <w:tcBorders>
              <w:left w:val="single" w:sz="4" w:space="0" w:color="auto"/>
              <w:bottom w:val="single" w:sz="4" w:space="0" w:color="auto"/>
            </w:tcBorders>
            <w:shd w:val="clear" w:color="auto" w:fill="D9E2F3" w:themeFill="accent1" w:themeFillTint="33"/>
            <w:noWrap/>
            <w:hideMark/>
          </w:tcPr>
          <w:p w14:paraId="65503728" w14:textId="77777777" w:rsidR="0067287F" w:rsidRPr="005C7F50" w:rsidRDefault="0067287F" w:rsidP="0067287F">
            <w:pPr>
              <w:spacing w:before="0"/>
              <w:jc w:val="right"/>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Mediana</w:t>
            </w:r>
          </w:p>
        </w:tc>
        <w:tc>
          <w:tcPr>
            <w:tcW w:w="365" w:type="pct"/>
            <w:shd w:val="clear" w:color="auto" w:fill="auto"/>
            <w:noWrap/>
            <w:vAlign w:val="center"/>
            <w:hideMark/>
          </w:tcPr>
          <w:p w14:paraId="5160EE0B"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54" w:type="pct"/>
            <w:shd w:val="clear" w:color="auto" w:fill="auto"/>
            <w:noWrap/>
            <w:vAlign w:val="center"/>
            <w:hideMark/>
          </w:tcPr>
          <w:p w14:paraId="0E990726"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16" w:type="pct"/>
            <w:shd w:val="clear" w:color="auto" w:fill="auto"/>
            <w:noWrap/>
            <w:vAlign w:val="center"/>
            <w:hideMark/>
          </w:tcPr>
          <w:p w14:paraId="1FB3E68B"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34" w:type="pct"/>
            <w:shd w:val="clear" w:color="auto" w:fill="auto"/>
            <w:noWrap/>
            <w:vAlign w:val="center"/>
            <w:hideMark/>
          </w:tcPr>
          <w:p w14:paraId="53A01CA4"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557" w:type="pct"/>
            <w:shd w:val="clear" w:color="auto" w:fill="auto"/>
            <w:noWrap/>
            <w:vAlign w:val="center"/>
            <w:hideMark/>
          </w:tcPr>
          <w:p w14:paraId="4077979F"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125</w:t>
            </w:r>
          </w:p>
        </w:tc>
        <w:tc>
          <w:tcPr>
            <w:tcW w:w="583" w:type="pct"/>
            <w:shd w:val="clear" w:color="auto" w:fill="auto"/>
            <w:noWrap/>
            <w:vAlign w:val="center"/>
            <w:hideMark/>
          </w:tcPr>
          <w:p w14:paraId="470072A6"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67</w:t>
            </w:r>
          </w:p>
        </w:tc>
        <w:tc>
          <w:tcPr>
            <w:tcW w:w="572" w:type="pct"/>
            <w:shd w:val="clear" w:color="auto" w:fill="auto"/>
            <w:noWrap/>
            <w:vAlign w:val="center"/>
            <w:hideMark/>
          </w:tcPr>
          <w:p w14:paraId="773B1382"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99</w:t>
            </w:r>
          </w:p>
        </w:tc>
        <w:tc>
          <w:tcPr>
            <w:tcW w:w="611" w:type="pct"/>
            <w:shd w:val="clear" w:color="auto" w:fill="auto"/>
            <w:noWrap/>
            <w:vAlign w:val="center"/>
            <w:hideMark/>
          </w:tcPr>
          <w:p w14:paraId="30684DD3"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56</w:t>
            </w:r>
          </w:p>
        </w:tc>
      </w:tr>
      <w:tr w:rsidR="00F71D3D" w:rsidRPr="007E359C" w14:paraId="3A313D00" w14:textId="77777777" w:rsidTr="00F71D3D">
        <w:trPr>
          <w:trHeight w:val="315"/>
        </w:trPr>
        <w:tc>
          <w:tcPr>
            <w:cnfStyle w:val="001000000000" w:firstRow="0" w:lastRow="0" w:firstColumn="1" w:lastColumn="0" w:oddVBand="0" w:evenVBand="0" w:oddHBand="0" w:evenHBand="0" w:firstRowFirstColumn="0" w:firstRowLastColumn="0" w:lastRowFirstColumn="0" w:lastRowLastColumn="0"/>
            <w:tcW w:w="1007" w:type="pct"/>
            <w:gridSpan w:val="2"/>
            <w:tcBorders>
              <w:left w:val="single" w:sz="4" w:space="0" w:color="auto"/>
              <w:bottom w:val="single" w:sz="4" w:space="0" w:color="auto"/>
            </w:tcBorders>
            <w:shd w:val="clear" w:color="auto" w:fill="D9E2F3" w:themeFill="accent1" w:themeFillTint="33"/>
            <w:noWrap/>
            <w:hideMark/>
          </w:tcPr>
          <w:p w14:paraId="08E34B50" w14:textId="77777777" w:rsidR="0067287F" w:rsidRPr="005C7F50" w:rsidRDefault="0067287F" w:rsidP="0067287F">
            <w:pPr>
              <w:spacing w:before="0"/>
              <w:jc w:val="right"/>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Minimum</w:t>
            </w:r>
          </w:p>
        </w:tc>
        <w:tc>
          <w:tcPr>
            <w:tcW w:w="365" w:type="pct"/>
            <w:shd w:val="clear" w:color="auto" w:fill="auto"/>
            <w:noWrap/>
            <w:vAlign w:val="center"/>
            <w:hideMark/>
          </w:tcPr>
          <w:p w14:paraId="12CCEFFE"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54" w:type="pct"/>
            <w:shd w:val="clear" w:color="auto" w:fill="auto"/>
            <w:noWrap/>
            <w:vAlign w:val="center"/>
            <w:hideMark/>
          </w:tcPr>
          <w:p w14:paraId="5B1F9207"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16" w:type="pct"/>
            <w:shd w:val="clear" w:color="auto" w:fill="auto"/>
            <w:noWrap/>
            <w:vAlign w:val="center"/>
            <w:hideMark/>
          </w:tcPr>
          <w:p w14:paraId="6531FD91"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34" w:type="pct"/>
            <w:shd w:val="clear" w:color="auto" w:fill="auto"/>
            <w:noWrap/>
            <w:vAlign w:val="center"/>
            <w:hideMark/>
          </w:tcPr>
          <w:p w14:paraId="49D99A83"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557" w:type="pct"/>
            <w:shd w:val="clear" w:color="auto" w:fill="auto"/>
            <w:noWrap/>
            <w:vAlign w:val="center"/>
            <w:hideMark/>
          </w:tcPr>
          <w:p w14:paraId="3C097094"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583" w:type="pct"/>
            <w:shd w:val="clear" w:color="auto" w:fill="auto"/>
            <w:noWrap/>
            <w:vAlign w:val="center"/>
            <w:hideMark/>
          </w:tcPr>
          <w:p w14:paraId="5130A133"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572" w:type="pct"/>
            <w:shd w:val="clear" w:color="auto" w:fill="auto"/>
            <w:noWrap/>
            <w:vAlign w:val="center"/>
            <w:hideMark/>
          </w:tcPr>
          <w:p w14:paraId="51A50DA6"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611" w:type="pct"/>
            <w:shd w:val="clear" w:color="auto" w:fill="auto"/>
            <w:noWrap/>
            <w:vAlign w:val="center"/>
            <w:hideMark/>
          </w:tcPr>
          <w:p w14:paraId="44097744"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r>
      <w:tr w:rsidR="00F71D3D" w:rsidRPr="007E359C" w14:paraId="196B57EF" w14:textId="77777777" w:rsidTr="00F71D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07" w:type="pct"/>
            <w:gridSpan w:val="2"/>
            <w:tcBorders>
              <w:left w:val="single" w:sz="4" w:space="0" w:color="auto"/>
            </w:tcBorders>
            <w:shd w:val="clear" w:color="auto" w:fill="D9E2F3" w:themeFill="accent1" w:themeFillTint="33"/>
            <w:noWrap/>
            <w:hideMark/>
          </w:tcPr>
          <w:p w14:paraId="0DFE05EA" w14:textId="77777777" w:rsidR="0067287F" w:rsidRPr="005C7F50" w:rsidRDefault="0067287F" w:rsidP="0067287F">
            <w:pPr>
              <w:spacing w:before="0"/>
              <w:jc w:val="right"/>
              <w:rPr>
                <w:rFonts w:ascii="Arial" w:eastAsia="Times New Roman" w:hAnsi="Arial" w:cs="Arial"/>
                <w:color w:val="000000" w:themeColor="text1"/>
                <w:sz w:val="18"/>
                <w:szCs w:val="18"/>
                <w:lang w:eastAsia="pl-PL"/>
              </w:rPr>
            </w:pPr>
            <w:r w:rsidRPr="005C7F50">
              <w:rPr>
                <w:rFonts w:ascii="Arial" w:eastAsia="Times New Roman" w:hAnsi="Arial" w:cs="Arial"/>
                <w:color w:val="000000" w:themeColor="text1"/>
                <w:sz w:val="18"/>
                <w:szCs w:val="18"/>
                <w:lang w:eastAsia="pl-PL"/>
              </w:rPr>
              <w:t>Maksimum</w:t>
            </w:r>
          </w:p>
        </w:tc>
        <w:tc>
          <w:tcPr>
            <w:tcW w:w="365" w:type="pct"/>
            <w:shd w:val="clear" w:color="auto" w:fill="auto"/>
            <w:noWrap/>
            <w:vAlign w:val="center"/>
            <w:hideMark/>
          </w:tcPr>
          <w:p w14:paraId="65359E79" w14:textId="3C0A0C93"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4</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232</w:t>
            </w:r>
          </w:p>
        </w:tc>
        <w:tc>
          <w:tcPr>
            <w:tcW w:w="454" w:type="pct"/>
            <w:shd w:val="clear" w:color="auto" w:fill="auto"/>
            <w:noWrap/>
            <w:vAlign w:val="center"/>
            <w:hideMark/>
          </w:tcPr>
          <w:p w14:paraId="550D7833" w14:textId="689136F2"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2</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156</w:t>
            </w:r>
          </w:p>
        </w:tc>
        <w:tc>
          <w:tcPr>
            <w:tcW w:w="416" w:type="pct"/>
            <w:shd w:val="clear" w:color="auto" w:fill="auto"/>
            <w:noWrap/>
            <w:vAlign w:val="center"/>
            <w:hideMark/>
          </w:tcPr>
          <w:p w14:paraId="00C91A1E"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878</w:t>
            </w:r>
          </w:p>
        </w:tc>
        <w:tc>
          <w:tcPr>
            <w:tcW w:w="434" w:type="pct"/>
            <w:shd w:val="clear" w:color="auto" w:fill="auto"/>
            <w:noWrap/>
            <w:vAlign w:val="center"/>
            <w:hideMark/>
          </w:tcPr>
          <w:p w14:paraId="3DFB9F5B"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413</w:t>
            </w:r>
          </w:p>
        </w:tc>
        <w:tc>
          <w:tcPr>
            <w:tcW w:w="557" w:type="pct"/>
            <w:shd w:val="clear" w:color="auto" w:fill="auto"/>
            <w:noWrap/>
            <w:vAlign w:val="center"/>
            <w:hideMark/>
          </w:tcPr>
          <w:p w14:paraId="791D3136" w14:textId="0B2B0E31"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5</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756</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882</w:t>
            </w:r>
          </w:p>
        </w:tc>
        <w:tc>
          <w:tcPr>
            <w:tcW w:w="583" w:type="pct"/>
            <w:shd w:val="clear" w:color="auto" w:fill="auto"/>
            <w:noWrap/>
            <w:vAlign w:val="center"/>
            <w:hideMark/>
          </w:tcPr>
          <w:p w14:paraId="6FF5D109" w14:textId="57DA367C"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5</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404</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314</w:t>
            </w:r>
          </w:p>
        </w:tc>
        <w:tc>
          <w:tcPr>
            <w:tcW w:w="572" w:type="pct"/>
            <w:shd w:val="clear" w:color="auto" w:fill="auto"/>
            <w:noWrap/>
            <w:vAlign w:val="center"/>
            <w:hideMark/>
          </w:tcPr>
          <w:p w14:paraId="4461402E" w14:textId="58849551"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2</w:t>
            </w:r>
            <w:r w:rsidR="00F71D3D">
              <w:rPr>
                <w:rFonts w:ascii="Arial" w:eastAsia="Times New Roman" w:hAnsi="Arial" w:cs="Arial"/>
                <w:color w:val="000000" w:themeColor="text1"/>
                <w:sz w:val="18"/>
                <w:szCs w:val="18"/>
                <w:lang w:eastAsia="pl-PL"/>
              </w:rPr>
              <w:t> </w:t>
            </w:r>
            <w:r w:rsidRPr="0067287F">
              <w:rPr>
                <w:rFonts w:ascii="Arial" w:eastAsia="Times New Roman" w:hAnsi="Arial" w:cs="Arial"/>
                <w:color w:val="000000" w:themeColor="text1"/>
                <w:sz w:val="18"/>
                <w:szCs w:val="18"/>
                <w:lang w:eastAsia="pl-PL"/>
              </w:rPr>
              <w:t>970</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674</w:t>
            </w:r>
          </w:p>
        </w:tc>
        <w:tc>
          <w:tcPr>
            <w:tcW w:w="611" w:type="pct"/>
            <w:shd w:val="clear" w:color="auto" w:fill="auto"/>
            <w:noWrap/>
            <w:vAlign w:val="center"/>
            <w:hideMark/>
          </w:tcPr>
          <w:p w14:paraId="61E7EC91" w14:textId="0B241146"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1</w:t>
            </w:r>
            <w:r w:rsidR="00F71D3D">
              <w:rPr>
                <w:rFonts w:ascii="Arial" w:eastAsia="Times New Roman" w:hAnsi="Arial" w:cs="Arial"/>
                <w:color w:val="000000" w:themeColor="text1"/>
                <w:sz w:val="18"/>
                <w:szCs w:val="18"/>
                <w:lang w:eastAsia="pl-PL"/>
              </w:rPr>
              <w:t> </w:t>
            </w:r>
            <w:r w:rsidRPr="0067287F">
              <w:rPr>
                <w:rFonts w:ascii="Arial" w:eastAsia="Times New Roman" w:hAnsi="Arial" w:cs="Arial"/>
                <w:color w:val="000000" w:themeColor="text1"/>
                <w:sz w:val="18"/>
                <w:szCs w:val="18"/>
                <w:lang w:eastAsia="pl-PL"/>
              </w:rPr>
              <w:t>684</w:t>
            </w:r>
            <w:r w:rsidR="00F71D3D">
              <w:rPr>
                <w:rFonts w:ascii="Arial" w:eastAsia="Times New Roman" w:hAnsi="Arial" w:cs="Arial"/>
                <w:color w:val="000000" w:themeColor="text1"/>
                <w:sz w:val="18"/>
                <w:szCs w:val="18"/>
                <w:lang w:eastAsia="pl-PL"/>
              </w:rPr>
              <w:t xml:space="preserve"> </w:t>
            </w:r>
            <w:r w:rsidRPr="0067287F">
              <w:rPr>
                <w:rFonts w:ascii="Arial" w:eastAsia="Times New Roman" w:hAnsi="Arial" w:cs="Arial"/>
                <w:color w:val="000000" w:themeColor="text1"/>
                <w:sz w:val="18"/>
                <w:szCs w:val="18"/>
                <w:lang w:eastAsia="pl-PL"/>
              </w:rPr>
              <w:t>784</w:t>
            </w:r>
          </w:p>
        </w:tc>
      </w:tr>
      <w:tr w:rsidR="00F71D3D" w:rsidRPr="007E359C" w14:paraId="721DB416" w14:textId="77777777" w:rsidTr="00F71D3D">
        <w:trPr>
          <w:trHeight w:val="315"/>
        </w:trPr>
        <w:tc>
          <w:tcPr>
            <w:cnfStyle w:val="001000000000" w:firstRow="0" w:lastRow="0" w:firstColumn="1" w:lastColumn="0" w:oddVBand="0" w:evenVBand="0" w:oddHBand="0" w:evenHBand="0" w:firstRowFirstColumn="0" w:firstRowLastColumn="0" w:lastRowFirstColumn="0" w:lastRowLastColumn="0"/>
            <w:tcW w:w="278" w:type="pct"/>
            <w:vMerge w:val="restart"/>
            <w:tcBorders>
              <w:left w:val="single" w:sz="4" w:space="0" w:color="auto"/>
            </w:tcBorders>
            <w:shd w:val="clear" w:color="auto" w:fill="D9E2F3" w:themeFill="accent1" w:themeFillTint="33"/>
            <w:textDirection w:val="btLr"/>
            <w:hideMark/>
          </w:tcPr>
          <w:p w14:paraId="46193CD2" w14:textId="77777777" w:rsidR="0067287F" w:rsidRPr="0067287F" w:rsidRDefault="0067287F" w:rsidP="0067287F">
            <w:pPr>
              <w:spacing w:before="0"/>
              <w:ind w:left="113" w:right="113"/>
              <w:jc w:val="center"/>
              <w:rPr>
                <w:rFonts w:ascii="Arial" w:eastAsia="Times New Roman" w:hAnsi="Arial" w:cs="Arial"/>
                <w:color w:val="FFFFFF"/>
                <w:sz w:val="18"/>
                <w:szCs w:val="18"/>
                <w:lang w:eastAsia="pl-PL"/>
              </w:rPr>
            </w:pPr>
            <w:r w:rsidRPr="00AD2F24">
              <w:rPr>
                <w:rFonts w:ascii="Arial" w:eastAsia="Times New Roman" w:hAnsi="Arial" w:cs="Arial"/>
                <w:color w:val="000000" w:themeColor="text1"/>
                <w:sz w:val="18"/>
                <w:szCs w:val="18"/>
                <w:lang w:eastAsia="pl-PL"/>
              </w:rPr>
              <w:t>P</w:t>
            </w:r>
            <w:r w:rsidRPr="005C7F50">
              <w:rPr>
                <w:rFonts w:ascii="Arial" w:eastAsia="Times New Roman" w:hAnsi="Arial" w:cs="Arial"/>
                <w:color w:val="000000" w:themeColor="text1"/>
                <w:sz w:val="18"/>
                <w:szCs w:val="18"/>
                <w:lang w:eastAsia="pl-PL"/>
              </w:rPr>
              <w:t>ercentyle</w:t>
            </w:r>
          </w:p>
        </w:tc>
        <w:tc>
          <w:tcPr>
            <w:tcW w:w="729" w:type="pct"/>
            <w:shd w:val="clear" w:color="auto" w:fill="D9E2F3" w:themeFill="accent1" w:themeFillTint="33"/>
            <w:hideMark/>
          </w:tcPr>
          <w:p w14:paraId="513F2BB0" w14:textId="77777777" w:rsidR="0067287F" w:rsidRPr="0067287F" w:rsidRDefault="0067287F" w:rsidP="0067287F">
            <w:pPr>
              <w:spacing w:befor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7287F">
              <w:rPr>
                <w:rFonts w:ascii="Arial" w:eastAsia="Times New Roman" w:hAnsi="Arial" w:cs="Arial"/>
                <w:b/>
                <w:bCs/>
                <w:color w:val="000000"/>
                <w:sz w:val="18"/>
                <w:szCs w:val="18"/>
                <w:lang w:eastAsia="pl-PL"/>
              </w:rPr>
              <w:t>25</w:t>
            </w:r>
          </w:p>
        </w:tc>
        <w:tc>
          <w:tcPr>
            <w:tcW w:w="365" w:type="pct"/>
            <w:shd w:val="clear" w:color="auto" w:fill="auto"/>
            <w:noWrap/>
            <w:vAlign w:val="center"/>
            <w:hideMark/>
          </w:tcPr>
          <w:p w14:paraId="7F7BF240"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54" w:type="pct"/>
            <w:shd w:val="clear" w:color="auto" w:fill="auto"/>
            <w:noWrap/>
            <w:vAlign w:val="center"/>
            <w:hideMark/>
          </w:tcPr>
          <w:p w14:paraId="51096FFE"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16" w:type="pct"/>
            <w:shd w:val="clear" w:color="auto" w:fill="auto"/>
            <w:noWrap/>
            <w:vAlign w:val="center"/>
            <w:hideMark/>
          </w:tcPr>
          <w:p w14:paraId="721A4F18"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34" w:type="pct"/>
            <w:shd w:val="clear" w:color="auto" w:fill="auto"/>
            <w:noWrap/>
            <w:vAlign w:val="center"/>
            <w:hideMark/>
          </w:tcPr>
          <w:p w14:paraId="7659342A"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557" w:type="pct"/>
            <w:shd w:val="clear" w:color="auto" w:fill="auto"/>
            <w:noWrap/>
            <w:vAlign w:val="center"/>
            <w:hideMark/>
          </w:tcPr>
          <w:p w14:paraId="5733378D"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16</w:t>
            </w:r>
          </w:p>
        </w:tc>
        <w:tc>
          <w:tcPr>
            <w:tcW w:w="583" w:type="pct"/>
            <w:shd w:val="clear" w:color="auto" w:fill="auto"/>
            <w:noWrap/>
            <w:vAlign w:val="center"/>
            <w:hideMark/>
          </w:tcPr>
          <w:p w14:paraId="62E705A5"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572" w:type="pct"/>
            <w:shd w:val="clear" w:color="auto" w:fill="auto"/>
            <w:noWrap/>
            <w:vAlign w:val="center"/>
            <w:hideMark/>
          </w:tcPr>
          <w:p w14:paraId="53D07A95"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30</w:t>
            </w:r>
          </w:p>
        </w:tc>
        <w:tc>
          <w:tcPr>
            <w:tcW w:w="611" w:type="pct"/>
            <w:shd w:val="clear" w:color="auto" w:fill="auto"/>
            <w:noWrap/>
            <w:vAlign w:val="center"/>
            <w:hideMark/>
          </w:tcPr>
          <w:p w14:paraId="7FFB98B1"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r>
      <w:tr w:rsidR="00F71D3D" w:rsidRPr="007E359C" w14:paraId="05EBFA60" w14:textId="77777777" w:rsidTr="00F71D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8" w:type="pct"/>
            <w:vMerge/>
            <w:tcBorders>
              <w:left w:val="single" w:sz="4" w:space="0" w:color="auto"/>
            </w:tcBorders>
            <w:shd w:val="clear" w:color="auto" w:fill="D9E2F3" w:themeFill="accent1" w:themeFillTint="33"/>
            <w:hideMark/>
          </w:tcPr>
          <w:p w14:paraId="78929E82" w14:textId="77777777" w:rsidR="0067287F" w:rsidRPr="0067287F" w:rsidRDefault="0067287F" w:rsidP="0067287F">
            <w:pPr>
              <w:spacing w:before="0"/>
              <w:rPr>
                <w:rFonts w:ascii="Arial" w:eastAsia="Times New Roman" w:hAnsi="Arial" w:cs="Arial"/>
                <w:color w:val="FFFFFF"/>
                <w:sz w:val="18"/>
                <w:szCs w:val="18"/>
                <w:lang w:eastAsia="pl-PL"/>
              </w:rPr>
            </w:pPr>
          </w:p>
        </w:tc>
        <w:tc>
          <w:tcPr>
            <w:tcW w:w="729" w:type="pct"/>
            <w:shd w:val="clear" w:color="auto" w:fill="D9E2F3" w:themeFill="accent1" w:themeFillTint="33"/>
            <w:hideMark/>
          </w:tcPr>
          <w:p w14:paraId="2BD7DE6F" w14:textId="77777777" w:rsidR="0067287F" w:rsidRPr="0067287F" w:rsidRDefault="0067287F" w:rsidP="0067287F">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pl-PL"/>
              </w:rPr>
            </w:pPr>
            <w:r w:rsidRPr="0067287F">
              <w:rPr>
                <w:rFonts w:ascii="Arial" w:eastAsia="Times New Roman" w:hAnsi="Arial" w:cs="Arial"/>
                <w:b/>
                <w:bCs/>
                <w:color w:val="000000"/>
                <w:sz w:val="18"/>
                <w:szCs w:val="18"/>
                <w:lang w:eastAsia="pl-PL"/>
              </w:rPr>
              <w:t>50 (mediana)</w:t>
            </w:r>
          </w:p>
        </w:tc>
        <w:tc>
          <w:tcPr>
            <w:tcW w:w="365" w:type="pct"/>
            <w:shd w:val="clear" w:color="auto" w:fill="auto"/>
            <w:noWrap/>
            <w:vAlign w:val="center"/>
            <w:hideMark/>
          </w:tcPr>
          <w:p w14:paraId="137D0FE2"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54" w:type="pct"/>
            <w:shd w:val="clear" w:color="auto" w:fill="auto"/>
            <w:noWrap/>
            <w:vAlign w:val="center"/>
            <w:hideMark/>
          </w:tcPr>
          <w:p w14:paraId="3FD7167C"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16" w:type="pct"/>
            <w:shd w:val="clear" w:color="auto" w:fill="auto"/>
            <w:noWrap/>
            <w:vAlign w:val="center"/>
            <w:hideMark/>
          </w:tcPr>
          <w:p w14:paraId="39867488"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434" w:type="pct"/>
            <w:shd w:val="clear" w:color="auto" w:fill="auto"/>
            <w:noWrap/>
            <w:vAlign w:val="center"/>
            <w:hideMark/>
          </w:tcPr>
          <w:p w14:paraId="763144F1"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0</w:t>
            </w:r>
          </w:p>
        </w:tc>
        <w:tc>
          <w:tcPr>
            <w:tcW w:w="557" w:type="pct"/>
            <w:shd w:val="clear" w:color="auto" w:fill="auto"/>
            <w:noWrap/>
            <w:vAlign w:val="center"/>
            <w:hideMark/>
          </w:tcPr>
          <w:p w14:paraId="5B2ED2F3"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125</w:t>
            </w:r>
          </w:p>
        </w:tc>
        <w:tc>
          <w:tcPr>
            <w:tcW w:w="583" w:type="pct"/>
            <w:shd w:val="clear" w:color="auto" w:fill="auto"/>
            <w:noWrap/>
            <w:vAlign w:val="center"/>
            <w:hideMark/>
          </w:tcPr>
          <w:p w14:paraId="2E5FA8CB"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67</w:t>
            </w:r>
          </w:p>
        </w:tc>
        <w:tc>
          <w:tcPr>
            <w:tcW w:w="572" w:type="pct"/>
            <w:shd w:val="clear" w:color="auto" w:fill="auto"/>
            <w:noWrap/>
            <w:vAlign w:val="center"/>
            <w:hideMark/>
          </w:tcPr>
          <w:p w14:paraId="26DB3888"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99</w:t>
            </w:r>
          </w:p>
        </w:tc>
        <w:tc>
          <w:tcPr>
            <w:tcW w:w="611" w:type="pct"/>
            <w:shd w:val="clear" w:color="auto" w:fill="auto"/>
            <w:noWrap/>
            <w:vAlign w:val="center"/>
            <w:hideMark/>
          </w:tcPr>
          <w:p w14:paraId="43148981" w14:textId="77777777" w:rsidR="0067287F" w:rsidRPr="0067287F" w:rsidRDefault="0067287F" w:rsidP="007E359C">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67287F">
              <w:rPr>
                <w:rFonts w:ascii="Arial" w:eastAsia="Times New Roman" w:hAnsi="Arial" w:cs="Arial"/>
                <w:color w:val="000000" w:themeColor="text1"/>
                <w:sz w:val="18"/>
                <w:szCs w:val="18"/>
                <w:lang w:eastAsia="pl-PL"/>
              </w:rPr>
              <w:t>56</w:t>
            </w:r>
          </w:p>
        </w:tc>
      </w:tr>
      <w:tr w:rsidR="00F71D3D" w:rsidRPr="007E359C" w14:paraId="129FADC2" w14:textId="77777777" w:rsidTr="00F71D3D">
        <w:trPr>
          <w:trHeight w:val="497"/>
        </w:trPr>
        <w:tc>
          <w:tcPr>
            <w:cnfStyle w:val="001000000000" w:firstRow="0" w:lastRow="0" w:firstColumn="1" w:lastColumn="0" w:oddVBand="0" w:evenVBand="0" w:oddHBand="0" w:evenHBand="0" w:firstRowFirstColumn="0" w:firstRowLastColumn="0" w:lastRowFirstColumn="0" w:lastRowLastColumn="0"/>
            <w:tcW w:w="278" w:type="pct"/>
            <w:vMerge/>
            <w:tcBorders>
              <w:left w:val="single" w:sz="4" w:space="0" w:color="auto"/>
              <w:bottom w:val="single" w:sz="4" w:space="0" w:color="auto"/>
            </w:tcBorders>
            <w:shd w:val="clear" w:color="auto" w:fill="D9E2F3" w:themeFill="accent1" w:themeFillTint="33"/>
            <w:hideMark/>
          </w:tcPr>
          <w:p w14:paraId="48F0E68D" w14:textId="77777777" w:rsidR="0067287F" w:rsidRPr="0067287F" w:rsidRDefault="0067287F" w:rsidP="0067287F">
            <w:pPr>
              <w:spacing w:before="0"/>
              <w:rPr>
                <w:rFonts w:ascii="Arial" w:eastAsia="Times New Roman" w:hAnsi="Arial" w:cs="Arial"/>
                <w:color w:val="FFFFFF"/>
                <w:sz w:val="18"/>
                <w:szCs w:val="18"/>
                <w:lang w:eastAsia="pl-PL"/>
              </w:rPr>
            </w:pPr>
          </w:p>
        </w:tc>
        <w:tc>
          <w:tcPr>
            <w:tcW w:w="729" w:type="pct"/>
            <w:shd w:val="clear" w:color="auto" w:fill="D9E2F3" w:themeFill="accent1" w:themeFillTint="33"/>
            <w:hideMark/>
          </w:tcPr>
          <w:p w14:paraId="5CC99978" w14:textId="77777777" w:rsidR="0067287F" w:rsidRPr="0067287F" w:rsidRDefault="0067287F" w:rsidP="0067287F">
            <w:pPr>
              <w:spacing w:befor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pl-PL"/>
              </w:rPr>
            </w:pPr>
            <w:r w:rsidRPr="0067287F">
              <w:rPr>
                <w:rFonts w:ascii="Arial" w:eastAsia="Times New Roman" w:hAnsi="Arial" w:cs="Arial"/>
                <w:b/>
                <w:bCs/>
                <w:color w:val="000000"/>
                <w:sz w:val="18"/>
                <w:szCs w:val="18"/>
                <w:lang w:eastAsia="pl-PL"/>
              </w:rPr>
              <w:t>75</w:t>
            </w:r>
          </w:p>
        </w:tc>
        <w:tc>
          <w:tcPr>
            <w:tcW w:w="365" w:type="pct"/>
            <w:shd w:val="clear" w:color="auto" w:fill="auto"/>
            <w:noWrap/>
            <w:vAlign w:val="center"/>
            <w:hideMark/>
          </w:tcPr>
          <w:p w14:paraId="3D11802A"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140</w:t>
            </w:r>
          </w:p>
        </w:tc>
        <w:tc>
          <w:tcPr>
            <w:tcW w:w="454" w:type="pct"/>
            <w:shd w:val="clear" w:color="auto" w:fill="auto"/>
            <w:noWrap/>
            <w:vAlign w:val="center"/>
            <w:hideMark/>
          </w:tcPr>
          <w:p w14:paraId="636E907D"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128</w:t>
            </w:r>
          </w:p>
        </w:tc>
        <w:tc>
          <w:tcPr>
            <w:tcW w:w="416" w:type="pct"/>
            <w:shd w:val="clear" w:color="auto" w:fill="auto"/>
            <w:noWrap/>
            <w:vAlign w:val="center"/>
            <w:hideMark/>
          </w:tcPr>
          <w:p w14:paraId="23AA0552"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37</w:t>
            </w:r>
          </w:p>
        </w:tc>
        <w:tc>
          <w:tcPr>
            <w:tcW w:w="434" w:type="pct"/>
            <w:shd w:val="clear" w:color="auto" w:fill="auto"/>
            <w:noWrap/>
            <w:vAlign w:val="center"/>
            <w:hideMark/>
          </w:tcPr>
          <w:p w14:paraId="4C9AE292"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28</w:t>
            </w:r>
          </w:p>
        </w:tc>
        <w:tc>
          <w:tcPr>
            <w:tcW w:w="557" w:type="pct"/>
            <w:shd w:val="clear" w:color="auto" w:fill="auto"/>
            <w:noWrap/>
            <w:vAlign w:val="center"/>
            <w:hideMark/>
          </w:tcPr>
          <w:p w14:paraId="6CF2D553"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905</w:t>
            </w:r>
          </w:p>
        </w:tc>
        <w:tc>
          <w:tcPr>
            <w:tcW w:w="583" w:type="pct"/>
            <w:shd w:val="clear" w:color="auto" w:fill="auto"/>
            <w:noWrap/>
            <w:vAlign w:val="center"/>
            <w:hideMark/>
          </w:tcPr>
          <w:p w14:paraId="3AEECCA3"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803</w:t>
            </w:r>
          </w:p>
        </w:tc>
        <w:tc>
          <w:tcPr>
            <w:tcW w:w="572" w:type="pct"/>
            <w:shd w:val="clear" w:color="auto" w:fill="auto"/>
            <w:noWrap/>
            <w:vAlign w:val="center"/>
            <w:hideMark/>
          </w:tcPr>
          <w:p w14:paraId="762D49E0"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306</w:t>
            </w:r>
          </w:p>
        </w:tc>
        <w:tc>
          <w:tcPr>
            <w:tcW w:w="611" w:type="pct"/>
            <w:shd w:val="clear" w:color="auto" w:fill="auto"/>
            <w:noWrap/>
            <w:vAlign w:val="center"/>
            <w:hideMark/>
          </w:tcPr>
          <w:p w14:paraId="42780D36" w14:textId="77777777" w:rsidR="0067287F" w:rsidRPr="0067287F" w:rsidRDefault="0067287F" w:rsidP="007E359C">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pl-PL"/>
              </w:rPr>
            </w:pPr>
            <w:r w:rsidRPr="0067287F">
              <w:rPr>
                <w:rFonts w:ascii="Arial" w:eastAsia="Times New Roman" w:hAnsi="Arial" w:cs="Arial"/>
                <w:color w:val="000000"/>
                <w:sz w:val="18"/>
                <w:szCs w:val="18"/>
                <w:lang w:eastAsia="pl-PL"/>
              </w:rPr>
              <w:t>212</w:t>
            </w:r>
          </w:p>
        </w:tc>
      </w:tr>
    </w:tbl>
    <w:p w14:paraId="406EF6ED" w14:textId="3C1BF10B" w:rsidR="0067287F" w:rsidRPr="0067287F" w:rsidRDefault="0067287F" w:rsidP="005C7F50">
      <w:pPr>
        <w:spacing w:before="120" w:after="0" w:line="360" w:lineRule="auto"/>
        <w:jc w:val="both"/>
        <w:rPr>
          <w:rFonts w:ascii="Arial" w:eastAsiaTheme="minorHAnsi" w:hAnsi="Arial" w:cs="Arial"/>
          <w:sz w:val="22"/>
          <w:szCs w:val="22"/>
        </w:rPr>
      </w:pPr>
      <w:r w:rsidRPr="0067287F">
        <w:rPr>
          <w:rFonts w:ascii="Arial" w:eastAsiaTheme="minorHAnsi" w:hAnsi="Arial" w:cs="Arial"/>
          <w:sz w:val="22"/>
          <w:szCs w:val="22"/>
        </w:rPr>
        <w:t>Wsparciem najczęściej obejmowane były osoby niepełnosprawne (95%) oraz osoby z</w:t>
      </w:r>
      <w:r w:rsidR="003A581B">
        <w:rPr>
          <w:rFonts w:ascii="Arial" w:eastAsiaTheme="minorHAnsi" w:hAnsi="Arial" w:cs="Arial"/>
          <w:sz w:val="22"/>
          <w:szCs w:val="22"/>
        </w:rPr>
        <w:t> </w:t>
      </w:r>
      <w:r w:rsidRPr="0067287F">
        <w:rPr>
          <w:rFonts w:ascii="Arial" w:eastAsiaTheme="minorHAnsi" w:hAnsi="Arial" w:cs="Arial"/>
          <w:sz w:val="22"/>
          <w:szCs w:val="22"/>
        </w:rPr>
        <w:t xml:space="preserve">zaburzeniami psychicznymi. </w:t>
      </w:r>
    </w:p>
    <w:p w14:paraId="7B790417" w14:textId="6E236F45" w:rsidR="0067287F" w:rsidRPr="0067287F" w:rsidRDefault="0067287F" w:rsidP="00A55629">
      <w:pPr>
        <w:spacing w:before="0" w:after="0" w:line="360" w:lineRule="auto"/>
        <w:jc w:val="both"/>
        <w:rPr>
          <w:rFonts w:eastAsiaTheme="minorHAnsi"/>
          <w:b/>
          <w:bCs/>
          <w:sz w:val="22"/>
          <w:szCs w:val="22"/>
        </w:rPr>
      </w:pPr>
      <w:r w:rsidRPr="0067287F">
        <w:rPr>
          <w:rFonts w:ascii="Arial" w:eastAsiaTheme="minorHAnsi" w:hAnsi="Arial" w:cs="Arial"/>
          <w:sz w:val="22"/>
          <w:szCs w:val="22"/>
        </w:rPr>
        <w:t>Połowa</w:t>
      </w:r>
      <w:r w:rsidR="00A55629">
        <w:rPr>
          <w:rFonts w:ascii="Arial" w:eastAsiaTheme="minorHAnsi" w:hAnsi="Arial" w:cs="Arial"/>
          <w:sz w:val="22"/>
          <w:szCs w:val="22"/>
        </w:rPr>
        <w:t xml:space="preserve"> powiatów w </w:t>
      </w:r>
      <w:r w:rsidRPr="0067287F">
        <w:rPr>
          <w:rFonts w:ascii="Arial" w:eastAsiaTheme="minorHAnsi" w:hAnsi="Arial" w:cs="Arial"/>
          <w:sz w:val="22"/>
          <w:szCs w:val="22"/>
        </w:rPr>
        <w:t>latach 2019</w:t>
      </w:r>
      <w:r w:rsidR="00822E6B" w:rsidRPr="00822E6B">
        <w:rPr>
          <w:rFonts w:ascii="Arial" w:eastAsiaTheme="minorHAnsi" w:hAnsi="Arial" w:cs="Arial"/>
          <w:sz w:val="22"/>
          <w:szCs w:val="22"/>
        </w:rPr>
        <w:t>–</w:t>
      </w:r>
      <w:r w:rsidRPr="0067287F">
        <w:rPr>
          <w:rFonts w:ascii="Arial" w:eastAsiaTheme="minorHAnsi" w:hAnsi="Arial" w:cs="Arial"/>
          <w:sz w:val="22"/>
          <w:szCs w:val="22"/>
        </w:rPr>
        <w:t>2020 wspierał</w:t>
      </w:r>
      <w:r w:rsidR="00A55629">
        <w:rPr>
          <w:rFonts w:ascii="Arial" w:eastAsiaTheme="minorHAnsi" w:hAnsi="Arial" w:cs="Arial"/>
          <w:sz w:val="22"/>
          <w:szCs w:val="22"/>
        </w:rPr>
        <w:t>a</w:t>
      </w:r>
      <w:r w:rsidRPr="0067287F">
        <w:rPr>
          <w:rFonts w:ascii="Arial" w:eastAsiaTheme="minorHAnsi" w:hAnsi="Arial" w:cs="Arial"/>
          <w:sz w:val="22"/>
          <w:szCs w:val="22"/>
        </w:rPr>
        <w:t xml:space="preserve"> finansowo projekty organizacji pozarządowych służących rozwojowi form oparcia społecznego dla osób z zaburzeniami</w:t>
      </w:r>
      <w:r w:rsidR="00A55629">
        <w:rPr>
          <w:rFonts w:ascii="Arial" w:eastAsiaTheme="minorHAnsi" w:hAnsi="Arial" w:cs="Arial"/>
          <w:sz w:val="22"/>
          <w:szCs w:val="22"/>
        </w:rPr>
        <w:t>.</w:t>
      </w:r>
    </w:p>
    <w:p w14:paraId="6CEAAE53" w14:textId="74CC2271" w:rsidR="0067287F" w:rsidRPr="00C058AC" w:rsidRDefault="0067287F" w:rsidP="00A55629">
      <w:pPr>
        <w:spacing w:before="0" w:after="0" w:line="360" w:lineRule="auto"/>
        <w:jc w:val="both"/>
        <w:rPr>
          <w:rFonts w:ascii="Arial" w:eastAsiaTheme="minorHAnsi" w:hAnsi="Arial" w:cs="Arial"/>
          <w:sz w:val="22"/>
          <w:szCs w:val="22"/>
        </w:rPr>
      </w:pPr>
      <w:r w:rsidRPr="0067287F">
        <w:rPr>
          <w:rFonts w:ascii="Arial" w:eastAsiaTheme="minorHAnsi" w:hAnsi="Arial" w:cs="Arial"/>
          <w:sz w:val="22"/>
          <w:szCs w:val="22"/>
        </w:rPr>
        <w:t>45,7% badanych zadeklarowało, że ich podmiot wspierał projekty, których celem była organizacja warsztatów, szkoleń, zajęć lub konferencji. Co trzeci podmiot wspierał także organizację wydarzeń takich jak wyjazdy, wycieczki, obozy, olimpiady, obchody dni, pikniki, wernisaże. Najrzadziej wspierane były natomiast projekty edukacyjne i promocyjne, oraz</w:t>
      </w:r>
      <w:r w:rsidR="003A581B">
        <w:rPr>
          <w:rFonts w:ascii="Arial" w:eastAsiaTheme="minorHAnsi" w:hAnsi="Arial" w:cs="Arial"/>
          <w:sz w:val="22"/>
          <w:szCs w:val="22"/>
        </w:rPr>
        <w:t> </w:t>
      </w:r>
      <w:r w:rsidRPr="0067287F">
        <w:rPr>
          <w:rFonts w:ascii="Arial" w:eastAsiaTheme="minorHAnsi" w:hAnsi="Arial" w:cs="Arial"/>
          <w:sz w:val="22"/>
          <w:szCs w:val="22"/>
        </w:rPr>
        <w:t>te</w:t>
      </w:r>
      <w:r w:rsidR="003A581B">
        <w:rPr>
          <w:rFonts w:ascii="Arial" w:eastAsiaTheme="minorHAnsi" w:hAnsi="Arial" w:cs="Arial"/>
          <w:sz w:val="22"/>
          <w:szCs w:val="22"/>
        </w:rPr>
        <w:t> </w:t>
      </w:r>
      <w:r w:rsidRPr="00C058AC">
        <w:rPr>
          <w:rFonts w:ascii="Arial" w:eastAsiaTheme="minorHAnsi" w:hAnsi="Arial" w:cs="Arial"/>
          <w:sz w:val="22"/>
          <w:szCs w:val="22"/>
        </w:rPr>
        <w:t xml:space="preserve">dotyczące profilaktyki zaburzeń psychicznych. </w:t>
      </w:r>
    </w:p>
    <w:p w14:paraId="207AE986" w14:textId="68FCD9FD" w:rsidR="0067287F" w:rsidRPr="00C058AC" w:rsidRDefault="00C058AC" w:rsidP="00C058AC">
      <w:pPr>
        <w:spacing w:before="0" w:after="0" w:line="360" w:lineRule="auto"/>
        <w:jc w:val="both"/>
        <w:rPr>
          <w:rFonts w:ascii="Arial" w:eastAsiaTheme="minorHAnsi" w:hAnsi="Arial" w:cs="Arial"/>
          <w:sz w:val="22"/>
          <w:szCs w:val="22"/>
        </w:rPr>
        <w:sectPr w:rsidR="0067287F" w:rsidRPr="00C058AC" w:rsidSect="00A55629">
          <w:pgSz w:w="11906" w:h="16838"/>
          <w:pgMar w:top="1418" w:right="1418" w:bottom="1418" w:left="1418" w:header="708" w:footer="708" w:gutter="0"/>
          <w:cols w:space="708"/>
          <w:docGrid w:linePitch="360"/>
        </w:sectPr>
      </w:pPr>
      <w:r w:rsidRPr="00C058AC">
        <w:rPr>
          <w:rFonts w:ascii="Arial" w:eastAsiaTheme="minorHAnsi" w:hAnsi="Arial" w:cs="Arial"/>
          <w:sz w:val="22"/>
          <w:szCs w:val="22"/>
        </w:rPr>
        <w:t>W przedmiocie zwiększ</w:t>
      </w:r>
      <w:r>
        <w:rPr>
          <w:rFonts w:ascii="Arial" w:eastAsiaTheme="minorHAnsi" w:hAnsi="Arial" w:cs="Arial"/>
          <w:sz w:val="22"/>
          <w:szCs w:val="22"/>
        </w:rPr>
        <w:t>a</w:t>
      </w:r>
      <w:r w:rsidRPr="00C058AC">
        <w:rPr>
          <w:rFonts w:ascii="Arial" w:eastAsiaTheme="minorHAnsi" w:hAnsi="Arial" w:cs="Arial"/>
          <w:sz w:val="22"/>
          <w:szCs w:val="22"/>
        </w:rPr>
        <w:t>ni</w:t>
      </w:r>
      <w:r>
        <w:rPr>
          <w:rFonts w:ascii="Arial" w:eastAsiaTheme="minorHAnsi" w:hAnsi="Arial" w:cs="Arial"/>
          <w:sz w:val="22"/>
          <w:szCs w:val="22"/>
        </w:rPr>
        <w:t>a</w:t>
      </w:r>
      <w:r w:rsidRPr="00C058AC">
        <w:rPr>
          <w:rFonts w:ascii="Arial" w:eastAsiaTheme="minorHAnsi" w:hAnsi="Arial" w:cs="Arial"/>
          <w:sz w:val="22"/>
          <w:szCs w:val="22"/>
        </w:rPr>
        <w:t xml:space="preserve"> udziału zagadnień pomocy osobom z zaburzeniami psychicznymi w działalności powiatowych centrów pomocy rodzini</w:t>
      </w:r>
      <w:r>
        <w:rPr>
          <w:rFonts w:ascii="Arial" w:eastAsiaTheme="minorHAnsi" w:hAnsi="Arial" w:cs="Arial"/>
          <w:sz w:val="22"/>
          <w:szCs w:val="22"/>
        </w:rPr>
        <w:t xml:space="preserve">e ponad </w:t>
      </w:r>
      <w:r w:rsidRPr="00C058AC">
        <w:rPr>
          <w:rFonts w:ascii="Arial" w:eastAsiaTheme="minorHAnsi" w:hAnsi="Arial" w:cs="Arial"/>
          <w:sz w:val="22"/>
          <w:szCs w:val="22"/>
        </w:rPr>
        <w:t>połowa tj. 52% nie realizował</w:t>
      </w:r>
      <w:r>
        <w:rPr>
          <w:rFonts w:ascii="Arial" w:eastAsiaTheme="minorHAnsi" w:hAnsi="Arial" w:cs="Arial"/>
          <w:sz w:val="22"/>
          <w:szCs w:val="22"/>
        </w:rPr>
        <w:t>a</w:t>
      </w:r>
      <w:r w:rsidRPr="00C058AC">
        <w:rPr>
          <w:rFonts w:ascii="Arial" w:eastAsiaTheme="minorHAnsi" w:hAnsi="Arial" w:cs="Arial"/>
          <w:sz w:val="22"/>
          <w:szCs w:val="22"/>
        </w:rPr>
        <w:t xml:space="preserve"> takiego zadania w latach 2019</w:t>
      </w:r>
      <w:r w:rsidR="00822E6B" w:rsidRPr="00822E6B">
        <w:rPr>
          <w:rFonts w:ascii="Arial" w:eastAsiaTheme="minorHAnsi" w:hAnsi="Arial" w:cs="Arial"/>
          <w:sz w:val="22"/>
          <w:szCs w:val="22"/>
        </w:rPr>
        <w:t>–</w:t>
      </w:r>
      <w:r w:rsidRPr="00C058AC">
        <w:rPr>
          <w:rFonts w:ascii="Arial" w:eastAsiaTheme="minorHAnsi" w:hAnsi="Arial" w:cs="Arial"/>
          <w:sz w:val="22"/>
          <w:szCs w:val="22"/>
        </w:rPr>
        <w:t>2020</w:t>
      </w:r>
      <w:r>
        <w:rPr>
          <w:rFonts w:ascii="Arial" w:eastAsiaTheme="minorHAnsi" w:hAnsi="Arial" w:cs="Arial"/>
          <w:sz w:val="22"/>
          <w:szCs w:val="22"/>
        </w:rPr>
        <w:t>.</w:t>
      </w:r>
      <w:r w:rsidRPr="00C058AC">
        <w:rPr>
          <w:rFonts w:ascii="Arial" w:eastAsiaTheme="minorHAnsi" w:hAnsi="Arial" w:cs="Arial"/>
          <w:sz w:val="22"/>
          <w:szCs w:val="22"/>
        </w:rPr>
        <w:t xml:space="preserve"> Najczęstszymi przyczynami, dla których nie został zwiększony udział zagadnień pomocy osobom z zaburzeniami psychicznymi był brak zainteresowania ze strony instytucji i organizacji (35,4% wskazań), brak środków finansowych (34,3%) oraz brak takiego zapotrzebowania (32,3%). </w:t>
      </w:r>
    </w:p>
    <w:p w14:paraId="64087902" w14:textId="619E06D0" w:rsidR="0067287F" w:rsidRPr="00C058AC" w:rsidRDefault="0067287F" w:rsidP="00F71D3D">
      <w:pPr>
        <w:spacing w:before="0" w:after="0" w:line="360" w:lineRule="auto"/>
        <w:jc w:val="both"/>
        <w:rPr>
          <w:rFonts w:ascii="Arial" w:eastAsiaTheme="minorHAnsi" w:hAnsi="Arial" w:cs="Arial"/>
          <w:sz w:val="22"/>
          <w:szCs w:val="22"/>
        </w:rPr>
      </w:pPr>
      <w:r w:rsidRPr="00C058AC">
        <w:rPr>
          <w:rFonts w:ascii="Arial" w:eastAsiaTheme="minorHAnsi" w:hAnsi="Arial" w:cs="Arial"/>
          <w:sz w:val="22"/>
          <w:szCs w:val="22"/>
        </w:rPr>
        <w:lastRenderedPageBreak/>
        <w:t xml:space="preserve">Co piąty </w:t>
      </w:r>
      <w:r w:rsidR="00463D1B">
        <w:rPr>
          <w:rFonts w:ascii="Arial" w:eastAsiaTheme="minorHAnsi" w:hAnsi="Arial" w:cs="Arial"/>
          <w:sz w:val="22"/>
          <w:szCs w:val="22"/>
        </w:rPr>
        <w:t xml:space="preserve">powiat </w:t>
      </w:r>
      <w:r w:rsidRPr="00C058AC">
        <w:rPr>
          <w:rFonts w:ascii="Arial" w:eastAsiaTheme="minorHAnsi" w:hAnsi="Arial" w:cs="Arial"/>
          <w:sz w:val="22"/>
          <w:szCs w:val="22"/>
        </w:rPr>
        <w:t>wskazał na powód inny niż podany w kafeterii odpowiedzi. Najczęściej wskazywa</w:t>
      </w:r>
      <w:r w:rsidR="00463D1B">
        <w:rPr>
          <w:rFonts w:ascii="Arial" w:eastAsiaTheme="minorHAnsi" w:hAnsi="Arial" w:cs="Arial"/>
          <w:sz w:val="22"/>
          <w:szCs w:val="22"/>
        </w:rPr>
        <w:t>no</w:t>
      </w:r>
      <w:r w:rsidRPr="00C058AC">
        <w:rPr>
          <w:rFonts w:ascii="Arial" w:eastAsiaTheme="minorHAnsi" w:hAnsi="Arial" w:cs="Arial"/>
          <w:sz w:val="22"/>
          <w:szCs w:val="22"/>
        </w:rPr>
        <w:t xml:space="preserve"> na</w:t>
      </w:r>
      <w:r w:rsidR="00F71D3D">
        <w:rPr>
          <w:rFonts w:ascii="Arial" w:eastAsiaTheme="minorHAnsi" w:hAnsi="Arial" w:cs="Arial"/>
          <w:sz w:val="22"/>
          <w:szCs w:val="22"/>
        </w:rPr>
        <w:t xml:space="preserve"> </w:t>
      </w:r>
      <w:r w:rsidRPr="00C058AC">
        <w:rPr>
          <w:rFonts w:ascii="Arial" w:eastAsiaTheme="minorHAnsi" w:hAnsi="Arial" w:cs="Arial"/>
          <w:sz w:val="22"/>
          <w:szCs w:val="22"/>
        </w:rPr>
        <w:t>realizowan</w:t>
      </w:r>
      <w:r w:rsidR="00F71D3D">
        <w:rPr>
          <w:rFonts w:ascii="Arial" w:eastAsiaTheme="minorHAnsi" w:hAnsi="Arial" w:cs="Arial"/>
          <w:sz w:val="22"/>
          <w:szCs w:val="22"/>
        </w:rPr>
        <w:t>i</w:t>
      </w:r>
      <w:r w:rsidRPr="00C058AC">
        <w:rPr>
          <w:rFonts w:ascii="Arial" w:eastAsiaTheme="minorHAnsi" w:hAnsi="Arial" w:cs="Arial"/>
          <w:sz w:val="22"/>
          <w:szCs w:val="22"/>
        </w:rPr>
        <w:t xml:space="preserve">e </w:t>
      </w:r>
      <w:r w:rsidR="00F71D3D" w:rsidRPr="00C058AC">
        <w:rPr>
          <w:rFonts w:ascii="Arial" w:eastAsiaTheme="minorHAnsi" w:hAnsi="Arial" w:cs="Arial"/>
          <w:sz w:val="22"/>
          <w:szCs w:val="22"/>
        </w:rPr>
        <w:t>działani</w:t>
      </w:r>
      <w:r w:rsidR="00F71D3D">
        <w:rPr>
          <w:rFonts w:ascii="Arial" w:eastAsiaTheme="minorHAnsi" w:hAnsi="Arial" w:cs="Arial"/>
          <w:sz w:val="22"/>
          <w:szCs w:val="22"/>
        </w:rPr>
        <w:t>a</w:t>
      </w:r>
      <w:r w:rsidR="00F71D3D" w:rsidRPr="00C058AC">
        <w:rPr>
          <w:rFonts w:ascii="Arial" w:eastAsiaTheme="minorHAnsi" w:hAnsi="Arial" w:cs="Arial"/>
          <w:sz w:val="22"/>
          <w:szCs w:val="22"/>
        </w:rPr>
        <w:t xml:space="preserve"> </w:t>
      </w:r>
      <w:r w:rsidRPr="00C058AC">
        <w:rPr>
          <w:rFonts w:ascii="Arial" w:eastAsiaTheme="minorHAnsi" w:hAnsi="Arial" w:cs="Arial"/>
          <w:sz w:val="22"/>
          <w:szCs w:val="22"/>
        </w:rPr>
        <w:t>przez inny podmiot</w:t>
      </w:r>
      <w:r w:rsidR="00F71D3D">
        <w:rPr>
          <w:rFonts w:ascii="Arial" w:eastAsiaTheme="minorHAnsi" w:hAnsi="Arial" w:cs="Arial"/>
          <w:sz w:val="22"/>
          <w:szCs w:val="22"/>
        </w:rPr>
        <w:t xml:space="preserve">, </w:t>
      </w:r>
      <w:r w:rsidRPr="00C058AC">
        <w:rPr>
          <w:rFonts w:ascii="Arial" w:eastAsiaTheme="minorHAnsi" w:hAnsi="Arial" w:cs="Arial"/>
          <w:sz w:val="22"/>
          <w:szCs w:val="22"/>
        </w:rPr>
        <w:t>skutki pandemii Covid-19</w:t>
      </w:r>
      <w:r w:rsidR="00F71D3D">
        <w:rPr>
          <w:rFonts w:ascii="Arial" w:eastAsiaTheme="minorHAnsi" w:hAnsi="Arial" w:cs="Arial"/>
          <w:sz w:val="22"/>
          <w:szCs w:val="22"/>
        </w:rPr>
        <w:t xml:space="preserve">, na </w:t>
      </w:r>
      <w:r w:rsidRPr="00C058AC">
        <w:rPr>
          <w:rFonts w:ascii="Arial" w:eastAsiaTheme="minorHAnsi" w:hAnsi="Arial" w:cs="Arial"/>
          <w:sz w:val="22"/>
          <w:szCs w:val="22"/>
        </w:rPr>
        <w:t>brak takiej potrzeby</w:t>
      </w:r>
      <w:r w:rsidR="00F71D3D">
        <w:rPr>
          <w:rFonts w:ascii="Arial" w:eastAsiaTheme="minorHAnsi" w:hAnsi="Arial" w:cs="Arial"/>
          <w:sz w:val="22"/>
          <w:szCs w:val="22"/>
        </w:rPr>
        <w:t xml:space="preserve"> lub że</w:t>
      </w:r>
      <w:r w:rsidRPr="00C058AC">
        <w:rPr>
          <w:rFonts w:ascii="Arial" w:eastAsiaTheme="minorHAnsi" w:hAnsi="Arial" w:cs="Arial"/>
          <w:sz w:val="22"/>
          <w:szCs w:val="22"/>
        </w:rPr>
        <w:t xml:space="preserve"> obecnie realizowana pomoc jest wystarczająca</w:t>
      </w:r>
      <w:r w:rsidR="00F71D3D">
        <w:rPr>
          <w:rFonts w:ascii="Arial" w:eastAsiaTheme="minorHAnsi" w:hAnsi="Arial" w:cs="Arial"/>
          <w:sz w:val="22"/>
          <w:szCs w:val="22"/>
        </w:rPr>
        <w:t>.</w:t>
      </w:r>
    </w:p>
    <w:p w14:paraId="341724B5" w14:textId="6A19DFB7" w:rsidR="0067287F" w:rsidRDefault="0079490A" w:rsidP="00C058AC">
      <w:pPr>
        <w:spacing w:before="0" w:after="0" w:line="360" w:lineRule="auto"/>
        <w:jc w:val="both"/>
        <w:rPr>
          <w:rFonts w:ascii="Arial" w:eastAsiaTheme="minorHAnsi" w:hAnsi="Arial" w:cs="Arial"/>
          <w:noProof/>
          <w:sz w:val="22"/>
          <w:szCs w:val="22"/>
        </w:rPr>
      </w:pPr>
      <w:r>
        <w:rPr>
          <w:rFonts w:ascii="Arial" w:eastAsiaTheme="minorHAnsi" w:hAnsi="Arial" w:cs="Arial"/>
          <w:noProof/>
          <w:sz w:val="22"/>
          <w:szCs w:val="22"/>
        </w:rPr>
        <w:t>W</w:t>
      </w:r>
      <w:r w:rsidR="0067287F" w:rsidRPr="00C058AC">
        <w:rPr>
          <w:rFonts w:ascii="Arial" w:eastAsiaTheme="minorHAnsi" w:hAnsi="Arial" w:cs="Arial"/>
          <w:noProof/>
          <w:sz w:val="22"/>
          <w:szCs w:val="22"/>
        </w:rPr>
        <w:t xml:space="preserve"> ramach tego zadani</w:t>
      </w:r>
      <w:r>
        <w:rPr>
          <w:rFonts w:ascii="Arial" w:eastAsiaTheme="minorHAnsi" w:hAnsi="Arial" w:cs="Arial"/>
          <w:noProof/>
          <w:sz w:val="22"/>
          <w:szCs w:val="22"/>
        </w:rPr>
        <w:t>a</w:t>
      </w:r>
      <w:r w:rsidR="0067287F" w:rsidRPr="00C058AC">
        <w:rPr>
          <w:rFonts w:ascii="Arial" w:eastAsiaTheme="minorHAnsi" w:hAnsi="Arial" w:cs="Arial"/>
          <w:noProof/>
          <w:sz w:val="22"/>
          <w:szCs w:val="22"/>
        </w:rPr>
        <w:t xml:space="preserve"> realiz</w:t>
      </w:r>
      <w:r>
        <w:rPr>
          <w:rFonts w:ascii="Arial" w:eastAsiaTheme="minorHAnsi" w:hAnsi="Arial" w:cs="Arial"/>
          <w:noProof/>
          <w:sz w:val="22"/>
          <w:szCs w:val="22"/>
        </w:rPr>
        <w:t>owane były</w:t>
      </w:r>
      <w:r w:rsidR="0067287F" w:rsidRPr="00C058AC">
        <w:rPr>
          <w:rFonts w:ascii="Arial" w:eastAsiaTheme="minorHAnsi" w:hAnsi="Arial" w:cs="Arial"/>
          <w:noProof/>
          <w:sz w:val="22"/>
          <w:szCs w:val="22"/>
        </w:rPr>
        <w:t xml:space="preserve"> progra</w:t>
      </w:r>
      <w:r>
        <w:rPr>
          <w:rFonts w:ascii="Arial" w:eastAsiaTheme="minorHAnsi" w:hAnsi="Arial" w:cs="Arial"/>
          <w:noProof/>
          <w:sz w:val="22"/>
          <w:szCs w:val="22"/>
        </w:rPr>
        <w:t>my</w:t>
      </w:r>
      <w:r w:rsidR="0067287F" w:rsidRPr="00C058AC">
        <w:rPr>
          <w:rFonts w:ascii="Arial" w:eastAsiaTheme="minorHAnsi" w:hAnsi="Arial" w:cs="Arial"/>
          <w:noProof/>
          <w:sz w:val="22"/>
          <w:szCs w:val="22"/>
        </w:rPr>
        <w:t>/projekt</w:t>
      </w:r>
      <w:r>
        <w:rPr>
          <w:rFonts w:ascii="Arial" w:eastAsiaTheme="minorHAnsi" w:hAnsi="Arial" w:cs="Arial"/>
          <w:noProof/>
          <w:sz w:val="22"/>
          <w:szCs w:val="22"/>
        </w:rPr>
        <w:t>y</w:t>
      </w:r>
      <w:r w:rsidR="0067287F" w:rsidRPr="00C058AC">
        <w:rPr>
          <w:rFonts w:ascii="Arial" w:eastAsiaTheme="minorHAnsi" w:hAnsi="Arial" w:cs="Arial"/>
          <w:noProof/>
          <w:sz w:val="22"/>
          <w:szCs w:val="22"/>
        </w:rPr>
        <w:t xml:space="preserve"> wspierając</w:t>
      </w:r>
      <w:r>
        <w:rPr>
          <w:rFonts w:ascii="Arial" w:eastAsiaTheme="minorHAnsi" w:hAnsi="Arial" w:cs="Arial"/>
          <w:noProof/>
          <w:sz w:val="22"/>
          <w:szCs w:val="22"/>
        </w:rPr>
        <w:t>e</w:t>
      </w:r>
      <w:r w:rsidR="0067287F" w:rsidRPr="00C058AC">
        <w:rPr>
          <w:rFonts w:ascii="Arial" w:eastAsiaTheme="minorHAnsi" w:hAnsi="Arial" w:cs="Arial"/>
          <w:noProof/>
          <w:sz w:val="22"/>
          <w:szCs w:val="22"/>
        </w:rPr>
        <w:t xml:space="preserve"> osoby potrzebujące (45,1%)</w:t>
      </w:r>
      <w:r w:rsidR="00F71D3D">
        <w:rPr>
          <w:rFonts w:ascii="Arial" w:eastAsiaTheme="minorHAnsi" w:hAnsi="Arial" w:cs="Arial"/>
          <w:noProof/>
          <w:sz w:val="22"/>
          <w:szCs w:val="22"/>
        </w:rPr>
        <w:t>,</w:t>
      </w:r>
      <w:r w:rsidR="0067287F" w:rsidRPr="00C058AC">
        <w:rPr>
          <w:rFonts w:ascii="Arial" w:eastAsiaTheme="minorHAnsi" w:hAnsi="Arial" w:cs="Arial"/>
          <w:noProof/>
          <w:sz w:val="22"/>
          <w:szCs w:val="22"/>
        </w:rPr>
        <w:t xml:space="preserve"> co trzeci </w:t>
      </w:r>
      <w:r>
        <w:rPr>
          <w:rFonts w:ascii="Arial" w:eastAsiaTheme="minorHAnsi" w:hAnsi="Arial" w:cs="Arial"/>
          <w:noProof/>
          <w:sz w:val="22"/>
          <w:szCs w:val="22"/>
        </w:rPr>
        <w:t>podmiot</w:t>
      </w:r>
      <w:r w:rsidR="0067287F" w:rsidRPr="00C058AC">
        <w:rPr>
          <w:rFonts w:ascii="Arial" w:eastAsiaTheme="minorHAnsi" w:hAnsi="Arial" w:cs="Arial"/>
          <w:noProof/>
          <w:sz w:val="22"/>
          <w:szCs w:val="22"/>
        </w:rPr>
        <w:t xml:space="preserve"> wskazał także na porady/konsultacje psychologiczne, pedagogiczne lub prawne.</w:t>
      </w:r>
    </w:p>
    <w:p w14:paraId="29C4E95B" w14:textId="61B7F88D" w:rsidR="00F71D3D" w:rsidRPr="00F71D3D" w:rsidRDefault="00F71D3D" w:rsidP="00F71D3D">
      <w:pPr>
        <w:spacing w:before="120" w:after="120" w:line="360" w:lineRule="auto"/>
        <w:jc w:val="both"/>
        <w:rPr>
          <w:rFonts w:ascii="Arial" w:eastAsiaTheme="minorHAnsi" w:hAnsi="Arial" w:cs="Arial"/>
          <w:noProof/>
        </w:rPr>
      </w:pPr>
      <w:bookmarkStart w:id="40" w:name="_Hlk84406686"/>
      <w:r w:rsidRPr="00F71D3D">
        <w:rPr>
          <w:rFonts w:ascii="Arial" w:eastAsiaTheme="minorHAnsi" w:hAnsi="Arial" w:cs="Arial"/>
          <w:noProof/>
        </w:rPr>
        <w:t xml:space="preserve">Wykres nr </w:t>
      </w:r>
      <w:r w:rsidR="00AF24B2">
        <w:rPr>
          <w:rFonts w:ascii="Arial" w:eastAsiaTheme="minorHAnsi" w:hAnsi="Arial" w:cs="Arial"/>
          <w:noProof/>
        </w:rPr>
        <w:t>5</w:t>
      </w:r>
      <w:r w:rsidRPr="00F71D3D">
        <w:rPr>
          <w:rFonts w:ascii="Arial" w:eastAsiaTheme="minorHAnsi" w:hAnsi="Arial" w:cs="Arial"/>
          <w:noProof/>
        </w:rPr>
        <w:t>. Wykaz działań pod</w:t>
      </w:r>
      <w:r>
        <w:rPr>
          <w:rFonts w:ascii="Arial" w:eastAsiaTheme="minorHAnsi" w:hAnsi="Arial" w:cs="Arial"/>
          <w:noProof/>
        </w:rPr>
        <w:t xml:space="preserve">jętych </w:t>
      </w:r>
      <w:r w:rsidRPr="00F71D3D">
        <w:rPr>
          <w:rFonts w:ascii="Arial" w:eastAsiaTheme="minorHAnsi" w:hAnsi="Arial" w:cs="Arial"/>
          <w:noProof/>
        </w:rPr>
        <w:t>w ramach</w:t>
      </w:r>
      <w:r w:rsidR="00AF24B2" w:rsidRPr="00AF24B2">
        <w:t xml:space="preserve"> </w:t>
      </w:r>
      <w:r w:rsidR="00AF24B2" w:rsidRPr="00AF24B2">
        <w:rPr>
          <w:rFonts w:ascii="Arial" w:eastAsiaTheme="minorHAnsi" w:hAnsi="Arial" w:cs="Arial"/>
          <w:noProof/>
        </w:rPr>
        <w:t>pomocy osobom z zaburzeniami psychicznymi</w:t>
      </w:r>
    </w:p>
    <w:bookmarkEnd w:id="40"/>
    <w:p w14:paraId="15A75A73" w14:textId="2DBFCEF6" w:rsidR="0079490A" w:rsidRPr="0079490A" w:rsidRDefault="0067287F" w:rsidP="0079490A">
      <w:pPr>
        <w:spacing w:before="0" w:after="160" w:line="259" w:lineRule="auto"/>
        <w:rPr>
          <w:rFonts w:eastAsiaTheme="minorHAnsi"/>
          <w:noProof/>
          <w:sz w:val="22"/>
          <w:szCs w:val="22"/>
        </w:rPr>
      </w:pPr>
      <w:r w:rsidRPr="006D5E7E">
        <w:rPr>
          <w:rFonts w:ascii="Arial" w:eastAsiaTheme="minorHAnsi" w:hAnsi="Arial" w:cs="Arial"/>
          <w:noProof/>
          <w:sz w:val="22"/>
          <w:szCs w:val="22"/>
          <w:lang w:eastAsia="pl-PL"/>
        </w:rPr>
        <w:drawing>
          <wp:inline distT="0" distB="0" distL="0" distR="0" wp14:anchorId="61A6BE71" wp14:editId="40CC2016">
            <wp:extent cx="5740842" cy="6132830"/>
            <wp:effectExtent l="0" t="0" r="12700" b="1270"/>
            <wp:docPr id="308" name="Wykres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052C46" w14:textId="71F7D5DD" w:rsidR="0067287F" w:rsidRPr="0079490A" w:rsidRDefault="0079490A" w:rsidP="0079490A">
      <w:pPr>
        <w:spacing w:before="0" w:after="0" w:line="360" w:lineRule="auto"/>
        <w:jc w:val="both"/>
        <w:rPr>
          <w:rFonts w:ascii="Arial" w:eastAsiaTheme="minorHAnsi" w:hAnsi="Arial" w:cs="Arial"/>
          <w:b/>
          <w:bCs/>
          <w:sz w:val="22"/>
          <w:szCs w:val="22"/>
        </w:rPr>
      </w:pPr>
      <w:r w:rsidRPr="0079490A">
        <w:rPr>
          <w:rFonts w:ascii="Arial" w:eastAsiaTheme="minorHAnsi" w:hAnsi="Arial" w:cs="Arial"/>
          <w:b/>
          <w:bCs/>
          <w:sz w:val="22"/>
          <w:szCs w:val="22"/>
        </w:rPr>
        <w:t>III</w:t>
      </w:r>
      <w:r w:rsidR="00822E6B">
        <w:rPr>
          <w:rFonts w:ascii="Arial" w:eastAsiaTheme="minorHAnsi" w:hAnsi="Arial" w:cs="Arial"/>
          <w:b/>
          <w:bCs/>
          <w:sz w:val="22"/>
          <w:szCs w:val="22"/>
        </w:rPr>
        <w:t>.</w:t>
      </w:r>
      <w:r w:rsidRPr="0079490A">
        <w:rPr>
          <w:rFonts w:ascii="Arial" w:eastAsiaTheme="minorHAnsi" w:hAnsi="Arial" w:cs="Arial"/>
          <w:b/>
          <w:bCs/>
          <w:sz w:val="22"/>
          <w:szCs w:val="22"/>
        </w:rPr>
        <w:t xml:space="preserve"> Aktywizacja zawodowa osób z zaburzeniami psychicznymi </w:t>
      </w:r>
    </w:p>
    <w:p w14:paraId="5B4595F9" w14:textId="3A45355D" w:rsidR="0067287F" w:rsidRPr="0079490A" w:rsidRDefault="0079490A" w:rsidP="0079490A">
      <w:pPr>
        <w:spacing w:before="0" w:after="0" w:line="360" w:lineRule="auto"/>
        <w:jc w:val="both"/>
        <w:rPr>
          <w:rFonts w:ascii="Arial" w:eastAsiaTheme="minorHAnsi" w:hAnsi="Arial" w:cs="Arial"/>
          <w:iCs/>
          <w:color w:val="002060"/>
          <w:sz w:val="16"/>
          <w:szCs w:val="18"/>
        </w:rPr>
      </w:pPr>
      <w:r w:rsidRPr="0079490A">
        <w:rPr>
          <w:rFonts w:ascii="Arial" w:eastAsiaTheme="minorHAnsi" w:hAnsi="Arial" w:cs="Arial"/>
          <w:sz w:val="22"/>
          <w:szCs w:val="22"/>
        </w:rPr>
        <w:t xml:space="preserve">Ponad 74% powiatów podejmowało działania na rzecz </w:t>
      </w:r>
      <w:r w:rsidR="0067287F" w:rsidRPr="0079490A">
        <w:rPr>
          <w:rFonts w:ascii="Arial" w:eastAsiaTheme="minorHAnsi" w:hAnsi="Arial" w:cs="Arial"/>
          <w:sz w:val="22"/>
          <w:szCs w:val="22"/>
        </w:rPr>
        <w:t xml:space="preserve">zwiększenia dostępności rehabilitacji zawodowej dla osób z zaburzeniami psychicznymi. </w:t>
      </w:r>
      <w:r>
        <w:rPr>
          <w:rFonts w:ascii="Arial" w:eastAsiaTheme="minorHAnsi" w:hAnsi="Arial" w:cs="Arial"/>
          <w:sz w:val="22"/>
          <w:szCs w:val="22"/>
        </w:rPr>
        <w:t>D</w:t>
      </w:r>
      <w:r w:rsidR="0067287F" w:rsidRPr="0079490A">
        <w:rPr>
          <w:rFonts w:ascii="Arial" w:eastAsiaTheme="minorHAnsi" w:hAnsi="Arial" w:cs="Arial"/>
          <w:sz w:val="22"/>
          <w:szCs w:val="22"/>
        </w:rPr>
        <w:t>ziałania podjęte w ramach tego zadania</w:t>
      </w:r>
      <w:r>
        <w:rPr>
          <w:rFonts w:ascii="Arial" w:eastAsiaTheme="minorHAnsi" w:hAnsi="Arial" w:cs="Arial"/>
          <w:sz w:val="22"/>
          <w:szCs w:val="22"/>
        </w:rPr>
        <w:t xml:space="preserve"> </w:t>
      </w:r>
      <w:r>
        <w:rPr>
          <w:rFonts w:ascii="Arial" w:eastAsiaTheme="minorHAnsi" w:hAnsi="Arial" w:cs="Arial"/>
          <w:sz w:val="22"/>
          <w:szCs w:val="22"/>
        </w:rPr>
        <w:lastRenderedPageBreak/>
        <w:t xml:space="preserve">polegały na </w:t>
      </w:r>
      <w:r w:rsidR="0067287F" w:rsidRPr="0079490A">
        <w:rPr>
          <w:rFonts w:ascii="Arial" w:eastAsiaTheme="minorHAnsi" w:hAnsi="Arial" w:cs="Arial"/>
          <w:sz w:val="22"/>
          <w:szCs w:val="22"/>
        </w:rPr>
        <w:t>usług</w:t>
      </w:r>
      <w:r>
        <w:rPr>
          <w:rFonts w:ascii="Arial" w:eastAsiaTheme="minorHAnsi" w:hAnsi="Arial" w:cs="Arial"/>
          <w:sz w:val="22"/>
          <w:szCs w:val="22"/>
        </w:rPr>
        <w:t>ach</w:t>
      </w:r>
      <w:r w:rsidR="0067287F" w:rsidRPr="0079490A">
        <w:rPr>
          <w:rFonts w:ascii="Arial" w:eastAsiaTheme="minorHAnsi" w:hAnsi="Arial" w:cs="Arial"/>
          <w:sz w:val="22"/>
          <w:szCs w:val="22"/>
        </w:rPr>
        <w:t xml:space="preserve"> doradcz</w:t>
      </w:r>
      <w:r>
        <w:rPr>
          <w:rFonts w:ascii="Arial" w:eastAsiaTheme="minorHAnsi" w:hAnsi="Arial" w:cs="Arial"/>
          <w:sz w:val="22"/>
          <w:szCs w:val="22"/>
        </w:rPr>
        <w:t>ych</w:t>
      </w:r>
      <w:r w:rsidR="0067287F" w:rsidRPr="0079490A">
        <w:rPr>
          <w:rFonts w:ascii="Arial" w:eastAsiaTheme="minorHAnsi" w:hAnsi="Arial" w:cs="Arial"/>
          <w:sz w:val="22"/>
          <w:szCs w:val="22"/>
        </w:rPr>
        <w:t xml:space="preserve"> (w tym doradztwo zawodowe, mentoring). Co trzecia jednostka powiatu realizowała kursy i szkolenia oraz staże, prace społeczne, zapewnienie pracy, zatrudnienia i tym podobne. </w:t>
      </w:r>
    </w:p>
    <w:p w14:paraId="067FD50A" w14:textId="67A0B57F" w:rsidR="0067287F" w:rsidRPr="0079490A" w:rsidRDefault="004704C6" w:rsidP="0079490A">
      <w:pPr>
        <w:spacing w:before="0" w:after="0" w:line="360" w:lineRule="auto"/>
        <w:jc w:val="both"/>
        <w:rPr>
          <w:rFonts w:ascii="Arial" w:eastAsiaTheme="minorHAnsi" w:hAnsi="Arial" w:cs="Arial"/>
          <w:sz w:val="22"/>
          <w:szCs w:val="22"/>
        </w:rPr>
      </w:pPr>
      <w:r>
        <w:rPr>
          <w:rFonts w:ascii="Arial" w:eastAsiaTheme="minorHAnsi" w:hAnsi="Arial" w:cs="Arial"/>
          <w:sz w:val="22"/>
          <w:szCs w:val="22"/>
        </w:rPr>
        <w:t>P</w:t>
      </w:r>
      <w:r w:rsidRPr="0079490A">
        <w:rPr>
          <w:rFonts w:ascii="Arial" w:eastAsiaTheme="minorHAnsi" w:hAnsi="Arial" w:cs="Arial"/>
          <w:sz w:val="22"/>
          <w:szCs w:val="22"/>
        </w:rPr>
        <w:t>rowadzenie</w:t>
      </w:r>
      <w:r>
        <w:rPr>
          <w:rFonts w:ascii="Arial" w:eastAsiaTheme="minorHAnsi" w:hAnsi="Arial" w:cs="Arial"/>
          <w:sz w:val="22"/>
          <w:szCs w:val="22"/>
        </w:rPr>
        <w:t xml:space="preserve"> k</w:t>
      </w:r>
      <w:r w:rsidR="0067287F" w:rsidRPr="0079490A">
        <w:rPr>
          <w:rFonts w:ascii="Arial" w:eastAsiaTheme="minorHAnsi" w:hAnsi="Arial" w:cs="Arial"/>
          <w:sz w:val="22"/>
          <w:szCs w:val="22"/>
        </w:rPr>
        <w:t>ampani</w:t>
      </w:r>
      <w:r>
        <w:rPr>
          <w:rFonts w:ascii="Arial" w:eastAsiaTheme="minorHAnsi" w:hAnsi="Arial" w:cs="Arial"/>
          <w:sz w:val="22"/>
          <w:szCs w:val="22"/>
        </w:rPr>
        <w:t>i</w:t>
      </w:r>
      <w:r w:rsidR="0067287F" w:rsidRPr="0079490A">
        <w:rPr>
          <w:rFonts w:ascii="Arial" w:eastAsiaTheme="minorHAnsi" w:hAnsi="Arial" w:cs="Arial"/>
          <w:sz w:val="22"/>
          <w:szCs w:val="22"/>
        </w:rPr>
        <w:t xml:space="preserve"> szkoleniowo-informacyjn</w:t>
      </w:r>
      <w:r>
        <w:rPr>
          <w:rFonts w:ascii="Arial" w:eastAsiaTheme="minorHAnsi" w:hAnsi="Arial" w:cs="Arial"/>
          <w:sz w:val="22"/>
          <w:szCs w:val="22"/>
        </w:rPr>
        <w:t>ej</w:t>
      </w:r>
      <w:r w:rsidR="0067287F" w:rsidRPr="0079490A">
        <w:rPr>
          <w:rFonts w:ascii="Arial" w:eastAsiaTheme="minorHAnsi" w:hAnsi="Arial" w:cs="Arial"/>
          <w:sz w:val="22"/>
          <w:szCs w:val="22"/>
        </w:rPr>
        <w:t xml:space="preserve"> adresowan</w:t>
      </w:r>
      <w:r>
        <w:rPr>
          <w:rFonts w:ascii="Arial" w:eastAsiaTheme="minorHAnsi" w:hAnsi="Arial" w:cs="Arial"/>
          <w:sz w:val="22"/>
          <w:szCs w:val="22"/>
        </w:rPr>
        <w:t>ej</w:t>
      </w:r>
      <w:r w:rsidR="0067287F" w:rsidRPr="0079490A">
        <w:rPr>
          <w:rFonts w:ascii="Arial" w:eastAsiaTheme="minorHAnsi" w:hAnsi="Arial" w:cs="Arial"/>
          <w:sz w:val="22"/>
          <w:szCs w:val="22"/>
        </w:rPr>
        <w:t xml:space="preserve"> do pracodawców i promując</w:t>
      </w:r>
      <w:r>
        <w:rPr>
          <w:rFonts w:ascii="Arial" w:eastAsiaTheme="minorHAnsi" w:hAnsi="Arial" w:cs="Arial"/>
          <w:sz w:val="22"/>
          <w:szCs w:val="22"/>
        </w:rPr>
        <w:t>ej</w:t>
      </w:r>
      <w:r w:rsidR="0067287F" w:rsidRPr="0079490A">
        <w:rPr>
          <w:rFonts w:ascii="Arial" w:eastAsiaTheme="minorHAnsi" w:hAnsi="Arial" w:cs="Arial"/>
          <w:sz w:val="22"/>
          <w:szCs w:val="22"/>
        </w:rPr>
        <w:t xml:space="preserve"> zatrudnienie osób z zaburzeniami psychicznymi</w:t>
      </w:r>
      <w:r w:rsidR="0079490A">
        <w:rPr>
          <w:rFonts w:ascii="Arial" w:eastAsiaTheme="minorHAnsi" w:hAnsi="Arial" w:cs="Arial"/>
          <w:sz w:val="22"/>
          <w:szCs w:val="22"/>
        </w:rPr>
        <w:t xml:space="preserve"> </w:t>
      </w:r>
      <w:r w:rsidRPr="0079490A">
        <w:rPr>
          <w:rFonts w:ascii="Arial" w:eastAsiaTheme="minorHAnsi" w:hAnsi="Arial" w:cs="Arial"/>
          <w:sz w:val="22"/>
          <w:szCs w:val="22"/>
        </w:rPr>
        <w:t>zadeklarowało</w:t>
      </w:r>
      <w:r>
        <w:rPr>
          <w:rFonts w:ascii="Arial" w:eastAsiaTheme="minorHAnsi" w:hAnsi="Arial" w:cs="Arial"/>
          <w:sz w:val="22"/>
          <w:szCs w:val="22"/>
        </w:rPr>
        <w:t xml:space="preserve"> </w:t>
      </w:r>
      <w:r w:rsidR="0079490A">
        <w:rPr>
          <w:rFonts w:ascii="Arial" w:eastAsiaTheme="minorHAnsi" w:hAnsi="Arial" w:cs="Arial"/>
          <w:sz w:val="22"/>
          <w:szCs w:val="22"/>
        </w:rPr>
        <w:t>tylko 29% powiatów</w:t>
      </w:r>
      <w:r w:rsidR="0067287F" w:rsidRPr="0079490A">
        <w:rPr>
          <w:rFonts w:ascii="Arial" w:eastAsiaTheme="minorHAnsi" w:hAnsi="Arial" w:cs="Arial"/>
          <w:sz w:val="22"/>
          <w:szCs w:val="22"/>
        </w:rPr>
        <w:t xml:space="preserve">. Najczęściej wymienianymi powodami braku kampanii była inna forma realizacji tego zadania (42,4%) oraz brak zapotrzebowania, zainteresowania (35,6%). Średnio realizowano ok. 2 kampanii. </w:t>
      </w:r>
    </w:p>
    <w:p w14:paraId="51C85A32" w14:textId="6F94D312" w:rsidR="0067287F" w:rsidRPr="0079490A" w:rsidRDefault="0067287F" w:rsidP="004F2E8C">
      <w:pPr>
        <w:spacing w:before="0" w:after="0" w:line="360" w:lineRule="auto"/>
        <w:jc w:val="both"/>
        <w:rPr>
          <w:rFonts w:ascii="Arial" w:eastAsiaTheme="minorHAnsi" w:hAnsi="Arial" w:cs="Arial"/>
          <w:sz w:val="22"/>
          <w:szCs w:val="22"/>
        </w:rPr>
      </w:pPr>
      <w:r w:rsidRPr="0079490A">
        <w:rPr>
          <w:rFonts w:ascii="Arial" w:eastAsiaTheme="minorHAnsi" w:hAnsi="Arial" w:cs="Arial"/>
          <w:sz w:val="22"/>
          <w:szCs w:val="22"/>
        </w:rPr>
        <w:t>Istotne stało się także ustalenie, jaki rodzaj kampanii był prowadzony przez p</w:t>
      </w:r>
      <w:r w:rsidR="0079490A">
        <w:rPr>
          <w:rFonts w:ascii="Arial" w:eastAsiaTheme="minorHAnsi" w:hAnsi="Arial" w:cs="Arial"/>
          <w:sz w:val="22"/>
          <w:szCs w:val="22"/>
        </w:rPr>
        <w:t>owiaty</w:t>
      </w:r>
      <w:r w:rsidRPr="0079490A">
        <w:rPr>
          <w:rFonts w:ascii="Arial" w:eastAsiaTheme="minorHAnsi" w:hAnsi="Arial" w:cs="Arial"/>
          <w:sz w:val="22"/>
          <w:szCs w:val="22"/>
        </w:rPr>
        <w:t xml:space="preserve"> w</w:t>
      </w:r>
      <w:r w:rsidR="0079490A">
        <w:rPr>
          <w:rFonts w:ascii="Arial" w:eastAsiaTheme="minorHAnsi" w:hAnsi="Arial" w:cs="Arial"/>
          <w:sz w:val="22"/>
          <w:szCs w:val="22"/>
        </w:rPr>
        <w:t xml:space="preserve"> </w:t>
      </w:r>
      <w:r w:rsidRPr="0079490A">
        <w:rPr>
          <w:rFonts w:ascii="Arial" w:eastAsiaTheme="minorHAnsi" w:hAnsi="Arial" w:cs="Arial"/>
          <w:sz w:val="22"/>
          <w:szCs w:val="22"/>
        </w:rPr>
        <w:t>latach</w:t>
      </w:r>
      <w:r w:rsidR="0079490A">
        <w:rPr>
          <w:rFonts w:ascii="Arial" w:eastAsiaTheme="minorHAnsi" w:hAnsi="Arial" w:cs="Arial"/>
          <w:sz w:val="22"/>
          <w:szCs w:val="22"/>
        </w:rPr>
        <w:t xml:space="preserve"> 2019</w:t>
      </w:r>
      <w:r w:rsidR="004704C6" w:rsidRPr="004704C6">
        <w:rPr>
          <w:rFonts w:ascii="Arial" w:eastAsiaTheme="minorHAnsi" w:hAnsi="Arial" w:cs="Arial"/>
          <w:sz w:val="22"/>
          <w:szCs w:val="22"/>
        </w:rPr>
        <w:t>–</w:t>
      </w:r>
      <w:r w:rsidR="0079490A">
        <w:rPr>
          <w:rFonts w:ascii="Arial" w:eastAsiaTheme="minorHAnsi" w:hAnsi="Arial" w:cs="Arial"/>
          <w:sz w:val="22"/>
          <w:szCs w:val="22"/>
        </w:rPr>
        <w:t>2020</w:t>
      </w:r>
      <w:r w:rsidRPr="0079490A">
        <w:rPr>
          <w:rFonts w:ascii="Arial" w:eastAsiaTheme="minorHAnsi" w:hAnsi="Arial" w:cs="Arial"/>
          <w:sz w:val="22"/>
          <w:szCs w:val="22"/>
        </w:rPr>
        <w:t xml:space="preserve">. Najczęściej były to kampanie informacyjne (50,9% wskazań) oraz konferencje, spotkania, szkolenia (30,2%). Co czwarty </w:t>
      </w:r>
      <w:r w:rsidR="0079490A">
        <w:rPr>
          <w:rFonts w:ascii="Arial" w:eastAsiaTheme="minorHAnsi" w:hAnsi="Arial" w:cs="Arial"/>
          <w:sz w:val="22"/>
          <w:szCs w:val="22"/>
        </w:rPr>
        <w:t xml:space="preserve">powiat </w:t>
      </w:r>
      <w:r w:rsidRPr="0079490A">
        <w:rPr>
          <w:rFonts w:ascii="Arial" w:eastAsiaTheme="minorHAnsi" w:hAnsi="Arial" w:cs="Arial"/>
          <w:sz w:val="22"/>
          <w:szCs w:val="22"/>
        </w:rPr>
        <w:t xml:space="preserve">wskazał na organizację targów pracy. Pracodawcy najrzadziej wskazywali natomiast na działania mające na celu zachęcanie pracodawców do zatrudnienia osób z zaburzeniami psychicznymi. </w:t>
      </w:r>
      <w:r w:rsidR="0079490A" w:rsidRPr="0079490A">
        <w:rPr>
          <w:rFonts w:ascii="Arial" w:eastAsiaTheme="minorHAnsi" w:hAnsi="Arial" w:cs="Arial"/>
          <w:sz w:val="22"/>
          <w:szCs w:val="22"/>
        </w:rPr>
        <w:t>Z</w:t>
      </w:r>
      <w:r w:rsidRPr="0079490A">
        <w:rPr>
          <w:rFonts w:ascii="Arial" w:eastAsiaTheme="minorHAnsi" w:hAnsi="Arial" w:cs="Arial"/>
          <w:sz w:val="22"/>
          <w:szCs w:val="22"/>
        </w:rPr>
        <w:t>decydowana większość (87%) wskazała na zasięg lokalny</w:t>
      </w:r>
      <w:r w:rsidR="0079490A" w:rsidRPr="0079490A">
        <w:rPr>
          <w:rFonts w:ascii="Arial" w:eastAsiaTheme="minorHAnsi" w:hAnsi="Arial" w:cs="Arial"/>
          <w:sz w:val="22"/>
          <w:szCs w:val="22"/>
        </w:rPr>
        <w:t xml:space="preserve"> kampanii</w:t>
      </w:r>
      <w:r w:rsidRPr="0079490A">
        <w:rPr>
          <w:rFonts w:ascii="Arial" w:eastAsiaTheme="minorHAnsi" w:hAnsi="Arial" w:cs="Arial"/>
          <w:sz w:val="22"/>
          <w:szCs w:val="22"/>
        </w:rPr>
        <w:t xml:space="preserve">, co dziesiąty </w:t>
      </w:r>
      <w:r w:rsidR="004F2E8C">
        <w:rPr>
          <w:rFonts w:ascii="Arial" w:eastAsiaTheme="minorHAnsi" w:hAnsi="Arial" w:cs="Arial"/>
          <w:sz w:val="22"/>
          <w:szCs w:val="22"/>
        </w:rPr>
        <w:t xml:space="preserve">powiat </w:t>
      </w:r>
      <w:r w:rsidRPr="0079490A">
        <w:rPr>
          <w:rFonts w:ascii="Arial" w:eastAsiaTheme="minorHAnsi" w:hAnsi="Arial" w:cs="Arial"/>
          <w:sz w:val="22"/>
          <w:szCs w:val="22"/>
        </w:rPr>
        <w:t>na zasięg regionalny. Ponad połow</w:t>
      </w:r>
      <w:r w:rsidR="004F2E8C">
        <w:rPr>
          <w:rFonts w:ascii="Arial" w:eastAsiaTheme="minorHAnsi" w:hAnsi="Arial" w:cs="Arial"/>
          <w:sz w:val="22"/>
          <w:szCs w:val="22"/>
        </w:rPr>
        <w:t>a</w:t>
      </w:r>
      <w:r w:rsidRPr="0079490A">
        <w:rPr>
          <w:rFonts w:ascii="Arial" w:eastAsiaTheme="minorHAnsi" w:hAnsi="Arial" w:cs="Arial"/>
          <w:sz w:val="22"/>
          <w:szCs w:val="22"/>
        </w:rPr>
        <w:t xml:space="preserve"> </w:t>
      </w:r>
      <w:r w:rsidR="004F2E8C">
        <w:rPr>
          <w:rFonts w:ascii="Arial" w:eastAsiaTheme="minorHAnsi" w:hAnsi="Arial" w:cs="Arial"/>
          <w:sz w:val="22"/>
          <w:szCs w:val="22"/>
        </w:rPr>
        <w:t>wskazała prowadzenie kampanii</w:t>
      </w:r>
      <w:r w:rsidRPr="0079490A">
        <w:rPr>
          <w:rFonts w:ascii="Arial" w:eastAsiaTheme="minorHAnsi" w:hAnsi="Arial" w:cs="Arial"/>
          <w:sz w:val="22"/>
          <w:szCs w:val="22"/>
        </w:rPr>
        <w:t xml:space="preserve"> </w:t>
      </w:r>
      <w:r w:rsidR="004F2E8C">
        <w:rPr>
          <w:rFonts w:ascii="Arial" w:eastAsiaTheme="minorHAnsi" w:hAnsi="Arial" w:cs="Arial"/>
          <w:sz w:val="22"/>
          <w:szCs w:val="22"/>
        </w:rPr>
        <w:t xml:space="preserve">w formie </w:t>
      </w:r>
      <w:r w:rsidRPr="0079490A">
        <w:rPr>
          <w:rFonts w:ascii="Arial" w:eastAsiaTheme="minorHAnsi" w:hAnsi="Arial" w:cs="Arial"/>
          <w:sz w:val="22"/>
          <w:szCs w:val="22"/>
        </w:rPr>
        <w:t>szkole</w:t>
      </w:r>
      <w:r w:rsidR="004F2E8C">
        <w:rPr>
          <w:rFonts w:ascii="Arial" w:eastAsiaTheme="minorHAnsi" w:hAnsi="Arial" w:cs="Arial"/>
          <w:sz w:val="22"/>
          <w:szCs w:val="22"/>
        </w:rPr>
        <w:t>ń</w:t>
      </w:r>
      <w:r w:rsidRPr="0079490A">
        <w:rPr>
          <w:rFonts w:ascii="Arial" w:eastAsiaTheme="minorHAnsi" w:hAnsi="Arial" w:cs="Arial"/>
          <w:sz w:val="22"/>
          <w:szCs w:val="22"/>
        </w:rPr>
        <w:t>, warsztat</w:t>
      </w:r>
      <w:r w:rsidR="004F2E8C">
        <w:rPr>
          <w:rFonts w:ascii="Arial" w:eastAsiaTheme="minorHAnsi" w:hAnsi="Arial" w:cs="Arial"/>
          <w:sz w:val="22"/>
          <w:szCs w:val="22"/>
        </w:rPr>
        <w:t>ów</w:t>
      </w:r>
      <w:r w:rsidRPr="0079490A">
        <w:rPr>
          <w:rFonts w:ascii="Arial" w:eastAsiaTheme="minorHAnsi" w:hAnsi="Arial" w:cs="Arial"/>
          <w:sz w:val="22"/>
          <w:szCs w:val="22"/>
        </w:rPr>
        <w:t>, spotka</w:t>
      </w:r>
      <w:r w:rsidR="004F2E8C">
        <w:rPr>
          <w:rFonts w:ascii="Arial" w:eastAsiaTheme="minorHAnsi" w:hAnsi="Arial" w:cs="Arial"/>
          <w:sz w:val="22"/>
          <w:szCs w:val="22"/>
        </w:rPr>
        <w:t>ń</w:t>
      </w:r>
      <w:r w:rsidRPr="0079490A">
        <w:rPr>
          <w:rFonts w:ascii="Arial" w:eastAsiaTheme="minorHAnsi" w:hAnsi="Arial" w:cs="Arial"/>
          <w:sz w:val="22"/>
          <w:szCs w:val="22"/>
        </w:rPr>
        <w:t>, seminari</w:t>
      </w:r>
      <w:r w:rsidR="004F2E8C">
        <w:rPr>
          <w:rFonts w:ascii="Arial" w:eastAsiaTheme="minorHAnsi" w:hAnsi="Arial" w:cs="Arial"/>
          <w:sz w:val="22"/>
          <w:szCs w:val="22"/>
        </w:rPr>
        <w:t>ów</w:t>
      </w:r>
      <w:r w:rsidRPr="0079490A">
        <w:rPr>
          <w:rFonts w:ascii="Arial" w:eastAsiaTheme="minorHAnsi" w:hAnsi="Arial" w:cs="Arial"/>
          <w:sz w:val="22"/>
          <w:szCs w:val="22"/>
        </w:rPr>
        <w:t xml:space="preserve"> oraz reklam</w:t>
      </w:r>
      <w:r w:rsidR="004F2E8C">
        <w:rPr>
          <w:rFonts w:ascii="Arial" w:eastAsiaTheme="minorHAnsi" w:hAnsi="Arial" w:cs="Arial"/>
          <w:sz w:val="22"/>
          <w:szCs w:val="22"/>
        </w:rPr>
        <w:t>y</w:t>
      </w:r>
      <w:r w:rsidRPr="0079490A">
        <w:rPr>
          <w:rFonts w:ascii="Arial" w:eastAsiaTheme="minorHAnsi" w:hAnsi="Arial" w:cs="Arial"/>
          <w:sz w:val="22"/>
          <w:szCs w:val="22"/>
        </w:rPr>
        <w:t xml:space="preserve"> społeczn</w:t>
      </w:r>
      <w:r w:rsidR="004F2E8C">
        <w:rPr>
          <w:rFonts w:ascii="Arial" w:eastAsiaTheme="minorHAnsi" w:hAnsi="Arial" w:cs="Arial"/>
          <w:sz w:val="22"/>
          <w:szCs w:val="22"/>
        </w:rPr>
        <w:t>ej</w:t>
      </w:r>
      <w:r w:rsidRPr="0079490A">
        <w:rPr>
          <w:rFonts w:ascii="Arial" w:eastAsiaTheme="minorHAnsi" w:hAnsi="Arial" w:cs="Arial"/>
          <w:sz w:val="22"/>
          <w:szCs w:val="22"/>
        </w:rPr>
        <w:t xml:space="preserve">. </w:t>
      </w:r>
    </w:p>
    <w:p w14:paraId="7CD86A07" w14:textId="278E0595" w:rsidR="0067287F" w:rsidRPr="0079490A" w:rsidRDefault="004F2E8C" w:rsidP="004F2E8C">
      <w:pPr>
        <w:spacing w:before="0" w:after="0" w:line="360" w:lineRule="auto"/>
        <w:jc w:val="both"/>
        <w:rPr>
          <w:rFonts w:ascii="Arial" w:eastAsiaTheme="minorHAnsi" w:hAnsi="Arial" w:cs="Arial"/>
          <w:sz w:val="22"/>
          <w:szCs w:val="22"/>
        </w:rPr>
      </w:pPr>
      <w:r>
        <w:rPr>
          <w:rFonts w:ascii="Arial" w:eastAsiaTheme="minorHAnsi" w:hAnsi="Arial" w:cs="Arial"/>
          <w:sz w:val="22"/>
          <w:szCs w:val="22"/>
        </w:rPr>
        <w:t>N</w:t>
      </w:r>
      <w:r w:rsidR="0067287F" w:rsidRPr="0079490A">
        <w:rPr>
          <w:rFonts w:ascii="Arial" w:eastAsiaTheme="minorHAnsi" w:hAnsi="Arial" w:cs="Arial"/>
          <w:sz w:val="22"/>
          <w:szCs w:val="22"/>
        </w:rPr>
        <w:t>a rzecz zwiększenia udziału zatrudnienia osób z zaburzeniami psychicznymi w działalności powiatowych urzędów pracy</w:t>
      </w:r>
      <w:r>
        <w:rPr>
          <w:rFonts w:ascii="Arial" w:eastAsiaTheme="minorHAnsi" w:hAnsi="Arial" w:cs="Arial"/>
          <w:sz w:val="22"/>
          <w:szCs w:val="22"/>
        </w:rPr>
        <w:t xml:space="preserve"> 51% powiatów </w:t>
      </w:r>
      <w:r w:rsidR="0067287F" w:rsidRPr="0079490A">
        <w:rPr>
          <w:rFonts w:ascii="Arial" w:eastAsiaTheme="minorHAnsi" w:hAnsi="Arial" w:cs="Arial"/>
          <w:sz w:val="22"/>
          <w:szCs w:val="22"/>
        </w:rPr>
        <w:t>stwierdził</w:t>
      </w:r>
      <w:r>
        <w:rPr>
          <w:rFonts w:ascii="Arial" w:eastAsiaTheme="minorHAnsi" w:hAnsi="Arial" w:cs="Arial"/>
          <w:sz w:val="22"/>
          <w:szCs w:val="22"/>
        </w:rPr>
        <w:t>o</w:t>
      </w:r>
      <w:r w:rsidR="0067287F" w:rsidRPr="0079490A">
        <w:rPr>
          <w:rFonts w:ascii="Arial" w:eastAsiaTheme="minorHAnsi" w:hAnsi="Arial" w:cs="Arial"/>
          <w:sz w:val="22"/>
          <w:szCs w:val="22"/>
        </w:rPr>
        <w:t>, że podejmował</w:t>
      </w:r>
      <w:r>
        <w:rPr>
          <w:rFonts w:ascii="Arial" w:eastAsiaTheme="minorHAnsi" w:hAnsi="Arial" w:cs="Arial"/>
          <w:sz w:val="22"/>
          <w:szCs w:val="22"/>
        </w:rPr>
        <w:t xml:space="preserve">o </w:t>
      </w:r>
      <w:r w:rsidR="0067287F" w:rsidRPr="0079490A">
        <w:rPr>
          <w:rFonts w:ascii="Arial" w:eastAsiaTheme="minorHAnsi" w:hAnsi="Arial" w:cs="Arial"/>
          <w:sz w:val="22"/>
          <w:szCs w:val="22"/>
        </w:rPr>
        <w:t xml:space="preserve">działania wpisujące się w ten obszar. Największy odsetek </w:t>
      </w:r>
      <w:r>
        <w:rPr>
          <w:rFonts w:ascii="Arial" w:eastAsiaTheme="minorHAnsi" w:hAnsi="Arial" w:cs="Arial"/>
          <w:sz w:val="22"/>
          <w:szCs w:val="22"/>
        </w:rPr>
        <w:t xml:space="preserve">dotyczył </w:t>
      </w:r>
      <w:r w:rsidR="0067287F" w:rsidRPr="0079490A">
        <w:rPr>
          <w:rFonts w:ascii="Arial" w:eastAsiaTheme="minorHAnsi" w:hAnsi="Arial" w:cs="Arial"/>
          <w:sz w:val="22"/>
          <w:szCs w:val="22"/>
        </w:rPr>
        <w:t>poradnictw</w:t>
      </w:r>
      <w:r>
        <w:rPr>
          <w:rFonts w:ascii="Arial" w:eastAsiaTheme="minorHAnsi" w:hAnsi="Arial" w:cs="Arial"/>
          <w:sz w:val="22"/>
          <w:szCs w:val="22"/>
        </w:rPr>
        <w:t>a</w:t>
      </w:r>
      <w:r w:rsidR="0067287F" w:rsidRPr="0079490A">
        <w:rPr>
          <w:rFonts w:ascii="Arial" w:eastAsiaTheme="minorHAnsi" w:hAnsi="Arial" w:cs="Arial"/>
          <w:sz w:val="22"/>
          <w:szCs w:val="22"/>
        </w:rPr>
        <w:t xml:space="preserve"> zawodowe</w:t>
      </w:r>
      <w:r>
        <w:rPr>
          <w:rFonts w:ascii="Arial" w:eastAsiaTheme="minorHAnsi" w:hAnsi="Arial" w:cs="Arial"/>
          <w:sz w:val="22"/>
          <w:szCs w:val="22"/>
        </w:rPr>
        <w:t>go</w:t>
      </w:r>
      <w:r w:rsidR="0067287F" w:rsidRPr="0079490A">
        <w:rPr>
          <w:rFonts w:ascii="Arial" w:eastAsiaTheme="minorHAnsi" w:hAnsi="Arial" w:cs="Arial"/>
          <w:sz w:val="22"/>
          <w:szCs w:val="22"/>
        </w:rPr>
        <w:t xml:space="preserve"> i pośrednictw</w:t>
      </w:r>
      <w:r>
        <w:rPr>
          <w:rFonts w:ascii="Arial" w:eastAsiaTheme="minorHAnsi" w:hAnsi="Arial" w:cs="Arial"/>
          <w:sz w:val="22"/>
          <w:szCs w:val="22"/>
        </w:rPr>
        <w:t>a</w:t>
      </w:r>
      <w:r w:rsidR="0067287F" w:rsidRPr="0079490A">
        <w:rPr>
          <w:rFonts w:ascii="Arial" w:eastAsiaTheme="minorHAnsi" w:hAnsi="Arial" w:cs="Arial"/>
          <w:sz w:val="22"/>
          <w:szCs w:val="22"/>
        </w:rPr>
        <w:t xml:space="preserve"> pracy (prawie 53%). Niemal co trzec</w:t>
      </w:r>
      <w:r>
        <w:rPr>
          <w:rFonts w:ascii="Arial" w:eastAsiaTheme="minorHAnsi" w:hAnsi="Arial" w:cs="Arial"/>
          <w:sz w:val="22"/>
          <w:szCs w:val="22"/>
        </w:rPr>
        <w:t>ia</w:t>
      </w:r>
      <w:r w:rsidR="0067287F" w:rsidRPr="0079490A">
        <w:rPr>
          <w:rFonts w:ascii="Arial" w:eastAsiaTheme="minorHAnsi" w:hAnsi="Arial" w:cs="Arial"/>
          <w:sz w:val="22"/>
          <w:szCs w:val="22"/>
        </w:rPr>
        <w:t xml:space="preserve"> osoba zadeklarowała, że w powiecie realizowano staże zawodowe. </w:t>
      </w:r>
    </w:p>
    <w:p w14:paraId="5AA0C036" w14:textId="3B7245F6" w:rsidR="0067287F" w:rsidRPr="004F2E8C" w:rsidRDefault="004F2E8C" w:rsidP="008D1405">
      <w:pPr>
        <w:spacing w:before="120" w:after="120" w:line="360" w:lineRule="auto"/>
        <w:rPr>
          <w:rFonts w:ascii="Arial" w:eastAsiaTheme="minorHAnsi" w:hAnsi="Arial" w:cs="Arial"/>
          <w:b/>
          <w:bCs/>
          <w:sz w:val="22"/>
          <w:szCs w:val="22"/>
        </w:rPr>
      </w:pPr>
      <w:bookmarkStart w:id="41" w:name="_Toc78381016"/>
      <w:r w:rsidRPr="004F2E8C">
        <w:rPr>
          <w:rFonts w:ascii="Arial" w:eastAsiaTheme="minorHAnsi" w:hAnsi="Arial" w:cs="Arial"/>
          <w:b/>
          <w:bCs/>
          <w:sz w:val="22"/>
          <w:szCs w:val="22"/>
        </w:rPr>
        <w:t>IV</w:t>
      </w:r>
      <w:r w:rsidR="004704C6">
        <w:rPr>
          <w:rFonts w:ascii="Arial" w:eastAsiaTheme="minorHAnsi" w:hAnsi="Arial" w:cs="Arial"/>
          <w:b/>
          <w:bCs/>
          <w:sz w:val="22"/>
          <w:szCs w:val="22"/>
        </w:rPr>
        <w:t>.</w:t>
      </w:r>
      <w:r w:rsidRPr="004F2E8C">
        <w:rPr>
          <w:rFonts w:ascii="Arial" w:eastAsiaTheme="minorHAnsi" w:hAnsi="Arial" w:cs="Arial"/>
          <w:b/>
          <w:bCs/>
          <w:sz w:val="22"/>
          <w:szCs w:val="22"/>
        </w:rPr>
        <w:t xml:space="preserve"> </w:t>
      </w:r>
      <w:r w:rsidR="0067287F" w:rsidRPr="004F2E8C">
        <w:rPr>
          <w:rFonts w:ascii="Arial" w:eastAsiaTheme="minorHAnsi" w:hAnsi="Arial" w:cs="Arial"/>
          <w:b/>
          <w:bCs/>
          <w:sz w:val="22"/>
          <w:szCs w:val="22"/>
        </w:rPr>
        <w:t>Skoordynowanie dostępnych form opieki i pomocy</w:t>
      </w:r>
      <w:bookmarkEnd w:id="41"/>
    </w:p>
    <w:p w14:paraId="331B31C5" w14:textId="29F2C1EA" w:rsidR="0067287F" w:rsidRPr="0079490A" w:rsidRDefault="0067287F" w:rsidP="008D1405">
      <w:pPr>
        <w:spacing w:before="120" w:after="120" w:line="360" w:lineRule="auto"/>
        <w:jc w:val="both"/>
        <w:rPr>
          <w:rFonts w:ascii="Arial" w:eastAsiaTheme="minorHAnsi" w:hAnsi="Arial" w:cs="Arial"/>
          <w:sz w:val="22"/>
          <w:szCs w:val="22"/>
        </w:rPr>
      </w:pPr>
      <w:r w:rsidRPr="0079490A">
        <w:rPr>
          <w:rFonts w:ascii="Arial" w:eastAsiaTheme="minorHAnsi" w:hAnsi="Arial" w:cs="Arial"/>
          <w:sz w:val="22"/>
          <w:szCs w:val="22"/>
        </w:rPr>
        <w:t xml:space="preserve">Większość </w:t>
      </w:r>
      <w:r w:rsidR="004F2E8C">
        <w:rPr>
          <w:rFonts w:ascii="Arial" w:eastAsiaTheme="minorHAnsi" w:hAnsi="Arial" w:cs="Arial"/>
          <w:sz w:val="22"/>
          <w:szCs w:val="22"/>
        </w:rPr>
        <w:t>powiatów</w:t>
      </w:r>
      <w:r w:rsidRPr="0079490A">
        <w:rPr>
          <w:rFonts w:ascii="Arial" w:eastAsiaTheme="minorHAnsi" w:hAnsi="Arial" w:cs="Arial"/>
          <w:sz w:val="22"/>
          <w:szCs w:val="22"/>
        </w:rPr>
        <w:t xml:space="preserve"> </w:t>
      </w:r>
      <w:r w:rsidR="004F2E8C">
        <w:rPr>
          <w:rFonts w:ascii="Arial" w:eastAsiaTheme="minorHAnsi" w:hAnsi="Arial" w:cs="Arial"/>
          <w:sz w:val="22"/>
          <w:szCs w:val="22"/>
        </w:rPr>
        <w:t>tj. 59,4</w:t>
      </w:r>
      <w:r w:rsidRPr="0079490A">
        <w:rPr>
          <w:rFonts w:ascii="Arial" w:eastAsiaTheme="minorHAnsi" w:hAnsi="Arial" w:cs="Arial"/>
          <w:sz w:val="22"/>
          <w:szCs w:val="22"/>
        </w:rPr>
        <w:t>%</w:t>
      </w:r>
      <w:r w:rsidR="004F2E8C" w:rsidRPr="004F2E8C">
        <w:rPr>
          <w:rFonts w:ascii="Arial" w:eastAsiaTheme="minorHAnsi" w:hAnsi="Arial" w:cs="Arial"/>
          <w:sz w:val="22"/>
          <w:szCs w:val="22"/>
        </w:rPr>
        <w:t xml:space="preserve"> </w:t>
      </w:r>
      <w:r w:rsidR="004F2E8C" w:rsidRPr="0079490A">
        <w:rPr>
          <w:rFonts w:ascii="Arial" w:eastAsiaTheme="minorHAnsi" w:hAnsi="Arial" w:cs="Arial"/>
          <w:sz w:val="22"/>
          <w:szCs w:val="22"/>
        </w:rPr>
        <w:t>realiz</w:t>
      </w:r>
      <w:r w:rsidR="004F2E8C">
        <w:rPr>
          <w:rFonts w:ascii="Arial" w:eastAsiaTheme="minorHAnsi" w:hAnsi="Arial" w:cs="Arial"/>
          <w:sz w:val="22"/>
          <w:szCs w:val="22"/>
        </w:rPr>
        <w:t>owało</w:t>
      </w:r>
      <w:r w:rsidR="004F2E8C" w:rsidRPr="0079490A">
        <w:rPr>
          <w:rFonts w:ascii="Arial" w:eastAsiaTheme="minorHAnsi" w:hAnsi="Arial" w:cs="Arial"/>
          <w:sz w:val="22"/>
          <w:szCs w:val="22"/>
        </w:rPr>
        <w:t>, monitorowa</w:t>
      </w:r>
      <w:r w:rsidR="004F2E8C">
        <w:rPr>
          <w:rFonts w:ascii="Arial" w:eastAsiaTheme="minorHAnsi" w:hAnsi="Arial" w:cs="Arial"/>
          <w:sz w:val="22"/>
          <w:szCs w:val="22"/>
        </w:rPr>
        <w:t>ło</w:t>
      </w:r>
      <w:r w:rsidR="004F2E8C" w:rsidRPr="0079490A">
        <w:rPr>
          <w:rFonts w:ascii="Arial" w:eastAsiaTheme="minorHAnsi" w:hAnsi="Arial" w:cs="Arial"/>
          <w:sz w:val="22"/>
          <w:szCs w:val="22"/>
        </w:rPr>
        <w:t>, koordynowa</w:t>
      </w:r>
      <w:r w:rsidR="004F2E8C">
        <w:rPr>
          <w:rFonts w:ascii="Arial" w:eastAsiaTheme="minorHAnsi" w:hAnsi="Arial" w:cs="Arial"/>
          <w:sz w:val="22"/>
          <w:szCs w:val="22"/>
        </w:rPr>
        <w:t>ło</w:t>
      </w:r>
      <w:r w:rsidR="004F2E8C" w:rsidRPr="0079490A">
        <w:rPr>
          <w:rFonts w:ascii="Arial" w:eastAsiaTheme="minorHAnsi" w:hAnsi="Arial" w:cs="Arial"/>
          <w:sz w:val="22"/>
          <w:szCs w:val="22"/>
        </w:rPr>
        <w:t xml:space="preserve"> działania lokalnego zespołu koordynującego realizację program</w:t>
      </w:r>
      <w:r w:rsidR="004704C6">
        <w:rPr>
          <w:rFonts w:ascii="Arial" w:eastAsiaTheme="minorHAnsi" w:hAnsi="Arial" w:cs="Arial"/>
          <w:sz w:val="22"/>
          <w:szCs w:val="22"/>
        </w:rPr>
        <w:t>u</w:t>
      </w:r>
      <w:r w:rsidR="004F2E8C">
        <w:rPr>
          <w:rFonts w:ascii="Arial" w:eastAsiaTheme="minorHAnsi" w:hAnsi="Arial" w:cs="Arial"/>
          <w:sz w:val="22"/>
          <w:szCs w:val="22"/>
        </w:rPr>
        <w:t xml:space="preserve">. </w:t>
      </w:r>
      <w:r w:rsidRPr="0079490A">
        <w:rPr>
          <w:rFonts w:ascii="Arial" w:eastAsiaTheme="minorHAnsi" w:hAnsi="Arial" w:cs="Arial"/>
          <w:sz w:val="22"/>
          <w:szCs w:val="22"/>
        </w:rPr>
        <w:t xml:space="preserve">Co czwarty </w:t>
      </w:r>
      <w:r w:rsidR="004F2E8C">
        <w:rPr>
          <w:rFonts w:ascii="Arial" w:eastAsiaTheme="minorHAnsi" w:hAnsi="Arial" w:cs="Arial"/>
          <w:sz w:val="22"/>
          <w:szCs w:val="22"/>
        </w:rPr>
        <w:t xml:space="preserve">powiat </w:t>
      </w:r>
      <w:r w:rsidRPr="0079490A">
        <w:rPr>
          <w:rFonts w:ascii="Arial" w:eastAsiaTheme="minorHAnsi" w:hAnsi="Arial" w:cs="Arial"/>
          <w:sz w:val="22"/>
          <w:szCs w:val="22"/>
        </w:rPr>
        <w:t>wskazał na opracowanie programu</w:t>
      </w:r>
      <w:r w:rsidR="004F2E8C">
        <w:rPr>
          <w:rFonts w:ascii="Arial" w:eastAsiaTheme="minorHAnsi" w:hAnsi="Arial" w:cs="Arial"/>
          <w:sz w:val="22"/>
          <w:szCs w:val="22"/>
        </w:rPr>
        <w:t xml:space="preserve"> a</w:t>
      </w:r>
      <w:r w:rsidRPr="0079490A">
        <w:rPr>
          <w:rFonts w:ascii="Arial" w:eastAsiaTheme="minorHAnsi" w:hAnsi="Arial" w:cs="Arial"/>
          <w:sz w:val="22"/>
          <w:szCs w:val="22"/>
        </w:rPr>
        <w:t xml:space="preserve"> co piąty zaś na działania informacyjno-edukacyjne. </w:t>
      </w:r>
    </w:p>
    <w:p w14:paraId="03D907C6" w14:textId="6551D293" w:rsidR="0067287F" w:rsidRPr="0079490A" w:rsidRDefault="0067287F" w:rsidP="004F2E8C">
      <w:pPr>
        <w:spacing w:before="0" w:after="0" w:line="360" w:lineRule="auto"/>
        <w:jc w:val="both"/>
        <w:rPr>
          <w:rFonts w:ascii="Arial" w:eastAsiaTheme="minorHAnsi" w:hAnsi="Arial" w:cs="Arial"/>
          <w:sz w:val="22"/>
          <w:szCs w:val="22"/>
        </w:rPr>
      </w:pPr>
      <w:r w:rsidRPr="0079490A">
        <w:rPr>
          <w:rFonts w:ascii="Arial" w:eastAsiaTheme="minorHAnsi" w:hAnsi="Arial" w:cs="Arial"/>
          <w:sz w:val="22"/>
          <w:szCs w:val="22"/>
        </w:rPr>
        <w:t>Zdecydowana większość</w:t>
      </w:r>
      <w:r w:rsidR="004F2E8C">
        <w:rPr>
          <w:rFonts w:ascii="Arial" w:eastAsiaTheme="minorHAnsi" w:hAnsi="Arial" w:cs="Arial"/>
          <w:sz w:val="22"/>
          <w:szCs w:val="22"/>
        </w:rPr>
        <w:t xml:space="preserve"> </w:t>
      </w:r>
      <w:r w:rsidR="004F2E8C" w:rsidRPr="0079490A">
        <w:rPr>
          <w:rFonts w:ascii="Arial" w:eastAsiaTheme="minorHAnsi" w:hAnsi="Arial" w:cs="Arial"/>
          <w:sz w:val="22"/>
          <w:szCs w:val="22"/>
        </w:rPr>
        <w:t>(84%)</w:t>
      </w:r>
      <w:r w:rsidRPr="0079490A">
        <w:rPr>
          <w:rFonts w:ascii="Arial" w:eastAsiaTheme="minorHAnsi" w:hAnsi="Arial" w:cs="Arial"/>
          <w:sz w:val="22"/>
          <w:szCs w:val="22"/>
        </w:rPr>
        <w:t xml:space="preserve"> opracował</w:t>
      </w:r>
      <w:r w:rsidR="004F2E8C">
        <w:rPr>
          <w:rFonts w:ascii="Arial" w:eastAsiaTheme="minorHAnsi" w:hAnsi="Arial" w:cs="Arial"/>
          <w:sz w:val="22"/>
          <w:szCs w:val="22"/>
        </w:rPr>
        <w:t>a</w:t>
      </w:r>
      <w:r w:rsidRPr="0079490A">
        <w:rPr>
          <w:rFonts w:ascii="Arial" w:eastAsiaTheme="minorHAnsi" w:hAnsi="Arial" w:cs="Arial"/>
          <w:sz w:val="22"/>
          <w:szCs w:val="22"/>
        </w:rPr>
        <w:t xml:space="preserve"> lub zaktualizował</w:t>
      </w:r>
      <w:r w:rsidR="004F2E8C">
        <w:rPr>
          <w:rFonts w:ascii="Arial" w:eastAsiaTheme="minorHAnsi" w:hAnsi="Arial" w:cs="Arial"/>
          <w:sz w:val="22"/>
          <w:szCs w:val="22"/>
        </w:rPr>
        <w:t>a</w:t>
      </w:r>
      <w:r w:rsidRPr="0079490A">
        <w:rPr>
          <w:rFonts w:ascii="Arial" w:eastAsiaTheme="minorHAnsi" w:hAnsi="Arial" w:cs="Arial"/>
          <w:sz w:val="22"/>
          <w:szCs w:val="22"/>
        </w:rPr>
        <w:t xml:space="preserve"> lokalny program ochrony zdrowia psychicznego, zawierający szczegółowy plan zapewnienia mieszkańcom koordynowanych, medycznych i społecznych świadczeń CZP</w:t>
      </w:r>
      <w:r w:rsidR="004F2E8C">
        <w:rPr>
          <w:rFonts w:ascii="Arial" w:eastAsiaTheme="minorHAnsi" w:hAnsi="Arial" w:cs="Arial"/>
          <w:sz w:val="22"/>
          <w:szCs w:val="22"/>
        </w:rPr>
        <w:t>.</w:t>
      </w:r>
      <w:r w:rsidRPr="0079490A">
        <w:rPr>
          <w:rFonts w:ascii="Arial" w:eastAsiaTheme="minorHAnsi" w:hAnsi="Arial" w:cs="Arial"/>
          <w:sz w:val="22"/>
          <w:szCs w:val="22"/>
        </w:rPr>
        <w:t xml:space="preserve"> </w:t>
      </w:r>
      <w:r w:rsidR="004F2E8C">
        <w:rPr>
          <w:rFonts w:ascii="Arial" w:eastAsiaTheme="minorHAnsi" w:hAnsi="Arial" w:cs="Arial"/>
          <w:sz w:val="22"/>
          <w:szCs w:val="22"/>
        </w:rPr>
        <w:t xml:space="preserve">Spośród </w:t>
      </w:r>
      <w:r w:rsidR="004F2E8C" w:rsidRPr="0079490A">
        <w:rPr>
          <w:rFonts w:ascii="Arial" w:eastAsiaTheme="minorHAnsi" w:hAnsi="Arial" w:cs="Arial"/>
          <w:sz w:val="22"/>
          <w:szCs w:val="22"/>
        </w:rPr>
        <w:t xml:space="preserve">trzech głównych priorytetów programu </w:t>
      </w:r>
      <w:r w:rsidR="004F2E8C">
        <w:rPr>
          <w:rFonts w:ascii="Arial" w:eastAsiaTheme="minorHAnsi" w:hAnsi="Arial" w:cs="Arial"/>
          <w:sz w:val="22"/>
          <w:szCs w:val="22"/>
        </w:rPr>
        <w:t>n</w:t>
      </w:r>
      <w:r w:rsidRPr="0079490A">
        <w:rPr>
          <w:rFonts w:ascii="Arial" w:eastAsiaTheme="minorHAnsi" w:hAnsi="Arial" w:cs="Arial"/>
          <w:sz w:val="22"/>
          <w:szCs w:val="22"/>
        </w:rPr>
        <w:t>ajczęściej wymieniano zapewnienie opieki osobom z zaburzeniami oraz upowszechnienie wiedzy, modelu, form pomocy takich osobom, a także upowszechnienie form oparcia społeczneg</w:t>
      </w:r>
      <w:r w:rsidR="004F2E8C">
        <w:rPr>
          <w:rFonts w:ascii="Arial" w:eastAsiaTheme="minorHAnsi" w:hAnsi="Arial" w:cs="Arial"/>
          <w:sz w:val="22"/>
          <w:szCs w:val="22"/>
        </w:rPr>
        <w:t>o</w:t>
      </w:r>
      <w:r w:rsidRPr="0079490A">
        <w:rPr>
          <w:rFonts w:ascii="Arial" w:eastAsiaTheme="minorHAnsi" w:hAnsi="Arial" w:cs="Arial"/>
          <w:sz w:val="22"/>
          <w:szCs w:val="22"/>
        </w:rPr>
        <w:t xml:space="preserve">. </w:t>
      </w:r>
      <w:r w:rsidR="004F2E8C">
        <w:rPr>
          <w:rFonts w:ascii="Arial" w:eastAsiaTheme="minorHAnsi" w:hAnsi="Arial" w:cs="Arial"/>
          <w:sz w:val="22"/>
          <w:szCs w:val="22"/>
        </w:rPr>
        <w:tab/>
      </w:r>
      <w:r w:rsidR="004F2E8C">
        <w:rPr>
          <w:rFonts w:ascii="Arial" w:eastAsiaTheme="minorHAnsi" w:hAnsi="Arial" w:cs="Arial"/>
          <w:sz w:val="22"/>
          <w:szCs w:val="22"/>
        </w:rPr>
        <w:br/>
        <w:t xml:space="preserve">W zakresie </w:t>
      </w:r>
      <w:r w:rsidRPr="0079490A">
        <w:rPr>
          <w:rFonts w:ascii="Arial" w:eastAsiaTheme="minorHAnsi" w:hAnsi="Arial" w:cs="Arial"/>
          <w:sz w:val="22"/>
          <w:szCs w:val="22"/>
        </w:rPr>
        <w:t>realizowania, koordynowania i monitorowania lokalnego programu ochrony zdrowia psychicznego</w:t>
      </w:r>
      <w:r w:rsidR="004F2E8C">
        <w:rPr>
          <w:rFonts w:ascii="Arial" w:eastAsiaTheme="minorHAnsi" w:hAnsi="Arial" w:cs="Arial"/>
          <w:sz w:val="22"/>
          <w:szCs w:val="22"/>
        </w:rPr>
        <w:t>, p</w:t>
      </w:r>
      <w:r w:rsidRPr="0079490A">
        <w:rPr>
          <w:rFonts w:ascii="Arial" w:eastAsiaTheme="minorHAnsi" w:hAnsi="Arial" w:cs="Arial"/>
          <w:sz w:val="22"/>
          <w:szCs w:val="22"/>
        </w:rPr>
        <w:t xml:space="preserve">ołowa zadeklarowała, </w:t>
      </w:r>
      <w:r w:rsidR="008D1405">
        <w:rPr>
          <w:rFonts w:ascii="Arial" w:eastAsiaTheme="minorHAnsi" w:hAnsi="Arial" w:cs="Arial"/>
          <w:sz w:val="22"/>
          <w:szCs w:val="22"/>
        </w:rPr>
        <w:t>ż</w:t>
      </w:r>
      <w:r w:rsidRPr="0079490A">
        <w:rPr>
          <w:rFonts w:ascii="Arial" w:eastAsiaTheme="minorHAnsi" w:hAnsi="Arial" w:cs="Arial"/>
          <w:sz w:val="22"/>
          <w:szCs w:val="22"/>
        </w:rPr>
        <w:t>e nie realizował</w:t>
      </w:r>
      <w:r w:rsidR="008D1405">
        <w:rPr>
          <w:rFonts w:ascii="Arial" w:eastAsiaTheme="minorHAnsi" w:hAnsi="Arial" w:cs="Arial"/>
          <w:sz w:val="22"/>
          <w:szCs w:val="22"/>
        </w:rPr>
        <w:t>o</w:t>
      </w:r>
      <w:r w:rsidRPr="0079490A">
        <w:rPr>
          <w:rFonts w:ascii="Arial" w:eastAsiaTheme="minorHAnsi" w:hAnsi="Arial" w:cs="Arial"/>
          <w:sz w:val="22"/>
          <w:szCs w:val="22"/>
        </w:rPr>
        <w:t xml:space="preserve"> tego zadania</w:t>
      </w:r>
      <w:r w:rsidR="004F2E8C">
        <w:rPr>
          <w:rFonts w:ascii="Arial" w:eastAsiaTheme="minorHAnsi" w:hAnsi="Arial" w:cs="Arial"/>
          <w:sz w:val="22"/>
          <w:szCs w:val="22"/>
        </w:rPr>
        <w:t xml:space="preserve">, </w:t>
      </w:r>
      <w:r w:rsidR="004F2E8C" w:rsidRPr="004F2E8C">
        <w:rPr>
          <w:rFonts w:ascii="Arial" w:eastAsiaTheme="minorHAnsi" w:hAnsi="Arial" w:cs="Arial"/>
          <w:sz w:val="22"/>
          <w:szCs w:val="22"/>
        </w:rPr>
        <w:t>wskaz</w:t>
      </w:r>
      <w:r w:rsidR="004F2E8C">
        <w:rPr>
          <w:rFonts w:ascii="Arial" w:eastAsiaTheme="minorHAnsi" w:hAnsi="Arial" w:cs="Arial"/>
          <w:sz w:val="22"/>
          <w:szCs w:val="22"/>
        </w:rPr>
        <w:t xml:space="preserve">ując jako </w:t>
      </w:r>
      <w:r w:rsidR="004F2E8C" w:rsidRPr="004F2E8C">
        <w:rPr>
          <w:rFonts w:ascii="Arial" w:eastAsiaTheme="minorHAnsi" w:hAnsi="Arial" w:cs="Arial"/>
          <w:sz w:val="22"/>
          <w:szCs w:val="22"/>
        </w:rPr>
        <w:t xml:space="preserve">powód </w:t>
      </w:r>
      <w:r w:rsidR="008D1405">
        <w:rPr>
          <w:rFonts w:ascii="Arial" w:eastAsiaTheme="minorHAnsi" w:hAnsi="Arial" w:cs="Arial"/>
          <w:sz w:val="22"/>
          <w:szCs w:val="22"/>
        </w:rPr>
        <w:t xml:space="preserve">brak kadry, </w:t>
      </w:r>
      <w:r w:rsidR="004F2E8C" w:rsidRPr="004F2E8C">
        <w:rPr>
          <w:rFonts w:ascii="Arial" w:eastAsiaTheme="minorHAnsi" w:hAnsi="Arial" w:cs="Arial"/>
          <w:sz w:val="22"/>
          <w:szCs w:val="22"/>
        </w:rPr>
        <w:t>epidemię Covid-19</w:t>
      </w:r>
      <w:r w:rsidR="008D1405">
        <w:rPr>
          <w:rFonts w:ascii="Arial" w:eastAsiaTheme="minorHAnsi" w:hAnsi="Arial" w:cs="Arial"/>
          <w:sz w:val="22"/>
          <w:szCs w:val="22"/>
        </w:rPr>
        <w:t>,</w:t>
      </w:r>
      <w:r w:rsidR="004F2E8C" w:rsidRPr="004F2E8C">
        <w:rPr>
          <w:rFonts w:ascii="Arial" w:eastAsiaTheme="minorHAnsi" w:hAnsi="Arial" w:cs="Arial"/>
          <w:sz w:val="22"/>
          <w:szCs w:val="22"/>
        </w:rPr>
        <w:t xml:space="preserve"> </w:t>
      </w:r>
      <w:r w:rsidR="008D1405">
        <w:rPr>
          <w:rFonts w:ascii="Arial" w:eastAsiaTheme="minorHAnsi" w:hAnsi="Arial" w:cs="Arial"/>
          <w:sz w:val="22"/>
          <w:szCs w:val="22"/>
        </w:rPr>
        <w:t xml:space="preserve">fakt, iż </w:t>
      </w:r>
      <w:r w:rsidR="004F2E8C" w:rsidRPr="004F2E8C">
        <w:rPr>
          <w:rFonts w:ascii="Arial" w:eastAsiaTheme="minorHAnsi" w:hAnsi="Arial" w:cs="Arial"/>
          <w:sz w:val="22"/>
          <w:szCs w:val="22"/>
        </w:rPr>
        <w:t xml:space="preserve">działania realizowane </w:t>
      </w:r>
      <w:r w:rsidR="008D1405">
        <w:rPr>
          <w:rFonts w:ascii="Arial" w:eastAsiaTheme="minorHAnsi" w:hAnsi="Arial" w:cs="Arial"/>
          <w:sz w:val="22"/>
          <w:szCs w:val="22"/>
        </w:rPr>
        <w:t xml:space="preserve">były </w:t>
      </w:r>
      <w:r w:rsidR="004F2E8C" w:rsidRPr="004F2E8C">
        <w:rPr>
          <w:rFonts w:ascii="Arial" w:eastAsiaTheme="minorHAnsi" w:hAnsi="Arial" w:cs="Arial"/>
          <w:sz w:val="22"/>
          <w:szCs w:val="22"/>
        </w:rPr>
        <w:t xml:space="preserve">przez inne podmioty </w:t>
      </w:r>
      <w:r w:rsidR="008D1405">
        <w:rPr>
          <w:rFonts w:ascii="Arial" w:eastAsiaTheme="minorHAnsi" w:hAnsi="Arial" w:cs="Arial"/>
          <w:sz w:val="22"/>
          <w:szCs w:val="22"/>
        </w:rPr>
        <w:t xml:space="preserve">albo </w:t>
      </w:r>
      <w:r w:rsidR="004F2E8C" w:rsidRPr="004F2E8C">
        <w:rPr>
          <w:rFonts w:ascii="Arial" w:eastAsiaTheme="minorHAnsi" w:hAnsi="Arial" w:cs="Arial"/>
          <w:sz w:val="22"/>
          <w:szCs w:val="22"/>
        </w:rPr>
        <w:t>brak środków finansowych</w:t>
      </w:r>
      <w:r w:rsidR="008D1405">
        <w:rPr>
          <w:rFonts w:ascii="Arial" w:eastAsiaTheme="minorHAnsi" w:hAnsi="Arial" w:cs="Arial"/>
          <w:sz w:val="22"/>
          <w:szCs w:val="22"/>
        </w:rPr>
        <w:t>.</w:t>
      </w:r>
    </w:p>
    <w:p w14:paraId="2075111B" w14:textId="3466D8F8" w:rsidR="0067287F" w:rsidRPr="0079490A" w:rsidRDefault="008D1405" w:rsidP="008D1405">
      <w:pPr>
        <w:spacing w:before="0" w:after="120" w:line="360" w:lineRule="auto"/>
        <w:jc w:val="both"/>
        <w:rPr>
          <w:rFonts w:ascii="Arial" w:eastAsiaTheme="minorHAnsi" w:hAnsi="Arial" w:cs="Arial"/>
          <w:sz w:val="22"/>
          <w:szCs w:val="22"/>
        </w:rPr>
      </w:pPr>
      <w:r>
        <w:rPr>
          <w:rFonts w:ascii="Arial" w:eastAsiaTheme="minorHAnsi" w:hAnsi="Arial" w:cs="Arial"/>
          <w:sz w:val="22"/>
          <w:szCs w:val="22"/>
        </w:rPr>
        <w:lastRenderedPageBreak/>
        <w:t>Niemniej jednak</w:t>
      </w:r>
      <w:r w:rsidR="0067287F" w:rsidRPr="0079490A">
        <w:rPr>
          <w:rFonts w:ascii="Arial" w:eastAsiaTheme="minorHAnsi" w:hAnsi="Arial" w:cs="Arial"/>
          <w:sz w:val="22"/>
          <w:szCs w:val="22"/>
        </w:rPr>
        <w:t xml:space="preserve"> </w:t>
      </w:r>
      <w:r>
        <w:rPr>
          <w:rFonts w:ascii="Arial" w:eastAsiaTheme="minorHAnsi" w:hAnsi="Arial" w:cs="Arial"/>
          <w:sz w:val="22"/>
          <w:szCs w:val="22"/>
        </w:rPr>
        <w:t>p</w:t>
      </w:r>
      <w:r w:rsidR="0067287F" w:rsidRPr="0079490A">
        <w:rPr>
          <w:rFonts w:ascii="Arial" w:eastAsiaTheme="minorHAnsi" w:hAnsi="Arial" w:cs="Arial"/>
          <w:sz w:val="22"/>
          <w:szCs w:val="22"/>
        </w:rPr>
        <w:t>rogram realizowany</w:t>
      </w:r>
      <w:r>
        <w:rPr>
          <w:rFonts w:ascii="Arial" w:eastAsiaTheme="minorHAnsi" w:hAnsi="Arial" w:cs="Arial"/>
          <w:sz w:val="22"/>
          <w:szCs w:val="22"/>
        </w:rPr>
        <w:t xml:space="preserve"> był</w:t>
      </w:r>
      <w:r w:rsidR="0067287F" w:rsidRPr="0079490A">
        <w:rPr>
          <w:rFonts w:ascii="Arial" w:eastAsiaTheme="minorHAnsi" w:hAnsi="Arial" w:cs="Arial"/>
          <w:sz w:val="22"/>
          <w:szCs w:val="22"/>
        </w:rPr>
        <w:t xml:space="preserve"> </w:t>
      </w:r>
      <w:r>
        <w:rPr>
          <w:rFonts w:ascii="Arial" w:eastAsiaTheme="minorHAnsi" w:hAnsi="Arial" w:cs="Arial"/>
          <w:sz w:val="22"/>
          <w:szCs w:val="22"/>
        </w:rPr>
        <w:t>w formie</w:t>
      </w:r>
      <w:r w:rsidR="0067287F" w:rsidRPr="0079490A">
        <w:rPr>
          <w:rFonts w:ascii="Arial" w:eastAsiaTheme="minorHAnsi" w:hAnsi="Arial" w:cs="Arial"/>
          <w:sz w:val="22"/>
          <w:szCs w:val="22"/>
        </w:rPr>
        <w:t xml:space="preserve"> kampanii informacyjno-edukacyjnych a</w:t>
      </w:r>
      <w:r w:rsidR="003A581B">
        <w:rPr>
          <w:rFonts w:ascii="Arial" w:eastAsiaTheme="minorHAnsi" w:hAnsi="Arial" w:cs="Arial"/>
          <w:sz w:val="22"/>
          <w:szCs w:val="22"/>
        </w:rPr>
        <w:t> </w:t>
      </w:r>
      <w:r w:rsidR="0067287F" w:rsidRPr="0079490A">
        <w:rPr>
          <w:rFonts w:ascii="Arial" w:eastAsiaTheme="minorHAnsi" w:hAnsi="Arial" w:cs="Arial"/>
          <w:sz w:val="22"/>
          <w:szCs w:val="22"/>
        </w:rPr>
        <w:t xml:space="preserve">także </w:t>
      </w:r>
      <w:r>
        <w:rPr>
          <w:rFonts w:ascii="Arial" w:eastAsiaTheme="minorHAnsi" w:hAnsi="Arial" w:cs="Arial"/>
          <w:sz w:val="22"/>
          <w:szCs w:val="22"/>
        </w:rPr>
        <w:t xml:space="preserve">w formie </w:t>
      </w:r>
      <w:r w:rsidR="0067287F" w:rsidRPr="0079490A">
        <w:rPr>
          <w:rFonts w:ascii="Arial" w:eastAsiaTheme="minorHAnsi" w:hAnsi="Arial" w:cs="Arial"/>
          <w:sz w:val="22"/>
          <w:szCs w:val="22"/>
        </w:rPr>
        <w:t>działań o charakterze edukacyjnym</w:t>
      </w:r>
      <w:r>
        <w:rPr>
          <w:rFonts w:ascii="Arial" w:eastAsiaTheme="minorHAnsi" w:hAnsi="Arial" w:cs="Arial"/>
          <w:sz w:val="22"/>
          <w:szCs w:val="22"/>
        </w:rPr>
        <w:t xml:space="preserve"> oraz </w:t>
      </w:r>
      <w:r w:rsidR="0067287F" w:rsidRPr="0079490A">
        <w:rPr>
          <w:rFonts w:ascii="Arial" w:eastAsiaTheme="minorHAnsi" w:hAnsi="Arial" w:cs="Arial"/>
          <w:sz w:val="22"/>
          <w:szCs w:val="22"/>
        </w:rPr>
        <w:t>zapewnieni</w:t>
      </w:r>
      <w:r>
        <w:rPr>
          <w:rFonts w:ascii="Arial" w:eastAsiaTheme="minorHAnsi" w:hAnsi="Arial" w:cs="Arial"/>
          <w:sz w:val="22"/>
          <w:szCs w:val="22"/>
        </w:rPr>
        <w:t>u</w:t>
      </w:r>
      <w:r w:rsidR="0067287F" w:rsidRPr="0079490A">
        <w:rPr>
          <w:rFonts w:ascii="Arial" w:eastAsiaTheme="minorHAnsi" w:hAnsi="Arial" w:cs="Arial"/>
          <w:sz w:val="22"/>
          <w:szCs w:val="22"/>
        </w:rPr>
        <w:t xml:space="preserve"> wsparcia/opieki osobom potrzebującym</w:t>
      </w:r>
      <w:r>
        <w:rPr>
          <w:rFonts w:ascii="Arial" w:eastAsiaTheme="minorHAnsi" w:hAnsi="Arial" w:cs="Arial"/>
          <w:sz w:val="22"/>
          <w:szCs w:val="22"/>
        </w:rPr>
        <w:t xml:space="preserve">. </w:t>
      </w:r>
      <w:r w:rsidR="0067287F" w:rsidRPr="0079490A">
        <w:rPr>
          <w:rFonts w:ascii="Arial" w:eastAsiaTheme="minorHAnsi" w:hAnsi="Arial" w:cs="Arial"/>
          <w:sz w:val="22"/>
          <w:szCs w:val="22"/>
        </w:rPr>
        <w:t>Koordynacja lokalnego programu polegała przede wszystkim na</w:t>
      </w:r>
      <w:r w:rsidR="003A581B">
        <w:rPr>
          <w:rFonts w:ascii="Arial" w:eastAsiaTheme="minorHAnsi" w:hAnsi="Arial" w:cs="Arial"/>
          <w:sz w:val="22"/>
          <w:szCs w:val="22"/>
        </w:rPr>
        <w:t> </w:t>
      </w:r>
      <w:r w:rsidR="0067287F" w:rsidRPr="0079490A">
        <w:rPr>
          <w:rFonts w:ascii="Arial" w:eastAsiaTheme="minorHAnsi" w:hAnsi="Arial" w:cs="Arial"/>
          <w:sz w:val="22"/>
          <w:szCs w:val="22"/>
        </w:rPr>
        <w:t xml:space="preserve">tworzeniu bieżących sprawozdań lub prowadzeniu monitoringu (43,3%). Co piąty </w:t>
      </w:r>
      <w:r>
        <w:rPr>
          <w:rFonts w:ascii="Arial" w:eastAsiaTheme="minorHAnsi" w:hAnsi="Arial" w:cs="Arial"/>
          <w:sz w:val="22"/>
          <w:szCs w:val="22"/>
        </w:rPr>
        <w:t xml:space="preserve">powiat </w:t>
      </w:r>
      <w:r w:rsidR="0067287F" w:rsidRPr="0079490A">
        <w:rPr>
          <w:rFonts w:ascii="Arial" w:eastAsiaTheme="minorHAnsi" w:hAnsi="Arial" w:cs="Arial"/>
          <w:sz w:val="22"/>
          <w:szCs w:val="22"/>
        </w:rPr>
        <w:t>za</w:t>
      </w:r>
      <w:r w:rsidR="003A581B">
        <w:rPr>
          <w:rFonts w:ascii="Arial" w:eastAsiaTheme="minorHAnsi" w:hAnsi="Arial" w:cs="Arial"/>
          <w:sz w:val="22"/>
          <w:szCs w:val="22"/>
        </w:rPr>
        <w:t> </w:t>
      </w:r>
      <w:r w:rsidR="0067287F" w:rsidRPr="0079490A">
        <w:rPr>
          <w:rFonts w:ascii="Arial" w:eastAsiaTheme="minorHAnsi" w:hAnsi="Arial" w:cs="Arial"/>
          <w:sz w:val="22"/>
          <w:szCs w:val="22"/>
        </w:rPr>
        <w:t xml:space="preserve">element koordynacji działań uznał stałą współpracę z innymi podmiotami/instytucjami zaangażowanymi w realizację programu. </w:t>
      </w:r>
    </w:p>
    <w:p w14:paraId="71FC2597" w14:textId="445980A9" w:rsidR="0067287F" w:rsidRPr="0079490A" w:rsidRDefault="008D1405" w:rsidP="008D1405">
      <w:pPr>
        <w:keepNext/>
        <w:spacing w:before="0" w:after="120" w:line="360" w:lineRule="auto"/>
        <w:jc w:val="both"/>
        <w:rPr>
          <w:rFonts w:ascii="Arial" w:eastAsiaTheme="minorHAnsi" w:hAnsi="Arial" w:cs="Arial"/>
          <w:sz w:val="22"/>
          <w:szCs w:val="22"/>
        </w:rPr>
      </w:pPr>
      <w:r>
        <w:rPr>
          <w:rFonts w:ascii="Arial" w:eastAsiaTheme="minorHAnsi" w:hAnsi="Arial" w:cs="Arial"/>
          <w:sz w:val="22"/>
          <w:szCs w:val="22"/>
        </w:rPr>
        <w:t xml:space="preserve">W przedmiocie zadania dotyczącego </w:t>
      </w:r>
      <w:r w:rsidR="0067287F" w:rsidRPr="0079490A">
        <w:rPr>
          <w:rFonts w:ascii="Arial" w:eastAsiaTheme="minorHAnsi" w:hAnsi="Arial" w:cs="Arial"/>
          <w:sz w:val="22"/>
          <w:szCs w:val="22"/>
        </w:rPr>
        <w:t>przygotowa</w:t>
      </w:r>
      <w:r>
        <w:rPr>
          <w:rFonts w:ascii="Arial" w:eastAsiaTheme="minorHAnsi" w:hAnsi="Arial" w:cs="Arial"/>
          <w:sz w:val="22"/>
          <w:szCs w:val="22"/>
        </w:rPr>
        <w:t>nia</w:t>
      </w:r>
      <w:r w:rsidR="0067287F" w:rsidRPr="0079490A">
        <w:rPr>
          <w:rFonts w:ascii="Arial" w:eastAsiaTheme="minorHAnsi" w:hAnsi="Arial" w:cs="Arial"/>
          <w:sz w:val="22"/>
          <w:szCs w:val="22"/>
        </w:rPr>
        <w:t xml:space="preserve"> zaktualizowan</w:t>
      </w:r>
      <w:r>
        <w:rPr>
          <w:rFonts w:ascii="Arial" w:eastAsiaTheme="minorHAnsi" w:hAnsi="Arial" w:cs="Arial"/>
          <w:sz w:val="22"/>
          <w:szCs w:val="22"/>
        </w:rPr>
        <w:t>ej</w:t>
      </w:r>
      <w:r w:rsidR="0067287F" w:rsidRPr="0079490A">
        <w:rPr>
          <w:rFonts w:ascii="Arial" w:eastAsiaTheme="minorHAnsi" w:hAnsi="Arial" w:cs="Arial"/>
          <w:sz w:val="22"/>
          <w:szCs w:val="22"/>
        </w:rPr>
        <w:t xml:space="preserve"> wersj</w:t>
      </w:r>
      <w:r>
        <w:rPr>
          <w:rFonts w:ascii="Arial" w:eastAsiaTheme="minorHAnsi" w:hAnsi="Arial" w:cs="Arial"/>
          <w:sz w:val="22"/>
          <w:szCs w:val="22"/>
        </w:rPr>
        <w:t>i</w:t>
      </w:r>
      <w:r w:rsidR="0067287F" w:rsidRPr="0079490A">
        <w:rPr>
          <w:rFonts w:ascii="Arial" w:eastAsiaTheme="minorHAnsi" w:hAnsi="Arial" w:cs="Arial"/>
          <w:sz w:val="22"/>
          <w:szCs w:val="22"/>
        </w:rPr>
        <w:t xml:space="preserve"> przewodnika informującego o dostępnych formach opieki zdrowotnej, pomocy społecznej i aktywizacji zawodowej dla osób z zaburzeniami psychicznymi</w:t>
      </w:r>
      <w:r>
        <w:rPr>
          <w:rFonts w:ascii="Arial" w:eastAsiaTheme="minorHAnsi" w:hAnsi="Arial" w:cs="Arial"/>
          <w:sz w:val="22"/>
          <w:szCs w:val="22"/>
        </w:rPr>
        <w:t xml:space="preserve"> </w:t>
      </w:r>
      <w:r w:rsidR="0067287F" w:rsidRPr="0079490A">
        <w:rPr>
          <w:rFonts w:ascii="Arial" w:eastAsiaTheme="minorHAnsi" w:hAnsi="Arial" w:cs="Arial"/>
          <w:sz w:val="22"/>
          <w:szCs w:val="22"/>
        </w:rPr>
        <w:t xml:space="preserve">61% </w:t>
      </w:r>
      <w:r>
        <w:rPr>
          <w:rFonts w:ascii="Arial" w:eastAsiaTheme="minorHAnsi" w:hAnsi="Arial" w:cs="Arial"/>
          <w:sz w:val="22"/>
          <w:szCs w:val="22"/>
        </w:rPr>
        <w:t xml:space="preserve">powiatów potwierdziła wykonanie zadania. W zakresie </w:t>
      </w:r>
      <w:r w:rsidR="004704C6">
        <w:rPr>
          <w:rFonts w:ascii="Arial" w:eastAsiaTheme="minorHAnsi" w:hAnsi="Arial" w:cs="Arial"/>
          <w:sz w:val="22"/>
          <w:szCs w:val="22"/>
        </w:rPr>
        <w:t xml:space="preserve">nakładu </w:t>
      </w:r>
      <w:r w:rsidR="0067287F" w:rsidRPr="0079490A">
        <w:rPr>
          <w:rFonts w:ascii="Arial" w:eastAsiaTheme="minorHAnsi" w:hAnsi="Arial" w:cs="Arial"/>
          <w:sz w:val="22"/>
          <w:szCs w:val="22"/>
        </w:rPr>
        <w:t xml:space="preserve">opublikowanego </w:t>
      </w:r>
      <w:r w:rsidR="004704C6">
        <w:rPr>
          <w:rFonts w:ascii="Arial" w:eastAsiaTheme="minorHAnsi" w:hAnsi="Arial" w:cs="Arial"/>
          <w:sz w:val="22"/>
          <w:szCs w:val="22"/>
        </w:rPr>
        <w:t xml:space="preserve">przewodnika </w:t>
      </w:r>
      <w:r>
        <w:rPr>
          <w:rFonts w:ascii="Arial" w:eastAsiaTheme="minorHAnsi" w:hAnsi="Arial" w:cs="Arial"/>
          <w:sz w:val="22"/>
          <w:szCs w:val="22"/>
        </w:rPr>
        <w:t>n</w:t>
      </w:r>
      <w:r w:rsidR="0067287F" w:rsidRPr="0079490A">
        <w:rPr>
          <w:rFonts w:ascii="Arial" w:eastAsiaTheme="minorHAnsi" w:hAnsi="Arial" w:cs="Arial"/>
          <w:sz w:val="22"/>
          <w:szCs w:val="22"/>
        </w:rPr>
        <w:t>aj</w:t>
      </w:r>
      <w:r w:rsidR="003A581B">
        <w:rPr>
          <w:rFonts w:ascii="Arial" w:eastAsiaTheme="minorHAnsi" w:hAnsi="Arial" w:cs="Arial"/>
          <w:sz w:val="22"/>
          <w:szCs w:val="22"/>
        </w:rPr>
        <w:t xml:space="preserve">wyższa wartość wynosiła </w:t>
      </w:r>
      <w:r w:rsidR="004704C6">
        <w:rPr>
          <w:rFonts w:ascii="Arial" w:eastAsiaTheme="minorHAnsi" w:hAnsi="Arial" w:cs="Arial"/>
          <w:sz w:val="22"/>
          <w:szCs w:val="22"/>
        </w:rPr>
        <w:t>od</w:t>
      </w:r>
      <w:r w:rsidR="003A581B">
        <w:rPr>
          <w:rFonts w:ascii="Arial" w:eastAsiaTheme="minorHAnsi" w:hAnsi="Arial" w:cs="Arial"/>
          <w:sz w:val="22"/>
          <w:szCs w:val="22"/>
        </w:rPr>
        <w:t> </w:t>
      </w:r>
      <w:r w:rsidR="0067287F" w:rsidRPr="0079490A">
        <w:rPr>
          <w:rFonts w:ascii="Arial" w:eastAsiaTheme="minorHAnsi" w:hAnsi="Arial" w:cs="Arial"/>
          <w:sz w:val="22"/>
          <w:szCs w:val="22"/>
        </w:rPr>
        <w:t>0</w:t>
      </w:r>
      <w:r w:rsidR="003A581B">
        <w:rPr>
          <w:rFonts w:ascii="Arial" w:eastAsiaTheme="minorHAnsi" w:hAnsi="Arial" w:cs="Arial"/>
          <w:sz w:val="22"/>
          <w:szCs w:val="22"/>
        </w:rPr>
        <w:t> </w:t>
      </w:r>
      <w:r w:rsidR="004704C6">
        <w:rPr>
          <w:rFonts w:ascii="Arial" w:eastAsiaTheme="minorHAnsi" w:hAnsi="Arial" w:cs="Arial"/>
          <w:sz w:val="22"/>
          <w:szCs w:val="22"/>
        </w:rPr>
        <w:t>do</w:t>
      </w:r>
      <w:r w:rsidR="0067287F" w:rsidRPr="0079490A">
        <w:rPr>
          <w:rFonts w:ascii="Arial" w:eastAsiaTheme="minorHAnsi" w:hAnsi="Arial" w:cs="Arial"/>
          <w:sz w:val="22"/>
          <w:szCs w:val="22"/>
        </w:rPr>
        <w:t xml:space="preserve"> 1</w:t>
      </w:r>
      <w:r w:rsidR="004704C6">
        <w:rPr>
          <w:rFonts w:ascii="Arial" w:eastAsiaTheme="minorHAnsi" w:hAnsi="Arial" w:cs="Arial"/>
          <w:sz w:val="22"/>
          <w:szCs w:val="22"/>
        </w:rPr>
        <w:t xml:space="preserve">, z uwagi na jego formę tj. </w:t>
      </w:r>
      <w:r w:rsidR="004704C6" w:rsidRPr="0079490A">
        <w:rPr>
          <w:rFonts w:ascii="Arial" w:eastAsiaTheme="minorHAnsi" w:hAnsi="Arial" w:cs="Arial"/>
          <w:sz w:val="22"/>
          <w:szCs w:val="22"/>
        </w:rPr>
        <w:t>elektroniczn</w:t>
      </w:r>
      <w:r w:rsidR="004704C6">
        <w:rPr>
          <w:rFonts w:ascii="Arial" w:eastAsiaTheme="minorHAnsi" w:hAnsi="Arial" w:cs="Arial"/>
          <w:sz w:val="22"/>
          <w:szCs w:val="22"/>
        </w:rPr>
        <w:t>ą</w:t>
      </w:r>
      <w:r w:rsidR="0067287F" w:rsidRPr="0079490A">
        <w:rPr>
          <w:rFonts w:ascii="Arial" w:eastAsiaTheme="minorHAnsi" w:hAnsi="Arial" w:cs="Arial"/>
          <w:sz w:val="22"/>
          <w:szCs w:val="22"/>
        </w:rPr>
        <w:t>. Średni nakład wyniósł ponad 600 sztuk</w:t>
      </w:r>
      <w:r>
        <w:rPr>
          <w:rFonts w:ascii="Arial" w:eastAsiaTheme="minorHAnsi" w:hAnsi="Arial" w:cs="Arial"/>
          <w:sz w:val="22"/>
          <w:szCs w:val="22"/>
        </w:rPr>
        <w:t xml:space="preserve"> (</w:t>
      </w:r>
      <w:r w:rsidR="0067287F" w:rsidRPr="0079490A">
        <w:rPr>
          <w:rFonts w:ascii="Arial" w:eastAsiaTheme="minorHAnsi" w:hAnsi="Arial" w:cs="Arial"/>
          <w:sz w:val="22"/>
          <w:szCs w:val="22"/>
        </w:rPr>
        <w:t>mediana 50</w:t>
      </w:r>
      <w:r>
        <w:rPr>
          <w:rFonts w:ascii="Arial" w:eastAsiaTheme="minorHAnsi" w:hAnsi="Arial" w:cs="Arial"/>
          <w:sz w:val="22"/>
          <w:szCs w:val="22"/>
        </w:rPr>
        <w:t>)</w:t>
      </w:r>
      <w:r w:rsidR="0067287F" w:rsidRPr="0079490A">
        <w:rPr>
          <w:rFonts w:ascii="Arial" w:eastAsiaTheme="minorHAnsi" w:hAnsi="Arial" w:cs="Arial"/>
          <w:sz w:val="22"/>
          <w:szCs w:val="22"/>
        </w:rPr>
        <w:t xml:space="preserve">. </w:t>
      </w:r>
      <w:r w:rsidRPr="0079490A">
        <w:rPr>
          <w:rFonts w:ascii="Arial" w:eastAsiaTheme="minorHAnsi" w:hAnsi="Arial" w:cs="Arial"/>
          <w:sz w:val="22"/>
          <w:szCs w:val="22"/>
        </w:rPr>
        <w:t>Zaktualizowany przewodnik był dostępny</w:t>
      </w:r>
      <w:r>
        <w:rPr>
          <w:rFonts w:ascii="Arial" w:eastAsiaTheme="minorHAnsi" w:hAnsi="Arial" w:cs="Arial"/>
          <w:sz w:val="22"/>
          <w:szCs w:val="22"/>
        </w:rPr>
        <w:t xml:space="preserve"> w</w:t>
      </w:r>
      <w:r w:rsidRPr="0079490A">
        <w:rPr>
          <w:rFonts w:ascii="Arial" w:eastAsiaTheme="minorHAnsi" w:hAnsi="Arial" w:cs="Arial"/>
          <w:sz w:val="22"/>
          <w:szCs w:val="22"/>
        </w:rPr>
        <w:t xml:space="preserve"> Powiatow</w:t>
      </w:r>
      <w:r>
        <w:rPr>
          <w:rFonts w:ascii="Arial" w:eastAsiaTheme="minorHAnsi" w:hAnsi="Arial" w:cs="Arial"/>
          <w:sz w:val="22"/>
          <w:szCs w:val="22"/>
        </w:rPr>
        <w:t>ych</w:t>
      </w:r>
      <w:r w:rsidRPr="0079490A">
        <w:rPr>
          <w:rFonts w:ascii="Arial" w:eastAsiaTheme="minorHAnsi" w:hAnsi="Arial" w:cs="Arial"/>
          <w:sz w:val="22"/>
          <w:szCs w:val="22"/>
        </w:rPr>
        <w:t xml:space="preserve"> Centr</w:t>
      </w:r>
      <w:r>
        <w:rPr>
          <w:rFonts w:ascii="Arial" w:eastAsiaTheme="minorHAnsi" w:hAnsi="Arial" w:cs="Arial"/>
          <w:sz w:val="22"/>
          <w:szCs w:val="22"/>
        </w:rPr>
        <w:t>ach</w:t>
      </w:r>
      <w:r w:rsidRPr="0079490A">
        <w:rPr>
          <w:rFonts w:ascii="Arial" w:eastAsiaTheme="minorHAnsi" w:hAnsi="Arial" w:cs="Arial"/>
          <w:sz w:val="22"/>
          <w:szCs w:val="22"/>
        </w:rPr>
        <w:t xml:space="preserve"> Pomocy Rodzinie oraz stron</w:t>
      </w:r>
      <w:r>
        <w:rPr>
          <w:rFonts w:ascii="Arial" w:eastAsiaTheme="minorHAnsi" w:hAnsi="Arial" w:cs="Arial"/>
          <w:sz w:val="22"/>
          <w:szCs w:val="22"/>
        </w:rPr>
        <w:t>ach</w:t>
      </w:r>
      <w:r w:rsidRPr="0079490A">
        <w:rPr>
          <w:rFonts w:ascii="Arial" w:eastAsiaTheme="minorHAnsi" w:hAnsi="Arial" w:cs="Arial"/>
          <w:sz w:val="22"/>
          <w:szCs w:val="22"/>
        </w:rPr>
        <w:t xml:space="preserve"> www (dystrybucj</w:t>
      </w:r>
      <w:r>
        <w:rPr>
          <w:rFonts w:ascii="Arial" w:eastAsiaTheme="minorHAnsi" w:hAnsi="Arial" w:cs="Arial"/>
          <w:sz w:val="22"/>
          <w:szCs w:val="22"/>
        </w:rPr>
        <w:t>a</w:t>
      </w:r>
      <w:r w:rsidRPr="0079490A">
        <w:rPr>
          <w:rFonts w:ascii="Arial" w:eastAsiaTheme="minorHAnsi" w:hAnsi="Arial" w:cs="Arial"/>
          <w:sz w:val="22"/>
          <w:szCs w:val="22"/>
        </w:rPr>
        <w:t xml:space="preserve"> elektroniczn</w:t>
      </w:r>
      <w:r>
        <w:rPr>
          <w:rFonts w:ascii="Arial" w:eastAsiaTheme="minorHAnsi" w:hAnsi="Arial" w:cs="Arial"/>
          <w:sz w:val="22"/>
          <w:szCs w:val="22"/>
        </w:rPr>
        <w:t>a</w:t>
      </w:r>
      <w:r w:rsidRPr="0079490A">
        <w:rPr>
          <w:rFonts w:ascii="Arial" w:eastAsiaTheme="minorHAnsi" w:hAnsi="Arial" w:cs="Arial"/>
          <w:sz w:val="22"/>
          <w:szCs w:val="22"/>
        </w:rPr>
        <w:t>)</w:t>
      </w:r>
      <w:r>
        <w:rPr>
          <w:rFonts w:ascii="Arial" w:eastAsiaTheme="minorHAnsi" w:hAnsi="Arial" w:cs="Arial"/>
          <w:sz w:val="22"/>
          <w:szCs w:val="22"/>
        </w:rPr>
        <w:t xml:space="preserve">, </w:t>
      </w:r>
      <w:r w:rsidRPr="0079490A">
        <w:rPr>
          <w:rFonts w:ascii="Arial" w:eastAsiaTheme="minorHAnsi" w:hAnsi="Arial" w:cs="Arial"/>
          <w:sz w:val="22"/>
          <w:szCs w:val="22"/>
        </w:rPr>
        <w:t>w siedzibie starostwa, gminy, powiatu. Najrzadziej udostępniano go w organizacjach pozarządowych (NGO) oraz</w:t>
      </w:r>
      <w:r w:rsidR="003A581B">
        <w:rPr>
          <w:rFonts w:ascii="Arial" w:eastAsiaTheme="minorHAnsi" w:hAnsi="Arial" w:cs="Arial"/>
          <w:sz w:val="22"/>
          <w:szCs w:val="22"/>
        </w:rPr>
        <w:t> </w:t>
      </w:r>
      <w:r w:rsidRPr="0079490A">
        <w:rPr>
          <w:rFonts w:ascii="Arial" w:eastAsiaTheme="minorHAnsi" w:hAnsi="Arial" w:cs="Arial"/>
          <w:sz w:val="22"/>
          <w:szCs w:val="22"/>
        </w:rPr>
        <w:t>szkołach/placówkach edukacyjnych.</w:t>
      </w:r>
    </w:p>
    <w:p w14:paraId="713B0B29" w14:textId="7036EFD1" w:rsidR="0067287F" w:rsidRPr="0079490A" w:rsidRDefault="0067287F" w:rsidP="00A22A0B">
      <w:pPr>
        <w:spacing w:before="0" w:after="120" w:line="360" w:lineRule="auto"/>
        <w:jc w:val="both"/>
        <w:rPr>
          <w:rFonts w:ascii="Arial" w:eastAsiaTheme="minorHAnsi" w:hAnsi="Arial" w:cs="Arial"/>
          <w:sz w:val="22"/>
          <w:szCs w:val="22"/>
        </w:rPr>
      </w:pPr>
      <w:r w:rsidRPr="0079490A">
        <w:rPr>
          <w:rFonts w:ascii="Arial" w:eastAsiaTheme="minorHAnsi" w:hAnsi="Arial" w:cs="Arial"/>
          <w:sz w:val="22"/>
          <w:szCs w:val="22"/>
        </w:rPr>
        <w:t>Przedstawicielom jednostek powiatów na koniec badania zadano pytanie o najważniejsze według nich osiągnięcia w realizacji Narodowego Programu Ochrony Zdrowia Psychicznego w latach 2019</w:t>
      </w:r>
      <w:r w:rsidR="004704C6" w:rsidRPr="004704C6">
        <w:rPr>
          <w:rFonts w:ascii="Arial" w:eastAsiaTheme="minorHAnsi" w:hAnsi="Arial" w:cs="Arial"/>
          <w:sz w:val="22"/>
          <w:szCs w:val="22"/>
        </w:rPr>
        <w:t>–</w:t>
      </w:r>
      <w:r w:rsidRPr="0079490A">
        <w:rPr>
          <w:rFonts w:ascii="Arial" w:eastAsiaTheme="minorHAnsi" w:hAnsi="Arial" w:cs="Arial"/>
          <w:sz w:val="22"/>
          <w:szCs w:val="22"/>
        </w:rPr>
        <w:t>2020. Najczęściej wskazywano na działania informacyjne i edukacyjne oraz</w:t>
      </w:r>
      <w:r w:rsidR="003A581B">
        <w:rPr>
          <w:rFonts w:ascii="Arial" w:eastAsiaTheme="minorHAnsi" w:hAnsi="Arial" w:cs="Arial"/>
          <w:sz w:val="22"/>
          <w:szCs w:val="22"/>
        </w:rPr>
        <w:t> </w:t>
      </w:r>
      <w:r w:rsidRPr="0079490A">
        <w:rPr>
          <w:rFonts w:ascii="Arial" w:eastAsiaTheme="minorHAnsi" w:hAnsi="Arial" w:cs="Arial"/>
          <w:sz w:val="22"/>
          <w:szCs w:val="22"/>
        </w:rPr>
        <w:t xml:space="preserve">współpracę z innymi instytucjami (ponad 70% wskazań na obie odpowiedzi), a także zapewnienie opieki i działania profilaktyczne oraz aktywizację zawodową i integrację społeczną osób z problemami (ponad 60% wskazań na obie odpowiedzi). </w:t>
      </w:r>
    </w:p>
    <w:p w14:paraId="01282719" w14:textId="1422A445" w:rsidR="0067287F" w:rsidRDefault="00AF24B2" w:rsidP="00A22A0B">
      <w:pPr>
        <w:spacing w:before="0" w:after="0" w:line="360" w:lineRule="auto"/>
        <w:jc w:val="both"/>
        <w:rPr>
          <w:rFonts w:ascii="Arial" w:eastAsiaTheme="minorHAnsi" w:hAnsi="Arial" w:cs="Arial"/>
          <w:sz w:val="22"/>
          <w:szCs w:val="22"/>
        </w:rPr>
      </w:pPr>
      <w:bookmarkStart w:id="42" w:name="_Toc78550630"/>
      <w:r>
        <w:rPr>
          <w:rFonts w:ascii="Arial" w:eastAsiaTheme="minorHAnsi" w:hAnsi="Arial" w:cs="Arial"/>
          <w:sz w:val="22"/>
          <w:szCs w:val="22"/>
        </w:rPr>
        <w:t>N</w:t>
      </w:r>
      <w:r w:rsidR="008D1405">
        <w:rPr>
          <w:rFonts w:ascii="Arial" w:eastAsiaTheme="minorHAnsi" w:hAnsi="Arial" w:cs="Arial"/>
          <w:sz w:val="22"/>
          <w:szCs w:val="22"/>
        </w:rPr>
        <w:t>ajważniejsz</w:t>
      </w:r>
      <w:r>
        <w:rPr>
          <w:rFonts w:ascii="Arial" w:eastAsiaTheme="minorHAnsi" w:hAnsi="Arial" w:cs="Arial"/>
          <w:sz w:val="22"/>
          <w:szCs w:val="22"/>
        </w:rPr>
        <w:t>e osiągniecia</w:t>
      </w:r>
      <w:r w:rsidR="008D1405">
        <w:rPr>
          <w:rFonts w:ascii="Arial" w:eastAsiaTheme="minorHAnsi" w:hAnsi="Arial" w:cs="Arial"/>
          <w:sz w:val="22"/>
          <w:szCs w:val="22"/>
        </w:rPr>
        <w:t xml:space="preserve"> z</w:t>
      </w:r>
      <w:r w:rsidR="008D1405" w:rsidRPr="0067287F">
        <w:rPr>
          <w:rFonts w:ascii="Arial" w:eastAsiaTheme="minorHAnsi" w:hAnsi="Arial" w:cs="Arial"/>
          <w:sz w:val="22"/>
          <w:szCs w:val="22"/>
        </w:rPr>
        <w:t xml:space="preserve"> realizacji Programu </w:t>
      </w:r>
      <w:r w:rsidR="008D1405">
        <w:rPr>
          <w:rFonts w:ascii="Arial" w:eastAsiaTheme="minorHAnsi" w:hAnsi="Arial" w:cs="Arial"/>
          <w:sz w:val="22"/>
          <w:szCs w:val="22"/>
        </w:rPr>
        <w:t>na poziomie powiatów</w:t>
      </w:r>
      <w:r w:rsidR="00A22A0B">
        <w:rPr>
          <w:rFonts w:ascii="Arial" w:eastAsiaTheme="minorHAnsi" w:hAnsi="Arial" w:cs="Arial"/>
          <w:sz w:val="22"/>
          <w:szCs w:val="22"/>
        </w:rPr>
        <w:t xml:space="preserve"> i miast na prawach powiatu</w:t>
      </w:r>
      <w:r w:rsidR="008D1405">
        <w:rPr>
          <w:rFonts w:ascii="Arial" w:eastAsiaTheme="minorHAnsi" w:hAnsi="Arial" w:cs="Arial"/>
          <w:sz w:val="22"/>
          <w:szCs w:val="22"/>
        </w:rPr>
        <w:t xml:space="preserve"> </w:t>
      </w:r>
      <w:r w:rsidR="008D1405" w:rsidRPr="0067287F">
        <w:rPr>
          <w:rFonts w:ascii="Arial" w:eastAsiaTheme="minorHAnsi" w:hAnsi="Arial" w:cs="Arial"/>
          <w:sz w:val="22"/>
          <w:szCs w:val="22"/>
        </w:rPr>
        <w:t>w latach 2019</w:t>
      </w:r>
      <w:r w:rsidR="00530F6D" w:rsidRPr="00530F6D">
        <w:rPr>
          <w:rFonts w:ascii="Arial" w:eastAsiaTheme="minorHAnsi" w:hAnsi="Arial" w:cs="Arial"/>
          <w:sz w:val="22"/>
          <w:szCs w:val="22"/>
        </w:rPr>
        <w:t>–</w:t>
      </w:r>
      <w:r w:rsidR="008D1405" w:rsidRPr="0067287F">
        <w:rPr>
          <w:rFonts w:ascii="Arial" w:eastAsiaTheme="minorHAnsi" w:hAnsi="Arial" w:cs="Arial"/>
          <w:sz w:val="22"/>
          <w:szCs w:val="22"/>
        </w:rPr>
        <w:t>2020</w:t>
      </w:r>
      <w:r w:rsidR="008D1405">
        <w:rPr>
          <w:rFonts w:ascii="Arial" w:eastAsiaTheme="minorHAnsi" w:hAnsi="Arial" w:cs="Arial"/>
          <w:sz w:val="22"/>
          <w:szCs w:val="22"/>
        </w:rPr>
        <w:t xml:space="preserve"> </w:t>
      </w:r>
      <w:bookmarkEnd w:id="42"/>
      <w:r>
        <w:rPr>
          <w:rFonts w:ascii="Arial" w:eastAsiaTheme="minorHAnsi" w:hAnsi="Arial" w:cs="Arial"/>
          <w:sz w:val="22"/>
          <w:szCs w:val="22"/>
        </w:rPr>
        <w:t>wskazano w poniższym wykresie.</w:t>
      </w:r>
    </w:p>
    <w:p w14:paraId="635F04F8" w14:textId="2C403612" w:rsidR="00AF24B2" w:rsidRPr="0079490A" w:rsidRDefault="00AF24B2" w:rsidP="00AF24B2">
      <w:pPr>
        <w:spacing w:before="120" w:after="120" w:line="360" w:lineRule="auto"/>
        <w:jc w:val="both"/>
        <w:rPr>
          <w:rFonts w:ascii="Arial" w:eastAsiaTheme="minorHAnsi" w:hAnsi="Arial" w:cs="Arial"/>
          <w:sz w:val="22"/>
          <w:szCs w:val="22"/>
        </w:rPr>
      </w:pPr>
      <w:bookmarkStart w:id="43" w:name="_Hlk84406897"/>
      <w:r w:rsidRPr="00AF24B2">
        <w:rPr>
          <w:rFonts w:ascii="Arial" w:eastAsiaTheme="minorHAnsi" w:hAnsi="Arial" w:cs="Arial"/>
        </w:rPr>
        <w:t xml:space="preserve">Wykres nr </w:t>
      </w:r>
      <w:r>
        <w:rPr>
          <w:rFonts w:ascii="Arial" w:eastAsiaTheme="minorHAnsi" w:hAnsi="Arial" w:cs="Arial"/>
        </w:rPr>
        <w:t>6</w:t>
      </w:r>
      <w:r w:rsidRPr="00AF24B2">
        <w:rPr>
          <w:rFonts w:ascii="Arial" w:eastAsiaTheme="minorHAnsi" w:hAnsi="Arial" w:cs="Arial"/>
        </w:rPr>
        <w:t xml:space="preserve">. Wykaz najważniejszych osiągnięć </w:t>
      </w:r>
      <w:r w:rsidR="00745C68">
        <w:rPr>
          <w:rFonts w:ascii="Arial" w:eastAsiaTheme="minorHAnsi" w:hAnsi="Arial" w:cs="Arial"/>
        </w:rPr>
        <w:t>z</w:t>
      </w:r>
      <w:r w:rsidRPr="00AF24B2">
        <w:rPr>
          <w:rFonts w:ascii="Arial" w:eastAsiaTheme="minorHAnsi" w:hAnsi="Arial" w:cs="Arial"/>
        </w:rPr>
        <w:t xml:space="preserve"> realizacji Narodowego Programu Ochrony Zdrowia Psychicznego w latach 2019</w:t>
      </w:r>
      <w:r w:rsidR="00530F6D" w:rsidRPr="00530F6D">
        <w:rPr>
          <w:rFonts w:ascii="Arial" w:eastAsiaTheme="minorHAnsi" w:hAnsi="Arial" w:cs="Arial"/>
        </w:rPr>
        <w:t>–</w:t>
      </w:r>
      <w:r w:rsidRPr="00AF24B2">
        <w:rPr>
          <w:rFonts w:ascii="Arial" w:eastAsiaTheme="minorHAnsi" w:hAnsi="Arial" w:cs="Arial"/>
        </w:rPr>
        <w:t>2020</w:t>
      </w:r>
      <w:r>
        <w:rPr>
          <w:rFonts w:ascii="Arial" w:eastAsiaTheme="minorHAnsi" w:hAnsi="Arial" w:cs="Arial"/>
        </w:rPr>
        <w:t xml:space="preserve"> </w:t>
      </w:r>
      <w:r w:rsidR="00530F6D" w:rsidRPr="00530F6D">
        <w:rPr>
          <w:rFonts w:ascii="Arial" w:eastAsiaTheme="minorHAnsi" w:hAnsi="Arial" w:cs="Arial"/>
        </w:rPr>
        <w:t>–</w:t>
      </w:r>
      <w:r>
        <w:rPr>
          <w:rFonts w:ascii="Arial" w:eastAsiaTheme="minorHAnsi" w:hAnsi="Arial" w:cs="Arial"/>
        </w:rPr>
        <w:t xml:space="preserve"> na</w:t>
      </w:r>
      <w:r w:rsidRPr="00AF24B2">
        <w:t xml:space="preserve"> </w:t>
      </w:r>
      <w:r w:rsidRPr="00AF24B2">
        <w:rPr>
          <w:rFonts w:ascii="Arial" w:eastAsiaTheme="minorHAnsi" w:hAnsi="Arial" w:cs="Arial"/>
        </w:rPr>
        <w:t>poziomie powiatów i miast na prawach powiatu</w:t>
      </w:r>
    </w:p>
    <w:bookmarkEnd w:id="43"/>
    <w:p w14:paraId="3348486C" w14:textId="77777777" w:rsidR="00A22A0B" w:rsidRDefault="0067287F" w:rsidP="004F2E8C">
      <w:pPr>
        <w:spacing w:before="0" w:after="0" w:line="360" w:lineRule="auto"/>
        <w:jc w:val="both"/>
        <w:rPr>
          <w:rFonts w:ascii="Arial" w:eastAsiaTheme="minorHAnsi" w:hAnsi="Arial" w:cs="Arial"/>
          <w:sz w:val="22"/>
          <w:szCs w:val="22"/>
        </w:rPr>
      </w:pPr>
      <w:r w:rsidRPr="0079490A">
        <w:rPr>
          <w:rFonts w:ascii="Arial" w:eastAsiaTheme="minorHAnsi" w:hAnsi="Arial" w:cs="Arial"/>
          <w:noProof/>
          <w:sz w:val="22"/>
          <w:szCs w:val="22"/>
          <w:lang w:eastAsia="pl-PL"/>
        </w:rPr>
        <w:drawing>
          <wp:inline distT="0" distB="0" distL="0" distR="0" wp14:anchorId="799BAC6C" wp14:editId="70EF92CC">
            <wp:extent cx="5716988" cy="2463800"/>
            <wp:effectExtent l="0" t="0" r="17145" b="1270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687928" w14:textId="0BC1D521" w:rsidR="0067287F" w:rsidRPr="0079490A" w:rsidRDefault="00A22A0B" w:rsidP="004F2E8C">
      <w:pPr>
        <w:spacing w:before="0" w:after="0" w:line="360" w:lineRule="auto"/>
        <w:jc w:val="both"/>
        <w:rPr>
          <w:rFonts w:ascii="Arial" w:eastAsiaTheme="minorHAnsi" w:hAnsi="Arial" w:cs="Arial"/>
          <w:sz w:val="22"/>
          <w:szCs w:val="22"/>
        </w:rPr>
      </w:pPr>
      <w:r>
        <w:rPr>
          <w:rFonts w:ascii="Arial" w:eastAsiaTheme="minorHAnsi" w:hAnsi="Arial" w:cs="Arial"/>
          <w:sz w:val="22"/>
          <w:szCs w:val="22"/>
        </w:rPr>
        <w:lastRenderedPageBreak/>
        <w:t>N</w:t>
      </w:r>
      <w:r w:rsidR="0067287F" w:rsidRPr="0079490A">
        <w:rPr>
          <w:rFonts w:ascii="Arial" w:eastAsiaTheme="minorHAnsi" w:hAnsi="Arial" w:cs="Arial"/>
          <w:sz w:val="22"/>
          <w:szCs w:val="22"/>
        </w:rPr>
        <w:t xml:space="preserve">ajczęściej </w:t>
      </w:r>
      <w:r>
        <w:rPr>
          <w:rFonts w:ascii="Arial" w:eastAsiaTheme="minorHAnsi" w:hAnsi="Arial" w:cs="Arial"/>
          <w:sz w:val="22"/>
          <w:szCs w:val="22"/>
        </w:rPr>
        <w:t xml:space="preserve">wśród </w:t>
      </w:r>
      <w:r w:rsidR="0067287F" w:rsidRPr="0079490A">
        <w:rPr>
          <w:rFonts w:ascii="Arial" w:eastAsiaTheme="minorHAnsi" w:hAnsi="Arial" w:cs="Arial"/>
          <w:sz w:val="22"/>
          <w:szCs w:val="22"/>
        </w:rPr>
        <w:t>osiągnię</w:t>
      </w:r>
      <w:r>
        <w:rPr>
          <w:rFonts w:ascii="Arial" w:eastAsiaTheme="minorHAnsi" w:hAnsi="Arial" w:cs="Arial"/>
          <w:sz w:val="22"/>
          <w:szCs w:val="22"/>
        </w:rPr>
        <w:t>ć wymieniano również</w:t>
      </w:r>
      <w:r w:rsidR="0067287F" w:rsidRPr="0079490A">
        <w:rPr>
          <w:rFonts w:ascii="Arial" w:eastAsiaTheme="minorHAnsi" w:hAnsi="Arial" w:cs="Arial"/>
          <w:sz w:val="22"/>
          <w:szCs w:val="22"/>
        </w:rPr>
        <w:t xml:space="preserve">: </w:t>
      </w:r>
    </w:p>
    <w:p w14:paraId="78FCBAEF" w14:textId="2BD6C630" w:rsidR="0067287F" w:rsidRPr="0079490A" w:rsidRDefault="0067287F" w:rsidP="009D5913">
      <w:pPr>
        <w:numPr>
          <w:ilvl w:val="0"/>
          <w:numId w:val="43"/>
        </w:numPr>
        <w:spacing w:before="0" w:after="0" w:line="360" w:lineRule="auto"/>
        <w:ind w:left="284" w:hanging="284"/>
        <w:jc w:val="both"/>
        <w:rPr>
          <w:rFonts w:ascii="Arial" w:eastAsiaTheme="minorHAnsi" w:hAnsi="Arial" w:cs="Arial"/>
          <w:sz w:val="22"/>
          <w:szCs w:val="22"/>
        </w:rPr>
      </w:pPr>
      <w:r w:rsidRPr="0079490A">
        <w:rPr>
          <w:rFonts w:ascii="Arial" w:eastAsiaTheme="minorHAnsi" w:hAnsi="Arial" w:cs="Arial"/>
          <w:sz w:val="22"/>
          <w:szCs w:val="22"/>
        </w:rPr>
        <w:t>pomoc psychiatryczn</w:t>
      </w:r>
      <w:r w:rsidR="00A22A0B">
        <w:rPr>
          <w:rFonts w:ascii="Arial" w:eastAsiaTheme="minorHAnsi" w:hAnsi="Arial" w:cs="Arial"/>
          <w:sz w:val="22"/>
          <w:szCs w:val="22"/>
        </w:rPr>
        <w:t>ą</w:t>
      </w:r>
      <w:r w:rsidRPr="0079490A">
        <w:rPr>
          <w:rFonts w:ascii="Arial" w:eastAsiaTheme="minorHAnsi" w:hAnsi="Arial" w:cs="Arial"/>
          <w:sz w:val="22"/>
          <w:szCs w:val="22"/>
        </w:rPr>
        <w:t>/psychologiczn</w:t>
      </w:r>
      <w:r w:rsidR="00A22A0B">
        <w:rPr>
          <w:rFonts w:ascii="Arial" w:eastAsiaTheme="minorHAnsi" w:hAnsi="Arial" w:cs="Arial"/>
          <w:sz w:val="22"/>
          <w:szCs w:val="22"/>
        </w:rPr>
        <w:t>ą</w:t>
      </w:r>
      <w:r w:rsidR="00530F6D">
        <w:rPr>
          <w:rFonts w:ascii="Arial" w:eastAsiaTheme="minorHAnsi" w:hAnsi="Arial" w:cs="Arial"/>
          <w:sz w:val="22"/>
          <w:szCs w:val="22"/>
        </w:rPr>
        <w:t>,</w:t>
      </w:r>
      <w:r w:rsidRPr="0079490A">
        <w:rPr>
          <w:rFonts w:ascii="Arial" w:eastAsiaTheme="minorHAnsi" w:hAnsi="Arial" w:cs="Arial"/>
          <w:sz w:val="22"/>
          <w:szCs w:val="22"/>
        </w:rPr>
        <w:t xml:space="preserve"> w tym ułatwienie dostępu do poradni/lekarzy</w:t>
      </w:r>
      <w:r w:rsidR="00A22A0B">
        <w:rPr>
          <w:rFonts w:ascii="Arial" w:eastAsiaTheme="minorHAnsi" w:hAnsi="Arial" w:cs="Arial"/>
          <w:sz w:val="22"/>
          <w:szCs w:val="22"/>
        </w:rPr>
        <w:t>,</w:t>
      </w:r>
    </w:p>
    <w:p w14:paraId="129C6700" w14:textId="4034B79E" w:rsidR="0067287F" w:rsidRPr="0079490A" w:rsidRDefault="0067287F" w:rsidP="009D5913">
      <w:pPr>
        <w:numPr>
          <w:ilvl w:val="0"/>
          <w:numId w:val="43"/>
        </w:numPr>
        <w:spacing w:before="0" w:after="0" w:line="360" w:lineRule="auto"/>
        <w:ind w:left="284" w:hanging="284"/>
        <w:jc w:val="both"/>
        <w:rPr>
          <w:rFonts w:ascii="Arial" w:eastAsiaTheme="minorHAnsi" w:hAnsi="Arial" w:cs="Arial"/>
          <w:sz w:val="22"/>
          <w:szCs w:val="22"/>
        </w:rPr>
      </w:pPr>
      <w:r w:rsidRPr="0079490A">
        <w:rPr>
          <w:rFonts w:ascii="Arial" w:eastAsiaTheme="minorHAnsi" w:hAnsi="Arial" w:cs="Arial"/>
          <w:sz w:val="22"/>
          <w:szCs w:val="22"/>
        </w:rPr>
        <w:t>utworzenie nowych placówek medycznych</w:t>
      </w:r>
      <w:r w:rsidR="00A22A0B">
        <w:rPr>
          <w:rFonts w:ascii="Arial" w:eastAsiaTheme="minorHAnsi" w:hAnsi="Arial" w:cs="Arial"/>
          <w:sz w:val="22"/>
          <w:szCs w:val="22"/>
        </w:rPr>
        <w:t>,</w:t>
      </w:r>
    </w:p>
    <w:p w14:paraId="15282E5D" w14:textId="3B3CCC62" w:rsidR="0067287F" w:rsidRPr="0079490A" w:rsidRDefault="0067287F" w:rsidP="009D5913">
      <w:pPr>
        <w:numPr>
          <w:ilvl w:val="0"/>
          <w:numId w:val="43"/>
        </w:numPr>
        <w:spacing w:before="0" w:after="0" w:line="360" w:lineRule="auto"/>
        <w:ind w:left="284" w:hanging="284"/>
        <w:jc w:val="both"/>
        <w:rPr>
          <w:rFonts w:ascii="Arial" w:eastAsiaTheme="minorHAnsi" w:hAnsi="Arial" w:cs="Arial"/>
          <w:sz w:val="22"/>
          <w:szCs w:val="22"/>
        </w:rPr>
      </w:pPr>
      <w:r w:rsidRPr="0079490A">
        <w:rPr>
          <w:rFonts w:ascii="Arial" w:eastAsiaTheme="minorHAnsi" w:hAnsi="Arial" w:cs="Arial"/>
          <w:sz w:val="22"/>
          <w:szCs w:val="22"/>
        </w:rPr>
        <w:t>kształtowanie postaw społecznych wobec osób z zaburzeniami psychicznymi</w:t>
      </w:r>
      <w:r w:rsidR="00A22A0B">
        <w:rPr>
          <w:rFonts w:ascii="Arial" w:eastAsiaTheme="minorHAnsi" w:hAnsi="Arial" w:cs="Arial"/>
          <w:sz w:val="22"/>
          <w:szCs w:val="22"/>
        </w:rPr>
        <w:t>,</w:t>
      </w:r>
    </w:p>
    <w:p w14:paraId="41876493" w14:textId="73234CFF" w:rsidR="0067287F" w:rsidRPr="0079490A" w:rsidRDefault="0067287F" w:rsidP="009D5913">
      <w:pPr>
        <w:numPr>
          <w:ilvl w:val="0"/>
          <w:numId w:val="43"/>
        </w:numPr>
        <w:spacing w:before="0" w:after="0" w:line="360" w:lineRule="auto"/>
        <w:ind w:left="284" w:hanging="284"/>
        <w:jc w:val="both"/>
        <w:rPr>
          <w:rFonts w:ascii="Arial" w:eastAsiaTheme="minorHAnsi" w:hAnsi="Arial" w:cs="Arial"/>
          <w:sz w:val="22"/>
          <w:szCs w:val="22"/>
        </w:rPr>
      </w:pPr>
      <w:r w:rsidRPr="0079490A">
        <w:rPr>
          <w:rFonts w:ascii="Arial" w:eastAsiaTheme="minorHAnsi" w:hAnsi="Arial" w:cs="Arial"/>
          <w:sz w:val="22"/>
          <w:szCs w:val="22"/>
        </w:rPr>
        <w:t>włączenie w życie społeczne osób z zaburzeniami</w:t>
      </w:r>
      <w:r w:rsidR="00A22A0B">
        <w:rPr>
          <w:rFonts w:ascii="Arial" w:eastAsiaTheme="minorHAnsi" w:hAnsi="Arial" w:cs="Arial"/>
          <w:sz w:val="22"/>
          <w:szCs w:val="22"/>
        </w:rPr>
        <w:t>,</w:t>
      </w:r>
    </w:p>
    <w:p w14:paraId="0BD76C8D" w14:textId="77777777" w:rsidR="00A22A0B" w:rsidRDefault="0067287F" w:rsidP="009D5913">
      <w:pPr>
        <w:numPr>
          <w:ilvl w:val="0"/>
          <w:numId w:val="43"/>
        </w:numPr>
        <w:spacing w:before="0" w:after="0" w:line="360" w:lineRule="auto"/>
        <w:ind w:left="284" w:hanging="284"/>
        <w:jc w:val="both"/>
        <w:rPr>
          <w:rFonts w:ascii="Arial" w:eastAsiaTheme="minorHAnsi" w:hAnsi="Arial" w:cs="Arial"/>
          <w:sz w:val="22"/>
          <w:szCs w:val="22"/>
        </w:rPr>
      </w:pPr>
      <w:r w:rsidRPr="0079490A">
        <w:rPr>
          <w:rFonts w:ascii="Arial" w:eastAsiaTheme="minorHAnsi" w:hAnsi="Arial" w:cs="Arial"/>
          <w:sz w:val="22"/>
          <w:szCs w:val="22"/>
        </w:rPr>
        <w:t>działania edukacyjne</w:t>
      </w:r>
      <w:r w:rsidR="00A22A0B">
        <w:rPr>
          <w:rFonts w:ascii="Arial" w:eastAsiaTheme="minorHAnsi" w:hAnsi="Arial" w:cs="Arial"/>
          <w:sz w:val="22"/>
          <w:szCs w:val="22"/>
        </w:rPr>
        <w:t>,</w:t>
      </w:r>
    </w:p>
    <w:p w14:paraId="37F8815B" w14:textId="77777777" w:rsidR="00A22A0B" w:rsidRPr="00A22A0B" w:rsidRDefault="0067287F" w:rsidP="009D5913">
      <w:pPr>
        <w:numPr>
          <w:ilvl w:val="0"/>
          <w:numId w:val="43"/>
        </w:numPr>
        <w:spacing w:before="0" w:after="0" w:line="360" w:lineRule="auto"/>
        <w:ind w:left="284" w:hanging="284"/>
        <w:jc w:val="both"/>
        <w:rPr>
          <w:rFonts w:ascii="Arial" w:eastAsiaTheme="minorHAnsi" w:hAnsi="Arial" w:cs="Arial"/>
          <w:sz w:val="22"/>
          <w:szCs w:val="22"/>
        </w:rPr>
      </w:pPr>
      <w:r w:rsidRPr="00A22A0B">
        <w:rPr>
          <w:rFonts w:ascii="Arial" w:eastAsiaTheme="minorHAnsi" w:hAnsi="Arial" w:cs="Arial"/>
          <w:sz w:val="22"/>
          <w:szCs w:val="22"/>
        </w:rPr>
        <w:t>poprawa jakości życia, wsparcie dla osób z zaburzeniami</w:t>
      </w:r>
      <w:r w:rsidR="00A22A0B">
        <w:rPr>
          <w:rFonts w:eastAsiaTheme="minorHAnsi"/>
          <w:sz w:val="22"/>
          <w:szCs w:val="22"/>
        </w:rPr>
        <w:t>.</w:t>
      </w:r>
    </w:p>
    <w:p w14:paraId="099F2918" w14:textId="77777777" w:rsidR="00A22A0B" w:rsidRDefault="00A22A0B" w:rsidP="00A22A0B">
      <w:pPr>
        <w:spacing w:before="0" w:after="0" w:line="360" w:lineRule="auto"/>
        <w:jc w:val="both"/>
        <w:rPr>
          <w:rFonts w:eastAsiaTheme="minorHAnsi"/>
          <w:sz w:val="22"/>
          <w:szCs w:val="22"/>
        </w:rPr>
      </w:pPr>
    </w:p>
    <w:p w14:paraId="7DE9CE1C" w14:textId="5387539A" w:rsidR="00FE7CAC" w:rsidRPr="00A22A0B" w:rsidRDefault="0067287F" w:rsidP="00A22A0B">
      <w:pPr>
        <w:spacing w:before="0" w:after="0" w:line="360" w:lineRule="auto"/>
        <w:jc w:val="both"/>
        <w:rPr>
          <w:rFonts w:ascii="Arial" w:eastAsiaTheme="minorHAnsi" w:hAnsi="Arial" w:cs="Arial"/>
          <w:sz w:val="22"/>
          <w:szCs w:val="22"/>
        </w:rPr>
      </w:pPr>
      <w:r w:rsidRPr="00A22A0B">
        <w:rPr>
          <w:rFonts w:eastAsiaTheme="minorHAnsi"/>
          <w:sz w:val="22"/>
          <w:szCs w:val="22"/>
        </w:rPr>
        <w:br w:type="page"/>
      </w:r>
    </w:p>
    <w:p w14:paraId="626904F0" w14:textId="4CBA3938" w:rsidR="00044D96" w:rsidRPr="00044D96" w:rsidRDefault="00FE7CAC" w:rsidP="00745C68">
      <w:pPr>
        <w:pStyle w:val="Nagwek2"/>
        <w:spacing w:after="240"/>
        <w:rPr>
          <w:rFonts w:ascii="Arial" w:hAnsi="Arial" w:cs="Arial"/>
          <w:b/>
          <w:bCs/>
          <w:sz w:val="24"/>
          <w:szCs w:val="24"/>
        </w:rPr>
      </w:pPr>
      <w:bookmarkStart w:id="44" w:name="_Toc85625781"/>
      <w:r w:rsidRPr="00221256">
        <w:rPr>
          <w:rFonts w:ascii="Arial" w:hAnsi="Arial" w:cs="Arial"/>
          <w:b/>
          <w:bCs/>
          <w:sz w:val="24"/>
          <w:szCs w:val="24"/>
        </w:rPr>
        <w:lastRenderedPageBreak/>
        <w:t>Gminy</w:t>
      </w:r>
      <w:bookmarkEnd w:id="44"/>
    </w:p>
    <w:p w14:paraId="3799CDBD" w14:textId="287DE3BA" w:rsidR="009D5A21" w:rsidRPr="00044D96" w:rsidRDefault="009D5A21" w:rsidP="009D5A21">
      <w:pPr>
        <w:spacing w:before="0" w:after="0" w:line="360" w:lineRule="auto"/>
        <w:jc w:val="both"/>
        <w:rPr>
          <w:rFonts w:ascii="Arial" w:eastAsiaTheme="minorHAnsi" w:hAnsi="Arial" w:cs="Arial"/>
          <w:sz w:val="22"/>
          <w:szCs w:val="22"/>
        </w:rPr>
      </w:pPr>
      <w:r w:rsidRPr="00044D96">
        <w:rPr>
          <w:rFonts w:ascii="Arial" w:eastAsiaTheme="minorHAnsi" w:hAnsi="Arial" w:cs="Arial"/>
          <w:sz w:val="22"/>
          <w:szCs w:val="22"/>
        </w:rPr>
        <w:t xml:space="preserve">Większość </w:t>
      </w:r>
      <w:r>
        <w:rPr>
          <w:rFonts w:ascii="Arial" w:eastAsiaTheme="minorHAnsi" w:hAnsi="Arial" w:cs="Arial"/>
          <w:sz w:val="22"/>
          <w:szCs w:val="22"/>
        </w:rPr>
        <w:t xml:space="preserve">gmin </w:t>
      </w:r>
      <w:r w:rsidRPr="00044D96">
        <w:rPr>
          <w:rFonts w:ascii="Arial" w:eastAsiaTheme="minorHAnsi" w:hAnsi="Arial" w:cs="Arial"/>
          <w:sz w:val="22"/>
          <w:szCs w:val="22"/>
        </w:rPr>
        <w:t xml:space="preserve">wskazała na brak uchwalonego lokalnego programu ochrony zdrowia psychicznego. Ponad 1/3 za powód uznała natomiast ograniczone środki finansowe. </w:t>
      </w:r>
    </w:p>
    <w:p w14:paraId="07FAB862" w14:textId="70FA872A" w:rsidR="00044D96" w:rsidRPr="00044D96" w:rsidRDefault="00044D96" w:rsidP="00044D96">
      <w:pPr>
        <w:spacing w:before="0" w:after="0" w:line="360" w:lineRule="auto"/>
        <w:jc w:val="both"/>
        <w:rPr>
          <w:rFonts w:ascii="Arial" w:eastAsiaTheme="minorHAnsi" w:hAnsi="Arial" w:cs="Arial"/>
          <w:sz w:val="22"/>
          <w:szCs w:val="22"/>
        </w:rPr>
      </w:pPr>
      <w:r w:rsidRPr="00044D96">
        <w:rPr>
          <w:rFonts w:ascii="Arial" w:eastAsiaTheme="minorHAnsi" w:hAnsi="Arial" w:cs="Arial"/>
          <w:sz w:val="22"/>
          <w:szCs w:val="22"/>
        </w:rPr>
        <w:t>Zgodnie z założeniami Programu, jednostki samorządu terytorialnego mogły realizować</w:t>
      </w:r>
      <w:r w:rsidR="005A0E4F">
        <w:rPr>
          <w:rFonts w:ascii="Arial" w:eastAsiaTheme="minorHAnsi" w:hAnsi="Arial" w:cs="Arial"/>
          <w:sz w:val="22"/>
          <w:szCs w:val="22"/>
        </w:rPr>
        <w:t xml:space="preserve"> </w:t>
      </w:r>
      <w:r w:rsidRPr="00044D96">
        <w:rPr>
          <w:rFonts w:ascii="Arial" w:eastAsiaTheme="minorHAnsi" w:hAnsi="Arial" w:cs="Arial"/>
          <w:sz w:val="22"/>
          <w:szCs w:val="22"/>
        </w:rPr>
        <w:t>zadania w ramach celu szczegółowego</w:t>
      </w:r>
      <w:r w:rsidR="00281606">
        <w:rPr>
          <w:rFonts w:ascii="Arial" w:eastAsiaTheme="minorHAnsi" w:hAnsi="Arial" w:cs="Arial"/>
          <w:sz w:val="22"/>
          <w:szCs w:val="22"/>
        </w:rPr>
        <w:t xml:space="preserve"> tj. </w:t>
      </w:r>
      <w:r w:rsidRPr="00044D96">
        <w:rPr>
          <w:rFonts w:ascii="Arial" w:eastAsiaTheme="minorHAnsi" w:hAnsi="Arial" w:cs="Arial"/>
          <w:sz w:val="22"/>
          <w:szCs w:val="22"/>
        </w:rPr>
        <w:t>Udzielanie wsparcia psychologiczno-pedagogicznego uczniom, rodzicom i nauczycielom</w:t>
      </w:r>
      <w:r w:rsidR="00281606">
        <w:rPr>
          <w:rFonts w:ascii="Arial" w:eastAsiaTheme="minorHAnsi" w:hAnsi="Arial" w:cs="Arial"/>
          <w:sz w:val="22"/>
          <w:szCs w:val="22"/>
        </w:rPr>
        <w:t>.</w:t>
      </w:r>
    </w:p>
    <w:p w14:paraId="6BD3E11B" w14:textId="348F3C51" w:rsidR="00044D96" w:rsidRPr="00044D96" w:rsidRDefault="00281606" w:rsidP="00044D96">
      <w:pPr>
        <w:spacing w:before="0" w:after="0" w:line="360" w:lineRule="auto"/>
        <w:jc w:val="both"/>
        <w:rPr>
          <w:rFonts w:ascii="Arial" w:eastAsiaTheme="minorHAnsi" w:hAnsi="Arial" w:cs="Arial"/>
          <w:iCs/>
          <w:color w:val="002060"/>
          <w:sz w:val="22"/>
          <w:szCs w:val="22"/>
        </w:rPr>
      </w:pPr>
      <w:r>
        <w:rPr>
          <w:rFonts w:ascii="Arial" w:eastAsiaTheme="minorHAnsi" w:hAnsi="Arial" w:cs="Arial"/>
          <w:sz w:val="22"/>
          <w:szCs w:val="22"/>
        </w:rPr>
        <w:t>58% gmin</w:t>
      </w:r>
      <w:r w:rsidR="00044D96" w:rsidRPr="00044D96">
        <w:rPr>
          <w:rFonts w:ascii="Arial" w:eastAsiaTheme="minorHAnsi" w:hAnsi="Arial" w:cs="Arial"/>
          <w:sz w:val="22"/>
          <w:szCs w:val="22"/>
        </w:rPr>
        <w:t xml:space="preserve"> realizował</w:t>
      </w:r>
      <w:r>
        <w:rPr>
          <w:rFonts w:ascii="Arial" w:eastAsiaTheme="minorHAnsi" w:hAnsi="Arial" w:cs="Arial"/>
          <w:sz w:val="22"/>
          <w:szCs w:val="22"/>
        </w:rPr>
        <w:t>o</w:t>
      </w:r>
      <w:r w:rsidR="00044D96" w:rsidRPr="00044D96">
        <w:rPr>
          <w:rFonts w:ascii="Arial" w:eastAsiaTheme="minorHAnsi" w:hAnsi="Arial" w:cs="Arial"/>
          <w:sz w:val="22"/>
          <w:szCs w:val="22"/>
        </w:rPr>
        <w:t xml:space="preserve"> program wspierania rozwoju dzieci i młodzieży przez poradnie psychologiczno-pedagogiczne poprzez udzielanie dzieciom i młodzieży oraz rodzicom pomocy psychologiczno-pedagogicznej.</w:t>
      </w:r>
      <w:r>
        <w:rPr>
          <w:rFonts w:ascii="Arial" w:eastAsiaTheme="minorHAnsi" w:hAnsi="Arial" w:cs="Arial"/>
          <w:iCs/>
          <w:color w:val="002060"/>
          <w:sz w:val="22"/>
          <w:szCs w:val="22"/>
        </w:rPr>
        <w:t xml:space="preserve"> W </w:t>
      </w:r>
      <w:r w:rsidR="00044D96" w:rsidRPr="00044D96">
        <w:rPr>
          <w:rFonts w:ascii="Arial" w:eastAsiaTheme="minorHAnsi" w:hAnsi="Arial" w:cs="Arial"/>
          <w:sz w:val="22"/>
          <w:szCs w:val="22"/>
        </w:rPr>
        <w:t>ramach tego zadania</w:t>
      </w:r>
      <w:r>
        <w:rPr>
          <w:rFonts w:ascii="Arial" w:eastAsiaTheme="minorHAnsi" w:hAnsi="Arial" w:cs="Arial"/>
          <w:sz w:val="22"/>
          <w:szCs w:val="22"/>
        </w:rPr>
        <w:t xml:space="preserve"> realizowano </w:t>
      </w:r>
      <w:r w:rsidR="00044D96" w:rsidRPr="00044D96">
        <w:rPr>
          <w:rFonts w:ascii="Arial" w:eastAsiaTheme="minorHAnsi" w:hAnsi="Arial" w:cs="Arial"/>
          <w:sz w:val="22"/>
          <w:szCs w:val="22"/>
        </w:rPr>
        <w:t>porady, konsultacje dla uczniów/rodziców z problemami. Co trzec</w:t>
      </w:r>
      <w:r>
        <w:rPr>
          <w:rFonts w:ascii="Arial" w:eastAsiaTheme="minorHAnsi" w:hAnsi="Arial" w:cs="Arial"/>
          <w:sz w:val="22"/>
          <w:szCs w:val="22"/>
        </w:rPr>
        <w:t xml:space="preserve">ia gmina </w:t>
      </w:r>
      <w:r w:rsidR="00044D96" w:rsidRPr="00044D96">
        <w:rPr>
          <w:rFonts w:ascii="Arial" w:eastAsiaTheme="minorHAnsi" w:hAnsi="Arial" w:cs="Arial"/>
          <w:sz w:val="22"/>
          <w:szCs w:val="22"/>
        </w:rPr>
        <w:t>wymienił</w:t>
      </w:r>
      <w:r>
        <w:rPr>
          <w:rFonts w:ascii="Arial" w:eastAsiaTheme="minorHAnsi" w:hAnsi="Arial" w:cs="Arial"/>
          <w:sz w:val="22"/>
          <w:szCs w:val="22"/>
        </w:rPr>
        <w:t>a</w:t>
      </w:r>
      <w:r w:rsidR="00044D96" w:rsidRPr="00044D96">
        <w:rPr>
          <w:rFonts w:ascii="Arial" w:eastAsiaTheme="minorHAnsi" w:hAnsi="Arial" w:cs="Arial"/>
          <w:sz w:val="22"/>
          <w:szCs w:val="22"/>
        </w:rPr>
        <w:t xml:space="preserve"> różne formy terapii, spotkań, sesji psychologicznych lub psychiatrycznych dla uczniów i/lub rodziców. Co</w:t>
      </w:r>
      <w:r w:rsidR="003A581B">
        <w:rPr>
          <w:rFonts w:ascii="Arial" w:eastAsiaTheme="minorHAnsi" w:hAnsi="Arial" w:cs="Arial"/>
          <w:sz w:val="22"/>
          <w:szCs w:val="22"/>
        </w:rPr>
        <w:t> </w:t>
      </w:r>
      <w:r w:rsidR="00044D96" w:rsidRPr="00044D96">
        <w:rPr>
          <w:rFonts w:ascii="Arial" w:eastAsiaTheme="minorHAnsi" w:hAnsi="Arial" w:cs="Arial"/>
          <w:sz w:val="22"/>
          <w:szCs w:val="22"/>
        </w:rPr>
        <w:t xml:space="preserve">czwarty wskazywał na współpracę szkoły z poradniami oraz innymi instytucjami pomocowymi, diagnozy oraz obserwacje psychologiczne/psychiatryczne, a także szkolenia, warsztaty, spotkania. </w:t>
      </w:r>
    </w:p>
    <w:p w14:paraId="18DE3830" w14:textId="529CD002" w:rsidR="00044D96" w:rsidRPr="00044D96" w:rsidRDefault="00A87AD2" w:rsidP="00281606">
      <w:pPr>
        <w:spacing w:before="0" w:after="120" w:line="360" w:lineRule="auto"/>
        <w:jc w:val="both"/>
        <w:rPr>
          <w:rFonts w:ascii="Arial" w:eastAsiaTheme="minorHAnsi" w:hAnsi="Arial" w:cs="Arial"/>
          <w:sz w:val="22"/>
          <w:szCs w:val="22"/>
        </w:rPr>
      </w:pPr>
      <w:r>
        <w:rPr>
          <w:rFonts w:ascii="Arial" w:eastAsiaTheme="minorHAnsi" w:hAnsi="Arial" w:cs="Arial"/>
          <w:sz w:val="22"/>
          <w:szCs w:val="22"/>
        </w:rPr>
        <w:t>W</w:t>
      </w:r>
      <w:r w:rsidR="00044D96" w:rsidRPr="00044D96">
        <w:rPr>
          <w:rFonts w:ascii="Arial" w:eastAsiaTheme="minorHAnsi" w:hAnsi="Arial" w:cs="Arial"/>
          <w:sz w:val="22"/>
          <w:szCs w:val="22"/>
        </w:rPr>
        <w:t xml:space="preserve">iększość </w:t>
      </w:r>
      <w:r w:rsidR="00281606">
        <w:rPr>
          <w:rFonts w:ascii="Arial" w:eastAsiaTheme="minorHAnsi" w:hAnsi="Arial" w:cs="Arial"/>
          <w:sz w:val="22"/>
          <w:szCs w:val="22"/>
        </w:rPr>
        <w:t>tj. 80%</w:t>
      </w:r>
      <w:r w:rsidR="00044D96" w:rsidRPr="00044D96">
        <w:rPr>
          <w:rFonts w:ascii="Arial" w:eastAsiaTheme="minorHAnsi" w:hAnsi="Arial" w:cs="Arial"/>
          <w:sz w:val="22"/>
          <w:szCs w:val="22"/>
        </w:rPr>
        <w:t xml:space="preserve"> realizowała także program udzielania pomocy psychologiczno-pedagogicznej dzieciom i młodzieży w przedszkolach, szkołach i innych placówkach. </w:t>
      </w:r>
      <w:r w:rsidR="00281606">
        <w:rPr>
          <w:rFonts w:ascii="Arial" w:eastAsiaTheme="minorHAnsi" w:hAnsi="Arial" w:cs="Arial"/>
          <w:sz w:val="22"/>
          <w:szCs w:val="22"/>
        </w:rPr>
        <w:t>W</w:t>
      </w:r>
      <w:r w:rsidR="003A581B">
        <w:rPr>
          <w:rFonts w:ascii="Arial" w:eastAsiaTheme="minorHAnsi" w:hAnsi="Arial" w:cs="Arial"/>
          <w:sz w:val="22"/>
          <w:szCs w:val="22"/>
        </w:rPr>
        <w:t> </w:t>
      </w:r>
      <w:r w:rsidR="00044D96" w:rsidRPr="00044D96">
        <w:rPr>
          <w:rFonts w:ascii="Arial" w:eastAsiaTheme="minorHAnsi" w:hAnsi="Arial" w:cs="Arial"/>
          <w:sz w:val="22"/>
          <w:szCs w:val="22"/>
        </w:rPr>
        <w:t>ramach tego zadania</w:t>
      </w:r>
      <w:r w:rsidR="00281606">
        <w:rPr>
          <w:rFonts w:ascii="Arial" w:eastAsiaTheme="minorHAnsi" w:hAnsi="Arial" w:cs="Arial"/>
          <w:sz w:val="22"/>
          <w:szCs w:val="22"/>
        </w:rPr>
        <w:t xml:space="preserve"> jako formę realizacji n</w:t>
      </w:r>
      <w:r w:rsidR="00044D96" w:rsidRPr="00044D96">
        <w:rPr>
          <w:rFonts w:ascii="Arial" w:eastAsiaTheme="minorHAnsi" w:hAnsi="Arial" w:cs="Arial"/>
          <w:sz w:val="22"/>
          <w:szCs w:val="22"/>
        </w:rPr>
        <w:t>ajczęściej wymieniano opiekę psychologa, pedagoga (przede wszystkim w placówkach oświatowych) oraz organizację zajęć, lekcji, pogadanek, spotkań dla dzieci i młodzieży. 37,5% wskazało także na realizację programów i</w:t>
      </w:r>
      <w:r w:rsidR="003A581B">
        <w:rPr>
          <w:rFonts w:ascii="Arial" w:eastAsiaTheme="minorHAnsi" w:hAnsi="Arial" w:cs="Arial"/>
          <w:sz w:val="22"/>
          <w:szCs w:val="22"/>
        </w:rPr>
        <w:t> </w:t>
      </w:r>
      <w:r w:rsidR="00044D96" w:rsidRPr="00044D96">
        <w:rPr>
          <w:rFonts w:ascii="Arial" w:eastAsiaTheme="minorHAnsi" w:hAnsi="Arial" w:cs="Arial"/>
          <w:sz w:val="22"/>
          <w:szCs w:val="22"/>
        </w:rPr>
        <w:t xml:space="preserve">działań profilaktycznych. </w:t>
      </w:r>
    </w:p>
    <w:p w14:paraId="03C7E979" w14:textId="07A396A6" w:rsidR="00044D96" w:rsidRDefault="00044D96" w:rsidP="00044D96">
      <w:pPr>
        <w:spacing w:before="0" w:after="0" w:line="360" w:lineRule="auto"/>
        <w:jc w:val="both"/>
        <w:rPr>
          <w:rFonts w:ascii="Arial" w:eastAsiaTheme="minorHAnsi" w:hAnsi="Arial" w:cs="Arial"/>
          <w:sz w:val="22"/>
          <w:szCs w:val="22"/>
        </w:rPr>
      </w:pPr>
      <w:r w:rsidRPr="00044D96">
        <w:rPr>
          <w:rFonts w:ascii="Arial" w:eastAsiaTheme="minorHAnsi" w:hAnsi="Arial" w:cs="Arial"/>
          <w:sz w:val="22"/>
          <w:szCs w:val="22"/>
        </w:rPr>
        <w:t xml:space="preserve">Zdecydowana większość </w:t>
      </w:r>
      <w:r w:rsidR="009D5A21">
        <w:rPr>
          <w:rFonts w:ascii="Arial" w:eastAsiaTheme="minorHAnsi" w:hAnsi="Arial" w:cs="Arial"/>
          <w:sz w:val="22"/>
          <w:szCs w:val="22"/>
        </w:rPr>
        <w:t xml:space="preserve">gmin </w:t>
      </w:r>
      <w:r w:rsidRPr="00044D96">
        <w:rPr>
          <w:rFonts w:ascii="Arial" w:eastAsiaTheme="minorHAnsi" w:hAnsi="Arial" w:cs="Arial"/>
          <w:sz w:val="22"/>
          <w:szCs w:val="22"/>
        </w:rPr>
        <w:t>wskazała na zapewnienie opieki, działania profilaktyczne oraz</w:t>
      </w:r>
      <w:r w:rsidR="003A581B">
        <w:rPr>
          <w:rFonts w:ascii="Arial" w:eastAsiaTheme="minorHAnsi" w:hAnsi="Arial" w:cs="Arial"/>
          <w:sz w:val="22"/>
          <w:szCs w:val="22"/>
        </w:rPr>
        <w:t> </w:t>
      </w:r>
      <w:r w:rsidRPr="00044D96">
        <w:rPr>
          <w:rFonts w:ascii="Arial" w:eastAsiaTheme="minorHAnsi" w:hAnsi="Arial" w:cs="Arial"/>
          <w:sz w:val="22"/>
          <w:szCs w:val="22"/>
        </w:rPr>
        <w:t xml:space="preserve">informacyjne i edukacyjne (ponad 80%). </w:t>
      </w:r>
      <w:r w:rsidR="00A87AD2">
        <w:rPr>
          <w:rFonts w:ascii="Arial" w:eastAsiaTheme="minorHAnsi" w:hAnsi="Arial" w:cs="Arial"/>
          <w:sz w:val="22"/>
          <w:szCs w:val="22"/>
        </w:rPr>
        <w:t>Z</w:t>
      </w:r>
      <w:r w:rsidRPr="00044D96">
        <w:rPr>
          <w:rFonts w:ascii="Arial" w:eastAsiaTheme="minorHAnsi" w:hAnsi="Arial" w:cs="Arial"/>
          <w:sz w:val="22"/>
          <w:szCs w:val="22"/>
        </w:rPr>
        <w:t>a najważniejsze osiągnięcie uzna</w:t>
      </w:r>
      <w:r w:rsidR="00A87AD2">
        <w:rPr>
          <w:rFonts w:ascii="Arial" w:eastAsiaTheme="minorHAnsi" w:hAnsi="Arial" w:cs="Arial"/>
          <w:sz w:val="22"/>
          <w:szCs w:val="22"/>
        </w:rPr>
        <w:t>no</w:t>
      </w:r>
      <w:r w:rsidRPr="00044D96">
        <w:rPr>
          <w:rFonts w:ascii="Arial" w:eastAsiaTheme="minorHAnsi" w:hAnsi="Arial" w:cs="Arial"/>
          <w:sz w:val="22"/>
          <w:szCs w:val="22"/>
        </w:rPr>
        <w:t xml:space="preserve"> także współprace z innymi instytucjami (76,5%). </w:t>
      </w:r>
    </w:p>
    <w:p w14:paraId="080DB956" w14:textId="6336587C" w:rsidR="00333A2B" w:rsidRPr="00044D96" w:rsidRDefault="00333A2B" w:rsidP="00333A2B">
      <w:pPr>
        <w:spacing w:before="120" w:after="120" w:line="360" w:lineRule="auto"/>
        <w:jc w:val="both"/>
        <w:rPr>
          <w:rFonts w:ascii="Arial" w:eastAsiaTheme="minorHAnsi" w:hAnsi="Arial" w:cs="Arial"/>
        </w:rPr>
      </w:pPr>
      <w:bookmarkStart w:id="45" w:name="_Hlk84406996"/>
      <w:r w:rsidRPr="00333A2B">
        <w:rPr>
          <w:rFonts w:ascii="Arial" w:eastAsiaTheme="minorHAnsi" w:hAnsi="Arial" w:cs="Arial"/>
        </w:rPr>
        <w:t xml:space="preserve">Wykres nr 7. Wykaz najważniejszych osiągnięć </w:t>
      </w:r>
      <w:r w:rsidR="00745C68">
        <w:rPr>
          <w:rFonts w:ascii="Arial" w:eastAsiaTheme="minorHAnsi" w:hAnsi="Arial" w:cs="Arial"/>
        </w:rPr>
        <w:t>z</w:t>
      </w:r>
      <w:r w:rsidRPr="00333A2B">
        <w:rPr>
          <w:rFonts w:ascii="Arial" w:eastAsiaTheme="minorHAnsi" w:hAnsi="Arial" w:cs="Arial"/>
        </w:rPr>
        <w:t xml:space="preserve"> realizacji Narodowego Programu Ochrony Zdrowia Psychicznego w latach 2019</w:t>
      </w:r>
      <w:r w:rsidR="00530F6D" w:rsidRPr="00530F6D">
        <w:rPr>
          <w:rFonts w:ascii="Arial" w:eastAsiaTheme="minorHAnsi" w:hAnsi="Arial" w:cs="Arial"/>
        </w:rPr>
        <w:t>–</w:t>
      </w:r>
      <w:r w:rsidRPr="00333A2B">
        <w:rPr>
          <w:rFonts w:ascii="Arial" w:eastAsiaTheme="minorHAnsi" w:hAnsi="Arial" w:cs="Arial"/>
        </w:rPr>
        <w:t>2020</w:t>
      </w:r>
      <w:r w:rsidR="00530F6D">
        <w:rPr>
          <w:rFonts w:ascii="Arial" w:eastAsiaTheme="minorHAnsi" w:hAnsi="Arial" w:cs="Arial"/>
        </w:rPr>
        <w:t xml:space="preserve"> </w:t>
      </w:r>
      <w:r w:rsidR="00530F6D" w:rsidRPr="00530F6D">
        <w:rPr>
          <w:rFonts w:ascii="Arial" w:eastAsiaTheme="minorHAnsi" w:hAnsi="Arial" w:cs="Arial"/>
        </w:rPr>
        <w:t>–</w:t>
      </w:r>
      <w:r w:rsidR="003A581B">
        <w:rPr>
          <w:rFonts w:ascii="Arial" w:eastAsiaTheme="minorHAnsi" w:hAnsi="Arial" w:cs="Arial"/>
        </w:rPr>
        <w:t xml:space="preserve"> na poziomie gmin</w:t>
      </w:r>
    </w:p>
    <w:bookmarkEnd w:id="45"/>
    <w:p w14:paraId="01955C10" w14:textId="607F2537" w:rsidR="00A22A0B" w:rsidRPr="00A87AD2" w:rsidRDefault="00044D96" w:rsidP="00A87AD2">
      <w:pPr>
        <w:spacing w:before="0" w:after="0" w:line="360" w:lineRule="auto"/>
        <w:jc w:val="both"/>
        <w:rPr>
          <w:rFonts w:ascii="Arial" w:eastAsiaTheme="minorHAnsi" w:hAnsi="Arial" w:cs="Arial"/>
          <w:sz w:val="22"/>
          <w:szCs w:val="22"/>
        </w:rPr>
      </w:pPr>
      <w:r w:rsidRPr="00044D96">
        <w:rPr>
          <w:rFonts w:ascii="Arial" w:eastAsiaTheme="minorHAnsi" w:hAnsi="Arial" w:cs="Arial"/>
          <w:noProof/>
          <w:sz w:val="22"/>
          <w:szCs w:val="22"/>
          <w:lang w:eastAsia="pl-PL"/>
        </w:rPr>
        <w:drawing>
          <wp:inline distT="0" distB="0" distL="0" distR="0" wp14:anchorId="52FD93D3" wp14:editId="3CD2C6A5">
            <wp:extent cx="5756745" cy="2305878"/>
            <wp:effectExtent l="0" t="0" r="15875" b="18415"/>
            <wp:docPr id="50" name="Wykres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CEFA3E" w14:textId="66C7350A" w:rsidR="005C2C19" w:rsidRPr="005C2C19" w:rsidRDefault="002A274B" w:rsidP="005C2C19">
      <w:pPr>
        <w:pStyle w:val="Nagwek1"/>
        <w:spacing w:before="0" w:after="240"/>
        <w:rPr>
          <w:rFonts w:ascii="Arial" w:hAnsi="Arial" w:cs="Arial"/>
          <w:b/>
          <w:bCs/>
          <w:sz w:val="28"/>
          <w:szCs w:val="28"/>
        </w:rPr>
      </w:pPr>
      <w:bookmarkStart w:id="46" w:name="_Toc85625782"/>
      <w:r>
        <w:rPr>
          <w:rFonts w:ascii="Arial" w:hAnsi="Arial" w:cs="Arial"/>
          <w:b/>
          <w:bCs/>
          <w:sz w:val="28"/>
          <w:szCs w:val="28"/>
        </w:rPr>
        <w:lastRenderedPageBreak/>
        <w:t>5</w:t>
      </w:r>
      <w:r w:rsidR="00FE7CAC" w:rsidRPr="00221256">
        <w:rPr>
          <w:rFonts w:ascii="Arial" w:hAnsi="Arial" w:cs="Arial"/>
          <w:b/>
          <w:bCs/>
          <w:sz w:val="28"/>
          <w:szCs w:val="28"/>
        </w:rPr>
        <w:t>. Wnioski</w:t>
      </w:r>
      <w:bookmarkEnd w:id="46"/>
    </w:p>
    <w:p w14:paraId="564BB3E3" w14:textId="6C60B713" w:rsidR="005C2C19" w:rsidRDefault="005C2C19" w:rsidP="005C2C19">
      <w:pPr>
        <w:spacing w:before="0" w:after="0" w:line="360" w:lineRule="auto"/>
        <w:jc w:val="both"/>
        <w:rPr>
          <w:rFonts w:ascii="Arial" w:eastAsiaTheme="minorHAnsi" w:hAnsi="Arial" w:cs="Arial"/>
          <w:sz w:val="22"/>
          <w:szCs w:val="22"/>
        </w:rPr>
      </w:pPr>
      <w:r w:rsidRPr="005C2C19">
        <w:rPr>
          <w:rFonts w:ascii="Arial" w:eastAsiaTheme="minorHAnsi" w:hAnsi="Arial" w:cs="Arial"/>
          <w:sz w:val="22"/>
          <w:szCs w:val="22"/>
        </w:rPr>
        <w:t>Stopień realizacji zadań wpisujących się w założenia Narodowego Programu Ochrony Zdrowia Psychicznego różnił się w zależności od podmiotu: zadania te realizowały wszystkie wojewódz</w:t>
      </w:r>
      <w:r w:rsidR="00E07635">
        <w:rPr>
          <w:rFonts w:ascii="Arial" w:eastAsiaTheme="minorHAnsi" w:hAnsi="Arial" w:cs="Arial"/>
          <w:sz w:val="22"/>
          <w:szCs w:val="22"/>
        </w:rPr>
        <w:t>twa</w:t>
      </w:r>
      <w:r w:rsidRPr="005C2C19">
        <w:rPr>
          <w:rFonts w:ascii="Arial" w:eastAsiaTheme="minorHAnsi" w:hAnsi="Arial" w:cs="Arial"/>
          <w:sz w:val="22"/>
          <w:szCs w:val="22"/>
        </w:rPr>
        <w:t>, 66% powiat</w:t>
      </w:r>
      <w:r w:rsidR="00E07635">
        <w:rPr>
          <w:rFonts w:ascii="Arial" w:eastAsiaTheme="minorHAnsi" w:hAnsi="Arial" w:cs="Arial"/>
          <w:sz w:val="22"/>
          <w:szCs w:val="22"/>
        </w:rPr>
        <w:t>ów</w:t>
      </w:r>
      <w:r w:rsidRPr="005C2C19">
        <w:rPr>
          <w:rFonts w:ascii="Arial" w:eastAsiaTheme="minorHAnsi" w:hAnsi="Arial" w:cs="Arial"/>
          <w:sz w:val="22"/>
          <w:szCs w:val="22"/>
        </w:rPr>
        <w:t xml:space="preserve"> i 27,5% </w:t>
      </w:r>
      <w:r w:rsidR="00E07635">
        <w:rPr>
          <w:rFonts w:ascii="Arial" w:eastAsiaTheme="minorHAnsi" w:hAnsi="Arial" w:cs="Arial"/>
          <w:sz w:val="22"/>
          <w:szCs w:val="22"/>
        </w:rPr>
        <w:t>gmin</w:t>
      </w:r>
      <w:r w:rsidRPr="005C2C19">
        <w:rPr>
          <w:rFonts w:ascii="Arial" w:eastAsiaTheme="minorHAnsi" w:hAnsi="Arial" w:cs="Arial"/>
          <w:sz w:val="22"/>
          <w:szCs w:val="22"/>
        </w:rPr>
        <w:t xml:space="preserve">. Szczegółowe wnioski w podziale na określone zadania wpisane w </w:t>
      </w:r>
      <w:r w:rsidR="00364BBB">
        <w:rPr>
          <w:rFonts w:ascii="Arial" w:eastAsiaTheme="minorHAnsi" w:hAnsi="Arial" w:cs="Arial"/>
          <w:sz w:val="22"/>
          <w:szCs w:val="22"/>
        </w:rPr>
        <w:t xml:space="preserve">Program </w:t>
      </w:r>
      <w:r w:rsidRPr="005C2C19">
        <w:rPr>
          <w:rFonts w:ascii="Arial" w:eastAsiaTheme="minorHAnsi" w:hAnsi="Arial" w:cs="Arial"/>
          <w:sz w:val="22"/>
          <w:szCs w:val="22"/>
        </w:rPr>
        <w:t xml:space="preserve">znajdują się w poniższej tabeli. </w:t>
      </w:r>
    </w:p>
    <w:p w14:paraId="4FF33DE8" w14:textId="1DA26963" w:rsidR="00333A2B" w:rsidRPr="005C2C19" w:rsidRDefault="00333A2B" w:rsidP="00333A2B">
      <w:pPr>
        <w:spacing w:before="120" w:after="120" w:line="360" w:lineRule="auto"/>
        <w:jc w:val="both"/>
        <w:rPr>
          <w:rFonts w:ascii="Arial" w:eastAsiaTheme="minorHAnsi" w:hAnsi="Arial" w:cs="Arial"/>
        </w:rPr>
      </w:pPr>
      <w:r w:rsidRPr="00333A2B">
        <w:rPr>
          <w:rFonts w:ascii="Arial" w:eastAsiaTheme="minorHAnsi" w:hAnsi="Arial" w:cs="Arial"/>
          <w:i/>
          <w:iCs/>
        </w:rPr>
        <w:t xml:space="preserve">Tabela nr </w:t>
      </w:r>
      <w:r w:rsidR="00D15A6F">
        <w:rPr>
          <w:rFonts w:ascii="Arial" w:eastAsiaTheme="minorHAnsi" w:hAnsi="Arial" w:cs="Arial"/>
          <w:i/>
          <w:iCs/>
        </w:rPr>
        <w:t>1</w:t>
      </w:r>
      <w:r w:rsidR="00847535">
        <w:rPr>
          <w:rFonts w:ascii="Arial" w:eastAsiaTheme="minorHAnsi" w:hAnsi="Arial" w:cs="Arial"/>
          <w:i/>
          <w:iCs/>
        </w:rPr>
        <w:t>7</w:t>
      </w:r>
      <w:r w:rsidRPr="00333A2B">
        <w:rPr>
          <w:rFonts w:ascii="Arial" w:eastAsiaTheme="minorHAnsi" w:hAnsi="Arial" w:cs="Arial"/>
        </w:rPr>
        <w:t>. Wnioski z realizacji Narodowego Programu Ochrony Zdrowia Psychicznego w latach 2019</w:t>
      </w:r>
      <w:r w:rsidR="00530F6D" w:rsidRPr="00530F6D">
        <w:rPr>
          <w:rFonts w:ascii="Arial" w:eastAsiaTheme="minorHAnsi" w:hAnsi="Arial" w:cs="Arial"/>
        </w:rPr>
        <w:t>–</w:t>
      </w:r>
      <w:r w:rsidR="008854AF">
        <w:rPr>
          <w:rFonts w:ascii="Arial" w:eastAsiaTheme="minorHAnsi" w:hAnsi="Arial" w:cs="Arial"/>
        </w:rPr>
        <w:t>2020</w:t>
      </w:r>
    </w:p>
    <w:tbl>
      <w:tblPr>
        <w:tblStyle w:val="Tabelalisty3ak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8"/>
        <w:gridCol w:w="4392"/>
      </w:tblGrid>
      <w:tr w:rsidR="005C2C19" w:rsidRPr="00333A2B" w14:paraId="2455D43B" w14:textId="77777777" w:rsidTr="00421690">
        <w:trPr>
          <w:cnfStyle w:val="100000000000" w:firstRow="1" w:lastRow="0" w:firstColumn="0" w:lastColumn="0" w:oddVBand="0" w:evenVBand="0" w:oddHBand="0" w:evenHBand="0" w:firstRowFirstColumn="0" w:firstRowLastColumn="0" w:lastRowFirstColumn="0" w:lastRowLastColumn="0"/>
          <w:trHeight w:val="544"/>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shd w:val="clear" w:color="auto" w:fill="8EAADB" w:themeFill="accent1" w:themeFillTint="99"/>
            <w:noWrap/>
            <w:vAlign w:val="center"/>
            <w:hideMark/>
          </w:tcPr>
          <w:p w14:paraId="3140F723" w14:textId="77777777" w:rsidR="005C2C19" w:rsidRPr="005C2C19" w:rsidRDefault="005C2C19" w:rsidP="00364BBB">
            <w:pPr>
              <w:spacing w:before="0"/>
              <w:jc w:val="center"/>
              <w:rPr>
                <w:rFonts w:ascii="Arial" w:eastAsia="Times New Roman" w:hAnsi="Arial" w:cs="Arial"/>
                <w:color w:val="000000" w:themeColor="text1"/>
                <w:sz w:val="22"/>
                <w:szCs w:val="22"/>
                <w:lang w:eastAsia="pl-PL"/>
              </w:rPr>
            </w:pPr>
            <w:r w:rsidRPr="005C2C19">
              <w:rPr>
                <w:rFonts w:ascii="Arial" w:eastAsia="Times New Roman" w:hAnsi="Arial" w:cs="Arial"/>
                <w:sz w:val="22"/>
                <w:szCs w:val="22"/>
                <w:lang w:eastAsia="pl-PL"/>
              </w:rPr>
              <w:t>WOJEWÓDZTWA</w:t>
            </w:r>
          </w:p>
        </w:tc>
      </w:tr>
      <w:tr w:rsidR="005C2C19" w:rsidRPr="00333A2B" w14:paraId="37D33662" w14:textId="77777777" w:rsidTr="00421690">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E2F3" w:themeFill="accent1" w:themeFillTint="33"/>
            <w:noWrap/>
            <w:vAlign w:val="center"/>
            <w:hideMark/>
          </w:tcPr>
          <w:p w14:paraId="0BBB9F19" w14:textId="70773967"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I</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Upowszechnienie środowiskowego modelu psychiatrycznej opieki zdrowotnej</w:t>
            </w:r>
          </w:p>
        </w:tc>
      </w:tr>
      <w:tr w:rsidR="005C2C19" w:rsidRPr="00333A2B" w14:paraId="6C49719F" w14:textId="77777777" w:rsidTr="00421690">
        <w:trPr>
          <w:trHeight w:val="1820"/>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3CDA1F33" w14:textId="144B98CB"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aktualizacja wojewódzkiego programu zwiększenia dostępności i zmniejszenia nierówności w dostępie </w:t>
            </w:r>
            <w:r w:rsidR="00333A2B" w:rsidRP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do różnych form środowiskowej psychiatrycznej opieki zdrowotnej, w tym rozwoju CZP oraz placówek psychiatrycznej opieki zdrowotnej dla dzieci i młodzieży na terenie województwa</w:t>
            </w:r>
          </w:p>
        </w:tc>
        <w:tc>
          <w:tcPr>
            <w:tcW w:w="2424" w:type="pct"/>
            <w:noWrap/>
            <w:vAlign w:val="center"/>
            <w:hideMark/>
          </w:tcPr>
          <w:p w14:paraId="16EBB9F4" w14:textId="69337E94" w:rsidR="005C2C19" w:rsidRPr="005C2C19" w:rsidRDefault="002F6D8F"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2 na 1</w:t>
            </w:r>
            <w:r w:rsidR="00A93553">
              <w:rPr>
                <w:rFonts w:ascii="Arial" w:eastAsia="Times New Roman" w:hAnsi="Arial" w:cs="Arial"/>
                <w:color w:val="000000" w:themeColor="text1"/>
                <w:sz w:val="18"/>
                <w:szCs w:val="18"/>
                <w:lang w:eastAsia="pl-PL"/>
              </w:rPr>
              <w:t xml:space="preserve">6 </w:t>
            </w:r>
            <w:r>
              <w:rPr>
                <w:rFonts w:ascii="Arial" w:eastAsia="Times New Roman" w:hAnsi="Arial" w:cs="Arial"/>
                <w:color w:val="000000" w:themeColor="text1"/>
                <w:sz w:val="18"/>
                <w:szCs w:val="18"/>
                <w:lang w:eastAsia="pl-PL"/>
              </w:rPr>
              <w:t xml:space="preserve">województw </w:t>
            </w:r>
            <w:r w:rsidR="001E3892">
              <w:rPr>
                <w:rFonts w:ascii="Arial" w:eastAsia="Times New Roman" w:hAnsi="Arial" w:cs="Arial"/>
                <w:color w:val="000000" w:themeColor="text1"/>
                <w:sz w:val="18"/>
                <w:szCs w:val="18"/>
                <w:lang w:eastAsia="pl-PL"/>
              </w:rPr>
              <w:t>zaktualizowało program</w:t>
            </w:r>
          </w:p>
        </w:tc>
      </w:tr>
      <w:tr w:rsidR="005C2C19" w:rsidRPr="00333A2B" w14:paraId="4C2C74A6" w14:textId="77777777" w:rsidTr="00745C68">
        <w:trPr>
          <w:cnfStyle w:val="000000100000" w:firstRow="0" w:lastRow="0" w:firstColumn="0" w:lastColumn="0" w:oddVBand="0" w:evenVBand="0" w:oddHBand="1" w:evenHBand="0" w:firstRowFirstColumn="0" w:firstRowLastColumn="0" w:lastRowFirstColumn="0" w:lastRowLastColumn="0"/>
          <w:trHeight w:val="3156"/>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5898D280" w14:textId="09004E81"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opracowanie, we współpracy z samorządami powiatów, dokumentu określającego strategię rozwoju zasobów ochrony zdrowia psychicznego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 xml:space="preserve">z uwzględnieniem map potrzeb zdrowotnych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 xml:space="preserve">w zakresie CZP, zapewniających kompleksową opiekę zdrowotną nad osobami z zaburzeniami psychicznymi na określonym obszarze terytorialnym oraz przemieszczenia ogólnych oddziałów psychiatrycznych z wojewódzkich szpitali monospecjalistycznych do lokalnych szpitali wielospecjalistycznych lub ich tworzenia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w lokalnych szpitalach wielospecjalistycznych. Opracowany dokument może stanowić element regionalnego programu ochrony zdrowia psychicznego</w:t>
            </w:r>
          </w:p>
        </w:tc>
        <w:tc>
          <w:tcPr>
            <w:tcW w:w="2424" w:type="pct"/>
            <w:tcBorders>
              <w:top w:val="none" w:sz="0" w:space="0" w:color="auto"/>
              <w:bottom w:val="none" w:sz="0" w:space="0" w:color="auto"/>
            </w:tcBorders>
            <w:noWrap/>
            <w:vAlign w:val="center"/>
            <w:hideMark/>
          </w:tcPr>
          <w:p w14:paraId="79D06E82" w14:textId="4DFBCFB3" w:rsidR="005C2C19" w:rsidRPr="005C2C19" w:rsidRDefault="002F6D8F"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10 na 1</w:t>
            </w:r>
            <w:r w:rsidR="00A93553">
              <w:rPr>
                <w:rFonts w:ascii="Arial" w:eastAsia="Times New Roman" w:hAnsi="Arial" w:cs="Arial"/>
                <w:color w:val="000000" w:themeColor="text1"/>
                <w:sz w:val="18"/>
                <w:szCs w:val="18"/>
                <w:lang w:eastAsia="pl-PL"/>
              </w:rPr>
              <w:t>6</w:t>
            </w:r>
            <w:r w:rsidRPr="005C2C19">
              <w:rPr>
                <w:rFonts w:ascii="Arial" w:eastAsia="Times New Roman" w:hAnsi="Arial" w:cs="Arial"/>
                <w:color w:val="000000" w:themeColor="text1"/>
                <w:sz w:val="18"/>
                <w:szCs w:val="18"/>
                <w:lang w:eastAsia="pl-PL"/>
              </w:rPr>
              <w:t xml:space="preserve"> </w:t>
            </w:r>
            <w:r w:rsidR="005C2C19" w:rsidRPr="005C2C19">
              <w:rPr>
                <w:rFonts w:ascii="Arial" w:eastAsia="Times New Roman" w:hAnsi="Arial" w:cs="Arial"/>
                <w:color w:val="000000" w:themeColor="text1"/>
                <w:sz w:val="18"/>
                <w:szCs w:val="18"/>
                <w:lang w:eastAsia="pl-PL"/>
              </w:rPr>
              <w:t xml:space="preserve">województw </w:t>
            </w:r>
            <w:r w:rsidR="001E3892">
              <w:rPr>
                <w:rFonts w:ascii="Arial" w:eastAsia="Times New Roman" w:hAnsi="Arial" w:cs="Arial"/>
                <w:color w:val="000000" w:themeColor="text1"/>
                <w:sz w:val="18"/>
                <w:szCs w:val="18"/>
                <w:lang w:eastAsia="pl-PL"/>
              </w:rPr>
              <w:t>opracowało dokument</w:t>
            </w:r>
          </w:p>
        </w:tc>
      </w:tr>
      <w:tr w:rsidR="005C2C19" w:rsidRPr="00333A2B" w14:paraId="1BB1AF40" w14:textId="77777777" w:rsidTr="00421690">
        <w:trPr>
          <w:trHeight w:val="1819"/>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6083F538" w14:textId="7086BC50" w:rsidR="00333A2B"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wspieranie wdrażania planu umiejscowienia CZP zapewniających kompleksową opiekę zdrowotną </w:t>
            </w:r>
            <w:r w:rsidR="00364BBB" w:rsidRP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nad osobami z zaburzeniami psychicznymi na terenie województwa, w tym poprzez stymulowanie zmian w strukturze podmiotów wykonujących działalność leczniczą, dla których podmiotem tworzącym jest samorząd województwa</w:t>
            </w:r>
          </w:p>
        </w:tc>
        <w:tc>
          <w:tcPr>
            <w:tcW w:w="2424" w:type="pct"/>
            <w:noWrap/>
            <w:vAlign w:val="center"/>
            <w:hideMark/>
          </w:tcPr>
          <w:p w14:paraId="41635B48" w14:textId="638A6987" w:rsidR="005C2C19" w:rsidRPr="005C2C19" w:rsidRDefault="002F6D8F"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8 na 1</w:t>
            </w:r>
            <w:r w:rsidR="00A93553">
              <w:rPr>
                <w:rFonts w:ascii="Arial" w:eastAsia="Times New Roman" w:hAnsi="Arial" w:cs="Arial"/>
                <w:color w:val="000000" w:themeColor="text1"/>
                <w:sz w:val="18"/>
                <w:szCs w:val="18"/>
                <w:lang w:eastAsia="pl-PL"/>
              </w:rPr>
              <w:t>6</w:t>
            </w:r>
            <w:r>
              <w:rPr>
                <w:rFonts w:ascii="Arial" w:eastAsia="Times New Roman" w:hAnsi="Arial" w:cs="Arial"/>
                <w:color w:val="000000" w:themeColor="text1"/>
                <w:sz w:val="18"/>
                <w:szCs w:val="18"/>
                <w:lang w:eastAsia="pl-PL"/>
              </w:rPr>
              <w:t xml:space="preserve"> województw realizowało to zadanie</w:t>
            </w:r>
          </w:p>
        </w:tc>
      </w:tr>
      <w:tr w:rsidR="005C2C19" w:rsidRPr="00333A2B" w14:paraId="4300AB8E" w14:textId="77777777" w:rsidTr="00421690">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E2F3" w:themeFill="accent1" w:themeFillTint="33"/>
            <w:noWrap/>
            <w:vAlign w:val="center"/>
            <w:hideMark/>
          </w:tcPr>
          <w:p w14:paraId="0A9CF8C7" w14:textId="28E20D9E"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II</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Upowszechnienie zróżnicowanych form pomocy i oparcia społecznego</w:t>
            </w:r>
          </w:p>
        </w:tc>
      </w:tr>
      <w:tr w:rsidR="005C2C19" w:rsidRPr="00333A2B" w14:paraId="44AADDC2" w14:textId="77777777" w:rsidTr="00421690">
        <w:trPr>
          <w:trHeight w:val="1024"/>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0BC24872" w14:textId="37EA1030"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aktualizacja wojewódzkiego programu poszerzenia, zróżnicowania i unowocześniania pomocy i oparcia społecznego dla osób z zaburzeniami psychicznymi w zakresie pomocy i oparcia społecznego</w:t>
            </w:r>
          </w:p>
        </w:tc>
        <w:tc>
          <w:tcPr>
            <w:tcW w:w="2424" w:type="pct"/>
            <w:noWrap/>
            <w:vAlign w:val="center"/>
            <w:hideMark/>
          </w:tcPr>
          <w:p w14:paraId="3761F96F" w14:textId="39A81C25" w:rsidR="005C2C19" w:rsidRPr="005C2C19" w:rsidRDefault="00A93553"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3</w:t>
            </w:r>
            <w:r w:rsidR="001E3892">
              <w:rPr>
                <w:rFonts w:ascii="Arial" w:eastAsia="Times New Roman" w:hAnsi="Arial" w:cs="Arial"/>
                <w:color w:val="000000" w:themeColor="text1"/>
                <w:sz w:val="18"/>
                <w:szCs w:val="18"/>
                <w:lang w:eastAsia="pl-PL"/>
              </w:rPr>
              <w:t xml:space="preserve"> na 1</w:t>
            </w:r>
            <w:r>
              <w:rPr>
                <w:rFonts w:ascii="Arial" w:eastAsia="Times New Roman" w:hAnsi="Arial" w:cs="Arial"/>
                <w:color w:val="000000" w:themeColor="text1"/>
                <w:sz w:val="18"/>
                <w:szCs w:val="18"/>
                <w:lang w:eastAsia="pl-PL"/>
              </w:rPr>
              <w:t>6</w:t>
            </w:r>
            <w:r w:rsidR="001E3892">
              <w:rPr>
                <w:rFonts w:ascii="Arial" w:eastAsia="Times New Roman" w:hAnsi="Arial" w:cs="Arial"/>
                <w:color w:val="000000" w:themeColor="text1"/>
                <w:sz w:val="18"/>
                <w:szCs w:val="18"/>
                <w:lang w:eastAsia="pl-PL"/>
              </w:rPr>
              <w:t xml:space="preserve"> województw zaktualizowało program N</w:t>
            </w:r>
            <w:r w:rsidR="005C2C19" w:rsidRPr="005C2C19">
              <w:rPr>
                <w:rFonts w:ascii="Arial" w:eastAsia="Times New Roman" w:hAnsi="Arial" w:cs="Arial"/>
                <w:color w:val="000000" w:themeColor="text1"/>
                <w:sz w:val="18"/>
                <w:szCs w:val="18"/>
                <w:lang w:eastAsia="pl-PL"/>
              </w:rPr>
              <w:t>ajczęściej argumentowano to brakiem opracowanego (uchwalonego) programu</w:t>
            </w:r>
            <w:r w:rsidR="001E3892">
              <w:rPr>
                <w:rFonts w:ascii="Arial" w:eastAsia="Times New Roman" w:hAnsi="Arial" w:cs="Arial"/>
                <w:color w:val="000000" w:themeColor="text1"/>
                <w:sz w:val="18"/>
                <w:szCs w:val="18"/>
                <w:lang w:eastAsia="pl-PL"/>
              </w:rPr>
              <w:t>.</w:t>
            </w:r>
          </w:p>
        </w:tc>
      </w:tr>
      <w:tr w:rsidR="005C2C19" w:rsidRPr="00333A2B" w14:paraId="21559CE8" w14:textId="77777777" w:rsidTr="00421690">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6A0A2B6C" w14:textId="297BD549" w:rsidR="00333A2B"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wspieranie projektów organizacji pozarządowych służących rozwojowi form oparcia społecznego dla osób z zaburzeniami psychicznymi, w tym zapewnienie ciągłości działaniom skutecznym</w:t>
            </w:r>
          </w:p>
        </w:tc>
        <w:tc>
          <w:tcPr>
            <w:tcW w:w="2424" w:type="pct"/>
            <w:tcBorders>
              <w:top w:val="none" w:sz="0" w:space="0" w:color="auto"/>
              <w:bottom w:val="none" w:sz="0" w:space="0" w:color="auto"/>
            </w:tcBorders>
            <w:noWrap/>
            <w:vAlign w:val="center"/>
            <w:hideMark/>
          </w:tcPr>
          <w:p w14:paraId="15EF6DD6" w14:textId="59409F1C" w:rsidR="005C2C19" w:rsidRDefault="001E3892"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1</w:t>
            </w:r>
            <w:r w:rsidR="00A93553">
              <w:rPr>
                <w:rFonts w:ascii="Arial" w:eastAsia="Times New Roman" w:hAnsi="Arial" w:cs="Arial"/>
                <w:color w:val="000000" w:themeColor="text1"/>
                <w:sz w:val="18"/>
                <w:szCs w:val="18"/>
                <w:lang w:eastAsia="pl-PL"/>
              </w:rPr>
              <w:t>3</w:t>
            </w:r>
            <w:r>
              <w:rPr>
                <w:rFonts w:ascii="Arial" w:eastAsia="Times New Roman" w:hAnsi="Arial" w:cs="Arial"/>
                <w:color w:val="000000" w:themeColor="text1"/>
                <w:sz w:val="18"/>
                <w:szCs w:val="18"/>
                <w:lang w:eastAsia="pl-PL"/>
              </w:rPr>
              <w:t xml:space="preserve"> na 1</w:t>
            </w:r>
            <w:r w:rsidR="00A93553">
              <w:rPr>
                <w:rFonts w:ascii="Arial" w:eastAsia="Times New Roman" w:hAnsi="Arial" w:cs="Arial"/>
                <w:color w:val="000000" w:themeColor="text1"/>
                <w:sz w:val="18"/>
                <w:szCs w:val="18"/>
                <w:lang w:eastAsia="pl-PL"/>
              </w:rPr>
              <w:t>6</w:t>
            </w:r>
            <w:r w:rsidR="005C2C19" w:rsidRPr="005C2C19">
              <w:rPr>
                <w:rFonts w:ascii="Arial" w:eastAsia="Times New Roman" w:hAnsi="Arial" w:cs="Arial"/>
                <w:color w:val="000000" w:themeColor="text1"/>
                <w:sz w:val="18"/>
                <w:szCs w:val="18"/>
                <w:lang w:eastAsia="pl-PL"/>
              </w:rPr>
              <w:t xml:space="preserve"> województw </w:t>
            </w:r>
            <w:r>
              <w:rPr>
                <w:rFonts w:ascii="Arial" w:eastAsia="Times New Roman" w:hAnsi="Arial" w:cs="Arial"/>
                <w:color w:val="000000" w:themeColor="text1"/>
                <w:sz w:val="18"/>
                <w:szCs w:val="18"/>
                <w:lang w:eastAsia="pl-PL"/>
              </w:rPr>
              <w:t>wspierała projekty</w:t>
            </w:r>
            <w:r w:rsidR="005C2C19" w:rsidRPr="005C2C19">
              <w:rPr>
                <w:rFonts w:ascii="Arial" w:eastAsia="Times New Roman" w:hAnsi="Arial" w:cs="Arial"/>
                <w:color w:val="000000" w:themeColor="text1"/>
                <w:sz w:val="18"/>
                <w:szCs w:val="18"/>
                <w:lang w:eastAsia="pl-PL"/>
              </w:rPr>
              <w:t>. Na wszystkie projekty przeznaczono prawie 52 miliony złotych</w:t>
            </w:r>
          </w:p>
          <w:p w14:paraId="2330C72C" w14:textId="1D55712D" w:rsidR="00333A2B" w:rsidRPr="005C2C19" w:rsidRDefault="00333A2B"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tc>
      </w:tr>
      <w:tr w:rsidR="005C2C19" w:rsidRPr="00333A2B" w14:paraId="4DCE601E" w14:textId="77777777" w:rsidTr="00421690">
        <w:trPr>
          <w:trHeight w:val="565"/>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E2F3" w:themeFill="accent1" w:themeFillTint="33"/>
            <w:noWrap/>
            <w:vAlign w:val="center"/>
            <w:hideMark/>
          </w:tcPr>
          <w:p w14:paraId="6C71336A" w14:textId="03314124"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lastRenderedPageBreak/>
              <w:t>III</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Aktywizacja zawodowa osób z zaburzeniami psychicznymi</w:t>
            </w:r>
          </w:p>
        </w:tc>
      </w:tr>
      <w:tr w:rsidR="005C2C19" w:rsidRPr="00333A2B" w14:paraId="0EEBCC19" w14:textId="77777777" w:rsidTr="00421690">
        <w:trPr>
          <w:cnfStyle w:val="000000100000" w:firstRow="0" w:lastRow="0" w:firstColumn="0" w:lastColumn="0" w:oddVBand="0" w:evenVBand="0" w:oddHBand="1"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014A4D6C" w14:textId="2E0153E6"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zwiększanie dostępności rehabilitacji zawodowej, organizacja poradnictwa zawodowego i szkoleń zawodowych dla osób niepełnosprawnych, w tym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z zaburzeniami psychicznymi</w:t>
            </w:r>
          </w:p>
        </w:tc>
        <w:tc>
          <w:tcPr>
            <w:tcW w:w="2424" w:type="pct"/>
            <w:tcBorders>
              <w:top w:val="none" w:sz="0" w:space="0" w:color="auto"/>
              <w:bottom w:val="none" w:sz="0" w:space="0" w:color="auto"/>
            </w:tcBorders>
            <w:noWrap/>
            <w:vAlign w:val="center"/>
            <w:hideMark/>
          </w:tcPr>
          <w:p w14:paraId="1A88D8A4" w14:textId="62D17CE1" w:rsidR="005C2C19" w:rsidRPr="005C2C19" w:rsidRDefault="00667832"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1</w:t>
            </w:r>
            <w:r w:rsidR="00F045E5">
              <w:rPr>
                <w:rFonts w:ascii="Arial" w:eastAsia="Times New Roman" w:hAnsi="Arial" w:cs="Arial"/>
                <w:color w:val="000000" w:themeColor="text1"/>
                <w:sz w:val="18"/>
                <w:szCs w:val="18"/>
                <w:lang w:eastAsia="pl-PL"/>
              </w:rPr>
              <w:t>2</w:t>
            </w:r>
            <w:r>
              <w:rPr>
                <w:rFonts w:ascii="Arial" w:eastAsia="Times New Roman" w:hAnsi="Arial" w:cs="Arial"/>
                <w:color w:val="000000" w:themeColor="text1"/>
                <w:sz w:val="18"/>
                <w:szCs w:val="18"/>
                <w:lang w:eastAsia="pl-PL"/>
              </w:rPr>
              <w:t xml:space="preserve"> na 1</w:t>
            </w:r>
            <w:r w:rsidR="00A93553">
              <w:rPr>
                <w:rFonts w:ascii="Arial" w:eastAsia="Times New Roman" w:hAnsi="Arial" w:cs="Arial"/>
                <w:color w:val="000000" w:themeColor="text1"/>
                <w:sz w:val="18"/>
                <w:szCs w:val="18"/>
                <w:lang w:eastAsia="pl-PL"/>
              </w:rPr>
              <w:t>6</w:t>
            </w:r>
            <w:r>
              <w:rPr>
                <w:rFonts w:ascii="Arial" w:eastAsia="Times New Roman" w:hAnsi="Arial" w:cs="Arial"/>
                <w:color w:val="000000" w:themeColor="text1"/>
                <w:sz w:val="18"/>
                <w:szCs w:val="18"/>
                <w:lang w:eastAsia="pl-PL"/>
              </w:rPr>
              <w:t xml:space="preserve"> województw realizowało to zadanie</w:t>
            </w:r>
            <w:r w:rsidR="005C2C19" w:rsidRPr="005C2C19">
              <w:rPr>
                <w:rFonts w:ascii="Arial" w:eastAsia="Times New Roman" w:hAnsi="Arial" w:cs="Arial"/>
                <w:color w:val="000000" w:themeColor="text1"/>
                <w:sz w:val="18"/>
                <w:szCs w:val="18"/>
                <w:lang w:eastAsia="pl-PL"/>
              </w:rPr>
              <w:t>. Najczęściej realizowano poradnictwo zawodowe oraz szkolenia i warsztaty</w:t>
            </w:r>
          </w:p>
        </w:tc>
      </w:tr>
      <w:tr w:rsidR="005C2C19" w:rsidRPr="00333A2B" w14:paraId="4BABE85F" w14:textId="77777777" w:rsidTr="00421690">
        <w:trPr>
          <w:trHeight w:val="1463"/>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070182C3" w14:textId="7BD37910"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vertAlign w:val="superscript"/>
                <w:lang w:eastAsia="pl-PL"/>
              </w:rPr>
              <w:t xml:space="preserve"> </w:t>
            </w:r>
            <w:r w:rsidRPr="005C2C19">
              <w:rPr>
                <w:rFonts w:ascii="Arial" w:eastAsia="Times New Roman" w:hAnsi="Arial" w:cs="Arial"/>
                <w:color w:val="000000" w:themeColor="text1"/>
                <w:sz w:val="18"/>
                <w:szCs w:val="18"/>
                <w:lang w:eastAsia="pl-PL"/>
              </w:rPr>
              <w:t xml:space="preserve">aktualizacja i wdrażanie wojewódzkiego programu rozwoju zróżnicowanych form wspieranego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 xml:space="preserve">i wspomaganego zatrudnienia oraz przedsiębiorczości społecznej dostosowanych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 xml:space="preserve">do potrzeb osób niepełnosprawnych, w tym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z zaburzeniami psychicznymi</w:t>
            </w:r>
          </w:p>
        </w:tc>
        <w:tc>
          <w:tcPr>
            <w:tcW w:w="2424" w:type="pct"/>
            <w:noWrap/>
            <w:vAlign w:val="center"/>
            <w:hideMark/>
          </w:tcPr>
          <w:p w14:paraId="600219FD" w14:textId="79B9B3BF" w:rsidR="005C2C19" w:rsidRPr="005C2C19" w:rsidRDefault="00667832"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2 na 1</w:t>
            </w:r>
            <w:r w:rsidR="00A93553">
              <w:rPr>
                <w:rFonts w:ascii="Arial" w:eastAsia="Times New Roman" w:hAnsi="Arial" w:cs="Arial"/>
                <w:color w:val="000000" w:themeColor="text1"/>
                <w:sz w:val="18"/>
                <w:szCs w:val="18"/>
                <w:lang w:eastAsia="pl-PL"/>
              </w:rPr>
              <w:t>6</w:t>
            </w:r>
            <w:r>
              <w:rPr>
                <w:rFonts w:ascii="Arial" w:eastAsia="Times New Roman" w:hAnsi="Arial" w:cs="Arial"/>
                <w:color w:val="000000" w:themeColor="text1"/>
                <w:sz w:val="18"/>
                <w:szCs w:val="18"/>
                <w:lang w:eastAsia="pl-PL"/>
              </w:rPr>
              <w:t xml:space="preserve"> województw</w:t>
            </w:r>
            <w:r w:rsidRPr="005C2C19">
              <w:rPr>
                <w:rFonts w:ascii="Arial" w:eastAsia="Times New Roman" w:hAnsi="Arial" w:cs="Arial"/>
                <w:color w:val="000000" w:themeColor="text1"/>
                <w:sz w:val="18"/>
                <w:szCs w:val="18"/>
                <w:lang w:eastAsia="pl-PL"/>
              </w:rPr>
              <w:t xml:space="preserve"> </w:t>
            </w:r>
            <w:r w:rsidR="005C2C19" w:rsidRPr="005C2C19">
              <w:rPr>
                <w:rFonts w:ascii="Arial" w:eastAsia="Times New Roman" w:hAnsi="Arial" w:cs="Arial"/>
                <w:color w:val="000000" w:themeColor="text1"/>
                <w:sz w:val="18"/>
                <w:szCs w:val="18"/>
                <w:lang w:eastAsia="pl-PL"/>
              </w:rPr>
              <w:t>realizował</w:t>
            </w:r>
            <w:r>
              <w:rPr>
                <w:rFonts w:ascii="Arial" w:eastAsia="Times New Roman" w:hAnsi="Arial" w:cs="Arial"/>
                <w:color w:val="000000" w:themeColor="text1"/>
                <w:sz w:val="18"/>
                <w:szCs w:val="18"/>
                <w:lang w:eastAsia="pl-PL"/>
              </w:rPr>
              <w:t>o</w:t>
            </w:r>
            <w:r w:rsidR="005C2C19" w:rsidRPr="005C2C19">
              <w:rPr>
                <w:rFonts w:ascii="Arial" w:eastAsia="Times New Roman" w:hAnsi="Arial" w:cs="Arial"/>
                <w:color w:val="000000" w:themeColor="text1"/>
                <w:sz w:val="18"/>
                <w:szCs w:val="18"/>
                <w:lang w:eastAsia="pl-PL"/>
              </w:rPr>
              <w:t xml:space="preserve"> to zadanie </w:t>
            </w:r>
          </w:p>
        </w:tc>
      </w:tr>
      <w:tr w:rsidR="005C2C19" w:rsidRPr="00333A2B" w14:paraId="70A294AE" w14:textId="77777777" w:rsidTr="00421690">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1CFE646C" w14:textId="7AD844C3"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prowadzenie kampanii szkoleniowo-informacyjnej, adresowanej do pracodawców, promującej zatrudnianie osób niepełnosprawnych, w tym </w:t>
            </w:r>
            <w:r w:rsid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z zaburzeniami psychicznymi.</w:t>
            </w:r>
          </w:p>
        </w:tc>
        <w:tc>
          <w:tcPr>
            <w:tcW w:w="2424" w:type="pct"/>
            <w:tcBorders>
              <w:top w:val="none" w:sz="0" w:space="0" w:color="auto"/>
              <w:bottom w:val="none" w:sz="0" w:space="0" w:color="auto"/>
            </w:tcBorders>
            <w:noWrap/>
            <w:vAlign w:val="center"/>
            <w:hideMark/>
          </w:tcPr>
          <w:p w14:paraId="665F49E4" w14:textId="19C92FC0" w:rsidR="005C2C19" w:rsidRPr="005C2C19" w:rsidRDefault="00A93553"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5</w:t>
            </w:r>
            <w:r w:rsidR="00667832">
              <w:rPr>
                <w:rFonts w:ascii="Arial" w:eastAsia="Times New Roman" w:hAnsi="Arial" w:cs="Arial"/>
                <w:color w:val="000000" w:themeColor="text1"/>
                <w:sz w:val="18"/>
                <w:szCs w:val="18"/>
                <w:lang w:eastAsia="pl-PL"/>
              </w:rPr>
              <w:t xml:space="preserve"> na 1</w:t>
            </w:r>
            <w:r>
              <w:rPr>
                <w:rFonts w:ascii="Arial" w:eastAsia="Times New Roman" w:hAnsi="Arial" w:cs="Arial"/>
                <w:color w:val="000000" w:themeColor="text1"/>
                <w:sz w:val="18"/>
                <w:szCs w:val="18"/>
                <w:lang w:eastAsia="pl-PL"/>
              </w:rPr>
              <w:t>6</w:t>
            </w:r>
            <w:r w:rsidR="00667832">
              <w:rPr>
                <w:rFonts w:ascii="Arial" w:eastAsia="Times New Roman" w:hAnsi="Arial" w:cs="Arial"/>
                <w:color w:val="000000" w:themeColor="text1"/>
                <w:sz w:val="18"/>
                <w:szCs w:val="18"/>
                <w:lang w:eastAsia="pl-PL"/>
              </w:rPr>
              <w:t xml:space="preserve"> województw nie realizowało zadania</w:t>
            </w:r>
            <w:r w:rsidR="005C2C19" w:rsidRPr="005C2C19">
              <w:rPr>
                <w:rFonts w:ascii="Arial" w:eastAsia="Times New Roman" w:hAnsi="Arial" w:cs="Arial"/>
                <w:color w:val="000000" w:themeColor="text1"/>
                <w:sz w:val="18"/>
                <w:szCs w:val="18"/>
                <w:lang w:eastAsia="pl-PL"/>
              </w:rPr>
              <w:t xml:space="preserve"> ze względu na inną formę jego realizacji </w:t>
            </w:r>
            <w:r w:rsidR="00667832">
              <w:rPr>
                <w:rFonts w:ascii="Arial" w:eastAsia="Times New Roman" w:hAnsi="Arial" w:cs="Arial"/>
                <w:color w:val="000000" w:themeColor="text1"/>
                <w:sz w:val="18"/>
                <w:szCs w:val="18"/>
                <w:lang w:eastAsia="pl-PL"/>
              </w:rPr>
              <w:t xml:space="preserve">lub </w:t>
            </w:r>
            <w:r w:rsidR="005C2C19" w:rsidRPr="005C2C19">
              <w:rPr>
                <w:rFonts w:ascii="Arial" w:eastAsia="Times New Roman" w:hAnsi="Arial" w:cs="Arial"/>
                <w:color w:val="000000" w:themeColor="text1"/>
                <w:sz w:val="18"/>
                <w:szCs w:val="18"/>
                <w:lang w:eastAsia="pl-PL"/>
              </w:rPr>
              <w:t xml:space="preserve">epidemię Covid-19 </w:t>
            </w:r>
          </w:p>
        </w:tc>
      </w:tr>
      <w:tr w:rsidR="005C2C19" w:rsidRPr="00333A2B" w14:paraId="2519B124" w14:textId="77777777" w:rsidTr="00421690">
        <w:trPr>
          <w:trHeight w:val="496"/>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E2F3" w:themeFill="accent1" w:themeFillTint="33"/>
            <w:noWrap/>
            <w:vAlign w:val="center"/>
            <w:hideMark/>
          </w:tcPr>
          <w:p w14:paraId="282EC3C9" w14:textId="139CB448"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IV</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Skoordynowanie dostępnych form opieki i pomocy</w:t>
            </w:r>
          </w:p>
        </w:tc>
      </w:tr>
      <w:tr w:rsidR="005C2C19" w:rsidRPr="00333A2B" w14:paraId="142DB7C4" w14:textId="77777777" w:rsidTr="00421690">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65AD719E" w14:textId="6C454161"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opracowanie lub aktualizacja regionalnego programu ochrony zdrowia psychicznego</w:t>
            </w:r>
          </w:p>
        </w:tc>
        <w:tc>
          <w:tcPr>
            <w:tcW w:w="2424" w:type="pct"/>
            <w:tcBorders>
              <w:top w:val="none" w:sz="0" w:space="0" w:color="auto"/>
              <w:bottom w:val="none" w:sz="0" w:space="0" w:color="auto"/>
            </w:tcBorders>
            <w:noWrap/>
            <w:vAlign w:val="center"/>
            <w:hideMark/>
          </w:tcPr>
          <w:p w14:paraId="49EC9570" w14:textId="0F678D3D" w:rsidR="00421690" w:rsidRPr="005C2C19" w:rsidRDefault="00667832"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5 na 1</w:t>
            </w:r>
            <w:r w:rsidR="00A93553">
              <w:rPr>
                <w:rFonts w:ascii="Arial" w:eastAsia="Times New Roman" w:hAnsi="Arial" w:cs="Arial"/>
                <w:color w:val="000000" w:themeColor="text1"/>
                <w:sz w:val="18"/>
                <w:szCs w:val="18"/>
                <w:lang w:eastAsia="pl-PL"/>
              </w:rPr>
              <w:t>6</w:t>
            </w:r>
            <w:r>
              <w:rPr>
                <w:rFonts w:ascii="Arial" w:eastAsia="Times New Roman" w:hAnsi="Arial" w:cs="Arial"/>
                <w:color w:val="000000" w:themeColor="text1"/>
                <w:sz w:val="18"/>
                <w:szCs w:val="18"/>
                <w:lang w:eastAsia="pl-PL"/>
              </w:rPr>
              <w:t xml:space="preserve"> </w:t>
            </w:r>
            <w:r w:rsidR="005C2C19" w:rsidRPr="005C2C19">
              <w:rPr>
                <w:rFonts w:ascii="Arial" w:eastAsia="Times New Roman" w:hAnsi="Arial" w:cs="Arial"/>
                <w:color w:val="000000" w:themeColor="text1"/>
                <w:sz w:val="18"/>
                <w:szCs w:val="18"/>
                <w:lang w:eastAsia="pl-PL"/>
              </w:rPr>
              <w:t>województw nie realizowała tego zadania. Główną przyczyną był brak opracowanego programu</w:t>
            </w:r>
            <w:r>
              <w:rPr>
                <w:rFonts w:ascii="Arial" w:eastAsia="Times New Roman" w:hAnsi="Arial" w:cs="Arial"/>
                <w:color w:val="000000" w:themeColor="text1"/>
                <w:sz w:val="18"/>
                <w:szCs w:val="18"/>
                <w:lang w:eastAsia="pl-PL"/>
              </w:rPr>
              <w:t>.</w:t>
            </w:r>
          </w:p>
        </w:tc>
      </w:tr>
      <w:tr w:rsidR="005C2C19" w:rsidRPr="00333A2B" w14:paraId="724B5566" w14:textId="77777777" w:rsidTr="00421690">
        <w:trPr>
          <w:trHeight w:val="990"/>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38EF9805" w14:textId="2BBC2787"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realizacja, koordynowanie i monitorowanie regionalnego programu ochrony zdrowia psychicznego w odniesieniu do zadań wskazanych dla samorządu województwa</w:t>
            </w:r>
          </w:p>
        </w:tc>
        <w:tc>
          <w:tcPr>
            <w:tcW w:w="2424" w:type="pct"/>
            <w:noWrap/>
            <w:vAlign w:val="center"/>
            <w:hideMark/>
          </w:tcPr>
          <w:p w14:paraId="5AA7CC09" w14:textId="70E8F1EA" w:rsidR="00421690" w:rsidRPr="005C2C19" w:rsidRDefault="00667832"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9 na 1</w:t>
            </w:r>
            <w:r w:rsidR="00A93553">
              <w:rPr>
                <w:rFonts w:ascii="Arial" w:eastAsia="Times New Roman" w:hAnsi="Arial" w:cs="Arial"/>
                <w:color w:val="000000" w:themeColor="text1"/>
                <w:sz w:val="18"/>
                <w:szCs w:val="18"/>
                <w:lang w:eastAsia="pl-PL"/>
              </w:rPr>
              <w:t>6</w:t>
            </w:r>
            <w:r>
              <w:rPr>
                <w:rFonts w:ascii="Arial" w:eastAsia="Times New Roman" w:hAnsi="Arial" w:cs="Arial"/>
                <w:color w:val="000000" w:themeColor="text1"/>
                <w:sz w:val="18"/>
                <w:szCs w:val="18"/>
                <w:lang w:eastAsia="pl-PL"/>
              </w:rPr>
              <w:t xml:space="preserve"> województw realizowało to zadanie</w:t>
            </w:r>
            <w:r w:rsidR="005C2C19" w:rsidRPr="005C2C19">
              <w:rPr>
                <w:rFonts w:ascii="Arial" w:eastAsia="Times New Roman" w:hAnsi="Arial" w:cs="Arial"/>
                <w:color w:val="000000" w:themeColor="text1"/>
                <w:sz w:val="18"/>
                <w:szCs w:val="18"/>
                <w:lang w:eastAsia="pl-PL"/>
              </w:rPr>
              <w:t xml:space="preserve">. Najczęściej realizowano działania wspierające </w:t>
            </w:r>
            <w:r w:rsidR="00333A2B">
              <w:rPr>
                <w:rFonts w:ascii="Arial" w:eastAsia="Times New Roman" w:hAnsi="Arial" w:cs="Arial"/>
                <w:color w:val="000000" w:themeColor="text1"/>
                <w:sz w:val="18"/>
                <w:szCs w:val="18"/>
                <w:lang w:eastAsia="pl-PL"/>
              </w:rPr>
              <w:br/>
            </w:r>
            <w:r w:rsidR="005C2C19" w:rsidRPr="005C2C19">
              <w:rPr>
                <w:rFonts w:ascii="Arial" w:eastAsia="Times New Roman" w:hAnsi="Arial" w:cs="Arial"/>
                <w:color w:val="000000" w:themeColor="text1"/>
                <w:sz w:val="18"/>
                <w:szCs w:val="18"/>
                <w:lang w:eastAsia="pl-PL"/>
              </w:rPr>
              <w:t>i edukacyjno-informacyjne (po 6 wskazań na każdą kategorię)</w:t>
            </w:r>
          </w:p>
        </w:tc>
      </w:tr>
      <w:tr w:rsidR="005C2C19" w:rsidRPr="00333A2B" w14:paraId="0097B7ED" w14:textId="77777777" w:rsidTr="00421690">
        <w:trPr>
          <w:cnfStyle w:val="000000100000" w:firstRow="0" w:lastRow="0" w:firstColumn="0" w:lastColumn="0" w:oddVBand="0" w:evenVBand="0" w:oddHBand="1" w:evenHBand="0" w:firstRowFirstColumn="0" w:firstRowLastColumn="0" w:lastRowFirstColumn="0" w:lastRowLastColumn="0"/>
          <w:trHeight w:val="1685"/>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4F182BFB" w14:textId="5DA8B1DC"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przygotowanie aktualizowanego corocznie przewodnika informującego o dostępnych formach opieki zdrowotnej, pomocy społecznej i aktywizacji zawodowej dla osób z zaburzeniami psychicznymi, w tym w oparciu o informacje przekazane przez samorządy powiatowe, w wersji elektronicznej lub papierowej</w:t>
            </w:r>
          </w:p>
        </w:tc>
        <w:tc>
          <w:tcPr>
            <w:tcW w:w="2424" w:type="pct"/>
            <w:tcBorders>
              <w:top w:val="none" w:sz="0" w:space="0" w:color="auto"/>
              <w:bottom w:val="none" w:sz="0" w:space="0" w:color="auto"/>
            </w:tcBorders>
            <w:noWrap/>
            <w:vAlign w:val="center"/>
            <w:hideMark/>
          </w:tcPr>
          <w:p w14:paraId="6D5C14D2" w14:textId="0D761448" w:rsidR="00421690" w:rsidRPr="005C2C19" w:rsidRDefault="00667832"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2 na 1</w:t>
            </w:r>
            <w:r w:rsidR="00A93553">
              <w:rPr>
                <w:rFonts w:ascii="Arial" w:eastAsia="Times New Roman" w:hAnsi="Arial" w:cs="Arial"/>
                <w:color w:val="000000" w:themeColor="text1"/>
                <w:sz w:val="18"/>
                <w:szCs w:val="18"/>
                <w:lang w:eastAsia="pl-PL"/>
              </w:rPr>
              <w:t>6</w:t>
            </w:r>
            <w:r>
              <w:rPr>
                <w:rFonts w:ascii="Arial" w:eastAsia="Times New Roman" w:hAnsi="Arial" w:cs="Arial"/>
                <w:color w:val="000000" w:themeColor="text1"/>
                <w:sz w:val="18"/>
                <w:szCs w:val="18"/>
                <w:lang w:eastAsia="pl-PL"/>
              </w:rPr>
              <w:t xml:space="preserve"> województw nie realizowało zadania</w:t>
            </w:r>
            <w:r w:rsidR="005C2C19" w:rsidRPr="005C2C19">
              <w:rPr>
                <w:rFonts w:ascii="Arial" w:eastAsia="Times New Roman" w:hAnsi="Arial" w:cs="Arial"/>
                <w:color w:val="000000" w:themeColor="text1"/>
                <w:sz w:val="18"/>
                <w:szCs w:val="18"/>
                <w:lang w:eastAsia="pl-PL"/>
              </w:rPr>
              <w:t xml:space="preserve">. Województwa najczęściej udostępniały przewodniki </w:t>
            </w:r>
            <w:r w:rsidR="00333A2B">
              <w:rPr>
                <w:rFonts w:ascii="Arial" w:eastAsia="Times New Roman" w:hAnsi="Arial" w:cs="Arial"/>
                <w:color w:val="000000" w:themeColor="text1"/>
                <w:sz w:val="18"/>
                <w:szCs w:val="18"/>
                <w:lang w:eastAsia="pl-PL"/>
              </w:rPr>
              <w:br/>
            </w:r>
            <w:r w:rsidR="005C2C19" w:rsidRPr="005C2C19">
              <w:rPr>
                <w:rFonts w:ascii="Arial" w:eastAsia="Times New Roman" w:hAnsi="Arial" w:cs="Arial"/>
                <w:color w:val="000000" w:themeColor="text1"/>
                <w:sz w:val="18"/>
                <w:szCs w:val="18"/>
                <w:lang w:eastAsia="pl-PL"/>
              </w:rPr>
              <w:t>w Urzędach Miasta/ Urzędach Marszałkowskich, następnie w Miejskich, Gminnych Ośrodkach Pomocy Społecznej i innych instytucjach pomocy/opieki społecznej</w:t>
            </w:r>
          </w:p>
        </w:tc>
      </w:tr>
      <w:tr w:rsidR="005C2C19" w:rsidRPr="00333A2B" w14:paraId="24611638" w14:textId="77777777" w:rsidTr="00421690">
        <w:trPr>
          <w:trHeight w:val="558"/>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8EAADB" w:themeFill="accent1" w:themeFillTint="99"/>
            <w:noWrap/>
            <w:vAlign w:val="center"/>
            <w:hideMark/>
          </w:tcPr>
          <w:p w14:paraId="5777A77C" w14:textId="7AD12795" w:rsidR="005C2C19" w:rsidRPr="005C2C19" w:rsidRDefault="005C2C19" w:rsidP="00364BBB">
            <w:pPr>
              <w:spacing w:before="0"/>
              <w:jc w:val="center"/>
              <w:rPr>
                <w:rFonts w:ascii="Arial" w:eastAsia="Times New Roman" w:hAnsi="Arial" w:cs="Arial"/>
                <w:color w:val="000000" w:themeColor="text1"/>
                <w:sz w:val="22"/>
                <w:szCs w:val="22"/>
                <w:lang w:eastAsia="pl-PL"/>
              </w:rPr>
            </w:pPr>
            <w:r w:rsidRPr="005C2C19">
              <w:rPr>
                <w:rFonts w:ascii="Arial" w:eastAsia="Times New Roman" w:hAnsi="Arial" w:cs="Arial"/>
                <w:color w:val="FFFFFF" w:themeColor="background1"/>
                <w:sz w:val="22"/>
                <w:szCs w:val="22"/>
                <w:lang w:eastAsia="pl-PL"/>
              </w:rPr>
              <w:t>PO</w:t>
            </w:r>
            <w:r w:rsidR="00364BBB" w:rsidRPr="00B00FD6">
              <w:rPr>
                <w:rFonts w:ascii="Arial" w:eastAsia="Times New Roman" w:hAnsi="Arial" w:cs="Arial"/>
                <w:color w:val="FFFFFF" w:themeColor="background1"/>
                <w:sz w:val="22"/>
                <w:szCs w:val="22"/>
                <w:lang w:eastAsia="pl-PL"/>
              </w:rPr>
              <w:t>W</w:t>
            </w:r>
            <w:r w:rsidRPr="005C2C19">
              <w:rPr>
                <w:rFonts w:ascii="Arial" w:eastAsia="Times New Roman" w:hAnsi="Arial" w:cs="Arial"/>
                <w:color w:val="FFFFFF" w:themeColor="background1"/>
                <w:sz w:val="22"/>
                <w:szCs w:val="22"/>
                <w:lang w:eastAsia="pl-PL"/>
              </w:rPr>
              <w:t>IATY</w:t>
            </w:r>
          </w:p>
        </w:tc>
      </w:tr>
      <w:tr w:rsidR="005C2C19" w:rsidRPr="00333A2B" w14:paraId="3BC8FEAD" w14:textId="77777777" w:rsidTr="00421690">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E2F3" w:themeFill="accent1" w:themeFillTint="33"/>
            <w:noWrap/>
            <w:vAlign w:val="center"/>
            <w:hideMark/>
          </w:tcPr>
          <w:p w14:paraId="3B9E1CF0" w14:textId="7DBCFC75"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I</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Upowszechnienie środowiskowego modelu psychiatrycznej opieki zdrowotnej</w:t>
            </w:r>
          </w:p>
        </w:tc>
      </w:tr>
      <w:tr w:rsidR="005C2C19" w:rsidRPr="00333A2B" w14:paraId="301B8933" w14:textId="77777777" w:rsidTr="00421690">
        <w:trPr>
          <w:trHeight w:val="1553"/>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7BA49F83" w14:textId="77777777" w:rsidR="00B00FD6" w:rsidRPr="00745C68" w:rsidRDefault="00B00FD6" w:rsidP="00B00FD6">
            <w:pPr>
              <w:spacing w:before="0"/>
              <w:rPr>
                <w:rFonts w:ascii="Arial" w:eastAsia="Times New Roman" w:hAnsi="Arial" w:cs="Arial"/>
                <w:color w:val="000000" w:themeColor="text1"/>
                <w:sz w:val="18"/>
                <w:szCs w:val="18"/>
                <w:lang w:eastAsia="pl-PL"/>
              </w:rPr>
            </w:pPr>
          </w:p>
          <w:p w14:paraId="1D51B51E" w14:textId="77777777" w:rsidR="00B00FD6" w:rsidRDefault="005C2C19" w:rsidP="00B00FD6">
            <w:pPr>
              <w:spacing w:before="0"/>
              <w:rPr>
                <w:rFonts w:ascii="Arial" w:eastAsia="Times New Roman" w:hAnsi="Arial" w:cs="Arial"/>
                <w:b w:val="0"/>
                <w:bCs w:val="0"/>
                <w:color w:val="000000" w:themeColor="text1"/>
                <w:sz w:val="18"/>
                <w:szCs w:val="18"/>
                <w:lang w:eastAsia="pl-PL"/>
              </w:rPr>
            </w:pPr>
            <w:r w:rsidRPr="005C2C19">
              <w:rPr>
                <w:rFonts w:ascii="Arial" w:eastAsia="Times New Roman" w:hAnsi="Arial" w:cs="Arial"/>
                <w:color w:val="000000" w:themeColor="text1"/>
                <w:sz w:val="18"/>
                <w:szCs w:val="18"/>
                <w:lang w:eastAsia="pl-PL"/>
              </w:rPr>
              <w:t>Opracowanie lokalnego programu zwiększenia dostępności i zmniejszenia nierówności w dostępie do różnych form środowiskowej psychiatrycznej opieki zdrowotnej, w tym rozwoju CZP oraz placówek psychiatrycznej opieki zdrowotnej dla dzieci i młodzieży w powiecie lub gminie</w:t>
            </w:r>
          </w:p>
          <w:p w14:paraId="28DF045F" w14:textId="27E5288F" w:rsidR="00745C68" w:rsidRPr="005C2C19" w:rsidRDefault="00745C68" w:rsidP="00B00FD6">
            <w:pPr>
              <w:spacing w:before="0"/>
              <w:rPr>
                <w:rFonts w:ascii="Arial" w:eastAsia="Times New Roman" w:hAnsi="Arial" w:cs="Arial"/>
                <w:color w:val="000000" w:themeColor="text1"/>
                <w:sz w:val="18"/>
                <w:szCs w:val="18"/>
                <w:lang w:eastAsia="pl-PL"/>
              </w:rPr>
            </w:pPr>
          </w:p>
        </w:tc>
        <w:tc>
          <w:tcPr>
            <w:tcW w:w="2424" w:type="pct"/>
            <w:noWrap/>
            <w:vAlign w:val="center"/>
            <w:hideMark/>
          </w:tcPr>
          <w:p w14:paraId="499F6C86" w14:textId="77777777" w:rsidR="00421690" w:rsidRDefault="005C2C19" w:rsidP="00B00FD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Większość (85%) badanych nie realizowała zadań wpisujących się w zadanie. </w:t>
            </w:r>
          </w:p>
          <w:p w14:paraId="0EB77BF8" w14:textId="7138B784" w:rsidR="00745C68" w:rsidRPr="005C2C19" w:rsidRDefault="005C2C19" w:rsidP="00B00FD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Najczęstszym powodem był brak opracowanego (uchwalonego) programu oraz brak kadry</w:t>
            </w:r>
          </w:p>
        </w:tc>
      </w:tr>
      <w:tr w:rsidR="005C2C19" w:rsidRPr="00333A2B" w14:paraId="6C74F153" w14:textId="77777777" w:rsidTr="00421690">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2B6B3488" w14:textId="5ACF2C1C" w:rsidR="005C2C19" w:rsidRPr="005C2C19" w:rsidRDefault="005C2C19" w:rsidP="00B00FD6">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utworzenie CZP zgodnie z zasadami organizacyjnymi zawartymi w rozdziale 4 Programu</w:t>
            </w:r>
          </w:p>
        </w:tc>
        <w:tc>
          <w:tcPr>
            <w:tcW w:w="2424" w:type="pct"/>
            <w:tcBorders>
              <w:top w:val="none" w:sz="0" w:space="0" w:color="auto"/>
              <w:bottom w:val="none" w:sz="0" w:space="0" w:color="auto"/>
            </w:tcBorders>
            <w:noWrap/>
            <w:vAlign w:val="center"/>
            <w:hideMark/>
          </w:tcPr>
          <w:p w14:paraId="0C6D130C" w14:textId="77777777" w:rsidR="00B00FD6" w:rsidRDefault="00B00FD6"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p w14:paraId="2AEE38C0" w14:textId="77777777" w:rsidR="00421690" w:rsidRDefault="005C2C19"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Zdecydowana większość (91%) nie utworzyła Centrum Zdrowia Psychicznego we wskazanych latach. Najczęstszym powodem był brak kadry, problemy organizacyjne, a także to, że zadanie to realizowane było przez inny podmiot</w:t>
            </w:r>
          </w:p>
          <w:p w14:paraId="44BE1BDB" w14:textId="77777777" w:rsidR="00745C68" w:rsidRDefault="00745C68"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p w14:paraId="3B2D6262" w14:textId="77777777" w:rsidR="00745C68" w:rsidRDefault="00745C68"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p w14:paraId="4ACB186D" w14:textId="167FABAB" w:rsidR="00745C68" w:rsidRPr="005C2C19" w:rsidRDefault="00745C68"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tc>
      </w:tr>
      <w:tr w:rsidR="005C2C19" w:rsidRPr="00333A2B" w14:paraId="055A8D88" w14:textId="77777777" w:rsidTr="00421690">
        <w:trPr>
          <w:trHeight w:val="426"/>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E2F3" w:themeFill="accent1" w:themeFillTint="33"/>
            <w:noWrap/>
            <w:vAlign w:val="center"/>
            <w:hideMark/>
          </w:tcPr>
          <w:p w14:paraId="5D5AF449" w14:textId="562DFE3A"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II</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Upowszechnienie zróżnicowanych form pomocy i oparcia społecznego</w:t>
            </w:r>
          </w:p>
        </w:tc>
      </w:tr>
      <w:tr w:rsidR="005C2C19" w:rsidRPr="00333A2B" w14:paraId="38FF97D3" w14:textId="77777777" w:rsidTr="00745C68">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7DF45B4A" w14:textId="23464B9B"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lastRenderedPageBreak/>
              <w:t>aktualizacja poszerzenia, zróżnicowania i unowocześniania pomocy i oparcia społecznego dla osób z zaburzeniami psychicznymi, w zakresie pomocy: bytowej, mieszkaniowej, stacjonarnej, samopomocy środowiskowej</w:t>
            </w:r>
          </w:p>
        </w:tc>
        <w:tc>
          <w:tcPr>
            <w:tcW w:w="2424" w:type="pct"/>
            <w:tcBorders>
              <w:top w:val="none" w:sz="0" w:space="0" w:color="auto"/>
              <w:bottom w:val="none" w:sz="0" w:space="0" w:color="auto"/>
            </w:tcBorders>
            <w:noWrap/>
            <w:vAlign w:val="center"/>
            <w:hideMark/>
          </w:tcPr>
          <w:p w14:paraId="225F31A0" w14:textId="0B345D99" w:rsidR="005C2C19" w:rsidRPr="005C2C19" w:rsidRDefault="005C2C19"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Większość (77%) nie realizowała tego zadania. Najczęstszą przyczyną był brak opracowanego (uchwalonego) programu oraz inna forma realizacji tego zadania </w:t>
            </w:r>
          </w:p>
        </w:tc>
      </w:tr>
      <w:tr w:rsidR="005C2C19" w:rsidRPr="00333A2B" w14:paraId="56231FB0" w14:textId="77777777" w:rsidTr="00745C68">
        <w:trPr>
          <w:trHeight w:val="1423"/>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4070452E" w14:textId="77777777"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wspieranie finansowe projektów organizacji pozarządowych służących rozwojowi form oparcia społecznego dla osób z zaburzeniami psychicznymi;</w:t>
            </w:r>
          </w:p>
        </w:tc>
        <w:tc>
          <w:tcPr>
            <w:tcW w:w="2424" w:type="pct"/>
            <w:noWrap/>
            <w:vAlign w:val="center"/>
            <w:hideMark/>
          </w:tcPr>
          <w:p w14:paraId="2E1AD326" w14:textId="1C64AAA6" w:rsidR="005C2C19" w:rsidRPr="005C2C19" w:rsidRDefault="005C2C19"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Nieznaczna większość (52%) wspierała finansowo projekty organizacji pozarządowej. Badani najczęściej wymieniali projekty warsztatów, szkoleń, zajęć, konferencji oraz organizacji różnych wydarzeń (np. wyjazdów, obozów). Średnio na wszystkie projekty samorządy powiatów przeznaczyły kwotę 583</w:t>
            </w:r>
            <w:r w:rsidR="00333A2B">
              <w:rPr>
                <w:rFonts w:ascii="Arial" w:eastAsia="Times New Roman" w:hAnsi="Arial" w:cs="Arial"/>
                <w:color w:val="000000" w:themeColor="text1"/>
                <w:sz w:val="18"/>
                <w:szCs w:val="18"/>
                <w:lang w:eastAsia="pl-PL"/>
              </w:rPr>
              <w:t xml:space="preserve"> </w:t>
            </w:r>
            <w:r w:rsidRPr="005C2C19">
              <w:rPr>
                <w:rFonts w:ascii="Arial" w:eastAsia="Times New Roman" w:hAnsi="Arial" w:cs="Arial"/>
                <w:color w:val="000000" w:themeColor="text1"/>
                <w:sz w:val="18"/>
                <w:szCs w:val="18"/>
                <w:lang w:eastAsia="pl-PL"/>
              </w:rPr>
              <w:t>147 zł</w:t>
            </w:r>
          </w:p>
        </w:tc>
      </w:tr>
      <w:tr w:rsidR="005C2C19" w:rsidRPr="00333A2B" w14:paraId="3C01DD86" w14:textId="77777777" w:rsidTr="005A7572">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1C837656" w14:textId="441F2357"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zwiększenie udziału zagadnień pomocy osobom </w:t>
            </w:r>
            <w:r w:rsidR="00364BBB" w:rsidRPr="00745C68">
              <w:rPr>
                <w:rFonts w:ascii="Arial" w:eastAsia="Times New Roman" w:hAnsi="Arial" w:cs="Arial"/>
                <w:color w:val="000000" w:themeColor="text1"/>
                <w:sz w:val="18"/>
                <w:szCs w:val="18"/>
                <w:lang w:eastAsia="pl-PL"/>
              </w:rPr>
              <w:br/>
            </w:r>
            <w:r w:rsidRPr="005C2C19">
              <w:rPr>
                <w:rFonts w:ascii="Arial" w:eastAsia="Times New Roman" w:hAnsi="Arial" w:cs="Arial"/>
                <w:color w:val="000000" w:themeColor="text1"/>
                <w:sz w:val="18"/>
                <w:szCs w:val="18"/>
                <w:lang w:eastAsia="pl-PL"/>
              </w:rPr>
              <w:t>z zaburzeniami psychicznymi w działalności powiatowych centrów pomocy rodzinie.</w:t>
            </w:r>
          </w:p>
        </w:tc>
        <w:tc>
          <w:tcPr>
            <w:tcW w:w="2424" w:type="pct"/>
            <w:tcBorders>
              <w:top w:val="none" w:sz="0" w:space="0" w:color="auto"/>
              <w:bottom w:val="none" w:sz="0" w:space="0" w:color="auto"/>
            </w:tcBorders>
            <w:noWrap/>
            <w:vAlign w:val="center"/>
            <w:hideMark/>
          </w:tcPr>
          <w:p w14:paraId="7A5F7B15" w14:textId="490E1192" w:rsidR="005C2C19" w:rsidRPr="005C2C19" w:rsidRDefault="005C2C19"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Nieznaczna większość (52%) nie realizowała tego zadania. Podmioty wskazywały przede wszystkim na brak zainteresowania ze strony instytucji i organizacji, a także brak środków finansowych</w:t>
            </w:r>
          </w:p>
        </w:tc>
      </w:tr>
      <w:tr w:rsidR="005C2C19" w:rsidRPr="00333A2B" w14:paraId="393BC44D" w14:textId="77777777" w:rsidTr="00421690">
        <w:trPr>
          <w:trHeight w:val="448"/>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E2F3" w:themeFill="accent1" w:themeFillTint="33"/>
            <w:noWrap/>
            <w:vAlign w:val="center"/>
            <w:hideMark/>
          </w:tcPr>
          <w:p w14:paraId="2E9C3220" w14:textId="3D7EDC4D"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III</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Aktywizacja zawodowa osób z zaburzeniami psychicznymi.</w:t>
            </w:r>
          </w:p>
        </w:tc>
      </w:tr>
      <w:tr w:rsidR="005C2C19" w:rsidRPr="00333A2B" w14:paraId="561792B6" w14:textId="77777777" w:rsidTr="00421690">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44E68D2C" w14:textId="0EA23056"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zwiększanie dostępności rehabilitacji zawodowej, organizacja poradnictwa zawodowego i szkoleń zawodowych dla osób niepełnosprawnych, w tym z zaburzeniami psychicznymi</w:t>
            </w:r>
          </w:p>
        </w:tc>
        <w:tc>
          <w:tcPr>
            <w:tcW w:w="2424" w:type="pct"/>
            <w:tcBorders>
              <w:top w:val="none" w:sz="0" w:space="0" w:color="auto"/>
              <w:bottom w:val="none" w:sz="0" w:space="0" w:color="auto"/>
            </w:tcBorders>
            <w:noWrap/>
            <w:vAlign w:val="center"/>
            <w:hideMark/>
          </w:tcPr>
          <w:p w14:paraId="5BC2AA99" w14:textId="68DB8870" w:rsidR="005C2C19" w:rsidRPr="005C2C19" w:rsidRDefault="005C2C19"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Większość (74%) realizowała zadanie. Podmioty najczęściej wskazywały na realizowanie usług doradczych, organizację kursów i szkoleń oraz staży, prac społecznych, w tym także zapewnieniu pracy, zatrudnienia</w:t>
            </w:r>
          </w:p>
        </w:tc>
      </w:tr>
      <w:tr w:rsidR="005C2C19" w:rsidRPr="00333A2B" w14:paraId="54FA23DA" w14:textId="77777777" w:rsidTr="005A7572">
        <w:trPr>
          <w:trHeight w:val="1179"/>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616435DE" w14:textId="5D1F2383"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prowadzenie kampanii szkoleniowo-informacyjnej adresowanej do pracodawców promującej zatrudnianie osób niepełnosprawnych, w tym z zaburzeniami psychicznymi</w:t>
            </w:r>
          </w:p>
        </w:tc>
        <w:tc>
          <w:tcPr>
            <w:tcW w:w="2424" w:type="pct"/>
            <w:noWrap/>
            <w:vAlign w:val="center"/>
            <w:hideMark/>
          </w:tcPr>
          <w:p w14:paraId="5C73791D" w14:textId="23AA3F11" w:rsidR="005C2C19" w:rsidRPr="005C2C19" w:rsidRDefault="005C2C19"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Większość (71%) nie realizowała tego zadania. Najczęściej wymienianymi powodami braku kampanii była inna forma realizacji tego zadania (42,4% wskazań) oraz brak zapotrzebowania, zainteresowania (35,6%)</w:t>
            </w:r>
          </w:p>
        </w:tc>
      </w:tr>
      <w:tr w:rsidR="005C2C19" w:rsidRPr="00333A2B" w14:paraId="46F046F2" w14:textId="77777777" w:rsidTr="00421690">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1B3E45A1" w14:textId="298B393A"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zwiększenie udziału zatrudnienia osób z zaburzeniami psychicznymi w działalności powiatowych urzędów pracy (PUP)</w:t>
            </w:r>
          </w:p>
        </w:tc>
        <w:tc>
          <w:tcPr>
            <w:tcW w:w="2424" w:type="pct"/>
            <w:tcBorders>
              <w:top w:val="none" w:sz="0" w:space="0" w:color="auto"/>
              <w:bottom w:val="none" w:sz="0" w:space="0" w:color="auto"/>
            </w:tcBorders>
            <w:noWrap/>
            <w:vAlign w:val="center"/>
            <w:hideMark/>
          </w:tcPr>
          <w:p w14:paraId="3F01E663" w14:textId="0B0D98C4" w:rsidR="005C2C19" w:rsidRPr="005C2C19" w:rsidRDefault="005C2C19"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Nieznaczna większość (51%) realizowała to zadanie. Najczęściej realizowano poradnictwo zawodowe i pośrednictwo pracy oraz staże zawodowe</w:t>
            </w:r>
          </w:p>
        </w:tc>
      </w:tr>
      <w:tr w:rsidR="005C2C19" w:rsidRPr="00333A2B" w14:paraId="1656A048" w14:textId="77777777" w:rsidTr="00421690">
        <w:trPr>
          <w:trHeight w:val="414"/>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E2F3" w:themeFill="accent1" w:themeFillTint="33"/>
            <w:noWrap/>
            <w:vAlign w:val="center"/>
            <w:hideMark/>
          </w:tcPr>
          <w:p w14:paraId="0ADE89BC" w14:textId="46D638A9" w:rsidR="005C2C19" w:rsidRPr="005C2C19" w:rsidRDefault="005C2C19" w:rsidP="00364BBB">
            <w:pPr>
              <w:spacing w:before="0"/>
              <w:jc w:val="center"/>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IV</w:t>
            </w:r>
            <w:r w:rsidR="00530F6D">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 xml:space="preserve"> Skoordynowanie dostępnych form opieki i pomocy.</w:t>
            </w:r>
          </w:p>
        </w:tc>
      </w:tr>
      <w:tr w:rsidR="005C2C19" w:rsidRPr="00333A2B" w14:paraId="47E8574D" w14:textId="77777777" w:rsidTr="00421690">
        <w:trPr>
          <w:cnfStyle w:val="000000100000" w:firstRow="0" w:lastRow="0" w:firstColumn="0" w:lastColumn="0" w:oddVBand="0" w:evenVBand="0" w:oddHBand="1" w:evenHBand="0" w:firstRowFirstColumn="0" w:firstRowLastColumn="0" w:lastRowFirstColumn="0" w:lastRowLastColumn="0"/>
          <w:trHeight w:val="1966"/>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144F995D" w14:textId="2FF84D6D"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powołanie lub kontynuacja działania lokalnego zespołu koordynującego realizację Programu; skład zespołu ustala się w sposób zapewniający właściwą reprezentację samorządu powiatu lub gminy, placówek realizujących zadania z zakresu ochrony zdrowia psychicznego, pozarządowych organizacji samopomocowych; zarząd powiatu zapewni działaniom zespołu niezbędną pomoc administracyjną</w:t>
            </w:r>
          </w:p>
        </w:tc>
        <w:tc>
          <w:tcPr>
            <w:tcW w:w="2424" w:type="pct"/>
            <w:tcBorders>
              <w:top w:val="none" w:sz="0" w:space="0" w:color="auto"/>
              <w:bottom w:val="none" w:sz="0" w:space="0" w:color="auto"/>
            </w:tcBorders>
            <w:noWrap/>
            <w:vAlign w:val="center"/>
            <w:hideMark/>
          </w:tcPr>
          <w:p w14:paraId="3FC2C0E5" w14:textId="567FE26C" w:rsidR="005C2C19" w:rsidRPr="00333A2B" w:rsidRDefault="00ED7265"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40%</w:t>
            </w:r>
            <w:r w:rsidR="005C2C19" w:rsidRPr="005C2C19">
              <w:rPr>
                <w:rFonts w:ascii="Arial" w:eastAsia="Times New Roman" w:hAnsi="Arial" w:cs="Arial"/>
                <w:color w:val="000000" w:themeColor="text1"/>
                <w:sz w:val="18"/>
                <w:szCs w:val="18"/>
                <w:lang w:eastAsia="pl-PL"/>
              </w:rPr>
              <w:t xml:space="preserve"> realizował</w:t>
            </w:r>
            <w:r>
              <w:rPr>
                <w:rFonts w:ascii="Arial" w:eastAsia="Times New Roman" w:hAnsi="Arial" w:cs="Arial"/>
                <w:color w:val="000000" w:themeColor="text1"/>
                <w:sz w:val="18"/>
                <w:szCs w:val="18"/>
                <w:lang w:eastAsia="pl-PL"/>
              </w:rPr>
              <w:t>o</w:t>
            </w:r>
            <w:r w:rsidR="005C2C19" w:rsidRPr="005C2C19">
              <w:rPr>
                <w:rFonts w:ascii="Arial" w:eastAsia="Times New Roman" w:hAnsi="Arial" w:cs="Arial"/>
                <w:color w:val="000000" w:themeColor="text1"/>
                <w:sz w:val="18"/>
                <w:szCs w:val="18"/>
                <w:lang w:eastAsia="pl-PL"/>
              </w:rPr>
              <w:t xml:space="preserve"> t</w:t>
            </w:r>
            <w:r>
              <w:rPr>
                <w:rFonts w:ascii="Arial" w:eastAsia="Times New Roman" w:hAnsi="Arial" w:cs="Arial"/>
                <w:color w:val="000000" w:themeColor="text1"/>
                <w:sz w:val="18"/>
                <w:szCs w:val="18"/>
                <w:lang w:eastAsia="pl-PL"/>
              </w:rPr>
              <w:t>o</w:t>
            </w:r>
            <w:r w:rsidR="005C2C19" w:rsidRPr="005C2C19">
              <w:rPr>
                <w:rFonts w:ascii="Arial" w:eastAsia="Times New Roman" w:hAnsi="Arial" w:cs="Arial"/>
                <w:color w:val="000000" w:themeColor="text1"/>
                <w:sz w:val="18"/>
                <w:szCs w:val="18"/>
                <w:lang w:eastAsia="pl-PL"/>
              </w:rPr>
              <w:t xml:space="preserve"> zadani</w:t>
            </w:r>
            <w:r>
              <w:rPr>
                <w:rFonts w:ascii="Arial" w:eastAsia="Times New Roman" w:hAnsi="Arial" w:cs="Arial"/>
                <w:color w:val="000000" w:themeColor="text1"/>
                <w:sz w:val="18"/>
                <w:szCs w:val="18"/>
                <w:lang w:eastAsia="pl-PL"/>
              </w:rPr>
              <w:t>e</w:t>
            </w:r>
          </w:p>
          <w:p w14:paraId="4CBB48E5" w14:textId="19648158" w:rsidR="00364BBB" w:rsidRPr="005C2C19" w:rsidRDefault="00364BBB"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tc>
      </w:tr>
      <w:tr w:rsidR="005C2C19" w:rsidRPr="00333A2B" w14:paraId="4A2AF650" w14:textId="77777777" w:rsidTr="005A7572">
        <w:trPr>
          <w:trHeight w:val="989"/>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376A0435" w14:textId="25790D19"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opracowanie lub aktualizacja lokalnego programu ochrony zdrowia psychicznego, zawierającego szczegółowy plan zapewnienia mieszkańcom koordynowanych, medycznych i społecznych świadczeń CZP</w:t>
            </w:r>
          </w:p>
        </w:tc>
        <w:tc>
          <w:tcPr>
            <w:tcW w:w="2424" w:type="pct"/>
            <w:noWrap/>
            <w:vAlign w:val="center"/>
            <w:hideMark/>
          </w:tcPr>
          <w:p w14:paraId="793039EB" w14:textId="1574A6F9" w:rsidR="005C2C19" w:rsidRPr="005C2C19" w:rsidRDefault="00ED7265" w:rsidP="00B00FD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16%</w:t>
            </w:r>
            <w:r w:rsidR="005C2C19" w:rsidRPr="005C2C19">
              <w:rPr>
                <w:rFonts w:ascii="Arial" w:eastAsia="Times New Roman" w:hAnsi="Arial" w:cs="Arial"/>
                <w:color w:val="000000" w:themeColor="text1"/>
                <w:sz w:val="18"/>
                <w:szCs w:val="18"/>
                <w:lang w:eastAsia="pl-PL"/>
              </w:rPr>
              <w:t xml:space="preserve"> realizował</w:t>
            </w:r>
            <w:r>
              <w:rPr>
                <w:rFonts w:ascii="Arial" w:eastAsia="Times New Roman" w:hAnsi="Arial" w:cs="Arial"/>
                <w:color w:val="000000" w:themeColor="text1"/>
                <w:sz w:val="18"/>
                <w:szCs w:val="18"/>
                <w:lang w:eastAsia="pl-PL"/>
              </w:rPr>
              <w:t>o to</w:t>
            </w:r>
            <w:r w:rsidR="005C2C19" w:rsidRPr="005C2C19">
              <w:rPr>
                <w:rFonts w:ascii="Arial" w:eastAsia="Times New Roman" w:hAnsi="Arial" w:cs="Arial"/>
                <w:color w:val="000000" w:themeColor="text1"/>
                <w:sz w:val="18"/>
                <w:szCs w:val="18"/>
                <w:lang w:eastAsia="pl-PL"/>
              </w:rPr>
              <w:t xml:space="preserve"> zadani</w:t>
            </w:r>
            <w:r>
              <w:rPr>
                <w:rFonts w:ascii="Arial" w:eastAsia="Times New Roman" w:hAnsi="Arial" w:cs="Arial"/>
                <w:color w:val="000000" w:themeColor="text1"/>
                <w:sz w:val="18"/>
                <w:szCs w:val="18"/>
                <w:lang w:eastAsia="pl-PL"/>
              </w:rPr>
              <w:t>e</w:t>
            </w:r>
          </w:p>
        </w:tc>
      </w:tr>
      <w:tr w:rsidR="005C2C19" w:rsidRPr="00333A2B" w14:paraId="4E06D6B9" w14:textId="77777777" w:rsidTr="00421690">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6D384456" w14:textId="63BF242A"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realizacja, koordynowanie i monitorowanie lokalnego programu ochrony zdrowia psychicznego</w:t>
            </w:r>
          </w:p>
        </w:tc>
        <w:tc>
          <w:tcPr>
            <w:tcW w:w="2424" w:type="pct"/>
            <w:tcBorders>
              <w:top w:val="none" w:sz="0" w:space="0" w:color="auto"/>
              <w:bottom w:val="none" w:sz="0" w:space="0" w:color="auto"/>
            </w:tcBorders>
            <w:noWrap/>
            <w:vAlign w:val="center"/>
            <w:hideMark/>
          </w:tcPr>
          <w:p w14:paraId="6461BF2C" w14:textId="77777777" w:rsidR="00B00FD6" w:rsidRDefault="00B00FD6"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p w14:paraId="7D45B146" w14:textId="585CC749" w:rsidR="005C2C19" w:rsidRPr="00333A2B" w:rsidRDefault="00ED7265"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48% </w:t>
            </w:r>
            <w:r w:rsidR="005C2C19" w:rsidRPr="005C2C19">
              <w:rPr>
                <w:rFonts w:ascii="Arial" w:eastAsia="Times New Roman" w:hAnsi="Arial" w:cs="Arial"/>
                <w:color w:val="000000" w:themeColor="text1"/>
                <w:sz w:val="18"/>
                <w:szCs w:val="18"/>
                <w:lang w:eastAsia="pl-PL"/>
              </w:rPr>
              <w:t>realizowa</w:t>
            </w:r>
            <w:r>
              <w:rPr>
                <w:rFonts w:ascii="Arial" w:eastAsia="Times New Roman" w:hAnsi="Arial" w:cs="Arial"/>
                <w:color w:val="000000" w:themeColor="text1"/>
                <w:sz w:val="18"/>
                <w:szCs w:val="18"/>
                <w:lang w:eastAsia="pl-PL"/>
              </w:rPr>
              <w:t>ło</w:t>
            </w:r>
            <w:r w:rsidR="005C2C19" w:rsidRPr="005C2C19">
              <w:rPr>
                <w:rFonts w:ascii="Arial" w:eastAsia="Times New Roman" w:hAnsi="Arial" w:cs="Arial"/>
                <w:color w:val="000000" w:themeColor="text1"/>
                <w:sz w:val="18"/>
                <w:szCs w:val="18"/>
                <w:lang w:eastAsia="pl-PL"/>
              </w:rPr>
              <w:t xml:space="preserve"> t</w:t>
            </w:r>
            <w:r>
              <w:rPr>
                <w:rFonts w:ascii="Arial" w:eastAsia="Times New Roman" w:hAnsi="Arial" w:cs="Arial"/>
                <w:color w:val="000000" w:themeColor="text1"/>
                <w:sz w:val="18"/>
                <w:szCs w:val="18"/>
                <w:lang w:eastAsia="pl-PL"/>
              </w:rPr>
              <w:t>o</w:t>
            </w:r>
            <w:r w:rsidR="005C2C19" w:rsidRPr="005C2C19">
              <w:rPr>
                <w:rFonts w:ascii="Arial" w:eastAsia="Times New Roman" w:hAnsi="Arial" w:cs="Arial"/>
                <w:color w:val="000000" w:themeColor="text1"/>
                <w:sz w:val="18"/>
                <w:szCs w:val="18"/>
                <w:lang w:eastAsia="pl-PL"/>
              </w:rPr>
              <w:t xml:space="preserve"> zadani</w:t>
            </w:r>
            <w:r>
              <w:rPr>
                <w:rFonts w:ascii="Arial" w:eastAsia="Times New Roman" w:hAnsi="Arial" w:cs="Arial"/>
                <w:color w:val="000000" w:themeColor="text1"/>
                <w:sz w:val="18"/>
                <w:szCs w:val="18"/>
                <w:lang w:eastAsia="pl-PL"/>
              </w:rPr>
              <w:t>e.</w:t>
            </w:r>
            <w:r>
              <w:rPr>
                <w:rFonts w:ascii="Arial" w:eastAsia="Times New Roman" w:hAnsi="Arial" w:cs="Arial"/>
                <w:color w:val="000000" w:themeColor="text1"/>
                <w:sz w:val="18"/>
                <w:szCs w:val="18"/>
                <w:lang w:eastAsia="pl-PL"/>
              </w:rPr>
              <w:br/>
            </w:r>
            <w:r w:rsidR="005C2C19" w:rsidRPr="005C2C19">
              <w:rPr>
                <w:rFonts w:ascii="Arial" w:eastAsia="Times New Roman" w:hAnsi="Arial" w:cs="Arial"/>
                <w:color w:val="000000" w:themeColor="text1"/>
                <w:sz w:val="18"/>
                <w:szCs w:val="18"/>
                <w:lang w:eastAsia="pl-PL"/>
              </w:rPr>
              <w:t xml:space="preserve">Do najczęściej wymienianych przyczyn </w:t>
            </w:r>
            <w:r>
              <w:rPr>
                <w:rFonts w:ascii="Arial" w:eastAsia="Times New Roman" w:hAnsi="Arial" w:cs="Arial"/>
                <w:color w:val="000000" w:themeColor="text1"/>
                <w:sz w:val="18"/>
                <w:szCs w:val="18"/>
                <w:lang w:eastAsia="pl-PL"/>
              </w:rPr>
              <w:t xml:space="preserve">nie zrealizowania zadania </w:t>
            </w:r>
            <w:r w:rsidR="005C2C19" w:rsidRPr="005C2C19">
              <w:rPr>
                <w:rFonts w:ascii="Arial" w:eastAsia="Times New Roman" w:hAnsi="Arial" w:cs="Arial"/>
                <w:color w:val="000000" w:themeColor="text1"/>
                <w:sz w:val="18"/>
                <w:szCs w:val="18"/>
                <w:lang w:eastAsia="pl-PL"/>
              </w:rPr>
              <w:t>należała inna forma realizacji tego zadania oraz brak kadry</w:t>
            </w:r>
          </w:p>
          <w:p w14:paraId="22A278F3" w14:textId="597875A2" w:rsidR="00364BBB" w:rsidRPr="005C2C19" w:rsidRDefault="00364BBB" w:rsidP="00B00FD6">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p>
        </w:tc>
      </w:tr>
      <w:tr w:rsidR="005C2C19" w:rsidRPr="00333A2B" w14:paraId="1F8A69AA" w14:textId="77777777" w:rsidTr="005A7572">
        <w:trPr>
          <w:trHeight w:val="1700"/>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776845E1" w14:textId="26AD3EAB"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przygotowanie i udostępnienie mieszkańcom oraz samorządowi województwa aktualizowanego corocznie przewodnika informującego o lokalnie dostępnych formach opieki zdrowotnej, pomocy społecznej i aktywizacji zawodowej dla osób z zaburzeniami psychicznymi </w:t>
            </w:r>
            <w:r w:rsidR="00421690" w:rsidRPr="00745C68">
              <w:rPr>
                <w:rFonts w:ascii="Arial" w:eastAsia="Times New Roman" w:hAnsi="Arial" w:cs="Arial"/>
                <w:color w:val="000000" w:themeColor="text1"/>
                <w:sz w:val="18"/>
                <w:szCs w:val="18"/>
                <w:lang w:eastAsia="pl-PL"/>
              </w:rPr>
              <w:t>(</w:t>
            </w:r>
            <w:r w:rsidRPr="005C2C19">
              <w:rPr>
                <w:rFonts w:ascii="Arial" w:eastAsia="Times New Roman" w:hAnsi="Arial" w:cs="Arial"/>
                <w:color w:val="000000" w:themeColor="text1"/>
                <w:sz w:val="18"/>
                <w:szCs w:val="18"/>
                <w:lang w:eastAsia="pl-PL"/>
              </w:rPr>
              <w:t>w wersji papierowej lub elektronicznej)</w:t>
            </w:r>
          </w:p>
        </w:tc>
        <w:tc>
          <w:tcPr>
            <w:tcW w:w="2424" w:type="pct"/>
            <w:noWrap/>
            <w:vAlign w:val="center"/>
            <w:hideMark/>
          </w:tcPr>
          <w:p w14:paraId="542861C2" w14:textId="77777777" w:rsidR="00B00FD6" w:rsidRDefault="00B00FD6" w:rsidP="00B00FD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p>
          <w:p w14:paraId="6BD4B033" w14:textId="29DC69D4" w:rsidR="005C2C19" w:rsidRPr="00333A2B" w:rsidRDefault="00ED7265" w:rsidP="00B00FD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39%</w:t>
            </w:r>
            <w:r w:rsidR="005C2C19" w:rsidRPr="005C2C19">
              <w:rPr>
                <w:rFonts w:ascii="Arial" w:eastAsia="Times New Roman" w:hAnsi="Arial" w:cs="Arial"/>
                <w:color w:val="000000" w:themeColor="text1"/>
                <w:sz w:val="18"/>
                <w:szCs w:val="18"/>
                <w:lang w:eastAsia="pl-PL"/>
              </w:rPr>
              <w:t xml:space="preserve"> realizował</w:t>
            </w:r>
            <w:r>
              <w:rPr>
                <w:rFonts w:ascii="Arial" w:eastAsia="Times New Roman" w:hAnsi="Arial" w:cs="Arial"/>
                <w:color w:val="000000" w:themeColor="text1"/>
                <w:sz w:val="18"/>
                <w:szCs w:val="18"/>
                <w:lang w:eastAsia="pl-PL"/>
              </w:rPr>
              <w:t>o to</w:t>
            </w:r>
            <w:r w:rsidR="005C2C19" w:rsidRPr="005C2C19">
              <w:rPr>
                <w:rFonts w:ascii="Arial" w:eastAsia="Times New Roman" w:hAnsi="Arial" w:cs="Arial"/>
                <w:color w:val="000000" w:themeColor="text1"/>
                <w:sz w:val="18"/>
                <w:szCs w:val="18"/>
                <w:lang w:eastAsia="pl-PL"/>
              </w:rPr>
              <w:t xml:space="preserve"> zadani</w:t>
            </w:r>
            <w:r>
              <w:rPr>
                <w:rFonts w:ascii="Arial" w:eastAsia="Times New Roman" w:hAnsi="Arial" w:cs="Arial"/>
                <w:color w:val="000000" w:themeColor="text1"/>
                <w:sz w:val="18"/>
                <w:szCs w:val="18"/>
                <w:lang w:eastAsia="pl-PL"/>
              </w:rPr>
              <w:t>e</w:t>
            </w:r>
            <w:r w:rsidR="005C2C19" w:rsidRPr="005C2C19">
              <w:rPr>
                <w:rFonts w:ascii="Arial" w:eastAsia="Times New Roman" w:hAnsi="Arial" w:cs="Arial"/>
                <w:color w:val="000000" w:themeColor="text1"/>
                <w:sz w:val="18"/>
                <w:szCs w:val="18"/>
                <w:lang w:eastAsia="pl-PL"/>
              </w:rPr>
              <w:t xml:space="preserve">. Podmioty najczęściej wskazywały na to, że informacje te przekazywane są w inny sposób </w:t>
            </w:r>
            <w:r w:rsidR="00364BBB" w:rsidRPr="00333A2B">
              <w:rPr>
                <w:rFonts w:ascii="Arial" w:eastAsia="Times New Roman" w:hAnsi="Arial" w:cs="Arial"/>
                <w:color w:val="000000" w:themeColor="text1"/>
                <w:sz w:val="18"/>
                <w:szCs w:val="18"/>
                <w:lang w:eastAsia="pl-PL"/>
              </w:rPr>
              <w:t>oraz</w:t>
            </w:r>
            <w:r w:rsidR="005C2C19" w:rsidRPr="005C2C19">
              <w:rPr>
                <w:rFonts w:ascii="Arial" w:eastAsia="Times New Roman" w:hAnsi="Arial" w:cs="Arial"/>
                <w:color w:val="000000" w:themeColor="text1"/>
                <w:sz w:val="18"/>
                <w:szCs w:val="18"/>
                <w:lang w:eastAsia="pl-PL"/>
              </w:rPr>
              <w:t xml:space="preserve"> że przewodnik nie został </w:t>
            </w:r>
            <w:r>
              <w:rPr>
                <w:rFonts w:ascii="Arial" w:eastAsia="Times New Roman" w:hAnsi="Arial" w:cs="Arial"/>
                <w:color w:val="000000" w:themeColor="text1"/>
                <w:sz w:val="18"/>
                <w:szCs w:val="18"/>
                <w:lang w:eastAsia="pl-PL"/>
              </w:rPr>
              <w:br/>
            </w:r>
            <w:r w:rsidR="005C2C19" w:rsidRPr="005C2C19">
              <w:rPr>
                <w:rFonts w:ascii="Arial" w:eastAsia="Times New Roman" w:hAnsi="Arial" w:cs="Arial"/>
                <w:color w:val="000000" w:themeColor="text1"/>
                <w:sz w:val="18"/>
                <w:szCs w:val="18"/>
                <w:lang w:eastAsia="pl-PL"/>
              </w:rPr>
              <w:t xml:space="preserve">w ogóle przygotowany, w związku z tym nie mógł zostać zaktualizowany </w:t>
            </w:r>
          </w:p>
          <w:p w14:paraId="764DBE4C" w14:textId="799B8C0E" w:rsidR="00364BBB" w:rsidRPr="005C2C19" w:rsidRDefault="00364BBB" w:rsidP="00B00FD6">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p>
        </w:tc>
      </w:tr>
      <w:tr w:rsidR="005C2C19" w:rsidRPr="00333A2B" w14:paraId="6F463D46" w14:textId="77777777" w:rsidTr="00421690">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8EAADB" w:themeFill="accent1" w:themeFillTint="99"/>
            <w:noWrap/>
            <w:vAlign w:val="center"/>
            <w:hideMark/>
          </w:tcPr>
          <w:p w14:paraId="1C046292" w14:textId="0B897FD6" w:rsidR="005C2C19" w:rsidRPr="005C2C19" w:rsidRDefault="005C2C19" w:rsidP="00364BBB">
            <w:pPr>
              <w:spacing w:before="0"/>
              <w:jc w:val="center"/>
              <w:rPr>
                <w:rFonts w:ascii="Arial" w:eastAsia="Times New Roman" w:hAnsi="Arial" w:cs="Arial"/>
                <w:color w:val="000000" w:themeColor="text1"/>
                <w:sz w:val="22"/>
                <w:szCs w:val="22"/>
                <w:lang w:eastAsia="pl-PL"/>
              </w:rPr>
            </w:pPr>
            <w:r w:rsidRPr="005C2C19">
              <w:rPr>
                <w:rFonts w:ascii="Arial" w:eastAsia="Times New Roman" w:hAnsi="Arial" w:cs="Arial"/>
                <w:color w:val="FFFFFF" w:themeColor="background1"/>
                <w:sz w:val="22"/>
                <w:szCs w:val="22"/>
                <w:lang w:eastAsia="pl-PL"/>
              </w:rPr>
              <w:lastRenderedPageBreak/>
              <w:t>GMINY</w:t>
            </w:r>
            <w:r w:rsidR="00B00FD6" w:rsidRPr="00B00FD6">
              <w:rPr>
                <w:rFonts w:ascii="Arial" w:eastAsia="Times New Roman" w:hAnsi="Arial" w:cs="Arial"/>
                <w:color w:val="FFFFFF" w:themeColor="background1"/>
                <w:sz w:val="22"/>
                <w:szCs w:val="22"/>
                <w:lang w:eastAsia="pl-PL"/>
              </w:rPr>
              <w:t xml:space="preserve"> </w:t>
            </w:r>
          </w:p>
        </w:tc>
      </w:tr>
      <w:tr w:rsidR="005C2C19" w:rsidRPr="00333A2B" w14:paraId="28F2030D" w14:textId="77777777" w:rsidTr="00421690">
        <w:trPr>
          <w:trHeight w:val="561"/>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E2F3" w:themeFill="accent1" w:themeFillTint="33"/>
            <w:noWrap/>
            <w:vAlign w:val="center"/>
            <w:hideMark/>
          </w:tcPr>
          <w:p w14:paraId="74A99625" w14:textId="0051D67B" w:rsidR="005C2C19" w:rsidRPr="005C2C19" w:rsidRDefault="00530F6D" w:rsidP="00364BBB">
            <w:pPr>
              <w:spacing w:before="0"/>
              <w:jc w:val="center"/>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I.</w:t>
            </w:r>
            <w:r w:rsidR="005C2C19" w:rsidRPr="005C2C19">
              <w:rPr>
                <w:rFonts w:ascii="Arial" w:eastAsia="Times New Roman" w:hAnsi="Arial" w:cs="Arial"/>
                <w:color w:val="000000" w:themeColor="text1"/>
                <w:sz w:val="18"/>
                <w:szCs w:val="18"/>
                <w:lang w:eastAsia="pl-PL"/>
              </w:rPr>
              <w:t xml:space="preserve"> Udzielanie wsparcia psychologiczno-pedagogicznego uczniom, rodzicom i nauczycielom</w:t>
            </w:r>
          </w:p>
        </w:tc>
      </w:tr>
      <w:tr w:rsidR="005C2C19" w:rsidRPr="00333A2B" w14:paraId="357A2BDF" w14:textId="77777777" w:rsidTr="00421690">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2576" w:type="pct"/>
            <w:tcBorders>
              <w:top w:val="none" w:sz="0" w:space="0" w:color="auto"/>
              <w:bottom w:val="none" w:sz="0" w:space="0" w:color="auto"/>
              <w:right w:val="none" w:sz="0" w:space="0" w:color="auto"/>
            </w:tcBorders>
            <w:vAlign w:val="center"/>
            <w:hideMark/>
          </w:tcPr>
          <w:p w14:paraId="676BDC11" w14:textId="0E8E679C"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wspieranie rozwoju dzieci i młodzieży przez poradnie psychologiczno-pedagogiczne przez udzielanie dzieciom i młodzieży oraz rodzicom pomocy psychologiczno-pedagogicznej;</w:t>
            </w:r>
          </w:p>
        </w:tc>
        <w:tc>
          <w:tcPr>
            <w:tcW w:w="2424" w:type="pct"/>
            <w:tcBorders>
              <w:top w:val="none" w:sz="0" w:space="0" w:color="auto"/>
              <w:bottom w:val="none" w:sz="0" w:space="0" w:color="auto"/>
            </w:tcBorders>
            <w:noWrap/>
            <w:vAlign w:val="center"/>
            <w:hideMark/>
          </w:tcPr>
          <w:p w14:paraId="2FE669EB" w14:textId="58270AAE" w:rsidR="005C2C19" w:rsidRPr="005C2C19" w:rsidRDefault="005C2C19" w:rsidP="00364BBB">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Większość (58%) realizowała to zadanie. Najczęściej podejmowane w ramach zadania działania to: porady, konsultacje dla uczniów i rodziców z problemami, terapie, spotkania, sesje psychologiczne i psychiatryczne dla uczniów i rodziców oraz ogólnorozumiane wsparcie i pomoc psychologiczno-pedagogiczna oraz opiekuńcza </w:t>
            </w:r>
          </w:p>
        </w:tc>
      </w:tr>
      <w:tr w:rsidR="005C2C19" w:rsidRPr="00333A2B" w14:paraId="4B493EAC" w14:textId="77777777" w:rsidTr="00421690">
        <w:trPr>
          <w:trHeight w:val="1963"/>
        </w:trPr>
        <w:tc>
          <w:tcPr>
            <w:cnfStyle w:val="001000000000" w:firstRow="0" w:lastRow="0" w:firstColumn="1" w:lastColumn="0" w:oddVBand="0" w:evenVBand="0" w:oddHBand="0" w:evenHBand="0" w:firstRowFirstColumn="0" w:firstRowLastColumn="0" w:lastRowFirstColumn="0" w:lastRowLastColumn="0"/>
            <w:tcW w:w="2576" w:type="pct"/>
            <w:tcBorders>
              <w:right w:val="none" w:sz="0" w:space="0" w:color="auto"/>
            </w:tcBorders>
            <w:vAlign w:val="center"/>
            <w:hideMark/>
          </w:tcPr>
          <w:p w14:paraId="2AF1D923" w14:textId="77777777" w:rsidR="005C2C19" w:rsidRPr="005C2C19" w:rsidRDefault="005C2C19" w:rsidP="00364BBB">
            <w:pPr>
              <w:spacing w:before="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udzielanie pomocy psychologiczno-pedagogicznej dzieciom i młodzieży w przedszkolach, szkołach i placówkach.</w:t>
            </w:r>
          </w:p>
        </w:tc>
        <w:tc>
          <w:tcPr>
            <w:tcW w:w="2424" w:type="pct"/>
            <w:noWrap/>
            <w:vAlign w:val="center"/>
            <w:hideMark/>
          </w:tcPr>
          <w:p w14:paraId="1B23E65D" w14:textId="0431AADC" w:rsidR="005C2C19" w:rsidRPr="005C2C19" w:rsidRDefault="005C2C19" w:rsidP="00364BBB">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pl-PL"/>
              </w:rPr>
            </w:pPr>
            <w:r w:rsidRPr="005C2C19">
              <w:rPr>
                <w:rFonts w:ascii="Arial" w:eastAsia="Times New Roman" w:hAnsi="Arial" w:cs="Arial"/>
                <w:color w:val="000000" w:themeColor="text1"/>
                <w:sz w:val="18"/>
                <w:szCs w:val="18"/>
                <w:lang w:eastAsia="pl-PL"/>
              </w:rPr>
              <w:t xml:space="preserve">Zdecydowana większość </w:t>
            </w:r>
            <w:r w:rsidR="00ED7265">
              <w:rPr>
                <w:rFonts w:ascii="Arial" w:eastAsia="Times New Roman" w:hAnsi="Arial" w:cs="Arial"/>
                <w:color w:val="000000" w:themeColor="text1"/>
                <w:sz w:val="18"/>
                <w:szCs w:val="18"/>
                <w:lang w:eastAsia="pl-PL"/>
              </w:rPr>
              <w:t xml:space="preserve">(80%) </w:t>
            </w:r>
            <w:r w:rsidRPr="005C2C19">
              <w:rPr>
                <w:rFonts w:ascii="Arial" w:eastAsia="Times New Roman" w:hAnsi="Arial" w:cs="Arial"/>
                <w:color w:val="000000" w:themeColor="text1"/>
                <w:sz w:val="18"/>
                <w:szCs w:val="18"/>
                <w:lang w:eastAsia="pl-PL"/>
              </w:rPr>
              <w:t>realizowała to zadanie. Najczęściej wymienianymi działaniami podjętymi w ramach tego zadania były: opieka psychologa, pedagoga (przede wszystkim w placówkach oświatowych) oraz organizacja zajęć, lekcji, pogadanek, spotkań dla dzieci i młodzieży. 37,5% badanych wskazało także na realizację programów i działań profilaktycznych</w:t>
            </w:r>
          </w:p>
        </w:tc>
      </w:tr>
    </w:tbl>
    <w:p w14:paraId="53F631DD" w14:textId="0B6114CC" w:rsidR="005C2C19" w:rsidRDefault="005C2C19" w:rsidP="005C2C19">
      <w:pPr>
        <w:spacing w:before="0" w:after="160" w:line="259" w:lineRule="auto"/>
        <w:rPr>
          <w:rFonts w:asciiTheme="majorHAnsi" w:eastAsiaTheme="majorEastAsia" w:hAnsiTheme="majorHAnsi" w:cstheme="majorBidi"/>
          <w:b/>
          <w:color w:val="002060"/>
          <w:sz w:val="32"/>
          <w:szCs w:val="32"/>
        </w:rPr>
      </w:pPr>
    </w:p>
    <w:p w14:paraId="26679A39" w14:textId="77B9F6CA" w:rsidR="00B67979" w:rsidRPr="00421690" w:rsidRDefault="00B67979" w:rsidP="00421690">
      <w:pPr>
        <w:shd w:val="clear" w:color="auto" w:fill="D9E2F3" w:themeFill="accent1" w:themeFillTint="33"/>
        <w:spacing w:before="0" w:after="160" w:line="259" w:lineRule="auto"/>
        <w:rPr>
          <w:rFonts w:ascii="Arial" w:eastAsiaTheme="majorEastAsia" w:hAnsi="Arial" w:cs="Arial"/>
          <w:b/>
          <w:color w:val="000000" w:themeColor="text1"/>
          <w:sz w:val="22"/>
          <w:szCs w:val="22"/>
        </w:rPr>
      </w:pPr>
      <w:r w:rsidRPr="00421690">
        <w:rPr>
          <w:rFonts w:ascii="Arial" w:eastAsiaTheme="majorEastAsia" w:hAnsi="Arial" w:cs="Arial"/>
          <w:b/>
          <w:color w:val="000000" w:themeColor="text1"/>
          <w:sz w:val="22"/>
          <w:szCs w:val="22"/>
        </w:rPr>
        <w:t xml:space="preserve">W dalszym ciągu </w:t>
      </w:r>
      <w:r w:rsidR="00421690">
        <w:rPr>
          <w:rFonts w:ascii="Arial" w:eastAsiaTheme="majorEastAsia" w:hAnsi="Arial" w:cs="Arial"/>
          <w:b/>
          <w:color w:val="000000" w:themeColor="text1"/>
          <w:sz w:val="22"/>
          <w:szCs w:val="22"/>
        </w:rPr>
        <w:t>zasadnym</w:t>
      </w:r>
      <w:r w:rsidRPr="00421690">
        <w:rPr>
          <w:rFonts w:ascii="Arial" w:eastAsiaTheme="majorEastAsia" w:hAnsi="Arial" w:cs="Arial"/>
          <w:b/>
          <w:color w:val="000000" w:themeColor="text1"/>
          <w:sz w:val="22"/>
          <w:szCs w:val="22"/>
        </w:rPr>
        <w:t xml:space="preserve"> wydaje się:</w:t>
      </w:r>
    </w:p>
    <w:p w14:paraId="631F6CE1" w14:textId="330E07B0" w:rsidR="00B67979" w:rsidRPr="00B67979" w:rsidRDefault="00B67979" w:rsidP="009D5913">
      <w:pPr>
        <w:numPr>
          <w:ilvl w:val="0"/>
          <w:numId w:val="44"/>
        </w:numPr>
        <w:spacing w:before="120" w:after="120" w:line="360" w:lineRule="auto"/>
        <w:ind w:left="284" w:hanging="284"/>
        <w:contextualSpacing/>
        <w:jc w:val="both"/>
        <w:rPr>
          <w:rFonts w:ascii="Arial" w:eastAsia="Calibri" w:hAnsi="Arial" w:cs="Times New Roman"/>
          <w:sz w:val="22"/>
          <w:szCs w:val="22"/>
        </w:rPr>
      </w:pPr>
      <w:r>
        <w:rPr>
          <w:rFonts w:ascii="Arial" w:eastAsia="Calibri" w:hAnsi="Arial" w:cs="Times New Roman"/>
          <w:sz w:val="22"/>
          <w:szCs w:val="22"/>
        </w:rPr>
        <w:t xml:space="preserve">Rozwijanie środowiskowej </w:t>
      </w:r>
      <w:r w:rsidRPr="00B67979">
        <w:rPr>
          <w:rFonts w:ascii="Arial" w:eastAsia="Calibri" w:hAnsi="Arial" w:cs="Times New Roman"/>
          <w:sz w:val="22"/>
          <w:szCs w:val="22"/>
        </w:rPr>
        <w:t>opieki psychiatrycznej opart</w:t>
      </w:r>
      <w:r>
        <w:rPr>
          <w:rFonts w:ascii="Arial" w:eastAsia="Calibri" w:hAnsi="Arial" w:cs="Times New Roman"/>
          <w:sz w:val="22"/>
          <w:szCs w:val="22"/>
        </w:rPr>
        <w:t>ej</w:t>
      </w:r>
      <w:r w:rsidRPr="00B67979">
        <w:rPr>
          <w:rFonts w:ascii="Arial" w:eastAsia="Calibri" w:hAnsi="Arial" w:cs="Times New Roman"/>
          <w:sz w:val="22"/>
          <w:szCs w:val="22"/>
        </w:rPr>
        <w:t xml:space="preserve"> </w:t>
      </w:r>
      <w:r>
        <w:rPr>
          <w:rFonts w:ascii="Arial" w:eastAsia="Calibri" w:hAnsi="Arial" w:cs="Times New Roman"/>
          <w:sz w:val="22"/>
          <w:szCs w:val="22"/>
        </w:rPr>
        <w:t xml:space="preserve">m.in. </w:t>
      </w:r>
      <w:r w:rsidRPr="00B67979">
        <w:rPr>
          <w:rFonts w:ascii="Arial" w:eastAsia="Calibri" w:hAnsi="Arial" w:cs="Times New Roman"/>
          <w:sz w:val="22"/>
          <w:szCs w:val="22"/>
        </w:rPr>
        <w:t xml:space="preserve">na Centrach Zdrowia Psychicznego. </w:t>
      </w:r>
    </w:p>
    <w:p w14:paraId="7F4BF4D0" w14:textId="7C692B4C" w:rsidR="00B67979" w:rsidRDefault="003354CC" w:rsidP="009D5913">
      <w:pPr>
        <w:numPr>
          <w:ilvl w:val="0"/>
          <w:numId w:val="44"/>
        </w:numPr>
        <w:spacing w:before="120" w:after="120" w:line="360" w:lineRule="auto"/>
        <w:ind w:left="284" w:hanging="284"/>
        <w:contextualSpacing/>
        <w:jc w:val="both"/>
        <w:rPr>
          <w:rFonts w:ascii="Arial" w:eastAsia="Calibri" w:hAnsi="Arial" w:cs="Times New Roman"/>
          <w:sz w:val="22"/>
          <w:szCs w:val="22"/>
        </w:rPr>
      </w:pPr>
      <w:r w:rsidRPr="003354CC">
        <w:rPr>
          <w:rFonts w:ascii="Arial" w:eastAsia="Calibri" w:hAnsi="Arial" w:cs="Times New Roman"/>
          <w:sz w:val="22"/>
          <w:szCs w:val="22"/>
        </w:rPr>
        <w:t>P</w:t>
      </w:r>
      <w:r w:rsidR="00B67979" w:rsidRPr="00B67979">
        <w:rPr>
          <w:rFonts w:ascii="Arial" w:eastAsia="Calibri" w:hAnsi="Arial" w:cs="Times New Roman"/>
          <w:sz w:val="22"/>
          <w:szCs w:val="22"/>
        </w:rPr>
        <w:t xml:space="preserve">odejmowanie analiz w zakresie koordynacji </w:t>
      </w:r>
      <w:r>
        <w:rPr>
          <w:rFonts w:ascii="Arial" w:eastAsia="Calibri" w:hAnsi="Arial" w:cs="Times New Roman"/>
          <w:sz w:val="22"/>
          <w:szCs w:val="22"/>
        </w:rPr>
        <w:t xml:space="preserve">realizacji </w:t>
      </w:r>
      <w:r w:rsidR="00B67979" w:rsidRPr="00B67979">
        <w:rPr>
          <w:rFonts w:ascii="Arial" w:eastAsia="Calibri" w:hAnsi="Arial" w:cs="Times New Roman"/>
          <w:sz w:val="22"/>
          <w:szCs w:val="22"/>
        </w:rPr>
        <w:t>zadań określonych w Programie</w:t>
      </w:r>
      <w:r>
        <w:rPr>
          <w:rFonts w:ascii="Arial" w:eastAsia="Calibri" w:hAnsi="Arial" w:cs="Times New Roman"/>
          <w:sz w:val="22"/>
          <w:szCs w:val="22"/>
        </w:rPr>
        <w:t xml:space="preserve"> przez </w:t>
      </w:r>
      <w:r w:rsidR="00B67979" w:rsidRPr="00B67979">
        <w:rPr>
          <w:rFonts w:ascii="Arial" w:eastAsia="Calibri" w:hAnsi="Arial" w:cs="Times New Roman"/>
          <w:sz w:val="22"/>
          <w:szCs w:val="22"/>
        </w:rPr>
        <w:t>jednostk</w:t>
      </w:r>
      <w:r>
        <w:rPr>
          <w:rFonts w:ascii="Arial" w:eastAsia="Calibri" w:hAnsi="Arial" w:cs="Times New Roman"/>
          <w:sz w:val="22"/>
          <w:szCs w:val="22"/>
        </w:rPr>
        <w:t xml:space="preserve">i </w:t>
      </w:r>
      <w:r w:rsidR="00B67979" w:rsidRPr="00B67979">
        <w:rPr>
          <w:rFonts w:ascii="Arial" w:eastAsia="Calibri" w:hAnsi="Arial" w:cs="Times New Roman"/>
          <w:sz w:val="22"/>
          <w:szCs w:val="22"/>
        </w:rPr>
        <w:t>samorządu terytorialnego</w:t>
      </w:r>
      <w:r>
        <w:rPr>
          <w:rFonts w:ascii="Arial" w:eastAsia="Calibri" w:hAnsi="Arial" w:cs="Times New Roman"/>
          <w:sz w:val="22"/>
          <w:szCs w:val="22"/>
        </w:rPr>
        <w:t>.</w:t>
      </w:r>
    </w:p>
    <w:p w14:paraId="69AEEA9C" w14:textId="766B4101" w:rsidR="00745C68" w:rsidRDefault="00745C68" w:rsidP="00745C68">
      <w:pPr>
        <w:spacing w:before="120" w:after="120" w:line="360" w:lineRule="auto"/>
        <w:contextualSpacing/>
        <w:jc w:val="both"/>
        <w:rPr>
          <w:rFonts w:ascii="Arial" w:eastAsia="Calibri" w:hAnsi="Arial" w:cs="Times New Roman"/>
          <w:sz w:val="22"/>
          <w:szCs w:val="22"/>
        </w:rPr>
      </w:pPr>
    </w:p>
    <w:p w14:paraId="0BA9B781" w14:textId="08F19853" w:rsidR="00745C68" w:rsidRDefault="00745C68" w:rsidP="00745C68">
      <w:pPr>
        <w:spacing w:before="120" w:after="120" w:line="360" w:lineRule="auto"/>
        <w:contextualSpacing/>
        <w:jc w:val="both"/>
        <w:rPr>
          <w:rFonts w:ascii="Arial" w:eastAsia="Calibri" w:hAnsi="Arial" w:cs="Times New Roman"/>
          <w:sz w:val="22"/>
          <w:szCs w:val="22"/>
        </w:rPr>
      </w:pPr>
    </w:p>
    <w:p w14:paraId="376D4E11" w14:textId="7758B891" w:rsidR="00745C68" w:rsidRDefault="00745C68" w:rsidP="00745C68">
      <w:pPr>
        <w:spacing w:before="120" w:after="120" w:line="360" w:lineRule="auto"/>
        <w:contextualSpacing/>
        <w:jc w:val="both"/>
        <w:rPr>
          <w:rFonts w:ascii="Arial" w:eastAsia="Calibri" w:hAnsi="Arial" w:cs="Times New Roman"/>
          <w:sz w:val="22"/>
          <w:szCs w:val="22"/>
        </w:rPr>
      </w:pPr>
    </w:p>
    <w:p w14:paraId="21AD7D13" w14:textId="17A4190C" w:rsidR="00745C68" w:rsidRDefault="00745C68" w:rsidP="00745C68">
      <w:pPr>
        <w:spacing w:before="120" w:after="120" w:line="360" w:lineRule="auto"/>
        <w:contextualSpacing/>
        <w:jc w:val="both"/>
        <w:rPr>
          <w:rFonts w:ascii="Arial" w:eastAsia="Calibri" w:hAnsi="Arial" w:cs="Times New Roman"/>
          <w:sz w:val="22"/>
          <w:szCs w:val="22"/>
        </w:rPr>
      </w:pPr>
    </w:p>
    <w:p w14:paraId="0D619E5B" w14:textId="7504B6FD" w:rsidR="00745C68" w:rsidRDefault="00745C68" w:rsidP="00745C68">
      <w:pPr>
        <w:spacing w:before="120" w:after="120" w:line="360" w:lineRule="auto"/>
        <w:contextualSpacing/>
        <w:jc w:val="both"/>
        <w:rPr>
          <w:rFonts w:ascii="Arial" w:eastAsia="Calibri" w:hAnsi="Arial" w:cs="Times New Roman"/>
          <w:sz w:val="22"/>
          <w:szCs w:val="22"/>
        </w:rPr>
      </w:pPr>
    </w:p>
    <w:p w14:paraId="50ECEF03" w14:textId="2C9A1D88" w:rsidR="00745C68" w:rsidRDefault="00745C68" w:rsidP="00745C68">
      <w:pPr>
        <w:spacing w:before="120" w:after="120" w:line="360" w:lineRule="auto"/>
        <w:contextualSpacing/>
        <w:jc w:val="both"/>
        <w:rPr>
          <w:rFonts w:ascii="Arial" w:eastAsia="Calibri" w:hAnsi="Arial" w:cs="Times New Roman"/>
          <w:sz w:val="22"/>
          <w:szCs w:val="22"/>
        </w:rPr>
      </w:pPr>
    </w:p>
    <w:p w14:paraId="2F6BC346" w14:textId="542F183D" w:rsidR="00745C68" w:rsidRDefault="00745C68" w:rsidP="00745C68">
      <w:pPr>
        <w:spacing w:before="120" w:after="120" w:line="360" w:lineRule="auto"/>
        <w:contextualSpacing/>
        <w:jc w:val="both"/>
        <w:rPr>
          <w:rFonts w:ascii="Arial" w:eastAsia="Calibri" w:hAnsi="Arial" w:cs="Times New Roman"/>
          <w:sz w:val="22"/>
          <w:szCs w:val="22"/>
        </w:rPr>
      </w:pPr>
    </w:p>
    <w:p w14:paraId="2DC1C4C3" w14:textId="7DA63631" w:rsidR="00745C68" w:rsidRDefault="00745C68" w:rsidP="00745C68">
      <w:pPr>
        <w:spacing w:before="120" w:after="120" w:line="360" w:lineRule="auto"/>
        <w:contextualSpacing/>
        <w:jc w:val="both"/>
        <w:rPr>
          <w:rFonts w:ascii="Arial" w:eastAsia="Calibri" w:hAnsi="Arial" w:cs="Times New Roman"/>
          <w:sz w:val="22"/>
          <w:szCs w:val="22"/>
        </w:rPr>
      </w:pPr>
    </w:p>
    <w:p w14:paraId="6C79EF55" w14:textId="1CDF81B3" w:rsidR="00745C68" w:rsidRDefault="00745C68" w:rsidP="00745C68">
      <w:pPr>
        <w:spacing w:before="120" w:after="120" w:line="360" w:lineRule="auto"/>
        <w:contextualSpacing/>
        <w:jc w:val="both"/>
        <w:rPr>
          <w:rFonts w:ascii="Arial" w:eastAsia="Calibri" w:hAnsi="Arial" w:cs="Times New Roman"/>
          <w:sz w:val="22"/>
          <w:szCs w:val="22"/>
        </w:rPr>
      </w:pPr>
    </w:p>
    <w:p w14:paraId="457F6035" w14:textId="429AA33A" w:rsidR="00745C68" w:rsidRDefault="00745C68" w:rsidP="00745C68">
      <w:pPr>
        <w:spacing w:before="120" w:after="120" w:line="360" w:lineRule="auto"/>
        <w:contextualSpacing/>
        <w:jc w:val="both"/>
        <w:rPr>
          <w:rFonts w:ascii="Arial" w:eastAsia="Calibri" w:hAnsi="Arial" w:cs="Times New Roman"/>
          <w:sz w:val="22"/>
          <w:szCs w:val="22"/>
        </w:rPr>
      </w:pPr>
    </w:p>
    <w:p w14:paraId="4174B6F8" w14:textId="359C2C33" w:rsidR="00745C68" w:rsidRDefault="00745C68" w:rsidP="00745C68">
      <w:pPr>
        <w:spacing w:before="120" w:after="120" w:line="360" w:lineRule="auto"/>
        <w:contextualSpacing/>
        <w:jc w:val="both"/>
        <w:rPr>
          <w:rFonts w:ascii="Arial" w:eastAsia="Calibri" w:hAnsi="Arial" w:cs="Times New Roman"/>
          <w:sz w:val="22"/>
          <w:szCs w:val="22"/>
        </w:rPr>
      </w:pPr>
    </w:p>
    <w:p w14:paraId="43586DC7" w14:textId="32784F8C" w:rsidR="00745C68" w:rsidRDefault="00745C68" w:rsidP="00745C68">
      <w:pPr>
        <w:spacing w:before="120" w:after="120" w:line="360" w:lineRule="auto"/>
        <w:contextualSpacing/>
        <w:jc w:val="both"/>
        <w:rPr>
          <w:rFonts w:ascii="Arial" w:eastAsia="Calibri" w:hAnsi="Arial" w:cs="Times New Roman"/>
          <w:sz w:val="22"/>
          <w:szCs w:val="22"/>
        </w:rPr>
      </w:pPr>
    </w:p>
    <w:p w14:paraId="4C90890C" w14:textId="5FE66D5F" w:rsidR="00745C68" w:rsidRDefault="00745C68" w:rsidP="00745C68">
      <w:pPr>
        <w:spacing w:before="120" w:after="120" w:line="360" w:lineRule="auto"/>
        <w:contextualSpacing/>
        <w:jc w:val="both"/>
        <w:rPr>
          <w:rFonts w:ascii="Arial" w:eastAsia="Calibri" w:hAnsi="Arial" w:cs="Times New Roman"/>
          <w:sz w:val="22"/>
          <w:szCs w:val="22"/>
        </w:rPr>
      </w:pPr>
    </w:p>
    <w:p w14:paraId="25FEB173" w14:textId="36EA5DBF" w:rsidR="00745C68" w:rsidRDefault="00745C68" w:rsidP="00745C68">
      <w:pPr>
        <w:spacing w:before="120" w:after="120" w:line="360" w:lineRule="auto"/>
        <w:contextualSpacing/>
        <w:jc w:val="both"/>
        <w:rPr>
          <w:rFonts w:ascii="Arial" w:eastAsia="Calibri" w:hAnsi="Arial" w:cs="Times New Roman"/>
          <w:sz w:val="22"/>
          <w:szCs w:val="22"/>
        </w:rPr>
      </w:pPr>
    </w:p>
    <w:p w14:paraId="581B417A" w14:textId="7CBEEFCC" w:rsidR="00745C68" w:rsidRDefault="00745C68" w:rsidP="00745C68">
      <w:pPr>
        <w:spacing w:before="120" w:after="120" w:line="360" w:lineRule="auto"/>
        <w:contextualSpacing/>
        <w:jc w:val="both"/>
        <w:rPr>
          <w:rFonts w:ascii="Arial" w:eastAsia="Calibri" w:hAnsi="Arial" w:cs="Times New Roman"/>
          <w:sz w:val="22"/>
          <w:szCs w:val="22"/>
        </w:rPr>
      </w:pPr>
    </w:p>
    <w:p w14:paraId="5FA63B81" w14:textId="0745B4B6" w:rsidR="00745C68" w:rsidRDefault="00745C68" w:rsidP="00745C68">
      <w:pPr>
        <w:spacing w:before="120" w:after="120" w:line="360" w:lineRule="auto"/>
        <w:contextualSpacing/>
        <w:jc w:val="both"/>
        <w:rPr>
          <w:rFonts w:ascii="Arial" w:eastAsia="Calibri" w:hAnsi="Arial" w:cs="Times New Roman"/>
          <w:sz w:val="22"/>
          <w:szCs w:val="22"/>
        </w:rPr>
      </w:pPr>
    </w:p>
    <w:p w14:paraId="18324C5D" w14:textId="18B229C3" w:rsidR="00745C68" w:rsidRPr="00745C68" w:rsidRDefault="00745C68" w:rsidP="00745C68">
      <w:pPr>
        <w:spacing w:before="120" w:after="120" w:line="360" w:lineRule="auto"/>
        <w:contextualSpacing/>
        <w:jc w:val="both"/>
        <w:rPr>
          <w:rFonts w:ascii="Arial" w:eastAsia="Calibri" w:hAnsi="Arial" w:cs="Times New Roman"/>
          <w:sz w:val="22"/>
          <w:szCs w:val="22"/>
          <w:u w:val="single"/>
        </w:rPr>
      </w:pPr>
      <w:r w:rsidRPr="00745C68">
        <w:rPr>
          <w:rFonts w:ascii="Arial" w:eastAsia="Calibri" w:hAnsi="Arial" w:cs="Times New Roman"/>
          <w:sz w:val="22"/>
          <w:szCs w:val="22"/>
          <w:u w:val="single"/>
        </w:rPr>
        <w:lastRenderedPageBreak/>
        <w:t>Wykaz tabel i wykresów</w:t>
      </w:r>
      <w:r w:rsidR="00733D93">
        <w:rPr>
          <w:rFonts w:ascii="Arial" w:eastAsia="Calibri" w:hAnsi="Arial" w:cs="Times New Roman"/>
          <w:sz w:val="22"/>
          <w:szCs w:val="22"/>
          <w:u w:val="single"/>
        </w:rPr>
        <w:t>.</w:t>
      </w:r>
    </w:p>
    <w:p w14:paraId="495C0645" w14:textId="751FBB8C" w:rsidR="00CF5BDB" w:rsidRDefault="00CF5BDB" w:rsidP="00745C68">
      <w:pPr>
        <w:spacing w:before="0" w:after="120" w:line="240" w:lineRule="auto"/>
        <w:jc w:val="both"/>
        <w:rPr>
          <w:rFonts w:ascii="Arial" w:eastAsiaTheme="minorHAnsi" w:hAnsi="Arial" w:cs="Arial"/>
          <w:sz w:val="18"/>
          <w:szCs w:val="18"/>
        </w:rPr>
      </w:pPr>
      <w:r w:rsidRPr="00CF5BDB">
        <w:rPr>
          <w:rFonts w:ascii="Arial" w:eastAsiaTheme="minorHAnsi" w:hAnsi="Arial" w:cs="Arial"/>
          <w:sz w:val="18"/>
          <w:szCs w:val="18"/>
        </w:rPr>
        <w:t>Tabela nr 1. Koszty świadczeń opieki zdrowotnej: w rodzaju opieka psychiatryczna i leczenie uzależnień oraz</w:t>
      </w:r>
      <w:r w:rsidR="00507E5C">
        <w:rPr>
          <w:rFonts w:ascii="Arial" w:eastAsiaTheme="minorHAnsi" w:hAnsi="Arial" w:cs="Arial"/>
          <w:sz w:val="18"/>
          <w:szCs w:val="18"/>
        </w:rPr>
        <w:t> </w:t>
      </w:r>
      <w:r w:rsidRPr="00CF5BDB">
        <w:rPr>
          <w:rFonts w:ascii="Arial" w:eastAsiaTheme="minorHAnsi" w:hAnsi="Arial" w:cs="Arial"/>
          <w:sz w:val="18"/>
          <w:szCs w:val="18"/>
        </w:rPr>
        <w:t>w</w:t>
      </w:r>
      <w:r w:rsidR="00507E5C">
        <w:rPr>
          <w:rFonts w:ascii="Arial" w:eastAsiaTheme="minorHAnsi" w:hAnsi="Arial" w:cs="Arial"/>
          <w:sz w:val="18"/>
          <w:szCs w:val="18"/>
        </w:rPr>
        <w:t> </w:t>
      </w:r>
      <w:r w:rsidRPr="00CF5BDB">
        <w:rPr>
          <w:rFonts w:ascii="Arial" w:eastAsiaTheme="minorHAnsi" w:hAnsi="Arial" w:cs="Arial"/>
          <w:sz w:val="18"/>
          <w:szCs w:val="18"/>
        </w:rPr>
        <w:t>ramach programów pilotażowych w CZP (w tys. zł) w latach 2010–2020.</w:t>
      </w:r>
    </w:p>
    <w:p w14:paraId="06347D5A" w14:textId="459A3E7C" w:rsidR="00B97FEA" w:rsidRDefault="00B97FEA" w:rsidP="00745C68">
      <w:pPr>
        <w:spacing w:before="0" w:after="120" w:line="240" w:lineRule="auto"/>
        <w:jc w:val="both"/>
        <w:rPr>
          <w:rFonts w:ascii="Arial" w:eastAsiaTheme="minorHAnsi" w:hAnsi="Arial" w:cs="Arial"/>
          <w:sz w:val="18"/>
          <w:szCs w:val="18"/>
        </w:rPr>
      </w:pPr>
      <w:r w:rsidRPr="00B97FEA">
        <w:rPr>
          <w:rFonts w:ascii="Arial" w:eastAsiaTheme="minorHAnsi" w:hAnsi="Arial" w:cs="Arial"/>
          <w:sz w:val="18"/>
          <w:szCs w:val="18"/>
        </w:rPr>
        <w:t xml:space="preserve">Tabela nr 2. Ogólna liczba personelu udzielającego świadczeń w rodzaju opieka psychiatryczna i leczenie uzależnień – lekarze i psychologowie (niepowtarzające się </w:t>
      </w:r>
      <w:r w:rsidR="003B5973">
        <w:rPr>
          <w:rFonts w:ascii="Arial" w:eastAsiaTheme="minorHAnsi" w:hAnsi="Arial" w:cs="Arial"/>
          <w:sz w:val="18"/>
          <w:szCs w:val="18"/>
        </w:rPr>
        <w:t xml:space="preserve">numery </w:t>
      </w:r>
      <w:r w:rsidRPr="00B97FEA">
        <w:rPr>
          <w:rFonts w:ascii="Arial" w:eastAsiaTheme="minorHAnsi" w:hAnsi="Arial" w:cs="Arial"/>
          <w:sz w:val="18"/>
          <w:szCs w:val="18"/>
        </w:rPr>
        <w:t>PESEL) w 2019</w:t>
      </w:r>
      <w:r w:rsidR="00C716CB">
        <w:rPr>
          <w:rFonts w:ascii="Arial" w:eastAsiaTheme="minorHAnsi" w:hAnsi="Arial" w:cs="Arial"/>
          <w:sz w:val="18"/>
          <w:szCs w:val="18"/>
        </w:rPr>
        <w:t xml:space="preserve"> r.</w:t>
      </w:r>
      <w:r w:rsidRPr="00B97FEA">
        <w:rPr>
          <w:rFonts w:ascii="Arial" w:eastAsiaTheme="minorHAnsi" w:hAnsi="Arial" w:cs="Arial"/>
          <w:sz w:val="18"/>
          <w:szCs w:val="18"/>
        </w:rPr>
        <w:t xml:space="preserve"> i 2020 r</w:t>
      </w:r>
    </w:p>
    <w:p w14:paraId="6A281E51" w14:textId="1A2D9CFA" w:rsidR="00745C68" w:rsidRPr="00745C68" w:rsidRDefault="00B97FEA" w:rsidP="00745C68">
      <w:pPr>
        <w:spacing w:before="0" w:after="120" w:line="240" w:lineRule="auto"/>
        <w:jc w:val="both"/>
        <w:rPr>
          <w:rFonts w:ascii="Arial" w:eastAsiaTheme="minorHAnsi" w:hAnsi="Arial" w:cs="Arial"/>
          <w:sz w:val="18"/>
          <w:szCs w:val="18"/>
        </w:rPr>
      </w:pPr>
      <w:r w:rsidRPr="00B97FEA">
        <w:rPr>
          <w:rFonts w:ascii="Arial" w:eastAsiaTheme="minorHAnsi" w:hAnsi="Arial" w:cs="Arial"/>
          <w:sz w:val="18"/>
          <w:szCs w:val="18"/>
        </w:rPr>
        <w:t xml:space="preserve">Tabela nr </w:t>
      </w:r>
      <w:r>
        <w:rPr>
          <w:rFonts w:ascii="Arial" w:eastAsiaTheme="minorHAnsi" w:hAnsi="Arial" w:cs="Arial"/>
          <w:sz w:val="18"/>
          <w:szCs w:val="18"/>
        </w:rPr>
        <w:t xml:space="preserve">3. </w:t>
      </w:r>
      <w:r w:rsidR="00745C68" w:rsidRPr="00745C68">
        <w:rPr>
          <w:rFonts w:ascii="Arial" w:eastAsiaTheme="minorHAnsi" w:hAnsi="Arial" w:cs="Arial"/>
          <w:sz w:val="18"/>
          <w:szCs w:val="18"/>
        </w:rPr>
        <w:t>Liczba nauczycieli specjalistów w szkołach (wg danych z SIO, stan na 30 września</w:t>
      </w:r>
      <w:r w:rsidR="00C716CB">
        <w:rPr>
          <w:rFonts w:ascii="Arial" w:eastAsiaTheme="minorHAnsi" w:hAnsi="Arial" w:cs="Arial"/>
          <w:sz w:val="18"/>
          <w:szCs w:val="18"/>
        </w:rPr>
        <w:t xml:space="preserve"> danego roku</w:t>
      </w:r>
      <w:r w:rsidR="00745C68" w:rsidRPr="00745C68">
        <w:rPr>
          <w:rFonts w:ascii="Arial" w:eastAsiaTheme="minorHAnsi" w:hAnsi="Arial" w:cs="Arial"/>
          <w:sz w:val="18"/>
          <w:szCs w:val="18"/>
        </w:rPr>
        <w:t>).</w:t>
      </w:r>
    </w:p>
    <w:p w14:paraId="201FE883" w14:textId="00747BF0"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4</w:t>
      </w:r>
      <w:r w:rsidRPr="00745C68">
        <w:rPr>
          <w:rFonts w:ascii="Arial" w:eastAsiaTheme="minorHAnsi" w:hAnsi="Arial" w:cs="Arial"/>
          <w:sz w:val="18"/>
          <w:szCs w:val="18"/>
        </w:rPr>
        <w:t>. Liczba dzieci i młodzieży korzystających w roku 2019 z zajęć specjalistycznych oferowanych w ramach</w:t>
      </w:r>
      <w:r w:rsidR="00DA7D4E">
        <w:rPr>
          <w:rFonts w:ascii="Arial" w:eastAsiaTheme="minorHAnsi" w:hAnsi="Arial" w:cs="Arial"/>
          <w:sz w:val="18"/>
          <w:szCs w:val="18"/>
        </w:rPr>
        <w:t xml:space="preserve"> </w:t>
      </w:r>
      <w:r w:rsidRPr="00745C68">
        <w:rPr>
          <w:rFonts w:ascii="Arial" w:eastAsiaTheme="minorHAnsi" w:hAnsi="Arial" w:cs="Arial"/>
          <w:sz w:val="18"/>
          <w:szCs w:val="18"/>
        </w:rPr>
        <w:t>systemu oświaty</w:t>
      </w:r>
    </w:p>
    <w:p w14:paraId="0327B054" w14:textId="0FC35AA4"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5</w:t>
      </w:r>
      <w:r w:rsidRPr="00745C68">
        <w:rPr>
          <w:rFonts w:ascii="Arial" w:eastAsiaTheme="minorHAnsi" w:hAnsi="Arial" w:cs="Arial"/>
          <w:sz w:val="18"/>
          <w:szCs w:val="18"/>
        </w:rPr>
        <w:t>. Liczba dzieci i młodzieży korzystających w roku 2020 z zajęć specjalistycznych oferowanych w ramach systemu oświaty.</w:t>
      </w:r>
    </w:p>
    <w:p w14:paraId="24A4259D" w14:textId="627F25AC"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6</w:t>
      </w:r>
      <w:r w:rsidRPr="00745C68">
        <w:rPr>
          <w:rFonts w:ascii="Arial" w:eastAsiaTheme="minorHAnsi" w:hAnsi="Arial" w:cs="Arial"/>
          <w:sz w:val="18"/>
          <w:szCs w:val="18"/>
        </w:rPr>
        <w:t>. Poradnie psychologiczno-pedagogiczne wg rodzaju (wg danych SIO, stan na 30 września</w:t>
      </w:r>
      <w:r w:rsidR="00C716CB">
        <w:rPr>
          <w:rFonts w:ascii="Arial" w:eastAsiaTheme="minorHAnsi" w:hAnsi="Arial" w:cs="Arial"/>
          <w:sz w:val="18"/>
          <w:szCs w:val="18"/>
        </w:rPr>
        <w:t xml:space="preserve"> danego roku</w:t>
      </w:r>
      <w:r w:rsidRPr="00745C68">
        <w:rPr>
          <w:rFonts w:ascii="Arial" w:eastAsiaTheme="minorHAnsi" w:hAnsi="Arial" w:cs="Arial"/>
          <w:sz w:val="18"/>
          <w:szCs w:val="18"/>
        </w:rPr>
        <w:t>).</w:t>
      </w:r>
    </w:p>
    <w:p w14:paraId="4843BA20" w14:textId="376F5DCF"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7</w:t>
      </w:r>
      <w:r w:rsidRPr="00745C68">
        <w:rPr>
          <w:rFonts w:ascii="Arial" w:eastAsiaTheme="minorHAnsi" w:hAnsi="Arial" w:cs="Arial"/>
          <w:sz w:val="18"/>
          <w:szCs w:val="18"/>
        </w:rPr>
        <w:t>. Struktura zatrudnienia kadry pracowników pedagogicznych w poradniach psychologiczno-pedagogicznych (wg danych SIO, stan na 30 września</w:t>
      </w:r>
      <w:r w:rsidR="00C716CB">
        <w:rPr>
          <w:rFonts w:ascii="Arial" w:eastAsiaTheme="minorHAnsi" w:hAnsi="Arial" w:cs="Arial"/>
          <w:sz w:val="18"/>
          <w:szCs w:val="18"/>
        </w:rPr>
        <w:t xml:space="preserve"> danego roku</w:t>
      </w:r>
      <w:r w:rsidRPr="00745C68">
        <w:rPr>
          <w:rFonts w:ascii="Arial" w:eastAsiaTheme="minorHAnsi" w:hAnsi="Arial" w:cs="Arial"/>
          <w:sz w:val="18"/>
          <w:szCs w:val="18"/>
        </w:rPr>
        <w:t>).</w:t>
      </w:r>
    </w:p>
    <w:p w14:paraId="6948300B" w14:textId="1956C439"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8</w:t>
      </w:r>
      <w:r w:rsidRPr="00745C68">
        <w:rPr>
          <w:rFonts w:ascii="Arial" w:eastAsiaTheme="minorHAnsi" w:hAnsi="Arial" w:cs="Arial"/>
          <w:sz w:val="18"/>
          <w:szCs w:val="18"/>
        </w:rPr>
        <w:t>. Liczba dzieci i młodzieży objętych w roku 2019 pomocą psychologiczno-pedagogiczną w formie terapii i zajęć, w poradniach psychologiczno-pedagogicznych (wg danych SIO, stan na 30 września</w:t>
      </w:r>
      <w:r w:rsidR="00C716CB">
        <w:rPr>
          <w:rFonts w:ascii="Arial" w:eastAsiaTheme="minorHAnsi" w:hAnsi="Arial" w:cs="Arial"/>
          <w:sz w:val="18"/>
          <w:szCs w:val="18"/>
        </w:rPr>
        <w:t xml:space="preserve"> 2019 r.</w:t>
      </w:r>
      <w:r w:rsidRPr="00745C68">
        <w:rPr>
          <w:rFonts w:ascii="Arial" w:eastAsiaTheme="minorHAnsi" w:hAnsi="Arial" w:cs="Arial"/>
          <w:sz w:val="18"/>
          <w:szCs w:val="18"/>
        </w:rPr>
        <w:t>).</w:t>
      </w:r>
    </w:p>
    <w:p w14:paraId="11680EB5" w14:textId="58CDD893"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9</w:t>
      </w:r>
      <w:r w:rsidRPr="00745C68">
        <w:rPr>
          <w:rFonts w:ascii="Arial" w:eastAsiaTheme="minorHAnsi" w:hAnsi="Arial" w:cs="Arial"/>
          <w:sz w:val="18"/>
          <w:szCs w:val="18"/>
        </w:rPr>
        <w:t>. Liczba dzieci i młodzieży objętych w roku 2019 pomocą psychologiczno-pedagogiczną w innych formach, w poradniach psychologiczno-pedagogicznych (wg danych SIO, stan na 30 września</w:t>
      </w:r>
      <w:r w:rsidR="00C716CB">
        <w:rPr>
          <w:rFonts w:ascii="Arial" w:eastAsiaTheme="minorHAnsi" w:hAnsi="Arial" w:cs="Arial"/>
          <w:sz w:val="18"/>
          <w:szCs w:val="18"/>
        </w:rPr>
        <w:t xml:space="preserve"> 2019 r.</w:t>
      </w:r>
      <w:r w:rsidRPr="00745C68">
        <w:rPr>
          <w:rFonts w:ascii="Arial" w:eastAsiaTheme="minorHAnsi" w:hAnsi="Arial" w:cs="Arial"/>
          <w:sz w:val="18"/>
          <w:szCs w:val="18"/>
        </w:rPr>
        <w:t>).</w:t>
      </w:r>
    </w:p>
    <w:p w14:paraId="60090121" w14:textId="78AD6101"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10</w:t>
      </w:r>
      <w:r w:rsidRPr="00745C68">
        <w:rPr>
          <w:rFonts w:ascii="Arial" w:eastAsiaTheme="minorHAnsi" w:hAnsi="Arial" w:cs="Arial"/>
          <w:sz w:val="18"/>
          <w:szCs w:val="18"/>
        </w:rPr>
        <w:t>. Liczba dzieci i młodzieży objętych w roku 2020 pomocą psychologiczno-pedagogiczną w formie terapii i zajęć, w poradniach psychologiczno-pedagogicznych (wg danych SIO, stan na 30 września</w:t>
      </w:r>
      <w:r w:rsidR="00C716CB">
        <w:rPr>
          <w:rFonts w:ascii="Arial" w:eastAsiaTheme="minorHAnsi" w:hAnsi="Arial" w:cs="Arial"/>
          <w:sz w:val="18"/>
          <w:szCs w:val="18"/>
        </w:rPr>
        <w:t xml:space="preserve"> 2020 r.</w:t>
      </w:r>
      <w:r w:rsidRPr="00745C68">
        <w:rPr>
          <w:rFonts w:ascii="Arial" w:eastAsiaTheme="minorHAnsi" w:hAnsi="Arial" w:cs="Arial"/>
          <w:sz w:val="18"/>
          <w:szCs w:val="18"/>
        </w:rPr>
        <w:t>).</w:t>
      </w:r>
    </w:p>
    <w:p w14:paraId="547D44D9" w14:textId="5F1B00D8"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Tabela nr </w:t>
      </w:r>
      <w:r w:rsidR="00B97FEA">
        <w:rPr>
          <w:rFonts w:ascii="Arial" w:eastAsiaTheme="minorHAnsi" w:hAnsi="Arial" w:cs="Arial"/>
          <w:sz w:val="18"/>
          <w:szCs w:val="18"/>
        </w:rPr>
        <w:t>11</w:t>
      </w:r>
      <w:r w:rsidRPr="00745C68">
        <w:rPr>
          <w:rFonts w:ascii="Arial" w:eastAsiaTheme="minorHAnsi" w:hAnsi="Arial" w:cs="Arial"/>
          <w:sz w:val="18"/>
          <w:szCs w:val="18"/>
        </w:rPr>
        <w:t>. Liczba dzieci i młodzieży objętych w roku 2020 pomocą psychologiczno-pedagogiczną w innych formach, w poradniach psychologiczno-pedagogicznych (wg danych SIO, stan na 30 września</w:t>
      </w:r>
      <w:r w:rsidR="00C716CB">
        <w:rPr>
          <w:rFonts w:ascii="Arial" w:eastAsiaTheme="minorHAnsi" w:hAnsi="Arial" w:cs="Arial"/>
          <w:sz w:val="18"/>
          <w:szCs w:val="18"/>
        </w:rPr>
        <w:t xml:space="preserve"> 2020 r.</w:t>
      </w:r>
      <w:r w:rsidRPr="00745C68">
        <w:rPr>
          <w:rFonts w:ascii="Arial" w:eastAsiaTheme="minorHAnsi" w:hAnsi="Arial" w:cs="Arial"/>
          <w:sz w:val="18"/>
          <w:szCs w:val="18"/>
        </w:rPr>
        <w:t>).</w:t>
      </w:r>
    </w:p>
    <w:p w14:paraId="64C72E51" w14:textId="326E78CF"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Tabela nr 1</w:t>
      </w:r>
      <w:r w:rsidR="00B97FEA">
        <w:rPr>
          <w:rFonts w:ascii="Arial" w:eastAsiaTheme="minorHAnsi" w:hAnsi="Arial" w:cs="Arial"/>
          <w:sz w:val="18"/>
          <w:szCs w:val="18"/>
        </w:rPr>
        <w:t>2</w:t>
      </w:r>
      <w:r w:rsidRPr="00745C68">
        <w:rPr>
          <w:rFonts w:ascii="Arial" w:eastAsiaTheme="minorHAnsi" w:hAnsi="Arial" w:cs="Arial"/>
          <w:sz w:val="18"/>
          <w:szCs w:val="18"/>
        </w:rPr>
        <w:t>. Liczba pacjentów obecnie przebywających na ww. oddziałach, liczba osób pozbawionych wolności, oczekujących na przyjęcie do oddziałów Psychiatrii Sądowej, pozostających w dyspozycji Służby Więziennej.</w:t>
      </w:r>
    </w:p>
    <w:p w14:paraId="4848D26F" w14:textId="531D59F7"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Tabela nr 1</w:t>
      </w:r>
      <w:r w:rsidR="00B97FEA">
        <w:rPr>
          <w:rFonts w:ascii="Arial" w:eastAsiaTheme="minorHAnsi" w:hAnsi="Arial" w:cs="Arial"/>
          <w:sz w:val="18"/>
          <w:szCs w:val="18"/>
        </w:rPr>
        <w:t>3</w:t>
      </w:r>
      <w:r w:rsidRPr="00745C68">
        <w:rPr>
          <w:rFonts w:ascii="Arial" w:eastAsiaTheme="minorHAnsi" w:hAnsi="Arial" w:cs="Arial"/>
          <w:sz w:val="18"/>
          <w:szCs w:val="18"/>
        </w:rPr>
        <w:t>. Aktualna sytuacja kadrowa w zakresie zatrudnienia lekarzy psychiatrów w poszczególnych jednostkach penitencjarnych z podziałem na 15 okręgowych inspektoratów Służby Więziennej.</w:t>
      </w:r>
    </w:p>
    <w:p w14:paraId="2CBDD394" w14:textId="28113E7C"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Tabela nr 1</w:t>
      </w:r>
      <w:r w:rsidR="00B97FEA">
        <w:rPr>
          <w:rFonts w:ascii="Arial" w:eastAsiaTheme="minorHAnsi" w:hAnsi="Arial" w:cs="Arial"/>
          <w:sz w:val="18"/>
          <w:szCs w:val="18"/>
        </w:rPr>
        <w:t>4</w:t>
      </w:r>
      <w:r w:rsidRPr="00745C68">
        <w:rPr>
          <w:rFonts w:ascii="Arial" w:eastAsiaTheme="minorHAnsi" w:hAnsi="Arial" w:cs="Arial"/>
          <w:sz w:val="18"/>
          <w:szCs w:val="18"/>
        </w:rPr>
        <w:t>. Zestawienie zatrudnionych w oddziałach psychiatrii sądowej psychologów i terapeutów.</w:t>
      </w:r>
    </w:p>
    <w:p w14:paraId="096A93C9" w14:textId="3896E826"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Tabela nr 1</w:t>
      </w:r>
      <w:r w:rsidR="00B97FEA">
        <w:rPr>
          <w:rFonts w:ascii="Arial" w:eastAsiaTheme="minorHAnsi" w:hAnsi="Arial" w:cs="Arial"/>
          <w:sz w:val="18"/>
          <w:szCs w:val="18"/>
        </w:rPr>
        <w:t>5</w:t>
      </w:r>
      <w:r w:rsidRPr="00745C68">
        <w:rPr>
          <w:rFonts w:ascii="Arial" w:eastAsiaTheme="minorHAnsi" w:hAnsi="Arial" w:cs="Arial"/>
          <w:sz w:val="18"/>
          <w:szCs w:val="18"/>
        </w:rPr>
        <w:t>. Rozpowszechnienie zaburzeń psychicznych wśród wychowanków zakładów poprawczych i schronisk</w:t>
      </w:r>
      <w:r w:rsidR="00DA7D4E">
        <w:rPr>
          <w:rFonts w:ascii="Arial" w:eastAsiaTheme="minorHAnsi" w:hAnsi="Arial" w:cs="Arial"/>
          <w:sz w:val="18"/>
          <w:szCs w:val="18"/>
        </w:rPr>
        <w:t xml:space="preserve"> </w:t>
      </w:r>
      <w:r w:rsidRPr="00745C68">
        <w:rPr>
          <w:rFonts w:ascii="Arial" w:eastAsiaTheme="minorHAnsi" w:hAnsi="Arial" w:cs="Arial"/>
          <w:sz w:val="18"/>
          <w:szCs w:val="18"/>
        </w:rPr>
        <w:t>dla nieletnich.</w:t>
      </w:r>
    </w:p>
    <w:p w14:paraId="6EB49409" w14:textId="07FB7C1A"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Tabela nr 1</w:t>
      </w:r>
      <w:r w:rsidR="00B97FEA">
        <w:rPr>
          <w:rFonts w:ascii="Arial" w:eastAsiaTheme="minorHAnsi" w:hAnsi="Arial" w:cs="Arial"/>
          <w:sz w:val="18"/>
          <w:szCs w:val="18"/>
        </w:rPr>
        <w:t>6</w:t>
      </w:r>
      <w:r w:rsidRPr="00745C68">
        <w:rPr>
          <w:rFonts w:ascii="Arial" w:eastAsiaTheme="minorHAnsi" w:hAnsi="Arial" w:cs="Arial"/>
          <w:sz w:val="18"/>
          <w:szCs w:val="18"/>
        </w:rPr>
        <w:t>. Liczba osób wsparta różnymi formami pomocy.</w:t>
      </w:r>
    </w:p>
    <w:p w14:paraId="20A00A25" w14:textId="686BF19C" w:rsidR="00745C68" w:rsidRPr="00DA7D4E"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Tabela nr 1</w:t>
      </w:r>
      <w:r w:rsidR="00847535">
        <w:rPr>
          <w:rFonts w:ascii="Arial" w:eastAsiaTheme="minorHAnsi" w:hAnsi="Arial" w:cs="Arial"/>
          <w:sz w:val="18"/>
          <w:szCs w:val="18"/>
        </w:rPr>
        <w:t>7</w:t>
      </w:r>
      <w:r w:rsidRPr="00745C68">
        <w:rPr>
          <w:rFonts w:ascii="Arial" w:eastAsiaTheme="minorHAnsi" w:hAnsi="Arial" w:cs="Arial"/>
          <w:sz w:val="18"/>
          <w:szCs w:val="18"/>
        </w:rPr>
        <w:t>. Wnioski z realizacji Narodowego Programu Ochrony Zdrowia Psychicznego w latach 2019</w:t>
      </w:r>
      <w:r w:rsidR="00C716CB" w:rsidRPr="00C716CB">
        <w:rPr>
          <w:rFonts w:ascii="Arial" w:eastAsiaTheme="minorHAnsi" w:hAnsi="Arial" w:cs="Arial"/>
          <w:sz w:val="18"/>
          <w:szCs w:val="18"/>
        </w:rPr>
        <w:t>–</w:t>
      </w:r>
      <w:r w:rsidRPr="00745C68">
        <w:rPr>
          <w:rFonts w:ascii="Arial" w:eastAsiaTheme="minorHAnsi" w:hAnsi="Arial" w:cs="Arial"/>
          <w:sz w:val="18"/>
          <w:szCs w:val="18"/>
        </w:rPr>
        <w:t xml:space="preserve">2020. </w:t>
      </w:r>
    </w:p>
    <w:p w14:paraId="6661C344" w14:textId="77777777" w:rsidR="00DA7D4E" w:rsidRPr="00745C68" w:rsidRDefault="00DA7D4E" w:rsidP="00745C68">
      <w:pPr>
        <w:spacing w:before="0" w:after="120" w:line="240" w:lineRule="auto"/>
        <w:jc w:val="both"/>
        <w:rPr>
          <w:rFonts w:ascii="Arial" w:eastAsiaTheme="minorHAnsi" w:hAnsi="Arial" w:cs="Arial"/>
          <w:sz w:val="18"/>
          <w:szCs w:val="18"/>
        </w:rPr>
      </w:pPr>
    </w:p>
    <w:p w14:paraId="36B1DE12" w14:textId="45A49124"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Wykres nr 1. Wykaz </w:t>
      </w:r>
      <w:r w:rsidRPr="00DA7D4E">
        <w:rPr>
          <w:rFonts w:ascii="Arial" w:eastAsiaTheme="minorHAnsi" w:hAnsi="Arial" w:cs="Arial"/>
          <w:sz w:val="18"/>
          <w:szCs w:val="18"/>
        </w:rPr>
        <w:t>zrealizowanych</w:t>
      </w:r>
      <w:r w:rsidRPr="00745C68">
        <w:rPr>
          <w:rFonts w:ascii="Arial" w:eastAsiaTheme="minorHAnsi" w:hAnsi="Arial" w:cs="Arial"/>
          <w:sz w:val="18"/>
          <w:szCs w:val="18"/>
        </w:rPr>
        <w:t xml:space="preserve"> działań w ramach regionalnego programy ochrony zdrowia psychicznego.</w:t>
      </w:r>
    </w:p>
    <w:p w14:paraId="60A12DF5" w14:textId="77777777"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Wykres nr 2. Wykaz podmiotów/instytucji w jakich przewodnik był dostępny.</w:t>
      </w:r>
    </w:p>
    <w:p w14:paraId="226CEC8B" w14:textId="559F0C51"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Wykres nr 3. Wykaz najważniejszych osiągnięć </w:t>
      </w:r>
      <w:r w:rsidRPr="00DA7D4E">
        <w:rPr>
          <w:rFonts w:ascii="Arial" w:eastAsiaTheme="minorHAnsi" w:hAnsi="Arial" w:cs="Arial"/>
          <w:sz w:val="18"/>
          <w:szCs w:val="18"/>
        </w:rPr>
        <w:t>z</w:t>
      </w:r>
      <w:r w:rsidRPr="00745C68">
        <w:rPr>
          <w:rFonts w:ascii="Arial" w:eastAsiaTheme="minorHAnsi" w:hAnsi="Arial" w:cs="Arial"/>
          <w:sz w:val="18"/>
          <w:szCs w:val="18"/>
        </w:rPr>
        <w:t xml:space="preserve"> realizacji Narodowego Programu Ochrony Zdrowia Psychicznego</w:t>
      </w:r>
      <w:r w:rsidR="00DA7D4E">
        <w:rPr>
          <w:rFonts w:ascii="Arial" w:eastAsiaTheme="minorHAnsi" w:hAnsi="Arial" w:cs="Arial"/>
          <w:sz w:val="18"/>
          <w:szCs w:val="18"/>
        </w:rPr>
        <w:t xml:space="preserve"> </w:t>
      </w:r>
      <w:r w:rsidRPr="00745C68">
        <w:rPr>
          <w:rFonts w:ascii="Arial" w:eastAsiaTheme="minorHAnsi" w:hAnsi="Arial" w:cs="Arial"/>
          <w:sz w:val="18"/>
          <w:szCs w:val="18"/>
        </w:rPr>
        <w:t>w latach 2019</w:t>
      </w:r>
      <w:r w:rsidR="00C716CB" w:rsidRPr="00C716CB">
        <w:rPr>
          <w:rFonts w:ascii="Arial" w:eastAsiaTheme="minorHAnsi" w:hAnsi="Arial" w:cs="Arial"/>
          <w:sz w:val="18"/>
          <w:szCs w:val="18"/>
        </w:rPr>
        <w:t>–</w:t>
      </w:r>
      <w:r w:rsidRPr="00745C68">
        <w:rPr>
          <w:rFonts w:ascii="Arial" w:eastAsiaTheme="minorHAnsi" w:hAnsi="Arial" w:cs="Arial"/>
          <w:sz w:val="18"/>
          <w:szCs w:val="18"/>
        </w:rPr>
        <w:t>2020.</w:t>
      </w:r>
    </w:p>
    <w:p w14:paraId="47BB507C" w14:textId="411B8ED9"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Wykres nr 4. Wykaz działań pod</w:t>
      </w:r>
      <w:r w:rsidRPr="00DA7D4E">
        <w:rPr>
          <w:rFonts w:ascii="Arial" w:eastAsiaTheme="minorHAnsi" w:hAnsi="Arial" w:cs="Arial"/>
          <w:sz w:val="18"/>
          <w:szCs w:val="18"/>
        </w:rPr>
        <w:t>jętych</w:t>
      </w:r>
      <w:r w:rsidRPr="00745C68">
        <w:rPr>
          <w:rFonts w:ascii="Arial" w:eastAsiaTheme="minorHAnsi" w:hAnsi="Arial" w:cs="Arial"/>
          <w:sz w:val="18"/>
          <w:szCs w:val="18"/>
        </w:rPr>
        <w:t xml:space="preserve"> w ramach lokalnego programu poszerzenia, zróżnicowania i</w:t>
      </w:r>
      <w:r w:rsidR="00DD059F">
        <w:rPr>
          <w:rFonts w:ascii="Arial" w:eastAsiaTheme="minorHAnsi" w:hAnsi="Arial" w:cs="Arial"/>
          <w:sz w:val="18"/>
          <w:szCs w:val="18"/>
        </w:rPr>
        <w:t> </w:t>
      </w:r>
      <w:r w:rsidRPr="00745C68">
        <w:rPr>
          <w:rFonts w:ascii="Arial" w:eastAsiaTheme="minorHAnsi" w:hAnsi="Arial" w:cs="Arial"/>
          <w:sz w:val="18"/>
          <w:szCs w:val="18"/>
        </w:rPr>
        <w:t>unowocześnienia pomocy i oparcia społecznego.</w:t>
      </w:r>
    </w:p>
    <w:p w14:paraId="780B8387" w14:textId="77777777"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Wykres nr 5. Wykaz działań podjętych w ramach pomocy osobom z zaburzeniami psychicznymi.</w:t>
      </w:r>
    </w:p>
    <w:p w14:paraId="6CC1D41E" w14:textId="7446A66F" w:rsidR="00745C68" w:rsidRPr="00745C68" w:rsidRDefault="00745C68" w:rsidP="00745C68">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Wykres nr 6. Wykaz najważniejszych osiągnięć </w:t>
      </w:r>
      <w:r w:rsidRPr="00DA7D4E">
        <w:rPr>
          <w:rFonts w:ascii="Arial" w:eastAsiaTheme="minorHAnsi" w:hAnsi="Arial" w:cs="Arial"/>
          <w:sz w:val="18"/>
          <w:szCs w:val="18"/>
        </w:rPr>
        <w:t>z</w:t>
      </w:r>
      <w:r w:rsidRPr="00745C68">
        <w:rPr>
          <w:rFonts w:ascii="Arial" w:eastAsiaTheme="minorHAnsi" w:hAnsi="Arial" w:cs="Arial"/>
          <w:sz w:val="18"/>
          <w:szCs w:val="18"/>
        </w:rPr>
        <w:t xml:space="preserve"> realizacji Narodowego Programu Ochrony Zdrowia Psychicznego w latach 2019</w:t>
      </w:r>
      <w:r w:rsidR="00C716CB" w:rsidRPr="00C716CB">
        <w:rPr>
          <w:rFonts w:ascii="Arial" w:eastAsiaTheme="minorHAnsi" w:hAnsi="Arial" w:cs="Arial"/>
          <w:sz w:val="18"/>
          <w:szCs w:val="18"/>
        </w:rPr>
        <w:t>–</w:t>
      </w:r>
      <w:r w:rsidRPr="00745C68">
        <w:rPr>
          <w:rFonts w:ascii="Arial" w:eastAsiaTheme="minorHAnsi" w:hAnsi="Arial" w:cs="Arial"/>
          <w:sz w:val="18"/>
          <w:szCs w:val="18"/>
        </w:rPr>
        <w:t xml:space="preserve">2020 </w:t>
      </w:r>
      <w:r w:rsidR="00C716CB" w:rsidRPr="00C716CB">
        <w:rPr>
          <w:rFonts w:ascii="Arial" w:eastAsiaTheme="minorHAnsi" w:hAnsi="Arial" w:cs="Arial"/>
          <w:sz w:val="18"/>
          <w:szCs w:val="18"/>
        </w:rPr>
        <w:t xml:space="preserve">– </w:t>
      </w:r>
      <w:r w:rsidRPr="00745C68">
        <w:rPr>
          <w:rFonts w:ascii="Arial" w:eastAsiaTheme="minorHAnsi" w:hAnsi="Arial" w:cs="Arial"/>
          <w:sz w:val="18"/>
          <w:szCs w:val="18"/>
        </w:rPr>
        <w:t>na poziomie powiatów i miast na prawach powiatu.</w:t>
      </w:r>
    </w:p>
    <w:p w14:paraId="70749FF2" w14:textId="07FCEA90" w:rsidR="00B67979" w:rsidRPr="00507E5C" w:rsidRDefault="00745C68" w:rsidP="00507E5C">
      <w:pPr>
        <w:spacing w:before="0" w:after="120" w:line="240" w:lineRule="auto"/>
        <w:jc w:val="both"/>
        <w:rPr>
          <w:rFonts w:ascii="Arial" w:eastAsiaTheme="minorHAnsi" w:hAnsi="Arial" w:cs="Arial"/>
          <w:sz w:val="18"/>
          <w:szCs w:val="18"/>
        </w:rPr>
      </w:pPr>
      <w:r w:rsidRPr="00745C68">
        <w:rPr>
          <w:rFonts w:ascii="Arial" w:eastAsiaTheme="minorHAnsi" w:hAnsi="Arial" w:cs="Arial"/>
          <w:sz w:val="18"/>
          <w:szCs w:val="18"/>
        </w:rPr>
        <w:t xml:space="preserve">Wykres nr 7. Wykaz najważniejszych osiągnięć </w:t>
      </w:r>
      <w:r w:rsidRPr="00DA7D4E">
        <w:rPr>
          <w:rFonts w:ascii="Arial" w:eastAsiaTheme="minorHAnsi" w:hAnsi="Arial" w:cs="Arial"/>
          <w:sz w:val="18"/>
          <w:szCs w:val="18"/>
        </w:rPr>
        <w:t>z</w:t>
      </w:r>
      <w:r w:rsidRPr="00745C68">
        <w:rPr>
          <w:rFonts w:ascii="Arial" w:eastAsiaTheme="minorHAnsi" w:hAnsi="Arial" w:cs="Arial"/>
          <w:sz w:val="18"/>
          <w:szCs w:val="18"/>
        </w:rPr>
        <w:t xml:space="preserve"> realizacji Narodowego Programu Ochrony Zdrowia Psychicznego w latach 2019</w:t>
      </w:r>
      <w:r w:rsidR="00C716CB" w:rsidRPr="00C716CB">
        <w:rPr>
          <w:rFonts w:ascii="Arial" w:eastAsiaTheme="minorHAnsi" w:hAnsi="Arial" w:cs="Arial"/>
          <w:sz w:val="18"/>
          <w:szCs w:val="18"/>
        </w:rPr>
        <w:t>–</w:t>
      </w:r>
      <w:r w:rsidRPr="00745C68">
        <w:rPr>
          <w:rFonts w:ascii="Arial" w:eastAsiaTheme="minorHAnsi" w:hAnsi="Arial" w:cs="Arial"/>
          <w:sz w:val="18"/>
          <w:szCs w:val="18"/>
        </w:rPr>
        <w:t xml:space="preserve">2020 </w:t>
      </w:r>
      <w:r w:rsidR="00C716CB" w:rsidRPr="00C716CB">
        <w:rPr>
          <w:rFonts w:ascii="Arial" w:eastAsiaTheme="minorHAnsi" w:hAnsi="Arial" w:cs="Arial"/>
          <w:sz w:val="18"/>
          <w:szCs w:val="18"/>
        </w:rPr>
        <w:t xml:space="preserve">– </w:t>
      </w:r>
      <w:r w:rsidR="00507E5C">
        <w:rPr>
          <w:rFonts w:ascii="Arial" w:eastAsiaTheme="minorHAnsi" w:hAnsi="Arial" w:cs="Arial"/>
          <w:sz w:val="18"/>
          <w:szCs w:val="18"/>
        </w:rPr>
        <w:t>na poziomie gmin.</w:t>
      </w:r>
    </w:p>
    <w:sectPr w:rsidR="00B67979" w:rsidRPr="00507E5C" w:rsidSect="00A5562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8567F" w14:textId="77777777" w:rsidR="00A1339F" w:rsidRDefault="00A1339F" w:rsidP="00821EBA">
      <w:pPr>
        <w:spacing w:before="0" w:after="0" w:line="240" w:lineRule="auto"/>
      </w:pPr>
      <w:r>
        <w:separator/>
      </w:r>
    </w:p>
  </w:endnote>
  <w:endnote w:type="continuationSeparator" w:id="0">
    <w:p w14:paraId="26291A7F" w14:textId="77777777" w:rsidR="00A1339F" w:rsidRDefault="00A1339F" w:rsidP="00821E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398612"/>
      <w:docPartObj>
        <w:docPartGallery w:val="Page Numbers (Bottom of Page)"/>
        <w:docPartUnique/>
      </w:docPartObj>
    </w:sdtPr>
    <w:sdtEndPr/>
    <w:sdtContent>
      <w:p w14:paraId="0EA55E10" w14:textId="6BAA845A" w:rsidR="00FB4E9B" w:rsidRDefault="00FB4E9B">
        <w:pPr>
          <w:pStyle w:val="Stopka"/>
          <w:jc w:val="center"/>
        </w:pPr>
        <w:r>
          <w:fldChar w:fldCharType="begin"/>
        </w:r>
        <w:r>
          <w:instrText>PAGE   \* MERGEFORMAT</w:instrText>
        </w:r>
        <w:r>
          <w:fldChar w:fldCharType="separate"/>
        </w:r>
        <w:r w:rsidR="00D503DD">
          <w:rPr>
            <w:noProof/>
          </w:rPr>
          <w:t>4</w:t>
        </w:r>
        <w:r>
          <w:fldChar w:fldCharType="end"/>
        </w:r>
      </w:p>
    </w:sdtContent>
  </w:sdt>
  <w:p w14:paraId="57F69C3D" w14:textId="35F55D77" w:rsidR="00FB4E9B" w:rsidRPr="00AB77A3" w:rsidRDefault="00FB4E9B" w:rsidP="008A27CF">
    <w:pPr>
      <w:pStyle w:val="Stopka"/>
      <w:spacing w:before="120"/>
      <w:jc w:val="center"/>
      <w:rPr>
        <w:rFonts w:ascii="Calibri Light" w:hAnsi="Calibri Light"/>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D9766" w14:textId="658A1F7A" w:rsidR="00FB4E9B" w:rsidRDefault="00FB4E9B">
    <w:pPr>
      <w:pStyle w:val="Stopka"/>
      <w:jc w:val="center"/>
    </w:pPr>
  </w:p>
  <w:p w14:paraId="3E61D2F4" w14:textId="4FEAE8F5" w:rsidR="00FB4E9B" w:rsidRPr="00AB77A3" w:rsidRDefault="00FB4E9B" w:rsidP="008A27CF">
    <w:pPr>
      <w:pStyle w:val="Stopka"/>
      <w:spacing w:before="120"/>
      <w:jc w:val="center"/>
      <w:rPr>
        <w:rFonts w:ascii="Calibri Light" w:hAnsi="Calibri Light"/>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03E9" w14:textId="77777777" w:rsidR="00A1339F" w:rsidRDefault="00A1339F" w:rsidP="00821EBA">
      <w:pPr>
        <w:spacing w:before="0" w:after="0" w:line="240" w:lineRule="auto"/>
      </w:pPr>
      <w:r>
        <w:separator/>
      </w:r>
    </w:p>
  </w:footnote>
  <w:footnote w:type="continuationSeparator" w:id="0">
    <w:p w14:paraId="2311AF24" w14:textId="77777777" w:rsidR="00A1339F" w:rsidRDefault="00A1339F" w:rsidP="00821EBA">
      <w:pPr>
        <w:spacing w:before="0" w:after="0" w:line="240" w:lineRule="auto"/>
      </w:pPr>
      <w:r>
        <w:continuationSeparator/>
      </w:r>
    </w:p>
  </w:footnote>
  <w:footnote w:id="1">
    <w:p w14:paraId="29F3E619" w14:textId="3B9E52DC" w:rsidR="00FB4E9B" w:rsidRDefault="00FB4E9B" w:rsidP="00E80931">
      <w:pPr>
        <w:pStyle w:val="Tekstprzypisudolnego"/>
      </w:pPr>
      <w:r>
        <w:rPr>
          <w:rStyle w:val="Odwoanieprzypisudolnego"/>
        </w:rPr>
        <w:footnoteRef/>
      </w:r>
      <w:r>
        <w:t xml:space="preserve"> Dz. U. z 2020 r. poz. 685.</w:t>
      </w:r>
    </w:p>
  </w:footnote>
  <w:footnote w:id="2">
    <w:p w14:paraId="1DA790F2" w14:textId="3CD0E549" w:rsidR="00FB4E9B" w:rsidRDefault="00FB4E9B">
      <w:pPr>
        <w:pStyle w:val="Tekstprzypisudolnego"/>
      </w:pPr>
      <w:r>
        <w:rPr>
          <w:rStyle w:val="Odwoanieprzypisudolnego"/>
        </w:rPr>
        <w:footnoteRef/>
      </w:r>
      <w:r w:rsidRPr="005B3102">
        <w:t>Zarządzenie Ministra Zdrowia z dnia 28 października 2019 r. w sprawie ustanowienia Pełnomocnika Ministra Zdrowia do spraw reformy w psychiatrii dzieci i młodzieży (Dz. Urz. Min. Zdr. poz. 91).</w:t>
      </w:r>
    </w:p>
  </w:footnote>
  <w:footnote w:id="3">
    <w:p w14:paraId="667477EB" w14:textId="344A8C71" w:rsidR="00FB4E9B" w:rsidRPr="009F51C7" w:rsidRDefault="00FB4E9B" w:rsidP="009F51C7">
      <w:pPr>
        <w:pStyle w:val="Tekstprzypisudolnego"/>
        <w:spacing w:before="0"/>
        <w:rPr>
          <w:rFonts w:ascii="Arial" w:hAnsi="Arial" w:cs="Arial"/>
          <w:sz w:val="18"/>
          <w:szCs w:val="18"/>
        </w:rPr>
      </w:pPr>
      <w:r w:rsidRPr="009F51C7">
        <w:rPr>
          <w:rStyle w:val="Odwoanieprzypisudolnego"/>
          <w:rFonts w:ascii="Arial" w:hAnsi="Arial" w:cs="Arial"/>
          <w:sz w:val="18"/>
          <w:szCs w:val="18"/>
        </w:rPr>
        <w:footnoteRef/>
      </w:r>
      <w:r w:rsidRPr="009F51C7">
        <w:rPr>
          <w:rFonts w:ascii="Arial" w:hAnsi="Arial" w:cs="Arial"/>
          <w:sz w:val="18"/>
          <w:szCs w:val="18"/>
        </w:rPr>
        <w:t xml:space="preserve"> Dz. U. poz.1640</w:t>
      </w:r>
      <w:r>
        <w:rPr>
          <w:rFonts w:ascii="Arial" w:hAnsi="Arial" w:cs="Arial"/>
          <w:sz w:val="18"/>
          <w:szCs w:val="18"/>
        </w:rPr>
        <w:t>.</w:t>
      </w:r>
    </w:p>
  </w:footnote>
  <w:footnote w:id="4">
    <w:p w14:paraId="50F10C20" w14:textId="77777777" w:rsidR="00FB4E9B" w:rsidRDefault="00FB4E9B" w:rsidP="009F51C7">
      <w:pPr>
        <w:pStyle w:val="Tekstprzypisudolnego"/>
        <w:spacing w:before="0"/>
      </w:pPr>
      <w:r w:rsidRPr="009F51C7">
        <w:rPr>
          <w:rStyle w:val="Odwoanieprzypisudolnego"/>
          <w:rFonts w:ascii="Arial" w:hAnsi="Arial" w:cs="Arial"/>
          <w:sz w:val="18"/>
          <w:szCs w:val="18"/>
        </w:rPr>
        <w:footnoteRef/>
      </w:r>
      <w:r w:rsidRPr="00D755F3">
        <w:rPr>
          <w:rFonts w:ascii="Arial" w:hAnsi="Arial" w:cs="Arial"/>
          <w:sz w:val="18"/>
          <w:szCs w:val="18"/>
        </w:rPr>
        <w:t xml:space="preserve"> Stan na październik 2021.Lista ośrodków dostępna na stronie: https://www.nfz.gov.pl/dla-pacjenta/informacje-o-swiadczeniach/ochrony-zdrowia-psychicznego-dzieci-i-mlodziezy/</w:t>
      </w:r>
    </w:p>
  </w:footnote>
  <w:footnote w:id="5">
    <w:p w14:paraId="729F50A2" w14:textId="4BA2BE17" w:rsidR="00FB4E9B" w:rsidRPr="00132CAE" w:rsidRDefault="00FB4E9B" w:rsidP="00CF340E">
      <w:pPr>
        <w:pStyle w:val="Tekstprzypisudolnego"/>
        <w:spacing w:before="0"/>
        <w:jc w:val="both"/>
        <w:rPr>
          <w:rFonts w:ascii="Arial" w:hAnsi="Arial" w:cs="Arial"/>
          <w:sz w:val="18"/>
          <w:szCs w:val="18"/>
        </w:rPr>
      </w:pPr>
      <w:r w:rsidRPr="00132CAE">
        <w:rPr>
          <w:rStyle w:val="Odwoanieprzypisudolnego"/>
          <w:rFonts w:ascii="Arial" w:hAnsi="Arial" w:cs="Arial"/>
          <w:sz w:val="18"/>
          <w:szCs w:val="18"/>
        </w:rPr>
        <w:footnoteRef/>
      </w:r>
      <w:r w:rsidRPr="00132CAE">
        <w:rPr>
          <w:rFonts w:ascii="Arial" w:hAnsi="Arial" w:cs="Arial"/>
          <w:sz w:val="18"/>
          <w:szCs w:val="18"/>
        </w:rPr>
        <w:t xml:space="preserve"> </w:t>
      </w:r>
      <w:r>
        <w:rPr>
          <w:rFonts w:ascii="Arial" w:hAnsi="Arial" w:cs="Arial"/>
          <w:sz w:val="18"/>
          <w:szCs w:val="18"/>
        </w:rPr>
        <w:t>A</w:t>
      </w:r>
      <w:r w:rsidRPr="00132CAE">
        <w:rPr>
          <w:rFonts w:ascii="Arial" w:hAnsi="Arial" w:cs="Arial"/>
          <w:sz w:val="18"/>
          <w:szCs w:val="18"/>
        </w:rPr>
        <w:t xml:space="preserve">rt. 1 pkt 5 ustawy z dnia 14 grudnia 2016 r. – Prawo oświatowe (Dz. U. z 2021 r. poz. 1082). </w:t>
      </w:r>
    </w:p>
  </w:footnote>
  <w:footnote w:id="6">
    <w:p w14:paraId="64E5448B" w14:textId="281585AA" w:rsidR="00FB4E9B" w:rsidRPr="00132CAE" w:rsidRDefault="00FB4E9B" w:rsidP="00CF340E">
      <w:pPr>
        <w:pStyle w:val="Tekstprzypisudolnego"/>
        <w:spacing w:before="0"/>
        <w:jc w:val="both"/>
        <w:rPr>
          <w:rFonts w:ascii="Arial" w:hAnsi="Arial" w:cs="Arial"/>
          <w:i/>
          <w:sz w:val="18"/>
          <w:szCs w:val="18"/>
        </w:rPr>
      </w:pPr>
      <w:r w:rsidRPr="00132CAE">
        <w:rPr>
          <w:rStyle w:val="Odwoanieprzypisudolnego"/>
          <w:rFonts w:ascii="Arial" w:hAnsi="Arial" w:cs="Arial"/>
          <w:sz w:val="18"/>
          <w:szCs w:val="18"/>
        </w:rPr>
        <w:footnoteRef/>
      </w:r>
      <w:r w:rsidRPr="00132CAE">
        <w:rPr>
          <w:rFonts w:ascii="Arial" w:hAnsi="Arial" w:cs="Arial"/>
          <w:sz w:val="18"/>
          <w:szCs w:val="18"/>
        </w:rPr>
        <w:t xml:space="preserve"> </w:t>
      </w:r>
      <w:r>
        <w:rPr>
          <w:rFonts w:ascii="Arial" w:hAnsi="Arial" w:cs="Arial"/>
          <w:sz w:val="18"/>
          <w:szCs w:val="18"/>
        </w:rPr>
        <w:t>A</w:t>
      </w:r>
      <w:r w:rsidRPr="00132CAE">
        <w:rPr>
          <w:rFonts w:ascii="Arial" w:hAnsi="Arial" w:cs="Arial"/>
          <w:sz w:val="18"/>
          <w:szCs w:val="18"/>
        </w:rPr>
        <w:t>rt. 109 ust. 1 pkt 5</w:t>
      </w:r>
      <w:r>
        <w:rPr>
          <w:rFonts w:ascii="Arial" w:hAnsi="Arial" w:cs="Arial"/>
          <w:sz w:val="18"/>
          <w:szCs w:val="18"/>
        </w:rPr>
        <w:t xml:space="preserve"> ustawy </w:t>
      </w:r>
      <w:r w:rsidRPr="0009383B">
        <w:rPr>
          <w:rFonts w:ascii="Arial" w:hAnsi="Arial" w:cs="Arial"/>
          <w:sz w:val="18"/>
          <w:szCs w:val="18"/>
        </w:rPr>
        <w:t>z dnia 14 grudnia 2016 r. – Prawo oświatowe</w:t>
      </w:r>
      <w:r w:rsidRPr="00132CAE">
        <w:rPr>
          <w:rFonts w:ascii="Arial" w:hAnsi="Arial" w:cs="Arial"/>
          <w:i/>
          <w:sz w:val="18"/>
          <w:szCs w:val="18"/>
        </w:rPr>
        <w:t>.</w:t>
      </w:r>
    </w:p>
  </w:footnote>
  <w:footnote w:id="7">
    <w:p w14:paraId="4A8385B3" w14:textId="342C5EA9" w:rsidR="00FB4E9B" w:rsidRPr="00CF340E" w:rsidRDefault="00FB4E9B" w:rsidP="00CF340E">
      <w:pPr>
        <w:pStyle w:val="Tekstprzypisudolnego"/>
        <w:spacing w:before="0"/>
        <w:jc w:val="both"/>
        <w:rPr>
          <w:rFonts w:ascii="Arial" w:hAnsi="Arial" w:cs="Arial"/>
        </w:rPr>
      </w:pPr>
      <w:r w:rsidRPr="00132CAE">
        <w:rPr>
          <w:rStyle w:val="Odwoanieprzypisudolnego"/>
          <w:rFonts w:ascii="Arial" w:hAnsi="Arial" w:cs="Arial"/>
          <w:sz w:val="18"/>
          <w:szCs w:val="18"/>
        </w:rPr>
        <w:footnoteRef/>
      </w:r>
      <w:r w:rsidRPr="00132CAE">
        <w:rPr>
          <w:rFonts w:ascii="Arial" w:hAnsi="Arial" w:cs="Arial"/>
          <w:sz w:val="18"/>
          <w:szCs w:val="18"/>
        </w:rPr>
        <w:t xml:space="preserve"> </w:t>
      </w:r>
      <w:r>
        <w:rPr>
          <w:rFonts w:ascii="Arial" w:hAnsi="Arial" w:cs="Arial"/>
          <w:sz w:val="18"/>
          <w:szCs w:val="18"/>
        </w:rPr>
        <w:t>Z</w:t>
      </w:r>
      <w:r w:rsidRPr="00132CAE">
        <w:rPr>
          <w:rFonts w:ascii="Arial" w:hAnsi="Arial" w:cs="Arial"/>
          <w:sz w:val="18"/>
          <w:szCs w:val="18"/>
        </w:rPr>
        <w:t xml:space="preserve">godnie z przepisami rozporządzenia Ministra Edukacji Narodowej z dnia 9 sierpnia </w:t>
      </w:r>
      <w:r w:rsidRPr="0009383B">
        <w:rPr>
          <w:rFonts w:ascii="Arial" w:hAnsi="Arial" w:cs="Arial"/>
          <w:sz w:val="18"/>
          <w:szCs w:val="18"/>
        </w:rPr>
        <w:t>2017 r. w sprawie zasad organizacji i udzielania pomocy psychologiczno-pedagogicznej w publicznych przedszkolach, szkołach i</w:t>
      </w:r>
      <w:r>
        <w:rPr>
          <w:rFonts w:ascii="Arial" w:hAnsi="Arial" w:cs="Arial"/>
          <w:sz w:val="18"/>
          <w:szCs w:val="18"/>
        </w:rPr>
        <w:t> </w:t>
      </w:r>
      <w:r w:rsidRPr="0009383B">
        <w:rPr>
          <w:rFonts w:ascii="Arial" w:hAnsi="Arial" w:cs="Arial"/>
          <w:sz w:val="18"/>
          <w:szCs w:val="18"/>
        </w:rPr>
        <w:t xml:space="preserve">placówkach </w:t>
      </w:r>
      <w:r w:rsidRPr="00132CAE">
        <w:rPr>
          <w:rFonts w:ascii="Arial" w:hAnsi="Arial" w:cs="Arial"/>
          <w:sz w:val="18"/>
          <w:szCs w:val="18"/>
        </w:rPr>
        <w:t>(Dz. U. z 2020 r. poz. 1280).</w:t>
      </w:r>
    </w:p>
  </w:footnote>
  <w:footnote w:id="8">
    <w:p w14:paraId="0A194452" w14:textId="52F54239" w:rsidR="00FB4E9B" w:rsidRPr="00132CAE" w:rsidRDefault="00FB4E9B" w:rsidP="00132CAE">
      <w:pPr>
        <w:pStyle w:val="Tekstprzypisudolnego"/>
        <w:spacing w:before="0"/>
        <w:jc w:val="both"/>
        <w:rPr>
          <w:rFonts w:ascii="Arial" w:hAnsi="Arial" w:cs="Arial"/>
          <w:sz w:val="18"/>
          <w:szCs w:val="18"/>
        </w:rPr>
      </w:pPr>
      <w:r w:rsidRPr="00132CAE">
        <w:rPr>
          <w:rStyle w:val="Odwoanieprzypisudolnego"/>
          <w:rFonts w:ascii="Arial" w:hAnsi="Arial" w:cs="Arial"/>
          <w:sz w:val="18"/>
          <w:szCs w:val="18"/>
        </w:rPr>
        <w:footnoteRef/>
      </w:r>
      <w:r w:rsidRPr="00132CAE">
        <w:rPr>
          <w:rFonts w:ascii="Arial" w:hAnsi="Arial" w:cs="Arial"/>
          <w:sz w:val="18"/>
          <w:szCs w:val="18"/>
        </w:rPr>
        <w:t xml:space="preserve"> § 20 ust. 5 i 6 </w:t>
      </w:r>
      <w:r>
        <w:rPr>
          <w:rFonts w:ascii="Arial" w:hAnsi="Arial" w:cs="Arial"/>
          <w:sz w:val="18"/>
          <w:szCs w:val="18"/>
        </w:rPr>
        <w:t xml:space="preserve">rozporządzenia </w:t>
      </w:r>
      <w:r w:rsidRPr="0009383B">
        <w:rPr>
          <w:rFonts w:ascii="Arial" w:hAnsi="Arial" w:cs="Arial"/>
          <w:sz w:val="18"/>
          <w:szCs w:val="18"/>
        </w:rPr>
        <w:t>Ministra Edukacji Narodowej z dnia 9 sierpnia 2017 r. w sprawie zasad organizacji i udzielania pomocy psychologiczno-pedagogicznej w publicznych przedszkolach, szkołach i placówkach</w:t>
      </w:r>
      <w:r w:rsidRPr="00132CAE">
        <w:rPr>
          <w:rFonts w:ascii="Arial" w:hAnsi="Arial" w:cs="Arial"/>
          <w:sz w:val="18"/>
          <w:szCs w:val="18"/>
        </w:rPr>
        <w:t>.</w:t>
      </w:r>
    </w:p>
  </w:footnote>
  <w:footnote w:id="9">
    <w:p w14:paraId="34937CCB" w14:textId="0D1F72CD" w:rsidR="00FB4E9B" w:rsidRPr="0094220E" w:rsidRDefault="00FB4E9B" w:rsidP="003359B1">
      <w:pPr>
        <w:pStyle w:val="Tekstprzypisudolnego"/>
        <w:spacing w:before="0"/>
        <w:jc w:val="both"/>
        <w:rPr>
          <w:rFonts w:ascii="Arial" w:hAnsi="Arial" w:cs="Arial"/>
          <w:sz w:val="18"/>
          <w:szCs w:val="18"/>
        </w:rPr>
      </w:pPr>
      <w:r w:rsidRPr="00132CAE">
        <w:rPr>
          <w:rStyle w:val="Odwoanieprzypisudolnego"/>
          <w:rFonts w:ascii="Arial" w:hAnsi="Arial" w:cs="Arial"/>
          <w:sz w:val="18"/>
          <w:szCs w:val="18"/>
        </w:rPr>
        <w:footnoteRef/>
      </w:r>
      <w:r w:rsidRPr="00132CAE">
        <w:rPr>
          <w:rFonts w:ascii="Arial" w:hAnsi="Arial" w:cs="Arial"/>
          <w:sz w:val="18"/>
          <w:szCs w:val="18"/>
        </w:rPr>
        <w:t xml:space="preserve"> </w:t>
      </w:r>
      <w:r>
        <w:rPr>
          <w:rFonts w:ascii="Arial" w:hAnsi="Arial" w:cs="Arial"/>
          <w:sz w:val="18"/>
          <w:szCs w:val="18"/>
        </w:rPr>
        <w:t>Z</w:t>
      </w:r>
      <w:r w:rsidRPr="00132CAE">
        <w:rPr>
          <w:rFonts w:ascii="Arial" w:hAnsi="Arial" w:cs="Arial"/>
          <w:sz w:val="18"/>
          <w:szCs w:val="18"/>
        </w:rPr>
        <w:t>godnie z przepisami § 24</w:t>
      </w:r>
      <w:r>
        <w:rPr>
          <w:rFonts w:ascii="Arial" w:hAnsi="Arial" w:cs="Arial"/>
          <w:sz w:val="18"/>
          <w:szCs w:val="18"/>
        </w:rPr>
        <w:t xml:space="preserve"> </w:t>
      </w:r>
      <w:bookmarkStart w:id="9" w:name="_Hlk85624107"/>
      <w:r>
        <w:rPr>
          <w:rFonts w:ascii="Arial" w:hAnsi="Arial" w:cs="Arial"/>
          <w:sz w:val="18"/>
          <w:szCs w:val="18"/>
        </w:rPr>
        <w:t xml:space="preserve">rozporządzenia </w:t>
      </w:r>
      <w:r w:rsidRPr="003359B1">
        <w:rPr>
          <w:rFonts w:ascii="Arial" w:hAnsi="Arial" w:cs="Arial"/>
          <w:sz w:val="18"/>
          <w:szCs w:val="18"/>
        </w:rPr>
        <w:t xml:space="preserve">z dnia 9 sierpnia 2017 r. </w:t>
      </w:r>
      <w:r w:rsidRPr="00132CAE">
        <w:rPr>
          <w:rFonts w:ascii="Arial" w:hAnsi="Arial" w:cs="Arial"/>
          <w:i/>
          <w:sz w:val="18"/>
          <w:szCs w:val="18"/>
        </w:rPr>
        <w:t>w sprawie zasad organizacji i udzielania pomocy psychologiczno-pedagogicznej w publicznych przedszkolach, szkołach i placówkach</w:t>
      </w:r>
      <w:r>
        <w:rPr>
          <w:rFonts w:ascii="Arial" w:hAnsi="Arial" w:cs="Arial"/>
          <w:sz w:val="18"/>
          <w:szCs w:val="18"/>
        </w:rPr>
        <w:t xml:space="preserve"> (Dz. U. z 2020 r. poz.</w:t>
      </w:r>
      <w:r w:rsidRPr="003359B1">
        <w:rPr>
          <w:rFonts w:ascii="Arial" w:hAnsi="Arial" w:cs="Arial"/>
          <w:sz w:val="18"/>
          <w:szCs w:val="18"/>
        </w:rPr>
        <w:t>1280).</w:t>
      </w:r>
    </w:p>
    <w:bookmarkEnd w:id="9"/>
  </w:footnote>
  <w:footnote w:id="10">
    <w:p w14:paraId="192736FD" w14:textId="6D9C3EF6" w:rsidR="00FB4E9B" w:rsidRPr="0000457E" w:rsidRDefault="00FB4E9B" w:rsidP="003359B1">
      <w:pPr>
        <w:pStyle w:val="Tekstprzypisudolnego"/>
        <w:spacing w:before="0"/>
        <w:jc w:val="both"/>
        <w:rPr>
          <w:rFonts w:ascii="Arial" w:hAnsi="Arial" w:cs="Arial"/>
          <w:sz w:val="18"/>
          <w:szCs w:val="18"/>
        </w:rPr>
      </w:pPr>
      <w:r w:rsidRPr="0000457E">
        <w:rPr>
          <w:rStyle w:val="Odwoanieprzypisudolnego"/>
          <w:rFonts w:ascii="Arial" w:hAnsi="Arial" w:cs="Arial"/>
          <w:sz w:val="18"/>
          <w:szCs w:val="18"/>
        </w:rPr>
        <w:footnoteRef/>
      </w:r>
      <w:r w:rsidRPr="0000457E">
        <w:rPr>
          <w:rFonts w:ascii="Arial" w:hAnsi="Arial" w:cs="Arial"/>
          <w:sz w:val="18"/>
          <w:szCs w:val="18"/>
        </w:rPr>
        <w:t xml:space="preserve"> Zgodnie z przepisami § 26 ust. 1 rozporządzenia </w:t>
      </w:r>
      <w:r w:rsidRPr="0000457E">
        <w:rPr>
          <w:rFonts w:ascii="Arial" w:hAnsi="Arial" w:cs="Arial"/>
          <w:i/>
          <w:sz w:val="18"/>
          <w:szCs w:val="18"/>
        </w:rPr>
        <w:t>w sprawie zasad organizacji i udzielania pomocy psychologiczno-pedagogicznej w publicznych przedszkolach, szkołach i placówkach</w:t>
      </w:r>
      <w:r w:rsidRPr="0000457E">
        <w:rPr>
          <w:rFonts w:ascii="Arial" w:hAnsi="Arial" w:cs="Arial"/>
          <w:sz w:val="18"/>
          <w:szCs w:val="18"/>
        </w:rPr>
        <w:t>.</w:t>
      </w:r>
    </w:p>
  </w:footnote>
  <w:footnote w:id="11">
    <w:p w14:paraId="2F7E7D3C" w14:textId="7E346336" w:rsidR="00FB4E9B" w:rsidRPr="003359B1" w:rsidRDefault="00FB4E9B" w:rsidP="003359B1">
      <w:pPr>
        <w:pStyle w:val="Tekstprzypisudolnego"/>
        <w:spacing w:before="0"/>
        <w:jc w:val="both"/>
        <w:rPr>
          <w:rFonts w:ascii="Arial" w:hAnsi="Arial" w:cs="Arial"/>
          <w:sz w:val="18"/>
          <w:szCs w:val="18"/>
        </w:rPr>
      </w:pPr>
      <w:r w:rsidRPr="0000457E">
        <w:rPr>
          <w:rStyle w:val="Odwoanieprzypisudolnego"/>
          <w:rFonts w:ascii="Arial" w:hAnsi="Arial" w:cs="Arial"/>
          <w:sz w:val="18"/>
          <w:szCs w:val="18"/>
        </w:rPr>
        <w:footnoteRef/>
      </w:r>
      <w:r w:rsidRPr="0000457E">
        <w:rPr>
          <w:rFonts w:ascii="Arial" w:hAnsi="Arial" w:cs="Arial"/>
          <w:sz w:val="18"/>
          <w:szCs w:val="18"/>
        </w:rPr>
        <w:t xml:space="preserve"> Zgodnie z przepisami § 26 ust. 2 rozporządzeni</w:t>
      </w:r>
      <w:r>
        <w:rPr>
          <w:rFonts w:ascii="Arial" w:hAnsi="Arial" w:cs="Arial"/>
          <w:sz w:val="18"/>
          <w:szCs w:val="18"/>
        </w:rPr>
        <w:t xml:space="preserve">a </w:t>
      </w:r>
      <w:r w:rsidRPr="003359B1">
        <w:rPr>
          <w:rFonts w:ascii="Arial" w:hAnsi="Arial" w:cs="Arial"/>
          <w:sz w:val="18"/>
          <w:szCs w:val="18"/>
        </w:rPr>
        <w:t>w sprawie zasad organizacji i udzielania pomocy psychologiczno-pedagogicznej w publicznych przedszkolach, szkołach i placówkach</w:t>
      </w:r>
      <w:r>
        <w:rPr>
          <w:rFonts w:ascii="Arial" w:hAnsi="Arial" w:cs="Arial"/>
          <w:sz w:val="18"/>
          <w:szCs w:val="18"/>
        </w:rPr>
        <w:t>.</w:t>
      </w:r>
    </w:p>
    <w:p w14:paraId="10754714" w14:textId="74F2D45E" w:rsidR="00FB4E9B" w:rsidRPr="003359B1" w:rsidRDefault="00FB4E9B" w:rsidP="003359B1">
      <w:pPr>
        <w:pStyle w:val="Tekstprzypisudolnego"/>
        <w:spacing w:before="0"/>
        <w:jc w:val="both"/>
        <w:rPr>
          <w:rFonts w:ascii="Arial" w:hAnsi="Arial" w:cs="Arial"/>
          <w:sz w:val="18"/>
          <w:szCs w:val="18"/>
        </w:rPr>
      </w:pPr>
    </w:p>
  </w:footnote>
  <w:footnote w:id="12">
    <w:p w14:paraId="7E348275" w14:textId="6CB346AE" w:rsidR="00FB4E9B" w:rsidRPr="0000457E" w:rsidRDefault="00FB4E9B" w:rsidP="0000457E">
      <w:pPr>
        <w:pStyle w:val="Tekstprzypisudolnego"/>
        <w:spacing w:before="0"/>
        <w:jc w:val="both"/>
        <w:rPr>
          <w:rFonts w:ascii="Arial" w:hAnsi="Arial" w:cs="Arial"/>
          <w:sz w:val="18"/>
          <w:szCs w:val="18"/>
        </w:rPr>
      </w:pPr>
      <w:r w:rsidRPr="0000457E">
        <w:rPr>
          <w:rStyle w:val="Odwoanieprzypisudolnego"/>
          <w:rFonts w:ascii="Arial" w:hAnsi="Arial" w:cs="Arial"/>
          <w:sz w:val="18"/>
          <w:szCs w:val="18"/>
        </w:rPr>
        <w:footnoteRef/>
      </w:r>
      <w:r w:rsidRPr="0000457E">
        <w:rPr>
          <w:rFonts w:ascii="Arial" w:hAnsi="Arial" w:cs="Arial"/>
          <w:sz w:val="18"/>
          <w:szCs w:val="18"/>
        </w:rPr>
        <w:t xml:space="preserve"> </w:t>
      </w:r>
      <w:r>
        <w:rPr>
          <w:rFonts w:ascii="Arial" w:hAnsi="Arial" w:cs="Arial"/>
          <w:sz w:val="18"/>
          <w:szCs w:val="18"/>
        </w:rPr>
        <w:t>Z</w:t>
      </w:r>
      <w:r w:rsidRPr="001D2C92">
        <w:rPr>
          <w:rFonts w:ascii="Arial" w:hAnsi="Arial" w:cs="Arial"/>
          <w:sz w:val="18"/>
          <w:szCs w:val="18"/>
        </w:rPr>
        <w:t>godnie z przepisami rozporządzenia Ministra Edukacji Narodowej z dnia 18 grudnia 2018 r. w sprawie sposobu podziału części oświatowej subwencji ogólnej dla jednostek samorządu terytorialnego w roku 2019 (Dz. U. poz.</w:t>
      </w:r>
      <w:r>
        <w:rPr>
          <w:rFonts w:ascii="Arial" w:hAnsi="Arial" w:cs="Arial"/>
          <w:sz w:val="18"/>
          <w:szCs w:val="18"/>
        </w:rPr>
        <w:t> </w:t>
      </w:r>
      <w:r w:rsidRPr="001D2C92">
        <w:rPr>
          <w:rFonts w:ascii="Arial" w:hAnsi="Arial" w:cs="Arial"/>
          <w:sz w:val="18"/>
          <w:szCs w:val="18"/>
        </w:rPr>
        <w:t>2446).</w:t>
      </w:r>
      <w:r w:rsidRPr="0000457E">
        <w:rPr>
          <w:rFonts w:ascii="Arial" w:hAnsi="Arial" w:cs="Arial"/>
          <w:sz w:val="18"/>
          <w:szCs w:val="18"/>
        </w:rPr>
        <w:t xml:space="preserve"> </w:t>
      </w:r>
    </w:p>
  </w:footnote>
  <w:footnote w:id="13">
    <w:p w14:paraId="3F7DCB8C" w14:textId="3AC6456A" w:rsidR="00FB4E9B" w:rsidRPr="001D2C92" w:rsidRDefault="00FB4E9B" w:rsidP="0000457E">
      <w:pPr>
        <w:pStyle w:val="Tekstprzypisudolnego"/>
        <w:spacing w:before="0"/>
        <w:jc w:val="both"/>
        <w:rPr>
          <w:rFonts w:ascii="Arial" w:hAnsi="Arial" w:cs="Arial"/>
          <w:iCs/>
          <w:sz w:val="18"/>
          <w:szCs w:val="18"/>
        </w:rPr>
      </w:pPr>
      <w:r w:rsidRPr="0000457E">
        <w:rPr>
          <w:rStyle w:val="Odwoanieprzypisudolnego"/>
          <w:rFonts w:ascii="Arial" w:hAnsi="Arial" w:cs="Arial"/>
          <w:sz w:val="18"/>
          <w:szCs w:val="18"/>
        </w:rPr>
        <w:footnoteRef/>
      </w:r>
      <w:r w:rsidRPr="0000457E">
        <w:rPr>
          <w:rFonts w:ascii="Arial" w:hAnsi="Arial" w:cs="Arial"/>
          <w:sz w:val="18"/>
          <w:szCs w:val="18"/>
        </w:rPr>
        <w:t xml:space="preserve"> § 10 ust. 3 i § 11 rozporządzenia Ministra Edukacji Narodowej z dnia 1 lutego 2013 r. </w:t>
      </w:r>
      <w:r w:rsidRPr="001D2C92">
        <w:rPr>
          <w:rFonts w:ascii="Arial" w:hAnsi="Arial" w:cs="Arial"/>
          <w:iCs/>
          <w:sz w:val="18"/>
          <w:szCs w:val="18"/>
        </w:rPr>
        <w:t>w sprawie szczegółowych zasad działania publicznych poradni psychologiczno-pedagogicznych, w tym publicznych poradni specjalistycznych (Dz. U. poz. 199, z późn. zm.).</w:t>
      </w:r>
    </w:p>
  </w:footnote>
  <w:footnote w:id="14">
    <w:p w14:paraId="30F90266" w14:textId="673C80C7" w:rsidR="00FB4E9B" w:rsidRPr="00D43EC2" w:rsidRDefault="00FB4E9B" w:rsidP="00D43EC2">
      <w:pPr>
        <w:pStyle w:val="Tekstprzypisudolnego"/>
        <w:rPr>
          <w:rFonts w:ascii="Arial" w:hAnsi="Arial" w:cs="Arial"/>
          <w:sz w:val="18"/>
          <w:szCs w:val="18"/>
        </w:rPr>
      </w:pPr>
      <w:r w:rsidRPr="00D43EC2">
        <w:rPr>
          <w:rStyle w:val="Odwoanieprzypisudolnego"/>
          <w:rFonts w:ascii="Arial" w:hAnsi="Arial" w:cs="Arial"/>
          <w:sz w:val="18"/>
          <w:szCs w:val="18"/>
        </w:rPr>
        <w:footnoteRef/>
      </w:r>
      <w:r w:rsidRPr="00D43EC2">
        <w:rPr>
          <w:rFonts w:ascii="Arial" w:hAnsi="Arial" w:cs="Arial"/>
          <w:sz w:val="18"/>
          <w:szCs w:val="18"/>
        </w:rPr>
        <w:t xml:space="preserve"> Dz. U. z 2020 r. poz. 1876, z późn. zm.</w:t>
      </w:r>
    </w:p>
  </w:footnote>
  <w:footnote w:id="15">
    <w:p w14:paraId="0E1681AC" w14:textId="784E4994" w:rsidR="00FB4E9B" w:rsidRPr="00486938" w:rsidRDefault="00FB4E9B" w:rsidP="00486938">
      <w:pPr>
        <w:pStyle w:val="Tekstprzypisudolnego"/>
        <w:spacing w:before="0"/>
        <w:rPr>
          <w:rFonts w:ascii="Arial" w:hAnsi="Arial" w:cs="Arial"/>
          <w:sz w:val="18"/>
          <w:szCs w:val="18"/>
        </w:rPr>
      </w:pPr>
      <w:r w:rsidRPr="00486938">
        <w:rPr>
          <w:rFonts w:ascii="Arial" w:hAnsi="Arial" w:cs="Arial"/>
          <w:sz w:val="18"/>
          <w:szCs w:val="18"/>
          <w:vertAlign w:val="superscript"/>
        </w:rPr>
        <w:footnoteRef/>
      </w:r>
      <w:r w:rsidRPr="00486938">
        <w:rPr>
          <w:rFonts w:ascii="Arial" w:hAnsi="Arial" w:cs="Arial"/>
          <w:sz w:val="18"/>
          <w:szCs w:val="18"/>
        </w:rPr>
        <w:t xml:space="preserve"> Dz.</w:t>
      </w:r>
      <w:r>
        <w:rPr>
          <w:rFonts w:ascii="Arial" w:hAnsi="Arial" w:cs="Arial"/>
          <w:sz w:val="18"/>
          <w:szCs w:val="18"/>
        </w:rPr>
        <w:t xml:space="preserve"> </w:t>
      </w:r>
      <w:r w:rsidRPr="00486938">
        <w:rPr>
          <w:rFonts w:ascii="Arial" w:hAnsi="Arial" w:cs="Arial"/>
          <w:sz w:val="18"/>
          <w:szCs w:val="18"/>
        </w:rPr>
        <w:t>U. z 2020 r. poz. 1876</w:t>
      </w:r>
      <w:r>
        <w:rPr>
          <w:rFonts w:ascii="Arial" w:hAnsi="Arial" w:cs="Arial"/>
          <w:sz w:val="18"/>
          <w:szCs w:val="18"/>
        </w:rPr>
        <w:t>, z późn. zm.</w:t>
      </w:r>
    </w:p>
  </w:footnote>
  <w:footnote w:id="16">
    <w:p w14:paraId="08293599" w14:textId="6E69A3D4" w:rsidR="00FB4E9B" w:rsidRPr="00A044C9" w:rsidRDefault="00FB4E9B" w:rsidP="00486938">
      <w:pPr>
        <w:pStyle w:val="Tekstprzypisudolnego"/>
        <w:spacing w:before="0"/>
        <w:rPr>
          <w:rFonts w:ascii="Arial" w:hAnsi="Arial" w:cs="Arial"/>
          <w:sz w:val="18"/>
          <w:szCs w:val="18"/>
        </w:rPr>
      </w:pPr>
      <w:r w:rsidRPr="00A044C9">
        <w:rPr>
          <w:rStyle w:val="Odwoanieprzypisudolnego"/>
          <w:rFonts w:ascii="Arial" w:hAnsi="Arial" w:cs="Arial"/>
          <w:sz w:val="18"/>
          <w:szCs w:val="18"/>
        </w:rPr>
        <w:footnoteRef/>
      </w:r>
      <w:r w:rsidRPr="00A044C9">
        <w:rPr>
          <w:rFonts w:ascii="Arial" w:hAnsi="Arial" w:cs="Arial"/>
          <w:sz w:val="18"/>
          <w:szCs w:val="18"/>
        </w:rPr>
        <w:t xml:space="preserve"> Dz. U. poz. 822</w:t>
      </w:r>
      <w:r>
        <w:rPr>
          <w:rFonts w:ascii="Arial" w:hAnsi="Arial" w:cs="Arial"/>
          <w:sz w:val="18"/>
          <w:szCs w:val="18"/>
        </w:rPr>
        <w:t>.</w:t>
      </w:r>
    </w:p>
  </w:footnote>
  <w:footnote w:id="17">
    <w:p w14:paraId="5AC6ACF3" w14:textId="549467D7" w:rsidR="00FB4E9B" w:rsidRPr="00A044C9" w:rsidRDefault="00FB4E9B" w:rsidP="002750D9">
      <w:pPr>
        <w:pStyle w:val="Tekstprzypisudolnego"/>
        <w:rPr>
          <w:rFonts w:ascii="Arial" w:hAnsi="Arial" w:cs="Arial"/>
          <w:sz w:val="18"/>
          <w:szCs w:val="18"/>
        </w:rPr>
      </w:pPr>
      <w:r w:rsidRPr="00A044C9">
        <w:rPr>
          <w:rStyle w:val="Odwoanieprzypisudolnego"/>
          <w:rFonts w:ascii="Arial" w:hAnsi="Arial" w:cs="Arial"/>
          <w:sz w:val="18"/>
          <w:szCs w:val="18"/>
        </w:rPr>
        <w:footnoteRef/>
      </w:r>
      <w:r w:rsidRPr="00A044C9">
        <w:rPr>
          <w:rFonts w:ascii="Arial" w:hAnsi="Arial" w:cs="Arial"/>
          <w:sz w:val="18"/>
          <w:szCs w:val="18"/>
        </w:rPr>
        <w:t xml:space="preserve"> M</w:t>
      </w:r>
      <w:r>
        <w:rPr>
          <w:rFonts w:ascii="Arial" w:hAnsi="Arial" w:cs="Arial"/>
          <w:sz w:val="18"/>
          <w:szCs w:val="18"/>
        </w:rPr>
        <w:t>.</w:t>
      </w:r>
      <w:r w:rsidRPr="00A044C9">
        <w:rPr>
          <w:rFonts w:ascii="Arial" w:hAnsi="Arial" w:cs="Arial"/>
          <w:sz w:val="18"/>
          <w:szCs w:val="18"/>
        </w:rPr>
        <w:t>P. z 2018 r. poz. 1169</w:t>
      </w:r>
      <w:r>
        <w:rPr>
          <w:rFonts w:ascii="Arial" w:hAnsi="Arial" w:cs="Arial"/>
          <w:sz w:val="18"/>
          <w:szCs w:val="18"/>
        </w:rPr>
        <w:t>.</w:t>
      </w:r>
    </w:p>
  </w:footnote>
  <w:footnote w:id="18">
    <w:p w14:paraId="21C44635" w14:textId="4CF61F7F" w:rsidR="00FB4E9B" w:rsidRPr="00A044C9" w:rsidRDefault="00FB4E9B" w:rsidP="00A044C9">
      <w:pPr>
        <w:pStyle w:val="Tekstprzypisudolnego"/>
        <w:spacing w:before="0"/>
        <w:jc w:val="both"/>
        <w:rPr>
          <w:rFonts w:ascii="Arial" w:hAnsi="Arial" w:cs="Arial"/>
          <w:sz w:val="18"/>
          <w:szCs w:val="18"/>
        </w:rPr>
      </w:pPr>
      <w:r w:rsidRPr="00A044C9">
        <w:rPr>
          <w:rStyle w:val="Odwoanieprzypisudolnego"/>
          <w:rFonts w:ascii="Arial" w:hAnsi="Arial" w:cs="Arial"/>
          <w:sz w:val="18"/>
          <w:szCs w:val="18"/>
        </w:rPr>
        <w:footnoteRef/>
      </w:r>
      <w:r w:rsidRPr="00A044C9">
        <w:rPr>
          <w:rFonts w:ascii="Arial" w:hAnsi="Arial" w:cs="Arial"/>
          <w:sz w:val="18"/>
          <w:szCs w:val="18"/>
        </w:rPr>
        <w:t xml:space="preserve"> Dz. U. z 2021 r. poz. 573</w:t>
      </w:r>
      <w:r>
        <w:rPr>
          <w:rFonts w:ascii="Arial" w:hAnsi="Arial" w:cs="Arial"/>
          <w:sz w:val="18"/>
          <w:szCs w:val="18"/>
        </w:rPr>
        <w:t>, z późn. zm.</w:t>
      </w:r>
    </w:p>
  </w:footnote>
  <w:footnote w:id="19">
    <w:p w14:paraId="21E4AD6F" w14:textId="2205CAA7" w:rsidR="00FB4E9B" w:rsidRPr="000F26B2" w:rsidRDefault="00FB4E9B" w:rsidP="00A044C9">
      <w:pPr>
        <w:pStyle w:val="Tekstprzypisudolnego"/>
        <w:spacing w:before="0"/>
        <w:jc w:val="both"/>
        <w:rPr>
          <w:sz w:val="16"/>
          <w:szCs w:val="16"/>
        </w:rPr>
      </w:pPr>
      <w:r w:rsidRPr="00A044C9">
        <w:rPr>
          <w:rStyle w:val="Odwoanieprzypisudolnego"/>
          <w:rFonts w:ascii="Arial" w:hAnsi="Arial" w:cs="Arial"/>
          <w:sz w:val="18"/>
          <w:szCs w:val="18"/>
        </w:rPr>
        <w:footnoteRef/>
      </w:r>
      <w:r w:rsidRPr="00A044C9">
        <w:rPr>
          <w:rFonts w:ascii="Arial" w:hAnsi="Arial" w:cs="Arial"/>
          <w:sz w:val="18"/>
          <w:szCs w:val="18"/>
        </w:rPr>
        <w:t xml:space="preserve"> Państwowego Funduszu Rehabilitacji Osób Niepełnosprawnych, wojewodów, samorządów powiatowych, powiatowych urzędów pracy.</w:t>
      </w:r>
    </w:p>
  </w:footnote>
  <w:footnote w:id="20">
    <w:p w14:paraId="25DB6C79" w14:textId="3925AEB3" w:rsidR="00FB4E9B" w:rsidRPr="00962D19" w:rsidRDefault="00FB4E9B" w:rsidP="00962D19">
      <w:pPr>
        <w:pStyle w:val="Tekstprzypisudolnego"/>
        <w:spacing w:before="0"/>
        <w:rPr>
          <w:rFonts w:ascii="Arial" w:hAnsi="Arial" w:cs="Arial"/>
          <w:sz w:val="18"/>
          <w:szCs w:val="18"/>
        </w:rPr>
      </w:pPr>
      <w:r w:rsidRPr="00962D19">
        <w:rPr>
          <w:rStyle w:val="Odwoanieprzypisudolnego"/>
          <w:rFonts w:ascii="Arial" w:hAnsi="Arial" w:cs="Arial"/>
          <w:sz w:val="18"/>
          <w:szCs w:val="18"/>
        </w:rPr>
        <w:footnoteRef/>
      </w:r>
      <w:r w:rsidRPr="00962D19">
        <w:rPr>
          <w:rFonts w:ascii="Arial" w:hAnsi="Arial" w:cs="Arial"/>
          <w:sz w:val="18"/>
          <w:szCs w:val="18"/>
        </w:rPr>
        <w:t xml:space="preserve"> M.P. poz. 218</w:t>
      </w:r>
      <w:r>
        <w:rPr>
          <w:rFonts w:ascii="Arial" w:hAnsi="Arial" w:cs="Arial"/>
          <w:sz w:val="18"/>
          <w:szCs w:val="18"/>
        </w:rPr>
        <w:t>.</w:t>
      </w:r>
    </w:p>
  </w:footnote>
  <w:footnote w:id="21">
    <w:p w14:paraId="63428B11" w14:textId="6361872B" w:rsidR="00FB4E9B" w:rsidRDefault="00FB4E9B" w:rsidP="00962D19">
      <w:pPr>
        <w:pStyle w:val="Tekstprzypisudolnego"/>
        <w:spacing w:before="0"/>
      </w:pPr>
      <w:r w:rsidRPr="00962D19">
        <w:rPr>
          <w:rStyle w:val="Odwoanieprzypisudolnego"/>
          <w:rFonts w:ascii="Arial" w:hAnsi="Arial" w:cs="Arial"/>
          <w:sz w:val="18"/>
          <w:szCs w:val="18"/>
        </w:rPr>
        <w:footnoteRef/>
      </w:r>
      <w:r w:rsidRPr="00962D19">
        <w:rPr>
          <w:rFonts w:ascii="Arial" w:hAnsi="Arial" w:cs="Arial"/>
          <w:sz w:val="18"/>
          <w:szCs w:val="18"/>
        </w:rPr>
        <w:t xml:space="preserve"> Dz. U. z 2012 r. poz. 1169, z późn. zm.</w:t>
      </w:r>
    </w:p>
  </w:footnote>
  <w:footnote w:id="22">
    <w:p w14:paraId="21BD6588" w14:textId="7E0473CA" w:rsidR="00FB4E9B" w:rsidRPr="00962D19" w:rsidRDefault="00FB4E9B" w:rsidP="00962D19">
      <w:pPr>
        <w:pStyle w:val="Tekstprzypisudolnego"/>
        <w:spacing w:before="0"/>
        <w:rPr>
          <w:rFonts w:ascii="Arial" w:hAnsi="Arial" w:cs="Arial"/>
          <w:sz w:val="18"/>
          <w:szCs w:val="18"/>
        </w:rPr>
      </w:pPr>
      <w:r w:rsidRPr="00962D19">
        <w:rPr>
          <w:rStyle w:val="Odwoanieprzypisudolnego"/>
          <w:rFonts w:ascii="Arial" w:hAnsi="Arial" w:cs="Arial"/>
          <w:sz w:val="18"/>
          <w:szCs w:val="18"/>
        </w:rPr>
        <w:footnoteRef/>
      </w:r>
      <w:r w:rsidRPr="00962D19">
        <w:rPr>
          <w:rFonts w:ascii="Arial" w:hAnsi="Arial" w:cs="Arial"/>
          <w:sz w:val="18"/>
          <w:szCs w:val="18"/>
        </w:rPr>
        <w:t xml:space="preserve"> Dz. U. z 20</w:t>
      </w:r>
      <w:r>
        <w:rPr>
          <w:rFonts w:ascii="Arial" w:hAnsi="Arial" w:cs="Arial"/>
          <w:sz w:val="18"/>
          <w:szCs w:val="18"/>
        </w:rPr>
        <w:t>20</w:t>
      </w:r>
      <w:r w:rsidRPr="00962D19">
        <w:rPr>
          <w:rFonts w:ascii="Arial" w:hAnsi="Arial" w:cs="Arial"/>
          <w:sz w:val="18"/>
          <w:szCs w:val="18"/>
        </w:rPr>
        <w:t xml:space="preserve"> r. poz. </w:t>
      </w:r>
      <w:r>
        <w:rPr>
          <w:rFonts w:ascii="Arial" w:hAnsi="Arial" w:cs="Arial"/>
          <w:sz w:val="18"/>
          <w:szCs w:val="18"/>
        </w:rPr>
        <w:t>1057</w:t>
      </w:r>
      <w:r w:rsidRPr="00962D19">
        <w:rPr>
          <w:rFonts w:ascii="Arial" w:hAnsi="Arial" w:cs="Arial"/>
          <w:sz w:val="18"/>
          <w:szCs w:val="18"/>
        </w:rPr>
        <w:t>, z późn. zm.</w:t>
      </w:r>
    </w:p>
  </w:footnote>
  <w:footnote w:id="23">
    <w:p w14:paraId="6A9B2D4E" w14:textId="30CA668A" w:rsidR="00FB4E9B" w:rsidRDefault="00FB4E9B" w:rsidP="00962D19">
      <w:pPr>
        <w:pStyle w:val="Tekstprzypisudolnego"/>
        <w:spacing w:before="0"/>
      </w:pPr>
      <w:r w:rsidRPr="00962D19">
        <w:rPr>
          <w:rStyle w:val="Odwoanieprzypisudolnego"/>
          <w:rFonts w:ascii="Arial" w:hAnsi="Arial" w:cs="Arial"/>
          <w:sz w:val="18"/>
          <w:szCs w:val="18"/>
        </w:rPr>
        <w:footnoteRef/>
      </w:r>
      <w:r w:rsidRPr="00962D19">
        <w:rPr>
          <w:rFonts w:ascii="Arial" w:hAnsi="Arial" w:cs="Arial"/>
          <w:sz w:val="18"/>
          <w:szCs w:val="18"/>
        </w:rPr>
        <w:t xml:space="preserve"> Dz. U. z 2020 r. poz. 176.</w:t>
      </w:r>
    </w:p>
  </w:footnote>
  <w:footnote w:id="24">
    <w:p w14:paraId="7383ABDB" w14:textId="1EF77573" w:rsidR="00FB4E9B" w:rsidRDefault="00FB4E9B">
      <w:pPr>
        <w:pStyle w:val="Tekstprzypisudolnego"/>
      </w:pPr>
      <w:r>
        <w:rPr>
          <w:rStyle w:val="Odwoanieprzypisudolnego"/>
        </w:rPr>
        <w:footnoteRef/>
      </w:r>
      <w:r>
        <w:t xml:space="preserve"> </w:t>
      </w:r>
      <w:r w:rsidRPr="001D2C92">
        <w:rPr>
          <w:rFonts w:ascii="Arial" w:hAnsi="Arial" w:cs="Arial"/>
        </w:rPr>
        <w:t>Dz. U. poz. 458</w:t>
      </w:r>
      <w:r>
        <w:rPr>
          <w:rFonts w:ascii="Arial" w:hAnsi="Arial" w:cs="Arial"/>
        </w:rPr>
        <w:t>.</w:t>
      </w:r>
    </w:p>
  </w:footnote>
  <w:footnote w:id="25">
    <w:p w14:paraId="767911F4" w14:textId="00AFA3E3" w:rsidR="00FB4E9B" w:rsidRPr="00D16EAF" w:rsidRDefault="00FB4E9B" w:rsidP="00D16EAF">
      <w:pPr>
        <w:pStyle w:val="Tekstprzypisudolnego"/>
        <w:spacing w:before="0"/>
        <w:rPr>
          <w:rFonts w:ascii="Arial" w:hAnsi="Arial" w:cs="Arial"/>
          <w:sz w:val="18"/>
          <w:szCs w:val="18"/>
        </w:rPr>
      </w:pPr>
      <w:r w:rsidRPr="00D16EAF">
        <w:rPr>
          <w:rStyle w:val="Odwoanieprzypisudolnego"/>
          <w:rFonts w:ascii="Arial" w:hAnsi="Arial" w:cs="Arial"/>
          <w:sz w:val="18"/>
          <w:szCs w:val="18"/>
        </w:rPr>
        <w:footnoteRef/>
      </w:r>
      <w:r w:rsidRPr="00D16EAF">
        <w:rPr>
          <w:rFonts w:ascii="Arial" w:hAnsi="Arial" w:cs="Arial"/>
          <w:sz w:val="18"/>
          <w:szCs w:val="18"/>
        </w:rPr>
        <w:t xml:space="preserve"> Dz. U. z 2021 r. poz.1064, z póżn. zm.</w:t>
      </w:r>
    </w:p>
  </w:footnote>
  <w:footnote w:id="26">
    <w:p w14:paraId="32653A0B" w14:textId="2221A659" w:rsidR="00FB4E9B" w:rsidRDefault="00FB4E9B">
      <w:pPr>
        <w:pStyle w:val="Tekstprzypisudolnego"/>
      </w:pPr>
      <w:r>
        <w:rPr>
          <w:rStyle w:val="Odwoanieprzypisudolnego"/>
        </w:rPr>
        <w:footnoteRef/>
      </w:r>
      <w:r>
        <w:t xml:space="preserve"> </w:t>
      </w:r>
      <w:r w:rsidRPr="0009383B">
        <w:rPr>
          <w:rFonts w:ascii="Arial" w:hAnsi="Arial" w:cs="Arial"/>
          <w:sz w:val="18"/>
          <w:szCs w:val="18"/>
        </w:rPr>
        <w:t>Dz.</w:t>
      </w:r>
      <w:r>
        <w:rPr>
          <w:rFonts w:ascii="Arial" w:hAnsi="Arial" w:cs="Arial"/>
          <w:sz w:val="18"/>
          <w:szCs w:val="18"/>
        </w:rPr>
        <w:t xml:space="preserve"> </w:t>
      </w:r>
      <w:r w:rsidRPr="0009383B">
        <w:rPr>
          <w:rFonts w:ascii="Arial" w:hAnsi="Arial" w:cs="Arial"/>
          <w:sz w:val="18"/>
          <w:szCs w:val="18"/>
        </w:rPr>
        <w:t>U. z 2021 r. poz. 1638</w:t>
      </w:r>
      <w:r>
        <w:rPr>
          <w:rFonts w:ascii="Arial" w:hAnsi="Arial" w:cs="Arial"/>
          <w:sz w:val="18"/>
          <w:szCs w:val="18"/>
        </w:rPr>
        <w:t>.</w:t>
      </w:r>
    </w:p>
  </w:footnote>
  <w:footnote w:id="27">
    <w:p w14:paraId="61A16E97" w14:textId="507E3338" w:rsidR="00FB4E9B" w:rsidRDefault="00FB4E9B" w:rsidP="00D43EC2">
      <w:pPr>
        <w:pStyle w:val="Tekstprzypisudolnego"/>
        <w:spacing w:before="0"/>
      </w:pPr>
      <w:r w:rsidRPr="00D16EAF">
        <w:rPr>
          <w:rStyle w:val="Odwoanieprzypisudolnego"/>
          <w:rFonts w:ascii="Arial" w:hAnsi="Arial" w:cs="Arial"/>
          <w:sz w:val="18"/>
          <w:szCs w:val="18"/>
        </w:rPr>
        <w:footnoteRef/>
      </w:r>
      <w:r w:rsidRPr="00D16EAF">
        <w:rPr>
          <w:rFonts w:ascii="Arial" w:hAnsi="Arial" w:cs="Arial"/>
          <w:sz w:val="18"/>
          <w:szCs w:val="18"/>
        </w:rPr>
        <w:t xml:space="preserve"> Dz. U. </w:t>
      </w:r>
      <w:r>
        <w:rPr>
          <w:rFonts w:ascii="Arial" w:hAnsi="Arial" w:cs="Arial"/>
          <w:sz w:val="18"/>
          <w:szCs w:val="18"/>
        </w:rPr>
        <w:t xml:space="preserve">z </w:t>
      </w:r>
      <w:r w:rsidRPr="00D16EAF">
        <w:rPr>
          <w:rFonts w:ascii="Arial" w:hAnsi="Arial" w:cs="Arial"/>
          <w:sz w:val="18"/>
          <w:szCs w:val="18"/>
        </w:rPr>
        <w:t>2017</w:t>
      </w:r>
      <w:r>
        <w:rPr>
          <w:rFonts w:ascii="Arial" w:hAnsi="Arial" w:cs="Arial"/>
          <w:sz w:val="18"/>
          <w:szCs w:val="18"/>
        </w:rPr>
        <w:t xml:space="preserve"> r.</w:t>
      </w:r>
      <w:r w:rsidRPr="00D16EAF">
        <w:rPr>
          <w:rFonts w:ascii="Arial" w:hAnsi="Arial" w:cs="Arial"/>
          <w:sz w:val="18"/>
          <w:szCs w:val="18"/>
        </w:rPr>
        <w:t xml:space="preserve"> poz. 2131, z późn. zm.</w:t>
      </w:r>
    </w:p>
  </w:footnote>
  <w:footnote w:id="28">
    <w:p w14:paraId="4646D7A7" w14:textId="082EE60C" w:rsidR="00FB4E9B" w:rsidRPr="00D16EAF" w:rsidRDefault="00FB4E9B" w:rsidP="00D43EC2">
      <w:pPr>
        <w:pStyle w:val="Tekstprzypisudolnego"/>
        <w:spacing w:before="0"/>
        <w:rPr>
          <w:rFonts w:ascii="Arial" w:hAnsi="Arial" w:cs="Arial"/>
          <w:sz w:val="18"/>
          <w:szCs w:val="18"/>
        </w:rPr>
      </w:pPr>
      <w:r w:rsidRPr="00D16EAF">
        <w:rPr>
          <w:rStyle w:val="Odwoanieprzypisudolnego"/>
          <w:rFonts w:ascii="Arial" w:hAnsi="Arial" w:cs="Arial"/>
          <w:sz w:val="18"/>
          <w:szCs w:val="18"/>
        </w:rPr>
        <w:footnoteRef/>
      </w:r>
      <w:r w:rsidRPr="00D16EAF">
        <w:rPr>
          <w:rFonts w:ascii="Arial" w:hAnsi="Arial" w:cs="Arial"/>
          <w:sz w:val="18"/>
          <w:szCs w:val="18"/>
        </w:rPr>
        <w:t xml:space="preserve"> Dz. U. </w:t>
      </w:r>
      <w:r>
        <w:rPr>
          <w:rFonts w:ascii="Arial" w:hAnsi="Arial" w:cs="Arial"/>
          <w:sz w:val="18"/>
          <w:szCs w:val="18"/>
        </w:rPr>
        <w:t xml:space="preserve">z </w:t>
      </w:r>
      <w:r w:rsidRPr="00D16EAF">
        <w:rPr>
          <w:rFonts w:ascii="Arial" w:hAnsi="Arial" w:cs="Arial"/>
          <w:sz w:val="18"/>
          <w:szCs w:val="18"/>
        </w:rPr>
        <w:t xml:space="preserve">2020 </w:t>
      </w:r>
      <w:r>
        <w:rPr>
          <w:rFonts w:ascii="Arial" w:hAnsi="Arial" w:cs="Arial"/>
          <w:sz w:val="18"/>
          <w:szCs w:val="18"/>
        </w:rPr>
        <w:t xml:space="preserve">r. </w:t>
      </w:r>
      <w:r w:rsidRPr="00D16EAF">
        <w:rPr>
          <w:rFonts w:ascii="Arial" w:hAnsi="Arial" w:cs="Arial"/>
          <w:sz w:val="18"/>
          <w:szCs w:val="18"/>
        </w:rPr>
        <w:t>poz. 685</w:t>
      </w:r>
      <w:r>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DA7"/>
    <w:multiLevelType w:val="hybridMultilevel"/>
    <w:tmpl w:val="76A03BCC"/>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246180"/>
    <w:multiLevelType w:val="hybridMultilevel"/>
    <w:tmpl w:val="9E7220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EA432C"/>
    <w:multiLevelType w:val="hybridMultilevel"/>
    <w:tmpl w:val="7946DA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BC2046"/>
    <w:multiLevelType w:val="hybridMultilevel"/>
    <w:tmpl w:val="B82CF09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F6519"/>
    <w:multiLevelType w:val="hybridMultilevel"/>
    <w:tmpl w:val="7E309ECC"/>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436AA6"/>
    <w:multiLevelType w:val="hybridMultilevel"/>
    <w:tmpl w:val="4872BCA8"/>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2D6AD6"/>
    <w:multiLevelType w:val="hybridMultilevel"/>
    <w:tmpl w:val="BDC81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7B03FC"/>
    <w:multiLevelType w:val="hybridMultilevel"/>
    <w:tmpl w:val="F4784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AF46C5"/>
    <w:multiLevelType w:val="hybridMultilevel"/>
    <w:tmpl w:val="6DDAC1A0"/>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AF2838"/>
    <w:multiLevelType w:val="hybridMultilevel"/>
    <w:tmpl w:val="9E6C4084"/>
    <w:lvl w:ilvl="0" w:tplc="75A47E92">
      <w:start w:val="1"/>
      <w:numFmt w:val="bullet"/>
      <w:lvlText w:val="•"/>
      <w:lvlJc w:val="left"/>
      <w:pPr>
        <w:ind w:left="1425" w:hanging="360"/>
      </w:pPr>
      <w:rPr>
        <w:rFonts w:ascii="Times New Roman" w:eastAsia="Times New Roman" w:hAnsi="Times New Roman" w:cs="Times New Roman"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0" w15:restartNumberingAfterBreak="0">
    <w:nsid w:val="2B3C463D"/>
    <w:multiLevelType w:val="hybridMultilevel"/>
    <w:tmpl w:val="96F0DFD0"/>
    <w:lvl w:ilvl="0" w:tplc="DCCE8C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60BB0"/>
    <w:multiLevelType w:val="hybridMultilevel"/>
    <w:tmpl w:val="1F08CA74"/>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1355E9"/>
    <w:multiLevelType w:val="hybridMultilevel"/>
    <w:tmpl w:val="16EE1E54"/>
    <w:lvl w:ilvl="0" w:tplc="0415000F">
      <w:start w:val="1"/>
      <w:numFmt w:val="decimal"/>
      <w:lvlText w:val="%1."/>
      <w:lvlJc w:val="left"/>
      <w:pPr>
        <w:ind w:left="1065" w:hanging="360"/>
      </w:pPr>
      <w:rPr>
        <w:rFonts w:hint="default"/>
        <w:u w:val="none"/>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36B866D2"/>
    <w:multiLevelType w:val="hybridMultilevel"/>
    <w:tmpl w:val="A5B8F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7935C6"/>
    <w:multiLevelType w:val="hybridMultilevel"/>
    <w:tmpl w:val="5204E150"/>
    <w:lvl w:ilvl="0" w:tplc="6C8E03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465DE4"/>
    <w:multiLevelType w:val="hybridMultilevel"/>
    <w:tmpl w:val="6CF0D60A"/>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8302C5"/>
    <w:multiLevelType w:val="hybridMultilevel"/>
    <w:tmpl w:val="44A8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48057E"/>
    <w:multiLevelType w:val="hybridMultilevel"/>
    <w:tmpl w:val="BA6C799A"/>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576389"/>
    <w:multiLevelType w:val="hybridMultilevel"/>
    <w:tmpl w:val="7E422A38"/>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B46F60"/>
    <w:multiLevelType w:val="hybridMultilevel"/>
    <w:tmpl w:val="E314383E"/>
    <w:lvl w:ilvl="0" w:tplc="04150011">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2935B7"/>
    <w:multiLevelType w:val="hybridMultilevel"/>
    <w:tmpl w:val="F50C68FE"/>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565F60"/>
    <w:multiLevelType w:val="hybridMultilevel"/>
    <w:tmpl w:val="70BC4F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43707"/>
    <w:multiLevelType w:val="hybridMultilevel"/>
    <w:tmpl w:val="360A8A4C"/>
    <w:lvl w:ilvl="0" w:tplc="F7ECE120">
      <w:start w:val="1"/>
      <w:numFmt w:val="decimal"/>
      <w:lvlText w:val="%1)"/>
      <w:lvlJc w:val="left"/>
      <w:pPr>
        <w:ind w:left="720" w:hanging="360"/>
      </w:pPr>
      <w:rPr>
        <w:b w:val="0"/>
        <w:color w:val="auto"/>
      </w:rPr>
    </w:lvl>
    <w:lvl w:ilvl="1" w:tplc="5262E586" w:tentative="1">
      <w:start w:val="1"/>
      <w:numFmt w:val="lowerLetter"/>
      <w:lvlText w:val="%2."/>
      <w:lvlJc w:val="left"/>
      <w:pPr>
        <w:ind w:left="1440" w:hanging="360"/>
      </w:pPr>
    </w:lvl>
    <w:lvl w:ilvl="2" w:tplc="C54A6096" w:tentative="1">
      <w:start w:val="1"/>
      <w:numFmt w:val="lowerRoman"/>
      <w:lvlText w:val="%3."/>
      <w:lvlJc w:val="right"/>
      <w:pPr>
        <w:ind w:left="2160" w:hanging="180"/>
      </w:pPr>
    </w:lvl>
    <w:lvl w:ilvl="3" w:tplc="E0023830" w:tentative="1">
      <w:start w:val="1"/>
      <w:numFmt w:val="decimal"/>
      <w:lvlText w:val="%4."/>
      <w:lvlJc w:val="left"/>
      <w:pPr>
        <w:ind w:left="2880" w:hanging="360"/>
      </w:pPr>
    </w:lvl>
    <w:lvl w:ilvl="4" w:tplc="D87CA8F4" w:tentative="1">
      <w:start w:val="1"/>
      <w:numFmt w:val="lowerLetter"/>
      <w:lvlText w:val="%5."/>
      <w:lvlJc w:val="left"/>
      <w:pPr>
        <w:ind w:left="3600" w:hanging="360"/>
      </w:pPr>
    </w:lvl>
    <w:lvl w:ilvl="5" w:tplc="2C4E1746" w:tentative="1">
      <w:start w:val="1"/>
      <w:numFmt w:val="lowerRoman"/>
      <w:lvlText w:val="%6."/>
      <w:lvlJc w:val="right"/>
      <w:pPr>
        <w:ind w:left="4320" w:hanging="180"/>
      </w:pPr>
    </w:lvl>
    <w:lvl w:ilvl="6" w:tplc="2D8CE0EE" w:tentative="1">
      <w:start w:val="1"/>
      <w:numFmt w:val="decimal"/>
      <w:lvlText w:val="%7."/>
      <w:lvlJc w:val="left"/>
      <w:pPr>
        <w:ind w:left="5040" w:hanging="360"/>
      </w:pPr>
    </w:lvl>
    <w:lvl w:ilvl="7" w:tplc="C35C1142" w:tentative="1">
      <w:start w:val="1"/>
      <w:numFmt w:val="lowerLetter"/>
      <w:lvlText w:val="%8."/>
      <w:lvlJc w:val="left"/>
      <w:pPr>
        <w:ind w:left="5760" w:hanging="360"/>
      </w:pPr>
    </w:lvl>
    <w:lvl w:ilvl="8" w:tplc="7B1C5D0C" w:tentative="1">
      <w:start w:val="1"/>
      <w:numFmt w:val="lowerRoman"/>
      <w:lvlText w:val="%9."/>
      <w:lvlJc w:val="right"/>
      <w:pPr>
        <w:ind w:left="6480" w:hanging="180"/>
      </w:pPr>
    </w:lvl>
  </w:abstractNum>
  <w:abstractNum w:abstractNumId="23" w15:restartNumberingAfterBreak="0">
    <w:nsid w:val="48A7733A"/>
    <w:multiLevelType w:val="hybridMultilevel"/>
    <w:tmpl w:val="A81CD154"/>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477537"/>
    <w:multiLevelType w:val="hybridMultilevel"/>
    <w:tmpl w:val="FB4E814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4D044A4D"/>
    <w:multiLevelType w:val="hybridMultilevel"/>
    <w:tmpl w:val="3B1C158A"/>
    <w:lvl w:ilvl="0" w:tplc="59E0450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6A32AD"/>
    <w:multiLevelType w:val="hybridMultilevel"/>
    <w:tmpl w:val="97340CFA"/>
    <w:lvl w:ilvl="0" w:tplc="B4E2CD66">
      <w:start w:val="1"/>
      <w:numFmt w:val="bullet"/>
      <w:lvlText w:val=""/>
      <w:lvlJc w:val="left"/>
      <w:pPr>
        <w:ind w:left="720" w:hanging="360"/>
      </w:pPr>
      <w:rPr>
        <w:rFonts w:ascii="Symbol" w:hAnsi="Symbol" w:hint="default"/>
        <w:b w:val="0"/>
        <w:i w:val="0"/>
        <w:color w:val="002D5B"/>
        <w:position w:val="-8"/>
        <w:sz w:val="28"/>
        <w:szCs w:val="22"/>
        <w:u w:color="002060"/>
        <w:vertAlign w:val="superscrip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891843"/>
    <w:multiLevelType w:val="hybridMultilevel"/>
    <w:tmpl w:val="CE029D68"/>
    <w:lvl w:ilvl="0" w:tplc="6C8E03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C873A0"/>
    <w:multiLevelType w:val="hybridMultilevel"/>
    <w:tmpl w:val="65C46992"/>
    <w:lvl w:ilvl="0" w:tplc="280007E8">
      <w:start w:val="1"/>
      <w:numFmt w:val="decimal"/>
      <w:lvlText w:val="%1."/>
      <w:lvlJc w:val="left"/>
      <w:pPr>
        <w:ind w:left="720" w:hanging="360"/>
      </w:pPr>
      <w:rPr>
        <w:rFonts w:hint="default"/>
      </w:rPr>
    </w:lvl>
    <w:lvl w:ilvl="1" w:tplc="75A47E92">
      <w:start w:val="1"/>
      <w:numFmt w:val="bullet"/>
      <w:lvlText w:val="•"/>
      <w:lvlJc w:val="left"/>
      <w:pPr>
        <w:ind w:left="1790" w:hanging="71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94878"/>
    <w:multiLevelType w:val="hybridMultilevel"/>
    <w:tmpl w:val="18B8A540"/>
    <w:lvl w:ilvl="0" w:tplc="D138CCE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04DEA"/>
    <w:multiLevelType w:val="hybridMultilevel"/>
    <w:tmpl w:val="7AD83982"/>
    <w:lvl w:ilvl="0" w:tplc="DCCE8C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5D2A6817"/>
    <w:multiLevelType w:val="hybridMultilevel"/>
    <w:tmpl w:val="0D70F72C"/>
    <w:lvl w:ilvl="0" w:tplc="42148F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226D14"/>
    <w:multiLevelType w:val="hybridMultilevel"/>
    <w:tmpl w:val="CDCEE6F4"/>
    <w:lvl w:ilvl="0" w:tplc="DCCE8C8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60197AEE"/>
    <w:multiLevelType w:val="hybridMultilevel"/>
    <w:tmpl w:val="A48ABB1E"/>
    <w:lvl w:ilvl="0" w:tplc="C4DCC788">
      <w:start w:val="2"/>
      <w:numFmt w:val="decimal"/>
      <w:lvlText w:val="%1."/>
      <w:lvlJc w:val="left"/>
      <w:pPr>
        <w:ind w:left="720" w:hanging="360"/>
      </w:pPr>
      <w:rPr>
        <w:rFonts w:hint="default"/>
      </w:rPr>
    </w:lvl>
    <w:lvl w:ilvl="1" w:tplc="F1BC75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0D02DF"/>
    <w:multiLevelType w:val="hybridMultilevel"/>
    <w:tmpl w:val="C8341060"/>
    <w:lvl w:ilvl="0" w:tplc="42148F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077A7D"/>
    <w:multiLevelType w:val="hybridMultilevel"/>
    <w:tmpl w:val="D64CC0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97703"/>
    <w:multiLevelType w:val="hybridMultilevel"/>
    <w:tmpl w:val="1C3A2192"/>
    <w:lvl w:ilvl="0" w:tplc="DCCE8C82">
      <w:start w:val="1"/>
      <w:numFmt w:val="bullet"/>
      <w:lvlText w:val=""/>
      <w:lvlJc w:val="left"/>
      <w:pPr>
        <w:ind w:left="1080" w:hanging="360"/>
      </w:pPr>
      <w:rPr>
        <w:rFonts w:ascii="Symbol" w:hAnsi="Symbol" w:hint="default"/>
      </w:rPr>
    </w:lvl>
    <w:lvl w:ilvl="1" w:tplc="DCCE8C82">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B1B2763"/>
    <w:multiLevelType w:val="hybridMultilevel"/>
    <w:tmpl w:val="8FA097F0"/>
    <w:lvl w:ilvl="0" w:tplc="0EA2C7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B4F7A0D"/>
    <w:multiLevelType w:val="hybridMultilevel"/>
    <w:tmpl w:val="118A29CC"/>
    <w:lvl w:ilvl="0" w:tplc="DCCE8C82">
      <w:start w:val="1"/>
      <w:numFmt w:val="bullet"/>
      <w:lvlText w:val=""/>
      <w:lvlJc w:val="left"/>
      <w:pPr>
        <w:ind w:left="720" w:hanging="360"/>
      </w:pPr>
      <w:rPr>
        <w:rFonts w:ascii="Symbol" w:hAnsi="Symbol" w:hint="default"/>
      </w:rPr>
    </w:lvl>
    <w:lvl w:ilvl="1" w:tplc="DCCE8C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7231BD"/>
    <w:multiLevelType w:val="hybridMultilevel"/>
    <w:tmpl w:val="CC30025A"/>
    <w:lvl w:ilvl="0" w:tplc="6C8E03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1A05DC"/>
    <w:multiLevelType w:val="hybridMultilevel"/>
    <w:tmpl w:val="F7D8BB38"/>
    <w:lvl w:ilvl="0" w:tplc="1CDA3B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D559EF"/>
    <w:multiLevelType w:val="hybridMultilevel"/>
    <w:tmpl w:val="ED1E499A"/>
    <w:lvl w:ilvl="0" w:tplc="DCCE8C82">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96E4305"/>
    <w:multiLevelType w:val="hybridMultilevel"/>
    <w:tmpl w:val="C846E28C"/>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A72CFD"/>
    <w:multiLevelType w:val="hybridMultilevel"/>
    <w:tmpl w:val="D65C3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C775E7"/>
    <w:multiLevelType w:val="hybridMultilevel"/>
    <w:tmpl w:val="FA08A41A"/>
    <w:lvl w:ilvl="0" w:tplc="6C8E03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3837BB"/>
    <w:multiLevelType w:val="hybridMultilevel"/>
    <w:tmpl w:val="B18CB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3E7530"/>
    <w:multiLevelType w:val="hybridMultilevel"/>
    <w:tmpl w:val="EE700302"/>
    <w:lvl w:ilvl="0" w:tplc="75A47E9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A36CA4"/>
    <w:multiLevelType w:val="hybridMultilevel"/>
    <w:tmpl w:val="460A45C6"/>
    <w:lvl w:ilvl="0" w:tplc="42148F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14"/>
  </w:num>
  <w:num w:numId="3">
    <w:abstractNumId w:val="27"/>
  </w:num>
  <w:num w:numId="4">
    <w:abstractNumId w:val="19"/>
  </w:num>
  <w:num w:numId="5">
    <w:abstractNumId w:val="45"/>
  </w:num>
  <w:num w:numId="6">
    <w:abstractNumId w:val="44"/>
  </w:num>
  <w:num w:numId="7">
    <w:abstractNumId w:val="22"/>
  </w:num>
  <w:num w:numId="8">
    <w:abstractNumId w:val="6"/>
  </w:num>
  <w:num w:numId="9">
    <w:abstractNumId w:val="1"/>
  </w:num>
  <w:num w:numId="10">
    <w:abstractNumId w:val="37"/>
  </w:num>
  <w:num w:numId="11">
    <w:abstractNumId w:val="21"/>
  </w:num>
  <w:num w:numId="12">
    <w:abstractNumId w:val="29"/>
  </w:num>
  <w:num w:numId="13">
    <w:abstractNumId w:val="12"/>
  </w:num>
  <w:num w:numId="14">
    <w:abstractNumId w:val="10"/>
  </w:num>
  <w:num w:numId="15">
    <w:abstractNumId w:val="40"/>
  </w:num>
  <w:num w:numId="16">
    <w:abstractNumId w:val="41"/>
  </w:num>
  <w:num w:numId="17">
    <w:abstractNumId w:val="33"/>
  </w:num>
  <w:num w:numId="18">
    <w:abstractNumId w:val="28"/>
  </w:num>
  <w:num w:numId="19">
    <w:abstractNumId w:val="38"/>
  </w:num>
  <w:num w:numId="20">
    <w:abstractNumId w:val="17"/>
  </w:num>
  <w:num w:numId="21">
    <w:abstractNumId w:val="4"/>
  </w:num>
  <w:num w:numId="22">
    <w:abstractNumId w:val="8"/>
  </w:num>
  <w:num w:numId="23">
    <w:abstractNumId w:val="32"/>
  </w:num>
  <w:num w:numId="24">
    <w:abstractNumId w:val="36"/>
  </w:num>
  <w:num w:numId="25">
    <w:abstractNumId w:val="30"/>
  </w:num>
  <w:num w:numId="26">
    <w:abstractNumId w:val="25"/>
  </w:num>
  <w:num w:numId="27">
    <w:abstractNumId w:val="0"/>
  </w:num>
  <w:num w:numId="28">
    <w:abstractNumId w:val="9"/>
  </w:num>
  <w:num w:numId="29">
    <w:abstractNumId w:val="20"/>
  </w:num>
  <w:num w:numId="30">
    <w:abstractNumId w:val="15"/>
  </w:num>
  <w:num w:numId="31">
    <w:abstractNumId w:val="42"/>
  </w:num>
  <w:num w:numId="32">
    <w:abstractNumId w:val="23"/>
  </w:num>
  <w:num w:numId="33">
    <w:abstractNumId w:val="11"/>
  </w:num>
  <w:num w:numId="34">
    <w:abstractNumId w:val="5"/>
  </w:num>
  <w:num w:numId="35">
    <w:abstractNumId w:val="18"/>
  </w:num>
  <w:num w:numId="36">
    <w:abstractNumId w:val="31"/>
  </w:num>
  <w:num w:numId="37">
    <w:abstractNumId w:val="3"/>
  </w:num>
  <w:num w:numId="38">
    <w:abstractNumId w:val="34"/>
  </w:num>
  <w:num w:numId="39">
    <w:abstractNumId w:val="47"/>
  </w:num>
  <w:num w:numId="40">
    <w:abstractNumId w:val="7"/>
  </w:num>
  <w:num w:numId="41">
    <w:abstractNumId w:val="35"/>
  </w:num>
  <w:num w:numId="42">
    <w:abstractNumId w:val="46"/>
  </w:num>
  <w:num w:numId="43">
    <w:abstractNumId w:val="26"/>
  </w:num>
  <w:num w:numId="44">
    <w:abstractNumId w:val="24"/>
  </w:num>
  <w:num w:numId="45">
    <w:abstractNumId w:val="16"/>
  </w:num>
  <w:num w:numId="46">
    <w:abstractNumId w:val="2"/>
  </w:num>
  <w:num w:numId="47">
    <w:abstractNumId w:val="43"/>
  </w:num>
  <w:num w:numId="48">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BA"/>
    <w:rsid w:val="00000C62"/>
    <w:rsid w:val="00002107"/>
    <w:rsid w:val="00002CB3"/>
    <w:rsid w:val="000031C7"/>
    <w:rsid w:val="0000457E"/>
    <w:rsid w:val="00007FAA"/>
    <w:rsid w:val="00012ACA"/>
    <w:rsid w:val="00016BEB"/>
    <w:rsid w:val="000174C5"/>
    <w:rsid w:val="00044D96"/>
    <w:rsid w:val="00050A92"/>
    <w:rsid w:val="00064BC0"/>
    <w:rsid w:val="0008490C"/>
    <w:rsid w:val="00085CE8"/>
    <w:rsid w:val="0009383B"/>
    <w:rsid w:val="000B145F"/>
    <w:rsid w:val="000B2C3B"/>
    <w:rsid w:val="000C0137"/>
    <w:rsid w:val="000C3D98"/>
    <w:rsid w:val="000C4AA2"/>
    <w:rsid w:val="000D0C9B"/>
    <w:rsid w:val="000E06B8"/>
    <w:rsid w:val="000E2E86"/>
    <w:rsid w:val="000E5D3F"/>
    <w:rsid w:val="000F5675"/>
    <w:rsid w:val="00105CAD"/>
    <w:rsid w:val="001210DD"/>
    <w:rsid w:val="00126EFB"/>
    <w:rsid w:val="00132CAE"/>
    <w:rsid w:val="001345A2"/>
    <w:rsid w:val="00152C81"/>
    <w:rsid w:val="00164FDF"/>
    <w:rsid w:val="00172CDE"/>
    <w:rsid w:val="0017651A"/>
    <w:rsid w:val="00184CD4"/>
    <w:rsid w:val="00185764"/>
    <w:rsid w:val="00192D36"/>
    <w:rsid w:val="00196384"/>
    <w:rsid w:val="001A14C1"/>
    <w:rsid w:val="001A1A65"/>
    <w:rsid w:val="001A5FF7"/>
    <w:rsid w:val="001B4747"/>
    <w:rsid w:val="001D2C92"/>
    <w:rsid w:val="001E0A35"/>
    <w:rsid w:val="001E2004"/>
    <w:rsid w:val="001E3892"/>
    <w:rsid w:val="001F5BE2"/>
    <w:rsid w:val="001F70EA"/>
    <w:rsid w:val="00200108"/>
    <w:rsid w:val="0020309A"/>
    <w:rsid w:val="00221256"/>
    <w:rsid w:val="00235DAC"/>
    <w:rsid w:val="00237AB1"/>
    <w:rsid w:val="00266DCC"/>
    <w:rsid w:val="002750D9"/>
    <w:rsid w:val="002768DE"/>
    <w:rsid w:val="002807C3"/>
    <w:rsid w:val="00281606"/>
    <w:rsid w:val="00282790"/>
    <w:rsid w:val="002A274B"/>
    <w:rsid w:val="002A2A21"/>
    <w:rsid w:val="002B1F64"/>
    <w:rsid w:val="002C2389"/>
    <w:rsid w:val="002C7978"/>
    <w:rsid w:val="002D5047"/>
    <w:rsid w:val="002D6999"/>
    <w:rsid w:val="002D6D1D"/>
    <w:rsid w:val="002E03D0"/>
    <w:rsid w:val="002E6B47"/>
    <w:rsid w:val="002F6D8F"/>
    <w:rsid w:val="00302680"/>
    <w:rsid w:val="00333A2B"/>
    <w:rsid w:val="003354CC"/>
    <w:rsid w:val="003359B1"/>
    <w:rsid w:val="0034182D"/>
    <w:rsid w:val="00361FB7"/>
    <w:rsid w:val="00364BBB"/>
    <w:rsid w:val="00374CED"/>
    <w:rsid w:val="0039151E"/>
    <w:rsid w:val="00394B0F"/>
    <w:rsid w:val="003A581B"/>
    <w:rsid w:val="003B5973"/>
    <w:rsid w:val="003B7DED"/>
    <w:rsid w:val="003C1352"/>
    <w:rsid w:val="003C5296"/>
    <w:rsid w:val="003D46C1"/>
    <w:rsid w:val="003D56FF"/>
    <w:rsid w:val="004023E8"/>
    <w:rsid w:val="004051E5"/>
    <w:rsid w:val="00421690"/>
    <w:rsid w:val="00435F4D"/>
    <w:rsid w:val="00437D49"/>
    <w:rsid w:val="0044094C"/>
    <w:rsid w:val="0045375B"/>
    <w:rsid w:val="00463D1B"/>
    <w:rsid w:val="004704C6"/>
    <w:rsid w:val="00481518"/>
    <w:rsid w:val="00481BEC"/>
    <w:rsid w:val="00484E5F"/>
    <w:rsid w:val="00486938"/>
    <w:rsid w:val="00497351"/>
    <w:rsid w:val="004A1D76"/>
    <w:rsid w:val="004A2150"/>
    <w:rsid w:val="004C0F41"/>
    <w:rsid w:val="004F2E8C"/>
    <w:rsid w:val="004F511B"/>
    <w:rsid w:val="00502BE9"/>
    <w:rsid w:val="00507C7B"/>
    <w:rsid w:val="00507E5C"/>
    <w:rsid w:val="005150B1"/>
    <w:rsid w:val="005178E9"/>
    <w:rsid w:val="00522A5C"/>
    <w:rsid w:val="00530F6D"/>
    <w:rsid w:val="00535322"/>
    <w:rsid w:val="00545EFF"/>
    <w:rsid w:val="005512E4"/>
    <w:rsid w:val="00561C5E"/>
    <w:rsid w:val="005814A4"/>
    <w:rsid w:val="00583DAF"/>
    <w:rsid w:val="005A0E4F"/>
    <w:rsid w:val="005A7572"/>
    <w:rsid w:val="005B3102"/>
    <w:rsid w:val="005B5066"/>
    <w:rsid w:val="005B79D9"/>
    <w:rsid w:val="005C2C19"/>
    <w:rsid w:val="005C7F50"/>
    <w:rsid w:val="005D1889"/>
    <w:rsid w:val="005D6271"/>
    <w:rsid w:val="005E0557"/>
    <w:rsid w:val="005E175A"/>
    <w:rsid w:val="00614096"/>
    <w:rsid w:val="0061521D"/>
    <w:rsid w:val="0064784F"/>
    <w:rsid w:val="00663707"/>
    <w:rsid w:val="00664F76"/>
    <w:rsid w:val="00667832"/>
    <w:rsid w:val="0067287F"/>
    <w:rsid w:val="00681908"/>
    <w:rsid w:val="0068192D"/>
    <w:rsid w:val="006921D1"/>
    <w:rsid w:val="006A4833"/>
    <w:rsid w:val="006B3633"/>
    <w:rsid w:val="006B3D32"/>
    <w:rsid w:val="006C7D70"/>
    <w:rsid w:val="006D2071"/>
    <w:rsid w:val="006D5E7E"/>
    <w:rsid w:val="006E41CC"/>
    <w:rsid w:val="006E52EE"/>
    <w:rsid w:val="007000E0"/>
    <w:rsid w:val="00715584"/>
    <w:rsid w:val="00715AC5"/>
    <w:rsid w:val="00733D93"/>
    <w:rsid w:val="00742FA7"/>
    <w:rsid w:val="00743AE2"/>
    <w:rsid w:val="00745C68"/>
    <w:rsid w:val="00747663"/>
    <w:rsid w:val="00752C55"/>
    <w:rsid w:val="007565F4"/>
    <w:rsid w:val="007575FD"/>
    <w:rsid w:val="00761D26"/>
    <w:rsid w:val="007710A5"/>
    <w:rsid w:val="00774A0A"/>
    <w:rsid w:val="00780553"/>
    <w:rsid w:val="007876BD"/>
    <w:rsid w:val="00792A6D"/>
    <w:rsid w:val="0079364C"/>
    <w:rsid w:val="0079490A"/>
    <w:rsid w:val="007A0A25"/>
    <w:rsid w:val="007A0A2D"/>
    <w:rsid w:val="007B04CD"/>
    <w:rsid w:val="007C56AE"/>
    <w:rsid w:val="007E359C"/>
    <w:rsid w:val="008001FB"/>
    <w:rsid w:val="00805DBC"/>
    <w:rsid w:val="008135E2"/>
    <w:rsid w:val="00815544"/>
    <w:rsid w:val="00821EBA"/>
    <w:rsid w:val="00822E6B"/>
    <w:rsid w:val="008424AE"/>
    <w:rsid w:val="00843351"/>
    <w:rsid w:val="00847535"/>
    <w:rsid w:val="00853A7C"/>
    <w:rsid w:val="00862966"/>
    <w:rsid w:val="00883E33"/>
    <w:rsid w:val="00883ECB"/>
    <w:rsid w:val="008854AF"/>
    <w:rsid w:val="0089477E"/>
    <w:rsid w:val="008A27CF"/>
    <w:rsid w:val="008C4298"/>
    <w:rsid w:val="008D1405"/>
    <w:rsid w:val="008D42E0"/>
    <w:rsid w:val="008D569C"/>
    <w:rsid w:val="008D76CD"/>
    <w:rsid w:val="008F6E77"/>
    <w:rsid w:val="00903A62"/>
    <w:rsid w:val="00911ED9"/>
    <w:rsid w:val="00912C76"/>
    <w:rsid w:val="0091795B"/>
    <w:rsid w:val="00920E5D"/>
    <w:rsid w:val="00923753"/>
    <w:rsid w:val="00926218"/>
    <w:rsid w:val="009343EE"/>
    <w:rsid w:val="00935A68"/>
    <w:rsid w:val="00937DC2"/>
    <w:rsid w:val="00940A70"/>
    <w:rsid w:val="0094220E"/>
    <w:rsid w:val="00955356"/>
    <w:rsid w:val="00957351"/>
    <w:rsid w:val="009574AA"/>
    <w:rsid w:val="00962D19"/>
    <w:rsid w:val="0096386A"/>
    <w:rsid w:val="00971268"/>
    <w:rsid w:val="00971364"/>
    <w:rsid w:val="00973B60"/>
    <w:rsid w:val="00975116"/>
    <w:rsid w:val="00984435"/>
    <w:rsid w:val="00990B29"/>
    <w:rsid w:val="0099177C"/>
    <w:rsid w:val="009957B8"/>
    <w:rsid w:val="0099723D"/>
    <w:rsid w:val="009B629E"/>
    <w:rsid w:val="009D5913"/>
    <w:rsid w:val="009D5A21"/>
    <w:rsid w:val="009D6413"/>
    <w:rsid w:val="009F08B4"/>
    <w:rsid w:val="009F51C7"/>
    <w:rsid w:val="00A037F9"/>
    <w:rsid w:val="00A044C9"/>
    <w:rsid w:val="00A11DDA"/>
    <w:rsid w:val="00A1339F"/>
    <w:rsid w:val="00A16EBC"/>
    <w:rsid w:val="00A22A0B"/>
    <w:rsid w:val="00A238EF"/>
    <w:rsid w:val="00A438E5"/>
    <w:rsid w:val="00A523CB"/>
    <w:rsid w:val="00A55629"/>
    <w:rsid w:val="00A56E91"/>
    <w:rsid w:val="00A56FC7"/>
    <w:rsid w:val="00A87AD2"/>
    <w:rsid w:val="00A93553"/>
    <w:rsid w:val="00AA083A"/>
    <w:rsid w:val="00AB27A3"/>
    <w:rsid w:val="00AB6C23"/>
    <w:rsid w:val="00AC2EBE"/>
    <w:rsid w:val="00AD2F24"/>
    <w:rsid w:val="00AE1BDA"/>
    <w:rsid w:val="00AE7436"/>
    <w:rsid w:val="00AF24B2"/>
    <w:rsid w:val="00B00FD6"/>
    <w:rsid w:val="00B02A5F"/>
    <w:rsid w:val="00B12DBF"/>
    <w:rsid w:val="00B326FE"/>
    <w:rsid w:val="00B34209"/>
    <w:rsid w:val="00B476B7"/>
    <w:rsid w:val="00B479FF"/>
    <w:rsid w:val="00B67979"/>
    <w:rsid w:val="00B75776"/>
    <w:rsid w:val="00B76319"/>
    <w:rsid w:val="00B816F7"/>
    <w:rsid w:val="00B8666F"/>
    <w:rsid w:val="00B9468A"/>
    <w:rsid w:val="00B97FEA"/>
    <w:rsid w:val="00BA4031"/>
    <w:rsid w:val="00BB2ED8"/>
    <w:rsid w:val="00BB5145"/>
    <w:rsid w:val="00BB5961"/>
    <w:rsid w:val="00BC38B3"/>
    <w:rsid w:val="00BD3386"/>
    <w:rsid w:val="00BD5366"/>
    <w:rsid w:val="00BE549C"/>
    <w:rsid w:val="00C058AC"/>
    <w:rsid w:val="00C11335"/>
    <w:rsid w:val="00C17592"/>
    <w:rsid w:val="00C206AF"/>
    <w:rsid w:val="00C226CE"/>
    <w:rsid w:val="00C253DA"/>
    <w:rsid w:val="00C272BA"/>
    <w:rsid w:val="00C44ED6"/>
    <w:rsid w:val="00C450F8"/>
    <w:rsid w:val="00C46562"/>
    <w:rsid w:val="00C716CB"/>
    <w:rsid w:val="00C8245A"/>
    <w:rsid w:val="00C863C9"/>
    <w:rsid w:val="00CA368B"/>
    <w:rsid w:val="00CB2202"/>
    <w:rsid w:val="00CB222D"/>
    <w:rsid w:val="00CF340E"/>
    <w:rsid w:val="00CF54BE"/>
    <w:rsid w:val="00CF5BDB"/>
    <w:rsid w:val="00D008AA"/>
    <w:rsid w:val="00D10489"/>
    <w:rsid w:val="00D15A6F"/>
    <w:rsid w:val="00D16EAF"/>
    <w:rsid w:val="00D234B3"/>
    <w:rsid w:val="00D23EB9"/>
    <w:rsid w:val="00D26B50"/>
    <w:rsid w:val="00D43EC2"/>
    <w:rsid w:val="00D46524"/>
    <w:rsid w:val="00D503DD"/>
    <w:rsid w:val="00D50C15"/>
    <w:rsid w:val="00D55F95"/>
    <w:rsid w:val="00D57FF3"/>
    <w:rsid w:val="00D62590"/>
    <w:rsid w:val="00D65A1F"/>
    <w:rsid w:val="00D755F3"/>
    <w:rsid w:val="00DA7D4E"/>
    <w:rsid w:val="00DB040B"/>
    <w:rsid w:val="00DB0B64"/>
    <w:rsid w:val="00DB6F0B"/>
    <w:rsid w:val="00DD059F"/>
    <w:rsid w:val="00DD56FE"/>
    <w:rsid w:val="00DE6A48"/>
    <w:rsid w:val="00DF2046"/>
    <w:rsid w:val="00DF301A"/>
    <w:rsid w:val="00DF3C39"/>
    <w:rsid w:val="00E04B67"/>
    <w:rsid w:val="00E07635"/>
    <w:rsid w:val="00E2136A"/>
    <w:rsid w:val="00E568CA"/>
    <w:rsid w:val="00E612DF"/>
    <w:rsid w:val="00E80931"/>
    <w:rsid w:val="00E8399E"/>
    <w:rsid w:val="00E95294"/>
    <w:rsid w:val="00EA5DBA"/>
    <w:rsid w:val="00EB01AD"/>
    <w:rsid w:val="00ED7265"/>
    <w:rsid w:val="00EF1106"/>
    <w:rsid w:val="00EF7D67"/>
    <w:rsid w:val="00F03749"/>
    <w:rsid w:val="00F045E5"/>
    <w:rsid w:val="00F3283B"/>
    <w:rsid w:val="00F368F0"/>
    <w:rsid w:val="00F443E4"/>
    <w:rsid w:val="00F50013"/>
    <w:rsid w:val="00F71D3D"/>
    <w:rsid w:val="00F74CA0"/>
    <w:rsid w:val="00F85A70"/>
    <w:rsid w:val="00F9125B"/>
    <w:rsid w:val="00FB2E7C"/>
    <w:rsid w:val="00FB4E9B"/>
    <w:rsid w:val="00FE5B0C"/>
    <w:rsid w:val="00FE7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4FF5F"/>
  <w15:chartTrackingRefBased/>
  <w15:docId w15:val="{E2829681-EEC7-4EC8-A237-8401D4CD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1EBA"/>
  </w:style>
  <w:style w:type="paragraph" w:styleId="Nagwek1">
    <w:name w:val="heading 1"/>
    <w:basedOn w:val="Normalny"/>
    <w:next w:val="Normalny"/>
    <w:link w:val="Nagwek1Znak"/>
    <w:uiPriority w:val="9"/>
    <w:qFormat/>
    <w:rsid w:val="00821EB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821EB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821EBA"/>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821EBA"/>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821EBA"/>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821EBA"/>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821EBA"/>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821EBA"/>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21EBA"/>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1EBA"/>
    <w:rPr>
      <w:caps/>
      <w:color w:val="FFFFFF" w:themeColor="background1"/>
      <w:spacing w:val="15"/>
      <w:sz w:val="22"/>
      <w:szCs w:val="22"/>
      <w:shd w:val="clear" w:color="auto" w:fill="4472C4" w:themeFill="accent1"/>
    </w:rPr>
  </w:style>
  <w:style w:type="paragraph" w:styleId="Nagwekspisutreci">
    <w:name w:val="TOC Heading"/>
    <w:basedOn w:val="Nagwek1"/>
    <w:next w:val="Normalny"/>
    <w:uiPriority w:val="39"/>
    <w:unhideWhenUsed/>
    <w:qFormat/>
    <w:rsid w:val="00821EBA"/>
    <w:pPr>
      <w:outlineLvl w:val="9"/>
    </w:pPr>
  </w:style>
  <w:style w:type="character" w:customStyle="1" w:styleId="Nagwek2Znak">
    <w:name w:val="Nagłówek 2 Znak"/>
    <w:basedOn w:val="Domylnaczcionkaakapitu"/>
    <w:link w:val="Nagwek2"/>
    <w:uiPriority w:val="9"/>
    <w:rsid w:val="00821EBA"/>
    <w:rPr>
      <w:caps/>
      <w:spacing w:val="15"/>
      <w:shd w:val="clear" w:color="auto" w:fill="D9E2F3" w:themeFill="accent1" w:themeFillTint="33"/>
    </w:rPr>
  </w:style>
  <w:style w:type="paragraph" w:styleId="Tekstprzypisudolnego">
    <w:name w:val="footnote text"/>
    <w:aliases w:val="Footnote,Fußnote,Podrozdzia3,Podrozdział,Tekst przypisu Znak Znak Znak Znak,Tekst przypisu Znak Znak Znak Znak Znak,Tekst przypisu Znak Znak Znak Znak Znak Znak Znak,Tekst przypisu Znak Znak Znak Znak Znak Znak Znak Znak Zn,f,ft,o"/>
    <w:basedOn w:val="Normalny"/>
    <w:link w:val="TekstprzypisudolnegoZnak"/>
    <w:uiPriority w:val="99"/>
    <w:unhideWhenUsed/>
    <w:rsid w:val="00821EBA"/>
    <w:pPr>
      <w:spacing w:after="0" w:line="240" w:lineRule="auto"/>
    </w:pPr>
  </w:style>
  <w:style w:type="character" w:customStyle="1" w:styleId="TekstprzypisudolnegoZnak">
    <w:name w:val="Tekst przypisu dolnego Znak"/>
    <w:aliases w:val="Footnote Znak,Fußnote Znak,Podrozdzia3 Znak,Podrozdział Znak,Tekst przypisu Znak Znak Znak Znak Znak1,Tekst przypisu Znak Znak Znak Znak Znak Znak,Tekst przypisu Znak Znak Znak Znak Znak Znak Znak Znak,f Znak,ft Znak,o Znak"/>
    <w:basedOn w:val="Domylnaczcionkaakapitu"/>
    <w:link w:val="Tekstprzypisudolnego"/>
    <w:uiPriority w:val="99"/>
    <w:rsid w:val="00821EBA"/>
    <w:rPr>
      <w:sz w:val="20"/>
      <w:szCs w:val="20"/>
    </w:rPr>
  </w:style>
  <w:style w:type="character" w:styleId="Odwoanieprzypisudolnego">
    <w:name w:val="footnote reference"/>
    <w:aliases w:val="-E Fußnotenzeichen,E FNZ,EN Footnote Reference,Exposant 3 Point,Footnote Reference Number,Footnote reference number,Footnote symbol,Footnote#,Odwołanie przypisu,Ref,SUPERS,Times 10 Point,de nota al pie,note TESI"/>
    <w:basedOn w:val="Domylnaczcionkaakapitu"/>
    <w:uiPriority w:val="99"/>
    <w:unhideWhenUsed/>
    <w:rsid w:val="00821EBA"/>
    <w:rPr>
      <w:vertAlign w:val="superscript"/>
    </w:rPr>
  </w:style>
  <w:style w:type="paragraph" w:styleId="Spistreci1">
    <w:name w:val="toc 1"/>
    <w:basedOn w:val="Normalny"/>
    <w:next w:val="Normalny"/>
    <w:autoRedefine/>
    <w:uiPriority w:val="39"/>
    <w:unhideWhenUsed/>
    <w:rsid w:val="008C4298"/>
    <w:pPr>
      <w:tabs>
        <w:tab w:val="left" w:pos="142"/>
        <w:tab w:val="right" w:leader="dot" w:pos="9070"/>
      </w:tabs>
      <w:spacing w:after="100"/>
      <w:jc w:val="both"/>
    </w:pPr>
  </w:style>
  <w:style w:type="paragraph" w:styleId="Spistreci2">
    <w:name w:val="toc 2"/>
    <w:basedOn w:val="Normalny"/>
    <w:next w:val="Normalny"/>
    <w:autoRedefine/>
    <w:uiPriority w:val="39"/>
    <w:unhideWhenUsed/>
    <w:rsid w:val="00FE7CAC"/>
    <w:pPr>
      <w:tabs>
        <w:tab w:val="right" w:leader="dot" w:pos="9062"/>
      </w:tabs>
      <w:spacing w:after="100"/>
      <w:ind w:left="220" w:hanging="220"/>
    </w:pPr>
  </w:style>
  <w:style w:type="character" w:styleId="Hipercze">
    <w:name w:val="Hyperlink"/>
    <w:basedOn w:val="Domylnaczcionkaakapitu"/>
    <w:uiPriority w:val="99"/>
    <w:unhideWhenUsed/>
    <w:rsid w:val="00821EBA"/>
    <w:rPr>
      <w:color w:val="0563C1" w:themeColor="hyperlink"/>
      <w:u w:val="single"/>
    </w:rPr>
  </w:style>
  <w:style w:type="paragraph" w:styleId="Spistreci3">
    <w:name w:val="toc 3"/>
    <w:basedOn w:val="Normalny"/>
    <w:next w:val="Normalny"/>
    <w:autoRedefine/>
    <w:uiPriority w:val="39"/>
    <w:unhideWhenUsed/>
    <w:rsid w:val="00821EBA"/>
    <w:pPr>
      <w:spacing w:after="100"/>
      <w:ind w:left="440"/>
    </w:pPr>
    <w:rPr>
      <w:rFonts w:cs="Times New Roman"/>
      <w:lang w:eastAsia="pl-PL"/>
    </w:rPr>
  </w:style>
  <w:style w:type="paragraph" w:styleId="Nagwek">
    <w:name w:val="header"/>
    <w:basedOn w:val="Normalny"/>
    <w:link w:val="NagwekZnak"/>
    <w:uiPriority w:val="99"/>
    <w:unhideWhenUsed/>
    <w:rsid w:val="00821E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1EBA"/>
  </w:style>
  <w:style w:type="paragraph" w:styleId="Stopka">
    <w:name w:val="footer"/>
    <w:basedOn w:val="Normalny"/>
    <w:link w:val="StopkaZnak"/>
    <w:uiPriority w:val="99"/>
    <w:unhideWhenUsed/>
    <w:rsid w:val="00821E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1EBA"/>
  </w:style>
  <w:style w:type="character" w:customStyle="1" w:styleId="Nagwek3Znak">
    <w:name w:val="Nagłówek 3 Znak"/>
    <w:basedOn w:val="Domylnaczcionkaakapitu"/>
    <w:link w:val="Nagwek3"/>
    <w:uiPriority w:val="9"/>
    <w:rsid w:val="00821EBA"/>
    <w:rPr>
      <w:caps/>
      <w:color w:val="1F3763" w:themeColor="accent1" w:themeShade="7F"/>
      <w:spacing w:val="15"/>
    </w:rPr>
  </w:style>
  <w:style w:type="character" w:customStyle="1" w:styleId="Nagwek4Znak">
    <w:name w:val="Nagłówek 4 Znak"/>
    <w:basedOn w:val="Domylnaczcionkaakapitu"/>
    <w:link w:val="Nagwek4"/>
    <w:uiPriority w:val="9"/>
    <w:semiHidden/>
    <w:rsid w:val="00821EBA"/>
    <w:rPr>
      <w:caps/>
      <w:color w:val="2F5496" w:themeColor="accent1" w:themeShade="BF"/>
      <w:spacing w:val="10"/>
    </w:rPr>
  </w:style>
  <w:style w:type="character" w:customStyle="1" w:styleId="Nagwek5Znak">
    <w:name w:val="Nagłówek 5 Znak"/>
    <w:basedOn w:val="Domylnaczcionkaakapitu"/>
    <w:link w:val="Nagwek5"/>
    <w:uiPriority w:val="9"/>
    <w:semiHidden/>
    <w:rsid w:val="00821EBA"/>
    <w:rPr>
      <w:caps/>
      <w:color w:val="2F5496" w:themeColor="accent1" w:themeShade="BF"/>
      <w:spacing w:val="10"/>
    </w:rPr>
  </w:style>
  <w:style w:type="character" w:customStyle="1" w:styleId="Nagwek6Znak">
    <w:name w:val="Nagłówek 6 Znak"/>
    <w:basedOn w:val="Domylnaczcionkaakapitu"/>
    <w:link w:val="Nagwek6"/>
    <w:uiPriority w:val="9"/>
    <w:semiHidden/>
    <w:rsid w:val="00821EBA"/>
    <w:rPr>
      <w:caps/>
      <w:color w:val="2F5496" w:themeColor="accent1" w:themeShade="BF"/>
      <w:spacing w:val="10"/>
    </w:rPr>
  </w:style>
  <w:style w:type="character" w:customStyle="1" w:styleId="Nagwek7Znak">
    <w:name w:val="Nagłówek 7 Znak"/>
    <w:basedOn w:val="Domylnaczcionkaakapitu"/>
    <w:link w:val="Nagwek7"/>
    <w:uiPriority w:val="9"/>
    <w:semiHidden/>
    <w:rsid w:val="00821EBA"/>
    <w:rPr>
      <w:caps/>
      <w:color w:val="2F5496" w:themeColor="accent1" w:themeShade="BF"/>
      <w:spacing w:val="10"/>
    </w:rPr>
  </w:style>
  <w:style w:type="character" w:customStyle="1" w:styleId="Nagwek8Znak">
    <w:name w:val="Nagłówek 8 Znak"/>
    <w:basedOn w:val="Domylnaczcionkaakapitu"/>
    <w:link w:val="Nagwek8"/>
    <w:uiPriority w:val="9"/>
    <w:semiHidden/>
    <w:rsid w:val="00821EBA"/>
    <w:rPr>
      <w:caps/>
      <w:spacing w:val="10"/>
      <w:sz w:val="18"/>
      <w:szCs w:val="18"/>
    </w:rPr>
  </w:style>
  <w:style w:type="character" w:customStyle="1" w:styleId="Nagwek9Znak">
    <w:name w:val="Nagłówek 9 Znak"/>
    <w:basedOn w:val="Domylnaczcionkaakapitu"/>
    <w:link w:val="Nagwek9"/>
    <w:uiPriority w:val="9"/>
    <w:semiHidden/>
    <w:rsid w:val="00821EBA"/>
    <w:rPr>
      <w:i/>
      <w:iCs/>
      <w:caps/>
      <w:spacing w:val="10"/>
      <w:sz w:val="18"/>
      <w:szCs w:val="18"/>
    </w:rPr>
  </w:style>
  <w:style w:type="paragraph" w:styleId="Legenda">
    <w:name w:val="caption"/>
    <w:basedOn w:val="Normalny"/>
    <w:next w:val="Normalny"/>
    <w:uiPriority w:val="35"/>
    <w:unhideWhenUsed/>
    <w:qFormat/>
    <w:rsid w:val="00821EBA"/>
    <w:rPr>
      <w:b/>
      <w:bCs/>
      <w:color w:val="2F5496" w:themeColor="accent1" w:themeShade="BF"/>
      <w:sz w:val="16"/>
      <w:szCs w:val="16"/>
    </w:rPr>
  </w:style>
  <w:style w:type="paragraph" w:styleId="Tytu">
    <w:name w:val="Title"/>
    <w:basedOn w:val="Normalny"/>
    <w:next w:val="Normalny"/>
    <w:link w:val="TytuZnak"/>
    <w:uiPriority w:val="10"/>
    <w:qFormat/>
    <w:rsid w:val="00821EB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821EBA"/>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821EBA"/>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821EBA"/>
    <w:rPr>
      <w:caps/>
      <w:color w:val="595959" w:themeColor="text1" w:themeTint="A6"/>
      <w:spacing w:val="10"/>
      <w:sz w:val="21"/>
      <w:szCs w:val="21"/>
    </w:rPr>
  </w:style>
  <w:style w:type="character" w:styleId="Pogrubienie">
    <w:name w:val="Strong"/>
    <w:uiPriority w:val="22"/>
    <w:qFormat/>
    <w:rsid w:val="00821EBA"/>
    <w:rPr>
      <w:b/>
      <w:bCs/>
    </w:rPr>
  </w:style>
  <w:style w:type="character" w:styleId="Uwydatnienie">
    <w:name w:val="Emphasis"/>
    <w:uiPriority w:val="20"/>
    <w:qFormat/>
    <w:rsid w:val="00821EBA"/>
    <w:rPr>
      <w:caps/>
      <w:color w:val="1F3763" w:themeColor="accent1" w:themeShade="7F"/>
      <w:spacing w:val="5"/>
    </w:rPr>
  </w:style>
  <w:style w:type="paragraph" w:styleId="Bezodstpw">
    <w:name w:val="No Spacing"/>
    <w:link w:val="BezodstpwZnak"/>
    <w:uiPriority w:val="1"/>
    <w:qFormat/>
    <w:rsid w:val="00821EBA"/>
    <w:pPr>
      <w:spacing w:after="0" w:line="240" w:lineRule="auto"/>
    </w:pPr>
  </w:style>
  <w:style w:type="paragraph" w:styleId="Cytat">
    <w:name w:val="Quote"/>
    <w:basedOn w:val="Normalny"/>
    <w:next w:val="Normalny"/>
    <w:link w:val="CytatZnak"/>
    <w:uiPriority w:val="29"/>
    <w:qFormat/>
    <w:rsid w:val="00821EBA"/>
    <w:rPr>
      <w:i/>
      <w:iCs/>
      <w:sz w:val="24"/>
      <w:szCs w:val="24"/>
    </w:rPr>
  </w:style>
  <w:style w:type="character" w:customStyle="1" w:styleId="CytatZnak">
    <w:name w:val="Cytat Znak"/>
    <w:basedOn w:val="Domylnaczcionkaakapitu"/>
    <w:link w:val="Cytat"/>
    <w:uiPriority w:val="29"/>
    <w:rsid w:val="00821EBA"/>
    <w:rPr>
      <w:i/>
      <w:iCs/>
      <w:sz w:val="24"/>
      <w:szCs w:val="24"/>
    </w:rPr>
  </w:style>
  <w:style w:type="paragraph" w:styleId="Cytatintensywny">
    <w:name w:val="Intense Quote"/>
    <w:basedOn w:val="Normalny"/>
    <w:next w:val="Normalny"/>
    <w:link w:val="CytatintensywnyZnak"/>
    <w:uiPriority w:val="30"/>
    <w:qFormat/>
    <w:rsid w:val="00821EBA"/>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821EBA"/>
    <w:rPr>
      <w:color w:val="4472C4" w:themeColor="accent1"/>
      <w:sz w:val="24"/>
      <w:szCs w:val="24"/>
    </w:rPr>
  </w:style>
  <w:style w:type="character" w:styleId="Wyrnieniedelikatne">
    <w:name w:val="Subtle Emphasis"/>
    <w:uiPriority w:val="19"/>
    <w:qFormat/>
    <w:rsid w:val="00821EBA"/>
    <w:rPr>
      <w:i/>
      <w:iCs/>
      <w:color w:val="1F3763" w:themeColor="accent1" w:themeShade="7F"/>
    </w:rPr>
  </w:style>
  <w:style w:type="character" w:styleId="Wyrnienieintensywne">
    <w:name w:val="Intense Emphasis"/>
    <w:uiPriority w:val="21"/>
    <w:qFormat/>
    <w:rsid w:val="00821EBA"/>
    <w:rPr>
      <w:b/>
      <w:bCs/>
      <w:caps/>
      <w:color w:val="1F3763" w:themeColor="accent1" w:themeShade="7F"/>
      <w:spacing w:val="10"/>
    </w:rPr>
  </w:style>
  <w:style w:type="character" w:styleId="Odwoaniedelikatne">
    <w:name w:val="Subtle Reference"/>
    <w:uiPriority w:val="31"/>
    <w:qFormat/>
    <w:rsid w:val="00821EBA"/>
    <w:rPr>
      <w:b/>
      <w:bCs/>
      <w:color w:val="4472C4" w:themeColor="accent1"/>
    </w:rPr>
  </w:style>
  <w:style w:type="character" w:styleId="Odwoanieintensywne">
    <w:name w:val="Intense Reference"/>
    <w:uiPriority w:val="32"/>
    <w:qFormat/>
    <w:rsid w:val="00821EBA"/>
    <w:rPr>
      <w:b/>
      <w:bCs/>
      <w:i/>
      <w:iCs/>
      <w:caps/>
      <w:color w:val="4472C4" w:themeColor="accent1"/>
    </w:rPr>
  </w:style>
  <w:style w:type="character" w:styleId="Tytuksiki">
    <w:name w:val="Book Title"/>
    <w:uiPriority w:val="33"/>
    <w:qFormat/>
    <w:rsid w:val="00821EBA"/>
    <w:rPr>
      <w:b/>
      <w:bCs/>
      <w:i/>
      <w:iCs/>
      <w:spacing w:val="0"/>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44094C"/>
    <w:pPr>
      <w:ind w:left="720"/>
      <w:contextualSpacing/>
    </w:pPr>
  </w:style>
  <w:style w:type="numbering" w:customStyle="1" w:styleId="Bezlisty1">
    <w:name w:val="Bez listy1"/>
    <w:next w:val="Bezlisty"/>
    <w:uiPriority w:val="99"/>
    <w:semiHidden/>
    <w:unhideWhenUsed/>
    <w:rsid w:val="006E41CC"/>
  </w:style>
  <w:style w:type="paragraph" w:customStyle="1" w:styleId="Style16">
    <w:name w:val="Style16"/>
    <w:basedOn w:val="Normalny"/>
    <w:uiPriority w:val="99"/>
    <w:rsid w:val="006E41CC"/>
    <w:pPr>
      <w:widowControl w:val="0"/>
      <w:autoSpaceDE w:val="0"/>
      <w:autoSpaceDN w:val="0"/>
      <w:adjustRightInd w:val="0"/>
      <w:spacing w:before="0" w:after="0" w:line="347" w:lineRule="exact"/>
      <w:ind w:firstLine="850"/>
      <w:jc w:val="both"/>
    </w:pPr>
    <w:rPr>
      <w:rFonts w:ascii="Times New Roman" w:hAnsi="Times New Roman" w:cs="Times New Roman"/>
      <w:sz w:val="24"/>
      <w:szCs w:val="24"/>
      <w:lang w:eastAsia="pl-PL"/>
    </w:rPr>
  </w:style>
  <w:style w:type="character" w:customStyle="1" w:styleId="FontStyle37">
    <w:name w:val="Font Style37"/>
    <w:basedOn w:val="Domylnaczcionkaakapitu"/>
    <w:uiPriority w:val="99"/>
    <w:rsid w:val="006E41CC"/>
    <w:rPr>
      <w:rFonts w:ascii="Cambria" w:hAnsi="Cambria" w:cs="Cambria"/>
      <w:sz w:val="22"/>
      <w:szCs w:val="22"/>
    </w:rPr>
  </w:style>
  <w:style w:type="paragraph" w:customStyle="1" w:styleId="Tekstdymka1">
    <w:name w:val="Tekst dymka1"/>
    <w:basedOn w:val="Normalny"/>
    <w:next w:val="Tekstdymka"/>
    <w:link w:val="TekstdymkaZnak"/>
    <w:uiPriority w:val="99"/>
    <w:semiHidden/>
    <w:unhideWhenUsed/>
    <w:rsid w:val="006E41C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1"/>
    <w:rsid w:val="006E41CC"/>
    <w:rPr>
      <w:rFonts w:ascii="Tahoma" w:hAnsi="Tahoma" w:cs="Tahoma"/>
      <w:sz w:val="16"/>
      <w:szCs w:val="16"/>
    </w:rPr>
  </w:style>
  <w:style w:type="paragraph" w:customStyle="1" w:styleId="TYTDZPRZEDMprzedmiotregulacjitytuulubdziau">
    <w:name w:val="TYT(DZ)_PRZEDM – przedmiot regulacji tytułu lub działu"/>
    <w:next w:val="Normalny"/>
    <w:uiPriority w:val="9"/>
    <w:qFormat/>
    <w:rsid w:val="006E41CC"/>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Tekstprzypisukocowego1">
    <w:name w:val="Tekst przypisu końcowego1"/>
    <w:basedOn w:val="Normalny"/>
    <w:next w:val="Tekstprzypisukocowego"/>
    <w:link w:val="TekstprzypisukocowegoZnak"/>
    <w:uiPriority w:val="99"/>
    <w:semiHidden/>
    <w:unhideWhenUsed/>
    <w:rsid w:val="006E41CC"/>
    <w:pPr>
      <w:spacing w:before="0" w:after="0" w:line="240" w:lineRule="auto"/>
    </w:pPr>
  </w:style>
  <w:style w:type="character" w:customStyle="1" w:styleId="TekstprzypisukocowegoZnak">
    <w:name w:val="Tekst przypisu końcowego Znak"/>
    <w:basedOn w:val="Domylnaczcionkaakapitu"/>
    <w:link w:val="Tekstprzypisukocowego1"/>
    <w:uiPriority w:val="99"/>
    <w:semiHidden/>
    <w:rsid w:val="006E41CC"/>
    <w:rPr>
      <w:sz w:val="20"/>
      <w:szCs w:val="20"/>
    </w:rPr>
  </w:style>
  <w:style w:type="character" w:styleId="Odwoanieprzypisukocowego">
    <w:name w:val="endnote reference"/>
    <w:basedOn w:val="Domylnaczcionkaakapitu"/>
    <w:uiPriority w:val="99"/>
    <w:semiHidden/>
    <w:unhideWhenUsed/>
    <w:rsid w:val="006E41CC"/>
    <w:rPr>
      <w:vertAlign w:val="superscript"/>
    </w:rPr>
  </w:style>
  <w:style w:type="paragraph" w:customStyle="1" w:styleId="Default">
    <w:name w:val="Default"/>
    <w:rsid w:val="006E41CC"/>
    <w:pPr>
      <w:autoSpaceDE w:val="0"/>
      <w:autoSpaceDN w:val="0"/>
      <w:adjustRightInd w:val="0"/>
      <w:spacing w:before="0" w:after="0" w:line="240" w:lineRule="auto"/>
    </w:pPr>
    <w:rPr>
      <w:rFonts w:ascii="Times New Roman" w:hAnsi="Times New Roman" w:cs="Times New Roman"/>
      <w:color w:val="000000"/>
      <w:sz w:val="24"/>
      <w:szCs w:val="24"/>
      <w:lang w:eastAsia="pl-PL"/>
    </w:rPr>
  </w:style>
  <w:style w:type="character" w:customStyle="1" w:styleId="FontStyle20">
    <w:name w:val="Font Style20"/>
    <w:basedOn w:val="Domylnaczcionkaakapitu"/>
    <w:uiPriority w:val="99"/>
    <w:rsid w:val="006E41CC"/>
    <w:rPr>
      <w:rFonts w:ascii="Times New Roman" w:hAnsi="Times New Roman" w:cs="Times New Roman"/>
      <w:b/>
      <w:bCs/>
      <w:sz w:val="22"/>
      <w:szCs w:val="22"/>
    </w:rPr>
  </w:style>
  <w:style w:type="character" w:customStyle="1" w:styleId="FontStyle23">
    <w:name w:val="Font Style23"/>
    <w:basedOn w:val="Domylnaczcionkaakapitu"/>
    <w:uiPriority w:val="99"/>
    <w:rsid w:val="006E41CC"/>
    <w:rPr>
      <w:rFonts w:ascii="Times New Roman" w:hAnsi="Times New Roman" w:cs="Times New Roman"/>
      <w:i/>
      <w:iCs/>
      <w:sz w:val="22"/>
      <w:szCs w:val="22"/>
    </w:rPr>
  </w:style>
  <w:style w:type="character" w:customStyle="1" w:styleId="FontStyle24">
    <w:name w:val="Font Style24"/>
    <w:basedOn w:val="Domylnaczcionkaakapitu"/>
    <w:uiPriority w:val="99"/>
    <w:rsid w:val="006E41CC"/>
    <w:rPr>
      <w:rFonts w:ascii="Times New Roman" w:hAnsi="Times New Roman" w:cs="Times New Roman"/>
      <w:sz w:val="22"/>
      <w:szCs w:val="22"/>
    </w:rPr>
  </w:style>
  <w:style w:type="paragraph" w:customStyle="1" w:styleId="Style7">
    <w:name w:val="Style7"/>
    <w:basedOn w:val="Normalny"/>
    <w:uiPriority w:val="99"/>
    <w:rsid w:val="006E41CC"/>
    <w:pPr>
      <w:widowControl w:val="0"/>
      <w:autoSpaceDE w:val="0"/>
      <w:autoSpaceDN w:val="0"/>
      <w:adjustRightInd w:val="0"/>
      <w:spacing w:before="0" w:after="0" w:line="230" w:lineRule="exact"/>
      <w:jc w:val="both"/>
    </w:pPr>
    <w:rPr>
      <w:rFonts w:ascii="Times New Roman" w:hAnsi="Times New Roman" w:cs="Times New Roman"/>
      <w:sz w:val="24"/>
      <w:szCs w:val="24"/>
      <w:lang w:eastAsia="pl-PL"/>
    </w:rPr>
  </w:style>
  <w:style w:type="paragraph" w:customStyle="1" w:styleId="Style9">
    <w:name w:val="Style9"/>
    <w:basedOn w:val="Normalny"/>
    <w:uiPriority w:val="99"/>
    <w:rsid w:val="006E41CC"/>
    <w:pPr>
      <w:widowControl w:val="0"/>
      <w:autoSpaceDE w:val="0"/>
      <w:autoSpaceDN w:val="0"/>
      <w:adjustRightInd w:val="0"/>
      <w:spacing w:before="0" w:after="0" w:line="449" w:lineRule="exact"/>
      <w:ind w:firstLine="713"/>
      <w:jc w:val="both"/>
    </w:pPr>
    <w:rPr>
      <w:rFonts w:ascii="Times New Roman" w:hAnsi="Times New Roman" w:cs="Times New Roman"/>
      <w:sz w:val="24"/>
      <w:szCs w:val="24"/>
      <w:lang w:eastAsia="pl-PL"/>
    </w:rPr>
  </w:style>
  <w:style w:type="paragraph" w:customStyle="1" w:styleId="Style14">
    <w:name w:val="Style14"/>
    <w:basedOn w:val="Normalny"/>
    <w:uiPriority w:val="99"/>
    <w:rsid w:val="006E41CC"/>
    <w:pPr>
      <w:widowControl w:val="0"/>
      <w:autoSpaceDE w:val="0"/>
      <w:autoSpaceDN w:val="0"/>
      <w:adjustRightInd w:val="0"/>
      <w:spacing w:before="0" w:after="0" w:line="240" w:lineRule="auto"/>
    </w:pPr>
    <w:rPr>
      <w:rFonts w:ascii="Times New Roman" w:hAnsi="Times New Roman" w:cs="Times New Roman"/>
      <w:sz w:val="24"/>
      <w:szCs w:val="24"/>
      <w:lang w:eastAsia="pl-PL"/>
    </w:rPr>
  </w:style>
  <w:style w:type="paragraph" w:customStyle="1" w:styleId="Style15">
    <w:name w:val="Style15"/>
    <w:basedOn w:val="Normalny"/>
    <w:uiPriority w:val="99"/>
    <w:rsid w:val="006E41CC"/>
    <w:pPr>
      <w:widowControl w:val="0"/>
      <w:autoSpaceDE w:val="0"/>
      <w:autoSpaceDN w:val="0"/>
      <w:adjustRightInd w:val="0"/>
      <w:spacing w:before="0" w:after="0" w:line="240" w:lineRule="auto"/>
    </w:pPr>
    <w:rPr>
      <w:rFonts w:ascii="Times New Roman" w:hAnsi="Times New Roman" w:cs="Times New Roman"/>
      <w:sz w:val="24"/>
      <w:szCs w:val="24"/>
      <w:lang w:eastAsia="pl-PL"/>
    </w:rPr>
  </w:style>
  <w:style w:type="character" w:customStyle="1" w:styleId="FontStyle26">
    <w:name w:val="Font Style26"/>
    <w:basedOn w:val="Domylnaczcionkaakapitu"/>
    <w:uiPriority w:val="99"/>
    <w:rsid w:val="006E41CC"/>
    <w:rPr>
      <w:rFonts w:ascii="Times New Roman" w:hAnsi="Times New Roman" w:cs="Times New Roman"/>
      <w:spacing w:val="10"/>
      <w:sz w:val="16"/>
      <w:szCs w:val="16"/>
    </w:rPr>
  </w:style>
  <w:style w:type="character" w:customStyle="1" w:styleId="FontStyle29">
    <w:name w:val="Font Style29"/>
    <w:basedOn w:val="Domylnaczcionkaakapitu"/>
    <w:uiPriority w:val="99"/>
    <w:rsid w:val="006E41CC"/>
    <w:rPr>
      <w:rFonts w:ascii="Calibri" w:hAnsi="Calibri" w:cs="Calibri"/>
      <w:sz w:val="18"/>
      <w:szCs w:val="18"/>
    </w:rPr>
  </w:style>
  <w:style w:type="paragraph" w:styleId="NormalnyWeb">
    <w:name w:val="Normal (Web)"/>
    <w:basedOn w:val="Normalny"/>
    <w:uiPriority w:val="99"/>
    <w:rsid w:val="006E41CC"/>
    <w:pPr>
      <w:spacing w:before="120" w:after="120" w:line="240" w:lineRule="auto"/>
      <w:ind w:firstLine="284"/>
      <w:jc w:val="both"/>
    </w:pPr>
    <w:rPr>
      <w:rFonts w:ascii="Tahoma" w:eastAsia="Times New Roman" w:hAnsi="Tahoma" w:cs="Times New Roman"/>
      <w:lang w:eastAsia="pl-PL"/>
    </w:rPr>
  </w:style>
  <w:style w:type="character" w:customStyle="1" w:styleId="FontStyle12">
    <w:name w:val="Font Style12"/>
    <w:basedOn w:val="Domylnaczcionkaakapitu"/>
    <w:uiPriority w:val="99"/>
    <w:rsid w:val="006E41CC"/>
    <w:rPr>
      <w:rFonts w:ascii="Arial Narrow" w:hAnsi="Arial Narrow" w:cs="Arial Narrow"/>
      <w:sz w:val="20"/>
      <w:szCs w:val="20"/>
    </w:rPr>
  </w:style>
  <w:style w:type="character" w:customStyle="1" w:styleId="FontStyle14">
    <w:name w:val="Font Style14"/>
    <w:basedOn w:val="Domylnaczcionkaakapitu"/>
    <w:uiPriority w:val="99"/>
    <w:rsid w:val="006E41CC"/>
    <w:rPr>
      <w:rFonts w:ascii="Arial Narrow" w:hAnsi="Arial Narrow" w:cs="Arial Narrow"/>
      <w:sz w:val="26"/>
      <w:szCs w:val="26"/>
    </w:rPr>
  </w:style>
  <w:style w:type="table" w:customStyle="1" w:styleId="Tabela-Siatka1">
    <w:name w:val="Tabela - Siatka1"/>
    <w:basedOn w:val="Standardowy"/>
    <w:next w:val="Tabela-Siatka"/>
    <w:uiPriority w:val="59"/>
    <w:rsid w:val="006E41CC"/>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6E41CC"/>
    <w:pPr>
      <w:spacing w:before="0" w:after="0" w:line="240" w:lineRule="auto"/>
      <w:jc w:val="right"/>
    </w:pPr>
    <w:rPr>
      <w:rFonts w:ascii="Times New Roman" w:eastAsia="Times New Roman" w:hAnsi="Times New Roman" w:cs="Times New Roman"/>
      <w:b/>
      <w:sz w:val="22"/>
      <w:szCs w:val="24"/>
      <w:lang w:val="x-none" w:eastAsia="x-none"/>
    </w:rPr>
  </w:style>
  <w:style w:type="character" w:customStyle="1" w:styleId="TekstpodstawowyZnak">
    <w:name w:val="Tekst podstawowy Znak"/>
    <w:basedOn w:val="Domylnaczcionkaakapitu"/>
    <w:link w:val="Tekstpodstawowy"/>
    <w:uiPriority w:val="99"/>
    <w:rsid w:val="006E41CC"/>
    <w:rPr>
      <w:rFonts w:ascii="Times New Roman" w:eastAsia="Times New Roman" w:hAnsi="Times New Roman" w:cs="Times New Roman"/>
      <w:b/>
      <w:sz w:val="22"/>
      <w:szCs w:val="24"/>
      <w:lang w:val="x-none" w:eastAsia="x-none"/>
    </w:rPr>
  </w:style>
  <w:style w:type="paragraph" w:styleId="Tekstkomentarza">
    <w:name w:val="annotation text"/>
    <w:basedOn w:val="Normalny"/>
    <w:link w:val="TekstkomentarzaZnak"/>
    <w:unhideWhenUsed/>
    <w:rsid w:val="006E41CC"/>
    <w:pPr>
      <w:spacing w:before="0"/>
    </w:pPr>
    <w:rPr>
      <w:rFonts w:ascii="Calibri" w:eastAsia="Calibri" w:hAnsi="Calibri" w:cs="Times New Roman"/>
      <w:lang w:val="x-none"/>
    </w:rPr>
  </w:style>
  <w:style w:type="character" w:customStyle="1" w:styleId="TekstkomentarzaZnak">
    <w:name w:val="Tekst komentarza Znak"/>
    <w:basedOn w:val="Domylnaczcionkaakapitu"/>
    <w:link w:val="Tekstkomentarza"/>
    <w:rsid w:val="006E41CC"/>
    <w:rPr>
      <w:rFonts w:ascii="Calibri" w:eastAsia="Calibri" w:hAnsi="Calibri" w:cs="Times New Roman"/>
      <w:lang w:val="x-none"/>
    </w:rPr>
  </w:style>
  <w:style w:type="character" w:customStyle="1" w:styleId="TematkomentarzaZnak">
    <w:name w:val="Temat komentarza Znak"/>
    <w:basedOn w:val="TekstkomentarzaZnak"/>
    <w:link w:val="Tematkomentarza"/>
    <w:rsid w:val="006E41CC"/>
    <w:rPr>
      <w:rFonts w:ascii="Calibri" w:eastAsia="Calibri" w:hAnsi="Calibri" w:cs="Times New Roman"/>
      <w:b/>
      <w:bCs/>
      <w:lang w:val="x-none"/>
    </w:rPr>
  </w:style>
  <w:style w:type="paragraph" w:styleId="Tematkomentarza">
    <w:name w:val="annotation subject"/>
    <w:basedOn w:val="Tekstkomentarza"/>
    <w:next w:val="Tekstkomentarza"/>
    <w:link w:val="TematkomentarzaZnak"/>
    <w:unhideWhenUsed/>
    <w:rsid w:val="006E41CC"/>
    <w:rPr>
      <w:b/>
      <w:bCs/>
    </w:rPr>
  </w:style>
  <w:style w:type="character" w:customStyle="1" w:styleId="TematkomentarzaZnak1">
    <w:name w:val="Temat komentarza Znak1"/>
    <w:basedOn w:val="TekstkomentarzaZnak"/>
    <w:uiPriority w:val="99"/>
    <w:semiHidden/>
    <w:rsid w:val="006E41CC"/>
    <w:rPr>
      <w:rFonts w:ascii="Calibri" w:eastAsia="Calibri" w:hAnsi="Calibri" w:cs="Times New Roman"/>
      <w:b/>
      <w:bCs/>
      <w:lang w:val="x-none"/>
    </w:rPr>
  </w:style>
  <w:style w:type="character" w:customStyle="1" w:styleId="highlight">
    <w:name w:val="highlight"/>
    <w:basedOn w:val="Domylnaczcionkaakapitu"/>
    <w:rsid w:val="006E41CC"/>
  </w:style>
  <w:style w:type="paragraph" w:customStyle="1" w:styleId="mainpub">
    <w:name w:val="mainpub"/>
    <w:basedOn w:val="Normalny"/>
    <w:rsid w:val="006E41CC"/>
    <w:pPr>
      <w:spacing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6E41CC"/>
  </w:style>
  <w:style w:type="character" w:customStyle="1" w:styleId="Teksttreci">
    <w:name w:val="Tekst treści_"/>
    <w:link w:val="Teksttreci0"/>
    <w:locked/>
    <w:rsid w:val="006E41CC"/>
    <w:rPr>
      <w:rFonts w:ascii="Arial" w:eastAsia="Arial" w:hAnsi="Arial" w:cs="Arial"/>
      <w:sz w:val="23"/>
      <w:szCs w:val="23"/>
      <w:shd w:val="clear" w:color="auto" w:fill="FFFFFF"/>
    </w:rPr>
  </w:style>
  <w:style w:type="paragraph" w:customStyle="1" w:styleId="Teksttreci0">
    <w:name w:val="Tekst treści"/>
    <w:basedOn w:val="Normalny"/>
    <w:link w:val="Teksttreci"/>
    <w:rsid w:val="006E41CC"/>
    <w:pPr>
      <w:shd w:val="clear" w:color="auto" w:fill="FFFFFF"/>
      <w:spacing w:before="0" w:after="840" w:line="317" w:lineRule="exact"/>
    </w:pPr>
    <w:rPr>
      <w:rFonts w:ascii="Arial" w:eastAsia="Arial" w:hAnsi="Arial" w:cs="Arial"/>
      <w:sz w:val="23"/>
      <w:szCs w:val="23"/>
    </w:rPr>
  </w:style>
  <w:style w:type="paragraph" w:customStyle="1" w:styleId="Zawartotabeli">
    <w:name w:val="Zawartość tabeli"/>
    <w:basedOn w:val="Tekstpodstawowy"/>
    <w:uiPriority w:val="99"/>
    <w:rsid w:val="006E41CC"/>
    <w:pPr>
      <w:widowControl w:val="0"/>
      <w:suppressLineNumbers/>
      <w:suppressAutoHyphens/>
      <w:spacing w:after="120"/>
      <w:jc w:val="left"/>
    </w:pPr>
    <w:rPr>
      <w:rFonts w:eastAsia="Tahoma"/>
      <w:b w:val="0"/>
      <w:color w:val="000000"/>
      <w:sz w:val="24"/>
      <w:lang w:val="pl-PL" w:eastAsia="en-US"/>
    </w:rPr>
  </w:style>
  <w:style w:type="paragraph" w:customStyle="1" w:styleId="Style6">
    <w:name w:val="Style6"/>
    <w:basedOn w:val="Normalny"/>
    <w:uiPriority w:val="99"/>
    <w:rsid w:val="006E41CC"/>
    <w:pPr>
      <w:widowControl w:val="0"/>
      <w:autoSpaceDE w:val="0"/>
      <w:autoSpaceDN w:val="0"/>
      <w:adjustRightInd w:val="0"/>
      <w:spacing w:before="0" w:after="0" w:line="326" w:lineRule="exact"/>
    </w:pPr>
    <w:rPr>
      <w:rFonts w:ascii="Arial" w:eastAsia="Times New Roman" w:hAnsi="Arial" w:cs="Arial"/>
      <w:sz w:val="24"/>
      <w:szCs w:val="24"/>
      <w:lang w:eastAsia="pl-PL"/>
    </w:rPr>
  </w:style>
  <w:style w:type="paragraph" w:customStyle="1" w:styleId="Standard">
    <w:name w:val="Standard"/>
    <w:rsid w:val="006E41CC"/>
    <w:pPr>
      <w:widowControl w:val="0"/>
      <w:suppressAutoHyphens/>
      <w:autoSpaceDN w:val="0"/>
      <w:spacing w:before="0" w:after="0" w:line="240" w:lineRule="auto"/>
      <w:textAlignment w:val="baseline"/>
    </w:pPr>
    <w:rPr>
      <w:rFonts w:ascii="Times New Roman" w:eastAsia="SimSun" w:hAnsi="Times New Roman" w:cs="Mangal"/>
      <w:kern w:val="3"/>
      <w:sz w:val="24"/>
      <w:szCs w:val="24"/>
      <w:lang w:eastAsia="zh-CN" w:bidi="hi-IN"/>
    </w:rPr>
  </w:style>
  <w:style w:type="character" w:customStyle="1" w:styleId="Bodytext">
    <w:name w:val="Body text_"/>
    <w:link w:val="Tekstpodstawowy1"/>
    <w:rsid w:val="006E41CC"/>
    <w:rPr>
      <w:rFonts w:ascii="Arial" w:eastAsia="Arial" w:hAnsi="Arial" w:cs="Arial"/>
      <w:shd w:val="clear" w:color="auto" w:fill="FFFFFF"/>
    </w:rPr>
  </w:style>
  <w:style w:type="paragraph" w:customStyle="1" w:styleId="Tekstpodstawowy1">
    <w:name w:val="Tekst podstawowy1"/>
    <w:basedOn w:val="Normalny"/>
    <w:link w:val="Bodytext"/>
    <w:rsid w:val="006E41CC"/>
    <w:pPr>
      <w:shd w:val="clear" w:color="auto" w:fill="FFFFFF"/>
      <w:spacing w:before="0" w:after="0" w:line="269" w:lineRule="exact"/>
      <w:ind w:hanging="360"/>
    </w:pPr>
    <w:rPr>
      <w:rFonts w:ascii="Arial" w:eastAsia="Arial" w:hAnsi="Arial" w:cs="Arial"/>
    </w:rPr>
  </w:style>
  <w:style w:type="character" w:customStyle="1" w:styleId="UnresolvedMention">
    <w:name w:val="Unresolved Mention"/>
    <w:basedOn w:val="Domylnaczcionkaakapitu"/>
    <w:uiPriority w:val="99"/>
    <w:semiHidden/>
    <w:unhideWhenUsed/>
    <w:rsid w:val="006E41CC"/>
    <w:rPr>
      <w:color w:val="605E5C"/>
      <w:shd w:val="clear" w:color="auto" w:fill="E1DFDD"/>
    </w:rPr>
  </w:style>
  <w:style w:type="paragraph" w:styleId="Tekstdymka">
    <w:name w:val="Balloon Text"/>
    <w:basedOn w:val="Normalny"/>
    <w:link w:val="TekstdymkaZnak1"/>
    <w:unhideWhenUsed/>
    <w:rsid w:val="006E41CC"/>
    <w:pPr>
      <w:spacing w:before="0"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6E41CC"/>
    <w:rPr>
      <w:rFonts w:ascii="Segoe UI" w:hAnsi="Segoe UI" w:cs="Segoe UI"/>
      <w:sz w:val="18"/>
      <w:szCs w:val="18"/>
    </w:rPr>
  </w:style>
  <w:style w:type="paragraph" w:styleId="Tekstprzypisukocowego">
    <w:name w:val="endnote text"/>
    <w:basedOn w:val="Normalny"/>
    <w:link w:val="TekstprzypisukocowegoZnak1"/>
    <w:uiPriority w:val="99"/>
    <w:semiHidden/>
    <w:unhideWhenUsed/>
    <w:rsid w:val="006E41CC"/>
    <w:pPr>
      <w:spacing w:before="0" w:after="0" w:line="240" w:lineRule="auto"/>
    </w:pPr>
  </w:style>
  <w:style w:type="character" w:customStyle="1" w:styleId="TekstprzypisukocowegoZnak1">
    <w:name w:val="Tekst przypisu końcowego Znak1"/>
    <w:basedOn w:val="Domylnaczcionkaakapitu"/>
    <w:link w:val="Tekstprzypisukocowego"/>
    <w:uiPriority w:val="99"/>
    <w:semiHidden/>
    <w:rsid w:val="006E41CC"/>
  </w:style>
  <w:style w:type="table" w:styleId="Tabela-Siatka">
    <w:name w:val="Table Grid"/>
    <w:basedOn w:val="Standardowy"/>
    <w:uiPriority w:val="39"/>
    <w:rsid w:val="006E41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11">
    <w:name w:val="Tabela listy 4 — akcent 11"/>
    <w:basedOn w:val="Standardowy"/>
    <w:uiPriority w:val="49"/>
    <w:rsid w:val="007C56AE"/>
    <w:pPr>
      <w:spacing w:before="0" w:after="0" w:line="240" w:lineRule="auto"/>
    </w:pPr>
    <w:rPr>
      <w:rFonts w:eastAsia="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Styl1">
    <w:name w:val="Styl1"/>
    <w:basedOn w:val="Nagwek1"/>
    <w:qFormat/>
    <w:rsid w:val="00302680"/>
    <w:pPr>
      <w:jc w:val="both"/>
    </w:pPr>
    <w:rPr>
      <w:rFonts w:ascii="Arial" w:hAnsi="Arial" w:cs="Arial"/>
      <w:b/>
      <w:bCs/>
      <w:sz w:val="32"/>
      <w:szCs w:val="32"/>
    </w:rPr>
  </w:style>
  <w:style w:type="numbering" w:customStyle="1" w:styleId="Bezlisty2">
    <w:name w:val="Bez listy2"/>
    <w:next w:val="Bezlisty"/>
    <w:uiPriority w:val="99"/>
    <w:semiHidden/>
    <w:rsid w:val="00CF340E"/>
  </w:style>
  <w:style w:type="paragraph" w:customStyle="1" w:styleId="menfont">
    <w:name w:val="men font"/>
    <w:basedOn w:val="Normalny"/>
    <w:rsid w:val="00CF340E"/>
    <w:pPr>
      <w:spacing w:before="0" w:after="0" w:line="240" w:lineRule="auto"/>
    </w:pPr>
    <w:rPr>
      <w:rFonts w:ascii="Arial" w:eastAsia="Times New Roman" w:hAnsi="Arial" w:cs="Arial"/>
      <w:sz w:val="24"/>
      <w:szCs w:val="24"/>
      <w:lang w:eastAsia="pl-PL"/>
    </w:rPr>
  </w:style>
  <w:style w:type="table" w:customStyle="1" w:styleId="Tabela-Siatka2">
    <w:name w:val="Tabela - Siatka2"/>
    <w:basedOn w:val="Standardowy"/>
    <w:next w:val="Tabela-Siatka"/>
    <w:rsid w:val="00CF340E"/>
    <w:pPr>
      <w:spacing w:before="0"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CF340E"/>
    <w:pPr>
      <w:spacing w:before="0"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CF340E"/>
    <w:rPr>
      <w:sz w:val="16"/>
      <w:szCs w:val="16"/>
    </w:rPr>
  </w:style>
  <w:style w:type="table" w:styleId="Tabelasiatki5ciemnaakcent5">
    <w:name w:val="Grid Table 5 Dark Accent 5"/>
    <w:basedOn w:val="Standardowy"/>
    <w:uiPriority w:val="50"/>
    <w:rsid w:val="00DF30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i4akcent5">
    <w:name w:val="Grid Table 4 Accent 5"/>
    <w:basedOn w:val="Standardowy"/>
    <w:uiPriority w:val="49"/>
    <w:rsid w:val="00DF301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1">
    <w:name w:val="Grid Table 4 Accent 1"/>
    <w:basedOn w:val="Standardowy"/>
    <w:uiPriority w:val="49"/>
    <w:rsid w:val="00DF301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3akcent5">
    <w:name w:val="Grid Table 3 Accent 5"/>
    <w:basedOn w:val="Standardowy"/>
    <w:uiPriority w:val="48"/>
    <w:rsid w:val="009179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listy2akcent1">
    <w:name w:val="List Table 2 Accent 1"/>
    <w:basedOn w:val="Standardowy"/>
    <w:uiPriority w:val="47"/>
    <w:rsid w:val="006B3D3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Bezlisty3">
    <w:name w:val="Bez listy3"/>
    <w:next w:val="Bezlisty"/>
    <w:uiPriority w:val="99"/>
    <w:semiHidden/>
    <w:unhideWhenUsed/>
    <w:rsid w:val="0067287F"/>
  </w:style>
  <w:style w:type="table" w:customStyle="1" w:styleId="Tabela-Siatka4">
    <w:name w:val="Tabela - Siatka4"/>
    <w:basedOn w:val="Standardowy"/>
    <w:next w:val="Tabela-Siatka"/>
    <w:uiPriority w:val="39"/>
    <w:rsid w:val="0067287F"/>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omylnaczcionkaakapitu"/>
    <w:rsid w:val="0067287F"/>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67287F"/>
  </w:style>
  <w:style w:type="paragraph" w:styleId="Spisilustracji">
    <w:name w:val="table of figures"/>
    <w:basedOn w:val="Normalny"/>
    <w:next w:val="Normalny"/>
    <w:uiPriority w:val="99"/>
    <w:unhideWhenUsed/>
    <w:rsid w:val="0067287F"/>
    <w:pPr>
      <w:spacing w:before="0" w:after="0"/>
      <w:jc w:val="both"/>
    </w:pPr>
    <w:rPr>
      <w:rFonts w:eastAsiaTheme="minorHAnsi"/>
      <w:sz w:val="22"/>
      <w:szCs w:val="22"/>
    </w:rPr>
  </w:style>
  <w:style w:type="table" w:styleId="Tabelasiatki5ciemnaakcent1">
    <w:name w:val="Grid Table 5 Dark Accent 1"/>
    <w:basedOn w:val="Standardowy"/>
    <w:uiPriority w:val="50"/>
    <w:rsid w:val="007E35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listy4akcent1">
    <w:name w:val="List Table 4 Accent 1"/>
    <w:basedOn w:val="Standardowy"/>
    <w:uiPriority w:val="49"/>
    <w:rsid w:val="005C2C1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3akcent5">
    <w:name w:val="List Table 3 Accent 5"/>
    <w:basedOn w:val="Standardowy"/>
    <w:uiPriority w:val="48"/>
    <w:rsid w:val="00364BB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listy3akcent1">
    <w:name w:val="List Table 3 Accent 1"/>
    <w:basedOn w:val="Standardowy"/>
    <w:uiPriority w:val="48"/>
    <w:rsid w:val="00364BB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BezodstpwZnak">
    <w:name w:val="Bez odstępów Znak"/>
    <w:link w:val="Bezodstpw"/>
    <w:uiPriority w:val="1"/>
    <w:rsid w:val="00E80931"/>
  </w:style>
  <w:style w:type="table" w:customStyle="1" w:styleId="Tabela-Siatka5">
    <w:name w:val="Tabela - Siatka5"/>
    <w:basedOn w:val="Standardowy"/>
    <w:next w:val="Tabela-Siatka"/>
    <w:uiPriority w:val="39"/>
    <w:rsid w:val="005E175A"/>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73B60"/>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Arkusz_programu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Arkusz_programu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Arkusz_programu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Arkusz_programu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Arkusz_programu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Arkusz_programu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Arkusz_programu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627637062608555"/>
          <c:y val="0.14720097487814024"/>
          <c:w val="0.48130000991255406"/>
          <c:h val="0.81450193725784281"/>
        </c:manualLayout>
      </c:layout>
      <c:barChart>
        <c:barDir val="bar"/>
        <c:grouping val="clustered"/>
        <c:varyColors val="0"/>
        <c:ser>
          <c:idx val="0"/>
          <c:order val="0"/>
          <c:tx>
            <c:strRef>
              <c:f>Arkusz1!$B$1</c:f>
              <c:strCache>
                <c:ptCount val="1"/>
                <c:pt idx="0">
                  <c:v>Seria 1</c:v>
                </c:pt>
              </c:strCache>
            </c:strRef>
          </c:tx>
          <c:spPr>
            <a:solidFill>
              <a:srgbClr val="4472C4">
                <a:lumMod val="75000"/>
              </a:srgbClr>
            </a:solidFill>
            <a:ln>
              <a:solidFill>
                <a:sysClr val="window" lastClr="FFFFFF"/>
              </a:solidFill>
            </a:ln>
            <a:effectLst/>
          </c:spPr>
          <c:invertIfNegative val="0"/>
          <c:dLbls>
            <c:spPr>
              <a:noFill/>
              <a:ln>
                <a:noFill/>
                <a:prstDash val="sysDash"/>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kampanie telewizyjne, radiowe</c:v>
                </c:pt>
                <c:pt idx="1">
                  <c:v>warsztaty, szkolenia</c:v>
                </c:pt>
                <c:pt idx="2">
                  <c:v>pomoc psychologiczna, specjalistyczna </c:v>
                </c:pt>
                <c:pt idx="3">
                  <c:v>wydanie publikacji, przewodników, informatorów </c:v>
                </c:pt>
                <c:pt idx="4">
                  <c:v>współpraca z innymi podmiotami / wsparcie innych podmiotów</c:v>
                </c:pt>
                <c:pt idx="5">
                  <c:v>działania edukacyjno-informacyjne</c:v>
                </c:pt>
                <c:pt idx="6">
                  <c:v>działania wspierające</c:v>
                </c:pt>
              </c:strCache>
            </c:strRef>
          </c:cat>
          <c:val>
            <c:numRef>
              <c:f>Arkusz1!$B$2:$B$8</c:f>
              <c:numCache>
                <c:formatCode>General</c:formatCode>
                <c:ptCount val="7"/>
                <c:pt idx="0">
                  <c:v>2</c:v>
                </c:pt>
                <c:pt idx="1">
                  <c:v>4</c:v>
                </c:pt>
                <c:pt idx="2">
                  <c:v>4</c:v>
                </c:pt>
                <c:pt idx="3">
                  <c:v>5</c:v>
                </c:pt>
                <c:pt idx="4">
                  <c:v>5</c:v>
                </c:pt>
                <c:pt idx="5">
                  <c:v>6</c:v>
                </c:pt>
                <c:pt idx="6">
                  <c:v>6</c:v>
                </c:pt>
              </c:numCache>
            </c:numRef>
          </c:val>
          <c:extLst>
            <c:ext xmlns:c16="http://schemas.microsoft.com/office/drawing/2014/chart" uri="{C3380CC4-5D6E-409C-BE32-E72D297353CC}">
              <c16:uniqueId val="{00000000-8056-41E5-AEA8-217D9CECACD9}"/>
            </c:ext>
          </c:extLst>
        </c:ser>
        <c:dLbls>
          <c:dLblPos val="ctr"/>
          <c:showLegendKey val="0"/>
          <c:showVal val="1"/>
          <c:showCatName val="0"/>
          <c:showSerName val="0"/>
          <c:showPercent val="0"/>
          <c:showBubbleSize val="0"/>
        </c:dLbls>
        <c:gapWidth val="142"/>
        <c:axId val="719208872"/>
        <c:axId val="719201984"/>
      </c:barChart>
      <c:catAx>
        <c:axId val="719208872"/>
        <c:scaling>
          <c:orientation val="minMax"/>
        </c:scaling>
        <c:delete val="0"/>
        <c:axPos val="l"/>
        <c:numFmt formatCode="General" sourceLinked="1"/>
        <c:majorTickMark val="none"/>
        <c:minorTickMark val="none"/>
        <c:tickLblPos val="nextTo"/>
        <c:spPr>
          <a:solidFill>
            <a:sysClr val="window" lastClr="FFFFFF">
              <a:alpha val="7843"/>
            </a:sys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719201984"/>
        <c:crosses val="autoZero"/>
        <c:auto val="1"/>
        <c:lblAlgn val="ctr"/>
        <c:lblOffset val="100"/>
        <c:noMultiLvlLbl val="0"/>
      </c:catAx>
      <c:valAx>
        <c:axId val="719201984"/>
        <c:scaling>
          <c:orientation val="minMax"/>
        </c:scaling>
        <c:delete val="1"/>
        <c:axPos val="b"/>
        <c:numFmt formatCode="General" sourceLinked="0"/>
        <c:majorTickMark val="none"/>
        <c:minorTickMark val="none"/>
        <c:tickLblPos val="nextTo"/>
        <c:crossAx val="719208872"/>
        <c:crosses val="autoZero"/>
        <c:crossBetween val="between"/>
      </c:valAx>
      <c:spPr>
        <a:noFill/>
        <a:ln>
          <a:noFill/>
        </a:ln>
        <a:effectLst/>
      </c:spPr>
    </c:plotArea>
    <c:plotVisOnly val="1"/>
    <c:dispBlanksAs val="gap"/>
    <c:showDLblsOverMax val="0"/>
    <c:extLst/>
  </c:chart>
  <c:spPr>
    <a:solidFill>
      <a:srgbClr val="E7E6E6">
        <a:lumMod val="50000"/>
        <a:alpha val="3137"/>
      </a:srgbClr>
    </a:solidFill>
    <a:ln w="9525" cap="flat" cmpd="sng" algn="ctr">
      <a:solidFill>
        <a:srgbClr val="CCCDFC"/>
      </a:solidFill>
      <a:prstDash val="dash"/>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627637062608555"/>
          <c:y val="0.14720097487814024"/>
          <c:w val="0.48130000991255406"/>
          <c:h val="0.81450193725784281"/>
        </c:manualLayout>
      </c:layout>
      <c:barChart>
        <c:barDir val="bar"/>
        <c:grouping val="clustered"/>
        <c:varyColors val="0"/>
        <c:ser>
          <c:idx val="0"/>
          <c:order val="0"/>
          <c:tx>
            <c:strRef>
              <c:f>Arkusz1!$B$1</c:f>
              <c:strCache>
                <c:ptCount val="1"/>
                <c:pt idx="0">
                  <c:v>Seria 1</c:v>
                </c:pt>
              </c:strCache>
            </c:strRef>
          </c:tx>
          <c:spPr>
            <a:solidFill>
              <a:srgbClr val="4472C4">
                <a:lumMod val="75000"/>
              </a:srgbClr>
            </a:solidFill>
            <a:ln>
              <a:solidFill>
                <a:sysClr val="window" lastClr="FFFFFF"/>
              </a:solidFill>
            </a:ln>
            <a:effectLst/>
          </c:spPr>
          <c:invertIfNegative val="0"/>
          <c:dLbls>
            <c:spPr>
              <a:noFill/>
              <a:ln>
                <a:noFill/>
                <a:prstDash val="sysDash"/>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Urzędy pracy</c:v>
                </c:pt>
                <c:pt idx="1">
                  <c:v>NGO</c:v>
                </c:pt>
                <c:pt idx="2">
                  <c:v>Jednostki samorządu terytorialnego</c:v>
                </c:pt>
                <c:pt idx="3">
                  <c:v>zakłady opieki zdrowotnej, lecznice, szpitale</c:v>
                </c:pt>
                <c:pt idx="4">
                  <c:v>MOPS, GOPS, PCP i inne domy pomocy / opieki społecznej</c:v>
                </c:pt>
                <c:pt idx="5">
                  <c:v>Urzędy Miasta/Marszłkowskie</c:v>
                </c:pt>
              </c:strCache>
            </c:strRef>
          </c:cat>
          <c:val>
            <c:numRef>
              <c:f>Arkusz1!$B$2:$B$7</c:f>
              <c:numCache>
                <c:formatCode>General</c:formatCode>
                <c:ptCount val="6"/>
                <c:pt idx="0">
                  <c:v>2</c:v>
                </c:pt>
                <c:pt idx="1">
                  <c:v>3</c:v>
                </c:pt>
                <c:pt idx="2">
                  <c:v>3</c:v>
                </c:pt>
                <c:pt idx="3">
                  <c:v>4</c:v>
                </c:pt>
                <c:pt idx="4">
                  <c:v>5</c:v>
                </c:pt>
                <c:pt idx="5">
                  <c:v>7</c:v>
                </c:pt>
              </c:numCache>
            </c:numRef>
          </c:val>
          <c:extLst>
            <c:ext xmlns:c16="http://schemas.microsoft.com/office/drawing/2014/chart" uri="{C3380CC4-5D6E-409C-BE32-E72D297353CC}">
              <c16:uniqueId val="{00000000-FCD5-4070-953D-C54C75998357}"/>
            </c:ext>
          </c:extLst>
        </c:ser>
        <c:dLbls>
          <c:dLblPos val="ctr"/>
          <c:showLegendKey val="0"/>
          <c:showVal val="1"/>
          <c:showCatName val="0"/>
          <c:showSerName val="0"/>
          <c:showPercent val="0"/>
          <c:showBubbleSize val="0"/>
        </c:dLbls>
        <c:gapWidth val="142"/>
        <c:axId val="719208872"/>
        <c:axId val="719201984"/>
      </c:barChart>
      <c:catAx>
        <c:axId val="719208872"/>
        <c:scaling>
          <c:orientation val="minMax"/>
        </c:scaling>
        <c:delete val="0"/>
        <c:axPos val="l"/>
        <c:numFmt formatCode="General" sourceLinked="1"/>
        <c:majorTickMark val="none"/>
        <c:minorTickMark val="none"/>
        <c:tickLblPos val="nextTo"/>
        <c:spPr>
          <a:solidFill>
            <a:sysClr val="window" lastClr="FFFFFF">
              <a:alpha val="7843"/>
            </a:sys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719201984"/>
        <c:crosses val="autoZero"/>
        <c:auto val="1"/>
        <c:lblAlgn val="ctr"/>
        <c:lblOffset val="100"/>
        <c:noMultiLvlLbl val="0"/>
      </c:catAx>
      <c:valAx>
        <c:axId val="719201984"/>
        <c:scaling>
          <c:orientation val="minMax"/>
        </c:scaling>
        <c:delete val="1"/>
        <c:axPos val="b"/>
        <c:numFmt formatCode="General" sourceLinked="0"/>
        <c:majorTickMark val="none"/>
        <c:minorTickMark val="none"/>
        <c:tickLblPos val="nextTo"/>
        <c:crossAx val="719208872"/>
        <c:crosses val="autoZero"/>
        <c:crossBetween val="between"/>
      </c:valAx>
      <c:spPr>
        <a:noFill/>
        <a:ln>
          <a:noFill/>
        </a:ln>
        <a:effectLst/>
      </c:spPr>
    </c:plotArea>
    <c:plotVisOnly val="1"/>
    <c:dispBlanksAs val="gap"/>
    <c:showDLblsOverMax val="0"/>
    <c:extLst/>
  </c:chart>
  <c:spPr>
    <a:solidFill>
      <a:srgbClr val="E7E6E6">
        <a:lumMod val="50000"/>
        <a:alpha val="3137"/>
      </a:srgbClr>
    </a:solidFill>
    <a:ln w="9525" cap="flat" cmpd="sng" algn="ctr">
      <a:solidFill>
        <a:srgbClr val="CCCDFC"/>
      </a:solidFill>
      <a:prstDash val="dash"/>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627637062608555"/>
          <c:y val="0.14720097487814024"/>
          <c:w val="0.48130000991255406"/>
          <c:h val="0.81450193725784281"/>
        </c:manualLayout>
      </c:layout>
      <c:barChart>
        <c:barDir val="bar"/>
        <c:grouping val="clustered"/>
        <c:varyColors val="0"/>
        <c:ser>
          <c:idx val="0"/>
          <c:order val="0"/>
          <c:tx>
            <c:strRef>
              <c:f>Arkusz1!$B$1</c:f>
              <c:strCache>
                <c:ptCount val="1"/>
                <c:pt idx="0">
                  <c:v>Seria 1</c:v>
                </c:pt>
              </c:strCache>
            </c:strRef>
          </c:tx>
          <c:spPr>
            <a:solidFill>
              <a:srgbClr val="4472C4">
                <a:lumMod val="75000"/>
              </a:srgbClr>
            </a:solidFill>
            <a:ln>
              <a:solidFill>
                <a:sysClr val="window" lastClr="FFFFFF"/>
              </a:solidFill>
            </a:ln>
            <a:effectLst/>
          </c:spPr>
          <c:invertIfNegative val="0"/>
          <c:dLbls>
            <c:spPr>
              <a:noFill/>
              <a:ln>
                <a:noFill/>
                <a:prstDash val="sysDash"/>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zmniejszenie skali zjawiska</c:v>
                </c:pt>
                <c:pt idx="1">
                  <c:v>inne</c:v>
                </c:pt>
                <c:pt idx="2">
                  <c:v>zapewnienie opieki, działania profilaktyczne</c:v>
                </c:pt>
                <c:pt idx="3">
                  <c:v>aktywizacja zawodowa i integracja społeczna osób z problemami</c:v>
                </c:pt>
                <c:pt idx="4">
                  <c:v>dofinansowanie działań i programów</c:v>
                </c:pt>
                <c:pt idx="5">
                  <c:v>działania informacyjne i edukacyjne</c:v>
                </c:pt>
                <c:pt idx="6">
                  <c:v>współpraca z innymi instytucjami</c:v>
                </c:pt>
                <c:pt idx="7">
                  <c:v>współpraca z NGO</c:v>
                </c:pt>
              </c:strCache>
            </c:strRef>
          </c:cat>
          <c:val>
            <c:numRef>
              <c:f>Arkusz1!$B$2:$B$9</c:f>
              <c:numCache>
                <c:formatCode>###0</c:formatCode>
                <c:ptCount val="8"/>
                <c:pt idx="0">
                  <c:v>3</c:v>
                </c:pt>
                <c:pt idx="1">
                  <c:v>4</c:v>
                </c:pt>
                <c:pt idx="2">
                  <c:v>8</c:v>
                </c:pt>
                <c:pt idx="3">
                  <c:v>8</c:v>
                </c:pt>
                <c:pt idx="4">
                  <c:v>11</c:v>
                </c:pt>
                <c:pt idx="5">
                  <c:v>12</c:v>
                </c:pt>
                <c:pt idx="6">
                  <c:v>12</c:v>
                </c:pt>
                <c:pt idx="7">
                  <c:v>12</c:v>
                </c:pt>
              </c:numCache>
            </c:numRef>
          </c:val>
          <c:extLst>
            <c:ext xmlns:c16="http://schemas.microsoft.com/office/drawing/2014/chart" uri="{C3380CC4-5D6E-409C-BE32-E72D297353CC}">
              <c16:uniqueId val="{00000000-1781-49DD-A2DC-4E35448B9283}"/>
            </c:ext>
          </c:extLst>
        </c:ser>
        <c:dLbls>
          <c:dLblPos val="ctr"/>
          <c:showLegendKey val="0"/>
          <c:showVal val="1"/>
          <c:showCatName val="0"/>
          <c:showSerName val="0"/>
          <c:showPercent val="0"/>
          <c:showBubbleSize val="0"/>
        </c:dLbls>
        <c:gapWidth val="142"/>
        <c:axId val="719208872"/>
        <c:axId val="719201984"/>
      </c:barChart>
      <c:catAx>
        <c:axId val="719208872"/>
        <c:scaling>
          <c:orientation val="minMax"/>
        </c:scaling>
        <c:delete val="0"/>
        <c:axPos val="l"/>
        <c:numFmt formatCode="General" sourceLinked="1"/>
        <c:majorTickMark val="none"/>
        <c:minorTickMark val="none"/>
        <c:tickLblPos val="nextTo"/>
        <c:spPr>
          <a:solidFill>
            <a:sysClr val="window" lastClr="FFFFFF">
              <a:alpha val="7843"/>
            </a:sys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719201984"/>
        <c:crosses val="autoZero"/>
        <c:auto val="1"/>
        <c:lblAlgn val="ctr"/>
        <c:lblOffset val="100"/>
        <c:noMultiLvlLbl val="0"/>
      </c:catAx>
      <c:valAx>
        <c:axId val="719201984"/>
        <c:scaling>
          <c:orientation val="minMax"/>
        </c:scaling>
        <c:delete val="1"/>
        <c:axPos val="b"/>
        <c:numFmt formatCode="General" sourceLinked="0"/>
        <c:majorTickMark val="none"/>
        <c:minorTickMark val="none"/>
        <c:tickLblPos val="nextTo"/>
        <c:crossAx val="719208872"/>
        <c:crosses val="autoZero"/>
        <c:crossBetween val="between"/>
      </c:valAx>
      <c:spPr>
        <a:noFill/>
        <a:ln>
          <a:noFill/>
        </a:ln>
        <a:effectLst/>
      </c:spPr>
    </c:plotArea>
    <c:plotVisOnly val="1"/>
    <c:dispBlanksAs val="gap"/>
    <c:showDLblsOverMax val="0"/>
    <c:extLst/>
  </c:chart>
  <c:spPr>
    <a:solidFill>
      <a:srgbClr val="E7E6E6">
        <a:lumMod val="50000"/>
        <a:alpha val="3137"/>
      </a:srgbClr>
    </a:solidFill>
    <a:ln w="9525" cap="flat" cmpd="sng" algn="ctr">
      <a:solidFill>
        <a:srgbClr val="CCCDFC"/>
      </a:solidFill>
      <a:prstDash val="dash"/>
      <a:round/>
    </a:ln>
    <a:effectLst/>
  </c:spPr>
  <c:txPr>
    <a:bodyPr/>
    <a:lstStyle/>
    <a:p>
      <a:pPr>
        <a:defRPr sz="900">
          <a:latin typeface="Arial" panose="020B0604020202020204" pitchFamily="34" charset="0"/>
          <a:cs typeface="Arial" panose="020B0604020202020204" pitchFamily="34" charset="0"/>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627637062608555"/>
          <c:y val="0.11682113140112807"/>
          <c:w val="0.49287401574803147"/>
          <c:h val="0.87213179203663382"/>
        </c:manualLayout>
      </c:layout>
      <c:barChart>
        <c:barDir val="bar"/>
        <c:grouping val="clustered"/>
        <c:varyColors val="0"/>
        <c:ser>
          <c:idx val="0"/>
          <c:order val="0"/>
          <c:tx>
            <c:strRef>
              <c:f>Arkusz1!$B$1</c:f>
              <c:strCache>
                <c:ptCount val="1"/>
                <c:pt idx="0">
                  <c:v>Seria 1</c:v>
                </c:pt>
              </c:strCache>
            </c:strRef>
          </c:tx>
          <c:spPr>
            <a:solidFill>
              <a:srgbClr val="4472C4">
                <a:lumMod val="75000"/>
              </a:srgbClr>
            </a:solidFill>
            <a:ln>
              <a:solidFill>
                <a:sysClr val="window" lastClr="FFFFFF"/>
              </a:solidFill>
            </a:ln>
            <a:effectLst/>
          </c:spPr>
          <c:invertIfNegative val="0"/>
          <c:dLbls>
            <c:spPr>
              <a:noFill/>
              <a:ln>
                <a:noFill/>
                <a:prstDash val="sysDash"/>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Wsparcie finansowe/rzeczowe potrzebującym</c:v>
                </c:pt>
                <c:pt idx="1">
                  <c:v>Inne, nigdzie nie sklasyfikowane</c:v>
                </c:pt>
                <c:pt idx="2">
                  <c:v>Wspieranie działań innych podmiotów/ instytucji</c:v>
                </c:pt>
                <c:pt idx="3">
                  <c:v>Promocja, działania edukacyjne i informacyjne</c:v>
                </c:pt>
                <c:pt idx="4">
                  <c:v>Realizacja programów/ projektów społecznych</c:v>
                </c:pt>
                <c:pt idx="5">
                  <c:v>Organizacja konferencji, szkoleń, warsztatów</c:v>
                </c:pt>
                <c:pt idx="6">
                  <c:v>Utworzenie/prowadzenie/rozszerzenie działalności DPŚ, DPS, ŚDŚ i innych domów opieki</c:v>
                </c:pt>
                <c:pt idx="7">
                  <c:v>Prowadzenie terapii, zajęć grupowych</c:v>
                </c:pt>
                <c:pt idx="8">
                  <c:v>Utworzenie, prowadzenie poradni specjalistycznych (w tym poradnictwo specjalistyczne)</c:v>
                </c:pt>
                <c:pt idx="9">
                  <c:v>Usługi opiekuńcze, udzielanie wsparcia (ogólne)</c:v>
                </c:pt>
              </c:strCache>
            </c:strRef>
          </c:cat>
          <c:val>
            <c:numRef>
              <c:f>Arkusz1!$B$2:$B$11</c:f>
              <c:numCache>
                <c:formatCode>###0.0%</c:formatCode>
                <c:ptCount val="10"/>
                <c:pt idx="0">
                  <c:v>9.5238095238095233E-2</c:v>
                </c:pt>
                <c:pt idx="1">
                  <c:v>0.14285714285714285</c:v>
                </c:pt>
                <c:pt idx="2">
                  <c:v>0.19047619047619047</c:v>
                </c:pt>
                <c:pt idx="3">
                  <c:v>0.21428571428571427</c:v>
                </c:pt>
                <c:pt idx="4">
                  <c:v>0.26190476190476192</c:v>
                </c:pt>
                <c:pt idx="5">
                  <c:v>0.2857142857142857</c:v>
                </c:pt>
                <c:pt idx="6">
                  <c:v>0.33333333333333326</c:v>
                </c:pt>
                <c:pt idx="7">
                  <c:v>0.38095238095238093</c:v>
                </c:pt>
                <c:pt idx="8">
                  <c:v>0.40476190476190477</c:v>
                </c:pt>
                <c:pt idx="9">
                  <c:v>0.5</c:v>
                </c:pt>
              </c:numCache>
            </c:numRef>
          </c:val>
          <c:extLst>
            <c:ext xmlns:c16="http://schemas.microsoft.com/office/drawing/2014/chart" uri="{C3380CC4-5D6E-409C-BE32-E72D297353CC}">
              <c16:uniqueId val="{00000000-DB98-4857-A853-CF0C9C0B53EB}"/>
            </c:ext>
          </c:extLst>
        </c:ser>
        <c:dLbls>
          <c:dLblPos val="ctr"/>
          <c:showLegendKey val="0"/>
          <c:showVal val="1"/>
          <c:showCatName val="0"/>
          <c:showSerName val="0"/>
          <c:showPercent val="0"/>
          <c:showBubbleSize val="0"/>
        </c:dLbls>
        <c:gapWidth val="142"/>
        <c:axId val="719208872"/>
        <c:axId val="719201984"/>
      </c:barChart>
      <c:catAx>
        <c:axId val="719208872"/>
        <c:scaling>
          <c:orientation val="minMax"/>
        </c:scaling>
        <c:delete val="0"/>
        <c:axPos val="l"/>
        <c:numFmt formatCode="General" sourceLinked="1"/>
        <c:majorTickMark val="none"/>
        <c:minorTickMark val="none"/>
        <c:tickLblPos val="nextTo"/>
        <c:spPr>
          <a:solidFill>
            <a:sysClr val="window" lastClr="FFFFFF">
              <a:alpha val="7843"/>
            </a:sys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719201984"/>
        <c:crosses val="autoZero"/>
        <c:auto val="1"/>
        <c:lblAlgn val="ctr"/>
        <c:lblOffset val="100"/>
        <c:noMultiLvlLbl val="0"/>
      </c:catAx>
      <c:valAx>
        <c:axId val="719201984"/>
        <c:scaling>
          <c:orientation val="minMax"/>
        </c:scaling>
        <c:delete val="1"/>
        <c:axPos val="b"/>
        <c:numFmt formatCode="General" sourceLinked="0"/>
        <c:majorTickMark val="none"/>
        <c:minorTickMark val="none"/>
        <c:tickLblPos val="nextTo"/>
        <c:crossAx val="719208872"/>
        <c:crosses val="autoZero"/>
        <c:crossBetween val="between"/>
      </c:valAx>
      <c:spPr>
        <a:noFill/>
        <a:ln>
          <a:noFill/>
        </a:ln>
        <a:effectLst/>
      </c:spPr>
    </c:plotArea>
    <c:plotVisOnly val="1"/>
    <c:dispBlanksAs val="gap"/>
    <c:showDLblsOverMax val="0"/>
    <c:extLst/>
  </c:chart>
  <c:spPr>
    <a:solidFill>
      <a:srgbClr val="E7E6E6">
        <a:lumMod val="50000"/>
        <a:alpha val="3137"/>
      </a:srgbClr>
    </a:solidFill>
    <a:ln w="9525" cap="flat" cmpd="sng" algn="ctr">
      <a:solidFill>
        <a:srgbClr val="CCCDFC"/>
      </a:solidFill>
      <a:prstDash val="dash"/>
      <a:round/>
    </a:ln>
    <a:effectLst/>
  </c:spPr>
  <c:txPr>
    <a:bodyPr/>
    <a:lstStyle/>
    <a:p>
      <a:pPr>
        <a:defRPr sz="900">
          <a:latin typeface="Arial" panose="020B0604020202020204" pitchFamily="34" charset="0"/>
          <a:cs typeface="Arial" panose="020B0604020202020204" pitchFamily="34" charset="0"/>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431061610490324"/>
          <c:y val="7.3671581493489804E-2"/>
          <c:w val="0.49568938389509681"/>
          <c:h val="0.88803136740260424"/>
        </c:manualLayout>
      </c:layout>
      <c:barChart>
        <c:barDir val="bar"/>
        <c:grouping val="clustered"/>
        <c:varyColors val="0"/>
        <c:ser>
          <c:idx val="0"/>
          <c:order val="0"/>
          <c:tx>
            <c:strRef>
              <c:f>Arkusz1!$B$1</c:f>
              <c:strCache>
                <c:ptCount val="1"/>
                <c:pt idx="0">
                  <c:v>Seria 1</c:v>
                </c:pt>
              </c:strCache>
            </c:strRef>
          </c:tx>
          <c:spPr>
            <a:solidFill>
              <a:srgbClr val="4472C4">
                <a:lumMod val="75000"/>
              </a:srgbClr>
            </a:solidFill>
            <a:ln>
              <a:solidFill>
                <a:sysClr val="window" lastClr="FFFFFF"/>
              </a:solidFill>
            </a:ln>
            <a:effectLst/>
          </c:spPr>
          <c:invertIfNegative val="0"/>
          <c:dLbls>
            <c:dLbl>
              <c:idx val="0"/>
              <c:spPr>
                <a:noFill/>
                <a:ln>
                  <a:noFill/>
                  <a:prstDash val="sysDash"/>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ctr"/>
              <c:showLegendKey val="0"/>
              <c:showVal val="1"/>
              <c:showCatName val="0"/>
              <c:showSerName val="0"/>
              <c:showPercent val="0"/>
              <c:showBubbleSize val="0"/>
              <c:extLst>
                <c:ext xmlns:c16="http://schemas.microsoft.com/office/drawing/2014/chart" uri="{C3380CC4-5D6E-409C-BE32-E72D297353CC}">
                  <c16:uniqueId val="{00000000-1A28-4154-B9CA-1C1CFD2947D2}"/>
                </c:ext>
              </c:extLst>
            </c:dLbl>
            <c:dLbl>
              <c:idx val="1"/>
              <c:layout>
                <c:manualLayout>
                  <c:x val="-9.9515207657866304E-3"/>
                  <c:y val="-1.373653389345231E-16"/>
                </c:manualLayout>
              </c:layout>
              <c:spPr>
                <a:noFill/>
                <a:ln>
                  <a:noFill/>
                  <a:prstDash val="sysDash"/>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28-4154-B9CA-1C1CFD2947D2}"/>
                </c:ext>
              </c:extLst>
            </c:dLbl>
            <c:dLbl>
              <c:idx val="2"/>
              <c:layout>
                <c:manualLayout>
                  <c:x val="-5.685143892411678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80-45F3-8C5B-A5C88539153F}"/>
                </c:ext>
              </c:extLst>
            </c:dLbl>
            <c:dLbl>
              <c:idx val="3"/>
              <c:layout>
                <c:manualLayout>
                  <c:x val="-5.46390495435858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80-45F3-8C5B-A5C88539153F}"/>
                </c:ext>
              </c:extLst>
            </c:dLbl>
            <c:dLbl>
              <c:idx val="4"/>
              <c:layout>
                <c:manualLayout>
                  <c:x val="-5.3459689220263396E-2"/>
                  <c:y val="2.07082211638020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28-4154-B9CA-1C1CFD2947D2}"/>
                </c:ext>
              </c:extLst>
            </c:dLbl>
            <c:spPr>
              <a:noFill/>
              <a:ln>
                <a:noFill/>
                <a:prstDash val="sysDash"/>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Arkusz1!$A$2:$A$18</c:f>
              <c:strCache>
                <c:ptCount val="17"/>
                <c:pt idx="0">
                  <c:v>Promocja spędzania czasu wolnego</c:v>
                </c:pt>
                <c:pt idx="1">
                  <c:v>Umieszczenie potrzebujących w Domach Pomocy Społecznej</c:v>
                </c:pt>
                <c:pt idx="2">
                  <c:v>Prowadzenie Ośrodka Interwencji Kryzysowej</c:v>
                </c:pt>
                <c:pt idx="3">
                  <c:v>Festyny/wydarzenia/organizacja wystaw, happeningów</c:v>
                </c:pt>
                <c:pt idx="4">
                  <c:v>Utrzymanie i zwiększenie miejsc w WTZ</c:v>
                </c:pt>
                <c:pt idx="5">
                  <c:v>Aktywizacja zawodowa i społeczna</c:v>
                </c:pt>
                <c:pt idx="6">
                  <c:v>Zapewnienie infrastruktury potrzebującym</c:v>
                </c:pt>
                <c:pt idx="7">
                  <c:v>Warsztaty/szkolenia/zajęcia grupowe</c:v>
                </c:pt>
                <c:pt idx="8">
                  <c:v>Przewodniki/publikacje/informatory</c:v>
                </c:pt>
                <c:pt idx="9">
                  <c:v>Turnusy rehabilitacyjne</c:v>
                </c:pt>
                <c:pt idx="10">
                  <c:v>Inne</c:v>
                </c:pt>
                <c:pt idx="11">
                  <c:v>Dofinansowania</c:v>
                </c:pt>
                <c:pt idx="12">
                  <c:v>Utworzenie/zwiększenie miejsca w Środowiskowych Domach Samopomocy</c:v>
                </c:pt>
                <c:pt idx="13">
                  <c:v>Usługi opiekuńcze / zapewnienie wsparcia, opieki potrzebującym</c:v>
                </c:pt>
                <c:pt idx="14">
                  <c:v>Świadczenie pomocy osobom niepełnosprawnym</c:v>
                </c:pt>
                <c:pt idx="15">
                  <c:v>Porady/konsultacje psychologiczne, pedagogiczne, prawne</c:v>
                </c:pt>
                <c:pt idx="16">
                  <c:v>Realizacja programów/projektów wspierających potrzebujących</c:v>
                </c:pt>
              </c:strCache>
            </c:strRef>
          </c:cat>
          <c:val>
            <c:numRef>
              <c:f>Arkusz1!$B$2:$B$18</c:f>
              <c:numCache>
                <c:formatCode>###0.0%</c:formatCode>
                <c:ptCount val="17"/>
                <c:pt idx="0">
                  <c:v>1.098901098901099E-2</c:v>
                </c:pt>
                <c:pt idx="1">
                  <c:v>2.197802197802198E-2</c:v>
                </c:pt>
                <c:pt idx="2">
                  <c:v>4.3956043956043959E-2</c:v>
                </c:pt>
                <c:pt idx="3">
                  <c:v>4.3956043956043959E-2</c:v>
                </c:pt>
                <c:pt idx="4">
                  <c:v>4.3956043956043959E-2</c:v>
                </c:pt>
                <c:pt idx="5">
                  <c:v>5.4945054945054944E-2</c:v>
                </c:pt>
                <c:pt idx="6">
                  <c:v>5.4945054945054944E-2</c:v>
                </c:pt>
                <c:pt idx="7">
                  <c:v>6.5934065934065936E-2</c:v>
                </c:pt>
                <c:pt idx="8">
                  <c:v>7.6923076923076927E-2</c:v>
                </c:pt>
                <c:pt idx="9">
                  <c:v>9.8901098901098911E-2</c:v>
                </c:pt>
                <c:pt idx="10">
                  <c:v>0.14285714285714285</c:v>
                </c:pt>
                <c:pt idx="11">
                  <c:v>0.1648351648351648</c:v>
                </c:pt>
                <c:pt idx="12">
                  <c:v>0.18681318681318682</c:v>
                </c:pt>
                <c:pt idx="13">
                  <c:v>0.18681318681318682</c:v>
                </c:pt>
                <c:pt idx="14">
                  <c:v>0.21978021978021978</c:v>
                </c:pt>
                <c:pt idx="15">
                  <c:v>0.32967032967032961</c:v>
                </c:pt>
                <c:pt idx="16">
                  <c:v>0.45054945054945056</c:v>
                </c:pt>
              </c:numCache>
            </c:numRef>
          </c:val>
          <c:extLst>
            <c:ext xmlns:c16="http://schemas.microsoft.com/office/drawing/2014/chart" uri="{C3380CC4-5D6E-409C-BE32-E72D297353CC}">
              <c16:uniqueId val="{00000003-1A28-4154-B9CA-1C1CFD2947D2}"/>
            </c:ext>
          </c:extLst>
        </c:ser>
        <c:dLbls>
          <c:dLblPos val="ctr"/>
          <c:showLegendKey val="0"/>
          <c:showVal val="1"/>
          <c:showCatName val="0"/>
          <c:showSerName val="0"/>
          <c:showPercent val="0"/>
          <c:showBubbleSize val="0"/>
        </c:dLbls>
        <c:gapWidth val="142"/>
        <c:axId val="719208872"/>
        <c:axId val="719201984"/>
      </c:barChart>
      <c:catAx>
        <c:axId val="719208872"/>
        <c:scaling>
          <c:orientation val="minMax"/>
        </c:scaling>
        <c:delete val="0"/>
        <c:axPos val="l"/>
        <c:numFmt formatCode="General" sourceLinked="1"/>
        <c:majorTickMark val="none"/>
        <c:minorTickMark val="none"/>
        <c:tickLblPos val="nextTo"/>
        <c:spPr>
          <a:solidFill>
            <a:sysClr val="window" lastClr="FFFFFF">
              <a:alpha val="7843"/>
            </a:sys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719201984"/>
        <c:crosses val="autoZero"/>
        <c:auto val="1"/>
        <c:lblAlgn val="ctr"/>
        <c:lblOffset val="100"/>
        <c:noMultiLvlLbl val="0"/>
      </c:catAx>
      <c:valAx>
        <c:axId val="719201984"/>
        <c:scaling>
          <c:orientation val="minMax"/>
        </c:scaling>
        <c:delete val="1"/>
        <c:axPos val="b"/>
        <c:numFmt formatCode="General" sourceLinked="0"/>
        <c:majorTickMark val="none"/>
        <c:minorTickMark val="none"/>
        <c:tickLblPos val="nextTo"/>
        <c:crossAx val="719208872"/>
        <c:crosses val="autoZero"/>
        <c:crossBetween val="between"/>
      </c:valAx>
      <c:spPr>
        <a:noFill/>
        <a:ln>
          <a:noFill/>
        </a:ln>
        <a:effectLst/>
      </c:spPr>
    </c:plotArea>
    <c:plotVisOnly val="1"/>
    <c:dispBlanksAs val="gap"/>
    <c:showDLblsOverMax val="0"/>
    <c:extLst/>
  </c:chart>
  <c:spPr>
    <a:solidFill>
      <a:srgbClr val="E7E6E6">
        <a:lumMod val="50000"/>
        <a:alpha val="3137"/>
      </a:srgbClr>
    </a:solidFill>
    <a:ln w="9525" cap="flat" cmpd="sng" algn="ctr">
      <a:solidFill>
        <a:srgbClr val="CCCDFC"/>
      </a:solidFill>
      <a:prstDash val="dash"/>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627639313680839"/>
          <c:y val="0.14230103845714939"/>
          <c:w val="0.48130000991255406"/>
          <c:h val="0.83096131461828138"/>
        </c:manualLayout>
      </c:layout>
      <c:barChart>
        <c:barDir val="bar"/>
        <c:grouping val="clustered"/>
        <c:varyColors val="0"/>
        <c:ser>
          <c:idx val="0"/>
          <c:order val="0"/>
          <c:tx>
            <c:strRef>
              <c:f>Arkusz1!$B$1</c:f>
              <c:strCache>
                <c:ptCount val="1"/>
                <c:pt idx="0">
                  <c:v>Seria 1</c:v>
                </c:pt>
              </c:strCache>
            </c:strRef>
          </c:tx>
          <c:spPr>
            <a:solidFill>
              <a:srgbClr val="4472C4">
                <a:lumMod val="75000"/>
              </a:srgbClr>
            </a:solidFill>
            <a:ln>
              <a:solidFill>
                <a:sysClr val="window" lastClr="FFFFFF"/>
              </a:solidFill>
            </a:ln>
            <a:effectLst/>
          </c:spPr>
          <c:invertIfNegative val="0"/>
          <c:dLbls>
            <c:dLbl>
              <c:idx val="0"/>
              <c:layout>
                <c:manualLayout>
                  <c:x val="-1.4954990130366743E-3"/>
                  <c:y val="0"/>
                </c:manualLayout>
              </c:layout>
              <c:spPr>
                <a:noFill/>
                <a:ln>
                  <a:noFill/>
                  <a:prstDash val="sysDash"/>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40-4C47-96A8-74B26E9C5957}"/>
                </c:ext>
              </c:extLst>
            </c:dLbl>
            <c:spPr>
              <a:noFill/>
              <a:ln>
                <a:noFill/>
                <a:prstDash val="sysDash"/>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brak osiągnieć (też: program nie był realizowany)</c:v>
                </c:pt>
                <c:pt idx="1">
                  <c:v>zmniejszenie skali zjawiska</c:v>
                </c:pt>
                <c:pt idx="2">
                  <c:v>inne</c:v>
                </c:pt>
                <c:pt idx="3">
                  <c:v>dofinansowanie działań i programów</c:v>
                </c:pt>
                <c:pt idx="4">
                  <c:v>współpraca z NGO</c:v>
                </c:pt>
                <c:pt idx="5">
                  <c:v>aktywizacja zawodowa i integracja społeczna osób z problemami</c:v>
                </c:pt>
                <c:pt idx="6">
                  <c:v>zapewnienie opieki, działania profilaktyczne</c:v>
                </c:pt>
                <c:pt idx="7">
                  <c:v>współpraca z innymi instytucjami</c:v>
                </c:pt>
                <c:pt idx="8">
                  <c:v>działania informacyjne i edukacyjne</c:v>
                </c:pt>
              </c:strCache>
            </c:strRef>
          </c:cat>
          <c:val>
            <c:numRef>
              <c:f>Arkusz1!$B$2:$B$10</c:f>
              <c:numCache>
                <c:formatCode>###0.0%</c:formatCode>
                <c:ptCount val="9"/>
                <c:pt idx="0">
                  <c:v>4.2780748663101595E-2</c:v>
                </c:pt>
                <c:pt idx="1">
                  <c:v>0.1176470588235294</c:v>
                </c:pt>
                <c:pt idx="2">
                  <c:v>0.19786096256684493</c:v>
                </c:pt>
                <c:pt idx="3">
                  <c:v>0.39572192513368987</c:v>
                </c:pt>
                <c:pt idx="4">
                  <c:v>0.42780748663101603</c:v>
                </c:pt>
                <c:pt idx="5">
                  <c:v>0.6203208556149733</c:v>
                </c:pt>
                <c:pt idx="6">
                  <c:v>0.64171122994652408</c:v>
                </c:pt>
                <c:pt idx="7">
                  <c:v>0.72727272727272729</c:v>
                </c:pt>
                <c:pt idx="8">
                  <c:v>0.74331550802139035</c:v>
                </c:pt>
              </c:numCache>
            </c:numRef>
          </c:val>
          <c:extLst>
            <c:ext xmlns:c16="http://schemas.microsoft.com/office/drawing/2014/chart" uri="{C3380CC4-5D6E-409C-BE32-E72D297353CC}">
              <c16:uniqueId val="{00000001-D540-4C47-96A8-74B26E9C5957}"/>
            </c:ext>
          </c:extLst>
        </c:ser>
        <c:dLbls>
          <c:dLblPos val="ctr"/>
          <c:showLegendKey val="0"/>
          <c:showVal val="1"/>
          <c:showCatName val="0"/>
          <c:showSerName val="0"/>
          <c:showPercent val="0"/>
          <c:showBubbleSize val="0"/>
        </c:dLbls>
        <c:gapWidth val="142"/>
        <c:axId val="719208872"/>
        <c:axId val="719201984"/>
      </c:barChart>
      <c:catAx>
        <c:axId val="719208872"/>
        <c:scaling>
          <c:orientation val="minMax"/>
        </c:scaling>
        <c:delete val="0"/>
        <c:axPos val="l"/>
        <c:numFmt formatCode="General" sourceLinked="1"/>
        <c:majorTickMark val="none"/>
        <c:minorTickMark val="none"/>
        <c:tickLblPos val="nextTo"/>
        <c:spPr>
          <a:solidFill>
            <a:sysClr val="window" lastClr="FFFFFF">
              <a:alpha val="7843"/>
            </a:sys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719201984"/>
        <c:crosses val="autoZero"/>
        <c:auto val="1"/>
        <c:lblAlgn val="ctr"/>
        <c:lblOffset val="100"/>
        <c:noMultiLvlLbl val="0"/>
      </c:catAx>
      <c:valAx>
        <c:axId val="719201984"/>
        <c:scaling>
          <c:orientation val="minMax"/>
        </c:scaling>
        <c:delete val="1"/>
        <c:axPos val="b"/>
        <c:numFmt formatCode="General" sourceLinked="0"/>
        <c:majorTickMark val="none"/>
        <c:minorTickMark val="none"/>
        <c:tickLblPos val="nextTo"/>
        <c:crossAx val="719208872"/>
        <c:crosses val="autoZero"/>
        <c:crossBetween val="between"/>
      </c:valAx>
      <c:spPr>
        <a:noFill/>
        <a:ln>
          <a:noFill/>
        </a:ln>
        <a:effectLst/>
      </c:spPr>
    </c:plotArea>
    <c:plotVisOnly val="1"/>
    <c:dispBlanksAs val="gap"/>
    <c:showDLblsOverMax val="0"/>
    <c:extLst/>
  </c:chart>
  <c:spPr>
    <a:solidFill>
      <a:srgbClr val="E7E6E6">
        <a:lumMod val="50000"/>
        <a:alpha val="3137"/>
      </a:srgbClr>
    </a:solidFill>
    <a:ln w="9525" cap="flat" cmpd="sng" algn="ctr">
      <a:solidFill>
        <a:srgbClr val="CCCDFC"/>
      </a:solidFill>
      <a:prstDash val="dash"/>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627637062608555"/>
          <c:y val="0.15483920459838135"/>
          <c:w val="0.48130000991255406"/>
          <c:h val="0.81480008109633484"/>
        </c:manualLayout>
      </c:layout>
      <c:barChart>
        <c:barDir val="bar"/>
        <c:grouping val="clustered"/>
        <c:varyColors val="0"/>
        <c:ser>
          <c:idx val="0"/>
          <c:order val="0"/>
          <c:tx>
            <c:strRef>
              <c:f>Arkusz1!$B$1</c:f>
              <c:strCache>
                <c:ptCount val="1"/>
                <c:pt idx="0">
                  <c:v>Seria 1</c:v>
                </c:pt>
              </c:strCache>
            </c:strRef>
          </c:tx>
          <c:spPr>
            <a:solidFill>
              <a:srgbClr val="4472C4">
                <a:lumMod val="75000"/>
              </a:srgbClr>
            </a:solidFill>
            <a:ln>
              <a:solidFill>
                <a:sysClr val="window" lastClr="FFFFFF"/>
              </a:solidFill>
            </a:ln>
            <a:effectLst/>
          </c:spPr>
          <c:invertIfNegative val="0"/>
          <c:dLbls>
            <c:dLbl>
              <c:idx val="0"/>
              <c:layout>
                <c:manualLayout>
                  <c:x val="5.2192988071612205E-3"/>
                  <c:y val="-1.0206330715406424E-16"/>
                </c:manualLayout>
              </c:layout>
              <c:spPr>
                <a:noFill/>
                <a:ln>
                  <a:noFill/>
                  <a:prstDash val="sysDash"/>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B4-4FF9-85C0-04D4A065D5C0}"/>
                </c:ext>
              </c:extLst>
            </c:dLbl>
            <c:dLbl>
              <c:idx val="1"/>
              <c:layout>
                <c:manualLayout>
                  <c:x val="-6.9260155221910077E-2"/>
                  <c:y val="2.1685529463044604E-7"/>
                </c:manualLayout>
              </c:layout>
              <c:spPr>
                <a:noFill/>
                <a:ln>
                  <a:noFill/>
                  <a:prstDash val="sysDash"/>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extLst>
                <c:ext xmlns:c15="http://schemas.microsoft.com/office/drawing/2012/chart" uri="{CE6537A1-D6FC-4f65-9D91-7224C49458BB}">
                  <c15:layout>
                    <c:manualLayout>
                      <c:w val="7.1737364875722576E-2"/>
                      <c:h val="7.3506138089114506E-2"/>
                    </c:manualLayout>
                  </c15:layout>
                </c:ext>
                <c:ext xmlns:c16="http://schemas.microsoft.com/office/drawing/2014/chart" uri="{C3380CC4-5D6E-409C-BE32-E72D297353CC}">
                  <c16:uniqueId val="{00000000-1419-4CB1-A514-A607A9CFAD98}"/>
                </c:ext>
              </c:extLst>
            </c:dLbl>
            <c:spPr>
              <a:noFill/>
              <a:ln>
                <a:noFill/>
                <a:prstDash val="sysDash"/>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brak osiągnieć (też: program nie był realizowany)</c:v>
                </c:pt>
                <c:pt idx="1">
                  <c:v>inne</c:v>
                </c:pt>
                <c:pt idx="2">
                  <c:v>współpraca z NGO</c:v>
                </c:pt>
                <c:pt idx="3">
                  <c:v>dofinansowanie działań i programów</c:v>
                </c:pt>
                <c:pt idx="4">
                  <c:v>zmniejszenie skali zjawiska</c:v>
                </c:pt>
                <c:pt idx="5">
                  <c:v>aktywizacja zawodowa i integracja społeczna osób z problemami</c:v>
                </c:pt>
                <c:pt idx="6">
                  <c:v>współpraca z innymi instytucjami</c:v>
                </c:pt>
                <c:pt idx="7">
                  <c:v>działania informacyjne i edukacyjne</c:v>
                </c:pt>
                <c:pt idx="8">
                  <c:v>zapewnienie opieki, działania profilaktyczne</c:v>
                </c:pt>
              </c:strCache>
            </c:strRef>
          </c:cat>
          <c:val>
            <c:numRef>
              <c:f>Arkusz1!$B$2:$B$10</c:f>
              <c:numCache>
                <c:formatCode>###0.0%</c:formatCode>
                <c:ptCount val="9"/>
                <c:pt idx="0">
                  <c:v>4.3209876543209874E-2</c:v>
                </c:pt>
                <c:pt idx="1">
                  <c:v>0.10493827160493825</c:v>
                </c:pt>
                <c:pt idx="2">
                  <c:v>0.19958847736625515</c:v>
                </c:pt>
                <c:pt idx="3">
                  <c:v>0.28189300411522633</c:v>
                </c:pt>
                <c:pt idx="4">
                  <c:v>0.34362139917695472</c:v>
                </c:pt>
                <c:pt idx="5">
                  <c:v>0.40740740740740738</c:v>
                </c:pt>
                <c:pt idx="6">
                  <c:v>0.76543209876543206</c:v>
                </c:pt>
                <c:pt idx="7">
                  <c:v>0.83539094650205759</c:v>
                </c:pt>
                <c:pt idx="8">
                  <c:v>0.87037037037037035</c:v>
                </c:pt>
              </c:numCache>
            </c:numRef>
          </c:val>
          <c:extLst>
            <c:ext xmlns:c16="http://schemas.microsoft.com/office/drawing/2014/chart" uri="{C3380CC4-5D6E-409C-BE32-E72D297353CC}">
              <c16:uniqueId val="{00000001-9CB4-4FF9-85C0-04D4A065D5C0}"/>
            </c:ext>
          </c:extLst>
        </c:ser>
        <c:dLbls>
          <c:dLblPos val="ctr"/>
          <c:showLegendKey val="0"/>
          <c:showVal val="1"/>
          <c:showCatName val="0"/>
          <c:showSerName val="0"/>
          <c:showPercent val="0"/>
          <c:showBubbleSize val="0"/>
        </c:dLbls>
        <c:gapWidth val="142"/>
        <c:axId val="719208872"/>
        <c:axId val="719201984"/>
      </c:barChart>
      <c:catAx>
        <c:axId val="719208872"/>
        <c:scaling>
          <c:orientation val="minMax"/>
        </c:scaling>
        <c:delete val="0"/>
        <c:axPos val="l"/>
        <c:numFmt formatCode="General" sourceLinked="1"/>
        <c:majorTickMark val="none"/>
        <c:minorTickMark val="none"/>
        <c:tickLblPos val="nextTo"/>
        <c:spPr>
          <a:solidFill>
            <a:sysClr val="window" lastClr="FFFFFF">
              <a:alpha val="7843"/>
            </a:sys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719201984"/>
        <c:crosses val="autoZero"/>
        <c:auto val="1"/>
        <c:lblAlgn val="ctr"/>
        <c:lblOffset val="100"/>
        <c:noMultiLvlLbl val="0"/>
      </c:catAx>
      <c:valAx>
        <c:axId val="719201984"/>
        <c:scaling>
          <c:orientation val="minMax"/>
        </c:scaling>
        <c:delete val="1"/>
        <c:axPos val="b"/>
        <c:numFmt formatCode="General" sourceLinked="0"/>
        <c:majorTickMark val="none"/>
        <c:minorTickMark val="none"/>
        <c:tickLblPos val="nextTo"/>
        <c:crossAx val="719208872"/>
        <c:crosses val="autoZero"/>
        <c:crossBetween val="between"/>
      </c:valAx>
      <c:spPr>
        <a:noFill/>
        <a:ln>
          <a:noFill/>
        </a:ln>
        <a:effectLst/>
      </c:spPr>
    </c:plotArea>
    <c:plotVisOnly val="1"/>
    <c:dispBlanksAs val="gap"/>
    <c:showDLblsOverMax val="0"/>
    <c:extLst/>
  </c:chart>
  <c:spPr>
    <a:solidFill>
      <a:srgbClr val="E7E6E6">
        <a:lumMod val="50000"/>
        <a:alpha val="3137"/>
      </a:srgbClr>
    </a:solidFill>
    <a:ln w="9525" cap="flat" cmpd="sng" algn="ctr">
      <a:solidFill>
        <a:srgbClr val="CCCDFC"/>
      </a:solidFill>
      <a:prstDash val="dash"/>
      <a:round/>
    </a:ln>
    <a:effectLst/>
  </c:spPr>
  <c:txPr>
    <a:bodyPr/>
    <a:lstStyle/>
    <a:p>
      <a:pPr>
        <a:defRPr>
          <a:latin typeface="Arial" panose="020B0604020202020204" pitchFamily="34" charset="0"/>
          <a:cs typeface="Arial" panose="020B0604020202020204" pitchFamily="34" charset="0"/>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D3D0F6-770E-48F8-80F6-60DB563660F1}" type="doc">
      <dgm:prSet loTypeId="urn:microsoft.com/office/officeart/2005/8/layout/pyramid2" loCatId="pyramid" qsTypeId="urn:microsoft.com/office/officeart/2005/8/quickstyle/simple1" qsCatId="simple" csTypeId="urn:microsoft.com/office/officeart/2005/8/colors/accent1_2" csCatId="accent1" phldr="1"/>
      <dgm:spPr/>
    </dgm:pt>
    <dgm:pt modelId="{E24528B5-26CC-40F9-96AA-CCA0E287264A}">
      <dgm:prSet phldrT="[Tekst]" custT="1"/>
      <dgm:spPr/>
      <dgm:t>
        <a:bodyPr/>
        <a:lstStyle/>
        <a:p>
          <a:pPr algn="ctr"/>
          <a:r>
            <a:rPr lang="pl-PL" sz="1000" b="1" dirty="0"/>
            <a:t>III poziom referencyjny </a:t>
          </a:r>
          <a:r>
            <a:rPr lang="pl-PL" sz="1000" dirty="0"/>
            <a:t>– </a:t>
          </a:r>
          <a:r>
            <a:rPr lang="pl-PL" sz="1000"/>
            <a:t>Ośrodek Wysokospecjalistycznej Całodobowej Opieki Psychiatrycznej</a:t>
          </a:r>
          <a:r>
            <a:rPr lang="pl-PL" sz="1000" dirty="0"/>
            <a:t>:</a:t>
          </a:r>
        </a:p>
        <a:p>
          <a:pPr algn="ctr"/>
          <a:r>
            <a:rPr lang="pl-PL" sz="1000" dirty="0"/>
            <a:t>izba przyjęć/oddział całodobowy </a:t>
          </a:r>
        </a:p>
        <a:p>
          <a:pPr algn="ctr"/>
          <a:r>
            <a:rPr lang="pl-PL" sz="1000" dirty="0"/>
            <a:t>(planowe przyjęcia oraz przyjęcia w sytuacji zagrożenia życia). </a:t>
          </a:r>
        </a:p>
      </dgm:t>
    </dgm:pt>
    <dgm:pt modelId="{88CD1FFF-B48C-4DCD-9663-8470A39EFFC5}" type="parTrans" cxnId="{280AE062-B960-4F8A-9629-23EB2345032A}">
      <dgm:prSet/>
      <dgm:spPr/>
      <dgm:t>
        <a:bodyPr/>
        <a:lstStyle/>
        <a:p>
          <a:pPr algn="ctr"/>
          <a:endParaRPr lang="pl-PL"/>
        </a:p>
      </dgm:t>
    </dgm:pt>
    <dgm:pt modelId="{60D4A9C4-DE36-47CD-844E-4E3A896B7D03}" type="sibTrans" cxnId="{280AE062-B960-4F8A-9629-23EB2345032A}">
      <dgm:prSet/>
      <dgm:spPr/>
      <dgm:t>
        <a:bodyPr/>
        <a:lstStyle/>
        <a:p>
          <a:pPr algn="ctr"/>
          <a:endParaRPr lang="pl-PL"/>
        </a:p>
      </dgm:t>
    </dgm:pt>
    <dgm:pt modelId="{45FB8773-0D6D-4054-8C12-672E73E953BA}">
      <dgm:prSet phldrT="[Tekst]" custT="1"/>
      <dgm:spPr/>
      <dgm:t>
        <a:bodyPr/>
        <a:lstStyle/>
        <a:p>
          <a:pPr algn="ctr"/>
          <a:r>
            <a:rPr lang="pl-PL" sz="1000" b="1" dirty="0"/>
            <a:t>II poziom referencyjny </a:t>
          </a:r>
          <a:r>
            <a:rPr lang="pl-PL" sz="1000" dirty="0"/>
            <a:t>– Centrum Zdrowia Psychicznego dla Dzieci i Młodzieży:</a:t>
          </a:r>
        </a:p>
        <a:p>
          <a:pPr algn="ctr"/>
          <a:r>
            <a:rPr lang="pl-PL" sz="1000" dirty="0"/>
            <a:t>psychiatra dzieci i młodzieży/ oddział dzienny</a:t>
          </a:r>
        </a:p>
      </dgm:t>
    </dgm:pt>
    <dgm:pt modelId="{023D587D-7D9B-4FE8-BA08-319A8175676C}" type="parTrans" cxnId="{AD5270B5-10DE-4879-B46A-45FA0F18F1B2}">
      <dgm:prSet/>
      <dgm:spPr/>
      <dgm:t>
        <a:bodyPr/>
        <a:lstStyle/>
        <a:p>
          <a:pPr algn="ctr"/>
          <a:endParaRPr lang="pl-PL"/>
        </a:p>
      </dgm:t>
    </dgm:pt>
    <dgm:pt modelId="{538417D0-0FC9-4B95-BCD1-0119C0951034}" type="sibTrans" cxnId="{AD5270B5-10DE-4879-B46A-45FA0F18F1B2}">
      <dgm:prSet/>
      <dgm:spPr/>
      <dgm:t>
        <a:bodyPr/>
        <a:lstStyle/>
        <a:p>
          <a:pPr algn="ctr"/>
          <a:endParaRPr lang="pl-PL"/>
        </a:p>
      </dgm:t>
    </dgm:pt>
    <dgm:pt modelId="{200955E0-7191-4553-931F-38DF731DA6E4}">
      <dgm:prSet phldrT="[Tekst]" custT="1"/>
      <dgm:spPr/>
      <dgm:t>
        <a:bodyPr/>
        <a:lstStyle/>
        <a:p>
          <a:pPr algn="ctr"/>
          <a:r>
            <a:rPr lang="pl-PL" sz="1000" b="1" dirty="0"/>
            <a:t>I poziom referencyjny </a:t>
          </a:r>
          <a:r>
            <a:rPr lang="pl-PL" sz="1000" dirty="0"/>
            <a:t>– </a:t>
          </a:r>
          <a:r>
            <a:rPr lang="pl-PL" sz="1000"/>
            <a:t>Ośrodek Środowiskowej Opieki Psychologicznej i Psychoterapeutycznej  dla Dzieci i Młodzieży</a:t>
          </a:r>
          <a:r>
            <a:rPr lang="pl-PL" sz="1000" dirty="0"/>
            <a:t>:</a:t>
          </a:r>
        </a:p>
        <a:p>
          <a:pPr algn="ctr"/>
          <a:r>
            <a:rPr lang="pl-PL" sz="1000" dirty="0"/>
            <a:t>psycholog, psychoterapeuci, terapeuta środowiskowy</a:t>
          </a:r>
          <a:endParaRPr lang="pl-PL" sz="1050" dirty="0"/>
        </a:p>
      </dgm:t>
    </dgm:pt>
    <dgm:pt modelId="{9E380869-AF61-4A76-BB35-3B6E55C15A02}" type="parTrans" cxnId="{53247B6B-498C-40BD-84D7-9F504DF4E69C}">
      <dgm:prSet/>
      <dgm:spPr/>
      <dgm:t>
        <a:bodyPr/>
        <a:lstStyle/>
        <a:p>
          <a:pPr algn="ctr"/>
          <a:endParaRPr lang="pl-PL"/>
        </a:p>
      </dgm:t>
    </dgm:pt>
    <dgm:pt modelId="{4BFD08C0-CED5-48F0-B7A6-4499233B8B57}" type="sibTrans" cxnId="{53247B6B-498C-40BD-84D7-9F504DF4E69C}">
      <dgm:prSet/>
      <dgm:spPr/>
      <dgm:t>
        <a:bodyPr/>
        <a:lstStyle/>
        <a:p>
          <a:pPr algn="ctr"/>
          <a:endParaRPr lang="pl-PL"/>
        </a:p>
      </dgm:t>
    </dgm:pt>
    <dgm:pt modelId="{28408ED8-C6C7-449A-A5E1-B2E677E59ABD}" type="pres">
      <dgm:prSet presAssocID="{6CD3D0F6-770E-48F8-80F6-60DB563660F1}" presName="compositeShape" presStyleCnt="0">
        <dgm:presLayoutVars>
          <dgm:dir/>
          <dgm:resizeHandles/>
        </dgm:presLayoutVars>
      </dgm:prSet>
      <dgm:spPr/>
    </dgm:pt>
    <dgm:pt modelId="{C5ADF6C0-A506-44FF-A698-557D72DCEFE6}" type="pres">
      <dgm:prSet presAssocID="{6CD3D0F6-770E-48F8-80F6-60DB563660F1}" presName="pyramid" presStyleLbl="node1" presStyleIdx="0" presStyleCnt="1" custLinFactNeighborX="7997" custLinFactNeighborY="10820"/>
      <dgm:spPr/>
    </dgm:pt>
    <dgm:pt modelId="{1B37D46E-C326-4863-AFCD-4AAA5F1C8232}" type="pres">
      <dgm:prSet presAssocID="{6CD3D0F6-770E-48F8-80F6-60DB563660F1}" presName="theList" presStyleCnt="0"/>
      <dgm:spPr/>
    </dgm:pt>
    <dgm:pt modelId="{F2EF8A2D-2DA7-425A-AF01-246E9D2E7631}" type="pres">
      <dgm:prSet presAssocID="{E24528B5-26CC-40F9-96AA-CCA0E287264A}" presName="aNode" presStyleLbl="fgAcc1" presStyleIdx="0" presStyleCnt="3" custScaleX="283920" custScaleY="118224" custLinFactNeighborX="-68866" custLinFactNeighborY="6003">
        <dgm:presLayoutVars>
          <dgm:bulletEnabled val="1"/>
        </dgm:presLayoutVars>
      </dgm:prSet>
      <dgm:spPr/>
      <dgm:t>
        <a:bodyPr/>
        <a:lstStyle/>
        <a:p>
          <a:endParaRPr lang="pl-PL"/>
        </a:p>
      </dgm:t>
    </dgm:pt>
    <dgm:pt modelId="{1DD0CC8C-0D13-42EA-BF9E-51BF626D6D10}" type="pres">
      <dgm:prSet presAssocID="{E24528B5-26CC-40F9-96AA-CCA0E287264A}" presName="aSpace" presStyleCnt="0"/>
      <dgm:spPr/>
    </dgm:pt>
    <dgm:pt modelId="{EBD3B1D4-98B4-4965-BB7C-BD33AE4597D5}" type="pres">
      <dgm:prSet presAssocID="{45FB8773-0D6D-4054-8C12-672E73E953BA}" presName="aNode" presStyleLbl="fgAcc1" presStyleIdx="1" presStyleCnt="3" custScaleX="283644" custLinFactNeighborX="-45669" custLinFactNeighborY="17966">
        <dgm:presLayoutVars>
          <dgm:bulletEnabled val="1"/>
        </dgm:presLayoutVars>
      </dgm:prSet>
      <dgm:spPr/>
      <dgm:t>
        <a:bodyPr/>
        <a:lstStyle/>
        <a:p>
          <a:endParaRPr lang="pl-PL"/>
        </a:p>
      </dgm:t>
    </dgm:pt>
    <dgm:pt modelId="{5A0D1A63-2BA9-44A6-AE0C-B5676623BDAF}" type="pres">
      <dgm:prSet presAssocID="{45FB8773-0D6D-4054-8C12-672E73E953BA}" presName="aSpace" presStyleCnt="0"/>
      <dgm:spPr/>
    </dgm:pt>
    <dgm:pt modelId="{B362588D-1663-4F7A-9ABA-785462D190BE}" type="pres">
      <dgm:prSet presAssocID="{200955E0-7191-4553-931F-38DF731DA6E4}" presName="aNode" presStyleLbl="fgAcc1" presStyleIdx="2" presStyleCnt="3" custScaleX="283613" custLinFactNeighborX="-50283" custLinFactNeighborY="-1795">
        <dgm:presLayoutVars>
          <dgm:bulletEnabled val="1"/>
        </dgm:presLayoutVars>
      </dgm:prSet>
      <dgm:spPr/>
      <dgm:t>
        <a:bodyPr/>
        <a:lstStyle/>
        <a:p>
          <a:endParaRPr lang="pl-PL"/>
        </a:p>
      </dgm:t>
    </dgm:pt>
    <dgm:pt modelId="{911B3961-B39C-4E7A-9F17-7AED33E5F10E}" type="pres">
      <dgm:prSet presAssocID="{200955E0-7191-4553-931F-38DF731DA6E4}" presName="aSpace" presStyleCnt="0"/>
      <dgm:spPr/>
    </dgm:pt>
  </dgm:ptLst>
  <dgm:cxnLst>
    <dgm:cxn modelId="{99A43CFD-0D29-440C-A6C8-F33121634C2A}" type="presOf" srcId="{45FB8773-0D6D-4054-8C12-672E73E953BA}" destId="{EBD3B1D4-98B4-4965-BB7C-BD33AE4597D5}" srcOrd="0" destOrd="0" presId="urn:microsoft.com/office/officeart/2005/8/layout/pyramid2"/>
    <dgm:cxn modelId="{A58106B9-790E-47E9-932B-3F780D05012E}" type="presOf" srcId="{E24528B5-26CC-40F9-96AA-CCA0E287264A}" destId="{F2EF8A2D-2DA7-425A-AF01-246E9D2E7631}" srcOrd="0" destOrd="0" presId="urn:microsoft.com/office/officeart/2005/8/layout/pyramid2"/>
    <dgm:cxn modelId="{3B8695AB-EC21-497B-9519-6C99BBEDD075}" type="presOf" srcId="{200955E0-7191-4553-931F-38DF731DA6E4}" destId="{B362588D-1663-4F7A-9ABA-785462D190BE}" srcOrd="0" destOrd="0" presId="urn:microsoft.com/office/officeart/2005/8/layout/pyramid2"/>
    <dgm:cxn modelId="{53247B6B-498C-40BD-84D7-9F504DF4E69C}" srcId="{6CD3D0F6-770E-48F8-80F6-60DB563660F1}" destId="{200955E0-7191-4553-931F-38DF731DA6E4}" srcOrd="2" destOrd="0" parTransId="{9E380869-AF61-4A76-BB35-3B6E55C15A02}" sibTransId="{4BFD08C0-CED5-48F0-B7A6-4499233B8B57}"/>
    <dgm:cxn modelId="{AD5270B5-10DE-4879-B46A-45FA0F18F1B2}" srcId="{6CD3D0F6-770E-48F8-80F6-60DB563660F1}" destId="{45FB8773-0D6D-4054-8C12-672E73E953BA}" srcOrd="1" destOrd="0" parTransId="{023D587D-7D9B-4FE8-BA08-319A8175676C}" sibTransId="{538417D0-0FC9-4B95-BCD1-0119C0951034}"/>
    <dgm:cxn modelId="{280AE062-B960-4F8A-9629-23EB2345032A}" srcId="{6CD3D0F6-770E-48F8-80F6-60DB563660F1}" destId="{E24528B5-26CC-40F9-96AA-CCA0E287264A}" srcOrd="0" destOrd="0" parTransId="{88CD1FFF-B48C-4DCD-9663-8470A39EFFC5}" sibTransId="{60D4A9C4-DE36-47CD-844E-4E3A896B7D03}"/>
    <dgm:cxn modelId="{F50C62F8-A6CC-4532-A014-D7594DE85EB3}" type="presOf" srcId="{6CD3D0F6-770E-48F8-80F6-60DB563660F1}" destId="{28408ED8-C6C7-449A-A5E1-B2E677E59ABD}" srcOrd="0" destOrd="0" presId="urn:microsoft.com/office/officeart/2005/8/layout/pyramid2"/>
    <dgm:cxn modelId="{D831328A-C351-4070-8A0C-8F71AF5B586E}" type="presParOf" srcId="{28408ED8-C6C7-449A-A5E1-B2E677E59ABD}" destId="{C5ADF6C0-A506-44FF-A698-557D72DCEFE6}" srcOrd="0" destOrd="0" presId="urn:microsoft.com/office/officeart/2005/8/layout/pyramid2"/>
    <dgm:cxn modelId="{4E295EF4-BA66-40F5-BE18-CF319C43700F}" type="presParOf" srcId="{28408ED8-C6C7-449A-A5E1-B2E677E59ABD}" destId="{1B37D46E-C326-4863-AFCD-4AAA5F1C8232}" srcOrd="1" destOrd="0" presId="urn:microsoft.com/office/officeart/2005/8/layout/pyramid2"/>
    <dgm:cxn modelId="{3878FAB7-F1C9-4410-BCAC-542573DFA493}" type="presParOf" srcId="{1B37D46E-C326-4863-AFCD-4AAA5F1C8232}" destId="{F2EF8A2D-2DA7-425A-AF01-246E9D2E7631}" srcOrd="0" destOrd="0" presId="urn:microsoft.com/office/officeart/2005/8/layout/pyramid2"/>
    <dgm:cxn modelId="{B098F898-9A63-4E29-A6F6-8CA93050D793}" type="presParOf" srcId="{1B37D46E-C326-4863-AFCD-4AAA5F1C8232}" destId="{1DD0CC8C-0D13-42EA-BF9E-51BF626D6D10}" srcOrd="1" destOrd="0" presId="urn:microsoft.com/office/officeart/2005/8/layout/pyramid2"/>
    <dgm:cxn modelId="{B75E3566-8AED-401A-8B52-20793C129942}" type="presParOf" srcId="{1B37D46E-C326-4863-AFCD-4AAA5F1C8232}" destId="{EBD3B1D4-98B4-4965-BB7C-BD33AE4597D5}" srcOrd="2" destOrd="0" presId="urn:microsoft.com/office/officeart/2005/8/layout/pyramid2"/>
    <dgm:cxn modelId="{51798455-4FB2-450B-A953-288FC6FADE8F}" type="presParOf" srcId="{1B37D46E-C326-4863-AFCD-4AAA5F1C8232}" destId="{5A0D1A63-2BA9-44A6-AE0C-B5676623BDAF}" srcOrd="3" destOrd="0" presId="urn:microsoft.com/office/officeart/2005/8/layout/pyramid2"/>
    <dgm:cxn modelId="{FAC3EE16-2773-430D-A1CF-2348BF0A6E6E}" type="presParOf" srcId="{1B37D46E-C326-4863-AFCD-4AAA5F1C8232}" destId="{B362588D-1663-4F7A-9ABA-785462D190BE}" srcOrd="4" destOrd="0" presId="urn:microsoft.com/office/officeart/2005/8/layout/pyramid2"/>
    <dgm:cxn modelId="{1B2B721B-8AAF-4303-A3B8-6769E830A075}" type="presParOf" srcId="{1B37D46E-C326-4863-AFCD-4AAA5F1C8232}" destId="{911B3961-B39C-4E7A-9F17-7AED33E5F10E}" srcOrd="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ADF6C0-A506-44FF-A698-557D72DCEFE6}">
      <dsp:nvSpPr>
        <dsp:cNvPr id="0" name=""/>
        <dsp:cNvSpPr/>
      </dsp:nvSpPr>
      <dsp:spPr>
        <a:xfrm>
          <a:off x="-292742" y="0"/>
          <a:ext cx="2905125" cy="290512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EF8A2D-2DA7-425A-AF01-246E9D2E7631}">
      <dsp:nvSpPr>
        <dsp:cNvPr id="0" name=""/>
        <dsp:cNvSpPr/>
      </dsp:nvSpPr>
      <dsp:spPr>
        <a:xfrm>
          <a:off x="-809012" y="298005"/>
          <a:ext cx="5361350" cy="770679"/>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dirty="0"/>
            <a:t>III poziom referencyjny </a:t>
          </a:r>
          <a:r>
            <a:rPr lang="pl-PL" sz="1000" kern="1200" dirty="0"/>
            <a:t>– </a:t>
          </a:r>
          <a:r>
            <a:rPr lang="pl-PL" sz="1000" kern="1200"/>
            <a:t>Ośrodek Wysokospecjalistycznej Całodobowej Opieki Psychiatrycznej</a:t>
          </a:r>
          <a:r>
            <a:rPr lang="pl-PL" sz="1000" kern="1200" dirty="0"/>
            <a:t>:</a:t>
          </a:r>
        </a:p>
        <a:p>
          <a:pPr lvl="0" algn="ctr" defTabSz="444500">
            <a:lnSpc>
              <a:spcPct val="90000"/>
            </a:lnSpc>
            <a:spcBef>
              <a:spcPct val="0"/>
            </a:spcBef>
            <a:spcAft>
              <a:spcPct val="35000"/>
            </a:spcAft>
          </a:pPr>
          <a:r>
            <a:rPr lang="pl-PL" sz="1000" kern="1200" dirty="0"/>
            <a:t>izba przyjęć/oddział całodobowy </a:t>
          </a:r>
        </a:p>
        <a:p>
          <a:pPr lvl="0" algn="ctr" defTabSz="444500">
            <a:lnSpc>
              <a:spcPct val="90000"/>
            </a:lnSpc>
            <a:spcBef>
              <a:spcPct val="0"/>
            </a:spcBef>
            <a:spcAft>
              <a:spcPct val="35000"/>
            </a:spcAft>
          </a:pPr>
          <a:r>
            <a:rPr lang="pl-PL" sz="1000" kern="1200" dirty="0"/>
            <a:t>(planowe przyjęcia oraz przyjęcia w sytuacji zagrożenia życia). </a:t>
          </a:r>
        </a:p>
      </dsp:txBody>
      <dsp:txXfrm>
        <a:off x="-771391" y="335626"/>
        <a:ext cx="5286108" cy="695437"/>
      </dsp:txXfrm>
    </dsp:sp>
    <dsp:sp modelId="{EBD3B1D4-98B4-4965-BB7C-BD33AE4597D5}">
      <dsp:nvSpPr>
        <dsp:cNvPr id="0" name=""/>
        <dsp:cNvSpPr/>
      </dsp:nvSpPr>
      <dsp:spPr>
        <a:xfrm>
          <a:off x="-806406" y="1159918"/>
          <a:ext cx="5356138" cy="65188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dirty="0"/>
            <a:t>II poziom referencyjny </a:t>
          </a:r>
          <a:r>
            <a:rPr lang="pl-PL" sz="1000" kern="1200" dirty="0"/>
            <a:t>– Centrum Zdrowia Psychicznego dla Dzieci i Młodzieży:</a:t>
          </a:r>
        </a:p>
        <a:p>
          <a:pPr lvl="0" algn="ctr" defTabSz="444500">
            <a:lnSpc>
              <a:spcPct val="90000"/>
            </a:lnSpc>
            <a:spcBef>
              <a:spcPct val="0"/>
            </a:spcBef>
            <a:spcAft>
              <a:spcPct val="35000"/>
            </a:spcAft>
          </a:pPr>
          <a:r>
            <a:rPr lang="pl-PL" sz="1000" kern="1200" dirty="0"/>
            <a:t>psychiatra dzieci i młodzieży/ oddział dzienny</a:t>
          </a:r>
        </a:p>
      </dsp:txBody>
      <dsp:txXfrm>
        <a:off x="-774584" y="1191740"/>
        <a:ext cx="5292494" cy="588237"/>
      </dsp:txXfrm>
    </dsp:sp>
    <dsp:sp modelId="{B362588D-1663-4F7A-9ABA-785462D190BE}">
      <dsp:nvSpPr>
        <dsp:cNvPr id="0" name=""/>
        <dsp:cNvSpPr/>
      </dsp:nvSpPr>
      <dsp:spPr>
        <a:xfrm>
          <a:off x="-806113" y="1877182"/>
          <a:ext cx="5355552" cy="65188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dirty="0"/>
            <a:t>I poziom referencyjny </a:t>
          </a:r>
          <a:r>
            <a:rPr lang="pl-PL" sz="1000" kern="1200" dirty="0"/>
            <a:t>– </a:t>
          </a:r>
          <a:r>
            <a:rPr lang="pl-PL" sz="1000" kern="1200"/>
            <a:t>Ośrodek Środowiskowej Opieki Psychologicznej i Psychoterapeutycznej  dla Dzieci i Młodzieży</a:t>
          </a:r>
          <a:r>
            <a:rPr lang="pl-PL" sz="1000" kern="1200" dirty="0"/>
            <a:t>:</a:t>
          </a:r>
        </a:p>
        <a:p>
          <a:pPr lvl="0" algn="ctr" defTabSz="444500">
            <a:lnSpc>
              <a:spcPct val="90000"/>
            </a:lnSpc>
            <a:spcBef>
              <a:spcPct val="0"/>
            </a:spcBef>
            <a:spcAft>
              <a:spcPct val="35000"/>
            </a:spcAft>
          </a:pPr>
          <a:r>
            <a:rPr lang="pl-PL" sz="1000" kern="1200" dirty="0"/>
            <a:t>psycholog, psychoterapeuci, terapeuta środowiskowy</a:t>
          </a:r>
          <a:endParaRPr lang="pl-PL" sz="1050" kern="1200" dirty="0"/>
        </a:p>
      </dsp:txBody>
      <dsp:txXfrm>
        <a:off x="-774291" y="1909004"/>
        <a:ext cx="5291908" cy="58823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E6BD-C805-4004-ABC4-8D6FDEE9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23076</Words>
  <Characters>138462</Characters>
  <Application>Microsoft Office Word</Application>
  <DocSecurity>0</DocSecurity>
  <Lines>1153</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Jóźwik-Ziemak Dominika</dc:creator>
  <cp:keywords/>
  <dc:description/>
  <cp:lastModifiedBy>Znojkiewicz Sylwia</cp:lastModifiedBy>
  <cp:revision>2</cp:revision>
  <cp:lastPrinted>2021-11-10T12:51:00Z</cp:lastPrinted>
  <dcterms:created xsi:type="dcterms:W3CDTF">2022-01-04T13:31:00Z</dcterms:created>
  <dcterms:modified xsi:type="dcterms:W3CDTF">2022-01-04T13:31:00Z</dcterms:modified>
</cp:coreProperties>
</file>