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ABD41" w14:textId="5DDF6715" w:rsidR="00C15E72" w:rsidRDefault="00C15E72" w:rsidP="0044667E">
      <w:pPr>
        <w:shd w:val="clear" w:color="auto" w:fill="FFFFFF"/>
        <w:spacing w:after="216" w:line="314" w:lineRule="atLeast"/>
        <w:outlineLvl w:val="2"/>
        <w:rPr>
          <w:rFonts w:ascii="Ebrima" w:eastAsia="Times New Roman" w:hAnsi="Ebrima" w:cs="Arial"/>
          <w:b/>
          <w:caps/>
          <w:color w:val="172B5E"/>
          <w:sz w:val="96"/>
          <w:szCs w:val="96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5E826658" wp14:editId="1ED7239E">
            <wp:simplePos x="0" y="0"/>
            <wp:positionH relativeFrom="column">
              <wp:posOffset>0</wp:posOffset>
            </wp:positionH>
            <wp:positionV relativeFrom="paragraph">
              <wp:posOffset>971550</wp:posOffset>
            </wp:positionV>
            <wp:extent cx="2935050" cy="1061720"/>
            <wp:effectExtent l="0" t="0" r="0" b="0"/>
            <wp:wrapThrough wrapText="bothSides">
              <wp:wrapPolygon edited="0">
                <wp:start x="3225" y="2325"/>
                <wp:lineTo x="1823" y="3876"/>
                <wp:lineTo x="841" y="6589"/>
                <wp:lineTo x="1262" y="16278"/>
                <wp:lineTo x="3225" y="18990"/>
                <wp:lineTo x="20609" y="18990"/>
                <wp:lineTo x="20890" y="15890"/>
                <wp:lineTo x="5888" y="15502"/>
                <wp:lineTo x="18226" y="13952"/>
                <wp:lineTo x="18226" y="9689"/>
                <wp:lineTo x="20469" y="8914"/>
                <wp:lineTo x="20469" y="5426"/>
                <wp:lineTo x="3926" y="2325"/>
                <wp:lineTo x="3225" y="2325"/>
              </wp:wrapPolygon>
            </wp:wrapThrough>
            <wp:docPr id="7" name="Obraz 7" descr="Obraz zawierający symbo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symbol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5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7C5D4" w14:textId="77777777" w:rsidR="00C15E72" w:rsidRDefault="00C15E72" w:rsidP="00F31C46">
      <w:pPr>
        <w:shd w:val="clear" w:color="auto" w:fill="FFFFFF"/>
        <w:spacing w:after="216" w:line="314" w:lineRule="atLeast"/>
        <w:jc w:val="center"/>
        <w:outlineLvl w:val="2"/>
        <w:rPr>
          <w:rFonts w:ascii="Ebrima" w:eastAsia="Times New Roman" w:hAnsi="Ebrima" w:cs="Arial"/>
          <w:b/>
          <w:caps/>
          <w:color w:val="172B5E"/>
          <w:sz w:val="96"/>
          <w:szCs w:val="96"/>
          <w:lang w:eastAsia="pl-PL"/>
        </w:rPr>
      </w:pPr>
    </w:p>
    <w:p w14:paraId="6CFA39CB" w14:textId="0F47EF00" w:rsidR="00DC2D42" w:rsidRDefault="00DC2D42" w:rsidP="00F31C46">
      <w:pPr>
        <w:shd w:val="clear" w:color="auto" w:fill="FFFFFF"/>
        <w:spacing w:after="216" w:line="314" w:lineRule="atLeast"/>
        <w:jc w:val="center"/>
        <w:outlineLvl w:val="2"/>
        <w:rPr>
          <w:rFonts w:ascii="Ebrima" w:eastAsia="Times New Roman" w:hAnsi="Ebrima" w:cs="Arial"/>
          <w:b/>
          <w:caps/>
          <w:color w:val="172B5E"/>
          <w:sz w:val="96"/>
          <w:szCs w:val="96"/>
          <w:lang w:eastAsia="pl-PL"/>
        </w:rPr>
      </w:pPr>
    </w:p>
    <w:p w14:paraId="568808AC" w14:textId="77777777" w:rsidR="00085ED4" w:rsidRPr="00842C66" w:rsidRDefault="00085ED4" w:rsidP="00842C66">
      <w:pPr>
        <w:pStyle w:val="Tytu"/>
        <w:rPr>
          <w:rFonts w:eastAsia="Times New Roman"/>
          <w:b/>
          <w:sz w:val="72"/>
          <w:szCs w:val="72"/>
          <w:lang w:eastAsia="pl-PL"/>
        </w:rPr>
      </w:pPr>
    </w:p>
    <w:p w14:paraId="3BC185ED" w14:textId="77777777" w:rsidR="00842C66" w:rsidRDefault="00842C66" w:rsidP="00842C66">
      <w:pPr>
        <w:rPr>
          <w:rFonts w:asciiTheme="majorHAnsi" w:eastAsia="Times New Roman" w:hAnsiTheme="majorHAnsi"/>
          <w:b/>
          <w:color w:val="172B5E"/>
          <w:sz w:val="72"/>
          <w:szCs w:val="72"/>
          <w:lang w:eastAsia="pl-PL"/>
        </w:rPr>
      </w:pPr>
    </w:p>
    <w:p w14:paraId="0A3BADF7" w14:textId="77777777" w:rsidR="00842C66" w:rsidRDefault="00842C66" w:rsidP="00842C66">
      <w:pPr>
        <w:rPr>
          <w:rFonts w:asciiTheme="majorHAnsi" w:eastAsia="Times New Roman" w:hAnsiTheme="majorHAnsi"/>
          <w:b/>
          <w:color w:val="172B5E"/>
          <w:sz w:val="72"/>
          <w:szCs w:val="72"/>
          <w:lang w:eastAsia="pl-PL"/>
        </w:rPr>
      </w:pPr>
    </w:p>
    <w:p w14:paraId="2E8DA08B" w14:textId="77777777" w:rsidR="00DC2D42" w:rsidRPr="00842C66" w:rsidRDefault="00842C66" w:rsidP="00842C66">
      <w:pPr>
        <w:rPr>
          <w:rFonts w:asciiTheme="majorHAnsi" w:eastAsia="Times New Roman" w:hAnsiTheme="majorHAnsi"/>
          <w:b/>
          <w:color w:val="172B5E"/>
          <w:sz w:val="72"/>
          <w:szCs w:val="72"/>
          <w:lang w:eastAsia="pl-PL"/>
        </w:rPr>
      </w:pPr>
      <w:r w:rsidRPr="00842C66">
        <w:rPr>
          <w:rFonts w:asciiTheme="majorHAnsi" w:eastAsia="Times New Roman" w:hAnsiTheme="majorHAnsi"/>
          <w:b/>
          <w:color w:val="172B5E"/>
          <w:sz w:val="72"/>
          <w:szCs w:val="72"/>
          <w:lang w:eastAsia="pl-PL"/>
        </w:rPr>
        <w:t>DOBRE PRAKTYKI</w:t>
      </w:r>
    </w:p>
    <w:p w14:paraId="0A54B6BC" w14:textId="77777777" w:rsidR="00085ED4" w:rsidRPr="00842C66" w:rsidRDefault="00842C66" w:rsidP="00842C66">
      <w:pPr>
        <w:rPr>
          <w:rFonts w:asciiTheme="majorHAnsi" w:eastAsia="Times New Roman" w:hAnsiTheme="majorHAnsi"/>
          <w:color w:val="172B5E"/>
          <w:sz w:val="52"/>
          <w:lang w:eastAsia="pl-PL"/>
        </w:rPr>
      </w:pPr>
      <w:r w:rsidRPr="00842C66">
        <w:rPr>
          <w:rFonts w:asciiTheme="majorHAnsi" w:eastAsia="Times New Roman" w:hAnsiTheme="majorHAnsi"/>
          <w:color w:val="172B5E"/>
          <w:sz w:val="52"/>
          <w:lang w:eastAsia="pl-PL"/>
        </w:rPr>
        <w:t xml:space="preserve">W ZAKRESIE PROWADZENIA SPONSORINGU SPORTU </w:t>
      </w:r>
      <w:r w:rsidR="00715788">
        <w:rPr>
          <w:rFonts w:asciiTheme="majorHAnsi" w:eastAsia="Times New Roman" w:hAnsiTheme="majorHAnsi"/>
          <w:color w:val="172B5E"/>
          <w:sz w:val="52"/>
          <w:lang w:eastAsia="pl-PL"/>
        </w:rPr>
        <w:br/>
      </w:r>
      <w:r w:rsidRPr="00842C66">
        <w:rPr>
          <w:rFonts w:asciiTheme="majorHAnsi" w:eastAsia="Times New Roman" w:hAnsiTheme="majorHAnsi"/>
          <w:color w:val="172B5E"/>
          <w:sz w:val="52"/>
          <w:lang w:eastAsia="pl-PL"/>
        </w:rPr>
        <w:t>PRZEZ SPÓŁKI Z UDZIAŁEM SKARBU PAŃSTWA (SSP)</w:t>
      </w:r>
    </w:p>
    <w:p w14:paraId="6EF313A6" w14:textId="77777777" w:rsidR="00085ED4" w:rsidRDefault="00085ED4" w:rsidP="00085ED4">
      <w:pPr>
        <w:pStyle w:val="Nagwek4"/>
        <w:rPr>
          <w:b/>
        </w:rPr>
      </w:pPr>
    </w:p>
    <w:p w14:paraId="7E45C0D6" w14:textId="77777777" w:rsidR="00085ED4" w:rsidRDefault="00085ED4" w:rsidP="00085ED4">
      <w:pPr>
        <w:pStyle w:val="Nagwek4"/>
        <w:rPr>
          <w:b/>
        </w:rPr>
      </w:pPr>
    </w:p>
    <w:p w14:paraId="5503C38F" w14:textId="13A2B436" w:rsidR="00085ED4" w:rsidRPr="00204336" w:rsidRDefault="002901CD" w:rsidP="00204336">
      <w:pPr>
        <w:pStyle w:val="Nagwek4"/>
        <w:jc w:val="center"/>
        <w:rPr>
          <w:b/>
          <w:caps w:val="0"/>
        </w:rPr>
      </w:pPr>
      <w:r>
        <w:rPr>
          <w:b/>
          <w:caps w:val="0"/>
        </w:rPr>
        <w:t>Warszawa, kwiecień</w:t>
      </w:r>
      <w:r w:rsidR="00F120A4">
        <w:rPr>
          <w:b/>
          <w:caps w:val="0"/>
        </w:rPr>
        <w:t xml:space="preserve"> 2025 r.</w:t>
      </w:r>
    </w:p>
    <w:p w14:paraId="0C721B7F" w14:textId="77777777" w:rsidR="00085ED4" w:rsidRDefault="00085ED4" w:rsidP="00085ED4">
      <w:pPr>
        <w:pStyle w:val="Nagwek4"/>
        <w:rPr>
          <w:b/>
        </w:rPr>
      </w:pPr>
    </w:p>
    <w:p w14:paraId="15AE626E" w14:textId="04A50B68" w:rsidR="003404E5" w:rsidRPr="00B33898" w:rsidRDefault="003404E5" w:rsidP="00513B69">
      <w:pPr>
        <w:jc w:val="both"/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>Wspieranie sportu przez spółki z udziałem Skarbu Państwa jest jednym z ważniejszych elementów zaangażowania się tych podmiotów gospodarczych w działania społeczne.</w:t>
      </w:r>
    </w:p>
    <w:p w14:paraId="67DC1B14" w14:textId="39E205CE" w:rsidR="003404E5" w:rsidRPr="00B33898" w:rsidRDefault="003404E5" w:rsidP="003404E5">
      <w:pPr>
        <w:jc w:val="both"/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>Współczesny sponsoring nie polega jedynie na finansowaniu wydarzeń sportowych, lecz na tworzeniu wartości i promowaniu postaw, które przyczyniają się do rozwoju społeczeństwa i wzrostu jakości życia obywateli. Działania te muszą być prowadzone zgodnie z najwyższymi standardami przejrzystości, etyki i odpowiedzialności społecznej.</w:t>
      </w:r>
    </w:p>
    <w:p w14:paraId="1B2AB87E" w14:textId="0207B140" w:rsidR="005758F6" w:rsidRPr="00B33898" w:rsidRDefault="003404E5" w:rsidP="003404E5">
      <w:pPr>
        <w:jc w:val="both"/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>Wspieranie inicjatyw sportowych powinno odbywać się w duchu apolityczności, bez jakiejkolwiek formy promocji jednostronnych ideologii czy postaw, które mogą negatywnie wpływać na odbiór i integrację społeczną.</w:t>
      </w:r>
    </w:p>
    <w:p w14:paraId="355B9CA7" w14:textId="4C4B6047" w:rsidR="00302DAF" w:rsidRPr="00B33898" w:rsidRDefault="00302DAF" w:rsidP="00302DAF">
      <w:pPr>
        <w:jc w:val="both"/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>Dostrzegając potrzebę określenia zasad sponsoringu prowadzonego przez spółki</w:t>
      </w: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br/>
        <w:t xml:space="preserve">z udziałem Skarbu Państwa w odniesieniu do obszaru sportu, </w:t>
      </w:r>
      <w:r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 xml:space="preserve">postanowiono określić  w oparciu o art. 7 ust. 3 pkt 2 ustawy z dnia 16 grudnia 2016 r. o zasadach zarządzania mieniem państwowym, </w:t>
      </w: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 xml:space="preserve">zbiór wytycznych, którymi powinny kierować się te podmioty przy prowadzeniu działalności sponsoringowej. Należy wskazać, że sponsoring sportu powinien przyczyniać się do wspierania osiągnięć polskich sportowców z uwzględnieniem racjonalności wydatków ponoszonych przez spółki z udziałem Skarbu Państwa.    </w:t>
      </w:r>
    </w:p>
    <w:p w14:paraId="1C7B1613" w14:textId="40267366" w:rsidR="003404E5" w:rsidRPr="00B33898" w:rsidRDefault="00842A37" w:rsidP="00842A37">
      <w:pPr>
        <w:jc w:val="both"/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>Zachowanie przejrzystości oraz poszanowania zasad ładu korporacyjnego, praw i interesów wszystkich akcjonariuszy i/lub wspólników/udziałowców w decyzjach sponsoringowych jest jednym z fundamentów gospodarki rynkowej i budowania zaufania społecznego. Poniższe rekomendacje</w:t>
      </w:r>
      <w:r w:rsidR="003404E5"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 xml:space="preserve"> mają na celu</w:t>
      </w: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 xml:space="preserve"> zwiększ</w:t>
      </w:r>
      <w:r w:rsidR="003404E5"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>enie</w:t>
      </w: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 xml:space="preserve"> efektywnoś</w:t>
      </w:r>
      <w:r w:rsidR="003404E5"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 xml:space="preserve">ci </w:t>
      </w: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>i przejrzystoś</w:t>
      </w:r>
      <w:r w:rsidR="003404E5"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>ci</w:t>
      </w: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 xml:space="preserve"> działań z zakresu sponsoringu sportu</w:t>
      </w:r>
      <w:r w:rsidR="003404E5"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>, a ich st</w:t>
      </w: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>osowanie powinno przyczynić się do zwiększania wartości spółek i budowy pozytywnego wizerunku sponsora, a także do rozwoju</w:t>
      </w:r>
      <w:r w:rsidR="00587F3C"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 xml:space="preserve"> </w:t>
      </w:r>
      <w:r w:rsidRPr="00B33898"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  <w:t xml:space="preserve">podmiotów sponsorowanych i osiągania sukcesów przez polskich sportowców. </w:t>
      </w:r>
    </w:p>
    <w:p w14:paraId="2FF59BF4" w14:textId="77777777" w:rsidR="00B35C46" w:rsidRPr="00B33898" w:rsidRDefault="00B35C46" w:rsidP="00B35C46">
      <w:pPr>
        <w:pStyle w:val="Bezodstpw"/>
        <w:jc w:val="center"/>
        <w:rPr>
          <w:i/>
          <w:iCs/>
        </w:rPr>
      </w:pPr>
    </w:p>
    <w:p w14:paraId="55F44F4E" w14:textId="77777777" w:rsidR="00B35C46" w:rsidRPr="00B33898" w:rsidRDefault="00B35C46" w:rsidP="008F5C7A">
      <w:pPr>
        <w:pStyle w:val="Bezodstpw"/>
        <w:rPr>
          <w:rFonts w:ascii="Ebrima" w:hAnsi="Ebrima"/>
          <w:i/>
          <w:iCs/>
          <w:sz w:val="24"/>
          <w:szCs w:val="24"/>
        </w:rPr>
      </w:pPr>
      <w:r w:rsidRPr="00B33898">
        <w:rPr>
          <w:rFonts w:ascii="Ebrima" w:hAnsi="Ebrima"/>
          <w:i/>
          <w:iCs/>
          <w:sz w:val="24"/>
          <w:szCs w:val="24"/>
        </w:rPr>
        <w:t>Donald Tusk</w:t>
      </w:r>
    </w:p>
    <w:p w14:paraId="63A478C2" w14:textId="77777777" w:rsidR="00B35C46" w:rsidRPr="00B33898" w:rsidRDefault="00B35C46" w:rsidP="008F5C7A">
      <w:pPr>
        <w:pStyle w:val="Bezodstpw"/>
        <w:rPr>
          <w:rFonts w:ascii="Ebrima" w:hAnsi="Ebrima"/>
          <w:i/>
          <w:iCs/>
          <w:sz w:val="24"/>
          <w:szCs w:val="24"/>
        </w:rPr>
      </w:pPr>
      <w:r w:rsidRPr="00B33898">
        <w:rPr>
          <w:rFonts w:ascii="Ebrima" w:hAnsi="Ebrima"/>
          <w:i/>
          <w:iCs/>
          <w:sz w:val="24"/>
          <w:szCs w:val="24"/>
        </w:rPr>
        <w:t>Prezes Rady Ministrów</w:t>
      </w:r>
    </w:p>
    <w:p w14:paraId="37B9A1FD" w14:textId="77777777" w:rsidR="00B35C46" w:rsidRPr="008F5C7A" w:rsidRDefault="00B35C46" w:rsidP="00B35C46">
      <w:pPr>
        <w:pStyle w:val="Bezodstpw"/>
        <w:rPr>
          <w:rFonts w:ascii="Ebrima" w:hAnsi="Ebrima"/>
          <w:i/>
          <w:iCs/>
          <w:sz w:val="24"/>
          <w:szCs w:val="24"/>
        </w:rPr>
      </w:pPr>
      <w:r w:rsidRPr="00B33898">
        <w:rPr>
          <w:rFonts w:ascii="Ebrima" w:hAnsi="Ebrima"/>
          <w:i/>
          <w:iCs/>
          <w:sz w:val="24"/>
          <w:szCs w:val="24"/>
        </w:rPr>
        <w:t>/podpisano kwalifikowanym podpisem elektronicznym/</w:t>
      </w:r>
    </w:p>
    <w:p w14:paraId="719F8457" w14:textId="77777777" w:rsidR="008819FB" w:rsidRDefault="008819FB" w:rsidP="00513B69">
      <w:pPr>
        <w:jc w:val="both"/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</w:pPr>
    </w:p>
    <w:p w14:paraId="2ECEDF6B" w14:textId="77777777" w:rsidR="00D5355E" w:rsidRPr="008F5C7A" w:rsidRDefault="00D5355E" w:rsidP="00513B69">
      <w:pPr>
        <w:jc w:val="both"/>
        <w:rPr>
          <w:rStyle w:val="Odwoaniedelikatne"/>
          <w:rFonts w:ascii="Ebrima" w:hAnsi="Ebrima"/>
          <w:b w:val="0"/>
          <w:i/>
          <w:iCs/>
          <w:color w:val="auto"/>
          <w:sz w:val="24"/>
          <w:szCs w:val="24"/>
        </w:rPr>
      </w:pPr>
    </w:p>
    <w:p w14:paraId="0B8D819A" w14:textId="094846AC" w:rsidR="00AF6A21" w:rsidRPr="008336B3" w:rsidRDefault="008819FB" w:rsidP="008F5C7A">
      <w:pPr>
        <w:jc w:val="both"/>
        <w:rPr>
          <w:rFonts w:ascii="Ebrima" w:hAnsi="Ebrima"/>
          <w:i/>
          <w:iCs/>
          <w:sz w:val="24"/>
          <w:szCs w:val="24"/>
        </w:rPr>
      </w:pPr>
      <w:r>
        <w:rPr>
          <w:rStyle w:val="Odwoaniedelikatne"/>
          <w:rFonts w:ascii="Ebrima" w:hAnsi="Ebrima"/>
          <w:b w:val="0"/>
          <w:color w:val="auto"/>
          <w:sz w:val="24"/>
          <w:szCs w:val="24"/>
        </w:rPr>
        <w:lastRenderedPageBreak/>
        <w:t>REKOMENDACJE OGÓLNE</w:t>
      </w:r>
    </w:p>
    <w:p w14:paraId="7021E0D7" w14:textId="11A5ACCF" w:rsidR="00AF6A21" w:rsidRPr="00B33898" w:rsidRDefault="003404E5" w:rsidP="00513B69">
      <w:p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Wytyczne zawarte w tym dokumencie obowiązuje zasada: stosuj lub wyjaśnij (</w:t>
      </w:r>
      <w:proofErr w:type="spellStart"/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comply</w:t>
      </w:r>
      <w:proofErr w:type="spellEnd"/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</w:t>
      </w:r>
      <w:proofErr w:type="spellStart"/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or</w:t>
      </w:r>
      <w:proofErr w:type="spellEnd"/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</w:t>
      </w:r>
      <w:proofErr w:type="spellStart"/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explain</w:t>
      </w:r>
      <w:proofErr w:type="spellEnd"/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), stanowiąca podstawowy mechanizm w ramach ładu korporacyjnego, którego celem jest zapewnienie przejrzystości i odpowiedzialności w zarządzaniu podmiotami gospodarczymi.</w:t>
      </w:r>
    </w:p>
    <w:p w14:paraId="5C9DD6F9" w14:textId="0515D0C0" w:rsidR="008819FB" w:rsidRPr="00B33898" w:rsidRDefault="008819FB" w:rsidP="00513B69">
      <w:p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Dobre praktyki odnoszą się do wszystkich </w:t>
      </w:r>
      <w:r w:rsidR="00BF3CF2"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s</w:t>
      </w: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półek z udziałem Skarbu Państwa</w:t>
      </w:r>
      <w:r w:rsidR="008B5FAC"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.</w:t>
      </w: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</w:t>
      </w:r>
    </w:p>
    <w:p w14:paraId="709947EB" w14:textId="42C4A58E" w:rsidR="008819FB" w:rsidRPr="00B33898" w:rsidRDefault="008819FB" w:rsidP="00513B69">
      <w:p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Dobre praktyki dotyczące sponsoringu stosuje się </w:t>
      </w:r>
      <w:r w:rsidR="008B5FAC"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również</w:t>
      </w: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do umów w obszarze marketingu</w:t>
      </w:r>
      <w:r w:rsidR="008B5FAC"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, których przedmiotem jest finansowanie wydarzeń sportowych.</w:t>
      </w:r>
    </w:p>
    <w:p w14:paraId="370A629A" w14:textId="77777777" w:rsidR="008819FB" w:rsidRPr="00B33898" w:rsidRDefault="008819FB" w:rsidP="008819FB">
      <w:p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Spółki bezwzględnie przestrzegają zasady neutralności politycznej, w szczególności wszelka działalność sponsoringowa nie powinna być związana z działalnością partii politycznych oraz poszczególnych polityków. </w:t>
      </w:r>
    </w:p>
    <w:p w14:paraId="7A15EDAB" w14:textId="27E3F77E" w:rsidR="008819FB" w:rsidRPr="00B33898" w:rsidRDefault="008819FB" w:rsidP="008819FB">
      <w:p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Sponsoringiem nie obejmuje się:</w:t>
      </w:r>
    </w:p>
    <w:p w14:paraId="364BA59E" w14:textId="4BB7047B" w:rsidR="008819FB" w:rsidRPr="00B33898" w:rsidRDefault="008819FB" w:rsidP="00B33898">
      <w:pPr>
        <w:pStyle w:val="Akapitzlist"/>
        <w:numPr>
          <w:ilvl w:val="0"/>
          <w:numId w:val="17"/>
        </w:num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klubów i wydarzeń sportowych działających poza strukturami związków sportowych;  </w:t>
      </w:r>
    </w:p>
    <w:p w14:paraId="0F1D78D7" w14:textId="4733C37E" w:rsidR="008819FB" w:rsidRPr="000F004F" w:rsidRDefault="008819FB" w:rsidP="00B33898">
      <w:pPr>
        <w:pStyle w:val="Akapitzlist"/>
        <w:numPr>
          <w:ilvl w:val="0"/>
          <w:numId w:val="17"/>
        </w:num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0F004F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imprez propagujących przemoc i agresję; </w:t>
      </w:r>
    </w:p>
    <w:p w14:paraId="78B18CCB" w14:textId="08093D31" w:rsidR="008819FB" w:rsidRPr="002A6A72" w:rsidRDefault="000F004F" w:rsidP="00B33898">
      <w:pPr>
        <w:pStyle w:val="Akapitzlist"/>
        <w:numPr>
          <w:ilvl w:val="0"/>
          <w:numId w:val="17"/>
        </w:num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0F004F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podmiotów i zawodników niereagujących na zachowania </w:t>
      </w:r>
      <w:proofErr w:type="spellStart"/>
      <w:r w:rsidRPr="000F004F">
        <w:rPr>
          <w:rStyle w:val="Odwoaniedelikatne"/>
          <w:rFonts w:ascii="Ebrima" w:hAnsi="Ebrima"/>
          <w:b w:val="0"/>
          <w:color w:val="auto"/>
          <w:sz w:val="24"/>
          <w:szCs w:val="24"/>
        </w:rPr>
        <w:t>przemocowe</w:t>
      </w:r>
      <w:proofErr w:type="spellEnd"/>
      <w:r w:rsidRPr="000F004F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motywowane uprzedzeniami lub dyskryminacyjne</w:t>
      </w:r>
      <w:r w:rsidR="008819FB" w:rsidRPr="002A6A72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; </w:t>
      </w:r>
    </w:p>
    <w:p w14:paraId="4E734CE5" w14:textId="4530F7EB" w:rsidR="008819FB" w:rsidRPr="00B33898" w:rsidRDefault="008819FB" w:rsidP="00B33898">
      <w:pPr>
        <w:pStyle w:val="Akapitzlist"/>
        <w:numPr>
          <w:ilvl w:val="0"/>
          <w:numId w:val="17"/>
        </w:num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wydarzeń sportowych, w czasie których nie przestrzega się zasad fair </w:t>
      </w:r>
      <w:proofErr w:type="spellStart"/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play</w:t>
      </w:r>
      <w:proofErr w:type="spellEnd"/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; </w:t>
      </w:r>
    </w:p>
    <w:p w14:paraId="1951DB88" w14:textId="02A3BD14" w:rsidR="008819FB" w:rsidRPr="00B33898" w:rsidRDefault="008819FB" w:rsidP="00B33898">
      <w:pPr>
        <w:pStyle w:val="Akapitzlist"/>
        <w:numPr>
          <w:ilvl w:val="0"/>
          <w:numId w:val="17"/>
        </w:num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zawodników karanych dyscyplinarnie za doping w sporcie dyskwalifikacją w wymiarze jednostkowym większym niż 24 miesiące lub więcej niż raz, bez względu na jej jednostkowy wymiar.</w:t>
      </w:r>
    </w:p>
    <w:p w14:paraId="5078CFAE" w14:textId="5D28205C" w:rsidR="00463A80" w:rsidRPr="00B33898" w:rsidRDefault="008819FB" w:rsidP="00513B69">
      <w:p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Aktywność w obszarze sponsoringu sportu powinna opierać się na strategii długofalowej, aktualizowanej w trybie planowania rocznego.</w:t>
      </w:r>
    </w:p>
    <w:p w14:paraId="16BBBBFC" w14:textId="0CDDBE74" w:rsidR="002D4AE9" w:rsidRDefault="002D4AE9" w:rsidP="002D4AE9">
      <w:p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ab/>
        <w:t xml:space="preserve">Działalność sponsoringowa prowadzona przez </w:t>
      </w:r>
      <w:r w:rsidR="00BF3CF2"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s</w:t>
      </w:r>
      <w:r w:rsidR="00D33B58"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półki z udziałem </w:t>
      </w: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S</w:t>
      </w:r>
      <w:r w:rsidR="00D33B58"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karbu </w:t>
      </w: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P</w:t>
      </w:r>
      <w:r w:rsidR="00D33B58"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aństwa</w:t>
      </w: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powinna być komplementarna wobec </w:t>
      </w:r>
      <w:r w:rsidR="001D006B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działań realizowanych na rzecz </w:t>
      </w: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polskiego sportu </w:t>
      </w:r>
      <w:r w:rsidRPr="00116180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przez </w:t>
      </w:r>
      <w:r w:rsidR="001D006B" w:rsidRPr="00116180">
        <w:rPr>
          <w:rFonts w:ascii="Ebrima" w:hAnsi="Ebrima"/>
          <w:sz w:val="24"/>
          <w:szCs w:val="24"/>
        </w:rPr>
        <w:t>ministra właściwego do spraw kultury fizyczne</w:t>
      </w:r>
      <w:r w:rsidR="00116180" w:rsidRPr="00116180">
        <w:rPr>
          <w:rFonts w:ascii="Ebrima" w:hAnsi="Ebrima"/>
          <w:sz w:val="24"/>
          <w:szCs w:val="24"/>
        </w:rPr>
        <w:t>j.</w:t>
      </w:r>
    </w:p>
    <w:p w14:paraId="3B2780EC" w14:textId="29188013" w:rsidR="002D4AE9" w:rsidRPr="00B33898" w:rsidRDefault="002D4AE9" w:rsidP="002D4AE9">
      <w:p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Zaleca się</w:t>
      </w:r>
      <w:r w:rsidR="000C20A6">
        <w:rPr>
          <w:rStyle w:val="Odwoaniedelikatne"/>
          <w:rFonts w:ascii="Ebrima" w:hAnsi="Ebrima"/>
          <w:b w:val="0"/>
          <w:color w:val="auto"/>
          <w:sz w:val="24"/>
          <w:szCs w:val="24"/>
        </w:rPr>
        <w:t>,</w:t>
      </w: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aby celem prowadzonego przez </w:t>
      </w:r>
      <w:r w:rsidR="00BF3CF2"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s</w:t>
      </w:r>
      <w:r w:rsidR="00D33B58"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półki z udziałem Skarbu Państwa </w:t>
      </w: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sponsoringu sportowego było: </w:t>
      </w:r>
    </w:p>
    <w:p w14:paraId="7589B76C" w14:textId="358F8F7D" w:rsidR="002D4AE9" w:rsidRPr="00B33898" w:rsidRDefault="002D4AE9" w:rsidP="00B33898">
      <w:pPr>
        <w:pStyle w:val="Akapitzlist"/>
        <w:numPr>
          <w:ilvl w:val="0"/>
          <w:numId w:val="19"/>
        </w:num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wsparcie sportu profesjonalnego, w tym aktywności realizowanych przez: związki sportowe, ligi zawodowe i kluby sportowe, Polski Komitet Olimpijski, Polski Komitet Paralimpijski oraz sportowców indywidualnych</w:t>
      </w:r>
      <w:r w:rsidR="00D33B58"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t>;</w:t>
      </w:r>
    </w:p>
    <w:p w14:paraId="3F4E9455" w14:textId="517E2728" w:rsidR="002D4AE9" w:rsidRPr="000F004F" w:rsidRDefault="002D4AE9" w:rsidP="00B33898">
      <w:pPr>
        <w:pStyle w:val="Akapitzlist"/>
        <w:numPr>
          <w:ilvl w:val="0"/>
          <w:numId w:val="19"/>
        </w:num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B33898">
        <w:rPr>
          <w:rStyle w:val="Odwoaniedelikatne"/>
          <w:rFonts w:ascii="Ebrima" w:hAnsi="Ebrima"/>
          <w:b w:val="0"/>
          <w:color w:val="auto"/>
          <w:sz w:val="24"/>
          <w:szCs w:val="24"/>
        </w:rPr>
        <w:lastRenderedPageBreak/>
        <w:t>wyszukiwanie talentów i współtworzenie strategii rozwoju zawodników, w tym młodych sportowców (w szczególności w dyscyplinach olimpijskich) o niskiej obecnie ekspozycji medialnej, ale dających dużą szansę na polepszenie wyniku sportowego. Zaleca się również równy dostęp do finansowania bez względu na płeć</w:t>
      </w:r>
      <w:r w:rsidR="000F004F" w:rsidRPr="000F004F">
        <w:rPr>
          <w:rStyle w:val="Odwoaniedelikatne"/>
          <w:rFonts w:ascii="Ebrima" w:hAnsi="Ebrima"/>
          <w:b w:val="0"/>
          <w:color w:val="auto"/>
          <w:sz w:val="24"/>
          <w:szCs w:val="24"/>
        </w:rPr>
        <w:t>, wiek i niepełnosprawność</w:t>
      </w:r>
      <w:r w:rsidRPr="000F004F">
        <w:rPr>
          <w:rStyle w:val="Odwoaniedelikatne"/>
          <w:rFonts w:ascii="Ebrima" w:hAnsi="Ebrima"/>
          <w:b w:val="0"/>
          <w:color w:val="auto"/>
          <w:sz w:val="24"/>
          <w:szCs w:val="24"/>
        </w:rPr>
        <w:t>;</w:t>
      </w:r>
    </w:p>
    <w:p w14:paraId="5B601B38" w14:textId="657D40CA" w:rsidR="000F004F" w:rsidRDefault="002D4AE9" w:rsidP="000F004F">
      <w:pPr>
        <w:pStyle w:val="Akapitzlist"/>
        <w:numPr>
          <w:ilvl w:val="0"/>
          <w:numId w:val="19"/>
        </w:num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2A6A72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popularyzacja sportu powszechnego i kultury fizycznej w Polsce, w tym zajęć wychowania fizycznego, sportu dzieci i młodzieży, sportu akademickiego, sportu wzmacniającego wyszkolenie obronne społeczeństwa, sportu osób </w:t>
      </w:r>
      <w:r w:rsidR="000F004F" w:rsidRPr="002A6A72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z niepełnosprawnością </w:t>
      </w:r>
      <w:r w:rsidRPr="002A6A72">
        <w:rPr>
          <w:rStyle w:val="Odwoaniedelikatne"/>
          <w:rFonts w:ascii="Ebrima" w:hAnsi="Ebrima"/>
          <w:b w:val="0"/>
          <w:color w:val="auto"/>
          <w:sz w:val="24"/>
          <w:szCs w:val="24"/>
        </w:rPr>
        <w:t>oraz aktywności fizycznej osób starszych.</w:t>
      </w:r>
    </w:p>
    <w:p w14:paraId="71568B69" w14:textId="3FCB51FA" w:rsidR="008819FB" w:rsidRPr="00F074F6" w:rsidRDefault="00D33B58" w:rsidP="002D4AE9">
      <w:pPr>
        <w:jc w:val="both"/>
        <w:rPr>
          <w:rFonts w:ascii="Ebrima" w:hAnsi="Ebrima"/>
          <w:bCs/>
          <w:sz w:val="24"/>
          <w:szCs w:val="24"/>
        </w:rPr>
      </w:pPr>
      <w:r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Spółki z </w:t>
      </w:r>
      <w:r w:rsidRPr="00F074F6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udziałem Skarbu Państwa </w:t>
      </w:r>
      <w:r w:rsidR="002D4AE9" w:rsidRPr="00F074F6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nie powinny promować związku sportowego, ligi zawodowej, klubu sportowego, sportowca indywidualnego, jeżeli jego sponsorem lub partnerem jest inna </w:t>
      </w:r>
      <w:r w:rsidR="00BF3CF2" w:rsidRPr="00F074F6">
        <w:rPr>
          <w:rStyle w:val="Odwoaniedelikatne"/>
          <w:rFonts w:ascii="Ebrima" w:hAnsi="Ebrima"/>
          <w:b w:val="0"/>
          <w:color w:val="auto"/>
          <w:sz w:val="24"/>
          <w:szCs w:val="24"/>
        </w:rPr>
        <w:t>s</w:t>
      </w:r>
      <w:r w:rsidRPr="00F074F6">
        <w:rPr>
          <w:rStyle w:val="Odwoaniedelikatne"/>
          <w:rFonts w:ascii="Ebrima" w:hAnsi="Ebrima"/>
          <w:b w:val="0"/>
          <w:color w:val="auto"/>
          <w:sz w:val="24"/>
          <w:szCs w:val="24"/>
        </w:rPr>
        <w:t>półka z udziałem Skarbu Państwa</w:t>
      </w:r>
      <w:r w:rsidR="002D4AE9" w:rsidRPr="00F074F6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</w:t>
      </w:r>
      <w:r w:rsidR="00C314DF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bądź podmiot </w:t>
      </w:r>
      <w:r w:rsidR="002D4AE9" w:rsidRPr="00F074F6">
        <w:rPr>
          <w:rStyle w:val="Odwoaniedelikatne"/>
          <w:rFonts w:ascii="Ebrima" w:hAnsi="Ebrima"/>
          <w:b w:val="0"/>
          <w:color w:val="auto"/>
          <w:sz w:val="24"/>
          <w:szCs w:val="24"/>
        </w:rPr>
        <w:t>prowadząc</w:t>
      </w:r>
      <w:r w:rsidR="00C314DF">
        <w:rPr>
          <w:rStyle w:val="Odwoaniedelikatne"/>
          <w:rFonts w:ascii="Ebrima" w:hAnsi="Ebrima"/>
          <w:b w:val="0"/>
          <w:color w:val="auto"/>
          <w:sz w:val="24"/>
          <w:szCs w:val="24"/>
        </w:rPr>
        <w:t>y</w:t>
      </w:r>
      <w:r w:rsidR="002D4AE9" w:rsidRPr="00F074F6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działalność konkurencyjną</w:t>
      </w:r>
      <w:r w:rsidR="00723300">
        <w:rPr>
          <w:rFonts w:ascii="Ebrima" w:hAnsi="Ebrima"/>
          <w:bCs/>
          <w:sz w:val="24"/>
          <w:szCs w:val="24"/>
        </w:rPr>
        <w:t>, chyba że sytuacja taka nie wpływa negatywnie na stan rzeczywistych i wymiernych korzyści wynikających ze sponsorowania.</w:t>
      </w:r>
    </w:p>
    <w:p w14:paraId="532B93E8" w14:textId="77777777" w:rsidR="00B33898" w:rsidRPr="00B33898" w:rsidRDefault="00B33898" w:rsidP="002D4AE9">
      <w:pPr>
        <w:jc w:val="both"/>
        <w:rPr>
          <w:rStyle w:val="Odwoaniedelikatne"/>
          <w:rFonts w:ascii="Ebrima" w:hAnsi="Ebrima"/>
          <w:b w:val="0"/>
          <w:color w:val="FF0000"/>
          <w:sz w:val="24"/>
          <w:szCs w:val="24"/>
        </w:rPr>
      </w:pPr>
    </w:p>
    <w:p w14:paraId="3D60A0F2" w14:textId="04B90DE7" w:rsidR="008819FB" w:rsidRPr="003434A3" w:rsidRDefault="008819FB" w:rsidP="00513B69">
      <w:p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>
        <w:rPr>
          <w:rStyle w:val="Odwoaniedelikatne"/>
          <w:rFonts w:ascii="Ebrima" w:hAnsi="Ebrima"/>
          <w:b w:val="0"/>
          <w:color w:val="auto"/>
          <w:sz w:val="24"/>
          <w:szCs w:val="24"/>
        </w:rPr>
        <w:t>REKOMENDACJE SZCZEGÓŁOWE</w:t>
      </w:r>
    </w:p>
    <w:p w14:paraId="50548335" w14:textId="77777777" w:rsidR="00F31C46" w:rsidRPr="00842C66" w:rsidRDefault="00F31C46" w:rsidP="00B33898">
      <w:pPr>
        <w:shd w:val="clear" w:color="auto" w:fill="FFFFFF"/>
        <w:spacing w:after="216" w:line="240" w:lineRule="auto"/>
        <w:outlineLvl w:val="2"/>
        <w:rPr>
          <w:rFonts w:ascii="Ebrima" w:eastAsia="Times New Roman" w:hAnsi="Ebrima" w:cs="Arial"/>
          <w:b/>
          <w:caps/>
          <w:u w:val="single"/>
          <w:lang w:eastAsia="pl-PL"/>
        </w:rPr>
      </w:pPr>
    </w:p>
    <w:p w14:paraId="553A62D7" w14:textId="6C3907E5" w:rsidR="00AC67FB" w:rsidRDefault="00813AF9" w:rsidP="00F074F6">
      <w:pPr>
        <w:pStyle w:val="Akapitzlist"/>
        <w:numPr>
          <w:ilvl w:val="0"/>
          <w:numId w:val="15"/>
        </w:numPr>
        <w:shd w:val="clear" w:color="auto" w:fill="FFFFFF"/>
        <w:spacing w:after="0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Zarząd </w:t>
      </w:r>
      <w:r w:rsidR="00BF3CF2">
        <w:rPr>
          <w:rFonts w:ascii="Ebrima" w:eastAsia="Times New Roman" w:hAnsi="Ebrima" w:cs="Times New Roman"/>
          <w:sz w:val="24"/>
          <w:szCs w:val="24"/>
          <w:lang w:eastAsia="pl-PL"/>
        </w:rPr>
        <w:t>s</w:t>
      </w:r>
      <w:r w:rsidR="00ED1576">
        <w:rPr>
          <w:rFonts w:ascii="Ebrima" w:eastAsia="Times New Roman" w:hAnsi="Ebrima" w:cs="Times New Roman"/>
          <w:sz w:val="24"/>
          <w:szCs w:val="24"/>
          <w:lang w:eastAsia="pl-PL"/>
        </w:rPr>
        <w:t>półki z udziałem Skarbu Państwa (dalej</w:t>
      </w:r>
      <w:r w:rsidR="00197989">
        <w:rPr>
          <w:rFonts w:ascii="Ebrima" w:eastAsia="Times New Roman" w:hAnsi="Ebrima" w:cs="Times New Roman"/>
          <w:sz w:val="24"/>
          <w:szCs w:val="24"/>
          <w:lang w:eastAsia="pl-PL"/>
        </w:rPr>
        <w:t>:</w:t>
      </w:r>
      <w:r w:rsidR="00ED1576">
        <w:rPr>
          <w:rFonts w:ascii="Ebrima" w:eastAsia="Times New Roman" w:hAnsi="Ebrima" w:cs="Times New Roman"/>
          <w:sz w:val="24"/>
          <w:szCs w:val="24"/>
          <w:lang w:eastAsia="pl-PL"/>
        </w:rPr>
        <w:t xml:space="preserve"> SSP) 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>planującej</w:t>
      </w:r>
      <w:r w:rsidR="00AC36FD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prowadzenie działań spons</w:t>
      </w:r>
      <w:r w:rsidR="00393D1C" w:rsidRPr="00842C66">
        <w:rPr>
          <w:rFonts w:ascii="Ebrima" w:eastAsia="Times New Roman" w:hAnsi="Ebrima" w:cs="Times New Roman"/>
          <w:sz w:val="24"/>
          <w:szCs w:val="24"/>
          <w:lang w:eastAsia="pl-PL"/>
        </w:rPr>
        <w:t>oringu sportowego</w:t>
      </w:r>
      <w:r w:rsidR="00AC36FD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opr</w:t>
      </w:r>
      <w:r w:rsidR="006611E0" w:rsidRPr="00842C66">
        <w:rPr>
          <w:rFonts w:ascii="Ebrima" w:eastAsia="Times New Roman" w:hAnsi="Ebrima" w:cs="Times New Roman"/>
          <w:sz w:val="24"/>
          <w:szCs w:val="24"/>
          <w:lang w:eastAsia="pl-PL"/>
        </w:rPr>
        <w:t>acowuje</w:t>
      </w:r>
      <w:r w:rsidR="00AC67FB">
        <w:rPr>
          <w:rFonts w:ascii="Ebrima" w:eastAsia="Times New Roman" w:hAnsi="Ebrima" w:cs="Times New Roman"/>
          <w:sz w:val="24"/>
          <w:szCs w:val="24"/>
          <w:lang w:eastAsia="pl-PL"/>
        </w:rPr>
        <w:t>:</w:t>
      </w:r>
    </w:p>
    <w:p w14:paraId="3BEEC319" w14:textId="1F47493C" w:rsidR="00AC67FB" w:rsidRDefault="006611E0" w:rsidP="00F074F6">
      <w:pPr>
        <w:pStyle w:val="Akapitzlist"/>
        <w:numPr>
          <w:ilvl w:val="1"/>
          <w:numId w:val="22"/>
        </w:numPr>
        <w:shd w:val="clear" w:color="auto" w:fill="FFFFFF"/>
        <w:spacing w:after="0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>S</w:t>
      </w:r>
      <w:r w:rsidR="00AC36FD" w:rsidRPr="00842C66">
        <w:rPr>
          <w:rFonts w:ascii="Ebrima" w:eastAsia="Times New Roman" w:hAnsi="Ebrima" w:cs="Times New Roman"/>
          <w:sz w:val="24"/>
          <w:szCs w:val="24"/>
          <w:lang w:eastAsia="pl-PL"/>
        </w:rPr>
        <w:t>trategię</w:t>
      </w:r>
      <w:r w:rsidR="002A579A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8021FB" w:rsidRPr="00842C66">
        <w:rPr>
          <w:rFonts w:ascii="Ebrima" w:eastAsia="Times New Roman" w:hAnsi="Ebrima" w:cs="Times New Roman"/>
          <w:sz w:val="24"/>
          <w:szCs w:val="24"/>
          <w:lang w:eastAsia="pl-PL"/>
        </w:rPr>
        <w:t>prowadzenia</w:t>
      </w:r>
      <w:r w:rsidR="00393D1C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działań</w:t>
      </w:r>
      <w:r w:rsidR="00E02384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8021FB" w:rsidRPr="00842C66">
        <w:rPr>
          <w:rFonts w:ascii="Ebrima" w:eastAsia="Times New Roman" w:hAnsi="Ebrima" w:cs="Times New Roman"/>
          <w:sz w:val="24"/>
          <w:szCs w:val="24"/>
          <w:lang w:eastAsia="pl-PL"/>
        </w:rPr>
        <w:t>sponsoringowych</w:t>
      </w:r>
      <w:r w:rsidR="00D81224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(dalej</w:t>
      </w:r>
      <w:r w:rsidR="00FB7004">
        <w:rPr>
          <w:rFonts w:ascii="Ebrima" w:eastAsia="Times New Roman" w:hAnsi="Ebrima" w:cs="Times New Roman"/>
          <w:sz w:val="24"/>
          <w:szCs w:val="24"/>
          <w:lang w:eastAsia="pl-PL"/>
        </w:rPr>
        <w:t>:</w:t>
      </w:r>
      <w:r w:rsidR="00E02384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D81224" w:rsidRPr="00842C66">
        <w:rPr>
          <w:rFonts w:ascii="Ebrima" w:eastAsia="Times New Roman" w:hAnsi="Ebrima" w:cs="Times New Roman"/>
          <w:b/>
          <w:sz w:val="24"/>
          <w:szCs w:val="24"/>
          <w:lang w:eastAsia="pl-PL"/>
        </w:rPr>
        <w:t>Strategia</w:t>
      </w:r>
      <w:r w:rsidR="00D81224" w:rsidRPr="00842C66">
        <w:rPr>
          <w:rFonts w:ascii="Ebrima" w:eastAsia="Times New Roman" w:hAnsi="Ebrima" w:cs="Times New Roman"/>
          <w:sz w:val="24"/>
          <w:szCs w:val="24"/>
          <w:lang w:eastAsia="pl-PL"/>
        </w:rPr>
        <w:t>)</w:t>
      </w:r>
      <w:r w:rsidR="002A579A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4A269C">
        <w:rPr>
          <w:rFonts w:ascii="Ebrima" w:eastAsia="Times New Roman" w:hAnsi="Ebrima" w:cs="Times New Roman"/>
          <w:sz w:val="24"/>
          <w:szCs w:val="24"/>
          <w:lang w:eastAsia="pl-PL"/>
        </w:rPr>
        <w:t>zawierającą</w:t>
      </w:r>
      <w:r w:rsidR="00AC36FD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zasad</w:t>
      </w:r>
      <w:r w:rsidR="004A269C">
        <w:rPr>
          <w:rFonts w:ascii="Ebrima" w:eastAsia="Times New Roman" w:hAnsi="Ebrima" w:cs="Times New Roman"/>
          <w:sz w:val="24"/>
          <w:szCs w:val="24"/>
          <w:lang w:eastAsia="pl-PL"/>
        </w:rPr>
        <w:t>y</w:t>
      </w:r>
      <w:r w:rsidR="00AC36FD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udzielania sponsoringu</w:t>
      </w:r>
      <w:r w:rsidR="00801090">
        <w:rPr>
          <w:rFonts w:ascii="Ebrima" w:eastAsia="Times New Roman" w:hAnsi="Ebrima" w:cs="Times New Roman"/>
          <w:sz w:val="24"/>
          <w:szCs w:val="24"/>
          <w:lang w:eastAsia="pl-PL"/>
        </w:rPr>
        <w:t xml:space="preserve"> na okres od 3 do </w:t>
      </w:r>
      <w:r w:rsidR="00D354F3">
        <w:rPr>
          <w:rFonts w:ascii="Ebrima" w:eastAsia="Times New Roman" w:hAnsi="Ebrima" w:cs="Times New Roman"/>
          <w:sz w:val="24"/>
          <w:szCs w:val="24"/>
          <w:lang w:eastAsia="pl-PL"/>
        </w:rPr>
        <w:t>4</w:t>
      </w:r>
      <w:r w:rsidR="00801090">
        <w:rPr>
          <w:rFonts w:ascii="Ebrima" w:eastAsia="Times New Roman" w:hAnsi="Ebrima" w:cs="Times New Roman"/>
          <w:sz w:val="24"/>
          <w:szCs w:val="24"/>
          <w:lang w:eastAsia="pl-PL"/>
        </w:rPr>
        <w:t xml:space="preserve"> lat</w:t>
      </w:r>
      <w:r w:rsidR="00AC67FB">
        <w:rPr>
          <w:rFonts w:ascii="Ebrima" w:eastAsia="Times New Roman" w:hAnsi="Ebrima" w:cs="Times New Roman"/>
          <w:sz w:val="24"/>
          <w:szCs w:val="24"/>
          <w:lang w:eastAsia="pl-PL"/>
        </w:rPr>
        <w:t>;</w:t>
      </w:r>
    </w:p>
    <w:p w14:paraId="51BF6CA0" w14:textId="77777777" w:rsidR="00AC67FB" w:rsidRDefault="00031181" w:rsidP="00F074F6">
      <w:pPr>
        <w:pStyle w:val="Akapitzlist"/>
        <w:numPr>
          <w:ilvl w:val="1"/>
          <w:numId w:val="22"/>
        </w:numPr>
        <w:shd w:val="clear" w:color="auto" w:fill="FFFFFF"/>
        <w:spacing w:after="0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>Plany</w:t>
      </w:r>
      <w:r w:rsidR="006611E0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R</w:t>
      </w:r>
      <w:r w:rsidR="00393D1C" w:rsidRPr="00842C66">
        <w:rPr>
          <w:rFonts w:ascii="Ebrima" w:eastAsia="Times New Roman" w:hAnsi="Ebrima" w:cs="Times New Roman"/>
          <w:sz w:val="24"/>
          <w:szCs w:val="24"/>
          <w:lang w:eastAsia="pl-PL"/>
        </w:rPr>
        <w:t>oczne</w:t>
      </w:r>
      <w:r w:rsidR="00AC36FD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sponsoringu sportowego</w:t>
      </w:r>
      <w:r w:rsidR="00D81224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(dalej</w:t>
      </w:r>
      <w:r w:rsidR="00FB7004">
        <w:rPr>
          <w:rFonts w:ascii="Ebrima" w:eastAsia="Times New Roman" w:hAnsi="Ebrima" w:cs="Times New Roman"/>
          <w:sz w:val="24"/>
          <w:szCs w:val="24"/>
          <w:lang w:eastAsia="pl-PL"/>
        </w:rPr>
        <w:t>:</w:t>
      </w:r>
      <w:r w:rsidR="00E02384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D81224" w:rsidRPr="00842C66">
        <w:rPr>
          <w:rFonts w:ascii="Ebrima" w:eastAsia="Times New Roman" w:hAnsi="Ebrima" w:cs="Times New Roman"/>
          <w:b/>
          <w:sz w:val="24"/>
          <w:szCs w:val="24"/>
          <w:lang w:eastAsia="pl-PL"/>
        </w:rPr>
        <w:t>Plany Roczne</w:t>
      </w:r>
      <w:r w:rsidR="00D81224" w:rsidRPr="00842C66">
        <w:rPr>
          <w:rFonts w:ascii="Ebrima" w:eastAsia="Times New Roman" w:hAnsi="Ebrima" w:cs="Times New Roman"/>
          <w:sz w:val="24"/>
          <w:szCs w:val="24"/>
          <w:lang w:eastAsia="pl-PL"/>
        </w:rPr>
        <w:t>)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zawierające</w:t>
      </w:r>
      <w:r w:rsidR="00DB169E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m.in.</w:t>
      </w:r>
      <w:r w:rsidR="002A579A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534D76" w:rsidRPr="00842C66">
        <w:rPr>
          <w:rFonts w:ascii="Ebrima" w:eastAsia="Times New Roman" w:hAnsi="Ebrima" w:cs="Times New Roman"/>
          <w:sz w:val="24"/>
          <w:szCs w:val="24"/>
          <w:lang w:eastAsia="pl-PL"/>
        </w:rPr>
        <w:t>uwarunkowania</w:t>
      </w:r>
      <w:r w:rsidR="00661944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oraz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cele</w:t>
      </w:r>
      <w:r w:rsidR="00661944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prowadzenia tej działalności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, projektowany budżet </w:t>
      </w:r>
      <w:r w:rsidR="005A26A5" w:rsidRPr="00842C66">
        <w:rPr>
          <w:rFonts w:ascii="Ebrima" w:eastAsia="Times New Roman" w:hAnsi="Ebrima" w:cs="Times New Roman"/>
          <w:sz w:val="24"/>
          <w:szCs w:val="24"/>
          <w:lang w:eastAsia="pl-PL"/>
        </w:rPr>
        <w:t>dla poszczególnych obszarów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sponsoringu oraz </w:t>
      </w:r>
      <w:r w:rsidR="008B225E" w:rsidRPr="00842C66">
        <w:rPr>
          <w:rFonts w:ascii="Ebrima" w:eastAsia="Times New Roman" w:hAnsi="Ebrima" w:cs="Times New Roman"/>
          <w:sz w:val="24"/>
          <w:szCs w:val="24"/>
          <w:lang w:eastAsia="pl-PL"/>
        </w:rPr>
        <w:t>szczegółowe</w:t>
      </w:r>
      <w:r w:rsidR="004A269C">
        <w:rPr>
          <w:rFonts w:ascii="Ebrima" w:eastAsia="Times New Roman" w:hAnsi="Ebrima" w:cs="Times New Roman"/>
          <w:sz w:val="24"/>
          <w:szCs w:val="24"/>
          <w:lang w:eastAsia="pl-PL"/>
        </w:rPr>
        <w:t xml:space="preserve"> projekty i</w:t>
      </w:r>
      <w:r w:rsidR="008B225E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sposoby pomiaru efektywności </w:t>
      </w:r>
      <w:r w:rsidR="00922F11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prowadzonych 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>działań</w:t>
      </w:r>
      <w:r w:rsidR="001A0E98">
        <w:rPr>
          <w:rFonts w:ascii="Ebrima" w:eastAsia="Times New Roman" w:hAnsi="Ebrima" w:cs="Times New Roman"/>
          <w:sz w:val="24"/>
          <w:szCs w:val="24"/>
          <w:lang w:eastAsia="pl-PL"/>
        </w:rPr>
        <w:t>.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</w:p>
    <w:p w14:paraId="32877C08" w14:textId="2F02A8EB" w:rsidR="005C7DB0" w:rsidRPr="00934A9E" w:rsidRDefault="00042900" w:rsidP="00204336">
      <w:pPr>
        <w:pStyle w:val="Akapitzlist"/>
        <w:shd w:val="clear" w:color="auto" w:fill="FFFFFF"/>
        <w:spacing w:after="0"/>
        <w:ind w:left="284"/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>Strategia oraz Plany R</w:t>
      </w:r>
      <w:r w:rsidR="008021FB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oczne </w:t>
      </w:r>
      <w:r w:rsidR="005C7DB0">
        <w:rPr>
          <w:rFonts w:ascii="Ebrima" w:eastAsia="Times New Roman" w:hAnsi="Ebrima" w:cs="Times New Roman"/>
          <w:sz w:val="24"/>
          <w:szCs w:val="24"/>
          <w:lang w:eastAsia="pl-PL"/>
        </w:rPr>
        <w:t xml:space="preserve">powinny uwzględniać </w:t>
      </w:r>
      <w:r w:rsidR="008021FB" w:rsidRPr="00842C66">
        <w:rPr>
          <w:rFonts w:ascii="Ebrima" w:eastAsia="Times New Roman" w:hAnsi="Ebrima" w:cs="Times New Roman"/>
          <w:sz w:val="24"/>
          <w:szCs w:val="24"/>
          <w:lang w:eastAsia="pl-PL"/>
        </w:rPr>
        <w:t>zalecenia zawart</w:t>
      </w:r>
      <w:r w:rsidR="008021FB" w:rsidRPr="001E467D">
        <w:rPr>
          <w:rFonts w:ascii="Ebrima" w:eastAsia="Times New Roman" w:hAnsi="Ebrima" w:cs="Times New Roman"/>
          <w:sz w:val="24"/>
          <w:szCs w:val="24"/>
          <w:lang w:eastAsia="pl-PL"/>
        </w:rPr>
        <w:t>e w</w:t>
      </w:r>
      <w:r w:rsidR="002A579A" w:rsidRPr="001E467D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8021FB" w:rsidRPr="001E467D">
        <w:rPr>
          <w:rFonts w:ascii="Ebrima" w:eastAsia="Times New Roman" w:hAnsi="Ebrima" w:cs="Times New Roman"/>
          <w:sz w:val="24"/>
          <w:szCs w:val="24"/>
          <w:lang w:eastAsia="pl-PL"/>
        </w:rPr>
        <w:t xml:space="preserve">Dobrych </w:t>
      </w:r>
      <w:r w:rsidR="00217140" w:rsidRPr="001E467D">
        <w:rPr>
          <w:rFonts w:ascii="Ebrima" w:eastAsia="Times New Roman" w:hAnsi="Ebrima" w:cs="Times New Roman"/>
          <w:sz w:val="24"/>
          <w:szCs w:val="24"/>
          <w:lang w:eastAsia="pl-PL"/>
        </w:rPr>
        <w:t>P</w:t>
      </w:r>
      <w:r w:rsidR="008021FB" w:rsidRPr="001E467D">
        <w:rPr>
          <w:rFonts w:ascii="Ebrima" w:eastAsia="Times New Roman" w:hAnsi="Ebrima" w:cs="Times New Roman"/>
          <w:sz w:val="24"/>
          <w:szCs w:val="24"/>
          <w:lang w:eastAsia="pl-PL"/>
        </w:rPr>
        <w:t>raktykach</w:t>
      </w:r>
      <w:r w:rsidR="005C7DB0">
        <w:rPr>
          <w:rFonts w:ascii="Ebrima" w:eastAsia="Times New Roman" w:hAnsi="Ebrima" w:cs="Times New Roman"/>
          <w:sz w:val="24"/>
          <w:szCs w:val="24"/>
          <w:lang w:eastAsia="pl-PL"/>
        </w:rPr>
        <w:t xml:space="preserve">, a także </w:t>
      </w:r>
      <w:r w:rsidR="00ED5403">
        <w:rPr>
          <w:rFonts w:ascii="Ebrima" w:eastAsia="Times New Roman" w:hAnsi="Ebrima" w:cs="Times New Roman"/>
          <w:sz w:val="24"/>
          <w:szCs w:val="24"/>
          <w:lang w:eastAsia="pl-PL"/>
        </w:rPr>
        <w:t xml:space="preserve">pożądane kierunki promowania </w:t>
      </w:r>
      <w:r w:rsidR="00FA1C88">
        <w:rPr>
          <w:rFonts w:ascii="Ebrima" w:eastAsia="Times New Roman" w:hAnsi="Ebrima" w:cs="Times New Roman"/>
          <w:sz w:val="24"/>
          <w:szCs w:val="24"/>
          <w:lang w:eastAsia="pl-PL"/>
        </w:rPr>
        <w:t>sportów</w:t>
      </w:r>
      <w:r w:rsidR="005C7DB0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5C7DB0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prezentowane przez ministra właściwego do spraw </w:t>
      </w:r>
      <w:r w:rsidR="005C7DB0">
        <w:rPr>
          <w:rFonts w:ascii="Ebrima" w:eastAsia="Times New Roman" w:hAnsi="Ebrima" w:cs="Times New Roman"/>
          <w:sz w:val="24"/>
          <w:szCs w:val="24"/>
          <w:lang w:eastAsia="pl-PL"/>
        </w:rPr>
        <w:t xml:space="preserve">kultury fizycznej na stronie internetowej </w:t>
      </w:r>
      <w:r w:rsidR="00FA1C88">
        <w:rPr>
          <w:rFonts w:ascii="Ebrima" w:eastAsia="Times New Roman" w:hAnsi="Ebrima" w:cs="Times New Roman"/>
          <w:sz w:val="24"/>
          <w:szCs w:val="24"/>
          <w:lang w:eastAsia="pl-PL"/>
        </w:rPr>
        <w:t>Ministerstwa Sportu i Turystyki (</w:t>
      </w:r>
      <w:proofErr w:type="spellStart"/>
      <w:r w:rsidR="005C7DB0">
        <w:rPr>
          <w:rFonts w:ascii="Ebrima" w:eastAsia="Times New Roman" w:hAnsi="Ebrima" w:cs="Times New Roman"/>
          <w:sz w:val="24"/>
          <w:szCs w:val="24"/>
          <w:lang w:eastAsia="pl-PL"/>
        </w:rPr>
        <w:t>MSiT</w:t>
      </w:r>
      <w:proofErr w:type="spellEnd"/>
      <w:r w:rsidR="00FA1C88">
        <w:rPr>
          <w:rFonts w:ascii="Ebrima" w:eastAsia="Times New Roman" w:hAnsi="Ebrima" w:cs="Times New Roman"/>
          <w:sz w:val="24"/>
          <w:szCs w:val="24"/>
          <w:lang w:eastAsia="pl-PL"/>
        </w:rPr>
        <w:t>)</w:t>
      </w:r>
      <w:r w:rsidR="005C7DB0">
        <w:rPr>
          <w:rFonts w:ascii="Ebrima" w:eastAsia="Times New Roman" w:hAnsi="Ebrima" w:cs="Times New Roman"/>
          <w:sz w:val="24"/>
          <w:szCs w:val="24"/>
          <w:lang w:eastAsia="pl-PL"/>
        </w:rPr>
        <w:t xml:space="preserve">. </w:t>
      </w:r>
    </w:p>
    <w:p w14:paraId="46D52435" w14:textId="77777777" w:rsidR="005C7DB0" w:rsidRDefault="005C7DB0" w:rsidP="00F074F6">
      <w:pPr>
        <w:pStyle w:val="Akapitzlist"/>
        <w:shd w:val="clear" w:color="auto" w:fill="FFFFFF"/>
        <w:spacing w:after="0"/>
        <w:ind w:left="426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</w:p>
    <w:p w14:paraId="03BE75FC" w14:textId="1F9F8C46" w:rsidR="00143037" w:rsidRPr="00E83F14" w:rsidRDefault="008B225E" w:rsidP="00F074F6">
      <w:pPr>
        <w:pStyle w:val="Akapitzlist"/>
        <w:shd w:val="clear" w:color="auto" w:fill="FFFFFF"/>
        <w:spacing w:after="0"/>
        <w:ind w:left="426"/>
        <w:jc w:val="both"/>
        <w:rPr>
          <w:rFonts w:eastAsia="Times New Roman"/>
          <w:lang w:eastAsia="pl-PL"/>
        </w:rPr>
      </w:pPr>
      <w:r w:rsidRPr="001E467D">
        <w:rPr>
          <w:rFonts w:ascii="Ebrima" w:eastAsia="Times New Roman" w:hAnsi="Ebrima" w:cs="Times New Roman"/>
          <w:sz w:val="24"/>
          <w:szCs w:val="24"/>
          <w:lang w:eastAsia="pl-PL"/>
        </w:rPr>
        <w:t xml:space="preserve">W grupie kapitałowej </w:t>
      </w:r>
      <w:r w:rsid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zaleca się, aby </w:t>
      </w:r>
      <w:r w:rsidRPr="001E467D">
        <w:rPr>
          <w:rFonts w:ascii="Ebrima" w:eastAsia="Times New Roman" w:hAnsi="Ebrima" w:cs="Times New Roman"/>
          <w:sz w:val="24"/>
          <w:szCs w:val="24"/>
          <w:lang w:eastAsia="pl-PL"/>
        </w:rPr>
        <w:t>Z</w:t>
      </w:r>
      <w:r w:rsidR="0065034E" w:rsidRPr="001E467D">
        <w:rPr>
          <w:rFonts w:ascii="Ebrima" w:eastAsia="Times New Roman" w:hAnsi="Ebrima" w:cs="Times New Roman"/>
          <w:sz w:val="24"/>
          <w:szCs w:val="24"/>
          <w:lang w:eastAsia="pl-PL"/>
        </w:rPr>
        <w:t>arząd spółki dominującej</w:t>
      </w:r>
      <w:r w:rsid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 stworzył</w:t>
      </w:r>
      <w:r w:rsidR="0065034E" w:rsidRPr="001E467D">
        <w:rPr>
          <w:rFonts w:ascii="Ebrima" w:eastAsia="Times New Roman" w:hAnsi="Ebrima" w:cs="Times New Roman"/>
          <w:sz w:val="24"/>
          <w:szCs w:val="24"/>
          <w:lang w:eastAsia="pl-PL"/>
        </w:rPr>
        <w:t xml:space="preserve"> plan prowadzenia działalności sponsoringowej dla całej grupy.</w:t>
      </w:r>
      <w:r w:rsidR="00ED1576">
        <w:rPr>
          <w:rFonts w:ascii="Ebrima" w:eastAsia="Times New Roman" w:hAnsi="Ebrima" w:cs="Times New Roman"/>
          <w:sz w:val="24"/>
          <w:szCs w:val="24"/>
          <w:lang w:eastAsia="pl-PL"/>
        </w:rPr>
        <w:t xml:space="preserve"> W przypadku</w:t>
      </w:r>
      <w:r w:rsidR="003E34E6">
        <w:rPr>
          <w:rFonts w:ascii="Ebrima" w:eastAsia="Times New Roman" w:hAnsi="Ebrima" w:cs="Times New Roman"/>
          <w:sz w:val="24"/>
          <w:szCs w:val="24"/>
          <w:lang w:eastAsia="pl-PL"/>
        </w:rPr>
        <w:t xml:space="preserve"> stworzenia planu dla grupy kapitałowej </w:t>
      </w:r>
      <w:r w:rsidR="00ED1576">
        <w:rPr>
          <w:rFonts w:ascii="Ebrima" w:eastAsia="Times New Roman" w:hAnsi="Ebrima" w:cs="Times New Roman"/>
          <w:sz w:val="24"/>
          <w:szCs w:val="24"/>
          <w:lang w:eastAsia="pl-PL"/>
        </w:rPr>
        <w:t>poszczególne p</w:t>
      </w:r>
      <w:r w:rsidR="00EB0513">
        <w:rPr>
          <w:rFonts w:ascii="Ebrima" w:eastAsia="Times New Roman" w:hAnsi="Ebrima" w:cs="Times New Roman"/>
          <w:sz w:val="24"/>
          <w:szCs w:val="24"/>
          <w:lang w:eastAsia="pl-PL"/>
        </w:rPr>
        <w:t>ostanowienia</w:t>
      </w:r>
      <w:r w:rsidR="00ED157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8C0A9F">
        <w:rPr>
          <w:rFonts w:ascii="Ebrima" w:eastAsia="Times New Roman" w:hAnsi="Ebrima" w:cs="Times New Roman"/>
          <w:sz w:val="24"/>
          <w:szCs w:val="24"/>
          <w:lang w:eastAsia="pl-PL"/>
        </w:rPr>
        <w:t>D</w:t>
      </w:r>
      <w:r w:rsidR="00ED1576">
        <w:rPr>
          <w:rFonts w:ascii="Ebrima" w:eastAsia="Times New Roman" w:hAnsi="Ebrima" w:cs="Times New Roman"/>
          <w:sz w:val="24"/>
          <w:szCs w:val="24"/>
          <w:lang w:eastAsia="pl-PL"/>
        </w:rPr>
        <w:t>obrych</w:t>
      </w:r>
      <w:r w:rsidR="003E34E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8C0A9F">
        <w:rPr>
          <w:rFonts w:ascii="Ebrima" w:eastAsia="Times New Roman" w:hAnsi="Ebrima" w:cs="Times New Roman"/>
          <w:sz w:val="24"/>
          <w:szCs w:val="24"/>
          <w:lang w:eastAsia="pl-PL"/>
        </w:rPr>
        <w:t>P</w:t>
      </w:r>
      <w:r w:rsidR="003E34E6">
        <w:rPr>
          <w:rFonts w:ascii="Ebrima" w:eastAsia="Times New Roman" w:hAnsi="Ebrima" w:cs="Times New Roman"/>
          <w:sz w:val="24"/>
          <w:szCs w:val="24"/>
          <w:lang w:eastAsia="pl-PL"/>
        </w:rPr>
        <w:t>raktyk</w:t>
      </w:r>
      <w:r w:rsidR="00ED1576">
        <w:rPr>
          <w:rFonts w:ascii="Ebrima" w:eastAsia="Times New Roman" w:hAnsi="Ebrima" w:cs="Times New Roman"/>
          <w:sz w:val="24"/>
          <w:szCs w:val="24"/>
          <w:lang w:eastAsia="pl-PL"/>
        </w:rPr>
        <w:t xml:space="preserve"> odnoszą się do całej grupy kapitałowej</w:t>
      </w:r>
      <w:r w:rsidR="00EB0513">
        <w:rPr>
          <w:rFonts w:ascii="Ebrima" w:eastAsia="Times New Roman" w:hAnsi="Ebrima" w:cs="Times New Roman"/>
          <w:sz w:val="24"/>
          <w:szCs w:val="24"/>
          <w:lang w:eastAsia="pl-PL"/>
        </w:rPr>
        <w:t>.</w:t>
      </w:r>
    </w:p>
    <w:p w14:paraId="1DABD66A" w14:textId="24EE59CF" w:rsidR="000939AA" w:rsidRPr="00E6340D" w:rsidRDefault="000939AA" w:rsidP="000C20A6">
      <w:pPr>
        <w:pStyle w:val="Akapitzlist"/>
        <w:numPr>
          <w:ilvl w:val="0"/>
          <w:numId w:val="15"/>
        </w:numPr>
        <w:shd w:val="clear" w:color="auto" w:fill="FFFFFF"/>
        <w:spacing w:after="0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E6340D">
        <w:rPr>
          <w:rFonts w:ascii="Ebrima" w:eastAsia="Times New Roman" w:hAnsi="Ebrima" w:cs="Times New Roman"/>
          <w:sz w:val="24"/>
          <w:szCs w:val="24"/>
          <w:lang w:eastAsia="pl-PL"/>
        </w:rPr>
        <w:lastRenderedPageBreak/>
        <w:t xml:space="preserve">Zarówno </w:t>
      </w:r>
      <w:r w:rsidR="0026688F" w:rsidRPr="00E6340D">
        <w:rPr>
          <w:rFonts w:ascii="Ebrima" w:eastAsia="Times New Roman" w:hAnsi="Ebrima" w:cs="Times New Roman"/>
          <w:sz w:val="24"/>
          <w:szCs w:val="24"/>
          <w:lang w:eastAsia="pl-PL"/>
        </w:rPr>
        <w:t>Strategi</w:t>
      </w:r>
      <w:r w:rsidRPr="00E6340D">
        <w:rPr>
          <w:rFonts w:ascii="Ebrima" w:eastAsia="Times New Roman" w:hAnsi="Ebrima" w:cs="Times New Roman"/>
          <w:sz w:val="24"/>
          <w:szCs w:val="24"/>
          <w:lang w:eastAsia="pl-PL"/>
        </w:rPr>
        <w:t>a</w:t>
      </w:r>
      <w:r w:rsidR="0026688F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jak i </w:t>
      </w:r>
      <w:r w:rsidR="0026688F" w:rsidRPr="00E6340D">
        <w:rPr>
          <w:rFonts w:ascii="Ebrima" w:eastAsia="Times New Roman" w:hAnsi="Ebrima" w:cs="Times New Roman"/>
          <w:sz w:val="24"/>
          <w:szCs w:val="24"/>
          <w:lang w:eastAsia="pl-PL"/>
        </w:rPr>
        <w:t>Plan Roczn</w:t>
      </w:r>
      <w:r w:rsidRPr="00E6340D">
        <w:rPr>
          <w:rFonts w:ascii="Ebrima" w:eastAsia="Times New Roman" w:hAnsi="Ebrima" w:cs="Times New Roman"/>
          <w:sz w:val="24"/>
          <w:szCs w:val="24"/>
          <w:lang w:eastAsia="pl-PL"/>
        </w:rPr>
        <w:t>y</w:t>
      </w:r>
      <w:r w:rsidR="0085667A" w:rsidRPr="00E6340D">
        <w:rPr>
          <w:rFonts w:ascii="Ebrima" w:eastAsia="Times New Roman" w:hAnsi="Ebrima" w:cs="Times New Roman"/>
          <w:sz w:val="24"/>
          <w:szCs w:val="24"/>
          <w:lang w:eastAsia="pl-PL"/>
        </w:rPr>
        <w:t>, a</w:t>
      </w:r>
      <w:r w:rsidR="00EB529E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począwszy od następnego roku</w:t>
      </w:r>
      <w:r w:rsidR="00217140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obrotowego</w:t>
      </w:r>
      <w:r w:rsidR="004D6AE4" w:rsidRPr="00E6340D">
        <w:rPr>
          <w:rFonts w:ascii="Ebrima" w:eastAsia="Times New Roman" w:hAnsi="Ebrima" w:cs="Times New Roman"/>
          <w:sz w:val="24"/>
          <w:szCs w:val="24"/>
          <w:lang w:eastAsia="pl-PL"/>
        </w:rPr>
        <w:t>,</w:t>
      </w:r>
      <w:r w:rsidR="00EB529E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 przyjęciu pierwszej Strategii i Planu Rocznego</w:t>
      </w:r>
      <w:r w:rsidR="00006E7F" w:rsidRPr="00E6340D">
        <w:rPr>
          <w:rFonts w:ascii="Ebrima" w:eastAsia="Times New Roman" w:hAnsi="Ebrima" w:cs="Times New Roman"/>
          <w:sz w:val="24"/>
          <w:szCs w:val="24"/>
          <w:lang w:eastAsia="pl-PL"/>
        </w:rPr>
        <w:t>,</w:t>
      </w:r>
      <w:r w:rsidR="0085667A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także</w:t>
      </w:r>
      <w:r w:rsidR="004C312F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5622F5" w:rsidRPr="00E6340D">
        <w:rPr>
          <w:rFonts w:ascii="Ebrima" w:eastAsia="Times New Roman" w:hAnsi="Ebrima" w:cs="Times New Roman"/>
          <w:sz w:val="24"/>
          <w:szCs w:val="24"/>
          <w:lang w:eastAsia="pl-PL"/>
        </w:rPr>
        <w:t>S</w:t>
      </w:r>
      <w:r w:rsidR="00DB169E" w:rsidRPr="00E6340D">
        <w:rPr>
          <w:rFonts w:ascii="Ebrima" w:eastAsia="Times New Roman" w:hAnsi="Ebrima" w:cs="Times New Roman"/>
          <w:sz w:val="24"/>
          <w:szCs w:val="24"/>
          <w:lang w:eastAsia="pl-PL"/>
        </w:rPr>
        <w:t>p</w:t>
      </w:r>
      <w:r w:rsidR="00031181" w:rsidRPr="00E6340D">
        <w:rPr>
          <w:rFonts w:ascii="Ebrima" w:eastAsia="Times New Roman" w:hAnsi="Ebrima" w:cs="Times New Roman"/>
          <w:sz w:val="24"/>
          <w:szCs w:val="24"/>
          <w:lang w:eastAsia="pl-PL"/>
        </w:rPr>
        <w:t>ra</w:t>
      </w:r>
      <w:r w:rsidR="00922F11" w:rsidRPr="00E6340D">
        <w:rPr>
          <w:rFonts w:ascii="Ebrima" w:eastAsia="Times New Roman" w:hAnsi="Ebrima" w:cs="Times New Roman"/>
          <w:sz w:val="24"/>
          <w:szCs w:val="24"/>
          <w:lang w:eastAsia="pl-PL"/>
        </w:rPr>
        <w:t>w</w:t>
      </w:r>
      <w:r w:rsidR="005622F5" w:rsidRPr="00E6340D">
        <w:rPr>
          <w:rFonts w:ascii="Ebrima" w:eastAsia="Times New Roman" w:hAnsi="Ebrima" w:cs="Times New Roman"/>
          <w:sz w:val="24"/>
          <w:szCs w:val="24"/>
          <w:lang w:eastAsia="pl-PL"/>
        </w:rPr>
        <w:t>ozdania</w:t>
      </w:r>
      <w:r w:rsidR="00031181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z</w:t>
      </w:r>
      <w:r w:rsidR="00042900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wykonania Planu R</w:t>
      </w:r>
      <w:r w:rsidR="00031181" w:rsidRPr="00E6340D">
        <w:rPr>
          <w:rFonts w:ascii="Ebrima" w:eastAsia="Times New Roman" w:hAnsi="Ebrima" w:cs="Times New Roman"/>
          <w:sz w:val="24"/>
          <w:szCs w:val="24"/>
          <w:lang w:eastAsia="pl-PL"/>
        </w:rPr>
        <w:t>ocznego</w:t>
      </w:r>
      <w:r w:rsidR="00E02384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(dalej: </w:t>
      </w:r>
      <w:r w:rsidR="00D81224" w:rsidRPr="00E6340D">
        <w:rPr>
          <w:rFonts w:ascii="Ebrima" w:eastAsia="Times New Roman" w:hAnsi="Ebrima" w:cs="Times New Roman"/>
          <w:b/>
          <w:sz w:val="24"/>
          <w:szCs w:val="24"/>
          <w:lang w:eastAsia="pl-PL"/>
        </w:rPr>
        <w:t>Sprawozdanie)</w:t>
      </w:r>
      <w:r w:rsidR="00217140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za rok ubiegły</w:t>
      </w:r>
      <w:r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podlegają przedstawieniu do zaopiniowania Radzie Nadzorczej</w:t>
      </w:r>
      <w:r w:rsidR="008021FB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. </w:t>
      </w:r>
      <w:r w:rsidR="00031181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Zarząd przedkłada projekty </w:t>
      </w:r>
      <w:r w:rsidR="00197989" w:rsidRPr="00E6340D">
        <w:rPr>
          <w:rFonts w:ascii="Ebrima" w:eastAsia="Times New Roman" w:hAnsi="Ebrima" w:cs="Times New Roman"/>
          <w:sz w:val="24"/>
          <w:szCs w:val="24"/>
          <w:lang w:eastAsia="pl-PL"/>
        </w:rPr>
        <w:t>Strategii oraz Planu Rocznego</w:t>
      </w:r>
      <w:r w:rsidR="00031181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Radzie Nadzorczej nie</w:t>
      </w:r>
      <w:r w:rsidR="0022453E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później niż do końca I kwartału</w:t>
      </w:r>
      <w:r w:rsidR="00031181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roku</w:t>
      </w:r>
      <w:r w:rsidR="00217140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obrotowego</w:t>
      </w:r>
      <w:r w:rsidR="00922F11" w:rsidRPr="00E6340D">
        <w:rPr>
          <w:rFonts w:ascii="Ebrima" w:eastAsia="Times New Roman" w:hAnsi="Ebrima" w:cs="Times New Roman"/>
          <w:sz w:val="24"/>
          <w:szCs w:val="24"/>
          <w:lang w:eastAsia="pl-PL"/>
        </w:rPr>
        <w:t>, którego dotyczą, a pr</w:t>
      </w:r>
      <w:r w:rsidR="00197989" w:rsidRPr="00E6340D">
        <w:rPr>
          <w:rFonts w:ascii="Ebrima" w:eastAsia="Times New Roman" w:hAnsi="Ebrima" w:cs="Times New Roman"/>
          <w:sz w:val="24"/>
          <w:szCs w:val="24"/>
          <w:lang w:eastAsia="pl-PL"/>
        </w:rPr>
        <w:t>ojekt</w:t>
      </w:r>
      <w:r w:rsidR="00187B25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Sprawozdania w ciągu trzech miesięcy od zakończenia roku obrotowego</w:t>
      </w:r>
      <w:r w:rsidR="00044D50" w:rsidRPr="00E6340D">
        <w:rPr>
          <w:rFonts w:ascii="Ebrima" w:eastAsia="Times New Roman" w:hAnsi="Ebrima" w:cs="Times New Roman"/>
          <w:sz w:val="24"/>
          <w:szCs w:val="24"/>
          <w:lang w:eastAsia="pl-PL"/>
        </w:rPr>
        <w:t>.</w:t>
      </w:r>
      <w:r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227EEF" w:rsidRPr="00E6340D">
        <w:rPr>
          <w:rFonts w:ascii="Ebrima" w:eastAsia="Times New Roman" w:hAnsi="Ebrima" w:cs="Times New Roman"/>
          <w:b/>
          <w:sz w:val="24"/>
          <w:szCs w:val="24"/>
          <w:lang w:eastAsia="pl-PL"/>
        </w:rPr>
        <w:t>S</w:t>
      </w:r>
      <w:r w:rsidR="00B0623C" w:rsidRPr="00E6340D">
        <w:rPr>
          <w:rFonts w:ascii="Ebrima" w:eastAsia="Times New Roman" w:hAnsi="Ebrima" w:cs="Times New Roman"/>
          <w:b/>
          <w:sz w:val="24"/>
          <w:szCs w:val="24"/>
          <w:lang w:eastAsia="pl-PL"/>
        </w:rPr>
        <w:t>prawozdanie</w:t>
      </w:r>
      <w:r w:rsidR="00143037" w:rsidRPr="00E6340D">
        <w:rPr>
          <w:rFonts w:ascii="Ebrima" w:eastAsia="Times New Roman" w:hAnsi="Ebrima" w:cs="Times New Roman"/>
          <w:b/>
          <w:sz w:val="24"/>
          <w:szCs w:val="24"/>
          <w:lang w:eastAsia="pl-PL"/>
        </w:rPr>
        <w:t xml:space="preserve"> </w:t>
      </w:r>
      <w:r w:rsidR="00143037" w:rsidRPr="00E6340D">
        <w:rPr>
          <w:rFonts w:ascii="Ebrima" w:eastAsia="Times New Roman" w:hAnsi="Ebrima" w:cs="Times New Roman"/>
          <w:sz w:val="24"/>
          <w:szCs w:val="24"/>
          <w:lang w:eastAsia="pl-PL"/>
        </w:rPr>
        <w:t>zawiera</w:t>
      </w:r>
      <w:r w:rsidR="00197989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co</w:t>
      </w:r>
      <w:r w:rsidR="00143037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najmniej informację o</w:t>
      </w:r>
      <w:r w:rsidR="005C7DB0" w:rsidRPr="00E6340D">
        <w:rPr>
          <w:rFonts w:ascii="Ebrima" w:eastAsia="Times New Roman" w:hAnsi="Ebrima" w:cs="Times New Roman"/>
          <w:sz w:val="24"/>
          <w:szCs w:val="24"/>
          <w:lang w:eastAsia="pl-PL"/>
        </w:rPr>
        <w:t>:</w:t>
      </w:r>
      <w:r w:rsidR="00143037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wartości podpisanych umów sponsoringu sportowego, nazwy</w:t>
      </w:r>
      <w:r w:rsidR="0053736E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podmiotów sponsorowanych</w:t>
      </w:r>
      <w:r w:rsid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oraz </w:t>
      </w:r>
      <w:r w:rsidR="00143037" w:rsidRPr="00E6340D">
        <w:rPr>
          <w:rFonts w:ascii="Ebrima" w:eastAsia="Times New Roman" w:hAnsi="Ebrima" w:cs="Times New Roman"/>
          <w:sz w:val="24"/>
          <w:szCs w:val="24"/>
          <w:lang w:eastAsia="pl-PL"/>
        </w:rPr>
        <w:t>ocenę spójności zrealizowanych działań ze Strategią</w:t>
      </w:r>
      <w:r w:rsidR="00E6340D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0F0A47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i kierunkami </w:t>
      </w:r>
      <w:r w:rsidR="00E6340D" w:rsidRPr="00E6340D">
        <w:rPr>
          <w:rFonts w:ascii="Ebrima" w:eastAsia="Times New Roman" w:hAnsi="Ebrima" w:cs="Times New Roman"/>
          <w:sz w:val="24"/>
          <w:szCs w:val="24"/>
          <w:lang w:eastAsia="pl-PL"/>
        </w:rPr>
        <w:t>promo</w:t>
      </w:r>
      <w:r w:rsid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wania </w:t>
      </w:r>
      <w:r w:rsidR="00E6340D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sportów publikowanymi przez </w:t>
      </w:r>
      <w:proofErr w:type="spellStart"/>
      <w:r w:rsidR="00E6340D" w:rsidRPr="00E6340D">
        <w:rPr>
          <w:rFonts w:ascii="Ebrima" w:eastAsia="Times New Roman" w:hAnsi="Ebrima" w:cs="Times New Roman"/>
          <w:sz w:val="24"/>
          <w:szCs w:val="24"/>
          <w:lang w:eastAsia="pl-PL"/>
        </w:rPr>
        <w:t>MSiT</w:t>
      </w:r>
      <w:proofErr w:type="spellEnd"/>
      <w:r w:rsidRPr="00E6340D">
        <w:rPr>
          <w:rFonts w:ascii="Ebrima" w:eastAsia="Times New Roman" w:hAnsi="Ebrima" w:cs="Times New Roman"/>
          <w:sz w:val="24"/>
          <w:szCs w:val="24"/>
          <w:lang w:eastAsia="pl-PL"/>
        </w:rPr>
        <w:t>.</w:t>
      </w:r>
      <w:r w:rsidR="00143037" w:rsidRPr="00E6340D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</w:p>
    <w:p w14:paraId="53819E22" w14:textId="58FE2153" w:rsidR="00143037" w:rsidRPr="00143037" w:rsidRDefault="000939AA" w:rsidP="000C20A6">
      <w:pPr>
        <w:pStyle w:val="Akapitzlist"/>
        <w:numPr>
          <w:ilvl w:val="0"/>
          <w:numId w:val="15"/>
        </w:numPr>
        <w:shd w:val="clear" w:color="auto" w:fill="FFFFFF"/>
        <w:spacing w:after="0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>
        <w:rPr>
          <w:rFonts w:ascii="Ebrima" w:eastAsia="Times New Roman" w:hAnsi="Ebrima" w:cs="Times New Roman"/>
          <w:sz w:val="24"/>
          <w:szCs w:val="24"/>
          <w:lang w:eastAsia="pl-PL"/>
        </w:rPr>
        <w:t xml:space="preserve">Działalność sponsoringowa prowadzona przez SSP powinna podlegać stałej analizie i monitorowaniu przez </w:t>
      </w:r>
      <w:r w:rsidR="00962C17">
        <w:rPr>
          <w:rFonts w:ascii="Ebrima" w:eastAsia="Times New Roman" w:hAnsi="Ebrima" w:cs="Times New Roman"/>
          <w:sz w:val="24"/>
          <w:szCs w:val="24"/>
          <w:lang w:eastAsia="pl-PL"/>
        </w:rPr>
        <w:t>R</w:t>
      </w:r>
      <w:r>
        <w:rPr>
          <w:rFonts w:ascii="Ebrima" w:eastAsia="Times New Roman" w:hAnsi="Ebrima" w:cs="Times New Roman"/>
          <w:sz w:val="24"/>
          <w:szCs w:val="24"/>
          <w:lang w:eastAsia="pl-PL"/>
        </w:rPr>
        <w:t xml:space="preserve">adę </w:t>
      </w:r>
      <w:r w:rsidR="00962C17">
        <w:rPr>
          <w:rFonts w:ascii="Ebrima" w:eastAsia="Times New Roman" w:hAnsi="Ebrima" w:cs="Times New Roman"/>
          <w:sz w:val="24"/>
          <w:szCs w:val="24"/>
          <w:lang w:eastAsia="pl-PL"/>
        </w:rPr>
        <w:t>N</w:t>
      </w:r>
      <w:r>
        <w:rPr>
          <w:rFonts w:ascii="Ebrima" w:eastAsia="Times New Roman" w:hAnsi="Ebrima" w:cs="Times New Roman"/>
          <w:sz w:val="24"/>
          <w:szCs w:val="24"/>
          <w:lang w:eastAsia="pl-PL"/>
        </w:rPr>
        <w:t xml:space="preserve">adzorczą, co obejmuje również weryfikację pracy </w:t>
      </w:r>
      <w:r w:rsidR="00962C17">
        <w:rPr>
          <w:rFonts w:ascii="Ebrima" w:eastAsia="Times New Roman" w:hAnsi="Ebrima" w:cs="Times New Roman"/>
          <w:sz w:val="24"/>
          <w:szCs w:val="24"/>
          <w:lang w:eastAsia="pl-PL"/>
        </w:rPr>
        <w:t>Z</w:t>
      </w:r>
      <w:r>
        <w:rPr>
          <w:rFonts w:ascii="Ebrima" w:eastAsia="Times New Roman" w:hAnsi="Ebrima" w:cs="Times New Roman"/>
          <w:sz w:val="24"/>
          <w:szCs w:val="24"/>
          <w:lang w:eastAsia="pl-PL"/>
        </w:rPr>
        <w:t>arządu w zakresie realizacji zakładanych</w:t>
      </w:r>
      <w:r w:rsidR="0095334E">
        <w:rPr>
          <w:rFonts w:ascii="Ebrima" w:eastAsia="Times New Roman" w:hAnsi="Ebrima" w:cs="Times New Roman"/>
          <w:sz w:val="24"/>
          <w:szCs w:val="24"/>
          <w:lang w:eastAsia="pl-PL"/>
        </w:rPr>
        <w:t xml:space="preserve"> w</w:t>
      </w:r>
      <w:r>
        <w:rPr>
          <w:rFonts w:ascii="Ebrima" w:eastAsia="Times New Roman" w:hAnsi="Ebrima" w:cs="Times New Roman"/>
          <w:sz w:val="24"/>
          <w:szCs w:val="24"/>
          <w:lang w:eastAsia="pl-PL"/>
        </w:rPr>
        <w:t xml:space="preserve"> Strategii i Planach Rocznych celów działalności sponsoringowej.</w:t>
      </w:r>
    </w:p>
    <w:p w14:paraId="407FAF7F" w14:textId="03AD8441" w:rsidR="00274C1F" w:rsidRPr="00B33898" w:rsidRDefault="00D354F3" w:rsidP="000C20A6">
      <w:pPr>
        <w:pStyle w:val="Akapitzlist"/>
        <w:numPr>
          <w:ilvl w:val="0"/>
          <w:numId w:val="15"/>
        </w:numPr>
        <w:shd w:val="clear" w:color="auto" w:fill="FFFFFF"/>
        <w:spacing w:after="0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F074F6">
        <w:rPr>
          <w:rFonts w:ascii="Ebrima" w:eastAsia="Times New Roman" w:hAnsi="Ebrima" w:cs="Times New Roman"/>
          <w:sz w:val="24"/>
          <w:szCs w:val="24"/>
          <w:lang w:eastAsia="pl-PL"/>
        </w:rPr>
        <w:t>W połowie okresu obowiązywania Strategii</w:t>
      </w:r>
      <w:r w:rsidR="00CA36D7" w:rsidRPr="00F074F6">
        <w:rPr>
          <w:rFonts w:ascii="Ebrima" w:eastAsia="Times New Roman" w:hAnsi="Ebrima" w:cs="Times New Roman"/>
          <w:sz w:val="24"/>
          <w:szCs w:val="24"/>
          <w:lang w:eastAsia="pl-PL"/>
        </w:rPr>
        <w:t xml:space="preserve">, a </w:t>
      </w:r>
      <w:r w:rsidR="00CA36D7" w:rsidRPr="00274C1F">
        <w:rPr>
          <w:rFonts w:ascii="Ebrima" w:eastAsia="Times New Roman" w:hAnsi="Ebrima" w:cs="Times New Roman"/>
          <w:sz w:val="24"/>
          <w:szCs w:val="24"/>
          <w:lang w:eastAsia="pl-PL"/>
        </w:rPr>
        <w:t>jeśli zajdzie</w:t>
      </w:r>
      <w:r w:rsidR="00561DB5">
        <w:rPr>
          <w:rFonts w:ascii="Ebrima" w:eastAsia="Times New Roman" w:hAnsi="Ebrima" w:cs="Times New Roman"/>
          <w:sz w:val="24"/>
          <w:szCs w:val="24"/>
          <w:lang w:eastAsia="pl-PL"/>
        </w:rPr>
        <w:t xml:space="preserve"> uzasadniona</w:t>
      </w:r>
      <w:r w:rsidR="00CA36D7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potrzeba biznesowa częściej,</w:t>
      </w:r>
      <w:r w:rsidR="00F2426E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D81224" w:rsidRPr="00274C1F">
        <w:rPr>
          <w:rFonts w:ascii="Ebrima" w:eastAsia="Times New Roman" w:hAnsi="Ebrima" w:cs="Times New Roman"/>
          <w:sz w:val="24"/>
          <w:szCs w:val="24"/>
          <w:lang w:eastAsia="pl-PL"/>
        </w:rPr>
        <w:t>Zarząd przeprowadza ewaluację Strategii i wprowadza ewentualne zmiany</w:t>
      </w:r>
      <w:r w:rsidR="00DC03E6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 w jej treści</w:t>
      </w:r>
      <w:r w:rsidR="00D81224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, które podlegają </w:t>
      </w:r>
      <w:r w:rsidR="000939AA">
        <w:rPr>
          <w:rFonts w:ascii="Ebrima" w:eastAsia="Times New Roman" w:hAnsi="Ebrima" w:cs="Times New Roman"/>
          <w:sz w:val="24"/>
          <w:szCs w:val="24"/>
          <w:lang w:eastAsia="pl-PL"/>
        </w:rPr>
        <w:t>przedłożeniu</w:t>
      </w:r>
      <w:r w:rsidR="000939AA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0939AA">
        <w:rPr>
          <w:rFonts w:ascii="Ebrima" w:eastAsia="Times New Roman" w:hAnsi="Ebrima" w:cs="Times New Roman"/>
          <w:sz w:val="24"/>
          <w:szCs w:val="24"/>
          <w:lang w:eastAsia="pl-PL"/>
        </w:rPr>
        <w:t xml:space="preserve">do opinii </w:t>
      </w:r>
      <w:r w:rsidR="00D81224" w:rsidRPr="00274C1F">
        <w:rPr>
          <w:rFonts w:ascii="Ebrima" w:eastAsia="Times New Roman" w:hAnsi="Ebrima" w:cs="Times New Roman"/>
          <w:sz w:val="24"/>
          <w:szCs w:val="24"/>
          <w:lang w:eastAsia="pl-PL"/>
        </w:rPr>
        <w:t>Rad</w:t>
      </w:r>
      <w:r w:rsidR="000939AA">
        <w:rPr>
          <w:rFonts w:ascii="Ebrima" w:eastAsia="Times New Roman" w:hAnsi="Ebrima" w:cs="Times New Roman"/>
          <w:sz w:val="24"/>
          <w:szCs w:val="24"/>
          <w:lang w:eastAsia="pl-PL"/>
        </w:rPr>
        <w:t>zie</w:t>
      </w:r>
      <w:r w:rsidR="00D81224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 Nadzorcz</w:t>
      </w:r>
      <w:r w:rsidR="000939AA">
        <w:rPr>
          <w:rFonts w:ascii="Ebrima" w:eastAsia="Times New Roman" w:hAnsi="Ebrima" w:cs="Times New Roman"/>
          <w:sz w:val="24"/>
          <w:szCs w:val="24"/>
          <w:lang w:eastAsia="pl-PL"/>
        </w:rPr>
        <w:t>ej</w:t>
      </w:r>
      <w:r w:rsidR="00D81224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. </w:t>
      </w:r>
      <w:r w:rsidR="0022453E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Wszystkie decyzje SSP dotyczące sponsoringu sportowego </w:t>
      </w:r>
      <w:r w:rsidR="00D81224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są </w:t>
      </w:r>
      <w:r w:rsidR="0022453E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podejmowane </w:t>
      </w:r>
      <w:r w:rsidR="00217140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zgodnie z </w:t>
      </w:r>
      <w:r w:rsidR="00DC03E6" w:rsidRPr="00274C1F">
        <w:rPr>
          <w:rFonts w:ascii="Ebrima" w:eastAsia="Times New Roman" w:hAnsi="Ebrima" w:cs="Times New Roman"/>
          <w:sz w:val="24"/>
          <w:szCs w:val="24"/>
          <w:lang w:eastAsia="pl-PL"/>
        </w:rPr>
        <w:t>zasad</w:t>
      </w:r>
      <w:r w:rsidR="00217140" w:rsidRPr="00274C1F">
        <w:rPr>
          <w:rFonts w:ascii="Ebrima" w:eastAsia="Times New Roman" w:hAnsi="Ebrima" w:cs="Times New Roman"/>
          <w:sz w:val="24"/>
          <w:szCs w:val="24"/>
          <w:lang w:eastAsia="pl-PL"/>
        </w:rPr>
        <w:t>ami</w:t>
      </w:r>
      <w:r w:rsidR="00DC03E6" w:rsidRPr="00274C1F">
        <w:rPr>
          <w:rFonts w:ascii="Ebrima" w:eastAsia="Times New Roman" w:hAnsi="Ebrima" w:cs="Times New Roman"/>
          <w:sz w:val="24"/>
          <w:szCs w:val="24"/>
          <w:lang w:eastAsia="pl-PL"/>
        </w:rPr>
        <w:t xml:space="preserve"> ładu korporacyjnego, ze szczególnym uwzględnieniem praw i interesów </w:t>
      </w:r>
      <w:r w:rsidR="004B2153" w:rsidRPr="00274C1F">
        <w:rPr>
          <w:rFonts w:ascii="Ebrima" w:eastAsia="Times New Roman" w:hAnsi="Ebrima" w:cs="Times New Roman"/>
          <w:sz w:val="24"/>
          <w:szCs w:val="24"/>
          <w:lang w:eastAsia="pl-PL"/>
        </w:rPr>
        <w:t>akcjonariuszy.</w:t>
      </w:r>
    </w:p>
    <w:p w14:paraId="2AF3C8BE" w14:textId="319860D4" w:rsidR="005C12B0" w:rsidRDefault="00AC36FD" w:rsidP="000C20A6">
      <w:pPr>
        <w:pStyle w:val="Akapitzlist"/>
        <w:numPr>
          <w:ilvl w:val="0"/>
          <w:numId w:val="15"/>
        </w:numPr>
        <w:shd w:val="clear" w:color="auto" w:fill="FFFFFF"/>
        <w:spacing w:after="0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Działania sponsoringowe </w:t>
      </w:r>
      <w:r w:rsidR="006611E0" w:rsidRPr="00842C66">
        <w:rPr>
          <w:rFonts w:ascii="Ebrima" w:eastAsia="Times New Roman" w:hAnsi="Ebrima" w:cs="Times New Roman"/>
          <w:sz w:val="24"/>
          <w:szCs w:val="24"/>
          <w:lang w:eastAsia="pl-PL"/>
        </w:rPr>
        <w:t>SSP</w:t>
      </w:r>
      <w:r w:rsidR="008B225E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217140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powinny mieć </w:t>
      </w:r>
      <w:r w:rsidR="008E6A1B" w:rsidRPr="00842C66">
        <w:rPr>
          <w:rFonts w:ascii="Ebrima" w:eastAsia="Times New Roman" w:hAnsi="Ebrima" w:cs="Times New Roman"/>
          <w:sz w:val="24"/>
          <w:szCs w:val="24"/>
          <w:lang w:eastAsia="pl-PL"/>
        </w:rPr>
        <w:t>wymierny</w:t>
      </w:r>
      <w:r w:rsidR="00227EEF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i mierzalny</w:t>
      </w:r>
      <w:r w:rsidR="006611E0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efekt </w:t>
      </w:r>
      <w:r w:rsidR="008A41A2">
        <w:rPr>
          <w:rFonts w:ascii="Ebrima" w:eastAsia="Times New Roman" w:hAnsi="Ebrima" w:cs="Times New Roman"/>
          <w:sz w:val="24"/>
          <w:szCs w:val="24"/>
          <w:lang w:eastAsia="pl-PL"/>
        </w:rPr>
        <w:t>biznesowy (</w:t>
      </w:r>
      <w:r w:rsidR="004C312F" w:rsidRPr="00842C66">
        <w:rPr>
          <w:rFonts w:ascii="Ebrima" w:eastAsia="Times New Roman" w:hAnsi="Ebrima" w:cs="Times New Roman"/>
          <w:sz w:val="24"/>
          <w:szCs w:val="24"/>
          <w:lang w:eastAsia="pl-PL"/>
        </w:rPr>
        <w:t>marketingowy</w:t>
      </w:r>
      <w:r w:rsidR="008A41A2">
        <w:rPr>
          <w:rFonts w:ascii="Ebrima" w:eastAsia="Times New Roman" w:hAnsi="Ebrima" w:cs="Times New Roman"/>
          <w:sz w:val="24"/>
          <w:szCs w:val="24"/>
          <w:lang w:eastAsia="pl-PL"/>
        </w:rPr>
        <w:t xml:space="preserve"> lub </w:t>
      </w:r>
      <w:r w:rsidR="003E34E6">
        <w:rPr>
          <w:rFonts w:ascii="Ebrima" w:eastAsia="Times New Roman" w:hAnsi="Ebrima" w:cs="Times New Roman"/>
          <w:sz w:val="24"/>
          <w:szCs w:val="24"/>
          <w:lang w:eastAsia="pl-PL"/>
        </w:rPr>
        <w:t>wizerunkowy</w:t>
      </w:r>
      <w:r w:rsidR="008A41A2">
        <w:rPr>
          <w:rFonts w:ascii="Ebrima" w:eastAsia="Times New Roman" w:hAnsi="Ebrima" w:cs="Times New Roman"/>
          <w:sz w:val="24"/>
          <w:szCs w:val="24"/>
          <w:lang w:eastAsia="pl-PL"/>
        </w:rPr>
        <w:t>)</w:t>
      </w:r>
      <w:r w:rsidR="004C312F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dla </w:t>
      </w:r>
      <w:r w:rsidR="000939AA">
        <w:rPr>
          <w:rFonts w:ascii="Ebrima" w:eastAsia="Times New Roman" w:hAnsi="Ebrima" w:cs="Times New Roman"/>
          <w:sz w:val="24"/>
          <w:szCs w:val="24"/>
          <w:lang w:eastAsia="pl-PL"/>
        </w:rPr>
        <w:t>SSP</w:t>
      </w:r>
      <w:r w:rsidR="000939AA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oraz </w:t>
      </w:r>
      <w:r w:rsidR="00217140" w:rsidRPr="00842C66">
        <w:rPr>
          <w:rFonts w:ascii="Ebrima" w:eastAsia="Times New Roman" w:hAnsi="Ebrima" w:cs="Times New Roman"/>
          <w:sz w:val="24"/>
          <w:szCs w:val="24"/>
          <w:lang w:eastAsia="pl-PL"/>
        </w:rPr>
        <w:t>być</w:t>
      </w:r>
      <w:r w:rsidR="008B225E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spójne ze </w:t>
      </w:r>
      <w:r w:rsidR="00006E7F">
        <w:rPr>
          <w:rFonts w:ascii="Ebrima" w:eastAsia="Times New Roman" w:hAnsi="Ebrima" w:cs="Times New Roman"/>
          <w:sz w:val="24"/>
          <w:szCs w:val="24"/>
          <w:lang w:eastAsia="pl-PL"/>
        </w:rPr>
        <w:t>S</w:t>
      </w:r>
      <w:r w:rsidR="00006E7F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trategią 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>oraz długofalowymi celami rea</w:t>
      </w:r>
      <w:r w:rsidR="002220B9">
        <w:rPr>
          <w:rFonts w:ascii="Ebrima" w:eastAsia="Times New Roman" w:hAnsi="Ebrima" w:cs="Times New Roman"/>
          <w:sz w:val="24"/>
          <w:szCs w:val="24"/>
          <w:lang w:eastAsia="pl-PL"/>
        </w:rPr>
        <w:t>lizowanymi przez SSP</w:t>
      </w:r>
      <w:r w:rsidR="00B36C4E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lub grupę kapitałową</w:t>
      </w:r>
      <w:r w:rsidR="00DC03E6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. </w:t>
      </w:r>
      <w:r w:rsidR="009E0935">
        <w:rPr>
          <w:rFonts w:ascii="Ebrima" w:eastAsia="Times New Roman" w:hAnsi="Ebrima" w:cs="Times New Roman"/>
          <w:sz w:val="24"/>
          <w:szCs w:val="24"/>
          <w:lang w:eastAsia="pl-PL"/>
        </w:rPr>
        <w:t>Spółka opracowuj</w:t>
      </w:r>
      <w:r w:rsidR="00747418">
        <w:rPr>
          <w:rFonts w:ascii="Ebrima" w:eastAsia="Times New Roman" w:hAnsi="Ebrima" w:cs="Times New Roman"/>
          <w:sz w:val="24"/>
          <w:szCs w:val="24"/>
          <w:lang w:eastAsia="pl-PL"/>
        </w:rPr>
        <w:t>e</w:t>
      </w:r>
      <w:r w:rsidR="009E0935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D82633" w:rsidRPr="00842C66">
        <w:rPr>
          <w:rFonts w:ascii="Ebrima" w:eastAsia="Times New Roman" w:hAnsi="Ebrima" w:cs="Times New Roman"/>
          <w:sz w:val="24"/>
          <w:szCs w:val="24"/>
          <w:lang w:eastAsia="pl-PL"/>
        </w:rPr>
        <w:t>szczegółowe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zasady oceny</w:t>
      </w:r>
      <w:r w:rsidR="000D435D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celowości, gospodarności oraz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efektywności działań sponsoringowych</w:t>
      </w:r>
      <w:r w:rsidR="00042900" w:rsidRPr="00842C66">
        <w:rPr>
          <w:rFonts w:ascii="Ebrima" w:eastAsia="Times New Roman" w:hAnsi="Ebrima" w:cs="Times New Roman"/>
          <w:sz w:val="24"/>
          <w:szCs w:val="24"/>
          <w:lang w:eastAsia="pl-PL"/>
        </w:rPr>
        <w:t>, które biorą pod uwagę specyfikę działalnoś</w:t>
      </w:r>
      <w:r w:rsidR="008E6A1B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ci </w:t>
      </w:r>
      <w:r w:rsidR="005C12B0">
        <w:rPr>
          <w:rFonts w:ascii="Ebrima" w:eastAsia="Times New Roman" w:hAnsi="Ebrima" w:cs="Times New Roman"/>
          <w:sz w:val="24"/>
          <w:szCs w:val="24"/>
          <w:lang w:eastAsia="pl-PL"/>
        </w:rPr>
        <w:t>spółki</w:t>
      </w:r>
      <w:r w:rsidR="008E6A1B" w:rsidRPr="00842C66">
        <w:rPr>
          <w:rFonts w:ascii="Ebrima" w:eastAsia="Times New Roman" w:hAnsi="Ebrima" w:cs="Times New Roman"/>
          <w:sz w:val="24"/>
          <w:szCs w:val="24"/>
          <w:lang w:eastAsia="pl-PL"/>
        </w:rPr>
        <w:t>, w tym możliwość dotarcia do jej klientów</w:t>
      </w:r>
      <w:r w:rsidR="008A41A2">
        <w:rPr>
          <w:rFonts w:ascii="Ebrima" w:eastAsia="Times New Roman" w:hAnsi="Ebrima" w:cs="Times New Roman"/>
          <w:sz w:val="24"/>
          <w:szCs w:val="24"/>
          <w:lang w:eastAsia="pl-PL"/>
        </w:rPr>
        <w:t xml:space="preserve"> i innych interesariuszy</w:t>
      </w:r>
      <w:r w:rsidR="008E6A1B" w:rsidRPr="00842C66">
        <w:rPr>
          <w:rFonts w:ascii="Ebrima" w:eastAsia="Times New Roman" w:hAnsi="Ebrima" w:cs="Times New Roman"/>
          <w:sz w:val="24"/>
          <w:szCs w:val="24"/>
          <w:lang w:eastAsia="pl-PL"/>
        </w:rPr>
        <w:t>.</w:t>
      </w:r>
      <w:r w:rsidR="00FB707C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W szczególności</w:t>
      </w:r>
      <w:r w:rsidR="00517218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F90B1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ogólna wielkość budżetu sponsoringowego musi być proporcjonalna do osiąganych </w:t>
      </w:r>
      <w:r w:rsidR="002220B9">
        <w:rPr>
          <w:rFonts w:ascii="Ebrima" w:eastAsia="Times New Roman" w:hAnsi="Ebrima" w:cs="Times New Roman"/>
          <w:sz w:val="24"/>
          <w:szCs w:val="24"/>
          <w:lang w:eastAsia="pl-PL"/>
        </w:rPr>
        <w:t>przez SSP</w:t>
      </w:r>
      <w:r w:rsidR="00F90B1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zysków</w:t>
      </w:r>
      <w:r w:rsidR="00B36C4E" w:rsidRPr="00842C66">
        <w:rPr>
          <w:rFonts w:ascii="Ebrima" w:eastAsia="Times New Roman" w:hAnsi="Ebrima" w:cs="Times New Roman"/>
          <w:sz w:val="24"/>
          <w:szCs w:val="24"/>
          <w:lang w:eastAsia="pl-PL"/>
        </w:rPr>
        <w:t>,</w:t>
      </w:r>
      <w:r w:rsidR="00F90B1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8B5F39">
        <w:rPr>
          <w:rFonts w:ascii="Ebrima" w:eastAsia="Times New Roman" w:hAnsi="Ebrima" w:cs="Times New Roman"/>
          <w:sz w:val="24"/>
          <w:szCs w:val="24"/>
          <w:lang w:eastAsia="pl-PL"/>
        </w:rPr>
        <w:t xml:space="preserve">i odpowiednia </w:t>
      </w:r>
      <w:r w:rsidR="00F90B1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do uzyskiwanych ze sponsoringu efektów </w:t>
      </w:r>
      <w:r w:rsidR="00A310EA">
        <w:rPr>
          <w:rFonts w:ascii="Ebrima" w:eastAsia="Times New Roman" w:hAnsi="Ebrima" w:cs="Times New Roman"/>
          <w:sz w:val="24"/>
          <w:szCs w:val="24"/>
          <w:lang w:eastAsia="pl-PL"/>
        </w:rPr>
        <w:t>marketingowych</w:t>
      </w:r>
      <w:r w:rsidR="005C12B0">
        <w:rPr>
          <w:rFonts w:ascii="Ebrima" w:eastAsia="Times New Roman" w:hAnsi="Ebrima" w:cs="Times New Roman"/>
          <w:sz w:val="24"/>
          <w:szCs w:val="24"/>
          <w:lang w:eastAsia="pl-PL"/>
        </w:rPr>
        <w:t xml:space="preserve"> i wizerunkowych</w:t>
      </w:r>
      <w:r w:rsidR="00187B25">
        <w:rPr>
          <w:rFonts w:ascii="Ebrima" w:eastAsia="Times New Roman" w:hAnsi="Ebrima" w:cs="Times New Roman"/>
          <w:sz w:val="24"/>
          <w:szCs w:val="24"/>
          <w:lang w:eastAsia="pl-PL"/>
        </w:rPr>
        <w:t>.</w:t>
      </w:r>
      <w:r w:rsidR="008A41A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0F004F">
        <w:rPr>
          <w:rFonts w:ascii="Ebrima" w:eastAsia="Times New Roman" w:hAnsi="Ebrima" w:cs="Times New Roman"/>
          <w:sz w:val="24"/>
          <w:szCs w:val="24"/>
          <w:lang w:eastAsia="pl-PL"/>
        </w:rPr>
        <w:t>Rekomenduje się</w:t>
      </w:r>
      <w:r w:rsidR="000C20A6">
        <w:rPr>
          <w:rFonts w:ascii="Ebrima" w:eastAsia="Times New Roman" w:hAnsi="Ebrima" w:cs="Times New Roman"/>
          <w:sz w:val="24"/>
          <w:szCs w:val="24"/>
          <w:lang w:eastAsia="pl-PL"/>
        </w:rPr>
        <w:t>,</w:t>
      </w:r>
      <w:r w:rsidR="000F004F">
        <w:rPr>
          <w:rFonts w:ascii="Ebrima" w:eastAsia="Times New Roman" w:hAnsi="Ebrima" w:cs="Times New Roman"/>
          <w:sz w:val="24"/>
          <w:szCs w:val="24"/>
          <w:lang w:eastAsia="pl-PL"/>
        </w:rPr>
        <w:t xml:space="preserve"> aby e</w:t>
      </w:r>
      <w:r w:rsidR="001C14A8">
        <w:rPr>
          <w:rFonts w:ascii="Ebrima" w:eastAsia="Times New Roman" w:hAnsi="Ebrima" w:cs="Times New Roman"/>
          <w:sz w:val="24"/>
          <w:szCs w:val="24"/>
          <w:lang w:eastAsia="pl-PL"/>
        </w:rPr>
        <w:t>fektywność biznesow</w:t>
      </w:r>
      <w:r w:rsidR="00044D50">
        <w:rPr>
          <w:rFonts w:ascii="Ebrima" w:eastAsia="Times New Roman" w:hAnsi="Ebrima" w:cs="Times New Roman"/>
          <w:sz w:val="24"/>
          <w:szCs w:val="24"/>
          <w:lang w:eastAsia="pl-PL"/>
        </w:rPr>
        <w:t xml:space="preserve">a </w:t>
      </w:r>
      <w:r w:rsidR="000F004F">
        <w:rPr>
          <w:rFonts w:ascii="Ebrima" w:eastAsia="Times New Roman" w:hAnsi="Ebrima" w:cs="Times New Roman"/>
          <w:sz w:val="24"/>
          <w:szCs w:val="24"/>
          <w:lang w:eastAsia="pl-PL"/>
        </w:rPr>
        <w:t>była</w:t>
      </w:r>
      <w:r w:rsidR="00044D50">
        <w:rPr>
          <w:rFonts w:ascii="Ebrima" w:eastAsia="Times New Roman" w:hAnsi="Ebrima" w:cs="Times New Roman"/>
          <w:sz w:val="24"/>
          <w:szCs w:val="24"/>
          <w:lang w:eastAsia="pl-PL"/>
        </w:rPr>
        <w:t xml:space="preserve"> mierzona</w:t>
      </w:r>
      <w:r w:rsidR="001C14A8">
        <w:rPr>
          <w:rFonts w:ascii="Ebrima" w:eastAsia="Times New Roman" w:hAnsi="Ebrima" w:cs="Times New Roman"/>
          <w:sz w:val="24"/>
          <w:szCs w:val="24"/>
          <w:lang w:eastAsia="pl-PL"/>
        </w:rPr>
        <w:t xml:space="preserve"> oddzielnie dla każdego projektu </w:t>
      </w:r>
      <w:r w:rsidR="00187B25">
        <w:rPr>
          <w:rFonts w:ascii="Ebrima" w:eastAsia="Times New Roman" w:hAnsi="Ebrima" w:cs="Times New Roman"/>
          <w:sz w:val="24"/>
          <w:szCs w:val="24"/>
          <w:lang w:eastAsia="pl-PL"/>
        </w:rPr>
        <w:t xml:space="preserve">realizowanego </w:t>
      </w:r>
      <w:r w:rsidR="001C14A8">
        <w:rPr>
          <w:rFonts w:ascii="Ebrima" w:eastAsia="Times New Roman" w:hAnsi="Ebrima" w:cs="Times New Roman"/>
          <w:sz w:val="24"/>
          <w:szCs w:val="24"/>
          <w:lang w:eastAsia="pl-PL"/>
        </w:rPr>
        <w:t xml:space="preserve">w </w:t>
      </w:r>
      <w:r w:rsidR="00187B25">
        <w:rPr>
          <w:rFonts w:ascii="Ebrima" w:eastAsia="Times New Roman" w:hAnsi="Ebrima" w:cs="Times New Roman"/>
          <w:sz w:val="24"/>
          <w:szCs w:val="24"/>
          <w:lang w:eastAsia="pl-PL"/>
        </w:rPr>
        <w:t>ramach</w:t>
      </w:r>
      <w:r w:rsidR="001C14A8">
        <w:rPr>
          <w:rFonts w:ascii="Ebrima" w:eastAsia="Times New Roman" w:hAnsi="Ebrima" w:cs="Times New Roman"/>
          <w:sz w:val="24"/>
          <w:szCs w:val="24"/>
          <w:lang w:eastAsia="pl-PL"/>
        </w:rPr>
        <w:t xml:space="preserve"> działalności sponsoringowej</w:t>
      </w:r>
      <w:r w:rsidR="00F90B13" w:rsidRPr="00842C66">
        <w:rPr>
          <w:rFonts w:ascii="Ebrima" w:eastAsia="Times New Roman" w:hAnsi="Ebrima" w:cs="Times New Roman"/>
          <w:sz w:val="24"/>
          <w:szCs w:val="24"/>
          <w:lang w:eastAsia="pl-PL"/>
        </w:rPr>
        <w:t>.</w:t>
      </w:r>
    </w:p>
    <w:p w14:paraId="6473817F" w14:textId="5641107C" w:rsidR="00FA1C88" w:rsidRPr="00FA1C88" w:rsidRDefault="00FA1C88" w:rsidP="000C20A6">
      <w:pPr>
        <w:pStyle w:val="Akapitzlist"/>
        <w:numPr>
          <w:ilvl w:val="0"/>
          <w:numId w:val="15"/>
        </w:numPr>
        <w:jc w:val="both"/>
        <w:rPr>
          <w:rStyle w:val="Odwoaniedelikatne"/>
          <w:rFonts w:ascii="Ebrima" w:hAnsi="Ebrima"/>
          <w:b w:val="0"/>
          <w:color w:val="auto"/>
          <w:sz w:val="24"/>
          <w:szCs w:val="24"/>
        </w:rPr>
      </w:pPr>
      <w:r w:rsidRPr="00FA1C88">
        <w:rPr>
          <w:rFonts w:ascii="Ebrima" w:eastAsia="Times New Roman" w:hAnsi="Ebrima" w:cs="Times New Roman"/>
          <w:sz w:val="24"/>
          <w:szCs w:val="24"/>
          <w:lang w:eastAsia="pl-PL"/>
        </w:rPr>
        <w:t xml:space="preserve">Przy zawieraniu umów o sponsoring sportowy ze związkami sportowymi, klubami i ligami zawodowymi, Spółki z udziałem Skarbu Państwa powinny brać pod uwagę informacje dotyczące promowanych sportów oraz zapotrzebowania w zakresie pozyskania sponsora prezentowane przez ministra właściwego do spraw kultury fizycznej na stronie internetowej </w:t>
      </w:r>
      <w:proofErr w:type="spellStart"/>
      <w:r w:rsidRPr="00FA1C88">
        <w:rPr>
          <w:rFonts w:ascii="Ebrima" w:eastAsia="Times New Roman" w:hAnsi="Ebrima" w:cs="Times New Roman"/>
          <w:sz w:val="24"/>
          <w:szCs w:val="24"/>
          <w:lang w:eastAsia="pl-PL"/>
        </w:rPr>
        <w:t>MSiT</w:t>
      </w:r>
      <w:proofErr w:type="spellEnd"/>
      <w:r w:rsidRPr="00FA1C88">
        <w:rPr>
          <w:rFonts w:ascii="Ebrima" w:eastAsia="Times New Roman" w:hAnsi="Ebrima" w:cs="Times New Roman"/>
          <w:sz w:val="24"/>
          <w:szCs w:val="24"/>
          <w:lang w:eastAsia="pl-PL"/>
        </w:rPr>
        <w:t xml:space="preserve">. Zaleca się, aby </w:t>
      </w:r>
      <w:proofErr w:type="spellStart"/>
      <w:r w:rsidRPr="00FA1C88">
        <w:rPr>
          <w:rFonts w:ascii="Ebrima" w:eastAsia="Times New Roman" w:hAnsi="Ebrima" w:cs="Times New Roman"/>
          <w:sz w:val="24"/>
          <w:szCs w:val="24"/>
          <w:lang w:eastAsia="pl-PL"/>
        </w:rPr>
        <w:t>MSiT</w:t>
      </w:r>
      <w:proofErr w:type="spellEnd"/>
      <w:r w:rsidRPr="00FA1C88">
        <w:rPr>
          <w:rFonts w:ascii="Ebrima" w:eastAsia="Times New Roman" w:hAnsi="Ebrima" w:cs="Times New Roman"/>
          <w:sz w:val="24"/>
          <w:szCs w:val="24"/>
          <w:lang w:eastAsia="pl-PL"/>
        </w:rPr>
        <w:t xml:space="preserve"> udzielało wsparcia w </w:t>
      </w:r>
      <w:r w:rsidRPr="00FA1C88">
        <w:rPr>
          <w:rFonts w:ascii="Ebrima" w:eastAsia="Times New Roman" w:hAnsi="Ebrima" w:cs="Times New Roman"/>
          <w:sz w:val="24"/>
          <w:szCs w:val="24"/>
          <w:lang w:eastAsia="pl-PL"/>
        </w:rPr>
        <w:lastRenderedPageBreak/>
        <w:t xml:space="preserve">podjęciu decyzji spółkom z udziałem Skarbu Państwa wyrażającym gotowość sponsorowania działalności sportowej. </w:t>
      </w:r>
    </w:p>
    <w:p w14:paraId="06B4CA3D" w14:textId="0A6715B4" w:rsidR="00561DB5" w:rsidRPr="00B33898" w:rsidRDefault="000F004F" w:rsidP="00F074F6">
      <w:pPr>
        <w:pStyle w:val="Akapitzlist"/>
        <w:numPr>
          <w:ilvl w:val="0"/>
          <w:numId w:val="15"/>
        </w:numPr>
        <w:shd w:val="clear" w:color="auto" w:fill="FFFFFF"/>
        <w:spacing w:after="0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>
        <w:rPr>
          <w:rFonts w:ascii="Ebrima" w:eastAsia="Times New Roman" w:hAnsi="Ebrima" w:cs="Times New Roman"/>
          <w:sz w:val="24"/>
          <w:szCs w:val="24"/>
          <w:lang w:eastAsia="pl-PL"/>
        </w:rPr>
        <w:t>P</w:t>
      </w:r>
      <w:r w:rsidR="008B5F39">
        <w:rPr>
          <w:rFonts w:ascii="Ebrima" w:eastAsia="Times New Roman" w:hAnsi="Ebrima" w:cs="Times New Roman"/>
          <w:sz w:val="24"/>
          <w:szCs w:val="24"/>
          <w:lang w:eastAsia="pl-PL"/>
        </w:rPr>
        <w:t>rowadzenie n</w:t>
      </w:r>
      <w:r w:rsidR="008B5F39" w:rsidRPr="00842C66">
        <w:rPr>
          <w:rFonts w:ascii="Ebrima" w:eastAsia="Times New Roman" w:hAnsi="Ebrima" w:cs="Times New Roman"/>
          <w:sz w:val="24"/>
          <w:szCs w:val="24"/>
          <w:lang w:eastAsia="pl-PL"/>
        </w:rPr>
        <w:t>egocjacj</w:t>
      </w:r>
      <w:r w:rsidR="008B5F39">
        <w:rPr>
          <w:rFonts w:ascii="Ebrima" w:eastAsia="Times New Roman" w:hAnsi="Ebrima" w:cs="Times New Roman"/>
          <w:sz w:val="24"/>
          <w:szCs w:val="24"/>
          <w:lang w:eastAsia="pl-PL"/>
        </w:rPr>
        <w:t>i</w:t>
      </w:r>
      <w:r w:rsidR="008B5F39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565341" w:rsidRPr="00842C66">
        <w:rPr>
          <w:rFonts w:ascii="Ebrima" w:eastAsia="Times New Roman" w:hAnsi="Ebrima" w:cs="Times New Roman"/>
          <w:sz w:val="24"/>
          <w:szCs w:val="24"/>
          <w:lang w:eastAsia="pl-PL"/>
        </w:rPr>
        <w:t>poprzedzając</w:t>
      </w:r>
      <w:r w:rsidR="008B5F39">
        <w:rPr>
          <w:rFonts w:ascii="Ebrima" w:eastAsia="Times New Roman" w:hAnsi="Ebrima" w:cs="Times New Roman"/>
          <w:sz w:val="24"/>
          <w:szCs w:val="24"/>
          <w:lang w:eastAsia="pl-PL"/>
        </w:rPr>
        <w:t>ych</w:t>
      </w:r>
      <w:r w:rsidR="00565341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zawarc</w:t>
      </w:r>
      <w:r w:rsidR="005622F5" w:rsidRPr="00842C66">
        <w:rPr>
          <w:rFonts w:ascii="Ebrima" w:eastAsia="Times New Roman" w:hAnsi="Ebrima" w:cs="Times New Roman"/>
          <w:sz w:val="24"/>
          <w:szCs w:val="24"/>
          <w:lang w:eastAsia="pl-PL"/>
        </w:rPr>
        <w:t>ie umowy o sponsoring sportowy</w:t>
      </w:r>
      <w:r w:rsidR="00565341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bezpośrednio pomiędzy SSP a potencjalnym </w:t>
      </w:r>
      <w:r w:rsidR="0053736E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podmiotem sponsorowanym</w:t>
      </w:r>
      <w:r w:rsidR="00565341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, </w:t>
      </w:r>
      <w:r w:rsid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powinno odbywać się </w:t>
      </w:r>
      <w:r w:rsidR="00565341" w:rsidRPr="00842C66">
        <w:rPr>
          <w:rFonts w:ascii="Ebrima" w:eastAsia="Times New Roman" w:hAnsi="Ebrima" w:cs="Times New Roman"/>
          <w:sz w:val="24"/>
          <w:szCs w:val="24"/>
          <w:lang w:eastAsia="pl-PL"/>
        </w:rPr>
        <w:t>bez udziału podmiotów trzecich (pośredni</w:t>
      </w:r>
      <w:r w:rsidR="00B36C4E" w:rsidRPr="00842C66">
        <w:rPr>
          <w:rFonts w:ascii="Ebrima" w:eastAsia="Times New Roman" w:hAnsi="Ebrima" w:cs="Times New Roman"/>
          <w:sz w:val="24"/>
          <w:szCs w:val="24"/>
          <w:lang w:eastAsia="pl-PL"/>
        </w:rPr>
        <w:t>ków</w:t>
      </w:r>
      <w:r w:rsidR="00565341" w:rsidRPr="00842C66">
        <w:rPr>
          <w:rFonts w:ascii="Ebrima" w:eastAsia="Times New Roman" w:hAnsi="Ebrima" w:cs="Times New Roman"/>
          <w:sz w:val="24"/>
          <w:szCs w:val="24"/>
          <w:lang w:eastAsia="pl-PL"/>
        </w:rPr>
        <w:t>, doradc</w:t>
      </w:r>
      <w:r w:rsidR="00B36C4E" w:rsidRPr="00842C66">
        <w:rPr>
          <w:rFonts w:ascii="Ebrima" w:eastAsia="Times New Roman" w:hAnsi="Ebrima" w:cs="Times New Roman"/>
          <w:sz w:val="24"/>
          <w:szCs w:val="24"/>
          <w:lang w:eastAsia="pl-PL"/>
        </w:rPr>
        <w:t>ów</w:t>
      </w:r>
      <w:r w:rsidR="00565341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zewnętrzn</w:t>
      </w:r>
      <w:r w:rsidR="00B36C4E" w:rsidRPr="00842C66">
        <w:rPr>
          <w:rFonts w:ascii="Ebrima" w:eastAsia="Times New Roman" w:hAnsi="Ebrima" w:cs="Times New Roman"/>
          <w:sz w:val="24"/>
          <w:szCs w:val="24"/>
          <w:lang w:eastAsia="pl-PL"/>
        </w:rPr>
        <w:t>ych</w:t>
      </w:r>
      <w:r w:rsidR="00565341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). </w:t>
      </w:r>
      <w:r w:rsidR="00DB169E" w:rsidRPr="00842C66">
        <w:rPr>
          <w:rFonts w:ascii="Ebrima" w:eastAsia="Times New Roman" w:hAnsi="Ebrima" w:cs="Times New Roman"/>
          <w:sz w:val="24"/>
          <w:szCs w:val="24"/>
          <w:lang w:eastAsia="pl-PL"/>
        </w:rPr>
        <w:t>SSP</w:t>
      </w:r>
      <w:r w:rsid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powinny</w:t>
      </w:r>
      <w:r w:rsidR="002A579A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DB169E" w:rsidRPr="00842C66">
        <w:rPr>
          <w:rFonts w:ascii="Ebrima" w:eastAsia="Times New Roman" w:hAnsi="Ebrima" w:cs="Times New Roman"/>
          <w:sz w:val="24"/>
          <w:szCs w:val="24"/>
          <w:lang w:eastAsia="pl-PL"/>
        </w:rPr>
        <w:t>samodzieln</w:t>
      </w:r>
      <w:r w:rsidR="00883892">
        <w:rPr>
          <w:rFonts w:ascii="Ebrima" w:eastAsia="Times New Roman" w:hAnsi="Ebrima" w:cs="Times New Roman"/>
          <w:sz w:val="24"/>
          <w:szCs w:val="24"/>
          <w:lang w:eastAsia="pl-PL"/>
        </w:rPr>
        <w:t>i</w:t>
      </w:r>
      <w:r w:rsidR="00DB169E" w:rsidRPr="00842C66">
        <w:rPr>
          <w:rFonts w:ascii="Ebrima" w:eastAsia="Times New Roman" w:hAnsi="Ebrima" w:cs="Times New Roman"/>
          <w:sz w:val="24"/>
          <w:szCs w:val="24"/>
          <w:lang w:eastAsia="pl-PL"/>
        </w:rPr>
        <w:t>e zawiera</w:t>
      </w:r>
      <w:r w:rsidR="00883892">
        <w:rPr>
          <w:rFonts w:ascii="Ebrima" w:eastAsia="Times New Roman" w:hAnsi="Ebrima" w:cs="Times New Roman"/>
          <w:sz w:val="24"/>
          <w:szCs w:val="24"/>
          <w:lang w:eastAsia="pl-PL"/>
        </w:rPr>
        <w:t>ć</w:t>
      </w:r>
      <w:r w:rsidR="00DB169E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umowy</w:t>
      </w:r>
      <w:r w:rsidR="001C572E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sponsoringu z podmiotami sponsorow</w:t>
      </w:r>
      <w:r w:rsidR="00DB169E" w:rsidRPr="00842C66">
        <w:rPr>
          <w:rFonts w:ascii="Ebrima" w:eastAsia="Times New Roman" w:hAnsi="Ebrima" w:cs="Times New Roman"/>
          <w:sz w:val="24"/>
          <w:szCs w:val="24"/>
          <w:lang w:eastAsia="pl-PL"/>
        </w:rPr>
        <w:t>anymi</w:t>
      </w:r>
      <w:r w:rsid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 i </w:t>
      </w:r>
      <w:r w:rsidR="008B5F39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DB169E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bezpośrednio </w:t>
      </w:r>
      <w:r w:rsidR="00883892" w:rsidRPr="00842C66">
        <w:rPr>
          <w:rFonts w:ascii="Ebrima" w:eastAsia="Times New Roman" w:hAnsi="Ebrima" w:cs="Times New Roman"/>
          <w:sz w:val="24"/>
          <w:szCs w:val="24"/>
          <w:lang w:eastAsia="pl-PL"/>
        </w:rPr>
        <w:t>przekaz</w:t>
      </w:r>
      <w:r w:rsidR="00883892">
        <w:rPr>
          <w:rFonts w:ascii="Ebrima" w:eastAsia="Times New Roman" w:hAnsi="Ebrima" w:cs="Times New Roman"/>
          <w:sz w:val="24"/>
          <w:szCs w:val="24"/>
          <w:lang w:eastAsia="pl-PL"/>
        </w:rPr>
        <w:t>ywać</w:t>
      </w:r>
      <w:r w:rsidR="00883892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DB169E" w:rsidRPr="00842C66">
        <w:rPr>
          <w:rFonts w:ascii="Ebrima" w:eastAsia="Times New Roman" w:hAnsi="Ebrima" w:cs="Times New Roman"/>
          <w:sz w:val="24"/>
          <w:szCs w:val="24"/>
          <w:lang w:eastAsia="pl-PL"/>
        </w:rPr>
        <w:t>środki finansowe</w:t>
      </w:r>
      <w:r w:rsidR="001C572E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na</w:t>
      </w:r>
      <w:r w:rsidR="00227EEF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wydzielone rachunki</w:t>
      </w:r>
      <w:r w:rsidR="001C572E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podmiotów sponsorowanych</w:t>
      </w:r>
      <w:r w:rsidR="00DB169E" w:rsidRPr="00842C66">
        <w:rPr>
          <w:rFonts w:ascii="Ebrima" w:eastAsia="Times New Roman" w:hAnsi="Ebrima" w:cs="Times New Roman"/>
          <w:sz w:val="24"/>
          <w:szCs w:val="24"/>
          <w:lang w:eastAsia="pl-PL"/>
        </w:rPr>
        <w:t>.</w:t>
      </w:r>
      <w:r w:rsidR="002A579A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561DB5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Umowy sponsoringowe powinny obowiązywać </w:t>
      </w:r>
      <w:r w:rsidR="00561DB5" w:rsidRPr="00F074F6">
        <w:rPr>
          <w:rFonts w:ascii="Ebrima" w:eastAsia="Times New Roman" w:hAnsi="Ebrima" w:cs="Times New Roman"/>
          <w:sz w:val="24"/>
          <w:szCs w:val="24"/>
          <w:lang w:eastAsia="pl-PL"/>
        </w:rPr>
        <w:t xml:space="preserve">maksymalnie </w:t>
      </w:r>
      <w:r w:rsidR="00561DB5" w:rsidRPr="002A6A72">
        <w:rPr>
          <w:rFonts w:ascii="Ebrima" w:eastAsia="Times New Roman" w:hAnsi="Ebrima" w:cs="Times New Roman"/>
          <w:sz w:val="24"/>
          <w:szCs w:val="24"/>
          <w:lang w:eastAsia="pl-PL"/>
        </w:rPr>
        <w:t>przez 4 lata (</w:t>
      </w:r>
      <w:r w:rsidR="00561DB5" w:rsidRPr="00F074F6">
        <w:rPr>
          <w:rFonts w:ascii="Ebrima" w:eastAsia="Times New Roman" w:hAnsi="Ebrima" w:cs="Times New Roman"/>
          <w:sz w:val="24"/>
          <w:szCs w:val="24"/>
          <w:lang w:eastAsia="pl-PL"/>
        </w:rPr>
        <w:t xml:space="preserve">z </w:t>
      </w:r>
      <w:r w:rsidR="00561DB5" w:rsidRPr="00842C66">
        <w:rPr>
          <w:rFonts w:ascii="Ebrima" w:eastAsia="Times New Roman" w:hAnsi="Ebrima" w:cs="Times New Roman"/>
          <w:sz w:val="24"/>
          <w:szCs w:val="24"/>
          <w:lang w:eastAsia="pl-PL"/>
        </w:rPr>
        <w:t>wyłączeniem umów ramowych)</w:t>
      </w:r>
      <w:r w:rsidR="00561DB5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561DB5" w:rsidRPr="00842C66">
        <w:rPr>
          <w:rFonts w:ascii="Ebrima" w:eastAsia="Times New Roman" w:hAnsi="Ebrima" w:cs="Times New Roman"/>
          <w:sz w:val="24"/>
          <w:szCs w:val="24"/>
          <w:lang w:eastAsia="pl-PL"/>
        </w:rPr>
        <w:t>i zawierać klauzule umożliwiające bieżące monitorowanie wydatkowania przyznanych środków na posz</w:t>
      </w:r>
      <w:r w:rsidR="000C20A6">
        <w:rPr>
          <w:rFonts w:ascii="Ebrima" w:eastAsia="Times New Roman" w:hAnsi="Ebrima" w:cs="Times New Roman"/>
          <w:sz w:val="24"/>
          <w:szCs w:val="24"/>
          <w:lang w:eastAsia="pl-PL"/>
        </w:rPr>
        <w:t>czególne cele oraz zobowiązywać</w:t>
      </w:r>
      <w:r w:rsidR="0053736E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podmioty sponsorowane</w:t>
      </w:r>
      <w:r w:rsidR="0053736E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561DB5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do okresowego raportowania (jednak nie rzadziej niż co pół roku). </w:t>
      </w:r>
      <w:r w:rsidR="00561DB5">
        <w:rPr>
          <w:rFonts w:ascii="Ebrima" w:eastAsia="Times New Roman" w:hAnsi="Ebrima" w:cs="Times New Roman"/>
          <w:sz w:val="24"/>
          <w:szCs w:val="24"/>
          <w:lang w:eastAsia="pl-PL"/>
        </w:rPr>
        <w:t>Przy realizacji projektów sponsoringowych wieloletnich, f</w:t>
      </w:r>
      <w:r w:rsidR="00561DB5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inansowanie powinno być wypłacane etapowo po każdorazowej weryfikacji wywiązywania się z postanowień umowy przez </w:t>
      </w:r>
      <w:r w:rsidR="0053736E">
        <w:rPr>
          <w:rFonts w:ascii="Ebrima" w:eastAsia="Times New Roman" w:hAnsi="Ebrima" w:cs="Times New Roman"/>
          <w:sz w:val="24"/>
          <w:szCs w:val="24"/>
          <w:lang w:eastAsia="pl-PL"/>
        </w:rPr>
        <w:t>podmiot sponsorowany</w:t>
      </w:r>
      <w:r w:rsidR="00561DB5">
        <w:rPr>
          <w:rFonts w:ascii="Ebrima" w:eastAsia="Times New Roman" w:hAnsi="Ebrima" w:cs="Times New Roman"/>
          <w:sz w:val="24"/>
          <w:szCs w:val="24"/>
          <w:lang w:eastAsia="pl-PL"/>
        </w:rPr>
        <w:t>.</w:t>
      </w:r>
    </w:p>
    <w:p w14:paraId="2249BCF1" w14:textId="3B7C2F1A" w:rsidR="00143037" w:rsidRPr="00B33898" w:rsidRDefault="0085667A" w:rsidP="00F074F6">
      <w:pPr>
        <w:pStyle w:val="Akapitzlist"/>
        <w:numPr>
          <w:ilvl w:val="0"/>
          <w:numId w:val="15"/>
        </w:numPr>
        <w:shd w:val="clear" w:color="auto" w:fill="FFFFFF"/>
        <w:spacing w:after="0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>Umowy o sponsoring</w:t>
      </w:r>
      <w:r w:rsidR="002A579A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E83F14">
        <w:rPr>
          <w:rFonts w:ascii="Ebrima" w:eastAsia="Times New Roman" w:hAnsi="Ebrima" w:cs="Times New Roman"/>
          <w:sz w:val="24"/>
          <w:szCs w:val="24"/>
          <w:lang w:eastAsia="pl-PL"/>
        </w:rPr>
        <w:t xml:space="preserve">powinny 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>zawiera</w:t>
      </w:r>
      <w:r w:rsidR="00E83F14">
        <w:rPr>
          <w:rFonts w:ascii="Ebrima" w:eastAsia="Times New Roman" w:hAnsi="Ebrima" w:cs="Times New Roman"/>
          <w:sz w:val="24"/>
          <w:szCs w:val="24"/>
          <w:lang w:eastAsia="pl-PL"/>
        </w:rPr>
        <w:t>ć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dokładny katalog wydatków</w:t>
      </w:r>
      <w:r w:rsidR="001C14A8">
        <w:rPr>
          <w:rFonts w:ascii="Ebrima" w:eastAsia="Times New Roman" w:hAnsi="Ebrima" w:cs="Times New Roman"/>
          <w:sz w:val="24"/>
          <w:szCs w:val="24"/>
          <w:lang w:eastAsia="pl-PL"/>
        </w:rPr>
        <w:t>/zakres świadczeń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>, na któ</w:t>
      </w:r>
      <w:r w:rsidR="0022453E" w:rsidRPr="00842C66">
        <w:rPr>
          <w:rFonts w:ascii="Ebrima" w:eastAsia="Times New Roman" w:hAnsi="Ebrima" w:cs="Times New Roman"/>
          <w:sz w:val="24"/>
          <w:szCs w:val="24"/>
          <w:lang w:eastAsia="pl-PL"/>
        </w:rPr>
        <w:t>re środk</w:t>
      </w:r>
      <w:r w:rsidR="00305967" w:rsidRPr="00842C66">
        <w:rPr>
          <w:rFonts w:ascii="Ebrima" w:eastAsia="Times New Roman" w:hAnsi="Ebrima" w:cs="Times New Roman"/>
          <w:sz w:val="24"/>
          <w:szCs w:val="24"/>
          <w:lang w:eastAsia="pl-PL"/>
        </w:rPr>
        <w:t>i otrzymane od sponsora będą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przeznaczone (m.in. organizowanie zawodów, zakup sprzętu sportowego, szkolenia</w:t>
      </w:r>
      <w:r w:rsidR="001C14A8">
        <w:rPr>
          <w:rFonts w:ascii="Ebrima" w:eastAsia="Times New Roman" w:hAnsi="Ebrima" w:cs="Times New Roman"/>
          <w:sz w:val="24"/>
          <w:szCs w:val="24"/>
          <w:lang w:eastAsia="pl-PL"/>
        </w:rPr>
        <w:t>, świadczenia promocyjno-reklamowe</w:t>
      </w:r>
      <w:r w:rsidRPr="00842C66">
        <w:rPr>
          <w:rFonts w:ascii="Ebrima" w:eastAsia="Times New Roman" w:hAnsi="Ebrima" w:cs="Times New Roman"/>
          <w:sz w:val="24"/>
          <w:szCs w:val="24"/>
          <w:lang w:eastAsia="pl-PL"/>
        </w:rPr>
        <w:t>).</w:t>
      </w:r>
      <w:r w:rsidR="00B2775C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Ponadto</w:t>
      </w:r>
      <w:r w:rsidR="009E0935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B2775C">
        <w:rPr>
          <w:rFonts w:ascii="Ebrima" w:eastAsia="Times New Roman" w:hAnsi="Ebrima" w:cs="Times New Roman"/>
          <w:sz w:val="24"/>
          <w:szCs w:val="24"/>
          <w:lang w:eastAsia="pl-PL"/>
        </w:rPr>
        <w:t xml:space="preserve">umowa powinna zobowiązywać </w:t>
      </w:r>
      <w:r w:rsidR="0053736E">
        <w:rPr>
          <w:rFonts w:ascii="Ebrima" w:eastAsia="Times New Roman" w:hAnsi="Ebrima" w:cs="Times New Roman"/>
          <w:sz w:val="24"/>
          <w:szCs w:val="24"/>
          <w:lang w:eastAsia="pl-PL"/>
        </w:rPr>
        <w:t xml:space="preserve">podmioty sponsorowane </w:t>
      </w:r>
      <w:r w:rsidR="00B2775C">
        <w:rPr>
          <w:rFonts w:ascii="Ebrima" w:eastAsia="Times New Roman" w:hAnsi="Ebrima" w:cs="Times New Roman"/>
          <w:sz w:val="24"/>
          <w:szCs w:val="24"/>
          <w:lang w:eastAsia="pl-PL"/>
        </w:rPr>
        <w:t xml:space="preserve">do </w:t>
      </w:r>
      <w:r w:rsidR="00B2775C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udzielania zgody na udział zawodników w zgrupowaniach i zawodach w ramach współzawodnictwa sportowego, w tym reprezentowanie Polski w przypadku powołania do kadry narodowej. </w:t>
      </w:r>
      <w:r w:rsidR="00026120" w:rsidRPr="00883892">
        <w:rPr>
          <w:rFonts w:ascii="Ebrima" w:eastAsia="Times New Roman" w:hAnsi="Ebrima" w:cs="Times New Roman"/>
          <w:sz w:val="24"/>
          <w:szCs w:val="24"/>
          <w:lang w:eastAsia="pl-PL"/>
        </w:rPr>
        <w:t>Rekomenduje się</w:t>
      </w:r>
      <w:r w:rsidR="00E83F14" w:rsidRPr="00883892">
        <w:rPr>
          <w:rFonts w:ascii="Ebrima" w:eastAsia="Times New Roman" w:hAnsi="Ebrima" w:cs="Times New Roman"/>
          <w:sz w:val="24"/>
          <w:szCs w:val="24"/>
          <w:lang w:eastAsia="pl-PL"/>
        </w:rPr>
        <w:t>,</w:t>
      </w:r>
      <w:r w:rsidR="00026120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 aby </w:t>
      </w:r>
      <w:r w:rsidR="00883892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umowa sponsoringowa nie była zawierana w przypadku braku takiej </w:t>
      </w:r>
      <w:r w:rsidR="00B2775C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zgody </w:t>
      </w:r>
      <w:r w:rsidR="00883892" w:rsidRPr="002A6A72">
        <w:rPr>
          <w:rFonts w:ascii="Ebrima" w:eastAsia="Times New Roman" w:hAnsi="Ebrima" w:cs="Times New Roman"/>
          <w:sz w:val="24"/>
          <w:szCs w:val="24"/>
          <w:lang w:eastAsia="pl-PL"/>
        </w:rPr>
        <w:t>oraz aby istniała możliwość jej</w:t>
      </w:r>
      <w:r w:rsidR="003E34E6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883892" w:rsidRPr="002A6A72">
        <w:rPr>
          <w:rFonts w:ascii="Ebrima" w:eastAsia="Times New Roman" w:hAnsi="Ebrima" w:cs="Times New Roman"/>
          <w:sz w:val="24"/>
          <w:szCs w:val="24"/>
          <w:lang w:eastAsia="pl-PL"/>
        </w:rPr>
        <w:t>rozwiązania</w:t>
      </w:r>
      <w:r w:rsidR="004C312F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w sytuacji odmowy udzielenia tej zgody. </w:t>
      </w:r>
      <w:r w:rsidR="00AD204B">
        <w:rPr>
          <w:rFonts w:ascii="Ebrima" w:eastAsia="Times New Roman" w:hAnsi="Ebrima" w:cs="Times New Roman"/>
          <w:sz w:val="24"/>
          <w:szCs w:val="24"/>
          <w:lang w:eastAsia="pl-PL"/>
        </w:rPr>
        <w:t>Zaleca się</w:t>
      </w:r>
      <w:r w:rsidR="002C7C9D">
        <w:rPr>
          <w:rFonts w:ascii="Ebrima" w:eastAsia="Times New Roman" w:hAnsi="Ebrima" w:cs="Times New Roman"/>
          <w:sz w:val="24"/>
          <w:szCs w:val="24"/>
          <w:lang w:eastAsia="pl-PL"/>
        </w:rPr>
        <w:t>,</w:t>
      </w:r>
      <w:r w:rsidR="00AD204B">
        <w:rPr>
          <w:rFonts w:ascii="Ebrima" w:eastAsia="Times New Roman" w:hAnsi="Ebrima" w:cs="Times New Roman"/>
          <w:sz w:val="24"/>
          <w:szCs w:val="24"/>
          <w:lang w:eastAsia="pl-PL"/>
        </w:rPr>
        <w:t xml:space="preserve"> aby umowy o sponsoring uwzględniały także kwestie dotyczące etycznych </w:t>
      </w:r>
      <w:proofErr w:type="spellStart"/>
      <w:r w:rsidR="00AD204B">
        <w:rPr>
          <w:rFonts w:ascii="Ebrima" w:eastAsia="Times New Roman" w:hAnsi="Ebrima" w:cs="Times New Roman"/>
          <w:sz w:val="24"/>
          <w:szCs w:val="24"/>
          <w:lang w:eastAsia="pl-PL"/>
        </w:rPr>
        <w:t>zachowań</w:t>
      </w:r>
      <w:proofErr w:type="spellEnd"/>
      <w:r w:rsidR="00AD204B">
        <w:rPr>
          <w:rFonts w:ascii="Ebrima" w:eastAsia="Times New Roman" w:hAnsi="Ebrima" w:cs="Times New Roman"/>
          <w:sz w:val="24"/>
          <w:szCs w:val="24"/>
          <w:lang w:eastAsia="pl-PL"/>
        </w:rPr>
        <w:t xml:space="preserve"> sportowców i organizacji sponsorowanych przez SSP, mające na celu promowanie wartości </w:t>
      </w:r>
      <w:r w:rsidR="00AD204B" w:rsidRPr="00204336">
        <w:rPr>
          <w:rFonts w:ascii="Ebrima" w:eastAsia="Times New Roman" w:hAnsi="Ebrima" w:cs="Times New Roman"/>
          <w:i/>
          <w:iCs/>
          <w:sz w:val="24"/>
          <w:szCs w:val="24"/>
          <w:lang w:eastAsia="pl-PL"/>
        </w:rPr>
        <w:t xml:space="preserve">fair </w:t>
      </w:r>
      <w:proofErr w:type="spellStart"/>
      <w:r w:rsidR="00AD204B" w:rsidRPr="00204336">
        <w:rPr>
          <w:rFonts w:ascii="Ebrima" w:eastAsia="Times New Roman" w:hAnsi="Ebrima" w:cs="Times New Roman"/>
          <w:i/>
          <w:iCs/>
          <w:sz w:val="24"/>
          <w:szCs w:val="24"/>
          <w:lang w:eastAsia="pl-PL"/>
        </w:rPr>
        <w:t>play</w:t>
      </w:r>
      <w:proofErr w:type="spellEnd"/>
      <w:r w:rsidR="00AD204B">
        <w:rPr>
          <w:rFonts w:ascii="Ebrima" w:eastAsia="Times New Roman" w:hAnsi="Ebrima" w:cs="Times New Roman"/>
          <w:sz w:val="24"/>
          <w:szCs w:val="24"/>
          <w:lang w:eastAsia="pl-PL"/>
        </w:rPr>
        <w:t xml:space="preserve">, odpowiedzialności społecznej oraz ochrony dobrego wizerunku sponsorów. </w:t>
      </w:r>
      <w:r w:rsidR="004C312F" w:rsidRPr="00883892">
        <w:rPr>
          <w:rFonts w:ascii="Ebrima" w:eastAsia="Times New Roman" w:hAnsi="Ebrima" w:cs="Times New Roman"/>
          <w:sz w:val="24"/>
          <w:szCs w:val="24"/>
          <w:lang w:eastAsia="pl-PL"/>
        </w:rPr>
        <w:t>Zmiany w katalo</w:t>
      </w:r>
      <w:r w:rsidR="002A579A" w:rsidRPr="00883892">
        <w:rPr>
          <w:rFonts w:ascii="Ebrima" w:eastAsia="Times New Roman" w:hAnsi="Ebrima" w:cs="Times New Roman"/>
          <w:sz w:val="24"/>
          <w:szCs w:val="24"/>
          <w:lang w:eastAsia="pl-PL"/>
        </w:rPr>
        <w:t>gu wydatków</w:t>
      </w:r>
      <w:r w:rsidR="00227F1F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 oraz w </w:t>
      </w:r>
      <w:r w:rsidR="001C14A8" w:rsidRPr="00883892">
        <w:rPr>
          <w:rFonts w:ascii="Ebrima" w:eastAsia="Times New Roman" w:hAnsi="Ebrima" w:cs="Times New Roman"/>
          <w:sz w:val="24"/>
          <w:szCs w:val="24"/>
          <w:lang w:eastAsia="pl-PL"/>
        </w:rPr>
        <w:t>zakresie świadczeń</w:t>
      </w:r>
      <w:r w:rsidR="002A579A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 wymagają aneksu</w:t>
      </w:r>
      <w:r w:rsidR="00217140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 do</w:t>
      </w:r>
      <w:r w:rsidR="004C312F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 umowy sponsoringowej </w:t>
      </w:r>
      <w:r w:rsidR="004C312F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w </w:t>
      </w:r>
      <w:r w:rsidR="00217140" w:rsidRPr="00842C66">
        <w:rPr>
          <w:rFonts w:ascii="Ebrima" w:eastAsia="Times New Roman" w:hAnsi="Ebrima" w:cs="Times New Roman"/>
          <w:sz w:val="24"/>
          <w:szCs w:val="24"/>
          <w:lang w:eastAsia="pl-PL"/>
        </w:rPr>
        <w:t>formie</w:t>
      </w:r>
      <w:r w:rsidR="004C312F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543622">
        <w:rPr>
          <w:rFonts w:ascii="Ebrima" w:eastAsia="Times New Roman" w:hAnsi="Ebrima" w:cs="Times New Roman"/>
          <w:sz w:val="24"/>
          <w:szCs w:val="24"/>
          <w:lang w:eastAsia="pl-PL"/>
        </w:rPr>
        <w:t>przewidzianej w umowie.</w:t>
      </w:r>
    </w:p>
    <w:p w14:paraId="01E23083" w14:textId="423D5A93" w:rsidR="00561DB5" w:rsidRPr="00561DB5" w:rsidRDefault="00517218" w:rsidP="00F074F6">
      <w:pPr>
        <w:pStyle w:val="Akapitzlist"/>
        <w:numPr>
          <w:ilvl w:val="0"/>
          <w:numId w:val="15"/>
        </w:numPr>
        <w:shd w:val="clear" w:color="auto" w:fill="FFFFFF"/>
        <w:spacing w:after="0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>
        <w:rPr>
          <w:rFonts w:ascii="Ebrima" w:eastAsia="Times New Roman" w:hAnsi="Ebrima" w:cs="Times New Roman"/>
          <w:sz w:val="24"/>
          <w:szCs w:val="24"/>
          <w:lang w:eastAsia="pl-PL"/>
        </w:rPr>
        <w:t xml:space="preserve">Nowe umowy 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sponsoringowe mogą </w:t>
      </w:r>
      <w:r w:rsidR="00675EA0">
        <w:rPr>
          <w:rFonts w:ascii="Ebrima" w:eastAsia="Times New Roman" w:hAnsi="Ebrima" w:cs="Times New Roman"/>
          <w:sz w:val="24"/>
          <w:szCs w:val="24"/>
          <w:lang w:eastAsia="pl-PL"/>
        </w:rPr>
        <w:t xml:space="preserve">być </w:t>
      </w:r>
      <w:r w:rsidR="00B835D6">
        <w:rPr>
          <w:rFonts w:ascii="Ebrima" w:eastAsia="Times New Roman" w:hAnsi="Ebrima" w:cs="Times New Roman"/>
          <w:sz w:val="24"/>
          <w:szCs w:val="24"/>
          <w:lang w:eastAsia="pl-PL"/>
        </w:rPr>
        <w:t>zaw</w:t>
      </w:r>
      <w:r w:rsidR="00675EA0">
        <w:rPr>
          <w:rFonts w:ascii="Ebrima" w:eastAsia="Times New Roman" w:hAnsi="Ebrima" w:cs="Times New Roman"/>
          <w:sz w:val="24"/>
          <w:szCs w:val="24"/>
          <w:lang w:eastAsia="pl-PL"/>
        </w:rPr>
        <w:t>ierane</w:t>
      </w:r>
      <w:r w:rsidR="00B835D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>przez SSP</w:t>
      </w:r>
      <w:r w:rsidR="00B835D6">
        <w:rPr>
          <w:rFonts w:ascii="Ebrima" w:eastAsia="Times New Roman" w:hAnsi="Ebrima" w:cs="Times New Roman"/>
          <w:sz w:val="24"/>
          <w:szCs w:val="24"/>
          <w:lang w:eastAsia="pl-PL"/>
        </w:rPr>
        <w:t xml:space="preserve">, gdy w </w:t>
      </w:r>
      <w:r w:rsidR="008A41A2">
        <w:rPr>
          <w:rFonts w:ascii="Ebrima" w:eastAsia="Times New Roman" w:hAnsi="Ebrima" w:cs="Times New Roman"/>
          <w:sz w:val="24"/>
          <w:szCs w:val="24"/>
          <w:lang w:eastAsia="pl-PL"/>
        </w:rPr>
        <w:t xml:space="preserve">ciągu ostatnich pięciu lat 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>obrotowy</w:t>
      </w:r>
      <w:r w:rsidR="008A41A2">
        <w:rPr>
          <w:rFonts w:ascii="Ebrima" w:eastAsia="Times New Roman" w:hAnsi="Ebrima" w:cs="Times New Roman"/>
          <w:sz w:val="24"/>
          <w:szCs w:val="24"/>
          <w:lang w:eastAsia="pl-PL"/>
        </w:rPr>
        <w:t>ch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poprzedzający</w:t>
      </w:r>
      <w:r w:rsidR="009E0935">
        <w:rPr>
          <w:rFonts w:ascii="Ebrima" w:eastAsia="Times New Roman" w:hAnsi="Ebrima" w:cs="Times New Roman"/>
          <w:sz w:val="24"/>
          <w:szCs w:val="24"/>
          <w:lang w:eastAsia="pl-PL"/>
        </w:rPr>
        <w:t>ch</w:t>
      </w:r>
      <w:r w:rsidR="00B835D6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podpisanie takiej umowy</w:t>
      </w:r>
      <w:r w:rsidR="00E02384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5A5E2C">
        <w:rPr>
          <w:rFonts w:ascii="Ebrima" w:eastAsia="Times New Roman" w:hAnsi="Ebrima" w:cs="Times New Roman"/>
          <w:sz w:val="24"/>
          <w:szCs w:val="24"/>
          <w:lang w:eastAsia="pl-PL"/>
        </w:rPr>
        <w:t xml:space="preserve">suma </w:t>
      </w:r>
      <w:r w:rsidR="00026120" w:rsidRPr="00026120">
        <w:rPr>
          <w:rFonts w:ascii="Ebrima" w:eastAsia="Times New Roman" w:hAnsi="Ebrima" w:cs="Times New Roman"/>
          <w:sz w:val="24"/>
          <w:szCs w:val="24"/>
          <w:lang w:eastAsia="pl-PL"/>
        </w:rPr>
        <w:t>osiągniętych wyników operacyjnych spółki albo grupy kapitałowej wynikających z zatwierdzonych sprawozdań finansowych jest dodatnia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>, a w dniu podpisania um</w:t>
      </w:r>
      <w:r w:rsidR="001C74DA">
        <w:rPr>
          <w:rFonts w:ascii="Ebrima" w:eastAsia="Times New Roman" w:hAnsi="Ebrima" w:cs="Times New Roman"/>
          <w:sz w:val="24"/>
          <w:szCs w:val="24"/>
          <w:lang w:eastAsia="pl-PL"/>
        </w:rPr>
        <w:t>owy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posiada</w:t>
      </w:r>
      <w:r w:rsidR="003E65A9">
        <w:rPr>
          <w:rFonts w:ascii="Ebrima" w:eastAsia="Times New Roman" w:hAnsi="Ebrima" w:cs="Times New Roman"/>
          <w:sz w:val="24"/>
          <w:szCs w:val="24"/>
          <w:lang w:eastAsia="pl-PL"/>
        </w:rPr>
        <w:t xml:space="preserve"> ona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922F11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płynne </w:t>
      </w:r>
      <w:r w:rsidR="00565341" w:rsidRPr="00842C66">
        <w:rPr>
          <w:rFonts w:ascii="Ebrima" w:eastAsia="Times New Roman" w:hAnsi="Ebrima" w:cs="Times New Roman"/>
          <w:sz w:val="24"/>
          <w:szCs w:val="24"/>
          <w:lang w:eastAsia="pl-PL"/>
        </w:rPr>
        <w:t>środki</w:t>
      </w:r>
      <w:r w:rsidR="00922F11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własne</w:t>
      </w:r>
      <w:r w:rsidR="0026688F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8E6A1B" w:rsidRPr="00842C66">
        <w:rPr>
          <w:rFonts w:ascii="Ebrima" w:eastAsia="Times New Roman" w:hAnsi="Ebrima" w:cs="Times New Roman"/>
          <w:sz w:val="24"/>
          <w:szCs w:val="24"/>
          <w:lang w:eastAsia="pl-PL"/>
        </w:rPr>
        <w:t>(</w:t>
      </w:r>
      <w:r w:rsidR="00217140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środki </w:t>
      </w:r>
      <w:r w:rsidR="008E6A1B" w:rsidRPr="00842C66">
        <w:rPr>
          <w:rFonts w:ascii="Ebrima" w:eastAsia="Times New Roman" w:hAnsi="Ebrima" w:cs="Times New Roman"/>
          <w:sz w:val="24"/>
          <w:szCs w:val="24"/>
          <w:lang w:eastAsia="pl-PL"/>
        </w:rPr>
        <w:t>na rachunku bieżącym)</w:t>
      </w:r>
      <w:r w:rsidR="00574BD4">
        <w:rPr>
          <w:rFonts w:ascii="Ebrima" w:eastAsia="Times New Roman" w:hAnsi="Ebrima" w:cs="Times New Roman"/>
          <w:sz w:val="24"/>
          <w:szCs w:val="24"/>
          <w:lang w:eastAsia="pl-PL"/>
        </w:rPr>
        <w:t>,</w:t>
      </w:r>
      <w:r w:rsidR="008E6A1B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534D76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przekraczające wartość zobowiązań </w:t>
      </w:r>
      <w:r w:rsidR="00790034" w:rsidRPr="00842C66">
        <w:rPr>
          <w:rFonts w:ascii="Ebrima" w:eastAsia="Times New Roman" w:hAnsi="Ebrima" w:cs="Times New Roman"/>
          <w:sz w:val="24"/>
          <w:szCs w:val="24"/>
          <w:lang w:eastAsia="pl-PL"/>
        </w:rPr>
        <w:t>wynikających</w:t>
      </w:r>
      <w:r w:rsidR="00534D76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z </w:t>
      </w:r>
      <w:r w:rsidR="00962C17">
        <w:rPr>
          <w:rFonts w:ascii="Ebrima" w:eastAsia="Times New Roman" w:hAnsi="Ebrima" w:cs="Times New Roman"/>
          <w:sz w:val="24"/>
          <w:szCs w:val="24"/>
          <w:lang w:eastAsia="pl-PL"/>
        </w:rPr>
        <w:t>postanowień</w:t>
      </w:r>
      <w:r w:rsidR="00534D76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umowy </w:t>
      </w:r>
      <w:r w:rsidR="00790034" w:rsidRPr="00842C66">
        <w:rPr>
          <w:rFonts w:ascii="Ebrima" w:eastAsia="Times New Roman" w:hAnsi="Ebrima" w:cs="Times New Roman"/>
          <w:sz w:val="24"/>
          <w:szCs w:val="24"/>
          <w:lang w:eastAsia="pl-PL"/>
        </w:rPr>
        <w:t>o sponsoring sportowy</w:t>
      </w:r>
      <w:r w:rsidR="00C56A53" w:rsidRPr="00842C66">
        <w:rPr>
          <w:rFonts w:ascii="Ebrima" w:eastAsia="Times New Roman" w:hAnsi="Ebrima" w:cs="Times New Roman"/>
          <w:sz w:val="24"/>
          <w:szCs w:val="24"/>
          <w:lang w:eastAsia="pl-PL"/>
        </w:rPr>
        <w:t>.</w:t>
      </w:r>
      <w:r w:rsidR="002A579A" w:rsidRPr="00842C66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565341" w:rsidRPr="00B9086E">
        <w:rPr>
          <w:rFonts w:ascii="Ebrima" w:eastAsia="Times New Roman" w:hAnsi="Ebrima" w:cs="Times New Roman"/>
          <w:sz w:val="24"/>
          <w:szCs w:val="24"/>
          <w:lang w:eastAsia="pl-PL"/>
        </w:rPr>
        <w:t xml:space="preserve">Umowy o sponsoring sportowy </w:t>
      </w:r>
      <w:r w:rsidR="00B36C4E" w:rsidRPr="00B9086E">
        <w:rPr>
          <w:rFonts w:ascii="Ebrima" w:eastAsia="Times New Roman" w:hAnsi="Ebrima" w:cs="Times New Roman"/>
          <w:sz w:val="24"/>
          <w:szCs w:val="24"/>
          <w:lang w:eastAsia="pl-PL"/>
        </w:rPr>
        <w:t xml:space="preserve">powinny </w:t>
      </w:r>
      <w:r w:rsidR="00DC03E6" w:rsidRPr="00B9086E">
        <w:rPr>
          <w:rFonts w:ascii="Ebrima" w:eastAsia="Times New Roman" w:hAnsi="Ebrima" w:cs="Times New Roman"/>
          <w:sz w:val="24"/>
          <w:szCs w:val="24"/>
          <w:lang w:eastAsia="pl-PL"/>
        </w:rPr>
        <w:t>zawiera</w:t>
      </w:r>
      <w:r w:rsidR="00B36C4E" w:rsidRPr="00B9086E">
        <w:rPr>
          <w:rFonts w:ascii="Ebrima" w:eastAsia="Times New Roman" w:hAnsi="Ebrima" w:cs="Times New Roman"/>
          <w:sz w:val="24"/>
          <w:szCs w:val="24"/>
          <w:lang w:eastAsia="pl-PL"/>
        </w:rPr>
        <w:t>ć</w:t>
      </w:r>
      <w:r w:rsidR="00565341" w:rsidRPr="005A5E2C">
        <w:rPr>
          <w:rFonts w:ascii="Ebrima" w:eastAsia="Times New Roman" w:hAnsi="Ebrima" w:cs="Times New Roman"/>
          <w:sz w:val="24"/>
          <w:szCs w:val="24"/>
          <w:lang w:eastAsia="pl-PL"/>
        </w:rPr>
        <w:t xml:space="preserve"> klauzul</w:t>
      </w:r>
      <w:r w:rsidR="00561DB5">
        <w:rPr>
          <w:rFonts w:ascii="Ebrima" w:eastAsia="Times New Roman" w:hAnsi="Ebrima" w:cs="Times New Roman"/>
          <w:sz w:val="24"/>
          <w:szCs w:val="24"/>
          <w:lang w:eastAsia="pl-PL"/>
        </w:rPr>
        <w:t>e:</w:t>
      </w:r>
    </w:p>
    <w:p w14:paraId="5D6BC597" w14:textId="52764019" w:rsidR="00561DB5" w:rsidRPr="00883892" w:rsidRDefault="006005CD" w:rsidP="00F074F6">
      <w:pPr>
        <w:pStyle w:val="Akapitzlist"/>
        <w:numPr>
          <w:ilvl w:val="1"/>
          <w:numId w:val="23"/>
        </w:numPr>
        <w:shd w:val="clear" w:color="auto" w:fill="FFFFFF"/>
        <w:spacing w:after="0"/>
        <w:ind w:right="-2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883892">
        <w:rPr>
          <w:rFonts w:ascii="Ebrima" w:eastAsia="Times New Roman" w:hAnsi="Ebrima" w:cs="Times New Roman"/>
          <w:sz w:val="24"/>
          <w:szCs w:val="24"/>
          <w:lang w:eastAsia="pl-PL"/>
        </w:rPr>
        <w:lastRenderedPageBreak/>
        <w:t xml:space="preserve">umożliwiające </w:t>
      </w:r>
      <w:r w:rsidR="00C56A53" w:rsidRPr="00883892">
        <w:rPr>
          <w:rFonts w:ascii="Ebrima" w:eastAsia="Times New Roman" w:hAnsi="Ebrima" w:cs="Times New Roman"/>
          <w:sz w:val="24"/>
          <w:szCs w:val="24"/>
          <w:lang w:eastAsia="pl-PL"/>
        </w:rPr>
        <w:t>zmniejszeni</w:t>
      </w:r>
      <w:r w:rsidRPr="00883892">
        <w:rPr>
          <w:rFonts w:ascii="Ebrima" w:eastAsia="Times New Roman" w:hAnsi="Ebrima" w:cs="Times New Roman"/>
          <w:sz w:val="24"/>
          <w:szCs w:val="24"/>
          <w:lang w:eastAsia="pl-PL"/>
        </w:rPr>
        <w:t>e</w:t>
      </w:r>
      <w:r w:rsidR="00C56A53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 wartości </w:t>
      </w:r>
      <w:r w:rsidR="00565341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finansowania </w:t>
      </w:r>
      <w:r w:rsidR="00C56A53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w przypadku pogorszenia </w:t>
      </w:r>
      <w:r w:rsidR="00565341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się </w:t>
      </w:r>
      <w:r w:rsidR="00C56A53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wyników finansowych </w:t>
      </w:r>
      <w:r w:rsidRPr="00883892">
        <w:rPr>
          <w:rFonts w:ascii="Ebrima" w:eastAsia="Times New Roman" w:hAnsi="Ebrima" w:cs="Times New Roman"/>
          <w:sz w:val="24"/>
          <w:szCs w:val="24"/>
          <w:lang w:eastAsia="pl-PL"/>
        </w:rPr>
        <w:t>SSP</w:t>
      </w:r>
      <w:r w:rsidR="004A3A38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 w sposób </w:t>
      </w:r>
      <w:r w:rsidR="00EB0513" w:rsidRPr="00883892">
        <w:rPr>
          <w:rFonts w:ascii="Ebrima" w:eastAsia="Times New Roman" w:hAnsi="Ebrima" w:cs="Times New Roman"/>
          <w:sz w:val="24"/>
          <w:szCs w:val="24"/>
          <w:lang w:eastAsia="pl-PL"/>
        </w:rPr>
        <w:t>uwzględniający skalę pogorszenia</w:t>
      </w:r>
      <w:r w:rsidR="00561DB5" w:rsidRPr="00883892">
        <w:rPr>
          <w:rFonts w:ascii="Ebrima" w:eastAsia="Times New Roman" w:hAnsi="Ebrima" w:cs="Times New Roman"/>
          <w:sz w:val="24"/>
          <w:szCs w:val="24"/>
          <w:lang w:eastAsia="pl-PL"/>
        </w:rPr>
        <w:t>;</w:t>
      </w:r>
      <w:r w:rsidR="00790034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</w:p>
    <w:p w14:paraId="6E186F2A" w14:textId="29EA08DE" w:rsidR="00D354F3" w:rsidRPr="002A6A72" w:rsidRDefault="00790034" w:rsidP="00F074F6">
      <w:pPr>
        <w:pStyle w:val="Akapitzlist"/>
        <w:numPr>
          <w:ilvl w:val="1"/>
          <w:numId w:val="23"/>
        </w:numPr>
        <w:shd w:val="clear" w:color="auto" w:fill="FFFFFF"/>
        <w:spacing w:after="0"/>
        <w:ind w:right="-2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2A6A72">
        <w:rPr>
          <w:rFonts w:ascii="Ebrima" w:eastAsia="Times New Roman" w:hAnsi="Ebrima" w:cs="Times New Roman"/>
          <w:sz w:val="24"/>
          <w:szCs w:val="24"/>
          <w:lang w:eastAsia="pl-PL"/>
        </w:rPr>
        <w:t>umożliwiając</w:t>
      </w:r>
      <w:r w:rsidR="00D354F3" w:rsidRPr="002A6A72">
        <w:rPr>
          <w:rFonts w:ascii="Ebrima" w:eastAsia="Times New Roman" w:hAnsi="Ebrima" w:cs="Times New Roman"/>
          <w:sz w:val="24"/>
          <w:szCs w:val="24"/>
          <w:lang w:eastAsia="pl-PL"/>
        </w:rPr>
        <w:t>e</w:t>
      </w:r>
      <w:r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wstrzymani</w:t>
      </w:r>
      <w:r w:rsidR="00EB529E" w:rsidRPr="002A6A72">
        <w:rPr>
          <w:rFonts w:ascii="Ebrima" w:eastAsia="Times New Roman" w:hAnsi="Ebrima" w:cs="Times New Roman"/>
          <w:sz w:val="24"/>
          <w:szCs w:val="24"/>
          <w:lang w:eastAsia="pl-PL"/>
        </w:rPr>
        <w:t>e</w:t>
      </w:r>
      <w:r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finansowania </w:t>
      </w:r>
      <w:r w:rsidR="00D354F3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w przypadku zaistnienia uzasadnionego podejrzenia </w:t>
      </w:r>
      <w:r w:rsidR="00883892">
        <w:rPr>
          <w:rFonts w:ascii="Ebrima" w:eastAsia="Times New Roman" w:hAnsi="Ebrima" w:cs="Times New Roman"/>
          <w:sz w:val="24"/>
          <w:szCs w:val="24"/>
          <w:lang w:eastAsia="pl-PL"/>
        </w:rPr>
        <w:t>naruszenia prawa</w:t>
      </w:r>
      <w:r w:rsidR="006167E1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przez podmiot sponsorowany lub osobę działającą w imieniu </w:t>
      </w:r>
      <w:r w:rsidR="006005CD" w:rsidRPr="002A6A72">
        <w:rPr>
          <w:rFonts w:ascii="Ebrima" w:eastAsia="Times New Roman" w:hAnsi="Ebrima" w:cs="Times New Roman"/>
          <w:sz w:val="24"/>
          <w:szCs w:val="24"/>
          <w:lang w:eastAsia="pl-PL"/>
        </w:rPr>
        <w:t>podmiot</w:t>
      </w:r>
      <w:r w:rsidR="006167E1" w:rsidRPr="002A6A72">
        <w:rPr>
          <w:rFonts w:ascii="Ebrima" w:eastAsia="Times New Roman" w:hAnsi="Ebrima" w:cs="Times New Roman"/>
          <w:sz w:val="24"/>
          <w:szCs w:val="24"/>
          <w:lang w:eastAsia="pl-PL"/>
        </w:rPr>
        <w:t>u</w:t>
      </w:r>
      <w:r w:rsidR="006005CD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sponsorowan</w:t>
      </w:r>
      <w:r w:rsidR="006167E1" w:rsidRPr="002A6A72">
        <w:rPr>
          <w:rFonts w:ascii="Ebrima" w:eastAsia="Times New Roman" w:hAnsi="Ebrima" w:cs="Times New Roman"/>
          <w:sz w:val="24"/>
          <w:szCs w:val="24"/>
          <w:lang w:eastAsia="pl-PL"/>
        </w:rPr>
        <w:t>ego w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6167E1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obszarach działalności 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podmiotu sponsorowanego </w:t>
      </w:r>
      <w:r w:rsidR="006167E1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regulowanych umową sponsoringową 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także w przypadku przestępstw </w:t>
      </w:r>
      <w:r w:rsidR="006167E1" w:rsidRPr="002A6A72">
        <w:rPr>
          <w:rFonts w:ascii="Ebrima" w:eastAsia="Times New Roman" w:hAnsi="Ebrima" w:cs="Times New Roman"/>
          <w:sz w:val="24"/>
          <w:szCs w:val="24"/>
          <w:lang w:eastAsia="pl-PL"/>
        </w:rPr>
        <w:t>korupc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>yjnych</w:t>
      </w:r>
      <w:r w:rsidR="006167E1" w:rsidRPr="002A6A72">
        <w:rPr>
          <w:rFonts w:ascii="Ebrima" w:eastAsia="Times New Roman" w:hAnsi="Ebrima" w:cs="Times New Roman"/>
          <w:sz w:val="24"/>
          <w:szCs w:val="24"/>
          <w:lang w:eastAsia="pl-PL"/>
        </w:rPr>
        <w:t>;</w:t>
      </w:r>
    </w:p>
    <w:p w14:paraId="247FDF9B" w14:textId="42897DA0" w:rsidR="006167E1" w:rsidRPr="002A6A72" w:rsidRDefault="00D354F3" w:rsidP="00F074F6">
      <w:pPr>
        <w:pStyle w:val="Akapitzlist"/>
        <w:numPr>
          <w:ilvl w:val="1"/>
          <w:numId w:val="23"/>
        </w:numPr>
        <w:shd w:val="clear" w:color="auto" w:fill="FFFFFF"/>
        <w:spacing w:after="0"/>
        <w:ind w:right="-2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umożliwiające 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>rozwiązanie</w:t>
      </w:r>
      <w:r w:rsidR="002A6A72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790034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kontraktu w przypadku </w:t>
      </w:r>
      <w:r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stwierdzenia </w:t>
      </w:r>
      <w:r w:rsidR="006005CD" w:rsidRPr="002A6A72">
        <w:rPr>
          <w:rFonts w:ascii="Ebrima" w:eastAsia="Times New Roman" w:hAnsi="Ebrima" w:cs="Times New Roman"/>
          <w:sz w:val="24"/>
          <w:szCs w:val="24"/>
          <w:lang w:eastAsia="pl-PL"/>
        </w:rPr>
        <w:t>prawomocnym wyrokiem sądowym</w:t>
      </w:r>
      <w:r w:rsidR="006005CD" w:rsidRPr="002A6A72" w:rsidDel="00D354F3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6167E1" w:rsidRPr="002A6A72">
        <w:rPr>
          <w:rFonts w:ascii="Ebrima" w:eastAsia="Times New Roman" w:hAnsi="Ebrima" w:cs="Times New Roman"/>
          <w:sz w:val="24"/>
          <w:szCs w:val="24"/>
          <w:lang w:eastAsia="pl-PL"/>
        </w:rPr>
        <w:t>popełnienia przestępstwa</w:t>
      </w:r>
      <w:r w:rsidR="006E3051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Pr="002A6A72">
        <w:rPr>
          <w:rFonts w:ascii="Ebrima" w:eastAsia="Times New Roman" w:hAnsi="Ebrima" w:cs="Times New Roman"/>
          <w:sz w:val="24"/>
          <w:szCs w:val="24"/>
          <w:lang w:eastAsia="pl-PL"/>
        </w:rPr>
        <w:t>przez</w:t>
      </w:r>
      <w:r w:rsidR="006167E1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podmiot sponsorowany lub osobę działającą w imieniu </w:t>
      </w:r>
      <w:r w:rsidR="00F30231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podmiotu </w:t>
      </w:r>
      <w:r w:rsidR="006167E1" w:rsidRPr="002A6A72">
        <w:rPr>
          <w:rFonts w:ascii="Ebrima" w:eastAsia="Times New Roman" w:hAnsi="Ebrima" w:cs="Times New Roman"/>
          <w:sz w:val="24"/>
          <w:szCs w:val="24"/>
          <w:lang w:eastAsia="pl-PL"/>
        </w:rPr>
        <w:t>sponsorowanego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2A6A72" w:rsidRPr="00A469CB">
        <w:rPr>
          <w:rFonts w:ascii="Ebrima" w:eastAsia="Times New Roman" w:hAnsi="Ebrima" w:cs="Times New Roman"/>
          <w:sz w:val="24"/>
          <w:szCs w:val="24"/>
          <w:lang w:eastAsia="pl-PL"/>
        </w:rPr>
        <w:t>w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2A6A72" w:rsidRPr="00A469CB">
        <w:rPr>
          <w:rFonts w:ascii="Ebrima" w:eastAsia="Times New Roman" w:hAnsi="Ebrima" w:cs="Times New Roman"/>
          <w:sz w:val="24"/>
          <w:szCs w:val="24"/>
          <w:lang w:eastAsia="pl-PL"/>
        </w:rPr>
        <w:t xml:space="preserve">obszarach działalności 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podmiotu sponsorowanego </w:t>
      </w:r>
      <w:r w:rsidR="002A6A72" w:rsidRPr="00A469CB">
        <w:rPr>
          <w:rFonts w:ascii="Ebrima" w:eastAsia="Times New Roman" w:hAnsi="Ebrima" w:cs="Times New Roman"/>
          <w:sz w:val="24"/>
          <w:szCs w:val="24"/>
          <w:lang w:eastAsia="pl-PL"/>
        </w:rPr>
        <w:t xml:space="preserve">regulowanych umową sponsoringową 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także przestępstw </w:t>
      </w:r>
      <w:r w:rsidR="002A6A72" w:rsidRPr="00A469CB">
        <w:rPr>
          <w:rFonts w:ascii="Ebrima" w:eastAsia="Times New Roman" w:hAnsi="Ebrima" w:cs="Times New Roman"/>
          <w:sz w:val="24"/>
          <w:szCs w:val="24"/>
          <w:lang w:eastAsia="pl-PL"/>
        </w:rPr>
        <w:t>korupc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>yjnych</w:t>
      </w:r>
      <w:r w:rsidR="00E2799A" w:rsidRPr="002A6A72">
        <w:rPr>
          <w:rFonts w:ascii="Ebrima" w:eastAsia="Times New Roman" w:hAnsi="Ebrima" w:cs="Times New Roman"/>
          <w:sz w:val="24"/>
          <w:szCs w:val="24"/>
          <w:lang w:eastAsia="pl-PL"/>
        </w:rPr>
        <w:t>;</w:t>
      </w:r>
      <w:r w:rsidR="00B4382D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</w:p>
    <w:p w14:paraId="0A880DF3" w14:textId="2FA53074" w:rsidR="00561DB5" w:rsidRPr="002A6A72" w:rsidRDefault="006167E1" w:rsidP="00F074F6">
      <w:pPr>
        <w:pStyle w:val="Akapitzlist"/>
        <w:numPr>
          <w:ilvl w:val="1"/>
          <w:numId w:val="23"/>
        </w:numPr>
        <w:shd w:val="clear" w:color="auto" w:fill="FFFFFF"/>
        <w:spacing w:after="0"/>
        <w:ind w:right="-2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umożliwiające 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>rozwiązanie</w:t>
      </w:r>
      <w:r w:rsidR="002A6A72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kontraktu w przypadku wystąpienia </w:t>
      </w:r>
      <w:r w:rsidR="00B4382D" w:rsidRPr="002A6A72">
        <w:rPr>
          <w:rFonts w:ascii="Ebrima" w:eastAsia="Times New Roman" w:hAnsi="Ebrima" w:cs="Times New Roman"/>
          <w:sz w:val="24"/>
          <w:szCs w:val="24"/>
          <w:lang w:eastAsia="pl-PL"/>
        </w:rPr>
        <w:t>konflikt</w:t>
      </w:r>
      <w:r w:rsidR="00B36C4E" w:rsidRPr="002A6A72">
        <w:rPr>
          <w:rFonts w:ascii="Ebrima" w:eastAsia="Times New Roman" w:hAnsi="Ebrima" w:cs="Times New Roman"/>
          <w:sz w:val="24"/>
          <w:szCs w:val="24"/>
          <w:lang w:eastAsia="pl-PL"/>
        </w:rPr>
        <w:t>u</w:t>
      </w:r>
      <w:r w:rsidR="00B4382D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interesów</w:t>
      </w:r>
      <w:r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pomiędzy SSP a podmiotem sponsorowanym</w:t>
      </w:r>
      <w:r w:rsidR="00561DB5" w:rsidRPr="002A6A72">
        <w:rPr>
          <w:rFonts w:ascii="Ebrima" w:eastAsia="Times New Roman" w:hAnsi="Ebrima" w:cs="Times New Roman"/>
          <w:sz w:val="24"/>
          <w:szCs w:val="24"/>
          <w:lang w:eastAsia="pl-PL"/>
        </w:rPr>
        <w:t>;</w:t>
      </w:r>
      <w:r w:rsidR="00B4382D" w:rsidRP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</w:p>
    <w:p w14:paraId="77064D78" w14:textId="0805D77C" w:rsidR="00F636E4" w:rsidRDefault="006005CD" w:rsidP="00F636E4">
      <w:pPr>
        <w:pStyle w:val="Akapitzlist"/>
        <w:numPr>
          <w:ilvl w:val="1"/>
          <w:numId w:val="23"/>
        </w:numPr>
        <w:shd w:val="clear" w:color="auto" w:fill="FFFFFF"/>
        <w:spacing w:after="0"/>
        <w:ind w:right="-2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dotyczące </w:t>
      </w:r>
      <w:r w:rsidR="00AD5A23" w:rsidRPr="00883892">
        <w:rPr>
          <w:rFonts w:ascii="Ebrima" w:eastAsia="Times New Roman" w:hAnsi="Ebrima" w:cs="Times New Roman"/>
          <w:sz w:val="24"/>
          <w:szCs w:val="24"/>
          <w:lang w:eastAsia="pl-PL"/>
        </w:rPr>
        <w:t xml:space="preserve">kar </w:t>
      </w:r>
      <w:r w:rsidR="00AD5A23" w:rsidRPr="00561DB5">
        <w:rPr>
          <w:rFonts w:ascii="Ebrima" w:eastAsia="Times New Roman" w:hAnsi="Ebrima" w:cs="Times New Roman"/>
          <w:sz w:val="24"/>
          <w:szCs w:val="24"/>
          <w:lang w:eastAsia="pl-PL"/>
        </w:rPr>
        <w:t>umownych w sytuacji niewywiązania się podmiotu sponsorowanego z umowy</w:t>
      </w:r>
      <w:r w:rsidR="006167E1">
        <w:rPr>
          <w:rFonts w:ascii="Ebrima" w:eastAsia="Times New Roman" w:hAnsi="Ebrima" w:cs="Times New Roman"/>
          <w:sz w:val="24"/>
          <w:szCs w:val="24"/>
          <w:lang w:eastAsia="pl-PL"/>
        </w:rPr>
        <w:t xml:space="preserve"> sponsoringowej</w:t>
      </w:r>
      <w:r w:rsidR="00E65538" w:rsidRPr="00561DB5">
        <w:rPr>
          <w:rFonts w:ascii="Ebrima" w:eastAsia="Times New Roman" w:hAnsi="Ebrima" w:cs="Times New Roman"/>
          <w:sz w:val="24"/>
          <w:szCs w:val="24"/>
          <w:lang w:eastAsia="pl-PL"/>
        </w:rPr>
        <w:t>,</w:t>
      </w:r>
      <w:r w:rsidR="00AD5A23" w:rsidRPr="00561DB5">
        <w:rPr>
          <w:rFonts w:ascii="Ebrima" w:eastAsia="Times New Roman" w:hAnsi="Ebrima" w:cs="Times New Roman"/>
          <w:sz w:val="24"/>
          <w:szCs w:val="24"/>
          <w:lang w:eastAsia="pl-PL"/>
        </w:rPr>
        <w:t xml:space="preserve"> bądź złamania jej postanowień</w:t>
      </w:r>
      <w:r w:rsidR="003E65A9">
        <w:rPr>
          <w:rFonts w:ascii="Ebrima" w:eastAsia="Times New Roman" w:hAnsi="Ebrima" w:cs="Times New Roman"/>
          <w:sz w:val="24"/>
          <w:szCs w:val="24"/>
          <w:lang w:eastAsia="pl-PL"/>
        </w:rPr>
        <w:t>.</w:t>
      </w:r>
    </w:p>
    <w:p w14:paraId="7EC7902D" w14:textId="4D3F6DF5" w:rsidR="00F636E4" w:rsidRPr="00204336" w:rsidRDefault="00A63EF8" w:rsidP="00204336">
      <w:pPr>
        <w:pStyle w:val="Akapitzlist"/>
        <w:shd w:val="clear" w:color="auto" w:fill="FFFFFF"/>
        <w:spacing w:after="0"/>
        <w:ind w:left="284" w:right="-2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>
        <w:rPr>
          <w:rFonts w:ascii="Ebrima" w:eastAsia="Times New Roman" w:hAnsi="Ebrima" w:cs="Times New Roman"/>
          <w:sz w:val="24"/>
          <w:szCs w:val="24"/>
          <w:lang w:eastAsia="pl-PL"/>
        </w:rPr>
        <w:t>Ponadto, u</w:t>
      </w:r>
      <w:r w:rsidR="00F636E4" w:rsidRPr="00842C66">
        <w:rPr>
          <w:rFonts w:ascii="Ebrima" w:eastAsia="Times New Roman" w:hAnsi="Ebrima" w:cs="Times New Roman"/>
          <w:sz w:val="24"/>
          <w:szCs w:val="24"/>
          <w:lang w:eastAsia="pl-PL"/>
        </w:rPr>
        <w:t>mowy o sponsoring</w:t>
      </w:r>
      <w:r w:rsidR="00F636E4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>
        <w:rPr>
          <w:rFonts w:ascii="Ebrima" w:eastAsia="Times New Roman" w:hAnsi="Ebrima" w:cs="Times New Roman"/>
          <w:sz w:val="24"/>
          <w:szCs w:val="24"/>
          <w:lang w:eastAsia="pl-PL"/>
        </w:rPr>
        <w:t xml:space="preserve">ze związkami sportowymi powinny zawierać postanowienia obligujące te związki do przekazywania informacji do </w:t>
      </w:r>
      <w:proofErr w:type="spellStart"/>
      <w:r>
        <w:rPr>
          <w:rFonts w:ascii="Ebrima" w:eastAsia="Times New Roman" w:hAnsi="Ebrima" w:cs="Times New Roman"/>
          <w:sz w:val="24"/>
          <w:szCs w:val="24"/>
          <w:lang w:eastAsia="pl-PL"/>
        </w:rPr>
        <w:t>MSiT</w:t>
      </w:r>
      <w:proofErr w:type="spellEnd"/>
      <w:r>
        <w:rPr>
          <w:rFonts w:ascii="Ebrima" w:eastAsia="Times New Roman" w:hAnsi="Ebrima" w:cs="Times New Roman"/>
          <w:sz w:val="24"/>
          <w:szCs w:val="24"/>
          <w:lang w:eastAsia="pl-PL"/>
        </w:rPr>
        <w:t xml:space="preserve"> związanych z promowaniem danego sportu i udostępnianiem ofert dotyczących współpracy sponsoringowej.</w:t>
      </w:r>
    </w:p>
    <w:p w14:paraId="2EC906A6" w14:textId="0ABA8947" w:rsidR="00143037" w:rsidRPr="00B33898" w:rsidRDefault="00143037" w:rsidP="0008633A">
      <w:pPr>
        <w:pStyle w:val="Akapitzlist"/>
        <w:numPr>
          <w:ilvl w:val="0"/>
          <w:numId w:val="15"/>
        </w:numPr>
        <w:shd w:val="clear" w:color="auto" w:fill="FFFFFF"/>
        <w:spacing w:after="0"/>
        <w:ind w:left="284" w:hanging="284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bookmarkStart w:id="0" w:name="_Hlk191554164"/>
      <w:r w:rsidRPr="00B33898">
        <w:rPr>
          <w:rFonts w:ascii="Ebrima" w:eastAsia="Times New Roman" w:hAnsi="Ebrima" w:cs="Times New Roman"/>
          <w:sz w:val="24"/>
          <w:szCs w:val="24"/>
          <w:lang w:eastAsia="pl-PL"/>
        </w:rPr>
        <w:t>SSP powinny publikować bezzwłocznie na swoich stronach internetowych informacje o nowych umowach sponsoringu sportowego, w tym przynajmniej o</w:t>
      </w:r>
      <w:r w:rsidR="00D23E74">
        <w:rPr>
          <w:rFonts w:ascii="Ebrima" w:eastAsia="Times New Roman" w:hAnsi="Ebrima" w:cs="Times New Roman"/>
          <w:sz w:val="24"/>
          <w:szCs w:val="24"/>
          <w:lang w:eastAsia="pl-PL"/>
        </w:rPr>
        <w:t xml:space="preserve">: numerze umowy, </w:t>
      </w:r>
      <w:r w:rsidRPr="00B33898">
        <w:rPr>
          <w:rFonts w:ascii="Ebrima" w:eastAsia="Times New Roman" w:hAnsi="Ebrima" w:cs="Times New Roman"/>
          <w:sz w:val="24"/>
          <w:szCs w:val="24"/>
          <w:lang w:eastAsia="pl-PL"/>
        </w:rPr>
        <w:t xml:space="preserve">dacie </w:t>
      </w:r>
      <w:r w:rsidR="00D23E74">
        <w:rPr>
          <w:rFonts w:ascii="Ebrima" w:eastAsia="Times New Roman" w:hAnsi="Ebrima" w:cs="Times New Roman"/>
          <w:sz w:val="24"/>
          <w:szCs w:val="24"/>
          <w:lang w:eastAsia="pl-PL"/>
        </w:rPr>
        <w:t xml:space="preserve">i miejscu </w:t>
      </w:r>
      <w:r w:rsidRPr="00B33898">
        <w:rPr>
          <w:rFonts w:ascii="Ebrima" w:eastAsia="Times New Roman" w:hAnsi="Ebrima" w:cs="Times New Roman"/>
          <w:sz w:val="24"/>
          <w:szCs w:val="24"/>
          <w:lang w:eastAsia="pl-PL"/>
        </w:rPr>
        <w:t>zawarcia umowy,</w:t>
      </w:r>
      <w:r w:rsidR="002A6A72">
        <w:rPr>
          <w:rFonts w:ascii="Ebrima" w:eastAsia="Times New Roman" w:hAnsi="Ebrima" w:cs="Times New Roman"/>
          <w:sz w:val="24"/>
          <w:szCs w:val="24"/>
          <w:lang w:eastAsia="pl-PL"/>
        </w:rPr>
        <w:t xml:space="preserve"> przedmiocie umowy,</w:t>
      </w:r>
      <w:r w:rsidRPr="00B33898">
        <w:rPr>
          <w:rFonts w:ascii="Ebrima" w:eastAsia="Times New Roman" w:hAnsi="Ebrima" w:cs="Times New Roman"/>
          <w:sz w:val="24"/>
          <w:szCs w:val="24"/>
          <w:lang w:eastAsia="pl-PL"/>
        </w:rPr>
        <w:t xml:space="preserve"> okresie jej obowiązywania, stronach u</w:t>
      </w:r>
      <w:r w:rsidRPr="00F074F6">
        <w:rPr>
          <w:rFonts w:ascii="Ebrima" w:eastAsia="Times New Roman" w:hAnsi="Ebrima" w:cs="Times New Roman"/>
          <w:sz w:val="24"/>
          <w:szCs w:val="24"/>
          <w:lang w:eastAsia="pl-PL"/>
        </w:rPr>
        <w:t>mowy oraz wartoś</w:t>
      </w:r>
      <w:r w:rsidR="009E0935" w:rsidRPr="00F074F6">
        <w:rPr>
          <w:rFonts w:ascii="Ebrima" w:eastAsia="Times New Roman" w:hAnsi="Ebrima" w:cs="Times New Roman"/>
          <w:sz w:val="24"/>
          <w:szCs w:val="24"/>
          <w:lang w:eastAsia="pl-PL"/>
        </w:rPr>
        <w:t>ci</w:t>
      </w:r>
      <w:r w:rsidRPr="00F074F6">
        <w:rPr>
          <w:rFonts w:ascii="Ebrima" w:eastAsia="Times New Roman" w:hAnsi="Ebrima" w:cs="Times New Roman"/>
          <w:sz w:val="24"/>
          <w:szCs w:val="24"/>
          <w:lang w:eastAsia="pl-PL"/>
        </w:rPr>
        <w:t xml:space="preserve"> umowy.</w:t>
      </w:r>
    </w:p>
    <w:bookmarkEnd w:id="0"/>
    <w:p w14:paraId="5A41E6AE" w14:textId="2EE8069D" w:rsidR="00AA3000" w:rsidRPr="00AA3000" w:rsidRDefault="002D4AE9" w:rsidP="0008633A">
      <w:pPr>
        <w:pStyle w:val="Akapitzlist"/>
        <w:numPr>
          <w:ilvl w:val="0"/>
          <w:numId w:val="15"/>
        </w:numPr>
        <w:ind w:left="284" w:hanging="284"/>
        <w:jc w:val="both"/>
        <w:rPr>
          <w:rFonts w:eastAsia="Times New Roman"/>
          <w:lang w:eastAsia="pl-PL"/>
        </w:rPr>
      </w:pPr>
      <w:r w:rsidRPr="00614D43">
        <w:rPr>
          <w:rStyle w:val="Odwoaniedelikatne"/>
          <w:rFonts w:ascii="Ebrima" w:hAnsi="Ebrima"/>
          <w:b w:val="0"/>
          <w:color w:val="auto"/>
          <w:sz w:val="24"/>
          <w:szCs w:val="24"/>
        </w:rPr>
        <w:t>Rekomenduje się</w:t>
      </w:r>
      <w:r w:rsidR="002C7C9D">
        <w:rPr>
          <w:rStyle w:val="Odwoaniedelikatne"/>
          <w:rFonts w:ascii="Ebrima" w:hAnsi="Ebrima"/>
          <w:b w:val="0"/>
          <w:color w:val="auto"/>
          <w:sz w:val="24"/>
          <w:szCs w:val="24"/>
        </w:rPr>
        <w:t>,</w:t>
      </w:r>
      <w:r w:rsidRPr="00614D43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aby umowy zawierane przez SSP ze związkami sportowymi, klubami sportowymi oraz ligami zawodowymi uwzględnia</w:t>
      </w:r>
      <w:r w:rsidR="00962C17" w:rsidRPr="00614D43">
        <w:rPr>
          <w:rStyle w:val="Odwoaniedelikatne"/>
          <w:rFonts w:ascii="Ebrima" w:hAnsi="Ebrima"/>
          <w:b w:val="0"/>
          <w:color w:val="auto"/>
          <w:sz w:val="24"/>
          <w:szCs w:val="24"/>
        </w:rPr>
        <w:t>ły</w:t>
      </w:r>
      <w:r w:rsidRPr="00614D43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 przeznaczenie 2</w:t>
      </w:r>
      <w:r w:rsidR="00614D43">
        <w:rPr>
          <w:rStyle w:val="Odwoaniedelikatne"/>
          <w:rFonts w:ascii="Ebrima" w:hAnsi="Ebrima"/>
          <w:b w:val="0"/>
          <w:color w:val="auto"/>
          <w:sz w:val="24"/>
          <w:szCs w:val="24"/>
        </w:rPr>
        <w:t>0</w:t>
      </w:r>
      <w:r w:rsidRPr="00614D43">
        <w:rPr>
          <w:rStyle w:val="Odwoaniedelikatne"/>
          <w:rFonts w:ascii="Ebrima" w:hAnsi="Ebrima"/>
          <w:b w:val="0"/>
          <w:color w:val="auto"/>
          <w:sz w:val="24"/>
          <w:szCs w:val="24"/>
        </w:rPr>
        <w:t xml:space="preserve">% wartości umowy na szkolenie </w:t>
      </w:r>
      <w:r w:rsidRPr="002D4AE9">
        <w:rPr>
          <w:rStyle w:val="Odwoaniedelikatne"/>
          <w:rFonts w:ascii="Ebrima" w:hAnsi="Ebrima"/>
          <w:b w:val="0"/>
          <w:color w:val="auto"/>
          <w:sz w:val="24"/>
          <w:szCs w:val="24"/>
        </w:rPr>
        <w:t>dzieci i młodzieży</w:t>
      </w:r>
      <w:r w:rsidR="00962C17">
        <w:rPr>
          <w:rStyle w:val="Odwoaniedelikatne"/>
          <w:rFonts w:ascii="Ebrima" w:hAnsi="Ebrima"/>
          <w:b w:val="0"/>
          <w:color w:val="auto"/>
          <w:sz w:val="24"/>
          <w:szCs w:val="24"/>
        </w:rPr>
        <w:t>.</w:t>
      </w:r>
    </w:p>
    <w:p w14:paraId="1FF95D8F" w14:textId="77777777" w:rsidR="00686838" w:rsidRDefault="00E02384" w:rsidP="0008633A">
      <w:pPr>
        <w:pStyle w:val="Akapitzlist"/>
        <w:numPr>
          <w:ilvl w:val="0"/>
          <w:numId w:val="15"/>
        </w:numPr>
        <w:shd w:val="clear" w:color="auto" w:fill="FFFFFF"/>
        <w:spacing w:after="0"/>
        <w:ind w:left="284" w:right="-2" w:hanging="284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W przypadku, gdy </w:t>
      </w:r>
      <w:r w:rsidR="00962C17">
        <w:rPr>
          <w:rFonts w:ascii="Ebrima" w:eastAsia="Times New Roman" w:hAnsi="Ebrima" w:cs="Times New Roman"/>
          <w:sz w:val="24"/>
          <w:szCs w:val="24"/>
          <w:lang w:eastAsia="pl-PL"/>
        </w:rPr>
        <w:t xml:space="preserve">SSP </w:t>
      </w:r>
      <w:r w:rsidR="00D51FA9" w:rsidRPr="00AA3000">
        <w:rPr>
          <w:rFonts w:ascii="Ebrima" w:eastAsia="Times New Roman" w:hAnsi="Ebrima" w:cs="Times New Roman"/>
          <w:sz w:val="24"/>
          <w:szCs w:val="24"/>
          <w:lang w:eastAsia="pl-PL"/>
        </w:rPr>
        <w:t>prowadzi działalność sponsoringową</w:t>
      </w:r>
      <w:r w:rsidR="00EB4B80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 sportu</w:t>
      </w:r>
      <w:r w:rsidR="00D51FA9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, która nie </w:t>
      </w:r>
      <w:r w:rsidR="002D4AE9">
        <w:rPr>
          <w:rFonts w:ascii="Ebrima" w:eastAsia="Times New Roman" w:hAnsi="Ebrima" w:cs="Times New Roman"/>
          <w:sz w:val="24"/>
          <w:szCs w:val="24"/>
          <w:lang w:eastAsia="pl-PL"/>
        </w:rPr>
        <w:t>odpowiada Dobrym Praktykom przyjmowanym niniejszym dokumentem</w:t>
      </w:r>
      <w:r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, </w:t>
      </w:r>
      <w:r w:rsidR="002D4AE9">
        <w:rPr>
          <w:rFonts w:ascii="Ebrima" w:eastAsia="Times New Roman" w:hAnsi="Ebrima" w:cs="Times New Roman"/>
          <w:sz w:val="24"/>
          <w:szCs w:val="24"/>
          <w:lang w:eastAsia="pl-PL"/>
        </w:rPr>
        <w:t>rekomenduje się dostosowanie podejmowanych działań do tego dok</w:t>
      </w:r>
      <w:r w:rsidR="0095334E">
        <w:rPr>
          <w:rFonts w:ascii="Ebrima" w:eastAsia="Times New Roman" w:hAnsi="Ebrima" w:cs="Times New Roman"/>
          <w:sz w:val="24"/>
          <w:szCs w:val="24"/>
          <w:lang w:eastAsia="pl-PL"/>
        </w:rPr>
        <w:t>u</w:t>
      </w:r>
      <w:r w:rsidR="002D4AE9">
        <w:rPr>
          <w:rFonts w:ascii="Ebrima" w:eastAsia="Times New Roman" w:hAnsi="Ebrima" w:cs="Times New Roman"/>
          <w:sz w:val="24"/>
          <w:szCs w:val="24"/>
          <w:lang w:eastAsia="pl-PL"/>
        </w:rPr>
        <w:t xml:space="preserve">mentu </w:t>
      </w:r>
      <w:r w:rsidR="008C3F71" w:rsidRPr="00AA3000">
        <w:rPr>
          <w:rFonts w:ascii="Ebrima" w:eastAsia="Times New Roman" w:hAnsi="Ebrima" w:cs="Times New Roman"/>
          <w:sz w:val="24"/>
          <w:szCs w:val="24"/>
          <w:lang w:eastAsia="pl-PL"/>
        </w:rPr>
        <w:t>d</w:t>
      </w:r>
      <w:r w:rsidRPr="00AA3000">
        <w:rPr>
          <w:rFonts w:ascii="Ebrima" w:eastAsia="Times New Roman" w:hAnsi="Ebrima" w:cs="Times New Roman"/>
          <w:sz w:val="24"/>
          <w:szCs w:val="24"/>
          <w:lang w:eastAsia="pl-PL"/>
        </w:rPr>
        <w:t>o końca</w:t>
      </w:r>
      <w:r w:rsidR="005120C4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 III kwartału</w:t>
      </w:r>
      <w:r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8C3F71" w:rsidRPr="00AA3000">
        <w:rPr>
          <w:rFonts w:ascii="Ebrima" w:eastAsia="Times New Roman" w:hAnsi="Ebrima" w:cs="Times New Roman"/>
          <w:sz w:val="24"/>
          <w:szCs w:val="24"/>
          <w:lang w:eastAsia="pl-PL"/>
        </w:rPr>
        <w:t>2025 r.</w:t>
      </w:r>
      <w:r w:rsidR="002D4AE9">
        <w:rPr>
          <w:rFonts w:ascii="Ebrima" w:eastAsia="Times New Roman" w:hAnsi="Ebrima" w:cs="Times New Roman"/>
          <w:sz w:val="24"/>
          <w:szCs w:val="24"/>
          <w:lang w:eastAsia="pl-PL"/>
        </w:rPr>
        <w:t xml:space="preserve">, </w:t>
      </w:r>
      <w:r w:rsidR="00CB6C80" w:rsidRPr="00AA3000">
        <w:rPr>
          <w:rFonts w:ascii="Ebrima" w:eastAsia="Times New Roman" w:hAnsi="Ebrima" w:cs="Times New Roman"/>
          <w:sz w:val="24"/>
          <w:szCs w:val="24"/>
          <w:lang w:eastAsia="pl-PL"/>
        </w:rPr>
        <w:t>z zachowaniem realizacji podjętych do tej pory zobowiązań</w:t>
      </w:r>
      <w:r w:rsidR="00D51FA9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. </w:t>
      </w:r>
      <w:r w:rsidR="00A0033D">
        <w:rPr>
          <w:rFonts w:ascii="Ebrima" w:eastAsia="Times New Roman" w:hAnsi="Ebrima" w:cs="Times New Roman"/>
          <w:sz w:val="24"/>
          <w:szCs w:val="24"/>
          <w:lang w:eastAsia="pl-PL"/>
        </w:rPr>
        <w:t>Zaleca się p</w:t>
      </w:r>
      <w:r w:rsidR="00D51FA9" w:rsidRPr="00AA3000">
        <w:rPr>
          <w:rFonts w:ascii="Ebrima" w:eastAsia="Times New Roman" w:hAnsi="Ebrima" w:cs="Times New Roman"/>
          <w:sz w:val="24"/>
          <w:szCs w:val="24"/>
          <w:lang w:eastAsia="pl-PL"/>
        </w:rPr>
        <w:t>rzedstawiciel</w:t>
      </w:r>
      <w:r w:rsidR="00A0033D">
        <w:rPr>
          <w:rFonts w:ascii="Ebrima" w:eastAsia="Times New Roman" w:hAnsi="Ebrima" w:cs="Times New Roman"/>
          <w:sz w:val="24"/>
          <w:szCs w:val="24"/>
          <w:lang w:eastAsia="pl-PL"/>
        </w:rPr>
        <w:t>om</w:t>
      </w:r>
      <w:r w:rsidR="00D51FA9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 Skarbu Państwa w </w:t>
      </w:r>
      <w:r w:rsidR="00187B25" w:rsidRPr="00AA3000">
        <w:rPr>
          <w:rFonts w:ascii="Ebrima" w:eastAsia="Times New Roman" w:hAnsi="Ebrima" w:cs="Times New Roman"/>
          <w:sz w:val="24"/>
          <w:szCs w:val="24"/>
          <w:lang w:eastAsia="pl-PL"/>
        </w:rPr>
        <w:t>R</w:t>
      </w:r>
      <w:r w:rsidR="00D51FA9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adach </w:t>
      </w:r>
      <w:r w:rsidR="00187B25" w:rsidRPr="00AA3000">
        <w:rPr>
          <w:rFonts w:ascii="Ebrima" w:eastAsia="Times New Roman" w:hAnsi="Ebrima" w:cs="Times New Roman"/>
          <w:sz w:val="24"/>
          <w:szCs w:val="24"/>
          <w:lang w:eastAsia="pl-PL"/>
        </w:rPr>
        <w:t>N</w:t>
      </w:r>
      <w:r w:rsidR="00D51FA9" w:rsidRPr="00AA3000">
        <w:rPr>
          <w:rFonts w:ascii="Ebrima" w:eastAsia="Times New Roman" w:hAnsi="Ebrima" w:cs="Times New Roman"/>
          <w:sz w:val="24"/>
          <w:szCs w:val="24"/>
          <w:lang w:eastAsia="pl-PL"/>
        </w:rPr>
        <w:t>adzorczych</w:t>
      </w:r>
      <w:r w:rsidR="008C7DB6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 S</w:t>
      </w:r>
      <w:r w:rsidR="00962C17">
        <w:rPr>
          <w:rFonts w:ascii="Ebrima" w:eastAsia="Times New Roman" w:hAnsi="Ebrima" w:cs="Times New Roman"/>
          <w:sz w:val="24"/>
          <w:szCs w:val="24"/>
          <w:lang w:eastAsia="pl-PL"/>
        </w:rPr>
        <w:t>SP</w:t>
      </w:r>
      <w:r w:rsidR="00D51FA9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 </w:t>
      </w:r>
      <w:r w:rsidR="00A0033D">
        <w:rPr>
          <w:rFonts w:ascii="Ebrima" w:eastAsia="Times New Roman" w:hAnsi="Ebrima" w:cs="Times New Roman"/>
          <w:sz w:val="24"/>
          <w:szCs w:val="24"/>
          <w:lang w:eastAsia="pl-PL"/>
        </w:rPr>
        <w:t>zgłoszenie</w:t>
      </w:r>
      <w:r w:rsidR="008C7DB6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 pisemn</w:t>
      </w:r>
      <w:r w:rsidR="00A0033D">
        <w:rPr>
          <w:rFonts w:ascii="Ebrima" w:eastAsia="Times New Roman" w:hAnsi="Ebrima" w:cs="Times New Roman"/>
          <w:sz w:val="24"/>
          <w:szCs w:val="24"/>
          <w:lang w:eastAsia="pl-PL"/>
        </w:rPr>
        <w:t>ego</w:t>
      </w:r>
      <w:r w:rsidR="007A55F9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 wniosk</w:t>
      </w:r>
      <w:r w:rsidR="00A0033D">
        <w:rPr>
          <w:rFonts w:ascii="Ebrima" w:eastAsia="Times New Roman" w:hAnsi="Ebrima" w:cs="Times New Roman"/>
          <w:sz w:val="24"/>
          <w:szCs w:val="24"/>
          <w:lang w:eastAsia="pl-PL"/>
        </w:rPr>
        <w:t xml:space="preserve">u do </w:t>
      </w:r>
      <w:r w:rsidR="00962C17">
        <w:rPr>
          <w:rFonts w:ascii="Ebrima" w:eastAsia="Times New Roman" w:hAnsi="Ebrima" w:cs="Times New Roman"/>
          <w:sz w:val="24"/>
          <w:szCs w:val="24"/>
          <w:lang w:eastAsia="pl-PL"/>
        </w:rPr>
        <w:t>Z</w:t>
      </w:r>
      <w:r w:rsidR="00A0033D">
        <w:rPr>
          <w:rFonts w:ascii="Ebrima" w:eastAsia="Times New Roman" w:hAnsi="Ebrima" w:cs="Times New Roman"/>
          <w:sz w:val="24"/>
          <w:szCs w:val="24"/>
          <w:lang w:eastAsia="pl-PL"/>
        </w:rPr>
        <w:t>arządów SSP</w:t>
      </w:r>
      <w:r w:rsidR="007A55F9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 o</w:t>
      </w:r>
      <w:r w:rsidR="00D51FA9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 wdrożeni</w:t>
      </w:r>
      <w:r w:rsidR="007A55F9" w:rsidRPr="00AA3000">
        <w:rPr>
          <w:rFonts w:ascii="Ebrima" w:eastAsia="Times New Roman" w:hAnsi="Ebrima" w:cs="Times New Roman"/>
          <w:sz w:val="24"/>
          <w:szCs w:val="24"/>
          <w:lang w:eastAsia="pl-PL"/>
        </w:rPr>
        <w:t>e</w:t>
      </w:r>
      <w:r w:rsidR="008C7DB6" w:rsidRPr="00AA3000">
        <w:rPr>
          <w:rFonts w:ascii="Ebrima" w:eastAsia="Times New Roman" w:hAnsi="Ebrima" w:cs="Times New Roman"/>
          <w:sz w:val="24"/>
          <w:szCs w:val="24"/>
          <w:lang w:eastAsia="pl-PL"/>
        </w:rPr>
        <w:t xml:space="preserve"> rozwiązań zgodnych z Dobrymi Praktykami.</w:t>
      </w:r>
    </w:p>
    <w:p w14:paraId="7975BB92" w14:textId="2CA4A5CE" w:rsidR="004E6628" w:rsidRPr="00F933C0" w:rsidRDefault="00686838" w:rsidP="00F933C0">
      <w:pPr>
        <w:pStyle w:val="Akapitzlist"/>
        <w:numPr>
          <w:ilvl w:val="0"/>
          <w:numId w:val="15"/>
        </w:numPr>
        <w:shd w:val="clear" w:color="auto" w:fill="FFFFFF"/>
        <w:spacing w:after="0"/>
        <w:ind w:left="284" w:right="-2" w:hanging="284"/>
        <w:jc w:val="both"/>
        <w:rPr>
          <w:rFonts w:ascii="Ebrima" w:eastAsia="Times New Roman" w:hAnsi="Ebrima" w:cs="Times New Roman"/>
          <w:sz w:val="24"/>
          <w:szCs w:val="24"/>
          <w:lang w:eastAsia="pl-PL"/>
        </w:rPr>
      </w:pPr>
      <w:r w:rsidRPr="00F933C0">
        <w:rPr>
          <w:rFonts w:ascii="Ebrima" w:eastAsia="Times New Roman" w:hAnsi="Ebrima"/>
          <w:sz w:val="24"/>
          <w:szCs w:val="24"/>
          <w:lang w:eastAsia="pl-PL"/>
        </w:rPr>
        <w:t>Cele oraz zasady realizacji działań CSR oraz działalności charytatywnej, darowizn, mecenatów, etc. powinny zostać określone w odrębnych dokumentach SSP (np. zasadach polityki CSR oraz ESG).</w:t>
      </w:r>
    </w:p>
    <w:sectPr w:rsidR="004E6628" w:rsidRPr="00F933C0" w:rsidSect="00116180">
      <w:footerReference w:type="defaul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AEF51" w14:textId="77777777" w:rsidR="002E7637" w:rsidRDefault="002E7637" w:rsidP="00D81224">
      <w:pPr>
        <w:spacing w:after="0" w:line="240" w:lineRule="auto"/>
      </w:pPr>
      <w:r>
        <w:separator/>
      </w:r>
    </w:p>
  </w:endnote>
  <w:endnote w:type="continuationSeparator" w:id="0">
    <w:p w14:paraId="7610D9EE" w14:textId="77777777" w:rsidR="002E7637" w:rsidRDefault="002E7637" w:rsidP="00D81224">
      <w:pPr>
        <w:spacing w:after="0" w:line="240" w:lineRule="auto"/>
      </w:pPr>
      <w:r>
        <w:continuationSeparator/>
      </w:r>
    </w:p>
  </w:endnote>
  <w:endnote w:type="continuationNotice" w:id="1">
    <w:p w14:paraId="3DB0A367" w14:textId="77777777" w:rsidR="002E7637" w:rsidRDefault="002E763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59C0EED4-BEB2-445F-9B3A-E6FEF5F87621}"/>
    <w:embedBold r:id="rId2" w:fontKey="{B3935378-F2EB-4340-8834-6426EA642845}"/>
    <w:embedItalic r:id="rId3" w:fontKey="{9C54E3B7-87B8-43CC-88B1-34E79AD39E7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65A66B7F-D465-4F0B-BA97-4B11DDCC547E}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  <w:embedRegular r:id="rId5" w:fontKey="{AD5DB72F-AEB9-468C-B6DB-ABF49E4B8D79}"/>
    <w:embedBold r:id="rId6" w:fontKey="{CCD5B1E2-C68C-4A14-88C2-24DAE5CD8E1C}"/>
    <w:embedItalic r:id="rId7" w:fontKey="{5AF6D501-7BF6-4750-B0AA-560DF92B6DE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8192950"/>
      <w:docPartObj>
        <w:docPartGallery w:val="Page Numbers (Bottom of Page)"/>
        <w:docPartUnique/>
      </w:docPartObj>
    </w:sdtPr>
    <w:sdtEndPr/>
    <w:sdtContent>
      <w:p w14:paraId="08E01038" w14:textId="22546991" w:rsidR="00F86564" w:rsidRDefault="00F865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1CD">
          <w:rPr>
            <w:noProof/>
          </w:rPr>
          <w:t>4</w:t>
        </w:r>
        <w:r>
          <w:fldChar w:fldCharType="end"/>
        </w:r>
      </w:p>
    </w:sdtContent>
  </w:sdt>
  <w:p w14:paraId="16DAEDF7" w14:textId="77777777" w:rsidR="00F86564" w:rsidRDefault="00F865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CC82C" w14:textId="77777777" w:rsidR="002E7637" w:rsidRDefault="002E7637" w:rsidP="00D81224">
      <w:pPr>
        <w:spacing w:after="0" w:line="240" w:lineRule="auto"/>
      </w:pPr>
      <w:r>
        <w:separator/>
      </w:r>
    </w:p>
  </w:footnote>
  <w:footnote w:type="continuationSeparator" w:id="0">
    <w:p w14:paraId="79E4379D" w14:textId="77777777" w:rsidR="002E7637" w:rsidRDefault="002E7637" w:rsidP="00D81224">
      <w:pPr>
        <w:spacing w:after="0" w:line="240" w:lineRule="auto"/>
      </w:pPr>
      <w:r>
        <w:continuationSeparator/>
      </w:r>
    </w:p>
  </w:footnote>
  <w:footnote w:type="continuationNotice" w:id="1">
    <w:p w14:paraId="1AE4CA4B" w14:textId="77777777" w:rsidR="002E7637" w:rsidRDefault="002E763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C79AB"/>
    <w:multiLevelType w:val="multilevel"/>
    <w:tmpl w:val="3B00F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E6882"/>
    <w:multiLevelType w:val="multilevel"/>
    <w:tmpl w:val="0356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43873"/>
    <w:multiLevelType w:val="hybridMultilevel"/>
    <w:tmpl w:val="0AD62340"/>
    <w:lvl w:ilvl="0" w:tplc="B40A88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D35AC"/>
    <w:multiLevelType w:val="hybridMultilevel"/>
    <w:tmpl w:val="8C8C73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A20C6"/>
    <w:multiLevelType w:val="multilevel"/>
    <w:tmpl w:val="EAFC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BF465D"/>
    <w:multiLevelType w:val="hybridMultilevel"/>
    <w:tmpl w:val="B972DED6"/>
    <w:lvl w:ilvl="0" w:tplc="C8CE1E9C">
      <w:start w:val="12"/>
      <w:numFmt w:val="decimal"/>
      <w:lvlText w:val="%1"/>
      <w:lvlJc w:val="left"/>
      <w:pPr>
        <w:ind w:left="2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6" w:hanging="360"/>
      </w:pPr>
    </w:lvl>
    <w:lvl w:ilvl="2" w:tplc="0415001B" w:tentative="1">
      <w:start w:val="1"/>
      <w:numFmt w:val="lowerRoman"/>
      <w:lvlText w:val="%3."/>
      <w:lvlJc w:val="right"/>
      <w:pPr>
        <w:ind w:left="1716" w:hanging="180"/>
      </w:pPr>
    </w:lvl>
    <w:lvl w:ilvl="3" w:tplc="0415000F" w:tentative="1">
      <w:start w:val="1"/>
      <w:numFmt w:val="decimal"/>
      <w:lvlText w:val="%4."/>
      <w:lvlJc w:val="left"/>
      <w:pPr>
        <w:ind w:left="2436" w:hanging="360"/>
      </w:pPr>
    </w:lvl>
    <w:lvl w:ilvl="4" w:tplc="04150019" w:tentative="1">
      <w:start w:val="1"/>
      <w:numFmt w:val="lowerLetter"/>
      <w:lvlText w:val="%5."/>
      <w:lvlJc w:val="left"/>
      <w:pPr>
        <w:ind w:left="3156" w:hanging="360"/>
      </w:pPr>
    </w:lvl>
    <w:lvl w:ilvl="5" w:tplc="0415001B" w:tentative="1">
      <w:start w:val="1"/>
      <w:numFmt w:val="lowerRoman"/>
      <w:lvlText w:val="%6."/>
      <w:lvlJc w:val="right"/>
      <w:pPr>
        <w:ind w:left="3876" w:hanging="180"/>
      </w:pPr>
    </w:lvl>
    <w:lvl w:ilvl="6" w:tplc="0415000F" w:tentative="1">
      <w:start w:val="1"/>
      <w:numFmt w:val="decimal"/>
      <w:lvlText w:val="%7."/>
      <w:lvlJc w:val="left"/>
      <w:pPr>
        <w:ind w:left="4596" w:hanging="360"/>
      </w:pPr>
    </w:lvl>
    <w:lvl w:ilvl="7" w:tplc="04150019" w:tentative="1">
      <w:start w:val="1"/>
      <w:numFmt w:val="lowerLetter"/>
      <w:lvlText w:val="%8."/>
      <w:lvlJc w:val="left"/>
      <w:pPr>
        <w:ind w:left="5316" w:hanging="360"/>
      </w:pPr>
    </w:lvl>
    <w:lvl w:ilvl="8" w:tplc="0415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6" w15:restartNumberingAfterBreak="0">
    <w:nsid w:val="12E06046"/>
    <w:multiLevelType w:val="hybridMultilevel"/>
    <w:tmpl w:val="F0FA58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8116C"/>
    <w:multiLevelType w:val="hybridMultilevel"/>
    <w:tmpl w:val="E3A4B9DA"/>
    <w:lvl w:ilvl="0" w:tplc="FFFFFFFF">
      <w:start w:val="1"/>
      <w:numFmt w:val="upperRoman"/>
      <w:lvlText w:val="%1."/>
      <w:lvlJc w:val="righ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0521D"/>
    <w:multiLevelType w:val="hybridMultilevel"/>
    <w:tmpl w:val="B4A48DFA"/>
    <w:lvl w:ilvl="0" w:tplc="5308B5C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E6C53"/>
    <w:multiLevelType w:val="hybridMultilevel"/>
    <w:tmpl w:val="E3A4B9DA"/>
    <w:lvl w:ilvl="0" w:tplc="740EB1D4">
      <w:start w:val="1"/>
      <w:numFmt w:val="upperRoman"/>
      <w:lvlText w:val="%1."/>
      <w:lvlJc w:val="righ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F3894"/>
    <w:multiLevelType w:val="hybridMultilevel"/>
    <w:tmpl w:val="86D8A46A"/>
    <w:lvl w:ilvl="0" w:tplc="1E261832">
      <w:start w:val="9"/>
      <w:numFmt w:val="decimal"/>
      <w:lvlText w:val="%1"/>
      <w:lvlJc w:val="left"/>
      <w:pPr>
        <w:ind w:left="6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1" w15:restartNumberingAfterBreak="0">
    <w:nsid w:val="318572F8"/>
    <w:multiLevelType w:val="hybridMultilevel"/>
    <w:tmpl w:val="F99427F0"/>
    <w:lvl w:ilvl="0" w:tplc="0C66F5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E53F6"/>
    <w:multiLevelType w:val="hybridMultilevel"/>
    <w:tmpl w:val="71F40D16"/>
    <w:lvl w:ilvl="0" w:tplc="4F1416FC">
      <w:start w:val="1"/>
      <w:numFmt w:val="decimal"/>
      <w:lvlText w:val="%1."/>
      <w:lvlJc w:val="left"/>
      <w:pPr>
        <w:ind w:left="1440" w:hanging="360"/>
      </w:pPr>
    </w:lvl>
    <w:lvl w:ilvl="1" w:tplc="11F8DA6A">
      <w:start w:val="1"/>
      <w:numFmt w:val="decimal"/>
      <w:lvlText w:val="%2."/>
      <w:lvlJc w:val="left"/>
      <w:pPr>
        <w:ind w:left="1440" w:hanging="360"/>
      </w:pPr>
    </w:lvl>
    <w:lvl w:ilvl="2" w:tplc="C714BFAA">
      <w:start w:val="1"/>
      <w:numFmt w:val="decimal"/>
      <w:lvlText w:val="%3."/>
      <w:lvlJc w:val="left"/>
      <w:pPr>
        <w:ind w:left="1440" w:hanging="360"/>
      </w:pPr>
    </w:lvl>
    <w:lvl w:ilvl="3" w:tplc="6012311E">
      <w:start w:val="1"/>
      <w:numFmt w:val="decimal"/>
      <w:lvlText w:val="%4."/>
      <w:lvlJc w:val="left"/>
      <w:pPr>
        <w:ind w:left="1440" w:hanging="360"/>
      </w:pPr>
    </w:lvl>
    <w:lvl w:ilvl="4" w:tplc="9ED4D292">
      <w:start w:val="1"/>
      <w:numFmt w:val="decimal"/>
      <w:lvlText w:val="%5."/>
      <w:lvlJc w:val="left"/>
      <w:pPr>
        <w:ind w:left="1440" w:hanging="360"/>
      </w:pPr>
    </w:lvl>
    <w:lvl w:ilvl="5" w:tplc="AED81448">
      <w:start w:val="1"/>
      <w:numFmt w:val="decimal"/>
      <w:lvlText w:val="%6."/>
      <w:lvlJc w:val="left"/>
      <w:pPr>
        <w:ind w:left="1440" w:hanging="360"/>
      </w:pPr>
    </w:lvl>
    <w:lvl w:ilvl="6" w:tplc="83F26A56">
      <w:start w:val="1"/>
      <w:numFmt w:val="decimal"/>
      <w:lvlText w:val="%7."/>
      <w:lvlJc w:val="left"/>
      <w:pPr>
        <w:ind w:left="1440" w:hanging="360"/>
      </w:pPr>
    </w:lvl>
    <w:lvl w:ilvl="7" w:tplc="CE542212">
      <w:start w:val="1"/>
      <w:numFmt w:val="decimal"/>
      <w:lvlText w:val="%8."/>
      <w:lvlJc w:val="left"/>
      <w:pPr>
        <w:ind w:left="1440" w:hanging="360"/>
      </w:pPr>
    </w:lvl>
    <w:lvl w:ilvl="8" w:tplc="914A5680">
      <w:start w:val="1"/>
      <w:numFmt w:val="decimal"/>
      <w:lvlText w:val="%9."/>
      <w:lvlJc w:val="left"/>
      <w:pPr>
        <w:ind w:left="1440" w:hanging="360"/>
      </w:pPr>
    </w:lvl>
  </w:abstractNum>
  <w:abstractNum w:abstractNumId="13" w15:restartNumberingAfterBreak="0">
    <w:nsid w:val="365E61C1"/>
    <w:multiLevelType w:val="hybridMultilevel"/>
    <w:tmpl w:val="9EEC5EAE"/>
    <w:lvl w:ilvl="0" w:tplc="3F42360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714E1"/>
    <w:multiLevelType w:val="hybridMultilevel"/>
    <w:tmpl w:val="76DA1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92E7F"/>
    <w:multiLevelType w:val="multilevel"/>
    <w:tmpl w:val="EB386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033127"/>
    <w:multiLevelType w:val="hybridMultilevel"/>
    <w:tmpl w:val="AA74BFCC"/>
    <w:lvl w:ilvl="0" w:tplc="FFFFFFFF">
      <w:start w:val="1"/>
      <w:numFmt w:val="upperRoman"/>
      <w:lvlText w:val="%1."/>
      <w:lvlJc w:val="right"/>
      <w:pPr>
        <w:ind w:left="360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B5D46"/>
    <w:multiLevelType w:val="hybridMultilevel"/>
    <w:tmpl w:val="0F7444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E2777"/>
    <w:multiLevelType w:val="hybridMultilevel"/>
    <w:tmpl w:val="0FE2BE72"/>
    <w:lvl w:ilvl="0" w:tplc="FFFFFFFF">
      <w:start w:val="1"/>
      <w:numFmt w:val="upperRoman"/>
      <w:lvlText w:val="%1."/>
      <w:lvlJc w:val="right"/>
      <w:pPr>
        <w:ind w:left="360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656368"/>
    <w:multiLevelType w:val="hybridMultilevel"/>
    <w:tmpl w:val="51E29D30"/>
    <w:lvl w:ilvl="0" w:tplc="2BC227FC">
      <w:start w:val="1"/>
      <w:numFmt w:val="decimal"/>
      <w:lvlText w:val="%1"/>
      <w:lvlJc w:val="left"/>
      <w:pPr>
        <w:ind w:left="2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6" w:hanging="360"/>
      </w:pPr>
    </w:lvl>
    <w:lvl w:ilvl="2" w:tplc="0415001B" w:tentative="1">
      <w:start w:val="1"/>
      <w:numFmt w:val="lowerRoman"/>
      <w:lvlText w:val="%3."/>
      <w:lvlJc w:val="right"/>
      <w:pPr>
        <w:ind w:left="1716" w:hanging="180"/>
      </w:pPr>
    </w:lvl>
    <w:lvl w:ilvl="3" w:tplc="0415000F" w:tentative="1">
      <w:start w:val="1"/>
      <w:numFmt w:val="decimal"/>
      <w:lvlText w:val="%4."/>
      <w:lvlJc w:val="left"/>
      <w:pPr>
        <w:ind w:left="2436" w:hanging="360"/>
      </w:pPr>
    </w:lvl>
    <w:lvl w:ilvl="4" w:tplc="04150019" w:tentative="1">
      <w:start w:val="1"/>
      <w:numFmt w:val="lowerLetter"/>
      <w:lvlText w:val="%5."/>
      <w:lvlJc w:val="left"/>
      <w:pPr>
        <w:ind w:left="3156" w:hanging="360"/>
      </w:pPr>
    </w:lvl>
    <w:lvl w:ilvl="5" w:tplc="0415001B" w:tentative="1">
      <w:start w:val="1"/>
      <w:numFmt w:val="lowerRoman"/>
      <w:lvlText w:val="%6."/>
      <w:lvlJc w:val="right"/>
      <w:pPr>
        <w:ind w:left="3876" w:hanging="180"/>
      </w:pPr>
    </w:lvl>
    <w:lvl w:ilvl="6" w:tplc="0415000F" w:tentative="1">
      <w:start w:val="1"/>
      <w:numFmt w:val="decimal"/>
      <w:lvlText w:val="%7."/>
      <w:lvlJc w:val="left"/>
      <w:pPr>
        <w:ind w:left="4596" w:hanging="360"/>
      </w:pPr>
    </w:lvl>
    <w:lvl w:ilvl="7" w:tplc="04150019" w:tentative="1">
      <w:start w:val="1"/>
      <w:numFmt w:val="lowerLetter"/>
      <w:lvlText w:val="%8."/>
      <w:lvlJc w:val="left"/>
      <w:pPr>
        <w:ind w:left="5316" w:hanging="360"/>
      </w:pPr>
    </w:lvl>
    <w:lvl w:ilvl="8" w:tplc="0415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20" w15:restartNumberingAfterBreak="0">
    <w:nsid w:val="70507758"/>
    <w:multiLevelType w:val="multilevel"/>
    <w:tmpl w:val="89F86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695B06"/>
    <w:multiLevelType w:val="hybridMultilevel"/>
    <w:tmpl w:val="A3081D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B0C5A"/>
    <w:multiLevelType w:val="multilevel"/>
    <w:tmpl w:val="05E0D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078378">
    <w:abstractNumId w:val="0"/>
  </w:num>
  <w:num w:numId="2" w16cid:durableId="1403329343">
    <w:abstractNumId w:val="20"/>
  </w:num>
  <w:num w:numId="3" w16cid:durableId="1348369621">
    <w:abstractNumId w:val="4"/>
  </w:num>
  <w:num w:numId="4" w16cid:durableId="693115680">
    <w:abstractNumId w:val="1"/>
  </w:num>
  <w:num w:numId="5" w16cid:durableId="1025137837">
    <w:abstractNumId w:val="15"/>
  </w:num>
  <w:num w:numId="6" w16cid:durableId="1850287777">
    <w:abstractNumId w:val="22"/>
  </w:num>
  <w:num w:numId="7" w16cid:durableId="1170952555">
    <w:abstractNumId w:val="11"/>
  </w:num>
  <w:num w:numId="8" w16cid:durableId="1063021790">
    <w:abstractNumId w:val="8"/>
  </w:num>
  <w:num w:numId="9" w16cid:durableId="1932160147">
    <w:abstractNumId w:val="2"/>
  </w:num>
  <w:num w:numId="10" w16cid:durableId="1496844762">
    <w:abstractNumId w:val="13"/>
  </w:num>
  <w:num w:numId="11" w16cid:durableId="1881940273">
    <w:abstractNumId w:val="19"/>
  </w:num>
  <w:num w:numId="12" w16cid:durableId="1019160253">
    <w:abstractNumId w:val="5"/>
  </w:num>
  <w:num w:numId="13" w16cid:durableId="1867785780">
    <w:abstractNumId w:val="10"/>
  </w:num>
  <w:num w:numId="14" w16cid:durableId="522205438">
    <w:abstractNumId w:val="3"/>
  </w:num>
  <w:num w:numId="15" w16cid:durableId="304552238">
    <w:abstractNumId w:val="9"/>
  </w:num>
  <w:num w:numId="16" w16cid:durableId="1286041008">
    <w:abstractNumId w:val="12"/>
  </w:num>
  <w:num w:numId="17" w16cid:durableId="1383603175">
    <w:abstractNumId w:val="14"/>
  </w:num>
  <w:num w:numId="18" w16cid:durableId="93791522">
    <w:abstractNumId w:val="6"/>
  </w:num>
  <w:num w:numId="19" w16cid:durableId="1822387666">
    <w:abstractNumId w:val="17"/>
  </w:num>
  <w:num w:numId="20" w16cid:durableId="224611305">
    <w:abstractNumId w:val="21"/>
  </w:num>
  <w:num w:numId="21" w16cid:durableId="1636326021">
    <w:abstractNumId w:val="7"/>
  </w:num>
  <w:num w:numId="22" w16cid:durableId="1327436944">
    <w:abstractNumId w:val="18"/>
  </w:num>
  <w:num w:numId="23" w16cid:durableId="17329698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embedTrueTypeFonts/>
  <w:proofState w:spelling="clean"/>
  <w:defaultTabStop w:val="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6FD"/>
    <w:rsid w:val="00006E7F"/>
    <w:rsid w:val="00026120"/>
    <w:rsid w:val="00031181"/>
    <w:rsid w:val="00031452"/>
    <w:rsid w:val="00031CE9"/>
    <w:rsid w:val="00042900"/>
    <w:rsid w:val="00044D50"/>
    <w:rsid w:val="000503FF"/>
    <w:rsid w:val="0005103C"/>
    <w:rsid w:val="0005236C"/>
    <w:rsid w:val="00052A08"/>
    <w:rsid w:val="00053274"/>
    <w:rsid w:val="00064DE1"/>
    <w:rsid w:val="00066311"/>
    <w:rsid w:val="000753B6"/>
    <w:rsid w:val="00080848"/>
    <w:rsid w:val="00083997"/>
    <w:rsid w:val="00085ED4"/>
    <w:rsid w:val="0008633A"/>
    <w:rsid w:val="000939AA"/>
    <w:rsid w:val="00097F9C"/>
    <w:rsid w:val="000C15A7"/>
    <w:rsid w:val="000C20A6"/>
    <w:rsid w:val="000D435D"/>
    <w:rsid w:val="000F004F"/>
    <w:rsid w:val="000F0A47"/>
    <w:rsid w:val="0010554E"/>
    <w:rsid w:val="00111BB4"/>
    <w:rsid w:val="00114957"/>
    <w:rsid w:val="00116180"/>
    <w:rsid w:val="00124B82"/>
    <w:rsid w:val="00143037"/>
    <w:rsid w:val="0015355D"/>
    <w:rsid w:val="001775EE"/>
    <w:rsid w:val="00180DA9"/>
    <w:rsid w:val="00187B25"/>
    <w:rsid w:val="0019366B"/>
    <w:rsid w:val="00197989"/>
    <w:rsid w:val="001A0E98"/>
    <w:rsid w:val="001A4721"/>
    <w:rsid w:val="001A7DAA"/>
    <w:rsid w:val="001C14A8"/>
    <w:rsid w:val="001C572E"/>
    <w:rsid w:val="001C74DA"/>
    <w:rsid w:val="001D006B"/>
    <w:rsid w:val="001E41D5"/>
    <w:rsid w:val="001E467D"/>
    <w:rsid w:val="00204336"/>
    <w:rsid w:val="002150B9"/>
    <w:rsid w:val="00217140"/>
    <w:rsid w:val="002220B9"/>
    <w:rsid w:val="0022453E"/>
    <w:rsid w:val="00226D02"/>
    <w:rsid w:val="00227EEF"/>
    <w:rsid w:val="00227F1F"/>
    <w:rsid w:val="00232E67"/>
    <w:rsid w:val="00247DCE"/>
    <w:rsid w:val="002532E7"/>
    <w:rsid w:val="0026688F"/>
    <w:rsid w:val="00267C70"/>
    <w:rsid w:val="00274C1F"/>
    <w:rsid w:val="002901CD"/>
    <w:rsid w:val="002965B4"/>
    <w:rsid w:val="002A579A"/>
    <w:rsid w:val="002A6A69"/>
    <w:rsid w:val="002A6A72"/>
    <w:rsid w:val="002B701B"/>
    <w:rsid w:val="002C677C"/>
    <w:rsid w:val="002C7C9D"/>
    <w:rsid w:val="002D4AE9"/>
    <w:rsid w:val="002E7637"/>
    <w:rsid w:val="002E7E50"/>
    <w:rsid w:val="002F0701"/>
    <w:rsid w:val="00302DAF"/>
    <w:rsid w:val="00305967"/>
    <w:rsid w:val="00313DB9"/>
    <w:rsid w:val="00323C69"/>
    <w:rsid w:val="003404E5"/>
    <w:rsid w:val="003434A3"/>
    <w:rsid w:val="00352D59"/>
    <w:rsid w:val="0036796E"/>
    <w:rsid w:val="003731C0"/>
    <w:rsid w:val="00387C80"/>
    <w:rsid w:val="00393D1C"/>
    <w:rsid w:val="00394271"/>
    <w:rsid w:val="003A59E2"/>
    <w:rsid w:val="003B278D"/>
    <w:rsid w:val="003B2D36"/>
    <w:rsid w:val="003C28AB"/>
    <w:rsid w:val="003E34E6"/>
    <w:rsid w:val="003E65A9"/>
    <w:rsid w:val="003E6900"/>
    <w:rsid w:val="004021ED"/>
    <w:rsid w:val="00422040"/>
    <w:rsid w:val="004224C4"/>
    <w:rsid w:val="00427560"/>
    <w:rsid w:val="00427FE6"/>
    <w:rsid w:val="00441A78"/>
    <w:rsid w:val="00442814"/>
    <w:rsid w:val="00444112"/>
    <w:rsid w:val="0044667E"/>
    <w:rsid w:val="00462696"/>
    <w:rsid w:val="00462DC2"/>
    <w:rsid w:val="00463A80"/>
    <w:rsid w:val="00467A33"/>
    <w:rsid w:val="004806CD"/>
    <w:rsid w:val="00493758"/>
    <w:rsid w:val="004A269C"/>
    <w:rsid w:val="004A3A38"/>
    <w:rsid w:val="004A4F79"/>
    <w:rsid w:val="004A5BB5"/>
    <w:rsid w:val="004B0C5A"/>
    <w:rsid w:val="004B2153"/>
    <w:rsid w:val="004B2231"/>
    <w:rsid w:val="004C312F"/>
    <w:rsid w:val="004C6916"/>
    <w:rsid w:val="004D125B"/>
    <w:rsid w:val="004D6AE4"/>
    <w:rsid w:val="004E6336"/>
    <w:rsid w:val="004E6628"/>
    <w:rsid w:val="004E6B4D"/>
    <w:rsid w:val="004F144E"/>
    <w:rsid w:val="004F5C5E"/>
    <w:rsid w:val="005120C4"/>
    <w:rsid w:val="00513B69"/>
    <w:rsid w:val="00517218"/>
    <w:rsid w:val="00531A5E"/>
    <w:rsid w:val="00534D76"/>
    <w:rsid w:val="0053736E"/>
    <w:rsid w:val="00543622"/>
    <w:rsid w:val="0054376E"/>
    <w:rsid w:val="00552727"/>
    <w:rsid w:val="00561DB5"/>
    <w:rsid w:val="005622F5"/>
    <w:rsid w:val="0056355C"/>
    <w:rsid w:val="00565341"/>
    <w:rsid w:val="00574BD4"/>
    <w:rsid w:val="005758F6"/>
    <w:rsid w:val="00580CD5"/>
    <w:rsid w:val="00587F3C"/>
    <w:rsid w:val="005A26A5"/>
    <w:rsid w:val="005A5E2C"/>
    <w:rsid w:val="005A7222"/>
    <w:rsid w:val="005B4C79"/>
    <w:rsid w:val="005B522D"/>
    <w:rsid w:val="005B59BE"/>
    <w:rsid w:val="005C0A4E"/>
    <w:rsid w:val="005C12B0"/>
    <w:rsid w:val="005C3513"/>
    <w:rsid w:val="005C7DB0"/>
    <w:rsid w:val="005D48A1"/>
    <w:rsid w:val="005D5CE0"/>
    <w:rsid w:val="005D611B"/>
    <w:rsid w:val="005D61D3"/>
    <w:rsid w:val="006005CD"/>
    <w:rsid w:val="006032D4"/>
    <w:rsid w:val="0061158E"/>
    <w:rsid w:val="0061491B"/>
    <w:rsid w:val="00614D43"/>
    <w:rsid w:val="006167E1"/>
    <w:rsid w:val="00620D33"/>
    <w:rsid w:val="00645909"/>
    <w:rsid w:val="00646254"/>
    <w:rsid w:val="0065034E"/>
    <w:rsid w:val="00650F17"/>
    <w:rsid w:val="006611E0"/>
    <w:rsid w:val="00661944"/>
    <w:rsid w:val="00665971"/>
    <w:rsid w:val="00665B7F"/>
    <w:rsid w:val="0067133C"/>
    <w:rsid w:val="00675EA0"/>
    <w:rsid w:val="00677E6F"/>
    <w:rsid w:val="00684073"/>
    <w:rsid w:val="00686838"/>
    <w:rsid w:val="00697511"/>
    <w:rsid w:val="006A156E"/>
    <w:rsid w:val="006B1D5E"/>
    <w:rsid w:val="006B54C7"/>
    <w:rsid w:val="006C4DF1"/>
    <w:rsid w:val="006C6265"/>
    <w:rsid w:val="006D0546"/>
    <w:rsid w:val="006D1E08"/>
    <w:rsid w:val="006D65E0"/>
    <w:rsid w:val="006E3051"/>
    <w:rsid w:val="0071069D"/>
    <w:rsid w:val="00712379"/>
    <w:rsid w:val="00712EC6"/>
    <w:rsid w:val="00715738"/>
    <w:rsid w:val="00715788"/>
    <w:rsid w:val="00723300"/>
    <w:rsid w:val="0073033E"/>
    <w:rsid w:val="00735E27"/>
    <w:rsid w:val="00740135"/>
    <w:rsid w:val="00742EFB"/>
    <w:rsid w:val="00747418"/>
    <w:rsid w:val="007617F8"/>
    <w:rsid w:val="0076361B"/>
    <w:rsid w:val="00766293"/>
    <w:rsid w:val="00774329"/>
    <w:rsid w:val="00776DE8"/>
    <w:rsid w:val="00787C61"/>
    <w:rsid w:val="00790034"/>
    <w:rsid w:val="00797EE0"/>
    <w:rsid w:val="007A0656"/>
    <w:rsid w:val="007A0A79"/>
    <w:rsid w:val="007A558D"/>
    <w:rsid w:val="007A55F9"/>
    <w:rsid w:val="007C04FE"/>
    <w:rsid w:val="007C0FA8"/>
    <w:rsid w:val="007E08D7"/>
    <w:rsid w:val="007F17F8"/>
    <w:rsid w:val="007F3DFF"/>
    <w:rsid w:val="008006F9"/>
    <w:rsid w:val="00801090"/>
    <w:rsid w:val="008021FB"/>
    <w:rsid w:val="00810E52"/>
    <w:rsid w:val="00813AF9"/>
    <w:rsid w:val="00826B3B"/>
    <w:rsid w:val="008351E1"/>
    <w:rsid w:val="00840114"/>
    <w:rsid w:val="00840328"/>
    <w:rsid w:val="00842A37"/>
    <w:rsid w:val="00842C66"/>
    <w:rsid w:val="0085667A"/>
    <w:rsid w:val="00860A13"/>
    <w:rsid w:val="00861489"/>
    <w:rsid w:val="008819FB"/>
    <w:rsid w:val="00883892"/>
    <w:rsid w:val="0088512E"/>
    <w:rsid w:val="00892751"/>
    <w:rsid w:val="00896B30"/>
    <w:rsid w:val="008A41A2"/>
    <w:rsid w:val="008B101A"/>
    <w:rsid w:val="008B225E"/>
    <w:rsid w:val="008B5F39"/>
    <w:rsid w:val="008B5FAC"/>
    <w:rsid w:val="008C0A9F"/>
    <w:rsid w:val="008C0B9B"/>
    <w:rsid w:val="008C3F71"/>
    <w:rsid w:val="008C5A20"/>
    <w:rsid w:val="008C6D98"/>
    <w:rsid w:val="008C7DB6"/>
    <w:rsid w:val="008D0FDC"/>
    <w:rsid w:val="008D2F51"/>
    <w:rsid w:val="008E6A1B"/>
    <w:rsid w:val="008F3931"/>
    <w:rsid w:val="008F5C7A"/>
    <w:rsid w:val="00900F7E"/>
    <w:rsid w:val="009055C5"/>
    <w:rsid w:val="00913FB8"/>
    <w:rsid w:val="009145FF"/>
    <w:rsid w:val="00922F11"/>
    <w:rsid w:val="009268CD"/>
    <w:rsid w:val="00934A9E"/>
    <w:rsid w:val="009409D6"/>
    <w:rsid w:val="00943893"/>
    <w:rsid w:val="0095334E"/>
    <w:rsid w:val="00962C17"/>
    <w:rsid w:val="009832D6"/>
    <w:rsid w:val="009837AE"/>
    <w:rsid w:val="00984172"/>
    <w:rsid w:val="009A2E2D"/>
    <w:rsid w:val="009B31F6"/>
    <w:rsid w:val="009C66D0"/>
    <w:rsid w:val="009E0935"/>
    <w:rsid w:val="009E5CBA"/>
    <w:rsid w:val="009F0477"/>
    <w:rsid w:val="009F4B5A"/>
    <w:rsid w:val="009F4C1A"/>
    <w:rsid w:val="00A0033D"/>
    <w:rsid w:val="00A01D4B"/>
    <w:rsid w:val="00A07A6C"/>
    <w:rsid w:val="00A12B76"/>
    <w:rsid w:val="00A1644A"/>
    <w:rsid w:val="00A310EA"/>
    <w:rsid w:val="00A3280C"/>
    <w:rsid w:val="00A376C8"/>
    <w:rsid w:val="00A41496"/>
    <w:rsid w:val="00A41F07"/>
    <w:rsid w:val="00A53FF0"/>
    <w:rsid w:val="00A63DC7"/>
    <w:rsid w:val="00A63EF8"/>
    <w:rsid w:val="00A642AC"/>
    <w:rsid w:val="00A64F0F"/>
    <w:rsid w:val="00A660A5"/>
    <w:rsid w:val="00A707F6"/>
    <w:rsid w:val="00A81B00"/>
    <w:rsid w:val="00A94A85"/>
    <w:rsid w:val="00A95102"/>
    <w:rsid w:val="00AA25DD"/>
    <w:rsid w:val="00AA3000"/>
    <w:rsid w:val="00AA7205"/>
    <w:rsid w:val="00AC24AA"/>
    <w:rsid w:val="00AC36FD"/>
    <w:rsid w:val="00AC67FB"/>
    <w:rsid w:val="00AC75D4"/>
    <w:rsid w:val="00AD204B"/>
    <w:rsid w:val="00AD53E7"/>
    <w:rsid w:val="00AD5A23"/>
    <w:rsid w:val="00AE04CB"/>
    <w:rsid w:val="00AE4828"/>
    <w:rsid w:val="00AF6A21"/>
    <w:rsid w:val="00B00E5B"/>
    <w:rsid w:val="00B012D6"/>
    <w:rsid w:val="00B0623C"/>
    <w:rsid w:val="00B14D36"/>
    <w:rsid w:val="00B17449"/>
    <w:rsid w:val="00B22B27"/>
    <w:rsid w:val="00B24117"/>
    <w:rsid w:val="00B26DEE"/>
    <w:rsid w:val="00B2775C"/>
    <w:rsid w:val="00B33898"/>
    <w:rsid w:val="00B35C46"/>
    <w:rsid w:val="00B36C4E"/>
    <w:rsid w:val="00B40ED8"/>
    <w:rsid w:val="00B43621"/>
    <w:rsid w:val="00B4382D"/>
    <w:rsid w:val="00B53801"/>
    <w:rsid w:val="00B64490"/>
    <w:rsid w:val="00B70B01"/>
    <w:rsid w:val="00B741ED"/>
    <w:rsid w:val="00B835D6"/>
    <w:rsid w:val="00B9086E"/>
    <w:rsid w:val="00B941EE"/>
    <w:rsid w:val="00B94BC2"/>
    <w:rsid w:val="00B9602C"/>
    <w:rsid w:val="00B96118"/>
    <w:rsid w:val="00BA7985"/>
    <w:rsid w:val="00BB0358"/>
    <w:rsid w:val="00BC3D04"/>
    <w:rsid w:val="00BF27A5"/>
    <w:rsid w:val="00BF3CF2"/>
    <w:rsid w:val="00BF5CDB"/>
    <w:rsid w:val="00C00DF1"/>
    <w:rsid w:val="00C07643"/>
    <w:rsid w:val="00C15E72"/>
    <w:rsid w:val="00C24DC8"/>
    <w:rsid w:val="00C30F50"/>
    <w:rsid w:val="00C314DF"/>
    <w:rsid w:val="00C35B3E"/>
    <w:rsid w:val="00C51BB2"/>
    <w:rsid w:val="00C55660"/>
    <w:rsid w:val="00C56A53"/>
    <w:rsid w:val="00C60CCC"/>
    <w:rsid w:val="00C72177"/>
    <w:rsid w:val="00C80F84"/>
    <w:rsid w:val="00C96510"/>
    <w:rsid w:val="00CA36D7"/>
    <w:rsid w:val="00CB1F1E"/>
    <w:rsid w:val="00CB6C80"/>
    <w:rsid w:val="00CD5547"/>
    <w:rsid w:val="00D01C5E"/>
    <w:rsid w:val="00D056CD"/>
    <w:rsid w:val="00D114D3"/>
    <w:rsid w:val="00D1340F"/>
    <w:rsid w:val="00D23E74"/>
    <w:rsid w:val="00D263C5"/>
    <w:rsid w:val="00D27E03"/>
    <w:rsid w:val="00D33B58"/>
    <w:rsid w:val="00D354F3"/>
    <w:rsid w:val="00D51FA9"/>
    <w:rsid w:val="00D52DD1"/>
    <w:rsid w:val="00D5355E"/>
    <w:rsid w:val="00D66A53"/>
    <w:rsid w:val="00D71A14"/>
    <w:rsid w:val="00D81224"/>
    <w:rsid w:val="00D81C06"/>
    <w:rsid w:val="00D82633"/>
    <w:rsid w:val="00D9764E"/>
    <w:rsid w:val="00DA0F32"/>
    <w:rsid w:val="00DA3BEB"/>
    <w:rsid w:val="00DB169E"/>
    <w:rsid w:val="00DB51F2"/>
    <w:rsid w:val="00DC03E6"/>
    <w:rsid w:val="00DC2D42"/>
    <w:rsid w:val="00DC4708"/>
    <w:rsid w:val="00DC6DB3"/>
    <w:rsid w:val="00DF0806"/>
    <w:rsid w:val="00DF106A"/>
    <w:rsid w:val="00DF18FC"/>
    <w:rsid w:val="00DF1BF1"/>
    <w:rsid w:val="00DF6416"/>
    <w:rsid w:val="00E02384"/>
    <w:rsid w:val="00E060FC"/>
    <w:rsid w:val="00E22A75"/>
    <w:rsid w:val="00E24A14"/>
    <w:rsid w:val="00E2799A"/>
    <w:rsid w:val="00E356B0"/>
    <w:rsid w:val="00E453A3"/>
    <w:rsid w:val="00E5026F"/>
    <w:rsid w:val="00E53F15"/>
    <w:rsid w:val="00E6340D"/>
    <w:rsid w:val="00E65538"/>
    <w:rsid w:val="00E83F14"/>
    <w:rsid w:val="00E92517"/>
    <w:rsid w:val="00E97E52"/>
    <w:rsid w:val="00EA3223"/>
    <w:rsid w:val="00EB0513"/>
    <w:rsid w:val="00EB4B80"/>
    <w:rsid w:val="00EB529E"/>
    <w:rsid w:val="00ED1576"/>
    <w:rsid w:val="00ED5071"/>
    <w:rsid w:val="00ED5403"/>
    <w:rsid w:val="00EE0AA0"/>
    <w:rsid w:val="00EE7594"/>
    <w:rsid w:val="00F00F52"/>
    <w:rsid w:val="00F0183B"/>
    <w:rsid w:val="00F03BF9"/>
    <w:rsid w:val="00F074F6"/>
    <w:rsid w:val="00F120A4"/>
    <w:rsid w:val="00F2426E"/>
    <w:rsid w:val="00F30231"/>
    <w:rsid w:val="00F31C46"/>
    <w:rsid w:val="00F333A0"/>
    <w:rsid w:val="00F35AD0"/>
    <w:rsid w:val="00F378C6"/>
    <w:rsid w:val="00F51A7D"/>
    <w:rsid w:val="00F52957"/>
    <w:rsid w:val="00F53A3C"/>
    <w:rsid w:val="00F608C3"/>
    <w:rsid w:val="00F60B45"/>
    <w:rsid w:val="00F636E4"/>
    <w:rsid w:val="00F737E5"/>
    <w:rsid w:val="00F742DC"/>
    <w:rsid w:val="00F75751"/>
    <w:rsid w:val="00F759EB"/>
    <w:rsid w:val="00F81811"/>
    <w:rsid w:val="00F86564"/>
    <w:rsid w:val="00F90B13"/>
    <w:rsid w:val="00F933C0"/>
    <w:rsid w:val="00F96E69"/>
    <w:rsid w:val="00FA1C88"/>
    <w:rsid w:val="00FB7004"/>
    <w:rsid w:val="00FB707C"/>
    <w:rsid w:val="00FC0CF3"/>
    <w:rsid w:val="00FC4E7C"/>
    <w:rsid w:val="00FE7560"/>
    <w:rsid w:val="00FF3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0B67"/>
  <w15:docId w15:val="{0F915778-15BF-430D-8D0C-770FD0E5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ED4"/>
  </w:style>
  <w:style w:type="paragraph" w:styleId="Nagwek1">
    <w:name w:val="heading 1"/>
    <w:basedOn w:val="Normalny"/>
    <w:next w:val="Normalny"/>
    <w:link w:val="Nagwek1Znak"/>
    <w:uiPriority w:val="9"/>
    <w:qFormat/>
    <w:rsid w:val="00085ED4"/>
    <w:pPr>
      <w:pBdr>
        <w:top w:val="single" w:sz="24" w:space="0" w:color="6F6F6F" w:themeColor="accent1"/>
        <w:left w:val="single" w:sz="24" w:space="0" w:color="6F6F6F" w:themeColor="accent1"/>
        <w:bottom w:val="single" w:sz="24" w:space="0" w:color="6F6F6F" w:themeColor="accent1"/>
        <w:right w:val="single" w:sz="24" w:space="0" w:color="6F6F6F" w:themeColor="accent1"/>
      </w:pBdr>
      <w:shd w:val="clear" w:color="auto" w:fill="6F6F6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5ED4"/>
    <w:pPr>
      <w:pBdr>
        <w:top w:val="single" w:sz="24" w:space="0" w:color="E2E2E2" w:themeColor="accent1" w:themeTint="33"/>
        <w:left w:val="single" w:sz="24" w:space="0" w:color="E2E2E2" w:themeColor="accent1" w:themeTint="33"/>
        <w:bottom w:val="single" w:sz="24" w:space="0" w:color="E2E2E2" w:themeColor="accent1" w:themeTint="33"/>
        <w:right w:val="single" w:sz="24" w:space="0" w:color="E2E2E2" w:themeColor="accent1" w:themeTint="33"/>
      </w:pBdr>
      <w:shd w:val="clear" w:color="auto" w:fill="E2E2E2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5ED4"/>
    <w:pPr>
      <w:pBdr>
        <w:top w:val="single" w:sz="6" w:space="2" w:color="6F6F6F" w:themeColor="accent1"/>
      </w:pBdr>
      <w:spacing w:before="300" w:after="0"/>
      <w:outlineLvl w:val="2"/>
    </w:pPr>
    <w:rPr>
      <w:caps/>
      <w:color w:val="373737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85ED4"/>
    <w:pPr>
      <w:pBdr>
        <w:top w:val="dotted" w:sz="6" w:space="2" w:color="6F6F6F" w:themeColor="accent1"/>
      </w:pBdr>
      <w:spacing w:before="200" w:after="0"/>
      <w:outlineLvl w:val="3"/>
    </w:pPr>
    <w:rPr>
      <w:caps/>
      <w:color w:val="535353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85ED4"/>
    <w:pPr>
      <w:pBdr>
        <w:bottom w:val="single" w:sz="6" w:space="1" w:color="6F6F6F" w:themeColor="accent1"/>
      </w:pBdr>
      <w:spacing w:before="200" w:after="0"/>
      <w:outlineLvl w:val="4"/>
    </w:pPr>
    <w:rPr>
      <w:caps/>
      <w:color w:val="535353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85ED4"/>
    <w:pPr>
      <w:pBdr>
        <w:bottom w:val="dotted" w:sz="6" w:space="1" w:color="6F6F6F" w:themeColor="accent1"/>
      </w:pBdr>
      <w:spacing w:before="200" w:after="0"/>
      <w:outlineLvl w:val="5"/>
    </w:pPr>
    <w:rPr>
      <w:caps/>
      <w:color w:val="535353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5ED4"/>
    <w:pPr>
      <w:spacing w:before="200" w:after="0"/>
      <w:outlineLvl w:val="6"/>
    </w:pPr>
    <w:rPr>
      <w:caps/>
      <w:color w:val="535353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5ED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5ED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85ED4"/>
    <w:rPr>
      <w:caps/>
      <w:color w:val="373737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085ED4"/>
    <w:rPr>
      <w:caps/>
      <w:color w:val="535353" w:themeColor="accent1" w:themeShade="BF"/>
      <w:spacing w:val="10"/>
    </w:rPr>
  </w:style>
  <w:style w:type="paragraph" w:styleId="Akapitzlist">
    <w:name w:val="List Paragraph"/>
    <w:basedOn w:val="Normalny"/>
    <w:uiPriority w:val="34"/>
    <w:qFormat/>
    <w:rsid w:val="00AC36F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1224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12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1224"/>
    <w:rPr>
      <w:vertAlign w:val="superscript"/>
    </w:rPr>
  </w:style>
  <w:style w:type="paragraph" w:styleId="Poprawka">
    <w:name w:val="Revision"/>
    <w:hidden/>
    <w:uiPriority w:val="99"/>
    <w:semiHidden/>
    <w:rsid w:val="004E662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E66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6628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6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6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62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2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6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564"/>
  </w:style>
  <w:style w:type="paragraph" w:styleId="Stopka">
    <w:name w:val="footer"/>
    <w:basedOn w:val="Normalny"/>
    <w:link w:val="StopkaZnak"/>
    <w:uiPriority w:val="99"/>
    <w:unhideWhenUsed/>
    <w:rsid w:val="00F86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564"/>
  </w:style>
  <w:style w:type="character" w:customStyle="1" w:styleId="Nagwek1Znak">
    <w:name w:val="Nagłówek 1 Znak"/>
    <w:basedOn w:val="Domylnaczcionkaakapitu"/>
    <w:link w:val="Nagwek1"/>
    <w:uiPriority w:val="9"/>
    <w:rsid w:val="00085ED4"/>
    <w:rPr>
      <w:caps/>
      <w:color w:val="FFFFFF" w:themeColor="background1"/>
      <w:spacing w:val="15"/>
      <w:sz w:val="22"/>
      <w:szCs w:val="22"/>
      <w:shd w:val="clear" w:color="auto" w:fill="6F6F6F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5ED4"/>
    <w:rPr>
      <w:caps/>
      <w:spacing w:val="15"/>
      <w:shd w:val="clear" w:color="auto" w:fill="E2E2E2" w:themeFill="accent1" w:themeFillTint="33"/>
    </w:rPr>
  </w:style>
  <w:style w:type="character" w:customStyle="1" w:styleId="Nagwek5Znak">
    <w:name w:val="Nagłówek 5 Znak"/>
    <w:basedOn w:val="Domylnaczcionkaakapitu"/>
    <w:link w:val="Nagwek5"/>
    <w:uiPriority w:val="9"/>
    <w:rsid w:val="00085ED4"/>
    <w:rPr>
      <w:caps/>
      <w:color w:val="535353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085ED4"/>
    <w:rPr>
      <w:caps/>
      <w:color w:val="535353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5ED4"/>
    <w:rPr>
      <w:caps/>
      <w:color w:val="535353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5ED4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5ED4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85ED4"/>
    <w:rPr>
      <w:b/>
      <w:bCs/>
      <w:color w:val="535353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85ED4"/>
    <w:pPr>
      <w:spacing w:before="0" w:after="0"/>
    </w:pPr>
    <w:rPr>
      <w:rFonts w:asciiTheme="majorHAnsi" w:eastAsiaTheme="majorEastAsia" w:hAnsiTheme="majorHAnsi" w:cstheme="majorBidi"/>
      <w:caps/>
      <w:color w:val="6F6F6F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85ED4"/>
    <w:rPr>
      <w:rFonts w:asciiTheme="majorHAnsi" w:eastAsiaTheme="majorEastAsia" w:hAnsiTheme="majorHAnsi" w:cstheme="majorBidi"/>
      <w:caps/>
      <w:color w:val="6F6F6F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5ED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85ED4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85ED4"/>
    <w:rPr>
      <w:b/>
      <w:bCs/>
    </w:rPr>
  </w:style>
  <w:style w:type="character" w:styleId="Uwydatnienie">
    <w:name w:val="Emphasis"/>
    <w:uiPriority w:val="20"/>
    <w:qFormat/>
    <w:rsid w:val="00085ED4"/>
    <w:rPr>
      <w:caps/>
      <w:color w:val="373737" w:themeColor="accent1" w:themeShade="7F"/>
      <w:spacing w:val="5"/>
    </w:rPr>
  </w:style>
  <w:style w:type="paragraph" w:styleId="Bezodstpw">
    <w:name w:val="No Spacing"/>
    <w:link w:val="BezodstpwZnak"/>
    <w:uiPriority w:val="1"/>
    <w:qFormat/>
    <w:rsid w:val="00085ED4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85ED4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85ED4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5ED4"/>
    <w:pPr>
      <w:spacing w:before="240" w:after="240" w:line="240" w:lineRule="auto"/>
      <w:ind w:left="1080" w:right="1080"/>
      <w:jc w:val="center"/>
    </w:pPr>
    <w:rPr>
      <w:color w:val="6F6F6F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5ED4"/>
    <w:rPr>
      <w:color w:val="6F6F6F" w:themeColor="accent1"/>
      <w:sz w:val="24"/>
      <w:szCs w:val="24"/>
    </w:rPr>
  </w:style>
  <w:style w:type="character" w:styleId="Wyrnieniedelikatne">
    <w:name w:val="Subtle Emphasis"/>
    <w:uiPriority w:val="19"/>
    <w:qFormat/>
    <w:rsid w:val="00085ED4"/>
    <w:rPr>
      <w:i/>
      <w:iCs/>
      <w:color w:val="373737" w:themeColor="accent1" w:themeShade="7F"/>
    </w:rPr>
  </w:style>
  <w:style w:type="character" w:styleId="Wyrnienieintensywne">
    <w:name w:val="Intense Emphasis"/>
    <w:uiPriority w:val="21"/>
    <w:qFormat/>
    <w:rsid w:val="00085ED4"/>
    <w:rPr>
      <w:b/>
      <w:bCs/>
      <w:caps/>
      <w:color w:val="373737" w:themeColor="accent1" w:themeShade="7F"/>
      <w:spacing w:val="10"/>
    </w:rPr>
  </w:style>
  <w:style w:type="character" w:styleId="Odwoaniedelikatne">
    <w:name w:val="Subtle Reference"/>
    <w:uiPriority w:val="31"/>
    <w:qFormat/>
    <w:rsid w:val="00085ED4"/>
    <w:rPr>
      <w:b/>
      <w:bCs/>
      <w:color w:val="6F6F6F" w:themeColor="accent1"/>
    </w:rPr>
  </w:style>
  <w:style w:type="character" w:styleId="Odwoanieintensywne">
    <w:name w:val="Intense Reference"/>
    <w:uiPriority w:val="32"/>
    <w:qFormat/>
    <w:rsid w:val="00085ED4"/>
    <w:rPr>
      <w:b/>
      <w:bCs/>
      <w:i/>
      <w:iCs/>
      <w:caps/>
      <w:color w:val="6F6F6F" w:themeColor="accent1"/>
    </w:rPr>
  </w:style>
  <w:style w:type="character" w:styleId="Tytuksiki">
    <w:name w:val="Book Title"/>
    <w:uiPriority w:val="33"/>
    <w:qFormat/>
    <w:rsid w:val="00085ED4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85ED4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085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iatka">
  <a:themeElements>
    <a:clrScheme name="Siatka">
      <a:dk1>
        <a:sysClr val="windowText" lastClr="000000"/>
      </a:dk1>
      <a:lt1>
        <a:sysClr val="window" lastClr="FFFFFF"/>
      </a:lt1>
      <a:dk2>
        <a:srgbClr val="363D46"/>
      </a:dk2>
      <a:lt2>
        <a:srgbClr val="EBEBEB"/>
      </a:lt2>
      <a:accent1>
        <a:srgbClr val="6F6F6F"/>
      </a:accent1>
      <a:accent2>
        <a:srgbClr val="BFBFA5"/>
      </a:accent2>
      <a:accent3>
        <a:srgbClr val="DCD084"/>
      </a:accent3>
      <a:accent4>
        <a:srgbClr val="E7BF5F"/>
      </a:accent4>
      <a:accent5>
        <a:srgbClr val="E9A039"/>
      </a:accent5>
      <a:accent6>
        <a:srgbClr val="CF7133"/>
      </a:accent6>
      <a:hlink>
        <a:srgbClr val="F28943"/>
      </a:hlink>
      <a:folHlink>
        <a:srgbClr val="F1B76C"/>
      </a:folHlink>
    </a:clrScheme>
    <a:fontScheme name="Siatka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iatka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84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3500000">
              <a:srgbClr val="000000">
                <a:alpha val="5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>
            <a:bevelT w="25400" h="25400" prst="slope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28000"/>
                <a:satMod val="94000"/>
                <a:lumMod val="20000"/>
              </a:schemeClr>
              <a:schemeClr val="phClr">
                <a:tint val="94000"/>
                <a:shade val="84000"/>
                <a:satMod val="148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sh" id="{789EC3FE-34FD-429C-9918-760025E6C145}" vid="{B8BE45C0-8141-4D58-8C71-A009BC26F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4721C-6064-4DB0-A65A-F0C3F2E8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1940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Dobre praktyki</vt:lpstr>
    </vt:vector>
  </TitlesOfParts>
  <Company>HP Inc.</Company>
  <LinksUpToDate>false</LinksUpToDate>
  <CharactersWithSpaces>13558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Dobre praktyki</dc:title>
  <dc:subject>w zakresie prowadzenia sponsoringu sportu przez spółki z udziałem Skarbu Państwa (SSP)</dc:subject>
  <dc:creator>HP</dc:creator>
  <cp:lastModifiedBy>Czajkowski Piotr</cp:lastModifiedBy>
  <cp:revision>2</cp:revision>
  <cp:lastPrinted>2025-03-04T13:27:00Z</cp:lastPrinted>
  <dcterms:created xsi:type="dcterms:W3CDTF">2025-04-14T08:02:00Z</dcterms:created>
  <dcterms:modified xsi:type="dcterms:W3CDTF">2025-04-14T08:02:00Z</dcterms:modified>
</cp:coreProperties>
</file>