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05C" w:rsidRPr="009558EE" w:rsidRDefault="004D605C" w:rsidP="009558EE">
      <w:pPr>
        <w:spacing w:before="240" w:after="120" w:line="240" w:lineRule="auto"/>
        <w:jc w:val="both"/>
        <w:rPr>
          <w:rFonts w:ascii="Arial" w:eastAsia="Calibri" w:hAnsi="Arial" w:cs="Times New Roman"/>
          <w:b/>
          <w:sz w:val="20"/>
        </w:rPr>
      </w:pPr>
      <w:r w:rsidRPr="009558EE">
        <w:rPr>
          <w:rFonts w:ascii="Arial" w:eastAsia="Calibri" w:hAnsi="Arial" w:cs="Times New Roman"/>
          <w:b/>
          <w:sz w:val="20"/>
        </w:rPr>
        <w:t>Załącznik nr 1 – Opis przedmiotu zamówienia</w:t>
      </w:r>
    </w:p>
    <w:p w:rsidR="004D605C" w:rsidRPr="009558EE" w:rsidRDefault="004D605C" w:rsidP="009558EE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9558EE">
        <w:rPr>
          <w:rFonts w:ascii="Arial" w:eastAsia="Calibri" w:hAnsi="Arial" w:cs="Times New Roman"/>
          <w:sz w:val="20"/>
        </w:rPr>
        <w:t xml:space="preserve">Nr sprawy: </w:t>
      </w:r>
      <w:r w:rsidRPr="00035156">
        <w:rPr>
          <w:rFonts w:ascii="Arial" w:eastAsia="Calibri" w:hAnsi="Arial" w:cs="Arial"/>
          <w:noProof/>
          <w:sz w:val="20"/>
          <w:szCs w:val="20"/>
        </w:rPr>
        <w:t>ZSCKRW.261.38.2026</w:t>
      </w:r>
    </w:p>
    <w:p w:rsidR="004D605C" w:rsidRPr="009558EE" w:rsidRDefault="004D605C" w:rsidP="009558EE">
      <w:pPr>
        <w:spacing w:before="360" w:after="360" w:line="240" w:lineRule="auto"/>
        <w:jc w:val="center"/>
        <w:rPr>
          <w:rFonts w:ascii="Arial" w:eastAsia="Calibri" w:hAnsi="Arial" w:cs="Times New Roman"/>
          <w:b/>
          <w:sz w:val="20"/>
        </w:rPr>
      </w:pPr>
      <w:r w:rsidRPr="009558EE">
        <w:rPr>
          <w:rFonts w:ascii="Arial" w:eastAsia="Calibri" w:hAnsi="Arial" w:cs="Times New Roman"/>
          <w:b/>
          <w:sz w:val="20"/>
        </w:rPr>
        <w:t>OPIS PRZEDMIOTU ZAMÓWIENIA</w:t>
      </w:r>
    </w:p>
    <w:p w:rsidR="004D605C" w:rsidRPr="002E49BD" w:rsidRDefault="004D605C" w:rsidP="00790CD6">
      <w:pPr>
        <w:pStyle w:val="arimr"/>
        <w:spacing w:line="276" w:lineRule="auto"/>
        <w:jc w:val="center"/>
        <w:rPr>
          <w:b/>
          <w:bCs/>
          <w:szCs w:val="24"/>
          <w:lang w:val="pl-PL"/>
        </w:rPr>
      </w:pPr>
      <w:r w:rsidRPr="009558EE">
        <w:rPr>
          <w:rFonts w:ascii="Liberation Serif" w:eastAsia="SimSun" w:hAnsi="Liberation Serif" w:cs="Mangal"/>
          <w:kern w:val="2"/>
          <w:szCs w:val="24"/>
          <w:lang w:val="pl-PL" w:eastAsia="zh-CN" w:bidi="hi-IN"/>
        </w:rPr>
        <w:t>„</w:t>
      </w:r>
      <w:r w:rsidRPr="00035156">
        <w:rPr>
          <w:rFonts w:ascii="Liberation Serif" w:eastAsia="SimSun" w:hAnsi="Liberation Serif" w:cs="Mangal"/>
          <w:noProof/>
          <w:kern w:val="2"/>
          <w:szCs w:val="24"/>
          <w:lang w:eastAsia="zh-CN" w:bidi="hi-IN"/>
        </w:rPr>
        <w:t>Dostawa wirtualnej strzelnicy</w:t>
      </w:r>
      <w:r>
        <w:rPr>
          <w:rFonts w:ascii="Liberation Serif" w:eastAsia="SimSun" w:hAnsi="Liberation Serif" w:cs="Mangal"/>
          <w:noProof/>
          <w:kern w:val="2"/>
          <w:szCs w:val="24"/>
          <w:lang w:val="pl-PL" w:eastAsia="zh-CN" w:bidi="hi-IN"/>
        </w:rPr>
        <w:t>”</w:t>
      </w:r>
    </w:p>
    <w:p w:rsidR="004D605C" w:rsidRPr="002E49BD" w:rsidRDefault="004D605C" w:rsidP="002E49BD">
      <w:pPr>
        <w:pStyle w:val="Bezodstpw"/>
        <w:spacing w:line="276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4D605C" w:rsidRPr="000F44FA" w:rsidRDefault="004D605C" w:rsidP="000F44FA">
      <w:pPr>
        <w:pStyle w:val="Bezodstpw"/>
        <w:numPr>
          <w:ilvl w:val="0"/>
          <w:numId w:val="17"/>
        </w:numPr>
        <w:spacing w:after="240" w:line="276" w:lineRule="auto"/>
        <w:rPr>
          <w:rFonts w:ascii="Times New Roman" w:hAnsi="Times New Roman" w:cs="Times New Roman"/>
          <w:b/>
          <w:bCs/>
        </w:rPr>
      </w:pPr>
      <w:r w:rsidRPr="000F44FA">
        <w:rPr>
          <w:rFonts w:ascii="Times New Roman" w:eastAsia="Times New Roman" w:hAnsi="Times New Roman" w:cs="Times New Roman"/>
          <w:b/>
          <w:bCs/>
          <w:lang w:eastAsia="ar-SA"/>
        </w:rPr>
        <w:t>Informacje ogólne</w:t>
      </w:r>
    </w:p>
    <w:p w:rsidR="004D605C" w:rsidRPr="002E49BD" w:rsidRDefault="004D605C" w:rsidP="002E49BD">
      <w:pPr>
        <w:pStyle w:val="Akapitzlist"/>
        <w:numPr>
          <w:ilvl w:val="0"/>
          <w:numId w:val="12"/>
        </w:numPr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przedmiotu zamówienia</w:t>
      </w:r>
      <w:r w:rsidRPr="002E49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obejmuje</w:t>
      </w:r>
      <w:r w:rsidRPr="002E49BD">
        <w:rPr>
          <w:rFonts w:ascii="Times New Roman" w:hAnsi="Times New Roman" w:cs="Times New Roman"/>
          <w:sz w:val="24"/>
          <w:szCs w:val="24"/>
        </w:rPr>
        <w:t xml:space="preserve"> dostaw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2E49BD">
        <w:rPr>
          <w:rFonts w:ascii="Times New Roman" w:hAnsi="Times New Roman" w:cs="Times New Roman"/>
          <w:sz w:val="24"/>
          <w:szCs w:val="24"/>
        </w:rPr>
        <w:t xml:space="preserve"> wraz ze szkoleniem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9BD">
        <w:rPr>
          <w:rFonts w:ascii="Times New Roman" w:hAnsi="Times New Roman" w:cs="Times New Roman"/>
          <w:sz w:val="24"/>
          <w:szCs w:val="24"/>
        </w:rPr>
        <w:t>personelu obsługującego strzelnicę przy pierwszym uruchomieniu w</w:t>
      </w:r>
      <w:r>
        <w:rPr>
          <w:rFonts w:ascii="Times New Roman" w:hAnsi="Times New Roman" w:cs="Times New Roman"/>
          <w:sz w:val="24"/>
          <w:szCs w:val="24"/>
        </w:rPr>
        <w:t xml:space="preserve"> siedzibie zamawiającego – Zespole Szkół Centrum Kształcenia Rolniczego w Wojsławicach</w:t>
      </w:r>
      <w:r w:rsidRPr="002E49BD">
        <w:rPr>
          <w:rFonts w:ascii="Times New Roman" w:hAnsi="Times New Roman" w:cs="Times New Roman"/>
          <w:sz w:val="24"/>
          <w:szCs w:val="24"/>
        </w:rPr>
        <w:t>.</w:t>
      </w:r>
    </w:p>
    <w:p w:rsidR="004D605C" w:rsidRPr="002E49BD" w:rsidRDefault="004D605C" w:rsidP="002E49BD">
      <w:pPr>
        <w:pStyle w:val="Akapitzlist"/>
        <w:numPr>
          <w:ilvl w:val="0"/>
          <w:numId w:val="12"/>
        </w:numPr>
        <w:spacing w:before="240"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 xml:space="preserve">Projektowana strzelnica stanowi kompletny, multimedialny, przenośny, strzelecki system </w:t>
      </w:r>
      <w:r w:rsidRPr="002E49BD">
        <w:rPr>
          <w:rFonts w:ascii="Times New Roman" w:eastAsia="Calibri" w:hAnsi="Times New Roman" w:cs="Times New Roman"/>
          <w:sz w:val="24"/>
          <w:szCs w:val="24"/>
        </w:rPr>
        <w:t xml:space="preserve">szkolno-treningowy przeznaczony do prowadzenia szkoleń i treningów strzeleckich dla młodzieży szkolnej w zakresie podstawowym i zaawansowanym przy użyciu systemów symulacji laserowej. System działa w oparciu o wirtualną rzeczywistość oraz umożliwia realizację ćwiczeń w warunkach symulowanych z wykorzystaniem replik broni krótkiej i długiej odwzorowujących, pod względem wymiarów, masy i ergonomii użytkowania, broń stosowaną przez służby mundurowe. Repliki broni muszą być wyposażone w bezpieczny dla użytkownika, certyfikowany laser klasy 1, emitujący niewidzialną wiązkę światła zgodnie z wymaganiami normy PN‑EN 60825‑1:2014. Ponadto system powinien zapewniać realistyczne odwzorowanie działania broni, w tym efekt odrzutu typu </w:t>
      </w:r>
      <w:proofErr w:type="spellStart"/>
      <w:r w:rsidRPr="002E49BD">
        <w:rPr>
          <w:rFonts w:ascii="Times New Roman" w:eastAsia="Calibri" w:hAnsi="Times New Roman" w:cs="Times New Roman"/>
          <w:sz w:val="24"/>
          <w:szCs w:val="24"/>
        </w:rPr>
        <w:t>blow-back</w:t>
      </w:r>
      <w:proofErr w:type="spellEnd"/>
      <w:r w:rsidRPr="002E49BD">
        <w:rPr>
          <w:rFonts w:ascii="Times New Roman" w:eastAsia="Calibri" w:hAnsi="Times New Roman" w:cs="Times New Roman"/>
          <w:sz w:val="24"/>
          <w:szCs w:val="24"/>
        </w:rPr>
        <w:t>, zwiększający realizm oraz efektywność procesu szkoleniowego. System powinien być dostarczony wraz z zestawem startowym środków technicznych i materiałów eksploatacyjnych niezbędnych do stacjonarnej realizacji szkolenia strzeleckiego o takich właściwościach, aby zestaw urządzeń mógł również umożliwiać konfigurację mobilną strzelnicy.</w:t>
      </w:r>
    </w:p>
    <w:p w:rsidR="004D605C" w:rsidRPr="002E49BD" w:rsidRDefault="004D605C" w:rsidP="00BA408B">
      <w:pPr>
        <w:pStyle w:val="Akapitzlist"/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Style w:val="Teksttreci"/>
          <w:rFonts w:ascii="Times New Roman" w:hAnsi="Times New Roman" w:cs="Times New Roman"/>
          <w:sz w:val="24"/>
          <w:szCs w:val="24"/>
        </w:rPr>
        <w:t>P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osiadać następujące właściwości i funkcjonalności: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</w:tabs>
        <w:spacing w:after="100" w:line="276" w:lineRule="auto"/>
        <w:ind w:left="1660" w:hanging="30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działanie w oparciu o wirtualną rzeczywistość i wykorzystywanie laserowych symulatorów (repliki) broni strzeleckiej, wyposażone w urządzenia </w:t>
      </w:r>
      <w:r w:rsidRPr="002E49BD">
        <w:rPr>
          <w:rStyle w:val="Teksttreci"/>
          <w:rFonts w:ascii="Times New Roman" w:hAnsi="Times New Roman" w:cs="Times New Roman"/>
          <w:sz w:val="24"/>
          <w:szCs w:val="24"/>
          <w:u w:val="single"/>
        </w:rPr>
        <w:t>laserowe klasy I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, emitujące wiązkę światła w paśmie niewidzialnym (Norma PN-EN 60825-1:2014);</w:t>
      </w:r>
    </w:p>
    <w:p w:rsidR="004D605C" w:rsidRPr="00BA408B" w:rsidRDefault="004D605C" w:rsidP="00B8469E">
      <w:pPr>
        <w:pStyle w:val="Teksttreci0"/>
        <w:numPr>
          <w:ilvl w:val="0"/>
          <w:numId w:val="43"/>
        </w:numPr>
        <w:tabs>
          <w:tab w:val="left" w:pos="1418"/>
          <w:tab w:val="left" w:pos="8037"/>
          <w:tab w:val="left" w:pos="8522"/>
        </w:tabs>
        <w:spacing w:after="0" w:line="276" w:lineRule="auto"/>
        <w:ind w:left="1660" w:hanging="300"/>
        <w:jc w:val="both"/>
        <w:rPr>
          <w:rFonts w:ascii="Times New Roman" w:hAnsi="Times New Roman" w:cs="Times New Roman"/>
          <w:sz w:val="24"/>
          <w:szCs w:val="24"/>
        </w:rPr>
      </w:pPr>
      <w:r w:rsidRPr="00BA408B">
        <w:rPr>
          <w:rStyle w:val="Teksttreci"/>
          <w:rFonts w:ascii="Times New Roman" w:hAnsi="Times New Roman" w:cs="Times New Roman"/>
          <w:sz w:val="24"/>
          <w:szCs w:val="24"/>
        </w:rPr>
        <w:t>zasilenie systemu multimedialnego: zasilany z sieci elektrycznej 230V, z graficznym interfejsem użytkownika w języku polskim, z automatyczną kalibracją obrazu, zapewniający właściwe widzenie rozmiarów kątowych obiektów, umieszczonych na wirtualnych odległościach prowadzenia ognia, niezależnie od wielkości wyświetlanego obrazu i umieszczenia w stosunku do niego stanowiska strzeleckiego oraz zapewniający łatwość przystosowania urządzenia</w:t>
      </w:r>
      <w:r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Pr="00BA408B">
        <w:rPr>
          <w:rStyle w:val="Teksttreci"/>
          <w:rFonts w:ascii="Times New Roman" w:hAnsi="Times New Roman" w:cs="Times New Roman"/>
          <w:sz w:val="24"/>
          <w:szCs w:val="24"/>
        </w:rPr>
        <w:t>do</w:t>
      </w:r>
      <w:r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Pr="00BA408B">
        <w:rPr>
          <w:rStyle w:val="Teksttreci"/>
          <w:rFonts w:ascii="Times New Roman" w:hAnsi="Times New Roman" w:cs="Times New Roman"/>
          <w:sz w:val="24"/>
          <w:szCs w:val="24"/>
        </w:rPr>
        <w:t>pracy</w:t>
      </w:r>
      <w:r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Pr="00BA408B">
        <w:rPr>
          <w:rStyle w:val="Teksttreci"/>
          <w:rFonts w:ascii="Times New Roman" w:hAnsi="Times New Roman" w:cs="Times New Roman"/>
          <w:sz w:val="24"/>
          <w:szCs w:val="24"/>
        </w:rPr>
        <w:t>w</w:t>
      </w:r>
      <w:r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Pr="00BA408B">
        <w:rPr>
          <w:rStyle w:val="Teksttreci"/>
          <w:rFonts w:ascii="Times New Roman" w:hAnsi="Times New Roman" w:cs="Times New Roman"/>
          <w:sz w:val="24"/>
          <w:szCs w:val="24"/>
        </w:rPr>
        <w:t>przypadku</w:t>
      </w:r>
      <w:r>
        <w:rPr>
          <w:rStyle w:val="Teksttreci"/>
          <w:rFonts w:ascii="Times New Roman" w:hAnsi="Times New Roman" w:cs="Times New Roman"/>
          <w:sz w:val="24"/>
          <w:szCs w:val="24"/>
        </w:rPr>
        <w:t xml:space="preserve"> </w:t>
      </w:r>
      <w:r w:rsidRPr="00BA408B">
        <w:rPr>
          <w:rStyle w:val="Teksttreci"/>
          <w:rFonts w:ascii="Times New Roman" w:hAnsi="Times New Roman" w:cs="Times New Roman"/>
          <w:sz w:val="24"/>
          <w:szCs w:val="24"/>
        </w:rPr>
        <w:t>potrzeby doraźnego wykorzystania w innych pomieszczeniach, w tym przy zmiennych warunkach oświetlenia;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posiadać minimum </w:t>
      </w:r>
      <w:r>
        <w:rPr>
          <w:rStyle w:val="Teksttreci"/>
          <w:rFonts w:ascii="Times New Roman" w:hAnsi="Times New Roman" w:cs="Times New Roman"/>
          <w:sz w:val="24"/>
          <w:szCs w:val="24"/>
        </w:rPr>
        <w:t>6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stanowisk strzelecki</w:t>
      </w:r>
      <w:r>
        <w:rPr>
          <w:rStyle w:val="Teksttreci"/>
          <w:rFonts w:ascii="Times New Roman" w:hAnsi="Times New Roman" w:cs="Times New Roman"/>
          <w:sz w:val="24"/>
          <w:szCs w:val="24"/>
        </w:rPr>
        <w:t>ch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umożliwiające równoczesne</w:t>
      </w:r>
      <w:r w:rsidRPr="002E49BD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prowadzenie szkolenia strzeleckiego i wykonywanie zadań strzeleckich o różnym stopniu skomplikowania, w postawach: leżąc, klęcząc, stojąc, z wykorzystaniem różnych rodzajów replik broni, która jest produkowana przez polskie zakłady zbrojeniowe lub będąca na wyposażeniu Sił Zbrojnych RP (nie dopuszcza się innych rodzajów broni);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umożliwiać prowadzenie strzelań w postaci statycznych i dynamicznych treningów dla ćwiczących, o różnym stopniu zaawansowania, od ćwiczeń w obserwacji, przez 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lastRenderedPageBreak/>
        <w:t>strzelania na celność i skupienie, do wykonywania zadań strzeleckich o różnym stopniu skomplikowania;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posiadać wyposażenie w bezprzewodowe, laserowe symulatory (repliki) broni produkowanej przez polskie zakłady zbrojeniowe lub będące na wyposażeniu Sił Zbrojnych RP (nie dopuszcza się innych rodzajów broni) - minimum </w:t>
      </w:r>
      <w:r>
        <w:rPr>
          <w:rStyle w:val="Teksttreci"/>
          <w:rFonts w:ascii="Times New Roman" w:hAnsi="Times New Roman" w:cs="Times New Roman"/>
          <w:sz w:val="24"/>
          <w:szCs w:val="24"/>
        </w:rPr>
        <w:t>sześć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karabi</w:t>
      </w:r>
      <w:r>
        <w:rPr>
          <w:rStyle w:val="Teksttreci"/>
          <w:rFonts w:ascii="Times New Roman" w:hAnsi="Times New Roman" w:cs="Times New Roman"/>
          <w:sz w:val="24"/>
          <w:szCs w:val="24"/>
        </w:rPr>
        <w:t>nów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i </w:t>
      </w:r>
      <w:r>
        <w:rPr>
          <w:rStyle w:val="Teksttreci"/>
          <w:rFonts w:ascii="Times New Roman" w:hAnsi="Times New Roman" w:cs="Times New Roman"/>
          <w:sz w:val="24"/>
          <w:szCs w:val="24"/>
        </w:rPr>
        <w:t>sześć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pistolet</w:t>
      </w:r>
      <w:r>
        <w:rPr>
          <w:rStyle w:val="Teksttreci"/>
          <w:rFonts w:ascii="Times New Roman" w:hAnsi="Times New Roman" w:cs="Times New Roman"/>
          <w:sz w:val="24"/>
          <w:szCs w:val="24"/>
        </w:rPr>
        <w:t>ów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z funkcją wyzwalania strzału, tj. symulowanie strzału powinno cechować: realistyczna obsługa manualna symulatora (repliki) oraz działania mechanizmów broni, imitacja odgłosu strzału i zjawiska odrzutu, a także, jednoznaczna rozpoznawalność przez system informatyczny zarówno strzałów w ogniu pojedynczym, jak i seryjnym, powinna umożliwiać stosowanie pasów nośnych i kabur do wykorzystywanych symulatorów broni strzeleckiej (replik);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umożliwiać wirtualne strzelania na różne odległości, z uwzględnieniem balistyki toru lotu pocisku, odpowiadającego rodzajowi broni i kalibrowi amunicji, umożliwiające realne korzystanie z celowników mechanicznych oraz z celowników kolimatorowych i/lub holograficznych, wymuszające uwzględnienie poprawek przy zmianie odległości prowadzenia ognia i strzelaniu do celów ruchomych;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8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umożliwiać kontrolę prowadzenia strzelań w celu wyrobienia nawyków poprawnego i bezpiecznego zachowania ćwiczących;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8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umożliwiać indywidualne przystrzeliwanie przez Strzelca, bezpośrednio przed ćwiczeniem, każdego egzemplarza symulatora (repliki) broni, z których będzie korzystał, przy czym procedura przystrzeliwania powinna wprowadzać automatyczne poprawki, uwzględniające dla zastosowanych typów celowników i ich nastaw, standardowe odległości przystrzelania broni oraz indywidualne właściwości strzelającego np. jego wzroku;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posiadać ćwiczenia ze scenariuszami o różnym stopniu trudności, w tym z możliwością zmiany warunków strzelania, a także ćwiczenia sytuacyjne realizowane w oparciu o wirtualną przestrzeń strzelnicy / placu ćwiczeń / imitującą tereny zielone i tereny miejskie;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umożliwiać opcjonalne uzupełnianie zestawu ćwiczeń o inne scenariusze przygotowane na bazie wirtualnych przestrzeni, które cechuje zróżnicowane ukształtowanie terenu, poszycie, roślinność, zastosowanie obiektów terenowych, umożliwiać dobór w tworzonych ćwiczeniach pory dnia, warunków oświetleniowych (światło sztuczne, naturalne), warunków atmosferycznych (deszcz, śnieg, mgła) oraz umożliwiać wprowadzanie w tworzonych ćwiczeniach efektów specjalnych takich jak ogień, dym, dźwięki otoczenia;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zapewniać zobrazowanie w czasie rzeczywistym wyniku strzelania, podsumowanie / analiza efektu strzelania i archiwizacja wyników szkolenia oraz zarządzania treningiem strzeleckim w trybie instruktora; możliwość odtworzenia przebiegu strzelania w celu omówienia popełnionych błędów: możliwość tworzenia baz danych strzelających, ewidencję wyników strzelania w całym cyklu szkolenia oraz eksport wyników szkolenia do innych baz danych, np. dziennika ucznia.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umożliwiać jednoczesne szkolenie na </w:t>
      </w:r>
      <w:r>
        <w:rPr>
          <w:rStyle w:val="Teksttreci"/>
          <w:rFonts w:ascii="Times New Roman" w:hAnsi="Times New Roman" w:cs="Times New Roman"/>
          <w:sz w:val="24"/>
          <w:szCs w:val="24"/>
        </w:rPr>
        <w:t>sześciu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Teksttreci"/>
          <w:rFonts w:ascii="Times New Roman" w:hAnsi="Times New Roman" w:cs="Times New Roman"/>
          <w:sz w:val="24"/>
          <w:szCs w:val="24"/>
        </w:rPr>
        <w:t>6</w:t>
      </w: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) stanowiskach strzeleckich; 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lastRenderedPageBreak/>
        <w:t>posiadać możliwość rozwoju i rozbudowy urządzenia o kolejne moduły - strzelnice wirtualne poprzez łączenie np. za pomocą sieci LAN, w celu rozszerzenia funkcjonalności szkoleniowej wirtualnej strzelnicy w ramach współzawodnictwa między wszystkimi użytkownikami urządzeń, rozmieszczonych w różnych lokalizacjach;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ab/>
        <w:t xml:space="preserve">być wyposażony w rozbudowany moduł </w:t>
      </w:r>
      <w:proofErr w:type="spellStart"/>
      <w:r w:rsidRPr="002E49BD">
        <w:rPr>
          <w:rStyle w:val="Teksttreci"/>
          <w:rFonts w:ascii="Times New Roman" w:hAnsi="Times New Roman" w:cs="Times New Roman"/>
          <w:sz w:val="24"/>
          <w:szCs w:val="24"/>
        </w:rPr>
        <w:t>After</w:t>
      </w:r>
      <w:proofErr w:type="spellEnd"/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Action </w:t>
      </w:r>
      <w:proofErr w:type="spellStart"/>
      <w:r w:rsidRPr="002E49BD">
        <w:rPr>
          <w:rStyle w:val="Teksttreci"/>
          <w:rFonts w:ascii="Times New Roman" w:hAnsi="Times New Roman" w:cs="Times New Roman"/>
          <w:sz w:val="24"/>
          <w:szCs w:val="24"/>
        </w:rPr>
        <w:t>Review</w:t>
      </w:r>
      <w:proofErr w:type="spellEnd"/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 (AAR), służący do przeprowadzania szczegółowej analizy i oceny zrealizowanych ćwiczeń. Moduł ten powinien wspierać proces uczenia się i doskonalenia umiejętności strzeleckich poprzez możliwość odtwarzania, przeglądu oraz analizy przebiegu ćwiczenia po jego zakończeniu. Funkcjonalność AAR musi umożliwiać odtworzenie pełnego procesu oddawania strzału wraz z prezentacją wszystkich zarejestrowanych danych i zdarzeń;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umożliwiać prowadzenie ćwiczeń z użyciem amunicji smugowej;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 xml:space="preserve">umożliwiać instruktorowi sterowanie menu oprogramowania zarówno z tabletu jak i strzelcowi samodzielnie modułem laserowym zintegrowanym z bronią; 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system musi stanowić rozwiązanie w pełni mobilne, umożliwiające szybkie przygotowanie do pracy oraz łatwe przemieszczanie pomiędzy lokalizacjami. Wymaga się, aby wszystkie podstawowe elementy funkcjonalne systemu, w tym jednostka komputerowa, projektor, kamera, zintegrowany system audio-głośnik, punkt dostępowy bluetooth i Wi-Fi,</w:t>
      </w:r>
      <w:r w:rsidRPr="002E4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49BD">
        <w:rPr>
          <w:rFonts w:ascii="Times New Roman" w:hAnsi="Times New Roman" w:cs="Times New Roman"/>
          <w:sz w:val="24"/>
          <w:szCs w:val="24"/>
        </w:rPr>
        <w:t>były zintegrowane w jednej obudowie transportowej. Nie dopuszcza się stosowania połączeń kablowych pomiędzy głównymi komponentami systemu ani konieczności wykorzystania dodatkowego komputera stacjonarnego lub laptopa do realizacji jego podstawowych funkcji.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system powinien umożliwiać ustawianie celi na odległościach do 300 metrów;</w:t>
      </w:r>
    </w:p>
    <w:p w:rsidR="004D605C" w:rsidRPr="002E49BD" w:rsidRDefault="004D605C" w:rsidP="00BA408B">
      <w:pPr>
        <w:pStyle w:val="Teksttreci0"/>
        <w:numPr>
          <w:ilvl w:val="0"/>
          <w:numId w:val="43"/>
        </w:numPr>
        <w:tabs>
          <w:tab w:val="left" w:pos="1418"/>
          <w:tab w:val="left" w:pos="1646"/>
        </w:tabs>
        <w:spacing w:after="100" w:line="276" w:lineRule="auto"/>
        <w:ind w:left="1620" w:hanging="260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  <w:r w:rsidRPr="002E49BD">
        <w:rPr>
          <w:rStyle w:val="Teksttreci"/>
          <w:rFonts w:ascii="Times New Roman" w:hAnsi="Times New Roman" w:cs="Times New Roman"/>
          <w:sz w:val="24"/>
          <w:szCs w:val="24"/>
        </w:rPr>
        <w:t>posiadać możliwość projekcji obrazu w różnych proporcjach a zwłaszcza, spełniającym obecne standardy formacie 16:9;</w:t>
      </w:r>
    </w:p>
    <w:p w:rsidR="004D605C" w:rsidRPr="002E49BD" w:rsidRDefault="004D605C" w:rsidP="002E49BD">
      <w:pPr>
        <w:pStyle w:val="Akapitzlist"/>
        <w:spacing w:after="0" w:line="276" w:lineRule="auto"/>
        <w:ind w:left="993" w:hanging="284"/>
        <w:jc w:val="both"/>
        <w:rPr>
          <w:rStyle w:val="Teksttreci"/>
          <w:rFonts w:ascii="Times New Roman" w:hAnsi="Times New Roman" w:cs="Times New Roman"/>
          <w:sz w:val="24"/>
          <w:szCs w:val="24"/>
        </w:rPr>
      </w:pPr>
    </w:p>
    <w:p w:rsidR="004D605C" w:rsidRPr="001E50D3" w:rsidRDefault="004D605C" w:rsidP="002E49BD">
      <w:pPr>
        <w:pStyle w:val="Bezodstpw"/>
        <w:numPr>
          <w:ilvl w:val="0"/>
          <w:numId w:val="17"/>
        </w:numPr>
        <w:spacing w:line="276" w:lineRule="auto"/>
        <w:jc w:val="both"/>
        <w:rPr>
          <w:rStyle w:val="FontStyle37"/>
          <w:b/>
          <w:sz w:val="24"/>
          <w:szCs w:val="24"/>
        </w:rPr>
      </w:pPr>
      <w:r w:rsidRPr="001E50D3">
        <w:rPr>
          <w:rStyle w:val="FontStyle37"/>
          <w:b/>
          <w:sz w:val="24"/>
          <w:szCs w:val="24"/>
        </w:rPr>
        <w:t xml:space="preserve">Zakres </w:t>
      </w:r>
      <w:r>
        <w:rPr>
          <w:rStyle w:val="FontStyle37"/>
          <w:b/>
          <w:sz w:val="24"/>
          <w:szCs w:val="24"/>
        </w:rPr>
        <w:t>/ Opis wyposażenia projektowanej strzelnicy</w:t>
      </w:r>
      <w:r w:rsidRPr="001E50D3">
        <w:rPr>
          <w:rStyle w:val="FontStyle37"/>
          <w:b/>
          <w:sz w:val="24"/>
          <w:szCs w:val="24"/>
        </w:rPr>
        <w:t>:</w:t>
      </w:r>
    </w:p>
    <w:p w:rsidR="004D605C" w:rsidRPr="002E49BD" w:rsidRDefault="004D605C" w:rsidP="002E49BD">
      <w:pPr>
        <w:pStyle w:val="Bezodstpw"/>
        <w:spacing w:line="276" w:lineRule="auto"/>
        <w:jc w:val="both"/>
        <w:rPr>
          <w:rStyle w:val="FontStyle37"/>
          <w:bCs/>
          <w:sz w:val="24"/>
          <w:szCs w:val="24"/>
        </w:rPr>
      </w:pPr>
    </w:p>
    <w:p w:rsidR="004D605C" w:rsidRPr="002E49BD" w:rsidRDefault="004D605C" w:rsidP="002E49BD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49BD">
        <w:rPr>
          <w:rFonts w:ascii="Times New Roman" w:eastAsia="Arial" w:hAnsi="Times New Roman" w:cs="Times New Roman"/>
          <w:sz w:val="24"/>
          <w:szCs w:val="24"/>
        </w:rPr>
        <w:t>W ramach realizacji zamówienia Wykonawca dostarczy kompletny, przenośny i w pełni zintegrowany system wirtualnej strzelnicy, stanowiący gotowe do pracy dydaktycznej rozwiązanie szkoleniowo-treningowe, bez konieczności zakupu dodatkowych urządzeń lub oprogramowania.</w:t>
      </w:r>
    </w:p>
    <w:p w:rsidR="004D605C" w:rsidRPr="002E49BD" w:rsidRDefault="004D605C" w:rsidP="002E49BD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49BD">
        <w:rPr>
          <w:rFonts w:ascii="Times New Roman" w:eastAsia="Arial" w:hAnsi="Times New Roman" w:cs="Times New Roman"/>
          <w:sz w:val="24"/>
          <w:szCs w:val="24"/>
        </w:rPr>
        <w:t xml:space="preserve">Sprzęt musi być fabrycznie nowy, kompletny i gotowy do pracy, wolny od wad technicznych i prawnych, nie jest przedmiotem praw osób trzecich oraz pochodzi z autoryzowanego kanału sprzedaży producenta na rynek polski. Musi spełniać także wymagania </w:t>
      </w:r>
      <w:proofErr w:type="spellStart"/>
      <w:r w:rsidRPr="002E49BD">
        <w:rPr>
          <w:rFonts w:ascii="Times New Roman" w:eastAsia="Arial" w:hAnsi="Times New Roman" w:cs="Times New Roman"/>
          <w:sz w:val="24"/>
          <w:szCs w:val="24"/>
        </w:rPr>
        <w:t>techniczno</w:t>
      </w:r>
      <w:proofErr w:type="spellEnd"/>
      <w:r w:rsidRPr="002E49BD">
        <w:rPr>
          <w:rFonts w:ascii="Times New Roman" w:eastAsia="Arial" w:hAnsi="Times New Roman" w:cs="Times New Roman"/>
          <w:sz w:val="24"/>
          <w:szCs w:val="24"/>
        </w:rPr>
        <w:t xml:space="preserve"> – funkcjonalne wyszczególnione w opisie przedmiotu zamówienia. </w:t>
      </w:r>
    </w:p>
    <w:p w:rsidR="004D605C" w:rsidRPr="002E49BD" w:rsidRDefault="004D605C" w:rsidP="002E49BD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49BD">
        <w:rPr>
          <w:rFonts w:ascii="Times New Roman" w:eastAsia="Arial" w:hAnsi="Times New Roman" w:cs="Times New Roman"/>
          <w:sz w:val="24"/>
          <w:szCs w:val="24"/>
        </w:rPr>
        <w:t xml:space="preserve">Dostawa obejmuje transport do siedziby Zamawiającego, montaż i instalację w miejscu przez niego wskazanym, konfigurację, wdrożenie sprzętu, pierwsze uruchomienie i przekazanie do użytku, a także inne koszty związane z wykonaniem przedmiotu zamówienia i wymogami stawianymi w niniejszej SWZ. </w:t>
      </w:r>
    </w:p>
    <w:p w:rsidR="004D605C" w:rsidRPr="002E49BD" w:rsidRDefault="004D605C" w:rsidP="002E49BD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49BD">
        <w:rPr>
          <w:rFonts w:ascii="Times New Roman" w:eastAsia="Arial" w:hAnsi="Times New Roman" w:cs="Times New Roman"/>
          <w:sz w:val="24"/>
          <w:szCs w:val="24"/>
        </w:rPr>
        <w:t xml:space="preserve">Dostarczony system musi być objęty gwarancją przez okres co najmniej 24 miesiące, obejmującą wszystkie elementy systemu z wyłączeniem materiałów eksploatacyjnych. </w:t>
      </w:r>
    </w:p>
    <w:p w:rsidR="004D605C" w:rsidRPr="002E49BD" w:rsidRDefault="004D605C" w:rsidP="002E49BD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49BD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Wykonawca zapewni serwis, wsparcie techniczne oraz aktualizacje oprogramowania w całym okresie gwarancyjnym. </w:t>
      </w:r>
    </w:p>
    <w:p w:rsidR="004D605C" w:rsidRDefault="004D605C" w:rsidP="002E49BD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E49BD">
        <w:rPr>
          <w:rFonts w:ascii="Times New Roman" w:eastAsia="Arial" w:hAnsi="Times New Roman" w:cs="Times New Roman"/>
          <w:sz w:val="24"/>
          <w:szCs w:val="24"/>
        </w:rPr>
        <w:t>Urządzenie musi pochodzić z oficjalnego kanału dystrybucyjnego producenta na rynek Unii Europejskiej, co zapewnia pełne wsparcie gwarancyjne i techniczne. Sprzęt musi spełniać wszystkie obowiązujące w Unii Europejskiej i Polsce normy bezpieczeństwa, kompatybilności elektromagnetycznej oraz efektywności energetycznej, co musi być potwierdzone stosownym oznakowaniem CE. Zamawiający nie dopuszcza oferowania sprzętu powystawowego, demonstracyjnego ani prefabrykowanego.</w:t>
      </w:r>
    </w:p>
    <w:p w:rsidR="004D605C" w:rsidRPr="002E49BD" w:rsidRDefault="004D605C" w:rsidP="002E49BD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D605C" w:rsidRPr="001E50D3" w:rsidRDefault="004D605C" w:rsidP="006A7803">
      <w:pPr>
        <w:pStyle w:val="Bezodstpw"/>
        <w:numPr>
          <w:ilvl w:val="0"/>
          <w:numId w:val="17"/>
        </w:numPr>
        <w:spacing w:line="276" w:lineRule="auto"/>
        <w:jc w:val="both"/>
        <w:rPr>
          <w:rStyle w:val="FontStyle37"/>
          <w:b/>
          <w:sz w:val="24"/>
          <w:szCs w:val="24"/>
        </w:rPr>
      </w:pPr>
      <w:r w:rsidRPr="006A7803">
        <w:rPr>
          <w:rFonts w:ascii="Times New Roman" w:hAnsi="Times New Roman" w:cs="Times New Roman"/>
          <w:b/>
          <w:bCs/>
        </w:rPr>
        <w:t>W skład systemu wchodzą następujące elementy: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1.  Moduł Projekcji (MP) stanowiący podstawową jednostkę systemu, z jednym kablem zasilającym, integrujący w jednej zwartej obudowie, o maksymalnych wymiarach nie większych niż ok. 45 x 45 x 45 cm oraz masie nieprzekraczającej 25 kg, z wbudowanymi elementami: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zestaw mikrokomputerowy PC ze specjalistycznym oprogramowaniem wirtualnej strzelnicy zapewniający działanie systemu, tj. niewymagający stosowania zewnętrznego komputera lub laptopa, wyposażona co najmniej w: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pamięć RAM – min. 32GB,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system operacyjny Windows 10 Pro lub Windows 11,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zasilacz 750W,</w:t>
      </w:r>
    </w:p>
    <w:p w:rsidR="004D605C" w:rsidRPr="002E49BD" w:rsidRDefault="004D605C" w:rsidP="002E49BD">
      <w:pPr>
        <w:spacing w:after="0" w:line="276" w:lineRule="auto"/>
        <w:rPr>
          <w:rStyle w:val="Hipercze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E49BD">
        <w:rPr>
          <w:rFonts w:ascii="Times New Roman" w:hAnsi="Times New Roman" w:cs="Times New Roman"/>
          <w:sz w:val="24"/>
          <w:szCs w:val="24"/>
        </w:rPr>
        <w:t>- procesor – minimum 20-rdzeniowy, osiągający wynik nie mniejszy niż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E49BD">
        <w:rPr>
          <w:rFonts w:ascii="Times New Roman" w:hAnsi="Times New Roman" w:cs="Times New Roman"/>
          <w:sz w:val="24"/>
          <w:szCs w:val="24"/>
        </w:rPr>
        <w:t xml:space="preserve"> 000 pkt. w teście </w:t>
      </w:r>
      <w:proofErr w:type="spellStart"/>
      <w:r w:rsidRPr="002E49BD">
        <w:rPr>
          <w:rFonts w:ascii="Times New Roman" w:hAnsi="Times New Roman" w:cs="Times New Roman"/>
          <w:sz w:val="24"/>
          <w:szCs w:val="24"/>
        </w:rPr>
        <w:t>PassMark</w:t>
      </w:r>
      <w:proofErr w:type="spellEnd"/>
      <w:r w:rsidRPr="002E49BD">
        <w:rPr>
          <w:rFonts w:ascii="Times New Roman" w:hAnsi="Times New Roman" w:cs="Times New Roman"/>
          <w:sz w:val="24"/>
          <w:szCs w:val="24"/>
        </w:rPr>
        <w:t xml:space="preserve"> CPU Mark wg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49BD">
        <w:rPr>
          <w:rFonts w:ascii="Times New Roman" w:hAnsi="Times New Roman" w:cs="Times New Roman"/>
          <w:sz w:val="24"/>
          <w:szCs w:val="24"/>
        </w:rPr>
        <w:t xml:space="preserve"> wyników opublikowanych na stronie </w:t>
      </w:r>
      <w:hyperlink r:id="rId8" w:history="1">
        <w:r w:rsidRPr="002E49B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https://www.cpubenchmark.net/</w:t>
        </w:r>
      </w:hyperlink>
      <w:r w:rsidRPr="002E49BD">
        <w:rPr>
          <w:rStyle w:val="Hipercze"/>
          <w:rFonts w:ascii="Times New Roman" w:eastAsia="Calibri" w:hAnsi="Times New Roman" w:cs="Times New Roman"/>
          <w:sz w:val="24"/>
          <w:szCs w:val="24"/>
        </w:rPr>
        <w:t xml:space="preserve"> </w:t>
      </w:r>
      <w:r w:rsidRPr="002E49BD">
        <w:rPr>
          <w:rStyle w:val="Hipercze"/>
          <w:rFonts w:ascii="Times New Roman" w:eastAsia="Calibri" w:hAnsi="Times New Roman" w:cs="Times New Roman"/>
          <w:color w:val="auto"/>
          <w:sz w:val="24"/>
          <w:szCs w:val="24"/>
          <w:u w:val="none"/>
        </w:rPr>
        <w:t>lub równoważny,</w:t>
      </w:r>
    </w:p>
    <w:p w:rsidR="004D605C" w:rsidRPr="002E49BD" w:rsidRDefault="004D605C" w:rsidP="002E49BD">
      <w:pPr>
        <w:spacing w:after="0" w:line="276" w:lineRule="auto"/>
        <w:rPr>
          <w:rStyle w:val="Hipercze"/>
          <w:rFonts w:ascii="Times New Roman" w:eastAsia="Calibri" w:hAnsi="Times New Roman" w:cs="Times New Roman"/>
          <w:sz w:val="24"/>
          <w:szCs w:val="24"/>
        </w:rPr>
      </w:pPr>
      <w:r w:rsidRPr="002E49BD">
        <w:rPr>
          <w:rStyle w:val="Hipercze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– dedykowaną </w:t>
      </w:r>
      <w:r w:rsidRPr="002E49BD">
        <w:rPr>
          <w:rFonts w:ascii="Times New Roman" w:hAnsi="Times New Roman" w:cs="Times New Roman"/>
          <w:sz w:val="24"/>
          <w:szCs w:val="24"/>
        </w:rPr>
        <w:t xml:space="preserve">kartę graficzną wyposażoną w minimum 8 GB pamięci VRAM, obsługujący DirectX 12, OpenGL4.6, osiągającą min. 19 000 pkt. w teście </w:t>
      </w:r>
      <w:proofErr w:type="spellStart"/>
      <w:r w:rsidRPr="002E49BD">
        <w:rPr>
          <w:rFonts w:ascii="Times New Roman" w:hAnsi="Times New Roman" w:cs="Times New Roman"/>
          <w:sz w:val="24"/>
          <w:szCs w:val="24"/>
        </w:rPr>
        <w:t>PassMark</w:t>
      </w:r>
      <w:proofErr w:type="spellEnd"/>
      <w:r w:rsidRPr="002E49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9BD">
        <w:rPr>
          <w:rFonts w:ascii="Times New Roman" w:hAnsi="Times New Roman" w:cs="Times New Roman"/>
          <w:sz w:val="24"/>
          <w:szCs w:val="24"/>
        </w:rPr>
        <w:t>Videocard</w:t>
      </w:r>
      <w:proofErr w:type="spellEnd"/>
      <w:r w:rsidRPr="002E49BD">
        <w:rPr>
          <w:rFonts w:ascii="Times New Roman" w:hAnsi="Times New Roman" w:cs="Times New Roman"/>
          <w:sz w:val="24"/>
          <w:szCs w:val="24"/>
        </w:rPr>
        <w:t xml:space="preserve"> wg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49BD">
        <w:rPr>
          <w:rFonts w:ascii="Times New Roman" w:hAnsi="Times New Roman" w:cs="Times New Roman"/>
          <w:sz w:val="24"/>
          <w:szCs w:val="24"/>
        </w:rPr>
        <w:t xml:space="preserve"> wyników opublikowanych na stronie </w:t>
      </w:r>
      <w:hyperlink r:id="rId9" w:history="1">
        <w:r w:rsidRPr="002E49BD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https://www.videocardbenchmark.net/</w:t>
        </w:r>
      </w:hyperlink>
      <w:r w:rsidRPr="002E49BD">
        <w:rPr>
          <w:rStyle w:val="Hipercze"/>
          <w:rFonts w:ascii="Times New Roman" w:eastAsia="Calibri" w:hAnsi="Times New Roman" w:cs="Times New Roman"/>
          <w:sz w:val="24"/>
          <w:szCs w:val="24"/>
        </w:rPr>
        <w:t xml:space="preserve"> </w:t>
      </w:r>
      <w:r w:rsidRPr="002E49BD">
        <w:rPr>
          <w:rStyle w:val="Hipercze"/>
          <w:rFonts w:ascii="Times New Roman" w:eastAsia="Calibri" w:hAnsi="Times New Roman" w:cs="Times New Roman"/>
          <w:color w:val="auto"/>
          <w:sz w:val="24"/>
          <w:szCs w:val="24"/>
          <w:u w:val="none"/>
        </w:rPr>
        <w:t>lub równoważny,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projektor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84EC2">
        <w:rPr>
          <w:rFonts w:ascii="Times New Roman" w:hAnsi="Times New Roman" w:cs="Times New Roman"/>
          <w:sz w:val="24"/>
          <w:szCs w:val="24"/>
        </w:rPr>
        <w:t xml:space="preserve">rozdzielczość: 1920x1080 </w:t>
      </w:r>
      <w:proofErr w:type="spellStart"/>
      <w:r w:rsidRPr="00384EC2">
        <w:rPr>
          <w:rFonts w:ascii="Times New Roman" w:hAnsi="Times New Roman" w:cs="Times New Roman"/>
          <w:sz w:val="24"/>
          <w:szCs w:val="24"/>
        </w:rPr>
        <w:t>px</w:t>
      </w:r>
      <w:proofErr w:type="spellEnd"/>
      <w:r w:rsidRPr="00384EC2">
        <w:rPr>
          <w:rFonts w:ascii="Times New Roman" w:hAnsi="Times New Roman" w:cs="Times New Roman"/>
          <w:sz w:val="24"/>
          <w:szCs w:val="24"/>
        </w:rPr>
        <w:t xml:space="preserve"> Full HD; jasność ANSI: 4000 lm; żywotność lampy: 4000h;</w:t>
      </w:r>
      <w:r w:rsidRPr="002E49BD">
        <w:rPr>
          <w:rFonts w:ascii="Times New Roman" w:hAnsi="Times New Roman" w:cs="Times New Roman"/>
          <w:sz w:val="24"/>
          <w:szCs w:val="24"/>
        </w:rPr>
        <w:t>,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kamera - rejestrująca obraz z częstotliwością minimum 160 kl./s (</w:t>
      </w:r>
      <w:proofErr w:type="spellStart"/>
      <w:r w:rsidRPr="002E49BD">
        <w:rPr>
          <w:rFonts w:ascii="Times New Roman" w:hAnsi="Times New Roman" w:cs="Times New Roman"/>
          <w:sz w:val="24"/>
          <w:szCs w:val="24"/>
        </w:rPr>
        <w:t>fps</w:t>
      </w:r>
      <w:proofErr w:type="spellEnd"/>
      <w:r w:rsidRPr="002E49BD">
        <w:rPr>
          <w:rFonts w:ascii="Times New Roman" w:hAnsi="Times New Roman" w:cs="Times New Roman"/>
          <w:sz w:val="24"/>
          <w:szCs w:val="24"/>
        </w:rPr>
        <w:t>),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zintegrowany system audio - głośnik o mocy minimum 15 W,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 xml:space="preserve">- punkt dostępowy WI-FI, 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- punkt dostępowy Bluetooth;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2. Klawiatura bezprzewodowa z gładzikiem - łączność bezprzewodowa 2,4 GHz; wymienne zasilanie; panel dotykowy (</w:t>
      </w:r>
      <w:proofErr w:type="spellStart"/>
      <w:r w:rsidRPr="002E49BD">
        <w:rPr>
          <w:rFonts w:ascii="Times New Roman" w:hAnsi="Times New Roman" w:cs="Times New Roman"/>
          <w:sz w:val="24"/>
          <w:szCs w:val="24"/>
        </w:rPr>
        <w:t>touchpad</w:t>
      </w:r>
      <w:proofErr w:type="spellEnd"/>
      <w:r w:rsidRPr="002E49BD">
        <w:rPr>
          <w:rFonts w:ascii="Times New Roman" w:hAnsi="Times New Roman" w:cs="Times New Roman"/>
          <w:sz w:val="24"/>
          <w:szCs w:val="24"/>
        </w:rPr>
        <w:t>).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3. Tablet ze specjalistyczną aplikacją umożliwiającą obsługę strzelnicy wirtualnej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522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1920</w:t>
      </w:r>
      <w:r w:rsidRPr="00C52251">
        <w:rPr>
          <w:rFonts w:ascii="Times New Roman" w:hAnsi="Times New Roman" w:cs="Times New Roman"/>
        </w:rPr>
        <w:t xml:space="preserve"> x 1</w:t>
      </w:r>
      <w:r>
        <w:rPr>
          <w:rFonts w:ascii="Times New Roman" w:hAnsi="Times New Roman" w:cs="Times New Roman"/>
        </w:rPr>
        <w:t>080</w:t>
      </w:r>
      <w:r w:rsidRPr="00C52251">
        <w:rPr>
          <w:rFonts w:ascii="Times New Roman" w:hAnsi="Times New Roman" w:cs="Times New Roman"/>
        </w:rPr>
        <w:t xml:space="preserve"> pikseli; przekątna 10 cali; wielkość pamięci RAM </w:t>
      </w:r>
      <w:r>
        <w:rPr>
          <w:rFonts w:ascii="Times New Roman" w:hAnsi="Times New Roman" w:cs="Times New Roman"/>
        </w:rPr>
        <w:t>4</w:t>
      </w:r>
      <w:r w:rsidRPr="00C52251">
        <w:rPr>
          <w:rFonts w:ascii="Times New Roman" w:hAnsi="Times New Roman" w:cs="Times New Roman"/>
        </w:rPr>
        <w:t xml:space="preserve"> GB; Pojemność dysku SSD </w:t>
      </w:r>
      <w:r>
        <w:rPr>
          <w:rFonts w:ascii="Times New Roman" w:hAnsi="Times New Roman" w:cs="Times New Roman"/>
        </w:rPr>
        <w:t>128</w:t>
      </w:r>
      <w:r w:rsidRPr="00C52251">
        <w:rPr>
          <w:rFonts w:ascii="Times New Roman" w:hAnsi="Times New Roman" w:cs="Times New Roman"/>
        </w:rPr>
        <w:t xml:space="preserve"> GB</w:t>
      </w:r>
      <w:r>
        <w:rPr>
          <w:rFonts w:ascii="Times New Roman" w:hAnsi="Times New Roman" w:cs="Times New Roman"/>
        </w:rPr>
        <w:t xml:space="preserve"> oraz ładowarkę</w:t>
      </w:r>
      <w:r w:rsidRPr="00C52251">
        <w:rPr>
          <w:rFonts w:ascii="Times New Roman" w:hAnsi="Times New Roman" w:cs="Times New Roman"/>
        </w:rPr>
        <w:t>;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4.  Drukarkę</w:t>
      </w:r>
      <w:r>
        <w:rPr>
          <w:rFonts w:ascii="Times New Roman" w:hAnsi="Times New Roman" w:cs="Times New Roman"/>
          <w:sz w:val="24"/>
          <w:szCs w:val="24"/>
        </w:rPr>
        <w:t xml:space="preserve"> laserową, monochromatyczna</w:t>
      </w:r>
      <w:r w:rsidRPr="002E49BD">
        <w:rPr>
          <w:rFonts w:ascii="Times New Roman" w:hAnsi="Times New Roman" w:cs="Times New Roman"/>
          <w:sz w:val="24"/>
          <w:szCs w:val="24"/>
        </w:rPr>
        <w:t>.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7.   Broń treningowa - repliki ASG,</w:t>
      </w:r>
      <w:r w:rsidRPr="00384EC2">
        <w:t xml:space="preserve"> </w:t>
      </w:r>
      <w:r w:rsidRPr="00384EC2">
        <w:rPr>
          <w:rFonts w:ascii="Times New Roman" w:hAnsi="Times New Roman" w:cs="Times New Roman"/>
          <w:sz w:val="24"/>
          <w:szCs w:val="24"/>
        </w:rPr>
        <w:t xml:space="preserve">wymiarowo i wagowo zbliżone do oryginału broni, dostosowane do strzelania laserem, zasilane mieszanką </w:t>
      </w:r>
      <w:proofErr w:type="spellStart"/>
      <w:r w:rsidRPr="00384EC2">
        <w:rPr>
          <w:rFonts w:ascii="Times New Roman" w:hAnsi="Times New Roman" w:cs="Times New Roman"/>
          <w:sz w:val="24"/>
          <w:szCs w:val="24"/>
        </w:rPr>
        <w:t>GreenGas</w:t>
      </w:r>
      <w:proofErr w:type="spellEnd"/>
      <w:r w:rsidRPr="00384EC2">
        <w:rPr>
          <w:rFonts w:ascii="Times New Roman" w:hAnsi="Times New Roman" w:cs="Times New Roman"/>
          <w:sz w:val="24"/>
          <w:szCs w:val="24"/>
        </w:rPr>
        <w:t xml:space="preserve">, działające w systemie </w:t>
      </w:r>
      <w:proofErr w:type="spellStart"/>
      <w:r w:rsidRPr="00384EC2">
        <w:rPr>
          <w:rFonts w:ascii="Times New Roman" w:hAnsi="Times New Roman" w:cs="Times New Roman"/>
          <w:sz w:val="24"/>
          <w:szCs w:val="24"/>
        </w:rPr>
        <w:t>blow-back</w:t>
      </w:r>
      <w:proofErr w:type="spellEnd"/>
      <w:r w:rsidRPr="00384EC2">
        <w:rPr>
          <w:rFonts w:ascii="Times New Roman" w:hAnsi="Times New Roman" w:cs="Times New Roman"/>
          <w:sz w:val="24"/>
          <w:szCs w:val="24"/>
        </w:rPr>
        <w:t>, które po zamontowaniu na wylocie lufy modułu laserowego i zablokowaniu w magazynkach donośnika nie strzelają kulkami:</w:t>
      </w:r>
    </w:p>
    <w:p w:rsidR="004D605C" w:rsidRPr="006A7803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 xml:space="preserve">- replika karabinu z zamontowanym bezprzewodowym modułem laserowym oraz co najmniej dwa </w:t>
      </w:r>
      <w:r w:rsidRPr="006A7803">
        <w:rPr>
          <w:rFonts w:ascii="Times New Roman" w:hAnsi="Times New Roman" w:cs="Times New Roman"/>
          <w:sz w:val="24"/>
          <w:szCs w:val="24"/>
        </w:rPr>
        <w:t xml:space="preserve">magazynki </w:t>
      </w:r>
      <w:r w:rsidRPr="006A7803">
        <w:rPr>
          <w:rFonts w:ascii="Times New Roman" w:hAnsi="Times New Roman" w:cs="Times New Roman"/>
          <w:bCs/>
          <w:sz w:val="24"/>
          <w:szCs w:val="24"/>
        </w:rPr>
        <w:t>– 6</w:t>
      </w:r>
      <w:r w:rsidRPr="006A78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803">
        <w:rPr>
          <w:rFonts w:ascii="Times New Roman" w:hAnsi="Times New Roman" w:cs="Times New Roman"/>
          <w:sz w:val="24"/>
          <w:szCs w:val="24"/>
        </w:rPr>
        <w:t>kpl</w:t>
      </w:r>
      <w:proofErr w:type="spellEnd"/>
      <w:r w:rsidRPr="006A7803">
        <w:rPr>
          <w:rFonts w:ascii="Times New Roman" w:hAnsi="Times New Roman" w:cs="Times New Roman"/>
          <w:sz w:val="24"/>
          <w:szCs w:val="24"/>
        </w:rPr>
        <w:t>.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 xml:space="preserve">- replika </w:t>
      </w:r>
      <w:r w:rsidR="005C55FB">
        <w:rPr>
          <w:rFonts w:ascii="Times New Roman" w:hAnsi="Times New Roman" w:cs="Times New Roman"/>
          <w:sz w:val="24"/>
          <w:szCs w:val="24"/>
        </w:rPr>
        <w:t>pistoletu</w:t>
      </w:r>
      <w:r w:rsidRPr="002E49BD">
        <w:rPr>
          <w:rFonts w:ascii="Times New Roman" w:hAnsi="Times New Roman" w:cs="Times New Roman"/>
          <w:sz w:val="24"/>
          <w:szCs w:val="24"/>
        </w:rPr>
        <w:t xml:space="preserve"> z zamontowanym bezprzewodowym modułem laserowym oraz co najmniej dwa magazynki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E49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49BD">
        <w:rPr>
          <w:rFonts w:ascii="Times New Roman" w:hAnsi="Times New Roman" w:cs="Times New Roman"/>
          <w:sz w:val="24"/>
          <w:szCs w:val="24"/>
        </w:rPr>
        <w:t>kpl</w:t>
      </w:r>
      <w:proofErr w:type="spellEnd"/>
      <w:r w:rsidRPr="002E49BD">
        <w:rPr>
          <w:rFonts w:ascii="Times New Roman" w:hAnsi="Times New Roman" w:cs="Times New Roman"/>
          <w:sz w:val="24"/>
          <w:szCs w:val="24"/>
        </w:rPr>
        <w:t>.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 xml:space="preserve">- ładowarka bezprzewodowego modułu laserowego umożliwiająca podłączenie do 10 szt. modułów.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E49BD">
        <w:rPr>
          <w:rFonts w:ascii="Times New Roman" w:hAnsi="Times New Roman" w:cs="Times New Roman"/>
          <w:sz w:val="24"/>
          <w:szCs w:val="24"/>
        </w:rPr>
        <w:t xml:space="preserve"> szt.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lastRenderedPageBreak/>
        <w:t>8. Opakowania transportowe na powyższy sprzęt.</w:t>
      </w:r>
    </w:p>
    <w:p w:rsidR="004D605C" w:rsidRPr="002E49BD" w:rsidRDefault="004D605C" w:rsidP="002E49B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9. Pasy nośne do karabinów i kabury do pistoletów.</w:t>
      </w:r>
    </w:p>
    <w:p w:rsidR="004D605C" w:rsidRDefault="004D605C" w:rsidP="002E49B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49BD">
        <w:rPr>
          <w:rFonts w:ascii="Times New Roman" w:hAnsi="Times New Roman" w:cs="Times New Roman"/>
          <w:sz w:val="24"/>
          <w:szCs w:val="24"/>
        </w:rPr>
        <w:t>10. Zestaw startowy środków technicznych i materiałów eksploatacyjnych</w:t>
      </w:r>
      <w:r w:rsidR="0061335B">
        <w:rPr>
          <w:rFonts w:ascii="Times New Roman" w:hAnsi="Times New Roman" w:cs="Times New Roman"/>
          <w:sz w:val="24"/>
          <w:szCs w:val="24"/>
        </w:rPr>
        <w:t>:</w:t>
      </w:r>
    </w:p>
    <w:p w:rsidR="0061335B" w:rsidRDefault="0061335B" w:rsidP="006133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GreenGas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750/1000 ml – 10 szt.</w:t>
      </w:r>
    </w:p>
    <w:p w:rsidR="0061335B" w:rsidRDefault="0061335B" w:rsidP="006133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oliwka do smarowania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Vaseline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 szt.</w:t>
      </w:r>
    </w:p>
    <w:p w:rsidR="004D605C" w:rsidRPr="002E49BD" w:rsidRDefault="004D605C" w:rsidP="002E49B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D605C" w:rsidRDefault="004D605C" w:rsidP="006A7803">
      <w:pPr>
        <w:pStyle w:val="Bezodstpw"/>
        <w:numPr>
          <w:ilvl w:val="0"/>
          <w:numId w:val="17"/>
        </w:numPr>
        <w:spacing w:line="276" w:lineRule="auto"/>
        <w:jc w:val="both"/>
        <w:rPr>
          <w:rStyle w:val="FontStyle36"/>
          <w:bCs w:val="0"/>
          <w:sz w:val="24"/>
          <w:szCs w:val="24"/>
        </w:rPr>
      </w:pPr>
      <w:r>
        <w:rPr>
          <w:rStyle w:val="FontStyle36"/>
          <w:bCs w:val="0"/>
          <w:sz w:val="24"/>
          <w:szCs w:val="24"/>
        </w:rPr>
        <w:t>Wyposażenie dodatkowe</w:t>
      </w:r>
    </w:p>
    <w:p w:rsidR="004D605C" w:rsidRDefault="004D605C" w:rsidP="00903483">
      <w:pPr>
        <w:pStyle w:val="Akapitzlist"/>
        <w:numPr>
          <w:ilvl w:val="1"/>
          <w:numId w:val="17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F694B">
        <w:rPr>
          <w:rFonts w:ascii="Times New Roman" w:hAnsi="Times New Roman" w:cs="Times New Roman"/>
          <w:sz w:val="24"/>
          <w:szCs w:val="24"/>
        </w:rPr>
        <w:t>Podpórka strzelecka (dwuelementowa poduszka do samodzielnego wypełnienia)</w:t>
      </w:r>
      <w:r>
        <w:rPr>
          <w:rFonts w:ascii="Times New Roman" w:hAnsi="Times New Roman" w:cs="Times New Roman"/>
          <w:sz w:val="24"/>
          <w:szCs w:val="24"/>
        </w:rPr>
        <w:t xml:space="preserve"> – 4 szt.</w:t>
      </w:r>
    </w:p>
    <w:p w:rsidR="004D605C" w:rsidRPr="00903483" w:rsidRDefault="004D605C" w:rsidP="00903483">
      <w:pPr>
        <w:pStyle w:val="Akapitzlist"/>
        <w:numPr>
          <w:ilvl w:val="1"/>
          <w:numId w:val="17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F694B">
        <w:rPr>
          <w:rFonts w:ascii="Times New Roman" w:hAnsi="Times New Roman" w:cs="Times New Roman"/>
          <w:color w:val="000000" w:themeColor="text1"/>
          <w:sz w:val="24"/>
          <w:szCs w:val="24"/>
        </w:rPr>
        <w:t>Celownik kolimatorowy do broni długiej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 szt.</w:t>
      </w:r>
    </w:p>
    <w:p w:rsidR="004D605C" w:rsidRPr="00903483" w:rsidRDefault="004D605C" w:rsidP="00903483">
      <w:pPr>
        <w:pStyle w:val="Akapitzlist"/>
        <w:numPr>
          <w:ilvl w:val="1"/>
          <w:numId w:val="17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03483">
        <w:rPr>
          <w:rFonts w:ascii="Times New Roman" w:eastAsia="Calibri" w:hAnsi="Times New Roman" w:cs="Times New Roman"/>
          <w:sz w:val="24"/>
          <w:szCs w:val="24"/>
        </w:rPr>
        <w:t xml:space="preserve">Plakaty poglądowe dotyczące szkolenia strzeleckiego i </w:t>
      </w:r>
      <w:r>
        <w:rPr>
          <w:rFonts w:ascii="Times New Roman" w:eastAsia="Calibri" w:hAnsi="Times New Roman" w:cs="Times New Roman"/>
          <w:sz w:val="24"/>
          <w:szCs w:val="24"/>
        </w:rPr>
        <w:t>zaoferowanego systemu o wymiarach minimum 80x50 cm – 6 szt.</w:t>
      </w:r>
    </w:p>
    <w:p w:rsidR="004D605C" w:rsidRPr="00903483" w:rsidRDefault="004D605C" w:rsidP="00903483">
      <w:pPr>
        <w:pStyle w:val="Akapitzlist"/>
        <w:numPr>
          <w:ilvl w:val="1"/>
          <w:numId w:val="17"/>
        </w:num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03483">
        <w:rPr>
          <w:rFonts w:ascii="Times New Roman" w:eastAsia="Calibri" w:hAnsi="Times New Roman" w:cs="Times New Roman"/>
          <w:sz w:val="24"/>
          <w:szCs w:val="24"/>
        </w:rPr>
        <w:t xml:space="preserve">Replika ASG </w:t>
      </w:r>
      <w:proofErr w:type="spellStart"/>
      <w:r w:rsidR="005C55FB">
        <w:rPr>
          <w:rFonts w:ascii="Times New Roman" w:eastAsia="Calibri" w:hAnsi="Times New Roman" w:cs="Times New Roman"/>
          <w:sz w:val="24"/>
          <w:szCs w:val="24"/>
        </w:rPr>
        <w:t>Sig</w:t>
      </w:r>
      <w:proofErr w:type="spellEnd"/>
      <w:r w:rsidR="005C55FB">
        <w:rPr>
          <w:rFonts w:ascii="Times New Roman" w:eastAsia="Calibri" w:hAnsi="Times New Roman" w:cs="Times New Roman"/>
          <w:sz w:val="24"/>
          <w:szCs w:val="24"/>
        </w:rPr>
        <w:t>-Sauer p226 (KP-01-E2)</w:t>
      </w:r>
      <w:r w:rsidRPr="00903483">
        <w:rPr>
          <w:rFonts w:ascii="Times New Roman" w:eastAsia="Calibri" w:hAnsi="Times New Roman" w:cs="Times New Roman"/>
          <w:sz w:val="24"/>
          <w:szCs w:val="24"/>
        </w:rPr>
        <w:t xml:space="preserve"> z dwoma magazynkami przystosowana do </w:t>
      </w:r>
      <w:r>
        <w:rPr>
          <w:rFonts w:ascii="Times New Roman" w:eastAsia="Calibri" w:hAnsi="Times New Roman" w:cs="Times New Roman"/>
          <w:sz w:val="24"/>
          <w:szCs w:val="24"/>
        </w:rPr>
        <w:t>zaoferowanego s</w:t>
      </w:r>
      <w:r w:rsidRPr="00903483">
        <w:rPr>
          <w:rFonts w:ascii="Times New Roman" w:eastAsia="Calibri" w:hAnsi="Times New Roman" w:cs="Times New Roman"/>
          <w:sz w:val="24"/>
          <w:szCs w:val="24"/>
        </w:rPr>
        <w:t xml:space="preserve">ystemu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3926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26F7">
        <w:rPr>
          <w:rFonts w:ascii="Times New Roman" w:eastAsia="Calibri" w:hAnsi="Times New Roman" w:cs="Times New Roman"/>
          <w:sz w:val="24"/>
          <w:szCs w:val="24"/>
        </w:rPr>
        <w:t>kpl.</w:t>
      </w:r>
      <w:bookmarkStart w:id="0" w:name="_GoBack"/>
      <w:bookmarkEnd w:id="0"/>
    </w:p>
    <w:p w:rsidR="004D605C" w:rsidRPr="006A7803" w:rsidRDefault="004D605C" w:rsidP="00D20109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D605C" w:rsidRPr="001E50D3" w:rsidRDefault="004D605C" w:rsidP="006A7803">
      <w:pPr>
        <w:pStyle w:val="Bezodstpw"/>
        <w:numPr>
          <w:ilvl w:val="0"/>
          <w:numId w:val="17"/>
        </w:numPr>
        <w:spacing w:line="276" w:lineRule="auto"/>
        <w:jc w:val="both"/>
        <w:rPr>
          <w:rStyle w:val="FontStyle37"/>
          <w:b/>
          <w:sz w:val="24"/>
          <w:szCs w:val="24"/>
        </w:rPr>
      </w:pPr>
      <w:r w:rsidRPr="002E49BD">
        <w:rPr>
          <w:rStyle w:val="FontStyle36"/>
          <w:bCs w:val="0"/>
          <w:color w:val="000000" w:themeColor="text1"/>
          <w:sz w:val="24"/>
          <w:szCs w:val="24"/>
        </w:rPr>
        <w:t>Wymagania dodatkowe</w:t>
      </w:r>
      <w:r w:rsidRPr="006A7803">
        <w:rPr>
          <w:rFonts w:ascii="Times New Roman" w:hAnsi="Times New Roman" w:cs="Times New Roman"/>
          <w:b/>
          <w:bCs/>
        </w:rPr>
        <w:t>:</w:t>
      </w:r>
    </w:p>
    <w:p w:rsidR="004D605C" w:rsidRPr="002E49BD" w:rsidRDefault="004D605C" w:rsidP="002E49BD">
      <w:pPr>
        <w:pStyle w:val="Akapitzlist"/>
        <w:numPr>
          <w:ilvl w:val="0"/>
          <w:numId w:val="34"/>
        </w:numPr>
        <w:spacing w:after="0" w:line="276" w:lineRule="auto"/>
        <w:jc w:val="both"/>
        <w:rPr>
          <w:rStyle w:val="FontStyle36"/>
          <w:sz w:val="24"/>
          <w:szCs w:val="24"/>
        </w:rPr>
      </w:pPr>
      <w:r w:rsidRPr="002E49BD">
        <w:rPr>
          <w:rStyle w:val="FontStyle36"/>
          <w:rFonts w:eastAsiaTheme="minorEastAsia"/>
          <w:sz w:val="24"/>
          <w:szCs w:val="24"/>
          <w:lang w:eastAsia="pl-PL"/>
        </w:rPr>
        <w:t>niezależne, potwierdzone badanie bezprzewodowego modułu laserowego,</w:t>
      </w:r>
      <w:r w:rsidRPr="002E49BD">
        <w:rPr>
          <w:rStyle w:val="FontStyle36"/>
          <w:rFonts w:eastAsiaTheme="minorEastAsia"/>
          <w:b w:val="0"/>
          <w:bCs w:val="0"/>
          <w:sz w:val="24"/>
          <w:szCs w:val="24"/>
          <w:lang w:eastAsia="pl-PL"/>
        </w:rPr>
        <w:t xml:space="preserve"> wykonane przez certyfikowaną jednostkę badawczą, potwierdzające I Klasę zastosowanego lasera, emitującego wiązkę światła w paśmie niewidzialnym wg Normy PN-EN 60825-1:2014 </w:t>
      </w:r>
      <w:r w:rsidRPr="002E49BD">
        <w:rPr>
          <w:rStyle w:val="FontStyle36"/>
          <w:b w:val="0"/>
          <w:color w:val="000000" w:themeColor="text1"/>
          <w:sz w:val="24"/>
          <w:szCs w:val="24"/>
        </w:rPr>
        <w:t>(certyfikat na laser);</w:t>
      </w:r>
    </w:p>
    <w:p w:rsidR="004D605C" w:rsidRPr="004C5B2A" w:rsidRDefault="004D605C" w:rsidP="002E49BD">
      <w:pPr>
        <w:pStyle w:val="Akapitzlist"/>
        <w:numPr>
          <w:ilvl w:val="0"/>
          <w:numId w:val="34"/>
        </w:numPr>
        <w:spacing w:line="276" w:lineRule="auto"/>
        <w:jc w:val="both"/>
        <w:rPr>
          <w:rStyle w:val="FontStyle36"/>
          <w:rFonts w:eastAsiaTheme="minorEastAsia"/>
          <w:sz w:val="24"/>
          <w:szCs w:val="24"/>
          <w:lang w:eastAsia="pl-PL"/>
        </w:rPr>
      </w:pPr>
      <w:r w:rsidRPr="002E49BD">
        <w:rPr>
          <w:rStyle w:val="FontStyle36"/>
          <w:rFonts w:eastAsiaTheme="minorEastAsia"/>
          <w:sz w:val="24"/>
          <w:szCs w:val="24"/>
          <w:lang w:eastAsia="pl-PL"/>
        </w:rPr>
        <w:t xml:space="preserve">min. </w:t>
      </w:r>
      <w:r>
        <w:rPr>
          <w:rStyle w:val="FontStyle36"/>
          <w:rFonts w:eastAsiaTheme="minorEastAsia"/>
          <w:sz w:val="24"/>
          <w:szCs w:val="24"/>
          <w:lang w:eastAsia="pl-PL"/>
        </w:rPr>
        <w:t>2</w:t>
      </w:r>
      <w:r w:rsidRPr="002E49BD">
        <w:rPr>
          <w:rStyle w:val="FontStyle36"/>
          <w:rFonts w:eastAsiaTheme="minorEastAsia"/>
          <w:sz w:val="24"/>
          <w:szCs w:val="24"/>
          <w:lang w:eastAsia="pl-PL"/>
        </w:rPr>
        <w:t xml:space="preserve"> referencj</w:t>
      </w:r>
      <w:r>
        <w:rPr>
          <w:rStyle w:val="FontStyle36"/>
          <w:rFonts w:eastAsiaTheme="minorEastAsia"/>
          <w:sz w:val="24"/>
          <w:szCs w:val="24"/>
          <w:lang w:eastAsia="pl-PL"/>
        </w:rPr>
        <w:t>e</w:t>
      </w:r>
      <w:r w:rsidRPr="002E49BD">
        <w:rPr>
          <w:rStyle w:val="FontStyle36"/>
          <w:rFonts w:eastAsiaTheme="minorEastAsia"/>
          <w:sz w:val="24"/>
          <w:szCs w:val="24"/>
          <w:lang w:eastAsia="pl-PL"/>
        </w:rPr>
        <w:t xml:space="preserve"> </w:t>
      </w:r>
      <w:r w:rsidRPr="002E49BD">
        <w:rPr>
          <w:rFonts w:ascii="Times New Roman" w:eastAsiaTheme="minorEastAsia" w:hAnsi="Times New Roman" w:cs="Times New Roman"/>
          <w:sz w:val="24"/>
          <w:szCs w:val="24"/>
          <w:lang w:eastAsia="pl-PL"/>
        </w:rPr>
        <w:t>poświadczających, że w okresie ostatnich 5 lat wstecz, liczonych od daty zakończenia procedury składania ofert,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2E49BD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Wykonawca zrealizował </w:t>
      </w:r>
      <w:r w:rsidRPr="002E49BD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dostaw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ę</w:t>
      </w:r>
      <w:r w:rsidRPr="002E49BD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wirtualnej strzelnicy wraz z prawidłowo realizowaną obsługą gwarancyjną w okresie udzielonej gwarancji, tj. 24 miesiące</w:t>
      </w:r>
      <w:r w:rsidRPr="002E49BD">
        <w:rPr>
          <w:rStyle w:val="FontStyle36"/>
          <w:bCs w:val="0"/>
          <w:sz w:val="24"/>
          <w:szCs w:val="24"/>
        </w:rPr>
        <w:t>.</w:t>
      </w:r>
    </w:p>
    <w:p w:rsidR="004D605C" w:rsidRDefault="004D605C" w:rsidP="004C5B2A">
      <w:pPr>
        <w:pStyle w:val="Akapitzlist"/>
        <w:spacing w:line="276" w:lineRule="auto"/>
        <w:ind w:left="1004"/>
        <w:jc w:val="both"/>
        <w:rPr>
          <w:rStyle w:val="FontStyle36"/>
          <w:rFonts w:eastAsiaTheme="minorEastAsia"/>
          <w:sz w:val="24"/>
          <w:szCs w:val="24"/>
          <w:lang w:eastAsia="pl-PL"/>
        </w:rPr>
      </w:pPr>
    </w:p>
    <w:p w:rsidR="004D605C" w:rsidRPr="001E50D3" w:rsidRDefault="004D605C" w:rsidP="006A7803">
      <w:pPr>
        <w:pStyle w:val="Bezodstpw"/>
        <w:numPr>
          <w:ilvl w:val="0"/>
          <w:numId w:val="17"/>
        </w:numPr>
        <w:spacing w:line="276" w:lineRule="auto"/>
        <w:jc w:val="both"/>
        <w:rPr>
          <w:rStyle w:val="FontStyle37"/>
          <w:b/>
          <w:sz w:val="24"/>
          <w:szCs w:val="24"/>
        </w:rPr>
      </w:pPr>
      <w:r w:rsidRPr="006A7803">
        <w:rPr>
          <w:rFonts w:ascii="Times New Roman" w:hAnsi="Times New Roman" w:cs="Times New Roman"/>
          <w:b/>
          <w:bCs/>
          <w:color w:val="000000" w:themeColor="text1"/>
        </w:rPr>
        <w:t>Produkty równoważne</w:t>
      </w:r>
      <w:r w:rsidRPr="006A7803">
        <w:rPr>
          <w:rFonts w:ascii="Times New Roman" w:hAnsi="Times New Roman" w:cs="Times New Roman"/>
          <w:b/>
          <w:bCs/>
        </w:rPr>
        <w:t>:</w:t>
      </w:r>
    </w:p>
    <w:p w:rsidR="004D605C" w:rsidRPr="006A7803" w:rsidRDefault="004D605C" w:rsidP="006A7803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A7803">
        <w:rPr>
          <w:rFonts w:ascii="Times New Roman" w:eastAsia="Arial" w:hAnsi="Times New Roman" w:cs="Times New Roman"/>
          <w:sz w:val="24"/>
          <w:szCs w:val="24"/>
        </w:rPr>
        <w:t>Zamawiający dopuszcza oferowanie rozwiązań równoważnych pod względem technicznym, funkcjonalnym i jakościowym, pod warunkiem spełnienia wszystkich wymagań określonych w niniejszym opisie przedmiotu zamówienia.</w:t>
      </w:r>
    </w:p>
    <w:p w:rsidR="004D605C" w:rsidRPr="006A7803" w:rsidRDefault="004D605C" w:rsidP="006A7803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A7803">
        <w:rPr>
          <w:rFonts w:ascii="Times New Roman" w:eastAsia="Arial" w:hAnsi="Times New Roman" w:cs="Times New Roman"/>
          <w:sz w:val="24"/>
          <w:szCs w:val="24"/>
        </w:rPr>
        <w:t xml:space="preserve">Za rozwiązanie równoważne uznaje się system, który realizuje wszystkie funkcje określone w Opisie przedmiotu zamówienia, zapewnia co najmniej wymagane parametry minimalne oraz umożliwia realizację procesu szkoleniowego w zakresie tożsamym lub szerszym niż opisany. </w:t>
      </w:r>
    </w:p>
    <w:p w:rsidR="004D605C" w:rsidRPr="006A7803" w:rsidRDefault="004D605C" w:rsidP="006A7803">
      <w:pPr>
        <w:spacing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A7803">
        <w:rPr>
          <w:rFonts w:ascii="Times New Roman" w:eastAsia="Arial" w:hAnsi="Times New Roman" w:cs="Times New Roman"/>
          <w:sz w:val="24"/>
          <w:szCs w:val="24"/>
        </w:rPr>
        <w:t xml:space="preserve">Wykonawca zobowiązany jest do wykazania równoważności w ofercie poprzez przedstawienie odpowiednich dokumentów, takich jak karty katalogowe, opisy techniczne, certyfikaty lub deklaracje zgodności. Niespełnienie któregokolwiek z wymagań funkcjonalnych Opisie przedmiotu zamówienia skutkuje uznaniem oferty za niezgodną z warunkami zamówienia. </w:t>
      </w:r>
    </w:p>
    <w:p w:rsidR="004D605C" w:rsidRPr="004C5B2A" w:rsidRDefault="004D605C" w:rsidP="005C55FB">
      <w:pPr>
        <w:spacing w:line="276" w:lineRule="auto"/>
        <w:jc w:val="both"/>
        <w:rPr>
          <w:rStyle w:val="FontStyle36"/>
          <w:rFonts w:eastAsiaTheme="minorEastAsia"/>
          <w:sz w:val="24"/>
          <w:szCs w:val="24"/>
          <w:lang w:eastAsia="pl-PL"/>
        </w:rPr>
      </w:pPr>
      <w:r w:rsidRPr="006A7803">
        <w:rPr>
          <w:rFonts w:ascii="Times New Roman" w:eastAsia="Arial" w:hAnsi="Times New Roman" w:cs="Times New Roman"/>
          <w:sz w:val="24"/>
          <w:szCs w:val="24"/>
        </w:rPr>
        <w:t>Wszystkie parametry określone w Opisie przedmiotu zamówienia należy traktować jako minimalne, chyba że wskazano inaczej.</w:t>
      </w:r>
    </w:p>
    <w:sectPr w:rsidR="004D605C" w:rsidRPr="004C5B2A" w:rsidSect="004D605C">
      <w:footerReference w:type="default" r:id="rId10"/>
      <w:type w:val="continuous"/>
      <w:pgSz w:w="11906" w:h="16838"/>
      <w:pgMar w:top="1110" w:right="991" w:bottom="1417" w:left="851" w:header="426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764" w:rsidRDefault="00D55764" w:rsidP="00502F6B">
      <w:pPr>
        <w:spacing w:after="0" w:line="240" w:lineRule="auto"/>
      </w:pPr>
      <w:r>
        <w:separator/>
      </w:r>
    </w:p>
  </w:endnote>
  <w:endnote w:type="continuationSeparator" w:id="0">
    <w:p w:rsidR="00D55764" w:rsidRDefault="00D55764" w:rsidP="00502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69E" w:rsidRPr="00CB3A6B" w:rsidRDefault="00B8469E" w:rsidP="00137681">
    <w:pPr>
      <w:pStyle w:val="Stopka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764" w:rsidRDefault="00D55764" w:rsidP="00502F6B">
      <w:pPr>
        <w:spacing w:after="0" w:line="240" w:lineRule="auto"/>
      </w:pPr>
      <w:r>
        <w:separator/>
      </w:r>
    </w:p>
  </w:footnote>
  <w:footnote w:type="continuationSeparator" w:id="0">
    <w:p w:rsidR="00D55764" w:rsidRDefault="00D55764" w:rsidP="00502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0000001"/>
    <w:multiLevelType w:val="multilevel"/>
    <w:tmpl w:val="FFFFFFFF"/>
    <w:lvl w:ilvl="0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1">
    <w:nsid w:val="00000003"/>
    <w:multiLevelType w:val="multilevel"/>
    <w:tmpl w:val="FFFFFFFF"/>
    <w:lvl w:ilvl="0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4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1">
    <w:nsid w:val="00027B90"/>
    <w:multiLevelType w:val="multilevel"/>
    <w:tmpl w:val="5E2E64D4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  <w:vertAlign w:val="baseli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1">
    <w:nsid w:val="03E92D66"/>
    <w:multiLevelType w:val="hybridMultilevel"/>
    <w:tmpl w:val="BD3AE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06D67E7D"/>
    <w:multiLevelType w:val="hybridMultilevel"/>
    <w:tmpl w:val="B088D714"/>
    <w:lvl w:ilvl="0" w:tplc="D8B8A362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0C8E4891"/>
    <w:multiLevelType w:val="multilevel"/>
    <w:tmpl w:val="35C2C89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1">
    <w:nsid w:val="0DCC7F26"/>
    <w:multiLevelType w:val="hybridMultilevel"/>
    <w:tmpl w:val="01405312"/>
    <w:lvl w:ilvl="0" w:tplc="04150017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0E8941E1"/>
    <w:multiLevelType w:val="hybridMultilevel"/>
    <w:tmpl w:val="2B105DF2"/>
    <w:lvl w:ilvl="0" w:tplc="F52653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0F4E4B18"/>
    <w:multiLevelType w:val="hybridMultilevel"/>
    <w:tmpl w:val="4DE834C4"/>
    <w:lvl w:ilvl="0" w:tplc="0415000D">
      <w:start w:val="1"/>
      <w:numFmt w:val="bullet"/>
      <w:lvlText w:val=""/>
      <w:lvlJc w:val="left"/>
      <w:pPr>
        <w:ind w:left="18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9" w15:restartNumberingAfterBreak="1">
    <w:nsid w:val="11BA45BB"/>
    <w:multiLevelType w:val="multilevel"/>
    <w:tmpl w:val="13EC8310"/>
    <w:lvl w:ilvl="0">
      <w:start w:val="1"/>
      <w:numFmt w:val="lowerLetter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1">
    <w:nsid w:val="15035421"/>
    <w:multiLevelType w:val="hybridMultilevel"/>
    <w:tmpl w:val="01405312"/>
    <w:lvl w:ilvl="0" w:tplc="04150017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1">
    <w:nsid w:val="1AF56B51"/>
    <w:multiLevelType w:val="hybridMultilevel"/>
    <w:tmpl w:val="E3C80456"/>
    <w:lvl w:ilvl="0" w:tplc="04150017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1">
    <w:nsid w:val="1DD23E91"/>
    <w:multiLevelType w:val="hybridMultilevel"/>
    <w:tmpl w:val="0EB473D6"/>
    <w:lvl w:ilvl="0" w:tplc="C0948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1EC52B2E"/>
    <w:multiLevelType w:val="hybridMultilevel"/>
    <w:tmpl w:val="58F895E4"/>
    <w:lvl w:ilvl="0" w:tplc="2E3072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1">
    <w:nsid w:val="22223349"/>
    <w:multiLevelType w:val="multilevel"/>
    <w:tmpl w:val="44B2E94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1">
    <w:nsid w:val="238E2C4E"/>
    <w:multiLevelType w:val="hybridMultilevel"/>
    <w:tmpl w:val="CBBC6A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760E3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23E957EC"/>
    <w:multiLevelType w:val="hybridMultilevel"/>
    <w:tmpl w:val="8E26E6D6"/>
    <w:lvl w:ilvl="0" w:tplc="0415000F">
      <w:start w:val="1"/>
      <w:numFmt w:val="decimal"/>
      <w:lvlText w:val="%1."/>
      <w:lvlJc w:val="left"/>
      <w:pPr>
        <w:ind w:left="1680" w:hanging="360"/>
      </w:pPr>
    </w:lvl>
    <w:lvl w:ilvl="1" w:tplc="04150019">
      <w:start w:val="1"/>
      <w:numFmt w:val="lowerLetter"/>
      <w:lvlText w:val="%2."/>
      <w:lvlJc w:val="left"/>
      <w:pPr>
        <w:ind w:left="2400" w:hanging="360"/>
      </w:pPr>
    </w:lvl>
    <w:lvl w:ilvl="2" w:tplc="0415001B" w:tentative="1">
      <w:start w:val="1"/>
      <w:numFmt w:val="lowerRoman"/>
      <w:lvlText w:val="%3."/>
      <w:lvlJc w:val="right"/>
      <w:pPr>
        <w:ind w:left="3120" w:hanging="180"/>
      </w:pPr>
    </w:lvl>
    <w:lvl w:ilvl="3" w:tplc="0415000F" w:tentative="1">
      <w:start w:val="1"/>
      <w:numFmt w:val="decimal"/>
      <w:lvlText w:val="%4."/>
      <w:lvlJc w:val="left"/>
      <w:pPr>
        <w:ind w:left="3840" w:hanging="360"/>
      </w:pPr>
    </w:lvl>
    <w:lvl w:ilvl="4" w:tplc="04150019" w:tentative="1">
      <w:start w:val="1"/>
      <w:numFmt w:val="lowerLetter"/>
      <w:lvlText w:val="%5."/>
      <w:lvlJc w:val="left"/>
      <w:pPr>
        <w:ind w:left="4560" w:hanging="360"/>
      </w:pPr>
    </w:lvl>
    <w:lvl w:ilvl="5" w:tplc="0415001B" w:tentative="1">
      <w:start w:val="1"/>
      <w:numFmt w:val="lowerRoman"/>
      <w:lvlText w:val="%6."/>
      <w:lvlJc w:val="right"/>
      <w:pPr>
        <w:ind w:left="5280" w:hanging="180"/>
      </w:pPr>
    </w:lvl>
    <w:lvl w:ilvl="6" w:tplc="0415000F" w:tentative="1">
      <w:start w:val="1"/>
      <w:numFmt w:val="decimal"/>
      <w:lvlText w:val="%7."/>
      <w:lvlJc w:val="left"/>
      <w:pPr>
        <w:ind w:left="6000" w:hanging="360"/>
      </w:pPr>
    </w:lvl>
    <w:lvl w:ilvl="7" w:tplc="04150019" w:tentative="1">
      <w:start w:val="1"/>
      <w:numFmt w:val="lowerLetter"/>
      <w:lvlText w:val="%8."/>
      <w:lvlJc w:val="left"/>
      <w:pPr>
        <w:ind w:left="6720" w:hanging="360"/>
      </w:pPr>
    </w:lvl>
    <w:lvl w:ilvl="8" w:tplc="0415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7" w15:restartNumberingAfterBreak="1">
    <w:nsid w:val="27244A2C"/>
    <w:multiLevelType w:val="hybridMultilevel"/>
    <w:tmpl w:val="81089650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1">
    <w:nsid w:val="275065CA"/>
    <w:multiLevelType w:val="hybridMultilevel"/>
    <w:tmpl w:val="898A0A7E"/>
    <w:lvl w:ilvl="0" w:tplc="D944B23E">
      <w:start w:val="1"/>
      <w:numFmt w:val="bullet"/>
      <w:lvlText w:val="−"/>
      <w:lvlJc w:val="left"/>
      <w:pPr>
        <w:ind w:left="107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1">
    <w:nsid w:val="38FE28DC"/>
    <w:multiLevelType w:val="hybridMultilevel"/>
    <w:tmpl w:val="6A2C9136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1">
    <w:nsid w:val="3BD06A51"/>
    <w:multiLevelType w:val="hybridMultilevel"/>
    <w:tmpl w:val="0D14FE3A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1">
    <w:nsid w:val="3DA64763"/>
    <w:multiLevelType w:val="hybridMultilevel"/>
    <w:tmpl w:val="C5446CBE"/>
    <w:lvl w:ilvl="0" w:tplc="91EEDBF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1">
    <w:nsid w:val="3DC021D0"/>
    <w:multiLevelType w:val="hybridMultilevel"/>
    <w:tmpl w:val="1B366E74"/>
    <w:lvl w:ilvl="0" w:tplc="CAD630FE">
      <w:start w:val="1"/>
      <w:numFmt w:val="lowerLetter"/>
      <w:lvlText w:val="%1)"/>
      <w:lvlJc w:val="left"/>
      <w:pPr>
        <w:ind w:left="1440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1">
    <w:nsid w:val="419F2217"/>
    <w:multiLevelType w:val="multilevel"/>
    <w:tmpl w:val="0D02879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1">
    <w:nsid w:val="46822699"/>
    <w:multiLevelType w:val="hybridMultilevel"/>
    <w:tmpl w:val="C794F5E8"/>
    <w:lvl w:ilvl="0" w:tplc="2E3072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1">
    <w:nsid w:val="4DB31117"/>
    <w:multiLevelType w:val="hybridMultilevel"/>
    <w:tmpl w:val="235019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760E3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4E124556"/>
    <w:multiLevelType w:val="hybridMultilevel"/>
    <w:tmpl w:val="4ED223FE"/>
    <w:lvl w:ilvl="0" w:tplc="0415000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1">
    <w:nsid w:val="54AE59CF"/>
    <w:multiLevelType w:val="hybridMultilevel"/>
    <w:tmpl w:val="4896F6DE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1">
    <w:nsid w:val="55CE7A03"/>
    <w:multiLevelType w:val="multilevel"/>
    <w:tmpl w:val="0D3E453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1">
    <w:nsid w:val="55F01A41"/>
    <w:multiLevelType w:val="hybridMultilevel"/>
    <w:tmpl w:val="B790AD4C"/>
    <w:lvl w:ilvl="0" w:tplc="0415000F">
      <w:start w:val="1"/>
      <w:numFmt w:val="decimal"/>
      <w:lvlText w:val="%1."/>
      <w:lvlJc w:val="left"/>
      <w:pPr>
        <w:ind w:left="1575" w:hanging="360"/>
      </w:pPr>
    </w:lvl>
    <w:lvl w:ilvl="1" w:tplc="04150019" w:tentative="1">
      <w:start w:val="1"/>
      <w:numFmt w:val="lowerLetter"/>
      <w:lvlText w:val="%2."/>
      <w:lvlJc w:val="left"/>
      <w:pPr>
        <w:ind w:left="2295" w:hanging="360"/>
      </w:pPr>
    </w:lvl>
    <w:lvl w:ilvl="2" w:tplc="0415001B" w:tentative="1">
      <w:start w:val="1"/>
      <w:numFmt w:val="lowerRoman"/>
      <w:lvlText w:val="%3."/>
      <w:lvlJc w:val="right"/>
      <w:pPr>
        <w:ind w:left="3015" w:hanging="180"/>
      </w:pPr>
    </w:lvl>
    <w:lvl w:ilvl="3" w:tplc="0415000F" w:tentative="1">
      <w:start w:val="1"/>
      <w:numFmt w:val="decimal"/>
      <w:lvlText w:val="%4."/>
      <w:lvlJc w:val="left"/>
      <w:pPr>
        <w:ind w:left="3735" w:hanging="360"/>
      </w:pPr>
    </w:lvl>
    <w:lvl w:ilvl="4" w:tplc="04150019" w:tentative="1">
      <w:start w:val="1"/>
      <w:numFmt w:val="lowerLetter"/>
      <w:lvlText w:val="%5."/>
      <w:lvlJc w:val="left"/>
      <w:pPr>
        <w:ind w:left="4455" w:hanging="360"/>
      </w:pPr>
    </w:lvl>
    <w:lvl w:ilvl="5" w:tplc="0415001B" w:tentative="1">
      <w:start w:val="1"/>
      <w:numFmt w:val="lowerRoman"/>
      <w:lvlText w:val="%6."/>
      <w:lvlJc w:val="right"/>
      <w:pPr>
        <w:ind w:left="5175" w:hanging="180"/>
      </w:pPr>
    </w:lvl>
    <w:lvl w:ilvl="6" w:tplc="0415000F" w:tentative="1">
      <w:start w:val="1"/>
      <w:numFmt w:val="decimal"/>
      <w:lvlText w:val="%7."/>
      <w:lvlJc w:val="left"/>
      <w:pPr>
        <w:ind w:left="5895" w:hanging="360"/>
      </w:pPr>
    </w:lvl>
    <w:lvl w:ilvl="7" w:tplc="04150019" w:tentative="1">
      <w:start w:val="1"/>
      <w:numFmt w:val="lowerLetter"/>
      <w:lvlText w:val="%8."/>
      <w:lvlJc w:val="left"/>
      <w:pPr>
        <w:ind w:left="6615" w:hanging="360"/>
      </w:pPr>
    </w:lvl>
    <w:lvl w:ilvl="8" w:tplc="041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0" w15:restartNumberingAfterBreak="1">
    <w:nsid w:val="56414DFD"/>
    <w:multiLevelType w:val="hybridMultilevel"/>
    <w:tmpl w:val="3DA08842"/>
    <w:lvl w:ilvl="0" w:tplc="04150017">
      <w:start w:val="1"/>
      <w:numFmt w:val="lowerLetter"/>
      <w:lvlText w:val="%1)"/>
      <w:lvlJc w:val="left"/>
      <w:pPr>
        <w:ind w:left="1795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</w:abstractNum>
  <w:abstractNum w:abstractNumId="31" w15:restartNumberingAfterBreak="1">
    <w:nsid w:val="5A7623B1"/>
    <w:multiLevelType w:val="hybridMultilevel"/>
    <w:tmpl w:val="775ECDC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A92A8DE">
      <w:start w:val="1"/>
      <w:numFmt w:val="decimal"/>
      <w:lvlText w:val="%2."/>
      <w:lvlJc w:val="left"/>
      <w:pPr>
        <w:ind w:left="3195" w:hanging="360"/>
      </w:pPr>
      <w:rPr>
        <w:b w:val="0"/>
      </w:rPr>
    </w:lvl>
    <w:lvl w:ilvl="2" w:tplc="AEB4D8F2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1">
    <w:nsid w:val="5CEC12DA"/>
    <w:multiLevelType w:val="hybridMultilevel"/>
    <w:tmpl w:val="C62E83BA"/>
    <w:lvl w:ilvl="0" w:tplc="F52653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1">
    <w:nsid w:val="5CFA1D61"/>
    <w:multiLevelType w:val="hybridMultilevel"/>
    <w:tmpl w:val="7256CC3A"/>
    <w:lvl w:ilvl="0" w:tplc="2E3072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1">
    <w:nsid w:val="5D0B4A3D"/>
    <w:multiLevelType w:val="hybridMultilevel"/>
    <w:tmpl w:val="1BF02574"/>
    <w:lvl w:ilvl="0" w:tplc="0415000F">
      <w:start w:val="1"/>
      <w:numFmt w:val="decimal"/>
      <w:lvlText w:val="%1."/>
      <w:lvlJc w:val="left"/>
      <w:pPr>
        <w:ind w:left="1210" w:hanging="360"/>
      </w:pPr>
    </w:lvl>
    <w:lvl w:ilvl="1" w:tplc="04150019">
      <w:start w:val="1"/>
      <w:numFmt w:val="lowerLetter"/>
      <w:lvlText w:val="%2."/>
      <w:lvlJc w:val="left"/>
      <w:pPr>
        <w:ind w:left="2295" w:hanging="360"/>
      </w:pPr>
    </w:lvl>
    <w:lvl w:ilvl="2" w:tplc="0415001B" w:tentative="1">
      <w:start w:val="1"/>
      <w:numFmt w:val="lowerRoman"/>
      <w:lvlText w:val="%3."/>
      <w:lvlJc w:val="right"/>
      <w:pPr>
        <w:ind w:left="3015" w:hanging="180"/>
      </w:pPr>
    </w:lvl>
    <w:lvl w:ilvl="3" w:tplc="0415000F" w:tentative="1">
      <w:start w:val="1"/>
      <w:numFmt w:val="decimal"/>
      <w:lvlText w:val="%4."/>
      <w:lvlJc w:val="left"/>
      <w:pPr>
        <w:ind w:left="3735" w:hanging="360"/>
      </w:pPr>
    </w:lvl>
    <w:lvl w:ilvl="4" w:tplc="04150019" w:tentative="1">
      <w:start w:val="1"/>
      <w:numFmt w:val="lowerLetter"/>
      <w:lvlText w:val="%5."/>
      <w:lvlJc w:val="left"/>
      <w:pPr>
        <w:ind w:left="4455" w:hanging="360"/>
      </w:pPr>
    </w:lvl>
    <w:lvl w:ilvl="5" w:tplc="0415001B" w:tentative="1">
      <w:start w:val="1"/>
      <w:numFmt w:val="lowerRoman"/>
      <w:lvlText w:val="%6."/>
      <w:lvlJc w:val="right"/>
      <w:pPr>
        <w:ind w:left="5175" w:hanging="180"/>
      </w:pPr>
    </w:lvl>
    <w:lvl w:ilvl="6" w:tplc="0415000F" w:tentative="1">
      <w:start w:val="1"/>
      <w:numFmt w:val="decimal"/>
      <w:lvlText w:val="%7."/>
      <w:lvlJc w:val="left"/>
      <w:pPr>
        <w:ind w:left="5895" w:hanging="360"/>
      </w:pPr>
    </w:lvl>
    <w:lvl w:ilvl="7" w:tplc="04150019" w:tentative="1">
      <w:start w:val="1"/>
      <w:numFmt w:val="lowerLetter"/>
      <w:lvlText w:val="%8."/>
      <w:lvlJc w:val="left"/>
      <w:pPr>
        <w:ind w:left="6615" w:hanging="360"/>
      </w:pPr>
    </w:lvl>
    <w:lvl w:ilvl="8" w:tplc="041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5" w15:restartNumberingAfterBreak="1">
    <w:nsid w:val="5DBB1BDA"/>
    <w:multiLevelType w:val="hybridMultilevel"/>
    <w:tmpl w:val="447A7730"/>
    <w:lvl w:ilvl="0" w:tplc="3940D68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61984AA1"/>
    <w:multiLevelType w:val="hybridMultilevel"/>
    <w:tmpl w:val="805269EC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1">
    <w:nsid w:val="663D0DF7"/>
    <w:multiLevelType w:val="hybridMultilevel"/>
    <w:tmpl w:val="AC1638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760E3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1">
    <w:nsid w:val="695C44AD"/>
    <w:multiLevelType w:val="multilevel"/>
    <w:tmpl w:val="D9F66C6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1">
    <w:nsid w:val="6BD05539"/>
    <w:multiLevelType w:val="hybridMultilevel"/>
    <w:tmpl w:val="590C8FB2"/>
    <w:lvl w:ilvl="0" w:tplc="2E30722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1">
    <w:nsid w:val="6CD320DB"/>
    <w:multiLevelType w:val="hybridMultilevel"/>
    <w:tmpl w:val="73588494"/>
    <w:lvl w:ilvl="0" w:tplc="91EEDBF2">
      <w:start w:val="1"/>
      <w:numFmt w:val="bullet"/>
      <w:lvlText w:val=""/>
      <w:lvlJc w:val="left"/>
      <w:pPr>
        <w:ind w:left="1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5" w:hanging="360"/>
      </w:pPr>
      <w:rPr>
        <w:rFonts w:ascii="Wingdings" w:hAnsi="Wingdings" w:hint="default"/>
      </w:rPr>
    </w:lvl>
  </w:abstractNum>
  <w:abstractNum w:abstractNumId="41" w15:restartNumberingAfterBreak="1">
    <w:nsid w:val="6D494B08"/>
    <w:multiLevelType w:val="hybridMultilevel"/>
    <w:tmpl w:val="E3C80456"/>
    <w:lvl w:ilvl="0" w:tplc="04150017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1">
    <w:nsid w:val="6FA67D20"/>
    <w:multiLevelType w:val="hybridMultilevel"/>
    <w:tmpl w:val="E3CE0E58"/>
    <w:lvl w:ilvl="0" w:tplc="38A0BF42">
      <w:start w:val="1"/>
      <w:numFmt w:val="decimal"/>
      <w:lvlText w:val="%1."/>
      <w:lvlJc w:val="left"/>
      <w:pPr>
        <w:ind w:left="862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1">
    <w:nsid w:val="727C4EB6"/>
    <w:multiLevelType w:val="hybridMultilevel"/>
    <w:tmpl w:val="D548CA1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1">
    <w:nsid w:val="778A491F"/>
    <w:multiLevelType w:val="multilevel"/>
    <w:tmpl w:val="7F64B93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  <w:vertAlign w:val="baseli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1">
    <w:nsid w:val="783B5144"/>
    <w:multiLevelType w:val="hybridMultilevel"/>
    <w:tmpl w:val="A3C4282A"/>
    <w:lvl w:ilvl="0" w:tplc="91EEDBF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6" w15:restartNumberingAfterBreak="1">
    <w:nsid w:val="78E409F1"/>
    <w:multiLevelType w:val="hybridMultilevel"/>
    <w:tmpl w:val="3DCC3EF0"/>
    <w:lvl w:ilvl="0" w:tplc="D944B23E">
      <w:start w:val="1"/>
      <w:numFmt w:val="bullet"/>
      <w:lvlText w:val="−"/>
      <w:lvlJc w:val="left"/>
      <w:pPr>
        <w:ind w:left="182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</w:abstractNum>
  <w:abstractNum w:abstractNumId="47" w15:restartNumberingAfterBreak="1">
    <w:nsid w:val="79161937"/>
    <w:multiLevelType w:val="hybridMultilevel"/>
    <w:tmpl w:val="01A8EA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18"/>
  </w:num>
  <w:num w:numId="3">
    <w:abstractNumId w:val="32"/>
  </w:num>
  <w:num w:numId="4">
    <w:abstractNumId w:val="7"/>
  </w:num>
  <w:num w:numId="5">
    <w:abstractNumId w:val="11"/>
  </w:num>
  <w:num w:numId="6">
    <w:abstractNumId w:val="26"/>
  </w:num>
  <w:num w:numId="7">
    <w:abstractNumId w:val="6"/>
  </w:num>
  <w:num w:numId="8">
    <w:abstractNumId w:val="46"/>
  </w:num>
  <w:num w:numId="9">
    <w:abstractNumId w:val="43"/>
  </w:num>
  <w:num w:numId="10">
    <w:abstractNumId w:val="45"/>
  </w:num>
  <w:num w:numId="11">
    <w:abstractNumId w:val="42"/>
  </w:num>
  <w:num w:numId="12">
    <w:abstractNumId w:val="34"/>
  </w:num>
  <w:num w:numId="13">
    <w:abstractNumId w:val="40"/>
  </w:num>
  <w:num w:numId="14">
    <w:abstractNumId w:val="27"/>
  </w:num>
  <w:num w:numId="15">
    <w:abstractNumId w:val="21"/>
  </w:num>
  <w:num w:numId="16">
    <w:abstractNumId w:val="17"/>
  </w:num>
  <w:num w:numId="17">
    <w:abstractNumId w:val="37"/>
  </w:num>
  <w:num w:numId="18">
    <w:abstractNumId w:val="2"/>
  </w:num>
  <w:num w:numId="19">
    <w:abstractNumId w:val="8"/>
  </w:num>
  <w:num w:numId="20">
    <w:abstractNumId w:val="20"/>
  </w:num>
  <w:num w:numId="21">
    <w:abstractNumId w:val="29"/>
  </w:num>
  <w:num w:numId="22">
    <w:abstractNumId w:val="31"/>
  </w:num>
  <w:num w:numId="23">
    <w:abstractNumId w:val="16"/>
  </w:num>
  <w:num w:numId="24">
    <w:abstractNumId w:val="36"/>
  </w:num>
  <w:num w:numId="25">
    <w:abstractNumId w:val="47"/>
  </w:num>
  <w:num w:numId="26">
    <w:abstractNumId w:val="4"/>
  </w:num>
  <w:num w:numId="27">
    <w:abstractNumId w:val="3"/>
  </w:num>
  <w:num w:numId="28">
    <w:abstractNumId w:val="30"/>
  </w:num>
  <w:num w:numId="29">
    <w:abstractNumId w:val="19"/>
  </w:num>
  <w:num w:numId="30">
    <w:abstractNumId w:val="13"/>
  </w:num>
  <w:num w:numId="31">
    <w:abstractNumId w:val="33"/>
  </w:num>
  <w:num w:numId="32">
    <w:abstractNumId w:val="24"/>
  </w:num>
  <w:num w:numId="33">
    <w:abstractNumId w:val="10"/>
  </w:num>
  <w:num w:numId="34">
    <w:abstractNumId w:val="39"/>
  </w:num>
  <w:num w:numId="35">
    <w:abstractNumId w:val="41"/>
  </w:num>
  <w:num w:numId="36">
    <w:abstractNumId w:val="0"/>
  </w:num>
  <w:num w:numId="37">
    <w:abstractNumId w:val="1"/>
  </w:num>
  <w:num w:numId="38">
    <w:abstractNumId w:val="38"/>
  </w:num>
  <w:num w:numId="39">
    <w:abstractNumId w:val="14"/>
  </w:num>
  <w:num w:numId="40">
    <w:abstractNumId w:val="5"/>
  </w:num>
  <w:num w:numId="41">
    <w:abstractNumId w:val="22"/>
  </w:num>
  <w:num w:numId="42">
    <w:abstractNumId w:val="23"/>
  </w:num>
  <w:num w:numId="43">
    <w:abstractNumId w:val="9"/>
  </w:num>
  <w:num w:numId="44">
    <w:abstractNumId w:val="35"/>
  </w:num>
  <w:num w:numId="45">
    <w:abstractNumId w:val="28"/>
  </w:num>
  <w:num w:numId="46">
    <w:abstractNumId w:val="12"/>
  </w:num>
  <w:num w:numId="47">
    <w:abstractNumId w:val="25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B"/>
    <w:rsid w:val="000174DD"/>
    <w:rsid w:val="00036A47"/>
    <w:rsid w:val="00056BC3"/>
    <w:rsid w:val="000637DB"/>
    <w:rsid w:val="0008568D"/>
    <w:rsid w:val="000B32D2"/>
    <w:rsid w:val="000B34BE"/>
    <w:rsid w:val="000D4881"/>
    <w:rsid w:val="000D510D"/>
    <w:rsid w:val="000D6505"/>
    <w:rsid w:val="000E2AC5"/>
    <w:rsid w:val="000E753C"/>
    <w:rsid w:val="000F44FA"/>
    <w:rsid w:val="000F4A8E"/>
    <w:rsid w:val="00100E4E"/>
    <w:rsid w:val="001215B7"/>
    <w:rsid w:val="0013443D"/>
    <w:rsid w:val="00137681"/>
    <w:rsid w:val="00151FDE"/>
    <w:rsid w:val="001633E2"/>
    <w:rsid w:val="0016579E"/>
    <w:rsid w:val="00172089"/>
    <w:rsid w:val="00177AF1"/>
    <w:rsid w:val="001914C1"/>
    <w:rsid w:val="001A7D2A"/>
    <w:rsid w:val="001B29DC"/>
    <w:rsid w:val="001B32CA"/>
    <w:rsid w:val="001D3CCF"/>
    <w:rsid w:val="001D63A2"/>
    <w:rsid w:val="001E50D3"/>
    <w:rsid w:val="001E5660"/>
    <w:rsid w:val="001E579B"/>
    <w:rsid w:val="00201BF8"/>
    <w:rsid w:val="00205077"/>
    <w:rsid w:val="00211226"/>
    <w:rsid w:val="002219AD"/>
    <w:rsid w:val="002277D6"/>
    <w:rsid w:val="00237F1E"/>
    <w:rsid w:val="00253632"/>
    <w:rsid w:val="0027094D"/>
    <w:rsid w:val="00271E56"/>
    <w:rsid w:val="002928E3"/>
    <w:rsid w:val="00296CB1"/>
    <w:rsid w:val="002A1401"/>
    <w:rsid w:val="002B335F"/>
    <w:rsid w:val="002C102E"/>
    <w:rsid w:val="002D02EA"/>
    <w:rsid w:val="002E3210"/>
    <w:rsid w:val="002E49BD"/>
    <w:rsid w:val="00306FC2"/>
    <w:rsid w:val="00306FD6"/>
    <w:rsid w:val="00323605"/>
    <w:rsid w:val="0033565F"/>
    <w:rsid w:val="003430B6"/>
    <w:rsid w:val="00376593"/>
    <w:rsid w:val="00383306"/>
    <w:rsid w:val="00384EC2"/>
    <w:rsid w:val="00391F59"/>
    <w:rsid w:val="003926F7"/>
    <w:rsid w:val="00397A89"/>
    <w:rsid w:val="00397CD6"/>
    <w:rsid w:val="003A0F3B"/>
    <w:rsid w:val="003A6C6F"/>
    <w:rsid w:val="003C1E4C"/>
    <w:rsid w:val="003C3088"/>
    <w:rsid w:val="003F5AB5"/>
    <w:rsid w:val="004006F1"/>
    <w:rsid w:val="004033FD"/>
    <w:rsid w:val="00417E7E"/>
    <w:rsid w:val="00433A7F"/>
    <w:rsid w:val="0044346F"/>
    <w:rsid w:val="0045252C"/>
    <w:rsid w:val="00455512"/>
    <w:rsid w:val="00457F3E"/>
    <w:rsid w:val="004631D2"/>
    <w:rsid w:val="00463388"/>
    <w:rsid w:val="004661B9"/>
    <w:rsid w:val="004662B3"/>
    <w:rsid w:val="00473589"/>
    <w:rsid w:val="00474E51"/>
    <w:rsid w:val="00480086"/>
    <w:rsid w:val="0049429E"/>
    <w:rsid w:val="004A1428"/>
    <w:rsid w:val="004A5521"/>
    <w:rsid w:val="004B1AD4"/>
    <w:rsid w:val="004C5B2A"/>
    <w:rsid w:val="004D605C"/>
    <w:rsid w:val="004E3585"/>
    <w:rsid w:val="004E49C4"/>
    <w:rsid w:val="004F3577"/>
    <w:rsid w:val="004F44EB"/>
    <w:rsid w:val="004F4F5E"/>
    <w:rsid w:val="00502F6B"/>
    <w:rsid w:val="00505ABA"/>
    <w:rsid w:val="0050659E"/>
    <w:rsid w:val="005145A2"/>
    <w:rsid w:val="00521A52"/>
    <w:rsid w:val="00526AE8"/>
    <w:rsid w:val="00535309"/>
    <w:rsid w:val="00536F09"/>
    <w:rsid w:val="005947E9"/>
    <w:rsid w:val="00595673"/>
    <w:rsid w:val="005A501B"/>
    <w:rsid w:val="005C11CF"/>
    <w:rsid w:val="005C5563"/>
    <w:rsid w:val="005C55FB"/>
    <w:rsid w:val="005C7993"/>
    <w:rsid w:val="005D1754"/>
    <w:rsid w:val="005E23E5"/>
    <w:rsid w:val="005E2E5F"/>
    <w:rsid w:val="005E3C9C"/>
    <w:rsid w:val="005F1BD4"/>
    <w:rsid w:val="005F6C79"/>
    <w:rsid w:val="006020B9"/>
    <w:rsid w:val="00604A44"/>
    <w:rsid w:val="0061335B"/>
    <w:rsid w:val="00613448"/>
    <w:rsid w:val="00623970"/>
    <w:rsid w:val="00623B38"/>
    <w:rsid w:val="00632561"/>
    <w:rsid w:val="00636756"/>
    <w:rsid w:val="00652CF5"/>
    <w:rsid w:val="0065693D"/>
    <w:rsid w:val="006670F9"/>
    <w:rsid w:val="00676853"/>
    <w:rsid w:val="006846AE"/>
    <w:rsid w:val="00684AB6"/>
    <w:rsid w:val="00694C21"/>
    <w:rsid w:val="006A6643"/>
    <w:rsid w:val="006A7803"/>
    <w:rsid w:val="006B327E"/>
    <w:rsid w:val="006B3C95"/>
    <w:rsid w:val="006B5A90"/>
    <w:rsid w:val="006B74D5"/>
    <w:rsid w:val="006B76AD"/>
    <w:rsid w:val="006C0B10"/>
    <w:rsid w:val="006D14BE"/>
    <w:rsid w:val="006D22E2"/>
    <w:rsid w:val="006E24C6"/>
    <w:rsid w:val="006E7FDC"/>
    <w:rsid w:val="006F61C4"/>
    <w:rsid w:val="006F757C"/>
    <w:rsid w:val="00715342"/>
    <w:rsid w:val="0072526E"/>
    <w:rsid w:val="007552FC"/>
    <w:rsid w:val="00774DEA"/>
    <w:rsid w:val="0077612E"/>
    <w:rsid w:val="00784A82"/>
    <w:rsid w:val="00787C98"/>
    <w:rsid w:val="00790CD6"/>
    <w:rsid w:val="007B18CD"/>
    <w:rsid w:val="007B1C1F"/>
    <w:rsid w:val="007B6721"/>
    <w:rsid w:val="007B6F44"/>
    <w:rsid w:val="007C5D45"/>
    <w:rsid w:val="007C77CA"/>
    <w:rsid w:val="007D3D6C"/>
    <w:rsid w:val="007D71A0"/>
    <w:rsid w:val="007E7103"/>
    <w:rsid w:val="00801FF8"/>
    <w:rsid w:val="00805B45"/>
    <w:rsid w:val="00811106"/>
    <w:rsid w:val="008151B3"/>
    <w:rsid w:val="00815979"/>
    <w:rsid w:val="00822728"/>
    <w:rsid w:val="008331D7"/>
    <w:rsid w:val="008449E8"/>
    <w:rsid w:val="00854913"/>
    <w:rsid w:val="008567FB"/>
    <w:rsid w:val="00863921"/>
    <w:rsid w:val="00871EBC"/>
    <w:rsid w:val="00876D8C"/>
    <w:rsid w:val="008A0A1E"/>
    <w:rsid w:val="008C6FE3"/>
    <w:rsid w:val="008D16B5"/>
    <w:rsid w:val="008E38F0"/>
    <w:rsid w:val="00901E29"/>
    <w:rsid w:val="00903483"/>
    <w:rsid w:val="009062B5"/>
    <w:rsid w:val="0091495C"/>
    <w:rsid w:val="00924E2C"/>
    <w:rsid w:val="0093477D"/>
    <w:rsid w:val="00941B33"/>
    <w:rsid w:val="00954650"/>
    <w:rsid w:val="00954667"/>
    <w:rsid w:val="009558EE"/>
    <w:rsid w:val="00955923"/>
    <w:rsid w:val="009809B6"/>
    <w:rsid w:val="0098189C"/>
    <w:rsid w:val="00983E67"/>
    <w:rsid w:val="00986434"/>
    <w:rsid w:val="0099434E"/>
    <w:rsid w:val="00996263"/>
    <w:rsid w:val="009C7FD7"/>
    <w:rsid w:val="009D6923"/>
    <w:rsid w:val="00A03608"/>
    <w:rsid w:val="00A33625"/>
    <w:rsid w:val="00A437B7"/>
    <w:rsid w:val="00A53B1C"/>
    <w:rsid w:val="00A74B0F"/>
    <w:rsid w:val="00A774E9"/>
    <w:rsid w:val="00AB01C1"/>
    <w:rsid w:val="00AB5B12"/>
    <w:rsid w:val="00AD4272"/>
    <w:rsid w:val="00AF2E91"/>
    <w:rsid w:val="00B1607F"/>
    <w:rsid w:val="00B17696"/>
    <w:rsid w:val="00B43BFF"/>
    <w:rsid w:val="00B55FA0"/>
    <w:rsid w:val="00B60AB1"/>
    <w:rsid w:val="00B611F7"/>
    <w:rsid w:val="00B70BF4"/>
    <w:rsid w:val="00B766AA"/>
    <w:rsid w:val="00B8469E"/>
    <w:rsid w:val="00B91D20"/>
    <w:rsid w:val="00BA408B"/>
    <w:rsid w:val="00BA513C"/>
    <w:rsid w:val="00BB093B"/>
    <w:rsid w:val="00BB38A0"/>
    <w:rsid w:val="00BD190B"/>
    <w:rsid w:val="00BD5777"/>
    <w:rsid w:val="00BD650F"/>
    <w:rsid w:val="00BF3A84"/>
    <w:rsid w:val="00BF4F63"/>
    <w:rsid w:val="00C33BCB"/>
    <w:rsid w:val="00C34EDD"/>
    <w:rsid w:val="00C400F9"/>
    <w:rsid w:val="00C46BCA"/>
    <w:rsid w:val="00C7587B"/>
    <w:rsid w:val="00C80F1A"/>
    <w:rsid w:val="00CA0AF4"/>
    <w:rsid w:val="00CA191F"/>
    <w:rsid w:val="00CD1A9A"/>
    <w:rsid w:val="00CE0FC0"/>
    <w:rsid w:val="00CE4965"/>
    <w:rsid w:val="00CE51AE"/>
    <w:rsid w:val="00CF314C"/>
    <w:rsid w:val="00D00421"/>
    <w:rsid w:val="00D159EE"/>
    <w:rsid w:val="00D16B0D"/>
    <w:rsid w:val="00D20109"/>
    <w:rsid w:val="00D215CA"/>
    <w:rsid w:val="00D26827"/>
    <w:rsid w:val="00D30FE5"/>
    <w:rsid w:val="00D31699"/>
    <w:rsid w:val="00D35048"/>
    <w:rsid w:val="00D55764"/>
    <w:rsid w:val="00D6097A"/>
    <w:rsid w:val="00D67181"/>
    <w:rsid w:val="00D73B43"/>
    <w:rsid w:val="00D753A6"/>
    <w:rsid w:val="00D81C8F"/>
    <w:rsid w:val="00D82A2C"/>
    <w:rsid w:val="00D8549A"/>
    <w:rsid w:val="00D93535"/>
    <w:rsid w:val="00DA1BF9"/>
    <w:rsid w:val="00DB1744"/>
    <w:rsid w:val="00DB1D67"/>
    <w:rsid w:val="00DC025D"/>
    <w:rsid w:val="00DE2150"/>
    <w:rsid w:val="00DE6780"/>
    <w:rsid w:val="00E006C4"/>
    <w:rsid w:val="00E012B5"/>
    <w:rsid w:val="00E16194"/>
    <w:rsid w:val="00E2277E"/>
    <w:rsid w:val="00E53040"/>
    <w:rsid w:val="00E605A8"/>
    <w:rsid w:val="00E95017"/>
    <w:rsid w:val="00EB0414"/>
    <w:rsid w:val="00EF04DA"/>
    <w:rsid w:val="00F03154"/>
    <w:rsid w:val="00F16E16"/>
    <w:rsid w:val="00F17CBB"/>
    <w:rsid w:val="00F205D6"/>
    <w:rsid w:val="00F37477"/>
    <w:rsid w:val="00F4251F"/>
    <w:rsid w:val="00F538BD"/>
    <w:rsid w:val="00F558D8"/>
    <w:rsid w:val="00F55D18"/>
    <w:rsid w:val="00F7677A"/>
    <w:rsid w:val="00F76F02"/>
    <w:rsid w:val="00F809F4"/>
    <w:rsid w:val="00F91408"/>
    <w:rsid w:val="00FA5DAF"/>
    <w:rsid w:val="00FB6B36"/>
    <w:rsid w:val="00FC2083"/>
    <w:rsid w:val="00FC4303"/>
    <w:rsid w:val="00FC7162"/>
    <w:rsid w:val="00FC7BBB"/>
    <w:rsid w:val="00FD7495"/>
    <w:rsid w:val="00FE33FF"/>
    <w:rsid w:val="00FE6FEC"/>
    <w:rsid w:val="00FE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F7CA"/>
  <w15:docId w15:val="{4E9AD954-4F84-4832-8021-2B247EBE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2F6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uiPriority w:val="99"/>
    <w:rsid w:val="00502F6B"/>
    <w:pPr>
      <w:widowControl w:val="0"/>
      <w:autoSpaceDE w:val="0"/>
      <w:autoSpaceDN w:val="0"/>
      <w:adjustRightInd w:val="0"/>
      <w:spacing w:after="0" w:line="324" w:lineRule="exact"/>
      <w:ind w:hanging="958"/>
    </w:pPr>
    <w:rPr>
      <w:rFonts w:ascii="Trebuchet MS" w:eastAsiaTheme="minorEastAsia" w:hAnsi="Trebuchet MS"/>
      <w:sz w:val="24"/>
      <w:szCs w:val="24"/>
      <w:lang w:eastAsia="pl-PL"/>
    </w:rPr>
  </w:style>
  <w:style w:type="character" w:customStyle="1" w:styleId="FontStyle34">
    <w:name w:val="Font Style34"/>
    <w:basedOn w:val="Domylnaczcionkaakapitu"/>
    <w:uiPriority w:val="99"/>
    <w:rsid w:val="00502F6B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6">
    <w:name w:val="Font Style36"/>
    <w:basedOn w:val="Domylnaczcionkaakapitu"/>
    <w:uiPriority w:val="99"/>
    <w:rsid w:val="00502F6B"/>
    <w:rPr>
      <w:rFonts w:ascii="Times New Roman" w:hAnsi="Times New Roman" w:cs="Times New Roman"/>
      <w:b/>
      <w:bCs/>
      <w:sz w:val="26"/>
      <w:szCs w:val="26"/>
    </w:rPr>
  </w:style>
  <w:style w:type="paragraph" w:styleId="Bezodstpw">
    <w:name w:val="No Spacing"/>
    <w:uiPriority w:val="1"/>
    <w:qFormat/>
    <w:rsid w:val="00502F6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/>
      <w:sz w:val="24"/>
      <w:szCs w:val="24"/>
      <w:lang w:eastAsia="pl-PL"/>
    </w:rPr>
  </w:style>
  <w:style w:type="character" w:customStyle="1" w:styleId="FontStyle37">
    <w:name w:val="Font Style37"/>
    <w:basedOn w:val="Domylnaczcionkaakapitu"/>
    <w:uiPriority w:val="99"/>
    <w:rsid w:val="00502F6B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502F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BulletC,Asia 2  Akapit z listą,tekst normalny,CW_Lista,L1,Numerowanie,2 heading,A_wyliczenie,K-P_odwolanie,Akapit z listą5,maz_wyliczenie,opis dzialania,normalny tekst,Odstavec,List Paragraph,sw tekst,Akapit z listą BS,T_SZ_List Paragraph"/>
    <w:basedOn w:val="Normalny"/>
    <w:link w:val="AkapitzlistZnak"/>
    <w:uiPriority w:val="34"/>
    <w:qFormat/>
    <w:rsid w:val="00502F6B"/>
    <w:pPr>
      <w:ind w:left="720"/>
      <w:contextualSpacing/>
    </w:pPr>
  </w:style>
  <w:style w:type="paragraph" w:customStyle="1" w:styleId="Style13">
    <w:name w:val="Style13"/>
    <w:basedOn w:val="Normalny"/>
    <w:uiPriority w:val="99"/>
    <w:rsid w:val="00502F6B"/>
    <w:pPr>
      <w:widowControl w:val="0"/>
      <w:autoSpaceDE w:val="0"/>
      <w:autoSpaceDN w:val="0"/>
      <w:adjustRightInd w:val="0"/>
      <w:spacing w:after="0" w:line="353" w:lineRule="exact"/>
      <w:ind w:hanging="353"/>
      <w:jc w:val="both"/>
    </w:pPr>
    <w:rPr>
      <w:rFonts w:ascii="Trebuchet MS" w:eastAsiaTheme="minorEastAsia" w:hAnsi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0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2F6B"/>
  </w:style>
  <w:style w:type="character" w:customStyle="1" w:styleId="AkapitzlistZnak">
    <w:name w:val="Akapit z listą Znak"/>
    <w:aliases w:val="BulletC Znak,Asia 2  Akapit z listą Znak,tekst normalny Znak,CW_Lista Znak,L1 Znak,Numerowanie Znak,2 heading Znak,A_wyliczenie Znak,K-P_odwolanie Znak,Akapit z listą5 Znak,maz_wyliczenie Znak,opis dzialania Znak,normalny tekst Znak"/>
    <w:link w:val="Akapitzlist"/>
    <w:uiPriority w:val="34"/>
    <w:qFormat/>
    <w:rsid w:val="00502F6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2F6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2F6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2F6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02F6B"/>
    <w:rPr>
      <w:color w:val="0000FF" w:themeColor="hyperlink"/>
      <w:u w:val="single"/>
    </w:rPr>
  </w:style>
  <w:style w:type="paragraph" w:customStyle="1" w:styleId="arimr">
    <w:name w:val="arimr"/>
    <w:basedOn w:val="Normalny"/>
    <w:rsid w:val="00502F6B"/>
    <w:pPr>
      <w:widowControl w:val="0"/>
      <w:suppressAutoHyphens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71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71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716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71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716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3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0B6"/>
    <w:rPr>
      <w:rFonts w:ascii="Tahoma" w:hAnsi="Tahoma" w:cs="Tahoma"/>
      <w:sz w:val="16"/>
      <w:szCs w:val="16"/>
    </w:rPr>
  </w:style>
  <w:style w:type="character" w:customStyle="1" w:styleId="gmail-sc-p7lf0n-3">
    <w:name w:val="gmail-sc-p7lf0n-3"/>
    <w:basedOn w:val="Domylnaczcionkaakapitu"/>
    <w:rsid w:val="003430B6"/>
  </w:style>
  <w:style w:type="paragraph" w:styleId="Nagwek">
    <w:name w:val="header"/>
    <w:basedOn w:val="Normalny"/>
    <w:link w:val="NagwekZnak"/>
    <w:uiPriority w:val="99"/>
    <w:unhideWhenUsed/>
    <w:rsid w:val="00056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BC3"/>
  </w:style>
  <w:style w:type="character" w:customStyle="1" w:styleId="Teksttreci">
    <w:name w:val="Tekst treści_"/>
    <w:basedOn w:val="Domylnaczcionkaakapitu"/>
    <w:link w:val="Teksttreci0"/>
    <w:rsid w:val="006B3C95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6B3C95"/>
    <w:pPr>
      <w:widowControl w:val="0"/>
      <w:spacing w:after="120" w:line="262" w:lineRule="auto"/>
    </w:pPr>
    <w:rPr>
      <w:rFonts w:ascii="Arial" w:eastAsia="Arial" w:hAnsi="Arial" w:cs="Aria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749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1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pubenchmark.ne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videocardbenchmark.net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E22FD-13C3-4823-816B-1E264C21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1989</Words>
  <Characters>11940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ygn. BZP.271.13.2023</vt:lpstr>
    </vt:vector>
  </TitlesOfParts>
  <Company/>
  <LinksUpToDate>false</LinksUpToDate>
  <CharactersWithSpaces>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ygn. BZP.271.13.2023</dc:title>
  <dc:subject/>
  <dc:creator>Jerzy Jastrzębski</dc:creator>
  <cp:keywords/>
  <dc:description/>
  <cp:lastModifiedBy>Mistrzak Radosław</cp:lastModifiedBy>
  <cp:revision>3</cp:revision>
  <dcterms:created xsi:type="dcterms:W3CDTF">2026-09-24T12:08:00Z</dcterms:created>
  <dcterms:modified xsi:type="dcterms:W3CDTF">2026-09-28T11:03:00Z</dcterms:modified>
</cp:coreProperties>
</file>