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D2377E5"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sidRPr="00E64B13">
        <w:rPr>
          <w:rFonts w:ascii="Lato" w:hAnsi="Lato"/>
          <w:spacing w:val="4"/>
          <w:szCs w:val="24"/>
        </w:rPr>
        <w:t>sprawy</w:t>
      </w:r>
      <w:r w:rsidR="00B36262" w:rsidRPr="00E64B13">
        <w:rPr>
          <w:rFonts w:ascii="Lato" w:hAnsi="Lato"/>
          <w:spacing w:val="4"/>
          <w:szCs w:val="24"/>
        </w:rPr>
        <w:t>:</w:t>
      </w:r>
      <w:r w:rsidR="002830CF" w:rsidRPr="00E64B13">
        <w:rPr>
          <w:rFonts w:ascii="Lato" w:hAnsi="Lato"/>
          <w:spacing w:val="4"/>
          <w:szCs w:val="24"/>
        </w:rPr>
        <w:t xml:space="preserve"> </w:t>
      </w:r>
      <w:r w:rsidR="00284DD9" w:rsidRPr="00E64B13">
        <w:rPr>
          <w:rFonts w:ascii="Lato" w:hAnsi="Lato"/>
          <w:spacing w:val="4"/>
          <w:szCs w:val="24"/>
        </w:rPr>
        <w:t>DLI-II.7621.</w:t>
      </w:r>
      <w:r w:rsidR="00615E0B" w:rsidRPr="00E64B13">
        <w:rPr>
          <w:rFonts w:ascii="Lato" w:hAnsi="Lato"/>
          <w:spacing w:val="4"/>
          <w:szCs w:val="24"/>
        </w:rPr>
        <w:t>5</w:t>
      </w:r>
      <w:r w:rsidR="0093001F" w:rsidRPr="00E64B13">
        <w:rPr>
          <w:rFonts w:ascii="Lato" w:hAnsi="Lato"/>
          <w:spacing w:val="4"/>
          <w:szCs w:val="24"/>
        </w:rPr>
        <w:t>4</w:t>
      </w:r>
      <w:r w:rsidR="00284DD9" w:rsidRPr="00E64B13">
        <w:rPr>
          <w:rFonts w:ascii="Lato" w:hAnsi="Lato"/>
          <w:spacing w:val="4"/>
          <w:szCs w:val="24"/>
        </w:rPr>
        <w:t>.2023.</w:t>
      </w:r>
      <w:r w:rsidR="00537D33" w:rsidRPr="00E64B13">
        <w:rPr>
          <w:rFonts w:ascii="Lato" w:hAnsi="Lato"/>
          <w:spacing w:val="4"/>
          <w:szCs w:val="24"/>
        </w:rPr>
        <w:t>KM</w:t>
      </w:r>
      <w:r w:rsidR="0048445B" w:rsidRPr="00E64B13">
        <w:rPr>
          <w:rFonts w:ascii="Lato" w:hAnsi="Lato"/>
          <w:spacing w:val="4"/>
          <w:szCs w:val="24"/>
        </w:rPr>
        <w:t>.</w:t>
      </w:r>
      <w:r w:rsidR="00615E0B" w:rsidRPr="00E64B13">
        <w:rPr>
          <w:rFonts w:ascii="Lato" w:hAnsi="Lato"/>
          <w:spacing w:val="4"/>
          <w:szCs w:val="24"/>
        </w:rPr>
        <w:t>12</w:t>
      </w:r>
    </w:p>
    <w:p w14:paraId="45F8E480" w14:textId="15138AA7" w:rsidR="009276B2" w:rsidRPr="000F740F" w:rsidRDefault="0087162F" w:rsidP="00393418">
      <w:pPr>
        <w:spacing w:after="600" w:line="240" w:lineRule="exact"/>
        <w:rPr>
          <w:rFonts w:ascii="Lato" w:hAnsi="Lato"/>
          <w:spacing w:val="4"/>
          <w:szCs w:val="24"/>
        </w:rPr>
      </w:pPr>
      <w:r w:rsidRPr="000F740F">
        <w:rPr>
          <w:rFonts w:ascii="Lato" w:hAnsi="Lato"/>
          <w:spacing w:val="4"/>
          <w:szCs w:val="24"/>
        </w:rPr>
        <w:t>Warszawa,</w:t>
      </w:r>
      <w:r w:rsidR="00406417">
        <w:rPr>
          <w:rFonts w:ascii="Lato" w:hAnsi="Lato"/>
          <w:spacing w:val="4"/>
          <w:szCs w:val="24"/>
        </w:rPr>
        <w:t xml:space="preserve"> </w:t>
      </w:r>
      <w:r w:rsidR="00106FD4">
        <w:rPr>
          <w:rFonts w:ascii="Lato" w:hAnsi="Lato"/>
          <w:spacing w:val="4"/>
          <w:szCs w:val="24"/>
        </w:rPr>
        <w:t>15</w:t>
      </w:r>
      <w:r w:rsidR="00615E0B">
        <w:rPr>
          <w:rFonts w:ascii="Lato" w:hAnsi="Lato"/>
          <w:spacing w:val="4"/>
          <w:szCs w:val="24"/>
        </w:rPr>
        <w:t xml:space="preserve"> </w:t>
      </w:r>
      <w:r w:rsidR="009800B0">
        <w:rPr>
          <w:rFonts w:ascii="Lato" w:hAnsi="Lato"/>
          <w:spacing w:val="4"/>
          <w:szCs w:val="24"/>
        </w:rPr>
        <w:t>lipca</w:t>
      </w:r>
      <w:r w:rsidRPr="000F740F">
        <w:rPr>
          <w:rFonts w:ascii="Lato" w:hAnsi="Lato"/>
          <w:spacing w:val="4"/>
          <w:szCs w:val="24"/>
        </w:rPr>
        <w:t xml:space="preserve"> 202</w:t>
      </w:r>
      <w:r w:rsidR="00615E0B">
        <w:rPr>
          <w:rFonts w:ascii="Lato" w:hAnsi="Lato"/>
          <w:spacing w:val="4"/>
          <w:szCs w:val="24"/>
        </w:rPr>
        <w:t>5</w:t>
      </w:r>
      <w:r w:rsidRPr="000F740F">
        <w:rPr>
          <w:rFonts w:ascii="Lato" w:hAnsi="Lato"/>
          <w:spacing w:val="4"/>
          <w:szCs w:val="24"/>
        </w:rPr>
        <w:t xml:space="preserve"> r.</w:t>
      </w: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5104CD52" w14:textId="38780AC3" w:rsidR="00DE438E" w:rsidRDefault="00D35B3A" w:rsidP="00DE438E">
      <w:pPr>
        <w:spacing w:after="240" w:line="240" w:lineRule="exact"/>
        <w:jc w:val="both"/>
        <w:rPr>
          <w:rFonts w:ascii="Lato" w:hAnsi="Lato" w:cs="Arial"/>
          <w:spacing w:val="4"/>
        </w:rPr>
      </w:pPr>
      <w:r w:rsidRPr="0074736B">
        <w:rPr>
          <w:rFonts w:ascii="Lato" w:hAnsi="Lato" w:cs="Arial"/>
          <w:spacing w:val="4"/>
        </w:rPr>
        <w:t xml:space="preserve">Na </w:t>
      </w:r>
      <w:r w:rsidRPr="00D65DC3">
        <w:rPr>
          <w:rFonts w:ascii="Lato" w:hAnsi="Lato" w:cs="Arial"/>
          <w:spacing w:val="4"/>
        </w:rPr>
        <w:t xml:space="preserve">podstawie art. 138 § 1 pkt </w:t>
      </w:r>
      <w:r w:rsidR="008C265B" w:rsidRPr="00D65DC3">
        <w:rPr>
          <w:rFonts w:ascii="Lato" w:hAnsi="Lato" w:cs="Arial"/>
          <w:spacing w:val="4"/>
        </w:rPr>
        <w:t>2</w:t>
      </w:r>
      <w:r w:rsidRPr="0074736B">
        <w:rPr>
          <w:rFonts w:ascii="Lato" w:hAnsi="Lato" w:cs="Arial"/>
          <w:spacing w:val="4"/>
        </w:rPr>
        <w:t xml:space="preserve"> ustawy z dnia 14 czerwca 1960 r. – Kodeks postępowania administracyjnego (</w:t>
      </w:r>
      <w:proofErr w:type="spellStart"/>
      <w:r w:rsidRPr="0074736B">
        <w:rPr>
          <w:rFonts w:ascii="Lato" w:hAnsi="Lato" w:cs="Arial"/>
          <w:spacing w:val="4"/>
        </w:rPr>
        <w:t>t.j</w:t>
      </w:r>
      <w:proofErr w:type="spellEnd"/>
      <w:r w:rsidRPr="0074736B">
        <w:rPr>
          <w:rFonts w:ascii="Lato" w:hAnsi="Lato" w:cs="Arial"/>
          <w:spacing w:val="4"/>
        </w:rPr>
        <w:t>.</w:t>
      </w:r>
      <w:r w:rsidR="00F63B9F" w:rsidRPr="007A7032">
        <w:rPr>
          <w:rFonts w:ascii="Lato" w:hAnsi="Lato"/>
          <w:spacing w:val="4"/>
        </w:rPr>
        <w:t xml:space="preserve"> </w:t>
      </w:r>
      <w:r w:rsidR="00F63B9F" w:rsidRPr="0074736B">
        <w:rPr>
          <w:rFonts w:ascii="Lato" w:hAnsi="Lato" w:cs="Arial"/>
          <w:spacing w:val="4"/>
        </w:rPr>
        <w:t>Dz.U. z 202</w:t>
      </w:r>
      <w:r w:rsidR="0093001F">
        <w:rPr>
          <w:rFonts w:ascii="Lato" w:hAnsi="Lato" w:cs="Arial"/>
          <w:spacing w:val="4"/>
        </w:rPr>
        <w:t>4</w:t>
      </w:r>
      <w:r w:rsidR="00F63B9F" w:rsidRPr="0074736B">
        <w:rPr>
          <w:rFonts w:ascii="Lato" w:hAnsi="Lato" w:cs="Arial"/>
          <w:spacing w:val="4"/>
        </w:rPr>
        <w:t xml:space="preserve"> r. poz. </w:t>
      </w:r>
      <w:r w:rsidR="0093001F">
        <w:rPr>
          <w:rFonts w:ascii="Lato" w:hAnsi="Lato" w:cs="Arial"/>
          <w:spacing w:val="4"/>
        </w:rPr>
        <w:t>572),</w:t>
      </w:r>
      <w:r w:rsidRPr="0074736B">
        <w:rPr>
          <w:rFonts w:ascii="Lato" w:hAnsi="Lato" w:cs="Arial"/>
          <w:spacing w:val="4"/>
        </w:rPr>
        <w:t xml:space="preserve"> zwanej dalej „</w:t>
      </w:r>
      <w:r w:rsidRPr="009800B0">
        <w:rPr>
          <w:rFonts w:ascii="Lato" w:hAnsi="Lato" w:cs="Arial"/>
          <w:iCs/>
          <w:spacing w:val="4"/>
        </w:rPr>
        <w:t>kpa</w:t>
      </w:r>
      <w:r w:rsidRPr="0074736B">
        <w:rPr>
          <w:rFonts w:ascii="Lato" w:hAnsi="Lato" w:cs="Arial"/>
          <w:spacing w:val="4"/>
        </w:rPr>
        <w:t>”</w:t>
      </w:r>
      <w:r w:rsidR="008705A6" w:rsidRPr="0074736B">
        <w:rPr>
          <w:rFonts w:ascii="Lato" w:hAnsi="Lato" w:cs="Arial"/>
          <w:spacing w:val="4"/>
        </w:rPr>
        <w:t xml:space="preserve">, </w:t>
      </w:r>
      <w:r w:rsidRPr="0074736B">
        <w:rPr>
          <w:rFonts w:ascii="Lato" w:hAnsi="Lato" w:cs="Arial"/>
          <w:spacing w:val="4"/>
        </w:rPr>
        <w:t>oraz art. 11</w:t>
      </w:r>
      <w:r w:rsidR="00512B54" w:rsidRPr="0074736B">
        <w:rPr>
          <w:rFonts w:ascii="Lato" w:hAnsi="Lato" w:cs="Arial"/>
          <w:spacing w:val="4"/>
        </w:rPr>
        <w:t>g</w:t>
      </w:r>
      <w:r w:rsidR="001A0C30" w:rsidRPr="0074736B">
        <w:rPr>
          <w:rFonts w:ascii="Lato" w:hAnsi="Lato" w:cs="Arial"/>
          <w:spacing w:val="4"/>
        </w:rPr>
        <w:t xml:space="preserve"> </w:t>
      </w:r>
      <w:r w:rsidR="0093001F">
        <w:rPr>
          <w:rFonts w:ascii="Lato" w:hAnsi="Lato" w:cs="Arial"/>
          <w:spacing w:val="4"/>
        </w:rPr>
        <w:br/>
      </w:r>
      <w:r w:rsidRPr="0074736B">
        <w:rPr>
          <w:rFonts w:ascii="Lato" w:hAnsi="Lato" w:cs="Arial"/>
          <w:spacing w:val="4"/>
        </w:rPr>
        <w:t xml:space="preserve">ust. 1 </w:t>
      </w:r>
      <w:r w:rsidR="00512B54" w:rsidRPr="0074736B">
        <w:rPr>
          <w:rFonts w:ascii="Lato" w:hAnsi="Lato" w:cs="Arial"/>
          <w:spacing w:val="4"/>
        </w:rPr>
        <w:t xml:space="preserve">pkt 2 ustawy z dnia 10 kwietnia 2003 r. o szczególnych zasadach przygotowania </w:t>
      </w:r>
      <w:r w:rsidR="001C6752">
        <w:rPr>
          <w:rFonts w:ascii="Lato" w:hAnsi="Lato" w:cs="Arial"/>
          <w:spacing w:val="4"/>
        </w:rPr>
        <w:br/>
      </w:r>
      <w:r w:rsidR="00512B54" w:rsidRPr="0074736B">
        <w:rPr>
          <w:rFonts w:ascii="Lato" w:hAnsi="Lato" w:cs="Arial"/>
          <w:spacing w:val="4"/>
        </w:rPr>
        <w:t>i realizacji inwestycji w zakresie dróg publicznych (</w:t>
      </w:r>
      <w:proofErr w:type="spellStart"/>
      <w:r w:rsidR="00D95054" w:rsidRPr="0074736B">
        <w:rPr>
          <w:rFonts w:ascii="Lato" w:hAnsi="Lato" w:cs="Arial"/>
          <w:bCs/>
          <w:iCs/>
          <w:spacing w:val="4"/>
        </w:rPr>
        <w:t>t.j</w:t>
      </w:r>
      <w:proofErr w:type="spellEnd"/>
      <w:r w:rsidR="00D95054" w:rsidRPr="0074736B">
        <w:rPr>
          <w:rFonts w:ascii="Lato" w:hAnsi="Lato" w:cs="Arial"/>
          <w:bCs/>
          <w:iCs/>
          <w:spacing w:val="4"/>
        </w:rPr>
        <w:t>. Dz.U. z 202</w:t>
      </w:r>
      <w:r w:rsidR="0093001F">
        <w:rPr>
          <w:rFonts w:ascii="Lato" w:hAnsi="Lato" w:cs="Arial"/>
          <w:bCs/>
          <w:iCs/>
          <w:spacing w:val="4"/>
        </w:rPr>
        <w:t>4</w:t>
      </w:r>
      <w:r w:rsidR="00D95054" w:rsidRPr="0074736B">
        <w:rPr>
          <w:rFonts w:ascii="Lato" w:hAnsi="Lato" w:cs="Arial"/>
          <w:bCs/>
          <w:iCs/>
          <w:spacing w:val="4"/>
        </w:rPr>
        <w:t xml:space="preserve"> r. poz. </w:t>
      </w:r>
      <w:r w:rsidR="0093001F">
        <w:rPr>
          <w:rFonts w:ascii="Lato" w:hAnsi="Lato" w:cs="Arial"/>
          <w:bCs/>
          <w:iCs/>
          <w:spacing w:val="4"/>
        </w:rPr>
        <w:t>311),</w:t>
      </w:r>
      <w:r w:rsidR="00512B54" w:rsidRPr="0074736B">
        <w:rPr>
          <w:rFonts w:ascii="Lato" w:hAnsi="Lato" w:cs="Arial"/>
          <w:spacing w:val="4"/>
        </w:rPr>
        <w:t xml:space="preserve"> zwanej dalej „</w:t>
      </w:r>
      <w:r w:rsidR="00512B54" w:rsidRPr="009800B0">
        <w:rPr>
          <w:rFonts w:ascii="Lato" w:hAnsi="Lato" w:cs="Arial"/>
          <w:spacing w:val="4"/>
        </w:rPr>
        <w:t>specustawą drogową</w:t>
      </w:r>
      <w:r w:rsidR="00512B54" w:rsidRPr="0074736B">
        <w:rPr>
          <w:rFonts w:ascii="Lato" w:hAnsi="Lato" w:cs="Arial"/>
          <w:spacing w:val="4"/>
        </w:rPr>
        <w:t>”</w:t>
      </w:r>
      <w:r w:rsidR="00677140" w:rsidRPr="0074736B">
        <w:rPr>
          <w:rFonts w:ascii="Lato" w:hAnsi="Lato" w:cs="Arial"/>
          <w:spacing w:val="4"/>
        </w:rPr>
        <w:t xml:space="preserve">, </w:t>
      </w:r>
      <w:r w:rsidRPr="0074736B">
        <w:rPr>
          <w:rFonts w:ascii="Lato" w:hAnsi="Lato" w:cs="Arial"/>
          <w:spacing w:val="4"/>
        </w:rPr>
        <w:t>po rozpatrzeniu odwoła</w:t>
      </w:r>
      <w:r w:rsidR="001325F8" w:rsidRPr="0074736B">
        <w:rPr>
          <w:rFonts w:ascii="Lato" w:hAnsi="Lato" w:cs="Arial"/>
          <w:spacing w:val="4"/>
        </w:rPr>
        <w:t>nia</w:t>
      </w:r>
      <w:r w:rsidRPr="0074736B">
        <w:rPr>
          <w:rFonts w:ascii="Lato" w:hAnsi="Lato" w:cs="Arial"/>
          <w:spacing w:val="4"/>
        </w:rPr>
        <w:t xml:space="preserve"> </w:t>
      </w:r>
      <w:r w:rsidR="00DE438E" w:rsidRPr="0074736B">
        <w:rPr>
          <w:rFonts w:ascii="Lato" w:hAnsi="Lato" w:cs="Arial"/>
          <w:spacing w:val="4"/>
        </w:rPr>
        <w:t>Pan</w:t>
      </w:r>
      <w:r w:rsidR="0093001F">
        <w:rPr>
          <w:rFonts w:ascii="Lato" w:hAnsi="Lato" w:cs="Arial"/>
          <w:spacing w:val="4"/>
        </w:rPr>
        <w:t>i J</w:t>
      </w:r>
      <w:r w:rsidR="00106FD4">
        <w:rPr>
          <w:rFonts w:ascii="Lato" w:hAnsi="Lato" w:cs="Arial"/>
          <w:spacing w:val="4"/>
        </w:rPr>
        <w:t>.</w:t>
      </w:r>
      <w:r w:rsidR="0093001F">
        <w:rPr>
          <w:rFonts w:ascii="Lato" w:hAnsi="Lato" w:cs="Arial"/>
          <w:spacing w:val="4"/>
        </w:rPr>
        <w:t>S</w:t>
      </w:r>
      <w:r w:rsidR="00106FD4">
        <w:rPr>
          <w:rFonts w:ascii="Lato" w:hAnsi="Lato" w:cs="Arial"/>
          <w:spacing w:val="4"/>
        </w:rPr>
        <w:t>.</w:t>
      </w:r>
      <w:r w:rsidR="00DE438E" w:rsidRPr="0074736B">
        <w:rPr>
          <w:rFonts w:ascii="Lato" w:hAnsi="Lato" w:cs="Arial"/>
          <w:spacing w:val="4"/>
        </w:rPr>
        <w:t xml:space="preserve"> </w:t>
      </w:r>
      <w:r w:rsidR="00284DD9" w:rsidRPr="0074736B">
        <w:rPr>
          <w:rFonts w:ascii="Lato" w:hAnsi="Lato" w:cs="Arial"/>
          <w:spacing w:val="4"/>
        </w:rPr>
        <w:t xml:space="preserve">od decyzji </w:t>
      </w:r>
      <w:r w:rsidR="001C6752" w:rsidRPr="001C6752">
        <w:rPr>
          <w:rFonts w:ascii="Lato" w:hAnsi="Lato" w:cs="Arial"/>
          <w:spacing w:val="4"/>
        </w:rPr>
        <w:t xml:space="preserve">Wojewody Podlaskiego Nr 11/2023 z dnia 27 września 2023 r., znak: AB-I.7820.5.2.2022.IA, </w:t>
      </w:r>
      <w:r w:rsidR="00C2676C">
        <w:rPr>
          <w:rFonts w:ascii="Lato" w:hAnsi="Lato" w:cs="Arial"/>
          <w:spacing w:val="4"/>
        </w:rPr>
        <w:br/>
      </w:r>
      <w:r w:rsidR="001C6752" w:rsidRPr="001C6752">
        <w:rPr>
          <w:rFonts w:ascii="Lato" w:hAnsi="Lato" w:cs="Arial"/>
          <w:spacing w:val="4"/>
        </w:rPr>
        <w:t>o zezwoleniu na realizację inwestycji drogowej polegającej na budowie drogi krajowej Nr 8 od m. Kumiała do m. Grymiaczki wraz z Obwodnicą Suchowoli w ramach inwestycji pn.: „Projekt i Budowa Obwodnicy Suchowoli w ciągu drogi krajowej Nr 8</w:t>
      </w:r>
      <w:r w:rsidR="00DE438E" w:rsidRPr="0074736B">
        <w:rPr>
          <w:rFonts w:ascii="Lato" w:hAnsi="Lato" w:cs="Arial"/>
          <w:spacing w:val="4"/>
        </w:rPr>
        <w:t>”,</w:t>
      </w:r>
    </w:p>
    <w:p w14:paraId="6A0177C6" w14:textId="77777777" w:rsidR="008C265B" w:rsidRPr="00320065" w:rsidRDefault="008C265B" w:rsidP="008C265B">
      <w:pPr>
        <w:numPr>
          <w:ilvl w:val="0"/>
          <w:numId w:val="43"/>
        </w:numPr>
        <w:spacing w:after="240" w:line="240" w:lineRule="exact"/>
        <w:ind w:left="284" w:hanging="142"/>
        <w:jc w:val="both"/>
        <w:rPr>
          <w:rFonts w:ascii="Lato" w:eastAsia="Times New Roman" w:hAnsi="Lato" w:cs="Arial"/>
          <w:b/>
          <w:bCs/>
          <w:spacing w:val="4"/>
          <w:lang w:eastAsia="pl-PL"/>
        </w:rPr>
      </w:pPr>
      <w:bookmarkStart w:id="0" w:name="_Hlk175649983"/>
      <w:bookmarkStart w:id="1" w:name="_Hlk170045559"/>
      <w:bookmarkStart w:id="2" w:name="_Hlk130995517"/>
      <w:bookmarkStart w:id="3" w:name="_Hlk126669253"/>
      <w:r w:rsidRPr="00320065">
        <w:rPr>
          <w:rFonts w:ascii="Lato" w:eastAsia="Times New Roman" w:hAnsi="Lato" w:cs="Arial"/>
          <w:b/>
          <w:bCs/>
          <w:spacing w:val="4"/>
          <w:lang w:eastAsia="pl-PL"/>
        </w:rPr>
        <w:t>Uchylam:</w:t>
      </w:r>
    </w:p>
    <w:p w14:paraId="040387BF" w14:textId="5B159053" w:rsidR="008C265B" w:rsidRPr="00320065" w:rsidRDefault="008C265B" w:rsidP="008C265B">
      <w:pPr>
        <w:numPr>
          <w:ilvl w:val="0"/>
          <w:numId w:val="42"/>
        </w:numPr>
        <w:spacing w:after="240" w:line="240" w:lineRule="exact"/>
        <w:ind w:left="567" w:hanging="283"/>
        <w:jc w:val="both"/>
        <w:rPr>
          <w:rFonts w:ascii="Lato" w:eastAsia="Times New Roman" w:hAnsi="Lato" w:cs="Arial"/>
          <w:bCs/>
          <w:iCs/>
          <w:spacing w:val="4"/>
          <w:lang w:eastAsia="pl-PL" w:bidi="pl-PL"/>
        </w:rPr>
      </w:pPr>
      <w:bookmarkStart w:id="4" w:name="_Hlk200443132"/>
      <w:bookmarkStart w:id="5" w:name="_Hlk175309224"/>
      <w:bookmarkEnd w:id="0"/>
      <w:r w:rsidRPr="00320065">
        <w:rPr>
          <w:rFonts w:ascii="Lato" w:eastAsia="Times New Roman" w:hAnsi="Lato" w:cs="Arial"/>
          <w:bCs/>
          <w:iCs/>
          <w:spacing w:val="4"/>
          <w:lang w:eastAsia="pl-PL" w:bidi="pl-PL"/>
        </w:rPr>
        <w:t xml:space="preserve">w rozstrzygnięciu zaskarżonej decyzji, znajdujący się na stronie </w:t>
      </w:r>
      <w:r w:rsidR="004530E6" w:rsidRPr="00320065">
        <w:rPr>
          <w:rFonts w:ascii="Lato" w:eastAsia="Times New Roman" w:hAnsi="Lato" w:cs="Arial"/>
          <w:bCs/>
          <w:iCs/>
          <w:spacing w:val="4"/>
          <w:lang w:eastAsia="pl-PL" w:bidi="pl-PL"/>
        </w:rPr>
        <w:t>60</w:t>
      </w:r>
      <w:r w:rsidRPr="00320065">
        <w:rPr>
          <w:rFonts w:ascii="Lato" w:eastAsia="Times New Roman" w:hAnsi="Lato" w:cs="Arial"/>
          <w:bCs/>
          <w:iCs/>
          <w:spacing w:val="4"/>
          <w:lang w:eastAsia="pl-PL" w:bidi="pl-PL"/>
        </w:rPr>
        <w:t xml:space="preserve">, w wierszach </w:t>
      </w:r>
      <w:r w:rsidR="004530E6" w:rsidRPr="00320065">
        <w:rPr>
          <w:rFonts w:ascii="Lato" w:eastAsia="Times New Roman" w:hAnsi="Lato" w:cs="Arial"/>
          <w:bCs/>
          <w:iCs/>
          <w:spacing w:val="4"/>
          <w:lang w:eastAsia="pl-PL" w:bidi="pl-PL"/>
        </w:rPr>
        <w:br/>
        <w:t>20</w:t>
      </w:r>
      <w:r w:rsidRPr="00320065">
        <w:rPr>
          <w:rFonts w:ascii="Lato" w:eastAsia="Times New Roman" w:hAnsi="Lato" w:cs="Arial"/>
          <w:bCs/>
          <w:iCs/>
          <w:spacing w:val="4"/>
          <w:lang w:eastAsia="pl-PL" w:bidi="pl-PL"/>
        </w:rPr>
        <w:t>-</w:t>
      </w:r>
      <w:r w:rsidR="004530E6" w:rsidRPr="00320065">
        <w:rPr>
          <w:rFonts w:ascii="Lato" w:eastAsia="Times New Roman" w:hAnsi="Lato" w:cs="Arial"/>
          <w:bCs/>
          <w:iCs/>
          <w:spacing w:val="4"/>
          <w:lang w:eastAsia="pl-PL" w:bidi="pl-PL"/>
        </w:rPr>
        <w:t>2</w:t>
      </w:r>
      <w:r w:rsidR="009A57A2">
        <w:rPr>
          <w:rFonts w:ascii="Lato" w:eastAsia="Times New Roman" w:hAnsi="Lato" w:cs="Arial"/>
          <w:bCs/>
          <w:iCs/>
          <w:spacing w:val="4"/>
          <w:lang w:eastAsia="pl-PL" w:bidi="pl-PL"/>
        </w:rPr>
        <w:t>2</w:t>
      </w:r>
      <w:r w:rsidRPr="00320065">
        <w:rPr>
          <w:rFonts w:ascii="Lato" w:eastAsia="Times New Roman" w:hAnsi="Lato" w:cs="Arial"/>
          <w:bCs/>
          <w:iCs/>
          <w:spacing w:val="4"/>
          <w:lang w:eastAsia="pl-PL" w:bidi="pl-PL"/>
        </w:rPr>
        <w:t>, licząc od dołu strony, zapis:</w:t>
      </w:r>
    </w:p>
    <w:p w14:paraId="22F72B2E" w14:textId="168453C6" w:rsidR="008C265B" w:rsidRPr="00320065" w:rsidRDefault="008C265B" w:rsidP="008C265B">
      <w:pPr>
        <w:spacing w:after="240" w:line="240" w:lineRule="exact"/>
        <w:ind w:left="567"/>
        <w:jc w:val="both"/>
        <w:rPr>
          <w:rFonts w:ascii="Lato" w:eastAsia="Times New Roman" w:hAnsi="Lato" w:cs="Arial"/>
          <w:bCs/>
          <w:iCs/>
          <w:spacing w:val="4"/>
          <w:lang w:eastAsia="pl-PL" w:bidi="pl-PL"/>
        </w:rPr>
      </w:pPr>
      <w:r w:rsidRPr="00320065">
        <w:rPr>
          <w:rFonts w:ascii="Lato" w:eastAsia="Times New Roman" w:hAnsi="Lato" w:cs="Arial"/>
          <w:bCs/>
          <w:iCs/>
          <w:spacing w:val="4"/>
          <w:lang w:eastAsia="pl-PL" w:bidi="pl-PL"/>
        </w:rPr>
        <w:t>„stosuje się odpowiednio przepisy art. 124 ust. 4-8 i art. 124a ustawy z dnia 21 sierpnia 1997 r. o gospodarce nieruchomościami.”,</w:t>
      </w:r>
    </w:p>
    <w:bookmarkEnd w:id="4"/>
    <w:p w14:paraId="5018E9EC" w14:textId="42C96886" w:rsidR="008C265B" w:rsidRPr="00320065" w:rsidRDefault="008C265B" w:rsidP="008C265B">
      <w:pPr>
        <w:numPr>
          <w:ilvl w:val="0"/>
          <w:numId w:val="42"/>
        </w:numPr>
        <w:spacing w:after="240" w:line="240" w:lineRule="exact"/>
        <w:ind w:left="567" w:hanging="283"/>
        <w:jc w:val="both"/>
        <w:rPr>
          <w:rFonts w:ascii="Lato" w:eastAsia="Times New Roman" w:hAnsi="Lato" w:cs="Arial"/>
          <w:bCs/>
          <w:iCs/>
          <w:spacing w:val="4"/>
          <w:lang w:eastAsia="pl-PL" w:bidi="pl-PL"/>
        </w:rPr>
      </w:pPr>
      <w:r w:rsidRPr="00320065">
        <w:rPr>
          <w:rFonts w:ascii="Lato" w:eastAsia="Times New Roman" w:hAnsi="Lato" w:cs="Arial"/>
          <w:bCs/>
          <w:iCs/>
          <w:spacing w:val="4"/>
          <w:lang w:eastAsia="pl-PL" w:bidi="pl-PL"/>
        </w:rPr>
        <w:t xml:space="preserve">w rozstrzygnięciu zaskarżonej decyzji, znajdujący się na stronie </w:t>
      </w:r>
      <w:r w:rsidR="00320065" w:rsidRPr="00320065">
        <w:rPr>
          <w:rFonts w:ascii="Lato" w:eastAsia="Times New Roman" w:hAnsi="Lato" w:cs="Arial"/>
          <w:bCs/>
          <w:iCs/>
          <w:spacing w:val="4"/>
          <w:lang w:eastAsia="pl-PL" w:bidi="pl-PL"/>
        </w:rPr>
        <w:t>62</w:t>
      </w:r>
      <w:r w:rsidRPr="00320065">
        <w:rPr>
          <w:rFonts w:ascii="Lato" w:eastAsia="Times New Roman" w:hAnsi="Lato" w:cs="Arial"/>
          <w:bCs/>
          <w:iCs/>
          <w:spacing w:val="4"/>
          <w:lang w:eastAsia="pl-PL" w:bidi="pl-PL"/>
        </w:rPr>
        <w:t xml:space="preserve">, w wierszach </w:t>
      </w:r>
      <w:r w:rsidRPr="00320065">
        <w:rPr>
          <w:rFonts w:ascii="Lato" w:eastAsia="Times New Roman" w:hAnsi="Lato" w:cs="Arial"/>
          <w:bCs/>
          <w:iCs/>
          <w:spacing w:val="4"/>
          <w:lang w:eastAsia="pl-PL" w:bidi="pl-PL"/>
        </w:rPr>
        <w:br/>
      </w:r>
      <w:r w:rsidR="00320065" w:rsidRPr="00320065">
        <w:rPr>
          <w:rFonts w:ascii="Lato" w:eastAsia="Times New Roman" w:hAnsi="Lato" w:cs="Arial"/>
          <w:bCs/>
          <w:iCs/>
          <w:spacing w:val="4"/>
          <w:lang w:eastAsia="pl-PL" w:bidi="pl-PL"/>
        </w:rPr>
        <w:t>2</w:t>
      </w:r>
      <w:r w:rsidRPr="00320065">
        <w:rPr>
          <w:rFonts w:ascii="Lato" w:eastAsia="Times New Roman" w:hAnsi="Lato" w:cs="Arial"/>
          <w:bCs/>
          <w:iCs/>
          <w:spacing w:val="4"/>
          <w:lang w:eastAsia="pl-PL" w:bidi="pl-PL"/>
        </w:rPr>
        <w:t>-</w:t>
      </w:r>
      <w:r w:rsidR="00320065" w:rsidRPr="00320065">
        <w:rPr>
          <w:rFonts w:ascii="Lato" w:eastAsia="Times New Roman" w:hAnsi="Lato" w:cs="Arial"/>
          <w:bCs/>
          <w:iCs/>
          <w:spacing w:val="4"/>
          <w:lang w:eastAsia="pl-PL" w:bidi="pl-PL"/>
        </w:rPr>
        <w:t>5</w:t>
      </w:r>
      <w:r w:rsidRPr="00320065">
        <w:rPr>
          <w:rFonts w:ascii="Lato" w:eastAsia="Times New Roman" w:hAnsi="Lato" w:cs="Arial"/>
          <w:bCs/>
          <w:iCs/>
          <w:spacing w:val="4"/>
          <w:lang w:eastAsia="pl-PL" w:bidi="pl-PL"/>
        </w:rPr>
        <w:t xml:space="preserve">, licząc od </w:t>
      </w:r>
      <w:r w:rsidR="00320065" w:rsidRPr="00320065">
        <w:rPr>
          <w:rFonts w:ascii="Lato" w:eastAsia="Times New Roman" w:hAnsi="Lato" w:cs="Arial"/>
          <w:bCs/>
          <w:iCs/>
          <w:spacing w:val="4"/>
          <w:lang w:eastAsia="pl-PL" w:bidi="pl-PL"/>
        </w:rPr>
        <w:t xml:space="preserve">góry </w:t>
      </w:r>
      <w:r w:rsidRPr="00320065">
        <w:rPr>
          <w:rFonts w:ascii="Lato" w:eastAsia="Times New Roman" w:hAnsi="Lato" w:cs="Arial"/>
          <w:bCs/>
          <w:iCs/>
          <w:spacing w:val="4"/>
          <w:lang w:eastAsia="pl-PL" w:bidi="pl-PL"/>
        </w:rPr>
        <w:t>strony, zapis:</w:t>
      </w:r>
    </w:p>
    <w:p w14:paraId="66D2DB5F" w14:textId="2305B620" w:rsidR="008C265B" w:rsidRPr="00320065" w:rsidRDefault="008C265B" w:rsidP="008C265B">
      <w:pPr>
        <w:spacing w:after="240" w:line="240" w:lineRule="exact"/>
        <w:ind w:left="567"/>
        <w:jc w:val="both"/>
        <w:rPr>
          <w:rFonts w:ascii="Lato" w:eastAsia="Times New Roman" w:hAnsi="Lato" w:cs="Arial"/>
          <w:b/>
          <w:bCs/>
          <w:iCs/>
          <w:spacing w:val="4"/>
          <w:lang w:eastAsia="pl-PL" w:bidi="pl-PL"/>
        </w:rPr>
      </w:pPr>
      <w:r w:rsidRPr="00320065">
        <w:rPr>
          <w:rFonts w:ascii="Lato" w:eastAsia="Times New Roman" w:hAnsi="Lato" w:cs="Arial"/>
          <w:bCs/>
          <w:iCs/>
          <w:spacing w:val="4"/>
          <w:lang w:eastAsia="pl-PL" w:bidi="pl-PL"/>
        </w:rPr>
        <w:t>„</w:t>
      </w:r>
      <w:r w:rsidR="00320065" w:rsidRPr="00320065">
        <w:rPr>
          <w:rFonts w:ascii="Lato" w:eastAsia="Times New Roman" w:hAnsi="Lato" w:cs="Arial"/>
          <w:b/>
          <w:iCs/>
          <w:spacing w:val="4"/>
          <w:lang w:eastAsia="pl-PL" w:bidi="pl-PL"/>
        </w:rPr>
        <w:t>c</w:t>
      </w:r>
      <w:r w:rsidRPr="00320065">
        <w:rPr>
          <w:rFonts w:ascii="Lato" w:eastAsia="Times New Roman" w:hAnsi="Lato" w:cs="Arial"/>
          <w:b/>
          <w:iCs/>
          <w:spacing w:val="4"/>
          <w:lang w:eastAsia="pl-PL" w:bidi="pl-PL"/>
        </w:rPr>
        <w:t>) działkach,</w:t>
      </w:r>
      <w:r w:rsidR="00320065" w:rsidRPr="00320065">
        <w:rPr>
          <w:rFonts w:ascii="Lato" w:eastAsia="Times New Roman" w:hAnsi="Lato" w:cs="Arial"/>
          <w:b/>
          <w:iCs/>
          <w:spacing w:val="4"/>
          <w:lang w:eastAsia="pl-PL" w:bidi="pl-PL"/>
        </w:rPr>
        <w:t xml:space="preserve"> </w:t>
      </w:r>
      <w:r w:rsidR="00320065" w:rsidRPr="00320065">
        <w:rPr>
          <w:rFonts w:ascii="Lato" w:eastAsia="Times New Roman" w:hAnsi="Lato" w:cs="Arial"/>
          <w:b/>
          <w:bCs/>
          <w:iCs/>
          <w:spacing w:val="4"/>
          <w:lang w:eastAsia="pl-PL" w:bidi="pl-PL"/>
        </w:rPr>
        <w:t xml:space="preserve">ulegających podziałowi </w:t>
      </w:r>
      <w:r w:rsidRPr="00320065">
        <w:rPr>
          <w:rFonts w:ascii="Lato" w:eastAsia="Times New Roman" w:hAnsi="Lato" w:cs="Arial"/>
          <w:b/>
          <w:bCs/>
          <w:iCs/>
          <w:spacing w:val="4"/>
          <w:lang w:eastAsia="pl-PL" w:bidi="pl-PL"/>
        </w:rPr>
        <w:t xml:space="preserve">przeznaczonych pod projektowaną drogę </w:t>
      </w:r>
      <w:r w:rsidR="00320065" w:rsidRPr="00320065">
        <w:rPr>
          <w:rFonts w:ascii="Lato" w:eastAsia="Times New Roman" w:hAnsi="Lato" w:cs="Arial"/>
          <w:b/>
          <w:bCs/>
          <w:iCs/>
          <w:spacing w:val="4"/>
          <w:lang w:eastAsia="pl-PL" w:bidi="pl-PL"/>
        </w:rPr>
        <w:t>krajową Nr 8</w:t>
      </w:r>
      <w:r w:rsidRPr="00320065">
        <w:rPr>
          <w:rFonts w:ascii="Lato" w:eastAsia="Times New Roman" w:hAnsi="Lato" w:cs="Arial"/>
          <w:b/>
          <w:bCs/>
          <w:iCs/>
          <w:spacing w:val="4"/>
          <w:lang w:eastAsia="pl-PL" w:bidi="pl-PL"/>
        </w:rPr>
        <w:t xml:space="preserve"> do przekazania po wybudowaniu i oddaniu do użytkowania przedmiotowej drogi, innym zarządcom dróg (zgodnie z art. 11f ust. 2a ustawy </w:t>
      </w:r>
      <w:r w:rsidR="00320065" w:rsidRPr="00320065">
        <w:rPr>
          <w:rFonts w:ascii="Lato" w:eastAsia="Times New Roman" w:hAnsi="Lato" w:cs="Arial"/>
          <w:b/>
          <w:bCs/>
          <w:iCs/>
          <w:spacing w:val="4"/>
          <w:lang w:eastAsia="pl-PL" w:bidi="pl-PL"/>
        </w:rPr>
        <w:br/>
      </w:r>
      <w:r w:rsidRPr="00320065">
        <w:rPr>
          <w:rFonts w:ascii="Lato" w:eastAsia="Times New Roman" w:hAnsi="Lato" w:cs="Arial"/>
          <w:b/>
          <w:bCs/>
          <w:iCs/>
          <w:spacing w:val="4"/>
          <w:lang w:eastAsia="pl-PL" w:bidi="pl-PL"/>
        </w:rPr>
        <w:t>o szczególnych zasadach przygotowania i realizacji inwestycji w zakresie dróg publicznych, o nr:</w:t>
      </w:r>
      <w:r w:rsidRPr="00320065">
        <w:rPr>
          <w:rFonts w:ascii="Lato" w:eastAsia="Times New Roman" w:hAnsi="Lato" w:cs="Arial"/>
          <w:iCs/>
          <w:spacing w:val="4"/>
          <w:lang w:eastAsia="pl-PL" w:bidi="pl-PL"/>
        </w:rPr>
        <w:t>”,</w:t>
      </w:r>
    </w:p>
    <w:p w14:paraId="4236C725" w14:textId="77777777" w:rsidR="008C265B" w:rsidRPr="00320065" w:rsidRDefault="008C265B" w:rsidP="008C265B">
      <w:pPr>
        <w:spacing w:after="240" w:line="240" w:lineRule="exact"/>
        <w:ind w:left="284"/>
        <w:jc w:val="both"/>
        <w:rPr>
          <w:rFonts w:ascii="Lato" w:eastAsia="Times New Roman" w:hAnsi="Lato" w:cs="Arial"/>
          <w:spacing w:val="4"/>
          <w:lang w:eastAsia="pl-PL"/>
        </w:rPr>
      </w:pPr>
      <w:bookmarkStart w:id="6" w:name="_Hlk175659012"/>
      <w:bookmarkEnd w:id="1"/>
      <w:bookmarkEnd w:id="2"/>
      <w:bookmarkEnd w:id="3"/>
      <w:bookmarkEnd w:id="5"/>
      <w:r w:rsidRPr="00320065">
        <w:rPr>
          <w:rFonts w:ascii="Lato" w:eastAsia="Times New Roman" w:hAnsi="Lato" w:cs="Arial"/>
          <w:b/>
          <w:spacing w:val="4"/>
          <w:lang w:eastAsia="pl-PL"/>
        </w:rPr>
        <w:t>i orzekam w tym zakresie</w:t>
      </w:r>
      <w:r w:rsidRPr="00320065">
        <w:rPr>
          <w:rFonts w:ascii="Lato" w:eastAsia="Times New Roman" w:hAnsi="Lato" w:cs="Arial"/>
          <w:spacing w:val="4"/>
          <w:lang w:eastAsia="pl-PL"/>
        </w:rPr>
        <w:t xml:space="preserve"> poprzez:</w:t>
      </w:r>
    </w:p>
    <w:p w14:paraId="4DF403B1" w14:textId="6C7EB37E" w:rsidR="00D65DC3" w:rsidRPr="00320065" w:rsidRDefault="00D65DC3" w:rsidP="00D65DC3">
      <w:pPr>
        <w:numPr>
          <w:ilvl w:val="0"/>
          <w:numId w:val="42"/>
        </w:numPr>
        <w:spacing w:after="240" w:line="240" w:lineRule="exact"/>
        <w:ind w:left="567" w:hanging="283"/>
        <w:jc w:val="both"/>
        <w:rPr>
          <w:rFonts w:ascii="Lato" w:eastAsia="Times New Roman" w:hAnsi="Lato" w:cs="Arial"/>
          <w:bCs/>
          <w:iCs/>
          <w:spacing w:val="4"/>
          <w:lang w:eastAsia="pl-PL" w:bidi="pl-PL"/>
        </w:rPr>
      </w:pPr>
      <w:bookmarkStart w:id="7" w:name="_Hlk200444246"/>
      <w:bookmarkStart w:id="8" w:name="_Hlk200446441"/>
      <w:bookmarkEnd w:id="6"/>
      <w:r w:rsidRPr="00320065">
        <w:rPr>
          <w:rFonts w:ascii="Lato" w:eastAsia="Times New Roman" w:hAnsi="Lato" w:cs="Arial"/>
          <w:bCs/>
          <w:iCs/>
          <w:spacing w:val="4"/>
          <w:lang w:eastAsia="pl-PL" w:bidi="pl-PL"/>
        </w:rPr>
        <w:t xml:space="preserve">ustalenie, w </w:t>
      </w:r>
      <w:r w:rsidRPr="00320065">
        <w:rPr>
          <w:rFonts w:ascii="Lato" w:hAnsi="Lato" w:cs="Arial"/>
          <w:spacing w:val="4"/>
          <w:szCs w:val="20"/>
        </w:rPr>
        <w:t>rozstrzygnięciu zaskarżonej decyzji, w miejsce uchylenia,</w:t>
      </w:r>
      <w:bookmarkEnd w:id="7"/>
      <w:r w:rsidRPr="00320065">
        <w:rPr>
          <w:rFonts w:ascii="Lato" w:hAnsi="Lato" w:cs="Arial"/>
          <w:spacing w:val="4"/>
          <w:szCs w:val="20"/>
        </w:rPr>
        <w:t xml:space="preserve"> na stronie </w:t>
      </w:r>
      <w:r w:rsidR="004530E6" w:rsidRPr="00320065">
        <w:rPr>
          <w:rFonts w:ascii="Lato" w:eastAsia="Times New Roman" w:hAnsi="Lato" w:cs="Arial"/>
          <w:bCs/>
          <w:iCs/>
          <w:spacing w:val="4"/>
          <w:lang w:eastAsia="pl-PL" w:bidi="pl-PL"/>
        </w:rPr>
        <w:t>60</w:t>
      </w:r>
      <w:r w:rsidRPr="00320065">
        <w:rPr>
          <w:rFonts w:ascii="Lato" w:eastAsia="Times New Roman" w:hAnsi="Lato" w:cs="Arial"/>
          <w:bCs/>
          <w:iCs/>
          <w:spacing w:val="4"/>
          <w:lang w:eastAsia="pl-PL" w:bidi="pl-PL"/>
        </w:rPr>
        <w:t>, w wierszach</w:t>
      </w:r>
      <w:r w:rsidR="004530E6" w:rsidRPr="00320065">
        <w:rPr>
          <w:rFonts w:ascii="Lato" w:eastAsia="Times New Roman" w:hAnsi="Lato" w:cs="Arial"/>
          <w:bCs/>
          <w:iCs/>
          <w:spacing w:val="4"/>
          <w:lang w:eastAsia="pl-PL" w:bidi="pl-PL"/>
        </w:rPr>
        <w:t xml:space="preserve"> 20-2</w:t>
      </w:r>
      <w:r w:rsidR="009A57A2">
        <w:rPr>
          <w:rFonts w:ascii="Lato" w:eastAsia="Times New Roman" w:hAnsi="Lato" w:cs="Arial"/>
          <w:bCs/>
          <w:iCs/>
          <w:spacing w:val="4"/>
          <w:lang w:eastAsia="pl-PL" w:bidi="pl-PL"/>
        </w:rPr>
        <w:t>2</w:t>
      </w:r>
      <w:r w:rsidRPr="00320065">
        <w:rPr>
          <w:rFonts w:ascii="Lato" w:eastAsia="Times New Roman" w:hAnsi="Lato" w:cs="Arial"/>
          <w:bCs/>
          <w:iCs/>
          <w:spacing w:val="4"/>
          <w:lang w:eastAsia="pl-PL" w:bidi="pl-PL"/>
        </w:rPr>
        <w:t xml:space="preserve">, licząc od dołu strony, </w:t>
      </w:r>
      <w:r w:rsidRPr="00320065">
        <w:rPr>
          <w:rFonts w:ascii="Lato" w:hAnsi="Lato" w:cs="Arial"/>
          <w:spacing w:val="4"/>
          <w:szCs w:val="20"/>
        </w:rPr>
        <w:t>nowego zapisu</w:t>
      </w:r>
      <w:r w:rsidRPr="00320065">
        <w:rPr>
          <w:rFonts w:ascii="Lato" w:eastAsia="Times New Roman" w:hAnsi="Lato" w:cs="Arial"/>
          <w:bCs/>
          <w:iCs/>
          <w:spacing w:val="4"/>
          <w:lang w:eastAsia="pl-PL" w:bidi="pl-PL"/>
        </w:rPr>
        <w:t>:</w:t>
      </w:r>
    </w:p>
    <w:p w14:paraId="4620F59F" w14:textId="2F65C7EA" w:rsidR="00D65DC3" w:rsidRPr="009A57A2" w:rsidRDefault="00D65DC3" w:rsidP="009A57A2">
      <w:pPr>
        <w:autoSpaceDE w:val="0"/>
        <w:autoSpaceDN w:val="0"/>
        <w:adjustRightInd w:val="0"/>
        <w:spacing w:after="240" w:line="240" w:lineRule="exact"/>
        <w:ind w:left="567"/>
        <w:jc w:val="both"/>
        <w:rPr>
          <w:rFonts w:ascii="Lato" w:eastAsia="Times New Roman" w:hAnsi="Lato" w:cs="Times New Roman"/>
          <w:spacing w:val="4"/>
          <w:lang w:eastAsia="pl-PL"/>
        </w:rPr>
      </w:pPr>
      <w:r w:rsidRPr="00320065">
        <w:rPr>
          <w:rFonts w:ascii="Lato" w:hAnsi="Lato" w:cs="Times New Roman"/>
          <w:bCs/>
          <w:iCs/>
          <w:spacing w:val="4"/>
          <w:lang w:bidi="pl-PL"/>
        </w:rPr>
        <w:t>„</w:t>
      </w:r>
      <w:r w:rsidR="009A57A2">
        <w:rPr>
          <w:rFonts w:ascii="Lato" w:hAnsi="Lato" w:cs="Times New Roman"/>
          <w:bCs/>
          <w:iCs/>
          <w:spacing w:val="4"/>
          <w:lang w:bidi="pl-PL"/>
        </w:rPr>
        <w:t>,</w:t>
      </w:r>
      <w:r w:rsidR="009A57A2" w:rsidRPr="009A57A2">
        <w:rPr>
          <w:rFonts w:ascii="Lato" w:eastAsia="Times New Roman" w:hAnsi="Lato" w:cs="Times New Roman"/>
          <w:spacing w:val="4"/>
          <w:lang w:eastAsia="pl-PL"/>
        </w:rPr>
        <w:t>budowy lub przebudowy urządzeń wodnych lub urządzeń melioracji wodnych szczegółowych</w:t>
      </w:r>
      <w:r w:rsidRPr="00320065">
        <w:rPr>
          <w:rFonts w:ascii="Lato" w:eastAsia="Times New Roman" w:hAnsi="Lato" w:cs="Times New Roman"/>
          <w:spacing w:val="4"/>
          <w:lang w:eastAsia="pl-PL"/>
        </w:rPr>
        <w:t>, stosuje się odpowiednio przepisy art. 124 ust. 4-7 i art. 124a ustawy z dnia 21 sierpnia 1997 r. o gospodarce nieruchomościami.</w:t>
      </w:r>
      <w:r w:rsidRPr="00320065">
        <w:rPr>
          <w:rFonts w:ascii="Lato" w:hAnsi="Lato" w:cs="Times New Roman"/>
          <w:bCs/>
          <w:iCs/>
          <w:spacing w:val="4"/>
          <w:lang w:bidi="pl-PL"/>
        </w:rPr>
        <w:t>”,</w:t>
      </w:r>
    </w:p>
    <w:bookmarkEnd w:id="8"/>
    <w:p w14:paraId="230C11CF" w14:textId="3D16BFE5" w:rsidR="008C265B" w:rsidRPr="00320065" w:rsidRDefault="008C265B" w:rsidP="008C265B">
      <w:pPr>
        <w:numPr>
          <w:ilvl w:val="0"/>
          <w:numId w:val="41"/>
        </w:numPr>
        <w:autoSpaceDE w:val="0"/>
        <w:autoSpaceDN w:val="0"/>
        <w:adjustRightInd w:val="0"/>
        <w:spacing w:after="240" w:line="240" w:lineRule="exact"/>
        <w:ind w:left="567" w:hanging="284"/>
        <w:jc w:val="both"/>
        <w:rPr>
          <w:rFonts w:ascii="Lato" w:eastAsia="Times New Roman" w:hAnsi="Lato" w:cs="Arial"/>
          <w:bCs/>
          <w:iCs/>
          <w:spacing w:val="4"/>
          <w:lang w:eastAsia="pl-PL" w:bidi="pl-PL"/>
        </w:rPr>
      </w:pPr>
      <w:r w:rsidRPr="00320065">
        <w:rPr>
          <w:rFonts w:ascii="Lato" w:hAnsi="Lato" w:cs="Arial"/>
          <w:bCs/>
          <w:iCs/>
          <w:spacing w:val="4"/>
          <w:lang w:bidi="pl-PL"/>
        </w:rPr>
        <w:t xml:space="preserve">ustalenie, w </w:t>
      </w:r>
      <w:r w:rsidRPr="00320065">
        <w:rPr>
          <w:rFonts w:ascii="Lato" w:hAnsi="Lato" w:cs="Arial"/>
          <w:spacing w:val="4"/>
        </w:rPr>
        <w:t>rozstrzygnięciu zaskarżonej decyzji, w miejsce uchylenia,</w:t>
      </w:r>
      <w:r w:rsidRPr="00320065">
        <w:rPr>
          <w:rFonts w:ascii="Lato" w:eastAsia="Times New Roman" w:hAnsi="Lato" w:cs="Arial"/>
          <w:bCs/>
          <w:iCs/>
          <w:spacing w:val="4"/>
          <w:lang w:eastAsia="pl-PL" w:bidi="pl-PL"/>
        </w:rPr>
        <w:t xml:space="preserve"> na stronie 6</w:t>
      </w:r>
      <w:r w:rsidR="00320065" w:rsidRPr="00320065">
        <w:rPr>
          <w:rFonts w:ascii="Lato" w:eastAsia="Times New Roman" w:hAnsi="Lato" w:cs="Arial"/>
          <w:bCs/>
          <w:iCs/>
          <w:spacing w:val="4"/>
          <w:lang w:eastAsia="pl-PL" w:bidi="pl-PL"/>
        </w:rPr>
        <w:t>2</w:t>
      </w:r>
      <w:r w:rsidRPr="00320065">
        <w:rPr>
          <w:rFonts w:ascii="Lato" w:eastAsia="Times New Roman" w:hAnsi="Lato" w:cs="Arial"/>
          <w:bCs/>
          <w:iCs/>
          <w:spacing w:val="4"/>
          <w:lang w:eastAsia="pl-PL" w:bidi="pl-PL"/>
        </w:rPr>
        <w:t xml:space="preserve">, w wierszach </w:t>
      </w:r>
      <w:r w:rsidR="00320065" w:rsidRPr="00320065">
        <w:rPr>
          <w:rFonts w:ascii="Lato" w:eastAsia="Times New Roman" w:hAnsi="Lato" w:cs="Arial"/>
          <w:bCs/>
          <w:iCs/>
          <w:spacing w:val="4"/>
          <w:lang w:eastAsia="pl-PL" w:bidi="pl-PL"/>
        </w:rPr>
        <w:t>2</w:t>
      </w:r>
      <w:r w:rsidRPr="00320065">
        <w:rPr>
          <w:rFonts w:ascii="Lato" w:eastAsia="Times New Roman" w:hAnsi="Lato" w:cs="Arial"/>
          <w:bCs/>
          <w:iCs/>
          <w:spacing w:val="4"/>
          <w:lang w:eastAsia="pl-PL" w:bidi="pl-PL"/>
        </w:rPr>
        <w:t>-</w:t>
      </w:r>
      <w:r w:rsidR="00320065" w:rsidRPr="00320065">
        <w:rPr>
          <w:rFonts w:ascii="Lato" w:eastAsia="Times New Roman" w:hAnsi="Lato" w:cs="Arial"/>
          <w:bCs/>
          <w:iCs/>
          <w:spacing w:val="4"/>
          <w:lang w:eastAsia="pl-PL" w:bidi="pl-PL"/>
        </w:rPr>
        <w:t>5</w:t>
      </w:r>
      <w:r w:rsidRPr="00320065">
        <w:rPr>
          <w:rFonts w:ascii="Lato" w:eastAsia="Times New Roman" w:hAnsi="Lato" w:cs="Arial"/>
          <w:bCs/>
          <w:iCs/>
          <w:spacing w:val="4"/>
          <w:lang w:eastAsia="pl-PL" w:bidi="pl-PL"/>
        </w:rPr>
        <w:t xml:space="preserve">, licząc od </w:t>
      </w:r>
      <w:r w:rsidR="00320065" w:rsidRPr="00320065">
        <w:rPr>
          <w:rFonts w:ascii="Lato" w:eastAsia="Times New Roman" w:hAnsi="Lato" w:cs="Arial"/>
          <w:bCs/>
          <w:iCs/>
          <w:spacing w:val="4"/>
          <w:lang w:eastAsia="pl-PL" w:bidi="pl-PL"/>
        </w:rPr>
        <w:t xml:space="preserve">góry </w:t>
      </w:r>
      <w:r w:rsidRPr="00320065">
        <w:rPr>
          <w:rFonts w:ascii="Lato" w:eastAsia="Times New Roman" w:hAnsi="Lato" w:cs="Arial"/>
          <w:bCs/>
          <w:iCs/>
          <w:spacing w:val="4"/>
          <w:lang w:eastAsia="pl-PL" w:bidi="pl-PL"/>
        </w:rPr>
        <w:t>strony, nowego zapisu:</w:t>
      </w:r>
    </w:p>
    <w:p w14:paraId="2113EE98" w14:textId="4B001EFD" w:rsidR="008C265B" w:rsidRPr="00320065" w:rsidRDefault="008C265B" w:rsidP="00320065">
      <w:pPr>
        <w:autoSpaceDE w:val="0"/>
        <w:autoSpaceDN w:val="0"/>
        <w:adjustRightInd w:val="0"/>
        <w:spacing w:after="240" w:line="240" w:lineRule="exact"/>
        <w:ind w:left="567"/>
        <w:jc w:val="both"/>
        <w:rPr>
          <w:rFonts w:ascii="Lato" w:hAnsi="Lato" w:cs="Arial"/>
          <w:b/>
          <w:bCs/>
          <w:iCs/>
          <w:spacing w:val="4"/>
          <w:lang w:bidi="pl-PL"/>
        </w:rPr>
      </w:pPr>
      <w:r w:rsidRPr="00320065">
        <w:rPr>
          <w:rFonts w:ascii="Lato" w:hAnsi="Lato" w:cs="Arial"/>
          <w:b/>
          <w:bCs/>
          <w:iCs/>
          <w:spacing w:val="4"/>
          <w:lang w:bidi="pl-PL"/>
        </w:rPr>
        <w:t>„</w:t>
      </w:r>
      <w:r w:rsidR="00320065" w:rsidRPr="00320065">
        <w:rPr>
          <w:rFonts w:ascii="Lato" w:hAnsi="Lato" w:cs="Arial"/>
          <w:b/>
          <w:bCs/>
          <w:iCs/>
          <w:spacing w:val="4"/>
          <w:lang w:bidi="pl-PL"/>
        </w:rPr>
        <w:t>c</w:t>
      </w:r>
      <w:r w:rsidRPr="00320065">
        <w:rPr>
          <w:rFonts w:ascii="Lato" w:hAnsi="Lato" w:cs="Arial"/>
          <w:b/>
          <w:bCs/>
          <w:iCs/>
          <w:spacing w:val="4"/>
          <w:lang w:bidi="pl-PL"/>
        </w:rPr>
        <w:t xml:space="preserve">) działkach </w:t>
      </w:r>
      <w:r w:rsidR="00320065" w:rsidRPr="00320065">
        <w:rPr>
          <w:rFonts w:ascii="Lato" w:hAnsi="Lato" w:cs="Arial"/>
          <w:b/>
          <w:bCs/>
          <w:iCs/>
          <w:spacing w:val="4"/>
          <w:lang w:bidi="pl-PL"/>
        </w:rPr>
        <w:t xml:space="preserve">ulegających podziałowi </w:t>
      </w:r>
      <w:r w:rsidRPr="00320065">
        <w:rPr>
          <w:rFonts w:ascii="Lato" w:hAnsi="Lato" w:cs="Arial"/>
          <w:b/>
          <w:bCs/>
          <w:iCs/>
          <w:spacing w:val="4"/>
          <w:lang w:bidi="pl-PL"/>
        </w:rPr>
        <w:t xml:space="preserve">przeznaczonych pod projektowane pasy drogowe innych dróg publicznych do przekazania po wybudowaniu i oddaniu do użytkowania dróg właściwym zarządcom dróg (zgodnie z art. 11f ust. 2a ustawy </w:t>
      </w:r>
      <w:r w:rsidR="00320065" w:rsidRPr="00320065">
        <w:rPr>
          <w:rFonts w:ascii="Lato" w:hAnsi="Lato" w:cs="Arial"/>
          <w:b/>
          <w:bCs/>
          <w:iCs/>
          <w:spacing w:val="4"/>
          <w:lang w:bidi="pl-PL"/>
        </w:rPr>
        <w:br/>
      </w:r>
      <w:r w:rsidRPr="00320065">
        <w:rPr>
          <w:rFonts w:ascii="Lato" w:hAnsi="Lato" w:cs="Arial"/>
          <w:b/>
          <w:bCs/>
          <w:iCs/>
          <w:spacing w:val="4"/>
          <w:lang w:bidi="pl-PL"/>
        </w:rPr>
        <w:t>o szczególnych zasadach przygotowania i realizacji inwestycji w zakresie dróg publicznych) o nr:</w:t>
      </w:r>
      <w:r w:rsidRPr="00320065">
        <w:rPr>
          <w:rFonts w:ascii="Lato" w:hAnsi="Lato" w:cs="Arial"/>
          <w:bCs/>
          <w:iCs/>
          <w:spacing w:val="4"/>
          <w:lang w:bidi="pl-PL"/>
        </w:rPr>
        <w:t>”,</w:t>
      </w:r>
    </w:p>
    <w:p w14:paraId="14B50022" w14:textId="6377ABF6" w:rsidR="008C265B" w:rsidRPr="00320065" w:rsidRDefault="008C265B" w:rsidP="008C265B">
      <w:pPr>
        <w:numPr>
          <w:ilvl w:val="0"/>
          <w:numId w:val="44"/>
        </w:numPr>
        <w:spacing w:after="240" w:line="240" w:lineRule="exact"/>
        <w:ind w:left="567" w:hanging="283"/>
        <w:jc w:val="both"/>
        <w:rPr>
          <w:rFonts w:ascii="Lato" w:hAnsi="Lato" w:cs="Arial"/>
          <w:spacing w:val="4"/>
        </w:rPr>
      </w:pPr>
      <w:r w:rsidRPr="00320065">
        <w:rPr>
          <w:rFonts w:ascii="Lato" w:hAnsi="Lato" w:cs="Arial"/>
          <w:spacing w:val="4"/>
        </w:rPr>
        <w:t xml:space="preserve">ustalenie, w rozstrzygnięciu decyzji, poprzez dodanie, na stronie </w:t>
      </w:r>
      <w:r w:rsidR="00320065" w:rsidRPr="00320065">
        <w:rPr>
          <w:rFonts w:ascii="Lato" w:hAnsi="Lato" w:cs="Arial"/>
          <w:spacing w:val="4"/>
        </w:rPr>
        <w:t>62</w:t>
      </w:r>
      <w:r w:rsidRPr="00320065">
        <w:rPr>
          <w:rFonts w:ascii="Lato" w:hAnsi="Lato" w:cs="Arial"/>
          <w:spacing w:val="4"/>
        </w:rPr>
        <w:t>, po zapisie znajdującym się w wierszu 28, licząc od góry strony, nowego zapisu:</w:t>
      </w:r>
    </w:p>
    <w:p w14:paraId="7ED2D3B1" w14:textId="28E8B8E7" w:rsidR="008C265B" w:rsidRPr="008C265B" w:rsidRDefault="008C265B" w:rsidP="008C265B">
      <w:pPr>
        <w:spacing w:after="240" w:line="240" w:lineRule="exact"/>
        <w:ind w:left="567"/>
        <w:jc w:val="both"/>
        <w:rPr>
          <w:rFonts w:ascii="Lato" w:hAnsi="Lato" w:cs="Arial"/>
          <w:spacing w:val="4"/>
        </w:rPr>
      </w:pPr>
      <w:r w:rsidRPr="00320065">
        <w:rPr>
          <w:rFonts w:ascii="Lato" w:hAnsi="Lato" w:cs="Arial"/>
          <w:spacing w:val="4"/>
        </w:rPr>
        <w:lastRenderedPageBreak/>
        <w:t>„</w:t>
      </w:r>
      <w:r w:rsidRPr="00320065">
        <w:rPr>
          <w:rFonts w:ascii="Lato" w:hAnsi="Lato" w:cs="Arial"/>
          <w:bCs/>
          <w:spacing w:val="4"/>
        </w:rPr>
        <w:t>Nakładam obowiązek budowy</w:t>
      </w:r>
      <w:r w:rsidRPr="00320065">
        <w:rPr>
          <w:rFonts w:ascii="Lato" w:hAnsi="Lato" w:cs="Arial"/>
          <w:bCs/>
          <w:color w:val="000000"/>
          <w:spacing w:val="4"/>
        </w:rPr>
        <w:t xml:space="preserve"> </w:t>
      </w:r>
      <w:r w:rsidRPr="00320065">
        <w:rPr>
          <w:rFonts w:ascii="Lato" w:hAnsi="Lato" w:cs="Arial"/>
          <w:bCs/>
          <w:spacing w:val="4"/>
        </w:rPr>
        <w:t>innych dróg publicznych na działkach wymienionych w pkt 5 lit. c)</w:t>
      </w:r>
      <w:r w:rsidR="00320065" w:rsidRPr="00320065">
        <w:rPr>
          <w:rFonts w:ascii="Lato" w:hAnsi="Lato" w:cs="Arial"/>
          <w:bCs/>
          <w:spacing w:val="4"/>
        </w:rPr>
        <w:t xml:space="preserve"> </w:t>
      </w:r>
      <w:r w:rsidRPr="00320065">
        <w:rPr>
          <w:rFonts w:ascii="Lato" w:hAnsi="Lato" w:cs="Arial"/>
          <w:bCs/>
          <w:spacing w:val="4"/>
        </w:rPr>
        <w:t xml:space="preserve">niniejszej decyzji i zezwalam na wykonanie tego obowiązku. W myśl art. 11f ust. 2a ustawy z dnia 10 kwietnia 2003 r. </w:t>
      </w:r>
      <w:r w:rsidRPr="00320065">
        <w:rPr>
          <w:rFonts w:ascii="Lato" w:hAnsi="Lato" w:cs="Arial"/>
          <w:bCs/>
          <w:spacing w:val="4"/>
        </w:rPr>
        <w:b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7910281B" w14:textId="77777777" w:rsidR="008C265B" w:rsidRPr="00320065" w:rsidRDefault="008C265B" w:rsidP="00861C9B">
      <w:pPr>
        <w:numPr>
          <w:ilvl w:val="0"/>
          <w:numId w:val="43"/>
        </w:numPr>
        <w:spacing w:after="600" w:line="240" w:lineRule="exact"/>
        <w:ind w:left="284" w:hanging="142"/>
        <w:jc w:val="both"/>
        <w:rPr>
          <w:rFonts w:ascii="Lato" w:eastAsia="Times New Roman" w:hAnsi="Lato" w:cs="Arial"/>
          <w:b/>
          <w:spacing w:val="4"/>
          <w:lang w:eastAsia="pl-PL" w:bidi="pl-PL"/>
        </w:rPr>
      </w:pPr>
      <w:r w:rsidRPr="00320065">
        <w:rPr>
          <w:rFonts w:ascii="Lato" w:eastAsia="Times New Roman" w:hAnsi="Lato" w:cs="Arial"/>
          <w:b/>
          <w:spacing w:val="4"/>
          <w:lang w:eastAsia="pl-PL" w:bidi="pl-PL"/>
        </w:rPr>
        <w:t>W pozostałym zakresie zaskarżoną decyzję utrzymuję w mocy.</w:t>
      </w:r>
    </w:p>
    <w:p w14:paraId="6335E0EF" w14:textId="46B1315E"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06ABEDE3" w14:textId="64274DCB" w:rsidR="009800B0" w:rsidRPr="00183AA6" w:rsidRDefault="009800B0" w:rsidP="00E64B13">
      <w:pPr>
        <w:spacing w:after="240" w:line="240" w:lineRule="exact"/>
        <w:jc w:val="both"/>
        <w:rPr>
          <w:rFonts w:ascii="Lato" w:eastAsia="Calibri" w:hAnsi="Lato" w:cs="Calibri"/>
          <w:bCs/>
          <w:spacing w:val="4"/>
        </w:rPr>
      </w:pPr>
      <w:r w:rsidRPr="00BB0913">
        <w:rPr>
          <w:rFonts w:ascii="Lato" w:hAnsi="Lato" w:cs="Arial"/>
          <w:color w:val="000000"/>
          <w:spacing w:val="4"/>
        </w:rPr>
        <w:t xml:space="preserve">Wnioskiem z dnia </w:t>
      </w:r>
      <w:r w:rsidR="00F75841">
        <w:rPr>
          <w:rFonts w:ascii="Lato" w:hAnsi="Lato" w:cs="Arial"/>
          <w:color w:val="000000"/>
          <w:spacing w:val="4"/>
        </w:rPr>
        <w:t xml:space="preserve">5 sierpnia </w:t>
      </w:r>
      <w:r w:rsidRPr="00667C3E">
        <w:rPr>
          <w:rFonts w:ascii="Lato" w:hAnsi="Lato" w:cs="Arial"/>
          <w:spacing w:val="4"/>
        </w:rPr>
        <w:t>202</w:t>
      </w:r>
      <w:r>
        <w:rPr>
          <w:rFonts w:ascii="Lato" w:hAnsi="Lato" w:cs="Arial"/>
          <w:spacing w:val="4"/>
        </w:rPr>
        <w:t>2</w:t>
      </w:r>
      <w:r w:rsidRPr="00667C3E">
        <w:rPr>
          <w:rFonts w:ascii="Lato" w:hAnsi="Lato" w:cs="Arial"/>
          <w:spacing w:val="4"/>
        </w:rPr>
        <w:t xml:space="preserve"> r.</w:t>
      </w:r>
      <w:r>
        <w:rPr>
          <w:rFonts w:ascii="Lato" w:hAnsi="Lato" w:cs="Arial"/>
          <w:spacing w:val="4"/>
        </w:rPr>
        <w:t xml:space="preserve"> (złożonym do Podlaskiego Urzędu Wojewódzkiego w Białymstoku</w:t>
      </w:r>
      <w:r w:rsidRPr="001C37AB">
        <w:rPr>
          <w:rFonts w:ascii="Lato" w:hAnsi="Lato" w:cs="Arial"/>
          <w:spacing w:val="4"/>
        </w:rPr>
        <w:t xml:space="preserve"> w tym samym dniu</w:t>
      </w:r>
      <w:r>
        <w:rPr>
          <w:rFonts w:ascii="Lato" w:hAnsi="Lato" w:cs="Arial"/>
          <w:spacing w:val="4"/>
        </w:rPr>
        <w:t>)</w:t>
      </w:r>
      <w:r w:rsidRPr="001C37AB">
        <w:rPr>
          <w:rFonts w:ascii="Lato" w:hAnsi="Lato" w:cs="Arial"/>
          <w:spacing w:val="4"/>
        </w:rPr>
        <w:t xml:space="preserve">, </w:t>
      </w:r>
      <w:r w:rsidRPr="003207BB">
        <w:rPr>
          <w:rFonts w:ascii="Lato" w:hAnsi="Lato" w:cs="Arial"/>
          <w:spacing w:val="4"/>
        </w:rPr>
        <w:t>uzupełnionym i skorygowanym w trakcie prowadzonego postępowania,</w:t>
      </w:r>
      <w:r w:rsidRPr="00B73147">
        <w:rPr>
          <w:rFonts w:ascii="Lato" w:hAnsi="Lato" w:cs="Arial"/>
          <w:spacing w:val="4"/>
        </w:rPr>
        <w:t xml:space="preserve"> Generalny Dyrektor </w:t>
      </w:r>
      <w:r w:rsidRPr="001C37AB">
        <w:rPr>
          <w:rFonts w:ascii="Lato" w:hAnsi="Lato" w:cs="Arial"/>
          <w:spacing w:val="4"/>
        </w:rPr>
        <w:t>Dróg Krajowych i Autostrad, zwany dalej „</w:t>
      </w:r>
      <w:r w:rsidRPr="00183AA6">
        <w:rPr>
          <w:rFonts w:ascii="Lato" w:hAnsi="Lato" w:cs="Arial"/>
          <w:iCs/>
          <w:spacing w:val="4"/>
        </w:rPr>
        <w:t>inwestorem</w:t>
      </w:r>
      <w:r w:rsidRPr="00667C3E">
        <w:rPr>
          <w:rFonts w:ascii="Lato" w:hAnsi="Lato" w:cs="Arial"/>
          <w:spacing w:val="4"/>
        </w:rPr>
        <w:t>”</w:t>
      </w:r>
      <w:r w:rsidRPr="00BB0913">
        <w:rPr>
          <w:rFonts w:ascii="Lato" w:hAnsi="Lato" w:cs="Arial"/>
          <w:spacing w:val="4"/>
        </w:rPr>
        <w:t>, wystąpił do Wojewody</w:t>
      </w:r>
      <w:r>
        <w:rPr>
          <w:rFonts w:ascii="Lato" w:hAnsi="Lato" w:cs="Arial"/>
          <w:spacing w:val="4"/>
        </w:rPr>
        <w:t xml:space="preserve"> Podlaskiego</w:t>
      </w:r>
      <w:r w:rsidRPr="00B80C57">
        <w:rPr>
          <w:rFonts w:ascii="Lato" w:eastAsia="Times New Roman" w:hAnsi="Lato" w:cs="Arial"/>
          <w:spacing w:val="4"/>
          <w:lang w:eastAsia="pl-PL"/>
        </w:rPr>
        <w:t xml:space="preserve"> o wydanie decyzji o</w:t>
      </w:r>
      <w:r w:rsidRPr="001B7E80">
        <w:rPr>
          <w:rFonts w:ascii="Lato" w:eastAsia="Calibri" w:hAnsi="Lato" w:cs="Calibri"/>
          <w:bCs/>
          <w:spacing w:val="4"/>
        </w:rPr>
        <w:t xml:space="preserve"> zezwoleniu na realizację inwestycji drogowej </w:t>
      </w:r>
      <w:r>
        <w:rPr>
          <w:rFonts w:ascii="Lato" w:eastAsia="Calibri" w:hAnsi="Lato" w:cs="Calibri"/>
          <w:bCs/>
          <w:spacing w:val="4"/>
        </w:rPr>
        <w:t xml:space="preserve">dla zadania </w:t>
      </w:r>
      <w:r w:rsidR="00F75841">
        <w:rPr>
          <w:rFonts w:ascii="Lato" w:eastAsia="Calibri" w:hAnsi="Lato" w:cs="Calibri"/>
          <w:bCs/>
          <w:spacing w:val="4"/>
        </w:rPr>
        <w:t xml:space="preserve">polegającego na </w:t>
      </w:r>
      <w:r w:rsidR="00F75841" w:rsidRPr="00F75841">
        <w:rPr>
          <w:rFonts w:ascii="Lato" w:eastAsia="Calibri" w:hAnsi="Lato" w:cs="Calibri"/>
          <w:bCs/>
          <w:spacing w:val="4"/>
        </w:rPr>
        <w:t xml:space="preserve">budowie drogi krajowej </w:t>
      </w:r>
      <w:r w:rsidR="00F75841">
        <w:rPr>
          <w:rFonts w:ascii="Lato" w:eastAsia="Calibri" w:hAnsi="Lato" w:cs="Calibri"/>
          <w:bCs/>
          <w:spacing w:val="4"/>
        </w:rPr>
        <w:br/>
      </w:r>
      <w:r w:rsidR="00F75841" w:rsidRPr="00F75841">
        <w:rPr>
          <w:rFonts w:ascii="Lato" w:eastAsia="Calibri" w:hAnsi="Lato" w:cs="Calibri"/>
          <w:bCs/>
          <w:spacing w:val="4"/>
        </w:rPr>
        <w:t>Nr 8 od m. Kumiała do m. Grymiaczki wraz z Obwodnicą Suchowoli w ramach inwestycji pn.: „Projekt i Budowa Obwodnicy Suchowoli w ciągu drogi krajowej Nr 8”</w:t>
      </w:r>
      <w:r w:rsidRPr="00B80C57">
        <w:rPr>
          <w:rFonts w:ascii="Lato" w:eastAsia="Times New Roman" w:hAnsi="Lato" w:cs="Arial"/>
          <w:bCs/>
          <w:spacing w:val="4"/>
          <w:lang w:eastAsia="pl-PL"/>
        </w:rPr>
        <w:t>.</w:t>
      </w:r>
      <w:r w:rsidRPr="00B80C57">
        <w:rPr>
          <w:rFonts w:ascii="Lato" w:eastAsia="Times New Roman" w:hAnsi="Lato" w:cs="Arial"/>
          <w:bCs/>
          <w:i/>
          <w:color w:val="000000"/>
          <w:spacing w:val="4"/>
          <w:shd w:val="clear" w:color="auto" w:fill="FFFFFF"/>
          <w:lang w:eastAsia="pl-PL" w:bidi="pl-PL"/>
        </w:rPr>
        <w:t xml:space="preserve"> </w:t>
      </w:r>
      <w:r w:rsidRPr="00183AA6">
        <w:rPr>
          <w:rFonts w:ascii="Lato" w:eastAsia="Times New Roman" w:hAnsi="Lato" w:cs="Arial"/>
          <w:bCs/>
          <w:iCs/>
          <w:spacing w:val="4"/>
          <w:lang w:eastAsia="pl-PL" w:bidi="pl-PL"/>
        </w:rPr>
        <w:t>Inwestor</w:t>
      </w:r>
      <w:r w:rsidRPr="00B80C57">
        <w:rPr>
          <w:rFonts w:ascii="Lato" w:eastAsia="Times New Roman" w:hAnsi="Lato" w:cs="Arial"/>
          <w:bCs/>
          <w:i/>
          <w:spacing w:val="4"/>
          <w:lang w:eastAsia="pl-PL" w:bidi="pl-PL"/>
        </w:rPr>
        <w:t xml:space="preserve"> </w:t>
      </w:r>
      <w:r w:rsidRPr="00B80C57">
        <w:rPr>
          <w:rFonts w:ascii="Lato" w:eastAsia="Times New Roman" w:hAnsi="Lato" w:cs="Arial"/>
          <w:bCs/>
          <w:spacing w:val="4"/>
          <w:lang w:eastAsia="pl-PL" w:bidi="pl-PL"/>
        </w:rPr>
        <w:t>wniósł także o nadanie decyzji rygoru natychmiastowej wykonalności, uzasadniając konieczność jego nadania interesem społecznym i gospodarczym</w:t>
      </w:r>
      <w:r>
        <w:rPr>
          <w:rFonts w:ascii="Lato" w:eastAsia="Times New Roman" w:hAnsi="Lato" w:cs="Arial"/>
          <w:bCs/>
          <w:spacing w:val="4"/>
          <w:lang w:eastAsia="pl-PL" w:bidi="pl-PL"/>
        </w:rPr>
        <w:t>,</w:t>
      </w:r>
      <w:r>
        <w:rPr>
          <w:rFonts w:ascii="Lato" w:eastAsia="Times New Roman" w:hAnsi="Lato" w:cs="Arial"/>
          <w:bCs/>
          <w:iCs/>
          <w:spacing w:val="4"/>
          <w:lang w:eastAsia="pl-PL" w:bidi="pl-PL"/>
        </w:rPr>
        <w:t xml:space="preserve"> </w:t>
      </w:r>
      <w:r w:rsidRPr="00FD39FA">
        <w:rPr>
          <w:rFonts w:ascii="Lato" w:eastAsia="Times New Roman" w:hAnsi="Lato" w:cs="Arial"/>
          <w:bCs/>
          <w:iCs/>
          <w:spacing w:val="4"/>
          <w:lang w:eastAsia="pl-PL" w:bidi="pl-PL"/>
        </w:rPr>
        <w:t>oraz wniósł o ponowne przeprowadzenie oceny oddziaływania przedsięwzięcia na środowisko.</w:t>
      </w:r>
    </w:p>
    <w:p w14:paraId="7EA7E327" w14:textId="0CA18503" w:rsidR="0062663C" w:rsidRPr="0062663C" w:rsidRDefault="009800B0" w:rsidP="00E64B13">
      <w:pPr>
        <w:tabs>
          <w:tab w:val="left" w:pos="0"/>
        </w:tabs>
        <w:spacing w:after="240" w:line="240" w:lineRule="exact"/>
        <w:jc w:val="both"/>
        <w:rPr>
          <w:rFonts w:ascii="Lato" w:hAnsi="Lato" w:cs="Arial"/>
          <w:spacing w:val="4"/>
        </w:rPr>
      </w:pPr>
      <w:r w:rsidRPr="00B80C57">
        <w:rPr>
          <w:rFonts w:ascii="Lato" w:eastAsia="Times New Roman" w:hAnsi="Lato" w:cs="Arial"/>
          <w:spacing w:val="4"/>
          <w:lang w:eastAsia="pl-PL"/>
        </w:rPr>
        <w:t xml:space="preserve">Po przeprowadzeniu postępowania w sprawie ww. wniosku, Wojewoda </w:t>
      </w:r>
      <w:r>
        <w:rPr>
          <w:rFonts w:ascii="Lato" w:eastAsia="Times New Roman" w:hAnsi="Lato" w:cs="Arial"/>
          <w:spacing w:val="4"/>
          <w:lang w:eastAsia="pl-PL"/>
        </w:rPr>
        <w:t>Podlaski</w:t>
      </w:r>
      <w:r w:rsidRPr="00B80C57">
        <w:rPr>
          <w:rFonts w:ascii="Lato" w:eastAsia="Times New Roman" w:hAnsi="Lato" w:cs="Arial"/>
          <w:spacing w:val="4"/>
          <w:lang w:eastAsia="pl-PL"/>
        </w:rPr>
        <w:t xml:space="preserve"> </w:t>
      </w:r>
      <w:r>
        <w:rPr>
          <w:rFonts w:ascii="Lato" w:eastAsia="Times New Roman" w:hAnsi="Lato" w:cs="Arial"/>
          <w:spacing w:val="4"/>
          <w:lang w:eastAsia="pl-PL"/>
        </w:rPr>
        <w:br/>
      </w:r>
      <w:r w:rsidRPr="00B80C57">
        <w:rPr>
          <w:rFonts w:ascii="Lato" w:eastAsia="Times New Roman" w:hAnsi="Lato" w:cs="Arial"/>
          <w:spacing w:val="4"/>
          <w:lang w:eastAsia="pl-PL"/>
        </w:rPr>
        <w:t xml:space="preserve">wydał w dniu </w:t>
      </w:r>
      <w:r w:rsidR="00F75841">
        <w:rPr>
          <w:rFonts w:ascii="Lato" w:eastAsia="Times New Roman" w:hAnsi="Lato" w:cs="Arial"/>
          <w:spacing w:val="4"/>
          <w:lang w:eastAsia="pl-PL"/>
        </w:rPr>
        <w:t xml:space="preserve">27 września 2023 r. </w:t>
      </w:r>
      <w:r w:rsidRPr="00B80C57">
        <w:rPr>
          <w:rFonts w:ascii="Lato" w:eastAsia="Times New Roman" w:hAnsi="Lato" w:cs="Arial"/>
          <w:spacing w:val="4"/>
          <w:lang w:eastAsia="pl-PL"/>
        </w:rPr>
        <w:t>decyzję Nr</w:t>
      </w:r>
      <w:r>
        <w:rPr>
          <w:rFonts w:ascii="Lato" w:eastAsia="Times New Roman" w:hAnsi="Lato" w:cs="Arial"/>
          <w:spacing w:val="4"/>
          <w:lang w:eastAsia="pl-PL"/>
        </w:rPr>
        <w:t xml:space="preserve"> 1</w:t>
      </w:r>
      <w:r w:rsidR="00F75841">
        <w:rPr>
          <w:rFonts w:ascii="Lato" w:eastAsia="Times New Roman" w:hAnsi="Lato" w:cs="Arial"/>
          <w:spacing w:val="4"/>
          <w:lang w:eastAsia="pl-PL"/>
        </w:rPr>
        <w:t>1</w:t>
      </w:r>
      <w:r>
        <w:rPr>
          <w:rFonts w:ascii="Lato" w:eastAsia="Times New Roman" w:hAnsi="Lato" w:cs="Arial"/>
          <w:spacing w:val="4"/>
          <w:lang w:eastAsia="pl-PL"/>
        </w:rPr>
        <w:t>/</w:t>
      </w:r>
      <w:r w:rsidRPr="00B80C57">
        <w:rPr>
          <w:rFonts w:ascii="Lato" w:eastAsia="Times New Roman" w:hAnsi="Lato" w:cs="Arial"/>
          <w:spacing w:val="4"/>
          <w:lang w:eastAsia="pl-PL"/>
        </w:rPr>
        <w:t>202</w:t>
      </w:r>
      <w:r w:rsidR="00F75841">
        <w:rPr>
          <w:rFonts w:ascii="Lato" w:eastAsia="Times New Roman" w:hAnsi="Lato" w:cs="Arial"/>
          <w:spacing w:val="4"/>
          <w:lang w:eastAsia="pl-PL"/>
        </w:rPr>
        <w:t>3</w:t>
      </w:r>
      <w:r>
        <w:rPr>
          <w:rFonts w:ascii="Lato" w:eastAsia="Times New Roman" w:hAnsi="Lato" w:cs="Arial"/>
          <w:spacing w:val="4"/>
          <w:lang w:eastAsia="pl-PL"/>
        </w:rPr>
        <w:t>,</w:t>
      </w:r>
      <w:r w:rsidRPr="00B80C57">
        <w:rPr>
          <w:rFonts w:ascii="Lato" w:eastAsia="Times New Roman" w:hAnsi="Lato" w:cs="Arial"/>
          <w:spacing w:val="4"/>
          <w:lang w:eastAsia="pl-PL"/>
        </w:rPr>
        <w:t xml:space="preserve"> znak: </w:t>
      </w:r>
      <w:r w:rsidRPr="001B7E80">
        <w:rPr>
          <w:rFonts w:ascii="Lato" w:eastAsia="Calibri" w:hAnsi="Lato" w:cs="Calibri"/>
          <w:bCs/>
          <w:spacing w:val="4"/>
        </w:rPr>
        <w:t>AB-I.78</w:t>
      </w:r>
      <w:r>
        <w:rPr>
          <w:rFonts w:ascii="Lato" w:eastAsia="Calibri" w:hAnsi="Lato" w:cs="Calibri"/>
          <w:bCs/>
          <w:spacing w:val="4"/>
        </w:rPr>
        <w:t>2</w:t>
      </w:r>
      <w:r w:rsidRPr="001B7E80">
        <w:rPr>
          <w:rFonts w:ascii="Lato" w:eastAsia="Calibri" w:hAnsi="Lato" w:cs="Calibri"/>
          <w:bCs/>
          <w:spacing w:val="4"/>
        </w:rPr>
        <w:t>0.</w:t>
      </w:r>
      <w:r w:rsidR="00F75841">
        <w:rPr>
          <w:rFonts w:ascii="Lato" w:eastAsia="Calibri" w:hAnsi="Lato" w:cs="Calibri"/>
          <w:bCs/>
          <w:spacing w:val="4"/>
        </w:rPr>
        <w:t>5</w:t>
      </w:r>
      <w:r w:rsidRPr="001B7E80">
        <w:rPr>
          <w:rFonts w:ascii="Lato" w:eastAsia="Calibri" w:hAnsi="Lato" w:cs="Calibri"/>
          <w:bCs/>
          <w:spacing w:val="4"/>
        </w:rPr>
        <w:t>.</w:t>
      </w:r>
      <w:r w:rsidR="00F75841">
        <w:rPr>
          <w:rFonts w:ascii="Lato" w:eastAsia="Calibri" w:hAnsi="Lato" w:cs="Calibri"/>
          <w:bCs/>
          <w:spacing w:val="4"/>
        </w:rPr>
        <w:t>2</w:t>
      </w:r>
      <w:r w:rsidRPr="001B7E80">
        <w:rPr>
          <w:rFonts w:ascii="Lato" w:eastAsia="Calibri" w:hAnsi="Lato" w:cs="Calibri"/>
          <w:bCs/>
          <w:spacing w:val="4"/>
        </w:rPr>
        <w:t>.202</w:t>
      </w:r>
      <w:r>
        <w:rPr>
          <w:rFonts w:ascii="Lato" w:eastAsia="Calibri" w:hAnsi="Lato" w:cs="Calibri"/>
          <w:bCs/>
          <w:spacing w:val="4"/>
        </w:rPr>
        <w:t>2</w:t>
      </w:r>
      <w:r w:rsidRPr="001B7E80">
        <w:rPr>
          <w:rFonts w:ascii="Lato" w:eastAsia="Calibri" w:hAnsi="Lato" w:cs="Calibri"/>
          <w:bCs/>
          <w:spacing w:val="4"/>
        </w:rPr>
        <w:t>.</w:t>
      </w:r>
      <w:r w:rsidR="00F75841">
        <w:rPr>
          <w:rFonts w:ascii="Lato" w:eastAsia="Calibri" w:hAnsi="Lato" w:cs="Calibri"/>
          <w:bCs/>
          <w:spacing w:val="4"/>
        </w:rPr>
        <w:t>IA</w:t>
      </w:r>
      <w:r w:rsidRPr="00B80C57">
        <w:rPr>
          <w:rFonts w:ascii="Lato" w:eastAsia="Times New Roman" w:hAnsi="Lato" w:cs="Arial"/>
          <w:spacing w:val="4"/>
          <w:lang w:eastAsia="pl-PL"/>
        </w:rPr>
        <w:t xml:space="preserve">, </w:t>
      </w:r>
      <w:r w:rsidR="00D22A03">
        <w:rPr>
          <w:rFonts w:ascii="Lato" w:eastAsia="Times New Roman" w:hAnsi="Lato" w:cs="Arial"/>
          <w:spacing w:val="4"/>
          <w:lang w:eastAsia="pl-PL"/>
        </w:rPr>
        <w:br/>
      </w:r>
      <w:r w:rsidR="00F75841" w:rsidRPr="00F75841">
        <w:rPr>
          <w:rFonts w:ascii="Lato" w:eastAsia="Times New Roman" w:hAnsi="Lato" w:cs="Arial"/>
          <w:spacing w:val="4"/>
          <w:lang w:eastAsia="pl-PL"/>
        </w:rPr>
        <w:t xml:space="preserve">o zezwoleniu na realizację inwestycji drogowej polegającej na budowie drogi krajowej </w:t>
      </w:r>
      <w:r w:rsidR="00D22A03">
        <w:rPr>
          <w:rFonts w:ascii="Lato" w:eastAsia="Times New Roman" w:hAnsi="Lato" w:cs="Arial"/>
          <w:spacing w:val="4"/>
          <w:lang w:eastAsia="pl-PL"/>
        </w:rPr>
        <w:br/>
      </w:r>
      <w:r w:rsidR="00F75841" w:rsidRPr="00F75841">
        <w:rPr>
          <w:rFonts w:ascii="Lato" w:eastAsia="Times New Roman" w:hAnsi="Lato" w:cs="Arial"/>
          <w:spacing w:val="4"/>
          <w:lang w:eastAsia="pl-PL"/>
        </w:rPr>
        <w:t>Nr 8 od m. Kumiała do m. Grymiaczki wraz z Obwodnicą Suchowoli w ramach inwestycji pn.: „Projekt i Budowa Obwodnicy Suchowoli w ciągu drogi krajowej Nr 8”</w:t>
      </w:r>
      <w:r w:rsidRPr="00183AA6">
        <w:rPr>
          <w:rFonts w:ascii="Lato" w:eastAsia="Calibri" w:hAnsi="Lato" w:cs="Calibri"/>
          <w:bCs/>
          <w:spacing w:val="4"/>
        </w:rPr>
        <w:t>,</w:t>
      </w:r>
      <w:r w:rsidRPr="00183AA6">
        <w:rPr>
          <w:rFonts w:ascii="Lato" w:eastAsia="Times New Roman" w:hAnsi="Lato" w:cs="Arial"/>
          <w:spacing w:val="4"/>
          <w:lang w:eastAsia="pl-PL"/>
        </w:rPr>
        <w:t xml:space="preserve"> </w:t>
      </w:r>
      <w:r w:rsidRPr="00183AA6">
        <w:rPr>
          <w:rFonts w:ascii="Lato" w:eastAsia="Calibri" w:hAnsi="Lato" w:cs="Calibri"/>
          <w:bCs/>
          <w:spacing w:val="4"/>
        </w:rPr>
        <w:t>zwaną dalej „</w:t>
      </w:r>
      <w:r w:rsidRPr="00183AA6">
        <w:rPr>
          <w:rFonts w:ascii="Lato" w:eastAsia="Calibri" w:hAnsi="Lato" w:cs="Calibri"/>
          <w:bCs/>
          <w:iCs/>
          <w:spacing w:val="4"/>
        </w:rPr>
        <w:t>decyzją Wojewody Podlaskiego</w:t>
      </w:r>
      <w:r w:rsidRPr="00183AA6">
        <w:rPr>
          <w:rFonts w:ascii="Lato" w:eastAsia="Calibri" w:hAnsi="Lato" w:cs="Calibri"/>
          <w:bCs/>
          <w:spacing w:val="4"/>
        </w:rPr>
        <w:t>”</w:t>
      </w:r>
      <w:r w:rsidRPr="00F1045F">
        <w:rPr>
          <w:rFonts w:ascii="Lato" w:eastAsia="Times New Roman" w:hAnsi="Lato" w:cs="Arial"/>
          <w:spacing w:val="4"/>
          <w:lang w:eastAsia="pl-PL"/>
        </w:rPr>
        <w:t>,</w:t>
      </w:r>
      <w:r w:rsidRPr="003140DD">
        <w:rPr>
          <w:rFonts w:ascii="Lato" w:eastAsia="Times New Roman" w:hAnsi="Lato" w:cs="Arial"/>
          <w:spacing w:val="4"/>
          <w:lang w:eastAsia="pl-PL"/>
        </w:rPr>
        <w:t xml:space="preserve"> </w:t>
      </w:r>
      <w:r w:rsidRPr="00B80C57">
        <w:rPr>
          <w:rFonts w:ascii="Lato" w:eastAsia="Times New Roman" w:hAnsi="Lato" w:cs="Arial"/>
          <w:spacing w:val="4"/>
          <w:lang w:eastAsia="pl-PL"/>
        </w:rPr>
        <w:t>oraz nadał jej rygor natychmiastowej wykonalności</w:t>
      </w:r>
      <w:r>
        <w:rPr>
          <w:rFonts w:ascii="Lato" w:eastAsia="Times New Roman" w:hAnsi="Lato" w:cs="Arial"/>
          <w:spacing w:val="4"/>
          <w:lang w:eastAsia="pl-PL"/>
        </w:rPr>
        <w:t>.</w:t>
      </w:r>
      <w:r w:rsidR="0062663C">
        <w:rPr>
          <w:rFonts w:ascii="Lato" w:eastAsia="Times New Roman" w:hAnsi="Lato" w:cs="Arial"/>
          <w:spacing w:val="4"/>
          <w:lang w:eastAsia="pl-PL"/>
        </w:rPr>
        <w:t xml:space="preserve"> Decyzja Wojewody Podlaskiego </w:t>
      </w:r>
      <w:r w:rsidR="0062663C">
        <w:rPr>
          <w:rFonts w:ascii="Lato" w:hAnsi="Lato" w:cs="Arial"/>
          <w:spacing w:val="4"/>
        </w:rPr>
        <w:t xml:space="preserve">została </w:t>
      </w:r>
      <w:r w:rsidR="0062663C" w:rsidRPr="00620FA5">
        <w:rPr>
          <w:rFonts w:ascii="Lato" w:hAnsi="Lato" w:cs="Arial"/>
          <w:spacing w:val="4"/>
        </w:rPr>
        <w:t>sprostowan</w:t>
      </w:r>
      <w:r w:rsidR="0062663C">
        <w:rPr>
          <w:rFonts w:ascii="Lato" w:hAnsi="Lato" w:cs="Arial"/>
          <w:spacing w:val="4"/>
        </w:rPr>
        <w:t>a</w:t>
      </w:r>
      <w:r w:rsidR="0062663C" w:rsidRPr="00620FA5">
        <w:rPr>
          <w:rFonts w:ascii="Lato" w:hAnsi="Lato" w:cs="Arial"/>
          <w:spacing w:val="4"/>
        </w:rPr>
        <w:t xml:space="preserve"> </w:t>
      </w:r>
      <w:r w:rsidR="0062663C">
        <w:rPr>
          <w:rFonts w:ascii="Lato" w:hAnsi="Lato" w:cs="Arial"/>
          <w:spacing w:val="4"/>
        </w:rPr>
        <w:t>postanowieniem z dnia 3 stycznia 2024 r., znak: AB-I.7820.5.2.2022.IA.</w:t>
      </w:r>
    </w:p>
    <w:p w14:paraId="1367E32A" w14:textId="2569959D" w:rsidR="00F75841" w:rsidRDefault="009800B0" w:rsidP="00E64B13">
      <w:pPr>
        <w:tabs>
          <w:tab w:val="left" w:pos="851"/>
        </w:tabs>
        <w:suppressAutoHyphens/>
        <w:spacing w:after="240" w:line="240" w:lineRule="exact"/>
        <w:jc w:val="both"/>
        <w:textAlignment w:val="baseline"/>
        <w:rPr>
          <w:rFonts w:ascii="Lato" w:eastAsia="Times New Roman" w:hAnsi="Lato" w:cs="Arial"/>
          <w:spacing w:val="4"/>
          <w:lang w:eastAsia="pl-PL"/>
        </w:rPr>
      </w:pPr>
      <w:r w:rsidRPr="00F6095E">
        <w:rPr>
          <w:rFonts w:ascii="Lato" w:eastAsia="Times New Roman" w:hAnsi="Lato" w:cs="Arial"/>
          <w:color w:val="000000"/>
          <w:spacing w:val="4"/>
          <w:lang w:eastAsia="zh-CN"/>
        </w:rPr>
        <w:t xml:space="preserve">Od </w:t>
      </w:r>
      <w:r w:rsidRPr="00183AA6">
        <w:rPr>
          <w:rFonts w:ascii="Lato" w:eastAsia="Times New Roman" w:hAnsi="Lato" w:cs="Arial"/>
          <w:iCs/>
          <w:color w:val="000000"/>
          <w:spacing w:val="4"/>
          <w:lang w:eastAsia="zh-CN"/>
        </w:rPr>
        <w:t>decyzji Wojewody Podlaskiego</w:t>
      </w:r>
      <w:r w:rsidRPr="00F6095E">
        <w:rPr>
          <w:rFonts w:ascii="Lato" w:eastAsia="Times New Roman" w:hAnsi="Lato" w:cs="Arial"/>
          <w:i/>
          <w:color w:val="000000"/>
          <w:spacing w:val="4"/>
          <w:lang w:eastAsia="zh-CN"/>
        </w:rPr>
        <w:t xml:space="preserve"> </w:t>
      </w:r>
      <w:r w:rsidRPr="00F6095E">
        <w:rPr>
          <w:rFonts w:ascii="Lato" w:eastAsia="Times New Roman" w:hAnsi="Lato" w:cs="Arial"/>
          <w:color w:val="000000"/>
          <w:spacing w:val="4"/>
          <w:lang w:eastAsia="zh-CN"/>
        </w:rPr>
        <w:t>odwołani</w:t>
      </w:r>
      <w:r w:rsidR="00F75841">
        <w:rPr>
          <w:rFonts w:ascii="Lato" w:eastAsia="Times New Roman" w:hAnsi="Lato" w:cs="Arial"/>
          <w:color w:val="000000"/>
          <w:spacing w:val="4"/>
          <w:lang w:eastAsia="zh-CN"/>
        </w:rPr>
        <w:t>e</w:t>
      </w:r>
      <w:r w:rsidRPr="00F6095E">
        <w:rPr>
          <w:rFonts w:ascii="Lato" w:eastAsia="Times New Roman" w:hAnsi="Lato" w:cs="Arial"/>
          <w:color w:val="000000"/>
          <w:spacing w:val="4"/>
          <w:lang w:eastAsia="zh-CN"/>
        </w:rPr>
        <w:t xml:space="preserve">, za pośrednictwem organu I instancji, </w:t>
      </w:r>
      <w:r w:rsidRPr="00F6095E">
        <w:rPr>
          <w:rFonts w:ascii="Lato" w:eastAsia="Times New Roman" w:hAnsi="Lato" w:cs="Arial"/>
          <w:spacing w:val="4"/>
          <w:lang w:eastAsia="zh-CN"/>
        </w:rPr>
        <w:t>wni</w:t>
      </w:r>
      <w:bookmarkStart w:id="9" w:name="_Hlk201310603"/>
      <w:r w:rsidR="00F75841">
        <w:rPr>
          <w:rFonts w:ascii="Lato" w:eastAsia="Times New Roman" w:hAnsi="Lato" w:cs="Arial"/>
          <w:spacing w:val="4"/>
          <w:lang w:eastAsia="zh-CN"/>
        </w:rPr>
        <w:t>osła Pani J</w:t>
      </w:r>
      <w:r w:rsidR="00106FD4">
        <w:rPr>
          <w:rFonts w:ascii="Lato" w:eastAsia="Times New Roman" w:hAnsi="Lato" w:cs="Arial"/>
          <w:spacing w:val="4"/>
          <w:lang w:eastAsia="zh-CN"/>
        </w:rPr>
        <w:t>.</w:t>
      </w:r>
      <w:r w:rsidR="00F75841">
        <w:rPr>
          <w:rFonts w:ascii="Lato" w:eastAsia="Times New Roman" w:hAnsi="Lato" w:cs="Arial"/>
          <w:spacing w:val="4"/>
          <w:lang w:eastAsia="zh-CN"/>
        </w:rPr>
        <w:t>S</w:t>
      </w:r>
      <w:r>
        <w:rPr>
          <w:rFonts w:ascii="Lato" w:eastAsia="Times New Roman" w:hAnsi="Lato" w:cs="Arial"/>
          <w:spacing w:val="4"/>
          <w:lang w:eastAsia="zh-CN"/>
        </w:rPr>
        <w:t xml:space="preserve">. </w:t>
      </w:r>
      <w:bookmarkEnd w:id="9"/>
      <w:r w:rsidR="00F75841">
        <w:rPr>
          <w:rFonts w:ascii="Lato" w:eastAsia="Times New Roman" w:hAnsi="Lato" w:cs="Arial"/>
          <w:spacing w:val="4"/>
          <w:lang w:eastAsia="zh-CN"/>
        </w:rPr>
        <w:t>Odwołanie wniesion</w:t>
      </w:r>
      <w:r w:rsidR="008F2421">
        <w:rPr>
          <w:rFonts w:ascii="Lato" w:eastAsia="Times New Roman" w:hAnsi="Lato" w:cs="Arial"/>
          <w:spacing w:val="4"/>
          <w:lang w:eastAsia="zh-CN"/>
        </w:rPr>
        <w:t>o</w:t>
      </w:r>
      <w:r w:rsidR="00F75841">
        <w:rPr>
          <w:rFonts w:ascii="Lato" w:eastAsia="Times New Roman" w:hAnsi="Lato" w:cs="Arial"/>
          <w:spacing w:val="4"/>
          <w:lang w:eastAsia="zh-CN"/>
        </w:rPr>
        <w:t xml:space="preserve"> w terminie. </w:t>
      </w:r>
      <w:r w:rsidR="00F75841" w:rsidRPr="000407B8">
        <w:rPr>
          <w:rFonts w:ascii="Lato" w:eastAsia="Times New Roman" w:hAnsi="Lato" w:cs="Arial"/>
          <w:spacing w:val="4"/>
          <w:lang w:eastAsia="pl-PL"/>
        </w:rPr>
        <w:t>W odwołani</w:t>
      </w:r>
      <w:r w:rsidR="00F75841">
        <w:rPr>
          <w:rFonts w:ascii="Lato" w:eastAsia="Times New Roman" w:hAnsi="Lato" w:cs="Arial"/>
          <w:spacing w:val="4"/>
          <w:lang w:eastAsia="pl-PL"/>
        </w:rPr>
        <w:t>u</w:t>
      </w:r>
      <w:r w:rsidR="00F75841" w:rsidRPr="000407B8">
        <w:rPr>
          <w:rFonts w:ascii="Lato" w:eastAsia="Times New Roman" w:hAnsi="Lato" w:cs="Arial"/>
          <w:spacing w:val="4"/>
          <w:lang w:eastAsia="pl-PL"/>
        </w:rPr>
        <w:t xml:space="preserve">, </w:t>
      </w:r>
      <w:r w:rsidR="00F75841">
        <w:rPr>
          <w:rFonts w:ascii="Lato" w:eastAsia="Times New Roman" w:hAnsi="Lato" w:cs="Arial"/>
          <w:spacing w:val="4"/>
          <w:lang w:eastAsia="pl-PL"/>
        </w:rPr>
        <w:t xml:space="preserve">uzupełnionym </w:t>
      </w:r>
      <w:r w:rsidR="00C2676C">
        <w:rPr>
          <w:rFonts w:ascii="Lato" w:eastAsia="Times New Roman" w:hAnsi="Lato" w:cs="Arial"/>
          <w:spacing w:val="4"/>
          <w:lang w:eastAsia="pl-PL"/>
        </w:rPr>
        <w:br/>
      </w:r>
      <w:r w:rsidR="00F75841">
        <w:rPr>
          <w:rFonts w:ascii="Lato" w:eastAsia="Times New Roman" w:hAnsi="Lato" w:cs="Arial"/>
          <w:spacing w:val="4"/>
          <w:lang w:eastAsia="pl-PL"/>
        </w:rPr>
        <w:t>w trakcie procedury odwoławczej</w:t>
      </w:r>
      <w:r w:rsidR="00F75841" w:rsidRPr="000407B8">
        <w:rPr>
          <w:rFonts w:ascii="Lato" w:eastAsia="Times New Roman" w:hAnsi="Lato" w:cs="Arial"/>
          <w:spacing w:val="4"/>
          <w:lang w:eastAsia="pl-PL"/>
        </w:rPr>
        <w:t>, skarżąc</w:t>
      </w:r>
      <w:r w:rsidR="00F75841">
        <w:rPr>
          <w:rFonts w:ascii="Lato" w:eastAsia="Times New Roman" w:hAnsi="Lato" w:cs="Arial"/>
          <w:spacing w:val="4"/>
          <w:lang w:eastAsia="pl-PL"/>
        </w:rPr>
        <w:t>a</w:t>
      </w:r>
      <w:r w:rsidR="00F75841" w:rsidRPr="000407B8">
        <w:rPr>
          <w:rFonts w:ascii="Lato" w:eastAsia="Times New Roman" w:hAnsi="Lato" w:cs="Arial"/>
          <w:spacing w:val="4"/>
          <w:lang w:eastAsia="pl-PL"/>
        </w:rPr>
        <w:t xml:space="preserve"> podniosł</w:t>
      </w:r>
      <w:r w:rsidR="00F75841">
        <w:rPr>
          <w:rFonts w:ascii="Lato" w:eastAsia="Times New Roman" w:hAnsi="Lato" w:cs="Arial"/>
          <w:spacing w:val="4"/>
          <w:lang w:eastAsia="pl-PL"/>
        </w:rPr>
        <w:t>a</w:t>
      </w:r>
      <w:r w:rsidR="00F75841" w:rsidRPr="000407B8">
        <w:rPr>
          <w:rFonts w:ascii="Lato" w:eastAsia="Times New Roman" w:hAnsi="Lato" w:cs="Arial"/>
          <w:spacing w:val="4"/>
          <w:lang w:eastAsia="pl-PL"/>
        </w:rPr>
        <w:t xml:space="preserve"> zarzuty w sprawie </w:t>
      </w:r>
      <w:r w:rsidR="00F75841" w:rsidRPr="00183AA6">
        <w:rPr>
          <w:rFonts w:ascii="Lato" w:eastAsia="Times New Roman" w:hAnsi="Lato" w:cs="Arial"/>
          <w:spacing w:val="4"/>
          <w:lang w:eastAsia="pl-PL"/>
        </w:rPr>
        <w:t>decyzji Wojewody Podlaskiego</w:t>
      </w:r>
      <w:r w:rsidR="00F75841" w:rsidRPr="000407B8">
        <w:rPr>
          <w:rFonts w:ascii="Lato" w:eastAsia="Times New Roman" w:hAnsi="Lato" w:cs="Arial"/>
          <w:spacing w:val="4"/>
          <w:lang w:eastAsia="pl-PL"/>
        </w:rPr>
        <w:t xml:space="preserve">. </w:t>
      </w:r>
    </w:p>
    <w:p w14:paraId="4154032E" w14:textId="77777777" w:rsidR="00F75841" w:rsidRPr="00F75841" w:rsidRDefault="00F75841" w:rsidP="00E64B13">
      <w:pPr>
        <w:spacing w:after="240" w:line="240" w:lineRule="exact"/>
        <w:jc w:val="both"/>
        <w:outlineLvl w:val="0"/>
        <w:rPr>
          <w:rFonts w:ascii="Lato" w:hAnsi="Lato" w:cs="Arial"/>
          <w:spacing w:val="4"/>
        </w:rPr>
      </w:pPr>
      <w:r w:rsidRPr="00F75841">
        <w:rPr>
          <w:rFonts w:ascii="Lato" w:hAnsi="Lato" w:cs="Arial"/>
          <w:spacing w:val="4"/>
        </w:rPr>
        <w:t xml:space="preserve">Uwzględniając fakt, iż właściwym w przedmiotowej sprawie – stosownie do treści </w:t>
      </w:r>
      <w:r w:rsidRPr="00F75841">
        <w:rPr>
          <w:rFonts w:ascii="Lato" w:hAnsi="Lato" w:cs="Arial"/>
          <w:bCs/>
          <w:spacing w:val="4"/>
        </w:rPr>
        <w:t>rozporządzenia Prezesa Rady Ministrów z dnia 16 maja 2024 r. w sprawie szczegółowego zakresu działania Ministra Rozwoju i Technologii (Dz.U. z 2024 r. poz. 739) – jest Minister</w:t>
      </w:r>
      <w:r w:rsidRPr="00F75841">
        <w:rPr>
          <w:rFonts w:ascii="Lato" w:hAnsi="Lato" w:cs="Arial"/>
          <w:spacing w:val="4"/>
        </w:rPr>
        <w:t xml:space="preserve"> Rozwoju i Technologii, zwany dalej „Ministrem”, stwierdzono, co następuje. </w:t>
      </w:r>
    </w:p>
    <w:p w14:paraId="4F0ACD9B" w14:textId="77777777" w:rsidR="00F75841" w:rsidRPr="00F75841" w:rsidRDefault="00F75841" w:rsidP="00E64B13">
      <w:pPr>
        <w:spacing w:after="240" w:line="240" w:lineRule="exact"/>
        <w:jc w:val="both"/>
        <w:outlineLvl w:val="0"/>
        <w:rPr>
          <w:rFonts w:ascii="Lato" w:eastAsia="Times New Roman" w:hAnsi="Lato" w:cs="Arial"/>
          <w:spacing w:val="4"/>
          <w:lang w:eastAsia="pl-PL"/>
        </w:rPr>
      </w:pPr>
      <w:r w:rsidRPr="00F75841">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F75841">
        <w:rPr>
          <w:rFonts w:ascii="Lato" w:eastAsia="Times New Roman" w:hAnsi="Lato" w:cs="Arial"/>
          <w:iCs/>
          <w:spacing w:val="4"/>
          <w:lang w:eastAsia="pl-PL"/>
        </w:rPr>
        <w:t>kpa</w:t>
      </w:r>
      <w:r w:rsidRPr="00F75841">
        <w:rPr>
          <w:rFonts w:ascii="Lato" w:eastAsia="Times New Roman" w:hAnsi="Lato" w:cs="Arial"/>
          <w:spacing w:val="4"/>
          <w:lang w:eastAsia="pl-PL"/>
        </w:rPr>
        <w:t xml:space="preserve">. Dlatego też trafność rozstrzygnięcia </w:t>
      </w:r>
      <w:r w:rsidRPr="00F75841">
        <w:rPr>
          <w:rFonts w:ascii="Lato" w:eastAsia="Times New Roman" w:hAnsi="Lato" w:cs="Arial"/>
          <w:spacing w:val="4"/>
          <w:lang w:eastAsia="pl-PL"/>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F75841">
        <w:rPr>
          <w:rFonts w:ascii="Lato" w:eastAsia="Times New Roman" w:hAnsi="Lato" w:cs="Arial"/>
          <w:iCs/>
          <w:spacing w:val="4"/>
          <w:lang w:eastAsia="pl-PL"/>
        </w:rPr>
        <w:t>kpa</w:t>
      </w:r>
      <w:r w:rsidRPr="00F75841">
        <w:rPr>
          <w:rFonts w:ascii="Lato" w:eastAsia="Times New Roman" w:hAnsi="Lato" w:cs="Arial"/>
          <w:spacing w:val="4"/>
          <w:lang w:eastAsia="pl-PL"/>
        </w:rPr>
        <w:t xml:space="preserve">, </w:t>
      </w:r>
      <w:r w:rsidRPr="00F75841">
        <w:rPr>
          <w:rFonts w:ascii="Lato" w:eastAsia="Times New Roman" w:hAnsi="Lato" w:cs="Arial"/>
          <w:spacing w:val="4"/>
          <w:lang w:eastAsia="pl-PL"/>
        </w:rPr>
        <w:lastRenderedPageBreak/>
        <w:t>a przede wszystkim do podejmowania wszelkich kroków niezbędnych do dokładnego wyjaśnienia stanu faktycznego.</w:t>
      </w:r>
    </w:p>
    <w:p w14:paraId="6C7EA19A" w14:textId="5EED54C4" w:rsidR="00F75841" w:rsidRPr="00F75841" w:rsidRDefault="00F75841" w:rsidP="00E64B13">
      <w:pPr>
        <w:spacing w:after="240" w:line="240" w:lineRule="exact"/>
        <w:jc w:val="both"/>
        <w:rPr>
          <w:rFonts w:ascii="Lato" w:hAnsi="Lato" w:cs="Arial"/>
          <w:spacing w:val="4"/>
        </w:rPr>
      </w:pPr>
      <w:r w:rsidRPr="00F75841">
        <w:rPr>
          <w:rFonts w:ascii="Lato" w:hAnsi="Lato"/>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F75841">
        <w:rPr>
          <w:rFonts w:ascii="Lato" w:hAnsi="Lato"/>
          <w:bCs/>
          <w:spacing w:val="4"/>
        </w:rPr>
        <w:br/>
        <w:t>je decyzji Wojewody Podlaskiego, jak również rozpatrzył zarzuty podniesione przez skarżąc</w:t>
      </w:r>
      <w:r w:rsidR="004F4825">
        <w:rPr>
          <w:rFonts w:ascii="Lato" w:hAnsi="Lato"/>
          <w:bCs/>
          <w:spacing w:val="4"/>
        </w:rPr>
        <w:t>ą</w:t>
      </w:r>
      <w:r w:rsidRPr="00F75841">
        <w:rPr>
          <w:rFonts w:ascii="Lato" w:hAnsi="Lato"/>
          <w:bCs/>
          <w:spacing w:val="4"/>
        </w:rPr>
        <w:t xml:space="preserve">. </w:t>
      </w:r>
      <w:r w:rsidRPr="00F75841">
        <w:rPr>
          <w:rFonts w:ascii="Lato" w:hAnsi="Lato" w:cs="Arial"/>
          <w:spacing w:val="4"/>
        </w:rPr>
        <w:t xml:space="preserve">Analizując złożony przez </w:t>
      </w:r>
      <w:r w:rsidRPr="00F75841">
        <w:rPr>
          <w:rFonts w:ascii="Lato" w:hAnsi="Lato" w:cs="Arial"/>
          <w:iCs/>
          <w:spacing w:val="4"/>
        </w:rPr>
        <w:t>inwestora</w:t>
      </w:r>
      <w:r w:rsidRPr="00F75841">
        <w:rPr>
          <w:rFonts w:ascii="Lato" w:hAnsi="Lato" w:cs="Arial"/>
          <w:spacing w:val="4"/>
        </w:rPr>
        <w:t xml:space="preserve"> wniosek o wydanie decyzji o zezwoleniu na realizację przedmiotowej inwestycji drogowej organ odwoławczy uznał, że zawiera </w:t>
      </w:r>
      <w:r w:rsidRPr="00F75841">
        <w:rPr>
          <w:rFonts w:ascii="Lato" w:hAnsi="Lato" w:cs="Arial"/>
          <w:spacing w:val="4"/>
        </w:rPr>
        <w:br/>
        <w:t xml:space="preserve">on elementy wskazane w art. 11b ust. 1 oraz art. 11d ust. 1 </w:t>
      </w:r>
      <w:r w:rsidRPr="00F75841">
        <w:rPr>
          <w:rFonts w:ascii="Lato" w:hAnsi="Lato" w:cs="Arial"/>
          <w:iCs/>
          <w:spacing w:val="4"/>
        </w:rPr>
        <w:t>specustawy drogowej</w:t>
      </w:r>
      <w:r w:rsidRPr="00F75841">
        <w:rPr>
          <w:rFonts w:ascii="Lato" w:hAnsi="Lato" w:cs="Arial"/>
          <w:spacing w:val="4"/>
        </w:rPr>
        <w:t xml:space="preserve">, wymagane w okolicznościach niniejszej sprawy. </w:t>
      </w:r>
    </w:p>
    <w:p w14:paraId="510A792B" w14:textId="77777777" w:rsidR="00F75841" w:rsidRPr="00F75841" w:rsidRDefault="00F75841" w:rsidP="00E64B13">
      <w:pPr>
        <w:spacing w:after="240" w:line="240" w:lineRule="exact"/>
        <w:jc w:val="both"/>
        <w:rPr>
          <w:rFonts w:ascii="Lato" w:hAnsi="Lato"/>
          <w:bCs/>
          <w:spacing w:val="4"/>
        </w:rPr>
      </w:pPr>
      <w:r w:rsidRPr="00F75841">
        <w:rPr>
          <w:rFonts w:ascii="Lato" w:hAnsi="Lato" w:cs="Arial"/>
          <w:spacing w:val="4"/>
        </w:rPr>
        <w:t xml:space="preserve">Do wniosku o wydanie decyzji o zezwoleniu na realizację inwestycji drogowej </w:t>
      </w:r>
      <w:r w:rsidRPr="00F75841">
        <w:rPr>
          <w:rFonts w:ascii="Lato" w:hAnsi="Lato" w:cs="Arial"/>
          <w:iCs/>
          <w:spacing w:val="4"/>
        </w:rPr>
        <w:t>inwestor</w:t>
      </w:r>
      <w:r w:rsidRPr="00F75841">
        <w:rPr>
          <w:rFonts w:ascii="Lato" w:hAnsi="Lato" w:cs="Arial"/>
          <w:spacing w:val="4"/>
        </w:rPr>
        <w:t xml:space="preserve"> dołączył projekt budowlany wraz z opiniami, uzgodnieniami, pozwoleniami oraz dokumentami wymaganymi przepisami szczególnymi. Projekt budowlany został wykonany i sprawdzony przez osoby spełniające warunki, o których mowa w art. 12 ust. 7 ustawy z dnia 7 lipca 1994 r. – Prawo budowlane (</w:t>
      </w:r>
      <w:proofErr w:type="spellStart"/>
      <w:r w:rsidRPr="00F75841">
        <w:rPr>
          <w:rFonts w:ascii="Lato" w:hAnsi="Lato" w:cs="Arial"/>
          <w:spacing w:val="4"/>
        </w:rPr>
        <w:t>t.j</w:t>
      </w:r>
      <w:proofErr w:type="spellEnd"/>
      <w:r w:rsidRPr="00F75841">
        <w:rPr>
          <w:rFonts w:ascii="Lato" w:hAnsi="Lato" w:cs="Arial"/>
          <w:spacing w:val="4"/>
        </w:rPr>
        <w:t xml:space="preserve">. Dz.U. z 2024 r. poz. 725, </w:t>
      </w:r>
      <w:r w:rsidRPr="00F75841">
        <w:rPr>
          <w:rFonts w:ascii="Lato" w:hAnsi="Lato" w:cs="Arial"/>
          <w:spacing w:val="4"/>
        </w:rPr>
        <w:br/>
        <w:t xml:space="preserve">z późn.zm.), zwanej dalej „ustawą Prawo budowlane”. Do projektu dołączono oświadczenie projektantów i sprawdzających o sporządzeniu projektu zgodnie </w:t>
      </w:r>
      <w:r w:rsidRPr="00F75841">
        <w:rPr>
          <w:rFonts w:ascii="Lato" w:hAnsi="Lato" w:cs="Arial"/>
          <w:spacing w:val="4"/>
        </w:rPr>
        <w:br/>
        <w:t xml:space="preserve">z obowiązującymi przepisami oraz zasadami wiedzy technicznej. </w:t>
      </w:r>
      <w:r w:rsidRPr="00F75841">
        <w:rPr>
          <w:rFonts w:ascii="Lato" w:eastAsia="Calibri" w:hAnsi="Lato" w:cs="Arial"/>
          <w:spacing w:val="4"/>
        </w:rPr>
        <w:t xml:space="preserve">Po dokonaniu analizy przedłożonego przez inwestora projektu budowlanego, organ odwoławczy </w:t>
      </w:r>
      <w:r w:rsidRPr="00F75841">
        <w:rPr>
          <w:rFonts w:ascii="Lato" w:eastAsia="Calibri" w:hAnsi="Lato" w:cs="Arial"/>
          <w:color w:val="000000"/>
          <w:spacing w:val="4"/>
        </w:rPr>
        <w:t xml:space="preserve">stwierdził, </w:t>
      </w:r>
      <w:r w:rsidRPr="00F75841">
        <w:rPr>
          <w:rFonts w:ascii="Lato" w:eastAsia="Calibri" w:hAnsi="Lato" w:cs="Arial"/>
          <w:color w:val="000000"/>
          <w:spacing w:val="4"/>
        </w:rPr>
        <w:br/>
        <w:t xml:space="preserve">że spełnia </w:t>
      </w:r>
      <w:r w:rsidRPr="00F75841">
        <w:rPr>
          <w:rFonts w:ascii="Lato" w:eastAsia="Calibri" w:hAnsi="Lato" w:cs="Arial"/>
          <w:spacing w:val="4"/>
        </w:rPr>
        <w:t xml:space="preserve">on wymagania określone </w:t>
      </w:r>
      <w:r w:rsidRPr="00F75841">
        <w:rPr>
          <w:rFonts w:ascii="Lato" w:eastAsia="Calibri" w:hAnsi="Lato" w:cs="Arial"/>
          <w:color w:val="000000"/>
          <w:spacing w:val="4"/>
        </w:rPr>
        <w:t>w art. 34 ust. 2 i ust. 3 ustawy Prawo budowlane</w:t>
      </w:r>
      <w:r w:rsidRPr="00F75841">
        <w:rPr>
          <w:rFonts w:ascii="Lato" w:eastAsia="Calibri" w:hAnsi="Lato" w:cs="Arial"/>
          <w:i/>
          <w:iCs/>
          <w:color w:val="000000"/>
          <w:spacing w:val="4"/>
        </w:rPr>
        <w:t xml:space="preserve"> </w:t>
      </w:r>
      <w:r w:rsidRPr="00F75841">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Pr="00F75841">
        <w:rPr>
          <w:rFonts w:ascii="Lato" w:eastAsia="Times New Roman" w:hAnsi="Lato" w:cs="Arial"/>
          <w:spacing w:val="4"/>
          <w:lang w:eastAsia="pl-PL"/>
        </w:rPr>
        <w:t>t.j</w:t>
      </w:r>
      <w:proofErr w:type="spellEnd"/>
      <w:r w:rsidRPr="00F75841">
        <w:rPr>
          <w:rFonts w:ascii="Lato" w:eastAsia="Times New Roman" w:hAnsi="Lato" w:cs="Arial"/>
          <w:spacing w:val="4"/>
          <w:lang w:eastAsia="pl-PL"/>
        </w:rPr>
        <w:t xml:space="preserve">. Dz.U. z 2022 r. poz. 1679, </w:t>
      </w:r>
      <w:r w:rsidRPr="00F75841">
        <w:rPr>
          <w:rFonts w:ascii="Lato" w:eastAsia="Times New Roman" w:hAnsi="Lato" w:cs="Arial"/>
          <w:spacing w:val="4"/>
          <w:lang w:eastAsia="pl-PL"/>
        </w:rPr>
        <w:br/>
        <w:t>z późn.zm.)</w:t>
      </w:r>
      <w:r w:rsidRPr="00F75841">
        <w:rPr>
          <w:rFonts w:ascii="Lato" w:eastAsia="Calibri" w:hAnsi="Lato" w:cs="Arial"/>
          <w:color w:val="000000"/>
          <w:spacing w:val="4"/>
        </w:rPr>
        <w:t>.</w:t>
      </w:r>
    </w:p>
    <w:p w14:paraId="19D759F0" w14:textId="77777777" w:rsidR="00F75841" w:rsidRPr="00F75841" w:rsidRDefault="00F75841" w:rsidP="00F75841">
      <w:pPr>
        <w:spacing w:after="120" w:line="240" w:lineRule="exact"/>
        <w:jc w:val="both"/>
        <w:outlineLvl w:val="0"/>
        <w:rPr>
          <w:rFonts w:ascii="Lato" w:hAnsi="Lato" w:cs="Arial"/>
          <w:spacing w:val="4"/>
        </w:rPr>
      </w:pPr>
      <w:r w:rsidRPr="00F75841">
        <w:rPr>
          <w:rFonts w:ascii="Lato" w:hAnsi="Lato" w:cs="Arial"/>
          <w:spacing w:val="4"/>
        </w:rPr>
        <w:t>Przedmiotowy projekt budowlany jest zgodny z:</w:t>
      </w:r>
    </w:p>
    <w:p w14:paraId="6D657AB4" w14:textId="20AFDEDA" w:rsidR="003974DB" w:rsidRPr="00912439" w:rsidRDefault="003974DB" w:rsidP="003974DB">
      <w:pPr>
        <w:numPr>
          <w:ilvl w:val="0"/>
          <w:numId w:val="20"/>
        </w:numPr>
        <w:spacing w:after="120" w:line="240" w:lineRule="exact"/>
        <w:ind w:left="284" w:hanging="284"/>
        <w:jc w:val="both"/>
        <w:textAlignment w:val="baseline"/>
        <w:rPr>
          <w:rFonts w:ascii="Lato" w:eastAsia="Calibri" w:hAnsi="Lato" w:cs="Arial"/>
          <w:color w:val="000000"/>
          <w:spacing w:val="4"/>
        </w:rPr>
      </w:pPr>
      <w:r w:rsidRPr="00912439">
        <w:rPr>
          <w:rFonts w:ascii="Lato" w:eastAsia="Calibri" w:hAnsi="Lato" w:cs="Arial"/>
          <w:color w:val="000000"/>
          <w:spacing w:val="4"/>
        </w:rPr>
        <w:t xml:space="preserve">decyzją Burmistrza Suchowoli z dnia 24 listopada 2017 r., znak: BUD.6220.8.2014, </w:t>
      </w:r>
      <w:r w:rsidRPr="00912439">
        <w:rPr>
          <w:rFonts w:ascii="Lato" w:eastAsia="Calibri" w:hAnsi="Lato" w:cs="Arial"/>
          <w:bCs/>
          <w:color w:val="000000"/>
          <w:spacing w:val="4"/>
        </w:rPr>
        <w:t xml:space="preserve">ustalającą środowiskowe uwarunkowania dla przedsięwzięcia polegającego </w:t>
      </w:r>
      <w:r w:rsidRPr="00912439">
        <w:rPr>
          <w:rFonts w:ascii="Lato" w:eastAsia="Calibri" w:hAnsi="Lato" w:cs="Arial"/>
          <w:bCs/>
          <w:color w:val="000000"/>
          <w:spacing w:val="4"/>
        </w:rPr>
        <w:br/>
        <w:t xml:space="preserve">na rozbudowie drogi krajowej nr 8 na odcinku Korycin - za obwodnicę Suchowoli wraz </w:t>
      </w:r>
      <w:r w:rsidRPr="00912439">
        <w:rPr>
          <w:rFonts w:ascii="Lato" w:eastAsia="Calibri" w:hAnsi="Lato" w:cs="Arial"/>
          <w:bCs/>
          <w:color w:val="000000"/>
          <w:spacing w:val="4"/>
        </w:rPr>
        <w:br/>
        <w:t xml:space="preserve">z budową obwodnicy Suchowoli, </w:t>
      </w:r>
      <w:r w:rsidR="00AB1F99">
        <w:rPr>
          <w:rFonts w:ascii="Lato" w:eastAsia="Calibri" w:hAnsi="Lato" w:cs="Arial"/>
          <w:bCs/>
          <w:color w:val="000000"/>
          <w:spacing w:val="4"/>
        </w:rPr>
        <w:t>zwaną dalej „decyzją o środowiskowych uwarunkowaniach”,</w:t>
      </w:r>
    </w:p>
    <w:p w14:paraId="655475D3" w14:textId="06D651EA" w:rsidR="003974DB" w:rsidRPr="00912439" w:rsidRDefault="003974DB" w:rsidP="003974DB">
      <w:pPr>
        <w:numPr>
          <w:ilvl w:val="0"/>
          <w:numId w:val="20"/>
        </w:numPr>
        <w:spacing w:after="120" w:line="240" w:lineRule="exact"/>
        <w:ind w:left="284" w:hanging="284"/>
        <w:jc w:val="both"/>
        <w:textAlignment w:val="baseline"/>
        <w:rPr>
          <w:rFonts w:ascii="Lato" w:eastAsia="Calibri" w:hAnsi="Lato" w:cs="Arial"/>
          <w:b/>
          <w:bCs/>
          <w:color w:val="000000"/>
          <w:spacing w:val="4"/>
        </w:rPr>
      </w:pPr>
      <w:r w:rsidRPr="00912439">
        <w:rPr>
          <w:rFonts w:ascii="Lato" w:eastAsia="Calibri" w:hAnsi="Lato" w:cs="Arial"/>
          <w:color w:val="000000"/>
          <w:spacing w:val="4"/>
        </w:rPr>
        <w:t>decyzją Burmistrza Suchowoli z dnia 4 sierpnia 2022 r., znak: BUD.6220.2.2022, stwierdzającą brak potrzeby przeprowadzenia oceny oddziaływania na środowisko dla przedsięwzięcia polegającego na budowie fragmentów dróg poprzecznych, jezdni dodatkowych, zbiorników retencyjnych, oświetlenia drogowego, sieci wodociągowych, kanalizacyjnych, teletechnicznych, elektroenergetycznych oraz regulacji wód w ramach przedsięwzięcia pn.</w:t>
      </w:r>
      <w:r w:rsidR="00AB1F99">
        <w:rPr>
          <w:rFonts w:ascii="Lato" w:eastAsia="Calibri" w:hAnsi="Lato" w:cs="Arial"/>
          <w:color w:val="000000"/>
          <w:spacing w:val="4"/>
        </w:rPr>
        <w:t>:</w:t>
      </w:r>
      <w:r w:rsidRPr="00912439">
        <w:rPr>
          <w:rFonts w:ascii="Lato" w:eastAsia="Calibri" w:hAnsi="Lato" w:cs="Arial"/>
          <w:color w:val="000000"/>
          <w:spacing w:val="4"/>
        </w:rPr>
        <w:t xml:space="preserve"> </w:t>
      </w:r>
      <w:r w:rsidR="00AB1F99">
        <w:rPr>
          <w:rFonts w:ascii="Lato" w:eastAsia="Calibri" w:hAnsi="Lato" w:cs="Arial"/>
          <w:color w:val="000000"/>
          <w:spacing w:val="4"/>
        </w:rPr>
        <w:t>„</w:t>
      </w:r>
      <w:r w:rsidRPr="00912439">
        <w:rPr>
          <w:rFonts w:ascii="Lato" w:eastAsia="Calibri" w:hAnsi="Lato" w:cs="Arial"/>
          <w:color w:val="000000"/>
          <w:spacing w:val="4"/>
        </w:rPr>
        <w:t>Budowa obwodnicy Suchowoli w ciągu drogi krajowej nr 8</w:t>
      </w:r>
      <w:r w:rsidR="00AB1F99">
        <w:rPr>
          <w:rFonts w:ascii="Lato" w:eastAsia="Calibri" w:hAnsi="Lato" w:cs="Arial"/>
          <w:color w:val="000000"/>
          <w:spacing w:val="4"/>
        </w:rPr>
        <w:t>”,</w:t>
      </w:r>
    </w:p>
    <w:p w14:paraId="4385E440" w14:textId="3E653D85" w:rsidR="0062663C" w:rsidRPr="0062663C" w:rsidRDefault="00723A08" w:rsidP="0062663C">
      <w:pPr>
        <w:numPr>
          <w:ilvl w:val="0"/>
          <w:numId w:val="20"/>
        </w:numPr>
        <w:spacing w:after="120" w:line="240" w:lineRule="exact"/>
        <w:ind w:left="284" w:hanging="284"/>
        <w:jc w:val="both"/>
        <w:textAlignment w:val="baseline"/>
        <w:rPr>
          <w:rFonts w:ascii="Lato" w:eastAsia="Calibri" w:hAnsi="Lato" w:cs="Arial"/>
          <w:spacing w:val="4"/>
        </w:rPr>
      </w:pPr>
      <w:r w:rsidRPr="00723A08">
        <w:rPr>
          <w:rFonts w:ascii="Lato" w:eastAsia="Calibri" w:hAnsi="Lato" w:cs="Arial"/>
          <w:spacing w:val="4"/>
        </w:rPr>
        <w:t xml:space="preserve">postanowieniem Regionalnego Dyrektora Ochrony Środowiska w </w:t>
      </w:r>
      <w:bookmarkStart w:id="10" w:name="_Hlk150860701"/>
      <w:r w:rsidRPr="00723A08">
        <w:rPr>
          <w:rFonts w:ascii="Lato" w:eastAsia="Calibri" w:hAnsi="Lato" w:cs="Arial"/>
          <w:spacing w:val="4"/>
        </w:rPr>
        <w:t>Białymstoku z dnia</w:t>
      </w:r>
      <w:r w:rsidRPr="00723A08">
        <w:rPr>
          <w:rFonts w:ascii="Lato" w:eastAsia="Calibri" w:hAnsi="Lato" w:cs="Arial"/>
          <w:spacing w:val="4"/>
        </w:rPr>
        <w:br/>
      </w:r>
      <w:r w:rsidR="009E1146" w:rsidRPr="00912439">
        <w:rPr>
          <w:rFonts w:ascii="Lato" w:eastAsia="Calibri" w:hAnsi="Lato" w:cs="Arial"/>
          <w:spacing w:val="4"/>
        </w:rPr>
        <w:t xml:space="preserve">10 lipca </w:t>
      </w:r>
      <w:r w:rsidRPr="00723A08">
        <w:rPr>
          <w:rFonts w:ascii="Lato" w:eastAsia="Calibri" w:hAnsi="Lato" w:cs="Arial"/>
          <w:spacing w:val="4"/>
        </w:rPr>
        <w:t>2023 r., znak: WOOŚ.4222.</w:t>
      </w:r>
      <w:r w:rsidR="009E1146" w:rsidRPr="00912439">
        <w:rPr>
          <w:rFonts w:ascii="Lato" w:eastAsia="Calibri" w:hAnsi="Lato" w:cs="Arial"/>
          <w:spacing w:val="4"/>
        </w:rPr>
        <w:t>7</w:t>
      </w:r>
      <w:r w:rsidRPr="00723A08">
        <w:rPr>
          <w:rFonts w:ascii="Lato" w:eastAsia="Calibri" w:hAnsi="Lato" w:cs="Arial"/>
          <w:spacing w:val="4"/>
        </w:rPr>
        <w:t>.202</w:t>
      </w:r>
      <w:r w:rsidR="009E1146" w:rsidRPr="00912439">
        <w:rPr>
          <w:rFonts w:ascii="Lato" w:eastAsia="Calibri" w:hAnsi="Lato" w:cs="Arial"/>
          <w:spacing w:val="4"/>
        </w:rPr>
        <w:t>2</w:t>
      </w:r>
      <w:r w:rsidRPr="00723A08">
        <w:rPr>
          <w:rFonts w:ascii="Lato" w:eastAsia="Calibri" w:hAnsi="Lato" w:cs="Arial"/>
          <w:spacing w:val="4"/>
        </w:rPr>
        <w:t>.J</w:t>
      </w:r>
      <w:r w:rsidR="009E1146" w:rsidRPr="00912439">
        <w:rPr>
          <w:rFonts w:ascii="Lato" w:eastAsia="Calibri" w:hAnsi="Lato" w:cs="Arial"/>
          <w:spacing w:val="4"/>
        </w:rPr>
        <w:t>C</w:t>
      </w:r>
      <w:r w:rsidRPr="00723A08">
        <w:rPr>
          <w:rFonts w:ascii="Lato" w:eastAsia="Calibri" w:hAnsi="Lato" w:cs="Arial"/>
          <w:spacing w:val="4"/>
        </w:rPr>
        <w:t>, uzgadniającym realizację przedsięwzięcia i określającym warunki jego realizacji</w:t>
      </w:r>
      <w:bookmarkEnd w:id="10"/>
      <w:r w:rsidRPr="00723A08">
        <w:rPr>
          <w:rFonts w:ascii="Lato" w:eastAsia="Calibri" w:hAnsi="Lato" w:cs="Arial"/>
          <w:spacing w:val="4"/>
        </w:rPr>
        <w:t>, zwanym dalej „postanowieniem uzgadniającym”</w:t>
      </w:r>
      <w:bookmarkStart w:id="11" w:name="_Hlk201304343"/>
      <w:r w:rsidRPr="00723A08">
        <w:rPr>
          <w:rFonts w:ascii="Lato" w:eastAsia="Calibri" w:hAnsi="Lato" w:cs="Arial"/>
          <w:spacing w:val="4"/>
        </w:rPr>
        <w:t>,</w:t>
      </w:r>
      <w:bookmarkEnd w:id="11"/>
      <w:r w:rsidR="0062663C">
        <w:rPr>
          <w:rFonts w:ascii="Lato" w:eastAsia="Calibri" w:hAnsi="Lato" w:cs="Arial"/>
          <w:spacing w:val="4"/>
        </w:rPr>
        <w:t xml:space="preserve"> </w:t>
      </w:r>
      <w:r w:rsidR="0062663C" w:rsidRPr="0062663C">
        <w:rPr>
          <w:rFonts w:ascii="Lato" w:eastAsia="Calibri" w:hAnsi="Lato" w:cs="Arial"/>
          <w:spacing w:val="4"/>
        </w:rPr>
        <w:t>sprostowanym postanowieniem Regionalnego Dyrektora Ochrony Środowiska w Białymstoku z dnia 31 października 2023 r., znak: WOOŚ.4222.7.2022.JC,</w:t>
      </w:r>
    </w:p>
    <w:p w14:paraId="1D8D971F" w14:textId="58608E13" w:rsidR="003974DB" w:rsidRPr="00912439" w:rsidRDefault="003974DB" w:rsidP="00912439">
      <w:pPr>
        <w:numPr>
          <w:ilvl w:val="0"/>
          <w:numId w:val="20"/>
        </w:numPr>
        <w:spacing w:after="240" w:line="240" w:lineRule="exact"/>
        <w:ind w:left="284" w:hanging="284"/>
        <w:jc w:val="both"/>
        <w:textAlignment w:val="baseline"/>
        <w:rPr>
          <w:rFonts w:ascii="Lato" w:eastAsia="Calibri" w:hAnsi="Lato" w:cs="Arial"/>
          <w:spacing w:val="4"/>
        </w:rPr>
      </w:pPr>
      <w:r w:rsidRPr="003974DB">
        <w:rPr>
          <w:rFonts w:ascii="Lato" w:eastAsia="Calibri" w:hAnsi="Lato" w:cs="Arial"/>
          <w:color w:val="000000"/>
          <w:spacing w:val="4"/>
        </w:rPr>
        <w:t>decyzj</w:t>
      </w:r>
      <w:r w:rsidRPr="00912439">
        <w:rPr>
          <w:rFonts w:ascii="Lato" w:eastAsia="Calibri" w:hAnsi="Lato" w:cs="Arial"/>
          <w:color w:val="000000"/>
          <w:spacing w:val="4"/>
        </w:rPr>
        <w:t>ami</w:t>
      </w:r>
      <w:r w:rsidRPr="003974DB">
        <w:rPr>
          <w:rFonts w:ascii="Lato" w:eastAsia="Calibri" w:hAnsi="Lato" w:cs="Arial"/>
          <w:color w:val="000000"/>
          <w:spacing w:val="4"/>
        </w:rPr>
        <w:t xml:space="preserve"> Dyrektora Zarządu Zlewni w Augustowie Państwowego Gospodarstwa Wodnego Wody Polskie z </w:t>
      </w:r>
      <w:r w:rsidRPr="00912439">
        <w:rPr>
          <w:rFonts w:ascii="Lato" w:eastAsia="Calibri" w:hAnsi="Lato" w:cs="Arial"/>
          <w:color w:val="000000"/>
          <w:spacing w:val="4"/>
        </w:rPr>
        <w:t xml:space="preserve">dnia 15 lipca 2022 r., znak: BI.ZUZ.1.4210.1.24.2022.JK, </w:t>
      </w:r>
      <w:r w:rsidRPr="00912439">
        <w:rPr>
          <w:rFonts w:ascii="Lato" w:eastAsia="Calibri" w:hAnsi="Lato" w:cs="Arial"/>
          <w:color w:val="000000"/>
          <w:spacing w:val="4"/>
        </w:rPr>
        <w:br/>
        <w:t xml:space="preserve">z </w:t>
      </w:r>
      <w:r w:rsidRPr="003974DB">
        <w:rPr>
          <w:rFonts w:ascii="Lato" w:eastAsia="Calibri" w:hAnsi="Lato" w:cs="Arial"/>
          <w:color w:val="000000"/>
          <w:spacing w:val="4"/>
        </w:rPr>
        <w:t>dnia 5 sierpnia 2022 r., znak: BI.ZUZ.1.4210.3.25.2022.AW</w:t>
      </w:r>
      <w:r w:rsidRPr="00912439">
        <w:rPr>
          <w:rFonts w:ascii="Lato" w:eastAsia="Calibri" w:hAnsi="Lato" w:cs="Arial"/>
          <w:color w:val="000000"/>
          <w:spacing w:val="4"/>
        </w:rPr>
        <w:t xml:space="preserve"> i znak: </w:t>
      </w:r>
      <w:r w:rsidRPr="003974DB">
        <w:rPr>
          <w:rFonts w:ascii="Lato" w:eastAsia="Calibri" w:hAnsi="Lato" w:cs="Arial"/>
          <w:color w:val="000000"/>
          <w:spacing w:val="4"/>
        </w:rPr>
        <w:t>BI.ZUZ.1.4210.</w:t>
      </w:r>
      <w:r w:rsidRPr="00912439">
        <w:rPr>
          <w:rFonts w:ascii="Lato" w:eastAsia="Calibri" w:hAnsi="Lato" w:cs="Arial"/>
          <w:color w:val="000000"/>
          <w:spacing w:val="4"/>
        </w:rPr>
        <w:t>8</w:t>
      </w:r>
      <w:r w:rsidRPr="003974DB">
        <w:rPr>
          <w:rFonts w:ascii="Lato" w:eastAsia="Calibri" w:hAnsi="Lato" w:cs="Arial"/>
          <w:color w:val="000000"/>
          <w:spacing w:val="4"/>
        </w:rPr>
        <w:t>.2022.</w:t>
      </w:r>
      <w:r w:rsidRPr="00912439">
        <w:rPr>
          <w:rFonts w:ascii="Lato" w:eastAsia="Calibri" w:hAnsi="Lato" w:cs="Arial"/>
          <w:color w:val="000000"/>
          <w:spacing w:val="4"/>
        </w:rPr>
        <w:t>ZW</w:t>
      </w:r>
      <w:r w:rsidR="00723A08" w:rsidRPr="00912439">
        <w:rPr>
          <w:rFonts w:ascii="Lato" w:eastAsia="Calibri" w:hAnsi="Lato" w:cs="Arial"/>
          <w:color w:val="000000"/>
          <w:spacing w:val="4"/>
        </w:rPr>
        <w:t xml:space="preserve">, </w:t>
      </w:r>
      <w:r w:rsidRPr="003974DB">
        <w:rPr>
          <w:rFonts w:ascii="Lato" w:eastAsia="Calibri" w:hAnsi="Lato" w:cs="Arial"/>
          <w:color w:val="000000"/>
          <w:spacing w:val="4"/>
        </w:rPr>
        <w:t>w przedmiocie udzielenia pozwolenia wodnoprawnego</w:t>
      </w:r>
      <w:r w:rsidR="00912439">
        <w:rPr>
          <w:rFonts w:ascii="Lato" w:eastAsia="Calibri" w:hAnsi="Lato" w:cs="Arial"/>
          <w:color w:val="000000"/>
          <w:spacing w:val="4"/>
        </w:rPr>
        <w:t xml:space="preserve">. </w:t>
      </w:r>
    </w:p>
    <w:p w14:paraId="39449054" w14:textId="77777777" w:rsidR="00F75841" w:rsidRPr="00393418" w:rsidRDefault="00F75841" w:rsidP="00E64B13">
      <w:pPr>
        <w:spacing w:after="240" w:line="240" w:lineRule="exact"/>
        <w:jc w:val="both"/>
        <w:outlineLvl w:val="0"/>
        <w:rPr>
          <w:rFonts w:ascii="Lato" w:eastAsia="Times New Roman" w:hAnsi="Lato" w:cs="Arial"/>
          <w:bCs/>
          <w:spacing w:val="4"/>
          <w:lang w:eastAsia="pl-PL"/>
        </w:rPr>
      </w:pPr>
      <w:r w:rsidRPr="00393418">
        <w:rPr>
          <w:rFonts w:ascii="Lato" w:eastAsia="Times New Roman" w:hAnsi="Lato" w:cs="Arial"/>
          <w:spacing w:val="4"/>
          <w:lang w:eastAsia="pl-PL"/>
        </w:rPr>
        <w:lastRenderedPageBreak/>
        <w:t xml:space="preserve">Następnie organ odwoławczy poddał kontroli przeprowadzone przez Wojewodę Podlaskiego postępowanie w sprawie wydania decyzji o zezwoleniu na realizację </w:t>
      </w:r>
      <w:r w:rsidRPr="00393418">
        <w:rPr>
          <w:rFonts w:ascii="Lato" w:eastAsia="Times New Roman" w:hAnsi="Lato" w:cs="Arial"/>
          <w:spacing w:val="4"/>
          <w:lang w:eastAsia="pl-PL"/>
        </w:rPr>
        <w:br/>
        <w:t>ww. przedsięwzięcia i stwierdził, co następuje.</w:t>
      </w:r>
      <w:r w:rsidRPr="00393418">
        <w:rPr>
          <w:rFonts w:ascii="Lato" w:eastAsia="Times New Roman" w:hAnsi="Lato" w:cs="Arial"/>
          <w:bCs/>
          <w:spacing w:val="4"/>
          <w:lang w:eastAsia="pl-PL"/>
        </w:rPr>
        <w:t xml:space="preserve"> W ocenie organu II instancji, Wojewoda </w:t>
      </w:r>
      <w:r w:rsidRPr="00393418">
        <w:rPr>
          <w:rFonts w:ascii="Lato" w:eastAsia="Times New Roman" w:hAnsi="Lato" w:cs="Arial"/>
          <w:spacing w:val="4"/>
          <w:lang w:eastAsia="pl-PL"/>
        </w:rPr>
        <w:t>Podlaski</w:t>
      </w:r>
      <w:r w:rsidRPr="00393418">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Pr="00393418">
        <w:rPr>
          <w:rFonts w:ascii="Lato" w:eastAsia="Times New Roman" w:hAnsi="Lato" w:cs="Arial"/>
          <w:spacing w:val="4"/>
          <w:lang w:eastAsia="pl-PL"/>
        </w:rPr>
        <w:t xml:space="preserve">, </w:t>
      </w:r>
      <w:r w:rsidRPr="00393418">
        <w:rPr>
          <w:rFonts w:ascii="Lato" w:eastAsia="Times New Roman" w:hAnsi="Lato" w:cs="Arial"/>
          <w:spacing w:val="4"/>
          <w:lang w:eastAsia="pl-PL"/>
        </w:rPr>
        <w:br/>
      </w:r>
      <w:r w:rsidRPr="00393418">
        <w:rPr>
          <w:rFonts w:ascii="Lato" w:eastAsia="Times New Roman" w:hAnsi="Lato" w:cs="Arial"/>
          <w:bCs/>
          <w:spacing w:val="4"/>
          <w:lang w:eastAsia="pl-PL"/>
        </w:rPr>
        <w:t xml:space="preserve">a także </w:t>
      </w:r>
      <w:r w:rsidRPr="00393418">
        <w:rPr>
          <w:rFonts w:ascii="Lato" w:eastAsia="Times New Roman" w:hAnsi="Lato" w:cs="Arial"/>
          <w:spacing w:val="4"/>
          <w:lang w:eastAsia="pl-PL"/>
        </w:rPr>
        <w:t>o miejscu, w którym strony mogą zapoznać się z tą dokumentacją,</w:t>
      </w:r>
      <w:r w:rsidRPr="00393418">
        <w:rPr>
          <w:rFonts w:ascii="Lato" w:eastAsia="Times New Roman" w:hAnsi="Lato" w:cs="Arial"/>
          <w:bCs/>
          <w:spacing w:val="4"/>
          <w:lang w:eastAsia="pl-PL"/>
        </w:rPr>
        <w:t xml:space="preserve"> a zatem należycie i wyczerpująco poinformował strony o okolicznościach faktycznych </w:t>
      </w:r>
      <w:r w:rsidRPr="00393418">
        <w:rPr>
          <w:rFonts w:ascii="Lato" w:eastAsia="Times New Roman" w:hAnsi="Lato" w:cs="Arial"/>
          <w:bCs/>
          <w:spacing w:val="4"/>
          <w:lang w:eastAsia="pl-PL"/>
        </w:rPr>
        <w:br/>
        <w:t xml:space="preserve">i prawnych, będących przedmiotem postępowania administracyjnego, które mogły mieć wpływ na ustalenie ich praw i obowiązków. </w:t>
      </w:r>
    </w:p>
    <w:p w14:paraId="1661B891" w14:textId="2AE25665" w:rsidR="00F75841" w:rsidRPr="00393418" w:rsidRDefault="00F75841" w:rsidP="00E64B13">
      <w:pPr>
        <w:spacing w:after="240" w:line="240" w:lineRule="exact"/>
        <w:jc w:val="both"/>
        <w:outlineLvl w:val="0"/>
        <w:rPr>
          <w:rFonts w:ascii="Lato" w:hAnsi="Lato" w:cs="Arial"/>
          <w:spacing w:val="4"/>
        </w:rPr>
      </w:pPr>
      <w:r w:rsidRPr="00393418">
        <w:rPr>
          <w:rFonts w:ascii="Lato" w:eastAsia="Times New Roman" w:hAnsi="Lato" w:cs="Arial"/>
          <w:bCs/>
          <w:spacing w:val="4"/>
          <w:lang w:eastAsia="pl-PL"/>
        </w:rPr>
        <w:t xml:space="preserve">Wojewoda </w:t>
      </w:r>
      <w:bookmarkStart w:id="12" w:name="_Hlk143171960"/>
      <w:r w:rsidRPr="00393418">
        <w:rPr>
          <w:rFonts w:ascii="Lato" w:eastAsia="Times New Roman" w:hAnsi="Lato" w:cs="Arial"/>
          <w:bCs/>
          <w:spacing w:val="4"/>
          <w:lang w:eastAsia="pl-PL"/>
        </w:rPr>
        <w:t>Podla</w:t>
      </w:r>
      <w:r w:rsidRPr="00393418">
        <w:rPr>
          <w:rFonts w:ascii="Lato" w:eastAsia="Times New Roman" w:hAnsi="Lato" w:cs="Arial"/>
          <w:spacing w:val="4"/>
          <w:lang w:eastAsia="pl-PL"/>
        </w:rPr>
        <w:t>ski</w:t>
      </w:r>
      <w:r w:rsidRPr="00393418">
        <w:rPr>
          <w:rFonts w:ascii="Lato" w:eastAsia="Times New Roman" w:hAnsi="Lato" w:cs="Arial"/>
          <w:bCs/>
          <w:spacing w:val="4"/>
          <w:lang w:eastAsia="pl-PL"/>
        </w:rPr>
        <w:t xml:space="preserve"> </w:t>
      </w:r>
      <w:bookmarkEnd w:id="12"/>
      <w:r w:rsidRPr="00393418">
        <w:rPr>
          <w:rFonts w:ascii="Lato" w:eastAsia="Times New Roman" w:hAnsi="Lato" w:cs="Arial"/>
          <w:bCs/>
          <w:spacing w:val="4"/>
          <w:lang w:eastAsia="pl-PL"/>
        </w:rPr>
        <w:t xml:space="preserve">pismem z dnia </w:t>
      </w:r>
      <w:r w:rsidR="00723A08" w:rsidRPr="00393418">
        <w:rPr>
          <w:rFonts w:ascii="Lato" w:eastAsia="Times New Roman" w:hAnsi="Lato" w:cs="Arial"/>
          <w:bCs/>
          <w:spacing w:val="4"/>
          <w:lang w:eastAsia="pl-PL"/>
        </w:rPr>
        <w:t xml:space="preserve">17 października </w:t>
      </w:r>
      <w:r w:rsidRPr="00393418">
        <w:rPr>
          <w:rFonts w:ascii="Lato" w:eastAsia="Times New Roman" w:hAnsi="Lato" w:cs="Arial"/>
          <w:bCs/>
          <w:spacing w:val="4"/>
          <w:lang w:eastAsia="pl-PL"/>
        </w:rPr>
        <w:t>202</w:t>
      </w:r>
      <w:r w:rsidR="00723A08" w:rsidRPr="00393418">
        <w:rPr>
          <w:rFonts w:ascii="Lato" w:eastAsia="Times New Roman" w:hAnsi="Lato" w:cs="Arial"/>
          <w:bCs/>
          <w:spacing w:val="4"/>
          <w:lang w:eastAsia="pl-PL"/>
        </w:rPr>
        <w:t>2</w:t>
      </w:r>
      <w:r w:rsidRPr="00393418">
        <w:rPr>
          <w:rFonts w:ascii="Lato" w:eastAsia="Times New Roman" w:hAnsi="Lato" w:cs="Arial"/>
          <w:bCs/>
          <w:spacing w:val="4"/>
          <w:lang w:eastAsia="pl-PL"/>
        </w:rPr>
        <w:t xml:space="preserve"> r., znak: AB-I.7820.</w:t>
      </w:r>
      <w:r w:rsidR="00723A08" w:rsidRPr="00393418">
        <w:rPr>
          <w:rFonts w:ascii="Lato" w:eastAsia="Times New Roman" w:hAnsi="Lato" w:cs="Arial"/>
          <w:bCs/>
          <w:spacing w:val="4"/>
          <w:lang w:eastAsia="pl-PL"/>
        </w:rPr>
        <w:t>5</w:t>
      </w:r>
      <w:r w:rsidRPr="00393418">
        <w:rPr>
          <w:rFonts w:ascii="Lato" w:eastAsia="Times New Roman" w:hAnsi="Lato" w:cs="Arial"/>
          <w:bCs/>
          <w:spacing w:val="4"/>
          <w:lang w:eastAsia="pl-PL"/>
        </w:rPr>
        <w:t>.</w:t>
      </w:r>
      <w:r w:rsidR="00723A08" w:rsidRPr="00393418">
        <w:rPr>
          <w:rFonts w:ascii="Lato" w:eastAsia="Times New Roman" w:hAnsi="Lato" w:cs="Arial"/>
          <w:bCs/>
          <w:spacing w:val="4"/>
          <w:lang w:eastAsia="pl-PL"/>
        </w:rPr>
        <w:t>2</w:t>
      </w:r>
      <w:r w:rsidRPr="00393418">
        <w:rPr>
          <w:rFonts w:ascii="Lato" w:eastAsia="Times New Roman" w:hAnsi="Lato" w:cs="Arial"/>
          <w:bCs/>
          <w:spacing w:val="4"/>
          <w:lang w:eastAsia="pl-PL"/>
        </w:rPr>
        <w:t>.2022.</w:t>
      </w:r>
      <w:r w:rsidR="00723A08" w:rsidRPr="00393418">
        <w:rPr>
          <w:rFonts w:ascii="Lato" w:eastAsia="Times New Roman" w:hAnsi="Lato" w:cs="Arial"/>
          <w:bCs/>
          <w:spacing w:val="4"/>
          <w:lang w:eastAsia="pl-PL"/>
        </w:rPr>
        <w:t>IA</w:t>
      </w:r>
      <w:r w:rsidRPr="00393418">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t>
      </w:r>
      <w:r w:rsidRPr="00393418">
        <w:rPr>
          <w:rFonts w:ascii="Lato" w:eastAsia="Times New Roman" w:hAnsi="Lato" w:cs="Arial"/>
          <w:bCs/>
          <w:spacing w:val="4"/>
          <w:lang w:eastAsia="pl-PL"/>
        </w:rPr>
        <w:br/>
        <w:t xml:space="preserve">w katastrze nieruchomości. </w:t>
      </w:r>
      <w:r w:rsidRPr="00393418">
        <w:rPr>
          <w:rFonts w:ascii="Lato" w:eastAsia="Calibri" w:hAnsi="Lato" w:cs="Arial"/>
          <w:spacing w:val="4"/>
        </w:rPr>
        <w:t xml:space="preserve">Pozostałe strony postępowania zostały poinformowane </w:t>
      </w:r>
      <w:r w:rsidRPr="00393418">
        <w:rPr>
          <w:rFonts w:ascii="Lato" w:eastAsia="Calibri" w:hAnsi="Lato" w:cs="Arial"/>
          <w:spacing w:val="4"/>
        </w:rPr>
        <w:br/>
      </w:r>
      <w:r w:rsidRPr="00393418">
        <w:rPr>
          <w:rFonts w:ascii="Lato" w:eastAsia="Times New Roman" w:hAnsi="Lato" w:cs="Arial"/>
          <w:bCs/>
          <w:spacing w:val="4"/>
          <w:lang w:eastAsia="pl-PL"/>
        </w:rPr>
        <w:t xml:space="preserve">o powyższym w drodze </w:t>
      </w:r>
      <w:proofErr w:type="spellStart"/>
      <w:r w:rsidRPr="00393418">
        <w:rPr>
          <w:rFonts w:ascii="Lato" w:eastAsia="Times New Roman" w:hAnsi="Lato" w:cs="Arial"/>
          <w:bCs/>
          <w:spacing w:val="4"/>
          <w:lang w:eastAsia="pl-PL"/>
        </w:rPr>
        <w:t>obwieszczeń</w:t>
      </w:r>
      <w:proofErr w:type="spellEnd"/>
      <w:r w:rsidRPr="00393418">
        <w:rPr>
          <w:rFonts w:ascii="Lato" w:eastAsia="Calibri" w:hAnsi="Lato" w:cs="Arial"/>
          <w:bCs/>
          <w:color w:val="000000"/>
          <w:spacing w:val="4"/>
        </w:rPr>
        <w:t xml:space="preserve">. W przedmiotowym obwieszczeniu i zawiadomieniu organ I instancji poinformował strony </w:t>
      </w:r>
      <w:r w:rsidRPr="00393418">
        <w:rPr>
          <w:rFonts w:ascii="Lato" w:eastAsia="Calibri" w:hAnsi="Lato" w:cs="Arial"/>
          <w:bCs/>
          <w:spacing w:val="4"/>
        </w:rPr>
        <w:t xml:space="preserve">o terminie i miejscu, w którym strony mogą zapoznać się z aktami sprawy. </w:t>
      </w:r>
      <w:r w:rsidRPr="00393418">
        <w:rPr>
          <w:rFonts w:ascii="Lato" w:hAnsi="Lato" w:cs="Arial"/>
          <w:spacing w:val="4"/>
        </w:rPr>
        <w:t xml:space="preserve">W toku postępowania przed Wojewodą </w:t>
      </w:r>
      <w:r w:rsidRPr="00393418">
        <w:rPr>
          <w:rFonts w:ascii="Lato" w:eastAsia="Times New Roman" w:hAnsi="Lato" w:cs="Arial"/>
          <w:spacing w:val="4"/>
          <w:lang w:eastAsia="pl-PL"/>
        </w:rPr>
        <w:t>Podlaskim</w:t>
      </w:r>
      <w:r w:rsidRPr="00393418">
        <w:rPr>
          <w:rFonts w:ascii="Lato" w:hAnsi="Lato" w:cs="Arial"/>
          <w:spacing w:val="4"/>
        </w:rPr>
        <w:t xml:space="preserve"> wniesiono uwagi i zastrzeżenia dotyczące przedmiotowej inwestycji, które organ </w:t>
      </w:r>
      <w:r w:rsidRPr="00393418">
        <w:rPr>
          <w:rFonts w:ascii="Lato" w:hAnsi="Lato" w:cs="Arial"/>
          <w:spacing w:val="4"/>
        </w:rPr>
        <w:br/>
        <w:t xml:space="preserve">I instancji przesłał inwestorowi w celu zajęcia stanowiska, a ten ustosunkował się </w:t>
      </w:r>
      <w:r w:rsidRPr="00393418">
        <w:rPr>
          <w:rFonts w:ascii="Lato" w:hAnsi="Lato" w:cs="Arial"/>
          <w:spacing w:val="4"/>
        </w:rPr>
        <w:br/>
        <w:t>do zagadnień poruszonych przez strony postępowania.</w:t>
      </w:r>
    </w:p>
    <w:p w14:paraId="3DF2422E" w14:textId="7A782EF0" w:rsidR="00F75841" w:rsidRPr="00393418" w:rsidRDefault="00F75841" w:rsidP="00E64B13">
      <w:pPr>
        <w:tabs>
          <w:tab w:val="left" w:pos="851"/>
        </w:tabs>
        <w:spacing w:after="240" w:line="240" w:lineRule="exact"/>
        <w:jc w:val="both"/>
        <w:rPr>
          <w:rFonts w:ascii="Lato" w:hAnsi="Lato" w:cs="Arial"/>
          <w:spacing w:val="4"/>
        </w:rPr>
      </w:pPr>
      <w:r w:rsidRPr="00393418">
        <w:rPr>
          <w:rFonts w:ascii="Lato" w:hAnsi="Lato" w:cs="Arial"/>
          <w:spacing w:val="4"/>
        </w:rPr>
        <w:t xml:space="preserve">Działając na podstawie art. 89 </w:t>
      </w:r>
      <w:r w:rsidRPr="00393418">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393418">
        <w:rPr>
          <w:rFonts w:ascii="Lato" w:hAnsi="Lato" w:cs="Arial"/>
          <w:bCs/>
          <w:spacing w:val="4"/>
          <w:lang w:bidi="pl-PL"/>
        </w:rPr>
        <w:t>t.j</w:t>
      </w:r>
      <w:proofErr w:type="spellEnd"/>
      <w:r w:rsidRPr="00393418">
        <w:rPr>
          <w:rFonts w:ascii="Lato" w:hAnsi="Lato" w:cs="Arial"/>
          <w:bCs/>
          <w:spacing w:val="4"/>
          <w:lang w:bidi="pl-PL"/>
        </w:rPr>
        <w:t>. Dz.U. z 2024 r. poz. 1112, z późn.zm.), zwanej dalej „</w:t>
      </w:r>
      <w:r w:rsidRPr="00393418">
        <w:rPr>
          <w:rFonts w:ascii="Lato" w:hAnsi="Lato" w:cs="Arial"/>
          <w:bCs/>
          <w:iCs/>
          <w:spacing w:val="4"/>
          <w:lang w:bidi="pl-PL"/>
        </w:rPr>
        <w:t>ustawą o udostępnianiu informacji o środowisku i jego ochronie</w:t>
      </w:r>
      <w:r w:rsidRPr="00393418">
        <w:rPr>
          <w:rFonts w:ascii="Lato" w:hAnsi="Lato" w:cs="Arial"/>
          <w:bCs/>
          <w:spacing w:val="4"/>
          <w:lang w:bidi="pl-PL"/>
        </w:rPr>
        <w:t>”</w:t>
      </w:r>
      <w:r w:rsidRPr="00393418">
        <w:rPr>
          <w:rFonts w:ascii="Lato" w:hAnsi="Lato" w:cs="Arial"/>
          <w:spacing w:val="4"/>
        </w:rPr>
        <w:t xml:space="preserve">, Wojewoda Podlaski zwrócił się do Regionalnego Dyrektora Ochrony Środowiska </w:t>
      </w:r>
      <w:r w:rsidRPr="00393418">
        <w:rPr>
          <w:rFonts w:ascii="Lato" w:hAnsi="Lato" w:cs="Arial"/>
          <w:spacing w:val="4"/>
        </w:rPr>
        <w:br/>
        <w:t xml:space="preserve">w Białymstoku o uzgodnienie warunków realizacji przedmiotowego przedsięwzięcia drogowego. Regionalny Dyrektor Ochrony Środowiska w Białymstoku, działając </w:t>
      </w:r>
      <w:r w:rsidRPr="00393418">
        <w:rPr>
          <w:rFonts w:ascii="Lato" w:hAnsi="Lato" w:cs="Arial"/>
          <w:spacing w:val="4"/>
        </w:rPr>
        <w:br/>
        <w:t xml:space="preserve">na podstawie art. 90 ust. 2 pkt 1 ustawy o udostępnianiu informacji o środowisku i jego ochronie, zwrócił się do Wojewody Podlaskiego o zapewnienie możliwości udziału społeczeństwa w sprawie przeprowadzenia ponownej oceny oddziaływania </w:t>
      </w:r>
      <w:r w:rsidRPr="00393418">
        <w:rPr>
          <w:rFonts w:ascii="Lato" w:hAnsi="Lato" w:cs="Arial"/>
          <w:spacing w:val="4"/>
        </w:rPr>
        <w:br/>
        <w:t xml:space="preserve">na środowisko dla ww. przedsięwzięcia drogowego. Spełniając powyższy obowiązek, Wojewoda Podlaski poinformował społeczeństwo o możliwości zapoznania się </w:t>
      </w:r>
      <w:r w:rsidRPr="00393418">
        <w:rPr>
          <w:rFonts w:ascii="Lato" w:hAnsi="Lato" w:cs="Arial"/>
          <w:spacing w:val="4"/>
        </w:rPr>
        <w:br/>
        <w:t>z dokumentacją sprawy oraz składania uwag i wniosków. Po przeprowadzeniu ponownej oceny oddziaływania przedsięwzięcia na środowisko, Regionalny Dyrektor Ochrony Środowiska w Białymstoku wydał postanowienie uzgadniające</w:t>
      </w:r>
      <w:r w:rsidR="0062663C" w:rsidRPr="00393418">
        <w:rPr>
          <w:rFonts w:ascii="Lato" w:hAnsi="Lato" w:cs="Arial"/>
          <w:spacing w:val="4"/>
        </w:rPr>
        <w:t xml:space="preserve">, sprostowane </w:t>
      </w:r>
      <w:r w:rsidR="0021502A" w:rsidRPr="00393418">
        <w:rPr>
          <w:rFonts w:ascii="Lato" w:hAnsi="Lato" w:cs="Arial"/>
          <w:spacing w:val="4"/>
        </w:rPr>
        <w:br/>
      </w:r>
      <w:r w:rsidR="0062663C" w:rsidRPr="00393418">
        <w:rPr>
          <w:rFonts w:ascii="Lato" w:hAnsi="Lato" w:cs="Arial"/>
          <w:spacing w:val="4"/>
        </w:rPr>
        <w:t>ww.</w:t>
      </w:r>
      <w:r w:rsidR="0021502A" w:rsidRPr="00393418">
        <w:rPr>
          <w:rFonts w:ascii="Lato" w:hAnsi="Lato" w:cs="Arial"/>
          <w:spacing w:val="4"/>
        </w:rPr>
        <w:t xml:space="preserve"> postanowieniem</w:t>
      </w:r>
      <w:r w:rsidR="0062663C" w:rsidRPr="00393418">
        <w:rPr>
          <w:rFonts w:ascii="Lato" w:hAnsi="Lato" w:cs="Arial"/>
          <w:spacing w:val="4"/>
        </w:rPr>
        <w:t xml:space="preserve"> </w:t>
      </w:r>
      <w:r w:rsidR="0021502A" w:rsidRPr="00393418">
        <w:rPr>
          <w:rFonts w:ascii="Lato" w:hAnsi="Lato" w:cs="Arial"/>
          <w:spacing w:val="4"/>
        </w:rPr>
        <w:t>z dnia 31 października 2023 r.</w:t>
      </w:r>
    </w:p>
    <w:p w14:paraId="2ABC61DD" w14:textId="77777777" w:rsidR="00861C9B" w:rsidRDefault="00F75841" w:rsidP="00E64B13">
      <w:pPr>
        <w:spacing w:after="240" w:line="240" w:lineRule="exact"/>
        <w:jc w:val="both"/>
        <w:rPr>
          <w:rFonts w:ascii="Lato" w:eastAsia="Times New Roman" w:hAnsi="Lato" w:cs="Arial"/>
          <w:spacing w:val="4"/>
          <w:lang w:eastAsia="pl-PL"/>
        </w:rPr>
      </w:pPr>
      <w:r w:rsidRPr="00393418">
        <w:rPr>
          <w:rFonts w:ascii="Lato" w:eastAsia="Times New Roman" w:hAnsi="Lato" w:cs="Arial"/>
          <w:spacing w:val="4"/>
          <w:lang w:eastAsia="pl-PL"/>
        </w:rPr>
        <w:t xml:space="preserve">Uznając, że zebrany w sprawie materiał dowodowy pozwala na wydanie rozstrzygnięcia, </w:t>
      </w:r>
      <w:r w:rsidRPr="00393418">
        <w:rPr>
          <w:rFonts w:ascii="Lato" w:eastAsia="Times New Roman" w:hAnsi="Lato" w:cs="Arial"/>
          <w:bCs/>
          <w:spacing w:val="4"/>
          <w:lang w:eastAsia="pl-PL"/>
        </w:rPr>
        <w:t xml:space="preserve">Wojewoda </w:t>
      </w:r>
      <w:r w:rsidRPr="00393418">
        <w:rPr>
          <w:rFonts w:ascii="Lato" w:eastAsia="Times New Roman" w:hAnsi="Lato" w:cs="Arial"/>
          <w:spacing w:val="4"/>
          <w:lang w:eastAsia="pl-PL"/>
        </w:rPr>
        <w:t xml:space="preserve">Podlaski wydał w dniu </w:t>
      </w:r>
      <w:r w:rsidR="009E1146" w:rsidRPr="00393418">
        <w:rPr>
          <w:rFonts w:ascii="Lato" w:eastAsia="Times New Roman" w:hAnsi="Lato" w:cs="Arial"/>
          <w:spacing w:val="4"/>
          <w:lang w:eastAsia="pl-PL"/>
        </w:rPr>
        <w:t xml:space="preserve">27 września </w:t>
      </w:r>
      <w:r w:rsidRPr="00393418">
        <w:rPr>
          <w:rFonts w:ascii="Lato" w:eastAsia="Times New Roman" w:hAnsi="Lato" w:cs="Arial"/>
          <w:spacing w:val="4"/>
          <w:lang w:eastAsia="pl-PL"/>
        </w:rPr>
        <w:t>202</w:t>
      </w:r>
      <w:r w:rsidR="009E1146" w:rsidRPr="00393418">
        <w:rPr>
          <w:rFonts w:ascii="Lato" w:eastAsia="Times New Roman" w:hAnsi="Lato" w:cs="Arial"/>
          <w:spacing w:val="4"/>
          <w:lang w:eastAsia="pl-PL"/>
        </w:rPr>
        <w:t>3</w:t>
      </w:r>
      <w:r w:rsidRPr="00393418">
        <w:rPr>
          <w:rFonts w:ascii="Lato" w:eastAsia="Times New Roman" w:hAnsi="Lato" w:cs="Arial"/>
          <w:spacing w:val="4"/>
          <w:lang w:eastAsia="pl-PL"/>
        </w:rPr>
        <w:t xml:space="preserve"> r. </w:t>
      </w:r>
      <w:r w:rsidRPr="00393418">
        <w:rPr>
          <w:rFonts w:ascii="Lato" w:eastAsia="Times New Roman" w:hAnsi="Lato" w:cs="Arial"/>
          <w:bCs/>
          <w:spacing w:val="4"/>
          <w:lang w:eastAsia="pl-PL"/>
        </w:rPr>
        <w:t>decyzję Nr 1</w:t>
      </w:r>
      <w:r w:rsidR="009E1146" w:rsidRPr="00393418">
        <w:rPr>
          <w:rFonts w:ascii="Lato" w:eastAsia="Times New Roman" w:hAnsi="Lato" w:cs="Arial"/>
          <w:bCs/>
          <w:spacing w:val="4"/>
          <w:lang w:eastAsia="pl-PL"/>
        </w:rPr>
        <w:t>1</w:t>
      </w:r>
      <w:r w:rsidRPr="00393418">
        <w:rPr>
          <w:rFonts w:ascii="Lato" w:eastAsia="Times New Roman" w:hAnsi="Lato" w:cs="Arial"/>
          <w:bCs/>
          <w:spacing w:val="4"/>
          <w:lang w:eastAsia="pl-PL"/>
        </w:rPr>
        <w:t>/202</w:t>
      </w:r>
      <w:r w:rsidR="009E1146" w:rsidRPr="00393418">
        <w:rPr>
          <w:rFonts w:ascii="Lato" w:eastAsia="Times New Roman" w:hAnsi="Lato" w:cs="Arial"/>
          <w:bCs/>
          <w:spacing w:val="4"/>
          <w:lang w:eastAsia="pl-PL"/>
        </w:rPr>
        <w:t>3</w:t>
      </w:r>
      <w:r w:rsidRPr="00393418">
        <w:rPr>
          <w:rFonts w:ascii="Lato" w:eastAsia="Times New Roman" w:hAnsi="Lato" w:cs="Arial"/>
          <w:bCs/>
          <w:spacing w:val="4"/>
          <w:lang w:eastAsia="pl-PL"/>
        </w:rPr>
        <w:t xml:space="preserve"> o zezwoleniu na realizację przedmiotowej inwestycji drogowej</w:t>
      </w:r>
      <w:r w:rsidRPr="00393418">
        <w:rPr>
          <w:rFonts w:ascii="Lato" w:eastAsia="Times New Roman" w:hAnsi="Lato" w:cs="Arial"/>
          <w:spacing w:val="4"/>
          <w:lang w:eastAsia="pl-PL" w:bidi="pl-PL"/>
        </w:rPr>
        <w:t xml:space="preserve">. Nadając decyzji rygor natychmiastowej wykonalności, Wojewoda </w:t>
      </w:r>
      <w:r w:rsidRPr="00393418">
        <w:rPr>
          <w:rFonts w:ascii="Lato" w:eastAsia="Times New Roman" w:hAnsi="Lato" w:cs="Arial"/>
          <w:spacing w:val="4"/>
          <w:lang w:eastAsia="pl-PL"/>
        </w:rPr>
        <w:t>Podlaski</w:t>
      </w:r>
      <w:r w:rsidRPr="00393418">
        <w:rPr>
          <w:rFonts w:ascii="Lato" w:eastAsia="Times New Roman" w:hAnsi="Lato" w:cs="Arial"/>
          <w:spacing w:val="4"/>
          <w:lang w:eastAsia="pl-PL" w:bidi="pl-PL"/>
        </w:rPr>
        <w:t xml:space="preserve"> podzielił argumenty przedstawione przez </w:t>
      </w:r>
      <w:r w:rsidRPr="00393418">
        <w:rPr>
          <w:rFonts w:ascii="Lato" w:eastAsia="Times New Roman" w:hAnsi="Lato" w:cs="Arial"/>
          <w:iCs/>
          <w:spacing w:val="4"/>
          <w:lang w:eastAsia="pl-PL" w:bidi="pl-PL"/>
        </w:rPr>
        <w:t>inwestora</w:t>
      </w:r>
      <w:r w:rsidRPr="00393418">
        <w:rPr>
          <w:rFonts w:ascii="Lato" w:eastAsia="Times New Roman" w:hAnsi="Lato" w:cs="Arial"/>
          <w:bCs/>
          <w:iCs/>
          <w:spacing w:val="4"/>
          <w:lang w:eastAsia="pl-PL" w:bidi="pl-PL"/>
        </w:rPr>
        <w:t>.</w:t>
      </w:r>
      <w:r w:rsidRPr="00393418">
        <w:rPr>
          <w:rFonts w:ascii="Lato" w:hAnsi="Lato" w:cs="Arial"/>
          <w:bCs/>
          <w:iCs/>
          <w:spacing w:val="4"/>
          <w:lang w:bidi="pl-PL"/>
        </w:rPr>
        <w:t xml:space="preserve"> </w:t>
      </w:r>
      <w:bookmarkStart w:id="13" w:name="_Hlk200112705"/>
      <w:r w:rsidRPr="00393418">
        <w:rPr>
          <w:rFonts w:ascii="Lato" w:hAnsi="Lato" w:cs="Arial"/>
          <w:bCs/>
          <w:iCs/>
          <w:spacing w:val="4"/>
          <w:lang w:bidi="pl-PL"/>
        </w:rPr>
        <w:t xml:space="preserve">W uzasadnieniu kontrolowanej decyzji organ I instancji, mając na uwadze stanowisko przedstawione przez </w:t>
      </w:r>
      <w:r w:rsidRPr="00393418">
        <w:rPr>
          <w:rFonts w:ascii="Lato" w:hAnsi="Lato" w:cs="Arial"/>
          <w:bCs/>
          <w:spacing w:val="4"/>
          <w:lang w:bidi="pl-PL"/>
        </w:rPr>
        <w:t>inwestora</w:t>
      </w:r>
      <w:r w:rsidRPr="00393418">
        <w:rPr>
          <w:rFonts w:ascii="Lato" w:hAnsi="Lato" w:cs="Arial"/>
          <w:bCs/>
          <w:iCs/>
          <w:spacing w:val="4"/>
          <w:lang w:bidi="pl-PL"/>
        </w:rPr>
        <w:t>, odniósł się do uwag wniesionych w toku postępowania</w:t>
      </w:r>
      <w:bookmarkEnd w:id="13"/>
      <w:r w:rsidRPr="00393418">
        <w:rPr>
          <w:rFonts w:ascii="Lato" w:hAnsi="Lato" w:cs="Arial"/>
          <w:bCs/>
          <w:iCs/>
          <w:spacing w:val="4"/>
          <w:lang w:bidi="pl-PL"/>
        </w:rPr>
        <w:t>.</w:t>
      </w:r>
    </w:p>
    <w:p w14:paraId="1C5D804B" w14:textId="6231C76C" w:rsidR="00F75841" w:rsidRPr="00393418" w:rsidRDefault="00F75841" w:rsidP="00E64B13">
      <w:pPr>
        <w:spacing w:after="240" w:line="240" w:lineRule="exact"/>
        <w:jc w:val="both"/>
        <w:rPr>
          <w:rFonts w:ascii="Lato" w:eastAsia="Times New Roman" w:hAnsi="Lato" w:cs="Arial"/>
          <w:spacing w:val="4"/>
          <w:lang w:eastAsia="pl-PL"/>
        </w:rPr>
      </w:pPr>
      <w:r w:rsidRPr="00393418">
        <w:rPr>
          <w:rFonts w:ascii="Lato" w:eastAsia="Times New Roman" w:hAnsi="Lato" w:cs="Times New Roman"/>
          <w:spacing w:val="4"/>
          <w:lang w:eastAsia="pl-PL"/>
        </w:rPr>
        <w:t xml:space="preserve">Kontrolowana </w:t>
      </w:r>
      <w:r w:rsidRPr="00393418">
        <w:rPr>
          <w:rFonts w:ascii="Lato" w:eastAsia="Times New Roman" w:hAnsi="Lato" w:cs="Times New Roman"/>
          <w:iCs/>
          <w:spacing w:val="4"/>
          <w:lang w:eastAsia="pl-PL"/>
        </w:rPr>
        <w:t xml:space="preserve">decyzja Wojewody </w:t>
      </w:r>
      <w:bookmarkStart w:id="14" w:name="_Hlk143172229"/>
      <w:r w:rsidRPr="00393418">
        <w:rPr>
          <w:rFonts w:ascii="Lato" w:eastAsia="Times New Roman" w:hAnsi="Lato" w:cs="Arial"/>
          <w:iCs/>
          <w:spacing w:val="4"/>
          <w:lang w:eastAsia="pl-PL"/>
        </w:rPr>
        <w:t>Podlaskiego</w:t>
      </w:r>
      <w:r w:rsidRPr="00393418">
        <w:rPr>
          <w:rFonts w:ascii="Lato" w:eastAsia="Times New Roman" w:hAnsi="Lato" w:cs="Times New Roman"/>
          <w:i/>
          <w:spacing w:val="4"/>
          <w:lang w:eastAsia="pl-PL"/>
        </w:rPr>
        <w:t xml:space="preserve"> </w:t>
      </w:r>
      <w:bookmarkEnd w:id="14"/>
      <w:r w:rsidRPr="00393418">
        <w:rPr>
          <w:rFonts w:ascii="Lato" w:eastAsia="Times New Roman" w:hAnsi="Lato" w:cs="Times New Roman"/>
          <w:spacing w:val="4"/>
          <w:lang w:eastAsia="pl-PL"/>
        </w:rPr>
        <w:t>(z zastrzeżeniem uchybie</w:t>
      </w:r>
      <w:r w:rsidR="00D22A03" w:rsidRPr="00393418">
        <w:rPr>
          <w:rFonts w:ascii="Lato" w:eastAsia="Times New Roman" w:hAnsi="Lato" w:cs="Times New Roman"/>
          <w:spacing w:val="4"/>
          <w:lang w:eastAsia="pl-PL"/>
        </w:rPr>
        <w:t>ń</w:t>
      </w:r>
      <w:r w:rsidRPr="00393418">
        <w:rPr>
          <w:rFonts w:ascii="Lato" w:eastAsia="Times New Roman" w:hAnsi="Lato" w:cs="Times New Roman"/>
          <w:spacing w:val="4"/>
          <w:lang w:eastAsia="pl-PL"/>
        </w:rPr>
        <w:t>, o który</w:t>
      </w:r>
      <w:r w:rsidR="00D22A03" w:rsidRPr="00393418">
        <w:rPr>
          <w:rFonts w:ascii="Lato" w:eastAsia="Times New Roman" w:hAnsi="Lato" w:cs="Times New Roman"/>
          <w:spacing w:val="4"/>
          <w:lang w:eastAsia="pl-PL"/>
        </w:rPr>
        <w:t>ch</w:t>
      </w:r>
      <w:r w:rsidRPr="00393418">
        <w:rPr>
          <w:rFonts w:ascii="Lato" w:eastAsia="Times New Roman" w:hAnsi="Lato" w:cs="Times New Roman"/>
          <w:spacing w:val="4"/>
          <w:lang w:eastAsia="pl-PL"/>
        </w:rPr>
        <w:t xml:space="preserve"> będzie mowa poniżej)</w:t>
      </w:r>
      <w:r w:rsidRPr="00393418">
        <w:rPr>
          <w:rFonts w:ascii="Lato" w:eastAsia="Times New Roman" w:hAnsi="Lato" w:cs="Times New Roman"/>
          <w:spacing w:val="4"/>
          <w:shd w:val="clear" w:color="auto" w:fill="FFFFFF"/>
          <w:lang w:eastAsia="pl-PL"/>
        </w:rPr>
        <w:t xml:space="preserve"> </w:t>
      </w:r>
      <w:r w:rsidRPr="00393418">
        <w:rPr>
          <w:rFonts w:ascii="Lato" w:eastAsia="Times New Roman" w:hAnsi="Lato" w:cs="Times New Roman"/>
          <w:spacing w:val="4"/>
          <w:lang w:eastAsia="pl-PL"/>
        </w:rPr>
        <w:t xml:space="preserve">czyni zadość wymogom przedstawionym w art. 11f ust. 1 </w:t>
      </w:r>
      <w:r w:rsidRPr="00393418">
        <w:rPr>
          <w:rFonts w:ascii="Lato" w:eastAsia="Times New Roman" w:hAnsi="Lato" w:cs="Times New Roman"/>
          <w:iCs/>
          <w:spacing w:val="4"/>
          <w:lang w:eastAsia="pl-PL"/>
        </w:rPr>
        <w:t>specustawy drogowej</w:t>
      </w:r>
      <w:r w:rsidRPr="00393418">
        <w:rPr>
          <w:rFonts w:ascii="Lato" w:eastAsia="Times New Roman" w:hAnsi="Lato" w:cs="Times New Roman"/>
          <w:spacing w:val="4"/>
          <w:lang w:eastAsia="pl-PL"/>
        </w:rPr>
        <w:t>.</w:t>
      </w:r>
      <w:r w:rsidRPr="00393418">
        <w:rPr>
          <w:rFonts w:ascii="Lato" w:eastAsia="Times New Roman" w:hAnsi="Lato" w:cs="Times New Roman"/>
          <w:bCs/>
          <w:spacing w:val="4"/>
          <w:lang w:eastAsia="pl-PL"/>
        </w:rPr>
        <w:t xml:space="preserve"> </w:t>
      </w:r>
      <w:r w:rsidRPr="00393418">
        <w:rPr>
          <w:rFonts w:ascii="Lato" w:hAnsi="Lato" w:cs="Arial"/>
          <w:bCs/>
          <w:spacing w:val="4"/>
        </w:rPr>
        <w:t xml:space="preserve">Zaskarżona </w:t>
      </w:r>
      <w:r w:rsidRPr="00393418">
        <w:rPr>
          <w:rFonts w:ascii="Lato" w:hAnsi="Lato" w:cs="Arial"/>
          <w:iCs/>
          <w:spacing w:val="4"/>
        </w:rPr>
        <w:t>decyzja Wojewody Podlaskiego</w:t>
      </w:r>
      <w:r w:rsidRPr="00393418">
        <w:rPr>
          <w:rFonts w:ascii="Lato" w:hAnsi="Lato" w:cs="Arial"/>
          <w:i/>
          <w:spacing w:val="4"/>
        </w:rPr>
        <w:t xml:space="preserve"> </w:t>
      </w:r>
      <w:r w:rsidRPr="00393418">
        <w:rPr>
          <w:rFonts w:ascii="Lato" w:hAnsi="Lato" w:cs="Arial"/>
          <w:spacing w:val="4"/>
        </w:rPr>
        <w:t xml:space="preserve">określa również termin wydania nieruchomości lub wydania nieruchomości i opróżnienia lokali oraz innych pomieszczeń, o którym mowa w art. 16 ust. 2 </w:t>
      </w:r>
      <w:r w:rsidRPr="00393418">
        <w:rPr>
          <w:rFonts w:ascii="Lato" w:hAnsi="Lato" w:cs="Arial"/>
          <w:iCs/>
          <w:spacing w:val="4"/>
        </w:rPr>
        <w:t>specustawy drogowej</w:t>
      </w:r>
      <w:r w:rsidRPr="00393418">
        <w:rPr>
          <w:rFonts w:ascii="Lato" w:hAnsi="Lato" w:cs="Arial"/>
          <w:spacing w:val="4"/>
        </w:rPr>
        <w:t>. Pozytywnie także należy ocenić określenie przez Wojewodę Podlas</w:t>
      </w:r>
      <w:r w:rsidRPr="00393418">
        <w:rPr>
          <w:rFonts w:ascii="Lato" w:hAnsi="Lato" w:cs="Arial"/>
          <w:iCs/>
          <w:spacing w:val="4"/>
        </w:rPr>
        <w:t>kiego</w:t>
      </w:r>
      <w:r w:rsidRPr="00393418">
        <w:rPr>
          <w:rFonts w:ascii="Lato" w:hAnsi="Lato" w:cs="Arial"/>
          <w:spacing w:val="4"/>
        </w:rPr>
        <w:t xml:space="preserve"> – biorąc pod uwagę dyspozycję art. 16 ust. 2 </w:t>
      </w:r>
      <w:r w:rsidRPr="00393418">
        <w:rPr>
          <w:rFonts w:ascii="Lato" w:hAnsi="Lato" w:cs="Arial"/>
          <w:iCs/>
          <w:spacing w:val="4"/>
        </w:rPr>
        <w:t>specustawy drogowej</w:t>
      </w:r>
      <w:r w:rsidRPr="00393418">
        <w:rPr>
          <w:rFonts w:ascii="Lato" w:hAnsi="Lato" w:cs="Arial"/>
          <w:i/>
          <w:spacing w:val="4"/>
        </w:rPr>
        <w:t xml:space="preserve"> </w:t>
      </w:r>
      <w:r w:rsidRPr="00393418">
        <w:rPr>
          <w:rFonts w:ascii="Lato" w:hAnsi="Lato" w:cs="Arial"/>
          <w:iCs/>
          <w:spacing w:val="4"/>
        </w:rPr>
        <w:t xml:space="preserve">– ww. </w:t>
      </w:r>
      <w:r w:rsidRPr="00393418">
        <w:rPr>
          <w:rFonts w:ascii="Lato" w:hAnsi="Lato" w:cs="Arial"/>
          <w:spacing w:val="4"/>
        </w:rPr>
        <w:t xml:space="preserve">terminu na 120 dzień od dnia uzyskania waloru ostateczności decyzji o zezwoleniu na realizację inwestycji drogowej. </w:t>
      </w:r>
      <w:r w:rsidRPr="00393418">
        <w:rPr>
          <w:rFonts w:ascii="Lato" w:hAnsi="Lato" w:cs="Arial"/>
          <w:spacing w:val="4"/>
        </w:rPr>
        <w:lastRenderedPageBreak/>
        <w:t xml:space="preserve">Organ zobowiązany był bowiem tak uczynić wobec uzasadnionego wystąpienia przez </w:t>
      </w:r>
      <w:r w:rsidRPr="00393418">
        <w:rPr>
          <w:rFonts w:ascii="Lato" w:hAnsi="Lato" w:cs="Arial"/>
          <w:iCs/>
          <w:spacing w:val="4"/>
        </w:rPr>
        <w:t>inwestora</w:t>
      </w:r>
      <w:r w:rsidRPr="00393418">
        <w:rPr>
          <w:rFonts w:ascii="Lato" w:hAnsi="Lato" w:cs="Arial"/>
          <w:i/>
          <w:spacing w:val="4"/>
        </w:rPr>
        <w:t xml:space="preserve"> </w:t>
      </w:r>
      <w:r w:rsidRPr="00393418">
        <w:rPr>
          <w:rFonts w:ascii="Lato" w:hAnsi="Lato" w:cs="Arial"/>
          <w:spacing w:val="4"/>
        </w:rPr>
        <w:t>o nadanie decyzji rygoru natychmiastowej wykonalności.</w:t>
      </w:r>
    </w:p>
    <w:p w14:paraId="4A0F779D" w14:textId="7A72DAA1" w:rsidR="00F75841" w:rsidRPr="00393418" w:rsidRDefault="00F75841" w:rsidP="00E64B13">
      <w:pPr>
        <w:spacing w:after="240" w:line="240" w:lineRule="exact"/>
        <w:jc w:val="both"/>
        <w:outlineLvl w:val="0"/>
        <w:rPr>
          <w:rFonts w:ascii="Lato" w:eastAsia="Times New Roman" w:hAnsi="Lato" w:cs="Arial"/>
          <w:i/>
          <w:spacing w:val="4"/>
          <w:lang w:eastAsia="pl-PL"/>
        </w:rPr>
      </w:pPr>
      <w:r w:rsidRPr="00393418">
        <w:rPr>
          <w:rFonts w:ascii="Lato" w:eastAsia="Times New Roman" w:hAnsi="Lato" w:cs="Arial"/>
          <w:spacing w:val="4"/>
          <w:lang w:eastAsia="pl-PL"/>
        </w:rPr>
        <w:t xml:space="preserve">Zgodnie z art. 11f ust. 3 </w:t>
      </w:r>
      <w:r w:rsidRPr="00393418">
        <w:rPr>
          <w:rFonts w:ascii="Lato" w:eastAsia="Times New Roman" w:hAnsi="Lato" w:cs="Arial"/>
          <w:iCs/>
          <w:spacing w:val="4"/>
          <w:lang w:eastAsia="pl-PL"/>
        </w:rPr>
        <w:t xml:space="preserve">specustawy drogowej, </w:t>
      </w:r>
      <w:r w:rsidRPr="00393418">
        <w:rPr>
          <w:rFonts w:ascii="Lato" w:eastAsia="Times New Roman" w:hAnsi="Lato" w:cs="Arial"/>
          <w:spacing w:val="4"/>
          <w:lang w:eastAsia="pl-PL"/>
        </w:rPr>
        <w:t xml:space="preserve">Wojewoda Podlaski doręczył </w:t>
      </w:r>
      <w:r w:rsidRPr="00393418">
        <w:rPr>
          <w:rFonts w:ascii="Lato" w:eastAsia="Times New Roman" w:hAnsi="Lato" w:cs="Arial"/>
          <w:spacing w:val="4"/>
          <w:lang w:eastAsia="pl-PL"/>
        </w:rPr>
        <w:br/>
        <w:t xml:space="preserve">ww. decyzję wnioskodawcy oraz zawiadomił o jej wydaniu pozostałe strony w drodze </w:t>
      </w:r>
      <w:proofErr w:type="spellStart"/>
      <w:r w:rsidRPr="00393418">
        <w:rPr>
          <w:rFonts w:ascii="Lato" w:eastAsia="Times New Roman" w:hAnsi="Lato" w:cs="Arial"/>
          <w:spacing w:val="4"/>
          <w:lang w:eastAsia="pl-PL"/>
        </w:rPr>
        <w:t>obwieszczeń</w:t>
      </w:r>
      <w:proofErr w:type="spellEnd"/>
      <w:r w:rsidRPr="00393418">
        <w:rPr>
          <w:rFonts w:ascii="Lato" w:eastAsia="Calibri" w:hAnsi="Lato" w:cs="Arial"/>
          <w:bCs/>
          <w:color w:val="000000"/>
          <w:spacing w:val="4"/>
        </w:rPr>
        <w:t xml:space="preserve">. </w:t>
      </w:r>
      <w:r w:rsidRPr="00393418">
        <w:rPr>
          <w:rFonts w:ascii="Lato" w:eastAsia="Times New Roman" w:hAnsi="Lato" w:cs="Arial"/>
          <w:spacing w:val="4"/>
          <w:lang w:eastAsia="pl-PL"/>
        </w:rPr>
        <w:t xml:space="preserve">Dotychczasowych właścicieli i użytkowników wieczystych nieruchomości objętych </w:t>
      </w:r>
      <w:r w:rsidRPr="00393418">
        <w:rPr>
          <w:rFonts w:ascii="Lato" w:eastAsia="Times New Roman" w:hAnsi="Lato" w:cs="Arial"/>
          <w:iCs/>
          <w:spacing w:val="4"/>
          <w:lang w:eastAsia="pl-PL"/>
        </w:rPr>
        <w:t>decyzją Wojewody Podlaskiego</w:t>
      </w:r>
      <w:r w:rsidRPr="00393418">
        <w:rPr>
          <w:rFonts w:ascii="Lato" w:eastAsia="Times New Roman" w:hAnsi="Lato" w:cs="Arial"/>
          <w:bCs/>
          <w:i/>
          <w:spacing w:val="4"/>
          <w:lang w:eastAsia="pl-PL"/>
        </w:rPr>
        <w:t xml:space="preserve"> </w:t>
      </w:r>
      <w:r w:rsidRPr="00393418">
        <w:rPr>
          <w:rFonts w:ascii="Lato" w:eastAsia="Times New Roman" w:hAnsi="Lato" w:cs="Arial"/>
          <w:spacing w:val="4"/>
          <w:lang w:eastAsia="pl-PL"/>
        </w:rPr>
        <w:t xml:space="preserve">organ I instancji poinformował o wydaniu decyzji w drodze zawiadomienia z dnia </w:t>
      </w:r>
      <w:r w:rsidR="00420B7E" w:rsidRPr="00393418">
        <w:rPr>
          <w:rFonts w:ascii="Lato" w:eastAsia="Times New Roman" w:hAnsi="Lato" w:cs="Arial"/>
          <w:spacing w:val="4"/>
          <w:lang w:eastAsia="pl-PL"/>
        </w:rPr>
        <w:t xml:space="preserve">2 października </w:t>
      </w:r>
      <w:r w:rsidRPr="00393418">
        <w:rPr>
          <w:rFonts w:ascii="Lato" w:eastAsia="Times New Roman" w:hAnsi="Lato" w:cs="Arial"/>
          <w:spacing w:val="4"/>
          <w:lang w:eastAsia="pl-PL"/>
        </w:rPr>
        <w:t>202</w:t>
      </w:r>
      <w:r w:rsidR="00420B7E" w:rsidRPr="00393418">
        <w:rPr>
          <w:rFonts w:ascii="Lato" w:eastAsia="Times New Roman" w:hAnsi="Lato" w:cs="Arial"/>
          <w:spacing w:val="4"/>
          <w:lang w:eastAsia="pl-PL"/>
        </w:rPr>
        <w:t>3</w:t>
      </w:r>
      <w:r w:rsidRPr="00393418">
        <w:rPr>
          <w:rFonts w:ascii="Lato" w:eastAsia="Times New Roman" w:hAnsi="Lato" w:cs="Arial"/>
          <w:spacing w:val="4"/>
          <w:lang w:eastAsia="pl-PL"/>
        </w:rPr>
        <w:t xml:space="preserve"> r., znak: </w:t>
      </w:r>
      <w:r w:rsidR="00420B7E" w:rsidRPr="00393418">
        <w:rPr>
          <w:rFonts w:ascii="Lato" w:eastAsia="Times New Roman" w:hAnsi="Lato" w:cs="Arial"/>
          <w:spacing w:val="4"/>
          <w:lang w:eastAsia="pl-PL"/>
        </w:rPr>
        <w:br/>
      </w:r>
      <w:r w:rsidRPr="00393418">
        <w:rPr>
          <w:rFonts w:ascii="Lato" w:eastAsia="Times New Roman" w:hAnsi="Lato" w:cs="Arial"/>
          <w:spacing w:val="4"/>
          <w:lang w:eastAsia="pl-PL"/>
        </w:rPr>
        <w:t>AB-I.7820.</w:t>
      </w:r>
      <w:r w:rsidR="00420B7E" w:rsidRPr="00393418">
        <w:rPr>
          <w:rFonts w:ascii="Lato" w:eastAsia="Times New Roman" w:hAnsi="Lato" w:cs="Arial"/>
          <w:spacing w:val="4"/>
          <w:lang w:eastAsia="pl-PL"/>
        </w:rPr>
        <w:t>5</w:t>
      </w:r>
      <w:r w:rsidRPr="00393418">
        <w:rPr>
          <w:rFonts w:ascii="Lato" w:eastAsia="Times New Roman" w:hAnsi="Lato" w:cs="Arial"/>
          <w:spacing w:val="4"/>
          <w:lang w:eastAsia="pl-PL"/>
        </w:rPr>
        <w:t>.</w:t>
      </w:r>
      <w:r w:rsidR="00420B7E" w:rsidRPr="00393418">
        <w:rPr>
          <w:rFonts w:ascii="Lato" w:eastAsia="Times New Roman" w:hAnsi="Lato" w:cs="Arial"/>
          <w:spacing w:val="4"/>
          <w:lang w:eastAsia="pl-PL"/>
        </w:rPr>
        <w:t>2</w:t>
      </w:r>
      <w:r w:rsidRPr="00393418">
        <w:rPr>
          <w:rFonts w:ascii="Lato" w:eastAsia="Times New Roman" w:hAnsi="Lato" w:cs="Arial"/>
          <w:spacing w:val="4"/>
          <w:lang w:eastAsia="pl-PL"/>
        </w:rPr>
        <w:t>.2022.</w:t>
      </w:r>
      <w:r w:rsidR="00420B7E" w:rsidRPr="00393418">
        <w:rPr>
          <w:rFonts w:ascii="Lato" w:eastAsia="Times New Roman" w:hAnsi="Lato" w:cs="Arial"/>
          <w:spacing w:val="4"/>
          <w:lang w:eastAsia="pl-PL"/>
        </w:rPr>
        <w:t>IA</w:t>
      </w:r>
      <w:r w:rsidRPr="00393418">
        <w:rPr>
          <w:rFonts w:ascii="Lato" w:eastAsia="Times New Roman" w:hAnsi="Lato" w:cs="Arial"/>
          <w:spacing w:val="4"/>
          <w:lang w:eastAsia="pl-PL" w:bidi="pl-PL"/>
        </w:rPr>
        <w:t>, w</w:t>
      </w:r>
      <w:r w:rsidRPr="00393418">
        <w:rPr>
          <w:rFonts w:ascii="Lato" w:eastAsia="Times New Roman" w:hAnsi="Lato" w:cs="Arial"/>
          <w:spacing w:val="4"/>
          <w:lang w:eastAsia="pl-PL"/>
        </w:rPr>
        <w:t xml:space="preserve">ysłanego na adres wskazany w katastrze nieruchomości. </w:t>
      </w:r>
      <w:r w:rsidR="00420B7E" w:rsidRPr="00393418">
        <w:rPr>
          <w:rFonts w:ascii="Lato" w:eastAsia="Times New Roman" w:hAnsi="Lato" w:cs="Arial"/>
          <w:spacing w:val="4"/>
          <w:lang w:eastAsia="pl-PL"/>
        </w:rPr>
        <w:br/>
      </w:r>
      <w:r w:rsidRPr="00393418">
        <w:rPr>
          <w:rFonts w:ascii="Lato" w:eastAsia="Times New Roman" w:hAnsi="Lato" w:cs="Arial"/>
          <w:spacing w:val="4"/>
          <w:lang w:eastAsia="pl-PL"/>
        </w:rPr>
        <w:t>W zawiadomieniu oraz w obwieszczeniu zamieszczono, zgodnie z art. 11f ust. 4</w:t>
      </w:r>
      <w:r w:rsidRPr="00393418">
        <w:rPr>
          <w:rFonts w:ascii="Lato" w:eastAsia="Times New Roman" w:hAnsi="Lato" w:cs="Arial"/>
          <w:i/>
          <w:iCs/>
          <w:spacing w:val="4"/>
          <w:lang w:eastAsia="pl-PL"/>
        </w:rPr>
        <w:t xml:space="preserve"> </w:t>
      </w:r>
      <w:r w:rsidRPr="00393418">
        <w:rPr>
          <w:rFonts w:ascii="Lato" w:eastAsia="Times New Roman" w:hAnsi="Lato" w:cs="Arial"/>
          <w:spacing w:val="4"/>
          <w:lang w:eastAsia="pl-PL"/>
        </w:rPr>
        <w:t>specustawy drogowej</w:t>
      </w:r>
      <w:r w:rsidRPr="00393418">
        <w:rPr>
          <w:rFonts w:ascii="Lato" w:eastAsia="Times New Roman" w:hAnsi="Lato" w:cs="Arial"/>
          <w:iCs/>
          <w:spacing w:val="4"/>
          <w:lang w:eastAsia="pl-PL"/>
        </w:rPr>
        <w:t>,</w:t>
      </w:r>
      <w:r w:rsidRPr="00393418">
        <w:rPr>
          <w:rFonts w:ascii="Lato" w:eastAsia="Times New Roman" w:hAnsi="Lato" w:cs="Arial"/>
          <w:spacing w:val="4"/>
          <w:lang w:eastAsia="pl-PL"/>
        </w:rPr>
        <w:t xml:space="preserve"> informację o miejscu, w którym strony mogą zapoznać się z treścią decyzji.</w:t>
      </w:r>
    </w:p>
    <w:p w14:paraId="4E6CAEFB" w14:textId="77777777" w:rsidR="00F75841" w:rsidRPr="00393418" w:rsidRDefault="00F75841" w:rsidP="00E64B13">
      <w:pPr>
        <w:spacing w:after="240" w:line="240" w:lineRule="exact"/>
        <w:jc w:val="both"/>
        <w:outlineLvl w:val="0"/>
        <w:rPr>
          <w:rFonts w:ascii="Lato" w:hAnsi="Lato" w:cs="Lao UI"/>
          <w:bCs/>
          <w:iCs/>
          <w:spacing w:val="4"/>
          <w:lang w:bidi="pl-PL"/>
        </w:rPr>
      </w:pPr>
      <w:r w:rsidRPr="00393418">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393418">
        <w:rPr>
          <w:rFonts w:ascii="Lato" w:eastAsia="Times New Roman" w:hAnsi="Lato" w:cs="Arial"/>
          <w:iCs/>
          <w:spacing w:val="4"/>
          <w:lang w:eastAsia="pl-PL"/>
        </w:rPr>
        <w:t>kpa</w:t>
      </w:r>
      <w:r w:rsidRPr="00393418">
        <w:rPr>
          <w:rFonts w:ascii="Lato" w:eastAsia="Times New Roman" w:hAnsi="Lato" w:cs="Arial"/>
          <w:spacing w:val="4"/>
          <w:lang w:eastAsia="pl-PL"/>
        </w:rPr>
        <w:t xml:space="preserve"> umożliwiają organowi odwoławczemu korektę zaskarżonej decyzji przez jej uchylenie w części i orzeczenie w tym zakresie </w:t>
      </w:r>
      <w:r w:rsidRPr="00393418">
        <w:rPr>
          <w:rFonts w:ascii="Lato" w:eastAsia="Times New Roman" w:hAnsi="Lato" w:cs="Arial"/>
          <w:spacing w:val="4"/>
          <w:lang w:eastAsia="pl-PL"/>
        </w:rPr>
        <w:br/>
        <w:t>co do istoty sprawy.</w:t>
      </w:r>
      <w:r w:rsidRPr="00393418">
        <w:rPr>
          <w:rFonts w:ascii="Lato" w:hAnsi="Lato" w:cs="Lao UI"/>
          <w:bCs/>
          <w:iCs/>
          <w:spacing w:val="4"/>
          <w:lang w:bidi="pl-PL"/>
        </w:rPr>
        <w:t xml:space="preserve"> </w:t>
      </w:r>
    </w:p>
    <w:p w14:paraId="3A81B112" w14:textId="67112B6A" w:rsidR="00F75841" w:rsidRPr="00393418" w:rsidRDefault="00F75841" w:rsidP="00E64B13">
      <w:pPr>
        <w:spacing w:after="240" w:line="240" w:lineRule="exact"/>
        <w:jc w:val="both"/>
        <w:rPr>
          <w:rFonts w:ascii="Lato" w:hAnsi="Lato"/>
          <w:spacing w:val="4"/>
        </w:rPr>
      </w:pPr>
      <w:r w:rsidRPr="00393418">
        <w:rPr>
          <w:rFonts w:ascii="Lato" w:hAnsi="Lato"/>
          <w:spacing w:val="4"/>
        </w:rPr>
        <w:t xml:space="preserve">W myśl art. 11f ust. 1 pkt 2 specustawy drogowej, decyzja o zezwoleniu na realizację inwestycji drogowej zawiera określenie linii rozgraniczających teren, w tym określenie granic pasów drogowych innych dróg publicznych w przypadku gdy wniosek, o którym mowa w art. 11d, zawiera określenie granic tych pasów. </w:t>
      </w:r>
      <w:r w:rsidRPr="00393418">
        <w:rPr>
          <w:rFonts w:ascii="Lato" w:hAnsi="Lato"/>
          <w:bCs/>
          <w:iCs/>
          <w:spacing w:val="4"/>
          <w:lang w:bidi="pl-PL"/>
        </w:rPr>
        <w:t xml:space="preserve">W decyzji o zezwoleniu </w:t>
      </w:r>
      <w:r w:rsidR="00AB1F99" w:rsidRPr="00393418">
        <w:rPr>
          <w:rFonts w:ascii="Lato" w:hAnsi="Lato"/>
          <w:bCs/>
          <w:iCs/>
          <w:spacing w:val="4"/>
          <w:lang w:bidi="pl-PL"/>
        </w:rPr>
        <w:br/>
      </w:r>
      <w:r w:rsidRPr="00393418">
        <w:rPr>
          <w:rFonts w:ascii="Lato" w:hAnsi="Lato"/>
          <w:bCs/>
          <w:iCs/>
          <w:spacing w:val="4"/>
          <w:lang w:bidi="pl-PL"/>
        </w:rPr>
        <w:t xml:space="preserve">na realizację inwestycji drogowej istnieje zatem możliwość określania pasów drogowych innych dróg publicznych, które są niezbędne do budowy/rozbudowy w związku </w:t>
      </w:r>
      <w:r w:rsidRPr="00393418">
        <w:rPr>
          <w:rFonts w:ascii="Lato" w:hAnsi="Lato"/>
          <w:bCs/>
          <w:iCs/>
          <w:spacing w:val="4"/>
          <w:lang w:bidi="pl-PL"/>
        </w:rPr>
        <w:br/>
        <w:t xml:space="preserve">z planowanym przedsięwzięciem (art. 11f ust. 1 pkt 2 </w:t>
      </w:r>
      <w:r w:rsidRPr="00393418">
        <w:rPr>
          <w:rFonts w:ascii="Lato" w:hAnsi="Lato"/>
          <w:bCs/>
          <w:spacing w:val="4"/>
          <w:lang w:bidi="pl-PL"/>
        </w:rPr>
        <w:t>specustawy drogowej</w:t>
      </w:r>
      <w:r w:rsidRPr="00393418">
        <w:rPr>
          <w:rFonts w:ascii="Lato" w:hAnsi="Lato"/>
          <w:bCs/>
          <w:iCs/>
          <w:spacing w:val="4"/>
          <w:lang w:bidi="pl-PL"/>
        </w:rPr>
        <w:t xml:space="preserve">) oraz możliwość dokonania podziału działek niezbędnych do takiej budowy/rozbudowy </w:t>
      </w:r>
      <w:r w:rsidRPr="00393418">
        <w:rPr>
          <w:rFonts w:ascii="Lato" w:hAnsi="Lato"/>
          <w:bCs/>
          <w:iCs/>
          <w:spacing w:val="4"/>
          <w:lang w:bidi="pl-PL"/>
        </w:rPr>
        <w:br/>
        <w:t xml:space="preserve">(art. 12 ust. 1 i ust. 2 </w:t>
      </w:r>
      <w:r w:rsidRPr="00393418">
        <w:rPr>
          <w:rFonts w:ascii="Lato" w:hAnsi="Lato"/>
          <w:bCs/>
          <w:spacing w:val="4"/>
          <w:lang w:bidi="pl-PL"/>
        </w:rPr>
        <w:t>specustawy drogowej</w:t>
      </w:r>
      <w:r w:rsidRPr="00393418">
        <w:rPr>
          <w:rFonts w:ascii="Lato" w:hAnsi="Lato"/>
          <w:bCs/>
          <w:iCs/>
          <w:spacing w:val="4"/>
          <w:lang w:bidi="pl-PL"/>
        </w:rPr>
        <w:t>). Daje to możliwość dokonania podziału działek w zakresie niezbędnym zarówno dla budowy drogi głównej (w przedmiotowej sprawie – drogi</w:t>
      </w:r>
      <w:r w:rsidR="00AB2498" w:rsidRPr="00393418">
        <w:rPr>
          <w:rFonts w:ascii="Lato" w:hAnsi="Lato"/>
          <w:bCs/>
          <w:iCs/>
          <w:spacing w:val="4"/>
          <w:lang w:bidi="pl-PL"/>
        </w:rPr>
        <w:t xml:space="preserve"> krajowej Nr 8</w:t>
      </w:r>
      <w:r w:rsidRPr="00393418">
        <w:rPr>
          <w:rFonts w:ascii="Lato" w:hAnsi="Lato"/>
          <w:bCs/>
          <w:iCs/>
          <w:spacing w:val="4"/>
          <w:lang w:bidi="pl-PL"/>
        </w:rPr>
        <w:t>), jak i budowy/rozbudowy innych dróg publicznych</w:t>
      </w:r>
      <w:r w:rsidRPr="00393418">
        <w:rPr>
          <w:rFonts w:ascii="Lato" w:hAnsi="Lato"/>
          <w:spacing w:val="4"/>
        </w:rPr>
        <w:t>.</w:t>
      </w:r>
    </w:p>
    <w:p w14:paraId="1C72C9DF" w14:textId="77777777" w:rsidR="00F75841" w:rsidRPr="00393418" w:rsidRDefault="00F75841" w:rsidP="00E64B13">
      <w:pPr>
        <w:spacing w:after="240" w:line="240" w:lineRule="exact"/>
        <w:jc w:val="both"/>
        <w:rPr>
          <w:rFonts w:ascii="Lato" w:hAnsi="Lato"/>
          <w:bCs/>
          <w:iCs/>
          <w:spacing w:val="4"/>
          <w:lang w:bidi="pl-PL"/>
        </w:rPr>
      </w:pPr>
      <w:r w:rsidRPr="00393418">
        <w:rPr>
          <w:rFonts w:ascii="Lato" w:hAnsi="Lato"/>
          <w:bCs/>
          <w:iCs/>
          <w:spacing w:val="4"/>
        </w:rPr>
        <w:t xml:space="preserve">Taka konstrukcja ma za zadanie ułatwienie przekazania przez </w:t>
      </w:r>
      <w:r w:rsidRPr="00393418">
        <w:rPr>
          <w:rFonts w:ascii="Lato" w:hAnsi="Lato"/>
          <w:bCs/>
          <w:spacing w:val="4"/>
        </w:rPr>
        <w:t>inwestora</w:t>
      </w:r>
      <w:r w:rsidRPr="00393418">
        <w:rPr>
          <w:rFonts w:ascii="Lato" w:hAnsi="Lato"/>
          <w:bCs/>
          <w:iCs/>
          <w:spacing w:val="4"/>
        </w:rPr>
        <w:t xml:space="preserve"> na rzecz właściwego zarządcy drogi, odcinków innych dróg publicznych wybudowanych </w:t>
      </w:r>
      <w:r w:rsidRPr="00393418">
        <w:rPr>
          <w:rFonts w:ascii="Lato" w:hAnsi="Lato"/>
          <w:bCs/>
          <w:iCs/>
          <w:spacing w:val="4"/>
        </w:rPr>
        <w:br/>
        <w:t xml:space="preserve">w związku z inwestycją drogową, na co w szczególności wskazuje brzmienie art. 11f ust. 2a </w:t>
      </w:r>
      <w:r w:rsidRPr="00393418">
        <w:rPr>
          <w:rFonts w:ascii="Lato" w:hAnsi="Lato"/>
          <w:bCs/>
          <w:spacing w:val="4"/>
        </w:rPr>
        <w:t xml:space="preserve">specustawy drogowej. </w:t>
      </w:r>
      <w:r w:rsidRPr="00393418">
        <w:rPr>
          <w:rFonts w:ascii="Lato" w:hAnsi="Lato"/>
          <w:bCs/>
          <w:iCs/>
          <w:spacing w:val="4"/>
          <w:lang w:bidi="pl-PL"/>
        </w:rPr>
        <w:t xml:space="preserve">Zgodnie z art. 11f ust. 2a </w:t>
      </w:r>
      <w:r w:rsidRPr="00393418">
        <w:rPr>
          <w:rFonts w:ascii="Lato" w:hAnsi="Lato"/>
          <w:bCs/>
          <w:spacing w:val="4"/>
          <w:lang w:bidi="pl-PL"/>
        </w:rPr>
        <w:t>specustawy drogowej</w:t>
      </w:r>
      <w:r w:rsidRPr="00393418">
        <w:rPr>
          <w:rFonts w:ascii="Lato" w:hAnsi="Lato"/>
          <w:bCs/>
          <w:i/>
          <w:iCs/>
          <w:spacing w:val="4"/>
          <w:lang w:bidi="pl-PL"/>
        </w:rPr>
        <w:t xml:space="preserve">, </w:t>
      </w:r>
      <w:r w:rsidRPr="00393418">
        <w:rPr>
          <w:rFonts w:ascii="Lato" w:hAnsi="Lato"/>
          <w:bCs/>
          <w:iCs/>
          <w:spacing w:val="4"/>
          <w:lang w:bidi="pl-PL"/>
        </w:rPr>
        <w:t xml:space="preserve">decyzja </w:t>
      </w:r>
      <w:r w:rsidRPr="00393418">
        <w:rPr>
          <w:rFonts w:ascii="Lato" w:hAnsi="Lato"/>
          <w:bCs/>
          <w:iCs/>
          <w:spacing w:val="4"/>
          <w:lang w:bidi="pl-PL"/>
        </w:rPr>
        <w:br/>
        <w:t xml:space="preserve">o zezwoleniu na realizację inwestycji drogowej stanowi podstawę do przekazania wybudowanych i oddanych do użytkowania dróg, o których mowa w art. 11f ust. 1 pkt 8 lit. g </w:t>
      </w:r>
      <w:r w:rsidRPr="00393418">
        <w:rPr>
          <w:rFonts w:ascii="Lato" w:hAnsi="Lato"/>
          <w:bCs/>
          <w:spacing w:val="4"/>
          <w:lang w:bidi="pl-PL"/>
        </w:rPr>
        <w:t>specustawy drogowej</w:t>
      </w:r>
      <w:r w:rsidRPr="00393418">
        <w:rPr>
          <w:rFonts w:ascii="Lato" w:hAnsi="Lato"/>
          <w:bCs/>
          <w:iCs/>
          <w:spacing w:val="4"/>
          <w:lang w:bidi="pl-PL"/>
        </w:rPr>
        <w:t xml:space="preserve">, właściwym zarządcom dróg. Zgodnie zaś z art. 11f ust. 1 pkt 8 lit. g </w:t>
      </w:r>
      <w:r w:rsidRPr="00393418">
        <w:rPr>
          <w:rFonts w:ascii="Lato" w:hAnsi="Lato"/>
          <w:bCs/>
          <w:spacing w:val="4"/>
          <w:lang w:bidi="pl-PL"/>
        </w:rPr>
        <w:t>specustawy drogowej</w:t>
      </w:r>
      <w:r w:rsidRPr="00393418">
        <w:rPr>
          <w:rFonts w:ascii="Lato" w:hAnsi="Lato"/>
          <w:bCs/>
          <w:iCs/>
          <w:spacing w:val="4"/>
          <w:lang w:bidi="pl-PL"/>
        </w:rPr>
        <w:t xml:space="preserve">, decyzja o zezwoleniu na realizację inwestycji drogowej zawiera ustalenia dotyczące obowiązku budowy lub przebudowy innych dróg publicznych. </w:t>
      </w:r>
      <w:r w:rsidRPr="00393418">
        <w:rPr>
          <w:rFonts w:ascii="Lato" w:hAnsi="Lato" w:cs="Arial"/>
          <w:spacing w:val="4"/>
          <w:lang w:eastAsia="pl-PL"/>
        </w:rPr>
        <w:t xml:space="preserve">Wyraźnego podkreślenia wymaga, iż </w:t>
      </w:r>
      <w:r w:rsidRPr="00393418">
        <w:rPr>
          <w:rFonts w:ascii="Lato" w:hAnsi="Lato" w:cs="Arial"/>
          <w:bCs/>
          <w:iCs/>
          <w:spacing w:val="4"/>
          <w:lang w:eastAsia="pl-PL" w:bidi="pl-PL"/>
        </w:rPr>
        <w:t xml:space="preserve">decyzja o zezwoleniu na realizację inwestycji drogowej stanowi podstawę do przekazania właściwym zarządcom dróg wybudowanych i oddanych do użytkowania dróg, ale wyłącznie tych, dla których </w:t>
      </w:r>
      <w:r w:rsidRPr="00393418">
        <w:rPr>
          <w:rFonts w:ascii="Lato" w:hAnsi="Lato" w:cs="Arial"/>
          <w:bCs/>
          <w:iCs/>
          <w:spacing w:val="4"/>
          <w:lang w:eastAsia="pl-PL" w:bidi="pl-PL"/>
        </w:rPr>
        <w:br/>
        <w:t xml:space="preserve">w decyzji o zezwoleniu na realizację inwestycji drogowej określono obowiązek ich budowy, zgodnie z art. 11f ust. 1 pkt 8 lit. g </w:t>
      </w:r>
      <w:r w:rsidRPr="00393418">
        <w:rPr>
          <w:rFonts w:ascii="Lato" w:hAnsi="Lato" w:cs="Arial"/>
          <w:bCs/>
          <w:spacing w:val="4"/>
          <w:lang w:eastAsia="pl-PL" w:bidi="pl-PL"/>
        </w:rPr>
        <w:t>specustawy drogowej</w:t>
      </w:r>
      <w:r w:rsidRPr="00393418">
        <w:rPr>
          <w:rFonts w:ascii="Lato" w:hAnsi="Lato" w:cs="Arial"/>
          <w:bCs/>
          <w:iCs/>
          <w:spacing w:val="4"/>
          <w:lang w:eastAsia="pl-PL" w:bidi="pl-PL"/>
        </w:rPr>
        <w:t>.</w:t>
      </w:r>
      <w:r w:rsidRPr="00393418">
        <w:rPr>
          <w:rFonts w:ascii="Lato" w:hAnsi="Lato" w:cs="Arial"/>
          <w:spacing w:val="4"/>
          <w:lang w:eastAsia="pl-PL"/>
        </w:rPr>
        <w:t xml:space="preserve"> Powyższe oznacza, </w:t>
      </w:r>
      <w:r w:rsidRPr="00393418">
        <w:rPr>
          <w:rFonts w:ascii="Lato" w:hAnsi="Lato" w:cs="Arial"/>
          <w:spacing w:val="4"/>
          <w:lang w:eastAsia="pl-PL"/>
        </w:rPr>
        <w:br/>
        <w:t xml:space="preserve">iż na działkach, które nie stanowią pasa drogowego innej drogi publicznej, </w:t>
      </w:r>
      <w:r w:rsidRPr="00393418">
        <w:rPr>
          <w:rFonts w:ascii="Lato" w:hAnsi="Lato" w:cs="Arial"/>
          <w:spacing w:val="4"/>
          <w:lang w:eastAsia="pl-PL"/>
        </w:rPr>
        <w:br/>
        <w:t xml:space="preserve">a są przeznaczone pod jego budowę/rozbudowę, należy – zgodnie z art. 11f ust. 1 pkt 2 </w:t>
      </w:r>
      <w:r w:rsidRPr="00393418">
        <w:rPr>
          <w:rFonts w:ascii="Lato" w:hAnsi="Lato" w:cs="Arial"/>
          <w:iCs/>
          <w:spacing w:val="4"/>
          <w:lang w:eastAsia="pl-PL"/>
        </w:rPr>
        <w:t>specustawy drogowej</w:t>
      </w:r>
      <w:r w:rsidRPr="00393418">
        <w:rPr>
          <w:rFonts w:ascii="Lato" w:hAnsi="Lato" w:cs="Arial"/>
          <w:spacing w:val="4"/>
          <w:lang w:eastAsia="pl-PL"/>
        </w:rPr>
        <w:t xml:space="preserve"> – wyznaczyć linie rozgraniczające innej drogi publicznej (pas drogowy innej drogi publicznej), oraz objąć obowiązkiem budowy takiej drogi, określonym w art. 11f ust. 1 pkt 8 lit. g </w:t>
      </w:r>
      <w:r w:rsidRPr="00393418">
        <w:rPr>
          <w:rFonts w:ascii="Lato" w:hAnsi="Lato" w:cs="Arial"/>
          <w:iCs/>
          <w:spacing w:val="4"/>
          <w:lang w:eastAsia="pl-PL"/>
        </w:rPr>
        <w:t>specustawy drogowej</w:t>
      </w:r>
      <w:r w:rsidRPr="00393418">
        <w:rPr>
          <w:rFonts w:ascii="Lato" w:hAnsi="Lato" w:cs="Arial"/>
          <w:spacing w:val="4"/>
          <w:lang w:eastAsia="pl-PL"/>
        </w:rPr>
        <w:t xml:space="preserve">. </w:t>
      </w:r>
    </w:p>
    <w:p w14:paraId="7AB72AAD" w14:textId="210268C1" w:rsidR="00F75841" w:rsidRPr="00393418" w:rsidRDefault="00F75841" w:rsidP="00E64B13">
      <w:pPr>
        <w:spacing w:after="240" w:line="240" w:lineRule="exact"/>
        <w:jc w:val="both"/>
        <w:outlineLvl w:val="0"/>
        <w:rPr>
          <w:rFonts w:ascii="Lato" w:hAnsi="Lato" w:cs="Arial"/>
          <w:iCs/>
          <w:spacing w:val="4"/>
          <w:lang w:eastAsia="pl-PL"/>
        </w:rPr>
      </w:pPr>
      <w:r w:rsidRPr="00393418">
        <w:rPr>
          <w:rFonts w:ascii="Lato" w:hAnsi="Lato" w:cs="Arial"/>
          <w:spacing w:val="4"/>
          <w:lang w:eastAsia="pl-PL"/>
        </w:rPr>
        <w:t xml:space="preserve">Przenosząc powyższe rozważania na grunt przedmiotowej sprawy, należy zauważyć, </w:t>
      </w:r>
      <w:r w:rsidRPr="00393418">
        <w:rPr>
          <w:rFonts w:ascii="Lato" w:hAnsi="Lato" w:cs="Arial"/>
          <w:spacing w:val="4"/>
          <w:lang w:eastAsia="pl-PL"/>
        </w:rPr>
        <w:br/>
        <w:t xml:space="preserve">iż w </w:t>
      </w:r>
      <w:r w:rsidRPr="00393418">
        <w:rPr>
          <w:rFonts w:ascii="Lato" w:hAnsi="Lato" w:cs="Arial"/>
          <w:bCs/>
          <w:spacing w:val="4"/>
          <w:lang w:eastAsia="pl-PL"/>
        </w:rPr>
        <w:t xml:space="preserve">lit. c na str. </w:t>
      </w:r>
      <w:r w:rsidR="00AB2498" w:rsidRPr="00393418">
        <w:rPr>
          <w:rFonts w:ascii="Lato" w:hAnsi="Lato" w:cs="Arial"/>
          <w:bCs/>
          <w:spacing w:val="4"/>
          <w:lang w:eastAsia="pl-PL"/>
        </w:rPr>
        <w:t xml:space="preserve">62 </w:t>
      </w:r>
      <w:r w:rsidRPr="00393418">
        <w:rPr>
          <w:rFonts w:ascii="Lato" w:hAnsi="Lato" w:cs="Arial"/>
          <w:bCs/>
          <w:spacing w:val="4"/>
          <w:lang w:eastAsia="pl-PL"/>
        </w:rPr>
        <w:t>zaskarżonej decyzji</w:t>
      </w:r>
      <w:r w:rsidRPr="00393418">
        <w:rPr>
          <w:rFonts w:ascii="Lato" w:hAnsi="Lato" w:cs="Arial"/>
          <w:iCs/>
          <w:spacing w:val="4"/>
          <w:lang w:eastAsia="pl-PL"/>
        </w:rPr>
        <w:t xml:space="preserve"> wymienione zostały działki przeznaczone po podziale pod inne drogi publiczne. Na mapie w skali 1:1000 przedstawiającej </w:t>
      </w:r>
      <w:r w:rsidRPr="00393418">
        <w:rPr>
          <w:rFonts w:ascii="Lato" w:hAnsi="Lato" w:cs="Arial"/>
          <w:iCs/>
          <w:spacing w:val="4"/>
          <w:lang w:eastAsia="pl-PL"/>
        </w:rPr>
        <w:lastRenderedPageBreak/>
        <w:t xml:space="preserve">proponowany przebieg drogi, z zaznaczeniem terenu niezbędnego dla obiektów budowlanych, oraz istniejące uzbrojenie terenu, przedłożonej przez </w:t>
      </w:r>
      <w:r w:rsidRPr="00393418">
        <w:rPr>
          <w:rFonts w:ascii="Lato" w:hAnsi="Lato" w:cs="Arial"/>
          <w:spacing w:val="4"/>
          <w:lang w:eastAsia="pl-PL"/>
        </w:rPr>
        <w:t>inwestora</w:t>
      </w:r>
      <w:r w:rsidRPr="00393418">
        <w:rPr>
          <w:rFonts w:ascii="Lato" w:hAnsi="Lato" w:cs="Arial"/>
          <w:iCs/>
          <w:spacing w:val="4"/>
          <w:lang w:eastAsia="pl-PL"/>
        </w:rPr>
        <w:t xml:space="preserve"> </w:t>
      </w:r>
      <w:r w:rsidRPr="00393418">
        <w:rPr>
          <w:rFonts w:ascii="Lato" w:hAnsi="Lato" w:cs="Arial"/>
          <w:spacing w:val="4"/>
          <w:lang w:eastAsia="pl-PL"/>
        </w:rPr>
        <w:t xml:space="preserve">wraz </w:t>
      </w:r>
      <w:r w:rsidR="00753BFF" w:rsidRPr="00393418">
        <w:rPr>
          <w:rFonts w:ascii="Lato" w:hAnsi="Lato" w:cs="Arial"/>
          <w:spacing w:val="4"/>
          <w:lang w:eastAsia="pl-PL"/>
        </w:rPr>
        <w:br/>
      </w:r>
      <w:r w:rsidRPr="00393418">
        <w:rPr>
          <w:rFonts w:ascii="Lato" w:hAnsi="Lato" w:cs="Arial"/>
          <w:spacing w:val="4"/>
          <w:lang w:eastAsia="pl-PL"/>
        </w:rPr>
        <w:t>z wnioskiem o wydanie decyzji,</w:t>
      </w:r>
      <w:r w:rsidRPr="00393418">
        <w:rPr>
          <w:rFonts w:ascii="Lato" w:hAnsi="Lato" w:cs="Arial"/>
          <w:iCs/>
          <w:spacing w:val="4"/>
          <w:lang w:eastAsia="pl-PL"/>
        </w:rPr>
        <w:t xml:space="preserve"> a następnie zatwierdzonej przez Wojewodę Podlaskiego jako załącznik nr 1 </w:t>
      </w:r>
      <w:r w:rsidRPr="00393418">
        <w:rPr>
          <w:rFonts w:ascii="Lato" w:hAnsi="Lato" w:cs="Arial"/>
          <w:spacing w:val="4"/>
          <w:lang w:eastAsia="pl-PL"/>
        </w:rPr>
        <w:t xml:space="preserve">do zaskarżonej decyzji, </w:t>
      </w:r>
      <w:r w:rsidRPr="00393418">
        <w:rPr>
          <w:rFonts w:ascii="Lato" w:hAnsi="Lato" w:cs="Arial"/>
          <w:iCs/>
          <w:spacing w:val="4"/>
          <w:lang w:eastAsia="pl-PL"/>
        </w:rPr>
        <w:t xml:space="preserve">opisana i wyrysowana została linia rozgraniczająca pas drogowy </w:t>
      </w:r>
      <w:r w:rsidRPr="00393418">
        <w:rPr>
          <w:rFonts w:ascii="Lato" w:hAnsi="Lato" w:cs="Arial"/>
          <w:bCs/>
          <w:iCs/>
          <w:spacing w:val="4"/>
          <w:lang w:eastAsia="pl-PL"/>
        </w:rPr>
        <w:t xml:space="preserve">drogi </w:t>
      </w:r>
      <w:r w:rsidR="000622BE" w:rsidRPr="00393418">
        <w:rPr>
          <w:rFonts w:ascii="Lato" w:hAnsi="Lato" w:cs="Arial"/>
          <w:bCs/>
          <w:iCs/>
          <w:spacing w:val="4"/>
          <w:lang w:eastAsia="pl-PL"/>
        </w:rPr>
        <w:t>krajowej Nr 8</w:t>
      </w:r>
      <w:r w:rsidRPr="00393418">
        <w:rPr>
          <w:rFonts w:ascii="Lato" w:hAnsi="Lato" w:cs="Arial"/>
          <w:iCs/>
          <w:spacing w:val="4"/>
          <w:lang w:eastAsia="pl-PL"/>
        </w:rPr>
        <w:t xml:space="preserve">, jak i linia rozgraniczająca pasy drogowe innych dróg publicznych, które są budowane/rozbudowywane w ramach przedmiotowej inwestycji drogowej. Znalazło to swoje potwierdzenie w zapisach pkt 5 na str. </w:t>
      </w:r>
      <w:r w:rsidR="000622BE" w:rsidRPr="00393418">
        <w:rPr>
          <w:rFonts w:ascii="Lato" w:hAnsi="Lato" w:cs="Arial"/>
          <w:iCs/>
          <w:spacing w:val="4"/>
          <w:lang w:eastAsia="pl-PL"/>
        </w:rPr>
        <w:t xml:space="preserve">61 </w:t>
      </w:r>
      <w:r w:rsidRPr="00393418">
        <w:rPr>
          <w:rFonts w:ascii="Lato" w:hAnsi="Lato" w:cs="Arial"/>
          <w:iCs/>
          <w:spacing w:val="4"/>
          <w:lang w:eastAsia="pl-PL"/>
        </w:rPr>
        <w:t xml:space="preserve">decyzji Wojewody Podlaskiego. </w:t>
      </w:r>
    </w:p>
    <w:p w14:paraId="5FED37AA" w14:textId="64DCC4E5" w:rsidR="00F75841" w:rsidRPr="00393418" w:rsidRDefault="00F75841" w:rsidP="00E64B13">
      <w:pPr>
        <w:spacing w:after="240" w:line="240" w:lineRule="exact"/>
        <w:jc w:val="both"/>
        <w:outlineLvl w:val="0"/>
        <w:rPr>
          <w:rFonts w:ascii="Lato" w:hAnsi="Lato" w:cs="Arial"/>
          <w:iCs/>
          <w:spacing w:val="4"/>
          <w:lang w:eastAsia="pl-PL"/>
        </w:rPr>
      </w:pPr>
      <w:r w:rsidRPr="00393418">
        <w:rPr>
          <w:rFonts w:ascii="Lato" w:hAnsi="Lato" w:cs="Arial"/>
          <w:iCs/>
          <w:spacing w:val="4"/>
          <w:lang w:eastAsia="pl-PL"/>
        </w:rPr>
        <w:t>Jednakże organ odwoławczy zauważył, że w tytu</w:t>
      </w:r>
      <w:r w:rsidR="000622BE" w:rsidRPr="00393418">
        <w:rPr>
          <w:rFonts w:ascii="Lato" w:hAnsi="Lato" w:cs="Arial"/>
          <w:iCs/>
          <w:spacing w:val="4"/>
          <w:lang w:eastAsia="pl-PL"/>
        </w:rPr>
        <w:t>le</w:t>
      </w:r>
      <w:r w:rsidRPr="00393418">
        <w:rPr>
          <w:rFonts w:ascii="Lato" w:hAnsi="Lato" w:cs="Arial"/>
          <w:iCs/>
          <w:spacing w:val="4"/>
          <w:lang w:eastAsia="pl-PL"/>
        </w:rPr>
        <w:t xml:space="preserve"> nadan</w:t>
      </w:r>
      <w:r w:rsidR="000622BE" w:rsidRPr="00393418">
        <w:rPr>
          <w:rFonts w:ascii="Lato" w:hAnsi="Lato" w:cs="Arial"/>
          <w:iCs/>
          <w:spacing w:val="4"/>
          <w:lang w:eastAsia="pl-PL"/>
        </w:rPr>
        <w:t>ym</w:t>
      </w:r>
      <w:r w:rsidRPr="00393418">
        <w:rPr>
          <w:rFonts w:ascii="Lato" w:hAnsi="Lato" w:cs="Arial"/>
          <w:iCs/>
          <w:spacing w:val="4"/>
          <w:lang w:eastAsia="pl-PL"/>
        </w:rPr>
        <w:t xml:space="preserve"> lit. c na str. </w:t>
      </w:r>
      <w:r w:rsidR="000622BE" w:rsidRPr="00393418">
        <w:rPr>
          <w:rFonts w:ascii="Lato" w:hAnsi="Lato" w:cs="Arial"/>
          <w:iCs/>
          <w:spacing w:val="4"/>
          <w:lang w:eastAsia="pl-PL"/>
        </w:rPr>
        <w:t>62</w:t>
      </w:r>
      <w:r w:rsidRPr="00393418">
        <w:rPr>
          <w:rFonts w:ascii="Lato" w:hAnsi="Lato" w:cs="Arial"/>
          <w:iCs/>
          <w:spacing w:val="4"/>
          <w:lang w:eastAsia="pl-PL"/>
        </w:rPr>
        <w:t xml:space="preserve"> zaskarżonej decyzji, organ I instancji nieprecyzyjnie podał, że w t</w:t>
      </w:r>
      <w:r w:rsidR="000622BE" w:rsidRPr="00393418">
        <w:rPr>
          <w:rFonts w:ascii="Lato" w:hAnsi="Lato" w:cs="Arial"/>
          <w:iCs/>
          <w:spacing w:val="4"/>
          <w:lang w:eastAsia="pl-PL"/>
        </w:rPr>
        <w:t>ej</w:t>
      </w:r>
      <w:r w:rsidRPr="00393418">
        <w:rPr>
          <w:rFonts w:ascii="Lato" w:hAnsi="Lato" w:cs="Arial"/>
          <w:iCs/>
          <w:spacing w:val="4"/>
          <w:lang w:eastAsia="pl-PL"/>
        </w:rPr>
        <w:t xml:space="preserve"> jednost</w:t>
      </w:r>
      <w:r w:rsidR="000622BE" w:rsidRPr="00393418">
        <w:rPr>
          <w:rFonts w:ascii="Lato" w:hAnsi="Lato" w:cs="Arial"/>
          <w:iCs/>
          <w:spacing w:val="4"/>
          <w:lang w:eastAsia="pl-PL"/>
        </w:rPr>
        <w:t>ce</w:t>
      </w:r>
      <w:r w:rsidRPr="00393418">
        <w:rPr>
          <w:rFonts w:ascii="Lato" w:hAnsi="Lato" w:cs="Arial"/>
          <w:iCs/>
          <w:spacing w:val="4"/>
          <w:lang w:eastAsia="pl-PL"/>
        </w:rPr>
        <w:t xml:space="preserve"> redakcyjn</w:t>
      </w:r>
      <w:r w:rsidR="000622BE" w:rsidRPr="00393418">
        <w:rPr>
          <w:rFonts w:ascii="Lato" w:hAnsi="Lato" w:cs="Arial"/>
          <w:iCs/>
          <w:spacing w:val="4"/>
          <w:lang w:eastAsia="pl-PL"/>
        </w:rPr>
        <w:t>ej</w:t>
      </w:r>
      <w:r w:rsidRPr="00393418">
        <w:rPr>
          <w:rFonts w:ascii="Lato" w:hAnsi="Lato" w:cs="Arial"/>
          <w:iCs/>
          <w:spacing w:val="4"/>
          <w:lang w:eastAsia="pl-PL"/>
        </w:rPr>
        <w:t xml:space="preserve"> decyzji Wojewody Podlaskiego są wymienienie działki przeznczone </w:t>
      </w:r>
      <w:r w:rsidR="000622BE" w:rsidRPr="00393418">
        <w:rPr>
          <w:rFonts w:ascii="Lato" w:hAnsi="Lato" w:cs="Arial"/>
          <w:iCs/>
          <w:spacing w:val="4"/>
          <w:lang w:eastAsia="pl-PL"/>
        </w:rPr>
        <w:t>„</w:t>
      </w:r>
      <w:r w:rsidRPr="00393418">
        <w:rPr>
          <w:rFonts w:ascii="Lato" w:hAnsi="Lato" w:cs="Arial"/>
          <w:iCs/>
          <w:spacing w:val="4"/>
          <w:lang w:eastAsia="pl-PL"/>
        </w:rPr>
        <w:t xml:space="preserve">pod projektowaną drogę </w:t>
      </w:r>
      <w:r w:rsidR="000622BE" w:rsidRPr="00393418">
        <w:rPr>
          <w:rFonts w:ascii="Lato" w:hAnsi="Lato" w:cs="Arial"/>
          <w:iCs/>
          <w:spacing w:val="4"/>
          <w:lang w:eastAsia="pl-PL"/>
        </w:rPr>
        <w:t xml:space="preserve">krajową Nr 8 </w:t>
      </w:r>
      <w:r w:rsidRPr="00393418">
        <w:rPr>
          <w:rFonts w:ascii="Lato" w:hAnsi="Lato" w:cs="Arial"/>
          <w:iCs/>
          <w:spacing w:val="4"/>
          <w:lang w:eastAsia="pl-PL"/>
        </w:rPr>
        <w:t xml:space="preserve">do przekazania po wybudowaniu i oddaniu do użytkowania przedmiotowej drogi, innym zarządcom dróg”, jak również w rozstrzygnięciu decyzji Wojewody Podlaskiego brak jest jednoznacznej informacji, iż organ I instancji ustalił obowiązek budowy innych dróg publicznych, o </w:t>
      </w:r>
      <w:r w:rsidRPr="00393418">
        <w:rPr>
          <w:rFonts w:ascii="Lato" w:hAnsi="Lato" w:cs="Arial"/>
          <w:bCs/>
          <w:iCs/>
          <w:spacing w:val="4"/>
          <w:lang w:eastAsia="pl-PL" w:bidi="pl-PL"/>
        </w:rPr>
        <w:t xml:space="preserve">którym mowa w art. 11f ust. 1 pkt 8 lit. g </w:t>
      </w:r>
      <w:r w:rsidRPr="00393418">
        <w:rPr>
          <w:rFonts w:ascii="Lato" w:hAnsi="Lato" w:cs="Arial"/>
          <w:bCs/>
          <w:spacing w:val="4"/>
          <w:lang w:eastAsia="pl-PL" w:bidi="pl-PL"/>
        </w:rPr>
        <w:t>specustawy drogowej</w:t>
      </w:r>
      <w:r w:rsidRPr="00393418">
        <w:rPr>
          <w:rFonts w:ascii="Lato" w:hAnsi="Lato" w:cs="Arial"/>
          <w:bCs/>
          <w:iCs/>
          <w:spacing w:val="4"/>
          <w:lang w:eastAsia="pl-PL" w:bidi="pl-PL"/>
        </w:rPr>
        <w:t xml:space="preserve">, na działkach </w:t>
      </w:r>
      <w:r w:rsidRPr="00393418">
        <w:rPr>
          <w:rFonts w:ascii="Lato" w:hAnsi="Lato" w:cs="Arial"/>
          <w:iCs/>
          <w:spacing w:val="4"/>
          <w:lang w:eastAsia="pl-PL"/>
        </w:rPr>
        <w:t xml:space="preserve">wymienionych w pkt 5 lit. c </w:t>
      </w:r>
      <w:r w:rsidRPr="00393418">
        <w:rPr>
          <w:rFonts w:ascii="Lato" w:hAnsi="Lato" w:cs="Arial"/>
          <w:bCs/>
          <w:iCs/>
          <w:spacing w:val="4"/>
          <w:lang w:eastAsia="pl-PL"/>
        </w:rPr>
        <w:t xml:space="preserve">na str. </w:t>
      </w:r>
      <w:r w:rsidR="000622BE" w:rsidRPr="00393418">
        <w:rPr>
          <w:rFonts w:ascii="Lato" w:hAnsi="Lato" w:cs="Arial"/>
          <w:bCs/>
          <w:iCs/>
          <w:spacing w:val="4"/>
          <w:lang w:eastAsia="pl-PL"/>
        </w:rPr>
        <w:t>62</w:t>
      </w:r>
      <w:r w:rsidRPr="00393418">
        <w:rPr>
          <w:rFonts w:ascii="Lato" w:hAnsi="Lato" w:cs="Arial"/>
          <w:iCs/>
          <w:spacing w:val="4"/>
          <w:lang w:eastAsia="pl-PL"/>
        </w:rPr>
        <w:t>.</w:t>
      </w:r>
      <w:r w:rsidRPr="00393418">
        <w:rPr>
          <w:rFonts w:ascii="Lato" w:hAnsi="Lato" w:cs="Arial"/>
          <w:bCs/>
          <w:iCs/>
          <w:spacing w:val="4"/>
          <w:lang w:bidi="pl-PL"/>
        </w:rPr>
        <w:t xml:space="preserve"> </w:t>
      </w:r>
      <w:r w:rsidRPr="00393418">
        <w:rPr>
          <w:rFonts w:ascii="Lato" w:hAnsi="Lato" w:cs="Arial"/>
          <w:bCs/>
          <w:iCs/>
          <w:spacing w:val="4"/>
          <w:lang w:eastAsia="pl-PL" w:bidi="pl-PL"/>
        </w:rPr>
        <w:t xml:space="preserve">Natomiast, jak już to zostało wyjaśnione powyżej, decyzja o zezwoleniu na realizację inwestycji drogowej stanowi podstawę do przekazania właściwym zarządcom dróg wybudowanych </w:t>
      </w:r>
      <w:r w:rsidR="000622BE" w:rsidRPr="00393418">
        <w:rPr>
          <w:rFonts w:ascii="Lato" w:hAnsi="Lato" w:cs="Arial"/>
          <w:bCs/>
          <w:iCs/>
          <w:spacing w:val="4"/>
          <w:lang w:eastAsia="pl-PL" w:bidi="pl-PL"/>
        </w:rPr>
        <w:br/>
      </w:r>
      <w:r w:rsidRPr="00393418">
        <w:rPr>
          <w:rFonts w:ascii="Lato" w:hAnsi="Lato" w:cs="Arial"/>
          <w:bCs/>
          <w:iCs/>
          <w:spacing w:val="4"/>
          <w:lang w:eastAsia="pl-PL" w:bidi="pl-PL"/>
        </w:rPr>
        <w:t xml:space="preserve">i oddanych do użytkowania dróg, ale wyłącznie tych dla których w decyzji o zezwoleniu na realizację inwestycji drogowej określono obowiązek ich budowy, zgodnie z art. 11f ust. 1 pkt 8 lit. g </w:t>
      </w:r>
      <w:r w:rsidRPr="00393418">
        <w:rPr>
          <w:rFonts w:ascii="Lato" w:hAnsi="Lato" w:cs="Arial"/>
          <w:bCs/>
          <w:spacing w:val="4"/>
          <w:lang w:eastAsia="pl-PL" w:bidi="pl-PL"/>
        </w:rPr>
        <w:t>specustawy drogowej</w:t>
      </w:r>
      <w:r w:rsidRPr="00393418">
        <w:rPr>
          <w:rFonts w:ascii="Lato" w:hAnsi="Lato" w:cs="Arial"/>
          <w:bCs/>
          <w:iCs/>
          <w:spacing w:val="4"/>
          <w:lang w:eastAsia="pl-PL" w:bidi="pl-PL"/>
        </w:rPr>
        <w:t>.</w:t>
      </w:r>
    </w:p>
    <w:p w14:paraId="0B63FD24" w14:textId="2A2097D9" w:rsidR="00D22A03" w:rsidRPr="00393418" w:rsidRDefault="00F75841" w:rsidP="00E64B13">
      <w:pPr>
        <w:spacing w:after="240" w:line="240" w:lineRule="exact"/>
        <w:jc w:val="both"/>
        <w:outlineLvl w:val="0"/>
        <w:rPr>
          <w:rFonts w:ascii="Lato" w:hAnsi="Lato" w:cs="Lao UI"/>
          <w:bCs/>
          <w:iCs/>
          <w:spacing w:val="4"/>
          <w:highlight w:val="yellow"/>
          <w:lang w:bidi="pl-PL"/>
        </w:rPr>
      </w:pPr>
      <w:r w:rsidRPr="00393418">
        <w:rPr>
          <w:rFonts w:ascii="Lato" w:hAnsi="Lato" w:cs="Arial"/>
          <w:spacing w:val="4"/>
          <w:lang w:eastAsia="pl-PL"/>
        </w:rPr>
        <w:t xml:space="preserve">W związku z powyższym, </w:t>
      </w:r>
      <w:r w:rsidRPr="00393418">
        <w:rPr>
          <w:rFonts w:ascii="Lato" w:hAnsi="Lato" w:cs="Arial"/>
          <w:bCs/>
          <w:iCs/>
          <w:spacing w:val="4"/>
          <w:lang w:eastAsia="pl-PL"/>
        </w:rPr>
        <w:t xml:space="preserve">w pkt I niniejszej decyzji, </w:t>
      </w:r>
      <w:r w:rsidRPr="00393418">
        <w:rPr>
          <w:rFonts w:ascii="Lato" w:hAnsi="Lato" w:cs="Arial"/>
          <w:bCs/>
          <w:spacing w:val="4"/>
          <w:lang w:eastAsia="pl-PL"/>
        </w:rPr>
        <w:t>Minister</w:t>
      </w:r>
      <w:r w:rsidRPr="00393418">
        <w:rPr>
          <w:rFonts w:ascii="Lato" w:hAnsi="Lato" w:cs="Arial"/>
          <w:spacing w:val="4"/>
          <w:lang w:eastAsia="pl-PL"/>
        </w:rPr>
        <w:t xml:space="preserve"> – korzystając z uprawnień </w:t>
      </w:r>
      <w:proofErr w:type="spellStart"/>
      <w:r w:rsidRPr="00393418">
        <w:rPr>
          <w:rFonts w:ascii="Lato" w:hAnsi="Lato" w:cs="Arial"/>
          <w:spacing w:val="4"/>
          <w:lang w:eastAsia="pl-PL"/>
        </w:rPr>
        <w:t>reformatoryjnych</w:t>
      </w:r>
      <w:proofErr w:type="spellEnd"/>
      <w:r w:rsidRPr="00393418">
        <w:rPr>
          <w:rFonts w:ascii="Lato" w:hAnsi="Lato" w:cs="Arial"/>
          <w:spacing w:val="4"/>
          <w:lang w:eastAsia="pl-PL"/>
        </w:rPr>
        <w:t xml:space="preserve"> wynikających z art. 138 § 1 pkt 2 </w:t>
      </w:r>
      <w:r w:rsidRPr="00393418">
        <w:rPr>
          <w:rFonts w:ascii="Lato" w:hAnsi="Lato" w:cs="Arial"/>
          <w:iCs/>
          <w:spacing w:val="4"/>
          <w:lang w:eastAsia="pl-PL"/>
        </w:rPr>
        <w:t>kpa</w:t>
      </w:r>
      <w:r w:rsidRPr="00393418">
        <w:rPr>
          <w:rFonts w:ascii="Lato" w:hAnsi="Lato" w:cs="Arial"/>
          <w:bCs/>
          <w:iCs/>
          <w:spacing w:val="4"/>
          <w:lang w:eastAsia="pl-PL" w:bidi="pl-PL"/>
        </w:rPr>
        <w:t xml:space="preserve"> </w:t>
      </w:r>
      <w:r w:rsidRPr="00393418">
        <w:rPr>
          <w:rFonts w:ascii="Lato" w:hAnsi="Lato" w:cs="Arial"/>
          <w:spacing w:val="4"/>
          <w:lang w:eastAsia="pl-PL"/>
        </w:rPr>
        <w:t>– skorygował opisane powyżej nieścisłości występujące w decyzji Wojewody Podlaskiego</w:t>
      </w:r>
      <w:r w:rsidRPr="00393418">
        <w:rPr>
          <w:rFonts w:ascii="Lato" w:eastAsia="Times New Roman" w:hAnsi="Lato" w:cs="Arial"/>
          <w:bCs/>
          <w:iCs/>
          <w:spacing w:val="4"/>
          <w:lang w:eastAsia="pl-PL"/>
        </w:rPr>
        <w:t xml:space="preserve">. </w:t>
      </w:r>
      <w:r w:rsidR="00D22A03" w:rsidRPr="00393418">
        <w:rPr>
          <w:rFonts w:ascii="Lato" w:hAnsi="Lato" w:cs="Lao UI"/>
          <w:bCs/>
          <w:iCs/>
          <w:spacing w:val="4"/>
          <w:lang w:bidi="pl-PL"/>
        </w:rPr>
        <w:t xml:space="preserve">W pkt I niniejszej decyzji, </w:t>
      </w:r>
      <w:r w:rsidR="00060EBC" w:rsidRPr="00393418">
        <w:rPr>
          <w:rFonts w:ascii="Lato" w:hAnsi="Lato" w:cs="Lao UI"/>
          <w:bCs/>
          <w:iCs/>
          <w:spacing w:val="4"/>
          <w:lang w:bidi="pl-PL"/>
        </w:rPr>
        <w:t xml:space="preserve">działając na podstawie art. 138 § 1 pkt 2 kpa, </w:t>
      </w:r>
      <w:r w:rsidR="00D22A03" w:rsidRPr="00393418">
        <w:rPr>
          <w:rFonts w:ascii="Lato" w:hAnsi="Lato" w:cs="Lao UI"/>
          <w:bCs/>
          <w:iCs/>
          <w:spacing w:val="4"/>
          <w:lang w:bidi="pl-PL"/>
        </w:rPr>
        <w:t>Minister zmienił również błędny zapis</w:t>
      </w:r>
      <w:r w:rsidR="00360444">
        <w:rPr>
          <w:rFonts w:ascii="Lato" w:hAnsi="Lato" w:cs="Lao UI"/>
          <w:bCs/>
          <w:iCs/>
          <w:spacing w:val="4"/>
          <w:lang w:bidi="pl-PL"/>
        </w:rPr>
        <w:br/>
      </w:r>
      <w:r w:rsidR="00D22A03" w:rsidRPr="00393418">
        <w:rPr>
          <w:rFonts w:ascii="Lato" w:hAnsi="Lato" w:cs="Lao UI"/>
          <w:bCs/>
          <w:iCs/>
          <w:spacing w:val="4"/>
          <w:lang w:bidi="pl-PL"/>
        </w:rPr>
        <w:t xml:space="preserve">na str. </w:t>
      </w:r>
      <w:r w:rsidR="00060EBC" w:rsidRPr="00393418">
        <w:rPr>
          <w:rFonts w:ascii="Lato" w:hAnsi="Lato" w:cs="Lao UI"/>
          <w:bCs/>
          <w:iCs/>
          <w:spacing w:val="4"/>
          <w:lang w:bidi="pl-PL"/>
        </w:rPr>
        <w:t>60</w:t>
      </w:r>
      <w:r w:rsidR="00D22A03" w:rsidRPr="00393418">
        <w:rPr>
          <w:rFonts w:ascii="Lato" w:hAnsi="Lato" w:cs="Lao UI"/>
          <w:bCs/>
          <w:iCs/>
          <w:spacing w:val="4"/>
          <w:lang w:bidi="pl-PL"/>
        </w:rPr>
        <w:t xml:space="preserve"> zaskarżonej decyzji, wskazujący, że do ograniczeń, o których mowa w art. 11f ust. 1 pkt 8 lit. i </w:t>
      </w:r>
      <w:r w:rsidR="00D22A03" w:rsidRPr="00393418">
        <w:rPr>
          <w:rFonts w:ascii="Lato" w:hAnsi="Lato" w:cs="Lao UI"/>
          <w:bCs/>
          <w:spacing w:val="4"/>
          <w:lang w:bidi="pl-PL"/>
        </w:rPr>
        <w:t>specustawy drogowej</w:t>
      </w:r>
      <w:r w:rsidR="00D22A03" w:rsidRPr="00393418">
        <w:rPr>
          <w:rFonts w:ascii="Lato" w:hAnsi="Lato" w:cs="Lao UI"/>
          <w:bCs/>
          <w:iCs/>
          <w:spacing w:val="4"/>
          <w:lang w:bidi="pl-PL"/>
        </w:rPr>
        <w:t xml:space="preserve">, stosuje się odpowiednio przepisy art. 124 ust. </w:t>
      </w:r>
      <w:r w:rsidR="008F2421">
        <w:rPr>
          <w:rFonts w:ascii="Lato" w:hAnsi="Lato" w:cs="Lao UI"/>
          <w:bCs/>
          <w:iCs/>
          <w:spacing w:val="4"/>
          <w:lang w:bidi="pl-PL"/>
        </w:rPr>
        <w:br/>
      </w:r>
      <w:r w:rsidR="00D22A03" w:rsidRPr="00393418">
        <w:rPr>
          <w:rFonts w:ascii="Lato" w:hAnsi="Lato" w:cs="Lao UI"/>
          <w:bCs/>
          <w:iCs/>
          <w:spacing w:val="4"/>
          <w:lang w:bidi="pl-PL"/>
        </w:rPr>
        <w:t xml:space="preserve">4-8 i art. 124a ustawy z dnia 21 sierpnia 1997 r. o gospodarce nieruchomościami </w:t>
      </w:r>
      <w:r w:rsidR="008F2421">
        <w:rPr>
          <w:rFonts w:ascii="Lato" w:hAnsi="Lato" w:cs="Lao UI"/>
          <w:bCs/>
          <w:iCs/>
          <w:spacing w:val="4"/>
          <w:lang w:bidi="pl-PL"/>
        </w:rPr>
        <w:br/>
      </w:r>
      <w:r w:rsidR="00D22A03" w:rsidRPr="00393418">
        <w:rPr>
          <w:rFonts w:ascii="Lato" w:hAnsi="Lato" w:cs="Lao UI"/>
          <w:bCs/>
          <w:iCs/>
          <w:spacing w:val="4"/>
          <w:lang w:bidi="pl-PL"/>
        </w:rPr>
        <w:t>(</w:t>
      </w:r>
      <w:proofErr w:type="spellStart"/>
      <w:r w:rsidR="00D22A03" w:rsidRPr="00393418">
        <w:rPr>
          <w:rFonts w:ascii="Lato" w:hAnsi="Lato" w:cs="Lao UI"/>
          <w:bCs/>
          <w:iCs/>
          <w:spacing w:val="4"/>
          <w:lang w:bidi="pl-PL"/>
        </w:rPr>
        <w:t>t.j</w:t>
      </w:r>
      <w:proofErr w:type="spellEnd"/>
      <w:r w:rsidR="00D22A03" w:rsidRPr="00393418">
        <w:rPr>
          <w:rFonts w:ascii="Lato" w:hAnsi="Lato" w:cs="Lao UI"/>
          <w:bCs/>
          <w:iCs/>
          <w:spacing w:val="4"/>
          <w:lang w:bidi="pl-PL"/>
        </w:rPr>
        <w:t>.</w:t>
      </w:r>
      <w:r w:rsidR="00D22A03" w:rsidRPr="00393418">
        <w:rPr>
          <w:rFonts w:ascii="Lato" w:hAnsi="Lato" w:cs="Arial"/>
          <w:bCs/>
          <w:iCs/>
          <w:spacing w:val="4"/>
          <w:lang w:bidi="pl-PL"/>
        </w:rPr>
        <w:t xml:space="preserve"> </w:t>
      </w:r>
      <w:r w:rsidR="00D22A03" w:rsidRPr="00393418">
        <w:rPr>
          <w:rFonts w:ascii="Lato" w:hAnsi="Lato" w:cs="Lao UI"/>
          <w:bCs/>
          <w:iCs/>
          <w:spacing w:val="4"/>
          <w:lang w:bidi="pl-PL"/>
        </w:rPr>
        <w:t>Dz.U. z 2024 r. poz. 1145, z późn.zm.</w:t>
      </w:r>
      <w:hyperlink r:id="rId8" w:history="1">
        <w:r w:rsidR="00D22A03" w:rsidRPr="00393418">
          <w:rPr>
            <w:rStyle w:val="Hipercze"/>
            <w:rFonts w:ascii="Lato" w:hAnsi="Lato" w:cs="Lao UI"/>
            <w:bCs/>
            <w:iCs/>
            <w:color w:val="auto"/>
            <w:spacing w:val="4"/>
            <w:u w:val="none"/>
            <w:lang w:bidi="pl-PL"/>
          </w:rPr>
          <w:t>)</w:t>
        </w:r>
      </w:hyperlink>
      <w:r w:rsidR="00D22A03" w:rsidRPr="00393418">
        <w:rPr>
          <w:rFonts w:ascii="Lato" w:hAnsi="Lato" w:cs="Lao UI"/>
          <w:bCs/>
          <w:iCs/>
          <w:spacing w:val="4"/>
          <w:lang w:bidi="pl-PL"/>
        </w:rPr>
        <w:t>, zwanej dalej „</w:t>
      </w:r>
      <w:proofErr w:type="spellStart"/>
      <w:r w:rsidR="00060EBC" w:rsidRPr="00393418">
        <w:rPr>
          <w:rFonts w:ascii="Lato" w:hAnsi="Lato" w:cs="Lao UI"/>
          <w:bCs/>
          <w:iCs/>
          <w:spacing w:val="4"/>
          <w:lang w:bidi="pl-PL"/>
        </w:rPr>
        <w:t>ugn</w:t>
      </w:r>
      <w:proofErr w:type="spellEnd"/>
      <w:r w:rsidR="00060EBC" w:rsidRPr="00393418">
        <w:rPr>
          <w:rFonts w:ascii="Lato" w:hAnsi="Lato" w:cs="Lao UI"/>
          <w:bCs/>
          <w:iCs/>
          <w:spacing w:val="4"/>
          <w:lang w:bidi="pl-PL"/>
        </w:rPr>
        <w:t>”</w:t>
      </w:r>
      <w:r w:rsidR="00D22A03" w:rsidRPr="00393418">
        <w:rPr>
          <w:rFonts w:ascii="Lato" w:hAnsi="Lato" w:cs="Lao UI"/>
          <w:bCs/>
          <w:iCs/>
          <w:spacing w:val="4"/>
          <w:lang w:bidi="pl-PL"/>
        </w:rPr>
        <w:t xml:space="preserve">. W myśl bowiem art. 11f ust. 2 </w:t>
      </w:r>
      <w:r w:rsidR="00D22A03" w:rsidRPr="00393418">
        <w:rPr>
          <w:rFonts w:ascii="Lato" w:hAnsi="Lato" w:cs="Lao UI"/>
          <w:bCs/>
          <w:spacing w:val="4"/>
          <w:lang w:bidi="pl-PL"/>
        </w:rPr>
        <w:t>specustawy drogowej</w:t>
      </w:r>
      <w:r w:rsidR="00D22A03" w:rsidRPr="00393418">
        <w:rPr>
          <w:rFonts w:ascii="Lato" w:hAnsi="Lato" w:cs="Lao UI"/>
          <w:bCs/>
          <w:i/>
          <w:iCs/>
          <w:spacing w:val="4"/>
          <w:lang w:bidi="pl-PL"/>
        </w:rPr>
        <w:t>,</w:t>
      </w:r>
      <w:r w:rsidR="00D22A03" w:rsidRPr="00393418">
        <w:rPr>
          <w:rFonts w:ascii="Lato" w:hAnsi="Lato" w:cs="Lao UI"/>
          <w:bCs/>
          <w:iCs/>
          <w:spacing w:val="4"/>
          <w:lang w:bidi="pl-PL"/>
        </w:rPr>
        <w:t xml:space="preserve"> do ograniczeń, o których mowa w ust. 1 pkt 8 lit. i, stosuje się odpowiednio przepisy art. 124 ust. 4-7 i art. 124a </w:t>
      </w:r>
      <w:proofErr w:type="spellStart"/>
      <w:r w:rsidR="00060EBC" w:rsidRPr="00393418">
        <w:rPr>
          <w:rFonts w:ascii="Lato" w:hAnsi="Lato" w:cs="Lao UI"/>
          <w:bCs/>
          <w:iCs/>
          <w:spacing w:val="4"/>
          <w:lang w:bidi="pl-PL"/>
        </w:rPr>
        <w:t>ugn</w:t>
      </w:r>
      <w:proofErr w:type="spellEnd"/>
      <w:r w:rsidR="00D22A03" w:rsidRPr="00393418">
        <w:rPr>
          <w:rFonts w:ascii="Lato" w:hAnsi="Lato" w:cs="Lao UI"/>
          <w:bCs/>
          <w:iCs/>
          <w:spacing w:val="4"/>
          <w:lang w:bidi="pl-PL"/>
        </w:rPr>
        <w:t xml:space="preserve">, a nie ust. 4-8 art. 124 tej </w:t>
      </w:r>
      <w:r w:rsidR="00D22A03" w:rsidRPr="00393418">
        <w:rPr>
          <w:rFonts w:ascii="Lato" w:hAnsi="Lato" w:cs="Lao UI"/>
          <w:bCs/>
          <w:spacing w:val="4"/>
          <w:lang w:bidi="pl-PL"/>
        </w:rPr>
        <w:t>ustawy</w:t>
      </w:r>
      <w:r w:rsidR="00D22A03" w:rsidRPr="00393418">
        <w:rPr>
          <w:rFonts w:ascii="Lato" w:hAnsi="Lato" w:cs="Lao UI"/>
          <w:bCs/>
          <w:iCs/>
          <w:spacing w:val="4"/>
          <w:lang w:bidi="pl-PL"/>
        </w:rPr>
        <w:t>. Jednocześnie organ odwoławczy uzupełnił powyższy zapis o wskazanie, iż ww. przepisy</w:t>
      </w:r>
      <w:r w:rsidR="00060EBC" w:rsidRPr="00393418">
        <w:rPr>
          <w:rFonts w:ascii="Lato" w:hAnsi="Lato" w:cs="Lao UI"/>
          <w:bCs/>
          <w:iCs/>
          <w:spacing w:val="4"/>
          <w:lang w:bidi="pl-PL"/>
        </w:rPr>
        <w:t xml:space="preserve"> </w:t>
      </w:r>
      <w:proofErr w:type="spellStart"/>
      <w:r w:rsidR="00060EBC" w:rsidRPr="00393418">
        <w:rPr>
          <w:rFonts w:ascii="Lato" w:hAnsi="Lato" w:cs="Lao UI"/>
          <w:bCs/>
          <w:iCs/>
          <w:spacing w:val="4"/>
          <w:lang w:bidi="pl-PL"/>
        </w:rPr>
        <w:t>ugn</w:t>
      </w:r>
      <w:proofErr w:type="spellEnd"/>
      <w:r w:rsidR="00D22A03" w:rsidRPr="00393418">
        <w:rPr>
          <w:rFonts w:ascii="Lato" w:hAnsi="Lato" w:cs="Lao UI"/>
          <w:bCs/>
          <w:iCs/>
          <w:spacing w:val="4"/>
          <w:lang w:bidi="pl-PL"/>
        </w:rPr>
        <w:t xml:space="preserve"> mają odpowiednie zastosowanie także dla realizacji obowiązku dokonania budowy lub przebudowy </w:t>
      </w:r>
      <w:r w:rsidR="00D22A03" w:rsidRPr="00393418">
        <w:rPr>
          <w:rFonts w:ascii="Lato" w:hAnsi="Lato"/>
          <w:spacing w:val="4"/>
        </w:rPr>
        <w:t xml:space="preserve">urządzeń wodnych lub urządzeń melioracji wodnych szczegółowych, które to roboty zostały pominięte w dotychczasowym zapisie zawartym na stronie </w:t>
      </w:r>
      <w:r w:rsidR="00060EBC" w:rsidRPr="00393418">
        <w:rPr>
          <w:rFonts w:ascii="Lato" w:hAnsi="Lato"/>
          <w:spacing w:val="4"/>
        </w:rPr>
        <w:t>60</w:t>
      </w:r>
      <w:r w:rsidR="00D22A03" w:rsidRPr="00393418">
        <w:rPr>
          <w:rFonts w:ascii="Lato" w:hAnsi="Lato"/>
          <w:spacing w:val="4"/>
        </w:rPr>
        <w:t xml:space="preserve"> decyzji Wojewody Podlaskiego.</w:t>
      </w:r>
    </w:p>
    <w:p w14:paraId="05FE85BD" w14:textId="64E0FE85" w:rsidR="005518EF" w:rsidRPr="00393418" w:rsidRDefault="00F75841" w:rsidP="00E64B13">
      <w:pPr>
        <w:spacing w:after="240" w:line="240" w:lineRule="exact"/>
        <w:jc w:val="both"/>
        <w:outlineLvl w:val="0"/>
        <w:rPr>
          <w:rFonts w:ascii="Lato" w:hAnsi="Lato" w:cs="Arial"/>
          <w:spacing w:val="4"/>
          <w:lang w:eastAsia="pl-PL"/>
        </w:rPr>
      </w:pPr>
      <w:r w:rsidRPr="00393418">
        <w:rPr>
          <w:rFonts w:ascii="Lato" w:hAnsi="Lato" w:cs="Arial"/>
          <w:bCs/>
          <w:spacing w:val="4"/>
        </w:rPr>
        <w:t xml:space="preserve">Organ odwoławczy dokonując rozstrzygnięć, o których mowa w pkt I niniejszej decyzji, uznał, że nie naruszają one zasady dwuinstancyjności postępowania, o której mowa </w:t>
      </w:r>
      <w:r w:rsidR="00115D48" w:rsidRPr="00393418">
        <w:rPr>
          <w:rFonts w:ascii="Lato" w:hAnsi="Lato" w:cs="Arial"/>
          <w:bCs/>
          <w:spacing w:val="4"/>
        </w:rPr>
        <w:br/>
      </w:r>
      <w:r w:rsidRPr="00393418">
        <w:rPr>
          <w:rFonts w:ascii="Lato" w:hAnsi="Lato" w:cs="Arial"/>
          <w:bCs/>
          <w:spacing w:val="4"/>
        </w:rPr>
        <w:t xml:space="preserve">w art. 15 </w:t>
      </w:r>
      <w:r w:rsidRPr="00393418">
        <w:rPr>
          <w:rFonts w:ascii="Lato" w:hAnsi="Lato" w:cs="Arial"/>
          <w:bCs/>
          <w:iCs/>
          <w:spacing w:val="4"/>
        </w:rPr>
        <w:t>kpa</w:t>
      </w:r>
      <w:r w:rsidRPr="00393418">
        <w:rPr>
          <w:rFonts w:ascii="Lato" w:hAnsi="Lato" w:cs="Arial"/>
          <w:bCs/>
          <w:spacing w:val="4"/>
        </w:rPr>
        <w:t>.</w:t>
      </w:r>
      <w:r w:rsidRPr="00393418">
        <w:rPr>
          <w:rFonts w:ascii="Lato" w:eastAsia="Times New Roman" w:hAnsi="Lato" w:cs="Arial"/>
          <w:spacing w:val="4"/>
          <w:lang w:eastAsia="pl-PL"/>
        </w:rPr>
        <w:t xml:space="preserve"> </w:t>
      </w:r>
      <w:r w:rsidRPr="00393418">
        <w:rPr>
          <w:rFonts w:ascii="Lato" w:hAnsi="Lato" w:cs="Arial"/>
          <w:bCs/>
          <w:spacing w:val="4"/>
        </w:rPr>
        <w:t xml:space="preserve">Badając zgodność z prawem pozostałej części zaskarżonej decyzji, organ odwoławczy stwierdził, że czyni ona zadość innym wymogom </w:t>
      </w:r>
      <w:r w:rsidRPr="00393418">
        <w:rPr>
          <w:rFonts w:ascii="Lato" w:hAnsi="Lato" w:cs="Arial"/>
          <w:bCs/>
          <w:iCs/>
          <w:spacing w:val="4"/>
        </w:rPr>
        <w:t>specustawy drogowej</w:t>
      </w:r>
      <w:r w:rsidRPr="00393418">
        <w:rPr>
          <w:rFonts w:ascii="Lato" w:hAnsi="Lato" w:cs="Arial"/>
          <w:bCs/>
          <w:spacing w:val="4"/>
        </w:rPr>
        <w:t xml:space="preserve"> oraz że brak było podstaw do zakwestionowania decyzji poza częścią uchyloną i orzeczoną </w:t>
      </w:r>
      <w:r w:rsidRPr="00393418">
        <w:rPr>
          <w:rFonts w:ascii="Lato" w:hAnsi="Lato" w:cs="Arial"/>
          <w:bCs/>
          <w:spacing w:val="4"/>
        </w:rPr>
        <w:br/>
        <w:t>w pkt I niniejszej decyzji</w:t>
      </w:r>
      <w:r w:rsidRPr="00393418">
        <w:rPr>
          <w:rFonts w:ascii="Lato" w:hAnsi="Lato" w:cs="Arial"/>
          <w:bCs/>
          <w:iCs/>
          <w:spacing w:val="4"/>
        </w:rPr>
        <w:t xml:space="preserve"> i dlatego – w pkt II niniejszej decyzji – w pozostałej części zaskarżona </w:t>
      </w:r>
      <w:r w:rsidRPr="00393418">
        <w:rPr>
          <w:rFonts w:ascii="Lato" w:hAnsi="Lato" w:cs="Arial"/>
          <w:bCs/>
          <w:spacing w:val="4"/>
        </w:rPr>
        <w:t>decyzja Wojewody Podlaskiego</w:t>
      </w:r>
      <w:r w:rsidRPr="00393418">
        <w:rPr>
          <w:rFonts w:ascii="Lato" w:hAnsi="Lato" w:cs="Arial"/>
          <w:bCs/>
          <w:i/>
          <w:iCs/>
          <w:spacing w:val="4"/>
        </w:rPr>
        <w:t xml:space="preserve"> </w:t>
      </w:r>
      <w:r w:rsidRPr="00393418">
        <w:rPr>
          <w:rFonts w:ascii="Lato" w:hAnsi="Lato" w:cs="Arial"/>
          <w:bCs/>
          <w:iCs/>
          <w:spacing w:val="4"/>
        </w:rPr>
        <w:t>została utrzymana w mocy.</w:t>
      </w:r>
    </w:p>
    <w:p w14:paraId="651D898D" w14:textId="5E9D8146" w:rsidR="0048285C" w:rsidRPr="00393418" w:rsidRDefault="00592155" w:rsidP="00E64B13">
      <w:pPr>
        <w:spacing w:after="240" w:line="240" w:lineRule="exact"/>
        <w:jc w:val="both"/>
        <w:outlineLvl w:val="0"/>
        <w:rPr>
          <w:rFonts w:ascii="Lato" w:hAnsi="Lato" w:cs="Arial"/>
          <w:color w:val="000000"/>
          <w:spacing w:val="4"/>
        </w:rPr>
      </w:pPr>
      <w:r w:rsidRPr="00393418">
        <w:rPr>
          <w:rFonts w:ascii="Lato" w:hAnsi="Lato" w:cs="Arial"/>
          <w:spacing w:val="4"/>
        </w:rPr>
        <w:t xml:space="preserve">Odnosząc się do </w:t>
      </w:r>
      <w:r w:rsidR="00F45C88" w:rsidRPr="00393418">
        <w:rPr>
          <w:rFonts w:ascii="Lato" w:hAnsi="Lato" w:cs="Arial"/>
          <w:color w:val="000000"/>
          <w:spacing w:val="4"/>
        </w:rPr>
        <w:t>odwołani</w:t>
      </w:r>
      <w:r w:rsidRPr="00393418">
        <w:rPr>
          <w:rFonts w:ascii="Lato" w:hAnsi="Lato" w:cs="Arial"/>
          <w:color w:val="000000"/>
          <w:spacing w:val="4"/>
        </w:rPr>
        <w:t>a</w:t>
      </w:r>
      <w:r w:rsidR="00287C39" w:rsidRPr="00393418">
        <w:rPr>
          <w:rFonts w:ascii="Lato" w:hAnsi="Lato" w:cs="Arial"/>
          <w:spacing w:val="4"/>
        </w:rPr>
        <w:t xml:space="preserve"> Pan</w:t>
      </w:r>
      <w:r w:rsidR="00E5647E" w:rsidRPr="00393418">
        <w:rPr>
          <w:rFonts w:ascii="Lato" w:hAnsi="Lato" w:cs="Arial"/>
          <w:spacing w:val="4"/>
        </w:rPr>
        <w:t>i</w:t>
      </w:r>
      <w:r w:rsidR="00287C39" w:rsidRPr="00393418">
        <w:rPr>
          <w:rFonts w:ascii="Lato" w:hAnsi="Lato" w:cs="Arial"/>
          <w:spacing w:val="4"/>
        </w:rPr>
        <w:t xml:space="preserve"> </w:t>
      </w:r>
      <w:r w:rsidR="00E5647E" w:rsidRPr="00393418">
        <w:rPr>
          <w:rFonts w:ascii="Lato" w:hAnsi="Lato" w:cs="Arial"/>
          <w:spacing w:val="4"/>
        </w:rPr>
        <w:t>J</w:t>
      </w:r>
      <w:r w:rsidR="00397115">
        <w:rPr>
          <w:rFonts w:ascii="Lato" w:hAnsi="Lato" w:cs="Arial"/>
          <w:spacing w:val="4"/>
        </w:rPr>
        <w:t>.</w:t>
      </w:r>
      <w:r w:rsidR="00E5647E" w:rsidRPr="00393418">
        <w:rPr>
          <w:rFonts w:ascii="Lato" w:hAnsi="Lato" w:cs="Arial"/>
          <w:spacing w:val="4"/>
        </w:rPr>
        <w:t>S</w:t>
      </w:r>
      <w:r w:rsidR="00397115">
        <w:rPr>
          <w:rFonts w:ascii="Lato" w:hAnsi="Lato" w:cs="Arial"/>
          <w:spacing w:val="4"/>
        </w:rPr>
        <w:t>.</w:t>
      </w:r>
      <w:r w:rsidR="00F45C88" w:rsidRPr="00393418">
        <w:rPr>
          <w:rFonts w:ascii="Lato" w:hAnsi="Lato" w:cs="Arial"/>
          <w:color w:val="000000"/>
          <w:spacing w:val="4"/>
        </w:rPr>
        <w:t xml:space="preserve">, </w:t>
      </w:r>
      <w:r w:rsidRPr="00393418">
        <w:rPr>
          <w:rFonts w:ascii="Lato" w:hAnsi="Lato" w:cs="Arial"/>
          <w:color w:val="000000"/>
          <w:spacing w:val="4"/>
        </w:rPr>
        <w:t xml:space="preserve">Minister stwierdził, co następuje. </w:t>
      </w:r>
    </w:p>
    <w:p w14:paraId="75B8563D" w14:textId="4452CDC9" w:rsidR="006F42F4" w:rsidRPr="00393418" w:rsidRDefault="006F42F4" w:rsidP="00E64B13">
      <w:pPr>
        <w:spacing w:after="240" w:line="240" w:lineRule="exact"/>
        <w:jc w:val="both"/>
        <w:outlineLvl w:val="0"/>
        <w:rPr>
          <w:rFonts w:ascii="Lato" w:hAnsi="Lato" w:cs="Arial"/>
          <w:color w:val="000000"/>
          <w:spacing w:val="4"/>
        </w:rPr>
      </w:pPr>
      <w:r w:rsidRPr="00393418">
        <w:rPr>
          <w:rFonts w:ascii="Lato" w:hAnsi="Lato" w:cs="Arial"/>
          <w:color w:val="000000"/>
          <w:spacing w:val="4"/>
        </w:rPr>
        <w:t xml:space="preserve">Na uwzględnienie nie zasługują zarzuty dotyczące </w:t>
      </w:r>
      <w:r w:rsidR="00AB1F99" w:rsidRPr="00393418">
        <w:rPr>
          <w:rFonts w:ascii="Lato" w:hAnsi="Lato" w:cs="Arial"/>
          <w:color w:val="000000"/>
          <w:spacing w:val="4"/>
        </w:rPr>
        <w:t xml:space="preserve">budowy </w:t>
      </w:r>
      <w:r w:rsidRPr="00393418">
        <w:rPr>
          <w:rFonts w:ascii="Lato" w:hAnsi="Lato" w:cs="Arial"/>
          <w:color w:val="000000"/>
          <w:spacing w:val="4"/>
        </w:rPr>
        <w:t xml:space="preserve">drogi gminnej oznaczonej </w:t>
      </w:r>
      <w:r w:rsidR="00090A69" w:rsidRPr="00393418">
        <w:rPr>
          <w:rFonts w:ascii="Lato" w:hAnsi="Lato" w:cs="Arial"/>
          <w:color w:val="000000"/>
          <w:spacing w:val="4"/>
        </w:rPr>
        <w:br/>
      </w:r>
      <w:r w:rsidRPr="00393418">
        <w:rPr>
          <w:rFonts w:ascii="Lato" w:hAnsi="Lato" w:cs="Arial"/>
          <w:color w:val="000000"/>
          <w:spacing w:val="4"/>
        </w:rPr>
        <w:t>w projekcie budowlanym symbolem nr 30, dodatkowej jezdni oznaczonej w projekcie budowlanym symbolem nr 25 oraz podziału jej działek o nr: 1587, 1566, 1567, z obrębu 044 Suchowola.</w:t>
      </w:r>
    </w:p>
    <w:p w14:paraId="741EF4DF" w14:textId="77777777" w:rsidR="008F3470" w:rsidRDefault="00090A69" w:rsidP="00E64B13">
      <w:pPr>
        <w:spacing w:after="240" w:line="240" w:lineRule="exact"/>
        <w:jc w:val="both"/>
        <w:rPr>
          <w:rFonts w:ascii="Lato" w:hAnsi="Lato"/>
          <w:bCs/>
          <w:iCs/>
          <w:spacing w:val="4"/>
          <w:lang w:bidi="pl-PL"/>
        </w:rPr>
      </w:pPr>
      <w:bookmarkStart w:id="15" w:name="_Hlk183265888"/>
      <w:r w:rsidRPr="00393418">
        <w:rPr>
          <w:rFonts w:ascii="Lato" w:hAnsi="Lato"/>
          <w:bCs/>
          <w:iCs/>
          <w:spacing w:val="4"/>
          <w:lang w:bidi="pl-PL"/>
        </w:rPr>
        <w:lastRenderedPageBreak/>
        <w:t xml:space="preserve">Materialnoprawną podstawę do wydania decyzji Wojewody Podlaskiego stanowiły przepisy specustawy drogowej. Przedmiotem regulacji specustawy drogowej </w:t>
      </w:r>
      <w:r w:rsidR="00360444">
        <w:rPr>
          <w:rFonts w:ascii="Lato" w:hAnsi="Lato"/>
          <w:bCs/>
          <w:iCs/>
          <w:spacing w:val="4"/>
          <w:lang w:bidi="pl-PL"/>
        </w:rPr>
        <w:br/>
      </w:r>
      <w:r w:rsidRPr="00393418">
        <w:rPr>
          <w:rFonts w:ascii="Lato" w:hAnsi="Lato"/>
          <w:bCs/>
          <w:iCs/>
          <w:spacing w:val="4"/>
          <w:lang w:bidi="pl-PL"/>
        </w:rPr>
        <w:t xml:space="preserve">jest uproszczony tryb postępowania w sprawach związanych z realizacją dróg, </w:t>
      </w:r>
      <w:r w:rsidR="00360444">
        <w:rPr>
          <w:rFonts w:ascii="Lato" w:hAnsi="Lato"/>
          <w:bCs/>
          <w:iCs/>
          <w:spacing w:val="4"/>
          <w:lang w:bidi="pl-PL"/>
        </w:rPr>
        <w:br/>
      </w:r>
      <w:r w:rsidRPr="00393418">
        <w:rPr>
          <w:rFonts w:ascii="Lato" w:hAnsi="Lato"/>
          <w:bCs/>
          <w:iCs/>
          <w:spacing w:val="4"/>
          <w:lang w:bidi="pl-PL"/>
        </w:rPr>
        <w:t xml:space="preserve">co w zamyśle ustawodawcy ma poprawić efektywność realizacji zadań publicznych dotyczących inwestycji drogowych. W ramach ujednoliconej procedury, którą wieńczy wydanie decyzji o zezwoleniu na realizację inwestycji drogowej (tzw. decyzji ZRID), dokonywane jest m.in. ustalenie przebiegu inwestycji, zatwierdzenie projektu budowlanego, a także zatwierdzenie podziału nieruchomości i przejmowanie nieruchomości na własność publiczną. Przepisy prawne zawarte w specustawie drogowej stanowią wyjątki od ogólnych zasad i reguł wyrażonych w innych aktach prawnych odnoszących się do procesów inwestycyjnych. </w:t>
      </w:r>
    </w:p>
    <w:p w14:paraId="74C79053" w14:textId="6FDB5305"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Postępowanie </w:t>
      </w:r>
      <w:proofErr w:type="spellStart"/>
      <w:r w:rsidRPr="00393418">
        <w:rPr>
          <w:rFonts w:ascii="Lato" w:hAnsi="Lato"/>
          <w:bCs/>
          <w:iCs/>
          <w:spacing w:val="4"/>
          <w:lang w:bidi="pl-PL"/>
        </w:rPr>
        <w:t>zezwoleniowe</w:t>
      </w:r>
      <w:proofErr w:type="spellEnd"/>
      <w:r w:rsidRPr="00393418">
        <w:rPr>
          <w:rFonts w:ascii="Lato" w:hAnsi="Lato"/>
          <w:bCs/>
          <w:iCs/>
          <w:spacing w:val="4"/>
          <w:lang w:bidi="pl-PL"/>
        </w:rPr>
        <w:t xml:space="preserve"> prowadzone na podstawie specustawy drogowej charakteryzuje się restrykcyjnym i przymusowym podejściem do regulowania kwestii własnościowych w zakresie pozyskiwania gruntów pod budowę inwestycji. Oczywiste jest, że szybka i sprawna budowa/rozbudowa dróg publicznych w Polsce i w związku </w:t>
      </w:r>
      <w:r w:rsidR="008F3470">
        <w:rPr>
          <w:rFonts w:ascii="Lato" w:hAnsi="Lato"/>
          <w:bCs/>
          <w:iCs/>
          <w:spacing w:val="4"/>
          <w:lang w:bidi="pl-PL"/>
        </w:rPr>
        <w:br/>
      </w:r>
      <w:r w:rsidRPr="00393418">
        <w:rPr>
          <w:rFonts w:ascii="Lato" w:hAnsi="Lato"/>
          <w:bCs/>
          <w:iCs/>
          <w:spacing w:val="4"/>
          <w:lang w:bidi="pl-PL"/>
        </w:rPr>
        <w:t xml:space="preserve">z tym poprawa infrastruktury drogowej niewątpliwie leży w dobrze pojętym interesie społecznym i gospodarczym. Te okoliczności uzasadniają z jednej strony znaczne zwiększenie uprawnień inwestora i co za tym idzie - ograniczenie uprawnień właścicieli nieruchomości znajdujących się w obszarze inwestycji. </w:t>
      </w:r>
      <w:r w:rsidRPr="00393418">
        <w:rPr>
          <w:rFonts w:ascii="Lato" w:hAnsi="Lato" w:cs="Arial"/>
          <w:bCs/>
          <w:spacing w:val="4"/>
        </w:rPr>
        <w:t>Specustawa drogowa</w:t>
      </w:r>
      <w:r w:rsidRPr="00393418">
        <w:rPr>
          <w:rFonts w:ascii="Lato" w:hAnsi="Lato" w:cs="Arial"/>
          <w:bCs/>
          <w:iCs/>
          <w:spacing w:val="4"/>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393418">
        <w:rPr>
          <w:rFonts w:ascii="Lato" w:hAnsi="Lato" w:cs="Arial"/>
          <w:bCs/>
          <w:iCs/>
          <w:spacing w:val="4"/>
          <w:lang w:bidi="pl-PL"/>
        </w:rPr>
        <w:t xml:space="preserve"> </w:t>
      </w:r>
    </w:p>
    <w:p w14:paraId="26F8C3A7" w14:textId="145BD9CA"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Wyjaśnić należy, iż przepisy specustawy drogowej nie zobowiązują inwestora </w:t>
      </w:r>
      <w:r w:rsidRPr="00393418">
        <w:rPr>
          <w:rFonts w:ascii="Lato" w:hAnsi="Lato"/>
          <w:bCs/>
          <w:iCs/>
          <w:spacing w:val="4"/>
          <w:lang w:bidi="pl-PL"/>
        </w:rPr>
        <w:br/>
        <w:t xml:space="preserve">do poprzedzenia wystąpienia z wnioskiem o wydanie decyzji o zezwolenie na realizację inwestycji drogowej przeprowadzeniem uzgodnień, czy też konsultacji, które miałyby </w:t>
      </w:r>
      <w:r w:rsidR="00E4589E">
        <w:rPr>
          <w:rFonts w:ascii="Lato" w:hAnsi="Lato"/>
          <w:bCs/>
          <w:iCs/>
          <w:spacing w:val="4"/>
          <w:lang w:bidi="pl-PL"/>
        </w:rPr>
        <w:br/>
      </w:r>
      <w:r w:rsidRPr="00393418">
        <w:rPr>
          <w:rFonts w:ascii="Lato" w:hAnsi="Lato"/>
          <w:bCs/>
          <w:iCs/>
          <w:spacing w:val="4"/>
          <w:lang w:bidi="pl-PL"/>
        </w:rPr>
        <w:t xml:space="preserve">na celu ustalenie przebiegu projektowanej inwestycji z właścicielami nieruchomości objętych inwestycją. A zatem wskazać należy, iż brak zgody skarżącej na realizację inwestycji na jej działkach, w koncepcji przyjętej przez inwestora i zatwierdzonej </w:t>
      </w:r>
      <w:r w:rsidRPr="00393418">
        <w:rPr>
          <w:rFonts w:ascii="Lato" w:hAnsi="Lato"/>
          <w:bCs/>
          <w:iCs/>
          <w:spacing w:val="4"/>
          <w:lang w:bidi="pl-PL"/>
        </w:rPr>
        <w:br/>
        <w:t xml:space="preserve">w decyzji Wojewody Podlaskiego, nie stanowi o wadliwości zaskarżonej decyzji, gdyż przepisy specustawy drogowej nie uzależniają udzielenia inwestorowi zezwolenia </w:t>
      </w:r>
      <w:r w:rsidR="00E4589E">
        <w:rPr>
          <w:rFonts w:ascii="Lato" w:hAnsi="Lato"/>
          <w:bCs/>
          <w:iCs/>
          <w:spacing w:val="4"/>
          <w:lang w:bidi="pl-PL"/>
        </w:rPr>
        <w:br/>
      </w:r>
      <w:r w:rsidRPr="00393418">
        <w:rPr>
          <w:rFonts w:ascii="Lato" w:hAnsi="Lato"/>
          <w:bCs/>
          <w:iCs/>
          <w:spacing w:val="4"/>
          <w:lang w:bidi="pl-PL"/>
        </w:rPr>
        <w:t xml:space="preserve">na realizację inwestycji na danej nieruchomości od wyrażenia na to zgody podmiotu będącego właścicielem bądź użytkownikiem wieczystym tejże nieruchomości. </w:t>
      </w:r>
    </w:p>
    <w:p w14:paraId="3076AF1E" w14:textId="22BEDB33"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W doktrynie oraz orzecznictwie przyjmuje się, że decyzja wydana w oparciu o przepisy specustawy drogowej jest rozstrzygnięciem o charakterze związanym, gdyż jak wynika </w:t>
      </w:r>
      <w:r w:rsidRPr="00393418">
        <w:rPr>
          <w:rFonts w:ascii="Lato" w:hAnsi="Lato"/>
          <w:bCs/>
          <w:iCs/>
          <w:spacing w:val="4"/>
          <w:lang w:bidi="pl-PL"/>
        </w:rPr>
        <w:br/>
        <w:t xml:space="preserve">z art. 11e specustawy drogowej, zezwolenia na realizację inwestycji drogowej nie można uzależniać od spełnienia świadczeń lub warunków nieprzewidzianych obowiązującymi przepisami. Rola organów właściwych do wydania zezwolenia na realizację inwestycji drogowej w procedurze inwestycyjnej uregulowanej przepisami specustawy drogowej nie polega na aktywnym uczestnictwie w projektowaniu inwestycji. Określenie przebiegu drogi, jej parametrów oraz usytuowania pozostaje w gestii zarządcy drogi. To inwestor dokonuje bowiem wyboru najkorzystniejszych w jego ocenie rozwiązań odnoszących się do planowanego przez niego przedsięwzięcia drogowego. Zgodnie z art. 11d ust. 1 pkt 1 i 3 specustawy drogowej, to inwestor we wniosku o wydanie decyzji o zezwoleniu </w:t>
      </w:r>
      <w:r w:rsidR="00E4589E">
        <w:rPr>
          <w:rFonts w:ascii="Lato" w:hAnsi="Lato"/>
          <w:bCs/>
          <w:iCs/>
          <w:spacing w:val="4"/>
          <w:lang w:bidi="pl-PL"/>
        </w:rPr>
        <w:br/>
      </w:r>
      <w:r w:rsidRPr="00393418">
        <w:rPr>
          <w:rFonts w:ascii="Lato" w:hAnsi="Lato"/>
          <w:bCs/>
          <w:iCs/>
          <w:spacing w:val="4"/>
          <w:lang w:bidi="pl-PL"/>
        </w:rPr>
        <w:t xml:space="preserve">na realizację inwestycji drogowej decyduje o przebiegu drogi oraz wielkości terenu niezbędnego dla obiektów budowlanych, załączając mapy przedstawiające proponowany przebieg drogi oraz mapy zawierające projekty podziałów nieruchomości. Organy mogą działać tylko w granicach tego wniosku, nie mają możliwości ingerowania w lokalizację inwestycji, a więc i w przebieg linii podziału nieruchomości zaproponowany przez </w:t>
      </w:r>
      <w:r w:rsidRPr="00393418">
        <w:rPr>
          <w:rFonts w:ascii="Lato" w:hAnsi="Lato"/>
          <w:bCs/>
          <w:iCs/>
          <w:spacing w:val="4"/>
          <w:lang w:bidi="pl-PL"/>
        </w:rPr>
        <w:lastRenderedPageBreak/>
        <w:t>wnioskodawcę, jak również jej parametrów technicznych, jeśli koncepcja inwestycji przedstawiona przez inwestora mieści się w granicach prawa.</w:t>
      </w:r>
    </w:p>
    <w:p w14:paraId="5428D662" w14:textId="2843A2FD"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Nie stanowią przedmiotu kontroli organów właściwych do wydania decyzji o zezwoleniu na realizację inwestycji drogowej zagadnienia dotyczące racjonalności czy słuszności koncepcji przedstawionej przez inwestora, ewentualnych odmiennych wariantów przebiegu inwestycji, infrastruktury towarzyszącej. Zadaniem organów nie jest również przeprowadzenie szczegółowej oceny poszczególnych rozwiązań technicznych projektu budowlanego. Inwestor jest zatem kreatorem miejsca, sposobu i kształtu realizacji inwestycji, natomiast organ orzekający wyznacza dopuszczalne prawem granice </w:t>
      </w:r>
      <w:r w:rsidR="00E4589E">
        <w:rPr>
          <w:rFonts w:ascii="Lato" w:hAnsi="Lato"/>
          <w:bCs/>
          <w:iCs/>
          <w:spacing w:val="4"/>
          <w:lang w:bidi="pl-PL"/>
        </w:rPr>
        <w:br/>
      </w:r>
      <w:r w:rsidRPr="00393418">
        <w:rPr>
          <w:rFonts w:ascii="Lato" w:hAnsi="Lato"/>
          <w:bCs/>
          <w:iCs/>
          <w:spacing w:val="4"/>
          <w:lang w:bidi="pl-PL"/>
        </w:rPr>
        <w:t xml:space="preserve">tej kreacji, poprzez dokonywanie oceny prawnej, kończącej się aktem władztwa publicznego, zakreślającego te granice. Zadaniem organu jest bowiem sprawdzenie, </w:t>
      </w:r>
      <w:r w:rsidR="00E4589E">
        <w:rPr>
          <w:rFonts w:ascii="Lato" w:hAnsi="Lato"/>
          <w:bCs/>
          <w:iCs/>
          <w:spacing w:val="4"/>
          <w:lang w:bidi="pl-PL"/>
        </w:rPr>
        <w:br/>
      </w:r>
      <w:r w:rsidRPr="00393418">
        <w:rPr>
          <w:rFonts w:ascii="Lato" w:hAnsi="Lato"/>
          <w:bCs/>
          <w:iCs/>
          <w:spacing w:val="4"/>
          <w:lang w:bidi="pl-PL"/>
        </w:rPr>
        <w:t xml:space="preserve">czy wyznaczone przez wnioskodawcę linie rozgraniczające pas drogowy oraz zaproponowane rozwiązania techniczne odpowiadają woli ustawodawcy wyrażonej </w:t>
      </w:r>
      <w:r w:rsidRPr="00393418">
        <w:rPr>
          <w:rFonts w:ascii="Lato" w:hAnsi="Lato"/>
          <w:bCs/>
          <w:iCs/>
          <w:spacing w:val="4"/>
          <w:lang w:bidi="pl-PL"/>
        </w:rPr>
        <w:br/>
        <w:t xml:space="preserve">w regulacjach prawnych, mających znaczenie dla wydania decyzji o zezwoleniu </w:t>
      </w:r>
      <w:r w:rsidRPr="00393418">
        <w:rPr>
          <w:rFonts w:ascii="Lato" w:hAnsi="Lato"/>
          <w:bCs/>
          <w:iCs/>
          <w:spacing w:val="4"/>
          <w:lang w:bidi="pl-PL"/>
        </w:rPr>
        <w:br/>
        <w:t>na realizację inwestycji drogowej. Przepisy specustawy drogowej nie zobowiązują również inwestora do przedstawienia różnych wariantów przebiegu planowanej inwestycji i nie ma on obowiązku uwzględniać oczekiwań stron postępowania. Niezadowolenie właścicieli działek objętych inwestycją nie stanowi podstawy do żądania przez organ od inwestora zmiany przebiegu inwestycji. Oczekiwania, postulaty i życzenia co do określonego przebiegu inwestycji - nie mające prawnego osadzenia - są bezskuteczne.</w:t>
      </w:r>
    </w:p>
    <w:p w14:paraId="3DB54831" w14:textId="77777777"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Wskazać także należy, iż zgodnie z treścią art. 11i ust. 1 specustawy drogowej </w:t>
      </w:r>
      <w:r w:rsidRPr="00393418">
        <w:rPr>
          <w:rFonts w:ascii="Lato" w:hAnsi="Lato"/>
          <w:bCs/>
          <w:iCs/>
          <w:spacing w:val="4"/>
          <w:lang w:bidi="pl-PL"/>
        </w:rPr>
        <w:br/>
        <w:t xml:space="preserve">w sprawach dotyczących zezwolenia na realizację inwestycji drogowej nieuregulowanych w specustawie drogowej stosuje się odpowiednio przepisy ustawy Prawo budowlane. Jak wynika natomiast z treści art. 35 ust. 4 ustawy Prawo budowlane, w razie spełnienia wymagań określonych w art. 35 ust. 1 oraz art. 32 ust. 4, właściwy organ nie może odmówić wydania decyzji o pozwoleniu na budowę (decyzji o zezwoleniu na realizację inwestycji drogowej). Wynika z powyższego, że decyzja o zezwoleniu </w:t>
      </w:r>
      <w:r w:rsidRPr="00393418">
        <w:rPr>
          <w:rFonts w:ascii="Lato" w:hAnsi="Lato"/>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393418">
        <w:rPr>
          <w:rFonts w:ascii="Lato" w:hAnsi="Lato"/>
          <w:bCs/>
          <w:iCs/>
          <w:spacing w:val="4"/>
          <w:lang w:bidi="pl-PL"/>
        </w:rPr>
        <w:br/>
        <w:t>27 stycznia 2011 r., sygn. akt VII SA/</w:t>
      </w:r>
      <w:proofErr w:type="spellStart"/>
      <w:r w:rsidRPr="00393418">
        <w:rPr>
          <w:rFonts w:ascii="Lato" w:hAnsi="Lato"/>
          <w:bCs/>
          <w:iCs/>
          <w:spacing w:val="4"/>
          <w:lang w:bidi="pl-PL"/>
        </w:rPr>
        <w:t>Wa</w:t>
      </w:r>
      <w:proofErr w:type="spellEnd"/>
      <w:r w:rsidRPr="00393418">
        <w:rPr>
          <w:rFonts w:ascii="Lato" w:hAnsi="Lato"/>
          <w:bCs/>
          <w:iCs/>
          <w:spacing w:val="4"/>
          <w:lang w:bidi="pl-PL"/>
        </w:rPr>
        <w:t xml:space="preserve"> 1955/10).</w:t>
      </w:r>
    </w:p>
    <w:p w14:paraId="6E9F4A6D" w14:textId="77777777"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t xml:space="preserve">Powyższe stanowisko jest ugruntowane i jednolite w orzecznictwie sądów administracyjnych (zob. wyroki Naczelnego Sądu Administracyjnego: z dnia 17 kwietnia 2024 r., sygn. akt II OSK 101/24, z dnia 5 marca 2024 r., sygn. akt II OSK 2405/23, </w:t>
      </w:r>
      <w:r w:rsidRPr="00393418">
        <w:rPr>
          <w:rFonts w:ascii="Lato" w:hAnsi="Lato"/>
          <w:bCs/>
          <w:iCs/>
          <w:spacing w:val="4"/>
          <w:lang w:bidi="pl-PL"/>
        </w:rPr>
        <w:br/>
        <w:t xml:space="preserve">z dnia 17 stycznia 2023 r., sygn. akt II OSK 2352/22, z dnia 13 kwietnia 2021 r., sygn. akt II OSK 156/21, z dnia 20 lipca 2021 r., sygn. akt II OSK 852/21, z dnia 5 sierpnia 2021 r., sygn. akt II OSK 1235/21, z dnia 14 września 2021 r., sygn. akt II OSK 1332/21, z dnia 30 września 2021 r., sygn. akt II OSK 193/21, z dnia 13 listopada 2018 r., sygn. akt II OSK 2933/18, z dnia 5 września 2018 r., sygn. akt II OSK 1737/18, z dnia </w:t>
      </w:r>
      <w:r w:rsidRPr="00393418">
        <w:rPr>
          <w:rFonts w:ascii="Lato" w:hAnsi="Lato"/>
          <w:bCs/>
          <w:iCs/>
          <w:spacing w:val="4"/>
          <w:lang w:bidi="pl-PL"/>
        </w:rPr>
        <w:br/>
        <w:t xml:space="preserve">13 września 2017 r., sygn. akt II OSK 1705/17, z dnia 8 czerwca 2017 r., sygn. akt II OSK 2572/15, z dnia 19 lipca 2016 r., sygn. akt II OSK 1373/16, z dnia 25 maja 2016 r., sygn. akt II OSK 524/16, z dnia 1 marca 2016 r., sygn. akt II OSK 2334/15, z dnia 1 kwietnia 2015 r., sygn. akt II OSK 106/15, z dnia 24 lutego 2015 r., sygn. akt II OSK 3221/14, </w:t>
      </w:r>
      <w:r w:rsidRPr="00393418">
        <w:rPr>
          <w:rFonts w:ascii="Lato" w:hAnsi="Lato"/>
          <w:bCs/>
          <w:iCs/>
          <w:spacing w:val="4"/>
          <w:lang w:bidi="pl-PL"/>
        </w:rPr>
        <w:br/>
        <w:t xml:space="preserve">z dnia 2 kwietnia 2014 r., sygn. akt II OSK 2621/12, z dnia 28 lutego 2014 r., sygn. akt </w:t>
      </w:r>
      <w:r w:rsidRPr="00393418">
        <w:rPr>
          <w:rFonts w:ascii="Lato" w:hAnsi="Lato"/>
          <w:bCs/>
          <w:iCs/>
          <w:spacing w:val="4"/>
          <w:lang w:bidi="pl-PL"/>
        </w:rPr>
        <w:br/>
        <w:t xml:space="preserve">II OSK 93/14, z dnia 17 kwietnia 2013 r., sygn. akt II OSK 432/13, z dnia 26 lipca </w:t>
      </w:r>
      <w:r w:rsidRPr="00393418">
        <w:rPr>
          <w:rFonts w:ascii="Lato" w:hAnsi="Lato"/>
          <w:bCs/>
          <w:iCs/>
          <w:spacing w:val="4"/>
          <w:lang w:bidi="pl-PL"/>
        </w:rPr>
        <w:br/>
        <w:t xml:space="preserve">2013 r., sygn. akt II OSK 762/13, z dnia 17 kwietnia 2013 r., sygn. akt II OSK 432/13, </w:t>
      </w:r>
      <w:r w:rsidRPr="00393418">
        <w:rPr>
          <w:rFonts w:ascii="Lato" w:hAnsi="Lato"/>
          <w:bCs/>
          <w:iCs/>
          <w:spacing w:val="4"/>
          <w:lang w:bidi="pl-PL"/>
        </w:rPr>
        <w:br/>
        <w:t xml:space="preserve">z dnia 18 listopada 2010 r., sygn. akt II OSK 1968/10, z dnia 20 stycznia 2010 r., sygn. akt II OSK 2416/10, </w:t>
      </w:r>
      <w:proofErr w:type="spellStart"/>
      <w:r w:rsidRPr="00393418">
        <w:rPr>
          <w:rFonts w:ascii="Lato" w:hAnsi="Lato"/>
          <w:bCs/>
          <w:iCs/>
          <w:spacing w:val="4"/>
          <w:lang w:bidi="pl-PL"/>
        </w:rPr>
        <w:t>opubl</w:t>
      </w:r>
      <w:proofErr w:type="spellEnd"/>
      <w:r w:rsidRPr="00393418">
        <w:rPr>
          <w:rFonts w:ascii="Lato" w:hAnsi="Lato"/>
          <w:bCs/>
          <w:iCs/>
          <w:spacing w:val="4"/>
          <w:lang w:bidi="pl-PL"/>
        </w:rPr>
        <w:t>. Centralna Baza Orzeczeń Sądów Administracyjnych).</w:t>
      </w:r>
    </w:p>
    <w:p w14:paraId="6FF73480" w14:textId="4C6F05DE" w:rsidR="00090A69" w:rsidRPr="00393418" w:rsidRDefault="00090A69" w:rsidP="00E64B13">
      <w:pPr>
        <w:spacing w:after="240" w:line="240" w:lineRule="exact"/>
        <w:jc w:val="both"/>
        <w:rPr>
          <w:rFonts w:ascii="Lato" w:hAnsi="Lato"/>
          <w:bCs/>
          <w:iCs/>
          <w:spacing w:val="4"/>
          <w:lang w:bidi="pl-PL"/>
        </w:rPr>
      </w:pPr>
      <w:r w:rsidRPr="00393418">
        <w:rPr>
          <w:rFonts w:ascii="Lato" w:hAnsi="Lato"/>
          <w:bCs/>
          <w:iCs/>
          <w:spacing w:val="4"/>
          <w:lang w:bidi="pl-PL"/>
        </w:rPr>
        <w:lastRenderedPageBreak/>
        <w:t xml:space="preserve">Rozwiązania zawarte w specustawie drogowej poddane były ocenie Trybunału Konstytucyjnego który, między innymi, w wyroku z 16 października 2012 r. o sygn. </w:t>
      </w:r>
      <w:r w:rsidRPr="00393418">
        <w:rPr>
          <w:rFonts w:ascii="Lato" w:hAnsi="Lato"/>
          <w:bCs/>
          <w:iCs/>
          <w:spacing w:val="4"/>
          <w:lang w:bidi="pl-PL"/>
        </w:rPr>
        <w:br/>
        <w:t xml:space="preserve">K 4/10 (OTK ZU nr 9/A/2012, poz. 106) podjętym w pełnym składzie wskazał, </w:t>
      </w:r>
      <w:r w:rsidR="00511D9E">
        <w:rPr>
          <w:rFonts w:ascii="Lato" w:hAnsi="Lato"/>
          <w:bCs/>
          <w:iCs/>
          <w:spacing w:val="4"/>
          <w:lang w:bidi="pl-PL"/>
        </w:rPr>
        <w:br/>
      </w:r>
      <w:r w:rsidRPr="00393418">
        <w:rPr>
          <w:rFonts w:ascii="Lato" w:hAnsi="Lato"/>
          <w:bCs/>
          <w:iCs/>
          <w:spacing w:val="4"/>
          <w:lang w:bidi="pl-PL"/>
        </w:rPr>
        <w:t xml:space="preserve">że 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Pr="00393418">
        <w:rPr>
          <w:rFonts w:ascii="Lato" w:hAnsi="Lato"/>
          <w:bCs/>
          <w:iCs/>
          <w:spacing w:val="4"/>
          <w:lang w:bidi="pl-PL"/>
        </w:rPr>
        <w:br/>
        <w:t xml:space="preserve">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 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00511D9E">
        <w:rPr>
          <w:rFonts w:ascii="Lato" w:hAnsi="Lato"/>
          <w:bCs/>
          <w:iCs/>
          <w:spacing w:val="4"/>
          <w:lang w:bidi="pl-PL"/>
        </w:rPr>
        <w:br/>
      </w:r>
      <w:r w:rsidRPr="00393418">
        <w:rPr>
          <w:rFonts w:ascii="Lato" w:hAnsi="Lato"/>
          <w:bCs/>
          <w:iCs/>
          <w:spacing w:val="4"/>
          <w:lang w:bidi="pl-PL"/>
        </w:rPr>
        <w:t xml:space="preserve">jest metodą skuteczną. Po trzecie, lokalizacja (wytyczenie) drogi niejako narzuca listę nieruchomości, które muszą być zajęte, a zatem - wywłaszczone. Jeśli przyjmujemy, </w:t>
      </w:r>
      <w:r w:rsidRPr="00393418">
        <w:rPr>
          <w:rFonts w:ascii="Lato" w:hAnsi="Lato"/>
          <w:bCs/>
          <w:iCs/>
          <w:spacing w:val="4"/>
          <w:lang w:bidi="pl-PL"/>
        </w:rPr>
        <w:br/>
        <w:t xml:space="preserve">że przebieg drogi jest wyznaczany w sposób racjonalny przez grono specjalistów </w:t>
      </w:r>
      <w:r w:rsidRPr="00393418">
        <w:rPr>
          <w:rFonts w:ascii="Lato" w:hAnsi="Lato"/>
          <w:bCs/>
          <w:iCs/>
          <w:spacing w:val="4"/>
          <w:lang w:bidi="pl-PL"/>
        </w:rPr>
        <w:br/>
        <w:t>z zakresu transportu, geologii, ochrony środowiska, musimy też przyjąć nieuchronność zajęcia ściśle oznaczonych gruntów pod budowę drogi.</w:t>
      </w:r>
    </w:p>
    <w:bookmarkEnd w:id="15"/>
    <w:p w14:paraId="46DB7BD0" w14:textId="72B1E5D7" w:rsidR="00A16C18" w:rsidRPr="00393418" w:rsidRDefault="00090A69" w:rsidP="00E64B13">
      <w:pPr>
        <w:spacing w:after="240" w:line="240" w:lineRule="exact"/>
        <w:jc w:val="both"/>
        <w:rPr>
          <w:rFonts w:ascii="Lato" w:eastAsia="Times New Roman" w:hAnsi="Lato" w:cs="Arial"/>
          <w:bCs/>
          <w:iCs/>
          <w:spacing w:val="4"/>
          <w:lang w:eastAsia="pl-PL" w:bidi="pl-PL"/>
        </w:rPr>
      </w:pPr>
      <w:r w:rsidRPr="00393418">
        <w:rPr>
          <w:rFonts w:ascii="Lato" w:eastAsia="Aptos" w:hAnsi="Lato" w:cs="Aptos"/>
          <w:bCs/>
          <w:spacing w:val="4"/>
          <w:lang w:bidi="pl-PL"/>
        </w:rPr>
        <w:t xml:space="preserve">Odnosząc się do uwag skarżącej w zakresie zaprojektowanej drogi gminnej oznaczonej </w:t>
      </w:r>
      <w:r w:rsidR="00E92301" w:rsidRPr="00393418">
        <w:rPr>
          <w:rFonts w:ascii="Lato" w:eastAsia="Aptos" w:hAnsi="Lato" w:cs="Aptos"/>
          <w:bCs/>
          <w:spacing w:val="4"/>
          <w:lang w:bidi="pl-PL"/>
        </w:rPr>
        <w:t xml:space="preserve">w dokumentacji technicznej (projekt budowlany i mapa z przebiegiem inwestycji) </w:t>
      </w:r>
      <w:r w:rsidRPr="00393418">
        <w:rPr>
          <w:rFonts w:ascii="Lato" w:eastAsia="Aptos" w:hAnsi="Lato" w:cs="Aptos"/>
          <w:bCs/>
          <w:spacing w:val="4"/>
          <w:lang w:bidi="pl-PL"/>
        </w:rPr>
        <w:t xml:space="preserve">symbolem nr 30, </w:t>
      </w:r>
      <w:r w:rsidR="00E92301" w:rsidRPr="00393418">
        <w:rPr>
          <w:rFonts w:ascii="Lato" w:eastAsia="Aptos" w:hAnsi="Lato" w:cs="Aptos"/>
          <w:bCs/>
          <w:spacing w:val="4"/>
          <w:lang w:bidi="pl-PL"/>
        </w:rPr>
        <w:t xml:space="preserve">w pierwszej kolejności </w:t>
      </w:r>
      <w:r w:rsidRPr="00393418">
        <w:rPr>
          <w:rFonts w:ascii="Lato" w:eastAsia="Aptos" w:hAnsi="Lato" w:cs="Aptos"/>
          <w:bCs/>
          <w:spacing w:val="4"/>
          <w:lang w:bidi="pl-PL"/>
        </w:rPr>
        <w:t>przypomnieć należ</w:t>
      </w:r>
      <w:r w:rsidR="00E92301" w:rsidRPr="00393418">
        <w:rPr>
          <w:rFonts w:ascii="Lato" w:eastAsia="Aptos" w:hAnsi="Lato" w:cs="Aptos"/>
          <w:bCs/>
          <w:spacing w:val="4"/>
          <w:lang w:bidi="pl-PL"/>
        </w:rPr>
        <w:t xml:space="preserve">y, </w:t>
      </w:r>
      <w:r w:rsidRPr="00393418">
        <w:rPr>
          <w:rFonts w:ascii="Lato" w:eastAsia="Aptos" w:hAnsi="Lato" w:cs="Aptos"/>
          <w:bCs/>
          <w:spacing w:val="4"/>
          <w:lang w:bidi="pl-PL"/>
        </w:rPr>
        <w:t xml:space="preserve">iż </w:t>
      </w:r>
      <w:r w:rsidR="00424F59" w:rsidRPr="00393418">
        <w:rPr>
          <w:rFonts w:ascii="Lato" w:eastAsia="Aptos" w:hAnsi="Lato" w:cs="Aptos"/>
          <w:bCs/>
          <w:spacing w:val="4"/>
          <w:lang w:bidi="pl-PL"/>
        </w:rPr>
        <w:t>w myśl art. 11f ust. 1 pkt 2 specustawy drogowej, decyzja o zezwoleniu na realizację inwestycji drogowej zawiera określenie linii rozgraniczających teren, w tym określenie granic pasów drogowych innych dróg publicznych w przypadku gdy wniosek, o którym mowa w art. 11d, zawiera określenie granic tych pasów.</w:t>
      </w:r>
      <w:r w:rsidR="00424F59" w:rsidRPr="00393418">
        <w:rPr>
          <w:rFonts w:ascii="Lato" w:eastAsia="Times New Roman" w:hAnsi="Lato" w:cs="Arial"/>
          <w:bCs/>
          <w:iCs/>
          <w:spacing w:val="4"/>
          <w:lang w:eastAsia="pl-PL" w:bidi="pl-PL"/>
        </w:rPr>
        <w:t xml:space="preserve"> </w:t>
      </w:r>
      <w:r w:rsidR="00424F59" w:rsidRPr="00393418">
        <w:rPr>
          <w:rFonts w:ascii="Lato" w:eastAsia="Aptos" w:hAnsi="Lato" w:cs="Aptos"/>
          <w:bCs/>
          <w:iCs/>
          <w:spacing w:val="4"/>
          <w:lang w:bidi="pl-PL"/>
        </w:rPr>
        <w:t xml:space="preserve">W decyzji o zezwoleniu na realizację inwestycji drogowej istnieje zatem możliwość określania pasów drogowych innych dróg publicznych, które </w:t>
      </w:r>
      <w:r w:rsidR="00511D9E">
        <w:rPr>
          <w:rFonts w:ascii="Lato" w:eastAsia="Aptos" w:hAnsi="Lato" w:cs="Aptos"/>
          <w:bCs/>
          <w:iCs/>
          <w:spacing w:val="4"/>
          <w:lang w:bidi="pl-PL"/>
        </w:rPr>
        <w:br/>
      </w:r>
      <w:r w:rsidR="00424F59" w:rsidRPr="00393418">
        <w:rPr>
          <w:rFonts w:ascii="Lato" w:eastAsia="Aptos" w:hAnsi="Lato" w:cs="Aptos"/>
          <w:bCs/>
          <w:iCs/>
          <w:spacing w:val="4"/>
          <w:lang w:bidi="pl-PL"/>
        </w:rPr>
        <w:t xml:space="preserve">są niezbędne do budowy/rozbudowy w związku z planowanym przedsięwzięciem </w:t>
      </w:r>
      <w:r w:rsidR="00511D9E">
        <w:rPr>
          <w:rFonts w:ascii="Lato" w:eastAsia="Aptos" w:hAnsi="Lato" w:cs="Aptos"/>
          <w:bCs/>
          <w:iCs/>
          <w:spacing w:val="4"/>
          <w:lang w:bidi="pl-PL"/>
        </w:rPr>
        <w:br/>
      </w:r>
      <w:r w:rsidR="00424F59" w:rsidRPr="00393418">
        <w:rPr>
          <w:rFonts w:ascii="Lato" w:eastAsia="Aptos" w:hAnsi="Lato" w:cs="Aptos"/>
          <w:bCs/>
          <w:iCs/>
          <w:spacing w:val="4"/>
          <w:lang w:bidi="pl-PL"/>
        </w:rPr>
        <w:t xml:space="preserve">(art. 11f ust. 1 pkt 2 </w:t>
      </w:r>
      <w:r w:rsidR="00424F59" w:rsidRPr="00393418">
        <w:rPr>
          <w:rFonts w:ascii="Lato" w:eastAsia="Aptos" w:hAnsi="Lato" w:cs="Aptos"/>
          <w:bCs/>
          <w:spacing w:val="4"/>
          <w:lang w:bidi="pl-PL"/>
        </w:rPr>
        <w:t>specustawy drogowej</w:t>
      </w:r>
      <w:r w:rsidR="00424F59" w:rsidRPr="00393418">
        <w:rPr>
          <w:rFonts w:ascii="Lato" w:eastAsia="Aptos" w:hAnsi="Lato" w:cs="Aptos"/>
          <w:bCs/>
          <w:iCs/>
          <w:spacing w:val="4"/>
          <w:lang w:bidi="pl-PL"/>
        </w:rPr>
        <w:t xml:space="preserve">) oraz możliwość dokonania podziału działek niezbędnych do takiej budowy/rozbudowy (art. 12 ust. 1 i ust. 2 </w:t>
      </w:r>
      <w:r w:rsidR="00424F59" w:rsidRPr="00393418">
        <w:rPr>
          <w:rFonts w:ascii="Lato" w:eastAsia="Aptos" w:hAnsi="Lato" w:cs="Aptos"/>
          <w:bCs/>
          <w:spacing w:val="4"/>
          <w:lang w:bidi="pl-PL"/>
        </w:rPr>
        <w:t>specustawy drogowej</w:t>
      </w:r>
      <w:r w:rsidR="00424F59" w:rsidRPr="00393418">
        <w:rPr>
          <w:rFonts w:ascii="Lato" w:eastAsia="Aptos" w:hAnsi="Lato" w:cs="Aptos"/>
          <w:bCs/>
          <w:iCs/>
          <w:spacing w:val="4"/>
          <w:lang w:bidi="pl-PL"/>
        </w:rPr>
        <w:t>).</w:t>
      </w:r>
      <w:r w:rsidR="00424F59" w:rsidRPr="00393418">
        <w:rPr>
          <w:rFonts w:ascii="Lato" w:eastAsia="Times New Roman" w:hAnsi="Lato" w:cs="Arial"/>
          <w:bCs/>
          <w:iCs/>
          <w:spacing w:val="4"/>
          <w:lang w:eastAsia="pl-PL" w:bidi="pl-PL"/>
        </w:rPr>
        <w:t xml:space="preserve"> </w:t>
      </w:r>
      <w:r w:rsidR="00424F59" w:rsidRPr="00393418">
        <w:rPr>
          <w:rFonts w:ascii="Lato" w:eastAsia="Aptos" w:hAnsi="Lato" w:cs="Aptos"/>
          <w:bCs/>
          <w:iCs/>
          <w:spacing w:val="4"/>
          <w:lang w:bidi="pl-PL"/>
        </w:rPr>
        <w:t xml:space="preserve">Jednocześnie podkreślić trzeba, iż stosownie do art. 11a ust. 2a </w:t>
      </w:r>
      <w:r w:rsidR="00424F59" w:rsidRPr="00393418">
        <w:rPr>
          <w:rFonts w:ascii="Lato" w:eastAsia="Aptos" w:hAnsi="Lato" w:cs="Aptos"/>
          <w:bCs/>
          <w:spacing w:val="4"/>
          <w:lang w:bidi="pl-PL"/>
        </w:rPr>
        <w:t>specustawy drogowej</w:t>
      </w:r>
      <w:r w:rsidR="00424F59" w:rsidRPr="00393418">
        <w:rPr>
          <w:rFonts w:ascii="Lato" w:eastAsia="Aptos" w:hAnsi="Lato" w:cs="Aptos"/>
          <w:bCs/>
          <w:iCs/>
          <w:spacing w:val="4"/>
          <w:lang w:bidi="pl-PL"/>
        </w:rPr>
        <w:t>, wojewoda wydaj</w:t>
      </w:r>
      <w:r w:rsidR="002E64A0">
        <w:rPr>
          <w:rFonts w:ascii="Lato" w:eastAsia="Aptos" w:hAnsi="Lato" w:cs="Aptos"/>
          <w:bCs/>
          <w:iCs/>
          <w:spacing w:val="4"/>
          <w:lang w:bidi="pl-PL"/>
        </w:rPr>
        <w:t>e</w:t>
      </w:r>
      <w:r w:rsidR="00424F59" w:rsidRPr="00393418">
        <w:rPr>
          <w:rFonts w:ascii="Lato" w:eastAsia="Aptos" w:hAnsi="Lato" w:cs="Aptos"/>
          <w:bCs/>
          <w:iCs/>
          <w:spacing w:val="4"/>
          <w:lang w:bidi="pl-PL"/>
        </w:rPr>
        <w:t xml:space="preserve"> decyzję o zezwoleniu na realizację inwestycji drogowej dla inwestycji objętej wnioskiem właściwego zarządcy drogi, w tym dla wszystkich elementów, </w:t>
      </w:r>
      <w:r w:rsidR="002E64A0">
        <w:rPr>
          <w:rFonts w:ascii="Lato" w:eastAsia="Aptos" w:hAnsi="Lato" w:cs="Aptos"/>
          <w:bCs/>
          <w:iCs/>
          <w:spacing w:val="4"/>
          <w:lang w:bidi="pl-PL"/>
        </w:rPr>
        <w:br/>
      </w:r>
      <w:r w:rsidR="00424F59" w:rsidRPr="00393418">
        <w:rPr>
          <w:rFonts w:ascii="Lato" w:eastAsia="Aptos" w:hAnsi="Lato" w:cs="Aptos"/>
          <w:bCs/>
          <w:iCs/>
          <w:spacing w:val="4"/>
          <w:lang w:bidi="pl-PL"/>
        </w:rPr>
        <w:t xml:space="preserve">o których mowa w art. 11f ust. 1, a więc – w niniejszym przypadku – również w zakresie działek, na których zaplanowana jest realizacja innych dróg publicznych. </w:t>
      </w:r>
    </w:p>
    <w:p w14:paraId="7F10C381" w14:textId="6F9A4557" w:rsidR="00F36462" w:rsidRPr="00393418" w:rsidRDefault="00F36462" w:rsidP="00E64B13">
      <w:pPr>
        <w:spacing w:after="240" w:line="240" w:lineRule="exact"/>
        <w:jc w:val="both"/>
        <w:rPr>
          <w:rFonts w:ascii="Lato" w:eastAsia="Times New Roman" w:hAnsi="Lato" w:cs="Arial"/>
          <w:bCs/>
          <w:iCs/>
          <w:spacing w:val="4"/>
          <w:lang w:eastAsia="pl-PL" w:bidi="pl-PL"/>
        </w:rPr>
      </w:pPr>
      <w:r w:rsidRPr="00393418">
        <w:rPr>
          <w:rFonts w:ascii="Lato" w:eastAsia="Times New Roman" w:hAnsi="Lato" w:cs="Arial"/>
          <w:bCs/>
          <w:iCs/>
          <w:spacing w:val="4"/>
          <w:lang w:eastAsia="pl-PL" w:bidi="pl-PL"/>
        </w:rPr>
        <w:t xml:space="preserve">Jak wynika z akt przedmiotowej sprawy, w związku z budową drogi </w:t>
      </w:r>
      <w:r w:rsidR="00F2314E" w:rsidRPr="00393418">
        <w:rPr>
          <w:rFonts w:ascii="Lato" w:eastAsia="Times New Roman" w:hAnsi="Lato" w:cs="Arial"/>
          <w:bCs/>
          <w:iCs/>
          <w:spacing w:val="4"/>
          <w:lang w:eastAsia="pl-PL" w:bidi="pl-PL"/>
        </w:rPr>
        <w:t xml:space="preserve">krajowej </w:t>
      </w:r>
      <w:r w:rsidR="00F2314E" w:rsidRPr="00393418">
        <w:rPr>
          <w:rFonts w:ascii="Lato" w:eastAsia="Times New Roman" w:hAnsi="Lato" w:cs="Arial"/>
          <w:bCs/>
          <w:iCs/>
          <w:spacing w:val="4"/>
          <w:lang w:eastAsia="pl-PL" w:bidi="pl-PL"/>
        </w:rPr>
        <w:br/>
        <w:t xml:space="preserve">Nr 8 </w:t>
      </w:r>
      <w:r w:rsidR="00ED731A" w:rsidRPr="00393418">
        <w:rPr>
          <w:rFonts w:ascii="Lato" w:eastAsia="Times New Roman" w:hAnsi="Lato" w:cs="Arial"/>
          <w:bCs/>
          <w:iCs/>
          <w:spacing w:val="4"/>
          <w:lang w:eastAsia="pl-PL" w:bidi="pl-PL"/>
        </w:rPr>
        <w:t xml:space="preserve">i obwodnicy Suchowoli </w:t>
      </w:r>
      <w:r w:rsidRPr="00393418">
        <w:rPr>
          <w:rFonts w:ascii="Lato" w:eastAsia="Times New Roman" w:hAnsi="Lato" w:cs="Arial"/>
          <w:bCs/>
          <w:iCs/>
          <w:spacing w:val="4"/>
          <w:lang w:eastAsia="pl-PL" w:bidi="pl-PL"/>
        </w:rPr>
        <w:t xml:space="preserve">zaszła konieczność budowy/rozbudowy innych dróg publicznych. Znalazło to odzwierciedlenie w załączonej do wniosku mapie przedstawiającej proponowany przebieg drogi, z zaznaczeniem terenu niezbędnego </w:t>
      </w:r>
      <w:r w:rsidR="00511D9E">
        <w:rPr>
          <w:rFonts w:ascii="Lato" w:eastAsia="Times New Roman" w:hAnsi="Lato" w:cs="Arial"/>
          <w:bCs/>
          <w:iCs/>
          <w:spacing w:val="4"/>
          <w:lang w:eastAsia="pl-PL" w:bidi="pl-PL"/>
        </w:rPr>
        <w:br/>
      </w:r>
      <w:r w:rsidRPr="00393418">
        <w:rPr>
          <w:rFonts w:ascii="Lato" w:eastAsia="Times New Roman" w:hAnsi="Lato" w:cs="Arial"/>
          <w:bCs/>
          <w:iCs/>
          <w:spacing w:val="4"/>
          <w:lang w:eastAsia="pl-PL" w:bidi="pl-PL"/>
        </w:rPr>
        <w:t xml:space="preserve">dla obiektów budowlanych, oraz istniejące uzbrojenie terenu, która następnie została zatwierdzona jako załącznik nr 1 do </w:t>
      </w:r>
      <w:r w:rsidRPr="00393418">
        <w:rPr>
          <w:rFonts w:ascii="Lato" w:eastAsia="Times New Roman" w:hAnsi="Lato" w:cs="Arial"/>
          <w:bCs/>
          <w:spacing w:val="4"/>
          <w:lang w:eastAsia="pl-PL" w:bidi="pl-PL"/>
        </w:rPr>
        <w:t>decyzji Wojewody Podlaskiego</w:t>
      </w:r>
      <w:r w:rsidRPr="00393418">
        <w:rPr>
          <w:rFonts w:ascii="Lato" w:eastAsia="Times New Roman" w:hAnsi="Lato" w:cs="Arial"/>
          <w:bCs/>
          <w:iCs/>
          <w:spacing w:val="4"/>
          <w:lang w:eastAsia="pl-PL" w:bidi="pl-PL"/>
        </w:rPr>
        <w:t xml:space="preserve">, jak również </w:t>
      </w:r>
      <w:r w:rsidR="00ED731A" w:rsidRPr="00393418">
        <w:rPr>
          <w:rFonts w:ascii="Lato" w:eastAsia="Times New Roman" w:hAnsi="Lato" w:cs="Arial"/>
          <w:bCs/>
          <w:iCs/>
          <w:spacing w:val="4"/>
          <w:lang w:eastAsia="pl-PL" w:bidi="pl-PL"/>
        </w:rPr>
        <w:br/>
      </w:r>
      <w:r w:rsidRPr="00393418">
        <w:rPr>
          <w:rFonts w:ascii="Lato" w:eastAsia="Times New Roman" w:hAnsi="Lato" w:cs="Arial"/>
          <w:bCs/>
          <w:iCs/>
          <w:spacing w:val="4"/>
          <w:lang w:eastAsia="pl-PL" w:bidi="pl-PL"/>
        </w:rPr>
        <w:t>w poszczególnych rozstrzygnięciach zaskarżonej decyzji</w:t>
      </w:r>
      <w:r w:rsidR="00A16C18" w:rsidRPr="00393418">
        <w:rPr>
          <w:rFonts w:ascii="Lato" w:eastAsia="Times New Roman" w:hAnsi="Lato" w:cs="Arial"/>
          <w:bCs/>
          <w:iCs/>
          <w:spacing w:val="4"/>
          <w:lang w:eastAsia="pl-PL" w:bidi="pl-PL"/>
        </w:rPr>
        <w:t>, gdzie wymieniono nieruchomości przeznczone pod projektowany pas drogi krajowej oraz projektowane pasy drogowe innych dróg publicznych. Oczywistym bowiem jest to, że budowa drogi krajowej Nr 8 na odcinku Korycin-Suchowola, wraz z obwodnicą Suchowoli, po nowym śladzie, charakteryzuje się daleko idącą zmianą w lokalnym układzie komunikacyjnym dróg, co wymusza przebudowę/rozbudowę/budowę innych dróg publicznych znajdujących się w otoczeniu, które będą usprawniały komunikację i zapewniały odpowiedni dojazd do poszczególnych działek.</w:t>
      </w:r>
    </w:p>
    <w:p w14:paraId="18B23222" w14:textId="5231128C" w:rsidR="00C106BD" w:rsidRPr="00393418" w:rsidRDefault="00F36462" w:rsidP="00E64B13">
      <w:pPr>
        <w:spacing w:after="240" w:line="240" w:lineRule="exact"/>
        <w:jc w:val="both"/>
        <w:rPr>
          <w:rFonts w:ascii="Lato" w:hAnsi="Lato" w:cs="Arial"/>
          <w:spacing w:val="4"/>
        </w:rPr>
      </w:pPr>
      <w:r w:rsidRPr="00393418">
        <w:rPr>
          <w:rFonts w:ascii="Lato" w:eastAsia="Times New Roman" w:hAnsi="Lato" w:cs="Arial"/>
          <w:bCs/>
          <w:spacing w:val="4"/>
          <w:lang w:eastAsia="pl-PL"/>
        </w:rPr>
        <w:lastRenderedPageBreak/>
        <w:t>Z dokonanej przez Ministra analizy treści decyzji Wojewody Podlaskiego, mapy przedstawiającej</w:t>
      </w:r>
      <w:r w:rsidRPr="00393418">
        <w:rPr>
          <w:rFonts w:ascii="Lato" w:hAnsi="Lato" w:cs="Arial"/>
          <w:spacing w:val="4"/>
        </w:rPr>
        <w:t xml:space="preserve"> proponowany przebieg drogi, z zaznaczeniem terenu niezbędnego dla obiektów budowlanych, oraz istniejące uzbrojenie terenu</w:t>
      </w:r>
      <w:r w:rsidR="00F2314E" w:rsidRPr="00393418">
        <w:rPr>
          <w:rFonts w:ascii="Lato" w:hAnsi="Lato" w:cs="Arial"/>
          <w:spacing w:val="4"/>
        </w:rPr>
        <w:t xml:space="preserve">, jak również </w:t>
      </w:r>
      <w:r w:rsidR="000F5A46" w:rsidRPr="00393418">
        <w:rPr>
          <w:rFonts w:ascii="Lato" w:eastAsia="Aptos" w:hAnsi="Lato" w:cs="Aptos"/>
          <w:bCs/>
          <w:iCs/>
          <w:spacing w:val="4"/>
          <w:lang w:bidi="pl-PL"/>
        </w:rPr>
        <w:t xml:space="preserve">wyjaśnień inwestora przekładanych zarówna na etapie postępowania </w:t>
      </w:r>
      <w:proofErr w:type="spellStart"/>
      <w:r w:rsidR="000F5A46" w:rsidRPr="00393418">
        <w:rPr>
          <w:rFonts w:ascii="Lato" w:eastAsia="Aptos" w:hAnsi="Lato" w:cs="Aptos"/>
          <w:bCs/>
          <w:iCs/>
          <w:spacing w:val="4"/>
          <w:lang w:bidi="pl-PL"/>
        </w:rPr>
        <w:t>pierwszoinstancyjnego</w:t>
      </w:r>
      <w:proofErr w:type="spellEnd"/>
      <w:r w:rsidR="000F5A46" w:rsidRPr="00393418">
        <w:rPr>
          <w:rFonts w:ascii="Lato" w:eastAsia="Aptos" w:hAnsi="Lato" w:cs="Aptos"/>
          <w:bCs/>
          <w:iCs/>
          <w:spacing w:val="4"/>
          <w:lang w:bidi="pl-PL"/>
        </w:rPr>
        <w:t xml:space="preserve">, jak </w:t>
      </w:r>
      <w:r w:rsidR="00B02D32" w:rsidRPr="00393418">
        <w:rPr>
          <w:rFonts w:ascii="Lato" w:eastAsia="Aptos" w:hAnsi="Lato" w:cs="Aptos"/>
          <w:bCs/>
          <w:iCs/>
          <w:spacing w:val="4"/>
          <w:lang w:bidi="pl-PL"/>
        </w:rPr>
        <w:br/>
      </w:r>
      <w:r w:rsidR="000F5A46" w:rsidRPr="00393418">
        <w:rPr>
          <w:rFonts w:ascii="Lato" w:eastAsia="Aptos" w:hAnsi="Lato" w:cs="Aptos"/>
          <w:bCs/>
          <w:iCs/>
          <w:spacing w:val="4"/>
          <w:lang w:bidi="pl-PL"/>
        </w:rPr>
        <w:t xml:space="preserve">i </w:t>
      </w:r>
      <w:r w:rsidR="00E92301" w:rsidRPr="00393418">
        <w:rPr>
          <w:rFonts w:ascii="Lato" w:eastAsia="Aptos" w:hAnsi="Lato" w:cs="Aptos"/>
          <w:bCs/>
          <w:iCs/>
          <w:spacing w:val="4"/>
          <w:lang w:bidi="pl-PL"/>
        </w:rPr>
        <w:t xml:space="preserve">postępowania </w:t>
      </w:r>
      <w:r w:rsidR="000F5A46" w:rsidRPr="00393418">
        <w:rPr>
          <w:rFonts w:ascii="Lato" w:eastAsia="Aptos" w:hAnsi="Lato" w:cs="Aptos"/>
          <w:bCs/>
          <w:iCs/>
          <w:spacing w:val="4"/>
          <w:lang w:bidi="pl-PL"/>
        </w:rPr>
        <w:t xml:space="preserve">odwoławczego, wynika, że </w:t>
      </w:r>
      <w:r w:rsidR="00090A69" w:rsidRPr="00393418">
        <w:rPr>
          <w:rFonts w:ascii="Lato" w:eastAsia="Aptos" w:hAnsi="Lato" w:cs="Aptos"/>
          <w:bCs/>
          <w:spacing w:val="4"/>
          <w:lang w:bidi="pl-PL"/>
        </w:rPr>
        <w:t>projektow</w:t>
      </w:r>
      <w:r w:rsidR="00E92301" w:rsidRPr="00393418">
        <w:rPr>
          <w:rFonts w:ascii="Lato" w:eastAsia="Aptos" w:hAnsi="Lato" w:cs="Aptos"/>
          <w:bCs/>
          <w:spacing w:val="4"/>
          <w:lang w:bidi="pl-PL"/>
        </w:rPr>
        <w:t>ana</w:t>
      </w:r>
      <w:r w:rsidR="00090A69" w:rsidRPr="00393418">
        <w:rPr>
          <w:rFonts w:ascii="Lato" w:eastAsia="Aptos" w:hAnsi="Lato" w:cs="Aptos"/>
          <w:bCs/>
          <w:spacing w:val="4"/>
          <w:lang w:bidi="pl-PL"/>
        </w:rPr>
        <w:t xml:space="preserve"> droga gminna oznaczona</w:t>
      </w:r>
      <w:r w:rsidR="001D41A6" w:rsidRPr="00393418">
        <w:rPr>
          <w:rFonts w:ascii="Lato" w:eastAsia="Aptos" w:hAnsi="Lato" w:cs="Aptos"/>
          <w:bCs/>
          <w:spacing w:val="4"/>
          <w:lang w:bidi="pl-PL"/>
        </w:rPr>
        <w:t xml:space="preserve"> </w:t>
      </w:r>
      <w:r w:rsidR="00B02D32" w:rsidRPr="00393418">
        <w:rPr>
          <w:rFonts w:ascii="Lato" w:eastAsia="Aptos" w:hAnsi="Lato" w:cs="Aptos"/>
          <w:bCs/>
          <w:spacing w:val="4"/>
          <w:lang w:bidi="pl-PL"/>
        </w:rPr>
        <w:br/>
      </w:r>
      <w:r w:rsidR="001D41A6" w:rsidRPr="00393418">
        <w:rPr>
          <w:rFonts w:ascii="Lato" w:eastAsia="Aptos" w:hAnsi="Lato" w:cs="Aptos"/>
          <w:bCs/>
          <w:spacing w:val="4"/>
          <w:lang w:bidi="pl-PL"/>
        </w:rPr>
        <w:t>w dokumentacji technicznej</w:t>
      </w:r>
      <w:r w:rsidR="00090A69" w:rsidRPr="00393418">
        <w:rPr>
          <w:rFonts w:ascii="Lato" w:eastAsia="Aptos" w:hAnsi="Lato" w:cs="Aptos"/>
          <w:bCs/>
          <w:spacing w:val="4"/>
          <w:lang w:bidi="pl-PL"/>
        </w:rPr>
        <w:t xml:space="preserve"> symbolem nr 30</w:t>
      </w:r>
      <w:r w:rsidR="000F5A46" w:rsidRPr="00393418">
        <w:rPr>
          <w:rFonts w:ascii="Lato" w:eastAsia="Aptos" w:hAnsi="Lato" w:cs="Aptos"/>
          <w:bCs/>
          <w:spacing w:val="4"/>
          <w:lang w:bidi="pl-PL"/>
        </w:rPr>
        <w:t xml:space="preserve">, której przebieg zaprojektowano </w:t>
      </w:r>
      <w:r w:rsidR="003C0F88" w:rsidRPr="00393418">
        <w:rPr>
          <w:rFonts w:ascii="Lato" w:eastAsia="Aptos" w:hAnsi="Lato" w:cs="Aptos"/>
          <w:bCs/>
          <w:spacing w:val="4"/>
          <w:lang w:bidi="pl-PL"/>
        </w:rPr>
        <w:t>m.in. części działek skarżącej</w:t>
      </w:r>
      <w:r w:rsidR="002E64A0">
        <w:rPr>
          <w:rFonts w:ascii="Lato" w:eastAsia="Aptos" w:hAnsi="Lato" w:cs="Aptos"/>
          <w:bCs/>
          <w:spacing w:val="4"/>
          <w:lang w:bidi="pl-PL"/>
        </w:rPr>
        <w:t xml:space="preserve">, </w:t>
      </w:r>
      <w:r w:rsidR="00F30D78" w:rsidRPr="00393418">
        <w:rPr>
          <w:rFonts w:ascii="Lato" w:eastAsia="Aptos" w:hAnsi="Lato" w:cs="Aptos"/>
          <w:bCs/>
          <w:spacing w:val="4"/>
          <w:lang w:bidi="pl-PL"/>
        </w:rPr>
        <w:t xml:space="preserve">stanowi połączenie układu dróg gminnych </w:t>
      </w:r>
      <w:r w:rsidR="00090A69" w:rsidRPr="00393418">
        <w:rPr>
          <w:rFonts w:ascii="Lato" w:eastAsia="Aptos" w:hAnsi="Lato" w:cs="Aptos"/>
          <w:bCs/>
          <w:spacing w:val="4"/>
          <w:lang w:bidi="pl-PL"/>
        </w:rPr>
        <w:t xml:space="preserve">Nr 131136B </w:t>
      </w:r>
      <w:r w:rsidR="00A16C18" w:rsidRPr="00393418">
        <w:rPr>
          <w:rFonts w:ascii="Lato" w:eastAsia="Aptos" w:hAnsi="Lato" w:cs="Aptos"/>
          <w:bCs/>
          <w:spacing w:val="4"/>
          <w:lang w:bidi="pl-PL"/>
        </w:rPr>
        <w:br/>
      </w:r>
      <w:r w:rsidR="00F30D78" w:rsidRPr="00393418">
        <w:rPr>
          <w:rFonts w:ascii="Lato" w:eastAsia="Aptos" w:hAnsi="Lato" w:cs="Aptos"/>
          <w:bCs/>
          <w:spacing w:val="4"/>
          <w:lang w:bidi="pl-PL"/>
        </w:rPr>
        <w:t xml:space="preserve">i </w:t>
      </w:r>
      <w:r w:rsidR="00090A69" w:rsidRPr="00393418">
        <w:rPr>
          <w:rFonts w:ascii="Lato" w:eastAsia="Aptos" w:hAnsi="Lato" w:cs="Aptos"/>
          <w:bCs/>
          <w:spacing w:val="4"/>
          <w:lang w:bidi="pl-PL"/>
        </w:rPr>
        <w:t>Nr 131156B</w:t>
      </w:r>
      <w:r w:rsidR="00472DE0" w:rsidRPr="00393418">
        <w:rPr>
          <w:rFonts w:ascii="Lato" w:eastAsia="Aptos" w:hAnsi="Lato" w:cs="Aptos"/>
          <w:bCs/>
          <w:spacing w:val="4"/>
          <w:lang w:bidi="pl-PL"/>
        </w:rPr>
        <w:t>, który został przerwany wskutek kolizji z budowaną obwodnicą Suchowoli. Nowoprojektowana d</w:t>
      </w:r>
      <w:r w:rsidR="00090A69" w:rsidRPr="00393418">
        <w:rPr>
          <w:rFonts w:ascii="Lato" w:eastAsia="Aptos" w:hAnsi="Lato" w:cs="Aptos"/>
          <w:bCs/>
          <w:spacing w:val="4"/>
          <w:lang w:bidi="pl-PL"/>
        </w:rPr>
        <w:t>roga gminna pozwala na dojazd do działek właścicielom nieruchomości położonych wzdłuż drogi gminnej Nr 131136B.</w:t>
      </w:r>
      <w:r w:rsidR="00861C9B">
        <w:rPr>
          <w:rFonts w:ascii="Lato" w:eastAsia="Aptos" w:hAnsi="Lato" w:cs="Aptos"/>
          <w:bCs/>
          <w:spacing w:val="4"/>
          <w:lang w:bidi="pl-PL"/>
        </w:rPr>
        <w:t xml:space="preserve"> </w:t>
      </w:r>
      <w:r w:rsidR="00090A69" w:rsidRPr="00393418">
        <w:rPr>
          <w:rFonts w:ascii="Lato" w:eastAsia="Aptos" w:hAnsi="Lato" w:cs="Aptos"/>
          <w:bCs/>
          <w:spacing w:val="4"/>
          <w:lang w:bidi="pl-PL"/>
        </w:rPr>
        <w:t xml:space="preserve">Wskazać należy, </w:t>
      </w:r>
      <w:r w:rsidR="00A16C18" w:rsidRPr="00393418">
        <w:rPr>
          <w:rFonts w:ascii="Lato" w:eastAsia="Aptos" w:hAnsi="Lato" w:cs="Aptos"/>
          <w:bCs/>
          <w:spacing w:val="4"/>
          <w:lang w:bidi="pl-PL"/>
        </w:rPr>
        <w:br/>
      </w:r>
      <w:r w:rsidR="00090A69" w:rsidRPr="00393418">
        <w:rPr>
          <w:rFonts w:ascii="Lato" w:eastAsia="Aptos" w:hAnsi="Lato" w:cs="Aptos"/>
          <w:bCs/>
          <w:spacing w:val="4"/>
          <w:lang w:bidi="pl-PL"/>
        </w:rPr>
        <w:t xml:space="preserve">że obowiązujące przepisy prawa stanowią, że obiekt budowlany należy projektować </w:t>
      </w:r>
      <w:r w:rsidR="00573095" w:rsidRPr="00393418">
        <w:rPr>
          <w:rFonts w:ascii="Lato" w:eastAsia="Aptos" w:hAnsi="Lato" w:cs="Aptos"/>
          <w:bCs/>
          <w:spacing w:val="4"/>
          <w:lang w:bidi="pl-PL"/>
        </w:rPr>
        <w:br/>
      </w:r>
      <w:r w:rsidR="00090A69" w:rsidRPr="00393418">
        <w:rPr>
          <w:rFonts w:ascii="Lato" w:eastAsia="Aptos" w:hAnsi="Lato" w:cs="Aptos"/>
          <w:bCs/>
          <w:spacing w:val="4"/>
          <w:lang w:bidi="pl-PL"/>
        </w:rPr>
        <w:t>i budować zapewniając m.in. poszanowanie, występujących w obszarze oddziaływania obiektu, uzasadnionych interesów osób trzecich, w tym zapewnienie dostępu do drogi publicznej (art. 5 ust. 1 pkt 9 ustawy Prawo budowlane). Wyjaśnić należy, że część działek położonych przy drodze gminnej Nr 131136B, której przebieg został przerwany projektowaną obwodnicą, stracił</w:t>
      </w:r>
      <w:r w:rsidR="00573095" w:rsidRPr="00393418">
        <w:rPr>
          <w:rFonts w:ascii="Lato" w:eastAsia="Aptos" w:hAnsi="Lato" w:cs="Aptos"/>
          <w:bCs/>
          <w:spacing w:val="4"/>
          <w:lang w:bidi="pl-PL"/>
        </w:rPr>
        <w:t>a</w:t>
      </w:r>
      <w:r w:rsidR="00090A69" w:rsidRPr="00393418">
        <w:rPr>
          <w:rFonts w:ascii="Lato" w:eastAsia="Aptos" w:hAnsi="Lato" w:cs="Aptos"/>
          <w:bCs/>
          <w:spacing w:val="4"/>
          <w:lang w:bidi="pl-PL"/>
        </w:rPr>
        <w:t xml:space="preserve">by </w:t>
      </w:r>
      <w:r w:rsidR="00861C9B">
        <w:rPr>
          <w:rFonts w:ascii="Lato" w:eastAsia="Aptos" w:hAnsi="Lato" w:cs="Aptos"/>
          <w:bCs/>
          <w:spacing w:val="4"/>
          <w:lang w:bidi="pl-PL"/>
        </w:rPr>
        <w:t xml:space="preserve">faktyczny </w:t>
      </w:r>
      <w:r w:rsidR="00090A69" w:rsidRPr="00393418">
        <w:rPr>
          <w:rFonts w:ascii="Lato" w:eastAsia="Aptos" w:hAnsi="Lato" w:cs="Aptos"/>
          <w:bCs/>
          <w:spacing w:val="4"/>
          <w:lang w:bidi="pl-PL"/>
        </w:rPr>
        <w:t>dostęp do drogi publicznej</w:t>
      </w:r>
      <w:r w:rsidR="002E64A0">
        <w:rPr>
          <w:rFonts w:ascii="Lato" w:eastAsia="Aptos" w:hAnsi="Lato" w:cs="Aptos"/>
          <w:bCs/>
          <w:spacing w:val="4"/>
          <w:lang w:bidi="pl-PL"/>
        </w:rPr>
        <w:t xml:space="preserve">, bowiem </w:t>
      </w:r>
      <w:r w:rsidR="002E64A0" w:rsidRPr="002E64A0">
        <w:rPr>
          <w:rFonts w:ascii="Lato" w:eastAsia="Aptos" w:hAnsi="Lato" w:cs="Aptos"/>
          <w:bCs/>
          <w:spacing w:val="4"/>
          <w:lang w:bidi="pl-PL"/>
        </w:rPr>
        <w:t>dro</w:t>
      </w:r>
      <w:r w:rsidR="002E64A0">
        <w:rPr>
          <w:rFonts w:ascii="Lato" w:eastAsia="Aptos" w:hAnsi="Lato" w:cs="Aptos"/>
          <w:bCs/>
          <w:spacing w:val="4"/>
          <w:lang w:bidi="pl-PL"/>
        </w:rPr>
        <w:t>ga</w:t>
      </w:r>
      <w:r w:rsidR="002E64A0" w:rsidRPr="002E64A0">
        <w:rPr>
          <w:rFonts w:ascii="Lato" w:eastAsia="Aptos" w:hAnsi="Lato" w:cs="Aptos"/>
          <w:bCs/>
          <w:spacing w:val="4"/>
          <w:lang w:bidi="pl-PL"/>
        </w:rPr>
        <w:t xml:space="preserve"> gminn</w:t>
      </w:r>
      <w:r w:rsidR="002E64A0">
        <w:rPr>
          <w:rFonts w:ascii="Lato" w:eastAsia="Aptos" w:hAnsi="Lato" w:cs="Aptos"/>
          <w:bCs/>
          <w:spacing w:val="4"/>
          <w:lang w:bidi="pl-PL"/>
        </w:rPr>
        <w:t>a</w:t>
      </w:r>
      <w:r w:rsidR="002E64A0" w:rsidRPr="002E64A0">
        <w:rPr>
          <w:rFonts w:ascii="Lato" w:eastAsia="Aptos" w:hAnsi="Lato" w:cs="Aptos"/>
          <w:bCs/>
          <w:spacing w:val="4"/>
          <w:lang w:bidi="pl-PL"/>
        </w:rPr>
        <w:t xml:space="preserve"> Nr 131136B</w:t>
      </w:r>
      <w:r w:rsidR="002E64A0">
        <w:rPr>
          <w:rFonts w:ascii="Lato" w:eastAsia="Aptos" w:hAnsi="Lato" w:cs="Aptos"/>
          <w:bCs/>
          <w:spacing w:val="4"/>
          <w:lang w:bidi="pl-PL"/>
        </w:rPr>
        <w:t xml:space="preserve"> bez budowy nowej drogi gminnej Nr 30 utraciłaby połączenie </w:t>
      </w:r>
      <w:r w:rsidR="00861C9B">
        <w:rPr>
          <w:rFonts w:ascii="Lato" w:eastAsia="Aptos" w:hAnsi="Lato" w:cs="Aptos"/>
          <w:bCs/>
          <w:spacing w:val="4"/>
          <w:lang w:bidi="pl-PL"/>
        </w:rPr>
        <w:br/>
      </w:r>
      <w:r w:rsidR="002E64A0">
        <w:rPr>
          <w:rFonts w:ascii="Lato" w:eastAsia="Aptos" w:hAnsi="Lato" w:cs="Aptos"/>
          <w:bCs/>
          <w:spacing w:val="4"/>
          <w:lang w:bidi="pl-PL"/>
        </w:rPr>
        <w:t>z system dróg publicznych.</w:t>
      </w:r>
    </w:p>
    <w:p w14:paraId="04814FA1" w14:textId="788D2EF8" w:rsidR="003C0F88" w:rsidRPr="00393418" w:rsidRDefault="00090A69" w:rsidP="00E64B13">
      <w:pPr>
        <w:spacing w:after="240" w:line="240" w:lineRule="exact"/>
        <w:jc w:val="both"/>
        <w:rPr>
          <w:rFonts w:ascii="Lato" w:eastAsia="Aptos" w:hAnsi="Lato" w:cs="Aptos"/>
          <w:bCs/>
          <w:spacing w:val="4"/>
          <w:lang w:bidi="pl-PL"/>
        </w:rPr>
      </w:pPr>
      <w:r w:rsidRPr="00393418">
        <w:rPr>
          <w:rFonts w:ascii="Lato" w:eastAsia="Aptos" w:hAnsi="Lato" w:cs="Aptos"/>
          <w:bCs/>
          <w:spacing w:val="4"/>
          <w:lang w:bidi="pl-PL"/>
        </w:rPr>
        <w:t xml:space="preserve">W związku z powyższym, aby zapewnić dostęp do drogi publicznej wszystkim właścicielom nieruchomości, została zaprojektowana droga gminna oznaczona symbolem nr 30, dzięki której zachowano ciągłość drogi gminnej Nr 131136B i powiązanie z innymi drogami publicznymi. </w:t>
      </w:r>
      <w:r w:rsidR="00FC5EBA" w:rsidRPr="00393418">
        <w:rPr>
          <w:rFonts w:ascii="Lato" w:eastAsia="Aptos" w:hAnsi="Lato" w:cs="Aptos"/>
          <w:bCs/>
          <w:spacing w:val="4"/>
          <w:lang w:bidi="pl-PL"/>
        </w:rPr>
        <w:t xml:space="preserve">Ponadto wskazać należy, że drogi gminne Nr 131136B </w:t>
      </w:r>
      <w:r w:rsidR="00511D9E">
        <w:rPr>
          <w:rFonts w:ascii="Lato" w:eastAsia="Aptos" w:hAnsi="Lato" w:cs="Aptos"/>
          <w:bCs/>
          <w:spacing w:val="4"/>
          <w:lang w:bidi="pl-PL"/>
        </w:rPr>
        <w:br/>
      </w:r>
      <w:r w:rsidR="00FC5EBA" w:rsidRPr="00393418">
        <w:rPr>
          <w:rFonts w:ascii="Lato" w:eastAsia="Aptos" w:hAnsi="Lato" w:cs="Aptos"/>
          <w:bCs/>
          <w:spacing w:val="4"/>
          <w:lang w:bidi="pl-PL"/>
        </w:rPr>
        <w:t xml:space="preserve">i Nr 131156B krzyżują się na końcu ul. Fabrycznej biegnącej od centrum m. Suchowola. </w:t>
      </w:r>
      <w:r w:rsidR="00C106BD" w:rsidRPr="00393418">
        <w:rPr>
          <w:rFonts w:ascii="Lato" w:eastAsia="Aptos" w:hAnsi="Lato" w:cs="Aptos"/>
          <w:bCs/>
          <w:spacing w:val="4"/>
          <w:lang w:bidi="pl-PL"/>
        </w:rPr>
        <w:br/>
      </w:r>
      <w:r w:rsidR="00FC5EBA" w:rsidRPr="00393418">
        <w:rPr>
          <w:rFonts w:ascii="Lato" w:eastAsia="Aptos" w:hAnsi="Lato" w:cs="Aptos"/>
          <w:bCs/>
          <w:spacing w:val="4"/>
          <w:lang w:bidi="pl-PL"/>
        </w:rPr>
        <w:t xml:space="preserve">W celu bezkolizyjnego przeprowadzenia ruchu lokalnego ze strony zachodniej </w:t>
      </w:r>
      <w:r w:rsidR="00511D9E">
        <w:rPr>
          <w:rFonts w:ascii="Lato" w:eastAsia="Aptos" w:hAnsi="Lato" w:cs="Aptos"/>
          <w:bCs/>
          <w:spacing w:val="4"/>
          <w:lang w:bidi="pl-PL"/>
        </w:rPr>
        <w:br/>
      </w:r>
      <w:r w:rsidR="00FC5EBA" w:rsidRPr="00393418">
        <w:rPr>
          <w:rFonts w:ascii="Lato" w:eastAsia="Aptos" w:hAnsi="Lato" w:cs="Aptos"/>
          <w:bCs/>
          <w:spacing w:val="4"/>
          <w:lang w:bidi="pl-PL"/>
        </w:rPr>
        <w:t xml:space="preserve">na wschodnią w zakresie zaprojektowanej obwodnicy i utrzymania ciągłości istniejących ciągów komunikacyjnych, w km 16+300 planowanej inwestycji, zaprojektowany został wiadukt drogowy. Przedmiotowy wiadukt drogowy został zlokalizowany w ciągu drogi gminnej Nr 131156B. Natomiast fragment drogi gminnej Nr 131136B od zachodniej strony obwodnicy został zakończony placem do zawracania. W celu zapewnienia powiązania fragmentu drogi gminnej Nr 131136B pozostałej po wschodniej stronie obwodnicy została zaprojektowana droga gminna oznaczona </w:t>
      </w:r>
      <w:r w:rsidR="00C106BD" w:rsidRPr="00393418">
        <w:rPr>
          <w:rFonts w:ascii="Lato" w:eastAsia="Aptos" w:hAnsi="Lato" w:cs="Aptos"/>
          <w:bCs/>
          <w:spacing w:val="4"/>
          <w:lang w:bidi="pl-PL"/>
        </w:rPr>
        <w:t xml:space="preserve">w dokumentacji technicznej </w:t>
      </w:r>
      <w:r w:rsidR="00FC5EBA" w:rsidRPr="00393418">
        <w:rPr>
          <w:rFonts w:ascii="Lato" w:eastAsia="Aptos" w:hAnsi="Lato" w:cs="Aptos"/>
          <w:bCs/>
          <w:spacing w:val="4"/>
          <w:lang w:bidi="pl-PL"/>
        </w:rPr>
        <w:t xml:space="preserve">symbolem nr 30. </w:t>
      </w:r>
      <w:r w:rsidR="00766717" w:rsidRPr="00393418">
        <w:rPr>
          <w:rFonts w:ascii="Lato" w:eastAsia="Aptos" w:hAnsi="Lato" w:cs="Aptos"/>
          <w:bCs/>
          <w:spacing w:val="4"/>
          <w:lang w:bidi="pl-PL"/>
        </w:rPr>
        <w:t xml:space="preserve">Zatem zasadniczą kwestią przyjętych rozwiązań jest zapewnienie obsługi (dojazdu) do terenów przerwanych budową trasy głównej oraz </w:t>
      </w:r>
      <w:r w:rsidR="00176ACD">
        <w:rPr>
          <w:rFonts w:ascii="Lato" w:eastAsia="Aptos" w:hAnsi="Lato" w:cs="Aptos"/>
          <w:bCs/>
          <w:spacing w:val="4"/>
          <w:lang w:bidi="pl-PL"/>
        </w:rPr>
        <w:t xml:space="preserve">zapewnienie ciągłości komunikacyjnej </w:t>
      </w:r>
      <w:r w:rsidR="00766717" w:rsidRPr="00393418">
        <w:rPr>
          <w:rFonts w:ascii="Lato" w:eastAsia="Aptos" w:hAnsi="Lato" w:cs="Aptos"/>
          <w:bCs/>
          <w:spacing w:val="4"/>
          <w:lang w:bidi="pl-PL"/>
        </w:rPr>
        <w:t>dróg gminnych „przeciętych</w:t>
      </w:r>
      <w:r w:rsidR="002577FD" w:rsidRPr="00393418">
        <w:rPr>
          <w:rFonts w:ascii="Lato" w:eastAsia="Aptos" w:hAnsi="Lato" w:cs="Aptos"/>
          <w:bCs/>
          <w:spacing w:val="4"/>
          <w:lang w:bidi="pl-PL"/>
        </w:rPr>
        <w:t>”</w:t>
      </w:r>
      <w:r w:rsidR="00766717" w:rsidRPr="00393418">
        <w:rPr>
          <w:rFonts w:ascii="Lato" w:eastAsia="Aptos" w:hAnsi="Lato" w:cs="Aptos"/>
          <w:bCs/>
          <w:spacing w:val="4"/>
          <w:lang w:bidi="pl-PL"/>
        </w:rPr>
        <w:t xml:space="preserve"> obwodnicą Suchowoli. </w:t>
      </w:r>
      <w:r w:rsidR="00C106BD" w:rsidRPr="00393418">
        <w:rPr>
          <w:rFonts w:ascii="Lato" w:eastAsia="Aptos" w:hAnsi="Lato" w:cs="Aptos"/>
          <w:bCs/>
          <w:spacing w:val="4"/>
          <w:lang w:bidi="pl-PL"/>
        </w:rPr>
        <w:t>Wszystkie parametry dróg gminnych zostały przyjęte zgodnie ze stanowiskiem właściwego ich zarządcy drogi, tj. Burmistrza Suchowoli.</w:t>
      </w:r>
    </w:p>
    <w:p w14:paraId="4CF4CE8D" w14:textId="5B4FEA8F" w:rsidR="003C0F88" w:rsidRPr="00393418" w:rsidRDefault="00766717" w:rsidP="00E64B13">
      <w:pPr>
        <w:spacing w:after="240" w:line="240" w:lineRule="exact"/>
        <w:jc w:val="both"/>
        <w:rPr>
          <w:rFonts w:ascii="Lato" w:eastAsia="Aptos" w:hAnsi="Lato" w:cs="Aptos"/>
          <w:bCs/>
          <w:spacing w:val="4"/>
          <w:lang w:bidi="pl-PL"/>
        </w:rPr>
      </w:pPr>
      <w:r w:rsidRPr="00393418">
        <w:rPr>
          <w:rFonts w:ascii="Lato" w:eastAsia="Aptos" w:hAnsi="Lato" w:cs="Aptos"/>
          <w:bCs/>
          <w:spacing w:val="4"/>
          <w:lang w:bidi="pl-PL"/>
        </w:rPr>
        <w:t>Ponadto, z pisma inwestora z dnia 20 września 2023 r., znak:</w:t>
      </w:r>
      <w:r w:rsidR="00CB5EFA" w:rsidRPr="00393418">
        <w:rPr>
          <w:rFonts w:ascii="Lato" w:eastAsia="Aptos" w:hAnsi="Lato" w:cs="Aptos"/>
          <w:bCs/>
          <w:spacing w:val="4"/>
          <w:lang w:bidi="pl-PL"/>
        </w:rPr>
        <w:t xml:space="preserve"> </w:t>
      </w:r>
      <w:r w:rsidRPr="00393418">
        <w:rPr>
          <w:rFonts w:ascii="Lato" w:eastAsia="Aptos" w:hAnsi="Lato" w:cs="Aptos"/>
          <w:bCs/>
          <w:spacing w:val="4"/>
          <w:lang w:bidi="pl-PL"/>
        </w:rPr>
        <w:t>BKA.ZSW.051.535.2023.IM (skierowanego bezpośrednio do skarżącej</w:t>
      </w:r>
      <w:r w:rsidR="00CB5EFA" w:rsidRPr="00393418">
        <w:rPr>
          <w:rFonts w:ascii="Lato" w:eastAsia="Aptos" w:hAnsi="Lato" w:cs="Aptos"/>
          <w:bCs/>
          <w:spacing w:val="4"/>
          <w:lang w:bidi="pl-PL"/>
        </w:rPr>
        <w:t>), którego kopia została przedłożona przez skarżącą przy piśmie z dnia 5 marca 2024 r.</w:t>
      </w:r>
      <w:r w:rsidR="00573095" w:rsidRPr="00393418">
        <w:rPr>
          <w:rFonts w:ascii="Lato" w:eastAsia="Aptos" w:hAnsi="Lato" w:cs="Aptos"/>
          <w:bCs/>
          <w:spacing w:val="4"/>
          <w:lang w:bidi="pl-PL"/>
        </w:rPr>
        <w:t xml:space="preserve"> </w:t>
      </w:r>
      <w:r w:rsidR="00CB5EFA" w:rsidRPr="00393418">
        <w:rPr>
          <w:rFonts w:ascii="Lato" w:eastAsia="Aptos" w:hAnsi="Lato" w:cs="Aptos"/>
          <w:bCs/>
          <w:spacing w:val="4"/>
          <w:lang w:bidi="pl-PL"/>
        </w:rPr>
        <w:t xml:space="preserve">wynika, </w:t>
      </w:r>
      <w:r w:rsidR="00573095" w:rsidRPr="00393418">
        <w:rPr>
          <w:rFonts w:ascii="Lato" w:eastAsia="Aptos" w:hAnsi="Lato" w:cs="Aptos"/>
          <w:bCs/>
          <w:spacing w:val="4"/>
          <w:lang w:bidi="pl-PL"/>
        </w:rPr>
        <w:br/>
      </w:r>
      <w:r w:rsidR="00CB5EFA" w:rsidRPr="00393418">
        <w:rPr>
          <w:rFonts w:ascii="Lato" w:eastAsia="Aptos" w:hAnsi="Lato" w:cs="Aptos"/>
          <w:bCs/>
          <w:spacing w:val="4"/>
          <w:lang w:bidi="pl-PL"/>
        </w:rPr>
        <w:t xml:space="preserve">że propozycja skarżącej o dokonanie korekty w projekcie i podziale nieruchomości </w:t>
      </w:r>
      <w:r w:rsidR="00573095" w:rsidRPr="00393418">
        <w:rPr>
          <w:rFonts w:ascii="Lato" w:eastAsia="Aptos" w:hAnsi="Lato" w:cs="Aptos"/>
          <w:bCs/>
          <w:spacing w:val="4"/>
          <w:lang w:bidi="pl-PL"/>
        </w:rPr>
        <w:br/>
      </w:r>
      <w:r w:rsidR="00CB5EFA" w:rsidRPr="00393418">
        <w:rPr>
          <w:rFonts w:ascii="Lato" w:eastAsia="Aptos" w:hAnsi="Lato" w:cs="Aptos"/>
          <w:bCs/>
          <w:spacing w:val="4"/>
          <w:lang w:bidi="pl-PL"/>
        </w:rPr>
        <w:t xml:space="preserve">we wskazany przez nią sposób, tzn. przebieg drogi gminnej nr 30 poprzez połączenie drogi gminnej </w:t>
      </w:r>
      <w:r w:rsidR="00573095" w:rsidRPr="00393418">
        <w:rPr>
          <w:rFonts w:ascii="Lato" w:eastAsia="Aptos" w:hAnsi="Lato" w:cs="Aptos"/>
          <w:bCs/>
          <w:spacing w:val="4"/>
          <w:lang w:bidi="pl-PL"/>
        </w:rPr>
        <w:t xml:space="preserve">Nr </w:t>
      </w:r>
      <w:r w:rsidR="00CB5EFA" w:rsidRPr="00393418">
        <w:rPr>
          <w:rFonts w:ascii="Lato" w:eastAsia="Aptos" w:hAnsi="Lato" w:cs="Aptos"/>
          <w:bCs/>
          <w:spacing w:val="4"/>
          <w:lang w:bidi="pl-PL"/>
        </w:rPr>
        <w:t xml:space="preserve">131136B z drogą gminną </w:t>
      </w:r>
      <w:r w:rsidR="00573095" w:rsidRPr="00393418">
        <w:rPr>
          <w:rFonts w:ascii="Lato" w:eastAsia="Aptos" w:hAnsi="Lato" w:cs="Aptos"/>
          <w:bCs/>
          <w:spacing w:val="4"/>
          <w:lang w:bidi="pl-PL"/>
        </w:rPr>
        <w:t xml:space="preserve">Nr </w:t>
      </w:r>
      <w:r w:rsidR="00CB5EFA" w:rsidRPr="00393418">
        <w:rPr>
          <w:rFonts w:ascii="Lato" w:eastAsia="Aptos" w:hAnsi="Lato" w:cs="Aptos"/>
          <w:bCs/>
          <w:spacing w:val="4"/>
          <w:lang w:bidi="pl-PL"/>
        </w:rPr>
        <w:t xml:space="preserve">131030B, pomiędzy działkami 1599 </w:t>
      </w:r>
      <w:r w:rsidR="00573095" w:rsidRPr="00393418">
        <w:rPr>
          <w:rFonts w:ascii="Lato" w:eastAsia="Aptos" w:hAnsi="Lato" w:cs="Aptos"/>
          <w:bCs/>
          <w:spacing w:val="4"/>
          <w:lang w:bidi="pl-PL"/>
        </w:rPr>
        <w:br/>
      </w:r>
      <w:r w:rsidR="00CB5EFA" w:rsidRPr="00393418">
        <w:rPr>
          <w:rFonts w:ascii="Lato" w:eastAsia="Aptos" w:hAnsi="Lato" w:cs="Aptos"/>
          <w:bCs/>
          <w:spacing w:val="4"/>
          <w:lang w:bidi="pl-PL"/>
        </w:rPr>
        <w:t xml:space="preserve">i 1601, byłby znacząco dłuższy niż przyjęty w projekcie budowlanym. W tym kontekście inwestor wyjaśnił, że włączenie projektowanej drogi gminnej nr 30 do istniejącej drogi gminnej nr 131136B odbywałoby się pod kątem ostrym powodując konieczność większego zajęcia terenu. Podobnie włączenie projektowanej drogi gminnej nr 30 </w:t>
      </w:r>
      <w:r w:rsidR="00511D9E">
        <w:rPr>
          <w:rFonts w:ascii="Lato" w:eastAsia="Aptos" w:hAnsi="Lato" w:cs="Aptos"/>
          <w:bCs/>
          <w:spacing w:val="4"/>
          <w:lang w:bidi="pl-PL"/>
        </w:rPr>
        <w:br/>
      </w:r>
      <w:r w:rsidR="00CB5EFA" w:rsidRPr="00393418">
        <w:rPr>
          <w:rFonts w:ascii="Lato" w:eastAsia="Aptos" w:hAnsi="Lato" w:cs="Aptos"/>
          <w:bCs/>
          <w:spacing w:val="4"/>
          <w:lang w:bidi="pl-PL"/>
        </w:rPr>
        <w:t xml:space="preserve">do drogi gminnej nr 131030B, wymagałoby znacznie większej zajętości terenu z uwagi na konieczność odgięcia włączenia drogi gminnej nr 30 od trasy istniejącego przebiegu </w:t>
      </w:r>
      <w:r w:rsidR="00D10BE5">
        <w:rPr>
          <w:rFonts w:ascii="Lato" w:eastAsia="Aptos" w:hAnsi="Lato" w:cs="Aptos"/>
          <w:bCs/>
          <w:spacing w:val="4"/>
          <w:lang w:bidi="pl-PL"/>
        </w:rPr>
        <w:t>„</w:t>
      </w:r>
      <w:r w:rsidR="00CB5EFA" w:rsidRPr="00393418">
        <w:rPr>
          <w:rFonts w:ascii="Lato" w:eastAsia="Aptos" w:hAnsi="Lato" w:cs="Aptos"/>
          <w:bCs/>
          <w:spacing w:val="4"/>
          <w:lang w:bidi="pl-PL"/>
        </w:rPr>
        <w:t>wyjeżdżonego śladu</w:t>
      </w:r>
      <w:r w:rsidR="00D10BE5">
        <w:rPr>
          <w:rFonts w:ascii="Lato" w:eastAsia="Aptos" w:hAnsi="Lato" w:cs="Aptos"/>
          <w:bCs/>
          <w:spacing w:val="4"/>
          <w:lang w:bidi="pl-PL"/>
        </w:rPr>
        <w:t>”</w:t>
      </w:r>
      <w:r w:rsidR="00CB5EFA" w:rsidRPr="00393418">
        <w:rPr>
          <w:rFonts w:ascii="Lato" w:eastAsia="Aptos" w:hAnsi="Lato" w:cs="Aptos"/>
          <w:bCs/>
          <w:spacing w:val="4"/>
          <w:lang w:bidi="pl-PL"/>
        </w:rPr>
        <w:t xml:space="preserve">. Inwestor zauważył, że wnioskowane umiejscowienie połączenia drogi </w:t>
      </w:r>
      <w:r w:rsidR="00573095" w:rsidRPr="00393418">
        <w:rPr>
          <w:rFonts w:ascii="Lato" w:eastAsia="Aptos" w:hAnsi="Lato" w:cs="Aptos"/>
          <w:bCs/>
          <w:spacing w:val="4"/>
          <w:lang w:bidi="pl-PL"/>
        </w:rPr>
        <w:t xml:space="preserve">gminnej Nr </w:t>
      </w:r>
      <w:r w:rsidR="00CB5EFA" w:rsidRPr="00393418">
        <w:rPr>
          <w:rFonts w:ascii="Lato" w:eastAsia="Aptos" w:hAnsi="Lato" w:cs="Aptos"/>
          <w:bCs/>
          <w:spacing w:val="4"/>
          <w:lang w:bidi="pl-PL"/>
        </w:rPr>
        <w:t xml:space="preserve">131136B z drogą </w:t>
      </w:r>
      <w:r w:rsidR="00573095" w:rsidRPr="00393418">
        <w:rPr>
          <w:rFonts w:ascii="Lato" w:eastAsia="Aptos" w:hAnsi="Lato" w:cs="Aptos"/>
          <w:bCs/>
          <w:spacing w:val="4"/>
          <w:lang w:bidi="pl-PL"/>
        </w:rPr>
        <w:t xml:space="preserve">gminą Nr </w:t>
      </w:r>
      <w:r w:rsidR="00CB5EFA" w:rsidRPr="00393418">
        <w:rPr>
          <w:rFonts w:ascii="Lato" w:eastAsia="Aptos" w:hAnsi="Lato" w:cs="Aptos"/>
          <w:bCs/>
          <w:spacing w:val="4"/>
          <w:lang w:bidi="pl-PL"/>
        </w:rPr>
        <w:t>131030B pomiędzy działkami 1599 i 1601, w chwili obecnej nie stanowi pasa drogowego, a użytkowany obecnie „wyjeżdżony ślad” znajduje się na gruntach prywatnych. Ponadto</w:t>
      </w:r>
      <w:r w:rsidR="006A0BAC">
        <w:rPr>
          <w:rFonts w:ascii="Lato" w:eastAsia="Aptos" w:hAnsi="Lato" w:cs="Aptos"/>
          <w:bCs/>
          <w:spacing w:val="4"/>
          <w:lang w:bidi="pl-PL"/>
        </w:rPr>
        <w:t xml:space="preserve"> </w:t>
      </w:r>
      <w:r w:rsidR="00CB5EFA" w:rsidRPr="00393418">
        <w:rPr>
          <w:rFonts w:ascii="Lato" w:eastAsia="Aptos" w:hAnsi="Lato" w:cs="Aptos"/>
          <w:bCs/>
          <w:spacing w:val="4"/>
          <w:lang w:bidi="pl-PL"/>
        </w:rPr>
        <w:t xml:space="preserve">inwestor zwrócił również uwagę, </w:t>
      </w:r>
      <w:r w:rsidR="006A0BAC">
        <w:rPr>
          <w:rFonts w:ascii="Lato" w:eastAsia="Aptos" w:hAnsi="Lato" w:cs="Aptos"/>
          <w:bCs/>
          <w:spacing w:val="4"/>
          <w:lang w:bidi="pl-PL"/>
        </w:rPr>
        <w:br/>
      </w:r>
      <w:r w:rsidR="00CB5EFA" w:rsidRPr="00393418">
        <w:rPr>
          <w:rFonts w:ascii="Lato" w:eastAsia="Aptos" w:hAnsi="Lato" w:cs="Aptos"/>
          <w:bCs/>
          <w:spacing w:val="4"/>
          <w:lang w:bidi="pl-PL"/>
        </w:rPr>
        <w:lastRenderedPageBreak/>
        <w:t>że proponowane przez skarżącą rozwiązanie znajduje się w znacznym stopniu poza terenem objętym decyzją o środowiskowych uwarunkowaniach</w:t>
      </w:r>
      <w:r w:rsidR="00CB5EFA" w:rsidRPr="00393418">
        <w:rPr>
          <w:rFonts w:ascii="Lato" w:eastAsia="Aptos" w:hAnsi="Lato" w:cs="Aptos"/>
          <w:bCs/>
          <w:iCs/>
          <w:spacing w:val="4"/>
          <w:lang w:bidi="pl-PL"/>
        </w:rPr>
        <w:t xml:space="preserve">. Obecnie realizowane rozwiązania projektowe są uszczegółowieniem tych, dla których została wydana </w:t>
      </w:r>
      <w:r w:rsidR="00CB5EFA" w:rsidRPr="00393418">
        <w:rPr>
          <w:rFonts w:ascii="Lato" w:eastAsia="Aptos" w:hAnsi="Lato" w:cs="Aptos"/>
          <w:bCs/>
          <w:spacing w:val="4"/>
          <w:lang w:bidi="pl-PL"/>
        </w:rPr>
        <w:t xml:space="preserve">decyzja </w:t>
      </w:r>
      <w:r w:rsidR="004874D2" w:rsidRPr="00393418">
        <w:rPr>
          <w:rFonts w:ascii="Lato" w:eastAsia="Aptos" w:hAnsi="Lato" w:cs="Aptos"/>
          <w:bCs/>
          <w:spacing w:val="4"/>
          <w:lang w:bidi="pl-PL"/>
        </w:rPr>
        <w:br/>
      </w:r>
      <w:r w:rsidR="00CB5EFA" w:rsidRPr="00393418">
        <w:rPr>
          <w:rFonts w:ascii="Lato" w:eastAsia="Aptos" w:hAnsi="Lato" w:cs="Aptos"/>
          <w:bCs/>
          <w:spacing w:val="4"/>
          <w:lang w:bidi="pl-PL"/>
        </w:rPr>
        <w:t>o środowiskowych uwarunkowaniach</w:t>
      </w:r>
      <w:r w:rsidR="00CB5EFA" w:rsidRPr="00393418">
        <w:rPr>
          <w:rFonts w:ascii="Lato" w:eastAsia="Aptos" w:hAnsi="Lato" w:cs="Aptos"/>
          <w:bCs/>
          <w:i/>
          <w:iCs/>
          <w:spacing w:val="4"/>
          <w:lang w:bidi="pl-PL"/>
        </w:rPr>
        <w:t xml:space="preserve"> </w:t>
      </w:r>
      <w:r w:rsidR="00CB5EFA" w:rsidRPr="00393418">
        <w:rPr>
          <w:rFonts w:ascii="Lato" w:eastAsia="Aptos" w:hAnsi="Lato" w:cs="Aptos"/>
          <w:bCs/>
          <w:iCs/>
          <w:spacing w:val="4"/>
          <w:lang w:bidi="pl-PL"/>
        </w:rPr>
        <w:t xml:space="preserve">i na obecnym etapie (tj. wydawania zezwolenia </w:t>
      </w:r>
      <w:r w:rsidR="004874D2" w:rsidRPr="00393418">
        <w:rPr>
          <w:rFonts w:ascii="Lato" w:eastAsia="Aptos" w:hAnsi="Lato" w:cs="Aptos"/>
          <w:bCs/>
          <w:iCs/>
          <w:spacing w:val="4"/>
          <w:lang w:bidi="pl-PL"/>
        </w:rPr>
        <w:br/>
      </w:r>
      <w:r w:rsidR="00CB5EFA" w:rsidRPr="00393418">
        <w:rPr>
          <w:rFonts w:ascii="Lato" w:eastAsia="Aptos" w:hAnsi="Lato" w:cs="Aptos"/>
          <w:bCs/>
          <w:iCs/>
          <w:spacing w:val="4"/>
          <w:lang w:bidi="pl-PL"/>
        </w:rPr>
        <w:t xml:space="preserve">na realizację inwestycji drogowej) nie jest możliwa zmiana przebiegu trasy, z uwagi </w:t>
      </w:r>
      <w:r w:rsidR="004874D2" w:rsidRPr="00393418">
        <w:rPr>
          <w:rFonts w:ascii="Lato" w:eastAsia="Aptos" w:hAnsi="Lato" w:cs="Aptos"/>
          <w:bCs/>
          <w:iCs/>
          <w:spacing w:val="4"/>
          <w:lang w:bidi="pl-PL"/>
        </w:rPr>
        <w:br/>
      </w:r>
      <w:r w:rsidR="00CB5EFA" w:rsidRPr="00393418">
        <w:rPr>
          <w:rFonts w:ascii="Lato" w:eastAsia="Aptos" w:hAnsi="Lato" w:cs="Aptos"/>
          <w:bCs/>
          <w:iCs/>
          <w:spacing w:val="4"/>
          <w:lang w:bidi="pl-PL"/>
        </w:rPr>
        <w:t>na wyznaczony korytarz inwestycji w decyzji o środowiskowych uwarunkowaniach.</w:t>
      </w:r>
      <w:r w:rsidR="00840880">
        <w:rPr>
          <w:rFonts w:ascii="Lato" w:eastAsia="Aptos" w:hAnsi="Lato" w:cs="Aptos"/>
          <w:bCs/>
          <w:spacing w:val="4"/>
          <w:lang w:bidi="pl-PL"/>
        </w:rPr>
        <w:t xml:space="preserve"> </w:t>
      </w:r>
      <w:r w:rsidR="00840880">
        <w:rPr>
          <w:rFonts w:ascii="Lato" w:eastAsia="Aptos" w:hAnsi="Lato" w:cs="Aptos"/>
          <w:bCs/>
          <w:spacing w:val="4"/>
          <w:lang w:bidi="pl-PL"/>
        </w:rPr>
        <w:br/>
      </w:r>
      <w:r w:rsidR="00AF7CB8" w:rsidRPr="00393418">
        <w:rPr>
          <w:rFonts w:ascii="Lato" w:eastAsia="Aptos" w:hAnsi="Lato" w:cs="Aptos"/>
          <w:bCs/>
          <w:spacing w:val="4"/>
          <w:lang w:bidi="pl-PL"/>
        </w:rPr>
        <w:t xml:space="preserve">Co zaś się tyczy </w:t>
      </w:r>
      <w:r w:rsidR="003C0F88" w:rsidRPr="00393418">
        <w:rPr>
          <w:rFonts w:ascii="Lato" w:eastAsia="Aptos" w:hAnsi="Lato" w:cs="Aptos"/>
          <w:bCs/>
          <w:spacing w:val="4"/>
          <w:lang w:bidi="pl-PL"/>
        </w:rPr>
        <w:t>podnoszonych przez skarżąc</w:t>
      </w:r>
      <w:r w:rsidR="00D10BE5">
        <w:rPr>
          <w:rFonts w:ascii="Lato" w:eastAsia="Aptos" w:hAnsi="Lato" w:cs="Aptos"/>
          <w:bCs/>
          <w:spacing w:val="4"/>
          <w:lang w:bidi="pl-PL"/>
        </w:rPr>
        <w:t>ą</w:t>
      </w:r>
      <w:r w:rsidR="003C0F88" w:rsidRPr="00393418">
        <w:rPr>
          <w:rFonts w:ascii="Lato" w:eastAsia="Aptos" w:hAnsi="Lato" w:cs="Aptos"/>
          <w:bCs/>
          <w:spacing w:val="4"/>
          <w:lang w:bidi="pl-PL"/>
        </w:rPr>
        <w:t xml:space="preserve"> kwestii dotyczących numeracji dróg gminnych, inwestor wyjaśnił, że projektant w trakcie prac projektowych wystąpił </w:t>
      </w:r>
      <w:r w:rsidR="00511D9E">
        <w:rPr>
          <w:rFonts w:ascii="Lato" w:eastAsia="Aptos" w:hAnsi="Lato" w:cs="Aptos"/>
          <w:bCs/>
          <w:spacing w:val="4"/>
          <w:lang w:bidi="pl-PL"/>
        </w:rPr>
        <w:br/>
      </w:r>
      <w:r w:rsidR="003C0F88" w:rsidRPr="00393418">
        <w:rPr>
          <w:rFonts w:ascii="Lato" w:eastAsia="Aptos" w:hAnsi="Lato" w:cs="Aptos"/>
          <w:bCs/>
          <w:spacing w:val="4"/>
          <w:lang w:bidi="pl-PL"/>
        </w:rPr>
        <w:t xml:space="preserve">m.in. do Gminy Suchowola o przekazanie </w:t>
      </w:r>
      <w:r w:rsidR="006A0BAC">
        <w:rPr>
          <w:rFonts w:ascii="Lato" w:eastAsia="Aptos" w:hAnsi="Lato" w:cs="Aptos"/>
          <w:bCs/>
          <w:spacing w:val="4"/>
          <w:lang w:bidi="pl-PL"/>
        </w:rPr>
        <w:t xml:space="preserve">informacji odnośnie </w:t>
      </w:r>
      <w:r w:rsidR="003C0F88" w:rsidRPr="00393418">
        <w:rPr>
          <w:rFonts w:ascii="Lato" w:eastAsia="Aptos" w:hAnsi="Lato" w:cs="Aptos"/>
          <w:bCs/>
          <w:spacing w:val="4"/>
          <w:lang w:bidi="pl-PL"/>
        </w:rPr>
        <w:t>przebiegu dróg gminnych i numeracji tych dróg</w:t>
      </w:r>
      <w:r w:rsidR="006A0BAC">
        <w:rPr>
          <w:rFonts w:ascii="Lato" w:eastAsia="Aptos" w:hAnsi="Lato" w:cs="Aptos"/>
          <w:bCs/>
          <w:spacing w:val="4"/>
          <w:lang w:bidi="pl-PL"/>
        </w:rPr>
        <w:t xml:space="preserve">, </w:t>
      </w:r>
      <w:r w:rsidR="003C0F88" w:rsidRPr="00393418">
        <w:rPr>
          <w:rFonts w:ascii="Lato" w:eastAsia="Aptos" w:hAnsi="Lato" w:cs="Aptos"/>
          <w:bCs/>
          <w:spacing w:val="4"/>
          <w:lang w:bidi="pl-PL"/>
        </w:rPr>
        <w:t xml:space="preserve">i to co zostało przedstawione w dokumentacji projektowej </w:t>
      </w:r>
      <w:r w:rsidR="00AF7CB8" w:rsidRPr="00393418">
        <w:rPr>
          <w:rFonts w:ascii="Lato" w:eastAsia="Aptos" w:hAnsi="Lato" w:cs="Aptos"/>
          <w:bCs/>
          <w:spacing w:val="4"/>
          <w:lang w:bidi="pl-PL"/>
        </w:rPr>
        <w:t xml:space="preserve">zatwierdzonej decyzją Wojewody Podlaskiego </w:t>
      </w:r>
      <w:r w:rsidR="003C0F88" w:rsidRPr="00393418">
        <w:rPr>
          <w:rFonts w:ascii="Lato" w:eastAsia="Aptos" w:hAnsi="Lato" w:cs="Aptos"/>
          <w:bCs/>
          <w:spacing w:val="4"/>
          <w:lang w:bidi="pl-PL"/>
        </w:rPr>
        <w:t>jest właściwe, zarówno w kwestii przebiegów</w:t>
      </w:r>
      <w:r w:rsidR="006A0BAC">
        <w:rPr>
          <w:rFonts w:ascii="Lato" w:eastAsia="Aptos" w:hAnsi="Lato" w:cs="Aptos"/>
          <w:bCs/>
          <w:spacing w:val="4"/>
          <w:lang w:bidi="pl-PL"/>
        </w:rPr>
        <w:t xml:space="preserve"> dróg</w:t>
      </w:r>
      <w:r w:rsidR="00AF7CB8" w:rsidRPr="00393418">
        <w:rPr>
          <w:rFonts w:ascii="Lato" w:eastAsia="Aptos" w:hAnsi="Lato" w:cs="Aptos"/>
          <w:bCs/>
          <w:spacing w:val="4"/>
          <w:lang w:bidi="pl-PL"/>
        </w:rPr>
        <w:t xml:space="preserve">, </w:t>
      </w:r>
      <w:r w:rsidR="003C0F88" w:rsidRPr="00393418">
        <w:rPr>
          <w:rFonts w:ascii="Lato" w:eastAsia="Aptos" w:hAnsi="Lato" w:cs="Aptos"/>
          <w:bCs/>
          <w:spacing w:val="4"/>
          <w:lang w:bidi="pl-PL"/>
        </w:rPr>
        <w:t>jak i numeracji dróg gminnych.</w:t>
      </w:r>
    </w:p>
    <w:p w14:paraId="673E44D5" w14:textId="1FB08998" w:rsidR="00C106BD" w:rsidRPr="00393418" w:rsidRDefault="00C106BD" w:rsidP="00E64B13">
      <w:pPr>
        <w:spacing w:after="240" w:line="240" w:lineRule="exact"/>
        <w:jc w:val="both"/>
        <w:rPr>
          <w:rFonts w:ascii="Lato" w:eastAsia="Aptos" w:hAnsi="Lato" w:cs="Aptos"/>
          <w:bCs/>
          <w:spacing w:val="4"/>
          <w:lang w:bidi="pl-PL"/>
        </w:rPr>
      </w:pPr>
      <w:r w:rsidRPr="00393418">
        <w:rPr>
          <w:rFonts w:ascii="Lato" w:eastAsia="Aptos" w:hAnsi="Lato" w:cs="Aptos"/>
          <w:bCs/>
          <w:spacing w:val="4"/>
          <w:lang w:bidi="pl-PL"/>
        </w:rPr>
        <w:t>Odnośnie kwestii dotyczącej dodatkowej jezdni oznaczonej w projekcie budowlanym</w:t>
      </w:r>
      <w:r w:rsidR="00205E8B" w:rsidRPr="00393418">
        <w:rPr>
          <w:rFonts w:ascii="Lato" w:eastAsia="Aptos" w:hAnsi="Lato" w:cs="Aptos"/>
          <w:bCs/>
          <w:spacing w:val="4"/>
          <w:lang w:bidi="pl-PL"/>
        </w:rPr>
        <w:t xml:space="preserve"> </w:t>
      </w:r>
      <w:r w:rsidR="00205E8B" w:rsidRPr="00393418">
        <w:rPr>
          <w:rFonts w:ascii="Lato" w:eastAsia="Aptos" w:hAnsi="Lato" w:cs="Aptos"/>
          <w:bCs/>
          <w:spacing w:val="4"/>
          <w:lang w:bidi="pl-PL"/>
        </w:rPr>
        <w:br/>
        <w:t xml:space="preserve">i </w:t>
      </w:r>
      <w:r w:rsidR="006A0BAC">
        <w:rPr>
          <w:rFonts w:ascii="Lato" w:eastAsia="Aptos" w:hAnsi="Lato" w:cs="Aptos"/>
          <w:bCs/>
          <w:spacing w:val="4"/>
          <w:lang w:bidi="pl-PL"/>
        </w:rPr>
        <w:t xml:space="preserve">na </w:t>
      </w:r>
      <w:r w:rsidR="00205E8B" w:rsidRPr="00393418">
        <w:rPr>
          <w:rFonts w:ascii="Lato" w:eastAsia="Aptos" w:hAnsi="Lato" w:cs="Aptos"/>
          <w:bCs/>
          <w:spacing w:val="4"/>
          <w:lang w:bidi="pl-PL"/>
        </w:rPr>
        <w:t xml:space="preserve">mapie z zakresem inwestycji </w:t>
      </w:r>
      <w:r w:rsidRPr="00393418">
        <w:rPr>
          <w:rFonts w:ascii="Lato" w:eastAsia="Aptos" w:hAnsi="Lato" w:cs="Aptos"/>
          <w:bCs/>
          <w:spacing w:val="4"/>
          <w:lang w:bidi="pl-PL"/>
        </w:rPr>
        <w:t xml:space="preserve">nr 25, wskazać należy, że </w:t>
      </w:r>
      <w:r w:rsidR="00D61746" w:rsidRPr="00393418">
        <w:rPr>
          <w:rFonts w:ascii="Lato" w:eastAsia="Aptos" w:hAnsi="Lato" w:cs="Aptos"/>
          <w:bCs/>
          <w:spacing w:val="4"/>
          <w:lang w:bidi="pl-PL"/>
        </w:rPr>
        <w:t xml:space="preserve">zgodnie </w:t>
      </w:r>
      <w:r w:rsidR="00D61746" w:rsidRPr="00393418">
        <w:rPr>
          <w:rFonts w:ascii="Lato" w:eastAsia="Aptos" w:hAnsi="Lato" w:cs="Aptos"/>
          <w:bCs/>
          <w:iCs/>
          <w:spacing w:val="4"/>
          <w:lang w:bidi="pl-PL"/>
        </w:rPr>
        <w:t xml:space="preserve">z § 8a ust. 1 pkt 2 rozporządzenia Ministra Transportu i Gospodarki Morskiej z dnia 2 marca 1999 r. </w:t>
      </w:r>
      <w:r w:rsidR="00D61746" w:rsidRPr="00393418">
        <w:rPr>
          <w:rFonts w:ascii="Lato" w:eastAsia="Aptos" w:hAnsi="Lato" w:cs="Aptos"/>
          <w:bCs/>
          <w:iCs/>
          <w:spacing w:val="4"/>
          <w:lang w:bidi="pl-PL"/>
        </w:rPr>
        <w:br/>
        <w:t>w sprawie warunków technicznych, jakim powinny odpowiadać drogi publiczne i ich usytuowanie (</w:t>
      </w:r>
      <w:proofErr w:type="spellStart"/>
      <w:r w:rsidR="00D61746" w:rsidRPr="00393418">
        <w:rPr>
          <w:rFonts w:ascii="Lato" w:eastAsia="Aptos" w:hAnsi="Lato" w:cs="Aptos"/>
          <w:bCs/>
          <w:iCs/>
          <w:spacing w:val="4"/>
          <w:lang w:bidi="pl-PL"/>
        </w:rPr>
        <w:t>t.j</w:t>
      </w:r>
      <w:proofErr w:type="spellEnd"/>
      <w:r w:rsidR="00D61746" w:rsidRPr="00393418">
        <w:rPr>
          <w:rFonts w:ascii="Lato" w:eastAsia="Aptos" w:hAnsi="Lato" w:cs="Aptos"/>
          <w:bCs/>
          <w:iCs/>
          <w:spacing w:val="4"/>
          <w:lang w:bidi="pl-PL"/>
        </w:rPr>
        <w:t>. Dz.U. z 2016 poz. 124, z późn.zm.), zwan</w:t>
      </w:r>
      <w:r w:rsidR="006A0BAC">
        <w:rPr>
          <w:rFonts w:ascii="Lato" w:eastAsia="Aptos" w:hAnsi="Lato" w:cs="Aptos"/>
          <w:bCs/>
          <w:iCs/>
          <w:spacing w:val="4"/>
          <w:lang w:bidi="pl-PL"/>
        </w:rPr>
        <w:t>ego</w:t>
      </w:r>
      <w:r w:rsidR="00D61746" w:rsidRPr="00393418">
        <w:rPr>
          <w:rFonts w:ascii="Lato" w:eastAsia="Aptos" w:hAnsi="Lato" w:cs="Aptos"/>
          <w:bCs/>
          <w:iCs/>
          <w:spacing w:val="4"/>
          <w:lang w:bidi="pl-PL"/>
        </w:rPr>
        <w:t xml:space="preserve"> dalej „rozporządzeniem </w:t>
      </w:r>
      <w:r w:rsidR="00D61746" w:rsidRPr="00393418">
        <w:rPr>
          <w:rFonts w:ascii="Lato" w:eastAsia="Aptos" w:hAnsi="Lato" w:cs="Aptos"/>
          <w:bCs/>
          <w:iCs/>
          <w:spacing w:val="4"/>
          <w:lang w:bidi="pl-PL"/>
        </w:rPr>
        <w:br/>
        <w:t>w sprawie warunków technicznych dróg publicznych” [mającym w niniejszej sprawie zastosowanie na podstawie przepisu przejściowego zawartego § 115 rozporządzenia Ministra Infrastruktury z dnia 24 czerwca 2022 r. w sprawie przepisów techniczno-budowlanych dotyczących dróg publicznych (Dz.U. z 2022 r. poz. 1518)],</w:t>
      </w:r>
      <w:r w:rsidR="00D61746" w:rsidRPr="00393418">
        <w:rPr>
          <w:rFonts w:ascii="Lato" w:hAnsi="Lato"/>
          <w:spacing w:val="4"/>
        </w:rPr>
        <w:t xml:space="preserve"> </w:t>
      </w:r>
      <w:r w:rsidR="00D61746" w:rsidRPr="00393418">
        <w:rPr>
          <w:rFonts w:ascii="Lato" w:eastAsia="Aptos" w:hAnsi="Lato" w:cs="Aptos"/>
          <w:bCs/>
          <w:iCs/>
          <w:spacing w:val="4"/>
          <w:lang w:bidi="pl-PL"/>
        </w:rPr>
        <w:t xml:space="preserve">obsługa ruchu z terenów przyległych do pasa drogowego drogi publicznej, z zachowaniem warunków zawartych w </w:t>
      </w:r>
      <w:hyperlink r:id="rId9" w:history="1">
        <w:r w:rsidR="00D61746" w:rsidRPr="00393418">
          <w:rPr>
            <w:rStyle w:val="Hipercze"/>
            <w:rFonts w:ascii="Lato" w:eastAsia="Aptos" w:hAnsi="Lato" w:cs="Aptos"/>
            <w:bCs/>
            <w:iCs/>
            <w:color w:val="auto"/>
            <w:spacing w:val="4"/>
            <w:u w:val="none"/>
            <w:lang w:bidi="pl-PL"/>
          </w:rPr>
          <w:t>§ 9</w:t>
        </w:r>
      </w:hyperlink>
      <w:r w:rsidR="00D61746" w:rsidRPr="00393418">
        <w:rPr>
          <w:rFonts w:ascii="Lato" w:eastAsia="Aptos" w:hAnsi="Lato" w:cs="Aptos"/>
          <w:bCs/>
          <w:iCs/>
          <w:spacing w:val="4"/>
          <w:lang w:bidi="pl-PL"/>
        </w:rPr>
        <w:t xml:space="preserve">, może być realizowana przez dodatkowe jezdnie, odpowiadające parametrom technicznym dróg klasy D, L lub Z - zlokalizowane w jej pasie drogowym. </w:t>
      </w:r>
      <w:r w:rsidR="00D61746" w:rsidRPr="00393418">
        <w:rPr>
          <w:rFonts w:ascii="Lato" w:eastAsia="Aptos" w:hAnsi="Lato" w:cs="Aptos"/>
          <w:bCs/>
          <w:spacing w:val="4"/>
          <w:lang w:bidi="pl-PL"/>
        </w:rPr>
        <w:t>Z</w:t>
      </w:r>
      <w:r w:rsidRPr="00393418">
        <w:rPr>
          <w:rFonts w:ascii="Lato" w:eastAsia="Aptos" w:hAnsi="Lato" w:cs="Aptos"/>
          <w:bCs/>
          <w:spacing w:val="4"/>
          <w:lang w:bidi="pl-PL"/>
        </w:rPr>
        <w:t>godnie z dokumentacją projektową dodatkowa jezdnia nr 25 została zaprojektowana na działce nr 1567/1</w:t>
      </w:r>
      <w:r w:rsidR="00205E8B" w:rsidRPr="00393418">
        <w:rPr>
          <w:rFonts w:ascii="Lato" w:eastAsia="Aptos" w:hAnsi="Lato" w:cs="Aptos"/>
          <w:bCs/>
          <w:spacing w:val="4"/>
          <w:lang w:bidi="pl-PL"/>
        </w:rPr>
        <w:t xml:space="preserve"> (powstałej z podziału działki skarżącej nr 1567), </w:t>
      </w:r>
      <w:r w:rsidRPr="00393418">
        <w:rPr>
          <w:rFonts w:ascii="Lato" w:eastAsia="Aptos" w:hAnsi="Lato" w:cs="Aptos"/>
          <w:bCs/>
          <w:spacing w:val="4"/>
          <w:lang w:bidi="pl-PL"/>
        </w:rPr>
        <w:t xml:space="preserve">w celu zapewnienia możliwości obsługi urządzeń związanych z odwodnieniem drogi (separator zintegrowany z osadnikiem), a także </w:t>
      </w:r>
      <w:r w:rsidR="005C4A87" w:rsidRPr="00393418">
        <w:rPr>
          <w:rFonts w:ascii="Lato" w:eastAsia="Aptos" w:hAnsi="Lato" w:cs="Aptos"/>
          <w:bCs/>
          <w:spacing w:val="4"/>
          <w:lang w:bidi="pl-PL"/>
        </w:rPr>
        <w:t xml:space="preserve">w celu zapewnienia z niej </w:t>
      </w:r>
      <w:r w:rsidRPr="00393418">
        <w:rPr>
          <w:rFonts w:ascii="Lato" w:eastAsia="Aptos" w:hAnsi="Lato" w:cs="Aptos"/>
          <w:bCs/>
          <w:spacing w:val="4"/>
          <w:lang w:bidi="pl-PL"/>
        </w:rPr>
        <w:t>zjazdu na działkę o nr 1567/3</w:t>
      </w:r>
      <w:r w:rsidR="00205E8B" w:rsidRPr="00393418">
        <w:rPr>
          <w:rFonts w:ascii="Lato" w:eastAsia="Aptos" w:hAnsi="Lato" w:cs="Aptos"/>
          <w:bCs/>
          <w:spacing w:val="4"/>
          <w:lang w:bidi="pl-PL"/>
        </w:rPr>
        <w:t xml:space="preserve"> </w:t>
      </w:r>
      <w:r w:rsidRPr="00393418">
        <w:rPr>
          <w:rFonts w:ascii="Lato" w:eastAsia="Aptos" w:hAnsi="Lato" w:cs="Aptos"/>
          <w:bCs/>
          <w:spacing w:val="4"/>
          <w:lang w:bidi="pl-PL"/>
        </w:rPr>
        <w:t>(powstał</w:t>
      </w:r>
      <w:r w:rsidR="00205E8B" w:rsidRPr="00393418">
        <w:rPr>
          <w:rFonts w:ascii="Lato" w:eastAsia="Aptos" w:hAnsi="Lato" w:cs="Aptos"/>
          <w:bCs/>
          <w:spacing w:val="4"/>
          <w:lang w:bidi="pl-PL"/>
        </w:rPr>
        <w:t>ą</w:t>
      </w:r>
      <w:r w:rsidRPr="00393418">
        <w:rPr>
          <w:rFonts w:ascii="Lato" w:eastAsia="Aptos" w:hAnsi="Lato" w:cs="Aptos"/>
          <w:bCs/>
          <w:spacing w:val="4"/>
          <w:lang w:bidi="pl-PL"/>
        </w:rPr>
        <w:t xml:space="preserve"> z podziału działki o nr 1567)</w:t>
      </w:r>
      <w:r w:rsidR="00205E8B" w:rsidRPr="00393418">
        <w:rPr>
          <w:rFonts w:ascii="Lato" w:eastAsia="Aptos" w:hAnsi="Lato" w:cs="Aptos"/>
          <w:bCs/>
          <w:spacing w:val="4"/>
          <w:lang w:bidi="pl-PL"/>
        </w:rPr>
        <w:t xml:space="preserve"> i pozostającą po zatwierdzonym podziale przy dotychczasowym właścicielu. </w:t>
      </w:r>
      <w:r w:rsidRPr="00393418">
        <w:rPr>
          <w:rFonts w:ascii="Lato" w:eastAsia="Aptos" w:hAnsi="Lato" w:cs="Aptos"/>
          <w:bCs/>
          <w:spacing w:val="4"/>
          <w:lang w:bidi="pl-PL"/>
        </w:rPr>
        <w:t xml:space="preserve">Obsługa urządzeń odwodnienia drogi oraz zjazd do działki o nr 1567/3, </w:t>
      </w:r>
      <w:r w:rsidR="00574B1B" w:rsidRPr="00393418">
        <w:rPr>
          <w:rFonts w:ascii="Lato" w:eastAsia="Aptos" w:hAnsi="Lato" w:cs="Aptos"/>
          <w:bCs/>
          <w:spacing w:val="4"/>
          <w:lang w:bidi="pl-PL"/>
        </w:rPr>
        <w:t xml:space="preserve">pozostającej </w:t>
      </w:r>
      <w:r w:rsidRPr="00393418">
        <w:rPr>
          <w:rFonts w:ascii="Lato" w:eastAsia="Aptos" w:hAnsi="Lato" w:cs="Aptos"/>
          <w:bCs/>
          <w:spacing w:val="4"/>
          <w:lang w:bidi="pl-PL"/>
        </w:rPr>
        <w:t xml:space="preserve">własnością </w:t>
      </w:r>
      <w:r w:rsidR="00574B1B" w:rsidRPr="00393418">
        <w:rPr>
          <w:rFonts w:ascii="Lato" w:eastAsia="Aptos" w:hAnsi="Lato" w:cs="Aptos"/>
          <w:bCs/>
          <w:spacing w:val="4"/>
          <w:lang w:bidi="pl-PL"/>
        </w:rPr>
        <w:t>s</w:t>
      </w:r>
      <w:r w:rsidRPr="00393418">
        <w:rPr>
          <w:rFonts w:ascii="Lato" w:eastAsia="Aptos" w:hAnsi="Lato" w:cs="Aptos"/>
          <w:bCs/>
          <w:spacing w:val="4"/>
          <w:lang w:bidi="pl-PL"/>
        </w:rPr>
        <w:t>karżącej, ze względu na skomplikowane warunki terenowe nie mogły być zrealizowane bezpośrednio z drogi gminnej Nr 131136B.</w:t>
      </w:r>
    </w:p>
    <w:p w14:paraId="4EAC9CA3" w14:textId="25CBA642" w:rsidR="005F3B5A" w:rsidRPr="00393418" w:rsidRDefault="005F3B5A" w:rsidP="00E64B13">
      <w:pPr>
        <w:spacing w:after="240" w:line="240" w:lineRule="exact"/>
        <w:jc w:val="both"/>
        <w:rPr>
          <w:rFonts w:ascii="Lato" w:hAnsi="Lato" w:cs="Arial"/>
          <w:bCs/>
          <w:iCs/>
          <w:spacing w:val="4"/>
          <w:lang w:bidi="pl-PL"/>
        </w:rPr>
      </w:pPr>
      <w:r w:rsidRPr="00393418">
        <w:rPr>
          <w:rFonts w:ascii="Lato" w:eastAsia="Aptos" w:hAnsi="Lato" w:cs="Aptos"/>
          <w:bCs/>
          <w:spacing w:val="4"/>
          <w:lang w:bidi="pl-PL"/>
        </w:rPr>
        <w:t>Odn</w:t>
      </w:r>
      <w:r w:rsidR="00A30C88" w:rsidRPr="00393418">
        <w:rPr>
          <w:rFonts w:ascii="Lato" w:eastAsia="Aptos" w:hAnsi="Lato" w:cs="Aptos"/>
          <w:bCs/>
          <w:spacing w:val="4"/>
          <w:lang w:bidi="pl-PL"/>
        </w:rPr>
        <w:t xml:space="preserve">osząc się </w:t>
      </w:r>
      <w:r w:rsidRPr="00393418">
        <w:rPr>
          <w:rFonts w:ascii="Lato" w:eastAsia="Aptos" w:hAnsi="Lato" w:cs="Aptos"/>
          <w:bCs/>
          <w:spacing w:val="4"/>
          <w:lang w:bidi="pl-PL"/>
        </w:rPr>
        <w:t xml:space="preserve">zarzutów skarżącej kwestionujących słuszność zaprojektowania drogi gminnej i dodatkowej jezdni, </w:t>
      </w:r>
      <w:r w:rsidRPr="00393418">
        <w:rPr>
          <w:rFonts w:ascii="Lato" w:hAnsi="Lato" w:cs="Arial"/>
          <w:bCs/>
          <w:iCs/>
          <w:spacing w:val="4"/>
          <w:lang w:bidi="pl-PL"/>
        </w:rPr>
        <w:t xml:space="preserve">wypada przypomnieć, że w ugruntowanym już orzecznictwie sądów administracyjnych (powołanym powyżej)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projektowych, gdyż postępowanie </w:t>
      </w:r>
      <w:r w:rsidR="00A30C88" w:rsidRPr="00393418">
        <w:rPr>
          <w:rFonts w:ascii="Lato" w:hAnsi="Lato" w:cs="Arial"/>
          <w:bCs/>
          <w:iCs/>
          <w:spacing w:val="4"/>
          <w:lang w:bidi="pl-PL"/>
        </w:rPr>
        <w:br/>
      </w:r>
      <w:r w:rsidRPr="00393418">
        <w:rPr>
          <w:rFonts w:ascii="Lato" w:hAnsi="Lato" w:cs="Arial"/>
          <w:bCs/>
          <w:iCs/>
          <w:spacing w:val="4"/>
          <w:lang w:bidi="pl-PL"/>
        </w:rPr>
        <w:t xml:space="preserve">w sprawie zezwolenia na realizację danej inwestycji drogowej toczy się na wniosek zarządcy drogi, którym to wnioskiem organ jest związany. To </w:t>
      </w:r>
      <w:r w:rsidRPr="00393418">
        <w:rPr>
          <w:rFonts w:ascii="Lato" w:hAnsi="Lato" w:cs="Arial"/>
          <w:bCs/>
          <w:spacing w:val="4"/>
          <w:lang w:bidi="pl-PL"/>
        </w:rPr>
        <w:t>inwestor</w:t>
      </w:r>
      <w:r w:rsidRPr="00393418">
        <w:rPr>
          <w:rFonts w:ascii="Lato" w:hAnsi="Lato" w:cs="Arial"/>
          <w:bCs/>
          <w:iCs/>
          <w:spacing w:val="4"/>
          <w:lang w:bidi="pl-PL"/>
        </w:rPr>
        <w:t xml:space="preserve">, jako podmiot wyspecjalizowany w danej dziedzinie, posiadający odpowiednią wiedzę, decyduje </w:t>
      </w:r>
      <w:r w:rsidR="00F42E9F" w:rsidRPr="00393418">
        <w:rPr>
          <w:rFonts w:ascii="Lato" w:hAnsi="Lato" w:cs="Arial"/>
          <w:bCs/>
          <w:iCs/>
          <w:spacing w:val="4"/>
          <w:lang w:bidi="pl-PL"/>
        </w:rPr>
        <w:br/>
      </w:r>
      <w:r w:rsidRPr="00393418">
        <w:rPr>
          <w:rFonts w:ascii="Lato" w:hAnsi="Lato" w:cs="Arial"/>
          <w:bCs/>
          <w:iCs/>
          <w:spacing w:val="4"/>
          <w:lang w:bidi="pl-PL"/>
        </w:rPr>
        <w:t>o słuszności i racjonalności realizacji danego przedsięwzięcia</w:t>
      </w:r>
      <w:r w:rsidR="00F42E9F" w:rsidRPr="00393418">
        <w:rPr>
          <w:rFonts w:ascii="Lato" w:hAnsi="Lato" w:cs="Arial"/>
          <w:bCs/>
          <w:iCs/>
          <w:spacing w:val="4"/>
          <w:lang w:bidi="pl-PL"/>
        </w:rPr>
        <w:t>. Po to bowiem ustawodawca nałożył na inwestora w art. 11d ust. 1 pkt 1, 3 i 3a specustawy drogowej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inwestycji.</w:t>
      </w:r>
      <w:r w:rsidR="00AF7CB8" w:rsidRPr="00393418">
        <w:rPr>
          <w:rFonts w:ascii="Lato" w:hAnsi="Lato" w:cs="Arial"/>
          <w:bCs/>
          <w:iCs/>
          <w:spacing w:val="4"/>
          <w:lang w:bidi="pl-PL"/>
        </w:rPr>
        <w:t xml:space="preserve"> Proces inwestycyjny nie polega na tym, </w:t>
      </w:r>
      <w:r w:rsidR="00AF7CB8" w:rsidRPr="00393418">
        <w:rPr>
          <w:rFonts w:ascii="Lato" w:hAnsi="Lato" w:cs="Arial"/>
          <w:bCs/>
          <w:iCs/>
          <w:spacing w:val="4"/>
          <w:lang w:bidi="pl-PL"/>
        </w:rPr>
        <w:lastRenderedPageBreak/>
        <w:t xml:space="preserve">że to osoby trzecie, a nie inwestor, decydują o możliwości lokalizacji obiektu budowlanego, jego miejscu i rodzaju (por. wyrok Naczelnego Sądu Administracyjnego </w:t>
      </w:r>
      <w:r w:rsidR="00AF7CB8" w:rsidRPr="00393418">
        <w:rPr>
          <w:rFonts w:ascii="Lato" w:hAnsi="Lato" w:cs="Arial"/>
          <w:bCs/>
          <w:iCs/>
          <w:spacing w:val="4"/>
          <w:lang w:bidi="pl-PL"/>
        </w:rPr>
        <w:br/>
        <w:t>z dnia 1 marca 2016 r., sygn. akt II OSK 2334/15, wyrok Wojewódzkiego Sądu Administracyjnego w Warszawie z dnia 10 czerwca 2015 r., sygn. akt VII SA/</w:t>
      </w:r>
      <w:proofErr w:type="spellStart"/>
      <w:r w:rsidR="00AF7CB8" w:rsidRPr="00393418">
        <w:rPr>
          <w:rFonts w:ascii="Lato" w:hAnsi="Lato" w:cs="Arial"/>
          <w:bCs/>
          <w:iCs/>
          <w:spacing w:val="4"/>
          <w:lang w:bidi="pl-PL"/>
        </w:rPr>
        <w:t>Wa</w:t>
      </w:r>
      <w:proofErr w:type="spellEnd"/>
      <w:r w:rsidR="00AF7CB8" w:rsidRPr="00393418">
        <w:rPr>
          <w:rFonts w:ascii="Lato" w:hAnsi="Lato" w:cs="Arial"/>
          <w:bCs/>
          <w:iCs/>
          <w:spacing w:val="4"/>
          <w:lang w:bidi="pl-PL"/>
        </w:rPr>
        <w:t xml:space="preserve"> 585/15, </w:t>
      </w:r>
      <w:proofErr w:type="spellStart"/>
      <w:r w:rsidR="00AF7CB8" w:rsidRPr="00393418">
        <w:rPr>
          <w:rFonts w:ascii="Lato" w:hAnsi="Lato" w:cs="Arial"/>
          <w:bCs/>
          <w:iCs/>
          <w:spacing w:val="4"/>
          <w:lang w:bidi="pl-PL"/>
        </w:rPr>
        <w:t>opubl</w:t>
      </w:r>
      <w:proofErr w:type="spellEnd"/>
      <w:r w:rsidR="00AF7CB8" w:rsidRPr="00393418">
        <w:rPr>
          <w:rFonts w:ascii="Lato" w:hAnsi="Lato" w:cs="Arial"/>
          <w:bCs/>
          <w:iCs/>
          <w:spacing w:val="4"/>
          <w:lang w:bidi="pl-PL"/>
        </w:rPr>
        <w:t>. Centralna Baza Orzeczeń Sądów Administracyjnych).</w:t>
      </w:r>
    </w:p>
    <w:p w14:paraId="2AF2657F" w14:textId="10B60094" w:rsidR="00A30C88" w:rsidRPr="00393418" w:rsidRDefault="00A30C88" w:rsidP="00E64B13">
      <w:pPr>
        <w:spacing w:after="240" w:line="240" w:lineRule="exact"/>
        <w:jc w:val="both"/>
        <w:rPr>
          <w:rFonts w:ascii="Lato" w:hAnsi="Lato" w:cs="Arial"/>
          <w:bCs/>
          <w:iCs/>
          <w:spacing w:val="4"/>
          <w:lang w:bidi="pl-PL"/>
        </w:rPr>
      </w:pPr>
      <w:r w:rsidRPr="00393418">
        <w:rPr>
          <w:rFonts w:ascii="Lato" w:hAnsi="Lato" w:cs="Arial"/>
          <w:bCs/>
          <w:iCs/>
          <w:spacing w:val="4"/>
          <w:lang w:bidi="pl-PL"/>
        </w:rPr>
        <w:t xml:space="preserve">Podobnie, jednolite jest przyjęte w orzecznictwie stanowisko, według którego, nie może być przedmiotem badania organu wydającego decyzję o zezwoleniu na realizację inwestycji drogowej uzasadnienie gospodarcze (celowościowe) projektowanej inwestycji, czy też społeczno-gospodarcze podstawy inwestycji. Ustawodawca </w:t>
      </w:r>
      <w:r w:rsidR="00845316">
        <w:rPr>
          <w:rFonts w:ascii="Lato" w:hAnsi="Lato" w:cs="Arial"/>
          <w:bCs/>
          <w:iCs/>
          <w:spacing w:val="4"/>
          <w:lang w:bidi="pl-PL"/>
        </w:rPr>
        <w:br/>
      </w:r>
      <w:r w:rsidRPr="00393418">
        <w:rPr>
          <w:rFonts w:ascii="Lato" w:hAnsi="Lato" w:cs="Arial"/>
          <w:bCs/>
          <w:iCs/>
          <w:spacing w:val="4"/>
          <w:lang w:bidi="pl-PL"/>
        </w:rPr>
        <w:t>nie bez przyczyny przewidział w art. 11a ust. 1 i 2 oraz art. 11b ust. 1 specustawy drogowej ograniczenie podmiotowe kręgu osób, które mogą ubiegać się o wydanie takiej decyzji, określając, że wnioskodawcą może być wyłącznie zarządca drogi. Ustawodawca nie przewidział również, określając w art. 11d specustawy drogowej elementy przedmiotowo istotne wniosku o udzielenie zezwolenia, konieczności uzasadnienia przez wnioskodawcę celowości inwestycji i jej znaczenia gospodarczego. Zarówno podmiotowe, jak i przedmiotowe ujęcie ustawowe zarządu drogami publicznymi prowadzi do wniosku, że ocena celowości i gospodarczego uzasadnienia ewentualnych inwestycji drogowych jest wyłączną kompetencją zarządców drogi. To wyłącznie zarządca drogi – w ramach swych ustawowych kompetencji – decyduje o konieczności rozpoczęcia inwestycji w zakresie dróg publicznych (por. wyrok Wojewódzkiego Sądu Administracyjnego w Warszawie z dnia 26 czerwca 2018 r., sygn. akt VII SA/</w:t>
      </w:r>
      <w:proofErr w:type="spellStart"/>
      <w:r w:rsidRPr="00393418">
        <w:rPr>
          <w:rFonts w:ascii="Lato" w:hAnsi="Lato" w:cs="Arial"/>
          <w:bCs/>
          <w:iCs/>
          <w:spacing w:val="4"/>
          <w:lang w:bidi="pl-PL"/>
        </w:rPr>
        <w:t>Wa</w:t>
      </w:r>
      <w:proofErr w:type="spellEnd"/>
      <w:r w:rsidRPr="00393418">
        <w:rPr>
          <w:rFonts w:ascii="Lato" w:hAnsi="Lato" w:cs="Arial"/>
          <w:bCs/>
          <w:iCs/>
          <w:spacing w:val="4"/>
          <w:lang w:bidi="pl-PL"/>
        </w:rPr>
        <w:t xml:space="preserve"> 1012/18, </w:t>
      </w:r>
      <w:proofErr w:type="spellStart"/>
      <w:r w:rsidRPr="00393418">
        <w:rPr>
          <w:rFonts w:ascii="Lato" w:hAnsi="Lato" w:cs="Arial"/>
          <w:bCs/>
          <w:iCs/>
          <w:spacing w:val="4"/>
          <w:lang w:bidi="pl-PL"/>
        </w:rPr>
        <w:t>opubl</w:t>
      </w:r>
      <w:proofErr w:type="spellEnd"/>
      <w:r w:rsidRPr="00393418">
        <w:rPr>
          <w:rFonts w:ascii="Lato" w:hAnsi="Lato" w:cs="Arial"/>
          <w:bCs/>
          <w:iCs/>
          <w:spacing w:val="4"/>
          <w:lang w:bidi="pl-PL"/>
        </w:rPr>
        <w:t>. Centralna Baza Orzeczeń Sądów Administracyjnych).</w:t>
      </w:r>
    </w:p>
    <w:p w14:paraId="10CB125E" w14:textId="23E66391" w:rsidR="00753BFF" w:rsidRPr="00393418" w:rsidRDefault="00352C81" w:rsidP="00E64B13">
      <w:pPr>
        <w:spacing w:after="240" w:line="240" w:lineRule="exact"/>
        <w:jc w:val="both"/>
        <w:rPr>
          <w:rFonts w:ascii="Lato" w:hAnsi="Lato"/>
          <w:spacing w:val="4"/>
        </w:rPr>
      </w:pPr>
      <w:r w:rsidRPr="00393418">
        <w:rPr>
          <w:rFonts w:ascii="Lato" w:hAnsi="Lato" w:cs="Arial"/>
          <w:bCs/>
          <w:iCs/>
          <w:spacing w:val="4"/>
          <w:lang w:bidi="pl-PL"/>
        </w:rPr>
        <w:t xml:space="preserve">Jednocześnie wyjaśnić należy, iż </w:t>
      </w:r>
      <w:r w:rsidR="00484A8E" w:rsidRPr="00393418">
        <w:rPr>
          <w:rFonts w:ascii="Lato" w:hAnsi="Lato" w:cs="Arial"/>
          <w:bCs/>
          <w:iCs/>
          <w:spacing w:val="4"/>
          <w:lang w:bidi="pl-PL"/>
        </w:rPr>
        <w:t xml:space="preserve">podział działki skarżącej nr 1587 (po podziale działka </w:t>
      </w:r>
      <w:r w:rsidR="00AF7CB8" w:rsidRPr="00393418">
        <w:rPr>
          <w:rFonts w:ascii="Lato" w:hAnsi="Lato" w:cs="Arial"/>
          <w:bCs/>
          <w:iCs/>
          <w:spacing w:val="4"/>
          <w:lang w:bidi="pl-PL"/>
        </w:rPr>
        <w:br/>
      </w:r>
      <w:r w:rsidR="00484A8E" w:rsidRPr="00393418">
        <w:rPr>
          <w:rFonts w:ascii="Lato" w:hAnsi="Lato" w:cs="Arial"/>
          <w:bCs/>
          <w:iCs/>
          <w:spacing w:val="4"/>
          <w:lang w:bidi="pl-PL"/>
        </w:rPr>
        <w:t xml:space="preserve">nr 1587/1) uwzględnia rezerwę terenową pod </w:t>
      </w:r>
      <w:r w:rsidR="00D10BE5">
        <w:rPr>
          <w:rFonts w:ascii="Lato" w:hAnsi="Lato" w:cs="Arial"/>
          <w:bCs/>
          <w:iCs/>
          <w:spacing w:val="4"/>
          <w:lang w:bidi="pl-PL"/>
        </w:rPr>
        <w:t>względem</w:t>
      </w:r>
      <w:r w:rsidR="00D10BE5" w:rsidRPr="00393418">
        <w:rPr>
          <w:rFonts w:ascii="Lato" w:hAnsi="Lato" w:cs="Arial"/>
          <w:bCs/>
          <w:iCs/>
          <w:spacing w:val="4"/>
          <w:lang w:bidi="pl-PL"/>
        </w:rPr>
        <w:t xml:space="preserve"> </w:t>
      </w:r>
      <w:r w:rsidR="00484A8E" w:rsidRPr="00393418">
        <w:rPr>
          <w:rFonts w:ascii="Lato" w:hAnsi="Lato" w:cs="Arial"/>
          <w:bCs/>
          <w:iCs/>
          <w:spacing w:val="4"/>
          <w:lang w:bidi="pl-PL"/>
        </w:rPr>
        <w:t xml:space="preserve">przyszłej rozbudowy przedmiotowego odcinka drogi krajowej </w:t>
      </w:r>
      <w:r w:rsidR="00AF7CB8" w:rsidRPr="00393418">
        <w:rPr>
          <w:rFonts w:ascii="Lato" w:hAnsi="Lato" w:cs="Arial"/>
          <w:bCs/>
          <w:iCs/>
          <w:spacing w:val="4"/>
          <w:lang w:bidi="pl-PL"/>
        </w:rPr>
        <w:t>N</w:t>
      </w:r>
      <w:r w:rsidR="00484A8E" w:rsidRPr="00393418">
        <w:rPr>
          <w:rFonts w:ascii="Lato" w:hAnsi="Lato" w:cs="Arial"/>
          <w:bCs/>
          <w:iCs/>
          <w:spacing w:val="4"/>
          <w:lang w:bidi="pl-PL"/>
        </w:rPr>
        <w:t xml:space="preserve">r 8. </w:t>
      </w:r>
      <w:r w:rsidR="00AF7CB8" w:rsidRPr="00393418">
        <w:rPr>
          <w:rFonts w:ascii="Lato" w:eastAsia="Aptos" w:hAnsi="Lato" w:cs="Aptos"/>
          <w:bCs/>
          <w:spacing w:val="4"/>
          <w:lang w:bidi="pl-PL"/>
        </w:rPr>
        <w:t xml:space="preserve">W </w:t>
      </w:r>
      <w:r w:rsidR="00953BE7" w:rsidRPr="00393418">
        <w:rPr>
          <w:rFonts w:ascii="Lato" w:eastAsia="Aptos" w:hAnsi="Lato" w:cs="Aptos"/>
          <w:bCs/>
          <w:spacing w:val="4"/>
          <w:lang w:bidi="pl-PL"/>
        </w:rPr>
        <w:t xml:space="preserve">art. </w:t>
      </w:r>
      <w:r w:rsidR="00721FCC" w:rsidRPr="00393418">
        <w:rPr>
          <w:rFonts w:ascii="Lato" w:eastAsia="Aptos" w:hAnsi="Lato" w:cs="Aptos"/>
          <w:bCs/>
          <w:spacing w:val="4"/>
          <w:lang w:bidi="pl-PL"/>
        </w:rPr>
        <w:t>34a</w:t>
      </w:r>
      <w:r w:rsidR="00953BE7" w:rsidRPr="00393418">
        <w:rPr>
          <w:rFonts w:ascii="Lato" w:eastAsia="Aptos" w:hAnsi="Lato" w:cs="Aptos"/>
          <w:bCs/>
          <w:spacing w:val="4"/>
          <w:lang w:bidi="pl-PL"/>
        </w:rPr>
        <w:t xml:space="preserve"> ustawy z dnia 21 marca </w:t>
      </w:r>
      <w:r w:rsidR="00AF7CB8" w:rsidRPr="00393418">
        <w:rPr>
          <w:rFonts w:ascii="Lato" w:eastAsia="Aptos" w:hAnsi="Lato" w:cs="Aptos"/>
          <w:bCs/>
          <w:spacing w:val="4"/>
          <w:lang w:bidi="pl-PL"/>
        </w:rPr>
        <w:br/>
      </w:r>
      <w:r w:rsidR="00953BE7" w:rsidRPr="00393418">
        <w:rPr>
          <w:rFonts w:ascii="Lato" w:eastAsia="Aptos" w:hAnsi="Lato" w:cs="Aptos"/>
          <w:bCs/>
          <w:spacing w:val="4"/>
          <w:lang w:bidi="pl-PL"/>
        </w:rPr>
        <w:t>1985 r. o drogach publicznych (</w:t>
      </w:r>
      <w:proofErr w:type="spellStart"/>
      <w:r w:rsidR="00953BE7" w:rsidRPr="00393418">
        <w:rPr>
          <w:rFonts w:ascii="Lato" w:eastAsia="Aptos" w:hAnsi="Lato" w:cs="Aptos"/>
          <w:bCs/>
          <w:spacing w:val="4"/>
          <w:lang w:bidi="pl-PL"/>
        </w:rPr>
        <w:t>t.j</w:t>
      </w:r>
      <w:proofErr w:type="spellEnd"/>
      <w:r w:rsidR="00953BE7" w:rsidRPr="00393418">
        <w:rPr>
          <w:rFonts w:ascii="Lato" w:eastAsia="Aptos" w:hAnsi="Lato" w:cs="Aptos"/>
          <w:bCs/>
          <w:spacing w:val="4"/>
          <w:lang w:bidi="pl-PL"/>
        </w:rPr>
        <w:t xml:space="preserve">. </w:t>
      </w:r>
      <w:hyperlink r:id="rId10" w:history="1">
        <w:r w:rsidR="00953BE7" w:rsidRPr="00393418">
          <w:rPr>
            <w:rStyle w:val="Hipercze"/>
            <w:rFonts w:ascii="Lato" w:eastAsia="Aptos" w:hAnsi="Lato" w:cs="Aptos"/>
            <w:bCs/>
            <w:color w:val="auto"/>
            <w:spacing w:val="4"/>
            <w:u w:val="none"/>
            <w:lang w:bidi="pl-PL"/>
          </w:rPr>
          <w:t>Dz.U. z 2024 r. poz. 320, z późn.zm.)</w:t>
        </w:r>
      </w:hyperlink>
      <w:r w:rsidR="00953BE7" w:rsidRPr="00393418">
        <w:rPr>
          <w:rFonts w:ascii="Lato" w:eastAsia="Aptos" w:hAnsi="Lato" w:cs="Aptos"/>
          <w:bCs/>
          <w:spacing w:val="4"/>
          <w:lang w:bidi="pl-PL"/>
        </w:rPr>
        <w:t>, zwanej dalej „</w:t>
      </w:r>
      <w:r w:rsidR="00953BE7" w:rsidRPr="00393418">
        <w:rPr>
          <w:rFonts w:ascii="Lato" w:eastAsia="Aptos" w:hAnsi="Lato" w:cs="Aptos"/>
          <w:bCs/>
          <w:iCs/>
          <w:spacing w:val="4"/>
          <w:lang w:bidi="pl-PL"/>
        </w:rPr>
        <w:t>ustawą o drogach publicznych</w:t>
      </w:r>
      <w:r w:rsidR="00953BE7" w:rsidRPr="00393418">
        <w:rPr>
          <w:rFonts w:ascii="Lato" w:eastAsia="Aptos" w:hAnsi="Lato" w:cs="Aptos"/>
          <w:bCs/>
          <w:spacing w:val="4"/>
          <w:lang w:bidi="pl-PL"/>
        </w:rPr>
        <w:t>”,</w:t>
      </w:r>
      <w:r w:rsidR="00953BE7" w:rsidRPr="00393418">
        <w:rPr>
          <w:rFonts w:ascii="Lato" w:hAnsi="Lato"/>
          <w:spacing w:val="4"/>
        </w:rPr>
        <w:t xml:space="preserve"> </w:t>
      </w:r>
      <w:r w:rsidR="00AF7CB8" w:rsidRPr="00393418">
        <w:rPr>
          <w:rFonts w:ascii="Lato" w:hAnsi="Lato"/>
          <w:spacing w:val="4"/>
        </w:rPr>
        <w:t xml:space="preserve">wskazano, że </w:t>
      </w:r>
      <w:r w:rsidR="00953BE7" w:rsidRPr="00393418">
        <w:rPr>
          <w:rFonts w:ascii="Lato" w:eastAsia="Aptos" w:hAnsi="Lato" w:cs="Aptos"/>
          <w:bCs/>
          <w:spacing w:val="4"/>
          <w:lang w:bidi="pl-PL"/>
        </w:rPr>
        <w:t xml:space="preserve">rozmiar pasa drogowego wynika </w:t>
      </w:r>
      <w:r w:rsidR="00AF7CB8" w:rsidRPr="00393418">
        <w:rPr>
          <w:rFonts w:ascii="Lato" w:eastAsia="Aptos" w:hAnsi="Lato" w:cs="Aptos"/>
          <w:bCs/>
          <w:spacing w:val="4"/>
          <w:lang w:bidi="pl-PL"/>
        </w:rPr>
        <w:br/>
      </w:r>
      <w:r w:rsidR="00953BE7" w:rsidRPr="00393418">
        <w:rPr>
          <w:rFonts w:ascii="Lato" w:eastAsia="Aptos" w:hAnsi="Lato" w:cs="Aptos"/>
          <w:bCs/>
          <w:spacing w:val="4"/>
          <w:lang w:bidi="pl-PL"/>
        </w:rPr>
        <w:t>z rozmiaru terenu niezbędnego do usytuowania drogi uwzględniającego konieczność zapewnienia widoczności lub stanowiącego rezerwę w celu zmiany jej parametrów użytkowych lub technicznych</w:t>
      </w:r>
      <w:r w:rsidR="00721FCC" w:rsidRPr="00393418">
        <w:rPr>
          <w:rFonts w:ascii="Lato" w:eastAsia="Aptos" w:hAnsi="Lato" w:cs="Aptos"/>
          <w:bCs/>
          <w:spacing w:val="4"/>
          <w:lang w:bidi="pl-PL"/>
        </w:rPr>
        <w:t xml:space="preserve">. W związku z </w:t>
      </w:r>
      <w:r w:rsidR="008D6281" w:rsidRPr="00393418">
        <w:rPr>
          <w:rFonts w:ascii="Lato" w:eastAsia="Aptos" w:hAnsi="Lato" w:cs="Aptos"/>
          <w:bCs/>
          <w:spacing w:val="4"/>
          <w:lang w:bidi="pl-PL"/>
        </w:rPr>
        <w:t>tym, i</w:t>
      </w:r>
      <w:r w:rsidR="00721FCC" w:rsidRPr="00393418">
        <w:rPr>
          <w:rFonts w:ascii="Lato" w:eastAsia="Aptos" w:hAnsi="Lato" w:cs="Aptos"/>
          <w:bCs/>
          <w:spacing w:val="4"/>
          <w:lang w:bidi="pl-PL"/>
        </w:rPr>
        <w:t>nwestor ma</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możliwość ustanowienia rezerwy terenu w przypadku zmiany parametrów technicznych lub</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 xml:space="preserve">użytkowych drogi </w:t>
      </w:r>
      <w:r w:rsidR="00AF7CB8" w:rsidRPr="00393418">
        <w:rPr>
          <w:rFonts w:ascii="Lato" w:eastAsia="Aptos" w:hAnsi="Lato" w:cs="Aptos"/>
          <w:bCs/>
          <w:spacing w:val="4"/>
          <w:lang w:bidi="pl-PL"/>
        </w:rPr>
        <w:br/>
      </w:r>
      <w:r w:rsidR="00721FCC" w:rsidRPr="00393418">
        <w:rPr>
          <w:rFonts w:ascii="Lato" w:eastAsia="Aptos" w:hAnsi="Lato" w:cs="Aptos"/>
          <w:bCs/>
          <w:spacing w:val="4"/>
          <w:lang w:bidi="pl-PL"/>
        </w:rPr>
        <w:t xml:space="preserve">w przyszłości. </w:t>
      </w:r>
      <w:r w:rsidR="005F3B5A" w:rsidRPr="00393418">
        <w:rPr>
          <w:rFonts w:ascii="Lato" w:eastAsia="Aptos" w:hAnsi="Lato" w:cs="Aptos"/>
          <w:bCs/>
          <w:spacing w:val="4"/>
          <w:lang w:bidi="pl-PL"/>
        </w:rPr>
        <w:t xml:space="preserve">Do zadań </w:t>
      </w:r>
      <w:r w:rsidR="005F3B5A" w:rsidRPr="00393418">
        <w:rPr>
          <w:rFonts w:ascii="Lato" w:eastAsia="Aptos" w:hAnsi="Lato" w:cs="Aptos"/>
          <w:bCs/>
          <w:iCs/>
          <w:spacing w:val="4"/>
          <w:lang w:bidi="pl-PL"/>
        </w:rPr>
        <w:t xml:space="preserve">zarządcy drogi należą m.in. sprawy z zakresu planowania, budowy, przebudowy, remontu, utrzymania i ochrony dróg (art. 19 ust. 1 ustawy </w:t>
      </w:r>
      <w:r w:rsidR="00AF7CB8" w:rsidRPr="00393418">
        <w:rPr>
          <w:rFonts w:ascii="Lato" w:eastAsia="Aptos" w:hAnsi="Lato" w:cs="Aptos"/>
          <w:bCs/>
          <w:iCs/>
          <w:spacing w:val="4"/>
          <w:lang w:bidi="pl-PL"/>
        </w:rPr>
        <w:br/>
      </w:r>
      <w:r w:rsidR="005F3B5A" w:rsidRPr="00393418">
        <w:rPr>
          <w:rFonts w:ascii="Lato" w:eastAsia="Aptos" w:hAnsi="Lato" w:cs="Aptos"/>
          <w:bCs/>
          <w:iCs/>
          <w:spacing w:val="4"/>
          <w:lang w:bidi="pl-PL"/>
        </w:rPr>
        <w:t>o drogach publicznych), jak również opracowywanie projektów planów rozwoju sieci drogowej (art. 20 pkt 1 ustawy o drogach publicznych).</w:t>
      </w:r>
    </w:p>
    <w:p w14:paraId="0EC15F3D" w14:textId="598918C6" w:rsidR="007D5E13" w:rsidRPr="00393418" w:rsidRDefault="00A564D6" w:rsidP="00E64B13">
      <w:pPr>
        <w:spacing w:after="240" w:line="240" w:lineRule="exact"/>
        <w:jc w:val="both"/>
        <w:rPr>
          <w:rFonts w:ascii="Lato" w:eastAsia="Aptos" w:hAnsi="Lato" w:cs="Aptos"/>
          <w:bCs/>
          <w:iCs/>
          <w:spacing w:val="4"/>
          <w:lang w:bidi="pl-PL"/>
        </w:rPr>
      </w:pPr>
      <w:r w:rsidRPr="00393418">
        <w:rPr>
          <w:rFonts w:ascii="Lato" w:eastAsia="Aptos" w:hAnsi="Lato" w:cs="Aptos"/>
          <w:bCs/>
          <w:spacing w:val="4"/>
          <w:lang w:bidi="pl-PL"/>
        </w:rPr>
        <w:t xml:space="preserve">W tym kontekście wyjaśnić należy, że </w:t>
      </w:r>
      <w:r w:rsidR="00721FCC" w:rsidRPr="00393418">
        <w:rPr>
          <w:rFonts w:ascii="Lato" w:eastAsia="Aptos" w:hAnsi="Lato" w:cs="Aptos"/>
          <w:bCs/>
          <w:spacing w:val="4"/>
          <w:lang w:bidi="pl-PL"/>
        </w:rPr>
        <w:t>przedmiotowy odcinek</w:t>
      </w:r>
      <w:r w:rsidR="008D6281" w:rsidRPr="00393418">
        <w:rPr>
          <w:rFonts w:ascii="Lato" w:eastAsia="Aptos" w:hAnsi="Lato" w:cs="Aptos"/>
          <w:bCs/>
          <w:spacing w:val="4"/>
          <w:lang w:bidi="pl-PL"/>
        </w:rPr>
        <w:t xml:space="preserve"> o</w:t>
      </w:r>
      <w:r w:rsidR="00721FCC" w:rsidRPr="00393418">
        <w:rPr>
          <w:rFonts w:ascii="Lato" w:eastAsia="Aptos" w:hAnsi="Lato" w:cs="Aptos"/>
          <w:bCs/>
          <w:spacing w:val="4"/>
          <w:lang w:bidi="pl-PL"/>
        </w:rPr>
        <w:t>bwodnicy Suchowoli stanowi fragment drogi krajowej nr 8, która jest ważnym szlakiem</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 xml:space="preserve">komunikacyjnym </w:t>
      </w:r>
      <w:r w:rsidR="00753BFF" w:rsidRPr="00393418">
        <w:rPr>
          <w:rFonts w:ascii="Lato" w:eastAsia="Aptos" w:hAnsi="Lato" w:cs="Aptos"/>
          <w:bCs/>
          <w:spacing w:val="4"/>
          <w:lang w:bidi="pl-PL"/>
        </w:rPr>
        <w:br/>
      </w:r>
      <w:r w:rsidR="00721FCC" w:rsidRPr="00393418">
        <w:rPr>
          <w:rFonts w:ascii="Lato" w:eastAsia="Aptos" w:hAnsi="Lato" w:cs="Aptos"/>
          <w:bCs/>
          <w:spacing w:val="4"/>
          <w:lang w:bidi="pl-PL"/>
        </w:rPr>
        <w:t>o znaczeniu międzynarodowym na terenie województwa podlaskiego.</w:t>
      </w:r>
      <w:r w:rsidRPr="00393418">
        <w:rPr>
          <w:rFonts w:ascii="Lato" w:eastAsia="Aptos" w:hAnsi="Lato" w:cs="Aptos"/>
          <w:bCs/>
          <w:spacing w:val="4"/>
          <w:lang w:bidi="pl-PL"/>
        </w:rPr>
        <w:t xml:space="preserve"> I</w:t>
      </w:r>
      <w:r w:rsidR="008D6281" w:rsidRPr="00393418">
        <w:rPr>
          <w:rFonts w:ascii="Lato" w:eastAsia="Aptos" w:hAnsi="Lato" w:cs="Aptos"/>
          <w:bCs/>
          <w:spacing w:val="4"/>
          <w:lang w:bidi="pl-PL"/>
        </w:rPr>
        <w:t xml:space="preserve">nwestor wyjaśnił, że </w:t>
      </w:r>
      <w:r w:rsidR="00721FCC" w:rsidRPr="00393418">
        <w:rPr>
          <w:rFonts w:ascii="Lato" w:eastAsia="Aptos" w:hAnsi="Lato" w:cs="Aptos"/>
          <w:bCs/>
          <w:spacing w:val="4"/>
          <w:lang w:bidi="pl-PL"/>
        </w:rPr>
        <w:t xml:space="preserve">mając na uwadze </w:t>
      </w:r>
      <w:r w:rsidRPr="00393418">
        <w:rPr>
          <w:rFonts w:ascii="Lato" w:eastAsia="Aptos" w:hAnsi="Lato" w:cs="Aptos"/>
          <w:bCs/>
          <w:spacing w:val="4"/>
          <w:lang w:bidi="pl-PL"/>
        </w:rPr>
        <w:t xml:space="preserve">ten </w:t>
      </w:r>
      <w:r w:rsidR="00721FCC" w:rsidRPr="00393418">
        <w:rPr>
          <w:rFonts w:ascii="Lato" w:eastAsia="Aptos" w:hAnsi="Lato" w:cs="Aptos"/>
          <w:bCs/>
          <w:spacing w:val="4"/>
          <w:lang w:bidi="pl-PL"/>
        </w:rPr>
        <w:t>aspekt</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jak</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również zapisy ustawy o drogach publicznych dotyczące okresowej weryfikacji planów rozwoju</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sieci drogowej, w powiązaniu ze stałym wzrostem ruchu (w tym przede wszystkim</w:t>
      </w:r>
      <w:r w:rsidR="008D6281" w:rsidRPr="00393418">
        <w:rPr>
          <w:rFonts w:ascii="Lato" w:eastAsia="Aptos" w:hAnsi="Lato" w:cs="Aptos"/>
          <w:bCs/>
          <w:spacing w:val="4"/>
          <w:lang w:bidi="pl-PL"/>
        </w:rPr>
        <w:t xml:space="preserve"> </w:t>
      </w:r>
      <w:r w:rsidR="00721FCC" w:rsidRPr="00393418">
        <w:rPr>
          <w:rFonts w:ascii="Lato" w:eastAsia="Aptos" w:hAnsi="Lato" w:cs="Aptos"/>
          <w:bCs/>
          <w:spacing w:val="4"/>
          <w:lang w:bidi="pl-PL"/>
        </w:rPr>
        <w:t xml:space="preserve">tranzytowego ruchu ciężkiego w tym rejonie) </w:t>
      </w:r>
      <w:r w:rsidR="00F6612C" w:rsidRPr="00393418">
        <w:rPr>
          <w:rFonts w:ascii="Lato" w:eastAsia="Aptos" w:hAnsi="Lato" w:cs="Aptos"/>
          <w:bCs/>
          <w:spacing w:val="4"/>
          <w:lang w:bidi="pl-PL"/>
        </w:rPr>
        <w:t xml:space="preserve">w dokumentacji projektowej </w:t>
      </w:r>
      <w:r w:rsidR="00F6612C" w:rsidRPr="00393418">
        <w:rPr>
          <w:rFonts w:ascii="Lato" w:eastAsia="Aptos" w:hAnsi="Lato" w:cs="Aptos"/>
          <w:bCs/>
          <w:iCs/>
          <w:spacing w:val="4"/>
          <w:lang w:bidi="pl-PL"/>
        </w:rPr>
        <w:t>wprowadzano</w:t>
      </w:r>
      <w:r w:rsidR="008D6281" w:rsidRPr="00393418">
        <w:rPr>
          <w:rFonts w:ascii="Lato" w:eastAsia="Aptos" w:hAnsi="Lato" w:cs="Aptos"/>
          <w:bCs/>
          <w:iCs/>
          <w:spacing w:val="4"/>
          <w:lang w:bidi="pl-PL"/>
        </w:rPr>
        <w:t xml:space="preserve"> rezerw</w:t>
      </w:r>
      <w:r w:rsidR="00F6612C" w:rsidRPr="00393418">
        <w:rPr>
          <w:rFonts w:ascii="Lato" w:eastAsia="Aptos" w:hAnsi="Lato" w:cs="Aptos"/>
          <w:bCs/>
          <w:iCs/>
          <w:spacing w:val="4"/>
          <w:lang w:bidi="pl-PL"/>
        </w:rPr>
        <w:t>ę</w:t>
      </w:r>
      <w:r w:rsidR="008D6281" w:rsidRPr="00393418">
        <w:rPr>
          <w:rFonts w:ascii="Lato" w:eastAsia="Aptos" w:hAnsi="Lato" w:cs="Aptos"/>
          <w:bCs/>
          <w:iCs/>
          <w:spacing w:val="4"/>
          <w:lang w:bidi="pl-PL"/>
        </w:rPr>
        <w:t xml:space="preserve"> terenu pod kątem przyszłej rozbudowy omawianego odcinka drogi krajowej nr 8 </w:t>
      </w:r>
      <w:r w:rsidR="00F6612C" w:rsidRPr="00393418">
        <w:rPr>
          <w:rFonts w:ascii="Lato" w:eastAsia="Aptos" w:hAnsi="Lato" w:cs="Aptos"/>
          <w:bCs/>
          <w:iCs/>
          <w:spacing w:val="4"/>
          <w:lang w:bidi="pl-PL"/>
        </w:rPr>
        <w:t>o drugą jezdnię przy ograniczeniu do minimum tzw. robót traconych. Wprowadzona rezerwa minimaliz</w:t>
      </w:r>
      <w:r w:rsidR="005F3B5A" w:rsidRPr="00393418">
        <w:rPr>
          <w:rFonts w:ascii="Lato" w:eastAsia="Aptos" w:hAnsi="Lato" w:cs="Aptos"/>
          <w:bCs/>
          <w:iCs/>
          <w:spacing w:val="4"/>
          <w:lang w:bidi="pl-PL"/>
        </w:rPr>
        <w:t>uje</w:t>
      </w:r>
      <w:r w:rsidR="00F6612C" w:rsidRPr="00393418">
        <w:rPr>
          <w:rFonts w:ascii="Lato" w:eastAsia="Aptos" w:hAnsi="Lato" w:cs="Aptos"/>
          <w:bCs/>
          <w:iCs/>
          <w:spacing w:val="4"/>
          <w:lang w:bidi="pl-PL"/>
        </w:rPr>
        <w:t xml:space="preserve"> konieczność rozbiórek </w:t>
      </w:r>
      <w:r w:rsidR="00393418" w:rsidRPr="00393418">
        <w:rPr>
          <w:rFonts w:ascii="Lato" w:eastAsia="Aptos" w:hAnsi="Lato" w:cs="Aptos"/>
          <w:bCs/>
          <w:iCs/>
          <w:spacing w:val="4"/>
          <w:lang w:bidi="pl-PL"/>
        </w:rPr>
        <w:t xml:space="preserve">infrastruktury drogowej zaprojektowanej w ramach przedmiotowej inwestycji </w:t>
      </w:r>
      <w:r w:rsidR="00F6612C" w:rsidRPr="00393418">
        <w:rPr>
          <w:rFonts w:ascii="Lato" w:eastAsia="Aptos" w:hAnsi="Lato" w:cs="Aptos"/>
          <w:bCs/>
          <w:iCs/>
          <w:spacing w:val="4"/>
          <w:lang w:bidi="pl-PL"/>
        </w:rPr>
        <w:t>(robót traconych) w przypadku wykonania drugiej jezdni.</w:t>
      </w:r>
      <w:r w:rsidR="005F3B5A" w:rsidRPr="00393418">
        <w:rPr>
          <w:rFonts w:ascii="Lato" w:eastAsia="Aptos" w:hAnsi="Lato" w:cs="Aptos"/>
          <w:bCs/>
          <w:iCs/>
          <w:spacing w:val="4"/>
          <w:lang w:bidi="pl-PL"/>
        </w:rPr>
        <w:t xml:space="preserve"> A zatem </w:t>
      </w:r>
      <w:r w:rsidR="00F42E9F" w:rsidRPr="00393418">
        <w:rPr>
          <w:rFonts w:ascii="Lato" w:eastAsia="Aptos" w:hAnsi="Lato" w:cs="Aptos"/>
          <w:bCs/>
          <w:iCs/>
          <w:spacing w:val="4"/>
          <w:lang w:bidi="pl-PL"/>
        </w:rPr>
        <w:t xml:space="preserve">wprowadzenie rezerwy terenowej pod przyszłą rozbudowę przedmiotowego </w:t>
      </w:r>
      <w:r w:rsidR="00A30C88" w:rsidRPr="00393418">
        <w:rPr>
          <w:rFonts w:ascii="Lato" w:eastAsia="Aptos" w:hAnsi="Lato" w:cs="Aptos"/>
          <w:bCs/>
          <w:iCs/>
          <w:spacing w:val="4"/>
          <w:lang w:bidi="pl-PL"/>
        </w:rPr>
        <w:t>odcinka</w:t>
      </w:r>
      <w:r w:rsidR="00F42E9F" w:rsidRPr="00393418">
        <w:rPr>
          <w:rFonts w:ascii="Lato" w:eastAsia="Aptos" w:hAnsi="Lato" w:cs="Aptos"/>
          <w:bCs/>
          <w:iCs/>
          <w:spacing w:val="4"/>
          <w:lang w:bidi="pl-PL"/>
        </w:rPr>
        <w:t xml:space="preserve"> drogi krajowej </w:t>
      </w:r>
      <w:r w:rsidR="00AF7CB8" w:rsidRPr="00393418">
        <w:rPr>
          <w:rFonts w:ascii="Lato" w:eastAsia="Aptos" w:hAnsi="Lato" w:cs="Aptos"/>
          <w:bCs/>
          <w:iCs/>
          <w:spacing w:val="4"/>
          <w:lang w:bidi="pl-PL"/>
        </w:rPr>
        <w:t xml:space="preserve">(w tym </w:t>
      </w:r>
      <w:r w:rsidR="00F42E9F" w:rsidRPr="00393418">
        <w:rPr>
          <w:rFonts w:ascii="Lato" w:eastAsia="Aptos" w:hAnsi="Lato" w:cs="Aptos"/>
          <w:bCs/>
          <w:iCs/>
          <w:spacing w:val="4"/>
          <w:lang w:bidi="pl-PL"/>
        </w:rPr>
        <w:t xml:space="preserve">m.in. </w:t>
      </w:r>
      <w:r w:rsidR="00A30C88" w:rsidRPr="00393418">
        <w:rPr>
          <w:rFonts w:ascii="Lato" w:eastAsia="Aptos" w:hAnsi="Lato" w:cs="Aptos"/>
          <w:bCs/>
          <w:iCs/>
          <w:spacing w:val="4"/>
          <w:lang w:bidi="pl-PL"/>
        </w:rPr>
        <w:t xml:space="preserve">rezerwy </w:t>
      </w:r>
      <w:r w:rsidR="00F42E9F" w:rsidRPr="00393418">
        <w:rPr>
          <w:rFonts w:ascii="Lato" w:eastAsia="Aptos" w:hAnsi="Lato" w:cs="Aptos"/>
          <w:bCs/>
          <w:iCs/>
          <w:spacing w:val="4"/>
          <w:lang w:bidi="pl-PL"/>
        </w:rPr>
        <w:t xml:space="preserve">pomiędzy projektowanym pasem drogowym drogi krajowej i </w:t>
      </w:r>
      <w:r w:rsidR="00A30C88" w:rsidRPr="00393418">
        <w:rPr>
          <w:rFonts w:ascii="Lato" w:eastAsia="Aptos" w:hAnsi="Lato" w:cs="Aptos"/>
          <w:bCs/>
          <w:iCs/>
          <w:spacing w:val="4"/>
          <w:lang w:bidi="pl-PL"/>
        </w:rPr>
        <w:t xml:space="preserve">projektowanym </w:t>
      </w:r>
      <w:r w:rsidR="00F42E9F" w:rsidRPr="00393418">
        <w:rPr>
          <w:rFonts w:ascii="Lato" w:eastAsia="Aptos" w:hAnsi="Lato" w:cs="Aptos"/>
          <w:bCs/>
          <w:iCs/>
          <w:spacing w:val="4"/>
          <w:lang w:bidi="pl-PL"/>
        </w:rPr>
        <w:t xml:space="preserve">pasem drogowym drogi gminnej nr 30) </w:t>
      </w:r>
      <w:r w:rsidR="00F42E9F" w:rsidRPr="00393418">
        <w:rPr>
          <w:rFonts w:ascii="Lato" w:eastAsia="Aptos" w:hAnsi="Lato" w:cs="Aptos"/>
          <w:bCs/>
          <w:spacing w:val="4"/>
          <w:lang w:bidi="pl-PL"/>
        </w:rPr>
        <w:t xml:space="preserve">jest </w:t>
      </w:r>
      <w:r w:rsidR="008D6281" w:rsidRPr="00393418">
        <w:rPr>
          <w:rFonts w:ascii="Lato" w:eastAsia="Aptos" w:hAnsi="Lato" w:cs="Aptos"/>
          <w:bCs/>
          <w:iCs/>
          <w:spacing w:val="4"/>
          <w:lang w:bidi="pl-PL"/>
        </w:rPr>
        <w:t>uzasadni</w:t>
      </w:r>
      <w:r w:rsidR="006A0BAC">
        <w:rPr>
          <w:rFonts w:ascii="Lato" w:eastAsia="Aptos" w:hAnsi="Lato" w:cs="Aptos"/>
          <w:bCs/>
          <w:iCs/>
          <w:spacing w:val="4"/>
          <w:lang w:bidi="pl-PL"/>
        </w:rPr>
        <w:t>one</w:t>
      </w:r>
      <w:r w:rsidR="008D6281" w:rsidRPr="00393418">
        <w:rPr>
          <w:rFonts w:ascii="Lato" w:eastAsia="Aptos" w:hAnsi="Lato" w:cs="Aptos"/>
          <w:bCs/>
          <w:iCs/>
          <w:spacing w:val="4"/>
          <w:lang w:bidi="pl-PL"/>
        </w:rPr>
        <w:t xml:space="preserve"> ekonomiczne</w:t>
      </w:r>
      <w:r w:rsidR="007D5E13" w:rsidRPr="00393418">
        <w:rPr>
          <w:rFonts w:ascii="Lato" w:eastAsia="Aptos" w:hAnsi="Lato" w:cs="Aptos"/>
          <w:bCs/>
          <w:iCs/>
          <w:spacing w:val="4"/>
          <w:lang w:bidi="pl-PL"/>
        </w:rPr>
        <w:t xml:space="preserve"> i techniczne</w:t>
      </w:r>
      <w:r w:rsidR="008D6281" w:rsidRPr="00393418">
        <w:rPr>
          <w:rFonts w:ascii="Lato" w:eastAsia="Aptos" w:hAnsi="Lato" w:cs="Aptos"/>
          <w:bCs/>
          <w:iCs/>
          <w:spacing w:val="4"/>
          <w:lang w:bidi="pl-PL"/>
        </w:rPr>
        <w:t xml:space="preserve"> </w:t>
      </w:r>
      <w:r w:rsidR="006A0BAC">
        <w:rPr>
          <w:rFonts w:ascii="Lato" w:eastAsia="Aptos" w:hAnsi="Lato" w:cs="Aptos"/>
          <w:bCs/>
          <w:iCs/>
          <w:spacing w:val="4"/>
          <w:lang w:bidi="pl-PL"/>
        </w:rPr>
        <w:br/>
      </w:r>
      <w:r w:rsidR="008D6281" w:rsidRPr="00393418">
        <w:rPr>
          <w:rFonts w:ascii="Lato" w:eastAsia="Aptos" w:hAnsi="Lato" w:cs="Aptos"/>
          <w:bCs/>
          <w:iCs/>
          <w:spacing w:val="4"/>
          <w:lang w:bidi="pl-PL"/>
        </w:rPr>
        <w:t>ze względu na ograniczenie kosztów związanych z przyszłym</w:t>
      </w:r>
      <w:r w:rsidR="007D5E13" w:rsidRPr="00393418">
        <w:rPr>
          <w:rFonts w:ascii="Lato" w:eastAsia="Aptos" w:hAnsi="Lato" w:cs="Aptos"/>
          <w:bCs/>
          <w:iCs/>
          <w:spacing w:val="4"/>
          <w:lang w:bidi="pl-PL"/>
        </w:rPr>
        <w:t xml:space="preserve"> </w:t>
      </w:r>
      <w:r w:rsidR="008D6281" w:rsidRPr="00393418">
        <w:rPr>
          <w:rFonts w:ascii="Lato" w:eastAsia="Aptos" w:hAnsi="Lato" w:cs="Aptos"/>
          <w:bCs/>
          <w:iCs/>
          <w:spacing w:val="4"/>
          <w:lang w:bidi="pl-PL"/>
        </w:rPr>
        <w:t xml:space="preserve">przeprojektowaniem </w:t>
      </w:r>
      <w:r w:rsidR="006A0BAC">
        <w:rPr>
          <w:rFonts w:ascii="Lato" w:eastAsia="Aptos" w:hAnsi="Lato" w:cs="Aptos"/>
          <w:bCs/>
          <w:iCs/>
          <w:spacing w:val="4"/>
          <w:lang w:bidi="pl-PL"/>
        </w:rPr>
        <w:br/>
      </w:r>
      <w:r w:rsidR="008D6281" w:rsidRPr="00393418">
        <w:rPr>
          <w:rFonts w:ascii="Lato" w:eastAsia="Aptos" w:hAnsi="Lato" w:cs="Aptos"/>
          <w:bCs/>
          <w:iCs/>
          <w:spacing w:val="4"/>
          <w:lang w:bidi="pl-PL"/>
        </w:rPr>
        <w:t>i przebudową już wybudowan</w:t>
      </w:r>
      <w:r w:rsidRPr="00393418">
        <w:rPr>
          <w:rFonts w:ascii="Lato" w:eastAsia="Aptos" w:hAnsi="Lato" w:cs="Aptos"/>
          <w:bCs/>
          <w:iCs/>
          <w:spacing w:val="4"/>
          <w:lang w:bidi="pl-PL"/>
        </w:rPr>
        <w:t xml:space="preserve">ej infrastruktury, w tym </w:t>
      </w:r>
      <w:r w:rsidR="00F42E9F" w:rsidRPr="00393418">
        <w:rPr>
          <w:rFonts w:ascii="Lato" w:eastAsia="Aptos" w:hAnsi="Lato" w:cs="Aptos"/>
          <w:bCs/>
          <w:iCs/>
          <w:spacing w:val="4"/>
          <w:lang w:bidi="pl-PL"/>
        </w:rPr>
        <w:t xml:space="preserve">projektowanej </w:t>
      </w:r>
      <w:r w:rsidR="008D6281" w:rsidRPr="00393418">
        <w:rPr>
          <w:rFonts w:ascii="Lato" w:eastAsia="Aptos" w:hAnsi="Lato" w:cs="Aptos"/>
          <w:bCs/>
          <w:iCs/>
          <w:spacing w:val="4"/>
          <w:lang w:bidi="pl-PL"/>
        </w:rPr>
        <w:t xml:space="preserve">drogi gminnej. </w:t>
      </w:r>
    </w:p>
    <w:p w14:paraId="013123D0" w14:textId="5CD3166A" w:rsidR="005846D5" w:rsidRPr="00393418" w:rsidRDefault="00F42E9F" w:rsidP="00E64B13">
      <w:pPr>
        <w:spacing w:after="240" w:line="240" w:lineRule="exact"/>
        <w:jc w:val="both"/>
        <w:rPr>
          <w:rFonts w:ascii="Lato" w:eastAsia="Aptos" w:hAnsi="Lato" w:cs="Aptos"/>
          <w:bCs/>
          <w:spacing w:val="4"/>
          <w:lang w:bidi="pl-PL"/>
        </w:rPr>
      </w:pPr>
      <w:r w:rsidRPr="00393418">
        <w:rPr>
          <w:rFonts w:ascii="Lato" w:eastAsia="Aptos" w:hAnsi="Lato" w:cs="Aptos"/>
          <w:bCs/>
          <w:iCs/>
          <w:spacing w:val="4"/>
          <w:lang w:bidi="pl-PL"/>
        </w:rPr>
        <w:lastRenderedPageBreak/>
        <w:t>Mając na uwadze powyższ</w:t>
      </w:r>
      <w:r w:rsidR="00A30C88" w:rsidRPr="00393418">
        <w:rPr>
          <w:rFonts w:ascii="Lato" w:eastAsia="Aptos" w:hAnsi="Lato" w:cs="Aptos"/>
          <w:bCs/>
          <w:iCs/>
          <w:spacing w:val="4"/>
          <w:lang w:bidi="pl-PL"/>
        </w:rPr>
        <w:t xml:space="preserve">ą </w:t>
      </w:r>
      <w:r w:rsidR="00753BFF" w:rsidRPr="00393418">
        <w:rPr>
          <w:rFonts w:ascii="Lato" w:eastAsia="Aptos" w:hAnsi="Lato" w:cs="Aptos"/>
          <w:bCs/>
          <w:iCs/>
          <w:spacing w:val="4"/>
          <w:lang w:bidi="pl-PL"/>
        </w:rPr>
        <w:t>argumentację</w:t>
      </w:r>
      <w:r w:rsidRPr="00393418">
        <w:rPr>
          <w:rFonts w:ascii="Lato" w:eastAsia="Aptos" w:hAnsi="Lato" w:cs="Aptos"/>
          <w:bCs/>
          <w:iCs/>
          <w:spacing w:val="4"/>
          <w:lang w:bidi="pl-PL"/>
        </w:rPr>
        <w:t xml:space="preserve">, jak również </w:t>
      </w:r>
      <w:r w:rsidRPr="00393418">
        <w:rPr>
          <w:rFonts w:ascii="Lato" w:hAnsi="Lato" w:cs="Arial"/>
          <w:bCs/>
          <w:iCs/>
          <w:spacing w:val="4"/>
          <w:lang w:bidi="pl-PL"/>
        </w:rPr>
        <w:t xml:space="preserve">po przeanalizowaniu zebranego </w:t>
      </w:r>
      <w:r w:rsidRPr="00393418">
        <w:rPr>
          <w:rFonts w:ascii="Lato" w:hAnsi="Lato" w:cs="Arial"/>
          <w:bCs/>
          <w:iCs/>
          <w:spacing w:val="4"/>
          <w:lang w:bidi="pl-PL"/>
        </w:rPr>
        <w:br/>
        <w:t>w sprawie materiału dowodowego, w tym wyjaśnień przedstawionych przez inwestora, Minister stwierdza, że przebieg przedmiotowej inwestycji drogowej na działkach skarżącej został wyznaczony zgodnie z prawem, a rozwiązania projektowe zatwierdzone w decyzji Wojewody Podlaskiego odnośnie działek skarżącej nr: 1566, 1567, 1585, 1586 i 1587</w:t>
      </w:r>
      <w:r w:rsidR="008B7B07" w:rsidRPr="00393418">
        <w:rPr>
          <w:rFonts w:ascii="Lato" w:hAnsi="Lato" w:cs="Arial"/>
          <w:bCs/>
          <w:iCs/>
          <w:spacing w:val="4"/>
          <w:lang w:bidi="pl-PL"/>
        </w:rPr>
        <w:t xml:space="preserve">, z obrębu 044 Suchowola </w:t>
      </w:r>
      <w:r w:rsidRPr="00393418">
        <w:rPr>
          <w:rFonts w:ascii="Lato" w:hAnsi="Lato" w:cs="Arial"/>
          <w:bCs/>
          <w:iCs/>
          <w:spacing w:val="4"/>
          <w:lang w:bidi="pl-PL"/>
        </w:rPr>
        <w:t>są prawidłowe</w:t>
      </w:r>
      <w:r w:rsidR="005846D5" w:rsidRPr="00393418">
        <w:rPr>
          <w:rFonts w:ascii="Lato" w:eastAsia="Aptos" w:hAnsi="Lato" w:cs="Aptos"/>
          <w:bCs/>
          <w:spacing w:val="4"/>
          <w:lang w:bidi="pl-PL"/>
        </w:rPr>
        <w:t xml:space="preserve">. </w:t>
      </w:r>
      <w:r w:rsidR="00B14D82" w:rsidRPr="00393418">
        <w:rPr>
          <w:rFonts w:ascii="Lato" w:eastAsia="Aptos" w:hAnsi="Lato" w:cs="Aptos"/>
          <w:bCs/>
          <w:spacing w:val="4"/>
          <w:lang w:bidi="pl-PL"/>
        </w:rPr>
        <w:t xml:space="preserve">Podkreślić należy, że </w:t>
      </w:r>
      <w:r w:rsidR="00B14D82" w:rsidRPr="00393418">
        <w:rPr>
          <w:rFonts w:ascii="Lato" w:eastAsia="Aptos" w:hAnsi="Lato" w:cs="Aptos"/>
          <w:bCs/>
          <w:iCs/>
          <w:spacing w:val="4"/>
          <w:lang w:bidi="pl-PL"/>
        </w:rPr>
        <w:t>p</w:t>
      </w:r>
      <w:r w:rsidR="005846D5" w:rsidRPr="00393418">
        <w:rPr>
          <w:rFonts w:ascii="Lato" w:eastAsia="Aptos" w:hAnsi="Lato" w:cs="Aptos"/>
          <w:bCs/>
          <w:iCs/>
          <w:spacing w:val="4"/>
          <w:lang w:bidi="pl-PL"/>
        </w:rPr>
        <w:t xml:space="preserve">rojektowanie inwestycji drogowej ze względu na jej złożoność i konieczność zapewnienia warunków bezpieczeństwa nie może się opierać wyłącznie o wiedzę ogólną, gdyż nie jest to wystarczające do prawidłowej oceny sytuacji i możliwości zarówno technicznych, </w:t>
      </w:r>
      <w:r w:rsidR="00801BA6">
        <w:rPr>
          <w:rFonts w:ascii="Lato" w:eastAsia="Aptos" w:hAnsi="Lato" w:cs="Aptos"/>
          <w:bCs/>
          <w:iCs/>
          <w:spacing w:val="4"/>
          <w:lang w:bidi="pl-PL"/>
        </w:rPr>
        <w:br/>
      </w:r>
      <w:r w:rsidR="005846D5" w:rsidRPr="00393418">
        <w:rPr>
          <w:rFonts w:ascii="Lato" w:eastAsia="Aptos" w:hAnsi="Lato" w:cs="Aptos"/>
          <w:bCs/>
          <w:iCs/>
          <w:spacing w:val="4"/>
          <w:lang w:bidi="pl-PL"/>
        </w:rPr>
        <w:t xml:space="preserve">jak i uwarunkowań lokalizacyjnych w szerszym kontekście. Z tego względu, zaprojektowanie inwestycji pozostawia się specjalistom posiadającym odpowiednie przygotowanie zawodowe, a nie powinny decydować o tym strony postępowania, których nieruchomości zostały objęte wnioskiem o wydanie decyzji o zezwoleniu </w:t>
      </w:r>
      <w:r w:rsidR="00801BA6">
        <w:rPr>
          <w:rFonts w:ascii="Lato" w:eastAsia="Aptos" w:hAnsi="Lato" w:cs="Aptos"/>
          <w:bCs/>
          <w:iCs/>
          <w:spacing w:val="4"/>
          <w:lang w:bidi="pl-PL"/>
        </w:rPr>
        <w:br/>
      </w:r>
      <w:r w:rsidR="005846D5" w:rsidRPr="00393418">
        <w:rPr>
          <w:rFonts w:ascii="Lato" w:eastAsia="Aptos" w:hAnsi="Lato" w:cs="Aptos"/>
          <w:bCs/>
          <w:iCs/>
          <w:spacing w:val="4"/>
          <w:lang w:bidi="pl-PL"/>
        </w:rPr>
        <w:t xml:space="preserve">na realizację inwestycji drogowej, gdyż żaden z przepisów </w:t>
      </w:r>
      <w:r w:rsidR="005846D5" w:rsidRPr="00393418">
        <w:rPr>
          <w:rFonts w:ascii="Lato" w:eastAsia="Aptos" w:hAnsi="Lato" w:cs="Aptos"/>
          <w:bCs/>
          <w:spacing w:val="4"/>
          <w:lang w:bidi="pl-PL"/>
        </w:rPr>
        <w:t>specustawy drogowej</w:t>
      </w:r>
      <w:r w:rsidR="005846D5" w:rsidRPr="00393418">
        <w:rPr>
          <w:rFonts w:ascii="Lato" w:eastAsia="Aptos" w:hAnsi="Lato" w:cs="Aptos"/>
          <w:bCs/>
          <w:i/>
          <w:iCs/>
          <w:spacing w:val="4"/>
          <w:lang w:bidi="pl-PL"/>
        </w:rPr>
        <w:t xml:space="preserve"> </w:t>
      </w:r>
      <w:r w:rsidR="00801BA6">
        <w:rPr>
          <w:rFonts w:ascii="Lato" w:eastAsia="Aptos" w:hAnsi="Lato" w:cs="Aptos"/>
          <w:bCs/>
          <w:i/>
          <w:iCs/>
          <w:spacing w:val="4"/>
          <w:lang w:bidi="pl-PL"/>
        </w:rPr>
        <w:br/>
      </w:r>
      <w:r w:rsidR="005846D5" w:rsidRPr="00393418">
        <w:rPr>
          <w:rFonts w:ascii="Lato" w:eastAsia="Aptos" w:hAnsi="Lato" w:cs="Aptos"/>
          <w:bCs/>
          <w:iCs/>
          <w:spacing w:val="4"/>
          <w:lang w:bidi="pl-PL"/>
        </w:rPr>
        <w:t xml:space="preserve">nie przewiduje takich uprawnień. Jak już to wskazano powyżej, oczekiwania, postulaty </w:t>
      </w:r>
      <w:r w:rsidR="00801BA6">
        <w:rPr>
          <w:rFonts w:ascii="Lato" w:eastAsia="Aptos" w:hAnsi="Lato" w:cs="Aptos"/>
          <w:bCs/>
          <w:iCs/>
          <w:spacing w:val="4"/>
          <w:lang w:bidi="pl-PL"/>
        </w:rPr>
        <w:br/>
      </w:r>
      <w:r w:rsidR="005846D5" w:rsidRPr="00393418">
        <w:rPr>
          <w:rFonts w:ascii="Lato" w:eastAsia="Aptos" w:hAnsi="Lato" w:cs="Aptos"/>
          <w:bCs/>
          <w:iCs/>
          <w:spacing w:val="4"/>
          <w:lang w:bidi="pl-PL"/>
        </w:rPr>
        <w:t>i życzenia, co do określonego przebiegu inwestycji – nie mające prawnego osadzenia – są bezskuteczne.</w:t>
      </w:r>
      <w:bookmarkStart w:id="16" w:name="_Hlk122598961"/>
      <w:r w:rsidR="005846D5" w:rsidRPr="00393418">
        <w:rPr>
          <w:rFonts w:ascii="Lato" w:eastAsia="Aptos" w:hAnsi="Lato" w:cs="Aptos"/>
          <w:bCs/>
          <w:iCs/>
          <w:spacing w:val="4"/>
          <w:lang w:bidi="pl-PL"/>
        </w:rPr>
        <w:t xml:space="preserve"> </w:t>
      </w:r>
      <w:bookmarkEnd w:id="16"/>
    </w:p>
    <w:p w14:paraId="12E0CA13" w14:textId="51CFE6AB" w:rsidR="00B02D32" w:rsidRPr="00393418" w:rsidRDefault="005846D5" w:rsidP="00E64B13">
      <w:pPr>
        <w:spacing w:after="240" w:line="240" w:lineRule="exact"/>
        <w:jc w:val="both"/>
        <w:rPr>
          <w:rFonts w:ascii="Lato" w:eastAsia="Aptos" w:hAnsi="Lato" w:cs="Aptos"/>
          <w:bCs/>
          <w:spacing w:val="4"/>
          <w:lang w:bidi="pl-PL"/>
        </w:rPr>
      </w:pPr>
      <w:r w:rsidRPr="00393418">
        <w:rPr>
          <w:rFonts w:ascii="Lato" w:eastAsia="Aptos" w:hAnsi="Lato" w:cs="Aptos"/>
          <w:bCs/>
          <w:spacing w:val="4"/>
          <w:lang w:bidi="pl-PL"/>
        </w:rPr>
        <w:t xml:space="preserve">Projektant podczas projektowania jest zobowiązany m.in. do zapewnienia wymaganych szerokości pasów ruchu i poboczy, właściwych spadków podłużnych dróg, prawidłowego odwodnienia zapewniającego sprawny spływ wód i niepowodującego zalewania terenów przyległych. Ponadto przepisy wskazują odległości w jakich można lokalizować urządzenia związane z drogą w stosunku do granicy pasa drogowego. Nie bez znaczenia są również wymagania związane z promieniami łuków poziomych i pionowych </w:t>
      </w:r>
      <w:r w:rsidR="001E254E">
        <w:rPr>
          <w:rFonts w:ascii="Lato" w:eastAsia="Aptos" w:hAnsi="Lato" w:cs="Aptos"/>
          <w:bCs/>
          <w:spacing w:val="4"/>
          <w:lang w:bidi="pl-PL"/>
        </w:rPr>
        <w:br/>
      </w:r>
      <w:r w:rsidRPr="00393418">
        <w:rPr>
          <w:rFonts w:ascii="Lato" w:eastAsia="Aptos" w:hAnsi="Lato" w:cs="Aptos"/>
          <w:bCs/>
          <w:spacing w:val="4"/>
          <w:lang w:bidi="pl-PL"/>
        </w:rPr>
        <w:t xml:space="preserve">oraz kwestie związane z widocznością. Dodatkowo należy zauważyć, że w stanie istniejącym drogi gminne Nr 131136B i Nr 131156B nie spełniają standardów wymaganych przepisami. Projektant zobowiązany jest do projektowania na podstawie przepisów i wiedzy technicznej oraz nie może sugerować się (bezkrytycznie kopiować) istniejącymi rozwiązaniami lub innymi zrealizowanymi inwestycjami. </w:t>
      </w:r>
    </w:p>
    <w:p w14:paraId="7B081C43" w14:textId="2899138D" w:rsidR="005846D5" w:rsidRPr="00393418" w:rsidRDefault="005846D5" w:rsidP="00E64B13">
      <w:pPr>
        <w:spacing w:after="240" w:line="240" w:lineRule="exact"/>
        <w:jc w:val="both"/>
        <w:rPr>
          <w:rFonts w:ascii="Lato" w:eastAsia="Aptos" w:hAnsi="Lato" w:cs="Aptos"/>
          <w:bCs/>
          <w:spacing w:val="4"/>
          <w:lang w:bidi="pl-PL"/>
        </w:rPr>
      </w:pPr>
      <w:r w:rsidRPr="00393418">
        <w:rPr>
          <w:rFonts w:ascii="Lato" w:eastAsia="Aptos" w:hAnsi="Lato" w:cs="Aptos"/>
          <w:bCs/>
          <w:iCs/>
          <w:spacing w:val="4"/>
          <w:lang w:bidi="pl-PL"/>
        </w:rPr>
        <w:t xml:space="preserve">Za przyjęte rozwiązania projektowe uwzględnione w projekcie budowlanym, stanowiącym podstawę do wydania decyzji o pozwoleniu na budowę (decyzji </w:t>
      </w:r>
      <w:r w:rsidRPr="00393418">
        <w:rPr>
          <w:rFonts w:ascii="Lato" w:eastAsia="Aptos" w:hAnsi="Lato" w:cs="Aptos"/>
          <w:bCs/>
          <w:iCs/>
          <w:spacing w:val="4"/>
          <w:lang w:bidi="pl-PL"/>
        </w:rPr>
        <w:br/>
        <w:t>o zezwoleniu na realizację inwestycji drogowej) jest odpowiedzialny projektant, tj. osoba uprawniona do wykonywania samodzielnej funkcji technicznej w budownictwie.</w:t>
      </w:r>
      <w:r w:rsidRPr="00393418">
        <w:rPr>
          <w:rFonts w:ascii="Lato" w:eastAsia="Aptos" w:hAnsi="Lato" w:cs="Aptos"/>
          <w:bCs/>
          <w:spacing w:val="4"/>
          <w:lang w:bidi="pl-PL"/>
        </w:rPr>
        <w:t xml:space="preserve"> </w:t>
      </w:r>
      <w:r w:rsidRPr="00393418">
        <w:rPr>
          <w:rFonts w:ascii="Lato" w:eastAsia="Aptos" w:hAnsi="Lato" w:cs="Aptos"/>
          <w:bCs/>
          <w:iCs/>
          <w:spacing w:val="4"/>
          <w:lang w:bidi="pl-PL"/>
        </w:rPr>
        <w:t xml:space="preserve">Zgodność z przepisami przyjętych w projekcie budowlanym rozwiązań poświadczyli projektanci, składając stosowane oświadczenie, z racji swych uprawnień, ponoszący odpowiedzialność za opracowanie projektu budowlanego w sposób zgodny </w:t>
      </w:r>
      <w:r w:rsidR="00B14D82" w:rsidRPr="00393418">
        <w:rPr>
          <w:rFonts w:ascii="Lato" w:eastAsia="Aptos" w:hAnsi="Lato" w:cs="Aptos"/>
          <w:bCs/>
          <w:iCs/>
          <w:spacing w:val="4"/>
          <w:lang w:bidi="pl-PL"/>
        </w:rPr>
        <w:br/>
      </w:r>
      <w:r w:rsidRPr="00393418">
        <w:rPr>
          <w:rFonts w:ascii="Lato" w:eastAsia="Aptos" w:hAnsi="Lato" w:cs="Aptos"/>
          <w:bCs/>
          <w:iCs/>
          <w:spacing w:val="4"/>
          <w:lang w:bidi="pl-PL"/>
        </w:rPr>
        <w:t xml:space="preserve">z obowiązującymi przepisami oraz zasadami wiedzy technicznej. Zgodnie </w:t>
      </w:r>
      <w:r w:rsidR="00B14D82" w:rsidRPr="00393418">
        <w:rPr>
          <w:rFonts w:ascii="Lato" w:eastAsia="Aptos" w:hAnsi="Lato" w:cs="Aptos"/>
          <w:bCs/>
          <w:iCs/>
          <w:spacing w:val="4"/>
          <w:lang w:bidi="pl-PL"/>
        </w:rPr>
        <w:br/>
      </w:r>
      <w:r w:rsidRPr="00393418">
        <w:rPr>
          <w:rFonts w:ascii="Lato" w:eastAsia="Aptos" w:hAnsi="Lato" w:cs="Aptos"/>
          <w:bCs/>
          <w:iCs/>
          <w:spacing w:val="4"/>
          <w:lang w:bidi="pl-PL"/>
        </w:rPr>
        <w:t xml:space="preserve">z oświadczeniem projektantów przedmiotowa inwestycja została wykonana zgodnie </w:t>
      </w:r>
      <w:r w:rsidRPr="00393418">
        <w:rPr>
          <w:rFonts w:ascii="Lato" w:eastAsia="Aptos" w:hAnsi="Lato" w:cs="Aptos"/>
          <w:bCs/>
          <w:iCs/>
          <w:spacing w:val="4"/>
          <w:lang w:bidi="pl-PL"/>
        </w:rPr>
        <w:br/>
        <w:t>z obowiązującymi przepisami</w:t>
      </w:r>
      <w:r w:rsidR="00B14D82" w:rsidRPr="00393418">
        <w:rPr>
          <w:rFonts w:ascii="Lato" w:eastAsia="Aptos" w:hAnsi="Lato" w:cs="Aptos"/>
          <w:bCs/>
          <w:iCs/>
          <w:spacing w:val="4"/>
          <w:lang w:bidi="pl-PL"/>
        </w:rPr>
        <w:t xml:space="preserve"> techniczno-budowlanymi</w:t>
      </w:r>
      <w:r w:rsidRPr="00393418">
        <w:rPr>
          <w:rFonts w:ascii="Lato" w:eastAsia="Aptos" w:hAnsi="Lato" w:cs="Aptos"/>
          <w:bCs/>
          <w:iCs/>
          <w:spacing w:val="4"/>
          <w:lang w:bidi="pl-PL"/>
        </w:rPr>
        <w:t>, normami</w:t>
      </w:r>
      <w:r w:rsidR="00B14D82" w:rsidRPr="00393418">
        <w:rPr>
          <w:rFonts w:ascii="Lato" w:eastAsia="Aptos" w:hAnsi="Lato" w:cs="Aptos"/>
          <w:bCs/>
          <w:iCs/>
          <w:spacing w:val="4"/>
          <w:lang w:bidi="pl-PL"/>
        </w:rPr>
        <w:t>, wytycznymi</w:t>
      </w:r>
      <w:r w:rsidRPr="00393418">
        <w:rPr>
          <w:rFonts w:ascii="Lato" w:eastAsia="Aptos" w:hAnsi="Lato" w:cs="Aptos"/>
          <w:bCs/>
          <w:iCs/>
          <w:spacing w:val="4"/>
          <w:lang w:bidi="pl-PL"/>
        </w:rPr>
        <w:t xml:space="preserve"> i </w:t>
      </w:r>
      <w:r w:rsidR="00B14D82" w:rsidRPr="00393418">
        <w:rPr>
          <w:rFonts w:ascii="Lato" w:eastAsia="Aptos" w:hAnsi="Lato" w:cs="Aptos"/>
          <w:bCs/>
          <w:iCs/>
          <w:spacing w:val="4"/>
          <w:lang w:bidi="pl-PL"/>
        </w:rPr>
        <w:t xml:space="preserve">zasadami </w:t>
      </w:r>
      <w:r w:rsidRPr="00393418">
        <w:rPr>
          <w:rFonts w:ascii="Lato" w:eastAsia="Aptos" w:hAnsi="Lato" w:cs="Aptos"/>
          <w:bCs/>
          <w:iCs/>
          <w:spacing w:val="4"/>
          <w:lang w:bidi="pl-PL"/>
        </w:rPr>
        <w:t>wiedz</w:t>
      </w:r>
      <w:r w:rsidR="00B14D82" w:rsidRPr="00393418">
        <w:rPr>
          <w:rFonts w:ascii="Lato" w:eastAsia="Aptos" w:hAnsi="Lato" w:cs="Aptos"/>
          <w:bCs/>
          <w:iCs/>
          <w:spacing w:val="4"/>
          <w:lang w:bidi="pl-PL"/>
        </w:rPr>
        <w:t>y</w:t>
      </w:r>
      <w:r w:rsidRPr="00393418">
        <w:rPr>
          <w:rFonts w:ascii="Lato" w:eastAsia="Aptos" w:hAnsi="Lato" w:cs="Aptos"/>
          <w:bCs/>
          <w:iCs/>
          <w:spacing w:val="4"/>
          <w:lang w:bidi="pl-PL"/>
        </w:rPr>
        <w:t xml:space="preserve"> techniczn</w:t>
      </w:r>
      <w:r w:rsidR="00B14D82" w:rsidRPr="00393418">
        <w:rPr>
          <w:rFonts w:ascii="Lato" w:eastAsia="Aptos" w:hAnsi="Lato" w:cs="Aptos"/>
          <w:bCs/>
          <w:iCs/>
          <w:spacing w:val="4"/>
          <w:lang w:bidi="pl-PL"/>
        </w:rPr>
        <w:t>ej</w:t>
      </w:r>
      <w:r w:rsidRPr="00393418">
        <w:rPr>
          <w:rFonts w:ascii="Lato" w:eastAsia="Aptos" w:hAnsi="Lato" w:cs="Aptos"/>
          <w:bCs/>
          <w:iCs/>
          <w:spacing w:val="4"/>
          <w:lang w:bidi="pl-PL"/>
        </w:rPr>
        <w:t>. W orzecznictwie wielokrotnie już wywodzono, że to projektant odpowiada za opracowanie projektu inwestycji w sposób zapewniający bezpieczeństwo użytkowania, a nie organ udzielający zezwolenia na realizację inwestycji w postaci decyzji o zezwoleniu na realizację inwestycji drogowej (por. np. wyrok Wojewódzkiego Sądu Administracyjnego w Warszawie z dnia 25 kwietnia 2017 r., sygn. akt VII SA/</w:t>
      </w:r>
      <w:proofErr w:type="spellStart"/>
      <w:r w:rsidRPr="00393418">
        <w:rPr>
          <w:rFonts w:ascii="Lato" w:eastAsia="Aptos" w:hAnsi="Lato" w:cs="Aptos"/>
          <w:bCs/>
          <w:iCs/>
          <w:spacing w:val="4"/>
          <w:lang w:bidi="pl-PL"/>
        </w:rPr>
        <w:t>Wa</w:t>
      </w:r>
      <w:proofErr w:type="spellEnd"/>
      <w:r w:rsidRPr="00393418">
        <w:rPr>
          <w:rFonts w:ascii="Lato" w:eastAsia="Aptos" w:hAnsi="Lato" w:cs="Aptos"/>
          <w:bCs/>
          <w:iCs/>
          <w:spacing w:val="4"/>
          <w:lang w:bidi="pl-PL"/>
        </w:rPr>
        <w:t xml:space="preserve"> 2952/16, </w:t>
      </w:r>
      <w:proofErr w:type="spellStart"/>
      <w:r w:rsidRPr="00393418">
        <w:rPr>
          <w:rFonts w:ascii="Lato" w:eastAsia="Aptos" w:hAnsi="Lato" w:cs="Aptos"/>
          <w:bCs/>
          <w:iCs/>
          <w:spacing w:val="4"/>
          <w:lang w:bidi="pl-PL"/>
        </w:rPr>
        <w:t>opubl</w:t>
      </w:r>
      <w:proofErr w:type="spellEnd"/>
      <w:r w:rsidRPr="00393418">
        <w:rPr>
          <w:rFonts w:ascii="Lato" w:eastAsia="Aptos" w:hAnsi="Lato" w:cs="Aptos"/>
          <w:bCs/>
          <w:iCs/>
          <w:spacing w:val="4"/>
          <w:lang w:bidi="pl-PL"/>
        </w:rPr>
        <w:t xml:space="preserve">. Centralna Baza Orzeczeń Sądów Administracyjnych).  </w:t>
      </w:r>
    </w:p>
    <w:p w14:paraId="370033CE" w14:textId="1E451528" w:rsidR="00376DC8" w:rsidRPr="00393418" w:rsidRDefault="00376DC8" w:rsidP="00E64B13">
      <w:pPr>
        <w:spacing w:after="240" w:line="240" w:lineRule="exact"/>
        <w:jc w:val="both"/>
        <w:rPr>
          <w:rFonts w:ascii="Lato" w:hAnsi="Lato" w:cs="Arial"/>
          <w:bCs/>
          <w:iCs/>
          <w:color w:val="000000"/>
          <w:spacing w:val="4"/>
          <w:lang w:bidi="pl-PL"/>
        </w:rPr>
      </w:pPr>
      <w:r w:rsidRPr="00393418">
        <w:rPr>
          <w:rFonts w:ascii="Lato" w:hAnsi="Lato" w:cs="Arial"/>
          <w:color w:val="000000"/>
          <w:spacing w:val="4"/>
        </w:rPr>
        <w:t xml:space="preserve">Niewątpliwie </w:t>
      </w:r>
      <w:r w:rsidRPr="00393418">
        <w:rPr>
          <w:rFonts w:ascii="Lato" w:hAnsi="Lato" w:cs="Arial"/>
          <w:spacing w:val="4"/>
        </w:rPr>
        <w:t xml:space="preserve">prawo własności </w:t>
      </w:r>
      <w:r w:rsidRPr="00393418">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t>
      </w:r>
      <w:r w:rsidRPr="00393418">
        <w:rPr>
          <w:rFonts w:ascii="Lato" w:hAnsi="Lato" w:cs="Arial"/>
          <w:bCs/>
          <w:iCs/>
          <w:color w:val="000000"/>
          <w:spacing w:val="4"/>
          <w:lang w:bidi="pl-PL"/>
        </w:rPr>
        <w:br/>
        <w:t xml:space="preserve">w Konstytucji RP prawnej ochrony prawa własności oznacza, że nie jest ono nienaruszalne i absolutne. Wynika to zresztą także z art. 140 </w:t>
      </w:r>
      <w:r w:rsidRPr="00393418">
        <w:rPr>
          <w:rFonts w:ascii="Lato" w:eastAsia="Times New Roman" w:hAnsi="Lato" w:cs="Arial"/>
          <w:bCs/>
          <w:iCs/>
          <w:spacing w:val="4"/>
          <w:lang w:eastAsia="pl-PL" w:bidi="pl-PL"/>
        </w:rPr>
        <w:t>ustawy z dnia 23 kwietnia 1964 r. – Kodeks cywilny (</w:t>
      </w:r>
      <w:proofErr w:type="spellStart"/>
      <w:r w:rsidRPr="00393418">
        <w:rPr>
          <w:rFonts w:ascii="Lato" w:eastAsia="Times New Roman" w:hAnsi="Lato" w:cs="Arial"/>
          <w:bCs/>
          <w:iCs/>
          <w:spacing w:val="4"/>
          <w:lang w:eastAsia="pl-PL" w:bidi="pl-PL"/>
        </w:rPr>
        <w:t>t.j</w:t>
      </w:r>
      <w:proofErr w:type="spellEnd"/>
      <w:r w:rsidRPr="00393418">
        <w:rPr>
          <w:rFonts w:ascii="Lato" w:eastAsia="Times New Roman" w:hAnsi="Lato" w:cs="Arial"/>
          <w:bCs/>
          <w:iCs/>
          <w:spacing w:val="4"/>
          <w:lang w:eastAsia="pl-PL" w:bidi="pl-PL"/>
        </w:rPr>
        <w:t>. Dz.U. z 2024 r. poz. 1061, z późn.zm.)</w:t>
      </w:r>
      <w:r w:rsidRPr="00393418">
        <w:rPr>
          <w:rFonts w:ascii="Lato" w:hAnsi="Lato" w:cs="Arial"/>
          <w:bCs/>
          <w:iCs/>
          <w:color w:val="000000"/>
          <w:spacing w:val="4"/>
          <w:lang w:bidi="pl-PL"/>
        </w:rPr>
        <w:t xml:space="preserve">, wyraźnie </w:t>
      </w:r>
      <w:r w:rsidRPr="00393418">
        <w:rPr>
          <w:rFonts w:ascii="Lato" w:hAnsi="Lato" w:cs="Arial"/>
          <w:bCs/>
          <w:iCs/>
          <w:color w:val="000000"/>
          <w:spacing w:val="4"/>
          <w:lang w:bidi="pl-PL"/>
        </w:rPr>
        <w:lastRenderedPageBreak/>
        <w:t>stanowiącego, że sposób wykonywania prawa własności może być ograniczony ustawowo. Konstytucja RP nie wyklucza i nie zakazuje dokonywania wywłaszczenia mienia lub ograniczenia w sposobie korzystania z niego. Art. 64 ust. 3 Konstytucji RP stanowi, 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w:t>
      </w:r>
    </w:p>
    <w:p w14:paraId="1DD03543" w14:textId="77777777" w:rsidR="00376DC8" w:rsidRPr="00393418" w:rsidRDefault="00376DC8" w:rsidP="00E64B13">
      <w:pPr>
        <w:spacing w:after="240" w:line="240" w:lineRule="exact"/>
        <w:jc w:val="both"/>
        <w:rPr>
          <w:rFonts w:ascii="Lato" w:hAnsi="Lato" w:cs="Arial"/>
          <w:bCs/>
          <w:iCs/>
          <w:color w:val="000000"/>
          <w:spacing w:val="4"/>
          <w:lang w:bidi="pl-PL"/>
        </w:rPr>
      </w:pPr>
      <w:r w:rsidRPr="00393418">
        <w:rPr>
          <w:rFonts w:ascii="Lato" w:hAnsi="Lato" w:cs="Arial"/>
          <w:bCs/>
          <w:iCs/>
          <w:color w:val="000000"/>
          <w:spacing w:val="4"/>
          <w:lang w:bidi="pl-PL"/>
        </w:rPr>
        <w:t xml:space="preserve">Na mocy przepisów specustawy drogowej organy administracji zostały upoważnione </w:t>
      </w:r>
      <w:r w:rsidRPr="00393418">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393418">
        <w:rPr>
          <w:rFonts w:ascii="Lato" w:hAnsi="Lato" w:cs="Arial"/>
          <w:bCs/>
          <w:iCs/>
          <w:color w:val="000000"/>
          <w:spacing w:val="4"/>
          <w:lang w:bidi="pl-PL"/>
        </w:rPr>
        <w:br/>
        <w:t xml:space="preserve">że w specustawie drogowej ustawodawca dopuścił ograniczenie prawa własności </w:t>
      </w:r>
      <w:r w:rsidRPr="00393418">
        <w:rPr>
          <w:rFonts w:ascii="Lato" w:hAnsi="Lato" w:cs="Arial"/>
          <w:bCs/>
          <w:iCs/>
          <w:color w:val="000000"/>
          <w:spacing w:val="4"/>
          <w:lang w:bidi="pl-PL"/>
        </w:rPr>
        <w:br/>
        <w:t xml:space="preserve">z uwagi na budowę drogi publicznej. W sytuacjach kolizji interesu publicznego </w:t>
      </w:r>
      <w:r w:rsidRPr="00393418">
        <w:rPr>
          <w:rFonts w:ascii="Lato" w:hAnsi="Lato" w:cs="Arial"/>
          <w:bCs/>
          <w:iCs/>
          <w:color w:val="000000"/>
          <w:spacing w:val="4"/>
          <w:lang w:bidi="pl-PL"/>
        </w:rPr>
        <w:br/>
        <w:t xml:space="preserve">i indywidualnego, pomimo że prawo własności jest chronione przez Konstytucję RP </w:t>
      </w:r>
      <w:r w:rsidRPr="00393418">
        <w:rPr>
          <w:rFonts w:ascii="Lato" w:hAnsi="Lato" w:cs="Arial"/>
          <w:bCs/>
          <w:iCs/>
          <w:color w:val="000000"/>
          <w:spacing w:val="4"/>
          <w:lang w:bidi="pl-PL"/>
        </w:rPr>
        <w:br/>
        <w:t xml:space="preserve">(art. 21 ust. 1), prymat przyznany zostaje interesowi publicznemu. Ustawodawca znacznie zwiększa uprawnienia inwestora i zdecydowanie ogranicza uprawnienia właścicieli nieruchomości znajdujących się w obszarze oddziaływania inwestycji </w:t>
      </w:r>
      <w:r w:rsidRPr="00393418">
        <w:rPr>
          <w:rFonts w:ascii="Lato" w:hAnsi="Lato" w:cs="Arial"/>
          <w:bCs/>
          <w:iCs/>
          <w:color w:val="000000"/>
          <w:spacing w:val="4"/>
          <w:lang w:bidi="pl-PL"/>
        </w:rPr>
        <w:br/>
        <w:t xml:space="preserve">w zakresie określonym przepisami specustawy drogowej, dążąc do zrealizowania celów publicznych. Powyższa regulacja, co należy wyraźnie zaznaczyć, mieści się w granicach ograniczeń w zakresie korzystania z konstytucyjnych wolności i praw określonych </w:t>
      </w:r>
      <w:r w:rsidRPr="00393418">
        <w:rPr>
          <w:rFonts w:ascii="Lato" w:hAnsi="Lato" w:cs="Arial"/>
          <w:bCs/>
          <w:iCs/>
          <w:color w:val="000000"/>
          <w:spacing w:val="4"/>
          <w:lang w:bidi="pl-PL"/>
        </w:rPr>
        <w:br/>
        <w:t xml:space="preserve">w art. 31 ust. 3 Konstytucji RP (por. wyrok Naczelnego Sądu Administracyjnego z dnia </w:t>
      </w:r>
      <w:r w:rsidRPr="00393418">
        <w:rPr>
          <w:rFonts w:ascii="Lato" w:hAnsi="Lato" w:cs="Arial"/>
          <w:bCs/>
          <w:iCs/>
          <w:color w:val="000000"/>
          <w:spacing w:val="4"/>
          <w:lang w:bidi="pl-PL"/>
        </w:rPr>
        <w:br/>
        <w:t xml:space="preserve">5 lutego 2020 r., sygn. akt II OSK 3586/19, </w:t>
      </w:r>
      <w:proofErr w:type="spellStart"/>
      <w:r w:rsidRPr="00393418">
        <w:rPr>
          <w:rFonts w:ascii="Lato" w:hAnsi="Lato" w:cs="Arial"/>
          <w:bCs/>
          <w:iCs/>
          <w:color w:val="000000"/>
          <w:spacing w:val="4"/>
          <w:lang w:bidi="pl-PL"/>
        </w:rPr>
        <w:t>opubl</w:t>
      </w:r>
      <w:proofErr w:type="spellEnd"/>
      <w:r w:rsidRPr="00393418">
        <w:rPr>
          <w:rFonts w:ascii="Lato" w:hAnsi="Lato" w:cs="Arial"/>
          <w:bCs/>
          <w:iCs/>
          <w:color w:val="000000"/>
          <w:spacing w:val="4"/>
          <w:lang w:bidi="pl-PL"/>
        </w:rPr>
        <w:t xml:space="preserve">. Centralna Baza Orzeczeń Sądów Administracyjnych). </w:t>
      </w:r>
    </w:p>
    <w:p w14:paraId="2F5640CB" w14:textId="785A90C3" w:rsidR="004E0C37" w:rsidRPr="00393418" w:rsidRDefault="00376DC8" w:rsidP="00E64B13">
      <w:pPr>
        <w:spacing w:after="240" w:line="240" w:lineRule="exact"/>
        <w:jc w:val="both"/>
        <w:rPr>
          <w:rFonts w:ascii="Lato" w:hAnsi="Lato" w:cs="Arial"/>
          <w:spacing w:val="4"/>
          <w:lang w:bidi="pl-PL"/>
        </w:rPr>
      </w:pPr>
      <w:r w:rsidRPr="00393418">
        <w:rPr>
          <w:rFonts w:ascii="Lato" w:hAnsi="Lato" w:cs="Arial"/>
          <w:bCs/>
          <w:iCs/>
          <w:color w:val="000000"/>
          <w:spacing w:val="4"/>
          <w:lang w:bidi="pl-PL"/>
        </w:rPr>
        <w:t xml:space="preserve">Przy realizacji systemu dróg publicznych służących poprawie bezpieczeństwa, komunikacji i transportu, nie dochodzi do naruszenia proporcji między interesem publicznym a ingerencją w sferę praw i wolności, które są rekompensowane stosownym odszkodowaniem. </w:t>
      </w:r>
      <w:r w:rsidRPr="00393418">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Pr="00393418">
        <w:rPr>
          <w:rFonts w:ascii="Lato" w:hAnsi="Lato" w:cs="Arial"/>
          <w:iCs/>
          <w:spacing w:val="4"/>
        </w:rPr>
        <w:t>specustawy drogowej</w:t>
      </w:r>
      <w:r w:rsidRPr="00393418">
        <w:rPr>
          <w:rFonts w:ascii="Lato" w:hAnsi="Lato" w:cs="Arial"/>
          <w:spacing w:val="4"/>
        </w:rPr>
        <w:t xml:space="preserve">, gdyż stanowi to cel publiczny, a wywłaszczonemu właścicielowi/użytkownikowi wieczystemu, </w:t>
      </w:r>
      <w:r w:rsidRPr="00393418">
        <w:rPr>
          <w:rFonts w:ascii="Lato" w:hAnsi="Lato" w:cs="Arial"/>
          <w:spacing w:val="4"/>
        </w:rPr>
        <w:br/>
        <w:t xml:space="preserve">w odrębnym postępowaniu, zostaje przyznane odszkodowanie. Tym samym konieczność pozyskiwania gruntów pod budowę/rozbudowę dróg publicznych mieści się w klauzuli interesu publicznego, wyznaczonej przez art. 31 ust. 3 Konstytucji RP, co wskazał </w:t>
      </w:r>
      <w:r w:rsidRPr="00393418">
        <w:rPr>
          <w:rFonts w:ascii="Lato" w:hAnsi="Lato" w:cs="Arial"/>
          <w:spacing w:val="4"/>
        </w:rPr>
        <w:br/>
        <w:t xml:space="preserve">m.in. Wojewódzki Sąd Administracyjny w Warszawie w wyroku z dnia 13 listopada </w:t>
      </w:r>
      <w:r w:rsidRPr="00393418">
        <w:rPr>
          <w:rFonts w:ascii="Lato" w:hAnsi="Lato" w:cs="Arial"/>
          <w:spacing w:val="4"/>
        </w:rPr>
        <w:br/>
        <w:t>2015 r., sygn. akt VII SA/</w:t>
      </w:r>
      <w:proofErr w:type="spellStart"/>
      <w:r w:rsidRPr="00393418">
        <w:rPr>
          <w:rFonts w:ascii="Lato" w:hAnsi="Lato" w:cs="Arial"/>
          <w:spacing w:val="4"/>
        </w:rPr>
        <w:t>Wa</w:t>
      </w:r>
      <w:proofErr w:type="spellEnd"/>
      <w:r w:rsidRPr="00393418">
        <w:rPr>
          <w:rFonts w:ascii="Lato" w:hAnsi="Lato" w:cs="Arial"/>
          <w:spacing w:val="4"/>
        </w:rPr>
        <w:t xml:space="preserve"> 1841/15, Lex nr 1941354</w:t>
      </w:r>
      <w:r w:rsidRPr="00393418">
        <w:rPr>
          <w:rFonts w:ascii="Lato" w:hAnsi="Lato" w:cs="Arial"/>
          <w:spacing w:val="4"/>
          <w:lang w:bidi="pl-PL"/>
        </w:rPr>
        <w:t xml:space="preserve">. </w:t>
      </w:r>
    </w:p>
    <w:p w14:paraId="0B4B64FE" w14:textId="1F64A86F" w:rsidR="00B14D82" w:rsidRPr="00393418" w:rsidRDefault="00F42E9F" w:rsidP="00E64B13">
      <w:pPr>
        <w:spacing w:after="240" w:line="240" w:lineRule="exact"/>
        <w:jc w:val="both"/>
        <w:rPr>
          <w:rFonts w:ascii="Lato" w:hAnsi="Lato" w:cs="Arial"/>
          <w:bCs/>
          <w:spacing w:val="4"/>
          <w:lang w:bidi="pl-PL"/>
        </w:rPr>
      </w:pPr>
      <w:bookmarkStart w:id="17" w:name="_Hlk188971082"/>
      <w:bookmarkStart w:id="18" w:name="_Hlk193207910"/>
      <w:r w:rsidRPr="00393418">
        <w:rPr>
          <w:rFonts w:ascii="Lato" w:hAnsi="Lato" w:cs="Arial"/>
          <w:bCs/>
          <w:iCs/>
          <w:spacing w:val="4"/>
          <w:lang w:bidi="pl-PL"/>
        </w:rPr>
        <w:t>W ocenie Ministra, zatwierdzony projekt budowlany nie przewiduje rozwiązań, które wprowadzają nadmierną, a w szczególności nieuzasadnioną ingerencję w prawo własności skarżąc</w:t>
      </w:r>
      <w:bookmarkEnd w:id="17"/>
      <w:bookmarkEnd w:id="18"/>
      <w:r w:rsidRPr="00393418">
        <w:rPr>
          <w:rFonts w:ascii="Lato" w:hAnsi="Lato" w:cs="Arial"/>
          <w:bCs/>
          <w:iCs/>
          <w:spacing w:val="4"/>
          <w:lang w:bidi="pl-PL"/>
        </w:rPr>
        <w:t>ej.</w:t>
      </w:r>
      <w:r w:rsidR="008F3470">
        <w:rPr>
          <w:rFonts w:ascii="Lato" w:hAnsi="Lato" w:cs="Arial"/>
          <w:bCs/>
          <w:iCs/>
          <w:spacing w:val="4"/>
          <w:lang w:bidi="pl-PL"/>
        </w:rPr>
        <w:t xml:space="preserve"> </w:t>
      </w:r>
      <w:r w:rsidR="00376DC8" w:rsidRPr="00393418">
        <w:rPr>
          <w:rFonts w:ascii="Lato" w:hAnsi="Lato" w:cs="Arial"/>
          <w:spacing w:val="4"/>
          <w:lang w:bidi="pl-PL"/>
        </w:rPr>
        <w:t>Zakres wywłaszczenia pozostaje w relacji proporcjonalności sensu stricto do celów, jakie ma realizować</w:t>
      </w:r>
      <w:r w:rsidR="00376DC8" w:rsidRPr="00393418">
        <w:rPr>
          <w:rFonts w:ascii="Lato" w:hAnsi="Lato" w:cs="Arial"/>
          <w:bCs/>
          <w:spacing w:val="4"/>
          <w:lang w:bidi="pl-PL"/>
        </w:rPr>
        <w:t xml:space="preserve">. W sprawie nie ma zatem wątpliwości, </w:t>
      </w:r>
      <w:r w:rsidR="001E254E">
        <w:rPr>
          <w:rFonts w:ascii="Lato" w:hAnsi="Lato" w:cs="Arial"/>
          <w:bCs/>
          <w:spacing w:val="4"/>
          <w:lang w:bidi="pl-PL"/>
        </w:rPr>
        <w:br/>
      </w:r>
      <w:r w:rsidR="00376DC8" w:rsidRPr="00393418">
        <w:rPr>
          <w:rFonts w:ascii="Lato" w:hAnsi="Lato" w:cs="Arial"/>
          <w:bCs/>
          <w:spacing w:val="4"/>
          <w:lang w:bidi="pl-PL"/>
        </w:rPr>
        <w:t xml:space="preserve">że ograniczenie praw skarżącej jest nie tylko zgodne z przepisami </w:t>
      </w:r>
      <w:r w:rsidR="00376DC8" w:rsidRPr="00393418">
        <w:rPr>
          <w:rFonts w:ascii="Lato" w:hAnsi="Lato" w:cs="Arial"/>
          <w:bCs/>
          <w:iCs/>
          <w:spacing w:val="4"/>
          <w:lang w:bidi="pl-PL"/>
        </w:rPr>
        <w:t>specustawy drogowej</w:t>
      </w:r>
      <w:r w:rsidR="00376DC8" w:rsidRPr="00393418">
        <w:rPr>
          <w:rFonts w:ascii="Lato" w:hAnsi="Lato" w:cs="Arial"/>
          <w:bCs/>
          <w:spacing w:val="4"/>
          <w:lang w:bidi="pl-PL"/>
        </w:rPr>
        <w:t>, ale i zasadami Konstytucji RP.</w:t>
      </w:r>
      <w:r w:rsidR="00B14D82" w:rsidRPr="00393418">
        <w:rPr>
          <w:rFonts w:ascii="Lato" w:hAnsi="Lato" w:cs="Arial"/>
          <w:bCs/>
          <w:spacing w:val="4"/>
          <w:lang w:bidi="pl-PL"/>
        </w:rPr>
        <w:t xml:space="preserve"> </w:t>
      </w:r>
      <w:r w:rsidR="00B14D82" w:rsidRPr="00393418">
        <w:rPr>
          <w:rFonts w:ascii="Lato" w:hAnsi="Lato" w:cs="Arial"/>
          <w:bCs/>
          <w:iCs/>
          <w:spacing w:val="4"/>
          <w:lang w:bidi="pl-PL"/>
        </w:rPr>
        <w:t xml:space="preserve">W przypadku realizacji celów publicznych niemal zawsze dochodzi do nieuchronnej kolizji interesu publicznego i interesów indywidualnych. </w:t>
      </w:r>
      <w:r w:rsidR="001E254E">
        <w:rPr>
          <w:rFonts w:ascii="Lato" w:hAnsi="Lato" w:cs="Arial"/>
          <w:bCs/>
          <w:iCs/>
          <w:spacing w:val="4"/>
          <w:lang w:bidi="pl-PL"/>
        </w:rPr>
        <w:br/>
      </w:r>
      <w:r w:rsidR="00B14D82" w:rsidRPr="00393418">
        <w:rPr>
          <w:rFonts w:ascii="Lato" w:hAnsi="Lato" w:cs="Arial"/>
          <w:bCs/>
          <w:iCs/>
          <w:spacing w:val="4"/>
          <w:lang w:bidi="pl-PL"/>
        </w:rPr>
        <w:t xml:space="preserve">Co do zasady, w tego rodzaju sytuacji prymat przyznany zostaje interesowi publicznemu, chyba że zakres planowanej ingerencji w prawo podmiotowe doprowadziłby </w:t>
      </w:r>
      <w:r w:rsidR="001E254E">
        <w:rPr>
          <w:rFonts w:ascii="Lato" w:hAnsi="Lato" w:cs="Arial"/>
          <w:bCs/>
          <w:iCs/>
          <w:spacing w:val="4"/>
          <w:lang w:bidi="pl-PL"/>
        </w:rPr>
        <w:br/>
      </w:r>
      <w:r w:rsidR="00B14D82" w:rsidRPr="00393418">
        <w:rPr>
          <w:rFonts w:ascii="Lato" w:hAnsi="Lato" w:cs="Arial"/>
          <w:bCs/>
          <w:iCs/>
          <w:spacing w:val="4"/>
          <w:lang w:bidi="pl-PL"/>
        </w:rPr>
        <w:t xml:space="preserve">do naruszenia jego istoty (art. 64 ust. 3 Konstytucji RP), co w niniejszej sprawie nie miało miejsca (por. wyrok Naczelnego Sądu Administracyjnego z dnia 1 marca 2016 r., sygn. akt II OSK 2334/15, wyrok Naczelnego Sądu Administracyjnego z dnia 11 października 2011 r., sygn. akt II OSK 1688/11, wyrok Wojewódzkiego Sądu Administracyjnego </w:t>
      </w:r>
      <w:r w:rsidR="001E254E">
        <w:rPr>
          <w:rFonts w:ascii="Lato" w:hAnsi="Lato" w:cs="Arial"/>
          <w:bCs/>
          <w:iCs/>
          <w:spacing w:val="4"/>
          <w:lang w:bidi="pl-PL"/>
        </w:rPr>
        <w:br/>
      </w:r>
      <w:r w:rsidR="00B14D82" w:rsidRPr="00393418">
        <w:rPr>
          <w:rFonts w:ascii="Lato" w:hAnsi="Lato" w:cs="Arial"/>
          <w:bCs/>
          <w:iCs/>
          <w:spacing w:val="4"/>
          <w:lang w:bidi="pl-PL"/>
        </w:rPr>
        <w:t>w Warszawie z dnia 10 czerwca 2015 r., sygn. akt VII SA/</w:t>
      </w:r>
      <w:proofErr w:type="spellStart"/>
      <w:r w:rsidR="00B14D82" w:rsidRPr="00393418">
        <w:rPr>
          <w:rFonts w:ascii="Lato" w:hAnsi="Lato" w:cs="Arial"/>
          <w:bCs/>
          <w:iCs/>
          <w:spacing w:val="4"/>
          <w:lang w:bidi="pl-PL"/>
        </w:rPr>
        <w:t>Wa</w:t>
      </w:r>
      <w:proofErr w:type="spellEnd"/>
      <w:r w:rsidR="00B14D82" w:rsidRPr="00393418">
        <w:rPr>
          <w:rFonts w:ascii="Lato" w:hAnsi="Lato" w:cs="Arial"/>
          <w:bCs/>
          <w:iCs/>
          <w:spacing w:val="4"/>
          <w:lang w:bidi="pl-PL"/>
        </w:rPr>
        <w:t xml:space="preserve"> 585/15, </w:t>
      </w:r>
      <w:proofErr w:type="spellStart"/>
      <w:r w:rsidR="00B14D82" w:rsidRPr="00393418">
        <w:rPr>
          <w:rFonts w:ascii="Lato" w:hAnsi="Lato" w:cs="Arial"/>
          <w:bCs/>
          <w:iCs/>
          <w:spacing w:val="4"/>
          <w:lang w:bidi="pl-PL"/>
        </w:rPr>
        <w:t>opubl</w:t>
      </w:r>
      <w:proofErr w:type="spellEnd"/>
      <w:r w:rsidR="00B14D82" w:rsidRPr="00393418">
        <w:rPr>
          <w:rFonts w:ascii="Lato" w:hAnsi="Lato" w:cs="Arial"/>
          <w:bCs/>
          <w:iCs/>
          <w:spacing w:val="4"/>
          <w:lang w:bidi="pl-PL"/>
        </w:rPr>
        <w:t>. Centralna Baza Orzeczeń Sądów Administracyjnych).</w:t>
      </w:r>
    </w:p>
    <w:p w14:paraId="7CC158C4" w14:textId="25C9E49D" w:rsidR="003C2545" w:rsidRDefault="00393353" w:rsidP="00E64B13">
      <w:pPr>
        <w:spacing w:after="240" w:line="240" w:lineRule="exact"/>
        <w:jc w:val="both"/>
        <w:rPr>
          <w:rFonts w:ascii="Lato" w:eastAsia="Aptos" w:hAnsi="Lato" w:cs="Aptos"/>
          <w:bCs/>
          <w:iCs/>
          <w:spacing w:val="4"/>
          <w:lang w:bidi="pl-PL"/>
        </w:rPr>
      </w:pPr>
      <w:r w:rsidRPr="00393418">
        <w:rPr>
          <w:rFonts w:ascii="Lato" w:eastAsia="Aptos" w:hAnsi="Lato" w:cs="Aptos"/>
          <w:bCs/>
          <w:iCs/>
          <w:spacing w:val="4"/>
          <w:lang w:bidi="pl-PL"/>
        </w:rPr>
        <w:lastRenderedPageBreak/>
        <w:t xml:space="preserve">Dostrzec trzeba, że </w:t>
      </w:r>
      <w:r w:rsidRPr="00393418">
        <w:rPr>
          <w:rFonts w:ascii="Lato" w:eastAsia="Aptos" w:hAnsi="Lato" w:cs="Aptos"/>
          <w:bCs/>
          <w:spacing w:val="4"/>
          <w:lang w:bidi="pl-PL"/>
        </w:rPr>
        <w:t>nie wydaje się możliwe zaprojektowanie inwestycji drogowej przez nieruchomości nie stanowiące własności publicznej,</w:t>
      </w:r>
      <w:r w:rsidR="00703A0D">
        <w:rPr>
          <w:rFonts w:ascii="Lato" w:eastAsia="Aptos" w:hAnsi="Lato" w:cs="Aptos"/>
          <w:bCs/>
          <w:spacing w:val="4"/>
          <w:lang w:bidi="pl-PL"/>
        </w:rPr>
        <w:t xml:space="preserve"> w sposób</w:t>
      </w:r>
      <w:r w:rsidRPr="00393418">
        <w:rPr>
          <w:rFonts w:ascii="Lato" w:eastAsia="Aptos" w:hAnsi="Lato" w:cs="Aptos"/>
          <w:bCs/>
          <w:spacing w:val="4"/>
          <w:lang w:bidi="pl-PL"/>
        </w:rPr>
        <w:t xml:space="preserve">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publicznej lub społecznej użyteczności w ramach społecznej funkcji prawa własności. W takich okolicznościach </w:t>
      </w:r>
      <w:r w:rsidRPr="00393418">
        <w:rPr>
          <w:rFonts w:ascii="Lato" w:eastAsia="Aptos" w:hAnsi="Lato" w:cs="Aptos"/>
          <w:bCs/>
          <w:iCs/>
          <w:spacing w:val="4"/>
          <w:lang w:bidi="pl-PL"/>
        </w:rPr>
        <w:t>inwestor</w:t>
      </w:r>
      <w:r w:rsidRPr="00393418">
        <w:rPr>
          <w:rFonts w:ascii="Lato" w:eastAsia="Aptos" w:hAnsi="Lato" w:cs="Aptos"/>
          <w:bCs/>
          <w:spacing w:val="4"/>
          <w:lang w:bidi="pl-PL"/>
        </w:rPr>
        <w:t xml:space="preserve"> zawsze będzie narażony na niezadowolenie części właścicieli nieruchomości z przyjętych rozwiązań lokalizacyjnych</w:t>
      </w:r>
      <w:r w:rsidRPr="00393418">
        <w:rPr>
          <w:rFonts w:ascii="Lato" w:eastAsia="Aptos" w:hAnsi="Lato" w:cs="Aptos"/>
          <w:bCs/>
          <w:iCs/>
          <w:spacing w:val="4"/>
          <w:lang w:bidi="pl-PL"/>
        </w:rPr>
        <w:t>.</w:t>
      </w:r>
    </w:p>
    <w:p w14:paraId="20F101B8" w14:textId="392A09D9" w:rsidR="003C2545" w:rsidRDefault="003C2545" w:rsidP="00E64B13">
      <w:pPr>
        <w:spacing w:after="240" w:line="240" w:lineRule="exact"/>
        <w:jc w:val="both"/>
        <w:rPr>
          <w:rFonts w:ascii="Lato" w:eastAsia="Aptos" w:hAnsi="Lato" w:cs="Aptos"/>
          <w:bCs/>
          <w:iCs/>
          <w:spacing w:val="4"/>
          <w:lang w:bidi="pl-PL"/>
        </w:rPr>
      </w:pPr>
      <w:r>
        <w:rPr>
          <w:rFonts w:ascii="Lato" w:eastAsia="Aptos" w:hAnsi="Lato" w:cs="Aptos"/>
          <w:bCs/>
          <w:iCs/>
          <w:spacing w:val="4"/>
          <w:lang w:bidi="pl-PL"/>
        </w:rPr>
        <w:t>P</w:t>
      </w:r>
      <w:r w:rsidRPr="00861C9B">
        <w:rPr>
          <w:rFonts w:ascii="Lato" w:eastAsia="Aptos" w:hAnsi="Lato" w:cs="Aptos"/>
          <w:bCs/>
          <w:iCs/>
          <w:spacing w:val="4"/>
          <w:lang w:bidi="pl-PL"/>
        </w:rPr>
        <w:t>odkreślić należy, że realizacja inwestycji drogowej każdorazowo wią</w:t>
      </w:r>
      <w:r>
        <w:rPr>
          <w:rFonts w:ascii="Lato" w:eastAsia="Aptos" w:hAnsi="Lato" w:cs="Aptos"/>
          <w:bCs/>
          <w:iCs/>
          <w:spacing w:val="4"/>
          <w:lang w:bidi="pl-PL"/>
        </w:rPr>
        <w:t>że</w:t>
      </w:r>
      <w:r w:rsidRPr="00861C9B">
        <w:rPr>
          <w:rFonts w:ascii="Lato" w:eastAsia="Aptos" w:hAnsi="Lato" w:cs="Aptos"/>
          <w:bCs/>
          <w:iCs/>
          <w:spacing w:val="4"/>
          <w:lang w:bidi="pl-PL"/>
        </w:rPr>
        <w:t xml:space="preserve"> się </w:t>
      </w:r>
      <w:r>
        <w:rPr>
          <w:rFonts w:ascii="Lato" w:eastAsia="Aptos" w:hAnsi="Lato" w:cs="Aptos"/>
          <w:bCs/>
          <w:iCs/>
          <w:spacing w:val="4"/>
          <w:lang w:bidi="pl-PL"/>
        </w:rPr>
        <w:br/>
      </w:r>
      <w:r w:rsidRPr="00861C9B">
        <w:rPr>
          <w:rFonts w:ascii="Lato" w:eastAsia="Aptos" w:hAnsi="Lato" w:cs="Aptos"/>
          <w:bCs/>
          <w:iCs/>
          <w:spacing w:val="4"/>
          <w:lang w:bidi="pl-PL"/>
        </w:rPr>
        <w:t xml:space="preserve">z licznymi wywłaszczeniami, a inwestycja drogowa byłaby niemożliwa do zrealizowania, jeśliby organy orzekające w sprawie miały obowiązek uwzględniać uwagi właścicieli wywłaszczonych nieruchomości dotyczące nadmiernego obciążenia ich nieruchomości. Ewentualna korekta w zakresie obciążeń nieruchomości mogłaby budzić z kolei sprzeciw podmiotu, którego prawa w wyniku dokonania tej korekty podlegałyby zwiększonym ograniczeniom. Stąd też celowy zabieg ustawodawcy, który konstruując przepisy specustawy drogowej nie pozostawił organom kompetencji do dokonywania oceny </w:t>
      </w:r>
      <w:r>
        <w:rPr>
          <w:rFonts w:ascii="Lato" w:eastAsia="Aptos" w:hAnsi="Lato" w:cs="Aptos"/>
          <w:bCs/>
          <w:iCs/>
          <w:spacing w:val="4"/>
          <w:lang w:bidi="pl-PL"/>
        </w:rPr>
        <w:br/>
      </w:r>
      <w:r w:rsidRPr="00861C9B">
        <w:rPr>
          <w:rFonts w:ascii="Lato" w:eastAsia="Aptos" w:hAnsi="Lato" w:cs="Aptos"/>
          <w:bCs/>
          <w:iCs/>
          <w:spacing w:val="4"/>
          <w:lang w:bidi="pl-PL"/>
        </w:rPr>
        <w:t>w tym zakresie. Funkcję kompensacyjną pełni w tych sytuacjach odszkodowanie</w:t>
      </w:r>
      <w:r>
        <w:rPr>
          <w:rFonts w:ascii="Lato" w:eastAsia="Aptos" w:hAnsi="Lato" w:cs="Aptos"/>
          <w:bCs/>
          <w:iCs/>
          <w:spacing w:val="4"/>
          <w:lang w:bidi="pl-PL"/>
        </w:rPr>
        <w:t xml:space="preserve"> ustalone decyzją wojewody w odrębnym postępowaniu, </w:t>
      </w:r>
      <w:r w:rsidRPr="003C2545">
        <w:rPr>
          <w:rFonts w:ascii="Lato" w:eastAsia="Aptos" w:hAnsi="Lato" w:cs="Aptos"/>
          <w:bCs/>
          <w:iCs/>
          <w:spacing w:val="4"/>
          <w:lang w:bidi="pl-PL"/>
        </w:rPr>
        <w:t xml:space="preserve">zgodnie z przepisami rozdziału trzeciego </w:t>
      </w:r>
      <w:r>
        <w:rPr>
          <w:rFonts w:ascii="Lato" w:eastAsia="Aptos" w:hAnsi="Lato" w:cs="Aptos"/>
          <w:bCs/>
          <w:iCs/>
          <w:spacing w:val="4"/>
          <w:lang w:bidi="pl-PL"/>
        </w:rPr>
        <w:t>spec</w:t>
      </w:r>
      <w:r w:rsidRPr="003C2545">
        <w:rPr>
          <w:rFonts w:ascii="Lato" w:eastAsia="Aptos" w:hAnsi="Lato" w:cs="Aptos"/>
          <w:bCs/>
          <w:iCs/>
          <w:spacing w:val="4"/>
          <w:lang w:bidi="pl-PL"/>
        </w:rPr>
        <w:t>ustawy</w:t>
      </w:r>
      <w:r>
        <w:rPr>
          <w:rFonts w:ascii="Lato" w:eastAsia="Aptos" w:hAnsi="Lato" w:cs="Aptos"/>
          <w:bCs/>
          <w:iCs/>
          <w:spacing w:val="4"/>
          <w:lang w:bidi="pl-PL"/>
        </w:rPr>
        <w:t xml:space="preserve"> drogowej</w:t>
      </w:r>
      <w:r w:rsidRPr="003C2545">
        <w:rPr>
          <w:rFonts w:ascii="Lato" w:eastAsia="Aptos" w:hAnsi="Lato" w:cs="Aptos"/>
          <w:bCs/>
          <w:iCs/>
          <w:spacing w:val="4"/>
          <w:lang w:bidi="pl-PL"/>
        </w:rPr>
        <w:t xml:space="preserve">, a w zakresie w nim nieuregulowanym w oparciu o przepisy </w:t>
      </w:r>
      <w:proofErr w:type="spellStart"/>
      <w:r>
        <w:rPr>
          <w:rFonts w:ascii="Lato" w:eastAsia="Aptos" w:hAnsi="Lato" w:cs="Aptos"/>
          <w:bCs/>
          <w:iCs/>
          <w:spacing w:val="4"/>
          <w:lang w:bidi="pl-PL"/>
        </w:rPr>
        <w:t>ugn</w:t>
      </w:r>
      <w:proofErr w:type="spellEnd"/>
      <w:r w:rsidRPr="003C2545">
        <w:rPr>
          <w:rFonts w:ascii="Lato" w:eastAsia="Aptos" w:hAnsi="Lato" w:cs="Aptos"/>
          <w:bCs/>
          <w:iCs/>
          <w:spacing w:val="4"/>
          <w:lang w:bidi="pl-PL"/>
        </w:rPr>
        <w:t>. Pomimo odjęcia własności, dochodzi w ten sposób do równoważenia strat i szkód związanych z prowadzonym postępowaniem.</w:t>
      </w:r>
    </w:p>
    <w:p w14:paraId="581DBCAD" w14:textId="7EAB448E" w:rsidR="004E0C37" w:rsidRPr="00393418" w:rsidRDefault="00393353" w:rsidP="00E64B13">
      <w:pPr>
        <w:spacing w:after="240" w:line="240" w:lineRule="exact"/>
        <w:jc w:val="both"/>
        <w:rPr>
          <w:rFonts w:ascii="Lato" w:eastAsia="Aptos" w:hAnsi="Lato" w:cs="Aptos"/>
          <w:bCs/>
          <w:iCs/>
          <w:spacing w:val="4"/>
          <w:lang w:bidi="pl-PL"/>
        </w:rPr>
      </w:pPr>
      <w:r w:rsidRPr="00393418">
        <w:rPr>
          <w:rFonts w:ascii="Lato" w:eastAsia="Aptos" w:hAnsi="Lato" w:cs="Aptos"/>
          <w:bCs/>
          <w:iCs/>
          <w:spacing w:val="4"/>
          <w:lang w:bidi="pl-PL"/>
        </w:rPr>
        <w:t xml:space="preserve">Zezwolenie na realizację inwestycji drogowej w wielu wypadkach musi uwzględniać sprzeczne i trudne do pogodzenia interesy, z jednej strony inwestora, </w:t>
      </w:r>
      <w:r w:rsidR="00376DC8" w:rsidRPr="00393418">
        <w:rPr>
          <w:rFonts w:ascii="Lato" w:eastAsia="Aptos" w:hAnsi="Lato" w:cs="Aptos"/>
          <w:bCs/>
          <w:iCs/>
          <w:spacing w:val="4"/>
          <w:lang w:bidi="pl-PL"/>
        </w:rPr>
        <w:br/>
      </w:r>
      <w:r w:rsidRPr="00393418">
        <w:rPr>
          <w:rFonts w:ascii="Lato" w:eastAsia="Aptos" w:hAnsi="Lato" w:cs="Aptos"/>
          <w:bCs/>
          <w:iCs/>
          <w:spacing w:val="4"/>
          <w:lang w:bidi="pl-PL"/>
        </w:rPr>
        <w:t xml:space="preserve">a z drugiej strony osób lub podmiotów których prawa lub interesy mogą być </w:t>
      </w:r>
      <w:r w:rsidR="001E254E">
        <w:rPr>
          <w:rFonts w:ascii="Lato" w:eastAsia="Aptos" w:hAnsi="Lato" w:cs="Aptos"/>
          <w:bCs/>
          <w:iCs/>
          <w:spacing w:val="4"/>
          <w:lang w:bidi="pl-PL"/>
        </w:rPr>
        <w:br/>
      </w:r>
      <w:r w:rsidRPr="00393418">
        <w:rPr>
          <w:rFonts w:ascii="Lato" w:eastAsia="Aptos" w:hAnsi="Lato" w:cs="Aptos"/>
          <w:bCs/>
          <w:iCs/>
          <w:spacing w:val="4"/>
          <w:lang w:bidi="pl-PL"/>
        </w:rPr>
        <w:t xml:space="preserve">przez to zezwolenie zagrożone lub naruszone. Granice tych praw i interesów określają przepisy specustawy drogowej, prawa budowlanego oraz innych aktów prawnych wydanych na podstawie i w wykonaniu przepisów tego prawa. Poza tymi granicami, </w:t>
      </w:r>
      <w:r w:rsidR="001E254E">
        <w:rPr>
          <w:rFonts w:ascii="Lato" w:eastAsia="Aptos" w:hAnsi="Lato" w:cs="Aptos"/>
          <w:bCs/>
          <w:iCs/>
          <w:spacing w:val="4"/>
          <w:lang w:bidi="pl-PL"/>
        </w:rPr>
        <w:br/>
      </w:r>
      <w:r w:rsidRPr="00393418">
        <w:rPr>
          <w:rFonts w:ascii="Lato" w:eastAsia="Aptos" w:hAnsi="Lato" w:cs="Aptos"/>
          <w:bCs/>
          <w:iCs/>
          <w:spacing w:val="4"/>
          <w:lang w:bidi="pl-PL"/>
        </w:rPr>
        <w:t>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r w:rsidR="00376DC8" w:rsidRPr="00393418">
        <w:rPr>
          <w:rFonts w:ascii="Lato" w:eastAsia="Aptos" w:hAnsi="Lato" w:cs="Aptos"/>
          <w:bCs/>
          <w:iCs/>
          <w:spacing w:val="4"/>
          <w:lang w:bidi="pl-PL"/>
        </w:rPr>
        <w:t>.</w:t>
      </w:r>
      <w:r w:rsidR="004E0C37" w:rsidRPr="00393418">
        <w:rPr>
          <w:rFonts w:ascii="Lato" w:hAnsi="Lato" w:cs="Arial"/>
          <w:bCs/>
          <w:iCs/>
          <w:spacing w:val="4"/>
          <w:lang w:bidi="pl-PL"/>
        </w:rPr>
        <w:t xml:space="preserve"> </w:t>
      </w:r>
      <w:r w:rsidR="004E0C37" w:rsidRPr="00393418">
        <w:rPr>
          <w:rFonts w:ascii="Lato" w:eastAsia="Aptos" w:hAnsi="Lato" w:cs="Aptos"/>
          <w:bCs/>
          <w:iCs/>
          <w:spacing w:val="4"/>
          <w:lang w:bidi="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 </w:t>
      </w:r>
    </w:p>
    <w:p w14:paraId="7B6F0A07" w14:textId="77777777" w:rsidR="00861C9B" w:rsidRDefault="00376DC8" w:rsidP="00E64B13">
      <w:pPr>
        <w:spacing w:after="240" w:line="240" w:lineRule="exact"/>
        <w:jc w:val="both"/>
        <w:rPr>
          <w:rFonts w:ascii="Lato" w:hAnsi="Lato" w:cs="Arial"/>
          <w:bCs/>
          <w:iCs/>
          <w:spacing w:val="4"/>
          <w:lang w:bidi="pl-PL"/>
        </w:rPr>
      </w:pPr>
      <w:r w:rsidRPr="00393418">
        <w:rPr>
          <w:rFonts w:ascii="Lato" w:hAnsi="Lato" w:cs="Arial"/>
          <w:bCs/>
          <w:iCs/>
          <w:spacing w:val="4"/>
          <w:lang w:bidi="pl-PL"/>
        </w:rPr>
        <w:t xml:space="preserve">W postępowaniu w sprawie wydania decyzji o zezwoleniu na realizację inwestycji drogowej zarówno Wojewoda Podlaski, jak i Minister, badają zgodność z prawem wniosku inwestora, nie zaś zagadnień dotyczących ewentualnych negatywnych następstw dla podmiotów objętych tą decyzją. </w:t>
      </w:r>
      <w:r w:rsidR="002577FD" w:rsidRPr="00393418">
        <w:rPr>
          <w:rFonts w:ascii="Lato" w:hAnsi="Lato" w:cs="Arial"/>
          <w:bCs/>
          <w:iCs/>
          <w:spacing w:val="4"/>
          <w:lang w:bidi="pl-PL"/>
        </w:rPr>
        <w:t xml:space="preserve">Oczywiste i nieuniknione jest, że każda realizacja inwestycji liniowej, a więc przebiegającej obok, albo na szeregu działkach prowadzi do wywłaszczenia nieruchomości, bądź ich części lub powoduje inne, często znaczne, uciążliwości dla właścicieli nieruchomości znajdujących się w obszarze </w:t>
      </w:r>
      <w:r w:rsidR="001E254E">
        <w:rPr>
          <w:rFonts w:ascii="Lato" w:hAnsi="Lato" w:cs="Arial"/>
          <w:bCs/>
          <w:iCs/>
          <w:spacing w:val="4"/>
          <w:lang w:bidi="pl-PL"/>
        </w:rPr>
        <w:br/>
      </w:r>
      <w:r w:rsidR="002577FD" w:rsidRPr="00393418">
        <w:rPr>
          <w:rFonts w:ascii="Lato" w:hAnsi="Lato" w:cs="Arial"/>
          <w:bCs/>
          <w:iCs/>
          <w:spacing w:val="4"/>
          <w:lang w:bidi="pl-PL"/>
        </w:rPr>
        <w:t xml:space="preserve">jej oddziaływania. </w:t>
      </w:r>
      <w:r w:rsidRPr="00393418">
        <w:rPr>
          <w:rFonts w:ascii="Lato" w:hAnsi="Lato" w:cs="Arial"/>
          <w:bCs/>
          <w:iCs/>
          <w:spacing w:val="4"/>
          <w:lang w:bidi="pl-PL"/>
        </w:rPr>
        <w:t xml:space="preserve">Z samej bowiem istoty przedsięwzięcia drogowego, będącego inwestycją liniową, wynika ingerencja w prawa przysługujące innym podmiotom </w:t>
      </w:r>
      <w:r w:rsidR="0076589E">
        <w:rPr>
          <w:rFonts w:ascii="Lato" w:hAnsi="Lato" w:cs="Arial"/>
          <w:bCs/>
          <w:iCs/>
          <w:spacing w:val="4"/>
          <w:lang w:bidi="pl-PL"/>
        </w:rPr>
        <w:br/>
      </w:r>
      <w:r w:rsidRPr="00393418">
        <w:rPr>
          <w:rFonts w:ascii="Lato" w:hAnsi="Lato" w:cs="Arial"/>
          <w:bCs/>
          <w:iCs/>
          <w:spacing w:val="4"/>
          <w:lang w:bidi="pl-PL"/>
        </w:rPr>
        <w:t xml:space="preserve">w stosunku do nieruchomości objętych projektowaną inwestycją. </w:t>
      </w:r>
    </w:p>
    <w:p w14:paraId="495E42EE" w14:textId="5C160FBE" w:rsidR="00376DC8" w:rsidRPr="00393418" w:rsidRDefault="00376DC8" w:rsidP="00E64B13">
      <w:pPr>
        <w:spacing w:after="240" w:line="240" w:lineRule="exact"/>
        <w:jc w:val="both"/>
        <w:rPr>
          <w:rFonts w:ascii="Lato" w:eastAsia="Times New Roman" w:hAnsi="Lato" w:cs="Arial"/>
          <w:bCs/>
          <w:iCs/>
          <w:spacing w:val="4"/>
          <w:lang w:eastAsia="pl-PL"/>
        </w:rPr>
      </w:pPr>
      <w:r w:rsidRPr="00393418">
        <w:rPr>
          <w:rFonts w:ascii="Lato" w:hAnsi="Lato" w:cs="Arial"/>
          <w:bCs/>
          <w:iCs/>
          <w:spacing w:val="4"/>
          <w:lang w:bidi="pl-PL"/>
        </w:rPr>
        <w:lastRenderedPageBreak/>
        <w:t>Z omawianej ingerencji wynikać mogą z kolei inne utrudnienia dla podmiotów dotychczas wykorzystujących daną nieruchomość w określony sposób lub planujących jej wykorzystanie. Nie oznacza to jednak, że taka decyzja o zezwoleniu na realizację inwestycji drogowej jest wadliwa.</w:t>
      </w:r>
      <w:r w:rsidRPr="00393418">
        <w:rPr>
          <w:rFonts w:ascii="Lato" w:eastAsia="Times New Roman" w:hAnsi="Lato" w:cs="Arial"/>
          <w:bCs/>
          <w:iCs/>
          <w:spacing w:val="4"/>
          <w:lang w:eastAsia="pl-PL"/>
        </w:rPr>
        <w:t xml:space="preserve"> </w:t>
      </w:r>
      <w:r w:rsidRPr="00393418">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 (por. wyrok Naczelnego Sądu Administracyjnego z dnia 1 marca 2016 r., sygn. akt II OSK 2334/15, wyrok Wojewódzkiego Sądu Administracyjnego w Warszawie z dnia 10 czerwca 2015 r., sygn. akt VII SA/</w:t>
      </w:r>
      <w:proofErr w:type="spellStart"/>
      <w:r w:rsidRPr="00393418">
        <w:rPr>
          <w:rFonts w:ascii="Lato" w:hAnsi="Lato" w:cs="Arial"/>
          <w:bCs/>
          <w:iCs/>
          <w:spacing w:val="4"/>
          <w:lang w:bidi="pl-PL"/>
        </w:rPr>
        <w:t>Wa</w:t>
      </w:r>
      <w:proofErr w:type="spellEnd"/>
      <w:r w:rsidRPr="00393418">
        <w:rPr>
          <w:rFonts w:ascii="Lato" w:hAnsi="Lato" w:cs="Arial"/>
          <w:bCs/>
          <w:iCs/>
          <w:spacing w:val="4"/>
          <w:lang w:bidi="pl-PL"/>
        </w:rPr>
        <w:t xml:space="preserve"> 585/15, </w:t>
      </w:r>
      <w:proofErr w:type="spellStart"/>
      <w:r w:rsidRPr="00393418">
        <w:rPr>
          <w:rFonts w:ascii="Lato" w:hAnsi="Lato" w:cs="Arial"/>
          <w:bCs/>
          <w:iCs/>
          <w:spacing w:val="4"/>
          <w:lang w:bidi="pl-PL"/>
        </w:rPr>
        <w:t>opubl</w:t>
      </w:r>
      <w:proofErr w:type="spellEnd"/>
      <w:r w:rsidRPr="00393418">
        <w:rPr>
          <w:rFonts w:ascii="Lato" w:hAnsi="Lato" w:cs="Arial"/>
          <w:bCs/>
          <w:iCs/>
          <w:spacing w:val="4"/>
          <w:lang w:bidi="pl-PL"/>
        </w:rPr>
        <w:t>. Centralna Baza Orzeczeń Sądów Administracyjnych).</w:t>
      </w:r>
    </w:p>
    <w:p w14:paraId="4795EAE9" w14:textId="3DAF4389" w:rsidR="005C4A87" w:rsidRPr="00393418" w:rsidRDefault="005C4A87" w:rsidP="00E64B13">
      <w:pPr>
        <w:spacing w:after="240" w:line="240" w:lineRule="exact"/>
        <w:jc w:val="both"/>
        <w:rPr>
          <w:rFonts w:ascii="Lato" w:hAnsi="Lato" w:cs="Arial"/>
          <w:bCs/>
          <w:iCs/>
          <w:spacing w:val="4"/>
          <w:lang w:bidi="pl-PL"/>
        </w:rPr>
      </w:pPr>
      <w:r w:rsidRPr="00393418">
        <w:rPr>
          <w:rFonts w:ascii="Lato" w:hAnsi="Lato" w:cs="Arial"/>
          <w:bCs/>
          <w:iCs/>
          <w:spacing w:val="4"/>
          <w:lang w:bidi="pl-PL"/>
        </w:rPr>
        <w:t xml:space="preserve">Za niezasadny należy uznać zarzut skarżącej dotyczący braku zaprojektowania zjazdu </w:t>
      </w:r>
      <w:r w:rsidR="00974DE7">
        <w:rPr>
          <w:rFonts w:ascii="Lato" w:hAnsi="Lato" w:cs="Arial"/>
          <w:bCs/>
          <w:iCs/>
          <w:spacing w:val="4"/>
          <w:lang w:bidi="pl-PL"/>
        </w:rPr>
        <w:br/>
      </w:r>
      <w:r w:rsidRPr="00393418">
        <w:rPr>
          <w:rFonts w:ascii="Lato" w:hAnsi="Lato" w:cs="Arial"/>
          <w:bCs/>
          <w:iCs/>
          <w:spacing w:val="4"/>
          <w:lang w:bidi="pl-PL"/>
        </w:rPr>
        <w:t>na działkę nr 1587/6 (powstałą z podziału działki nr 1587), z obrębu 0044 Suchowola.</w:t>
      </w:r>
    </w:p>
    <w:p w14:paraId="439F4CF1" w14:textId="763FBCBB" w:rsidR="00B14D82" w:rsidRPr="00393418" w:rsidRDefault="00274CF1" w:rsidP="00E64B13">
      <w:pPr>
        <w:spacing w:after="240" w:line="240" w:lineRule="exact"/>
        <w:jc w:val="both"/>
        <w:rPr>
          <w:rFonts w:ascii="Lato" w:hAnsi="Lato" w:cs="Arial"/>
          <w:bCs/>
          <w:iCs/>
          <w:spacing w:val="4"/>
          <w:lang w:bidi="pl-PL"/>
        </w:rPr>
      </w:pPr>
      <w:r w:rsidRPr="00393418">
        <w:rPr>
          <w:rFonts w:ascii="Lato" w:eastAsia="Times New Roman" w:hAnsi="Lato" w:cs="Arial"/>
          <w:bCs/>
          <w:iCs/>
          <w:spacing w:val="4"/>
          <w:lang w:eastAsia="pl-PL" w:bidi="pl-PL"/>
        </w:rPr>
        <w:t xml:space="preserve">Z wyjaśnień </w:t>
      </w:r>
      <w:r w:rsidRPr="00393418">
        <w:rPr>
          <w:rFonts w:ascii="Lato" w:eastAsia="Times New Roman" w:hAnsi="Lato" w:cs="Arial"/>
          <w:bCs/>
          <w:spacing w:val="4"/>
          <w:lang w:eastAsia="pl-PL" w:bidi="pl-PL"/>
        </w:rPr>
        <w:t>inwestora</w:t>
      </w:r>
      <w:r w:rsidRPr="00393418">
        <w:rPr>
          <w:rFonts w:ascii="Lato" w:eastAsia="Times New Roman" w:hAnsi="Lato" w:cs="Arial"/>
          <w:bCs/>
          <w:i/>
          <w:iCs/>
          <w:spacing w:val="4"/>
          <w:lang w:eastAsia="pl-PL" w:bidi="pl-PL"/>
        </w:rPr>
        <w:t xml:space="preserve"> </w:t>
      </w:r>
      <w:r w:rsidRPr="00393418">
        <w:rPr>
          <w:rFonts w:ascii="Lato" w:eastAsia="Times New Roman" w:hAnsi="Lato" w:cs="Arial"/>
          <w:bCs/>
          <w:iCs/>
          <w:spacing w:val="4"/>
          <w:lang w:eastAsia="pl-PL" w:bidi="pl-PL"/>
        </w:rPr>
        <w:t xml:space="preserve">zawartych w piśmie z dnia 25 kwietnia 2024 r., znak: PR-817/21-359/PG-ZD2 oraz z analizy opracowań kartograficznych znajdujących się na stronie internetowej </w:t>
      </w:r>
      <w:hyperlink r:id="rId11" w:history="1">
        <w:r w:rsidRPr="00393418">
          <w:rPr>
            <w:rStyle w:val="Hipercze"/>
            <w:rFonts w:ascii="Lato" w:hAnsi="Lato"/>
            <w:color w:val="auto"/>
            <w:spacing w:val="4"/>
            <w:u w:val="none"/>
          </w:rPr>
          <w:t>http://geoportal.gov.pl</w:t>
        </w:r>
      </w:hyperlink>
      <w:r w:rsidRPr="00393418">
        <w:rPr>
          <w:rFonts w:ascii="Lato" w:eastAsia="Times New Roman" w:hAnsi="Lato" w:cs="Arial"/>
          <w:bCs/>
          <w:spacing w:val="4"/>
          <w:lang w:eastAsia="pl-PL" w:bidi="pl-PL"/>
        </w:rPr>
        <w:t xml:space="preserve"> (</w:t>
      </w:r>
      <w:proofErr w:type="spellStart"/>
      <w:r w:rsidRPr="00393418">
        <w:rPr>
          <w:rFonts w:ascii="Lato" w:eastAsia="Times New Roman" w:hAnsi="Lato" w:cs="Arial"/>
          <w:bCs/>
          <w:spacing w:val="4"/>
          <w:lang w:eastAsia="pl-PL" w:bidi="pl-PL"/>
        </w:rPr>
        <w:t>Geoportal</w:t>
      </w:r>
      <w:proofErr w:type="spellEnd"/>
      <w:r w:rsidRPr="00393418">
        <w:rPr>
          <w:rFonts w:ascii="Lato" w:eastAsia="Times New Roman" w:hAnsi="Lato" w:cs="Arial"/>
          <w:bCs/>
          <w:spacing w:val="4"/>
          <w:lang w:eastAsia="pl-PL" w:bidi="pl-PL"/>
        </w:rPr>
        <w:t>)</w:t>
      </w:r>
      <w:r w:rsidRPr="00393418">
        <w:rPr>
          <w:rFonts w:ascii="Lato" w:eastAsia="Times New Roman" w:hAnsi="Lato" w:cs="Arial"/>
          <w:bCs/>
          <w:iCs/>
          <w:spacing w:val="4"/>
          <w:lang w:eastAsia="pl-PL" w:bidi="pl-PL"/>
        </w:rPr>
        <w:t xml:space="preserve">, wynika, </w:t>
      </w:r>
      <w:r w:rsidR="009113C3" w:rsidRPr="00393418">
        <w:rPr>
          <w:rFonts w:ascii="Lato" w:eastAsia="Times New Roman" w:hAnsi="Lato" w:cs="Arial"/>
          <w:bCs/>
          <w:iCs/>
          <w:spacing w:val="4"/>
          <w:lang w:eastAsia="pl-PL" w:bidi="pl-PL"/>
        </w:rPr>
        <w:t xml:space="preserve">że </w:t>
      </w:r>
      <w:r w:rsidR="009113C3" w:rsidRPr="00393418">
        <w:rPr>
          <w:rFonts w:ascii="Lato" w:hAnsi="Lato" w:cs="Arial"/>
          <w:bCs/>
          <w:iCs/>
          <w:spacing w:val="4"/>
          <w:lang w:bidi="pl-PL"/>
        </w:rPr>
        <w:t xml:space="preserve">działka nr 1587, z obrębu 0044 Suchowola, przed wydaniem decyzji Wojewody Podlaskiego nie posiadała legalnego (zinwentaryzowanego) zjazdu z dróg gminnych nr DG131136B nr DG 131156B, przy których jest położona. </w:t>
      </w:r>
      <w:r w:rsidR="002F538E" w:rsidRPr="00393418">
        <w:rPr>
          <w:rFonts w:ascii="Lato" w:hAnsi="Lato" w:cs="Arial"/>
          <w:bCs/>
          <w:iCs/>
          <w:spacing w:val="4"/>
          <w:lang w:bidi="pl-PL"/>
        </w:rPr>
        <w:t>P</w:t>
      </w:r>
      <w:r w:rsidR="009113C3" w:rsidRPr="00393418">
        <w:rPr>
          <w:rFonts w:ascii="Lato" w:hAnsi="Lato" w:cs="Arial"/>
          <w:bCs/>
          <w:iCs/>
          <w:spacing w:val="4"/>
          <w:lang w:bidi="pl-PL"/>
        </w:rPr>
        <w:t>owiązanie wysokościowe przedmiotowej działki oraz wymienionych wyżej dróg gminnych (przed rozpoczęciem robót) umożliwiało opuszczenie drogi publicznej i wjazd na działkę 1587 praktycznie „po terenie”</w:t>
      </w:r>
      <w:r w:rsidR="00B14D82" w:rsidRPr="00393418">
        <w:rPr>
          <w:rFonts w:ascii="Lato" w:hAnsi="Lato" w:cs="Arial"/>
          <w:bCs/>
          <w:iCs/>
          <w:spacing w:val="4"/>
          <w:lang w:bidi="pl-PL"/>
        </w:rPr>
        <w:t xml:space="preserve">, </w:t>
      </w:r>
      <w:r w:rsidR="0076589E">
        <w:rPr>
          <w:rFonts w:ascii="Lato" w:hAnsi="Lato" w:cs="Arial"/>
          <w:bCs/>
          <w:iCs/>
          <w:spacing w:val="4"/>
          <w:lang w:bidi="pl-PL"/>
        </w:rPr>
        <w:br/>
      </w:r>
      <w:r w:rsidR="009113C3" w:rsidRPr="00393418">
        <w:rPr>
          <w:rFonts w:ascii="Lato" w:hAnsi="Lato" w:cs="Arial"/>
          <w:bCs/>
          <w:iCs/>
          <w:spacing w:val="4"/>
          <w:lang w:bidi="pl-PL"/>
        </w:rPr>
        <w:t xml:space="preserve">tj. bez konieczności kształtowania regularnego zjazdu. Formalnie jednak </w:t>
      </w:r>
      <w:r w:rsidR="0076589E">
        <w:rPr>
          <w:rFonts w:ascii="Lato" w:hAnsi="Lato" w:cs="Arial"/>
          <w:bCs/>
          <w:iCs/>
          <w:spacing w:val="4"/>
          <w:lang w:bidi="pl-PL"/>
        </w:rPr>
        <w:br/>
      </w:r>
      <w:r w:rsidR="009113C3" w:rsidRPr="00393418">
        <w:rPr>
          <w:rFonts w:ascii="Lato" w:hAnsi="Lato" w:cs="Arial"/>
          <w:bCs/>
          <w:iCs/>
          <w:spacing w:val="4"/>
          <w:lang w:bidi="pl-PL"/>
        </w:rPr>
        <w:t>nie zinwentaryzowano zjazdu indywidualnego o parametrach, które odpowiadałyby parametrom wynikający</w:t>
      </w:r>
      <w:r w:rsidR="0076589E">
        <w:rPr>
          <w:rFonts w:ascii="Lato" w:hAnsi="Lato" w:cs="Arial"/>
          <w:bCs/>
          <w:iCs/>
          <w:spacing w:val="4"/>
          <w:lang w:bidi="pl-PL"/>
        </w:rPr>
        <w:t>m</w:t>
      </w:r>
      <w:r w:rsidR="009113C3" w:rsidRPr="00393418">
        <w:rPr>
          <w:rFonts w:ascii="Lato" w:hAnsi="Lato" w:cs="Arial"/>
          <w:bCs/>
          <w:iCs/>
          <w:spacing w:val="4"/>
          <w:lang w:bidi="pl-PL"/>
        </w:rPr>
        <w:t xml:space="preserve"> z przepisów rozporządzenia w sprawie warunków technicznych dróg publicznych. Tym samym brak było konieczności zastosowania </w:t>
      </w:r>
      <w:r w:rsidR="0076589E">
        <w:rPr>
          <w:rFonts w:ascii="Lato" w:hAnsi="Lato" w:cs="Arial"/>
          <w:bCs/>
          <w:iCs/>
          <w:spacing w:val="4"/>
          <w:lang w:bidi="pl-PL"/>
        </w:rPr>
        <w:br/>
      </w:r>
      <w:r w:rsidR="009113C3" w:rsidRPr="00393418">
        <w:rPr>
          <w:rFonts w:ascii="Lato" w:hAnsi="Lato" w:cs="Arial"/>
          <w:bCs/>
          <w:iCs/>
          <w:spacing w:val="4"/>
          <w:lang w:bidi="pl-PL"/>
        </w:rPr>
        <w:t xml:space="preserve">w niniejszej sprawie art. 29 ust. 2 </w:t>
      </w:r>
      <w:r w:rsidR="009113C3" w:rsidRPr="00393418">
        <w:rPr>
          <w:rFonts w:ascii="Lato" w:hAnsi="Lato" w:cs="Arial"/>
          <w:bCs/>
          <w:spacing w:val="4"/>
          <w:lang w:bidi="pl-PL"/>
        </w:rPr>
        <w:t>ustawy o drogach publicznych</w:t>
      </w:r>
      <w:r w:rsidR="009113C3" w:rsidRPr="00393418">
        <w:rPr>
          <w:rFonts w:ascii="Lato" w:hAnsi="Lato" w:cs="Arial"/>
          <w:bCs/>
          <w:iCs/>
          <w:spacing w:val="4"/>
          <w:lang w:bidi="pl-PL"/>
        </w:rPr>
        <w:t xml:space="preserve"> i przyznania skarżącej zjazdu na ww. działkę w dokumentacji projektowej zatwierdzonej decyzją Wojewody Podlaskiego. </w:t>
      </w:r>
    </w:p>
    <w:p w14:paraId="55F5637A" w14:textId="739E7673" w:rsidR="002F538E" w:rsidRPr="00393418" w:rsidRDefault="009113C3" w:rsidP="00E64B13">
      <w:pPr>
        <w:spacing w:after="240" w:line="240" w:lineRule="exact"/>
        <w:jc w:val="both"/>
        <w:rPr>
          <w:rFonts w:ascii="Lato" w:hAnsi="Lato" w:cs="Arial"/>
          <w:bCs/>
          <w:iCs/>
          <w:spacing w:val="4"/>
          <w:lang w:bidi="pl-PL"/>
        </w:rPr>
      </w:pPr>
      <w:r w:rsidRPr="00393418">
        <w:rPr>
          <w:rFonts w:ascii="Lato" w:hAnsi="Lato" w:cs="Arial"/>
          <w:bCs/>
          <w:iCs/>
          <w:spacing w:val="4"/>
          <w:lang w:bidi="pl-PL"/>
        </w:rPr>
        <w:t xml:space="preserve">Z utrwalonego już orzecznictwa </w:t>
      </w:r>
      <w:proofErr w:type="spellStart"/>
      <w:r w:rsidRPr="00393418">
        <w:rPr>
          <w:rFonts w:ascii="Lato" w:hAnsi="Lato" w:cs="Arial"/>
          <w:bCs/>
          <w:iCs/>
          <w:spacing w:val="4"/>
          <w:lang w:bidi="pl-PL"/>
        </w:rPr>
        <w:t>sądowoadministracyjnego</w:t>
      </w:r>
      <w:proofErr w:type="spellEnd"/>
      <w:r w:rsidRPr="00393418">
        <w:rPr>
          <w:rFonts w:ascii="Lato" w:hAnsi="Lato" w:cs="Arial"/>
          <w:bCs/>
          <w:iCs/>
          <w:spacing w:val="4"/>
          <w:lang w:bidi="pl-PL"/>
        </w:rPr>
        <w:t xml:space="preserve"> wynika bowiem, że </w:t>
      </w:r>
      <w:r w:rsidR="002F538E" w:rsidRPr="00393418">
        <w:rPr>
          <w:rFonts w:ascii="Lato" w:hAnsi="Lato" w:cs="Arial"/>
          <w:bCs/>
          <w:iCs/>
          <w:spacing w:val="4"/>
          <w:lang w:bidi="pl-PL"/>
        </w:rPr>
        <w:t>art. 29 ust. 2</w:t>
      </w:r>
      <w:r w:rsidR="002F538E" w:rsidRPr="00393418">
        <w:rPr>
          <w:rFonts w:ascii="Lato" w:hAnsi="Lato" w:cs="Arial"/>
          <w:bCs/>
          <w:i/>
          <w:iCs/>
          <w:spacing w:val="4"/>
          <w:lang w:bidi="pl-PL"/>
        </w:rPr>
        <w:t xml:space="preserve"> </w:t>
      </w:r>
      <w:r w:rsidR="002F538E" w:rsidRPr="00393418">
        <w:rPr>
          <w:rFonts w:ascii="Lato" w:hAnsi="Lato" w:cs="Arial"/>
          <w:bCs/>
          <w:spacing w:val="4"/>
          <w:lang w:bidi="pl-PL"/>
        </w:rPr>
        <w:t>ustawy o drogach publicznych</w:t>
      </w:r>
      <w:r w:rsidR="002F538E" w:rsidRPr="00393418">
        <w:rPr>
          <w:rFonts w:ascii="Lato" w:hAnsi="Lato" w:cs="Arial"/>
          <w:bCs/>
          <w:iCs/>
          <w:spacing w:val="4"/>
          <w:lang w:bidi="pl-PL"/>
        </w:rPr>
        <w:t xml:space="preserve"> nakłada na zarządcę drogi, w przypadku budowy </w:t>
      </w:r>
      <w:r w:rsidR="0076589E">
        <w:rPr>
          <w:rFonts w:ascii="Lato" w:hAnsi="Lato" w:cs="Arial"/>
          <w:bCs/>
          <w:iCs/>
          <w:spacing w:val="4"/>
          <w:lang w:bidi="pl-PL"/>
        </w:rPr>
        <w:br/>
      </w:r>
      <w:r w:rsidR="002F538E" w:rsidRPr="00393418">
        <w:rPr>
          <w:rFonts w:ascii="Lato" w:hAnsi="Lato" w:cs="Arial"/>
          <w:bCs/>
          <w:iCs/>
          <w:spacing w:val="4"/>
          <w:lang w:bidi="pl-PL"/>
        </w:rPr>
        <w:t xml:space="preserve">lub przebudowy drogi, obowiązek budowy lub przebudowy zjazdów dotychczas istniejących, którym to pojęciem należy objąć jedynie zjazdy wybudowane legalnie, </w:t>
      </w:r>
      <w:r w:rsidR="0076589E">
        <w:rPr>
          <w:rFonts w:ascii="Lato" w:hAnsi="Lato" w:cs="Arial"/>
          <w:bCs/>
          <w:iCs/>
          <w:spacing w:val="4"/>
          <w:lang w:bidi="pl-PL"/>
        </w:rPr>
        <w:br/>
      </w:r>
      <w:r w:rsidR="002F538E" w:rsidRPr="00393418">
        <w:rPr>
          <w:rFonts w:ascii="Lato" w:hAnsi="Lato" w:cs="Arial"/>
          <w:bCs/>
          <w:iCs/>
          <w:spacing w:val="4"/>
          <w:lang w:bidi="pl-PL"/>
        </w:rPr>
        <w:t xml:space="preserve">a więc po uzyskaniu w drodze decyzji administracyjnej zezwolenia zarządcy drogi </w:t>
      </w:r>
      <w:r w:rsidR="0076589E">
        <w:rPr>
          <w:rFonts w:ascii="Lato" w:hAnsi="Lato" w:cs="Arial"/>
          <w:bCs/>
          <w:iCs/>
          <w:spacing w:val="4"/>
          <w:lang w:bidi="pl-PL"/>
        </w:rPr>
        <w:br/>
      </w:r>
      <w:r w:rsidR="002F538E" w:rsidRPr="00393418">
        <w:rPr>
          <w:rFonts w:ascii="Lato" w:hAnsi="Lato" w:cs="Arial"/>
          <w:bCs/>
          <w:iCs/>
          <w:spacing w:val="4"/>
          <w:lang w:bidi="pl-PL"/>
        </w:rPr>
        <w:t xml:space="preserve">na lokalizację zjazdu. Zatem przez użyte w </w:t>
      </w:r>
      <w:r w:rsidR="002F538E" w:rsidRPr="00393418">
        <w:rPr>
          <w:rFonts w:ascii="Lato" w:hAnsi="Lato" w:cs="Arial"/>
          <w:bCs/>
          <w:spacing w:val="4"/>
          <w:lang w:bidi="pl-PL"/>
        </w:rPr>
        <w:t>ustawie o drogach publicznych</w:t>
      </w:r>
      <w:r w:rsidR="002F538E" w:rsidRPr="00393418">
        <w:rPr>
          <w:rFonts w:ascii="Lato" w:hAnsi="Lato" w:cs="Arial"/>
          <w:bCs/>
          <w:iCs/>
          <w:spacing w:val="4"/>
          <w:lang w:bidi="pl-PL"/>
        </w:rPr>
        <w:t xml:space="preserve"> określenie „zjazd istniejący” należy rozumieć stan prawny, a nie stan faktyczny, a więc samo istnienie zjazdu w terenie. Sama możliwość wjazdu na działkę z drogi publicznej </w:t>
      </w:r>
      <w:r w:rsidR="0076589E">
        <w:rPr>
          <w:rFonts w:ascii="Lato" w:hAnsi="Lato" w:cs="Arial"/>
          <w:bCs/>
          <w:iCs/>
          <w:spacing w:val="4"/>
          <w:lang w:bidi="pl-PL"/>
        </w:rPr>
        <w:br/>
      </w:r>
      <w:r w:rsidR="002F538E" w:rsidRPr="00393418">
        <w:rPr>
          <w:rFonts w:ascii="Lato" w:hAnsi="Lato" w:cs="Arial"/>
          <w:bCs/>
          <w:iCs/>
          <w:spacing w:val="4"/>
          <w:lang w:bidi="pl-PL"/>
        </w:rPr>
        <w:t xml:space="preserve">jest niewystarczająca dla uznania, że ma ona dostęp do drogi publicznej poprzez zjazd publiczny czy indywidualny. Dostęp ten musi mieć charakter legalny, to jest prawo </w:t>
      </w:r>
      <w:r w:rsidR="0076589E">
        <w:rPr>
          <w:rFonts w:ascii="Lato" w:hAnsi="Lato" w:cs="Arial"/>
          <w:bCs/>
          <w:iCs/>
          <w:spacing w:val="4"/>
          <w:lang w:bidi="pl-PL"/>
        </w:rPr>
        <w:br/>
      </w:r>
      <w:r w:rsidR="002F538E" w:rsidRPr="00393418">
        <w:rPr>
          <w:rFonts w:ascii="Lato" w:hAnsi="Lato" w:cs="Arial"/>
          <w:bCs/>
          <w:iCs/>
          <w:spacing w:val="4"/>
          <w:lang w:bidi="pl-PL"/>
        </w:rPr>
        <w:t xml:space="preserve">do korzystania z niego musi wynikać wprost z przepisu prawa, czynności prawnej, orzeczenia sądowego, czy też administracyjnego (vide: wyroki Naczelnego Sądu Administracyjnego z dnia 2 lipca 2019 r., sygn. akt II OSK 1067/19 i z dnia 7 czerwca 2018 r., sygn. akt II OSK 597/18, wyroki Wojewódzkiego Sądu Administracyjnego </w:t>
      </w:r>
      <w:r w:rsidR="008F3470">
        <w:rPr>
          <w:rFonts w:ascii="Lato" w:hAnsi="Lato" w:cs="Arial"/>
          <w:bCs/>
          <w:iCs/>
          <w:spacing w:val="4"/>
          <w:lang w:bidi="pl-PL"/>
        </w:rPr>
        <w:br/>
      </w:r>
      <w:r w:rsidR="002F538E" w:rsidRPr="00393418">
        <w:rPr>
          <w:rFonts w:ascii="Lato" w:hAnsi="Lato" w:cs="Arial"/>
          <w:bCs/>
          <w:iCs/>
          <w:spacing w:val="4"/>
          <w:lang w:bidi="pl-PL"/>
        </w:rPr>
        <w:t>w Warszawie z dnia 11 stycznia 2021 r., sygn. akt VII SA/</w:t>
      </w:r>
      <w:proofErr w:type="spellStart"/>
      <w:r w:rsidR="002F538E" w:rsidRPr="00393418">
        <w:rPr>
          <w:rFonts w:ascii="Lato" w:hAnsi="Lato" w:cs="Arial"/>
          <w:bCs/>
          <w:iCs/>
          <w:spacing w:val="4"/>
          <w:lang w:bidi="pl-PL"/>
        </w:rPr>
        <w:t>Wa</w:t>
      </w:r>
      <w:proofErr w:type="spellEnd"/>
      <w:r w:rsidR="002F538E" w:rsidRPr="00393418">
        <w:rPr>
          <w:rFonts w:ascii="Lato" w:hAnsi="Lato" w:cs="Arial"/>
          <w:bCs/>
          <w:iCs/>
          <w:spacing w:val="4"/>
          <w:lang w:bidi="pl-PL"/>
        </w:rPr>
        <w:t xml:space="preserve"> 1654/20, z dnia 5 kwietnia 2019 r., sygn. akt VII SA/</w:t>
      </w:r>
      <w:proofErr w:type="spellStart"/>
      <w:r w:rsidR="002F538E" w:rsidRPr="00393418">
        <w:rPr>
          <w:rFonts w:ascii="Lato" w:hAnsi="Lato" w:cs="Arial"/>
          <w:bCs/>
          <w:iCs/>
          <w:spacing w:val="4"/>
          <w:lang w:bidi="pl-PL"/>
        </w:rPr>
        <w:t>Wa</w:t>
      </w:r>
      <w:proofErr w:type="spellEnd"/>
      <w:r w:rsidR="002F538E" w:rsidRPr="00393418">
        <w:rPr>
          <w:rFonts w:ascii="Lato" w:hAnsi="Lato" w:cs="Arial"/>
          <w:bCs/>
          <w:iCs/>
          <w:spacing w:val="4"/>
          <w:lang w:bidi="pl-PL"/>
        </w:rPr>
        <w:t xml:space="preserve"> 301/19, z dnia 5 maja 2016 r., sygn. akt VII SA/</w:t>
      </w:r>
      <w:proofErr w:type="spellStart"/>
      <w:r w:rsidR="002F538E" w:rsidRPr="00393418">
        <w:rPr>
          <w:rFonts w:ascii="Lato" w:hAnsi="Lato" w:cs="Arial"/>
          <w:bCs/>
          <w:iCs/>
          <w:spacing w:val="4"/>
          <w:lang w:bidi="pl-PL"/>
        </w:rPr>
        <w:t>Wa</w:t>
      </w:r>
      <w:proofErr w:type="spellEnd"/>
      <w:r w:rsidR="002F538E" w:rsidRPr="00393418">
        <w:rPr>
          <w:rFonts w:ascii="Lato" w:hAnsi="Lato" w:cs="Arial"/>
          <w:bCs/>
          <w:iCs/>
          <w:spacing w:val="4"/>
          <w:lang w:bidi="pl-PL"/>
        </w:rPr>
        <w:t xml:space="preserve"> 2667/15 i z dnia 26 lipca 2017 r., sygn. akt VII SA/</w:t>
      </w:r>
      <w:proofErr w:type="spellStart"/>
      <w:r w:rsidR="002F538E" w:rsidRPr="00393418">
        <w:rPr>
          <w:rFonts w:ascii="Lato" w:hAnsi="Lato" w:cs="Arial"/>
          <w:bCs/>
          <w:iCs/>
          <w:spacing w:val="4"/>
          <w:lang w:bidi="pl-PL"/>
        </w:rPr>
        <w:t>Wa</w:t>
      </w:r>
      <w:proofErr w:type="spellEnd"/>
      <w:r w:rsidR="002F538E" w:rsidRPr="00393418">
        <w:rPr>
          <w:rFonts w:ascii="Lato" w:hAnsi="Lato" w:cs="Arial"/>
          <w:bCs/>
          <w:iCs/>
          <w:spacing w:val="4"/>
          <w:lang w:bidi="pl-PL"/>
        </w:rPr>
        <w:t xml:space="preserve"> 1995/16, wyrok Wojewódzkiego Sądu Administracyjnego w Bydgoszczy z dnia 4 grudnia 2012 r., sygn. akt II SA/</w:t>
      </w:r>
      <w:proofErr w:type="spellStart"/>
      <w:r w:rsidR="002F538E" w:rsidRPr="00393418">
        <w:rPr>
          <w:rFonts w:ascii="Lato" w:hAnsi="Lato" w:cs="Arial"/>
          <w:bCs/>
          <w:iCs/>
          <w:spacing w:val="4"/>
          <w:lang w:bidi="pl-PL"/>
        </w:rPr>
        <w:t>Bd</w:t>
      </w:r>
      <w:proofErr w:type="spellEnd"/>
      <w:r w:rsidR="002F538E" w:rsidRPr="00393418">
        <w:rPr>
          <w:rFonts w:ascii="Lato" w:hAnsi="Lato" w:cs="Arial"/>
          <w:bCs/>
          <w:iCs/>
          <w:spacing w:val="4"/>
          <w:lang w:bidi="pl-PL"/>
        </w:rPr>
        <w:t xml:space="preserve"> 627/12, </w:t>
      </w:r>
      <w:proofErr w:type="spellStart"/>
      <w:r w:rsidR="002F538E" w:rsidRPr="00393418">
        <w:rPr>
          <w:rFonts w:ascii="Lato" w:hAnsi="Lato" w:cs="Arial"/>
          <w:bCs/>
          <w:iCs/>
          <w:spacing w:val="4"/>
          <w:lang w:bidi="pl-PL"/>
        </w:rPr>
        <w:t>opubl</w:t>
      </w:r>
      <w:proofErr w:type="spellEnd"/>
      <w:r w:rsidR="002F538E" w:rsidRPr="00393418">
        <w:rPr>
          <w:rFonts w:ascii="Lato" w:hAnsi="Lato" w:cs="Arial"/>
          <w:bCs/>
          <w:iCs/>
          <w:spacing w:val="4"/>
          <w:lang w:bidi="pl-PL"/>
        </w:rPr>
        <w:t xml:space="preserve">. Centralna Baza Orzeczeń Sądów Administracyjnych). </w:t>
      </w:r>
    </w:p>
    <w:p w14:paraId="7AF0085B" w14:textId="00D21E46" w:rsidR="002F538E" w:rsidRPr="00393418" w:rsidRDefault="002F538E" w:rsidP="00E64B13">
      <w:pPr>
        <w:spacing w:after="240" w:line="240" w:lineRule="exact"/>
        <w:jc w:val="both"/>
        <w:rPr>
          <w:rFonts w:ascii="Lato" w:hAnsi="Lato" w:cs="Arial"/>
          <w:bCs/>
          <w:iCs/>
          <w:spacing w:val="4"/>
          <w:lang w:bidi="pl-PL"/>
        </w:rPr>
      </w:pPr>
      <w:r w:rsidRPr="00393418">
        <w:rPr>
          <w:rFonts w:ascii="Lato" w:hAnsi="Lato" w:cs="Arial"/>
          <w:bCs/>
          <w:iCs/>
          <w:spacing w:val="4"/>
          <w:lang w:bidi="pl-PL"/>
        </w:rPr>
        <w:lastRenderedPageBreak/>
        <w:t xml:space="preserve">Jednocześnie inwestor wyjaśnił, że budowa zjazdu na ww. działkę nr 1587/6, o której mowa w załącznikach do pisma skarżącej z dnia 5 marca 2024 r., będzie realizowana jako nieistotne odstąpienie od zatwierdzonego projektu budowlanego, o którym mowa w art. 36a ust. 6 </w:t>
      </w:r>
      <w:r w:rsidRPr="00393418">
        <w:rPr>
          <w:rFonts w:ascii="Lato" w:hAnsi="Lato" w:cs="Arial"/>
          <w:bCs/>
          <w:spacing w:val="4"/>
          <w:lang w:bidi="pl-PL"/>
        </w:rPr>
        <w:t>ustawy Prawo budowlane</w:t>
      </w:r>
      <w:r w:rsidR="00766717" w:rsidRPr="00393418">
        <w:rPr>
          <w:rFonts w:ascii="Lato" w:hAnsi="Lato" w:cs="Arial"/>
          <w:bCs/>
          <w:iCs/>
          <w:spacing w:val="4"/>
          <w:lang w:bidi="pl-PL"/>
        </w:rPr>
        <w:t xml:space="preserve">. </w:t>
      </w:r>
      <w:r w:rsidRPr="00393418">
        <w:rPr>
          <w:rFonts w:ascii="Lato" w:hAnsi="Lato" w:cs="Arial"/>
          <w:bCs/>
          <w:iCs/>
          <w:spacing w:val="4"/>
          <w:lang w:bidi="pl-PL"/>
        </w:rPr>
        <w:t xml:space="preserve">Nieistotne odstąpienie od zatwierdzonego projektu budowlanego lub innych warunków pozwolenia na budowę nie wymaga uzyskania decyzji o zmianie pozwolenia na budowę (por. art. 36a ust. 6 </w:t>
      </w:r>
      <w:r w:rsidRPr="00393418">
        <w:rPr>
          <w:rFonts w:ascii="Lato" w:hAnsi="Lato" w:cs="Arial"/>
          <w:bCs/>
          <w:spacing w:val="4"/>
          <w:lang w:bidi="pl-PL"/>
        </w:rPr>
        <w:t>ustawy Prawo budowlane</w:t>
      </w:r>
      <w:r w:rsidRPr="00393418">
        <w:rPr>
          <w:rFonts w:ascii="Lato" w:hAnsi="Lato" w:cs="Arial"/>
          <w:bCs/>
          <w:iCs/>
          <w:spacing w:val="4"/>
          <w:lang w:bidi="pl-PL"/>
        </w:rPr>
        <w:t xml:space="preserve">). O tym, czy planowana zmiana jest nieistotna, decyduje projektant. </w:t>
      </w:r>
      <w:r w:rsidR="00BF3422" w:rsidRPr="00393418">
        <w:rPr>
          <w:rFonts w:ascii="Lato" w:hAnsi="Lato" w:cs="Arial"/>
          <w:bCs/>
          <w:iCs/>
          <w:spacing w:val="4"/>
          <w:lang w:bidi="pl-PL"/>
        </w:rPr>
        <w:t xml:space="preserve">Inwestor wyjaśnił, </w:t>
      </w:r>
      <w:r w:rsidR="008F3470">
        <w:rPr>
          <w:rFonts w:ascii="Lato" w:hAnsi="Lato" w:cs="Arial"/>
          <w:bCs/>
          <w:iCs/>
          <w:spacing w:val="4"/>
          <w:lang w:bidi="pl-PL"/>
        </w:rPr>
        <w:br/>
      </w:r>
      <w:r w:rsidR="00BF3422" w:rsidRPr="00393418">
        <w:rPr>
          <w:rFonts w:ascii="Lato" w:hAnsi="Lato" w:cs="Arial"/>
          <w:bCs/>
          <w:iCs/>
          <w:spacing w:val="4"/>
          <w:lang w:bidi="pl-PL"/>
        </w:rPr>
        <w:t>że po uzyskaniu uzgodnienia lokalizacji</w:t>
      </w:r>
      <w:r w:rsidR="00B14D82" w:rsidRPr="00393418">
        <w:rPr>
          <w:rFonts w:ascii="Lato" w:hAnsi="Lato" w:cs="Arial"/>
          <w:bCs/>
          <w:iCs/>
          <w:spacing w:val="4"/>
          <w:lang w:bidi="pl-PL"/>
        </w:rPr>
        <w:t xml:space="preserve"> zjazdu ze skarżącą</w:t>
      </w:r>
      <w:r w:rsidR="00BF3422" w:rsidRPr="00393418">
        <w:rPr>
          <w:rFonts w:ascii="Lato" w:hAnsi="Lato" w:cs="Arial"/>
          <w:bCs/>
          <w:iCs/>
          <w:spacing w:val="4"/>
          <w:lang w:bidi="pl-PL"/>
        </w:rPr>
        <w:t xml:space="preserve">, zjazd zostanie wrysowany </w:t>
      </w:r>
      <w:r w:rsidR="008F3470">
        <w:rPr>
          <w:rFonts w:ascii="Lato" w:hAnsi="Lato" w:cs="Arial"/>
          <w:bCs/>
          <w:iCs/>
          <w:spacing w:val="4"/>
          <w:lang w:bidi="pl-PL"/>
        </w:rPr>
        <w:br/>
      </w:r>
      <w:r w:rsidR="00BF3422" w:rsidRPr="00393418">
        <w:rPr>
          <w:rFonts w:ascii="Lato" w:hAnsi="Lato" w:cs="Arial"/>
          <w:bCs/>
          <w:iCs/>
          <w:spacing w:val="4"/>
          <w:lang w:bidi="pl-PL"/>
        </w:rPr>
        <w:t xml:space="preserve">do projektu technicznego, na podstawie którego zjazd zostanie zrealizowany. Zgodnie </w:t>
      </w:r>
      <w:r w:rsidR="008F3470">
        <w:rPr>
          <w:rFonts w:ascii="Lato" w:hAnsi="Lato" w:cs="Arial"/>
          <w:bCs/>
          <w:iCs/>
          <w:spacing w:val="4"/>
          <w:lang w:bidi="pl-PL"/>
        </w:rPr>
        <w:br/>
      </w:r>
      <w:r w:rsidR="00BF3422" w:rsidRPr="00393418">
        <w:rPr>
          <w:rFonts w:ascii="Lato" w:hAnsi="Lato" w:cs="Arial"/>
          <w:bCs/>
          <w:iCs/>
          <w:spacing w:val="4"/>
          <w:lang w:bidi="pl-PL"/>
        </w:rPr>
        <w:t xml:space="preserve">z obowiązującymi przepisami prawa budowlanego, projekt techniczny nie podlega zatwierdzeniu w procesie wydawania pozwolenia na budowę (zezwolenia na realizację inwestycji drogowej). Projekt techniczny, choć jest częścią projektu budowlanego, nie jest dołączany do wniosku o pozwolenie na budowę (zezwolenie na realizację inwestycji drogowej). </w:t>
      </w:r>
      <w:r w:rsidRPr="00393418">
        <w:rPr>
          <w:rFonts w:ascii="Lato" w:hAnsi="Lato" w:cs="Arial"/>
          <w:bCs/>
          <w:iCs/>
          <w:spacing w:val="4"/>
          <w:lang w:bidi="pl-PL"/>
        </w:rPr>
        <w:t xml:space="preserve">W świetle tego, wszelkie zastrzeżenia skarżącej odnośnie korespondencji prowadzonej </w:t>
      </w:r>
      <w:r w:rsidR="00181FE6">
        <w:rPr>
          <w:rFonts w:ascii="Lato" w:hAnsi="Lato" w:cs="Arial"/>
          <w:bCs/>
          <w:iCs/>
          <w:spacing w:val="4"/>
          <w:lang w:bidi="pl-PL"/>
        </w:rPr>
        <w:t>z</w:t>
      </w:r>
      <w:r w:rsidRPr="00393418">
        <w:rPr>
          <w:rFonts w:ascii="Lato" w:hAnsi="Lato" w:cs="Arial"/>
          <w:bCs/>
          <w:iCs/>
          <w:spacing w:val="4"/>
          <w:lang w:bidi="pl-PL"/>
        </w:rPr>
        <w:t xml:space="preserve"> inwestorem odnośnie </w:t>
      </w:r>
      <w:r w:rsidR="00766717" w:rsidRPr="00393418">
        <w:rPr>
          <w:rFonts w:ascii="Lato" w:hAnsi="Lato" w:cs="Arial"/>
          <w:bCs/>
          <w:iCs/>
          <w:spacing w:val="4"/>
          <w:lang w:bidi="pl-PL"/>
        </w:rPr>
        <w:t xml:space="preserve">uzgodnienia </w:t>
      </w:r>
      <w:r w:rsidRPr="00393418">
        <w:rPr>
          <w:rFonts w:ascii="Lato" w:hAnsi="Lato" w:cs="Arial"/>
          <w:bCs/>
          <w:iCs/>
          <w:spacing w:val="4"/>
          <w:lang w:bidi="pl-PL"/>
        </w:rPr>
        <w:t xml:space="preserve">lokalizacji ww. zjazdu pozostają bez wpływu na ocenę legalności decyzji Wojewody Podlaskiego. </w:t>
      </w:r>
    </w:p>
    <w:p w14:paraId="6F8AF78D" w14:textId="0860508A" w:rsidR="00ED731A" w:rsidRPr="00393418" w:rsidRDefault="00BF3422" w:rsidP="00E64B13">
      <w:pPr>
        <w:spacing w:after="240" w:line="240" w:lineRule="exact"/>
        <w:jc w:val="both"/>
        <w:rPr>
          <w:rFonts w:ascii="Lato" w:eastAsia="Aptos" w:hAnsi="Lato" w:cs="Aptos"/>
          <w:bCs/>
          <w:iCs/>
          <w:spacing w:val="4"/>
          <w:lang w:bidi="pl-PL"/>
        </w:rPr>
      </w:pPr>
      <w:r w:rsidRPr="00393418">
        <w:rPr>
          <w:rFonts w:ascii="Lato" w:hAnsi="Lato" w:cs="Arial"/>
          <w:bCs/>
          <w:iCs/>
          <w:spacing w:val="4"/>
          <w:lang w:bidi="pl-PL"/>
        </w:rPr>
        <w:t xml:space="preserve">Odnoszą się do podniesionych przez skarżącą w toku procedury odwoławczej kwestii dotyczących już </w:t>
      </w:r>
      <w:r w:rsidR="00B14D82" w:rsidRPr="00393418">
        <w:rPr>
          <w:rFonts w:ascii="Lato" w:hAnsi="Lato" w:cs="Arial"/>
          <w:bCs/>
          <w:iCs/>
          <w:spacing w:val="4"/>
          <w:lang w:bidi="pl-PL"/>
        </w:rPr>
        <w:t xml:space="preserve">samej </w:t>
      </w:r>
      <w:r w:rsidRPr="00393418">
        <w:rPr>
          <w:rFonts w:ascii="Lato" w:hAnsi="Lato" w:cs="Arial"/>
          <w:bCs/>
          <w:iCs/>
          <w:spacing w:val="4"/>
          <w:lang w:bidi="pl-PL"/>
        </w:rPr>
        <w:t xml:space="preserve">realizacji budowy przedmiotowej inwestycji, wyjaśnić należy, </w:t>
      </w:r>
      <w:r w:rsidR="00B14D82" w:rsidRPr="00393418">
        <w:rPr>
          <w:rFonts w:ascii="Lato" w:hAnsi="Lato" w:cs="Arial"/>
          <w:bCs/>
          <w:iCs/>
          <w:spacing w:val="4"/>
          <w:lang w:bidi="pl-PL"/>
        </w:rPr>
        <w:br/>
      </w:r>
      <w:r w:rsidRPr="00393418">
        <w:rPr>
          <w:rFonts w:ascii="Lato" w:hAnsi="Lato" w:cs="Arial"/>
          <w:bCs/>
          <w:iCs/>
          <w:spacing w:val="4"/>
          <w:lang w:bidi="pl-PL"/>
        </w:rPr>
        <w:t xml:space="preserve">że </w:t>
      </w:r>
      <w:r w:rsidRPr="00393418">
        <w:rPr>
          <w:rFonts w:ascii="Lato" w:eastAsia="Aptos" w:hAnsi="Lato" w:cs="Aptos"/>
          <w:bCs/>
          <w:iCs/>
          <w:spacing w:val="4"/>
          <w:lang w:bidi="pl-PL"/>
        </w:rPr>
        <w:t>na etapie postępowania w sprawie o zatwierdzenie projektu budowlanego</w:t>
      </w:r>
      <w:r w:rsidR="00B14D82" w:rsidRPr="00393418">
        <w:rPr>
          <w:rFonts w:ascii="Lato" w:eastAsia="Aptos" w:hAnsi="Lato" w:cs="Aptos"/>
          <w:bCs/>
          <w:iCs/>
          <w:spacing w:val="4"/>
          <w:lang w:bidi="pl-PL"/>
        </w:rPr>
        <w:br/>
      </w:r>
      <w:r w:rsidRPr="00393418">
        <w:rPr>
          <w:rFonts w:ascii="Lato" w:eastAsia="Aptos" w:hAnsi="Lato" w:cs="Aptos"/>
          <w:bCs/>
          <w:iCs/>
          <w:spacing w:val="4"/>
          <w:lang w:bidi="pl-PL"/>
        </w:rPr>
        <w:t>i pozwolenie na budowę (zezwolenie na realizację inwestycji drogowej), organ architektoniczno-budowlany nie zajmuje się realizacją budowy inwestycji.</w:t>
      </w:r>
      <w:r w:rsidRPr="00393418">
        <w:rPr>
          <w:rFonts w:ascii="Lato" w:eastAsia="Times New Roman" w:hAnsi="Lato" w:cs="Arial"/>
          <w:bCs/>
          <w:iCs/>
          <w:spacing w:val="4"/>
          <w:lang w:eastAsia="pl-PL"/>
        </w:rPr>
        <w:t xml:space="preserve"> </w:t>
      </w:r>
      <w:r w:rsidRPr="00393418">
        <w:rPr>
          <w:rFonts w:ascii="Lato" w:eastAsia="Aptos" w:hAnsi="Lato" w:cs="Aptos"/>
          <w:bCs/>
          <w:iCs/>
          <w:spacing w:val="4"/>
          <w:lang w:bidi="pl-PL"/>
        </w:rPr>
        <w:t xml:space="preserve">Właściwymi </w:t>
      </w:r>
      <w:r w:rsidR="008F3470">
        <w:rPr>
          <w:rFonts w:ascii="Lato" w:eastAsia="Aptos" w:hAnsi="Lato" w:cs="Aptos"/>
          <w:bCs/>
          <w:iCs/>
          <w:spacing w:val="4"/>
          <w:lang w:bidi="pl-PL"/>
        </w:rPr>
        <w:br/>
      </w:r>
      <w:r w:rsidRPr="00393418">
        <w:rPr>
          <w:rFonts w:ascii="Lato" w:eastAsia="Aptos" w:hAnsi="Lato" w:cs="Aptos"/>
          <w:bCs/>
          <w:iCs/>
          <w:spacing w:val="4"/>
          <w:lang w:bidi="pl-PL"/>
        </w:rPr>
        <w:t xml:space="preserve">w sprawie prowadzonych robót budowlanych są odpowiednie organy nadzoru budowlanego. </w:t>
      </w:r>
    </w:p>
    <w:p w14:paraId="5D9D304F" w14:textId="1E01200B" w:rsidR="00BF3422" w:rsidRPr="00393418" w:rsidRDefault="00BF3422" w:rsidP="00E64B13">
      <w:pPr>
        <w:spacing w:after="240" w:line="240" w:lineRule="exact"/>
        <w:jc w:val="both"/>
        <w:rPr>
          <w:rFonts w:ascii="Lato" w:hAnsi="Lato" w:cs="Arial"/>
          <w:bCs/>
          <w:iCs/>
          <w:spacing w:val="4"/>
          <w:lang w:bidi="pl-PL"/>
        </w:rPr>
      </w:pPr>
      <w:r w:rsidRPr="00393418">
        <w:rPr>
          <w:rFonts w:ascii="Lato" w:eastAsia="Aptos" w:hAnsi="Lato" w:cs="Aptos"/>
          <w:bCs/>
          <w:iCs/>
          <w:spacing w:val="4"/>
          <w:lang w:bidi="pl-PL"/>
        </w:rPr>
        <w:t xml:space="preserve">W kwestii </w:t>
      </w:r>
      <w:r w:rsidR="00B14D82" w:rsidRPr="00393418">
        <w:rPr>
          <w:rFonts w:ascii="Lato" w:eastAsia="Aptos" w:hAnsi="Lato" w:cs="Aptos"/>
          <w:bCs/>
          <w:iCs/>
          <w:spacing w:val="4"/>
          <w:lang w:bidi="pl-PL"/>
        </w:rPr>
        <w:t xml:space="preserve">poruszonych przez skarżącą </w:t>
      </w:r>
      <w:r w:rsidRPr="00393418">
        <w:rPr>
          <w:rFonts w:ascii="Lato" w:eastAsia="Aptos" w:hAnsi="Lato" w:cs="Aptos"/>
          <w:bCs/>
          <w:iCs/>
          <w:spacing w:val="4"/>
          <w:lang w:bidi="pl-PL"/>
        </w:rPr>
        <w:t>badań archeologicznych</w:t>
      </w:r>
      <w:r w:rsidR="00B14D82" w:rsidRPr="00393418">
        <w:rPr>
          <w:rFonts w:ascii="Lato" w:eastAsia="Aptos" w:hAnsi="Lato" w:cs="Aptos"/>
          <w:bCs/>
          <w:iCs/>
          <w:spacing w:val="4"/>
          <w:lang w:bidi="pl-PL"/>
        </w:rPr>
        <w:t xml:space="preserve"> na jej działkach</w:t>
      </w:r>
      <w:r w:rsidRPr="00393418">
        <w:rPr>
          <w:rFonts w:ascii="Lato" w:eastAsia="Aptos" w:hAnsi="Lato" w:cs="Aptos"/>
          <w:bCs/>
          <w:iCs/>
          <w:spacing w:val="4"/>
          <w:lang w:bidi="pl-PL"/>
        </w:rPr>
        <w:t xml:space="preserve">, inwestor wyjaśnił, </w:t>
      </w:r>
      <w:r w:rsidR="00FF05BD" w:rsidRPr="00393418">
        <w:rPr>
          <w:rFonts w:ascii="Lato" w:eastAsia="Aptos" w:hAnsi="Lato" w:cs="Aptos"/>
          <w:bCs/>
          <w:iCs/>
          <w:spacing w:val="4"/>
          <w:lang w:bidi="pl-PL"/>
        </w:rPr>
        <w:t xml:space="preserve">że uzyskał decyzję Podlaskiego Wojewódzkiego Konserwatora Zabytków z dnia 21 czerwca 2023 r., znak: Z-II.5161.96.2023.DW, ustalającą rodzaj i zakres badań archeologicznych niezbędnych do wykonania w ramach przedmiotowego przedsięwzięcia, oraz decyzję Wojewody Podlaskiego z dnia 16 maja 2023 r., znak: </w:t>
      </w:r>
      <w:r w:rsidR="00BE5516" w:rsidRPr="00393418">
        <w:rPr>
          <w:rFonts w:ascii="Lato" w:eastAsia="Aptos" w:hAnsi="Lato" w:cs="Aptos"/>
          <w:bCs/>
          <w:iCs/>
          <w:spacing w:val="4"/>
          <w:lang w:bidi="pl-PL"/>
        </w:rPr>
        <w:br/>
      </w:r>
      <w:r w:rsidR="00FF05BD" w:rsidRPr="00393418">
        <w:rPr>
          <w:rFonts w:ascii="Lato" w:eastAsia="Aptos" w:hAnsi="Lato" w:cs="Aptos"/>
          <w:bCs/>
          <w:iCs/>
          <w:spacing w:val="4"/>
          <w:lang w:bidi="pl-PL"/>
        </w:rPr>
        <w:t xml:space="preserve">AB-I.7820.5.3.2023.IA, o zezwoleniu na wejście na teren nieruchomości skarżącej </w:t>
      </w:r>
      <w:r w:rsidR="00BE5516" w:rsidRPr="00393418">
        <w:rPr>
          <w:rFonts w:ascii="Lato" w:eastAsia="Aptos" w:hAnsi="Lato" w:cs="Aptos"/>
          <w:bCs/>
          <w:iCs/>
          <w:spacing w:val="4"/>
          <w:lang w:bidi="pl-PL"/>
        </w:rPr>
        <w:br/>
      </w:r>
      <w:r w:rsidR="00FF05BD" w:rsidRPr="00393418">
        <w:rPr>
          <w:rFonts w:ascii="Lato" w:eastAsia="Aptos" w:hAnsi="Lato" w:cs="Aptos"/>
          <w:bCs/>
          <w:iCs/>
          <w:spacing w:val="4"/>
          <w:lang w:bidi="pl-PL"/>
        </w:rPr>
        <w:t>nr 1567 i nr 1587, z obrębu 044 Suchowola</w:t>
      </w:r>
      <w:r w:rsidR="00B14D82" w:rsidRPr="00393418">
        <w:rPr>
          <w:rFonts w:ascii="Lato" w:eastAsia="Aptos" w:hAnsi="Lato" w:cs="Aptos"/>
          <w:bCs/>
          <w:iCs/>
          <w:spacing w:val="4"/>
          <w:lang w:bidi="pl-PL"/>
        </w:rPr>
        <w:t xml:space="preserve">, </w:t>
      </w:r>
      <w:r w:rsidR="00FF05BD" w:rsidRPr="00393418">
        <w:rPr>
          <w:rFonts w:ascii="Lato" w:eastAsia="Aptos" w:hAnsi="Lato" w:cs="Aptos"/>
          <w:bCs/>
          <w:iCs/>
          <w:spacing w:val="4"/>
          <w:lang w:bidi="pl-PL"/>
        </w:rPr>
        <w:t>w celu wykonania prac przygotowawczych polegających na przeprowadzeniu badań archeologicznych</w:t>
      </w:r>
      <w:r w:rsidR="002D5685" w:rsidRPr="00393418">
        <w:rPr>
          <w:rFonts w:ascii="Lato" w:eastAsia="Aptos" w:hAnsi="Lato" w:cs="Aptos"/>
          <w:bCs/>
          <w:iCs/>
          <w:spacing w:val="4"/>
          <w:lang w:bidi="pl-PL"/>
        </w:rPr>
        <w:t>, w której to decyzji ustalono termin korzystania z nieruchomości do dnia 31 października 2023 r</w:t>
      </w:r>
      <w:r w:rsidR="00352C81" w:rsidRPr="00393418">
        <w:rPr>
          <w:rFonts w:ascii="Lato" w:eastAsia="Aptos" w:hAnsi="Lato" w:cs="Aptos"/>
          <w:bCs/>
          <w:iCs/>
          <w:spacing w:val="4"/>
          <w:lang w:bidi="pl-PL"/>
        </w:rPr>
        <w:t xml:space="preserve">. </w:t>
      </w:r>
      <w:r w:rsidRPr="00393418">
        <w:rPr>
          <w:rFonts w:ascii="Lato" w:hAnsi="Lato" w:cs="Arial"/>
          <w:bCs/>
          <w:iCs/>
          <w:spacing w:val="4"/>
          <w:lang w:bidi="pl-PL"/>
        </w:rPr>
        <w:t>Na tej podstawie</w:t>
      </w:r>
      <w:r w:rsidR="009719A4" w:rsidRPr="00393418">
        <w:rPr>
          <w:rFonts w:ascii="Lato" w:hAnsi="Lato" w:cs="Arial"/>
          <w:bCs/>
          <w:iCs/>
          <w:spacing w:val="4"/>
          <w:lang w:bidi="pl-PL"/>
        </w:rPr>
        <w:t xml:space="preserve"> </w:t>
      </w:r>
      <w:r w:rsidR="00744BF9" w:rsidRPr="00393418">
        <w:rPr>
          <w:rFonts w:ascii="Lato" w:hAnsi="Lato" w:cs="Arial"/>
          <w:bCs/>
          <w:iCs/>
          <w:spacing w:val="4"/>
          <w:lang w:bidi="pl-PL"/>
        </w:rPr>
        <w:t>-</w:t>
      </w:r>
      <w:r w:rsidR="009719A4" w:rsidRPr="00393418">
        <w:rPr>
          <w:rFonts w:ascii="Lato" w:hAnsi="Lato" w:cs="Arial"/>
          <w:bCs/>
          <w:iCs/>
          <w:spacing w:val="4"/>
          <w:lang w:bidi="pl-PL"/>
        </w:rPr>
        <w:t xml:space="preserve"> jak wyjaśnił</w:t>
      </w:r>
      <w:r w:rsidRPr="00393418">
        <w:rPr>
          <w:rFonts w:ascii="Lato" w:hAnsi="Lato" w:cs="Arial"/>
          <w:bCs/>
          <w:iCs/>
          <w:spacing w:val="4"/>
          <w:lang w:bidi="pl-PL"/>
        </w:rPr>
        <w:t xml:space="preserve"> </w:t>
      </w:r>
      <w:r w:rsidR="009719A4" w:rsidRPr="00393418">
        <w:rPr>
          <w:rFonts w:ascii="Lato" w:hAnsi="Lato" w:cs="Arial"/>
          <w:bCs/>
          <w:iCs/>
          <w:spacing w:val="4"/>
          <w:lang w:bidi="pl-PL"/>
        </w:rPr>
        <w:t>i</w:t>
      </w:r>
      <w:r w:rsidRPr="00393418">
        <w:rPr>
          <w:rFonts w:ascii="Lato" w:hAnsi="Lato" w:cs="Arial"/>
          <w:bCs/>
          <w:iCs/>
          <w:spacing w:val="4"/>
          <w:lang w:bidi="pl-PL"/>
        </w:rPr>
        <w:t>nwestor</w:t>
      </w:r>
      <w:r w:rsidR="009719A4" w:rsidRPr="00393418">
        <w:rPr>
          <w:rFonts w:ascii="Lato" w:hAnsi="Lato" w:cs="Arial"/>
          <w:bCs/>
          <w:iCs/>
          <w:spacing w:val="4"/>
          <w:lang w:bidi="pl-PL"/>
        </w:rPr>
        <w:t xml:space="preserve"> - </w:t>
      </w:r>
      <w:r w:rsidRPr="00393418">
        <w:rPr>
          <w:rFonts w:ascii="Lato" w:hAnsi="Lato" w:cs="Arial"/>
          <w:bCs/>
          <w:iCs/>
          <w:spacing w:val="4"/>
          <w:lang w:bidi="pl-PL"/>
        </w:rPr>
        <w:t xml:space="preserve">przejął od </w:t>
      </w:r>
      <w:r w:rsidR="009719A4" w:rsidRPr="00393418">
        <w:rPr>
          <w:rFonts w:ascii="Lato" w:hAnsi="Lato" w:cs="Arial"/>
          <w:bCs/>
          <w:iCs/>
          <w:spacing w:val="4"/>
          <w:lang w:bidi="pl-PL"/>
        </w:rPr>
        <w:t xml:space="preserve">skarżącej </w:t>
      </w:r>
      <w:r w:rsidRPr="00393418">
        <w:rPr>
          <w:rFonts w:ascii="Lato" w:hAnsi="Lato" w:cs="Arial"/>
          <w:bCs/>
          <w:iCs/>
          <w:spacing w:val="4"/>
          <w:lang w:bidi="pl-PL"/>
        </w:rPr>
        <w:t xml:space="preserve">teren </w:t>
      </w:r>
      <w:r w:rsidR="00744BF9" w:rsidRPr="00393418">
        <w:rPr>
          <w:rFonts w:ascii="Lato" w:hAnsi="Lato" w:cs="Arial"/>
          <w:bCs/>
          <w:iCs/>
          <w:spacing w:val="4"/>
          <w:lang w:bidi="pl-PL"/>
        </w:rPr>
        <w:t xml:space="preserve">nieruchomości </w:t>
      </w:r>
      <w:r w:rsidRPr="00393418">
        <w:rPr>
          <w:rFonts w:ascii="Lato" w:hAnsi="Lato" w:cs="Arial"/>
          <w:bCs/>
          <w:iCs/>
          <w:spacing w:val="4"/>
          <w:lang w:bidi="pl-PL"/>
        </w:rPr>
        <w:t>w celu wykonania badań.</w:t>
      </w:r>
      <w:r w:rsidR="00840880">
        <w:rPr>
          <w:rFonts w:ascii="Lato" w:hAnsi="Lato" w:cs="Arial"/>
          <w:bCs/>
          <w:iCs/>
          <w:spacing w:val="4"/>
          <w:lang w:bidi="pl-PL"/>
        </w:rPr>
        <w:t xml:space="preserve"> </w:t>
      </w:r>
      <w:r w:rsidRPr="00393418">
        <w:rPr>
          <w:rFonts w:ascii="Lato" w:hAnsi="Lato" w:cs="Arial"/>
          <w:bCs/>
          <w:iCs/>
          <w:spacing w:val="4"/>
          <w:lang w:bidi="pl-PL"/>
        </w:rPr>
        <w:t>Jednak</w:t>
      </w:r>
      <w:r w:rsidR="00744BF9" w:rsidRPr="00393418">
        <w:rPr>
          <w:rFonts w:ascii="Lato" w:hAnsi="Lato" w:cs="Arial"/>
          <w:bCs/>
          <w:iCs/>
          <w:spacing w:val="4"/>
          <w:lang w:bidi="pl-PL"/>
        </w:rPr>
        <w:t xml:space="preserve"> - jak podał inwestor - </w:t>
      </w:r>
      <w:r w:rsidRPr="00393418">
        <w:rPr>
          <w:rFonts w:ascii="Lato" w:hAnsi="Lato" w:cs="Arial"/>
          <w:bCs/>
          <w:iCs/>
          <w:spacing w:val="4"/>
          <w:lang w:bidi="pl-PL"/>
        </w:rPr>
        <w:t xml:space="preserve">ze względu na przedłużającą się </w:t>
      </w:r>
      <w:r w:rsidR="00744BF9" w:rsidRPr="00393418">
        <w:rPr>
          <w:rFonts w:ascii="Lato" w:hAnsi="Lato" w:cs="Arial"/>
          <w:bCs/>
          <w:iCs/>
          <w:spacing w:val="4"/>
          <w:lang w:bidi="pl-PL"/>
        </w:rPr>
        <w:t>„</w:t>
      </w:r>
      <w:r w:rsidRPr="00393418">
        <w:rPr>
          <w:rFonts w:ascii="Lato" w:hAnsi="Lato" w:cs="Arial"/>
          <w:bCs/>
          <w:iCs/>
          <w:spacing w:val="4"/>
          <w:lang w:bidi="pl-PL"/>
        </w:rPr>
        <w:t>mobilizację wykonawcy prac archeologicznych</w:t>
      </w:r>
      <w:r w:rsidR="00744BF9" w:rsidRPr="00393418">
        <w:rPr>
          <w:rFonts w:ascii="Lato" w:hAnsi="Lato" w:cs="Arial"/>
          <w:bCs/>
          <w:iCs/>
          <w:spacing w:val="4"/>
          <w:lang w:bidi="pl-PL"/>
        </w:rPr>
        <w:t>”</w:t>
      </w:r>
      <w:r w:rsidRPr="00393418">
        <w:rPr>
          <w:rFonts w:ascii="Lato" w:hAnsi="Lato" w:cs="Arial"/>
          <w:bCs/>
          <w:iCs/>
          <w:spacing w:val="4"/>
          <w:lang w:bidi="pl-PL"/>
        </w:rPr>
        <w:t xml:space="preserve">, badania archeologiczne nie zostały wykonane przed uzyskaniem decyzji </w:t>
      </w:r>
      <w:r w:rsidR="009719A4" w:rsidRPr="00393418">
        <w:rPr>
          <w:rFonts w:ascii="Lato" w:hAnsi="Lato" w:cs="Arial"/>
          <w:bCs/>
          <w:iCs/>
          <w:spacing w:val="4"/>
          <w:lang w:bidi="pl-PL"/>
        </w:rPr>
        <w:t xml:space="preserve">Wojewody Podlaskiego </w:t>
      </w:r>
      <w:r w:rsidRPr="00393418">
        <w:rPr>
          <w:rFonts w:ascii="Lato" w:hAnsi="Lato" w:cs="Arial"/>
          <w:bCs/>
          <w:iCs/>
          <w:spacing w:val="4"/>
          <w:lang w:bidi="pl-PL"/>
        </w:rPr>
        <w:t xml:space="preserve">i </w:t>
      </w:r>
      <w:r w:rsidR="009719A4" w:rsidRPr="00393418">
        <w:rPr>
          <w:rFonts w:ascii="Lato" w:hAnsi="Lato" w:cs="Arial"/>
          <w:bCs/>
          <w:iCs/>
          <w:spacing w:val="4"/>
          <w:lang w:bidi="pl-PL"/>
        </w:rPr>
        <w:t>i</w:t>
      </w:r>
      <w:r w:rsidRPr="00393418">
        <w:rPr>
          <w:rFonts w:ascii="Lato" w:hAnsi="Lato" w:cs="Arial"/>
          <w:bCs/>
          <w:iCs/>
          <w:spacing w:val="4"/>
          <w:lang w:bidi="pl-PL"/>
        </w:rPr>
        <w:t xml:space="preserve">nwestor zwrócił </w:t>
      </w:r>
      <w:r w:rsidR="009719A4" w:rsidRPr="00393418">
        <w:rPr>
          <w:rFonts w:ascii="Lato" w:hAnsi="Lato" w:cs="Arial"/>
          <w:bCs/>
          <w:iCs/>
          <w:spacing w:val="4"/>
          <w:lang w:bidi="pl-PL"/>
        </w:rPr>
        <w:t xml:space="preserve">skarżącej </w:t>
      </w:r>
      <w:r w:rsidRPr="00393418">
        <w:rPr>
          <w:rFonts w:ascii="Lato" w:hAnsi="Lato" w:cs="Arial"/>
          <w:bCs/>
          <w:iCs/>
          <w:spacing w:val="4"/>
          <w:lang w:bidi="pl-PL"/>
        </w:rPr>
        <w:t xml:space="preserve">protokolarnie teren </w:t>
      </w:r>
      <w:r w:rsidR="00744BF9" w:rsidRPr="00393418">
        <w:rPr>
          <w:rFonts w:ascii="Lato" w:hAnsi="Lato" w:cs="Arial"/>
          <w:bCs/>
          <w:iCs/>
          <w:spacing w:val="4"/>
          <w:lang w:bidi="pl-PL"/>
        </w:rPr>
        <w:t xml:space="preserve">jej nieruchomości </w:t>
      </w:r>
      <w:r w:rsidRPr="00393418">
        <w:rPr>
          <w:rFonts w:ascii="Lato" w:hAnsi="Lato" w:cs="Arial"/>
          <w:bCs/>
          <w:iCs/>
          <w:spacing w:val="4"/>
          <w:lang w:bidi="pl-PL"/>
        </w:rPr>
        <w:t xml:space="preserve">dnia </w:t>
      </w:r>
      <w:r w:rsidR="009719A4" w:rsidRPr="00393418">
        <w:rPr>
          <w:rFonts w:ascii="Lato" w:hAnsi="Lato" w:cs="Arial"/>
          <w:bCs/>
          <w:iCs/>
          <w:spacing w:val="4"/>
          <w:lang w:bidi="pl-PL"/>
        </w:rPr>
        <w:t xml:space="preserve">3 października </w:t>
      </w:r>
      <w:r w:rsidRPr="00393418">
        <w:rPr>
          <w:rFonts w:ascii="Lato" w:hAnsi="Lato" w:cs="Arial"/>
          <w:bCs/>
          <w:iCs/>
          <w:spacing w:val="4"/>
          <w:lang w:bidi="pl-PL"/>
        </w:rPr>
        <w:t xml:space="preserve">2023 r. Badania archeologiczne zostały wykonane </w:t>
      </w:r>
      <w:r w:rsidR="008F3470">
        <w:rPr>
          <w:rFonts w:ascii="Lato" w:hAnsi="Lato" w:cs="Arial"/>
          <w:bCs/>
          <w:iCs/>
          <w:spacing w:val="4"/>
          <w:lang w:bidi="pl-PL"/>
        </w:rPr>
        <w:br/>
      </w:r>
      <w:r w:rsidRPr="00393418">
        <w:rPr>
          <w:rFonts w:ascii="Lato" w:hAnsi="Lato" w:cs="Arial"/>
          <w:bCs/>
          <w:iCs/>
          <w:spacing w:val="4"/>
          <w:lang w:bidi="pl-PL"/>
        </w:rPr>
        <w:t xml:space="preserve">po wydaniu decyzji </w:t>
      </w:r>
      <w:r w:rsidR="009719A4" w:rsidRPr="00393418">
        <w:rPr>
          <w:rFonts w:ascii="Lato" w:hAnsi="Lato" w:cs="Arial"/>
          <w:bCs/>
          <w:iCs/>
          <w:spacing w:val="4"/>
          <w:lang w:bidi="pl-PL"/>
        </w:rPr>
        <w:t xml:space="preserve">Wojewody Podlaskiego </w:t>
      </w:r>
      <w:r w:rsidRPr="00393418">
        <w:rPr>
          <w:rFonts w:ascii="Lato" w:hAnsi="Lato" w:cs="Arial"/>
          <w:bCs/>
          <w:iCs/>
          <w:spacing w:val="4"/>
          <w:lang w:bidi="pl-PL"/>
        </w:rPr>
        <w:t xml:space="preserve">i zakończone dnia </w:t>
      </w:r>
      <w:r w:rsidR="009719A4" w:rsidRPr="00393418">
        <w:rPr>
          <w:rFonts w:ascii="Lato" w:hAnsi="Lato" w:cs="Arial"/>
          <w:bCs/>
          <w:iCs/>
          <w:spacing w:val="4"/>
          <w:lang w:bidi="pl-PL"/>
        </w:rPr>
        <w:t xml:space="preserve">1 grudnia </w:t>
      </w:r>
      <w:r w:rsidRPr="00393418">
        <w:rPr>
          <w:rFonts w:ascii="Lato" w:hAnsi="Lato" w:cs="Arial"/>
          <w:bCs/>
          <w:iCs/>
          <w:spacing w:val="4"/>
          <w:lang w:bidi="pl-PL"/>
        </w:rPr>
        <w:t>2023 r.</w:t>
      </w:r>
      <w:r w:rsidR="009719A4" w:rsidRPr="00393418">
        <w:rPr>
          <w:rFonts w:ascii="Lato" w:hAnsi="Lato" w:cs="Arial"/>
          <w:bCs/>
          <w:iCs/>
          <w:spacing w:val="4"/>
          <w:lang w:bidi="pl-PL"/>
        </w:rPr>
        <w:t xml:space="preserve"> Jednocześnie podkreślić należy, że brak uprzedniego przeprowadzenia badań archeologicznych nie stanowił przeszkody do wydania decyzji o zezwoleniu na realizację inwestycji drogowej</w:t>
      </w:r>
      <w:r w:rsidR="00744BF9" w:rsidRPr="00393418">
        <w:rPr>
          <w:rFonts w:ascii="Lato" w:hAnsi="Lato" w:cs="Arial"/>
          <w:bCs/>
          <w:iCs/>
          <w:spacing w:val="4"/>
          <w:lang w:bidi="pl-PL"/>
        </w:rPr>
        <w:t xml:space="preserve">, bowiem nie stanowił warunku jej wydania. </w:t>
      </w:r>
      <w:r w:rsidR="00F1463F" w:rsidRPr="00393418">
        <w:rPr>
          <w:rFonts w:ascii="Lato" w:hAnsi="Lato" w:cs="Arial"/>
          <w:bCs/>
          <w:iCs/>
          <w:spacing w:val="4"/>
          <w:lang w:bidi="pl-PL"/>
        </w:rPr>
        <w:t>Badania archeologiczne mają jedynie na celu na weryfikację i aktualizację stanu rozpoznania dziedzictwa archeologicznego.</w:t>
      </w:r>
      <w:r w:rsidR="00646479" w:rsidRPr="00393418">
        <w:rPr>
          <w:rFonts w:ascii="Lato" w:hAnsi="Lato" w:cs="Arial"/>
          <w:bCs/>
          <w:iCs/>
          <w:spacing w:val="4"/>
          <w:lang w:bidi="pl-PL"/>
        </w:rPr>
        <w:t xml:space="preserve"> W niniejszej sprawie, jak wynika z ww. wyjaśnień inwestora, takie badania zostały przeprowadzone</w:t>
      </w:r>
      <w:r w:rsidR="00352C81" w:rsidRPr="00393418">
        <w:rPr>
          <w:rFonts w:ascii="Lato" w:hAnsi="Lato" w:cs="Arial"/>
          <w:bCs/>
          <w:iCs/>
          <w:spacing w:val="4"/>
          <w:lang w:bidi="pl-PL"/>
        </w:rPr>
        <w:t xml:space="preserve"> i po ich wykonaniu plac budowy przekazano wykonawcy </w:t>
      </w:r>
      <w:r w:rsidR="007832BD" w:rsidRPr="00393418">
        <w:rPr>
          <w:rFonts w:ascii="Lato" w:hAnsi="Lato" w:cs="Arial"/>
          <w:bCs/>
          <w:iCs/>
          <w:spacing w:val="4"/>
          <w:lang w:bidi="pl-PL"/>
        </w:rPr>
        <w:t>inwestycji</w:t>
      </w:r>
      <w:r w:rsidR="00352C81" w:rsidRPr="00393418">
        <w:rPr>
          <w:rFonts w:ascii="Lato" w:hAnsi="Lato" w:cs="Arial"/>
          <w:bCs/>
          <w:iCs/>
          <w:spacing w:val="4"/>
          <w:lang w:bidi="pl-PL"/>
        </w:rPr>
        <w:t xml:space="preserve">. </w:t>
      </w:r>
    </w:p>
    <w:p w14:paraId="571097C6" w14:textId="77777777" w:rsidR="00E07A19" w:rsidRPr="00393418" w:rsidRDefault="00E07A19" w:rsidP="00E64B13">
      <w:pPr>
        <w:spacing w:after="240" w:line="240" w:lineRule="exact"/>
        <w:jc w:val="both"/>
        <w:rPr>
          <w:rFonts w:ascii="Lato" w:eastAsia="Times New Roman" w:hAnsi="Lato" w:cs="Arial"/>
          <w:iCs/>
          <w:spacing w:val="4"/>
          <w:lang w:eastAsia="pl-PL"/>
        </w:rPr>
      </w:pPr>
      <w:r w:rsidRPr="00393418">
        <w:rPr>
          <w:rFonts w:ascii="Lato" w:eastAsia="Times New Roman" w:hAnsi="Lato" w:cs="Arial"/>
          <w:spacing w:val="4"/>
          <w:lang w:eastAsia="pl-PL"/>
        </w:rPr>
        <w:t>Podsumowując, organ odwoławczy uznał, że przebieg planowanej inwestycji został ustalony prawidłowo. Organ uznał racje przemawiające za ustaloną lokalizacją, które przedstawił inwestor</w:t>
      </w:r>
      <w:r w:rsidRPr="00393418">
        <w:rPr>
          <w:rFonts w:ascii="Lato" w:eastAsia="Times New Roman" w:hAnsi="Lato" w:cs="Arial"/>
          <w:i/>
          <w:iCs/>
          <w:spacing w:val="4"/>
          <w:lang w:eastAsia="pl-PL"/>
        </w:rPr>
        <w:t xml:space="preserve"> </w:t>
      </w:r>
      <w:r w:rsidRPr="00393418">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329B730D" w14:textId="77777777" w:rsidR="00E07A19" w:rsidRPr="00393418" w:rsidRDefault="00E07A19" w:rsidP="00E64B13">
      <w:pPr>
        <w:spacing w:after="240" w:line="240" w:lineRule="exact"/>
        <w:jc w:val="both"/>
        <w:rPr>
          <w:rFonts w:ascii="Lato" w:eastAsia="Times New Roman" w:hAnsi="Lato" w:cs="Arial"/>
          <w:spacing w:val="4"/>
          <w:lang w:eastAsia="pl-PL"/>
        </w:rPr>
      </w:pPr>
      <w:r w:rsidRPr="00393418">
        <w:rPr>
          <w:rFonts w:ascii="Lato" w:eastAsia="Times New Roman" w:hAnsi="Lato" w:cs="Arial"/>
          <w:spacing w:val="4"/>
          <w:lang w:eastAsia="pl-PL"/>
        </w:rPr>
        <w:t xml:space="preserve">Niniejsza decyzja jest ostateczna. </w:t>
      </w:r>
    </w:p>
    <w:p w14:paraId="63901B99" w14:textId="2A7FAB67" w:rsidR="00861C9B" w:rsidRPr="00393418" w:rsidRDefault="00E07A19" w:rsidP="00E64B13">
      <w:pPr>
        <w:spacing w:after="240" w:line="240" w:lineRule="exact"/>
        <w:jc w:val="both"/>
        <w:outlineLvl w:val="0"/>
        <w:rPr>
          <w:rFonts w:ascii="Lato" w:eastAsia="Times New Roman" w:hAnsi="Lato" w:cs="Arial"/>
          <w:bCs/>
          <w:iCs/>
          <w:spacing w:val="4"/>
          <w:lang w:eastAsia="pl-PL"/>
        </w:rPr>
      </w:pPr>
      <w:r w:rsidRPr="00393418">
        <w:rPr>
          <w:rFonts w:ascii="Lato" w:eastAsia="Times New Roman" w:hAnsi="Lato" w:cs="Arial"/>
          <w:bCs/>
          <w:iCs/>
          <w:spacing w:val="4"/>
          <w:lang w:eastAsia="pl-PL"/>
        </w:rPr>
        <w:lastRenderedPageBreak/>
        <w:t xml:space="preserve">Na decyzję, na podstawie art. 53 § 1 i art. 54 § 1 ustawy z dnia 30 sierpnia 2002 r. </w:t>
      </w:r>
      <w:r w:rsidRPr="00393418">
        <w:rPr>
          <w:rFonts w:ascii="Lato" w:eastAsia="Times New Roman" w:hAnsi="Lato" w:cs="Arial"/>
          <w:bCs/>
          <w:iCs/>
          <w:spacing w:val="4"/>
          <w:lang w:eastAsia="pl-PL"/>
        </w:rPr>
        <w:br/>
        <w:t>– Prawo o postępowaniu przed sądami administracyjnymi (</w:t>
      </w:r>
      <w:proofErr w:type="spellStart"/>
      <w:r w:rsidRPr="00393418">
        <w:rPr>
          <w:rFonts w:ascii="Lato" w:eastAsia="Times New Roman" w:hAnsi="Lato" w:cs="Arial"/>
          <w:bCs/>
          <w:iCs/>
          <w:spacing w:val="4"/>
          <w:lang w:eastAsia="pl-PL"/>
        </w:rPr>
        <w:t>t.j</w:t>
      </w:r>
      <w:proofErr w:type="spellEnd"/>
      <w:r w:rsidRPr="00393418">
        <w:rPr>
          <w:rFonts w:ascii="Lato" w:eastAsia="Times New Roman" w:hAnsi="Lato" w:cs="Arial"/>
          <w:bCs/>
          <w:iCs/>
          <w:spacing w:val="4"/>
          <w:lang w:eastAsia="pl-PL"/>
        </w:rPr>
        <w:t xml:space="preserve">. Dz.U. z 2024 r. poz. 935, </w:t>
      </w:r>
      <w:r w:rsidRPr="00393418">
        <w:rPr>
          <w:rFonts w:ascii="Lato" w:eastAsia="Times New Roman" w:hAnsi="Lato" w:cs="Arial"/>
          <w:bCs/>
          <w:iCs/>
          <w:spacing w:val="4"/>
          <w:lang w:eastAsia="pl-PL"/>
        </w:rPr>
        <w:br/>
        <w:t xml:space="preserve">z </w:t>
      </w:r>
      <w:proofErr w:type="spellStart"/>
      <w:r w:rsidRPr="00393418">
        <w:rPr>
          <w:rFonts w:ascii="Lato" w:eastAsia="Times New Roman" w:hAnsi="Lato" w:cs="Arial"/>
          <w:bCs/>
          <w:iCs/>
          <w:spacing w:val="4"/>
          <w:lang w:eastAsia="pl-PL"/>
        </w:rPr>
        <w:t>późn</w:t>
      </w:r>
      <w:proofErr w:type="spellEnd"/>
      <w:r w:rsidRPr="00393418">
        <w:rPr>
          <w:rFonts w:ascii="Lato" w:eastAsia="Times New Roman" w:hAnsi="Lato" w:cs="Arial"/>
          <w:bCs/>
          <w:iCs/>
          <w:spacing w:val="4"/>
          <w:lang w:eastAsia="pl-PL"/>
        </w:rPr>
        <w:t>. zm.), zwanej dalej „</w:t>
      </w:r>
      <w:proofErr w:type="spellStart"/>
      <w:r w:rsidRPr="00393418">
        <w:rPr>
          <w:rFonts w:ascii="Lato" w:eastAsia="Times New Roman" w:hAnsi="Lato" w:cs="Arial"/>
          <w:bCs/>
          <w:spacing w:val="4"/>
          <w:lang w:eastAsia="pl-PL"/>
        </w:rPr>
        <w:t>ppsa</w:t>
      </w:r>
      <w:proofErr w:type="spellEnd"/>
      <w:r w:rsidRPr="00393418">
        <w:rPr>
          <w:rFonts w:ascii="Lato" w:eastAsia="Times New Roman" w:hAnsi="Lato" w:cs="Arial"/>
          <w:bCs/>
          <w:iCs/>
          <w:spacing w:val="4"/>
          <w:lang w:eastAsia="pl-PL"/>
        </w:rPr>
        <w:t xml:space="preserve">”, przysługuje skarga do Wojewódzkiego Sądu Administracyjnego w Warszawie, wnoszona za pośrednictwem Ministra Rozwoju </w:t>
      </w:r>
      <w:r w:rsidRPr="00393418">
        <w:rPr>
          <w:rFonts w:ascii="Lato" w:eastAsia="Times New Roman" w:hAnsi="Lato" w:cs="Arial"/>
          <w:bCs/>
          <w:iCs/>
          <w:spacing w:val="4"/>
          <w:lang w:eastAsia="pl-PL"/>
        </w:rPr>
        <w:br/>
        <w:t>i Technologii, w terminie 30 dni od dnia doręczenia decyzji.</w:t>
      </w:r>
    </w:p>
    <w:p w14:paraId="6F5CE5DE" w14:textId="77777777" w:rsidR="00E07A19" w:rsidRPr="00393418" w:rsidRDefault="00E07A19" w:rsidP="00E64B13">
      <w:pPr>
        <w:spacing w:after="240" w:line="240" w:lineRule="exact"/>
        <w:jc w:val="both"/>
        <w:outlineLvl w:val="0"/>
        <w:rPr>
          <w:rFonts w:ascii="Lato" w:eastAsia="Times New Roman" w:hAnsi="Lato" w:cs="Arial"/>
          <w:b/>
          <w:spacing w:val="4"/>
          <w:u w:val="single"/>
        </w:rPr>
      </w:pPr>
      <w:r w:rsidRPr="00393418">
        <w:rPr>
          <w:rFonts w:ascii="Lato" w:eastAsia="Times New Roman" w:hAnsi="Lato" w:cs="Arial"/>
          <w:bCs/>
          <w:iCs/>
          <w:spacing w:val="4"/>
          <w:lang w:eastAsia="pl-PL"/>
        </w:rPr>
        <w:t xml:space="preserve">Jednocześnie informuję, że do skargi należy załączyć dowód uiszczenia wpisu </w:t>
      </w:r>
      <w:r w:rsidRPr="00393418">
        <w:rPr>
          <w:rFonts w:ascii="Lato" w:eastAsia="Times New Roman" w:hAnsi="Lato" w:cs="Arial"/>
          <w:bCs/>
          <w:iCs/>
          <w:spacing w:val="4"/>
          <w:lang w:eastAsia="pl-PL"/>
        </w:rPr>
        <w:br/>
        <w:t>od wniesienia skargi w kwocie 500 zł, płatnego w kasie sądu lub na rachunek bankowy sądu wskazany w publikatorze teleinformatycznym – Biuletynie Informacji Publicznej sądu (</w:t>
      </w:r>
      <w:r w:rsidRPr="00393418">
        <w:rPr>
          <w:rFonts w:ascii="Lato" w:eastAsia="Times New Roman" w:hAnsi="Lato" w:cs="Arial"/>
          <w:bCs/>
          <w:spacing w:val="4"/>
          <w:lang w:eastAsia="pl-PL"/>
        </w:rPr>
        <w:t>http://bip.warszawa.wsa.gov.pl</w:t>
      </w:r>
      <w:r w:rsidRPr="00393418">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393418">
        <w:rPr>
          <w:rFonts w:ascii="Lato" w:eastAsia="Times New Roman" w:hAnsi="Lato" w:cs="Arial"/>
          <w:bCs/>
          <w:spacing w:val="4"/>
          <w:lang w:eastAsia="pl-PL"/>
        </w:rPr>
        <w:t>ppsa</w:t>
      </w:r>
      <w:proofErr w:type="spellEnd"/>
      <w:r w:rsidRPr="00393418">
        <w:rPr>
          <w:rFonts w:ascii="Lato" w:eastAsia="Times New Roman" w:hAnsi="Lato" w:cs="Arial"/>
          <w:bCs/>
          <w:spacing w:val="4"/>
          <w:lang w:eastAsia="pl-PL"/>
        </w:rPr>
        <w:t>.</w:t>
      </w:r>
    </w:p>
    <w:p w14:paraId="3E8CA79E" w14:textId="77777777" w:rsidR="008951DE" w:rsidRDefault="008951DE" w:rsidP="004D16A9">
      <w:pPr>
        <w:spacing w:after="80" w:line="240" w:lineRule="auto"/>
        <w:rPr>
          <w:rFonts w:ascii="Lato" w:hAnsi="Lato" w:cs="Arial"/>
          <w:b/>
          <w:spacing w:val="4"/>
          <w:u w:val="single"/>
        </w:rPr>
      </w:pPr>
    </w:p>
    <w:p w14:paraId="388606B5" w14:textId="3EF536E7" w:rsidR="004B0426" w:rsidRPr="00140696" w:rsidRDefault="004B0426" w:rsidP="004B0426">
      <w:pPr>
        <w:spacing w:after="120" w:line="240" w:lineRule="exact"/>
        <w:ind w:left="4253"/>
        <w:rPr>
          <w:rFonts w:ascii="Lato" w:hAnsi="Lato"/>
        </w:rPr>
      </w:pPr>
      <w:r w:rsidRPr="00140696">
        <w:rPr>
          <w:rFonts w:ascii="Lato" w:hAnsi="Lato"/>
        </w:rPr>
        <w:t xml:space="preserve"> </w:t>
      </w:r>
    </w:p>
    <w:p w14:paraId="703ED034" w14:textId="77777777" w:rsidR="009B1FA4" w:rsidRDefault="009B1FA4" w:rsidP="004D16A9">
      <w:pPr>
        <w:spacing w:after="80" w:line="240" w:lineRule="auto"/>
        <w:rPr>
          <w:rFonts w:ascii="Lato" w:hAnsi="Lato" w:cs="Arial"/>
          <w:b/>
          <w:spacing w:val="4"/>
          <w:u w:val="single"/>
        </w:rPr>
      </w:pPr>
    </w:p>
    <w:p w14:paraId="2E8C808F" w14:textId="77777777" w:rsidR="00975235" w:rsidRPr="00140696" w:rsidRDefault="00975235" w:rsidP="00975235">
      <w:pPr>
        <w:spacing w:after="120" w:line="240" w:lineRule="exact"/>
        <w:ind w:left="4253"/>
        <w:rPr>
          <w:rFonts w:ascii="Lato" w:hAnsi="Lato"/>
          <w:b/>
          <w:bCs/>
        </w:rPr>
      </w:pPr>
      <w:bookmarkStart w:id="19" w:name="mip56431347"/>
      <w:bookmarkStart w:id="20" w:name="mip56431221"/>
      <w:bookmarkStart w:id="21" w:name="mip62193956"/>
      <w:bookmarkStart w:id="22" w:name="mip60747442"/>
      <w:bookmarkStart w:id="23" w:name="_Hlk156804460"/>
      <w:bookmarkStart w:id="24" w:name="_Hlk156804442"/>
      <w:bookmarkEnd w:id="19"/>
      <w:bookmarkEnd w:id="20"/>
      <w:bookmarkEnd w:id="21"/>
      <w:bookmarkEnd w:id="22"/>
      <w:r w:rsidRPr="00140696">
        <w:rPr>
          <w:rFonts w:ascii="Lato" w:hAnsi="Lato"/>
          <w:b/>
          <w:bCs/>
        </w:rPr>
        <w:t>Z upoważnienia</w:t>
      </w:r>
    </w:p>
    <w:p w14:paraId="5F2CCCBB" w14:textId="22BDB2BD" w:rsidR="00975235" w:rsidRPr="00140696" w:rsidRDefault="00975235" w:rsidP="00975235">
      <w:pPr>
        <w:spacing w:after="120" w:line="240" w:lineRule="exact"/>
        <w:ind w:left="4253"/>
        <w:rPr>
          <w:rFonts w:ascii="Lato" w:hAnsi="Lato"/>
        </w:rPr>
      </w:pPr>
      <w:r>
        <w:rPr>
          <w:rFonts w:ascii="Lato" w:hAnsi="Lato"/>
        </w:rPr>
        <w:t>Edyta</w:t>
      </w:r>
      <w:r w:rsidRPr="00140696">
        <w:rPr>
          <w:rFonts w:ascii="Lato" w:hAnsi="Lato"/>
        </w:rPr>
        <w:t xml:space="preserve"> </w:t>
      </w:r>
      <w:r>
        <w:rPr>
          <w:rFonts w:ascii="Lato" w:hAnsi="Lato"/>
        </w:rPr>
        <w:t>Lubaszewska</w:t>
      </w:r>
    </w:p>
    <w:p w14:paraId="54B71985" w14:textId="12911E2A" w:rsidR="00975235" w:rsidRPr="00140696" w:rsidRDefault="00975235" w:rsidP="00975235">
      <w:pPr>
        <w:spacing w:after="120" w:line="240" w:lineRule="exact"/>
        <w:ind w:left="4253"/>
        <w:rPr>
          <w:rFonts w:ascii="Lato" w:hAnsi="Lato"/>
        </w:rPr>
      </w:pPr>
      <w:r w:rsidRPr="00140696">
        <w:rPr>
          <w:rFonts w:ascii="Lato" w:hAnsi="Lato"/>
        </w:rPr>
        <w:t>dyrektor departamentu</w:t>
      </w:r>
    </w:p>
    <w:p w14:paraId="0F5AD943" w14:textId="77777777" w:rsidR="00975235" w:rsidRPr="00140696" w:rsidRDefault="00975235" w:rsidP="00975235">
      <w:pPr>
        <w:spacing w:after="120" w:line="240" w:lineRule="exact"/>
        <w:ind w:left="4253"/>
        <w:rPr>
          <w:rFonts w:ascii="Lato" w:hAnsi="Lato"/>
        </w:rPr>
      </w:pPr>
      <w:r w:rsidRPr="00140696">
        <w:rPr>
          <w:rFonts w:ascii="Lato" w:hAnsi="Lato"/>
        </w:rPr>
        <w:t xml:space="preserve">/ kwalifikowany podpis elektroniczny / </w:t>
      </w:r>
    </w:p>
    <w:p w14:paraId="6703BBE8" w14:textId="77777777" w:rsidR="00393418" w:rsidRDefault="00393418" w:rsidP="00223F57">
      <w:pPr>
        <w:spacing w:after="80"/>
        <w:jc w:val="both"/>
        <w:rPr>
          <w:rFonts w:ascii="Lato" w:hAnsi="Lato" w:cs="Arial"/>
          <w:b/>
          <w:bCs/>
          <w:spacing w:val="4"/>
          <w:u w:val="single"/>
        </w:rPr>
      </w:pPr>
    </w:p>
    <w:p w14:paraId="0C984CD9" w14:textId="77777777" w:rsidR="00840880" w:rsidRDefault="00840880" w:rsidP="00223F57">
      <w:pPr>
        <w:spacing w:after="80"/>
        <w:jc w:val="both"/>
        <w:rPr>
          <w:rFonts w:ascii="Lato" w:hAnsi="Lato" w:cs="Arial"/>
          <w:b/>
          <w:bCs/>
          <w:spacing w:val="4"/>
          <w:u w:val="single"/>
        </w:rPr>
      </w:pPr>
    </w:p>
    <w:p w14:paraId="77AB2A31" w14:textId="77777777" w:rsidR="00840880" w:rsidRDefault="00840880" w:rsidP="00223F57">
      <w:pPr>
        <w:spacing w:after="80"/>
        <w:jc w:val="both"/>
        <w:rPr>
          <w:rFonts w:ascii="Lato" w:hAnsi="Lato" w:cs="Arial"/>
          <w:b/>
          <w:bCs/>
          <w:spacing w:val="4"/>
          <w:u w:val="single"/>
        </w:rPr>
      </w:pPr>
    </w:p>
    <w:p w14:paraId="56F8C701" w14:textId="77777777" w:rsidR="00840880" w:rsidRDefault="00840880" w:rsidP="00223F57">
      <w:pPr>
        <w:spacing w:after="80"/>
        <w:jc w:val="both"/>
        <w:rPr>
          <w:rFonts w:ascii="Lato" w:hAnsi="Lato" w:cs="Arial"/>
          <w:b/>
          <w:bCs/>
          <w:spacing w:val="4"/>
          <w:u w:val="single"/>
        </w:rPr>
      </w:pPr>
    </w:p>
    <w:p w14:paraId="4A6317AF" w14:textId="77777777" w:rsidR="00840880" w:rsidRDefault="00840880" w:rsidP="00223F57">
      <w:pPr>
        <w:spacing w:after="80"/>
        <w:jc w:val="both"/>
        <w:rPr>
          <w:rFonts w:ascii="Lato" w:hAnsi="Lato" w:cs="Arial"/>
          <w:b/>
          <w:bCs/>
          <w:spacing w:val="4"/>
          <w:u w:val="single"/>
        </w:rPr>
      </w:pPr>
    </w:p>
    <w:bookmarkEnd w:id="23"/>
    <w:bookmarkEnd w:id="24"/>
    <w:p w14:paraId="10E96CF8" w14:textId="5946E720" w:rsidR="00366BFC" w:rsidRPr="00406417" w:rsidRDefault="00366BFC" w:rsidP="00406417">
      <w:pPr>
        <w:pStyle w:val="Akapitzlist"/>
        <w:tabs>
          <w:tab w:val="left" w:pos="-1843"/>
          <w:tab w:val="left" w:pos="-993"/>
        </w:tabs>
        <w:ind w:left="284"/>
        <w:contextualSpacing w:val="0"/>
        <w:jc w:val="both"/>
        <w:outlineLvl w:val="0"/>
        <w:rPr>
          <w:rFonts w:ascii="Lato" w:hAnsi="Lato" w:cs="Arial"/>
          <w:spacing w:val="4"/>
          <w:sz w:val="22"/>
          <w:szCs w:val="22"/>
        </w:rPr>
      </w:pPr>
    </w:p>
    <w:sectPr w:rsidR="00366BFC" w:rsidRPr="00406417" w:rsidSect="00524638">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26BDB" w14:textId="77777777" w:rsidR="00CB7882" w:rsidRDefault="00CB7882" w:rsidP="009276B2">
      <w:pPr>
        <w:spacing w:after="0" w:line="240" w:lineRule="auto"/>
      </w:pPr>
      <w:r>
        <w:separator/>
      </w:r>
    </w:p>
  </w:endnote>
  <w:endnote w:type="continuationSeparator" w:id="0">
    <w:p w14:paraId="50B1A344" w14:textId="77777777" w:rsidR="00CB7882" w:rsidRDefault="00CB788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1" w:fontKey="{49778768-2EBA-4C19-AD66-1D1DDC8EFC6E}"/>
    <w:embedBold r:id="rId2" w:fontKey="{46013D01-9C84-47F8-82B1-C112BE995E39}"/>
    <w:embedItalic r:id="rId3" w:fontKey="{E3268C6C-399F-4F8B-A624-B8755B2E4A0B}"/>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35B55E8E-9DDB-4FB1-9193-3F77CA028CC9}"/>
    <w:embedBold r:id="rId5" w:fontKey="{33A2CF9C-397B-477D-9C4D-E0AD286BBF7A}"/>
    <w:embedItalic r:id="rId6" w:fontKey="{BA41A37B-BC74-4A6F-AF27-6F00E0757E10}"/>
    <w:embedBoldItalic r:id="rId7" w:fontKey="{F67C9C42-354C-40F5-9AA8-1E3103282D14}"/>
  </w:font>
  <w:font w:name="Lao UI">
    <w:charset w:val="00"/>
    <w:family w:val="swiss"/>
    <w:pitch w:val="variable"/>
    <w:sig w:usb0="82000003" w:usb1="00000000" w:usb2="00000000" w:usb3="00000000" w:csb0="00000001" w:csb1="00000000"/>
  </w:font>
  <w:font w:name="Aptos">
    <w:charset w:val="00"/>
    <w:family w:val="swiss"/>
    <w:pitch w:val="variable"/>
    <w:sig w:usb0="20000287" w:usb1="00000003" w:usb2="00000000" w:usb3="00000000" w:csb0="0000019F" w:csb1="00000000"/>
    <w:embedRegular r:id="rId8" w:fontKey="{403CFD3A-112A-45E3-9FAF-3E42B3462012}"/>
    <w:embedBold r:id="rId9" w:fontKey="{55363D87-F382-442F-846B-5F43B0D6C895}"/>
    <w:embedItalic r:id="rId10" w:fontKey="{22711A1E-7A14-4757-B21B-DF1898FBF915}"/>
    <w:embedBoldItalic r:id="rId11" w:fontKey="{0CF49FCC-ACB6-4CF2-9BE2-2BDBC6E14B8F}"/>
  </w:font>
  <w:font w:name="Calibri Light">
    <w:panose1 w:val="020F0302020204030204"/>
    <w:charset w:val="EE"/>
    <w:family w:val="swiss"/>
    <w:pitch w:val="variable"/>
    <w:sig w:usb0="E4002EFF" w:usb1="C000247B" w:usb2="00000009" w:usb3="00000000" w:csb0="000001FF" w:csb1="00000000"/>
    <w:embedRegular r:id="rId12" w:fontKey="{D125E232-4A81-4956-847D-3946E32694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61F2F851"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427007">
          <w:rPr>
            <w:rFonts w:ascii="Lato" w:hAnsi="Lato"/>
            <w:sz w:val="16"/>
            <w:szCs w:val="16"/>
          </w:rPr>
          <w:t>1</w:t>
        </w:r>
        <w:r w:rsidR="00E07A19">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E650" w14:textId="77777777" w:rsidR="00CB7882" w:rsidRDefault="00CB7882" w:rsidP="009276B2">
      <w:pPr>
        <w:spacing w:after="0" w:line="240" w:lineRule="auto"/>
      </w:pPr>
      <w:r>
        <w:separator/>
      </w:r>
    </w:p>
  </w:footnote>
  <w:footnote w:type="continuationSeparator" w:id="0">
    <w:p w14:paraId="412FC397" w14:textId="77777777" w:rsidR="00CB7882" w:rsidRDefault="00CB788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1A0038B"/>
    <w:multiLevelType w:val="hybridMultilevel"/>
    <w:tmpl w:val="AD647C84"/>
    <w:lvl w:ilvl="0" w:tplc="FFFFFFFF">
      <w:start w:val="1"/>
      <w:numFmt w:val="decimal"/>
      <w:lvlText w:val="%1."/>
      <w:lvlJc w:val="left"/>
      <w:pPr>
        <w:ind w:left="4755"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9"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4"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14F705E"/>
    <w:multiLevelType w:val="hybridMultilevel"/>
    <w:tmpl w:val="D5B4F0F4"/>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1"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FA54D89"/>
    <w:multiLevelType w:val="hybridMultilevel"/>
    <w:tmpl w:val="68B8D59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0D1B5F"/>
    <w:multiLevelType w:val="hybridMultilevel"/>
    <w:tmpl w:val="96FCEA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9304FF1"/>
    <w:multiLevelType w:val="hybridMultilevel"/>
    <w:tmpl w:val="3356BF3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1"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C2B2473"/>
    <w:multiLevelType w:val="hybridMultilevel"/>
    <w:tmpl w:val="7CEE4D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3"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8"/>
  </w:num>
  <w:num w:numId="3" w16cid:durableId="1127695409">
    <w:abstractNumId w:val="26"/>
  </w:num>
  <w:num w:numId="4" w16cid:durableId="1156461547">
    <w:abstractNumId w:val="6"/>
  </w:num>
  <w:num w:numId="5" w16cid:durableId="65423357">
    <w:abstractNumId w:val="2"/>
  </w:num>
  <w:num w:numId="6" w16cid:durableId="1958635931">
    <w:abstractNumId w:val="28"/>
  </w:num>
  <w:num w:numId="7" w16cid:durableId="1484543769">
    <w:abstractNumId w:val="34"/>
  </w:num>
  <w:num w:numId="8" w16cid:durableId="341513116">
    <w:abstractNumId w:val="29"/>
  </w:num>
  <w:num w:numId="9" w16cid:durableId="43415112">
    <w:abstractNumId w:val="24"/>
  </w:num>
  <w:num w:numId="10" w16cid:durableId="1844277632">
    <w:abstractNumId w:val="36"/>
  </w:num>
  <w:num w:numId="11" w16cid:durableId="439103210">
    <w:abstractNumId w:val="16"/>
  </w:num>
  <w:num w:numId="12" w16cid:durableId="7374849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9"/>
  </w:num>
  <w:num w:numId="14" w16cid:durableId="158548378">
    <w:abstractNumId w:val="39"/>
  </w:num>
  <w:num w:numId="15" w16cid:durableId="1804889476">
    <w:abstractNumId w:val="38"/>
  </w:num>
  <w:num w:numId="16" w16cid:durableId="853110464">
    <w:abstractNumId w:val="5"/>
  </w:num>
  <w:num w:numId="17" w16cid:durableId="100491600">
    <w:abstractNumId w:val="35"/>
  </w:num>
  <w:num w:numId="18" w16cid:durableId="215941919">
    <w:abstractNumId w:val="7"/>
  </w:num>
  <w:num w:numId="19" w16cid:durableId="1717967808">
    <w:abstractNumId w:val="11"/>
  </w:num>
  <w:num w:numId="20" w16cid:durableId="1897861473">
    <w:abstractNumId w:val="44"/>
  </w:num>
  <w:num w:numId="21" w16cid:durableId="2070226092">
    <w:abstractNumId w:val="4"/>
  </w:num>
  <w:num w:numId="22" w16cid:durableId="207569738">
    <w:abstractNumId w:val="10"/>
  </w:num>
  <w:num w:numId="23" w16cid:durableId="945694166">
    <w:abstractNumId w:val="31"/>
  </w:num>
  <w:num w:numId="24" w16cid:durableId="1023242273">
    <w:abstractNumId w:val="22"/>
  </w:num>
  <w:num w:numId="25" w16cid:durableId="1691682294">
    <w:abstractNumId w:val="33"/>
  </w:num>
  <w:num w:numId="26" w16cid:durableId="680398060">
    <w:abstractNumId w:val="40"/>
  </w:num>
  <w:num w:numId="27" w16cid:durableId="1664622">
    <w:abstractNumId w:val="1"/>
  </w:num>
  <w:num w:numId="28" w16cid:durableId="489105452">
    <w:abstractNumId w:val="12"/>
  </w:num>
  <w:num w:numId="29" w16cid:durableId="513308089">
    <w:abstractNumId w:val="0"/>
  </w:num>
  <w:num w:numId="30" w16cid:durableId="1877232456">
    <w:abstractNumId w:val="20"/>
  </w:num>
  <w:num w:numId="31" w16cid:durableId="1769233715">
    <w:abstractNumId w:val="15"/>
  </w:num>
  <w:num w:numId="32" w16cid:durableId="2020155651">
    <w:abstractNumId w:val="17"/>
  </w:num>
  <w:num w:numId="33" w16cid:durableId="1761638729">
    <w:abstractNumId w:val="14"/>
  </w:num>
  <w:num w:numId="34" w16cid:durableId="158934725">
    <w:abstractNumId w:val="18"/>
  </w:num>
  <w:num w:numId="35" w16cid:durableId="1246107289">
    <w:abstractNumId w:val="19"/>
  </w:num>
  <w:num w:numId="36" w16cid:durableId="1947424297">
    <w:abstractNumId w:val="41"/>
  </w:num>
  <w:num w:numId="37" w16cid:durableId="6558861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0403939">
    <w:abstractNumId w:val="32"/>
  </w:num>
  <w:num w:numId="39" w16cid:durableId="995037226">
    <w:abstractNumId w:val="23"/>
  </w:num>
  <w:num w:numId="40" w16cid:durableId="517163693">
    <w:abstractNumId w:val="3"/>
  </w:num>
  <w:num w:numId="41" w16cid:durableId="1253124117">
    <w:abstractNumId w:val="30"/>
  </w:num>
  <w:num w:numId="42" w16cid:durableId="333413590">
    <w:abstractNumId w:val="27"/>
  </w:num>
  <w:num w:numId="43" w16cid:durableId="2110462111">
    <w:abstractNumId w:val="21"/>
  </w:num>
  <w:num w:numId="44" w16cid:durableId="1802918703">
    <w:abstractNumId w:val="37"/>
  </w:num>
  <w:num w:numId="45" w16cid:durableId="18162911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F93"/>
    <w:rsid w:val="0000262F"/>
    <w:rsid w:val="00002B46"/>
    <w:rsid w:val="000041BF"/>
    <w:rsid w:val="000047FF"/>
    <w:rsid w:val="000053A0"/>
    <w:rsid w:val="00006CC1"/>
    <w:rsid w:val="000115F1"/>
    <w:rsid w:val="0001320A"/>
    <w:rsid w:val="000135CC"/>
    <w:rsid w:val="00017439"/>
    <w:rsid w:val="00020D4C"/>
    <w:rsid w:val="00023B0B"/>
    <w:rsid w:val="00024607"/>
    <w:rsid w:val="000254CC"/>
    <w:rsid w:val="00025D39"/>
    <w:rsid w:val="00027B42"/>
    <w:rsid w:val="0003218C"/>
    <w:rsid w:val="00033162"/>
    <w:rsid w:val="0003493D"/>
    <w:rsid w:val="00036432"/>
    <w:rsid w:val="00040027"/>
    <w:rsid w:val="000405FF"/>
    <w:rsid w:val="00040B0C"/>
    <w:rsid w:val="00043609"/>
    <w:rsid w:val="0004517D"/>
    <w:rsid w:val="00045ACD"/>
    <w:rsid w:val="00047653"/>
    <w:rsid w:val="00050DB6"/>
    <w:rsid w:val="000516AB"/>
    <w:rsid w:val="00051793"/>
    <w:rsid w:val="0005517C"/>
    <w:rsid w:val="00055F10"/>
    <w:rsid w:val="00060EBC"/>
    <w:rsid w:val="00061B1D"/>
    <w:rsid w:val="00061DDF"/>
    <w:rsid w:val="000622BE"/>
    <w:rsid w:val="0006450B"/>
    <w:rsid w:val="000650E1"/>
    <w:rsid w:val="000655E3"/>
    <w:rsid w:val="0007004A"/>
    <w:rsid w:val="00074F3C"/>
    <w:rsid w:val="000768A3"/>
    <w:rsid w:val="00080619"/>
    <w:rsid w:val="00081D54"/>
    <w:rsid w:val="00082052"/>
    <w:rsid w:val="000853A3"/>
    <w:rsid w:val="0008604D"/>
    <w:rsid w:val="0008715F"/>
    <w:rsid w:val="00090A69"/>
    <w:rsid w:val="00093D3C"/>
    <w:rsid w:val="00095136"/>
    <w:rsid w:val="00096DE6"/>
    <w:rsid w:val="000A07A8"/>
    <w:rsid w:val="000A118C"/>
    <w:rsid w:val="000A13F0"/>
    <w:rsid w:val="000A4E9A"/>
    <w:rsid w:val="000A703B"/>
    <w:rsid w:val="000A73D9"/>
    <w:rsid w:val="000B06EC"/>
    <w:rsid w:val="000B0E44"/>
    <w:rsid w:val="000B189E"/>
    <w:rsid w:val="000B3916"/>
    <w:rsid w:val="000B57E8"/>
    <w:rsid w:val="000B642E"/>
    <w:rsid w:val="000B6F4B"/>
    <w:rsid w:val="000B73A7"/>
    <w:rsid w:val="000B7418"/>
    <w:rsid w:val="000B7ECD"/>
    <w:rsid w:val="000C0828"/>
    <w:rsid w:val="000C12A4"/>
    <w:rsid w:val="000C206A"/>
    <w:rsid w:val="000C3E6A"/>
    <w:rsid w:val="000C4475"/>
    <w:rsid w:val="000C4B81"/>
    <w:rsid w:val="000C5103"/>
    <w:rsid w:val="000C6CEF"/>
    <w:rsid w:val="000C6E4F"/>
    <w:rsid w:val="000C75B0"/>
    <w:rsid w:val="000D0E0D"/>
    <w:rsid w:val="000D0F70"/>
    <w:rsid w:val="000D365D"/>
    <w:rsid w:val="000D524F"/>
    <w:rsid w:val="000D525B"/>
    <w:rsid w:val="000D5E5F"/>
    <w:rsid w:val="000D7DE6"/>
    <w:rsid w:val="000E02F7"/>
    <w:rsid w:val="000E14FE"/>
    <w:rsid w:val="000E3329"/>
    <w:rsid w:val="000E3933"/>
    <w:rsid w:val="000E3AD6"/>
    <w:rsid w:val="000E73AE"/>
    <w:rsid w:val="000F10E7"/>
    <w:rsid w:val="000F1935"/>
    <w:rsid w:val="000F2338"/>
    <w:rsid w:val="000F2D92"/>
    <w:rsid w:val="000F3D37"/>
    <w:rsid w:val="000F4661"/>
    <w:rsid w:val="000F5A46"/>
    <w:rsid w:val="000F740F"/>
    <w:rsid w:val="000F7A21"/>
    <w:rsid w:val="000F7A2F"/>
    <w:rsid w:val="00100315"/>
    <w:rsid w:val="00100581"/>
    <w:rsid w:val="001039DF"/>
    <w:rsid w:val="001041AE"/>
    <w:rsid w:val="00104A2E"/>
    <w:rsid w:val="0010578B"/>
    <w:rsid w:val="00106D89"/>
    <w:rsid w:val="00106FD4"/>
    <w:rsid w:val="00107358"/>
    <w:rsid w:val="001104BB"/>
    <w:rsid w:val="0011076F"/>
    <w:rsid w:val="0011290B"/>
    <w:rsid w:val="00113528"/>
    <w:rsid w:val="00114B76"/>
    <w:rsid w:val="00115D48"/>
    <w:rsid w:val="001160CA"/>
    <w:rsid w:val="001179B9"/>
    <w:rsid w:val="00117DCF"/>
    <w:rsid w:val="001207D6"/>
    <w:rsid w:val="0012093E"/>
    <w:rsid w:val="001218E2"/>
    <w:rsid w:val="00122512"/>
    <w:rsid w:val="001236B0"/>
    <w:rsid w:val="00123BC7"/>
    <w:rsid w:val="001255AE"/>
    <w:rsid w:val="00127AA0"/>
    <w:rsid w:val="001307E8"/>
    <w:rsid w:val="00130A4A"/>
    <w:rsid w:val="00130AC0"/>
    <w:rsid w:val="00130B30"/>
    <w:rsid w:val="001325F8"/>
    <w:rsid w:val="001330E5"/>
    <w:rsid w:val="0013523A"/>
    <w:rsid w:val="00135563"/>
    <w:rsid w:val="00136D95"/>
    <w:rsid w:val="001375AB"/>
    <w:rsid w:val="00141960"/>
    <w:rsid w:val="00142C33"/>
    <w:rsid w:val="001441B0"/>
    <w:rsid w:val="00144AF0"/>
    <w:rsid w:val="00144C4E"/>
    <w:rsid w:val="00145A63"/>
    <w:rsid w:val="00145BEF"/>
    <w:rsid w:val="00146F15"/>
    <w:rsid w:val="0014788B"/>
    <w:rsid w:val="00147B89"/>
    <w:rsid w:val="00152C45"/>
    <w:rsid w:val="00154971"/>
    <w:rsid w:val="00155CEC"/>
    <w:rsid w:val="0016020C"/>
    <w:rsid w:val="001603F5"/>
    <w:rsid w:val="001624F9"/>
    <w:rsid w:val="00162B7E"/>
    <w:rsid w:val="001637D0"/>
    <w:rsid w:val="001638B2"/>
    <w:rsid w:val="00164687"/>
    <w:rsid w:val="0016525B"/>
    <w:rsid w:val="0016578A"/>
    <w:rsid w:val="00166A88"/>
    <w:rsid w:val="00166B7B"/>
    <w:rsid w:val="00173324"/>
    <w:rsid w:val="001739FB"/>
    <w:rsid w:val="001742B6"/>
    <w:rsid w:val="001744A4"/>
    <w:rsid w:val="00174A1D"/>
    <w:rsid w:val="00175E7E"/>
    <w:rsid w:val="00176ACD"/>
    <w:rsid w:val="00181FE6"/>
    <w:rsid w:val="00182DB9"/>
    <w:rsid w:val="00183AA5"/>
    <w:rsid w:val="00183B62"/>
    <w:rsid w:val="00186255"/>
    <w:rsid w:val="0018768A"/>
    <w:rsid w:val="0018782C"/>
    <w:rsid w:val="001900F4"/>
    <w:rsid w:val="001909BF"/>
    <w:rsid w:val="00190D0F"/>
    <w:rsid w:val="001913AC"/>
    <w:rsid w:val="00192527"/>
    <w:rsid w:val="00194430"/>
    <w:rsid w:val="001951F4"/>
    <w:rsid w:val="00195E38"/>
    <w:rsid w:val="00196190"/>
    <w:rsid w:val="0019744F"/>
    <w:rsid w:val="001A08B5"/>
    <w:rsid w:val="001A0C30"/>
    <w:rsid w:val="001A135D"/>
    <w:rsid w:val="001A2C8B"/>
    <w:rsid w:val="001A32FE"/>
    <w:rsid w:val="001A4E0E"/>
    <w:rsid w:val="001A58E2"/>
    <w:rsid w:val="001A7B1C"/>
    <w:rsid w:val="001B0408"/>
    <w:rsid w:val="001B07AE"/>
    <w:rsid w:val="001B1DCF"/>
    <w:rsid w:val="001B370B"/>
    <w:rsid w:val="001B44A3"/>
    <w:rsid w:val="001B4617"/>
    <w:rsid w:val="001B56AD"/>
    <w:rsid w:val="001B578A"/>
    <w:rsid w:val="001B70EB"/>
    <w:rsid w:val="001C09B3"/>
    <w:rsid w:val="001C0D22"/>
    <w:rsid w:val="001C2DB0"/>
    <w:rsid w:val="001C3587"/>
    <w:rsid w:val="001C392E"/>
    <w:rsid w:val="001C42F0"/>
    <w:rsid w:val="001C4958"/>
    <w:rsid w:val="001C571E"/>
    <w:rsid w:val="001C5F9A"/>
    <w:rsid w:val="001C6752"/>
    <w:rsid w:val="001C6B52"/>
    <w:rsid w:val="001D41A6"/>
    <w:rsid w:val="001D62E2"/>
    <w:rsid w:val="001D74F4"/>
    <w:rsid w:val="001D787F"/>
    <w:rsid w:val="001E240D"/>
    <w:rsid w:val="001E254E"/>
    <w:rsid w:val="001E264E"/>
    <w:rsid w:val="001E3B72"/>
    <w:rsid w:val="001E4142"/>
    <w:rsid w:val="001E4213"/>
    <w:rsid w:val="001E4FFE"/>
    <w:rsid w:val="001E5495"/>
    <w:rsid w:val="001E563B"/>
    <w:rsid w:val="001E65AA"/>
    <w:rsid w:val="001E67FC"/>
    <w:rsid w:val="001E72B5"/>
    <w:rsid w:val="001F02D6"/>
    <w:rsid w:val="001F163F"/>
    <w:rsid w:val="001F318D"/>
    <w:rsid w:val="001F320C"/>
    <w:rsid w:val="001F69AB"/>
    <w:rsid w:val="001F790D"/>
    <w:rsid w:val="001F7B2C"/>
    <w:rsid w:val="001F7C4E"/>
    <w:rsid w:val="00201150"/>
    <w:rsid w:val="0020126E"/>
    <w:rsid w:val="00205E8B"/>
    <w:rsid w:val="002061C7"/>
    <w:rsid w:val="00206A8E"/>
    <w:rsid w:val="0021118F"/>
    <w:rsid w:val="00212105"/>
    <w:rsid w:val="002142F3"/>
    <w:rsid w:val="0021502A"/>
    <w:rsid w:val="002179B1"/>
    <w:rsid w:val="002179DB"/>
    <w:rsid w:val="00220960"/>
    <w:rsid w:val="0022183E"/>
    <w:rsid w:val="0022390B"/>
    <w:rsid w:val="00223F57"/>
    <w:rsid w:val="0022542A"/>
    <w:rsid w:val="00225962"/>
    <w:rsid w:val="00225F8B"/>
    <w:rsid w:val="00226F61"/>
    <w:rsid w:val="0022753B"/>
    <w:rsid w:val="00227616"/>
    <w:rsid w:val="00230215"/>
    <w:rsid w:val="002325B0"/>
    <w:rsid w:val="002338E8"/>
    <w:rsid w:val="00234C04"/>
    <w:rsid w:val="002448CB"/>
    <w:rsid w:val="00245FA3"/>
    <w:rsid w:val="002508ED"/>
    <w:rsid w:val="0025095B"/>
    <w:rsid w:val="00255275"/>
    <w:rsid w:val="0025584F"/>
    <w:rsid w:val="00255A07"/>
    <w:rsid w:val="002577FD"/>
    <w:rsid w:val="00257B78"/>
    <w:rsid w:val="00260915"/>
    <w:rsid w:val="00260E0C"/>
    <w:rsid w:val="0026168A"/>
    <w:rsid w:val="002620BF"/>
    <w:rsid w:val="00263B17"/>
    <w:rsid w:val="00264602"/>
    <w:rsid w:val="00265B79"/>
    <w:rsid w:val="00267B99"/>
    <w:rsid w:val="002705E3"/>
    <w:rsid w:val="00270C71"/>
    <w:rsid w:val="00272454"/>
    <w:rsid w:val="00274CF1"/>
    <w:rsid w:val="00274D44"/>
    <w:rsid w:val="00274F1A"/>
    <w:rsid w:val="00275DC1"/>
    <w:rsid w:val="0027677B"/>
    <w:rsid w:val="00277A5C"/>
    <w:rsid w:val="00277DA0"/>
    <w:rsid w:val="00277FF0"/>
    <w:rsid w:val="00280AA2"/>
    <w:rsid w:val="00280FA4"/>
    <w:rsid w:val="00281ACD"/>
    <w:rsid w:val="002830CF"/>
    <w:rsid w:val="00283E62"/>
    <w:rsid w:val="0028402C"/>
    <w:rsid w:val="00284903"/>
    <w:rsid w:val="00284DD9"/>
    <w:rsid w:val="002855F8"/>
    <w:rsid w:val="00286B9B"/>
    <w:rsid w:val="00287C39"/>
    <w:rsid w:val="00290A13"/>
    <w:rsid w:val="00291DA7"/>
    <w:rsid w:val="00294055"/>
    <w:rsid w:val="00294E4F"/>
    <w:rsid w:val="00296C71"/>
    <w:rsid w:val="0029706E"/>
    <w:rsid w:val="002A0105"/>
    <w:rsid w:val="002A0BAC"/>
    <w:rsid w:val="002A0E16"/>
    <w:rsid w:val="002A2A66"/>
    <w:rsid w:val="002A3DAA"/>
    <w:rsid w:val="002A44EA"/>
    <w:rsid w:val="002A50A6"/>
    <w:rsid w:val="002A51BC"/>
    <w:rsid w:val="002A54FF"/>
    <w:rsid w:val="002A576E"/>
    <w:rsid w:val="002A5D71"/>
    <w:rsid w:val="002A636A"/>
    <w:rsid w:val="002A643E"/>
    <w:rsid w:val="002A7D33"/>
    <w:rsid w:val="002A7DA9"/>
    <w:rsid w:val="002B0DB9"/>
    <w:rsid w:val="002B14F5"/>
    <w:rsid w:val="002B1874"/>
    <w:rsid w:val="002B1DB3"/>
    <w:rsid w:val="002B2079"/>
    <w:rsid w:val="002B21BD"/>
    <w:rsid w:val="002B353B"/>
    <w:rsid w:val="002B3851"/>
    <w:rsid w:val="002B4E45"/>
    <w:rsid w:val="002B7902"/>
    <w:rsid w:val="002B7D84"/>
    <w:rsid w:val="002C0706"/>
    <w:rsid w:val="002C3DAD"/>
    <w:rsid w:val="002C767D"/>
    <w:rsid w:val="002C7B8B"/>
    <w:rsid w:val="002D0381"/>
    <w:rsid w:val="002D07CE"/>
    <w:rsid w:val="002D2C92"/>
    <w:rsid w:val="002D2D4C"/>
    <w:rsid w:val="002D346E"/>
    <w:rsid w:val="002D5685"/>
    <w:rsid w:val="002E0C9D"/>
    <w:rsid w:val="002E112E"/>
    <w:rsid w:val="002E4BB5"/>
    <w:rsid w:val="002E5080"/>
    <w:rsid w:val="002E5309"/>
    <w:rsid w:val="002E5484"/>
    <w:rsid w:val="002E6166"/>
    <w:rsid w:val="002E64A0"/>
    <w:rsid w:val="002F15B9"/>
    <w:rsid w:val="002F22C8"/>
    <w:rsid w:val="002F252B"/>
    <w:rsid w:val="002F3D2C"/>
    <w:rsid w:val="002F3F23"/>
    <w:rsid w:val="002F439B"/>
    <w:rsid w:val="002F538E"/>
    <w:rsid w:val="002F75D5"/>
    <w:rsid w:val="002F766B"/>
    <w:rsid w:val="003013E6"/>
    <w:rsid w:val="00302926"/>
    <w:rsid w:val="00304F25"/>
    <w:rsid w:val="00306A83"/>
    <w:rsid w:val="003115A9"/>
    <w:rsid w:val="00311A0B"/>
    <w:rsid w:val="00311D71"/>
    <w:rsid w:val="00311D93"/>
    <w:rsid w:val="003134B2"/>
    <w:rsid w:val="003144C2"/>
    <w:rsid w:val="00316351"/>
    <w:rsid w:val="00316461"/>
    <w:rsid w:val="00316D8E"/>
    <w:rsid w:val="003177D2"/>
    <w:rsid w:val="00320065"/>
    <w:rsid w:val="00320F13"/>
    <w:rsid w:val="00320FE3"/>
    <w:rsid w:val="0032338B"/>
    <w:rsid w:val="003245A9"/>
    <w:rsid w:val="003253E9"/>
    <w:rsid w:val="00327035"/>
    <w:rsid w:val="00327282"/>
    <w:rsid w:val="00331996"/>
    <w:rsid w:val="00331C2E"/>
    <w:rsid w:val="0033287E"/>
    <w:rsid w:val="00335133"/>
    <w:rsid w:val="00336777"/>
    <w:rsid w:val="00337E4C"/>
    <w:rsid w:val="003430F7"/>
    <w:rsid w:val="0034350C"/>
    <w:rsid w:val="00343A14"/>
    <w:rsid w:val="00344612"/>
    <w:rsid w:val="003452DD"/>
    <w:rsid w:val="00347364"/>
    <w:rsid w:val="00350A7A"/>
    <w:rsid w:val="003523A2"/>
    <w:rsid w:val="00352846"/>
    <w:rsid w:val="00352C81"/>
    <w:rsid w:val="0035322A"/>
    <w:rsid w:val="0035497B"/>
    <w:rsid w:val="00355897"/>
    <w:rsid w:val="00356A3A"/>
    <w:rsid w:val="00360444"/>
    <w:rsid w:val="00361441"/>
    <w:rsid w:val="003618B7"/>
    <w:rsid w:val="0036196F"/>
    <w:rsid w:val="00361C62"/>
    <w:rsid w:val="00362CAD"/>
    <w:rsid w:val="00363948"/>
    <w:rsid w:val="00363C5E"/>
    <w:rsid w:val="00364037"/>
    <w:rsid w:val="0036563E"/>
    <w:rsid w:val="00365CF5"/>
    <w:rsid w:val="00366BFC"/>
    <w:rsid w:val="00371E52"/>
    <w:rsid w:val="00372690"/>
    <w:rsid w:val="0037521F"/>
    <w:rsid w:val="00375E39"/>
    <w:rsid w:val="00376495"/>
    <w:rsid w:val="00376AD0"/>
    <w:rsid w:val="00376DC8"/>
    <w:rsid w:val="00380686"/>
    <w:rsid w:val="00386A96"/>
    <w:rsid w:val="003874B6"/>
    <w:rsid w:val="003918FF"/>
    <w:rsid w:val="003920C9"/>
    <w:rsid w:val="00393353"/>
    <w:rsid w:val="00393418"/>
    <w:rsid w:val="0039597A"/>
    <w:rsid w:val="0039629B"/>
    <w:rsid w:val="00397115"/>
    <w:rsid w:val="003974DB"/>
    <w:rsid w:val="003A017C"/>
    <w:rsid w:val="003A0C87"/>
    <w:rsid w:val="003A1976"/>
    <w:rsid w:val="003A274E"/>
    <w:rsid w:val="003A2A9C"/>
    <w:rsid w:val="003A3575"/>
    <w:rsid w:val="003A3986"/>
    <w:rsid w:val="003A42D4"/>
    <w:rsid w:val="003B0C82"/>
    <w:rsid w:val="003B1E28"/>
    <w:rsid w:val="003B23A7"/>
    <w:rsid w:val="003B2E2D"/>
    <w:rsid w:val="003B419B"/>
    <w:rsid w:val="003B70C4"/>
    <w:rsid w:val="003B73B1"/>
    <w:rsid w:val="003C0EA7"/>
    <w:rsid w:val="003C0F88"/>
    <w:rsid w:val="003C123B"/>
    <w:rsid w:val="003C1CF2"/>
    <w:rsid w:val="003C2545"/>
    <w:rsid w:val="003C29AF"/>
    <w:rsid w:val="003C4B2C"/>
    <w:rsid w:val="003C6593"/>
    <w:rsid w:val="003C7163"/>
    <w:rsid w:val="003D2AD6"/>
    <w:rsid w:val="003D2EF6"/>
    <w:rsid w:val="003D3019"/>
    <w:rsid w:val="003D3E14"/>
    <w:rsid w:val="003D5248"/>
    <w:rsid w:val="003D6B3E"/>
    <w:rsid w:val="003D7F66"/>
    <w:rsid w:val="003E044B"/>
    <w:rsid w:val="003E0FC4"/>
    <w:rsid w:val="003E2323"/>
    <w:rsid w:val="003E24D3"/>
    <w:rsid w:val="003E39C8"/>
    <w:rsid w:val="003E3DBD"/>
    <w:rsid w:val="003E3FF3"/>
    <w:rsid w:val="003E5F63"/>
    <w:rsid w:val="003E74E3"/>
    <w:rsid w:val="003E7AC7"/>
    <w:rsid w:val="003E7B59"/>
    <w:rsid w:val="003E7D2B"/>
    <w:rsid w:val="003F00D0"/>
    <w:rsid w:val="003F0446"/>
    <w:rsid w:val="003F076F"/>
    <w:rsid w:val="003F283B"/>
    <w:rsid w:val="00400AB7"/>
    <w:rsid w:val="00401851"/>
    <w:rsid w:val="00404B9F"/>
    <w:rsid w:val="00406417"/>
    <w:rsid w:val="0040729D"/>
    <w:rsid w:val="00410098"/>
    <w:rsid w:val="004116FD"/>
    <w:rsid w:val="0041203C"/>
    <w:rsid w:val="00412AFB"/>
    <w:rsid w:val="00412B27"/>
    <w:rsid w:val="00413E54"/>
    <w:rsid w:val="004141FA"/>
    <w:rsid w:val="00415EB6"/>
    <w:rsid w:val="00417CFE"/>
    <w:rsid w:val="00420B7E"/>
    <w:rsid w:val="00422D52"/>
    <w:rsid w:val="00423A2E"/>
    <w:rsid w:val="0042405D"/>
    <w:rsid w:val="004247F9"/>
    <w:rsid w:val="00424F59"/>
    <w:rsid w:val="00425144"/>
    <w:rsid w:val="00425E69"/>
    <w:rsid w:val="00427007"/>
    <w:rsid w:val="00427C28"/>
    <w:rsid w:val="004301BA"/>
    <w:rsid w:val="00431A1A"/>
    <w:rsid w:val="00431B5A"/>
    <w:rsid w:val="00432986"/>
    <w:rsid w:val="00433306"/>
    <w:rsid w:val="00434465"/>
    <w:rsid w:val="00435830"/>
    <w:rsid w:val="0043666E"/>
    <w:rsid w:val="00436A42"/>
    <w:rsid w:val="0043767D"/>
    <w:rsid w:val="00440264"/>
    <w:rsid w:val="00440315"/>
    <w:rsid w:val="004411B0"/>
    <w:rsid w:val="004419B3"/>
    <w:rsid w:val="00441FCE"/>
    <w:rsid w:val="004426F3"/>
    <w:rsid w:val="00443884"/>
    <w:rsid w:val="00445133"/>
    <w:rsid w:val="0044615E"/>
    <w:rsid w:val="0044745D"/>
    <w:rsid w:val="00447DFF"/>
    <w:rsid w:val="00450697"/>
    <w:rsid w:val="00450A74"/>
    <w:rsid w:val="00451496"/>
    <w:rsid w:val="0045199E"/>
    <w:rsid w:val="004530E6"/>
    <w:rsid w:val="004538D6"/>
    <w:rsid w:val="004541EE"/>
    <w:rsid w:val="00454253"/>
    <w:rsid w:val="0045460A"/>
    <w:rsid w:val="00454E08"/>
    <w:rsid w:val="004555AA"/>
    <w:rsid w:val="0045569D"/>
    <w:rsid w:val="00456BB5"/>
    <w:rsid w:val="0045743E"/>
    <w:rsid w:val="004579A3"/>
    <w:rsid w:val="00460525"/>
    <w:rsid w:val="00461588"/>
    <w:rsid w:val="00461D8F"/>
    <w:rsid w:val="00461D92"/>
    <w:rsid w:val="00462AB7"/>
    <w:rsid w:val="00463F34"/>
    <w:rsid w:val="00465F04"/>
    <w:rsid w:val="00466452"/>
    <w:rsid w:val="00466908"/>
    <w:rsid w:val="00467DAC"/>
    <w:rsid w:val="00471178"/>
    <w:rsid w:val="00471635"/>
    <w:rsid w:val="00471CC0"/>
    <w:rsid w:val="00472DE0"/>
    <w:rsid w:val="00473FC5"/>
    <w:rsid w:val="004745D1"/>
    <w:rsid w:val="004754E2"/>
    <w:rsid w:val="00475A9A"/>
    <w:rsid w:val="00477E42"/>
    <w:rsid w:val="00481751"/>
    <w:rsid w:val="0048285C"/>
    <w:rsid w:val="00482DC6"/>
    <w:rsid w:val="0048445B"/>
    <w:rsid w:val="0048460D"/>
    <w:rsid w:val="00484A8E"/>
    <w:rsid w:val="00485386"/>
    <w:rsid w:val="0048612A"/>
    <w:rsid w:val="0048669C"/>
    <w:rsid w:val="00487142"/>
    <w:rsid w:val="004874D2"/>
    <w:rsid w:val="00487F48"/>
    <w:rsid w:val="004917C9"/>
    <w:rsid w:val="00491A96"/>
    <w:rsid w:val="0049317A"/>
    <w:rsid w:val="004950C0"/>
    <w:rsid w:val="004958B2"/>
    <w:rsid w:val="00496E1F"/>
    <w:rsid w:val="00497675"/>
    <w:rsid w:val="004A09E1"/>
    <w:rsid w:val="004A12B4"/>
    <w:rsid w:val="004A13AF"/>
    <w:rsid w:val="004A2223"/>
    <w:rsid w:val="004A2877"/>
    <w:rsid w:val="004A2FFC"/>
    <w:rsid w:val="004A3209"/>
    <w:rsid w:val="004A45A9"/>
    <w:rsid w:val="004A47B2"/>
    <w:rsid w:val="004A5805"/>
    <w:rsid w:val="004B0426"/>
    <w:rsid w:val="004B0C6D"/>
    <w:rsid w:val="004B1EF8"/>
    <w:rsid w:val="004B2C16"/>
    <w:rsid w:val="004B4510"/>
    <w:rsid w:val="004B50E1"/>
    <w:rsid w:val="004B57ED"/>
    <w:rsid w:val="004B5A75"/>
    <w:rsid w:val="004C1769"/>
    <w:rsid w:val="004C1CD1"/>
    <w:rsid w:val="004C47CB"/>
    <w:rsid w:val="004C523B"/>
    <w:rsid w:val="004C5AF8"/>
    <w:rsid w:val="004C6E73"/>
    <w:rsid w:val="004D013F"/>
    <w:rsid w:val="004D098E"/>
    <w:rsid w:val="004D13B5"/>
    <w:rsid w:val="004D16A9"/>
    <w:rsid w:val="004D2984"/>
    <w:rsid w:val="004D3877"/>
    <w:rsid w:val="004D4994"/>
    <w:rsid w:val="004D51D4"/>
    <w:rsid w:val="004D54D0"/>
    <w:rsid w:val="004D61FB"/>
    <w:rsid w:val="004D7B6E"/>
    <w:rsid w:val="004E0975"/>
    <w:rsid w:val="004E0AAD"/>
    <w:rsid w:val="004E0C37"/>
    <w:rsid w:val="004E25C3"/>
    <w:rsid w:val="004E304F"/>
    <w:rsid w:val="004E5ADF"/>
    <w:rsid w:val="004E72CF"/>
    <w:rsid w:val="004F027E"/>
    <w:rsid w:val="004F116D"/>
    <w:rsid w:val="004F126C"/>
    <w:rsid w:val="004F34E2"/>
    <w:rsid w:val="004F4825"/>
    <w:rsid w:val="004F4B43"/>
    <w:rsid w:val="004F54FC"/>
    <w:rsid w:val="004F5D02"/>
    <w:rsid w:val="004F6733"/>
    <w:rsid w:val="004F6D0C"/>
    <w:rsid w:val="004F73D5"/>
    <w:rsid w:val="00500897"/>
    <w:rsid w:val="00501096"/>
    <w:rsid w:val="00501DE2"/>
    <w:rsid w:val="0050294F"/>
    <w:rsid w:val="005031A8"/>
    <w:rsid w:val="00503257"/>
    <w:rsid w:val="00503600"/>
    <w:rsid w:val="00504300"/>
    <w:rsid w:val="0050455E"/>
    <w:rsid w:val="00504933"/>
    <w:rsid w:val="00504E73"/>
    <w:rsid w:val="00505744"/>
    <w:rsid w:val="00506BE2"/>
    <w:rsid w:val="00506C4B"/>
    <w:rsid w:val="00506F85"/>
    <w:rsid w:val="005072EE"/>
    <w:rsid w:val="00510A09"/>
    <w:rsid w:val="00511D9E"/>
    <w:rsid w:val="00511DD6"/>
    <w:rsid w:val="0051230F"/>
    <w:rsid w:val="00512B54"/>
    <w:rsid w:val="00514235"/>
    <w:rsid w:val="00520C5F"/>
    <w:rsid w:val="00521EE3"/>
    <w:rsid w:val="00522EE0"/>
    <w:rsid w:val="00523969"/>
    <w:rsid w:val="00523CA2"/>
    <w:rsid w:val="00524434"/>
    <w:rsid w:val="00524638"/>
    <w:rsid w:val="00531783"/>
    <w:rsid w:val="00532552"/>
    <w:rsid w:val="00535800"/>
    <w:rsid w:val="00535A80"/>
    <w:rsid w:val="005365F4"/>
    <w:rsid w:val="00536639"/>
    <w:rsid w:val="00536E80"/>
    <w:rsid w:val="00536EDA"/>
    <w:rsid w:val="005378F6"/>
    <w:rsid w:val="00537D33"/>
    <w:rsid w:val="00540A98"/>
    <w:rsid w:val="00541BCC"/>
    <w:rsid w:val="00541D0F"/>
    <w:rsid w:val="005439AF"/>
    <w:rsid w:val="00547A22"/>
    <w:rsid w:val="00550756"/>
    <w:rsid w:val="00550810"/>
    <w:rsid w:val="005518EF"/>
    <w:rsid w:val="00555218"/>
    <w:rsid w:val="00556E3C"/>
    <w:rsid w:val="00557D28"/>
    <w:rsid w:val="00561BB8"/>
    <w:rsid w:val="005641FA"/>
    <w:rsid w:val="00564C3A"/>
    <w:rsid w:val="00565ADE"/>
    <w:rsid w:val="00565D32"/>
    <w:rsid w:val="00566727"/>
    <w:rsid w:val="00566940"/>
    <w:rsid w:val="005676D9"/>
    <w:rsid w:val="0057207B"/>
    <w:rsid w:val="00573095"/>
    <w:rsid w:val="005732F1"/>
    <w:rsid w:val="005739C0"/>
    <w:rsid w:val="00573EE0"/>
    <w:rsid w:val="005747B7"/>
    <w:rsid w:val="00574B1B"/>
    <w:rsid w:val="00575ABD"/>
    <w:rsid w:val="00576DFA"/>
    <w:rsid w:val="00576EDB"/>
    <w:rsid w:val="00577C6B"/>
    <w:rsid w:val="0058056D"/>
    <w:rsid w:val="005817AB"/>
    <w:rsid w:val="00582265"/>
    <w:rsid w:val="00582E55"/>
    <w:rsid w:val="005846D5"/>
    <w:rsid w:val="00584CC7"/>
    <w:rsid w:val="00587B23"/>
    <w:rsid w:val="00590918"/>
    <w:rsid w:val="00590C4E"/>
    <w:rsid w:val="00592155"/>
    <w:rsid w:val="005923FE"/>
    <w:rsid w:val="00592A9D"/>
    <w:rsid w:val="00593263"/>
    <w:rsid w:val="00593BE1"/>
    <w:rsid w:val="0059434A"/>
    <w:rsid w:val="0059465E"/>
    <w:rsid w:val="0059587F"/>
    <w:rsid w:val="00595D7D"/>
    <w:rsid w:val="0059637A"/>
    <w:rsid w:val="00596740"/>
    <w:rsid w:val="005A0DFF"/>
    <w:rsid w:val="005A4332"/>
    <w:rsid w:val="005A61E2"/>
    <w:rsid w:val="005A750F"/>
    <w:rsid w:val="005B104D"/>
    <w:rsid w:val="005B4003"/>
    <w:rsid w:val="005B481B"/>
    <w:rsid w:val="005B5637"/>
    <w:rsid w:val="005B60E5"/>
    <w:rsid w:val="005B7BC0"/>
    <w:rsid w:val="005C02E9"/>
    <w:rsid w:val="005C157E"/>
    <w:rsid w:val="005C1ACE"/>
    <w:rsid w:val="005C440E"/>
    <w:rsid w:val="005C4A87"/>
    <w:rsid w:val="005D01A8"/>
    <w:rsid w:val="005D08ED"/>
    <w:rsid w:val="005D0C7C"/>
    <w:rsid w:val="005D2DA6"/>
    <w:rsid w:val="005D3468"/>
    <w:rsid w:val="005D466F"/>
    <w:rsid w:val="005D55AA"/>
    <w:rsid w:val="005D596F"/>
    <w:rsid w:val="005D6105"/>
    <w:rsid w:val="005D718F"/>
    <w:rsid w:val="005E0A29"/>
    <w:rsid w:val="005E0C1D"/>
    <w:rsid w:val="005E3104"/>
    <w:rsid w:val="005E38D9"/>
    <w:rsid w:val="005E3ABC"/>
    <w:rsid w:val="005E56C6"/>
    <w:rsid w:val="005E6C15"/>
    <w:rsid w:val="005E7794"/>
    <w:rsid w:val="005F11E7"/>
    <w:rsid w:val="005F3504"/>
    <w:rsid w:val="005F3B5A"/>
    <w:rsid w:val="005F3BFA"/>
    <w:rsid w:val="005F4FE8"/>
    <w:rsid w:val="005F60E5"/>
    <w:rsid w:val="005F6131"/>
    <w:rsid w:val="005F6A0F"/>
    <w:rsid w:val="00600CD6"/>
    <w:rsid w:val="00602804"/>
    <w:rsid w:val="00603909"/>
    <w:rsid w:val="0060529D"/>
    <w:rsid w:val="00606958"/>
    <w:rsid w:val="00607489"/>
    <w:rsid w:val="006076C8"/>
    <w:rsid w:val="00607D8C"/>
    <w:rsid w:val="00607E22"/>
    <w:rsid w:val="00610937"/>
    <w:rsid w:val="00611F50"/>
    <w:rsid w:val="00612258"/>
    <w:rsid w:val="00615C85"/>
    <w:rsid w:val="00615E0B"/>
    <w:rsid w:val="006164E9"/>
    <w:rsid w:val="00616B27"/>
    <w:rsid w:val="0061725A"/>
    <w:rsid w:val="006179D4"/>
    <w:rsid w:val="00620875"/>
    <w:rsid w:val="00621513"/>
    <w:rsid w:val="00621FB2"/>
    <w:rsid w:val="006222EF"/>
    <w:rsid w:val="006229FA"/>
    <w:rsid w:val="006246CA"/>
    <w:rsid w:val="00624BC1"/>
    <w:rsid w:val="00625B62"/>
    <w:rsid w:val="0062653C"/>
    <w:rsid w:val="0062663C"/>
    <w:rsid w:val="00626646"/>
    <w:rsid w:val="00627A8C"/>
    <w:rsid w:val="00630688"/>
    <w:rsid w:val="006314BD"/>
    <w:rsid w:val="00632293"/>
    <w:rsid w:val="00632A5C"/>
    <w:rsid w:val="00633621"/>
    <w:rsid w:val="0063451E"/>
    <w:rsid w:val="006369BF"/>
    <w:rsid w:val="00637350"/>
    <w:rsid w:val="0063739E"/>
    <w:rsid w:val="0063751D"/>
    <w:rsid w:val="00640A76"/>
    <w:rsid w:val="006410DE"/>
    <w:rsid w:val="006412F5"/>
    <w:rsid w:val="0064190D"/>
    <w:rsid w:val="0064192C"/>
    <w:rsid w:val="00641995"/>
    <w:rsid w:val="006427C1"/>
    <w:rsid w:val="0064371E"/>
    <w:rsid w:val="00643A1C"/>
    <w:rsid w:val="006445CD"/>
    <w:rsid w:val="00644776"/>
    <w:rsid w:val="00645176"/>
    <w:rsid w:val="00646479"/>
    <w:rsid w:val="006464FB"/>
    <w:rsid w:val="00646CC8"/>
    <w:rsid w:val="00647AF4"/>
    <w:rsid w:val="00653B0A"/>
    <w:rsid w:val="00655A63"/>
    <w:rsid w:val="00656434"/>
    <w:rsid w:val="00661DA6"/>
    <w:rsid w:val="00661FDA"/>
    <w:rsid w:val="006631D9"/>
    <w:rsid w:val="00665060"/>
    <w:rsid w:val="00671919"/>
    <w:rsid w:val="006726C9"/>
    <w:rsid w:val="00673E82"/>
    <w:rsid w:val="00675ECB"/>
    <w:rsid w:val="00676E76"/>
    <w:rsid w:val="00677140"/>
    <w:rsid w:val="006775DF"/>
    <w:rsid w:val="00677C17"/>
    <w:rsid w:val="0068005D"/>
    <w:rsid w:val="00680897"/>
    <w:rsid w:val="00680BEB"/>
    <w:rsid w:val="00682739"/>
    <w:rsid w:val="00683499"/>
    <w:rsid w:val="00683B97"/>
    <w:rsid w:val="00686D04"/>
    <w:rsid w:val="00687EC3"/>
    <w:rsid w:val="00691064"/>
    <w:rsid w:val="00691774"/>
    <w:rsid w:val="00691ABD"/>
    <w:rsid w:val="00693D0D"/>
    <w:rsid w:val="006A01DD"/>
    <w:rsid w:val="006A0BAC"/>
    <w:rsid w:val="006A115D"/>
    <w:rsid w:val="006A1E31"/>
    <w:rsid w:val="006A42AD"/>
    <w:rsid w:val="006A4F6D"/>
    <w:rsid w:val="006A525B"/>
    <w:rsid w:val="006A6FD3"/>
    <w:rsid w:val="006A7ECE"/>
    <w:rsid w:val="006B124D"/>
    <w:rsid w:val="006B16F6"/>
    <w:rsid w:val="006B3B29"/>
    <w:rsid w:val="006B3E42"/>
    <w:rsid w:val="006B4040"/>
    <w:rsid w:val="006C1477"/>
    <w:rsid w:val="006C2D36"/>
    <w:rsid w:val="006C378A"/>
    <w:rsid w:val="006C3A22"/>
    <w:rsid w:val="006C4C25"/>
    <w:rsid w:val="006C5739"/>
    <w:rsid w:val="006C7D4F"/>
    <w:rsid w:val="006C7E2E"/>
    <w:rsid w:val="006D0F7D"/>
    <w:rsid w:val="006D4B91"/>
    <w:rsid w:val="006D77ED"/>
    <w:rsid w:val="006E157C"/>
    <w:rsid w:val="006E3003"/>
    <w:rsid w:val="006E664B"/>
    <w:rsid w:val="006F0CF5"/>
    <w:rsid w:val="006F2AD3"/>
    <w:rsid w:val="006F2FA2"/>
    <w:rsid w:val="006F39F5"/>
    <w:rsid w:val="006F42F4"/>
    <w:rsid w:val="006F48ED"/>
    <w:rsid w:val="006F4C66"/>
    <w:rsid w:val="006F6037"/>
    <w:rsid w:val="006F6B53"/>
    <w:rsid w:val="00701487"/>
    <w:rsid w:val="00701651"/>
    <w:rsid w:val="007024CF"/>
    <w:rsid w:val="00702849"/>
    <w:rsid w:val="007032DE"/>
    <w:rsid w:val="0070343E"/>
    <w:rsid w:val="00703A0D"/>
    <w:rsid w:val="00703E80"/>
    <w:rsid w:val="007040D9"/>
    <w:rsid w:val="007045F0"/>
    <w:rsid w:val="00705F5E"/>
    <w:rsid w:val="00705FBF"/>
    <w:rsid w:val="007062A7"/>
    <w:rsid w:val="0070631E"/>
    <w:rsid w:val="00706353"/>
    <w:rsid w:val="0070786E"/>
    <w:rsid w:val="0071134F"/>
    <w:rsid w:val="00712A86"/>
    <w:rsid w:val="00712C3C"/>
    <w:rsid w:val="00713384"/>
    <w:rsid w:val="007134FF"/>
    <w:rsid w:val="0071368D"/>
    <w:rsid w:val="00714F6E"/>
    <w:rsid w:val="00714FA0"/>
    <w:rsid w:val="00716214"/>
    <w:rsid w:val="007172E7"/>
    <w:rsid w:val="00720EAE"/>
    <w:rsid w:val="0072104F"/>
    <w:rsid w:val="0072158E"/>
    <w:rsid w:val="00721DB9"/>
    <w:rsid w:val="00721FCC"/>
    <w:rsid w:val="00722AF9"/>
    <w:rsid w:val="007238AD"/>
    <w:rsid w:val="00723A08"/>
    <w:rsid w:val="00725D81"/>
    <w:rsid w:val="0072625B"/>
    <w:rsid w:val="0072630E"/>
    <w:rsid w:val="00727075"/>
    <w:rsid w:val="0073004E"/>
    <w:rsid w:val="007302DD"/>
    <w:rsid w:val="00731202"/>
    <w:rsid w:val="00731513"/>
    <w:rsid w:val="007318C1"/>
    <w:rsid w:val="00733708"/>
    <w:rsid w:val="00735141"/>
    <w:rsid w:val="00736CC0"/>
    <w:rsid w:val="00736E52"/>
    <w:rsid w:val="007371CA"/>
    <w:rsid w:val="0073731E"/>
    <w:rsid w:val="0073774B"/>
    <w:rsid w:val="0074038D"/>
    <w:rsid w:val="007439AD"/>
    <w:rsid w:val="00744BF9"/>
    <w:rsid w:val="0074736B"/>
    <w:rsid w:val="007475AB"/>
    <w:rsid w:val="0074784E"/>
    <w:rsid w:val="00751AA7"/>
    <w:rsid w:val="00752653"/>
    <w:rsid w:val="00752F29"/>
    <w:rsid w:val="00753BFF"/>
    <w:rsid w:val="00754A83"/>
    <w:rsid w:val="0076589E"/>
    <w:rsid w:val="007659AA"/>
    <w:rsid w:val="007666C4"/>
    <w:rsid w:val="00766717"/>
    <w:rsid w:val="00766811"/>
    <w:rsid w:val="00767662"/>
    <w:rsid w:val="0077020B"/>
    <w:rsid w:val="007704AA"/>
    <w:rsid w:val="00770C38"/>
    <w:rsid w:val="007715B7"/>
    <w:rsid w:val="00771C9D"/>
    <w:rsid w:val="007722C5"/>
    <w:rsid w:val="0077254A"/>
    <w:rsid w:val="0077259E"/>
    <w:rsid w:val="007734C1"/>
    <w:rsid w:val="00776476"/>
    <w:rsid w:val="007767C4"/>
    <w:rsid w:val="00776F84"/>
    <w:rsid w:val="00777355"/>
    <w:rsid w:val="007775AF"/>
    <w:rsid w:val="0078100C"/>
    <w:rsid w:val="00782124"/>
    <w:rsid w:val="00782332"/>
    <w:rsid w:val="007832BD"/>
    <w:rsid w:val="00783EC2"/>
    <w:rsid w:val="00784FED"/>
    <w:rsid w:val="00785B55"/>
    <w:rsid w:val="00786188"/>
    <w:rsid w:val="00786ACB"/>
    <w:rsid w:val="00786DD5"/>
    <w:rsid w:val="0078723B"/>
    <w:rsid w:val="007873B2"/>
    <w:rsid w:val="00787844"/>
    <w:rsid w:val="00790E68"/>
    <w:rsid w:val="00795728"/>
    <w:rsid w:val="00795F93"/>
    <w:rsid w:val="00797577"/>
    <w:rsid w:val="007A2326"/>
    <w:rsid w:val="007A2A4B"/>
    <w:rsid w:val="007A32A3"/>
    <w:rsid w:val="007A4A20"/>
    <w:rsid w:val="007A4CA7"/>
    <w:rsid w:val="007A639C"/>
    <w:rsid w:val="007A6D2D"/>
    <w:rsid w:val="007A7032"/>
    <w:rsid w:val="007B23EB"/>
    <w:rsid w:val="007B5547"/>
    <w:rsid w:val="007C0044"/>
    <w:rsid w:val="007C2390"/>
    <w:rsid w:val="007C2C84"/>
    <w:rsid w:val="007C341C"/>
    <w:rsid w:val="007C39C6"/>
    <w:rsid w:val="007C4721"/>
    <w:rsid w:val="007C48C1"/>
    <w:rsid w:val="007C61E6"/>
    <w:rsid w:val="007C61EE"/>
    <w:rsid w:val="007C6E17"/>
    <w:rsid w:val="007D0C82"/>
    <w:rsid w:val="007D1392"/>
    <w:rsid w:val="007D1B02"/>
    <w:rsid w:val="007D289E"/>
    <w:rsid w:val="007D2B26"/>
    <w:rsid w:val="007D31C0"/>
    <w:rsid w:val="007D32F3"/>
    <w:rsid w:val="007D4B5D"/>
    <w:rsid w:val="007D5E13"/>
    <w:rsid w:val="007D6375"/>
    <w:rsid w:val="007D690C"/>
    <w:rsid w:val="007E03CB"/>
    <w:rsid w:val="007E2CDD"/>
    <w:rsid w:val="007E355E"/>
    <w:rsid w:val="007E421E"/>
    <w:rsid w:val="007E4508"/>
    <w:rsid w:val="007E522E"/>
    <w:rsid w:val="007E592D"/>
    <w:rsid w:val="007E6608"/>
    <w:rsid w:val="007E66B7"/>
    <w:rsid w:val="007E6875"/>
    <w:rsid w:val="007E6BE7"/>
    <w:rsid w:val="007E6BF0"/>
    <w:rsid w:val="007F0E76"/>
    <w:rsid w:val="007F3184"/>
    <w:rsid w:val="007F532E"/>
    <w:rsid w:val="007F5A3C"/>
    <w:rsid w:val="007F6E30"/>
    <w:rsid w:val="007F7DD3"/>
    <w:rsid w:val="00801BA6"/>
    <w:rsid w:val="00801DC9"/>
    <w:rsid w:val="00803115"/>
    <w:rsid w:val="008037E2"/>
    <w:rsid w:val="00804976"/>
    <w:rsid w:val="00804FC4"/>
    <w:rsid w:val="0080539E"/>
    <w:rsid w:val="00812540"/>
    <w:rsid w:val="008162A0"/>
    <w:rsid w:val="00821FA0"/>
    <w:rsid w:val="00822B56"/>
    <w:rsid w:val="00822DF2"/>
    <w:rsid w:val="008233AF"/>
    <w:rsid w:val="00825A1A"/>
    <w:rsid w:val="0082759D"/>
    <w:rsid w:val="00834427"/>
    <w:rsid w:val="00835CBB"/>
    <w:rsid w:val="00836632"/>
    <w:rsid w:val="008401AE"/>
    <w:rsid w:val="00840880"/>
    <w:rsid w:val="0084319F"/>
    <w:rsid w:val="00843C5C"/>
    <w:rsid w:val="00845316"/>
    <w:rsid w:val="00845ABD"/>
    <w:rsid w:val="00845D44"/>
    <w:rsid w:val="00845D73"/>
    <w:rsid w:val="008465E8"/>
    <w:rsid w:val="00850C00"/>
    <w:rsid w:val="00851CB2"/>
    <w:rsid w:val="00852B04"/>
    <w:rsid w:val="00853000"/>
    <w:rsid w:val="00855191"/>
    <w:rsid w:val="00855746"/>
    <w:rsid w:val="008564A4"/>
    <w:rsid w:val="00856935"/>
    <w:rsid w:val="00857302"/>
    <w:rsid w:val="00857758"/>
    <w:rsid w:val="00857ECC"/>
    <w:rsid w:val="00860632"/>
    <w:rsid w:val="00860B78"/>
    <w:rsid w:val="00860C8B"/>
    <w:rsid w:val="00861C9B"/>
    <w:rsid w:val="0086413D"/>
    <w:rsid w:val="00864300"/>
    <w:rsid w:val="0086458D"/>
    <w:rsid w:val="008666E9"/>
    <w:rsid w:val="008705A6"/>
    <w:rsid w:val="0087162F"/>
    <w:rsid w:val="0087189E"/>
    <w:rsid w:val="00871E23"/>
    <w:rsid w:val="00871E9D"/>
    <w:rsid w:val="00872F34"/>
    <w:rsid w:val="008736E5"/>
    <w:rsid w:val="00873905"/>
    <w:rsid w:val="00874AA2"/>
    <w:rsid w:val="00877159"/>
    <w:rsid w:val="00877E0B"/>
    <w:rsid w:val="008803A5"/>
    <w:rsid w:val="008809C6"/>
    <w:rsid w:val="00880F99"/>
    <w:rsid w:val="00881126"/>
    <w:rsid w:val="0088232D"/>
    <w:rsid w:val="00882E59"/>
    <w:rsid w:val="00882F80"/>
    <w:rsid w:val="008932BC"/>
    <w:rsid w:val="00893341"/>
    <w:rsid w:val="00893FD4"/>
    <w:rsid w:val="0089417C"/>
    <w:rsid w:val="00894E46"/>
    <w:rsid w:val="008951DE"/>
    <w:rsid w:val="00895A54"/>
    <w:rsid w:val="0089616A"/>
    <w:rsid w:val="008970E5"/>
    <w:rsid w:val="008979A7"/>
    <w:rsid w:val="008A06EE"/>
    <w:rsid w:val="008A1266"/>
    <w:rsid w:val="008A238E"/>
    <w:rsid w:val="008A2B0D"/>
    <w:rsid w:val="008A37F9"/>
    <w:rsid w:val="008A3C2A"/>
    <w:rsid w:val="008B06FD"/>
    <w:rsid w:val="008B10E0"/>
    <w:rsid w:val="008B2E0B"/>
    <w:rsid w:val="008B32F2"/>
    <w:rsid w:val="008B3CD0"/>
    <w:rsid w:val="008B6700"/>
    <w:rsid w:val="008B7B07"/>
    <w:rsid w:val="008C0808"/>
    <w:rsid w:val="008C265B"/>
    <w:rsid w:val="008C2E6A"/>
    <w:rsid w:val="008C5012"/>
    <w:rsid w:val="008C5EA0"/>
    <w:rsid w:val="008C6B86"/>
    <w:rsid w:val="008C7EF4"/>
    <w:rsid w:val="008D000A"/>
    <w:rsid w:val="008D137A"/>
    <w:rsid w:val="008D1ED1"/>
    <w:rsid w:val="008D23A4"/>
    <w:rsid w:val="008D3295"/>
    <w:rsid w:val="008D3656"/>
    <w:rsid w:val="008D3A38"/>
    <w:rsid w:val="008D5638"/>
    <w:rsid w:val="008D6281"/>
    <w:rsid w:val="008D66D1"/>
    <w:rsid w:val="008D796A"/>
    <w:rsid w:val="008D7D26"/>
    <w:rsid w:val="008E02C3"/>
    <w:rsid w:val="008E268C"/>
    <w:rsid w:val="008E54E1"/>
    <w:rsid w:val="008E5844"/>
    <w:rsid w:val="008F065F"/>
    <w:rsid w:val="008F1A4F"/>
    <w:rsid w:val="008F2421"/>
    <w:rsid w:val="008F2C00"/>
    <w:rsid w:val="008F3470"/>
    <w:rsid w:val="008F5701"/>
    <w:rsid w:val="008F6FA9"/>
    <w:rsid w:val="008F77CE"/>
    <w:rsid w:val="008F7815"/>
    <w:rsid w:val="008F7C97"/>
    <w:rsid w:val="008F7FB6"/>
    <w:rsid w:val="00902294"/>
    <w:rsid w:val="009029B9"/>
    <w:rsid w:val="0090525A"/>
    <w:rsid w:val="009061D3"/>
    <w:rsid w:val="00907B80"/>
    <w:rsid w:val="00910427"/>
    <w:rsid w:val="00910F0B"/>
    <w:rsid w:val="009113C3"/>
    <w:rsid w:val="00912439"/>
    <w:rsid w:val="0091250E"/>
    <w:rsid w:val="009127F8"/>
    <w:rsid w:val="00912919"/>
    <w:rsid w:val="00912972"/>
    <w:rsid w:val="00912D56"/>
    <w:rsid w:val="009156B6"/>
    <w:rsid w:val="00916072"/>
    <w:rsid w:val="0091630C"/>
    <w:rsid w:val="00916B74"/>
    <w:rsid w:val="009215B5"/>
    <w:rsid w:val="00921F56"/>
    <w:rsid w:val="009226A9"/>
    <w:rsid w:val="00924072"/>
    <w:rsid w:val="009258B5"/>
    <w:rsid w:val="00925915"/>
    <w:rsid w:val="00926E2F"/>
    <w:rsid w:val="00926E62"/>
    <w:rsid w:val="009276B2"/>
    <w:rsid w:val="0093001F"/>
    <w:rsid w:val="00930B30"/>
    <w:rsid w:val="00932491"/>
    <w:rsid w:val="00932AF7"/>
    <w:rsid w:val="0093333F"/>
    <w:rsid w:val="009343FB"/>
    <w:rsid w:val="0093525C"/>
    <w:rsid w:val="00935769"/>
    <w:rsid w:val="00936301"/>
    <w:rsid w:val="00936434"/>
    <w:rsid w:val="00937526"/>
    <w:rsid w:val="009379D1"/>
    <w:rsid w:val="00940BDE"/>
    <w:rsid w:val="00940E92"/>
    <w:rsid w:val="009415EB"/>
    <w:rsid w:val="00942625"/>
    <w:rsid w:val="009434AE"/>
    <w:rsid w:val="00944964"/>
    <w:rsid w:val="009455EA"/>
    <w:rsid w:val="00946493"/>
    <w:rsid w:val="00947AB3"/>
    <w:rsid w:val="00947F4D"/>
    <w:rsid w:val="0095279B"/>
    <w:rsid w:val="00952CE5"/>
    <w:rsid w:val="009534A0"/>
    <w:rsid w:val="00953BE7"/>
    <w:rsid w:val="009547C5"/>
    <w:rsid w:val="009570C1"/>
    <w:rsid w:val="0095733B"/>
    <w:rsid w:val="00957536"/>
    <w:rsid w:val="00957810"/>
    <w:rsid w:val="00961754"/>
    <w:rsid w:val="00961DB5"/>
    <w:rsid w:val="009624D3"/>
    <w:rsid w:val="0096362A"/>
    <w:rsid w:val="009638C4"/>
    <w:rsid w:val="00965BCC"/>
    <w:rsid w:val="0096624B"/>
    <w:rsid w:val="0096677B"/>
    <w:rsid w:val="00967153"/>
    <w:rsid w:val="00967449"/>
    <w:rsid w:val="0096767B"/>
    <w:rsid w:val="00967F65"/>
    <w:rsid w:val="00970F16"/>
    <w:rsid w:val="009719A4"/>
    <w:rsid w:val="00971A8D"/>
    <w:rsid w:val="00972155"/>
    <w:rsid w:val="00974303"/>
    <w:rsid w:val="00974BBF"/>
    <w:rsid w:val="00974DE7"/>
    <w:rsid w:val="00975235"/>
    <w:rsid w:val="00975670"/>
    <w:rsid w:val="00975E1D"/>
    <w:rsid w:val="009778CE"/>
    <w:rsid w:val="00977E7D"/>
    <w:rsid w:val="009800B0"/>
    <w:rsid w:val="00980A35"/>
    <w:rsid w:val="0098111E"/>
    <w:rsid w:val="00981B64"/>
    <w:rsid w:val="00981C55"/>
    <w:rsid w:val="009835D8"/>
    <w:rsid w:val="00985F06"/>
    <w:rsid w:val="00986280"/>
    <w:rsid w:val="00986DC6"/>
    <w:rsid w:val="00990564"/>
    <w:rsid w:val="00990A40"/>
    <w:rsid w:val="00990AB7"/>
    <w:rsid w:val="00990BBA"/>
    <w:rsid w:val="00992282"/>
    <w:rsid w:val="009926A2"/>
    <w:rsid w:val="0099372E"/>
    <w:rsid w:val="00994047"/>
    <w:rsid w:val="00996F1D"/>
    <w:rsid w:val="009A0182"/>
    <w:rsid w:val="009A19DE"/>
    <w:rsid w:val="009A1DEC"/>
    <w:rsid w:val="009A47FC"/>
    <w:rsid w:val="009A5103"/>
    <w:rsid w:val="009A57A2"/>
    <w:rsid w:val="009A66D2"/>
    <w:rsid w:val="009A78D3"/>
    <w:rsid w:val="009A7D11"/>
    <w:rsid w:val="009B02F3"/>
    <w:rsid w:val="009B1FA4"/>
    <w:rsid w:val="009B38BF"/>
    <w:rsid w:val="009B584B"/>
    <w:rsid w:val="009B6A85"/>
    <w:rsid w:val="009B7CEC"/>
    <w:rsid w:val="009C111E"/>
    <w:rsid w:val="009C137F"/>
    <w:rsid w:val="009C1B8F"/>
    <w:rsid w:val="009C1DBE"/>
    <w:rsid w:val="009C1E2F"/>
    <w:rsid w:val="009C2A11"/>
    <w:rsid w:val="009C63C8"/>
    <w:rsid w:val="009C77B9"/>
    <w:rsid w:val="009D109E"/>
    <w:rsid w:val="009D24DC"/>
    <w:rsid w:val="009D31B6"/>
    <w:rsid w:val="009D41A8"/>
    <w:rsid w:val="009D570F"/>
    <w:rsid w:val="009D59F9"/>
    <w:rsid w:val="009D6D7E"/>
    <w:rsid w:val="009E009D"/>
    <w:rsid w:val="009E1146"/>
    <w:rsid w:val="009E14E2"/>
    <w:rsid w:val="009E2E1E"/>
    <w:rsid w:val="009E408D"/>
    <w:rsid w:val="009E4449"/>
    <w:rsid w:val="009E4AFA"/>
    <w:rsid w:val="009E6056"/>
    <w:rsid w:val="009E6A49"/>
    <w:rsid w:val="009E6D52"/>
    <w:rsid w:val="009F04C1"/>
    <w:rsid w:val="009F0DD1"/>
    <w:rsid w:val="009F348C"/>
    <w:rsid w:val="009F5817"/>
    <w:rsid w:val="009F6951"/>
    <w:rsid w:val="00A00D0F"/>
    <w:rsid w:val="00A01656"/>
    <w:rsid w:val="00A02662"/>
    <w:rsid w:val="00A03964"/>
    <w:rsid w:val="00A04908"/>
    <w:rsid w:val="00A04BCB"/>
    <w:rsid w:val="00A04E8E"/>
    <w:rsid w:val="00A05E9B"/>
    <w:rsid w:val="00A110BD"/>
    <w:rsid w:val="00A1134F"/>
    <w:rsid w:val="00A12DBF"/>
    <w:rsid w:val="00A164B4"/>
    <w:rsid w:val="00A16C18"/>
    <w:rsid w:val="00A22F3A"/>
    <w:rsid w:val="00A2489B"/>
    <w:rsid w:val="00A253F0"/>
    <w:rsid w:val="00A30B58"/>
    <w:rsid w:val="00A30C88"/>
    <w:rsid w:val="00A313FB"/>
    <w:rsid w:val="00A331AF"/>
    <w:rsid w:val="00A34ED7"/>
    <w:rsid w:val="00A35B99"/>
    <w:rsid w:val="00A35CB6"/>
    <w:rsid w:val="00A37861"/>
    <w:rsid w:val="00A40799"/>
    <w:rsid w:val="00A40A0F"/>
    <w:rsid w:val="00A4142C"/>
    <w:rsid w:val="00A421F4"/>
    <w:rsid w:val="00A42401"/>
    <w:rsid w:val="00A434F4"/>
    <w:rsid w:val="00A44F37"/>
    <w:rsid w:val="00A450D2"/>
    <w:rsid w:val="00A4592B"/>
    <w:rsid w:val="00A46327"/>
    <w:rsid w:val="00A473BE"/>
    <w:rsid w:val="00A47CE6"/>
    <w:rsid w:val="00A47F04"/>
    <w:rsid w:val="00A51305"/>
    <w:rsid w:val="00A53EE3"/>
    <w:rsid w:val="00A5406E"/>
    <w:rsid w:val="00A540D1"/>
    <w:rsid w:val="00A547C9"/>
    <w:rsid w:val="00A55396"/>
    <w:rsid w:val="00A564D6"/>
    <w:rsid w:val="00A56817"/>
    <w:rsid w:val="00A56D8B"/>
    <w:rsid w:val="00A60DDE"/>
    <w:rsid w:val="00A60F0E"/>
    <w:rsid w:val="00A62C72"/>
    <w:rsid w:val="00A65292"/>
    <w:rsid w:val="00A65311"/>
    <w:rsid w:val="00A65BDF"/>
    <w:rsid w:val="00A661D0"/>
    <w:rsid w:val="00A678CA"/>
    <w:rsid w:val="00A67BC1"/>
    <w:rsid w:val="00A67F3A"/>
    <w:rsid w:val="00A702E7"/>
    <w:rsid w:val="00A708F2"/>
    <w:rsid w:val="00A70E65"/>
    <w:rsid w:val="00A713FD"/>
    <w:rsid w:val="00A75369"/>
    <w:rsid w:val="00A756E0"/>
    <w:rsid w:val="00A75ABC"/>
    <w:rsid w:val="00A7746A"/>
    <w:rsid w:val="00A803B1"/>
    <w:rsid w:val="00A81306"/>
    <w:rsid w:val="00A8186B"/>
    <w:rsid w:val="00A82733"/>
    <w:rsid w:val="00A82D43"/>
    <w:rsid w:val="00A8320B"/>
    <w:rsid w:val="00A841D6"/>
    <w:rsid w:val="00A85780"/>
    <w:rsid w:val="00A85A7D"/>
    <w:rsid w:val="00A85C0D"/>
    <w:rsid w:val="00A86D09"/>
    <w:rsid w:val="00A87BD5"/>
    <w:rsid w:val="00A87E8A"/>
    <w:rsid w:val="00A87F30"/>
    <w:rsid w:val="00A925B8"/>
    <w:rsid w:val="00A92682"/>
    <w:rsid w:val="00A927C2"/>
    <w:rsid w:val="00A938C5"/>
    <w:rsid w:val="00A93B1E"/>
    <w:rsid w:val="00A96E46"/>
    <w:rsid w:val="00A97879"/>
    <w:rsid w:val="00AA0D9E"/>
    <w:rsid w:val="00AA2DC3"/>
    <w:rsid w:val="00AA3217"/>
    <w:rsid w:val="00AA69B2"/>
    <w:rsid w:val="00AB1E1F"/>
    <w:rsid w:val="00AB1F99"/>
    <w:rsid w:val="00AB2191"/>
    <w:rsid w:val="00AB2498"/>
    <w:rsid w:val="00AB27C6"/>
    <w:rsid w:val="00AB294D"/>
    <w:rsid w:val="00AB306A"/>
    <w:rsid w:val="00AB3564"/>
    <w:rsid w:val="00AB6ABF"/>
    <w:rsid w:val="00AC0091"/>
    <w:rsid w:val="00AC0B5E"/>
    <w:rsid w:val="00AC1459"/>
    <w:rsid w:val="00AC1819"/>
    <w:rsid w:val="00AC6555"/>
    <w:rsid w:val="00AC7A06"/>
    <w:rsid w:val="00AD4490"/>
    <w:rsid w:val="00AD63E5"/>
    <w:rsid w:val="00AD6984"/>
    <w:rsid w:val="00AE03DF"/>
    <w:rsid w:val="00AE057F"/>
    <w:rsid w:val="00AE07A5"/>
    <w:rsid w:val="00AE4E14"/>
    <w:rsid w:val="00AE552C"/>
    <w:rsid w:val="00AE6415"/>
    <w:rsid w:val="00AE7034"/>
    <w:rsid w:val="00AF2817"/>
    <w:rsid w:val="00AF3A5B"/>
    <w:rsid w:val="00AF774D"/>
    <w:rsid w:val="00AF7CB8"/>
    <w:rsid w:val="00AF7CE8"/>
    <w:rsid w:val="00AF7F3A"/>
    <w:rsid w:val="00B003B3"/>
    <w:rsid w:val="00B02D32"/>
    <w:rsid w:val="00B064E0"/>
    <w:rsid w:val="00B06E81"/>
    <w:rsid w:val="00B07315"/>
    <w:rsid w:val="00B0763C"/>
    <w:rsid w:val="00B078E5"/>
    <w:rsid w:val="00B11C06"/>
    <w:rsid w:val="00B11EBF"/>
    <w:rsid w:val="00B120B3"/>
    <w:rsid w:val="00B14D82"/>
    <w:rsid w:val="00B150AB"/>
    <w:rsid w:val="00B15DA5"/>
    <w:rsid w:val="00B17E92"/>
    <w:rsid w:val="00B20AD8"/>
    <w:rsid w:val="00B215F5"/>
    <w:rsid w:val="00B22530"/>
    <w:rsid w:val="00B22CA8"/>
    <w:rsid w:val="00B247B3"/>
    <w:rsid w:val="00B248EF"/>
    <w:rsid w:val="00B252D6"/>
    <w:rsid w:val="00B256AB"/>
    <w:rsid w:val="00B2642D"/>
    <w:rsid w:val="00B275B4"/>
    <w:rsid w:val="00B30CE2"/>
    <w:rsid w:val="00B3100E"/>
    <w:rsid w:val="00B36262"/>
    <w:rsid w:val="00B36367"/>
    <w:rsid w:val="00B37B27"/>
    <w:rsid w:val="00B403E0"/>
    <w:rsid w:val="00B40759"/>
    <w:rsid w:val="00B433AF"/>
    <w:rsid w:val="00B43937"/>
    <w:rsid w:val="00B440CE"/>
    <w:rsid w:val="00B45189"/>
    <w:rsid w:val="00B45C71"/>
    <w:rsid w:val="00B47366"/>
    <w:rsid w:val="00B504EF"/>
    <w:rsid w:val="00B504F1"/>
    <w:rsid w:val="00B50840"/>
    <w:rsid w:val="00B513E0"/>
    <w:rsid w:val="00B51640"/>
    <w:rsid w:val="00B5196E"/>
    <w:rsid w:val="00B521F0"/>
    <w:rsid w:val="00B52A03"/>
    <w:rsid w:val="00B52D96"/>
    <w:rsid w:val="00B538D4"/>
    <w:rsid w:val="00B541D9"/>
    <w:rsid w:val="00B54FFD"/>
    <w:rsid w:val="00B551B3"/>
    <w:rsid w:val="00B5690E"/>
    <w:rsid w:val="00B56B9B"/>
    <w:rsid w:val="00B620AB"/>
    <w:rsid w:val="00B62929"/>
    <w:rsid w:val="00B63986"/>
    <w:rsid w:val="00B63C8D"/>
    <w:rsid w:val="00B65266"/>
    <w:rsid w:val="00B663E8"/>
    <w:rsid w:val="00B667F2"/>
    <w:rsid w:val="00B66A74"/>
    <w:rsid w:val="00B67ADC"/>
    <w:rsid w:val="00B67BE5"/>
    <w:rsid w:val="00B67EB4"/>
    <w:rsid w:val="00B72513"/>
    <w:rsid w:val="00B72623"/>
    <w:rsid w:val="00B72976"/>
    <w:rsid w:val="00B748B8"/>
    <w:rsid w:val="00B765EE"/>
    <w:rsid w:val="00B77813"/>
    <w:rsid w:val="00B80B02"/>
    <w:rsid w:val="00B827FF"/>
    <w:rsid w:val="00B8281D"/>
    <w:rsid w:val="00B82D60"/>
    <w:rsid w:val="00B83067"/>
    <w:rsid w:val="00B831A5"/>
    <w:rsid w:val="00B83D90"/>
    <w:rsid w:val="00B841FA"/>
    <w:rsid w:val="00B84A9D"/>
    <w:rsid w:val="00B84AF0"/>
    <w:rsid w:val="00B84D3E"/>
    <w:rsid w:val="00B85258"/>
    <w:rsid w:val="00B85BE5"/>
    <w:rsid w:val="00B86173"/>
    <w:rsid w:val="00B87744"/>
    <w:rsid w:val="00B90182"/>
    <w:rsid w:val="00B90757"/>
    <w:rsid w:val="00B90D31"/>
    <w:rsid w:val="00B91BC8"/>
    <w:rsid w:val="00B92E57"/>
    <w:rsid w:val="00B944F1"/>
    <w:rsid w:val="00B94AB6"/>
    <w:rsid w:val="00B97495"/>
    <w:rsid w:val="00B97CD0"/>
    <w:rsid w:val="00BA0BEF"/>
    <w:rsid w:val="00BA217F"/>
    <w:rsid w:val="00BA2B0F"/>
    <w:rsid w:val="00BA2BF1"/>
    <w:rsid w:val="00BA6552"/>
    <w:rsid w:val="00BA68A4"/>
    <w:rsid w:val="00BA6AE2"/>
    <w:rsid w:val="00BA7483"/>
    <w:rsid w:val="00BA7F86"/>
    <w:rsid w:val="00BA7FF4"/>
    <w:rsid w:val="00BB2721"/>
    <w:rsid w:val="00BB3094"/>
    <w:rsid w:val="00BB45D3"/>
    <w:rsid w:val="00BB7664"/>
    <w:rsid w:val="00BB76A5"/>
    <w:rsid w:val="00BB7CF8"/>
    <w:rsid w:val="00BB7F06"/>
    <w:rsid w:val="00BC0B1D"/>
    <w:rsid w:val="00BC18B2"/>
    <w:rsid w:val="00BC3778"/>
    <w:rsid w:val="00BC77AA"/>
    <w:rsid w:val="00BC7BEF"/>
    <w:rsid w:val="00BD088F"/>
    <w:rsid w:val="00BD10FB"/>
    <w:rsid w:val="00BD1152"/>
    <w:rsid w:val="00BD1970"/>
    <w:rsid w:val="00BD20B4"/>
    <w:rsid w:val="00BD476E"/>
    <w:rsid w:val="00BD5195"/>
    <w:rsid w:val="00BD6052"/>
    <w:rsid w:val="00BD6E7B"/>
    <w:rsid w:val="00BE11D6"/>
    <w:rsid w:val="00BE172E"/>
    <w:rsid w:val="00BE4292"/>
    <w:rsid w:val="00BE44AD"/>
    <w:rsid w:val="00BE4DEC"/>
    <w:rsid w:val="00BE5516"/>
    <w:rsid w:val="00BE5C06"/>
    <w:rsid w:val="00BE6444"/>
    <w:rsid w:val="00BE7799"/>
    <w:rsid w:val="00BE7884"/>
    <w:rsid w:val="00BE7C43"/>
    <w:rsid w:val="00BF0FEC"/>
    <w:rsid w:val="00BF30F3"/>
    <w:rsid w:val="00BF3422"/>
    <w:rsid w:val="00BF5CB6"/>
    <w:rsid w:val="00BF67A5"/>
    <w:rsid w:val="00BF6842"/>
    <w:rsid w:val="00C00D04"/>
    <w:rsid w:val="00C0114B"/>
    <w:rsid w:val="00C01D91"/>
    <w:rsid w:val="00C02B29"/>
    <w:rsid w:val="00C0371A"/>
    <w:rsid w:val="00C05F2A"/>
    <w:rsid w:val="00C07995"/>
    <w:rsid w:val="00C106BD"/>
    <w:rsid w:val="00C119C7"/>
    <w:rsid w:val="00C11F07"/>
    <w:rsid w:val="00C12D37"/>
    <w:rsid w:val="00C1388D"/>
    <w:rsid w:val="00C13E9C"/>
    <w:rsid w:val="00C14C3F"/>
    <w:rsid w:val="00C14C86"/>
    <w:rsid w:val="00C152A6"/>
    <w:rsid w:val="00C1560B"/>
    <w:rsid w:val="00C1631E"/>
    <w:rsid w:val="00C16A2B"/>
    <w:rsid w:val="00C17B5F"/>
    <w:rsid w:val="00C22D7B"/>
    <w:rsid w:val="00C25B81"/>
    <w:rsid w:val="00C25D59"/>
    <w:rsid w:val="00C2676C"/>
    <w:rsid w:val="00C26D04"/>
    <w:rsid w:val="00C271C4"/>
    <w:rsid w:val="00C3358E"/>
    <w:rsid w:val="00C3394C"/>
    <w:rsid w:val="00C35015"/>
    <w:rsid w:val="00C354AF"/>
    <w:rsid w:val="00C36AF6"/>
    <w:rsid w:val="00C413D0"/>
    <w:rsid w:val="00C41D12"/>
    <w:rsid w:val="00C420A0"/>
    <w:rsid w:val="00C421C3"/>
    <w:rsid w:val="00C43262"/>
    <w:rsid w:val="00C437B9"/>
    <w:rsid w:val="00C43BB2"/>
    <w:rsid w:val="00C4427D"/>
    <w:rsid w:val="00C44F50"/>
    <w:rsid w:val="00C45F1D"/>
    <w:rsid w:val="00C4712C"/>
    <w:rsid w:val="00C47367"/>
    <w:rsid w:val="00C521B8"/>
    <w:rsid w:val="00C52239"/>
    <w:rsid w:val="00C52841"/>
    <w:rsid w:val="00C53987"/>
    <w:rsid w:val="00C53C8D"/>
    <w:rsid w:val="00C540E0"/>
    <w:rsid w:val="00C544BD"/>
    <w:rsid w:val="00C55441"/>
    <w:rsid w:val="00C562D8"/>
    <w:rsid w:val="00C56315"/>
    <w:rsid w:val="00C568BF"/>
    <w:rsid w:val="00C5743B"/>
    <w:rsid w:val="00C57753"/>
    <w:rsid w:val="00C60B9A"/>
    <w:rsid w:val="00C67878"/>
    <w:rsid w:val="00C67D1E"/>
    <w:rsid w:val="00C70374"/>
    <w:rsid w:val="00C70530"/>
    <w:rsid w:val="00C706BE"/>
    <w:rsid w:val="00C729E8"/>
    <w:rsid w:val="00C72B62"/>
    <w:rsid w:val="00C732C1"/>
    <w:rsid w:val="00C7592A"/>
    <w:rsid w:val="00C76052"/>
    <w:rsid w:val="00C76C18"/>
    <w:rsid w:val="00C8064A"/>
    <w:rsid w:val="00C80953"/>
    <w:rsid w:val="00C818E4"/>
    <w:rsid w:val="00C82249"/>
    <w:rsid w:val="00C82F80"/>
    <w:rsid w:val="00C85D56"/>
    <w:rsid w:val="00C85F81"/>
    <w:rsid w:val="00C867A6"/>
    <w:rsid w:val="00C86BE1"/>
    <w:rsid w:val="00C87003"/>
    <w:rsid w:val="00C902B0"/>
    <w:rsid w:val="00C918FE"/>
    <w:rsid w:val="00C92CB4"/>
    <w:rsid w:val="00C9315F"/>
    <w:rsid w:val="00C93622"/>
    <w:rsid w:val="00C93DBC"/>
    <w:rsid w:val="00C965F2"/>
    <w:rsid w:val="00C977C3"/>
    <w:rsid w:val="00C97F52"/>
    <w:rsid w:val="00CA0C5D"/>
    <w:rsid w:val="00CA0D31"/>
    <w:rsid w:val="00CA3FFE"/>
    <w:rsid w:val="00CA40D0"/>
    <w:rsid w:val="00CA4EC5"/>
    <w:rsid w:val="00CB0074"/>
    <w:rsid w:val="00CB1B78"/>
    <w:rsid w:val="00CB1F7D"/>
    <w:rsid w:val="00CB23E2"/>
    <w:rsid w:val="00CB2434"/>
    <w:rsid w:val="00CB26B9"/>
    <w:rsid w:val="00CB2FF1"/>
    <w:rsid w:val="00CB4CF5"/>
    <w:rsid w:val="00CB5EFA"/>
    <w:rsid w:val="00CB6834"/>
    <w:rsid w:val="00CB70A1"/>
    <w:rsid w:val="00CB7882"/>
    <w:rsid w:val="00CB7CFC"/>
    <w:rsid w:val="00CC4372"/>
    <w:rsid w:val="00CC4D21"/>
    <w:rsid w:val="00CC5669"/>
    <w:rsid w:val="00CC695B"/>
    <w:rsid w:val="00CC76C8"/>
    <w:rsid w:val="00CC7772"/>
    <w:rsid w:val="00CD0161"/>
    <w:rsid w:val="00CD33A5"/>
    <w:rsid w:val="00CD347F"/>
    <w:rsid w:val="00CD4B8F"/>
    <w:rsid w:val="00CD5AC7"/>
    <w:rsid w:val="00CD64C3"/>
    <w:rsid w:val="00CD70EB"/>
    <w:rsid w:val="00CD7182"/>
    <w:rsid w:val="00CE07C4"/>
    <w:rsid w:val="00CE1285"/>
    <w:rsid w:val="00CE185D"/>
    <w:rsid w:val="00CE23DE"/>
    <w:rsid w:val="00CE275C"/>
    <w:rsid w:val="00CE32DD"/>
    <w:rsid w:val="00CE342C"/>
    <w:rsid w:val="00CE4241"/>
    <w:rsid w:val="00CE44E6"/>
    <w:rsid w:val="00CE45CA"/>
    <w:rsid w:val="00CE4949"/>
    <w:rsid w:val="00CE5EEA"/>
    <w:rsid w:val="00CE74D8"/>
    <w:rsid w:val="00CF1288"/>
    <w:rsid w:val="00CF1492"/>
    <w:rsid w:val="00CF1AE9"/>
    <w:rsid w:val="00CF1B37"/>
    <w:rsid w:val="00CF1D4C"/>
    <w:rsid w:val="00CF1DF9"/>
    <w:rsid w:val="00CF21C3"/>
    <w:rsid w:val="00CF2AE7"/>
    <w:rsid w:val="00CF45B8"/>
    <w:rsid w:val="00CF4B17"/>
    <w:rsid w:val="00D00B45"/>
    <w:rsid w:val="00D01394"/>
    <w:rsid w:val="00D04117"/>
    <w:rsid w:val="00D10BE5"/>
    <w:rsid w:val="00D118AD"/>
    <w:rsid w:val="00D11D68"/>
    <w:rsid w:val="00D12702"/>
    <w:rsid w:val="00D132C0"/>
    <w:rsid w:val="00D133C8"/>
    <w:rsid w:val="00D146B6"/>
    <w:rsid w:val="00D14CBE"/>
    <w:rsid w:val="00D14F5F"/>
    <w:rsid w:val="00D15B0F"/>
    <w:rsid w:val="00D17B5F"/>
    <w:rsid w:val="00D21472"/>
    <w:rsid w:val="00D21620"/>
    <w:rsid w:val="00D22A03"/>
    <w:rsid w:val="00D23D23"/>
    <w:rsid w:val="00D25499"/>
    <w:rsid w:val="00D3251A"/>
    <w:rsid w:val="00D3367C"/>
    <w:rsid w:val="00D340F5"/>
    <w:rsid w:val="00D355C1"/>
    <w:rsid w:val="00D35B3A"/>
    <w:rsid w:val="00D36F1E"/>
    <w:rsid w:val="00D37ED5"/>
    <w:rsid w:val="00D40DD4"/>
    <w:rsid w:val="00D4116B"/>
    <w:rsid w:val="00D41BEC"/>
    <w:rsid w:val="00D41FE7"/>
    <w:rsid w:val="00D43D73"/>
    <w:rsid w:val="00D4424D"/>
    <w:rsid w:val="00D445C1"/>
    <w:rsid w:val="00D44901"/>
    <w:rsid w:val="00D44DFC"/>
    <w:rsid w:val="00D44E68"/>
    <w:rsid w:val="00D45512"/>
    <w:rsid w:val="00D4655A"/>
    <w:rsid w:val="00D469B2"/>
    <w:rsid w:val="00D50082"/>
    <w:rsid w:val="00D50422"/>
    <w:rsid w:val="00D507C4"/>
    <w:rsid w:val="00D516D6"/>
    <w:rsid w:val="00D523AC"/>
    <w:rsid w:val="00D530E7"/>
    <w:rsid w:val="00D5472B"/>
    <w:rsid w:val="00D57287"/>
    <w:rsid w:val="00D57A36"/>
    <w:rsid w:val="00D57D0B"/>
    <w:rsid w:val="00D57D43"/>
    <w:rsid w:val="00D611D4"/>
    <w:rsid w:val="00D61726"/>
    <w:rsid w:val="00D61746"/>
    <w:rsid w:val="00D633A4"/>
    <w:rsid w:val="00D63EF0"/>
    <w:rsid w:val="00D65DC3"/>
    <w:rsid w:val="00D66308"/>
    <w:rsid w:val="00D66D63"/>
    <w:rsid w:val="00D709B0"/>
    <w:rsid w:val="00D718E4"/>
    <w:rsid w:val="00D723B5"/>
    <w:rsid w:val="00D72E0D"/>
    <w:rsid w:val="00D73437"/>
    <w:rsid w:val="00D76E17"/>
    <w:rsid w:val="00D80642"/>
    <w:rsid w:val="00D816E6"/>
    <w:rsid w:val="00D81AB1"/>
    <w:rsid w:val="00D81D32"/>
    <w:rsid w:val="00D82A45"/>
    <w:rsid w:val="00D836C5"/>
    <w:rsid w:val="00D83F98"/>
    <w:rsid w:val="00D865DB"/>
    <w:rsid w:val="00D90C8E"/>
    <w:rsid w:val="00D934AA"/>
    <w:rsid w:val="00D941D0"/>
    <w:rsid w:val="00D94800"/>
    <w:rsid w:val="00D94901"/>
    <w:rsid w:val="00D95054"/>
    <w:rsid w:val="00D954C7"/>
    <w:rsid w:val="00D96573"/>
    <w:rsid w:val="00DA043D"/>
    <w:rsid w:val="00DA343B"/>
    <w:rsid w:val="00DA469C"/>
    <w:rsid w:val="00DA46CC"/>
    <w:rsid w:val="00DA50EC"/>
    <w:rsid w:val="00DA58F3"/>
    <w:rsid w:val="00DA6CFE"/>
    <w:rsid w:val="00DA7D4F"/>
    <w:rsid w:val="00DA7DF6"/>
    <w:rsid w:val="00DB1E88"/>
    <w:rsid w:val="00DB23C6"/>
    <w:rsid w:val="00DB403E"/>
    <w:rsid w:val="00DB47C4"/>
    <w:rsid w:val="00DB55EE"/>
    <w:rsid w:val="00DB5A50"/>
    <w:rsid w:val="00DB69CE"/>
    <w:rsid w:val="00DC0476"/>
    <w:rsid w:val="00DC07F4"/>
    <w:rsid w:val="00DC0B9A"/>
    <w:rsid w:val="00DC2FB6"/>
    <w:rsid w:val="00DC3F14"/>
    <w:rsid w:val="00DC3FFC"/>
    <w:rsid w:val="00DC4825"/>
    <w:rsid w:val="00DC5423"/>
    <w:rsid w:val="00DC653F"/>
    <w:rsid w:val="00DD22AA"/>
    <w:rsid w:val="00DD4D00"/>
    <w:rsid w:val="00DD571A"/>
    <w:rsid w:val="00DD6131"/>
    <w:rsid w:val="00DD6491"/>
    <w:rsid w:val="00DD724C"/>
    <w:rsid w:val="00DD78D4"/>
    <w:rsid w:val="00DE2422"/>
    <w:rsid w:val="00DE2476"/>
    <w:rsid w:val="00DE2AF0"/>
    <w:rsid w:val="00DE3A69"/>
    <w:rsid w:val="00DE438E"/>
    <w:rsid w:val="00DE5334"/>
    <w:rsid w:val="00DE6135"/>
    <w:rsid w:val="00DE62A6"/>
    <w:rsid w:val="00DE63D7"/>
    <w:rsid w:val="00DE6A75"/>
    <w:rsid w:val="00DE6FFE"/>
    <w:rsid w:val="00DE7D3E"/>
    <w:rsid w:val="00DF0336"/>
    <w:rsid w:val="00DF0548"/>
    <w:rsid w:val="00DF0BAA"/>
    <w:rsid w:val="00DF0FB9"/>
    <w:rsid w:val="00DF1194"/>
    <w:rsid w:val="00DF1297"/>
    <w:rsid w:val="00DF148D"/>
    <w:rsid w:val="00DF1DC5"/>
    <w:rsid w:val="00DF2730"/>
    <w:rsid w:val="00DF33BC"/>
    <w:rsid w:val="00DF363B"/>
    <w:rsid w:val="00DF4488"/>
    <w:rsid w:val="00DF453D"/>
    <w:rsid w:val="00DF4D47"/>
    <w:rsid w:val="00DF4DCE"/>
    <w:rsid w:val="00DF5554"/>
    <w:rsid w:val="00DF5670"/>
    <w:rsid w:val="00DF602A"/>
    <w:rsid w:val="00DF6035"/>
    <w:rsid w:val="00DF6E94"/>
    <w:rsid w:val="00E002A4"/>
    <w:rsid w:val="00E0119D"/>
    <w:rsid w:val="00E0186E"/>
    <w:rsid w:val="00E01915"/>
    <w:rsid w:val="00E01F7F"/>
    <w:rsid w:val="00E0336C"/>
    <w:rsid w:val="00E06C49"/>
    <w:rsid w:val="00E07A19"/>
    <w:rsid w:val="00E10146"/>
    <w:rsid w:val="00E1085C"/>
    <w:rsid w:val="00E11126"/>
    <w:rsid w:val="00E117DF"/>
    <w:rsid w:val="00E119E0"/>
    <w:rsid w:val="00E1326F"/>
    <w:rsid w:val="00E1337B"/>
    <w:rsid w:val="00E14016"/>
    <w:rsid w:val="00E14DFC"/>
    <w:rsid w:val="00E151C1"/>
    <w:rsid w:val="00E1613C"/>
    <w:rsid w:val="00E16842"/>
    <w:rsid w:val="00E16A86"/>
    <w:rsid w:val="00E20AA5"/>
    <w:rsid w:val="00E23AA8"/>
    <w:rsid w:val="00E26A70"/>
    <w:rsid w:val="00E314BA"/>
    <w:rsid w:val="00E32E51"/>
    <w:rsid w:val="00E3312A"/>
    <w:rsid w:val="00E3400A"/>
    <w:rsid w:val="00E34EF3"/>
    <w:rsid w:val="00E36F4C"/>
    <w:rsid w:val="00E37A74"/>
    <w:rsid w:val="00E41641"/>
    <w:rsid w:val="00E42CA8"/>
    <w:rsid w:val="00E43BE6"/>
    <w:rsid w:val="00E4445F"/>
    <w:rsid w:val="00E4589E"/>
    <w:rsid w:val="00E47C00"/>
    <w:rsid w:val="00E5091F"/>
    <w:rsid w:val="00E51EC3"/>
    <w:rsid w:val="00E531DB"/>
    <w:rsid w:val="00E5647E"/>
    <w:rsid w:val="00E57637"/>
    <w:rsid w:val="00E579DC"/>
    <w:rsid w:val="00E60273"/>
    <w:rsid w:val="00E605B8"/>
    <w:rsid w:val="00E6091D"/>
    <w:rsid w:val="00E60A08"/>
    <w:rsid w:val="00E60A26"/>
    <w:rsid w:val="00E61025"/>
    <w:rsid w:val="00E62844"/>
    <w:rsid w:val="00E64B13"/>
    <w:rsid w:val="00E65FC1"/>
    <w:rsid w:val="00E675FB"/>
    <w:rsid w:val="00E67EDC"/>
    <w:rsid w:val="00E70A44"/>
    <w:rsid w:val="00E72162"/>
    <w:rsid w:val="00E75355"/>
    <w:rsid w:val="00E75E55"/>
    <w:rsid w:val="00E75F46"/>
    <w:rsid w:val="00E76403"/>
    <w:rsid w:val="00E765F6"/>
    <w:rsid w:val="00E76EDB"/>
    <w:rsid w:val="00E77107"/>
    <w:rsid w:val="00E7780F"/>
    <w:rsid w:val="00E815EA"/>
    <w:rsid w:val="00E81A09"/>
    <w:rsid w:val="00E81AF3"/>
    <w:rsid w:val="00E82C45"/>
    <w:rsid w:val="00E83213"/>
    <w:rsid w:val="00E85D0C"/>
    <w:rsid w:val="00E86D3D"/>
    <w:rsid w:val="00E87248"/>
    <w:rsid w:val="00E900F0"/>
    <w:rsid w:val="00E92258"/>
    <w:rsid w:val="00E92301"/>
    <w:rsid w:val="00E93861"/>
    <w:rsid w:val="00E97C9E"/>
    <w:rsid w:val="00E97DC3"/>
    <w:rsid w:val="00EA0C12"/>
    <w:rsid w:val="00EA1370"/>
    <w:rsid w:val="00EA1E04"/>
    <w:rsid w:val="00EA3AAE"/>
    <w:rsid w:val="00EA3BA1"/>
    <w:rsid w:val="00EA444F"/>
    <w:rsid w:val="00EA4CF3"/>
    <w:rsid w:val="00EA5131"/>
    <w:rsid w:val="00EA5B80"/>
    <w:rsid w:val="00EA797E"/>
    <w:rsid w:val="00EB0361"/>
    <w:rsid w:val="00EB05FB"/>
    <w:rsid w:val="00EB22E8"/>
    <w:rsid w:val="00EB2E9F"/>
    <w:rsid w:val="00EB4749"/>
    <w:rsid w:val="00EB4BEE"/>
    <w:rsid w:val="00EB4EA7"/>
    <w:rsid w:val="00EB5815"/>
    <w:rsid w:val="00EB6480"/>
    <w:rsid w:val="00EC0447"/>
    <w:rsid w:val="00EC1987"/>
    <w:rsid w:val="00EC2E6D"/>
    <w:rsid w:val="00EC41C4"/>
    <w:rsid w:val="00EC47A7"/>
    <w:rsid w:val="00EC4929"/>
    <w:rsid w:val="00EC4CCE"/>
    <w:rsid w:val="00EC4F25"/>
    <w:rsid w:val="00EC5124"/>
    <w:rsid w:val="00EC547E"/>
    <w:rsid w:val="00EC6D52"/>
    <w:rsid w:val="00EC731C"/>
    <w:rsid w:val="00EC79CA"/>
    <w:rsid w:val="00ED13D6"/>
    <w:rsid w:val="00ED1ABC"/>
    <w:rsid w:val="00ED22A1"/>
    <w:rsid w:val="00ED2540"/>
    <w:rsid w:val="00ED4184"/>
    <w:rsid w:val="00ED4B91"/>
    <w:rsid w:val="00ED4F61"/>
    <w:rsid w:val="00ED5F0B"/>
    <w:rsid w:val="00ED71C8"/>
    <w:rsid w:val="00ED731A"/>
    <w:rsid w:val="00ED7527"/>
    <w:rsid w:val="00ED7DE8"/>
    <w:rsid w:val="00EE34A9"/>
    <w:rsid w:val="00EE3FE1"/>
    <w:rsid w:val="00EE4D86"/>
    <w:rsid w:val="00EE7027"/>
    <w:rsid w:val="00EF06AD"/>
    <w:rsid w:val="00EF3271"/>
    <w:rsid w:val="00EF35F0"/>
    <w:rsid w:val="00EF3D40"/>
    <w:rsid w:val="00EF4A13"/>
    <w:rsid w:val="00EF5EA5"/>
    <w:rsid w:val="00EF68E7"/>
    <w:rsid w:val="00EF6C3C"/>
    <w:rsid w:val="00EF6D13"/>
    <w:rsid w:val="00EF7993"/>
    <w:rsid w:val="00EF7DF3"/>
    <w:rsid w:val="00F00464"/>
    <w:rsid w:val="00F04837"/>
    <w:rsid w:val="00F04B2C"/>
    <w:rsid w:val="00F05518"/>
    <w:rsid w:val="00F05F16"/>
    <w:rsid w:val="00F06212"/>
    <w:rsid w:val="00F06531"/>
    <w:rsid w:val="00F06CF6"/>
    <w:rsid w:val="00F0715E"/>
    <w:rsid w:val="00F07A97"/>
    <w:rsid w:val="00F105DB"/>
    <w:rsid w:val="00F10DE6"/>
    <w:rsid w:val="00F1110E"/>
    <w:rsid w:val="00F1149F"/>
    <w:rsid w:val="00F116FE"/>
    <w:rsid w:val="00F119CF"/>
    <w:rsid w:val="00F13890"/>
    <w:rsid w:val="00F13EAE"/>
    <w:rsid w:val="00F1463F"/>
    <w:rsid w:val="00F158A6"/>
    <w:rsid w:val="00F15D6E"/>
    <w:rsid w:val="00F17CA0"/>
    <w:rsid w:val="00F17D4F"/>
    <w:rsid w:val="00F21E66"/>
    <w:rsid w:val="00F21F21"/>
    <w:rsid w:val="00F2314E"/>
    <w:rsid w:val="00F23C27"/>
    <w:rsid w:val="00F2448B"/>
    <w:rsid w:val="00F25948"/>
    <w:rsid w:val="00F25C39"/>
    <w:rsid w:val="00F260D8"/>
    <w:rsid w:val="00F26C91"/>
    <w:rsid w:val="00F2768A"/>
    <w:rsid w:val="00F3064A"/>
    <w:rsid w:val="00F30BA0"/>
    <w:rsid w:val="00F30D78"/>
    <w:rsid w:val="00F319B3"/>
    <w:rsid w:val="00F321F5"/>
    <w:rsid w:val="00F3268D"/>
    <w:rsid w:val="00F35656"/>
    <w:rsid w:val="00F358C8"/>
    <w:rsid w:val="00F361F3"/>
    <w:rsid w:val="00F36462"/>
    <w:rsid w:val="00F36A7C"/>
    <w:rsid w:val="00F3721D"/>
    <w:rsid w:val="00F40743"/>
    <w:rsid w:val="00F40899"/>
    <w:rsid w:val="00F42E9F"/>
    <w:rsid w:val="00F454FA"/>
    <w:rsid w:val="00F45C88"/>
    <w:rsid w:val="00F4626A"/>
    <w:rsid w:val="00F50000"/>
    <w:rsid w:val="00F509C7"/>
    <w:rsid w:val="00F51039"/>
    <w:rsid w:val="00F52417"/>
    <w:rsid w:val="00F530F3"/>
    <w:rsid w:val="00F534D4"/>
    <w:rsid w:val="00F548B3"/>
    <w:rsid w:val="00F55B1A"/>
    <w:rsid w:val="00F5634F"/>
    <w:rsid w:val="00F57A90"/>
    <w:rsid w:val="00F617BE"/>
    <w:rsid w:val="00F61BF2"/>
    <w:rsid w:val="00F636D1"/>
    <w:rsid w:val="00F63948"/>
    <w:rsid w:val="00F63B9F"/>
    <w:rsid w:val="00F65E7B"/>
    <w:rsid w:val="00F6612C"/>
    <w:rsid w:val="00F66250"/>
    <w:rsid w:val="00F672BA"/>
    <w:rsid w:val="00F67365"/>
    <w:rsid w:val="00F67D21"/>
    <w:rsid w:val="00F7079C"/>
    <w:rsid w:val="00F74F36"/>
    <w:rsid w:val="00F75618"/>
    <w:rsid w:val="00F75841"/>
    <w:rsid w:val="00F76A94"/>
    <w:rsid w:val="00F80AC2"/>
    <w:rsid w:val="00F8115E"/>
    <w:rsid w:val="00F820E3"/>
    <w:rsid w:val="00F839EF"/>
    <w:rsid w:val="00F841EF"/>
    <w:rsid w:val="00F85A05"/>
    <w:rsid w:val="00F85DE2"/>
    <w:rsid w:val="00F8630D"/>
    <w:rsid w:val="00F90EF4"/>
    <w:rsid w:val="00F9169F"/>
    <w:rsid w:val="00F91C82"/>
    <w:rsid w:val="00F926D1"/>
    <w:rsid w:val="00F92BFC"/>
    <w:rsid w:val="00F92CEC"/>
    <w:rsid w:val="00F93834"/>
    <w:rsid w:val="00FA00C0"/>
    <w:rsid w:val="00FA50D6"/>
    <w:rsid w:val="00FA6A54"/>
    <w:rsid w:val="00FA6BD4"/>
    <w:rsid w:val="00FA76E5"/>
    <w:rsid w:val="00FB4587"/>
    <w:rsid w:val="00FB621C"/>
    <w:rsid w:val="00FB6F15"/>
    <w:rsid w:val="00FB7E19"/>
    <w:rsid w:val="00FC0D54"/>
    <w:rsid w:val="00FC19C1"/>
    <w:rsid w:val="00FC263D"/>
    <w:rsid w:val="00FC42DA"/>
    <w:rsid w:val="00FC4544"/>
    <w:rsid w:val="00FC5EBA"/>
    <w:rsid w:val="00FC6139"/>
    <w:rsid w:val="00FD1667"/>
    <w:rsid w:val="00FD265D"/>
    <w:rsid w:val="00FD4766"/>
    <w:rsid w:val="00FD5905"/>
    <w:rsid w:val="00FD65D3"/>
    <w:rsid w:val="00FD666A"/>
    <w:rsid w:val="00FD7092"/>
    <w:rsid w:val="00FE1B99"/>
    <w:rsid w:val="00FE2728"/>
    <w:rsid w:val="00FE2A7F"/>
    <w:rsid w:val="00FE42FD"/>
    <w:rsid w:val="00FE4451"/>
    <w:rsid w:val="00FF05BD"/>
    <w:rsid w:val="00FF2344"/>
    <w:rsid w:val="00FF23BC"/>
    <w:rsid w:val="00FF2E9C"/>
    <w:rsid w:val="00FF41F9"/>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24723">
      <w:bodyDiv w:val="1"/>
      <w:marLeft w:val="0"/>
      <w:marRight w:val="0"/>
      <w:marTop w:val="0"/>
      <w:marBottom w:val="0"/>
      <w:divBdr>
        <w:top w:val="none" w:sz="0" w:space="0" w:color="auto"/>
        <w:left w:val="none" w:sz="0" w:space="0" w:color="auto"/>
        <w:bottom w:val="none" w:sz="0" w:space="0" w:color="auto"/>
        <w:right w:val="none" w:sz="0" w:space="0" w:color="auto"/>
      </w:divBdr>
    </w:div>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32543837">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96905452">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 w:id="208005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rug4yt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portal.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qobrgq4tg" TargetMode="External"/><Relationship Id="rId4" Type="http://schemas.openxmlformats.org/officeDocument/2006/relationships/settings" Target="settings.xml"/><Relationship Id="rId9" Type="http://schemas.openxmlformats.org/officeDocument/2006/relationships/hyperlink" Target="https://sip.legalis.pl/document-view.seam?documentId=mfrxilrtgmydsmjvgyytcltqmfyc4mztg44diojwgq&amp;refSource=hyp"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9418</Words>
  <Characters>56509</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Ciechomska Sylwia</cp:lastModifiedBy>
  <cp:revision>2</cp:revision>
  <cp:lastPrinted>2024-01-25T14:18:00Z</cp:lastPrinted>
  <dcterms:created xsi:type="dcterms:W3CDTF">2025-07-30T06:03:00Z</dcterms:created>
  <dcterms:modified xsi:type="dcterms:W3CDTF">2025-07-30T06:03:00Z</dcterms:modified>
</cp:coreProperties>
</file>