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E81" w14:textId="77777777" w:rsidR="002B07CE" w:rsidRDefault="001D7EC4">
      <w:pPr>
        <w:spacing w:line="276" w:lineRule="auto"/>
        <w:jc w:val="both"/>
      </w:pPr>
      <w:r>
        <w:rPr>
          <w:rFonts w:ascii="Barlow" w:hAnsi="Barlow" w:cs="Barlow"/>
          <w:sz w:val="22"/>
          <w:szCs w:val="22"/>
        </w:rPr>
        <w:t xml:space="preserve"> </w:t>
      </w:r>
      <w:r>
        <w:rPr>
          <w:rFonts w:ascii="Barlow" w:hAnsi="Barlow" w:cs="Barlow"/>
          <w:b/>
          <w:sz w:val="22"/>
          <w:szCs w:val="22"/>
        </w:rPr>
        <w:t xml:space="preserve"> </w:t>
      </w:r>
    </w:p>
    <w:p w14:paraId="709764AC" w14:textId="77777777" w:rsidR="002B07CE" w:rsidRPr="00856679" w:rsidRDefault="001D7EC4">
      <w:pPr>
        <w:ind w:firstLine="708"/>
        <w:jc w:val="center"/>
        <w:rPr>
          <w:rFonts w:ascii="Barlow" w:hAnsi="Barlow" w:cs="Barlow"/>
          <w:b/>
          <w:sz w:val="22"/>
          <w:szCs w:val="22"/>
        </w:rPr>
      </w:pPr>
      <w:r w:rsidRPr="00856679">
        <w:rPr>
          <w:rFonts w:ascii="Barlow" w:hAnsi="Barlow" w:cs="Barlow"/>
          <w:b/>
          <w:sz w:val="22"/>
          <w:szCs w:val="22"/>
        </w:rPr>
        <w:t>URZĄD PROKURATORII GENERALNEJ RZECZYPOSPOLITEJ POLSKIEJ</w:t>
      </w:r>
    </w:p>
    <w:p w14:paraId="7AFE01F5" w14:textId="77777777" w:rsidR="002B07CE" w:rsidRPr="00856679" w:rsidRDefault="001D7EC4">
      <w:pPr>
        <w:contextualSpacing/>
        <w:jc w:val="center"/>
        <w:outlineLvl w:val="0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 w:cs="Barlow"/>
          <w:color w:val="000000"/>
          <w:sz w:val="22"/>
          <w:szCs w:val="22"/>
        </w:rPr>
        <w:t xml:space="preserve">poszukuje </w:t>
      </w:r>
      <w:r w:rsidRPr="00856679">
        <w:rPr>
          <w:rFonts w:ascii="Barlow" w:hAnsi="Barlow" w:cs="Barlow"/>
          <w:sz w:val="22"/>
          <w:szCs w:val="22"/>
        </w:rPr>
        <w:t xml:space="preserve">osób zainteresowanych podjęciem pracy w pełnym wymiarze czasu pracy </w:t>
      </w:r>
    </w:p>
    <w:p w14:paraId="7D9E0E5C" w14:textId="77777777" w:rsidR="002B07CE" w:rsidRPr="00856679" w:rsidRDefault="002B07CE">
      <w:pPr>
        <w:jc w:val="center"/>
        <w:outlineLvl w:val="0"/>
        <w:rPr>
          <w:rFonts w:ascii="Barlow" w:hAnsi="Barlow" w:cs="Barlow"/>
          <w:sz w:val="12"/>
          <w:szCs w:val="12"/>
        </w:rPr>
      </w:pPr>
    </w:p>
    <w:p w14:paraId="3399D117" w14:textId="77777777" w:rsidR="002B07CE" w:rsidRPr="00856679" w:rsidRDefault="001D7EC4">
      <w:pPr>
        <w:jc w:val="center"/>
        <w:outlineLvl w:val="0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 w:cs="Barlow"/>
          <w:sz w:val="22"/>
          <w:szCs w:val="22"/>
        </w:rPr>
        <w:t>na stanowisku</w:t>
      </w:r>
    </w:p>
    <w:p w14:paraId="2EF727F6" w14:textId="77777777" w:rsidR="002B07CE" w:rsidRPr="00856679" w:rsidRDefault="002B07CE">
      <w:pPr>
        <w:spacing w:line="276" w:lineRule="auto"/>
        <w:jc w:val="center"/>
        <w:rPr>
          <w:rFonts w:ascii="Barlow" w:hAnsi="Barlow" w:cs="Barlow"/>
          <w:sz w:val="12"/>
          <w:szCs w:val="12"/>
        </w:rPr>
      </w:pPr>
    </w:p>
    <w:p w14:paraId="5AC4E294" w14:textId="77777777" w:rsidR="002B07CE" w:rsidRPr="00856679" w:rsidRDefault="001D7EC4">
      <w:pPr>
        <w:spacing w:line="276" w:lineRule="auto"/>
        <w:jc w:val="center"/>
        <w:rPr>
          <w:rFonts w:ascii="Barlow" w:hAnsi="Barlow" w:cs="Barlow"/>
          <w:bCs/>
          <w:sz w:val="22"/>
          <w:szCs w:val="22"/>
        </w:rPr>
      </w:pPr>
      <w:proofErr w:type="gramStart"/>
      <w:r w:rsidRPr="00856679">
        <w:rPr>
          <w:rFonts w:ascii="Barlow" w:hAnsi="Barlow" w:cs="Barlow"/>
          <w:b/>
          <w:sz w:val="22"/>
          <w:szCs w:val="22"/>
        </w:rPr>
        <w:t xml:space="preserve">Naczelnika  </w:t>
      </w:r>
      <w:r w:rsidRPr="00856679">
        <w:rPr>
          <w:rFonts w:ascii="Barlow" w:hAnsi="Barlow" w:cs="Barlow"/>
          <w:bCs/>
          <w:sz w:val="22"/>
          <w:szCs w:val="22"/>
        </w:rPr>
        <w:t>(</w:t>
      </w:r>
      <w:proofErr w:type="gramEnd"/>
      <w:r w:rsidRPr="00856679">
        <w:rPr>
          <w:rFonts w:ascii="Barlow" w:hAnsi="Barlow" w:cs="Barlow"/>
          <w:bCs/>
          <w:sz w:val="22"/>
          <w:szCs w:val="22"/>
        </w:rPr>
        <w:t>K/M)</w:t>
      </w:r>
    </w:p>
    <w:p w14:paraId="4E353C47" w14:textId="77777777" w:rsidR="002B07CE" w:rsidRPr="00856679" w:rsidRDefault="001D7EC4">
      <w:pPr>
        <w:spacing w:line="276" w:lineRule="auto"/>
        <w:jc w:val="center"/>
        <w:rPr>
          <w:rFonts w:ascii="Barlow" w:hAnsi="Barlow" w:cs="Barlow"/>
          <w:b/>
          <w:sz w:val="22"/>
          <w:szCs w:val="22"/>
        </w:rPr>
      </w:pPr>
      <w:r w:rsidRPr="00856679">
        <w:rPr>
          <w:rFonts w:ascii="Barlow" w:hAnsi="Barlow" w:cs="Barlow"/>
          <w:b/>
          <w:sz w:val="22"/>
          <w:szCs w:val="22"/>
        </w:rPr>
        <w:t>w Wydziale Informatyki</w:t>
      </w:r>
    </w:p>
    <w:p w14:paraId="6B565AF0" w14:textId="77777777" w:rsidR="002B07CE" w:rsidRPr="00856679" w:rsidRDefault="001D7EC4">
      <w:pPr>
        <w:spacing w:line="276" w:lineRule="auto"/>
        <w:jc w:val="center"/>
        <w:rPr>
          <w:rFonts w:ascii="Barlow" w:hAnsi="Barlow" w:cs="Barlow"/>
          <w:b/>
          <w:sz w:val="22"/>
          <w:szCs w:val="22"/>
        </w:rPr>
      </w:pPr>
      <w:r w:rsidRPr="00856679">
        <w:rPr>
          <w:rFonts w:ascii="Barlow" w:hAnsi="Barlow" w:cs="Barlow"/>
          <w:b/>
          <w:sz w:val="22"/>
          <w:szCs w:val="22"/>
        </w:rPr>
        <w:t>w Biurze Budżetowo-Administracyjnym</w:t>
      </w:r>
    </w:p>
    <w:p w14:paraId="6AEB9FA6" w14:textId="77777777" w:rsidR="002B07CE" w:rsidRPr="00856679" w:rsidRDefault="002B07CE">
      <w:pPr>
        <w:spacing w:line="276" w:lineRule="auto"/>
        <w:jc w:val="center"/>
        <w:rPr>
          <w:rFonts w:ascii="Barlow" w:hAnsi="Barlow" w:cs="Barlow"/>
          <w:b/>
          <w:sz w:val="22"/>
          <w:szCs w:val="22"/>
        </w:rPr>
      </w:pPr>
    </w:p>
    <w:p w14:paraId="6C5883E3" w14:textId="77777777" w:rsidR="002B07CE" w:rsidRPr="00856679" w:rsidRDefault="002B07CE">
      <w:pPr>
        <w:spacing w:line="276" w:lineRule="auto"/>
        <w:jc w:val="both"/>
        <w:rPr>
          <w:rFonts w:ascii="Barlow" w:hAnsi="Barlow" w:cs="Barlow"/>
          <w:b/>
          <w:sz w:val="22"/>
          <w:szCs w:val="22"/>
        </w:rPr>
      </w:pPr>
    </w:p>
    <w:p w14:paraId="1AC87A8D" w14:textId="77777777" w:rsidR="002B07CE" w:rsidRPr="00856679" w:rsidRDefault="001D7EC4">
      <w:pPr>
        <w:jc w:val="both"/>
        <w:rPr>
          <w:rFonts w:ascii="Barlow" w:hAnsi="Barlow" w:cs="Barlow"/>
          <w:b/>
          <w:sz w:val="22"/>
          <w:szCs w:val="22"/>
          <w:u w:val="single"/>
        </w:rPr>
      </w:pPr>
      <w:r w:rsidRPr="00856679">
        <w:rPr>
          <w:rFonts w:ascii="Barlow" w:hAnsi="Barlow" w:cs="Barlow"/>
          <w:b/>
          <w:sz w:val="22"/>
          <w:szCs w:val="22"/>
          <w:u w:val="single"/>
        </w:rPr>
        <w:t>Zadania i obowiązki:</w:t>
      </w:r>
    </w:p>
    <w:p w14:paraId="18123A08" w14:textId="77777777" w:rsidR="002B07CE" w:rsidRPr="00856679" w:rsidRDefault="002B07CE">
      <w:pPr>
        <w:jc w:val="both"/>
        <w:rPr>
          <w:rFonts w:ascii="Barlow" w:hAnsi="Barlow" w:cs="Barlow"/>
          <w:b/>
          <w:sz w:val="22"/>
          <w:szCs w:val="22"/>
          <w:u w:val="single"/>
        </w:rPr>
      </w:pPr>
    </w:p>
    <w:p w14:paraId="0E491156" w14:textId="21214650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kierowanie pracą Wydziału, wyznaczanie priorytetów i nadzór nad realizacją zadań przez zespół,</w:t>
      </w:r>
    </w:p>
    <w:p w14:paraId="242ACE36" w14:textId="6229A848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nadzór nad infrastrukturą, dostępami i usługami IT, w tym środowiskiem Microsoft 365, stacjami roboczymi, serwerami, kopiami zapasowymi i ciągłością działania systemów Urzędu,</w:t>
      </w:r>
    </w:p>
    <w:p w14:paraId="1935A96A" w14:textId="6F04E597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planowanie rozwoju infrastruktury i systemów informatycznych oraz wydatków i zakupów IT,</w:t>
      </w:r>
    </w:p>
    <w:p w14:paraId="3AB0F909" w14:textId="2F8B5E36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współpraca z dostawcami IT, nadzór nad realizacją umów oraz odbiorem i rozliczaniem usług i dostaw,</w:t>
      </w:r>
    </w:p>
    <w:p w14:paraId="324EAA95" w14:textId="3F1E47D1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 xml:space="preserve">koordynowanie zadań Wydziału w zakresie </w:t>
      </w:r>
      <w:proofErr w:type="spellStart"/>
      <w:r w:rsidRPr="00856679">
        <w:rPr>
          <w:rFonts w:ascii="Barlow" w:hAnsi="Barlow"/>
          <w:sz w:val="22"/>
          <w:szCs w:val="22"/>
        </w:rPr>
        <w:t>cyberbezpieczeństwa</w:t>
      </w:r>
      <w:proofErr w:type="spellEnd"/>
      <w:r w:rsidRPr="00856679">
        <w:rPr>
          <w:rFonts w:ascii="Barlow" w:hAnsi="Barlow"/>
          <w:sz w:val="22"/>
          <w:szCs w:val="22"/>
        </w:rPr>
        <w:t>, zarządzania ryzykiem, uprawnieniami i incydentami oraz stosowania procedur bezpieczeństwa,</w:t>
      </w:r>
    </w:p>
    <w:p w14:paraId="0EF2E794" w14:textId="14CC31F3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koordynowanie wdrożeń i integracji systemów, w tym systemów dziedzinowych i</w:t>
      </w:r>
      <w:r w:rsidR="00856679">
        <w:rPr>
          <w:rFonts w:ascii="Barlow" w:hAnsi="Barlow"/>
          <w:sz w:val="22"/>
          <w:szCs w:val="22"/>
        </w:rPr>
        <w:t> </w:t>
      </w:r>
      <w:r w:rsidRPr="00856679">
        <w:rPr>
          <w:rFonts w:ascii="Barlow" w:hAnsi="Barlow"/>
          <w:sz w:val="22"/>
          <w:szCs w:val="22"/>
        </w:rPr>
        <w:t>elektronicznego obiegu dokumentów,</w:t>
      </w:r>
    </w:p>
    <w:p w14:paraId="17AADD41" w14:textId="2DA53C66" w:rsidR="002B07CE" w:rsidRPr="00856679" w:rsidRDefault="001D7EC4">
      <w:pPr>
        <w:numPr>
          <w:ilvl w:val="0"/>
          <w:numId w:val="2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koordynowanie przygotowania i realizacji zakupów IT, w tym opisu potrzeb i wymagań, szacowania wartości, dokumentacji postępowań oraz nadzoru nad umowami.</w:t>
      </w:r>
    </w:p>
    <w:p w14:paraId="10F6BAD7" w14:textId="77777777" w:rsidR="002B07CE" w:rsidRPr="00856679" w:rsidRDefault="002B07CE">
      <w:pPr>
        <w:ind w:left="720"/>
        <w:jc w:val="both"/>
        <w:rPr>
          <w:rFonts w:ascii="Barlow" w:hAnsi="Barlow" w:cs="Barlow"/>
          <w:sz w:val="22"/>
          <w:szCs w:val="22"/>
        </w:rPr>
      </w:pPr>
    </w:p>
    <w:p w14:paraId="646A94BB" w14:textId="77777777" w:rsidR="002B07CE" w:rsidRPr="00856679" w:rsidRDefault="001D7EC4">
      <w:pPr>
        <w:jc w:val="both"/>
        <w:rPr>
          <w:rFonts w:ascii="Barlow" w:hAnsi="Barlow" w:cs="Barlow"/>
          <w:b/>
          <w:sz w:val="22"/>
          <w:szCs w:val="22"/>
        </w:rPr>
      </w:pPr>
      <w:r w:rsidRPr="00856679">
        <w:rPr>
          <w:rFonts w:ascii="Barlow" w:hAnsi="Barlow" w:cs="Barlow"/>
          <w:b/>
          <w:sz w:val="22"/>
          <w:szCs w:val="22"/>
          <w:u w:val="single"/>
        </w:rPr>
        <w:t>Wymagania niezbędne</w:t>
      </w:r>
      <w:r w:rsidRPr="00856679">
        <w:rPr>
          <w:rFonts w:ascii="Barlow" w:hAnsi="Barlow" w:cs="Barlow"/>
          <w:b/>
          <w:sz w:val="22"/>
          <w:szCs w:val="22"/>
        </w:rPr>
        <w:t>:</w:t>
      </w:r>
    </w:p>
    <w:p w14:paraId="67D8C6D6" w14:textId="77777777" w:rsidR="002B07CE" w:rsidRPr="00856679" w:rsidRDefault="002B07CE">
      <w:pPr>
        <w:jc w:val="both"/>
        <w:rPr>
          <w:rFonts w:ascii="Barlow" w:hAnsi="Barlow" w:cs="Barlow"/>
          <w:b/>
          <w:sz w:val="22"/>
          <w:szCs w:val="22"/>
        </w:rPr>
      </w:pPr>
    </w:p>
    <w:p w14:paraId="0250F815" w14:textId="77777777" w:rsidR="002B07CE" w:rsidRPr="00856679" w:rsidRDefault="001D7EC4">
      <w:pPr>
        <w:numPr>
          <w:ilvl w:val="0"/>
          <w:numId w:val="4"/>
        </w:numPr>
        <w:jc w:val="both"/>
        <w:rPr>
          <w:rFonts w:ascii="Barlow" w:hAnsi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 xml:space="preserve">wykształcenie wyższe (Informatyka lub pokrewne lub </w:t>
      </w:r>
      <w:r w:rsidRPr="00856679">
        <w:rPr>
          <w:rFonts w:ascii="Barlow" w:hAnsi="Barlow"/>
          <w:color w:val="000000"/>
          <w:sz w:val="22"/>
          <w:szCs w:val="22"/>
        </w:rPr>
        <w:t>studia podyplomowe w zakresie informatyki),</w:t>
      </w:r>
    </w:p>
    <w:p w14:paraId="7749E629" w14:textId="6C85F358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co najmniej 5 lat doświadczenia w obszarze IT, w tym doświadczenie w kierowaniu zespołem lub koordynowaniu pracy specjalistów IT,</w:t>
      </w:r>
    </w:p>
    <w:p w14:paraId="690FBD5D" w14:textId="34AC0DE1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znajomość infrastruktury serwerowej i sieciowej, środowiska Microsoft 365 oraz Active Directory w stopniu pozwalającym nadzorować utrzymanie i rozwój tych usług,</w:t>
      </w:r>
    </w:p>
    <w:p w14:paraId="1BE07D1E" w14:textId="5B299A5C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umiejętność organizowania pracy zespołu, ustalania priorytetów, podejmowania decyzji i jasnego komunikowania się z użytkownikami oraz dostawcami,</w:t>
      </w:r>
    </w:p>
    <w:p w14:paraId="0E2CA3B2" w14:textId="51ED9B18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 xml:space="preserve">znajomość zasad bezpieczeństwa systemów IT oraz podstaw przepisów o krajowym systemie </w:t>
      </w:r>
      <w:proofErr w:type="spellStart"/>
      <w:r w:rsidRPr="00856679">
        <w:rPr>
          <w:rFonts w:ascii="Barlow" w:hAnsi="Barlow"/>
          <w:sz w:val="22"/>
          <w:szCs w:val="22"/>
        </w:rPr>
        <w:t>cyberbezpieczeństwa</w:t>
      </w:r>
      <w:proofErr w:type="spellEnd"/>
      <w:r w:rsidRPr="00856679">
        <w:rPr>
          <w:rFonts w:ascii="Barlow" w:hAnsi="Barlow"/>
          <w:sz w:val="22"/>
          <w:szCs w:val="22"/>
        </w:rPr>
        <w:t xml:space="preserve"> i wymagań wynikających z NIS2,</w:t>
      </w:r>
    </w:p>
    <w:p w14:paraId="61909531" w14:textId="77777777" w:rsidR="002B07CE" w:rsidRPr="00856679" w:rsidRDefault="001D7EC4">
      <w:pPr>
        <w:numPr>
          <w:ilvl w:val="0"/>
          <w:numId w:val="4"/>
        </w:numPr>
        <w:jc w:val="both"/>
        <w:rPr>
          <w:rFonts w:ascii="Barlow" w:hAnsi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poświadczenie bezpieczeństwa upoważniające do dostępu do informacji niejawnych oznaczonych klauzulą „Tajne” lub zgoda na poddanie się procedurze sprawdzającej.</w:t>
      </w:r>
    </w:p>
    <w:p w14:paraId="02B8551E" w14:textId="77777777" w:rsidR="002B07CE" w:rsidRPr="00856679" w:rsidRDefault="002B07CE">
      <w:pPr>
        <w:ind w:left="780"/>
        <w:jc w:val="both"/>
        <w:rPr>
          <w:rFonts w:ascii="Barlow" w:hAnsi="Barlow" w:cs="Barlow"/>
          <w:sz w:val="22"/>
          <w:szCs w:val="22"/>
        </w:rPr>
      </w:pPr>
    </w:p>
    <w:p w14:paraId="74A60AFB" w14:textId="77777777" w:rsidR="002B07CE" w:rsidRPr="00856679" w:rsidRDefault="001D7EC4">
      <w:pPr>
        <w:jc w:val="both"/>
        <w:rPr>
          <w:rFonts w:ascii="Barlow" w:hAnsi="Barlow"/>
          <w:sz w:val="22"/>
          <w:szCs w:val="22"/>
          <w:u w:val="single"/>
        </w:rPr>
      </w:pPr>
      <w:r w:rsidRPr="00856679">
        <w:rPr>
          <w:rFonts w:ascii="Barlow" w:hAnsi="Barlow"/>
          <w:sz w:val="22"/>
          <w:szCs w:val="22"/>
          <w:u w:val="single"/>
        </w:rPr>
        <w:t>Dodatkowymi atutami będą:</w:t>
      </w:r>
    </w:p>
    <w:p w14:paraId="60B03BC2" w14:textId="77777777" w:rsidR="00856679" w:rsidRPr="00856679" w:rsidRDefault="00856679">
      <w:pPr>
        <w:jc w:val="both"/>
        <w:rPr>
          <w:rFonts w:ascii="Barlow" w:hAnsi="Barlow"/>
          <w:sz w:val="22"/>
          <w:szCs w:val="22"/>
          <w:u w:val="single"/>
        </w:rPr>
      </w:pPr>
    </w:p>
    <w:p w14:paraId="21002A09" w14:textId="456FB7D6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doświadczenie w instytucji publicznej,</w:t>
      </w:r>
    </w:p>
    <w:p w14:paraId="1E596693" w14:textId="37D4D5EE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praktyczna znajomość ustawy Prawo zamówień publicznych i udział w przygotowaniu lub realizacji zamówień IT,</w:t>
      </w:r>
    </w:p>
    <w:p w14:paraId="66C0DDEE" w14:textId="363C5D09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doświadczenie w utrzymaniu lub wdrażaniu systemów elektronicznego zarządzania dokumentacją,</w:t>
      </w:r>
    </w:p>
    <w:p w14:paraId="100EED13" w14:textId="2F9B3446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znajomość systemów dziedzinowych wspierających finanse, kadry i płace oraz elektroniczną komunikację z podmiotami zewnętrznymi,</w:t>
      </w:r>
    </w:p>
    <w:p w14:paraId="27A99DD0" w14:textId="2A5A07A6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znajomość normy ISO/IEC 27001 oraz praktyki zarządzania ryzykiem i ciągłością działania,</w:t>
      </w:r>
    </w:p>
    <w:p w14:paraId="3117F8F9" w14:textId="2B267E16" w:rsidR="002B07CE" w:rsidRPr="00856679" w:rsidRDefault="001D7EC4">
      <w:pPr>
        <w:numPr>
          <w:ilvl w:val="0"/>
          <w:numId w:val="4"/>
        </w:numPr>
        <w:jc w:val="both"/>
        <w:rPr>
          <w:rFonts w:ascii="Barlow" w:hAnsi="Barlow" w:cs="Barlow"/>
          <w:sz w:val="22"/>
          <w:szCs w:val="22"/>
        </w:rPr>
      </w:pPr>
      <w:r w:rsidRPr="00856679">
        <w:rPr>
          <w:rFonts w:ascii="Barlow" w:hAnsi="Barlow"/>
          <w:sz w:val="22"/>
          <w:szCs w:val="22"/>
        </w:rPr>
        <w:t>znajomość rozwiązań wirtualizacji, kopii zapasowych i odtwarzania usług po awarii.</w:t>
      </w:r>
    </w:p>
    <w:p w14:paraId="7FB73C13" w14:textId="77777777" w:rsidR="002B07CE" w:rsidRDefault="002B07CE">
      <w:pPr>
        <w:ind w:left="720"/>
        <w:rPr>
          <w:rFonts w:ascii="Barlow" w:hAnsi="Barlow" w:cs="Barlow"/>
          <w:color w:val="000000"/>
          <w:sz w:val="22"/>
          <w:szCs w:val="22"/>
        </w:rPr>
      </w:pPr>
    </w:p>
    <w:p w14:paraId="33889A04" w14:textId="77777777" w:rsidR="002B07CE" w:rsidRDefault="002B07CE">
      <w:pPr>
        <w:jc w:val="both"/>
        <w:rPr>
          <w:rFonts w:ascii="Barlow" w:hAnsi="Barlow" w:cs="Barlow"/>
          <w:b/>
          <w:color w:val="000000"/>
          <w:sz w:val="22"/>
          <w:szCs w:val="22"/>
          <w:u w:val="single"/>
        </w:rPr>
      </w:pPr>
    </w:p>
    <w:p w14:paraId="1A8961B3" w14:textId="77777777" w:rsidR="002B07CE" w:rsidRDefault="002B07CE">
      <w:pPr>
        <w:jc w:val="both"/>
        <w:rPr>
          <w:rFonts w:ascii="Barlow" w:hAnsi="Barlow" w:cs="Barlow"/>
          <w:b/>
          <w:sz w:val="22"/>
          <w:szCs w:val="22"/>
          <w:u w:val="single"/>
        </w:rPr>
      </w:pPr>
    </w:p>
    <w:p w14:paraId="2375C621" w14:textId="77777777" w:rsidR="002B07CE" w:rsidRDefault="001D7EC4">
      <w:pPr>
        <w:jc w:val="both"/>
        <w:rPr>
          <w:rFonts w:ascii="Barlow" w:hAnsi="Barlow" w:cs="Barlow"/>
          <w:b/>
          <w:sz w:val="22"/>
          <w:szCs w:val="22"/>
          <w:u w:val="single"/>
        </w:rPr>
      </w:pPr>
      <w:r>
        <w:rPr>
          <w:rFonts w:ascii="Barlow" w:hAnsi="Barlow" w:cs="Barlow"/>
          <w:b/>
          <w:sz w:val="22"/>
          <w:szCs w:val="22"/>
          <w:u w:val="single"/>
        </w:rPr>
        <w:t>Oferujemy:</w:t>
      </w:r>
    </w:p>
    <w:p w14:paraId="783E9901" w14:textId="77777777" w:rsidR="002B07CE" w:rsidRDefault="002B07CE">
      <w:pPr>
        <w:jc w:val="both"/>
        <w:rPr>
          <w:rFonts w:ascii="Barlow" w:hAnsi="Barlow" w:cs="Barlow"/>
          <w:b/>
          <w:sz w:val="22"/>
          <w:szCs w:val="22"/>
          <w:u w:val="single"/>
        </w:rPr>
      </w:pPr>
    </w:p>
    <w:p w14:paraId="1480C456" w14:textId="77777777" w:rsidR="002B07CE" w:rsidRDefault="001D7EC4" w:rsidP="00856679">
      <w:pPr>
        <w:pStyle w:val="Akapitzlist"/>
        <w:numPr>
          <w:ilvl w:val="0"/>
          <w:numId w:val="3"/>
        </w:numPr>
        <w:shd w:val="clear" w:color="auto" w:fill="FFFFFF"/>
        <w:ind w:left="709" w:hanging="289"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przedłużenie umowy po pomyślnym zakończeniu okresu próbnego;</w:t>
      </w:r>
    </w:p>
    <w:p w14:paraId="2AF8CC38" w14:textId="77777777" w:rsidR="002B07CE" w:rsidRDefault="001D7EC4" w:rsidP="00856679">
      <w:pPr>
        <w:numPr>
          <w:ilvl w:val="0"/>
          <w:numId w:val="3"/>
        </w:numPr>
        <w:shd w:val="clear" w:color="auto" w:fill="FFFFFF"/>
        <w:ind w:left="709" w:hanging="289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stabilne zatrudnienie na umowę o pracę;</w:t>
      </w:r>
    </w:p>
    <w:p w14:paraId="25BF43EE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możliwość doskonalenia zawodowego (szkolenia, kursy);</w:t>
      </w:r>
    </w:p>
    <w:p w14:paraId="359DD528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dofinansowanie nauki języka obcego oraz innych kierunkowych form kształcenia, rozwój kompetencji i kwalifikacji;</w:t>
      </w:r>
    </w:p>
    <w:p w14:paraId="03073541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 xml:space="preserve">dodatek za wysługę lat (powyżej 5 lat) od 5 do 20% wynagrodzenia zasadniczego w zależności od udokumentowanego stażu pracy; </w:t>
      </w:r>
    </w:p>
    <w:p w14:paraId="4692AA4C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dodatkowe wynagrodzenie roczne (tzw. „trzynastka”);</w:t>
      </w:r>
    </w:p>
    <w:p w14:paraId="039BFB7C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nagrody jubileuszowe;</w:t>
      </w:r>
    </w:p>
    <w:p w14:paraId="120B6E4F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pakiet socjalny (m. in. dofinansowanie wypoczynku dla pracownika i jego dzieci, pożyczki pracownicze na cele mieszkaniowe na preferencyjnych warunkach, pomoc finansowa w trudnych sytuacjach);</w:t>
      </w:r>
    </w:p>
    <w:p w14:paraId="5B939142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możliwość korzystania z kasy Zapomogowo-Pożyczkowej przez jej członków;</w:t>
      </w:r>
    </w:p>
    <w:p w14:paraId="47387288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możliwość wykupienia pakietu medycznego i ubezpieczenia na życie w preferencyjnej cenie (prywatna opieka medyczna dla pracowników i ich rodzin);</w:t>
      </w:r>
    </w:p>
    <w:p w14:paraId="5B8EB847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prawo do korzystania z ulgowej usługi u określonych przewoźników kolejowych (50% zniżki);</w:t>
      </w:r>
    </w:p>
    <w:p w14:paraId="0D4052B7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dofinansowanie do zakupu okularów korekcyjnych;</w:t>
      </w:r>
    </w:p>
    <w:p w14:paraId="77B1DE90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dopłatę do zajęć sportowych;</w:t>
      </w:r>
    </w:p>
    <w:p w14:paraId="7DB44154" w14:textId="77777777" w:rsidR="002B07CE" w:rsidRDefault="001D7EC4">
      <w:pPr>
        <w:numPr>
          <w:ilvl w:val="0"/>
          <w:numId w:val="3"/>
        </w:numPr>
        <w:shd w:val="clear" w:color="auto" w:fill="FFFFFF"/>
        <w:ind w:left="709" w:hanging="283"/>
        <w:contextualSpacing/>
        <w:jc w:val="both"/>
        <w:rPr>
          <w:rFonts w:ascii="Barlow" w:hAnsi="Barlow" w:cs="Barlow"/>
          <w:spacing w:val="-4"/>
          <w:sz w:val="22"/>
          <w:szCs w:val="22"/>
        </w:rPr>
      </w:pPr>
      <w:r>
        <w:rPr>
          <w:rFonts w:ascii="Barlow" w:hAnsi="Barlow" w:cs="Barlow"/>
          <w:spacing w:val="-4"/>
          <w:sz w:val="22"/>
          <w:szCs w:val="22"/>
        </w:rPr>
        <w:t>miejsce pracy z dogodnym dojazdem (centrum Warszawy).</w:t>
      </w:r>
    </w:p>
    <w:p w14:paraId="073B4003" w14:textId="77777777" w:rsidR="002B07CE" w:rsidRDefault="002B07CE">
      <w:pPr>
        <w:spacing w:line="276" w:lineRule="auto"/>
        <w:jc w:val="both"/>
        <w:rPr>
          <w:rFonts w:ascii="Barlow" w:hAnsi="Barlow" w:cs="Barlow"/>
          <w:bCs/>
          <w:spacing w:val="-4"/>
          <w:sz w:val="22"/>
          <w:szCs w:val="22"/>
        </w:rPr>
      </w:pPr>
    </w:p>
    <w:p w14:paraId="07135663" w14:textId="77777777" w:rsidR="002B07CE" w:rsidRPr="00856679" w:rsidRDefault="001D7EC4">
      <w:pPr>
        <w:spacing w:line="276" w:lineRule="auto"/>
        <w:jc w:val="both"/>
        <w:rPr>
          <w:rFonts w:ascii="Barlow" w:hAnsi="Barlow" w:cs="Barlow"/>
          <w:bCs/>
          <w:sz w:val="22"/>
          <w:szCs w:val="22"/>
        </w:rPr>
      </w:pPr>
      <w:r w:rsidRPr="00856679">
        <w:rPr>
          <w:rFonts w:ascii="Barlow" w:hAnsi="Barlow" w:cs="Barlow"/>
          <w:bCs/>
          <w:sz w:val="22"/>
          <w:szCs w:val="22"/>
        </w:rPr>
        <w:t>Wynagrodzenie:</w:t>
      </w:r>
    </w:p>
    <w:p w14:paraId="0BE5B649" w14:textId="77777777" w:rsidR="002B07CE" w:rsidRDefault="001D7EC4">
      <w:pPr>
        <w:spacing w:line="276" w:lineRule="auto"/>
        <w:jc w:val="both"/>
        <w:rPr>
          <w:rFonts w:ascii="Barlow" w:hAnsi="Barlow" w:cs="Barlow"/>
          <w:bCs/>
          <w:sz w:val="22"/>
          <w:szCs w:val="22"/>
        </w:rPr>
      </w:pPr>
      <w:r w:rsidRPr="00856679">
        <w:rPr>
          <w:rFonts w:ascii="Barlow" w:hAnsi="Barlow" w:cs="Barlow"/>
          <w:bCs/>
          <w:sz w:val="22"/>
          <w:szCs w:val="22"/>
        </w:rPr>
        <w:t xml:space="preserve"> 12 000,00 zł brutto – 15 000,00 zł brutto (wynagrodzenie wraz z dodatkami)</w:t>
      </w:r>
    </w:p>
    <w:p w14:paraId="068EC958" w14:textId="77777777" w:rsidR="002B07CE" w:rsidRDefault="002B07CE">
      <w:pPr>
        <w:spacing w:line="276" w:lineRule="auto"/>
        <w:jc w:val="both"/>
        <w:rPr>
          <w:rFonts w:ascii="Barlow" w:hAnsi="Barlow" w:cs="Barlow"/>
          <w:bCs/>
          <w:sz w:val="22"/>
          <w:szCs w:val="22"/>
          <w:shd w:val="clear" w:color="auto" w:fill="FFFFFF"/>
        </w:rPr>
      </w:pPr>
    </w:p>
    <w:p w14:paraId="2ECED8A3" w14:textId="77777777" w:rsidR="002B07CE" w:rsidRDefault="001D7EC4">
      <w:pPr>
        <w:spacing w:line="276" w:lineRule="auto"/>
        <w:jc w:val="both"/>
        <w:rPr>
          <w:rFonts w:ascii="Barlow" w:hAnsi="Barlow" w:cs="Barlow"/>
          <w:bCs/>
          <w:sz w:val="22"/>
          <w:szCs w:val="22"/>
        </w:rPr>
      </w:pPr>
      <w:r>
        <w:rPr>
          <w:rFonts w:ascii="Barlow" w:hAnsi="Barlow" w:cs="Barlow"/>
          <w:sz w:val="22"/>
          <w:szCs w:val="22"/>
          <w:shd w:val="clear" w:color="auto" w:fill="FFFFFF"/>
        </w:rPr>
        <w:t>Nasz urząd jest pracodawcą równych szans i wszystkie aplikacje są rozpatrywane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059AA5F" w14:textId="77777777" w:rsidR="002B07CE" w:rsidRDefault="002B07CE">
      <w:pPr>
        <w:rPr>
          <w:rFonts w:ascii="Barlow" w:hAnsi="Barlow" w:cs="Barlow"/>
          <w:bCs/>
          <w:sz w:val="22"/>
          <w:szCs w:val="22"/>
        </w:rPr>
      </w:pPr>
    </w:p>
    <w:p w14:paraId="1AE9F174" w14:textId="77777777" w:rsidR="002B07CE" w:rsidRDefault="002B07CE">
      <w:pPr>
        <w:ind w:left="360"/>
        <w:jc w:val="center"/>
        <w:rPr>
          <w:rFonts w:ascii="Barlow" w:hAnsi="Barlow" w:cs="Barlow"/>
          <w:sz w:val="22"/>
          <w:szCs w:val="22"/>
        </w:rPr>
      </w:pPr>
    </w:p>
    <w:p w14:paraId="1BE0BB0C" w14:textId="77777777" w:rsidR="002B07CE" w:rsidRDefault="001D7EC4">
      <w:pPr>
        <w:ind w:left="360"/>
        <w:jc w:val="center"/>
      </w:pPr>
      <w:r>
        <w:rPr>
          <w:rFonts w:ascii="Barlow" w:hAnsi="Barlow" w:cs="Barlow"/>
          <w:sz w:val="22"/>
          <w:szCs w:val="22"/>
        </w:rPr>
        <w:t>Kandydaci proszeni są o przesłanie CV wraz z listem motywacyjnym</w:t>
      </w:r>
    </w:p>
    <w:p w14:paraId="17746EEA" w14:textId="77777777" w:rsidR="002B07CE" w:rsidRDefault="001D7EC4">
      <w:pPr>
        <w:ind w:left="360"/>
        <w:jc w:val="center"/>
      </w:pPr>
      <w:r w:rsidRPr="00856679">
        <w:rPr>
          <w:rFonts w:ascii="Barlow" w:hAnsi="Barlow" w:cs="Barlow"/>
          <w:b/>
          <w:sz w:val="22"/>
          <w:szCs w:val="22"/>
        </w:rPr>
        <w:t>do 26 października 2026</w:t>
      </w:r>
      <w:r>
        <w:rPr>
          <w:rFonts w:ascii="Barlow" w:hAnsi="Barlow" w:cs="Barlow"/>
          <w:b/>
          <w:sz w:val="22"/>
          <w:szCs w:val="22"/>
        </w:rPr>
        <w:t xml:space="preserve"> r</w:t>
      </w:r>
      <w:r>
        <w:rPr>
          <w:rFonts w:ascii="Barlow" w:hAnsi="Barlow" w:cs="Barlow"/>
          <w:bCs/>
          <w:sz w:val="22"/>
          <w:szCs w:val="22"/>
        </w:rPr>
        <w:t xml:space="preserve">. wyłącznie poprzez aplikowanie przez portal pracuj.pl </w:t>
      </w:r>
    </w:p>
    <w:p w14:paraId="68CFB948" w14:textId="77777777" w:rsidR="002B07CE" w:rsidRDefault="001D7EC4">
      <w:pPr>
        <w:ind w:left="360"/>
        <w:jc w:val="center"/>
        <w:rPr>
          <w:rFonts w:ascii="Barlow" w:hAnsi="Barlow" w:cs="Barlow"/>
          <w:sz w:val="22"/>
          <w:szCs w:val="22"/>
          <w:u w:val="single"/>
        </w:rPr>
      </w:pPr>
      <w:r>
        <w:rPr>
          <w:rFonts w:ascii="Barlow" w:hAnsi="Barlow" w:cs="Barlow"/>
          <w:bCs/>
          <w:sz w:val="22"/>
          <w:szCs w:val="22"/>
        </w:rPr>
        <w:t>albo przesłanie na adres</w:t>
      </w:r>
      <w:r>
        <w:rPr>
          <w:rFonts w:ascii="Barlow" w:hAnsi="Barlow" w:cs="Barlow"/>
          <w:sz w:val="22"/>
          <w:szCs w:val="22"/>
        </w:rPr>
        <w:t xml:space="preserve"> poczty elektronicznej:</w:t>
      </w:r>
    </w:p>
    <w:p w14:paraId="0403FACB" w14:textId="77777777" w:rsidR="002B07CE" w:rsidRDefault="001D7EC4">
      <w:pPr>
        <w:jc w:val="center"/>
        <w:rPr>
          <w:rFonts w:ascii="Barlow" w:hAnsi="Barlow" w:cs="Barlow"/>
          <w:b/>
          <w:sz w:val="22"/>
          <w:szCs w:val="22"/>
        </w:rPr>
      </w:pPr>
      <w:hyperlink r:id="rId6">
        <w:r>
          <w:rPr>
            <w:rStyle w:val="Hipercze"/>
            <w:rFonts w:ascii="Barlow" w:hAnsi="Barlow" w:cs="Barlow"/>
            <w:b/>
            <w:color w:val="000000"/>
            <w:sz w:val="22"/>
            <w:szCs w:val="22"/>
            <w:u w:val="none"/>
          </w:rPr>
          <w:t>rekrutacja@prokuratoria.gov.pl</w:t>
        </w:r>
      </w:hyperlink>
    </w:p>
    <w:p w14:paraId="27B8E5FC" w14:textId="77777777" w:rsidR="002B07CE" w:rsidRDefault="001D7EC4">
      <w:pPr>
        <w:jc w:val="center"/>
        <w:rPr>
          <w:rFonts w:ascii="Barlow" w:hAnsi="Barlow" w:cs="Barlow"/>
          <w:b/>
          <w:sz w:val="22"/>
          <w:szCs w:val="22"/>
        </w:rPr>
      </w:pPr>
      <w:r>
        <w:rPr>
          <w:rFonts w:ascii="Barlow" w:hAnsi="Barlow" w:cs="Barlow"/>
          <w:b/>
          <w:sz w:val="22"/>
          <w:szCs w:val="22"/>
        </w:rPr>
        <w:t>z dopiskiem w temacie wiadomości:</w:t>
      </w:r>
    </w:p>
    <w:p w14:paraId="7B5BBCC6" w14:textId="77777777" w:rsidR="002B07CE" w:rsidRDefault="001D7EC4">
      <w:pPr>
        <w:jc w:val="center"/>
      </w:pPr>
      <w:r>
        <w:rPr>
          <w:rFonts w:ascii="Barlow" w:hAnsi="Barlow" w:cs="Barlow"/>
          <w:b/>
          <w:sz w:val="22"/>
          <w:szCs w:val="22"/>
        </w:rPr>
        <w:t xml:space="preserve"> </w:t>
      </w:r>
      <w:proofErr w:type="gramStart"/>
      <w:r>
        <w:rPr>
          <w:rFonts w:ascii="Barlow" w:hAnsi="Barlow" w:cs="Barlow"/>
          <w:b/>
          <w:sz w:val="22"/>
          <w:szCs w:val="22"/>
        </w:rPr>
        <w:t>”Naczelnik</w:t>
      </w:r>
      <w:proofErr w:type="gramEnd"/>
      <w:r>
        <w:rPr>
          <w:rFonts w:ascii="Barlow" w:hAnsi="Barlow" w:cs="Barlow"/>
          <w:b/>
          <w:sz w:val="22"/>
          <w:szCs w:val="22"/>
        </w:rPr>
        <w:t xml:space="preserve"> WI”</w:t>
      </w:r>
    </w:p>
    <w:p w14:paraId="0965FC08" w14:textId="77777777" w:rsidR="002B07CE" w:rsidRDefault="002B07CE">
      <w:pPr>
        <w:jc w:val="center"/>
        <w:rPr>
          <w:rFonts w:ascii="Barlow" w:hAnsi="Barlow" w:cs="Barlow"/>
          <w:b/>
          <w:sz w:val="22"/>
          <w:szCs w:val="22"/>
        </w:rPr>
      </w:pPr>
    </w:p>
    <w:p w14:paraId="28827B60" w14:textId="77777777" w:rsidR="002B07CE" w:rsidRDefault="001D7EC4">
      <w:pPr>
        <w:jc w:val="both"/>
        <w:rPr>
          <w:rFonts w:ascii="Barlow" w:hAnsi="Barlow" w:cs="Barlow"/>
          <w:sz w:val="22"/>
          <w:szCs w:val="22"/>
        </w:rPr>
      </w:pPr>
      <w:r>
        <w:rPr>
          <w:rFonts w:ascii="Barlow" w:hAnsi="Barlow" w:cs="Barlow"/>
          <w:sz w:val="22"/>
          <w:szCs w:val="22"/>
        </w:rPr>
        <w:t xml:space="preserve">Jednocześnie uprzejmie informujemy, że skontaktujemy się jedynie z wybranymi osobami. </w:t>
      </w:r>
    </w:p>
    <w:p w14:paraId="30C3DBC1" w14:textId="77777777" w:rsidR="002B07CE" w:rsidRDefault="001D7EC4">
      <w:pPr>
        <w:jc w:val="both"/>
        <w:rPr>
          <w:rFonts w:ascii="Barlow" w:hAnsi="Barlow" w:cs="Barlow"/>
          <w:sz w:val="22"/>
          <w:szCs w:val="22"/>
        </w:rPr>
      </w:pPr>
      <w:r>
        <w:rPr>
          <w:rFonts w:ascii="Barlow" w:hAnsi="Barlow" w:cs="Barlow"/>
          <w:sz w:val="22"/>
          <w:szCs w:val="22"/>
        </w:rPr>
        <w:t>Nie zwracamy nadesłanych dokumentów, które po zakończeniu procedury są </w:t>
      </w:r>
      <w:proofErr w:type="gramStart"/>
      <w:r>
        <w:rPr>
          <w:rFonts w:ascii="Barlow" w:hAnsi="Barlow" w:cs="Barlow"/>
          <w:sz w:val="22"/>
          <w:szCs w:val="22"/>
        </w:rPr>
        <w:t>niszczone  /</w:t>
      </w:r>
      <w:proofErr w:type="gramEnd"/>
      <w:r>
        <w:rPr>
          <w:rFonts w:ascii="Barlow" w:hAnsi="Barlow" w:cs="Barlow"/>
          <w:sz w:val="22"/>
          <w:szCs w:val="22"/>
        </w:rPr>
        <w:t> usuwane.</w:t>
      </w:r>
    </w:p>
    <w:p w14:paraId="64D258B2" w14:textId="77777777" w:rsidR="002B07CE" w:rsidRDefault="002B07CE">
      <w:pPr>
        <w:jc w:val="center"/>
        <w:rPr>
          <w:rFonts w:ascii="Barlow" w:hAnsi="Barlow" w:cs="Barlow"/>
          <w:b/>
          <w:sz w:val="21"/>
          <w:szCs w:val="21"/>
          <w:shd w:val="clear" w:color="auto" w:fill="FFFFFF"/>
        </w:rPr>
      </w:pPr>
    </w:p>
    <w:p w14:paraId="74A19FD8" w14:textId="77777777" w:rsidR="002B07CE" w:rsidRDefault="002B07CE">
      <w:pPr>
        <w:jc w:val="center"/>
        <w:rPr>
          <w:rFonts w:ascii="Barlow" w:hAnsi="Barlow" w:cs="Barlow"/>
          <w:b/>
          <w:sz w:val="21"/>
          <w:szCs w:val="21"/>
          <w:shd w:val="clear" w:color="auto" w:fill="FFFFFF"/>
        </w:rPr>
      </w:pPr>
    </w:p>
    <w:p w14:paraId="777E12FB" w14:textId="77777777" w:rsidR="002B07CE" w:rsidRDefault="002B07CE">
      <w:pPr>
        <w:jc w:val="center"/>
        <w:rPr>
          <w:rFonts w:ascii="Barlow" w:hAnsi="Barlow" w:cs="Barlow"/>
          <w:b/>
          <w:sz w:val="21"/>
          <w:szCs w:val="21"/>
          <w:shd w:val="clear" w:color="auto" w:fill="FFFFFF"/>
        </w:rPr>
      </w:pPr>
    </w:p>
    <w:p w14:paraId="3AAB2E94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5426C64C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6E9225FA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77C7D5E3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48655F39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7402EDFD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2F70EC69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1A2A4865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632812C5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136505BB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25999B92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10F1F234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2CE57747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7A1DB615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60DF34EB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6DFE0DC9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4663BFDF" w14:textId="77777777" w:rsidR="002B07CE" w:rsidRDefault="002B07CE">
      <w:pPr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7BC49E8E" w14:textId="77777777" w:rsidR="002B07CE" w:rsidRDefault="002B07CE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</w:p>
    <w:p w14:paraId="4103B7E7" w14:textId="77777777" w:rsidR="002B07CE" w:rsidRDefault="001D7EC4">
      <w:pPr>
        <w:jc w:val="center"/>
        <w:rPr>
          <w:rFonts w:ascii="Barlow" w:hAnsi="Barlow" w:cs="Barlow"/>
          <w:b/>
          <w:sz w:val="20"/>
          <w:szCs w:val="20"/>
          <w:shd w:val="clear" w:color="auto" w:fill="FFFFFF"/>
        </w:rPr>
      </w:pPr>
      <w:r>
        <w:rPr>
          <w:rFonts w:ascii="Barlow" w:hAnsi="Barlow" w:cs="Barlow"/>
          <w:b/>
          <w:sz w:val="20"/>
          <w:szCs w:val="20"/>
          <w:shd w:val="clear" w:color="auto" w:fill="FFFFFF"/>
        </w:rPr>
        <w:t>Klauzula informacyjna</w:t>
      </w:r>
    </w:p>
    <w:p w14:paraId="46B2FEBF" w14:textId="77777777" w:rsidR="002B07CE" w:rsidRDefault="001D7EC4">
      <w:pPr>
        <w:jc w:val="both"/>
      </w:pPr>
      <w:r>
        <w:rPr>
          <w:rFonts w:ascii="Barlow" w:hAnsi="Barlow" w:cs="Barlow"/>
          <w:sz w:val="20"/>
          <w:szCs w:val="20"/>
          <w:shd w:val="clear" w:color="auto" w:fill="FFFFFF"/>
        </w:rPr>
        <w:t xml:space="preserve">W związku </w:t>
      </w:r>
      <w:r>
        <w:rPr>
          <w:rFonts w:ascii="Barlow" w:hAnsi="Barlow" w:cs="Barlow"/>
          <w:sz w:val="20"/>
          <w:szCs w:val="20"/>
        </w:rPr>
        <w:t xml:space="preserve">przetwarzaniem danych osobowych osób ubiegających się o zatrudnienie w procesie rekrutacji </w:t>
      </w:r>
      <w:r>
        <w:rPr>
          <w:rFonts w:ascii="Barlow" w:hAnsi="Barlow" w:cs="Barlow"/>
          <w:sz w:val="20"/>
          <w:szCs w:val="20"/>
          <w:shd w:val="clear" w:color="auto" w:fill="FFFFFF"/>
        </w:rPr>
        <w:t>uprzejmie informujemy, że:</w:t>
      </w:r>
    </w:p>
    <w:p w14:paraId="5BE3B974" w14:textId="77777777" w:rsidR="002B07CE" w:rsidRDefault="001D7EC4">
      <w:pPr>
        <w:numPr>
          <w:ilvl w:val="0"/>
          <w:numId w:val="6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  <w:shd w:val="clear" w:color="auto" w:fill="FFFFFF"/>
        </w:rPr>
        <w:t xml:space="preserve">administratorem Pani/Pana danych osobowych jest Prezes Prokuratorii </w:t>
      </w:r>
      <w:r>
        <w:rPr>
          <w:rFonts w:ascii="Barlow" w:hAnsi="Barlow" w:cs="Barlow"/>
          <w:sz w:val="20"/>
          <w:szCs w:val="20"/>
        </w:rPr>
        <w:t>Generalnej Rzeczypospolitej Polskiej,</w:t>
      </w:r>
    </w:p>
    <w:p w14:paraId="4A4E8FB3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 xml:space="preserve">dane kontaktowe administratora: ul. Hoża 76/78, 00-682 Warszawa adres e-mail: </w:t>
      </w:r>
      <w:hyperlink r:id="rId7">
        <w:r>
          <w:rPr>
            <w:rStyle w:val="Hipercze"/>
            <w:rFonts w:ascii="Barlow" w:hAnsi="Barlow" w:cs="Barlow"/>
            <w:sz w:val="20"/>
            <w:szCs w:val="20"/>
          </w:rPr>
          <w:t>kancelaria@prokuratoria.gov.pl</w:t>
        </w:r>
      </w:hyperlink>
      <w:r>
        <w:rPr>
          <w:rFonts w:ascii="Barlow" w:hAnsi="Barlow" w:cs="Barlow"/>
          <w:sz w:val="20"/>
          <w:szCs w:val="20"/>
        </w:rPr>
        <w:t>,</w:t>
      </w:r>
    </w:p>
    <w:p w14:paraId="42EBA9D5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  <w:shd w:val="clear" w:color="auto" w:fill="FFFFFF"/>
        </w:rPr>
      </w:pPr>
      <w:r>
        <w:rPr>
          <w:rFonts w:ascii="Barlow" w:hAnsi="Barlow" w:cs="Barlow"/>
          <w:sz w:val="20"/>
          <w:szCs w:val="20"/>
          <w:shd w:val="clear" w:color="auto" w:fill="FFFFFF"/>
        </w:rPr>
        <w:t xml:space="preserve">inspektor danych osobowych powołany przez administratora jest dostępny pod adresem e - mail: </w:t>
      </w:r>
      <w:hyperlink r:id="rId8">
        <w:r>
          <w:rPr>
            <w:rStyle w:val="Hipercze"/>
            <w:rFonts w:ascii="Barlow" w:hAnsi="Barlow" w:cs="Barlow"/>
            <w:sz w:val="20"/>
            <w:szCs w:val="20"/>
            <w:shd w:val="clear" w:color="auto" w:fill="FFFFFF"/>
          </w:rPr>
          <w:t>iod@prokuratoria.gov.pl</w:t>
        </w:r>
      </w:hyperlink>
      <w:r>
        <w:rPr>
          <w:rFonts w:ascii="Barlow" w:hAnsi="Barlow" w:cs="Barlow"/>
          <w:sz w:val="20"/>
          <w:szCs w:val="20"/>
        </w:rPr>
        <w:t>,</w:t>
      </w:r>
    </w:p>
    <w:p w14:paraId="65DF281E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>dane osobowe są przetwarzane w celu przeprowadzenia procesu rekrutacji na wskazane w ogłoszeniu stanowisko w Urzędzie Prokuratorii Generalnej Rzeczypospolitej Polskiej,</w:t>
      </w:r>
    </w:p>
    <w:p w14:paraId="3D12FBA3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>dane osobowe wskazane w Kodeksie pracy, w szczególności w art. 22</w:t>
      </w:r>
      <w:r>
        <w:rPr>
          <w:rFonts w:ascii="Barlow" w:hAnsi="Barlow" w:cs="Barlow"/>
          <w:sz w:val="20"/>
          <w:szCs w:val="20"/>
          <w:vertAlign w:val="superscript"/>
        </w:rPr>
        <w:t xml:space="preserve">1 </w:t>
      </w:r>
      <w:r>
        <w:rPr>
          <w:rFonts w:ascii="Barlow" w:hAnsi="Barlow" w:cs="Barlow"/>
          <w:sz w:val="20"/>
          <w:szCs w:val="20"/>
        </w:rPr>
        <w:t xml:space="preserve">§ 1 </w:t>
      </w:r>
      <w:proofErr w:type="spellStart"/>
      <w:r>
        <w:rPr>
          <w:rFonts w:ascii="Barlow" w:hAnsi="Barlow" w:cs="Barlow"/>
          <w:sz w:val="20"/>
          <w:szCs w:val="20"/>
        </w:rPr>
        <w:t>k.p</w:t>
      </w:r>
      <w:proofErr w:type="spellEnd"/>
      <w:r>
        <w:rPr>
          <w:rFonts w:ascii="Barlow" w:hAnsi="Barlow" w:cs="Barlow"/>
          <w:sz w:val="20"/>
          <w:szCs w:val="20"/>
        </w:rPr>
        <w:t xml:space="preserve">. lub w innych przepisach, w szczególności w ustawie z dnia 15 grudnia 2016 r. o Prokuratorii Generalnej Rzeczypospolitej Polskiej są przetwarzane na podstawie tych norm prawnych (art. 6 ust. 1 lit. c rozporządzenia Parlamentu Europejskiego i Rady (UE) 2016/679 z dnia 27 kwietnia 2016 r. w sprawie ochrony osób fizycznych w związku z przetwarzaniem danych osobowych i w sprawie swobodnego przepływu takich danych oraz uchylenia dyrektywy 95/46/WE (RODO), </w:t>
      </w:r>
    </w:p>
    <w:p w14:paraId="1C4C75E8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>jeżeli wraz ze zgłoszeniem do procesu rekrutacyjnego Pani/Pan przekazali inne niż wskazane w kodeksie pracy lub w pozostałych przepisach lub szczególne kategorie danych osobowych, np. o zdrowiu to są one przetwarzane na podstawie zgody wobec dobrowolnego ich przekazania tj. na podstawie art. 6 ust. 1 lit. a oraz art. 9 ust. 2 lit. a (w przypadku danych szczególnych kategorii) RODO,</w:t>
      </w:r>
    </w:p>
    <w:p w14:paraId="3C540904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 xml:space="preserve">dane osobowe są udostępniane podmiotom świadczącym usługi na zlecenie administratora, w tym usługi publikacji ogłoszeń o pracę, dostępu do systemów zarządzania rekrutacjami, informatyczne (m.in. hosting oraz systemy informatyczne), </w:t>
      </w:r>
    </w:p>
    <w:p w14:paraId="7EEAC015" w14:textId="77777777" w:rsidR="002B07CE" w:rsidRDefault="001D7EC4">
      <w:pPr>
        <w:pStyle w:val="NormalnyWeb"/>
        <w:numPr>
          <w:ilvl w:val="0"/>
          <w:numId w:val="1"/>
        </w:numPr>
        <w:spacing w:before="0" w:after="0"/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>dane osobowe będą przetwarzane do momentu zakończenia procesu rekrutacji na stanowisko wskazane w ogłoszeniu, w tym także w przypadku konieczności przeprowadzenia powtórnej rekrutacji na to stanowisko, nie dłużej jednak niż przez trzy miesiące od zakończenia rekrutacji,</w:t>
      </w:r>
    </w:p>
    <w:p w14:paraId="0ED7D979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 xml:space="preserve">w związku z przetwarzaniem danych osobowych przysługuje Pani/Panu prawo żądania dostępu do treści danych, sprostowania danych, usunięcia danych, ograniczenia przetwarzania danych, przenoszenia danych, </w:t>
      </w:r>
      <w:r>
        <w:rPr>
          <w:rFonts w:ascii="Barlow" w:hAnsi="Barlow" w:cs="Barlow"/>
          <w:sz w:val="20"/>
          <w:szCs w:val="20"/>
          <w:shd w:val="clear" w:color="auto" w:fill="FFFFFF"/>
        </w:rPr>
        <w:t xml:space="preserve">ma Pani/Pan prawo do cofnięcia zgody na przetwarzanie danych osobowych </w:t>
      </w:r>
      <w:r>
        <w:rPr>
          <w:rFonts w:ascii="Barlow" w:hAnsi="Barlow" w:cs="Barlow"/>
          <w:sz w:val="20"/>
          <w:szCs w:val="20"/>
        </w:rPr>
        <w:t xml:space="preserve">innych niż wskazane w Kodeksie pracy lub w pozostałych przepisach, </w:t>
      </w:r>
      <w:r>
        <w:rPr>
          <w:rFonts w:ascii="Barlow" w:hAnsi="Barlow" w:cs="Barlow"/>
          <w:sz w:val="20"/>
          <w:szCs w:val="20"/>
          <w:shd w:val="clear" w:color="auto" w:fill="FFFFFF"/>
        </w:rPr>
        <w:t>w dowolnym momencie, bez wpływu na zgodność z prawem przetwarzania, którego dokonano na podstawie zgody przed jej cofnięciem,</w:t>
      </w:r>
      <w:r>
        <w:rPr>
          <w:rFonts w:ascii="Barlow" w:hAnsi="Barlow" w:cs="Barlow"/>
          <w:sz w:val="20"/>
          <w:szCs w:val="20"/>
        </w:rPr>
        <w:t xml:space="preserve"> w celu </w:t>
      </w:r>
      <w:r>
        <w:rPr>
          <w:rFonts w:ascii="Barlow" w:hAnsi="Barlow" w:cs="Barlow"/>
          <w:sz w:val="20"/>
          <w:szCs w:val="20"/>
          <w:shd w:val="clear" w:color="auto" w:fill="FFFFFF"/>
        </w:rPr>
        <w:t xml:space="preserve">realizacji tych praw należy </w:t>
      </w:r>
      <w:r>
        <w:rPr>
          <w:rFonts w:ascii="Barlow" w:hAnsi="Barlow" w:cs="Barlow"/>
          <w:sz w:val="20"/>
          <w:szCs w:val="20"/>
        </w:rPr>
        <w:t xml:space="preserve">przesłać wiadomość pocztą elektroniczną pod adres: </w:t>
      </w:r>
      <w:hyperlink r:id="rId9">
        <w:r>
          <w:rPr>
            <w:rStyle w:val="Hipercze"/>
            <w:rFonts w:ascii="Barlow" w:hAnsi="Barlow" w:cs="Barlow"/>
            <w:sz w:val="20"/>
            <w:szCs w:val="20"/>
          </w:rPr>
          <w:t>rekrutacja@prokuratoria.gov.pl</w:t>
        </w:r>
      </w:hyperlink>
      <w:r>
        <w:rPr>
          <w:rFonts w:ascii="Barlow" w:hAnsi="Barlow" w:cs="Barlow"/>
          <w:sz w:val="20"/>
          <w:szCs w:val="20"/>
        </w:rPr>
        <w:t>,</w:t>
      </w:r>
    </w:p>
    <w:p w14:paraId="09BEA38B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>przysługuje Pani/Panu prawo wniesienia skargi do organu nadzorczego (Prezesa Urzędu Ochrony Danych Osobowych) w przypadku stwierdzenia, że naruszane są przepisy o ochronie danych,</w:t>
      </w:r>
    </w:p>
    <w:p w14:paraId="7194C1E4" w14:textId="77777777" w:rsidR="002B07CE" w:rsidRDefault="001D7EC4">
      <w:pPr>
        <w:numPr>
          <w:ilvl w:val="0"/>
          <w:numId w:val="1"/>
        </w:numPr>
        <w:jc w:val="both"/>
        <w:rPr>
          <w:rFonts w:ascii="Barlow" w:hAnsi="Barlow" w:cs="Barlow"/>
          <w:sz w:val="20"/>
          <w:szCs w:val="20"/>
          <w:shd w:val="clear" w:color="auto" w:fill="FFFFFF"/>
        </w:rPr>
      </w:pPr>
      <w:r>
        <w:rPr>
          <w:rFonts w:ascii="Barlow" w:hAnsi="Barlow" w:cs="Barlow"/>
          <w:sz w:val="20"/>
          <w:szCs w:val="20"/>
        </w:rPr>
        <w:t>niepodanie danych wymaganych przez przepisy prawa będzie uniemożliwiać uczestnictwo w procesie rekrutacji; niepodanie innych danych (niewymaganych przez przepisy prawa) nie ma wpływu na możliwość udziału w rekrutacji,</w:t>
      </w:r>
    </w:p>
    <w:p w14:paraId="72DF4315" w14:textId="77777777" w:rsidR="002B07CE" w:rsidRDefault="001D7EC4">
      <w:pPr>
        <w:pStyle w:val="NormalnyWeb"/>
        <w:numPr>
          <w:ilvl w:val="0"/>
          <w:numId w:val="1"/>
        </w:numPr>
        <w:spacing w:before="0" w:after="0"/>
        <w:jc w:val="both"/>
        <w:rPr>
          <w:rFonts w:ascii="Barlow" w:hAnsi="Barlow" w:cs="Barlow"/>
          <w:sz w:val="20"/>
          <w:szCs w:val="20"/>
        </w:rPr>
      </w:pPr>
      <w:r>
        <w:rPr>
          <w:rFonts w:ascii="Barlow" w:hAnsi="Barlow" w:cs="Barlow"/>
          <w:sz w:val="20"/>
          <w:szCs w:val="20"/>
        </w:rPr>
        <w:t>dane osobowe nie będą służyły zautomatyzowanemu podejmowaniu decyzji, w tym profilowaniu.</w:t>
      </w:r>
    </w:p>
    <w:p w14:paraId="7A1D752F" w14:textId="77777777" w:rsidR="002B07CE" w:rsidRDefault="002B07CE">
      <w:pPr>
        <w:pStyle w:val="NormalnyWeb"/>
        <w:spacing w:before="0" w:after="0"/>
        <w:jc w:val="both"/>
        <w:rPr>
          <w:rFonts w:ascii="Barlow" w:hAnsi="Barlow" w:cs="Barlow"/>
          <w:sz w:val="20"/>
          <w:szCs w:val="20"/>
        </w:rPr>
      </w:pPr>
    </w:p>
    <w:p w14:paraId="57259651" w14:textId="77777777" w:rsidR="002B07CE" w:rsidRDefault="001D7EC4">
      <w:pPr>
        <w:pStyle w:val="NormalnyWeb"/>
        <w:spacing w:before="0" w:after="0"/>
        <w:jc w:val="both"/>
      </w:pPr>
      <w:r>
        <w:rPr>
          <w:rFonts w:ascii="Barlow" w:hAnsi="Barlow" w:cs="Barlow"/>
          <w:sz w:val="20"/>
          <w:szCs w:val="20"/>
        </w:rPr>
        <w:t xml:space="preserve">Urząd Prokuratorii Generalnej jednocześnie informuje, że w związku z wejściem w życie ustawy z dnia 14 czerwca 2024 r. o ochronie sygnalistów (Dz. U. poz. 928) wprowadził procedury dotyczące zgłaszania naruszeń prawa w Urzędzie Prokuratorii Generalnej Rzeczypospolitej Polskiej. – wszelkie informacje w przedmiotowym zakresie są dostępne pod adresem: </w:t>
      </w:r>
      <w:hyperlink r:id="rId10">
        <w:r>
          <w:rPr>
            <w:rStyle w:val="Hipercze"/>
            <w:rFonts w:ascii="Barlow" w:hAnsi="Barlow" w:cs="Barlow"/>
            <w:sz w:val="20"/>
            <w:szCs w:val="20"/>
          </w:rPr>
          <w:t>https://www.gov.pl/web/prokuratoria/zglos-naruszenie-prawa-w-urzedzie-prokuratorii-generalnej-rzeczypospolitej-polskiej-zgloszenie-wewnetrzne</w:t>
        </w:r>
      </w:hyperlink>
      <w:r>
        <w:rPr>
          <w:rFonts w:ascii="Barlow" w:hAnsi="Barlow" w:cs="Barlow"/>
          <w:sz w:val="20"/>
          <w:szCs w:val="20"/>
        </w:rPr>
        <w:t xml:space="preserve"> </w:t>
      </w:r>
    </w:p>
    <w:p w14:paraId="58048035" w14:textId="77777777" w:rsidR="002B07CE" w:rsidRDefault="002B07CE">
      <w:pPr>
        <w:jc w:val="center"/>
        <w:rPr>
          <w:vanish/>
          <w:sz w:val="20"/>
          <w:szCs w:val="20"/>
        </w:rPr>
      </w:pPr>
      <w:bookmarkStart w:id="0" w:name="_PictureBullets"/>
      <w:bookmarkEnd w:id="0"/>
    </w:p>
    <w:sectPr w:rsidR="002B07CE">
      <w:pgSz w:w="11906" w:h="16838"/>
      <w:pgMar w:top="568" w:right="1417" w:bottom="568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panose1 w:val="00000500000000000000"/>
    <w:charset w:val="EE"/>
    <w:family w:val="auto"/>
    <w:pitch w:val="variable"/>
    <w:sig w:usb0="20000007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7C80"/>
    <w:multiLevelType w:val="multilevel"/>
    <w:tmpl w:val="1EB8EF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310116"/>
    <w:multiLevelType w:val="multilevel"/>
    <w:tmpl w:val="CC765346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7144F2"/>
    <w:multiLevelType w:val="multilevel"/>
    <w:tmpl w:val="6A8CE9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622DF5"/>
    <w:multiLevelType w:val="multilevel"/>
    <w:tmpl w:val="8C6466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761EA0"/>
    <w:multiLevelType w:val="multilevel"/>
    <w:tmpl w:val="41A81A7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3781050">
    <w:abstractNumId w:val="3"/>
  </w:num>
  <w:num w:numId="2" w16cid:durableId="1531994166">
    <w:abstractNumId w:val="0"/>
  </w:num>
  <w:num w:numId="3" w16cid:durableId="603850363">
    <w:abstractNumId w:val="1"/>
  </w:num>
  <w:num w:numId="4" w16cid:durableId="2136217040">
    <w:abstractNumId w:val="4"/>
  </w:num>
  <w:num w:numId="5" w16cid:durableId="126164316">
    <w:abstractNumId w:val="2"/>
  </w:num>
  <w:num w:numId="6" w16cid:durableId="178234031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9421CE5-D82F-4C5C-AEAA-C64A79F3F71D}"/>
  </w:docVars>
  <w:rsids>
    <w:rsidRoot w:val="002B07CE"/>
    <w:rsid w:val="001D7EC4"/>
    <w:rsid w:val="002B07CE"/>
    <w:rsid w:val="00314127"/>
    <w:rsid w:val="005C5F00"/>
    <w:rsid w:val="00856679"/>
    <w:rsid w:val="00897BB2"/>
    <w:rsid w:val="00BE2417"/>
    <w:rsid w:val="00C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879D"/>
  <w15:docId w15:val="{AC9DEA2D-10BA-431A-BA00-40C9E7BD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qFormat/>
    <w:rPr>
      <w:rFonts w:ascii="Wingdings" w:hAnsi="Wingdings" w:cs="Wingdings"/>
      <w:sz w:val="20"/>
    </w:rPr>
  </w:style>
  <w:style w:type="character" w:customStyle="1" w:styleId="WW8Num6z2">
    <w:name w:val="WW8Num6z2"/>
    <w:qFormat/>
    <w:rPr>
      <w:rFonts w:ascii="Times New Roman" w:eastAsia="Times New Roman" w:hAnsi="Times New Roman" w:cs="Times New Roman"/>
    </w:rPr>
  </w:style>
  <w:style w:type="character" w:customStyle="1" w:styleId="WW8Num6z3">
    <w:name w:val="WW8Num6z3"/>
    <w:qFormat/>
    <w:rPr>
      <w:sz w:val="22"/>
      <w:szCs w:val="22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color w:val="000000"/>
    </w:rPr>
  </w:style>
  <w:style w:type="character" w:customStyle="1" w:styleId="WW8Num9z0">
    <w:name w:val="WW8Num9z0"/>
    <w:qFormat/>
    <w:rPr>
      <w:rFonts w:ascii="Garamond" w:hAnsi="Garamond" w:cs="Garamond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  <w:sz w:val="20"/>
      <w:szCs w:val="20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1">
    <w:name w:val="WW8Num36z1"/>
    <w:qFormat/>
  </w:style>
  <w:style w:type="character" w:customStyle="1" w:styleId="WW8Num37z0">
    <w:name w:val="WW8Num37z0"/>
    <w:qFormat/>
    <w:rPr>
      <w:rFonts w:ascii="Symbol" w:hAnsi="Symbol" w:cs="Symbol"/>
      <w:sz w:val="20"/>
    </w:rPr>
  </w:style>
  <w:style w:type="character" w:customStyle="1" w:styleId="WW8NumSt16z0">
    <w:name w:val="WW8NumSt16z0"/>
    <w:qFormat/>
    <w:rPr>
      <w:rFonts w:ascii="Symbol" w:hAnsi="Symbol" w:cs="Symbol"/>
      <w:sz w:val="20"/>
    </w:rPr>
  </w:style>
  <w:style w:type="character" w:customStyle="1" w:styleId="WW8NumSt17z0">
    <w:name w:val="WW8NumSt17z0"/>
    <w:qFormat/>
    <w:rPr>
      <w:rFonts w:ascii="Symbol" w:hAnsi="Symbol" w:cs="Symbol"/>
      <w:sz w:val="20"/>
    </w:rPr>
  </w:style>
  <w:style w:type="character" w:customStyle="1" w:styleId="WW8NumSt18z0">
    <w:name w:val="WW8NumSt18z0"/>
    <w:qFormat/>
    <w:rPr>
      <w:rFonts w:ascii="Symbol" w:hAnsi="Symbol" w:cs="Symbol"/>
      <w:sz w:val="20"/>
    </w:rPr>
  </w:style>
  <w:style w:type="character" w:customStyle="1" w:styleId="WW8NumSt19z0">
    <w:name w:val="WW8NumSt19z0"/>
    <w:qFormat/>
    <w:rPr>
      <w:rFonts w:ascii="Symbol" w:hAnsi="Symbol" w:cs="Symbol"/>
      <w:sz w:val="20"/>
    </w:rPr>
  </w:style>
  <w:style w:type="character" w:customStyle="1" w:styleId="WW8NumSt37z0">
    <w:name w:val="WW8NumSt37z0"/>
    <w:qFormat/>
    <w:rPr>
      <w:rFonts w:ascii="Times New Roman" w:hAnsi="Times New Roman" w:cs="Times New Roman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lang w:val="pl-PL"/>
    </w:rPr>
  </w:style>
  <w:style w:type="character" w:customStyle="1" w:styleId="TematkomentarzaZnak">
    <w:name w:val="Temat komentarza Znak"/>
    <w:qFormat/>
    <w:rPr>
      <w:b/>
      <w:bCs/>
      <w:lang w:val="pl-PL"/>
    </w:rPr>
  </w:style>
  <w:style w:type="character" w:styleId="Hipercze">
    <w:name w:val="Hyperlink"/>
    <w:rPr>
      <w:color w:val="0000FF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val="pl-PL" w:bidi="ar-SA"/>
    </w:rPr>
  </w:style>
  <w:style w:type="paragraph" w:styleId="NormalnyWeb">
    <w:name w:val="Normal (Web)"/>
    <w:basedOn w:val="Normalny"/>
    <w:qFormat/>
    <w:pPr>
      <w:spacing w:before="280" w:after="280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Poprawka">
    <w:name w:val="Revision"/>
    <w:qFormat/>
    <w:rPr>
      <w:rFonts w:ascii="Times New Roman" w:eastAsia="Times New Roman" w:hAnsi="Times New Roman" w:cs="Times New Roman"/>
      <w:lang w:val="pl-PL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rokuratoria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kancelaria@prokuratoria.gov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krutacja@prokuratoria.gov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prokuratoria/zglos-naruszenie-prawa-w-urzedzie-prokuratorii-generalnej-rzeczypospolitej-polskiej-zgloszenie-wewnetrzn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krutacja@prokuratoria.gov.pl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9421CE5-D82F-4C5C-AEAA-C64A79F3F7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1223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na stanowisko Naczelnika Wydziału Informatyki</vt:lpstr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na stanowisko Naczelnika Wydziału Informatyki</dc:title>
  <dc:subject/>
  <dc:creator>Violetta L-S</dc:creator>
  <cp:keywords/>
  <dc:description/>
  <cp:lastModifiedBy>Piskorski Dariusz</cp:lastModifiedBy>
  <cp:revision>2</cp:revision>
  <cp:lastPrinted>2020-12-01T12:20:00Z</cp:lastPrinted>
  <dcterms:created xsi:type="dcterms:W3CDTF">2026-09-23T11:25:00Z</dcterms:created>
  <dcterms:modified xsi:type="dcterms:W3CDTF">2026-09-23T11:25:00Z</dcterms:modified>
  <dc:language>en-US</dc:language>
</cp:coreProperties>
</file>