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32FE9" w14:textId="48C59C7D" w:rsidR="00826EA3" w:rsidRPr="004F5D31" w:rsidRDefault="001D0C5B" w:rsidP="00CA4C2D">
      <w:pPr>
        <w:pStyle w:val="Podstawowyakapitowy"/>
        <w:rPr>
          <w:rFonts w:ascii="Lato" w:hAnsi="Lato" w:cs="Lato"/>
          <w:b/>
          <w:bCs/>
          <w:u w:val="single"/>
        </w:rPr>
      </w:pPr>
      <w:r w:rsidRPr="004F5D31">
        <w:rPr>
          <w:rFonts w:ascii="Lato" w:hAnsi="Lato" w:cs="Lato"/>
          <w:sz w:val="22"/>
          <w:szCs w:val="22"/>
        </w:rPr>
        <w:t>Gdańsk</w:t>
      </w:r>
      <w:r w:rsidR="003E3714" w:rsidRPr="004F5D31">
        <w:rPr>
          <w:rFonts w:ascii="Lato" w:hAnsi="Lato" w:cs="Lato"/>
          <w:sz w:val="22"/>
          <w:szCs w:val="22"/>
        </w:rPr>
        <w:t>,</w:t>
      </w:r>
      <w:r w:rsidR="00081C25" w:rsidRPr="004F5D31">
        <w:rPr>
          <w:rFonts w:ascii="Lato" w:hAnsi="Lato" w:cs="Lato"/>
          <w:sz w:val="22"/>
          <w:szCs w:val="22"/>
        </w:rPr>
        <w:t xml:space="preserve"> </w:t>
      </w:r>
      <w:r w:rsidR="00CA4C2D">
        <w:rPr>
          <w:rFonts w:ascii="Lato" w:hAnsi="Lato" w:cs="Lato"/>
          <w:sz w:val="22"/>
          <w:szCs w:val="22"/>
        </w:rPr>
        <w:t>09.10.2026</w:t>
      </w:r>
      <w:r w:rsidR="00606335" w:rsidRPr="004F5D31">
        <w:rPr>
          <w:rFonts w:ascii="Lato" w:hAnsi="Lato" w:cs="Lato"/>
          <w:sz w:val="22"/>
          <w:szCs w:val="22"/>
        </w:rPr>
        <w:t xml:space="preserve"> r.</w:t>
      </w:r>
    </w:p>
    <w:p w14:paraId="0271C5BB" w14:textId="77777777" w:rsidR="004F5D31" w:rsidRPr="000C20CD" w:rsidRDefault="001D0C5B" w:rsidP="00CA4C2D">
      <w:pPr>
        <w:spacing w:after="0"/>
        <w:rPr>
          <w:rFonts w:ascii="Lato" w:hAnsi="Lato" w:cs="Lato"/>
        </w:rPr>
      </w:pPr>
      <w:r w:rsidRPr="000C20CD">
        <w:rPr>
          <w:rFonts w:ascii="Lato" w:hAnsi="Lato" w:cs="Lato"/>
        </w:rPr>
        <w:t xml:space="preserve">RDOŚ-Gd-WOO.420.26.2026.PM.7                                         </w:t>
      </w:r>
    </w:p>
    <w:p w14:paraId="61BB405E" w14:textId="77777777" w:rsidR="004F5D31" w:rsidRPr="000C20CD" w:rsidRDefault="001D0C5B" w:rsidP="00CA4C2D">
      <w:pPr>
        <w:spacing w:after="0"/>
        <w:rPr>
          <w:rFonts w:ascii="Lato" w:hAnsi="Lato" w:cs="Lato"/>
          <w:i/>
          <w:iCs/>
        </w:rPr>
      </w:pPr>
      <w:r w:rsidRPr="000C20CD">
        <w:rPr>
          <w:rFonts w:ascii="Lato" w:hAnsi="Lato" w:cs="Lato"/>
          <w:i/>
          <w:iCs/>
        </w:rPr>
        <w:t>e-Doręczenie</w:t>
      </w:r>
      <w:r w:rsidRPr="000C20CD">
        <w:rPr>
          <w:rFonts w:ascii="Lato" w:hAnsi="Lato" w:cs="Lato"/>
          <w:i/>
          <w:iCs/>
        </w:rPr>
        <w:tab/>
      </w:r>
      <w:r w:rsidRPr="000C20CD">
        <w:rPr>
          <w:rFonts w:ascii="Lato" w:hAnsi="Lato" w:cs="Lato"/>
          <w:i/>
          <w:iCs/>
        </w:rPr>
        <w:tab/>
      </w:r>
      <w:r w:rsidRPr="000C20CD">
        <w:rPr>
          <w:rFonts w:ascii="Lato" w:hAnsi="Lato" w:cs="Lato"/>
          <w:i/>
          <w:iCs/>
        </w:rPr>
        <w:tab/>
      </w:r>
      <w:r w:rsidRPr="000C20CD">
        <w:rPr>
          <w:rFonts w:ascii="Lato" w:hAnsi="Lato" w:cs="Lato"/>
          <w:i/>
          <w:iCs/>
        </w:rPr>
        <w:tab/>
      </w:r>
    </w:p>
    <w:p w14:paraId="67A14125" w14:textId="77777777" w:rsidR="004F5D31" w:rsidRPr="000C20CD" w:rsidRDefault="004F5D31" w:rsidP="00CA4C2D">
      <w:pPr>
        <w:spacing w:after="0"/>
        <w:rPr>
          <w:rFonts w:ascii="Lato" w:hAnsi="Lato" w:cs="Lato"/>
        </w:rPr>
      </w:pPr>
    </w:p>
    <w:p w14:paraId="304D27F8" w14:textId="77777777" w:rsidR="004F5D31" w:rsidRPr="000C20CD" w:rsidRDefault="001D0C5B" w:rsidP="00CA4C2D">
      <w:pPr>
        <w:spacing w:after="0" w:line="360" w:lineRule="auto"/>
        <w:rPr>
          <w:rFonts w:ascii="Lato" w:hAnsi="Lato" w:cs="Lato"/>
          <w:b/>
        </w:rPr>
      </w:pPr>
      <w:r w:rsidRPr="000C20CD">
        <w:rPr>
          <w:rFonts w:ascii="Lato" w:hAnsi="Lato" w:cs="Lato"/>
          <w:b/>
        </w:rPr>
        <w:t>ZAWIADOMIENIE</w:t>
      </w:r>
    </w:p>
    <w:p w14:paraId="1B0334C8" w14:textId="77777777" w:rsidR="004F5D31" w:rsidRPr="000C20CD" w:rsidRDefault="001D0C5B" w:rsidP="00CA4C2D">
      <w:pPr>
        <w:spacing w:after="0" w:line="360" w:lineRule="auto"/>
        <w:rPr>
          <w:rFonts w:ascii="Lato" w:hAnsi="Lato" w:cs="Lato"/>
          <w:iCs/>
        </w:rPr>
      </w:pPr>
      <w:r w:rsidRPr="000C20CD">
        <w:rPr>
          <w:rFonts w:ascii="Lato" w:hAnsi="Lato" w:cs="Lato"/>
        </w:rPr>
        <w:t xml:space="preserve">Działając na podstawie art. 49 </w:t>
      </w:r>
      <w:r w:rsidRPr="000C20CD">
        <w:rPr>
          <w:rFonts w:ascii="Lato" w:hAnsi="Lato" w:cs="Lato"/>
          <w:bCs/>
          <w:lang w:eastAsia="ar-SA"/>
        </w:rPr>
        <w:t xml:space="preserve">ustawy z dnia 14 czerwca 1960 r. </w:t>
      </w:r>
      <w:r w:rsidRPr="000C20CD">
        <w:rPr>
          <w:rFonts w:ascii="Lato" w:hAnsi="Lato" w:cs="Lato"/>
        </w:rPr>
        <w:t>Kodeks postępowania administracyjnego (tekst jedn. Dz. U. z 202</w:t>
      </w:r>
      <w:r>
        <w:rPr>
          <w:rFonts w:ascii="Lato" w:hAnsi="Lato" w:cs="Lato"/>
        </w:rPr>
        <w:t>5</w:t>
      </w:r>
      <w:r w:rsidRPr="000C20CD">
        <w:rPr>
          <w:rFonts w:ascii="Lato" w:hAnsi="Lato" w:cs="Lato"/>
        </w:rPr>
        <w:t xml:space="preserve"> r., poz. </w:t>
      </w:r>
      <w:r>
        <w:rPr>
          <w:rFonts w:ascii="Lato" w:hAnsi="Lato" w:cs="Lato"/>
        </w:rPr>
        <w:t>1691</w:t>
      </w:r>
      <w:r w:rsidRPr="000C20CD">
        <w:rPr>
          <w:rFonts w:ascii="Lato" w:hAnsi="Lato" w:cs="Lato"/>
        </w:rPr>
        <w:t>, dalej kpa), w zw</w:t>
      </w:r>
      <w:r w:rsidRPr="000C20CD">
        <w:rPr>
          <w:rFonts w:ascii="Lato" w:hAnsi="Lato" w:cs="Lato"/>
          <w:iCs/>
        </w:rPr>
        <w:t>. z art</w:t>
      </w:r>
      <w:r w:rsidRPr="000C20CD">
        <w:rPr>
          <w:rFonts w:ascii="Lato" w:hAnsi="Lato" w:cs="Lato"/>
        </w:rPr>
        <w:t xml:space="preserve">. </w:t>
      </w:r>
      <w:r w:rsidR="001700D8">
        <w:rPr>
          <w:rFonts w:ascii="Lato" w:hAnsi="Lato" w:cs="Lato"/>
        </w:rPr>
        <w:t>38 oraz 85 ust. 3</w:t>
      </w:r>
      <w:r w:rsidRPr="000C20CD">
        <w:rPr>
          <w:rFonts w:ascii="Lato" w:hAnsi="Lato" w:cs="Lato"/>
        </w:rPr>
        <w:t xml:space="preserve"> ustawy z dnia 3 października 2008 r. o udostępnianiu informacji o środowisku i jego ochronie, udziale społeczeństwa w ochronie środowiska oraz o ocenach oddziaływania na środowisko (tekst</w:t>
      </w:r>
      <w:r w:rsidRPr="000C20CD">
        <w:rPr>
          <w:rFonts w:ascii="Lato" w:hAnsi="Lato" w:cs="Lato"/>
          <w:i/>
        </w:rPr>
        <w:t xml:space="preserve"> </w:t>
      </w:r>
      <w:r w:rsidRPr="000C20CD">
        <w:rPr>
          <w:rFonts w:ascii="Lato" w:hAnsi="Lato" w:cs="Lato"/>
          <w:iCs/>
        </w:rPr>
        <w:t>jedn. Dz. U. z 202</w:t>
      </w:r>
      <w:r>
        <w:rPr>
          <w:rFonts w:ascii="Lato" w:hAnsi="Lato" w:cs="Lato"/>
          <w:iCs/>
        </w:rPr>
        <w:t>6</w:t>
      </w:r>
      <w:r w:rsidRPr="000C20CD">
        <w:rPr>
          <w:rFonts w:ascii="Lato" w:hAnsi="Lato" w:cs="Lato"/>
          <w:iCs/>
        </w:rPr>
        <w:t xml:space="preserve"> r., poz. </w:t>
      </w:r>
      <w:r>
        <w:rPr>
          <w:rFonts w:ascii="Lato" w:hAnsi="Lato" w:cs="Lato"/>
          <w:iCs/>
        </w:rPr>
        <w:t>670</w:t>
      </w:r>
      <w:r w:rsidRPr="000C20CD">
        <w:rPr>
          <w:rFonts w:ascii="Lato" w:hAnsi="Lato" w:cs="Lato"/>
          <w:iCs/>
        </w:rPr>
        <w:t xml:space="preserve"> ze zm., dalej ustawa ooś), Regionalny Dyrektor Ochrony Środowiska</w:t>
      </w:r>
      <w:r w:rsidRPr="000C20CD">
        <w:rPr>
          <w:rFonts w:ascii="Lato" w:hAnsi="Lato" w:cs="Lato"/>
        </w:rPr>
        <w:t xml:space="preserve"> w Gdańsku </w:t>
      </w:r>
      <w:r w:rsidRPr="000C20CD">
        <w:rPr>
          <w:rFonts w:ascii="Lato" w:hAnsi="Lato" w:cs="Lato"/>
          <w:b/>
          <w:bCs/>
        </w:rPr>
        <w:t>zawiadamia</w:t>
      </w:r>
      <w:r w:rsidRPr="000C20CD">
        <w:rPr>
          <w:rFonts w:ascii="Lato" w:hAnsi="Lato" w:cs="Lato"/>
        </w:rPr>
        <w:t xml:space="preserve"> </w:t>
      </w:r>
      <w:r w:rsidRPr="000C20CD">
        <w:rPr>
          <w:rFonts w:ascii="Lato" w:hAnsi="Lato" w:cs="Lato"/>
          <w:b/>
          <w:bCs/>
        </w:rPr>
        <w:t>społeczeństwo</w:t>
      </w:r>
      <w:r w:rsidRPr="000C20CD">
        <w:rPr>
          <w:rFonts w:ascii="Lato" w:hAnsi="Lato" w:cs="Lato"/>
        </w:rPr>
        <w:t>, że w postępowaniu na wniosek Grupy Azoty Zakłady Fosforowe Gdańsk Sp. z o.o., reprezentowanej przez Pana Tadeusza Siuzdaka, z dnia 07.05.2026 r., uzupełniony w dniu 0</w:t>
      </w:r>
      <w:r>
        <w:rPr>
          <w:rFonts w:ascii="Lato" w:hAnsi="Lato" w:cs="Lato"/>
        </w:rPr>
        <w:t>3</w:t>
      </w:r>
      <w:r w:rsidRPr="000C20CD">
        <w:rPr>
          <w:rFonts w:ascii="Lato" w:hAnsi="Lato" w:cs="Lato"/>
        </w:rPr>
        <w:t>.06.2026 r.</w:t>
      </w:r>
      <w:r>
        <w:rPr>
          <w:rFonts w:ascii="Lato" w:hAnsi="Lato" w:cs="Lato"/>
        </w:rPr>
        <w:t xml:space="preserve"> oraz 20.07.2026</w:t>
      </w:r>
      <w:r w:rsidRPr="000C20CD">
        <w:rPr>
          <w:rFonts w:ascii="Lato" w:hAnsi="Lato" w:cs="Lato"/>
        </w:rPr>
        <w:t>, o wydanie decyzji o środowiskowych uwarunkowaniach dla przedsięwzięcia pn.: „</w:t>
      </w:r>
      <w:r w:rsidRPr="000C20CD">
        <w:rPr>
          <w:rFonts w:ascii="Lato" w:hAnsi="Lato" w:cs="Lato"/>
          <w:b/>
          <w:bCs/>
        </w:rPr>
        <w:t>Przebudowa Nabrzeża Chemików oraz modernizacja infrastruktury magazynowo-przeładunkowej przy Nabrzeżu Chemików</w:t>
      </w:r>
      <w:r w:rsidRPr="000C20CD">
        <w:rPr>
          <w:rFonts w:ascii="Lato" w:hAnsi="Lato" w:cs="Lato"/>
        </w:rPr>
        <w:t>” planowanego do realizacji na działkach ewidencyjnych nr 49/6 obręb 0069 (morskie wody wewnętrzne), 23/5, 24, 26 obręb 0072, 1/1, 1/6, 2/4, i 5 obręb 0082, gmina miejska Gdańsk, powiat Gdańsk, województwo pomorskie</w:t>
      </w:r>
      <w:r w:rsidRPr="000C20CD">
        <w:rPr>
          <w:rFonts w:ascii="Lato" w:hAnsi="Lato" w:cs="Lato"/>
          <w:bCs/>
          <w:iCs/>
        </w:rPr>
        <w:t>,</w:t>
      </w:r>
      <w:r w:rsidRPr="000C20CD">
        <w:rPr>
          <w:rFonts w:ascii="Lato" w:hAnsi="Lato" w:cs="Lato"/>
          <w:iCs/>
        </w:rPr>
        <w:t xml:space="preserve"> </w:t>
      </w:r>
    </w:p>
    <w:p w14:paraId="650C8E68" w14:textId="77777777" w:rsidR="004F5D31" w:rsidRPr="000C20CD" w:rsidRDefault="004F5D31" w:rsidP="00CA4C2D">
      <w:pPr>
        <w:spacing w:after="0" w:line="360" w:lineRule="auto"/>
        <w:rPr>
          <w:rFonts w:ascii="Lato" w:hAnsi="Lato" w:cs="Lato"/>
          <w:b/>
          <w:iCs/>
        </w:rPr>
      </w:pPr>
    </w:p>
    <w:p w14:paraId="2DC01D00" w14:textId="77777777" w:rsidR="004F5D31" w:rsidRDefault="001D0C5B" w:rsidP="00CA4C2D">
      <w:pPr>
        <w:spacing w:after="0" w:line="360" w:lineRule="auto"/>
        <w:rPr>
          <w:rFonts w:ascii="Lato" w:hAnsi="Lato" w:cs="Lato"/>
          <w:b/>
        </w:rPr>
      </w:pPr>
      <w:r w:rsidRPr="000C20CD">
        <w:rPr>
          <w:rFonts w:ascii="Lato" w:hAnsi="Lato" w:cs="Lato"/>
          <w:b/>
        </w:rPr>
        <w:t>wydana została decyzja</w:t>
      </w:r>
    </w:p>
    <w:p w14:paraId="3E254E16" w14:textId="77777777" w:rsidR="001700D8" w:rsidRPr="001700D8" w:rsidRDefault="001700D8" w:rsidP="00CA4C2D">
      <w:pPr>
        <w:spacing w:after="0" w:line="360" w:lineRule="auto"/>
        <w:rPr>
          <w:rFonts w:ascii="Lato" w:hAnsi="Lato" w:cs="Lato"/>
          <w:b/>
        </w:rPr>
      </w:pPr>
    </w:p>
    <w:p w14:paraId="3831679A" w14:textId="77777777" w:rsidR="004F5D31" w:rsidRPr="001700D8" w:rsidRDefault="001D0C5B" w:rsidP="00CA4C2D">
      <w:pPr>
        <w:spacing w:after="0" w:line="360" w:lineRule="auto"/>
        <w:rPr>
          <w:rFonts w:ascii="Lato" w:hAnsi="Lato" w:cs="Lato"/>
          <w:b/>
          <w:lang w:eastAsia="ar-SA"/>
        </w:rPr>
      </w:pPr>
      <w:r w:rsidRPr="000C20CD">
        <w:rPr>
          <w:rFonts w:ascii="Lato" w:hAnsi="Lato" w:cs="Lato"/>
        </w:rPr>
        <w:t>znak RDOŚ-Gd-WOO.420.</w:t>
      </w:r>
      <w:r>
        <w:rPr>
          <w:rFonts w:ascii="Lato" w:hAnsi="Lato" w:cs="Lato"/>
        </w:rPr>
        <w:t>26</w:t>
      </w:r>
      <w:r w:rsidRPr="000C20CD">
        <w:rPr>
          <w:rFonts w:ascii="Lato" w:hAnsi="Lato" w:cs="Lato"/>
        </w:rPr>
        <w:t>.202</w:t>
      </w:r>
      <w:r>
        <w:rPr>
          <w:rFonts w:ascii="Lato" w:hAnsi="Lato" w:cs="Lato"/>
        </w:rPr>
        <w:t>6</w:t>
      </w:r>
      <w:r w:rsidRPr="000C20CD">
        <w:rPr>
          <w:rFonts w:ascii="Lato" w:hAnsi="Lato" w:cs="Lato"/>
        </w:rPr>
        <w:t>.</w:t>
      </w:r>
      <w:r>
        <w:rPr>
          <w:rFonts w:ascii="Lato" w:hAnsi="Lato" w:cs="Lato"/>
        </w:rPr>
        <w:t>PM</w:t>
      </w:r>
      <w:r w:rsidRPr="000C20CD">
        <w:rPr>
          <w:rFonts w:ascii="Lato" w:hAnsi="Lato" w:cs="Lato"/>
        </w:rPr>
        <w:t>.</w:t>
      </w:r>
      <w:r>
        <w:rPr>
          <w:rFonts w:ascii="Lato" w:hAnsi="Lato" w:cs="Lato"/>
        </w:rPr>
        <w:t>6</w:t>
      </w:r>
      <w:r w:rsidRPr="000C20CD">
        <w:rPr>
          <w:rFonts w:ascii="Lato" w:hAnsi="Lato" w:cs="Lato"/>
        </w:rPr>
        <w:t xml:space="preserve">, o środowiskowych uwarunkowaniach </w:t>
      </w:r>
      <w:r w:rsidRPr="000C20CD">
        <w:rPr>
          <w:rFonts w:ascii="Lato" w:hAnsi="Lato" w:cs="Lato"/>
          <w:lang w:eastAsia="ar-SA"/>
        </w:rPr>
        <w:t>dla ww. przedsięwzięcia</w:t>
      </w:r>
      <w:r w:rsidRPr="000C20CD">
        <w:rPr>
          <w:rFonts w:ascii="Lato" w:hAnsi="Lato" w:cs="Lato"/>
          <w:bCs/>
          <w:lang w:eastAsia="ar-SA"/>
        </w:rPr>
        <w:t>.</w:t>
      </w:r>
    </w:p>
    <w:p w14:paraId="5A604EF8" w14:textId="77777777" w:rsidR="001700D8" w:rsidRDefault="001700D8" w:rsidP="00CA4C2D">
      <w:pPr>
        <w:spacing w:after="0" w:line="360" w:lineRule="auto"/>
        <w:rPr>
          <w:rFonts w:ascii="Lato" w:hAnsi="Lato" w:cs="Lato"/>
          <w:b/>
          <w:bCs/>
        </w:rPr>
      </w:pPr>
    </w:p>
    <w:p w14:paraId="3BC259A2" w14:textId="77777777" w:rsidR="004F5D31" w:rsidRPr="000C20CD" w:rsidRDefault="001D0C5B" w:rsidP="00CA4C2D">
      <w:pPr>
        <w:spacing w:after="0" w:line="360" w:lineRule="auto"/>
        <w:rPr>
          <w:rFonts w:ascii="Lato" w:hAnsi="Lato" w:cs="Lato"/>
        </w:rPr>
      </w:pPr>
      <w:r w:rsidRPr="000C20CD">
        <w:rPr>
          <w:rFonts w:ascii="Lato" w:hAnsi="Lato" w:cs="Lato"/>
          <w:b/>
          <w:bCs/>
        </w:rPr>
        <w:t xml:space="preserve">Społeczeństwu </w:t>
      </w:r>
      <w:r w:rsidRPr="000C20CD">
        <w:rPr>
          <w:rFonts w:ascii="Lato" w:hAnsi="Lato" w:cs="Lato"/>
        </w:rPr>
        <w:t>decyzja udostępniona jest zgodnie z przepisami ustawy ooś, zawartymi w Dziale II „Udostępnianie informacji o środowisku i jego ochronie”.</w:t>
      </w:r>
    </w:p>
    <w:p w14:paraId="29F57804" w14:textId="29CAC1E6" w:rsidR="004F5D31" w:rsidRPr="000C20CD" w:rsidRDefault="001D0C5B" w:rsidP="00CA4C2D">
      <w:pPr>
        <w:pStyle w:val="Tekstpodstawowy"/>
        <w:spacing w:after="0"/>
        <w:rPr>
          <w:rFonts w:ascii="Lato" w:hAnsi="Lato" w:cs="Lato"/>
          <w:sz w:val="22"/>
          <w:szCs w:val="22"/>
        </w:rPr>
      </w:pPr>
      <w:r w:rsidRPr="004730E3">
        <w:rPr>
          <w:rFonts w:ascii="Lato" w:hAnsi="Lato" w:cs="Lato"/>
          <w:sz w:val="22"/>
          <w:szCs w:val="22"/>
          <w:lang w:val="pl-PL"/>
        </w:rPr>
        <w:t xml:space="preserve">Informację o powyższej decyzji zamieszczono także w publicznie dostępnym wykazie danych (https://system.sios.pl/search/common?iid=1747) pod nr </w:t>
      </w:r>
      <w:r w:rsidR="004730E3" w:rsidRPr="004730E3">
        <w:rPr>
          <w:rFonts w:ascii="Lato" w:hAnsi="Lato" w:cs="Lato"/>
          <w:sz w:val="22"/>
          <w:szCs w:val="22"/>
          <w:lang w:val="pl-PL"/>
        </w:rPr>
        <w:t>107</w:t>
      </w:r>
      <w:r w:rsidR="00B6272F">
        <w:rPr>
          <w:rFonts w:ascii="Lato" w:hAnsi="Lato" w:cs="Lato"/>
          <w:sz w:val="22"/>
          <w:szCs w:val="22"/>
          <w:lang w:val="pl-PL"/>
        </w:rPr>
        <w:t>6</w:t>
      </w:r>
      <w:r w:rsidRPr="004730E3">
        <w:rPr>
          <w:rFonts w:ascii="Lato" w:hAnsi="Lato" w:cs="Lato"/>
          <w:sz w:val="22"/>
          <w:szCs w:val="22"/>
          <w:lang w:val="pl-PL"/>
        </w:rPr>
        <w:t>/2026.</w:t>
      </w:r>
    </w:p>
    <w:p w14:paraId="4909F4F7" w14:textId="77777777" w:rsidR="004F5D31" w:rsidRPr="000C20CD" w:rsidRDefault="004F5D31" w:rsidP="00CA4C2D">
      <w:pPr>
        <w:spacing w:after="0" w:line="360" w:lineRule="auto"/>
        <w:ind w:firstLine="425"/>
        <w:rPr>
          <w:rFonts w:ascii="Lato" w:hAnsi="Lato" w:cs="Lato"/>
        </w:rPr>
      </w:pPr>
    </w:p>
    <w:p w14:paraId="1E077476" w14:textId="77777777" w:rsidR="004F5D31" w:rsidRPr="000C20CD" w:rsidRDefault="001D0C5B" w:rsidP="00CA4C2D">
      <w:pPr>
        <w:autoSpaceDE w:val="0"/>
        <w:autoSpaceDN w:val="0"/>
        <w:spacing w:after="0" w:line="360" w:lineRule="auto"/>
        <w:rPr>
          <w:rFonts w:ascii="Lato" w:hAnsi="Lato" w:cs="Lato"/>
          <w:i/>
          <w:iCs/>
          <w:lang w:eastAsia="x-none"/>
        </w:rPr>
      </w:pPr>
      <w:r w:rsidRPr="000C20CD">
        <w:rPr>
          <w:rFonts w:ascii="Lato" w:hAnsi="Lato" w:cs="Lato"/>
          <w:iCs/>
          <w:lang w:eastAsia="x-none"/>
        </w:rPr>
        <w:t>Ponadto treść decyzji zostanie opublikowana</w:t>
      </w:r>
      <w:r w:rsidRPr="000C20CD">
        <w:rPr>
          <w:rFonts w:ascii="Lato" w:hAnsi="Lato" w:cs="Lato"/>
          <w:iCs/>
        </w:rPr>
        <w:t xml:space="preserve"> na okres 14 dni</w:t>
      </w:r>
      <w:r w:rsidRPr="000C20CD">
        <w:rPr>
          <w:rFonts w:ascii="Lato" w:hAnsi="Lato" w:cs="Lato"/>
          <w:iCs/>
          <w:lang w:eastAsia="x-none"/>
        </w:rPr>
        <w:t xml:space="preserve">, zgodnie z art. 85 ust. 3 ustawy ooś w Biuletynie Informacji Publicznej Regionalnej Dyrekcji Ochrony Środowiska w Gdańsku </w:t>
      </w:r>
      <w:r w:rsidRPr="000C20CD">
        <w:rPr>
          <w:rFonts w:ascii="Lato" w:hAnsi="Lato" w:cs="Lato"/>
          <w:iCs/>
        </w:rPr>
        <w:t>(</w:t>
      </w:r>
      <w:r w:rsidRPr="000C20CD">
        <w:rPr>
          <w:rFonts w:ascii="Lato" w:hAnsi="Lato" w:cs="Lato"/>
          <w:color w:val="000000"/>
        </w:rPr>
        <w:t>https://www.gov.pl/web/rdos-gdansk</w:t>
      </w:r>
      <w:r w:rsidRPr="000C20CD">
        <w:rPr>
          <w:rFonts w:ascii="Lato" w:hAnsi="Lato" w:cs="Lato"/>
          <w:iCs/>
        </w:rPr>
        <w:t>).</w:t>
      </w:r>
    </w:p>
    <w:p w14:paraId="1F0B8658" w14:textId="77777777" w:rsidR="004F5D31" w:rsidRPr="000C20CD" w:rsidRDefault="004F5D31" w:rsidP="00CA4C2D">
      <w:pPr>
        <w:spacing w:after="0" w:line="360" w:lineRule="auto"/>
        <w:rPr>
          <w:rFonts w:ascii="Lato" w:hAnsi="Lato" w:cs="Lato"/>
        </w:rPr>
      </w:pPr>
    </w:p>
    <w:p w14:paraId="182DAFA5" w14:textId="77777777" w:rsidR="004F5D31" w:rsidRPr="000C20CD" w:rsidRDefault="001D0C5B" w:rsidP="00CA4C2D">
      <w:pPr>
        <w:overflowPunct w:val="0"/>
        <w:autoSpaceDE w:val="0"/>
        <w:autoSpaceDN w:val="0"/>
        <w:adjustRightInd w:val="0"/>
        <w:spacing w:after="0" w:line="360" w:lineRule="auto"/>
        <w:rPr>
          <w:rFonts w:ascii="Lato" w:hAnsi="Lato" w:cs="Lato"/>
          <w:lang w:val="x-none" w:eastAsia="x-none"/>
        </w:rPr>
      </w:pPr>
      <w:r w:rsidRPr="000C20CD">
        <w:rPr>
          <w:rFonts w:ascii="Lato" w:hAnsi="Lato" w:cs="Lato"/>
          <w:lang w:eastAsia="x-none"/>
        </w:rPr>
        <w:t>Upubliczniono</w:t>
      </w:r>
      <w:r w:rsidRPr="000C20CD">
        <w:rPr>
          <w:rFonts w:ascii="Lato" w:hAnsi="Lato" w:cs="Lato"/>
          <w:lang w:val="x-none" w:eastAsia="x-none"/>
        </w:rPr>
        <w:t xml:space="preserve"> w dniach: </w:t>
      </w:r>
      <w:r w:rsidRPr="000C20CD">
        <w:rPr>
          <w:rFonts w:ascii="Lato" w:hAnsi="Lato" w:cs="Lato"/>
          <w:lang w:eastAsia="x-none"/>
        </w:rPr>
        <w:t xml:space="preserve">od </w:t>
      </w:r>
      <w:r w:rsidRPr="000C20CD">
        <w:rPr>
          <w:rFonts w:ascii="Lato" w:hAnsi="Lato" w:cs="Lato"/>
          <w:lang w:val="x-none" w:eastAsia="x-none"/>
        </w:rPr>
        <w:t>…………</w:t>
      </w:r>
      <w:r>
        <w:rPr>
          <w:rFonts w:ascii="Lato" w:hAnsi="Lato" w:cs="Lato"/>
          <w:lang w:val="x-none" w:eastAsia="x-none"/>
        </w:rPr>
        <w:t>….</w:t>
      </w:r>
      <w:r w:rsidRPr="000C20CD">
        <w:rPr>
          <w:rFonts w:ascii="Lato" w:hAnsi="Lato" w:cs="Lato"/>
          <w:lang w:val="x-none" w:eastAsia="x-none"/>
        </w:rPr>
        <w:t>…</w:t>
      </w:r>
      <w:r w:rsidRPr="000C20CD">
        <w:rPr>
          <w:rFonts w:ascii="Lato" w:hAnsi="Lato" w:cs="Lato"/>
          <w:lang w:eastAsia="x-none"/>
        </w:rPr>
        <w:t xml:space="preserve"> do  </w:t>
      </w:r>
      <w:r w:rsidRPr="000C20CD">
        <w:rPr>
          <w:rFonts w:ascii="Lato" w:hAnsi="Lato" w:cs="Lato"/>
          <w:lang w:val="x-none" w:eastAsia="x-none"/>
        </w:rPr>
        <w:t>………………….</w:t>
      </w:r>
    </w:p>
    <w:p w14:paraId="2BB7FFF8" w14:textId="77777777" w:rsidR="004F5D31" w:rsidRPr="000C20CD" w:rsidRDefault="001D0C5B" w:rsidP="00CA4C2D">
      <w:pPr>
        <w:overflowPunct w:val="0"/>
        <w:autoSpaceDE w:val="0"/>
        <w:autoSpaceDN w:val="0"/>
        <w:adjustRightInd w:val="0"/>
        <w:spacing w:after="0" w:line="360" w:lineRule="auto"/>
        <w:rPr>
          <w:rFonts w:ascii="Lato" w:hAnsi="Lato" w:cs="Lato"/>
          <w:lang w:val="x-none" w:eastAsia="x-none"/>
        </w:rPr>
      </w:pPr>
      <w:r w:rsidRPr="000C20CD">
        <w:rPr>
          <w:rFonts w:ascii="Lato" w:hAnsi="Lato" w:cs="Lato"/>
          <w:lang w:val="x-none" w:eastAsia="x-none"/>
        </w:rPr>
        <w:t>Pieczęć urzędu</w:t>
      </w:r>
      <w:r w:rsidRPr="000C20CD">
        <w:rPr>
          <w:rFonts w:ascii="Lato" w:hAnsi="Lato" w:cs="Lato"/>
          <w:lang w:eastAsia="x-none"/>
        </w:rPr>
        <w:t xml:space="preserve"> i podpis</w:t>
      </w:r>
      <w:r w:rsidRPr="000C20CD">
        <w:rPr>
          <w:rFonts w:ascii="Lato" w:hAnsi="Lato" w:cs="Lato"/>
          <w:lang w:val="x-none" w:eastAsia="x-none"/>
        </w:rPr>
        <w:t>:</w:t>
      </w:r>
    </w:p>
    <w:p w14:paraId="4CE39B52" w14:textId="77777777" w:rsidR="004F5D31" w:rsidRPr="000C20CD" w:rsidRDefault="004F5D31" w:rsidP="00CA4C2D">
      <w:pPr>
        <w:spacing w:line="360" w:lineRule="auto"/>
        <w:rPr>
          <w:rFonts w:ascii="Lato" w:hAnsi="Lato" w:cs="Lato"/>
        </w:rPr>
      </w:pPr>
    </w:p>
    <w:p w14:paraId="52CA648A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397FF479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7CD2A6D6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38575AA0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0A3C81C6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4E4B2DA5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3522ECEE" w14:textId="77777777" w:rsidR="001700D8" w:rsidRDefault="001700D8" w:rsidP="00CA4C2D">
      <w:pPr>
        <w:pStyle w:val="Tekstpodstawowy2"/>
        <w:spacing w:after="0" w:line="276" w:lineRule="auto"/>
        <w:ind w:left="4253"/>
        <w:rPr>
          <w:rFonts w:ascii="Lato" w:hAnsi="Lato" w:cs="Lato"/>
          <w:sz w:val="22"/>
        </w:rPr>
      </w:pPr>
    </w:p>
    <w:p w14:paraId="17E84612" w14:textId="77777777" w:rsidR="004F5D31" w:rsidRDefault="001D0C5B" w:rsidP="00CA4C2D">
      <w:pPr>
        <w:pStyle w:val="Tekstpodstawowy2"/>
        <w:spacing w:after="0" w:line="276" w:lineRule="auto"/>
        <w:rPr>
          <w:rFonts w:ascii="Lato" w:hAnsi="Lato" w:cs="Lato"/>
          <w:sz w:val="22"/>
        </w:rPr>
      </w:pPr>
      <w:r>
        <w:rPr>
          <w:rFonts w:ascii="Lato" w:hAnsi="Lato" w:cs="Lato"/>
          <w:sz w:val="22"/>
        </w:rPr>
        <w:t>Regionalny Dyrektor Ochrony Środowiska w Gdańsku</w:t>
      </w:r>
    </w:p>
    <w:p w14:paraId="44D4F1B0" w14:textId="77777777" w:rsidR="004F5D31" w:rsidRDefault="001D0C5B" w:rsidP="00CA4C2D">
      <w:pPr>
        <w:pStyle w:val="Tekstpodstawowy2"/>
        <w:spacing w:after="0" w:line="276" w:lineRule="auto"/>
        <w:rPr>
          <w:rFonts w:ascii="Lato" w:hAnsi="Lato" w:cs="Lato"/>
          <w:sz w:val="22"/>
        </w:rPr>
      </w:pPr>
      <w:r>
        <w:rPr>
          <w:rFonts w:ascii="Lato" w:hAnsi="Lato" w:cs="Lato"/>
          <w:sz w:val="22"/>
        </w:rPr>
        <w:t>Anna Tchórzewska</w:t>
      </w:r>
    </w:p>
    <w:p w14:paraId="3848BBEA" w14:textId="77777777" w:rsidR="004F5D31" w:rsidRPr="00C95D23" w:rsidRDefault="001D0C5B" w:rsidP="00CA4C2D">
      <w:pPr>
        <w:pStyle w:val="Tekstpodstawowy2"/>
        <w:spacing w:after="0" w:line="276" w:lineRule="auto"/>
        <w:rPr>
          <w:rFonts w:ascii="Lato" w:hAnsi="Lato" w:cs="Lato"/>
          <w:sz w:val="22"/>
        </w:rPr>
      </w:pPr>
      <w:r>
        <w:rPr>
          <w:rFonts w:ascii="Lato" w:hAnsi="Lato" w:cs="Lato"/>
          <w:sz w:val="22"/>
        </w:rPr>
        <w:t>/podpisano elektronicznie/</w:t>
      </w:r>
    </w:p>
    <w:p w14:paraId="595DC4B7" w14:textId="77777777" w:rsidR="004F5D31" w:rsidRPr="000C20CD" w:rsidRDefault="004F5D31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7D508FF8" w14:textId="77777777" w:rsidR="004F5D31" w:rsidRDefault="004F5D31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16B02817" w14:textId="77777777" w:rsidR="001700D8" w:rsidRDefault="001700D8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7EFEABBB" w14:textId="77777777" w:rsidR="001700D8" w:rsidRDefault="001700D8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0B0F19AD" w14:textId="77777777" w:rsidR="001700D8" w:rsidRDefault="001700D8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5D58B552" w14:textId="77777777" w:rsidR="001700D8" w:rsidRDefault="001700D8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2F3102D3" w14:textId="77777777" w:rsidR="001700D8" w:rsidRPr="000C20CD" w:rsidRDefault="001700D8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0646320C" w14:textId="77777777" w:rsidR="004F5D31" w:rsidRPr="000C20CD" w:rsidRDefault="004F5D31" w:rsidP="00CA4C2D">
      <w:pPr>
        <w:pStyle w:val="Tekstpodstawowy2"/>
        <w:spacing w:after="0" w:line="276" w:lineRule="auto"/>
        <w:rPr>
          <w:rFonts w:ascii="Lato" w:hAnsi="Lato" w:cs="Lato"/>
          <w:sz w:val="22"/>
          <w:u w:val="single"/>
        </w:rPr>
      </w:pPr>
    </w:p>
    <w:p w14:paraId="4DFA9E39" w14:textId="77777777" w:rsidR="004F5D31" w:rsidRPr="009C1859" w:rsidRDefault="001D0C5B" w:rsidP="00CA4C2D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9C1859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2294BC76" w14:textId="77777777" w:rsidR="004F5D31" w:rsidRPr="009C1859" w:rsidRDefault="001D0C5B" w:rsidP="00CA4C2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9C1859">
        <w:rPr>
          <w:rFonts w:ascii="Lato" w:eastAsia="Times New Roman" w:hAnsi="Lato" w:cs="Lato"/>
          <w:sz w:val="18"/>
          <w:szCs w:val="18"/>
          <w:lang w:eastAsia="pl-PL"/>
        </w:rPr>
        <w:t>strona internetowa RDOŚ w Gdańsku, https://www.gov.pl/web/rdos-gdansk</w:t>
      </w:r>
    </w:p>
    <w:p w14:paraId="3F0EC6D8" w14:textId="77777777" w:rsidR="004F5D31" w:rsidRPr="009C1859" w:rsidRDefault="001D0C5B" w:rsidP="00CA4C2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9C1859">
        <w:rPr>
          <w:rFonts w:ascii="Lato" w:eastAsia="Times New Roman" w:hAnsi="Lato" w:cs="Lato"/>
          <w:sz w:val="18"/>
          <w:szCs w:val="18"/>
          <w:lang w:eastAsia="pl-PL"/>
        </w:rPr>
        <w:t xml:space="preserve">tablica ogłoszeń RDOŚ w Gdańsku </w:t>
      </w:r>
    </w:p>
    <w:p w14:paraId="34EF2D5A" w14:textId="77777777" w:rsidR="004F5D31" w:rsidRPr="009C1859" w:rsidRDefault="001D0C5B" w:rsidP="00CA4C2D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rFonts w:ascii="Lato" w:hAnsi="Lato" w:cs="Lato"/>
          <w:sz w:val="18"/>
          <w:szCs w:val="18"/>
          <w:lang w:eastAsia="pl-PL"/>
        </w:rPr>
      </w:pPr>
      <w:r w:rsidRPr="009C1859">
        <w:rPr>
          <w:rFonts w:ascii="Lato" w:eastAsia="Times New Roman" w:hAnsi="Lato" w:cs="Lato"/>
          <w:sz w:val="18"/>
          <w:szCs w:val="18"/>
          <w:lang w:eastAsia="pl-PL"/>
        </w:rPr>
        <w:t>a/a, s</w:t>
      </w:r>
      <w:r w:rsidRPr="009C1859">
        <w:rPr>
          <w:rFonts w:ascii="Lato" w:eastAsia="Times New Roman" w:hAnsi="Lato" w:cs="Lato"/>
          <w:bCs/>
          <w:sz w:val="18"/>
          <w:szCs w:val="18"/>
          <w:lang w:eastAsia="pl-PL"/>
        </w:rPr>
        <w:t>prawę prowadzi: P</w:t>
      </w:r>
      <w:r w:rsidR="0066244B" w:rsidRPr="009C1859">
        <w:rPr>
          <w:rFonts w:ascii="Lato" w:eastAsia="Times New Roman" w:hAnsi="Lato" w:cs="Lato"/>
          <w:bCs/>
          <w:sz w:val="18"/>
          <w:szCs w:val="18"/>
          <w:lang w:eastAsia="pl-PL"/>
        </w:rPr>
        <w:t>.</w:t>
      </w:r>
      <w:r w:rsidRPr="009C1859">
        <w:rPr>
          <w:rFonts w:ascii="Lato" w:eastAsia="Times New Roman" w:hAnsi="Lato" w:cs="Lato"/>
          <w:bCs/>
          <w:sz w:val="18"/>
          <w:szCs w:val="18"/>
          <w:lang w:eastAsia="pl-PL"/>
        </w:rPr>
        <w:t xml:space="preserve"> Mrozek (</w:t>
      </w:r>
      <w:r w:rsidRPr="009C1859">
        <w:rPr>
          <w:rFonts w:ascii="Lato" w:eastAsia="Times New Roman" w:hAnsi="Lato" w:cs="Lato"/>
          <w:bCs/>
          <w:i/>
          <w:iCs/>
          <w:sz w:val="18"/>
          <w:szCs w:val="18"/>
          <w:lang w:eastAsia="pl-PL"/>
        </w:rPr>
        <w:t>tel.: 58 68 36 826 w godzinach 10.00-13.00)</w:t>
      </w:r>
    </w:p>
    <w:p w14:paraId="56ABAA37" w14:textId="77777777" w:rsidR="004F5D31" w:rsidRDefault="004F5D31" w:rsidP="00CA4C2D">
      <w:pPr>
        <w:spacing w:after="0" w:line="240" w:lineRule="auto"/>
        <w:rPr>
          <w:rFonts w:ascii="Lato" w:hAnsi="Lato" w:cs="Lato"/>
          <w:u w:val="single"/>
        </w:rPr>
      </w:pPr>
    </w:p>
    <w:p w14:paraId="12ADD5A0" w14:textId="77777777" w:rsidR="004F5D31" w:rsidRPr="000C20CD" w:rsidRDefault="004F5D31" w:rsidP="00CA4C2D">
      <w:pPr>
        <w:spacing w:after="0" w:line="240" w:lineRule="auto"/>
        <w:rPr>
          <w:rFonts w:ascii="Lato" w:hAnsi="Lato" w:cs="Lato"/>
          <w:u w:val="single"/>
        </w:rPr>
      </w:pPr>
    </w:p>
    <w:p w14:paraId="31E92634" w14:textId="77777777" w:rsidR="004F5D31" w:rsidRPr="00AD0E56" w:rsidRDefault="001D0C5B" w:rsidP="00CA4C2D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6"/>
          <w:szCs w:val="16"/>
        </w:rPr>
      </w:pPr>
      <w:r w:rsidRPr="00AD0E56">
        <w:rPr>
          <w:rFonts w:ascii="Lato" w:hAnsi="Lato" w:cs="Lato"/>
          <w:b/>
          <w:i/>
          <w:sz w:val="16"/>
          <w:szCs w:val="16"/>
          <w:u w:val="single"/>
        </w:rPr>
        <w:t>Art. 49. kpa §  1</w:t>
      </w:r>
      <w:r w:rsidRPr="00AD0E56">
        <w:rPr>
          <w:rFonts w:ascii="Lato" w:hAnsi="Lato" w:cs="Lato"/>
          <w:i/>
          <w:sz w:val="16"/>
          <w:szCs w:val="16"/>
          <w:u w:val="single"/>
        </w:rPr>
        <w:t>.</w:t>
      </w:r>
      <w:r w:rsidRPr="00AD0E56">
        <w:rPr>
          <w:rFonts w:ascii="Lato" w:hAnsi="Lato" w:cs="Lato"/>
          <w:i/>
          <w:sz w:val="16"/>
          <w:szCs w:val="16"/>
        </w:rPr>
        <w:t xml:space="preserve">  Jeżeli  przepis  szczególny  tak  stanowi,  zawiadomienie  stron  o  decyzjach i innych czynnościach organu administracji publicznej może nastąpić w  formie  publicznego  obwieszczenia,  w  innej  formie  publicznego  ogłoszenia zwyczajowo  przyjętej  w  danej  miejscowości  lub  przez  udostępnienie  pisma  w  Biuletynie Informacji Publicznej  na  stronie  podmiotowej  właściwego  organu administracji publicznej. </w:t>
      </w:r>
    </w:p>
    <w:p w14:paraId="586B72E1" w14:textId="77777777" w:rsidR="004F5D31" w:rsidRPr="00AD0E56" w:rsidRDefault="001D0C5B" w:rsidP="00CA4C2D">
      <w:pPr>
        <w:tabs>
          <w:tab w:val="left" w:pos="9498"/>
        </w:tabs>
        <w:spacing w:after="0" w:line="240" w:lineRule="auto"/>
        <w:rPr>
          <w:rFonts w:ascii="Lato" w:hAnsi="Lato" w:cs="Lato"/>
          <w:i/>
          <w:sz w:val="16"/>
          <w:szCs w:val="16"/>
        </w:rPr>
      </w:pPr>
      <w:r w:rsidRPr="00AD0E56">
        <w:rPr>
          <w:rFonts w:ascii="Lato" w:hAnsi="Lato" w:cs="Lato"/>
          <w:b/>
          <w:i/>
          <w:sz w:val="16"/>
          <w:szCs w:val="16"/>
          <w:u w:val="single"/>
        </w:rPr>
        <w:t>§ 2</w:t>
      </w:r>
      <w:r w:rsidRPr="00AD0E56">
        <w:rPr>
          <w:rFonts w:ascii="Lato" w:hAnsi="Lato" w:cs="Lato"/>
          <w:i/>
          <w:sz w:val="16"/>
          <w:szCs w:val="16"/>
        </w:rPr>
        <w:t>. Dzień,  w  którym  nastąpiło  publiczne  obwieszczenie,  inne  publiczne ogłoszenie lub udostępnienie pisma w Biuletynie Informacji Publicznej wskazuje się  w  treści  tego  obwieszczenia,  ogłoszenia  lub  w  Biuletynie  Informacji  Publicznej.  Zawiadomienie uważa się za dokonane po upływie czternastu dni od dnia, w którym nastąpiło publiczne obwieszczenie, inne publiczne ogłoszenie lub udostępnienie pisma w Biuletynie Informacji Publicznej.</w:t>
      </w:r>
    </w:p>
    <w:p w14:paraId="2D230159" w14:textId="77777777" w:rsidR="004F5D31" w:rsidRPr="00AD0E56" w:rsidRDefault="001D0C5B" w:rsidP="00CA4C2D">
      <w:pPr>
        <w:spacing w:after="0"/>
        <w:rPr>
          <w:rFonts w:ascii="Lato" w:hAnsi="Lato" w:cs="Lato"/>
          <w:i/>
          <w:sz w:val="16"/>
          <w:szCs w:val="16"/>
        </w:rPr>
      </w:pPr>
      <w:r w:rsidRPr="00AD0E56">
        <w:rPr>
          <w:rFonts w:ascii="Lato" w:hAnsi="Lato" w:cs="Lato"/>
          <w:b/>
          <w:i/>
          <w:sz w:val="16"/>
          <w:szCs w:val="16"/>
          <w:u w:val="single"/>
        </w:rPr>
        <w:t>Art. 38 ustawy ooś</w:t>
      </w:r>
      <w:r w:rsidRPr="00AD0E56">
        <w:rPr>
          <w:rFonts w:ascii="Lato" w:hAnsi="Lato" w:cs="Lato"/>
          <w:i/>
          <w:sz w:val="16"/>
          <w:szCs w:val="16"/>
        </w:rPr>
        <w:t>: Organ właściwy do wydania decyzji podaje do publicznej wiadomości informację o wydanej decyzji i o możliwościach zapoznania się z jej treścią.</w:t>
      </w:r>
    </w:p>
    <w:p w14:paraId="32F7847B" w14:textId="77777777" w:rsidR="004F5D31" w:rsidRPr="00AD0E56" w:rsidRDefault="001D0C5B" w:rsidP="00CA4C2D">
      <w:pPr>
        <w:spacing w:after="0" w:line="240" w:lineRule="auto"/>
        <w:rPr>
          <w:rFonts w:ascii="Lato" w:hAnsi="Lato" w:cs="Lato"/>
          <w:i/>
          <w:sz w:val="16"/>
          <w:szCs w:val="16"/>
        </w:rPr>
      </w:pPr>
      <w:r w:rsidRPr="00AD0E56">
        <w:rPr>
          <w:rFonts w:ascii="Lato" w:hAnsi="Lato" w:cs="Lato"/>
          <w:b/>
          <w:i/>
          <w:sz w:val="16"/>
          <w:szCs w:val="16"/>
          <w:u w:val="single"/>
        </w:rPr>
        <w:t xml:space="preserve">Art. 85 ust. 3 ustawy ooś: </w:t>
      </w:r>
      <w:r w:rsidRPr="00AD0E56">
        <w:rPr>
          <w:rFonts w:ascii="Lato" w:hAnsi="Lato" w:cs="Lato"/>
          <w:i/>
          <w:sz w:val="16"/>
          <w:szCs w:val="16"/>
        </w:rPr>
        <w:t>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5CA231A8" w14:textId="77777777" w:rsidR="00E112EA" w:rsidRPr="00E112EA" w:rsidRDefault="001D0C5B" w:rsidP="00CA4C2D">
      <w:pPr>
        <w:spacing w:after="0" w:line="240" w:lineRule="auto"/>
        <w:rPr>
          <w:rFonts w:ascii="Lato" w:hAnsi="Lato"/>
        </w:rPr>
      </w:pPr>
      <w:r w:rsidRPr="00AD0E56">
        <w:rPr>
          <w:rFonts w:ascii="Lato" w:hAnsi="Lato" w:cs="Lato"/>
          <w:b/>
          <w:i/>
          <w:sz w:val="16"/>
          <w:szCs w:val="16"/>
          <w:u w:val="single"/>
        </w:rPr>
        <w:t>Art. 74 ust. 3</w:t>
      </w:r>
      <w:r w:rsidRPr="00AD0E56">
        <w:rPr>
          <w:rFonts w:ascii="Lato" w:hAnsi="Lato" w:cs="Lato"/>
          <w:i/>
          <w:sz w:val="16"/>
          <w:szCs w:val="16"/>
          <w:u w:val="single"/>
        </w:rPr>
        <w:t xml:space="preserve"> </w:t>
      </w:r>
      <w:r w:rsidRPr="00AD0E56">
        <w:rPr>
          <w:rFonts w:ascii="Lato" w:hAnsi="Lato" w:cs="Lato"/>
          <w:b/>
          <w:i/>
          <w:sz w:val="16"/>
          <w:szCs w:val="16"/>
          <w:u w:val="single"/>
        </w:rPr>
        <w:t>ustawy ooś</w:t>
      </w:r>
      <w:r w:rsidRPr="00AD0E56">
        <w:rPr>
          <w:rFonts w:ascii="Lato" w:hAnsi="Lato" w:cs="Lato"/>
          <w:i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="00E112EA" w:rsidRPr="00AD0E56">
          <w:rPr>
            <w:rStyle w:val="Hipercze"/>
            <w:rFonts w:ascii="Lato" w:hAnsi="Lato" w:cs="Lato"/>
            <w:i/>
            <w:color w:val="auto"/>
            <w:sz w:val="16"/>
            <w:szCs w:val="16"/>
            <w:u w:val="none"/>
          </w:rPr>
          <w:t>art. 49</w:t>
        </w:r>
      </w:hyperlink>
      <w:r w:rsidRPr="00AD0E56">
        <w:rPr>
          <w:rFonts w:ascii="Lato" w:hAnsi="Lato" w:cs="Lato"/>
          <w:i/>
          <w:sz w:val="16"/>
          <w:szCs w:val="16"/>
        </w:rPr>
        <w:t xml:space="preserve"> Kodeksu postępowania administracyjnego</w:t>
      </w:r>
      <w:r>
        <w:rPr>
          <w:rFonts w:ascii="Lato" w:hAnsi="Lato" w:cs="Lato"/>
          <w:i/>
          <w:sz w:val="16"/>
          <w:szCs w:val="16"/>
        </w:rPr>
        <w:t>.</w:t>
      </w:r>
    </w:p>
    <w:sectPr w:rsidR="00E112EA" w:rsidRPr="00E112EA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7047" w14:textId="77777777" w:rsidR="002C388C" w:rsidRDefault="002C388C">
      <w:pPr>
        <w:spacing w:after="0" w:line="240" w:lineRule="auto"/>
      </w:pPr>
      <w:r>
        <w:separator/>
      </w:r>
    </w:p>
  </w:endnote>
  <w:endnote w:type="continuationSeparator" w:id="0">
    <w:p w14:paraId="35D8AC8E" w14:textId="77777777" w:rsidR="002C388C" w:rsidRDefault="002C3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D7598" w14:textId="77777777" w:rsidR="004246CC" w:rsidRPr="00D603DD" w:rsidRDefault="001D0C5B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7817F103" wp14:editId="4985F98C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048D" w14:textId="77777777" w:rsidR="009B51B8" w:rsidRPr="009B51B8" w:rsidRDefault="001D0C5B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7D490CB4" wp14:editId="767951EB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D7C1" w14:textId="77777777" w:rsidR="002C388C" w:rsidRDefault="002C388C">
      <w:pPr>
        <w:spacing w:after="0" w:line="240" w:lineRule="auto"/>
      </w:pPr>
      <w:r>
        <w:separator/>
      </w:r>
    </w:p>
  </w:footnote>
  <w:footnote w:type="continuationSeparator" w:id="0">
    <w:p w14:paraId="7311B6DF" w14:textId="77777777" w:rsidR="002C388C" w:rsidRDefault="002C3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BE5E8" w14:textId="77777777" w:rsidR="004246CC" w:rsidRDefault="004246CC" w:rsidP="002F42BB">
    <w:pPr>
      <w:pStyle w:val="Nagwek"/>
    </w:pPr>
  </w:p>
  <w:p w14:paraId="294FD5B7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C85A" w14:textId="77777777" w:rsidR="009B51B8" w:rsidRDefault="001D0C5B">
    <w:pPr>
      <w:pStyle w:val="Nagwek"/>
    </w:pPr>
    <w:r>
      <w:rPr>
        <w:noProof/>
      </w:rPr>
      <w:drawing>
        <wp:inline distT="0" distB="0" distL="0" distR="0" wp14:anchorId="33C35AA2" wp14:editId="6878CC78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D8E25D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8DECFE9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65364D24" w:tentative="1">
      <w:start w:val="1"/>
      <w:numFmt w:val="lowerLetter"/>
      <w:lvlText w:val="%2."/>
      <w:lvlJc w:val="left"/>
      <w:pPr>
        <w:ind w:left="1788" w:hanging="360"/>
      </w:pPr>
    </w:lvl>
    <w:lvl w:ilvl="2" w:tplc="AC7A5C40" w:tentative="1">
      <w:start w:val="1"/>
      <w:numFmt w:val="lowerRoman"/>
      <w:lvlText w:val="%3."/>
      <w:lvlJc w:val="right"/>
      <w:pPr>
        <w:ind w:left="2508" w:hanging="180"/>
      </w:pPr>
    </w:lvl>
    <w:lvl w:ilvl="3" w:tplc="81980662" w:tentative="1">
      <w:start w:val="1"/>
      <w:numFmt w:val="decimal"/>
      <w:lvlText w:val="%4."/>
      <w:lvlJc w:val="left"/>
      <w:pPr>
        <w:ind w:left="3228" w:hanging="360"/>
      </w:pPr>
    </w:lvl>
    <w:lvl w:ilvl="4" w:tplc="379A66EE" w:tentative="1">
      <w:start w:val="1"/>
      <w:numFmt w:val="lowerLetter"/>
      <w:lvlText w:val="%5."/>
      <w:lvlJc w:val="left"/>
      <w:pPr>
        <w:ind w:left="3948" w:hanging="360"/>
      </w:pPr>
    </w:lvl>
    <w:lvl w:ilvl="5" w:tplc="2A2E9408" w:tentative="1">
      <w:start w:val="1"/>
      <w:numFmt w:val="lowerRoman"/>
      <w:lvlText w:val="%6."/>
      <w:lvlJc w:val="right"/>
      <w:pPr>
        <w:ind w:left="4668" w:hanging="180"/>
      </w:pPr>
    </w:lvl>
    <w:lvl w:ilvl="6" w:tplc="A3F0D5A2" w:tentative="1">
      <w:start w:val="1"/>
      <w:numFmt w:val="decimal"/>
      <w:lvlText w:val="%7."/>
      <w:lvlJc w:val="left"/>
      <w:pPr>
        <w:ind w:left="5388" w:hanging="360"/>
      </w:pPr>
    </w:lvl>
    <w:lvl w:ilvl="7" w:tplc="3CCEFCDC" w:tentative="1">
      <w:start w:val="1"/>
      <w:numFmt w:val="lowerLetter"/>
      <w:lvlText w:val="%8."/>
      <w:lvlJc w:val="left"/>
      <w:pPr>
        <w:ind w:left="6108" w:hanging="360"/>
      </w:pPr>
    </w:lvl>
    <w:lvl w:ilvl="8" w:tplc="27682C32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D832A2C4">
      <w:start w:val="1"/>
      <w:numFmt w:val="decimal"/>
      <w:lvlText w:val="%1."/>
      <w:lvlJc w:val="left"/>
      <w:pPr>
        <w:ind w:left="1428" w:hanging="360"/>
      </w:pPr>
    </w:lvl>
    <w:lvl w:ilvl="1" w:tplc="B40223E4" w:tentative="1">
      <w:start w:val="1"/>
      <w:numFmt w:val="lowerLetter"/>
      <w:lvlText w:val="%2."/>
      <w:lvlJc w:val="left"/>
      <w:pPr>
        <w:ind w:left="2148" w:hanging="360"/>
      </w:pPr>
    </w:lvl>
    <w:lvl w:ilvl="2" w:tplc="31BC6B14" w:tentative="1">
      <w:start w:val="1"/>
      <w:numFmt w:val="lowerRoman"/>
      <w:lvlText w:val="%3."/>
      <w:lvlJc w:val="right"/>
      <w:pPr>
        <w:ind w:left="2868" w:hanging="180"/>
      </w:pPr>
    </w:lvl>
    <w:lvl w:ilvl="3" w:tplc="3F284944" w:tentative="1">
      <w:start w:val="1"/>
      <w:numFmt w:val="decimal"/>
      <w:lvlText w:val="%4."/>
      <w:lvlJc w:val="left"/>
      <w:pPr>
        <w:ind w:left="3588" w:hanging="360"/>
      </w:pPr>
    </w:lvl>
    <w:lvl w:ilvl="4" w:tplc="4964FB44" w:tentative="1">
      <w:start w:val="1"/>
      <w:numFmt w:val="lowerLetter"/>
      <w:lvlText w:val="%5."/>
      <w:lvlJc w:val="left"/>
      <w:pPr>
        <w:ind w:left="4308" w:hanging="360"/>
      </w:pPr>
    </w:lvl>
    <w:lvl w:ilvl="5" w:tplc="ED2C4388" w:tentative="1">
      <w:start w:val="1"/>
      <w:numFmt w:val="lowerRoman"/>
      <w:lvlText w:val="%6."/>
      <w:lvlJc w:val="right"/>
      <w:pPr>
        <w:ind w:left="5028" w:hanging="180"/>
      </w:pPr>
    </w:lvl>
    <w:lvl w:ilvl="6" w:tplc="4CB40838" w:tentative="1">
      <w:start w:val="1"/>
      <w:numFmt w:val="decimal"/>
      <w:lvlText w:val="%7."/>
      <w:lvlJc w:val="left"/>
      <w:pPr>
        <w:ind w:left="5748" w:hanging="360"/>
      </w:pPr>
    </w:lvl>
    <w:lvl w:ilvl="7" w:tplc="A2C263BC" w:tentative="1">
      <w:start w:val="1"/>
      <w:numFmt w:val="lowerLetter"/>
      <w:lvlText w:val="%8."/>
      <w:lvlJc w:val="left"/>
      <w:pPr>
        <w:ind w:left="6468" w:hanging="360"/>
      </w:pPr>
    </w:lvl>
    <w:lvl w:ilvl="8" w:tplc="8D98AA5C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2EE0A9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1745642699">
    <w:abstractNumId w:val="2"/>
    <w:lvlOverride w:ilvl="0">
      <w:startOverride w:val="1"/>
    </w:lvlOverride>
  </w:num>
  <w:num w:numId="4" w16cid:durableId="1104378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43F1E"/>
    <w:rsid w:val="00081C25"/>
    <w:rsid w:val="00087731"/>
    <w:rsid w:val="000C20CD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00D8"/>
    <w:rsid w:val="00174099"/>
    <w:rsid w:val="001813AE"/>
    <w:rsid w:val="00196589"/>
    <w:rsid w:val="001A2EF7"/>
    <w:rsid w:val="001D0C5B"/>
    <w:rsid w:val="001D6528"/>
    <w:rsid w:val="001E6234"/>
    <w:rsid w:val="001F6474"/>
    <w:rsid w:val="00213909"/>
    <w:rsid w:val="00232349"/>
    <w:rsid w:val="00253D41"/>
    <w:rsid w:val="0028577B"/>
    <w:rsid w:val="00287562"/>
    <w:rsid w:val="002C388C"/>
    <w:rsid w:val="002F42BB"/>
    <w:rsid w:val="00300A5C"/>
    <w:rsid w:val="00304D42"/>
    <w:rsid w:val="003109E0"/>
    <w:rsid w:val="00321794"/>
    <w:rsid w:val="003233D4"/>
    <w:rsid w:val="00343B21"/>
    <w:rsid w:val="00362497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62799"/>
    <w:rsid w:val="004730E3"/>
    <w:rsid w:val="00485D11"/>
    <w:rsid w:val="004A7BB0"/>
    <w:rsid w:val="004C1C7A"/>
    <w:rsid w:val="004D513A"/>
    <w:rsid w:val="004D7EBD"/>
    <w:rsid w:val="004E1DFF"/>
    <w:rsid w:val="004E753D"/>
    <w:rsid w:val="004F5D31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6244B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D0762"/>
    <w:rsid w:val="007E51E4"/>
    <w:rsid w:val="00811AA9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C1859"/>
    <w:rsid w:val="009F45BB"/>
    <w:rsid w:val="00A274BB"/>
    <w:rsid w:val="00A33E02"/>
    <w:rsid w:val="00A4631C"/>
    <w:rsid w:val="00A52D57"/>
    <w:rsid w:val="00AA3D2A"/>
    <w:rsid w:val="00AD0C02"/>
    <w:rsid w:val="00AD0E56"/>
    <w:rsid w:val="00B01BF9"/>
    <w:rsid w:val="00B03623"/>
    <w:rsid w:val="00B266F7"/>
    <w:rsid w:val="00B34630"/>
    <w:rsid w:val="00B5270B"/>
    <w:rsid w:val="00B6272F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05D8"/>
    <w:rsid w:val="00C42AA4"/>
    <w:rsid w:val="00C56F6C"/>
    <w:rsid w:val="00C66D02"/>
    <w:rsid w:val="00C95D23"/>
    <w:rsid w:val="00CA1FD4"/>
    <w:rsid w:val="00CA4C2D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7737C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2902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  <w:style w:type="character" w:styleId="Hipercze">
    <w:name w:val="Hyperlink"/>
    <w:uiPriority w:val="99"/>
    <w:unhideWhenUsed/>
    <w:rsid w:val="004F5D3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4F5D31"/>
    <w:pPr>
      <w:spacing w:after="120" w:line="400" w:lineRule="exact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5D3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aliases w:val="Znak Znak, Znak Znak"/>
    <w:link w:val="Tekstpodstawowy2"/>
    <w:uiPriority w:val="99"/>
    <w:locked/>
    <w:rsid w:val="004F5D31"/>
    <w:rPr>
      <w:rFonts w:ascii="Times New Roman" w:eastAsia="Times New Roman" w:hAnsi="Times New Roman"/>
      <w:sz w:val="24"/>
    </w:rPr>
  </w:style>
  <w:style w:type="paragraph" w:styleId="Tekstpodstawowy2">
    <w:name w:val="Body Text 2"/>
    <w:aliases w:val="Znak, Znak"/>
    <w:basedOn w:val="Normalny"/>
    <w:link w:val="Tekstpodstawowy2Znak"/>
    <w:uiPriority w:val="99"/>
    <w:unhideWhenUsed/>
    <w:rsid w:val="004F5D31"/>
    <w:pPr>
      <w:spacing w:after="120" w:line="480" w:lineRule="auto"/>
    </w:pPr>
    <w:rPr>
      <w:rFonts w:ascii="Times New Roman" w:eastAsia="Times New Roman" w:hAnsi="Times New Roman"/>
      <w:sz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4F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3385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Patryk Mrozek</cp:lastModifiedBy>
  <cp:revision>3</cp:revision>
  <dcterms:created xsi:type="dcterms:W3CDTF">2026-10-09T12:25:00Z</dcterms:created>
  <dcterms:modified xsi:type="dcterms:W3CDTF">2026-10-09T13:41:00Z</dcterms:modified>
</cp:coreProperties>
</file>