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61FB" w14:textId="228E436A" w:rsidR="00A85407" w:rsidRDefault="00A85407" w:rsidP="00A85407">
      <w:pPr>
        <w:pStyle w:val="Nagwek"/>
      </w:pPr>
      <w:r>
        <w:t xml:space="preserve">Oznaczenie sprawy: </w:t>
      </w:r>
      <w:r>
        <w:t>SA.270.9.2022</w:t>
      </w:r>
    </w:p>
    <w:p w14:paraId="48F7AF27" w14:textId="77777777" w:rsidR="00A85407" w:rsidRPr="00425DA1" w:rsidRDefault="00A85407" w:rsidP="00A8540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8 do SWZ </w:t>
      </w:r>
    </w:p>
    <w:p w14:paraId="61074442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D270B0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3A128A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E602B0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5301E983" w14:textId="77777777" w:rsidR="00A85407" w:rsidRDefault="00A85407" w:rsidP="00A854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B681CB0" w14:textId="77777777" w:rsidR="00A85407" w:rsidRDefault="00A85407" w:rsidP="00A854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421341A" w14:textId="77777777" w:rsidR="00A85407" w:rsidRDefault="00A85407" w:rsidP="00A8540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D88AB4" w14:textId="77777777" w:rsidR="00A85407" w:rsidRDefault="00A85407" w:rsidP="00A8540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64E239D" w14:textId="77777777" w:rsidR="00A85407" w:rsidRDefault="00A85407" w:rsidP="00A8540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0B7B8" w14:textId="77777777" w:rsidR="00A85407" w:rsidRDefault="00A85407" w:rsidP="00A85407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w zw. z art.266 ustawy z dnia 11 września 2019 r. Prawo zamówień publicznych (</w:t>
      </w:r>
      <w:r w:rsidRPr="00B61D71">
        <w:rPr>
          <w:rFonts w:ascii="Cambria" w:hAnsi="Cambria" w:cs="Arial"/>
          <w:bCs/>
          <w:sz w:val="22"/>
          <w:szCs w:val="22"/>
        </w:rPr>
        <w:t>Dz. U. z 2021 r.</w:t>
      </w:r>
      <w:r>
        <w:rPr>
          <w:rFonts w:ascii="Cambria" w:hAnsi="Cambria" w:cs="Arial"/>
          <w:bCs/>
          <w:sz w:val="22"/>
          <w:szCs w:val="22"/>
        </w:rPr>
        <w:t>,</w:t>
      </w:r>
      <w:r w:rsidRPr="00B61D71">
        <w:rPr>
          <w:rFonts w:ascii="Cambria" w:hAnsi="Cambria" w:cs="Arial"/>
          <w:bCs/>
          <w:sz w:val="22"/>
          <w:szCs w:val="22"/>
        </w:rPr>
        <w:t xml:space="preserve"> poz. 1129 z </w:t>
      </w:r>
      <w:proofErr w:type="spellStart"/>
      <w:r w:rsidRPr="00B61D71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B61D71">
        <w:rPr>
          <w:rFonts w:ascii="Cambria" w:hAnsi="Cambria" w:cs="Arial"/>
          <w:bCs/>
          <w:sz w:val="22"/>
          <w:szCs w:val="22"/>
        </w:rPr>
        <w:t>. zm</w:t>
      </w:r>
      <w:r>
        <w:rPr>
          <w:rFonts w:ascii="Cambria" w:hAnsi="Cambria" w:cs="Arial"/>
          <w:bCs/>
          <w:sz w:val="22"/>
          <w:szCs w:val="22"/>
        </w:rPr>
        <w:t xml:space="preserve">.) udostępnić wykonawcy przystępującemu do postępowania w sprawie zamówienia publicznego prowadzonego  w trybie podstawowym bez negocjacji o którym mowa w art. 275 pkt 1 ustawy z dnia 11 września 2019 Prawo zamówień publicznych  na zadanie </w:t>
      </w:r>
      <w:r w:rsidRPr="00C27D0B">
        <w:rPr>
          <w:rFonts w:ascii="Cambria" w:hAnsi="Cambria" w:cs="Arial"/>
          <w:b/>
          <w:sz w:val="22"/>
          <w:szCs w:val="22"/>
        </w:rPr>
        <w:t>„</w:t>
      </w:r>
      <w:r w:rsidRPr="00A85407">
        <w:rPr>
          <w:rFonts w:ascii="Cambria" w:hAnsi="Cambria" w:cs="Arial"/>
          <w:b/>
          <w:sz w:val="22"/>
          <w:szCs w:val="22"/>
        </w:rPr>
        <w:t>Budowa studni głębinowej na szkółce leśnej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A85407">
        <w:rPr>
          <w:rFonts w:ascii="Cambria" w:hAnsi="Cambria" w:cs="Arial"/>
          <w:b/>
          <w:sz w:val="22"/>
          <w:szCs w:val="22"/>
        </w:rPr>
        <w:t>Lutnia</w:t>
      </w:r>
      <w:r w:rsidRPr="00C27D0B">
        <w:rPr>
          <w:rFonts w:ascii="Cambria" w:hAnsi="Cambria" w:cs="Arial"/>
          <w:b/>
          <w:sz w:val="22"/>
          <w:szCs w:val="22"/>
        </w:rPr>
        <w:t>”</w:t>
      </w:r>
    </w:p>
    <w:p w14:paraId="1EB8FA34" w14:textId="22EECFA5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(dalej:„Postępowanie”),tj._________________________________________________________________________ ____________________________________________________________________________________________ </w:t>
      </w:r>
    </w:p>
    <w:p w14:paraId="39637143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36FCDF0C" w14:textId="77777777" w:rsidR="00A85407" w:rsidRPr="00E40889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1E05A2AF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3EC673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850106E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2931FF5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13DC53C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9C4505C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4BB0C9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1CA0747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E861D29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A199D17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13AC441D" w14:textId="77777777" w:rsidR="00A85407" w:rsidRDefault="00A85407" w:rsidP="00A854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BDCE52" w14:textId="77777777" w:rsidR="00A85407" w:rsidRDefault="00A85407" w:rsidP="00A854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6A10C0F" w14:textId="77777777" w:rsidR="00A85407" w:rsidRDefault="00A85407" w:rsidP="00A854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B588758" w14:textId="77777777" w:rsidR="00A85407" w:rsidRDefault="00A85407" w:rsidP="00A854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E4D2A64" w14:textId="77777777" w:rsidR="00A85407" w:rsidRDefault="00A85407" w:rsidP="00A85407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C94BB0">
        <w:rPr>
          <w:rFonts w:ascii="Cambria" w:hAnsi="Cambria" w:cs="Arial"/>
          <w:bCs/>
          <w:i/>
          <w:sz w:val="22"/>
          <w:szCs w:val="22"/>
        </w:rPr>
        <w:t>w postaci elektronicznej opatrzonej podpisem zaufanym lub podpisem osobistym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</w:t>
      </w:r>
      <w:r w:rsidRPr="007C61B4">
        <w:rPr>
          <w:rFonts w:ascii="Cambria" w:hAnsi="Cambria" w:cs="Arial"/>
          <w:bCs/>
          <w:i/>
          <w:sz w:val="22"/>
          <w:szCs w:val="22"/>
        </w:rPr>
        <w:t>dokument</w:t>
      </w:r>
      <w:r>
        <w:rPr>
          <w:rFonts w:ascii="Cambria" w:hAnsi="Cambria" w:cs="Arial"/>
          <w:bCs/>
          <w:i/>
          <w:sz w:val="22"/>
          <w:szCs w:val="22"/>
        </w:rPr>
        <w:t>u, który został</w:t>
      </w:r>
      <w:r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sporządzony </w:t>
      </w:r>
      <w:r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>
        <w:rPr>
          <w:rFonts w:ascii="Cambria" w:hAnsi="Cambria" w:cs="Arial"/>
          <w:bCs/>
          <w:i/>
          <w:sz w:val="22"/>
          <w:szCs w:val="22"/>
        </w:rPr>
        <w:t xml:space="preserve">y </w:t>
      </w:r>
      <w:r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>
        <w:rPr>
          <w:rFonts w:ascii="Cambria" w:hAnsi="Cambria" w:cs="Arial"/>
          <w:bCs/>
          <w:i/>
          <w:sz w:val="22"/>
          <w:szCs w:val="22"/>
        </w:rPr>
        <w:t>e</w:t>
      </w:r>
      <w:r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>
        <w:rPr>
          <w:rFonts w:ascii="Cambria" w:hAnsi="Cambria" w:cs="Arial"/>
          <w:bCs/>
          <w:i/>
          <w:sz w:val="22"/>
          <w:szCs w:val="22"/>
        </w:rPr>
        <w:t xml:space="preserve">j; </w:t>
      </w:r>
      <w:r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>
        <w:rPr>
          <w:rFonts w:ascii="Cambria" w:hAnsi="Cambria" w:cs="Arial"/>
          <w:bCs/>
          <w:i/>
          <w:sz w:val="22"/>
          <w:szCs w:val="22"/>
        </w:rPr>
        <w:t xml:space="preserve"> (elektroniczna kopia dokumentu</w:t>
      </w:r>
      <w:r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) jest opatrywane kwalifikowanym podpisem elektronicznym przez podmiot trzeci, na zdolnościach którego wykonawca polega lub przez notariusza. </w:t>
      </w:r>
    </w:p>
    <w:p w14:paraId="51575882" w14:textId="77777777" w:rsidR="000A668B" w:rsidRDefault="000A668B"/>
    <w:sectPr w:rsidR="000A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BE"/>
    <w:rsid w:val="000A668B"/>
    <w:rsid w:val="00A85407"/>
    <w:rsid w:val="00E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AA07"/>
  <w15:chartTrackingRefBased/>
  <w15:docId w15:val="{41AABE7B-DF57-4D68-8790-47D9DF8A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4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85407"/>
    <w:rPr>
      <w:lang w:eastAsia="ar-SA"/>
    </w:rPr>
  </w:style>
  <w:style w:type="paragraph" w:styleId="Nagwek">
    <w:name w:val="header"/>
    <w:basedOn w:val="Normalny"/>
    <w:link w:val="NagwekZnak"/>
    <w:uiPriority w:val="99"/>
    <w:rsid w:val="00A85407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854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2</cp:revision>
  <dcterms:created xsi:type="dcterms:W3CDTF">2022-03-23T12:39:00Z</dcterms:created>
  <dcterms:modified xsi:type="dcterms:W3CDTF">2022-03-23T12:41:00Z</dcterms:modified>
</cp:coreProperties>
</file>