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B20" w:rsidRPr="000B2B20" w:rsidRDefault="000B2B20" w:rsidP="000B2B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B2B20" w:rsidRPr="000B2B20" w:rsidRDefault="000B2B20" w:rsidP="000B2B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85B8F" w:rsidRPr="000B2B20" w:rsidRDefault="000B2B20" w:rsidP="000B2B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B20">
        <w:rPr>
          <w:rFonts w:asciiTheme="minorHAnsi" w:hAnsiTheme="minorHAnsi" w:cstheme="minorHAnsi"/>
          <w:sz w:val="24"/>
          <w:szCs w:val="24"/>
        </w:rPr>
        <w:t xml:space="preserve">Warszawa, 7 </w:t>
      </w:r>
      <w:r w:rsidR="0000149F" w:rsidRPr="000B2B20">
        <w:rPr>
          <w:rFonts w:asciiTheme="minorHAnsi" w:hAnsiTheme="minorHAnsi" w:cstheme="minorHAnsi"/>
          <w:sz w:val="24"/>
          <w:szCs w:val="24"/>
        </w:rPr>
        <w:t>kwietnia</w:t>
      </w:r>
      <w:r w:rsidR="002A5669" w:rsidRPr="000B2B20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0B2B20">
        <w:rPr>
          <w:rFonts w:asciiTheme="minorHAnsi" w:hAnsiTheme="minorHAnsi" w:cstheme="minorHAnsi"/>
          <w:sz w:val="24"/>
          <w:szCs w:val="24"/>
        </w:rPr>
        <w:t>202</w:t>
      </w:r>
      <w:r w:rsidR="002A5669" w:rsidRPr="000B2B20">
        <w:rPr>
          <w:rFonts w:asciiTheme="minorHAnsi" w:hAnsiTheme="minorHAnsi" w:cstheme="minorHAnsi"/>
          <w:sz w:val="24"/>
          <w:szCs w:val="24"/>
        </w:rPr>
        <w:t>3</w:t>
      </w:r>
      <w:r w:rsidR="001D479F" w:rsidRPr="000B2B20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0B2B20" w:rsidRDefault="002446E3" w:rsidP="000B2B20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B2B20">
        <w:rPr>
          <w:rFonts w:asciiTheme="minorHAnsi" w:hAnsiTheme="minorHAnsi" w:cstheme="minorHAnsi"/>
          <w:sz w:val="24"/>
          <w:szCs w:val="24"/>
        </w:rPr>
        <w:t>DOOŚ-WDŚZOO.420.</w:t>
      </w:r>
      <w:r w:rsidR="0000149F" w:rsidRPr="000B2B20">
        <w:rPr>
          <w:rFonts w:asciiTheme="minorHAnsi" w:hAnsiTheme="minorHAnsi" w:cstheme="minorHAnsi"/>
          <w:sz w:val="24"/>
          <w:szCs w:val="24"/>
        </w:rPr>
        <w:t>26.2022.PS.22</w:t>
      </w:r>
    </w:p>
    <w:p w:rsidR="00444EAC" w:rsidRPr="000B2B20" w:rsidRDefault="00444EAC" w:rsidP="000B2B2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0B2B20" w:rsidRDefault="002446E3" w:rsidP="000B2B2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B2B2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1B0C23" w:rsidRPr="000B2B20" w:rsidRDefault="001B0C23" w:rsidP="000B2B20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0B2B2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0B2B20">
        <w:rPr>
          <w:rFonts w:asciiTheme="minorHAnsi" w:hAnsiTheme="minorHAnsi" w:cstheme="minorHAnsi"/>
          <w:sz w:val="24"/>
          <w:szCs w:val="24"/>
        </w:rPr>
        <w:t>3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0B2B20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0B2B20">
        <w:rPr>
          <w:rFonts w:asciiTheme="minorHAnsi" w:hAnsiTheme="minorHAnsi" w:cstheme="minorHAnsi"/>
          <w:sz w:val="24"/>
          <w:szCs w:val="24"/>
        </w:rPr>
        <w:t>od decyzji Regionalnego Dyrektora Ochrony Środowiska w </w:t>
      </w:r>
      <w:r w:rsidR="00B13452"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Bydgoszczy z 29 grudnia 2017 r., znak: WOO.4233.3.2016.KŚ.29, o środowiskowych uwarunkowaniach dla przedsięwzięcia pn.: </w:t>
      </w:r>
      <w:r w:rsidR="00461454" w:rsidRPr="000B2B2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13452"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Budowa stopnia wodnego na Wiśle poniżej Włocławka” 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terminie. Przyczyną zwłoki jest </w:t>
      </w:r>
      <w:r w:rsidR="0000149F" w:rsidRPr="000B2B20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="009334E2" w:rsidRPr="000B2B2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B0C23" w:rsidRPr="000B2B20" w:rsidRDefault="001B0C23" w:rsidP="000B2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00149F" w:rsidRPr="000B2B20">
        <w:rPr>
          <w:rFonts w:asciiTheme="minorHAnsi" w:hAnsiTheme="minorHAnsi" w:cstheme="minorHAnsi"/>
          <w:color w:val="000000"/>
          <w:sz w:val="24"/>
          <w:szCs w:val="24"/>
        </w:rPr>
        <w:t>31 maja</w:t>
      </w:r>
      <w:r w:rsidR="00904216"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E68EF" w:rsidRPr="000B2B2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B2B20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1B0C23" w:rsidRPr="000B2B20" w:rsidRDefault="001B0C23" w:rsidP="000B2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1B0C23" w:rsidRPr="000B2B20" w:rsidRDefault="001B0C23" w:rsidP="000B2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B2B2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0B2B20" w:rsidRPr="000B2B20">
        <w:rPr>
          <w:rFonts w:asciiTheme="minorHAnsi" w:hAnsiTheme="minorHAnsi" w:cstheme="minorHAnsi"/>
          <w:sz w:val="24"/>
          <w:szCs w:val="24"/>
        </w:rPr>
        <w:t>11.04.2023 r.</w:t>
      </w:r>
      <w:r w:rsidRPr="000B2B20">
        <w:rPr>
          <w:rFonts w:asciiTheme="minorHAnsi" w:hAnsiTheme="minorHAnsi" w:cstheme="minorHAnsi"/>
          <w:sz w:val="24"/>
          <w:szCs w:val="24"/>
        </w:rPr>
        <w:t xml:space="preserve"> do </w:t>
      </w:r>
      <w:r w:rsidR="000B2B20" w:rsidRPr="000B2B20">
        <w:rPr>
          <w:rFonts w:asciiTheme="minorHAnsi" w:hAnsiTheme="minorHAnsi" w:cstheme="minorHAnsi"/>
          <w:sz w:val="24"/>
          <w:szCs w:val="24"/>
        </w:rPr>
        <w:t>26.04.2023 r.</w:t>
      </w:r>
    </w:p>
    <w:p w:rsidR="001B0C23" w:rsidRPr="000B2B20" w:rsidRDefault="001B0C23" w:rsidP="000B2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B2B20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CF22F5" w:rsidRPr="000B2B20" w:rsidRDefault="00CF22F5" w:rsidP="000B2B20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0B2B20">
        <w:rPr>
          <w:rFonts w:asciiTheme="minorHAnsi" w:hAnsiTheme="minorHAnsi" w:cstheme="minorHAnsi"/>
        </w:rPr>
        <w:t xml:space="preserve"> </w:t>
      </w:r>
      <w:r w:rsidRPr="000B2B20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2A5669" w:rsidRPr="000B2B20">
        <w:rPr>
          <w:rFonts w:asciiTheme="minorHAnsi" w:hAnsiTheme="minorHAnsi" w:cstheme="minorHAnsi"/>
        </w:rPr>
        <w:t> </w:t>
      </w:r>
      <w:r w:rsidRPr="000B2B20">
        <w:rPr>
          <w:rFonts w:asciiTheme="minorHAnsi" w:hAnsiTheme="minorHAnsi" w:cstheme="minorHAnsi"/>
        </w:rPr>
        <w:t>załatwieniu sprawy z</w:t>
      </w:r>
      <w:r w:rsidR="002A5669" w:rsidRPr="000B2B20">
        <w:rPr>
          <w:rFonts w:asciiTheme="minorHAnsi" w:hAnsiTheme="minorHAnsi" w:cstheme="minorHAnsi"/>
        </w:rPr>
        <w:t xml:space="preserve"> </w:t>
      </w:r>
      <w:r w:rsidRPr="000B2B20">
        <w:rPr>
          <w:rFonts w:asciiTheme="minorHAnsi" w:hAnsiTheme="minorHAnsi" w:cstheme="minorHAnsi"/>
        </w:rPr>
        <w:t>przyczyn niezależnych od organu (§ 2).</w:t>
      </w: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t>Art. 49 k.p.a.</w:t>
      </w:r>
      <w:r w:rsidRPr="000B2B20">
        <w:rPr>
          <w:rFonts w:asciiTheme="minorHAnsi" w:hAnsiTheme="minorHAnsi" w:cstheme="minorHAnsi"/>
          <w:iCs/>
        </w:rPr>
        <w:t xml:space="preserve"> </w:t>
      </w:r>
      <w:r w:rsidRPr="000B2B20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lastRenderedPageBreak/>
        <w:t xml:space="preserve">Art. 74 ust. 3 </w:t>
      </w:r>
      <w:r w:rsidRPr="000B2B20">
        <w:rPr>
          <w:rFonts w:asciiTheme="minorHAnsi" w:hAnsiTheme="minorHAnsi" w:cstheme="minorHAnsi"/>
          <w:iCs/>
        </w:rPr>
        <w:t>u.o.o.ś.</w:t>
      </w:r>
      <w:r w:rsidRPr="000B2B20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t xml:space="preserve">Art. 6 ust. 2 ustawy z dnia 9 października 2015 r. </w:t>
      </w:r>
      <w:r w:rsidRPr="000B2B2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B2B20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0B2B20">
        <w:rPr>
          <w:rFonts w:asciiTheme="minorHAnsi" w:hAnsiTheme="minorHAnsi" w:cstheme="minorHAnsi"/>
        </w:rPr>
        <w:t xml:space="preserve"> </w:t>
      </w:r>
      <w:r w:rsidRPr="000B2B20">
        <w:rPr>
          <w:rFonts w:asciiTheme="minorHAnsi" w:hAnsiTheme="minorHAnsi" w:cstheme="minorHAnsi"/>
        </w:rPr>
        <w:t>oddziaływaniu przedsięwzięcia na środowisko, stosuje się przepisy dotychczasowe.</w:t>
      </w:r>
    </w:p>
    <w:p w:rsidR="002A5669" w:rsidRPr="000B2B20" w:rsidRDefault="001B0C23" w:rsidP="000B2B20">
      <w:pPr>
        <w:pStyle w:val="Bezodstpw1"/>
        <w:spacing w:after="60"/>
        <w:rPr>
          <w:rFonts w:asciiTheme="minorHAnsi" w:hAnsiTheme="minorHAnsi" w:cstheme="minorHAnsi"/>
        </w:rPr>
      </w:pPr>
      <w:r w:rsidRPr="000B2B20">
        <w:rPr>
          <w:rFonts w:asciiTheme="minorHAnsi" w:hAnsiTheme="minorHAnsi" w:cstheme="minorHAnsi"/>
        </w:rPr>
        <w:t xml:space="preserve">Art. 4 ust. 1 ustawy z dnia 19 lipca 2019 r. </w:t>
      </w:r>
      <w:r w:rsidRPr="000B2B2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B2B20">
        <w:rPr>
          <w:rFonts w:asciiTheme="minorHAnsi" w:hAnsiTheme="minorHAnsi" w:cstheme="minorHAnsi"/>
        </w:rPr>
        <w:t xml:space="preserve"> (Dz. U. poz. 1712</w:t>
      </w:r>
      <w:r w:rsidR="002A5669" w:rsidRPr="000B2B20">
        <w:rPr>
          <w:rFonts w:asciiTheme="minorHAnsi" w:hAnsiTheme="minorHAnsi" w:cstheme="minorHAnsi"/>
        </w:rPr>
        <w:t>, ze zm.</w:t>
      </w:r>
      <w:r w:rsidRPr="000B2B20">
        <w:rPr>
          <w:rFonts w:asciiTheme="minorHAnsi" w:hAnsiTheme="minorHAnsi" w:cstheme="minorHAnsi"/>
        </w:rPr>
        <w:t>) Do spraw wszczętych na podstawie ustaw zmienianych w art. 1 oraz w art. 3</w:t>
      </w:r>
      <w:r w:rsidR="002A5669" w:rsidRPr="000B2B20">
        <w:rPr>
          <w:rFonts w:asciiTheme="minorHAnsi" w:hAnsiTheme="minorHAnsi" w:cstheme="minorHAnsi"/>
        </w:rPr>
        <w:t> </w:t>
      </w:r>
      <w:r w:rsidRPr="000B2B20">
        <w:rPr>
          <w:rFonts w:asciiTheme="minorHAnsi" w:hAnsiTheme="minorHAnsi" w:cstheme="minorHAnsi"/>
        </w:rPr>
        <w:t>i</w:t>
      </w:r>
      <w:r w:rsidR="002A5669" w:rsidRPr="000B2B20">
        <w:rPr>
          <w:rFonts w:asciiTheme="minorHAnsi" w:hAnsiTheme="minorHAnsi" w:cstheme="minorHAnsi"/>
        </w:rPr>
        <w:t> </w:t>
      </w:r>
      <w:r w:rsidRPr="000B2B20">
        <w:rPr>
          <w:rFonts w:asciiTheme="minorHAnsi" w:hAnsiTheme="minorHAnsi" w:cstheme="minorHAnsi"/>
        </w:rPr>
        <w:t>niezakończonych przed dniem wejścia w</w:t>
      </w:r>
      <w:r w:rsidR="002A5669" w:rsidRPr="000B2B20">
        <w:rPr>
          <w:rFonts w:asciiTheme="minorHAnsi" w:hAnsiTheme="minorHAnsi" w:cstheme="minorHAnsi"/>
        </w:rPr>
        <w:t xml:space="preserve"> </w:t>
      </w:r>
      <w:r w:rsidRPr="000B2B20">
        <w:rPr>
          <w:rFonts w:asciiTheme="minorHAnsi" w:hAnsiTheme="minorHAnsi" w:cstheme="minorHAnsi"/>
        </w:rPr>
        <w:t>życie niniejszej ustawy stosuje się przepisy dotychczasowe.</w:t>
      </w:r>
    </w:p>
    <w:sectPr w:rsidR="002A5669" w:rsidRPr="000B2B20" w:rsidSect="00CF22F5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A01" w:rsidRDefault="00B25A01">
      <w:pPr>
        <w:spacing w:after="0" w:line="240" w:lineRule="auto"/>
      </w:pPr>
      <w:r>
        <w:separator/>
      </w:r>
    </w:p>
  </w:endnote>
  <w:endnote w:type="continuationSeparator" w:id="0">
    <w:p w:rsidR="00B25A01" w:rsidRDefault="00B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0B2B20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A01" w:rsidRDefault="00B25A01">
      <w:pPr>
        <w:spacing w:after="0" w:line="240" w:lineRule="auto"/>
      </w:pPr>
      <w:r>
        <w:separator/>
      </w:r>
    </w:p>
  </w:footnote>
  <w:footnote w:type="continuationSeparator" w:id="0">
    <w:p w:rsidR="00B25A01" w:rsidRDefault="00B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1A37A2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37A2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37A2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1A37A2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149F"/>
    <w:rsid w:val="000454BF"/>
    <w:rsid w:val="00095A51"/>
    <w:rsid w:val="000B2B20"/>
    <w:rsid w:val="001A37A2"/>
    <w:rsid w:val="001B0C23"/>
    <w:rsid w:val="001D479F"/>
    <w:rsid w:val="002446E3"/>
    <w:rsid w:val="002A5669"/>
    <w:rsid w:val="003A4832"/>
    <w:rsid w:val="00444EAC"/>
    <w:rsid w:val="00461454"/>
    <w:rsid w:val="00464AD9"/>
    <w:rsid w:val="004E68EF"/>
    <w:rsid w:val="004F53A4"/>
    <w:rsid w:val="004F5C94"/>
    <w:rsid w:val="005113CA"/>
    <w:rsid w:val="005D6C03"/>
    <w:rsid w:val="006568C0"/>
    <w:rsid w:val="006663A9"/>
    <w:rsid w:val="00726E38"/>
    <w:rsid w:val="008E1533"/>
    <w:rsid w:val="00904216"/>
    <w:rsid w:val="009334E2"/>
    <w:rsid w:val="00981743"/>
    <w:rsid w:val="00AE787D"/>
    <w:rsid w:val="00B13452"/>
    <w:rsid w:val="00B25A01"/>
    <w:rsid w:val="00B64572"/>
    <w:rsid w:val="00B65C6A"/>
    <w:rsid w:val="00B92515"/>
    <w:rsid w:val="00C60237"/>
    <w:rsid w:val="00CA08F1"/>
    <w:rsid w:val="00CF22F5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042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ADB8-2C19-4D12-8A64-FF907014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2023-04-07T08:54:00Z</cp:lastPrinted>
  <dcterms:created xsi:type="dcterms:W3CDTF">2023-04-11T06:57:00Z</dcterms:created>
  <dcterms:modified xsi:type="dcterms:W3CDTF">2023-04-11T06:57:00Z</dcterms:modified>
</cp:coreProperties>
</file>