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53" w:rsidRPr="00BA3D6D" w:rsidRDefault="00DA3B53" w:rsidP="00DA3B53">
      <w:pPr>
        <w:spacing w:line="360" w:lineRule="auto"/>
        <w:ind w:right="-299"/>
        <w:jc w:val="center"/>
        <w:rPr>
          <w:rFonts w:ascii="Times New Roman" w:eastAsia="Times New Roman" w:hAnsi="Times New Roman" w:cs="Times New Roman"/>
          <w:b/>
          <w:sz w:val="44"/>
          <w:szCs w:val="18"/>
        </w:rPr>
      </w:pPr>
      <w:r w:rsidRPr="00BA3D6D">
        <w:rPr>
          <w:rFonts w:ascii="Times New Roman" w:eastAsia="Times New Roman" w:hAnsi="Times New Roman" w:cs="Times New Roman"/>
          <w:b/>
          <w:sz w:val="44"/>
          <w:szCs w:val="18"/>
        </w:rPr>
        <w:t xml:space="preserve">REGULAMIN REKRUTACJI DO </w:t>
      </w:r>
      <w:r>
        <w:rPr>
          <w:rFonts w:ascii="Times New Roman" w:eastAsia="Times New Roman" w:hAnsi="Times New Roman" w:cs="Times New Roman"/>
          <w:b/>
          <w:sz w:val="44"/>
          <w:szCs w:val="18"/>
        </w:rPr>
        <w:t>PRZEDSIĘWZIĘCIA</w:t>
      </w:r>
    </w:p>
    <w:p w:rsidR="00DA3B53" w:rsidRPr="00251E3D" w:rsidRDefault="00DA3B53" w:rsidP="00DA3B53">
      <w:pPr>
        <w:spacing w:line="360" w:lineRule="auto"/>
        <w:ind w:right="-299"/>
        <w:jc w:val="center"/>
        <w:rPr>
          <w:rFonts w:ascii="Times New Roman" w:eastAsia="Times New Roman" w:hAnsi="Times New Roman" w:cs="Times New Roman"/>
          <w:sz w:val="16"/>
          <w:szCs w:val="12"/>
        </w:rPr>
      </w:pPr>
      <w:r>
        <w:rPr>
          <w:rFonts w:ascii="Times New Roman" w:eastAsia="Times New Roman" w:hAnsi="Times New Roman" w:cs="Times New Roman"/>
          <w:b/>
          <w:sz w:val="28"/>
          <w:szCs w:val="10"/>
        </w:rPr>
        <w:t>„</w:t>
      </w:r>
      <w:r w:rsidRPr="00364EE8">
        <w:rPr>
          <w:rFonts w:ascii="Times New Roman" w:eastAsia="Times New Roman" w:hAnsi="Times New Roman" w:cs="Times New Roman"/>
          <w:b/>
          <w:sz w:val="28"/>
          <w:szCs w:val="10"/>
        </w:rPr>
        <w:t>Młodzi Ambasadorzy Prezydencji zdobywają praktyczne doświadczenia na arenie UE” o numerze 2025-1-PL01-KA122-SCH-000308099</w:t>
      </w:r>
    </w:p>
    <w:p w:rsidR="00DA3B53" w:rsidRPr="00251E3D" w:rsidRDefault="00DA3B53" w:rsidP="00DA3B5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A3B53" w:rsidRPr="00BA3D6D" w:rsidRDefault="00DA3B53" w:rsidP="00DA3B5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page2"/>
      <w:bookmarkEnd w:id="0"/>
      <w:r w:rsidRPr="00251E3D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BA3D6D">
        <w:rPr>
          <w:rFonts w:ascii="Times New Roman" w:eastAsia="Times New Roman" w:hAnsi="Times New Roman" w:cs="Times New Roman"/>
          <w:b/>
          <w:sz w:val="21"/>
          <w:szCs w:val="21"/>
        </w:rPr>
        <w:t>ZAGADNIENIA OGÓLNE</w:t>
      </w:r>
    </w:p>
    <w:p w:rsidR="00DA3B53" w:rsidRPr="00BA3D6D" w:rsidRDefault="00DA3B53" w:rsidP="00DA3B53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A3B53" w:rsidRDefault="00DA3B53" w:rsidP="00DA3B53">
      <w:pPr>
        <w:tabs>
          <w:tab w:val="left" w:pos="141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Projekt skierowany jest do uczniów, którzy w roku szkolnym 202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>/202</w:t>
      </w:r>
      <w:r>
        <w:rPr>
          <w:rFonts w:ascii="Times New Roman" w:eastAsia="Times New Roman" w:hAnsi="Times New Roman" w:cs="Times New Roman"/>
          <w:sz w:val="21"/>
          <w:szCs w:val="21"/>
        </w:rPr>
        <w:t>6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kształcą się </w:t>
      </w:r>
      <w:r>
        <w:rPr>
          <w:rFonts w:ascii="Times New Roman" w:eastAsia="Times New Roman" w:hAnsi="Times New Roman" w:cs="Times New Roman"/>
          <w:sz w:val="21"/>
          <w:szCs w:val="21"/>
        </w:rPr>
        <w:t>do klas I – III</w:t>
      </w:r>
    </w:p>
    <w:p w:rsidR="00DA3B53" w:rsidRPr="00364EE8" w:rsidRDefault="00DA3B53" w:rsidP="00DA3B53">
      <w:pPr>
        <w:tabs>
          <w:tab w:val="left" w:pos="141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Default="00DA3B53" w:rsidP="00DA3B53">
      <w:pPr>
        <w:pStyle w:val="Akapitzlist"/>
        <w:pBdr>
          <w:top w:val="single" w:sz="4" w:space="1" w:color="auto"/>
        </w:pBdr>
        <w:spacing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BA3D6D">
        <w:rPr>
          <w:rFonts w:ascii="Times New Roman" w:hAnsi="Times New Roman" w:cs="Times New Roman"/>
          <w:sz w:val="21"/>
          <w:szCs w:val="21"/>
        </w:rPr>
        <w:t>W ramach projektu uczestnicy zakwalifikowani wezmą udział w zagraniczn</w:t>
      </w:r>
      <w:r>
        <w:rPr>
          <w:rFonts w:ascii="Times New Roman" w:hAnsi="Times New Roman" w:cs="Times New Roman"/>
          <w:sz w:val="21"/>
          <w:szCs w:val="21"/>
        </w:rPr>
        <w:t>ej</w:t>
      </w:r>
      <w:r w:rsidRPr="00BA3D6D">
        <w:rPr>
          <w:rFonts w:ascii="Times New Roman" w:hAnsi="Times New Roman" w:cs="Times New Roman"/>
          <w:sz w:val="21"/>
          <w:szCs w:val="21"/>
        </w:rPr>
        <w:t xml:space="preserve"> mobilności</w:t>
      </w:r>
      <w:r>
        <w:rPr>
          <w:rFonts w:ascii="Times New Roman" w:hAnsi="Times New Roman" w:cs="Times New Roman"/>
          <w:sz w:val="21"/>
          <w:szCs w:val="21"/>
        </w:rPr>
        <w:t xml:space="preserve"> edukacyjnej</w:t>
      </w:r>
      <w:r w:rsidRPr="00BA3D6D">
        <w:rPr>
          <w:rFonts w:ascii="Times New Roman" w:hAnsi="Times New Roman" w:cs="Times New Roman"/>
          <w:sz w:val="21"/>
          <w:szCs w:val="21"/>
        </w:rPr>
        <w:t>, któr</w:t>
      </w:r>
      <w:r>
        <w:rPr>
          <w:rFonts w:ascii="Times New Roman" w:hAnsi="Times New Roman" w:cs="Times New Roman"/>
          <w:sz w:val="21"/>
          <w:szCs w:val="21"/>
        </w:rPr>
        <w:t xml:space="preserve">a </w:t>
      </w:r>
      <w:r w:rsidRPr="00BA3D6D">
        <w:rPr>
          <w:rFonts w:ascii="Times New Roman" w:hAnsi="Times New Roman" w:cs="Times New Roman"/>
          <w:sz w:val="21"/>
          <w:szCs w:val="21"/>
        </w:rPr>
        <w:t>odbęd</w:t>
      </w:r>
      <w:r>
        <w:rPr>
          <w:rFonts w:ascii="Times New Roman" w:hAnsi="Times New Roman" w:cs="Times New Roman"/>
          <w:sz w:val="21"/>
          <w:szCs w:val="21"/>
        </w:rPr>
        <w:t>zie</w:t>
      </w:r>
      <w:r w:rsidRPr="00BA3D6D">
        <w:rPr>
          <w:rFonts w:ascii="Times New Roman" w:hAnsi="Times New Roman" w:cs="Times New Roman"/>
          <w:sz w:val="21"/>
          <w:szCs w:val="21"/>
        </w:rPr>
        <w:t xml:space="preserve"> się w</w:t>
      </w:r>
      <w:r>
        <w:rPr>
          <w:rFonts w:ascii="Times New Roman" w:hAnsi="Times New Roman" w:cs="Times New Roman"/>
          <w:sz w:val="21"/>
          <w:szCs w:val="21"/>
        </w:rPr>
        <w:t>e Włoszech.</w:t>
      </w:r>
    </w:p>
    <w:p w:rsidR="00DA3B53" w:rsidRPr="00BA3D6D" w:rsidRDefault="00DA3B53" w:rsidP="00DA3B5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DA3B53" w:rsidRDefault="00DA3B53" w:rsidP="00DA3B53">
      <w:pPr>
        <w:pStyle w:val="Akapitzlist"/>
        <w:pBdr>
          <w:top w:val="single" w:sz="4" w:space="1" w:color="auto"/>
        </w:pBdr>
        <w:spacing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15635">
        <w:rPr>
          <w:rFonts w:ascii="Times New Roman" w:hAnsi="Times New Roman" w:cs="Times New Roman"/>
          <w:sz w:val="21"/>
          <w:szCs w:val="21"/>
        </w:rPr>
        <w:t>W ramach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D15635">
        <w:rPr>
          <w:rFonts w:ascii="Times New Roman" w:hAnsi="Times New Roman" w:cs="Times New Roman"/>
          <w:sz w:val="21"/>
          <w:szCs w:val="21"/>
        </w:rPr>
        <w:t xml:space="preserve"> projektu, zakwalifikowani uczestnicy oraz osoby z listy rezerwowej wezmą udział w zajęciach przygotowawczych, które będą odbywać się w Zespole Szkół Centrum Kształcenia Rolniczego im. Ziemi Sandomierskiej w Sandomierzu – Mokoszynie przed rozpoczęciem mobilności.</w:t>
      </w:r>
    </w:p>
    <w:p w:rsidR="00DA3B53" w:rsidRPr="00BA3D6D" w:rsidRDefault="00DA3B53" w:rsidP="00DA3B5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pStyle w:val="Akapitzlist"/>
        <w:pBdr>
          <w:top w:val="single" w:sz="4" w:space="1" w:color="auto"/>
        </w:pBdr>
        <w:spacing w:line="36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BA3D6D">
        <w:rPr>
          <w:rFonts w:ascii="Times New Roman" w:hAnsi="Times New Roman" w:cs="Times New Roman"/>
          <w:sz w:val="21"/>
          <w:szCs w:val="21"/>
        </w:rPr>
        <w:t xml:space="preserve">W ramach projektu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A3D6D">
        <w:rPr>
          <w:rFonts w:ascii="Times New Roman" w:hAnsi="Times New Roman" w:cs="Times New Roman"/>
          <w:sz w:val="21"/>
          <w:szCs w:val="21"/>
        </w:rPr>
        <w:t>uczestnicy zakwalifikowani do udziału będą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16EDA">
        <w:rPr>
          <w:rFonts w:ascii="Times New Roman" w:hAnsi="Times New Roman" w:cs="Times New Roman"/>
          <w:sz w:val="21"/>
          <w:szCs w:val="21"/>
        </w:rPr>
        <w:t>brać</w:t>
      </w:r>
      <w:r w:rsidRPr="00BA3D6D">
        <w:rPr>
          <w:rFonts w:ascii="Times New Roman" w:hAnsi="Times New Roman" w:cs="Times New Roman"/>
          <w:sz w:val="21"/>
          <w:szCs w:val="21"/>
        </w:rPr>
        <w:t xml:space="preserve"> udział w działaniach upowszechniających rezultaty, które odbywać się będą po zakończeniu mobilności.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pStyle w:val="Akapitzlist"/>
        <w:numPr>
          <w:ilvl w:val="0"/>
          <w:numId w:val="1"/>
        </w:numPr>
        <w:tabs>
          <w:tab w:val="left" w:pos="22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b/>
          <w:sz w:val="21"/>
          <w:szCs w:val="21"/>
        </w:rPr>
        <w:t>ZGŁOSZENIA DO PROJEKTU</w:t>
      </w:r>
    </w:p>
    <w:p w:rsidR="00DA3B53" w:rsidRPr="00BA3D6D" w:rsidRDefault="00DA3B53" w:rsidP="00DA3B53">
      <w:pPr>
        <w:tabs>
          <w:tab w:val="left" w:pos="220"/>
        </w:tabs>
        <w:spacing w:line="360" w:lineRule="auto"/>
        <w:ind w:left="22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A3B53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90D87">
        <w:rPr>
          <w:rFonts w:ascii="Times New Roman" w:eastAsia="Times New Roman" w:hAnsi="Times New Roman" w:cs="Times New Roman"/>
          <w:sz w:val="21"/>
          <w:szCs w:val="21"/>
        </w:rPr>
        <w:t xml:space="preserve">Każdy uczeń uczący się </w:t>
      </w:r>
      <w:r>
        <w:rPr>
          <w:rFonts w:ascii="Times New Roman" w:eastAsia="Times New Roman" w:hAnsi="Times New Roman" w:cs="Times New Roman"/>
          <w:sz w:val="21"/>
          <w:szCs w:val="21"/>
        </w:rPr>
        <w:t>w jednej z klas</w:t>
      </w:r>
      <w:r w:rsidRPr="00F90D87">
        <w:rPr>
          <w:rFonts w:ascii="Times New Roman" w:eastAsia="Times New Roman" w:hAnsi="Times New Roman" w:cs="Times New Roman"/>
          <w:sz w:val="21"/>
          <w:szCs w:val="21"/>
        </w:rPr>
        <w:t xml:space="preserve"> objętych projektem może zgłosić chęć udziału, wypełniając formularz zgłoszeniowy i składając go w sekretariacie szkolnym w wyznaczonym terminie. Dodatkowo, w ramach rekrutacji, zostanie przeprowadzony test językowy.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Skład Komisji Rekrutacyjnej:</w:t>
      </w:r>
    </w:p>
    <w:p w:rsidR="00DA3B53" w:rsidRPr="00BA3D6D" w:rsidRDefault="00DA3B53" w:rsidP="00DA3B53">
      <w:pPr>
        <w:pStyle w:val="Akapitzlist"/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Alicja Szatan 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– przewodnicząca</w:t>
      </w:r>
    </w:p>
    <w:p w:rsidR="00DA3B53" w:rsidRPr="00BA3D6D" w:rsidRDefault="00DA3B53" w:rsidP="00DA3B53">
      <w:pPr>
        <w:pStyle w:val="Akapitzlist"/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Małgorzata Rak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DA3B53" w:rsidRDefault="00DA3B53" w:rsidP="00DA3B53">
      <w:pPr>
        <w:pStyle w:val="Akapitzlist"/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Karolina Kalinowska</w:t>
      </w:r>
    </w:p>
    <w:p w:rsidR="00DA3B53" w:rsidRDefault="00DA3B53" w:rsidP="00DA3B53">
      <w:pPr>
        <w:pStyle w:val="Akapitzlist"/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Grzegorz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Nierubiec</w:t>
      </w:r>
      <w:proofErr w:type="spellEnd"/>
    </w:p>
    <w:p w:rsidR="00DA3B53" w:rsidRPr="00BA3D6D" w:rsidRDefault="00DA3B53" w:rsidP="00DA3B53">
      <w:pPr>
        <w:pStyle w:val="Akapitzlist"/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Łukasz Strawa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tabs>
          <w:tab w:val="left" w:pos="1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Harmonogram rekrutacji:</w:t>
      </w:r>
    </w:p>
    <w:p w:rsidR="00DA3B53" w:rsidRPr="00F90D87" w:rsidRDefault="00DA3B53" w:rsidP="00DA3B53">
      <w:p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25.03.2026</w:t>
      </w:r>
      <w:r w:rsidRPr="00F90D87">
        <w:rPr>
          <w:rFonts w:ascii="Times New Roman" w:eastAsia="Times New Roman" w:hAnsi="Times New Roman" w:cs="Times New Roman"/>
          <w:sz w:val="21"/>
          <w:szCs w:val="21"/>
        </w:rPr>
        <w:t xml:space="preserve"> – rozpoczęcie rekrutacji,</w:t>
      </w:r>
    </w:p>
    <w:p w:rsidR="00DA3B53" w:rsidRPr="00F90D87" w:rsidRDefault="00DA3B53" w:rsidP="00DA3B53">
      <w:p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25.03.2026</w:t>
      </w:r>
      <w:r w:rsidRPr="00F90D87">
        <w:rPr>
          <w:rFonts w:ascii="Times New Roman" w:eastAsia="Times New Roman" w:hAnsi="Times New Roman" w:cs="Times New Roman"/>
          <w:sz w:val="21"/>
          <w:szCs w:val="21"/>
        </w:rPr>
        <w:t xml:space="preserve"> – spotkanie informacyjne dla uczniów zainteresowanych udziałem w projekcie,</w:t>
      </w:r>
    </w:p>
    <w:p w:rsidR="00DA3B53" w:rsidRPr="00F90D87" w:rsidRDefault="00DA3B53" w:rsidP="00DA3B53">
      <w:p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1.04.2026 – </w:t>
      </w:r>
      <w:r w:rsidRPr="00F90D87">
        <w:rPr>
          <w:rFonts w:ascii="Times New Roman" w:eastAsia="Times New Roman" w:hAnsi="Times New Roman" w:cs="Times New Roman"/>
          <w:sz w:val="21"/>
          <w:szCs w:val="21"/>
        </w:rPr>
        <w:t>zamknięcie zgłoszeń,</w:t>
      </w:r>
    </w:p>
    <w:p w:rsidR="00DA3B53" w:rsidRPr="00F90D87" w:rsidRDefault="00DA3B53" w:rsidP="00DA3B53">
      <w:p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9.04.2026</w:t>
      </w:r>
      <w:r w:rsidRPr="00F90D87">
        <w:rPr>
          <w:rFonts w:ascii="Times New Roman" w:eastAsia="Times New Roman" w:hAnsi="Times New Roman" w:cs="Times New Roman"/>
          <w:sz w:val="21"/>
          <w:szCs w:val="21"/>
        </w:rPr>
        <w:t xml:space="preserve"> – ogłoszenie wyników rekrutacji,</w:t>
      </w:r>
    </w:p>
    <w:p w:rsidR="00DA3B53" w:rsidRPr="00F90D87" w:rsidRDefault="00DA3B53" w:rsidP="00DA3B53">
      <w:p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16.04.2026</w:t>
      </w:r>
      <w:r w:rsidRPr="00F90D87">
        <w:rPr>
          <w:rFonts w:ascii="Times New Roman" w:eastAsia="Times New Roman" w:hAnsi="Times New Roman" w:cs="Times New Roman"/>
          <w:sz w:val="21"/>
          <w:szCs w:val="21"/>
        </w:rPr>
        <w:t xml:space="preserve"> – możliwość składania odwołań od decyzji Komisji Rekrutacyjnej.</w:t>
      </w:r>
      <w:bookmarkStart w:id="1" w:name="page3"/>
      <w:bookmarkEnd w:id="1"/>
    </w:p>
    <w:p w:rsidR="00DA3B53" w:rsidRPr="00BA3D6D" w:rsidRDefault="00DA3B53" w:rsidP="00DA3B53">
      <w:p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DA3B53" w:rsidRPr="00364EE8" w:rsidRDefault="00DA3B53" w:rsidP="00DA3B53">
      <w:pPr>
        <w:tabs>
          <w:tab w:val="left" w:pos="189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Komisja Rekrutacyjna spośród złożonych formularzy na podstawie przyznanych punktów wyłoni uczestników projektu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>Komisja Rekrutacyjna dodatkowo na podstawie przyznanych punktów ułoży rezerwową listę uczestników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A3B53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5499">
        <w:rPr>
          <w:rFonts w:ascii="Times New Roman" w:eastAsia="Times New Roman" w:hAnsi="Times New Roman" w:cs="Times New Roman"/>
          <w:sz w:val="21"/>
          <w:szCs w:val="21"/>
        </w:rPr>
        <w:t xml:space="preserve">Listy uczestników zakwalifikowanych do projektu oraz lista rezerwowa będą opublikowane w dniu </w:t>
      </w:r>
      <w:r>
        <w:rPr>
          <w:rFonts w:ascii="Times New Roman" w:eastAsia="Times New Roman" w:hAnsi="Times New Roman" w:cs="Times New Roman"/>
          <w:sz w:val="21"/>
          <w:szCs w:val="21"/>
        </w:rPr>
        <w:t>9.04.2026</w:t>
      </w:r>
      <w:r w:rsidRPr="00D95499">
        <w:rPr>
          <w:rFonts w:ascii="Times New Roman" w:eastAsia="Times New Roman" w:hAnsi="Times New Roman" w:cs="Times New Roman"/>
          <w:sz w:val="21"/>
          <w:szCs w:val="21"/>
        </w:rPr>
        <w:t xml:space="preserve"> na szkolnej tablicy ogłoszeń oraz na stronie internetowej szkoły. Nazwiska zostaną ułożone w porządku alfabetycznym, bez podawania punktacji.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pBdr>
          <w:top w:val="single" w:sz="4" w:space="1" w:color="auto"/>
        </w:pBdr>
        <w:tabs>
          <w:tab w:val="left" w:pos="134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Formularz zgłoszeniowy do udziału w projekcie składa się z:</w:t>
      </w:r>
    </w:p>
    <w:p w:rsidR="00DA3B53" w:rsidRPr="00BA3D6D" w:rsidRDefault="00DA3B53" w:rsidP="00DA3B53">
      <w:pPr>
        <w:pStyle w:val="Akapitzlist"/>
        <w:numPr>
          <w:ilvl w:val="0"/>
          <w:numId w:val="3"/>
        </w:numPr>
        <w:tabs>
          <w:tab w:val="left" w:pos="834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Informacji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podstawowych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(imię, nazwisko, klasa, kierunek kształcenia),</w:t>
      </w:r>
    </w:p>
    <w:p w:rsidR="00DA3B53" w:rsidRPr="00BA3D6D" w:rsidRDefault="00DA3B53" w:rsidP="00DA3B53">
      <w:pPr>
        <w:pStyle w:val="Akapitzlist"/>
        <w:numPr>
          <w:ilvl w:val="0"/>
          <w:numId w:val="3"/>
        </w:numPr>
        <w:tabs>
          <w:tab w:val="left" w:pos="841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Informacji na temat wyników w nauce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DA3B53" w:rsidRPr="00BA3D6D" w:rsidRDefault="00DA3B53" w:rsidP="00DA3B53">
      <w:pPr>
        <w:pStyle w:val="Akapitzlist"/>
        <w:numPr>
          <w:ilvl w:val="0"/>
          <w:numId w:val="3"/>
        </w:numPr>
        <w:tabs>
          <w:tab w:val="left" w:pos="882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List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motywacyjny,test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językowy.</w:t>
      </w:r>
    </w:p>
    <w:p w:rsidR="00DA3B53" w:rsidRPr="00BA3D6D" w:rsidRDefault="00DA3B53" w:rsidP="00DA3B53">
      <w:pPr>
        <w:tabs>
          <w:tab w:val="left" w:pos="114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Do udziału w projekcie zostaną zakwalifikowani uczniowie z największą ilością punktów, aż do momentu wyczerpania limitu miejsc na każdej z list.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tabs>
          <w:tab w:val="left" w:pos="134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Punkty będą przydzielane w następujący sposób:</w:t>
      </w:r>
    </w:p>
    <w:p w:rsidR="00DA3B53" w:rsidRPr="00364EE8" w:rsidRDefault="00DA3B53" w:rsidP="00DA3B53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64EE8">
        <w:rPr>
          <w:rFonts w:ascii="Times New Roman" w:eastAsia="Times New Roman" w:hAnsi="Times New Roman" w:cs="Times New Roman"/>
          <w:sz w:val="21"/>
          <w:szCs w:val="21"/>
        </w:rPr>
        <w:t>Średnia ocen z końca roku szkolnego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 w:rsidRPr="00723CFB">
        <w:t xml:space="preserve"> </w:t>
      </w:r>
      <w:r w:rsidRPr="00723CFB">
        <w:rPr>
          <w:rFonts w:ascii="Times New Roman" w:eastAsia="Times New Roman" w:hAnsi="Times New Roman" w:cs="Times New Roman"/>
          <w:sz w:val="21"/>
          <w:szCs w:val="21"/>
        </w:rPr>
        <w:t>klasa I z pierwszego semestru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64EE8">
        <w:rPr>
          <w:rFonts w:ascii="Times New Roman" w:eastAsia="Times New Roman" w:hAnsi="Times New Roman" w:cs="Times New Roman"/>
          <w:sz w:val="21"/>
          <w:szCs w:val="21"/>
        </w:rPr>
        <w:t>(1-7 pkt.);</w:t>
      </w:r>
    </w:p>
    <w:p w:rsidR="00DA3B53" w:rsidRPr="00364EE8" w:rsidRDefault="00DA3B53" w:rsidP="00DA3B53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64EE8">
        <w:rPr>
          <w:rFonts w:ascii="Times New Roman" w:eastAsia="Times New Roman" w:hAnsi="Times New Roman" w:cs="Times New Roman"/>
          <w:sz w:val="21"/>
          <w:szCs w:val="21"/>
        </w:rPr>
        <w:t>Ocena z zachowania z końca roku szkolnego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, klasa I z pierwszego semestru</w:t>
      </w:r>
      <w:r w:rsidRPr="00364EE8">
        <w:rPr>
          <w:rFonts w:ascii="Times New Roman" w:eastAsia="Times New Roman" w:hAnsi="Times New Roman" w:cs="Times New Roman"/>
          <w:sz w:val="21"/>
          <w:szCs w:val="21"/>
        </w:rPr>
        <w:t xml:space="preserve"> (1-5 pkt.);</w:t>
      </w:r>
    </w:p>
    <w:p w:rsidR="00DA3B53" w:rsidRPr="00364EE8" w:rsidRDefault="00DA3B53" w:rsidP="00DA3B53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64EE8">
        <w:rPr>
          <w:rFonts w:ascii="Times New Roman" w:eastAsia="Times New Roman" w:hAnsi="Times New Roman" w:cs="Times New Roman"/>
          <w:sz w:val="21"/>
          <w:szCs w:val="21"/>
        </w:rPr>
        <w:t>Ocena z j. angi</w:t>
      </w:r>
      <w:r>
        <w:rPr>
          <w:rFonts w:ascii="Times New Roman" w:eastAsia="Times New Roman" w:hAnsi="Times New Roman" w:cs="Times New Roman"/>
          <w:sz w:val="21"/>
          <w:szCs w:val="21"/>
        </w:rPr>
        <w:t>elskiego z końca roku szkolnego, klasa I z pierwszego semestru</w:t>
      </w:r>
      <w:r w:rsidRPr="00364EE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64EE8">
        <w:rPr>
          <w:rFonts w:ascii="Times New Roman" w:eastAsia="Times New Roman" w:hAnsi="Times New Roman" w:cs="Times New Roman"/>
          <w:sz w:val="21"/>
          <w:szCs w:val="21"/>
        </w:rPr>
        <w:t>(1-5 pkt.);</w:t>
      </w:r>
    </w:p>
    <w:p w:rsidR="00DA3B53" w:rsidRPr="00364EE8" w:rsidRDefault="00DA3B53" w:rsidP="00DA3B53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64EE8">
        <w:rPr>
          <w:rFonts w:ascii="Times New Roman" w:eastAsia="Times New Roman" w:hAnsi="Times New Roman" w:cs="Times New Roman"/>
          <w:sz w:val="21"/>
          <w:szCs w:val="21"/>
        </w:rPr>
        <w:t>Znajomość języka angielskiego (test kwalifikacyjny) (0-10 pkt.);</w:t>
      </w:r>
    </w:p>
    <w:p w:rsidR="00DA3B53" w:rsidRPr="00BA3D6D" w:rsidRDefault="00DA3B53" w:rsidP="00DA3B53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64EE8">
        <w:rPr>
          <w:rFonts w:ascii="Times New Roman" w:eastAsia="Times New Roman" w:hAnsi="Times New Roman" w:cs="Times New Roman"/>
          <w:sz w:val="21"/>
          <w:szCs w:val="21"/>
        </w:rPr>
        <w:t>Motywacja do udziału w projekcie (0-10 pkt.)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A3B53" w:rsidRPr="00BA3D6D" w:rsidRDefault="00DA3B53" w:rsidP="00DA3B53">
      <w:pPr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br/>
      </w:r>
      <w:r w:rsidRPr="00D95499">
        <w:rPr>
          <w:rFonts w:ascii="Times New Roman" w:eastAsia="Times New Roman" w:hAnsi="Times New Roman" w:cs="Times New Roman"/>
          <w:sz w:val="21"/>
          <w:szCs w:val="21"/>
        </w:rPr>
        <w:t>Dyrektor szkoły zatwierdzi ostateczną listę uczestników po zakończeniu rekrutacji, procedury odwoławczej oraz po otrzymaniu potwierdzenia udziału od wszystkich zakwalifikowanych. Jeśli liczba uczestników będzie mniejsza niż założone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30 </w:t>
      </w:r>
      <w:r w:rsidRPr="00D95499">
        <w:rPr>
          <w:rFonts w:ascii="Times New Roman" w:eastAsia="Times New Roman" w:hAnsi="Times New Roman" w:cs="Times New Roman"/>
          <w:sz w:val="21"/>
          <w:szCs w:val="21"/>
        </w:rPr>
        <w:t>osób, zostanie ogłoszona dodatkowa rekrutacja na tych samych warunkach. Wszystkie dokumenty związane z procesem rekrutacyjnym są opisane w załącznikach.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br/>
      </w:r>
      <w:r w:rsidRPr="00BA3D6D">
        <w:rPr>
          <w:rFonts w:ascii="Times New Roman" w:eastAsia="Times New Roman" w:hAnsi="Times New Roman" w:cs="Times New Roman"/>
          <w:sz w:val="21"/>
          <w:szCs w:val="21"/>
        </w:rPr>
        <w:br/>
        <w:t xml:space="preserve">Każdy uczeń, który złożył formularz zgłoszeniowy i nie został zakwalifikowany do udziału w projekcie, </w:t>
      </w:r>
      <w:r>
        <w:rPr>
          <w:rFonts w:ascii="Times New Roman" w:eastAsia="Times New Roman" w:hAnsi="Times New Roman" w:cs="Times New Roman"/>
          <w:sz w:val="21"/>
          <w:szCs w:val="21"/>
        </w:rPr>
        <w:t>ma prawo do odwołania się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od decyzji komisji rekrutacyjnej w terminie 5 dni od ogłoszenia wyników. Do udziału w projekcie zostanie zakwalifikowanych w sumie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30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uczniów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Zespołu Szkół Centrum Kształcenia Rolniczego im. Ziemi Sandomierskiej w Sandomierzu – Mokoszynie , którzy zdobędą największą liczbę punktów w trakcie procesu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rekrutacji. Stworzona zostanie także lista rezerwowa obejmująca: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 osoby </w:t>
      </w: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z każdego kierunku.</w:t>
      </w:r>
      <w:bookmarkStart w:id="2" w:name="page4"/>
      <w:bookmarkEnd w:id="2"/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DA3B53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DA3B53" w:rsidTr="00C21C69">
        <w:tc>
          <w:tcPr>
            <w:tcW w:w="938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DA3B53" w:rsidRPr="00A578B2" w:rsidRDefault="00DA3B53" w:rsidP="00C21C69">
            <w:pPr>
              <w:tabs>
                <w:tab w:val="left" w:pos="1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8B2">
              <w:rPr>
                <w:rFonts w:ascii="Times New Roman" w:eastAsia="Times New Roman" w:hAnsi="Times New Roman" w:cs="Times New Roman"/>
                <w:sz w:val="21"/>
                <w:szCs w:val="21"/>
              </w:rPr>
              <w:t>Termin składania odwołań od decyzji Komisji Rekrutacyjnej upływa w dniu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16.04.2026</w:t>
            </w:r>
            <w:r w:rsidRPr="00A578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r.</w:t>
            </w:r>
          </w:p>
          <w:p w:rsidR="00DA3B53" w:rsidRDefault="00DA3B53" w:rsidP="00C21C69">
            <w:pPr>
              <w:tabs>
                <w:tab w:val="left" w:pos="1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8B2">
              <w:rPr>
                <w:rFonts w:ascii="Times New Roman" w:eastAsia="Times New Roman" w:hAnsi="Times New Roman" w:cs="Times New Roman"/>
                <w:sz w:val="21"/>
                <w:szCs w:val="21"/>
              </w:rPr>
              <w:t>Komisja Rekrutacyjna ma obowiązek zweryfikowania i pisemnej odpowiedzi na każde złożone odwołanie w ciągu 5 dni roboczych od dnia jego wpłynięcia.</w:t>
            </w:r>
          </w:p>
        </w:tc>
      </w:tr>
    </w:tbl>
    <w:p w:rsidR="00DA3B53" w:rsidRPr="00BA3D6D" w:rsidRDefault="00DA3B53" w:rsidP="00DA3B53">
      <w:pPr>
        <w:tabs>
          <w:tab w:val="left" w:pos="119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tabs>
          <w:tab w:val="left" w:pos="144"/>
        </w:tabs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Składając formularz zgłoszeniowy uczeń wyraża zgodę na przetwarzanie swoich danych osobowych w procesie rekrutacji oraz akceptuje regulamin rekrutacji do projektu.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 xml:space="preserve">Sandomierz, </w:t>
      </w:r>
      <w:r>
        <w:rPr>
          <w:rFonts w:ascii="Times New Roman" w:eastAsia="Times New Roman" w:hAnsi="Times New Roman" w:cs="Times New Roman"/>
          <w:sz w:val="21"/>
          <w:szCs w:val="21"/>
        </w:rPr>
        <w:t>25.03.2026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3D6D">
        <w:rPr>
          <w:rFonts w:ascii="Times New Roman" w:eastAsia="Times New Roman" w:hAnsi="Times New Roman" w:cs="Times New Roman"/>
          <w:sz w:val="21"/>
          <w:szCs w:val="21"/>
        </w:rPr>
        <w:t>Regulamin zatwierdzono,</w:t>
      </w:r>
    </w:p>
    <w:p w:rsidR="00DA3B53" w:rsidRPr="00BA3D6D" w:rsidRDefault="00DA3B53" w:rsidP="00DA3B53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21848" w:rsidRDefault="00E21848"/>
    <w:sectPr w:rsidR="00E21848" w:rsidSect="00E218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FB5" w:rsidRDefault="005E3FB5" w:rsidP="00DA3B53">
      <w:r>
        <w:separator/>
      </w:r>
    </w:p>
  </w:endnote>
  <w:endnote w:type="continuationSeparator" w:id="0">
    <w:p w:rsidR="005E3FB5" w:rsidRDefault="005E3FB5" w:rsidP="00DA3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902735" w:displacedByCustomXml="next"/>
  <w:bookmarkStart w:id="4" w:name="_Hlk18902736" w:displacedByCustomXml="next"/>
  <w:bookmarkStart w:id="5" w:name="_Hlk18902737" w:displacedByCustomXml="next"/>
  <w:bookmarkStart w:id="6" w:name="_Hlk18902738" w:displacedByCustomXml="next"/>
  <w:bookmarkStart w:id="7" w:name="_Hlk18902739" w:displacedByCustomXml="next"/>
  <w:bookmarkStart w:id="8" w:name="_Hlk18902740" w:displacedByCustomXml="next"/>
  <w:sdt>
    <w:sdtPr>
      <w:id w:val="-1131943198"/>
      <w:docPartObj>
        <w:docPartGallery w:val="Page Numbers (Bottom of Page)"/>
        <w:docPartUnique/>
      </w:docPartObj>
    </w:sdtPr>
    <w:sdtContent>
      <w:p w:rsidR="00DA3B53" w:rsidRPr="008A7D61" w:rsidRDefault="00DA3B53" w:rsidP="00DA3B53">
        <w:pPr>
          <w:tabs>
            <w:tab w:val="left" w:pos="2127"/>
          </w:tabs>
          <w:jc w:val="center"/>
        </w:pPr>
        <w:r w:rsidRPr="00054D1E">
          <w:rPr>
            <w:rFonts w:ascii="Times New Roman" w:hAnsi="Times New Roman" w:cs="Times New Roman"/>
            <w:noProof/>
          </w:rPr>
          <w:pict>
            <v:group id="Grupa 9" o:spid="_x0000_s1025" style="position:absolute;left:0;text-align:left;margin-left:475.25pt;margin-top:785.65pt;width:34.4pt;height:56.45pt;z-index:25166131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" strokecolor="#7f7f7f"/>
              <v:rect id="Rectangle 78" o:spid="_x0000_s1027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" filled="f" strokecolor="#7f7f7f">
                <v:textbox>
                  <w:txbxContent>
                    <w:p w:rsidR="00DA3B53" w:rsidRDefault="00DA3B53" w:rsidP="00DA3B53">
                      <w:pPr>
                        <w:pStyle w:val="Stopka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54D1E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054D1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DA3B53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  <w:bookmarkEnd w:id="8"/>
        <w:bookmarkEnd w:id="7"/>
        <w:bookmarkEnd w:id="6"/>
        <w:bookmarkEnd w:id="5"/>
        <w:bookmarkEnd w:id="4"/>
        <w:bookmarkEnd w:id="3"/>
        <w:r w:rsidRPr="00364EE8">
          <w:t xml:space="preserve"> </w:t>
        </w:r>
        <w:r w:rsidRPr="00364EE8">
          <w:rPr>
            <w:rFonts w:ascii="Times New Roman" w:hAnsi="Times New Roman" w:cs="Times New Roman"/>
          </w:rPr>
          <w:t>Przedsięwzięcie „Młodzi Ambasadorzy Prezydencji zdobywają praktyczne doświadczenia na arenie UE” o numerze 2025-1-PL01-KA122-SCH-000308099 realizowane w ramach projektu „Międzynarodowa mobilność edukacyjna uczniów i kadry edukacji szkolnej” współfinansowanego przez Unię Europejską ze środków Europejskiego Funduszu Społecznego+</w:t>
        </w:r>
      </w:p>
    </w:sdtContent>
  </w:sdt>
  <w:p w:rsidR="00DA3B53" w:rsidRDefault="00DA3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FB5" w:rsidRDefault="005E3FB5" w:rsidP="00DA3B53">
      <w:r>
        <w:separator/>
      </w:r>
    </w:p>
  </w:footnote>
  <w:footnote w:type="continuationSeparator" w:id="0">
    <w:p w:rsidR="005E3FB5" w:rsidRDefault="005E3FB5" w:rsidP="00DA3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B53" w:rsidRDefault="00DA3B53">
    <w:pPr>
      <w:pStyle w:val="Nagwek"/>
    </w:pPr>
    <w:r w:rsidRPr="00DA3B53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-392430</wp:posOffset>
          </wp:positionV>
          <wp:extent cx="5734050" cy="781050"/>
          <wp:effectExtent l="0" t="0" r="0" b="0"/>
          <wp:wrapNone/>
          <wp:docPr id="551829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8296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2FD0"/>
    <w:multiLevelType w:val="hybridMultilevel"/>
    <w:tmpl w:val="4F40E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1249F"/>
    <w:multiLevelType w:val="hybridMultilevel"/>
    <w:tmpl w:val="4CA8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57137"/>
    <w:multiLevelType w:val="hybridMultilevel"/>
    <w:tmpl w:val="084A57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456C9"/>
    <w:multiLevelType w:val="hybridMultilevel"/>
    <w:tmpl w:val="951845A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A3B53"/>
    <w:rsid w:val="005E3FB5"/>
    <w:rsid w:val="00DA3B53"/>
    <w:rsid w:val="00E2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5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3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B53"/>
  </w:style>
  <w:style w:type="paragraph" w:styleId="Stopka">
    <w:name w:val="footer"/>
    <w:basedOn w:val="Normalny"/>
    <w:link w:val="StopkaZnak"/>
    <w:uiPriority w:val="99"/>
    <w:semiHidden/>
    <w:unhideWhenUsed/>
    <w:rsid w:val="00DA3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3B53"/>
  </w:style>
  <w:style w:type="paragraph" w:styleId="Akapitzlist">
    <w:name w:val="List Paragraph"/>
    <w:basedOn w:val="Normalny"/>
    <w:uiPriority w:val="34"/>
    <w:qFormat/>
    <w:rsid w:val="00DA3B53"/>
    <w:pPr>
      <w:ind w:left="720"/>
      <w:contextualSpacing/>
    </w:pPr>
  </w:style>
  <w:style w:type="table" w:styleId="Tabela-Siatka">
    <w:name w:val="Table Grid"/>
    <w:basedOn w:val="Standardowy"/>
    <w:uiPriority w:val="59"/>
    <w:rsid w:val="00DA3B5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2026-06-17T08:38:00Z</dcterms:created>
  <dcterms:modified xsi:type="dcterms:W3CDTF">2026-06-17T08:40:00Z</dcterms:modified>
</cp:coreProperties>
</file>