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03411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400A00" w:rsidR="00F432E6" w:rsidRPr="00547894" w:rsidRDefault="006021BE" w:rsidP="00547894">
      <w:r w:rsidRPr="00547894">
        <w:t>WOOŚ.</w:t>
      </w:r>
      <w:r w:rsidR="00895944" w:rsidRPr="00547894">
        <w:t>420.</w:t>
      </w:r>
      <w:r w:rsidR="00C84502">
        <w:t xml:space="preserve">28.2020.JC.217 </w:t>
      </w:r>
    </w:p>
    <w:p w14:paraId="6BD3B45B" w14:textId="19FB4BD9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A5528C">
        <w:t>15</w:t>
      </w:r>
      <w:r w:rsidR="005F7E9C">
        <w:t xml:space="preserve">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0371B6E6" w14:textId="3BC2F624" w:rsidR="00C84502" w:rsidRPr="00C84502" w:rsidRDefault="00C84502" w:rsidP="00C84502">
      <w:pPr>
        <w:spacing w:after="100" w:afterAutospacing="1"/>
      </w:pPr>
      <w:r w:rsidRPr="00C84502">
        <w:t xml:space="preserve">Zgodnie z art. 10 § 1 oraz art. 49 ustawy z dnia 14 czerwca 1960 r. - Kodeks postępowania administracyjnego (Dz. U. z 2025 r. poz. 1691) - cyt. dalej jako „k.p.a.”, w związku z art. 74 ust. 3 ustawy z dnia 3 października 2008 r. o udostępnianiu informacji o środowisku i jego ochronie, udziale społeczeństwa w ochronie środowiska oraz o ocenach oddziaływania na środowisko (Dz. U. z 2026 r. poz. 670) - cyt. dalej jako „ustawa ooś”, </w:t>
      </w:r>
    </w:p>
    <w:p w14:paraId="2B8A6E22" w14:textId="16B76789" w:rsidR="00545604" w:rsidRDefault="00A5528C" w:rsidP="00545604">
      <w:pPr>
        <w:pStyle w:val="Nagwek1"/>
        <w:spacing w:after="100" w:afterAutospacing="1"/>
      </w:pPr>
      <w:r>
        <w:t xml:space="preserve">zawiadamiam </w:t>
      </w:r>
      <w:r w:rsidR="00C84502">
        <w:t xml:space="preserve">strony postępowania, </w:t>
      </w:r>
    </w:p>
    <w:p w14:paraId="52BF298C" w14:textId="77777777" w:rsidR="00C84502" w:rsidRPr="00C84502" w:rsidRDefault="00C84502" w:rsidP="00C84502">
      <w:bookmarkStart w:id="1" w:name="_Hlk109980349"/>
      <w:r w:rsidRPr="00C84502">
        <w:rPr>
          <w:bCs/>
        </w:rPr>
        <w:t>że</w:t>
      </w:r>
      <w:r w:rsidRPr="00C84502">
        <w:t xml:space="preserve"> w toku postępowania w sprawie </w:t>
      </w:r>
      <w:r w:rsidRPr="00C84502">
        <w:rPr>
          <w:iCs/>
        </w:rPr>
        <w:t xml:space="preserve">wydania decyzji o środowiskowych uwarunkowaniach dla przedsięwzięcia polegającego na </w:t>
      </w:r>
      <w:r w:rsidRPr="00C84502">
        <w:rPr>
          <w:bCs/>
          <w:iCs/>
        </w:rPr>
        <w:t>budowie drogi ekspresowej S16 na odcinku Mrągowo-Orzysz-Ełk</w:t>
      </w:r>
      <w:r w:rsidRPr="00C84502">
        <w:rPr>
          <w:b/>
          <w:iCs/>
        </w:rPr>
        <w:t xml:space="preserve"> </w:t>
      </w:r>
      <w:r w:rsidRPr="00C84502">
        <w:t>w wariancie C</w:t>
      </w:r>
      <w:r w:rsidRPr="00C84502">
        <w:rPr>
          <w:iCs/>
        </w:rPr>
        <w:t>, Inwestor – Generalna Dyrekcja Dróg Krajowych i Autostrad przedłożył przy piśmie z 12 maja 2026 r. Aneks nr 3 do raportu o</w:t>
      </w:r>
      <w:r w:rsidRPr="00C84502">
        <w:t xml:space="preserve"> oddziaływaniu przedsięwzięcia na środowisko. Dokument ten jest odpowiedzią na wezwanie tutejszego organu (pismo 4 marca 2026 r., znak: WOOŚ.420.28.2020.JC.204), w tym m.in. na uwagi Warmińsko-Mazurskiego Państwowego Wojewódzkiego Inspektora Sanitarnego z 5 grudnia 2025 r., znak: ZNS.9022.7.5.2025.W.Z. Ww. Aneks nr 3 do raportu </w:t>
      </w:r>
      <w:r w:rsidRPr="00C84502">
        <w:rPr>
          <w:iCs/>
        </w:rPr>
        <w:t>o</w:t>
      </w:r>
      <w:r w:rsidRPr="00C84502">
        <w:t xml:space="preserve"> oddziaływaniu przedsięwzięcia na środowisko wraz z aktualizacją mapy z zaznaczonym terenem realizacji i oddziaływania przedsięwzięcia realizowanego w wariancie C jest do pobrania pod linkiem: </w:t>
      </w:r>
      <w:hyperlink r:id="rId7" w:tgtFrame="_blank" w:history="1">
        <w:r w:rsidRPr="00C84502">
          <w:rPr>
            <w:rStyle w:val="Hipercze"/>
          </w:rPr>
          <w:t>https://chmur.rdos.olsztyn.pl/index.php/s/kW4m39L9pgE2kNq </w:t>
        </w:r>
      </w:hyperlink>
      <w:r w:rsidRPr="00C84502">
        <w:t>.</w:t>
      </w:r>
    </w:p>
    <w:p w14:paraId="0AA9CB9C" w14:textId="77777777" w:rsidR="00C84502" w:rsidRPr="00C84502" w:rsidRDefault="00C84502" w:rsidP="00C84502">
      <w:r w:rsidRPr="00C84502">
        <w:t>Jednocześnie informuję, że treść  Aneksu nr 2 będąca odpowiedzią na uwagi WMPWIS  została zawarta w Aneksie nr 3, w części dotyczącej oddziaływania przedsięwzięcia na środowisko w zakresie hałasu.  </w:t>
      </w:r>
    </w:p>
    <w:p w14:paraId="2EF4DACB" w14:textId="77777777" w:rsidR="00C84502" w:rsidRPr="00C84502" w:rsidRDefault="00C84502" w:rsidP="00C84502">
      <w:r w:rsidRPr="00C84502">
        <w:t xml:space="preserve">Ponadto zawiadamiam, że Regionalny Dyrektor Ochrony Środowiska w Olsztynie pismami z 15 czerwca 2026 r., znak: WOOŚ.420.28.2020.JC.215 i WOOŚ.420.28.2020.JC.216 przekazał aneks nr 3 do raportu ooś </w:t>
      </w:r>
      <w:r w:rsidRPr="00C84502">
        <w:rPr>
          <w:bCs/>
          <w:iCs/>
        </w:rPr>
        <w:t>do organu uzgadniającego - Państwowego Gospodarstwa Wodnego Wody Polskie Dyrektora Regionalnego Zarządu Gospodarki Wodnej w Białymstoku oraz do organu opiniującego - Warmińsko-Mazurskiego Państwowego Wojewódzkiego Inspektora Sanitarnego.</w:t>
      </w:r>
    </w:p>
    <w:bookmarkEnd w:id="1"/>
    <w:p w14:paraId="7A9994B2" w14:textId="37D7CF62" w:rsidR="00C84502" w:rsidRPr="00C84502" w:rsidRDefault="00C84502" w:rsidP="00C84502">
      <w:pPr>
        <w:spacing w:after="100" w:afterAutospacing="1"/>
      </w:pPr>
      <w:r w:rsidRPr="00C84502">
        <w:lastRenderedPageBreak/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67F602EE" w14:textId="77777777" w:rsidR="00C84502" w:rsidRPr="00C84502" w:rsidRDefault="00C84502" w:rsidP="00C84502">
      <w:r w:rsidRPr="00C84502">
        <w:t>Upubliczniono w dniach: od 15.06.2026 r. do 29.06.2026 r.</w:t>
      </w:r>
    </w:p>
    <w:p w14:paraId="63DB554D" w14:textId="01EA8D93" w:rsidR="00C84502" w:rsidRPr="00C84502" w:rsidRDefault="00C84502" w:rsidP="00C84502">
      <w:r w:rsidRPr="00C84502">
        <w:t xml:space="preserve">Sprawę prowadzi: Wydział Ocen Oddziaływania na Środowisko, telefon kontaktowy: 895372 112 </w:t>
      </w:r>
    </w:p>
    <w:p w14:paraId="54DB4CC3" w14:textId="6C144240" w:rsidR="00C84502" w:rsidRPr="00C84502" w:rsidRDefault="00C84502" w:rsidP="00C84502">
      <w:pPr>
        <w:spacing w:after="100" w:afterAutospacing="1"/>
      </w:pPr>
      <w:r w:rsidRPr="00C84502">
        <w:t>Pieczęć urzędu:</w:t>
      </w:r>
    </w:p>
    <w:p w14:paraId="7C1CC95A" w14:textId="7EC63818" w:rsidR="00C84502" w:rsidRPr="00C84502" w:rsidRDefault="00C84502" w:rsidP="00C84502">
      <w:r w:rsidRPr="00C84502">
        <w:t>Art. 74 ust. 3 ustawy ooś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77656CD7" w14:textId="77777777" w:rsidR="00C84502" w:rsidRPr="00C84502" w:rsidRDefault="00C84502" w:rsidP="00C84502">
      <w:r w:rsidRPr="00C84502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090D6AB8" w14:textId="77777777" w:rsidR="00C84502" w:rsidRPr="00C84502" w:rsidRDefault="00C84502" w:rsidP="00C84502">
      <w:r w:rsidRPr="00C84502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62C3DCFF" w14:textId="77777777" w:rsidR="00C84502" w:rsidRPr="00C84502" w:rsidRDefault="00C84502" w:rsidP="00C84502">
      <w:r w:rsidRPr="00C84502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A5528C"/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B31B1"/>
    <w:rsid w:val="008C033D"/>
    <w:rsid w:val="008E3B98"/>
    <w:rsid w:val="00914756"/>
    <w:rsid w:val="00921D97"/>
    <w:rsid w:val="009F0EDF"/>
    <w:rsid w:val="00A05E8E"/>
    <w:rsid w:val="00A5528C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4502"/>
    <w:rsid w:val="00C86778"/>
    <w:rsid w:val="00C91F7D"/>
    <w:rsid w:val="00CA5A82"/>
    <w:rsid w:val="00CF1EA7"/>
    <w:rsid w:val="00D01395"/>
    <w:rsid w:val="00D233B4"/>
    <w:rsid w:val="00D43F53"/>
    <w:rsid w:val="00D60ACE"/>
    <w:rsid w:val="00D8004A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.rdos.olsztyn.pl/index.php/s/kW4m39L9pgE2kN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68</cp:revision>
  <dcterms:created xsi:type="dcterms:W3CDTF">2020-09-07T10:53:00Z</dcterms:created>
  <dcterms:modified xsi:type="dcterms:W3CDTF">2026-06-15T11:09:00Z</dcterms:modified>
</cp:coreProperties>
</file>