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076AED53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265AE1">
        <w:rPr>
          <w:rFonts w:asciiTheme="minorHAnsi" w:hAnsiTheme="minorHAnsi" w:cstheme="minorHAnsi"/>
          <w:color w:val="auto"/>
          <w14:ligatures w14:val="none"/>
        </w:rPr>
        <w:t>21</w:t>
      </w:r>
      <w:r w:rsidR="002C326A">
        <w:rPr>
          <w:rFonts w:asciiTheme="minorHAnsi" w:hAnsiTheme="minorHAnsi" w:cstheme="minorHAnsi"/>
          <w:color w:val="auto"/>
          <w14:ligatures w14:val="none"/>
        </w:rPr>
        <w:t>.07.2023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5885C31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 xml:space="preserve">nr KPOD.05.02-IW.06-001/23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283971D3" w14:textId="77777777" w:rsidR="001B4BA7" w:rsidRPr="007D467E" w:rsidRDefault="007448A6" w:rsidP="00F45A45">
      <w:pPr>
        <w:pStyle w:val="NormalnyWeb"/>
        <w:rPr>
          <w:rFonts w:asciiTheme="minorHAnsi" w:hAnsiTheme="minorHAnsi" w:cstheme="minorHAnsi"/>
        </w:rPr>
      </w:pPr>
      <w:r w:rsidRPr="007D467E">
        <w:rPr>
          <w:rFonts w:asciiTheme="minorHAnsi" w:hAnsiTheme="minorHAnsi" w:cstheme="minorHAnsi"/>
        </w:rPr>
        <w:t>Wprowadzone zmiany:</w:t>
      </w:r>
    </w:p>
    <w:p w14:paraId="41AA5354" w14:textId="0FB69F4A" w:rsidR="007D467E" w:rsidRPr="007D467E" w:rsidRDefault="00265AE1" w:rsidP="00E14D9B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  <w14:ligatures w14:val="standardContextual"/>
        </w:rPr>
      </w:pPr>
      <w:r>
        <w:rPr>
          <w:rFonts w:cstheme="minorHAnsi"/>
          <w:sz w:val="24"/>
          <w:szCs w:val="24"/>
        </w:rPr>
        <w:t>Załącznik nr 7 – Katalog barier inwestycyjnych</w:t>
      </w:r>
      <w:r w:rsidR="007D714D">
        <w:rPr>
          <w:rFonts w:cstheme="minorHAnsi"/>
          <w:sz w:val="24"/>
          <w:szCs w:val="24"/>
        </w:rPr>
        <w:t>:</w:t>
      </w:r>
    </w:p>
    <w:p w14:paraId="46370B6F" w14:textId="158D50D7" w:rsidR="007A4CFD" w:rsidRDefault="00265AE1" w:rsidP="00265AE1">
      <w:pPr>
        <w:pStyle w:val="Akapitzlist"/>
        <w:numPr>
          <w:ilvl w:val="0"/>
          <w:numId w:val="3"/>
        </w:numPr>
        <w:rPr>
          <w:rFonts w:eastAsia="Trebuchet MS" w:cstheme="minorHAnsi"/>
          <w:color w:val="000000"/>
          <w:sz w:val="24"/>
          <w:szCs w:val="24"/>
        </w:rPr>
      </w:pPr>
      <w:r>
        <w:rPr>
          <w:rFonts w:eastAsia="Trebuchet MS" w:cstheme="minorHAnsi"/>
          <w:color w:val="000000"/>
          <w:sz w:val="24"/>
          <w:szCs w:val="24"/>
        </w:rPr>
        <w:t xml:space="preserve">Punkt </w:t>
      </w:r>
      <w:r w:rsidRPr="00265AE1">
        <w:rPr>
          <w:rFonts w:eastAsia="Trebuchet MS" w:cstheme="minorHAnsi"/>
          <w:color w:val="000000"/>
          <w:sz w:val="24"/>
          <w:szCs w:val="24"/>
        </w:rPr>
        <w:t>I. Bariery związane z wyznaczaniem białych plam</w:t>
      </w:r>
      <w:r>
        <w:rPr>
          <w:rFonts w:eastAsia="Trebuchet MS" w:cstheme="minorHAnsi"/>
          <w:color w:val="000000"/>
          <w:sz w:val="24"/>
          <w:szCs w:val="24"/>
        </w:rPr>
        <w:t xml:space="preserve">, podpunkt 3) otrzymuje brzmienie: </w:t>
      </w:r>
      <w:r>
        <w:rPr>
          <w:rFonts w:eastAsia="Trebuchet MS" w:cstheme="minorHAnsi"/>
          <w:color w:val="000000"/>
          <w:sz w:val="24"/>
          <w:szCs w:val="24"/>
        </w:rPr>
        <w:br/>
        <w:t>„</w:t>
      </w:r>
      <w:r w:rsidRPr="00265AE1">
        <w:rPr>
          <w:rFonts w:eastAsia="Trebuchet MS" w:cstheme="minorHAnsi"/>
          <w:color w:val="000000"/>
          <w:sz w:val="24"/>
          <w:szCs w:val="24"/>
        </w:rPr>
        <w:t>wskazanie błędnych danych dotyczących danego punktu adresowego. Na przykład: brak budynku we wskazanym punkcie adresowym lub pustostan oznaczony jako punkt adresowy lub ten sam punkt adresowy został wskazany więcej niż raz w Obszarze projektowym</w:t>
      </w:r>
      <w:r w:rsidRPr="00265AE1">
        <w:rPr>
          <w:rFonts w:eastAsia="Trebuchet MS" w:cstheme="minorHAnsi"/>
          <w:color w:val="000000"/>
          <w:sz w:val="24"/>
          <w:szCs w:val="24"/>
          <w:vertAlign w:val="superscript"/>
        </w:rPr>
        <w:t>1</w:t>
      </w:r>
      <w:r w:rsidRPr="00265AE1">
        <w:rPr>
          <w:rFonts w:eastAsia="Trebuchet MS" w:cstheme="minorHAnsi"/>
          <w:color w:val="000000"/>
          <w:sz w:val="24"/>
          <w:szCs w:val="24"/>
        </w:rPr>
        <w:t>– dokument potwierdzający barierę: oświadczenie z gminy.</w:t>
      </w:r>
      <w:r>
        <w:rPr>
          <w:rFonts w:eastAsia="Trebuchet MS" w:cstheme="minorHAnsi"/>
          <w:color w:val="000000"/>
          <w:sz w:val="24"/>
          <w:szCs w:val="24"/>
        </w:rPr>
        <w:t>”</w:t>
      </w:r>
    </w:p>
    <w:p w14:paraId="09621B1E" w14:textId="77777777" w:rsidR="00265AE1" w:rsidRDefault="00265AE1" w:rsidP="00265AE1">
      <w:pPr>
        <w:pStyle w:val="Default"/>
      </w:pPr>
    </w:p>
    <w:p w14:paraId="589FDF5D" w14:textId="0FBB6150" w:rsidR="00265AE1" w:rsidRPr="00026614" w:rsidRDefault="00265AE1" w:rsidP="00265AE1">
      <w:pPr>
        <w:pStyle w:val="Akapitzlist"/>
        <w:numPr>
          <w:ilvl w:val="0"/>
          <w:numId w:val="3"/>
        </w:numPr>
        <w:rPr>
          <w:rFonts w:eastAsia="Trebuchet MS" w:cstheme="minorHAnsi"/>
          <w:color w:val="000000"/>
          <w:sz w:val="24"/>
          <w:szCs w:val="24"/>
        </w:rPr>
      </w:pPr>
      <w:r w:rsidRPr="00265AE1">
        <w:rPr>
          <w:rFonts w:eastAsia="Trebuchet MS" w:cstheme="minorHAnsi"/>
          <w:color w:val="000000"/>
          <w:sz w:val="24"/>
          <w:szCs w:val="24"/>
        </w:rPr>
        <w:t xml:space="preserve"> </w:t>
      </w:r>
      <w:r w:rsidRPr="00265AE1">
        <w:rPr>
          <w:rFonts w:eastAsia="Trebuchet MS" w:cstheme="minorHAnsi"/>
          <w:color w:val="000000"/>
          <w:sz w:val="24"/>
          <w:szCs w:val="24"/>
          <w:vertAlign w:val="superscript"/>
        </w:rPr>
        <w:t>1</w:t>
      </w:r>
      <w:r w:rsidRPr="00265AE1">
        <w:rPr>
          <w:rFonts w:eastAsia="Trebuchet MS" w:cstheme="minorHAnsi"/>
          <w:color w:val="000000"/>
          <w:sz w:val="24"/>
          <w:szCs w:val="24"/>
        </w:rPr>
        <w:t xml:space="preserve"> Przykład: ten sam budynek występuje dwukrotnie na liście punktów adresowych dla danego obszaru (nieznacznie różnią </w:t>
      </w:r>
      <w:r w:rsidR="008E04BA">
        <w:rPr>
          <w:rFonts w:eastAsia="Trebuchet MS" w:cstheme="minorHAnsi"/>
          <w:color w:val="000000"/>
          <w:sz w:val="24"/>
          <w:szCs w:val="24"/>
        </w:rPr>
        <w:t xml:space="preserve">się </w:t>
      </w:r>
      <w:r w:rsidRPr="00265AE1">
        <w:rPr>
          <w:rFonts w:eastAsia="Trebuchet MS" w:cstheme="minorHAnsi"/>
          <w:color w:val="000000"/>
          <w:sz w:val="24"/>
          <w:szCs w:val="24"/>
        </w:rPr>
        <w:t xml:space="preserve">współrzędne lub dane adresowe np. w przypadku zmiany nazwy ulicy). W przypadku zidentyfikowania zdublowanych adresów ostateczny odbiorca wsparcia ma obowiązek niezwłocznego poinformowania Jednostki wspierającej o zaistniałej sytuacji.  </w:t>
      </w:r>
    </w:p>
    <w:p w14:paraId="3F574755" w14:textId="60AA7E75" w:rsidR="00F45A45" w:rsidRPr="007D467E" w:rsidRDefault="00F45A45" w:rsidP="007A4CFD">
      <w:pPr>
        <w:pStyle w:val="NormalnyWeb"/>
        <w:rPr>
          <w:rFonts w:asciiTheme="minorHAnsi" w:hAnsiTheme="minorHAnsi" w:cstheme="minorHAnsi"/>
        </w:rPr>
      </w:pPr>
    </w:p>
    <w:p w14:paraId="1B22CF58" w14:textId="12584E64" w:rsidR="0066598A" w:rsidRPr="007D467E" w:rsidRDefault="0066598A" w:rsidP="007448A6">
      <w:pPr>
        <w:rPr>
          <w:rFonts w:cstheme="minorHAnsi"/>
          <w:sz w:val="24"/>
          <w:szCs w:val="24"/>
        </w:rPr>
      </w:pPr>
    </w:p>
    <w:sectPr w:rsidR="0066598A" w:rsidRPr="007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A1B9" w14:textId="77777777" w:rsidR="00512CBF" w:rsidRDefault="00512CBF" w:rsidP="00794A54">
      <w:pPr>
        <w:spacing w:after="0" w:line="240" w:lineRule="auto"/>
      </w:pPr>
      <w:r>
        <w:separator/>
      </w:r>
    </w:p>
  </w:endnote>
  <w:endnote w:type="continuationSeparator" w:id="0">
    <w:p w14:paraId="63352BB4" w14:textId="77777777" w:rsidR="00512CBF" w:rsidRDefault="00512CBF" w:rsidP="0079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192E" w14:textId="77777777" w:rsidR="00512CBF" w:rsidRDefault="00512CBF" w:rsidP="00794A54">
      <w:pPr>
        <w:spacing w:after="0" w:line="240" w:lineRule="auto"/>
      </w:pPr>
      <w:r>
        <w:separator/>
      </w:r>
    </w:p>
  </w:footnote>
  <w:footnote w:type="continuationSeparator" w:id="0">
    <w:p w14:paraId="3982F202" w14:textId="77777777" w:rsidR="00512CBF" w:rsidRDefault="00512CBF" w:rsidP="0079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"/>
  </w:num>
  <w:num w:numId="2" w16cid:durableId="602618335">
    <w:abstractNumId w:val="1"/>
  </w:num>
  <w:num w:numId="3" w16cid:durableId="51854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614"/>
    <w:rsid w:val="00120336"/>
    <w:rsid w:val="00172574"/>
    <w:rsid w:val="001B4BA7"/>
    <w:rsid w:val="00265AE1"/>
    <w:rsid w:val="002C326A"/>
    <w:rsid w:val="003560EE"/>
    <w:rsid w:val="00512CBF"/>
    <w:rsid w:val="0066598A"/>
    <w:rsid w:val="00690237"/>
    <w:rsid w:val="00690D18"/>
    <w:rsid w:val="007448A6"/>
    <w:rsid w:val="0074496E"/>
    <w:rsid w:val="00764FF4"/>
    <w:rsid w:val="00794A54"/>
    <w:rsid w:val="007A4CFD"/>
    <w:rsid w:val="007D467E"/>
    <w:rsid w:val="007D714D"/>
    <w:rsid w:val="00816868"/>
    <w:rsid w:val="00857C52"/>
    <w:rsid w:val="008E04BA"/>
    <w:rsid w:val="00911FDE"/>
    <w:rsid w:val="00993BAC"/>
    <w:rsid w:val="00CF17B9"/>
    <w:rsid w:val="00E14D9B"/>
    <w:rsid w:val="00E84039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67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basedOn w:val="Normalny"/>
    <w:uiPriority w:val="34"/>
    <w:qFormat/>
    <w:rsid w:val="00E14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A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A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2023-07-21T10:12:00Z</dcterms:created>
  <dcterms:modified xsi:type="dcterms:W3CDTF">2023-07-21T10:13:00Z</dcterms:modified>
</cp:coreProperties>
</file>