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216F20">
              <w:rPr>
                <w:b/>
                <w:color w:val="000000"/>
                <w:sz w:val="24"/>
                <w:szCs w:val="24"/>
              </w:rPr>
              <w:t>.7</w:t>
            </w:r>
            <w:r w:rsidR="007661DF">
              <w:rPr>
                <w:b/>
                <w:color w:val="000000"/>
                <w:sz w:val="24"/>
                <w:szCs w:val="24"/>
              </w:rPr>
              <w:t>7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D03087">
        <w:rPr>
          <w:rFonts w:ascii="Calibri" w:hAnsi="Calibri"/>
          <w:color w:val="333333"/>
          <w:sz w:val="21"/>
          <w:szCs w:val="21"/>
        </w:rPr>
        <w:t>2b88ebbd-a35f-49cf-9dca-8ae5a942c8f8</w:t>
      </w:r>
      <w:bookmarkStart w:id="0" w:name="_GoBack"/>
      <w:bookmarkEnd w:id="0"/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(.asc) pod linkiem dotyczącym postępowania nr BDG.zp.23.1.</w:t>
      </w:r>
      <w:r w:rsidR="00216F20">
        <w:rPr>
          <w:sz w:val="24"/>
          <w:szCs w:val="24"/>
        </w:rPr>
        <w:t>7</w:t>
      </w:r>
      <w:r w:rsidR="007661DF">
        <w:rPr>
          <w:sz w:val="24"/>
          <w:szCs w:val="24"/>
        </w:rPr>
        <w:t>7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53" w:rsidRDefault="00494B53" w:rsidP="00555E78">
      <w:r>
        <w:separator/>
      </w:r>
    </w:p>
  </w:endnote>
  <w:endnote w:type="continuationSeparator" w:id="0">
    <w:p w:rsidR="00494B53" w:rsidRDefault="00494B5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53" w:rsidRDefault="00494B53" w:rsidP="00555E78">
      <w:r>
        <w:separator/>
      </w:r>
    </w:p>
  </w:footnote>
  <w:footnote w:type="continuationSeparator" w:id="0">
    <w:p w:rsidR="00494B53" w:rsidRDefault="00494B53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7C68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6F20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1D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4B53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1DF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82A53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3087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00480-C13F-4415-AA34-40AC5A9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FE8E-347B-456C-8731-EC8CE796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2019-01-21T10:19:00Z</cp:lastPrinted>
  <dcterms:created xsi:type="dcterms:W3CDTF">2019-04-08T07:35:00Z</dcterms:created>
  <dcterms:modified xsi:type="dcterms:W3CDTF">2019-08-09T07:28:00Z</dcterms:modified>
</cp:coreProperties>
</file>