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0" w:rsidRPr="009C700F" w:rsidRDefault="00AD5A10" w:rsidP="00A63A4C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C700F">
        <w:rPr>
          <w:rFonts w:asciiTheme="minorHAnsi" w:hAnsiTheme="minorHAnsi"/>
          <w:b/>
          <w:bCs/>
        </w:rPr>
        <w:t xml:space="preserve">Uchwała nr </w:t>
      </w:r>
      <w:r w:rsidR="00602D4E">
        <w:rPr>
          <w:rFonts w:asciiTheme="minorHAnsi" w:hAnsiTheme="minorHAnsi"/>
          <w:b/>
          <w:bCs/>
        </w:rPr>
        <w:t>10</w:t>
      </w:r>
      <w:bookmarkStart w:id="0" w:name="_GoBack"/>
      <w:bookmarkEnd w:id="0"/>
    </w:p>
    <w:p w:rsidR="00AD5A10" w:rsidRPr="009C700F" w:rsidRDefault="00AD5A10" w:rsidP="00A63A4C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C700F">
        <w:rPr>
          <w:rFonts w:asciiTheme="minorHAnsi" w:hAnsiTheme="minorHAnsi"/>
          <w:b/>
          <w:bCs/>
        </w:rPr>
        <w:t>Rady Działalności Pożytku Publicznego</w:t>
      </w:r>
    </w:p>
    <w:p w:rsidR="009C700F" w:rsidRPr="009C700F" w:rsidRDefault="00AD5A10" w:rsidP="00A63A4C">
      <w:pPr>
        <w:spacing w:line="276" w:lineRule="auto"/>
        <w:jc w:val="center"/>
        <w:rPr>
          <w:rFonts w:asciiTheme="minorHAnsi" w:hAnsiTheme="minorHAnsi"/>
          <w:b/>
        </w:rPr>
      </w:pPr>
      <w:r w:rsidRPr="009C700F">
        <w:rPr>
          <w:rFonts w:asciiTheme="minorHAnsi" w:hAnsiTheme="minorHAnsi"/>
          <w:b/>
          <w:bCs/>
        </w:rPr>
        <w:t xml:space="preserve">z dnia </w:t>
      </w:r>
      <w:r w:rsidR="009C700F" w:rsidRPr="009C700F">
        <w:rPr>
          <w:rFonts w:asciiTheme="minorHAnsi" w:hAnsiTheme="minorHAnsi"/>
          <w:b/>
        </w:rPr>
        <w:t>z dnia 18 lutego 2016 r.</w:t>
      </w:r>
    </w:p>
    <w:p w:rsidR="00AD5A10" w:rsidRPr="009C700F" w:rsidRDefault="00AD5A10" w:rsidP="00A63A4C">
      <w:pPr>
        <w:spacing w:line="276" w:lineRule="auto"/>
        <w:jc w:val="center"/>
        <w:rPr>
          <w:rFonts w:asciiTheme="minorHAnsi" w:hAnsiTheme="minorHAnsi"/>
        </w:rPr>
      </w:pPr>
      <w:r w:rsidRPr="009C700F">
        <w:rPr>
          <w:rFonts w:asciiTheme="minorHAnsi" w:hAnsiTheme="minorHAnsi"/>
          <w:b/>
          <w:bCs/>
        </w:rPr>
        <w:t>w sprawie projektu ustawy o zmianie ustawy – Prawo zamówień publicznych</w:t>
      </w:r>
    </w:p>
    <w:p w:rsidR="00FA2911" w:rsidRPr="009C700F" w:rsidRDefault="00FA2911" w:rsidP="00A63A4C">
      <w:pPr>
        <w:spacing w:line="276" w:lineRule="auto"/>
        <w:jc w:val="both"/>
        <w:rPr>
          <w:rFonts w:asciiTheme="minorHAnsi" w:hAnsiTheme="minorHAnsi"/>
          <w:iCs/>
        </w:rPr>
      </w:pPr>
    </w:p>
    <w:p w:rsidR="00AD5A10" w:rsidRPr="009C700F" w:rsidRDefault="00AD5A10" w:rsidP="00A63A4C">
      <w:pPr>
        <w:spacing w:line="276" w:lineRule="auto"/>
        <w:jc w:val="both"/>
        <w:rPr>
          <w:rFonts w:asciiTheme="minorHAnsi" w:hAnsiTheme="minorHAnsi"/>
          <w:bCs/>
        </w:rPr>
      </w:pPr>
      <w:r w:rsidRPr="009C700F">
        <w:rPr>
          <w:rFonts w:asciiTheme="minorHAnsi" w:hAnsiTheme="minorHAnsi"/>
          <w:iCs/>
        </w:rPr>
        <w:t xml:space="preserve">Na podstawie § 10 rozporządzenia Ministra Pracy i Polityki Społecznej z dnia 8 października 2015 r. w sprawie Rady Działalności Pożytku Publicznego (Dz. U. z 2015 r., poz. 1706, z późn. zm.), </w:t>
      </w:r>
      <w:r w:rsidRPr="009C700F">
        <w:rPr>
          <w:rFonts w:asciiTheme="minorHAnsi" w:hAnsiTheme="minorHAnsi"/>
        </w:rPr>
        <w:t xml:space="preserve">oraz art. 35 ust. 2 pkt 2 ustawy z dnia 24 kwietnia 2003 r. o działalności pożytku publicznego i o wolontariacie (Dz. U. 2010 nr 234, poz. 1536), uchwala się stanowisko Rady Działalności Pożytku Publicznego </w:t>
      </w:r>
      <w:r w:rsidRPr="009C700F">
        <w:rPr>
          <w:rFonts w:asciiTheme="minorHAnsi" w:hAnsiTheme="minorHAnsi"/>
          <w:bCs/>
        </w:rPr>
        <w:t>w sprawie</w:t>
      </w:r>
      <w:r w:rsidRPr="009C700F">
        <w:rPr>
          <w:rFonts w:asciiTheme="minorHAnsi" w:hAnsiTheme="minorHAnsi"/>
          <w:b/>
          <w:bCs/>
        </w:rPr>
        <w:t xml:space="preserve"> </w:t>
      </w:r>
      <w:r w:rsidRPr="009C700F">
        <w:rPr>
          <w:rFonts w:asciiTheme="minorHAnsi" w:hAnsiTheme="minorHAnsi"/>
          <w:bCs/>
        </w:rPr>
        <w:t>w sprawie projektu ustawy o zmianie ustawy – Prawo zamówień publicznych.</w:t>
      </w:r>
    </w:p>
    <w:p w:rsidR="00A4206C" w:rsidRPr="009C700F" w:rsidRDefault="00A4206C" w:rsidP="00A63A4C">
      <w:pPr>
        <w:spacing w:line="276" w:lineRule="auto"/>
        <w:jc w:val="both"/>
        <w:rPr>
          <w:rFonts w:asciiTheme="minorHAnsi" w:hAnsiTheme="minorHAnsi"/>
          <w:bCs/>
        </w:rPr>
      </w:pPr>
    </w:p>
    <w:p w:rsidR="00FA2911" w:rsidRPr="009C700F" w:rsidRDefault="00AD5A10" w:rsidP="00A63A4C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C700F">
        <w:rPr>
          <w:rFonts w:asciiTheme="minorHAnsi" w:hAnsiTheme="minorHAnsi"/>
        </w:rPr>
        <w:t>§ 1</w:t>
      </w:r>
    </w:p>
    <w:p w:rsidR="00AD5A10" w:rsidRPr="009C700F" w:rsidRDefault="00AD5A10" w:rsidP="00A63A4C">
      <w:pPr>
        <w:spacing w:line="276" w:lineRule="auto"/>
        <w:jc w:val="both"/>
        <w:rPr>
          <w:rFonts w:asciiTheme="minorHAnsi" w:hAnsiTheme="minorHAnsi"/>
          <w:bCs/>
        </w:rPr>
      </w:pPr>
      <w:r w:rsidRPr="009C700F">
        <w:rPr>
          <w:rFonts w:asciiTheme="minorHAnsi" w:hAnsiTheme="minorHAnsi"/>
        </w:rPr>
        <w:t xml:space="preserve">Rada Działalności Pożytku Publicznego pozytywnie ocenia przedstawiony przez Ministra Rozwoju </w:t>
      </w:r>
      <w:r w:rsidRPr="009C700F">
        <w:rPr>
          <w:rFonts w:asciiTheme="minorHAnsi" w:hAnsiTheme="minorHAnsi"/>
          <w:bCs/>
        </w:rPr>
        <w:t>projektu ustawy o zmianie ustawy – Prawo zamówień publicznych.</w:t>
      </w:r>
      <w:r w:rsidR="00D81E67" w:rsidRPr="009C700F">
        <w:rPr>
          <w:rFonts w:asciiTheme="minorHAnsi" w:hAnsiTheme="minorHAnsi"/>
          <w:bCs/>
        </w:rPr>
        <w:t xml:space="preserve"> Przedstawione zmiany zgodne są z duchem dyrektywy 2014/24/UE zwłaszcza w kontekście problematyki społecznej. </w:t>
      </w:r>
    </w:p>
    <w:p w:rsidR="00AD5A10" w:rsidRPr="009C700F" w:rsidRDefault="00D81E67" w:rsidP="00A63A4C">
      <w:pPr>
        <w:spacing w:line="276" w:lineRule="auto"/>
        <w:jc w:val="both"/>
        <w:rPr>
          <w:rFonts w:asciiTheme="minorHAnsi" w:hAnsiTheme="minorHAnsi"/>
          <w:bCs/>
        </w:rPr>
      </w:pPr>
      <w:r w:rsidRPr="009C700F">
        <w:rPr>
          <w:rFonts w:asciiTheme="minorHAnsi" w:hAnsiTheme="minorHAnsi"/>
          <w:bCs/>
        </w:rPr>
        <w:t>Rada Działalności Pożytku Publicznego w pełni wspiera propozycje zapisów udoskonalające projekt zmian zgłoszone przez Fundację „Kupuj Odpowiedzialnie”, Fundację „Koalicja Sprawiedliwego Handlu”, Polskie Stowarzyszenie Sprawiedliwego Handlu, Ogólnopolski Związek Rewizyjny Spółdzielni Socjalnych i Wspólnotę Roboczą Związku Organizacji Socjalnych WRZOS.</w:t>
      </w:r>
      <w:r w:rsidR="00FA2911" w:rsidRPr="009C700F">
        <w:rPr>
          <w:rFonts w:asciiTheme="minorHAnsi" w:hAnsiTheme="minorHAnsi"/>
          <w:bCs/>
        </w:rPr>
        <w:t xml:space="preserve"> Przedstawione uwagi i propozycje zamieszczone zostają w załączniku do uchwały.</w:t>
      </w:r>
      <w:r w:rsidRPr="009C700F">
        <w:rPr>
          <w:rFonts w:asciiTheme="minorHAnsi" w:hAnsiTheme="minorHAnsi"/>
          <w:bCs/>
        </w:rPr>
        <w:t xml:space="preserve"> </w:t>
      </w:r>
    </w:p>
    <w:p w:rsidR="00AD5A10" w:rsidRPr="009C700F" w:rsidRDefault="00AD5A10" w:rsidP="00A63A4C">
      <w:pPr>
        <w:pStyle w:val="Tekstpodstawowy"/>
        <w:spacing w:line="276" w:lineRule="auto"/>
        <w:rPr>
          <w:rFonts w:asciiTheme="minorHAnsi" w:hAnsiTheme="minorHAnsi"/>
        </w:rPr>
      </w:pPr>
    </w:p>
    <w:p w:rsidR="00AD5A10" w:rsidRPr="009C700F" w:rsidRDefault="00AD5A10" w:rsidP="00A63A4C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C700F">
        <w:rPr>
          <w:rFonts w:asciiTheme="minorHAnsi" w:hAnsiTheme="minorHAnsi"/>
        </w:rPr>
        <w:t>§ 2</w:t>
      </w:r>
    </w:p>
    <w:p w:rsidR="00A4206C" w:rsidRPr="009C700F" w:rsidRDefault="00A4206C" w:rsidP="00A63A4C">
      <w:pPr>
        <w:spacing w:line="276" w:lineRule="auto"/>
        <w:jc w:val="both"/>
        <w:rPr>
          <w:rFonts w:asciiTheme="minorHAnsi" w:hAnsiTheme="minorHAnsi"/>
        </w:rPr>
      </w:pPr>
      <w:r w:rsidRPr="009C700F">
        <w:rPr>
          <w:rFonts w:asciiTheme="minorHAnsi" w:hAnsiTheme="minorHAnsi"/>
        </w:rPr>
        <w:t>Rada Działalności Pożytku Publicznego postuluje uwzględnienie następujących uwag:</w:t>
      </w:r>
    </w:p>
    <w:p w:rsidR="00A4206C" w:rsidRPr="009C700F" w:rsidRDefault="00A63A4C" w:rsidP="00A63A4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</w:t>
      </w:r>
      <w:r w:rsidR="00A4206C" w:rsidRPr="009C700F">
        <w:rPr>
          <w:rFonts w:asciiTheme="minorHAnsi" w:hAnsiTheme="minorHAnsi" w:cs="Arial"/>
          <w:sz w:val="24"/>
          <w:szCs w:val="24"/>
        </w:rPr>
        <w:t>stawa powinna w większym stopniu uwzględniać rozwiązania sprzyjające stosowaniu zarówno środowiskowo, jaki społecznie, zrównoważonych zamówień publicznych</w:t>
      </w:r>
      <w:r>
        <w:rPr>
          <w:rFonts w:asciiTheme="minorHAnsi" w:hAnsiTheme="minorHAnsi" w:cs="Arial"/>
          <w:sz w:val="24"/>
          <w:szCs w:val="24"/>
        </w:rPr>
        <w:t>;</w:t>
      </w:r>
      <w:r w:rsidR="00A4206C" w:rsidRPr="009C700F">
        <w:rPr>
          <w:rFonts w:asciiTheme="minorHAnsi" w:hAnsiTheme="minorHAnsi" w:cs="Arial"/>
          <w:sz w:val="24"/>
          <w:szCs w:val="24"/>
        </w:rPr>
        <w:t xml:space="preserve"> </w:t>
      </w:r>
    </w:p>
    <w:p w:rsidR="00A4206C" w:rsidRPr="009C700F" w:rsidRDefault="00A63A4C" w:rsidP="00A63A4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</w:t>
      </w:r>
      <w:r w:rsidR="00A4206C" w:rsidRPr="009C700F">
        <w:rPr>
          <w:rFonts w:asciiTheme="minorHAnsi" w:hAnsiTheme="minorHAnsi" w:cs="Arial"/>
          <w:sz w:val="24"/>
          <w:szCs w:val="24"/>
        </w:rPr>
        <w:t xml:space="preserve">stawa powinna w większym stopniu kłaść nacisk na uwzględnianie kwestii poszanowania praw człowieka, kwestii społecznych i ochrony środowiska w całym łańcuchu dostaw. Ze względu na globalny wymiar gospodarki oraz łańcuchów produkcji i dostaw, istotne jest aby </w:t>
      </w:r>
      <w:r w:rsidR="00A4206C" w:rsidRPr="009C700F">
        <w:rPr>
          <w:rFonts w:asciiTheme="minorHAnsi" w:hAnsiTheme="minorHAnsi" w:cs="Arial"/>
          <w:color w:val="222222"/>
          <w:sz w:val="24"/>
          <w:szCs w:val="24"/>
        </w:rPr>
        <w:t>ustawodawca przewidział rozwiązania prawne pozwalające zapewnić, że produkty, które trafiają do polskich instytucji zamawiających były wytwarzane z zachowaniem podstawowych praw człowieka, w tym praw pracowniczych i socjalnych, niezależnie od struktury i lokalizacji łańcuchów dostaw wykonawców i podwykonawców, a nie tylko wtedy, kiedy są wytwarzane w całości na terenie Polski</w:t>
      </w:r>
      <w:r>
        <w:rPr>
          <w:rFonts w:asciiTheme="minorHAnsi" w:hAnsiTheme="minorHAnsi" w:cs="Arial"/>
          <w:color w:val="222222"/>
          <w:sz w:val="24"/>
          <w:szCs w:val="24"/>
        </w:rPr>
        <w:t>;</w:t>
      </w:r>
    </w:p>
    <w:p w:rsidR="00A4206C" w:rsidRPr="009C700F" w:rsidRDefault="00A63A4C" w:rsidP="00A63A4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</w:t>
      </w:r>
      <w:r w:rsidR="00A4206C" w:rsidRPr="009C700F">
        <w:rPr>
          <w:rFonts w:asciiTheme="minorHAnsi" w:hAnsiTheme="minorHAnsi" w:cs="Arial"/>
          <w:sz w:val="24"/>
          <w:szCs w:val="24"/>
        </w:rPr>
        <w:t>ależy uwzględnić potrzebę podjęcia działań mających na celu wsparcie realizacji ZZP, w tym m.in. publikację aktów normatywnych niższego rzędu, zaleceń i dobrych praktyk oraz prowadzenie innych działań edukacyjnych i upowszechniających w kierunku stosowania ZZP.</w:t>
      </w:r>
    </w:p>
    <w:p w:rsidR="00A4206C" w:rsidRPr="009C700F" w:rsidRDefault="00A4206C" w:rsidP="00A63A4C">
      <w:pPr>
        <w:pStyle w:val="Tekstpodstawowy"/>
        <w:spacing w:line="276" w:lineRule="auto"/>
        <w:jc w:val="center"/>
        <w:rPr>
          <w:rFonts w:asciiTheme="minorHAnsi" w:hAnsiTheme="minorHAnsi"/>
        </w:rPr>
      </w:pPr>
    </w:p>
    <w:p w:rsidR="00A4206C" w:rsidRPr="009C700F" w:rsidRDefault="00A4206C" w:rsidP="00A63A4C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C700F">
        <w:rPr>
          <w:rFonts w:asciiTheme="minorHAnsi" w:hAnsiTheme="minorHAnsi"/>
        </w:rPr>
        <w:t>§ 3</w:t>
      </w:r>
    </w:p>
    <w:p w:rsidR="00AD5A10" w:rsidRPr="009C700F" w:rsidRDefault="00AD5A10" w:rsidP="00A63A4C">
      <w:pPr>
        <w:pStyle w:val="Tekstpodstawowy"/>
        <w:spacing w:line="276" w:lineRule="auto"/>
        <w:rPr>
          <w:rFonts w:asciiTheme="minorHAnsi" w:hAnsiTheme="minorHAnsi"/>
        </w:rPr>
      </w:pPr>
      <w:r w:rsidRPr="009C700F">
        <w:rPr>
          <w:rFonts w:asciiTheme="minorHAnsi" w:hAnsiTheme="minorHAnsi"/>
        </w:rPr>
        <w:t xml:space="preserve">Uchwała wchodzi w życie z dniem podjęcia. </w:t>
      </w:r>
    </w:p>
    <w:p w:rsidR="00AD5A10" w:rsidRPr="009C700F" w:rsidRDefault="00AD5A10" w:rsidP="00A63A4C">
      <w:pPr>
        <w:spacing w:line="276" w:lineRule="auto"/>
        <w:jc w:val="center"/>
        <w:rPr>
          <w:rFonts w:asciiTheme="minorHAnsi" w:hAnsiTheme="minorHAnsi"/>
        </w:rPr>
      </w:pPr>
    </w:p>
    <w:p w:rsidR="001B22A5" w:rsidRPr="009C700F" w:rsidRDefault="001B22A5" w:rsidP="00A63A4C">
      <w:pPr>
        <w:spacing w:line="276" w:lineRule="auto"/>
        <w:jc w:val="both"/>
        <w:rPr>
          <w:rFonts w:asciiTheme="minorHAnsi" w:hAnsiTheme="minorHAnsi"/>
          <w:iCs/>
        </w:rPr>
      </w:pPr>
    </w:p>
    <w:sectPr w:rsidR="001B22A5" w:rsidRPr="009C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419A8"/>
    <w:multiLevelType w:val="hybridMultilevel"/>
    <w:tmpl w:val="A370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1302B"/>
    <w:rsid w:val="001B22A5"/>
    <w:rsid w:val="0022452F"/>
    <w:rsid w:val="004B1822"/>
    <w:rsid w:val="00602D4E"/>
    <w:rsid w:val="009C700F"/>
    <w:rsid w:val="00A4206C"/>
    <w:rsid w:val="00A63A4C"/>
    <w:rsid w:val="00AD5A10"/>
    <w:rsid w:val="00C92EE5"/>
    <w:rsid w:val="00D81E67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333C-FFB1-435E-A50A-7F5FAAD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420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Jakub Szewczyk</cp:lastModifiedBy>
  <cp:revision>4</cp:revision>
  <dcterms:created xsi:type="dcterms:W3CDTF">2016-02-25T08:23:00Z</dcterms:created>
  <dcterms:modified xsi:type="dcterms:W3CDTF">2016-02-25T09:10:00Z</dcterms:modified>
</cp:coreProperties>
</file>