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23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Kielce, dnia </w:t>
      </w:r>
      <w:r w:rsidR="008F5E0E" w:rsidRPr="002D0EED">
        <w:rPr>
          <w:rFonts w:asciiTheme="minorHAnsi" w:hAnsiTheme="minorHAnsi" w:cstheme="minorHAnsi"/>
        </w:rPr>
        <w:t xml:space="preserve">  2</w:t>
      </w:r>
      <w:r w:rsidR="005566F1" w:rsidRPr="002D0EED">
        <w:rPr>
          <w:rFonts w:asciiTheme="minorHAnsi" w:hAnsiTheme="minorHAnsi" w:cstheme="minorHAnsi"/>
        </w:rPr>
        <w:t>2</w:t>
      </w:r>
      <w:r w:rsidR="008F5E0E" w:rsidRPr="002D0EED">
        <w:rPr>
          <w:rFonts w:asciiTheme="minorHAnsi" w:hAnsiTheme="minorHAnsi" w:cstheme="minorHAnsi"/>
        </w:rPr>
        <w:t xml:space="preserve">  </w:t>
      </w:r>
      <w:r w:rsidR="00845E0A" w:rsidRPr="002D0EED">
        <w:rPr>
          <w:rFonts w:asciiTheme="minorHAnsi" w:hAnsiTheme="minorHAnsi" w:cstheme="minorHAnsi"/>
        </w:rPr>
        <w:t xml:space="preserve"> </w:t>
      </w:r>
      <w:r w:rsidR="007660F5" w:rsidRPr="002D0EED">
        <w:rPr>
          <w:rFonts w:asciiTheme="minorHAnsi" w:hAnsiTheme="minorHAnsi" w:cstheme="minorHAnsi"/>
        </w:rPr>
        <w:t xml:space="preserve">grudnia </w:t>
      </w:r>
      <w:r w:rsidR="00E73F16" w:rsidRPr="002D0EED">
        <w:rPr>
          <w:rFonts w:asciiTheme="minorHAnsi" w:hAnsiTheme="minorHAnsi" w:cstheme="minorHAnsi"/>
        </w:rPr>
        <w:t>20</w:t>
      </w:r>
      <w:r w:rsidR="008F5E0E" w:rsidRPr="002D0EED">
        <w:rPr>
          <w:rFonts w:asciiTheme="minorHAnsi" w:hAnsiTheme="minorHAnsi" w:cstheme="minorHAnsi"/>
        </w:rPr>
        <w:t>21</w:t>
      </w:r>
      <w:r w:rsidRPr="002D0EED">
        <w:rPr>
          <w:rFonts w:asciiTheme="minorHAnsi" w:hAnsiTheme="minorHAnsi" w:cstheme="minorHAnsi"/>
        </w:rPr>
        <w:t xml:space="preserve"> r.</w:t>
      </w:r>
    </w:p>
    <w:p w:rsidR="0082323C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WOO-I.42</w:t>
      </w:r>
      <w:r w:rsidR="001F261B" w:rsidRPr="002D0EED">
        <w:rPr>
          <w:rFonts w:asciiTheme="minorHAnsi" w:hAnsiTheme="minorHAnsi" w:cstheme="minorHAnsi"/>
        </w:rPr>
        <w:t>0</w:t>
      </w:r>
      <w:r w:rsidRPr="002D0EED">
        <w:rPr>
          <w:rFonts w:asciiTheme="minorHAnsi" w:hAnsiTheme="minorHAnsi" w:cstheme="minorHAnsi"/>
        </w:rPr>
        <w:t>.</w:t>
      </w:r>
      <w:r w:rsidR="007660F5" w:rsidRPr="002D0EED">
        <w:rPr>
          <w:rFonts w:asciiTheme="minorHAnsi" w:hAnsiTheme="minorHAnsi" w:cstheme="minorHAnsi"/>
        </w:rPr>
        <w:t>23</w:t>
      </w:r>
      <w:r w:rsidRPr="002D0EED">
        <w:rPr>
          <w:rFonts w:asciiTheme="minorHAnsi" w:hAnsiTheme="minorHAnsi" w:cstheme="minorHAnsi"/>
        </w:rPr>
        <w:t>.20</w:t>
      </w:r>
      <w:r w:rsidR="007660F5" w:rsidRPr="002D0EED">
        <w:rPr>
          <w:rFonts w:asciiTheme="minorHAnsi" w:hAnsiTheme="minorHAnsi" w:cstheme="minorHAnsi"/>
        </w:rPr>
        <w:t>20.MK</w:t>
      </w:r>
      <w:r w:rsidR="00E73F16" w:rsidRPr="002D0EED">
        <w:rPr>
          <w:rFonts w:asciiTheme="minorHAnsi" w:hAnsiTheme="minorHAnsi" w:cstheme="minorHAnsi"/>
        </w:rPr>
        <w:t>.</w:t>
      </w:r>
      <w:r w:rsidR="007660F5" w:rsidRPr="002D0EED">
        <w:rPr>
          <w:rFonts w:asciiTheme="minorHAnsi" w:hAnsiTheme="minorHAnsi" w:cstheme="minorHAnsi"/>
        </w:rPr>
        <w:t>35</w:t>
      </w:r>
      <w:r w:rsidRPr="002D0EED">
        <w:rPr>
          <w:rFonts w:asciiTheme="minorHAnsi" w:hAnsiTheme="minorHAnsi" w:cstheme="minorHAnsi"/>
        </w:rPr>
        <w:t xml:space="preserve">  </w:t>
      </w:r>
      <w:r w:rsidRPr="002D0EED">
        <w:rPr>
          <w:rFonts w:asciiTheme="minorHAnsi" w:hAnsiTheme="minorHAnsi" w:cstheme="minorHAnsi"/>
        </w:rPr>
        <w:tab/>
      </w:r>
      <w:r w:rsidRPr="002D0EED">
        <w:rPr>
          <w:rFonts w:asciiTheme="minorHAnsi" w:hAnsiTheme="minorHAnsi" w:cstheme="minorHAnsi"/>
        </w:rPr>
        <w:tab/>
      </w:r>
      <w:r w:rsidRPr="002D0EED">
        <w:rPr>
          <w:rFonts w:asciiTheme="minorHAnsi" w:hAnsiTheme="minorHAnsi" w:cstheme="minorHAnsi"/>
        </w:rPr>
        <w:tab/>
      </w:r>
      <w:r w:rsidRPr="002D0EED">
        <w:rPr>
          <w:rFonts w:asciiTheme="minorHAnsi" w:hAnsiTheme="minorHAnsi" w:cstheme="minorHAnsi"/>
        </w:rPr>
        <w:tab/>
      </w:r>
      <w:r w:rsidRPr="002D0EED">
        <w:rPr>
          <w:rFonts w:asciiTheme="minorHAnsi" w:hAnsiTheme="minorHAnsi" w:cstheme="minorHAnsi"/>
        </w:rPr>
        <w:tab/>
        <w:t xml:space="preserve"> </w:t>
      </w:r>
    </w:p>
    <w:p w:rsidR="00C94B23" w:rsidRPr="00C17A55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C17A55">
        <w:rPr>
          <w:rFonts w:asciiTheme="minorHAnsi" w:hAnsiTheme="minorHAnsi" w:cstheme="minorHAnsi"/>
        </w:rPr>
        <w:t>D E C Y Z J A</w:t>
      </w:r>
      <w:r w:rsidR="00C17A55">
        <w:rPr>
          <w:rFonts w:asciiTheme="minorHAnsi" w:hAnsiTheme="minorHAnsi" w:cstheme="minorHAnsi"/>
        </w:rPr>
        <w:t xml:space="preserve"> </w:t>
      </w:r>
      <w:r w:rsidRPr="00C17A55">
        <w:rPr>
          <w:rFonts w:asciiTheme="minorHAnsi" w:hAnsiTheme="minorHAnsi" w:cstheme="minorHAnsi"/>
        </w:rPr>
        <w:t>o  ś r o d o w i s k o w y c h   u w a r u n k o w a n i a c h</w:t>
      </w:r>
    </w:p>
    <w:p w:rsidR="00986392" w:rsidRPr="002D0EED" w:rsidRDefault="00986392" w:rsidP="002D0EED">
      <w:pPr>
        <w:pStyle w:val="Standard"/>
        <w:spacing w:line="276" w:lineRule="auto"/>
        <w:rPr>
          <w:rFonts w:asciiTheme="minorHAnsi" w:hAnsiTheme="minorHAnsi" w:cstheme="minorHAnsi"/>
        </w:rPr>
      </w:pPr>
    </w:p>
    <w:p w:rsidR="00C94B23" w:rsidRPr="002D0EED" w:rsidRDefault="00986392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  <w:lang/>
        </w:rPr>
        <w:t>Na podstawie art. 104 ustawy z dnia 14 czerwca 1960 r. Kodeks postępowania administracyjnego (tekst jedn. Dz. U. z 20</w:t>
      </w:r>
      <w:r w:rsidRPr="002D0EED">
        <w:rPr>
          <w:rFonts w:asciiTheme="minorHAnsi" w:hAnsiTheme="minorHAnsi" w:cstheme="minorHAnsi"/>
        </w:rPr>
        <w:t>21</w:t>
      </w:r>
      <w:r w:rsidRPr="002D0EED">
        <w:rPr>
          <w:rFonts w:asciiTheme="minorHAnsi" w:hAnsiTheme="minorHAnsi" w:cstheme="minorHAnsi"/>
          <w:lang/>
        </w:rPr>
        <w:t xml:space="preserve"> r. poz. </w:t>
      </w:r>
      <w:r w:rsidRPr="002D0EED">
        <w:rPr>
          <w:rFonts w:asciiTheme="minorHAnsi" w:hAnsiTheme="minorHAnsi" w:cstheme="minorHAnsi"/>
        </w:rPr>
        <w:t>735 ze zm.</w:t>
      </w:r>
      <w:r w:rsidRPr="002D0EED">
        <w:rPr>
          <w:rFonts w:asciiTheme="minorHAnsi" w:hAnsiTheme="minorHAnsi" w:cstheme="minorHAnsi"/>
          <w:lang/>
        </w:rPr>
        <w:t xml:space="preserve">) oraz art. 71 ust. 2 pkt 2, art. 75 ust. 1 pkt 1 lit. </w:t>
      </w:r>
      <w:r w:rsidRPr="002D0EED">
        <w:rPr>
          <w:rFonts w:asciiTheme="minorHAnsi" w:hAnsiTheme="minorHAnsi" w:cstheme="minorHAnsi"/>
        </w:rPr>
        <w:t>t</w:t>
      </w:r>
      <w:r w:rsidRPr="002D0EED">
        <w:rPr>
          <w:rFonts w:asciiTheme="minorHAnsi" w:hAnsiTheme="minorHAnsi" w:cstheme="minorHAnsi"/>
          <w:lang/>
        </w:rPr>
        <w:t>, art. 84</w:t>
      </w:r>
      <w:r w:rsidRPr="002D0EED">
        <w:rPr>
          <w:rFonts w:asciiTheme="minorHAnsi" w:hAnsiTheme="minorHAnsi" w:cstheme="minorHAnsi"/>
        </w:rPr>
        <w:t>,</w:t>
      </w:r>
      <w:r w:rsidRPr="002D0EED">
        <w:rPr>
          <w:rFonts w:asciiTheme="minorHAnsi" w:hAnsiTheme="minorHAnsi" w:cstheme="minorHAnsi"/>
          <w:lang/>
        </w:rPr>
        <w:t xml:space="preserve"> art. 85 </w:t>
      </w:r>
      <w:r w:rsidRPr="002D0EED">
        <w:rPr>
          <w:rFonts w:asciiTheme="minorHAnsi" w:hAnsiTheme="minorHAnsi" w:cstheme="minorHAnsi"/>
        </w:rPr>
        <w:t xml:space="preserve">ust. 1 i ust. 2 pkt 2 </w:t>
      </w:r>
      <w:r w:rsidRPr="002D0EED">
        <w:rPr>
          <w:rFonts w:asciiTheme="minorHAnsi" w:hAnsiTheme="minorHAnsi" w:cstheme="minorHAnsi"/>
          <w:lang/>
        </w:rPr>
        <w:t>ustawy z dnia 3 października 2008 r. o udostępnianiu informacji o środowisku i</w:t>
      </w:r>
      <w:r w:rsidRPr="002D0EED">
        <w:rPr>
          <w:rFonts w:asciiTheme="minorHAnsi" w:hAnsiTheme="minorHAnsi" w:cstheme="minorHAnsi"/>
        </w:rPr>
        <w:t> </w:t>
      </w:r>
      <w:r w:rsidRPr="002D0EED">
        <w:rPr>
          <w:rFonts w:asciiTheme="minorHAnsi" w:hAnsiTheme="minorHAnsi" w:cstheme="minorHAnsi"/>
          <w:lang/>
        </w:rPr>
        <w:t>jego ochronie, udziale społeczeństwa w ochronie środowiska oraz o ocenach oddziaływania na ś</w:t>
      </w:r>
      <w:r w:rsidR="00CB43E2" w:rsidRPr="002D0EED">
        <w:rPr>
          <w:rFonts w:asciiTheme="minorHAnsi" w:hAnsiTheme="minorHAnsi" w:cstheme="minorHAnsi"/>
          <w:lang/>
        </w:rPr>
        <w:t>rodowisko (tekst jedn. Dz. U. z</w:t>
      </w:r>
      <w:r w:rsidR="00CB43E2" w:rsidRPr="002D0EED">
        <w:rPr>
          <w:rFonts w:asciiTheme="minorHAnsi" w:hAnsiTheme="minorHAnsi" w:cstheme="minorHAnsi"/>
        </w:rPr>
        <w:t> </w:t>
      </w:r>
      <w:r w:rsidRPr="002D0EED">
        <w:rPr>
          <w:rFonts w:asciiTheme="minorHAnsi" w:hAnsiTheme="minorHAnsi" w:cstheme="minorHAnsi"/>
          <w:lang/>
        </w:rPr>
        <w:t>202</w:t>
      </w:r>
      <w:r w:rsidRPr="002D0EED">
        <w:rPr>
          <w:rFonts w:asciiTheme="minorHAnsi" w:hAnsiTheme="minorHAnsi" w:cstheme="minorHAnsi"/>
        </w:rPr>
        <w:t>1</w:t>
      </w:r>
      <w:r w:rsidRPr="002D0EED">
        <w:rPr>
          <w:rFonts w:asciiTheme="minorHAnsi" w:hAnsiTheme="minorHAnsi" w:cstheme="minorHAnsi"/>
          <w:lang/>
        </w:rPr>
        <w:t xml:space="preserve"> r. poz. </w:t>
      </w:r>
      <w:r w:rsidRPr="002D0EED">
        <w:rPr>
          <w:rFonts w:asciiTheme="minorHAnsi" w:hAnsiTheme="minorHAnsi" w:cstheme="minorHAnsi"/>
        </w:rPr>
        <w:t>247 ze zm.</w:t>
      </w:r>
      <w:r w:rsidRPr="002D0EED">
        <w:rPr>
          <w:rFonts w:asciiTheme="minorHAnsi" w:hAnsiTheme="minorHAnsi" w:cstheme="minorHAnsi"/>
          <w:lang/>
        </w:rPr>
        <w:t>)</w:t>
      </w:r>
      <w:r w:rsidRPr="002D0EED">
        <w:rPr>
          <w:rFonts w:asciiTheme="minorHAnsi" w:hAnsiTheme="minorHAnsi" w:cstheme="minorHAnsi"/>
        </w:rPr>
        <w:t xml:space="preserve">, </w:t>
      </w:r>
      <w:r w:rsidRPr="002D0EED">
        <w:rPr>
          <w:rFonts w:asciiTheme="minorHAnsi" w:hAnsiTheme="minorHAnsi" w:cstheme="minorHAnsi"/>
          <w:lang/>
        </w:rPr>
        <w:t xml:space="preserve">po rozpatrzeniu wniosku </w:t>
      </w:r>
      <w:r w:rsidRPr="002D0EED">
        <w:rPr>
          <w:rFonts w:asciiTheme="minorHAnsi" w:hAnsiTheme="minorHAnsi" w:cstheme="minorHAnsi"/>
        </w:rPr>
        <w:t>o wydanie decyzji o środowiskowych uwarunkowaniach</w:t>
      </w:r>
      <w:r w:rsidRPr="002D0EED">
        <w:rPr>
          <w:rFonts w:asciiTheme="minorHAnsi" w:hAnsiTheme="minorHAnsi" w:cstheme="minorHAnsi"/>
          <w:lang/>
        </w:rPr>
        <w:t xml:space="preserve"> </w:t>
      </w:r>
    </w:p>
    <w:p w:rsidR="00163682" w:rsidRPr="00C17A55" w:rsidRDefault="00C94B23" w:rsidP="002D0EED">
      <w:pPr>
        <w:pStyle w:val="Textbody"/>
        <w:widowControl w:val="0"/>
        <w:spacing w:before="240" w:after="240" w:line="276" w:lineRule="auto"/>
        <w:jc w:val="left"/>
        <w:rPr>
          <w:rFonts w:asciiTheme="minorHAnsi" w:hAnsiTheme="minorHAnsi" w:cstheme="minorHAnsi"/>
        </w:rPr>
      </w:pPr>
      <w:r w:rsidRPr="00C17A55">
        <w:rPr>
          <w:rFonts w:asciiTheme="minorHAnsi" w:hAnsiTheme="minorHAnsi" w:cstheme="minorHAnsi"/>
        </w:rPr>
        <w:t>stwierdzam</w:t>
      </w:r>
    </w:p>
    <w:p w:rsidR="00F02A6F" w:rsidRPr="00C17A55" w:rsidRDefault="00C94B23" w:rsidP="002D0EED">
      <w:pPr>
        <w:pStyle w:val="Textbody"/>
        <w:spacing w:line="276" w:lineRule="auto"/>
        <w:jc w:val="left"/>
        <w:rPr>
          <w:rFonts w:asciiTheme="minorHAnsi" w:hAnsiTheme="minorHAnsi" w:cstheme="minorHAnsi"/>
        </w:rPr>
      </w:pPr>
      <w:r w:rsidRPr="00C17A55">
        <w:rPr>
          <w:rFonts w:asciiTheme="minorHAnsi" w:hAnsiTheme="minorHAnsi" w:cstheme="minorHAnsi"/>
        </w:rPr>
        <w:t xml:space="preserve">brak potrzeby przeprowadzenia oceny oddziaływania na środowisko dla przedsięwzięcia pod nazwą: </w:t>
      </w:r>
      <w:r w:rsidR="0091352C" w:rsidRPr="00C17A55">
        <w:rPr>
          <w:rFonts w:asciiTheme="minorHAnsi" w:hAnsiTheme="minorHAnsi" w:cstheme="minorHAnsi"/>
          <w:bCs/>
        </w:rPr>
        <w:t>„Rozbudowa mijanki Niekrasów LHS, Stacji Staszów LHS, Stacji Grzybów LHS”</w:t>
      </w:r>
      <w:r w:rsidRPr="00C17A55">
        <w:rPr>
          <w:rFonts w:asciiTheme="minorHAnsi" w:hAnsiTheme="minorHAnsi" w:cstheme="minorHAnsi"/>
        </w:rPr>
        <w:t xml:space="preserve">, realizowanego przez </w:t>
      </w:r>
      <w:r w:rsidR="00651C82" w:rsidRPr="00C17A55">
        <w:rPr>
          <w:rFonts w:asciiTheme="minorHAnsi" w:hAnsiTheme="minorHAnsi" w:cstheme="minorHAnsi"/>
        </w:rPr>
        <w:t xml:space="preserve">PKP Linia Hutnicza Szerokotorowa Sp. z o.o. ul. </w:t>
      </w:r>
      <w:proofErr w:type="spellStart"/>
      <w:r w:rsidR="00651C82" w:rsidRPr="00C17A55">
        <w:rPr>
          <w:rFonts w:asciiTheme="minorHAnsi" w:hAnsiTheme="minorHAnsi" w:cstheme="minorHAnsi"/>
        </w:rPr>
        <w:t>Szczebrzeska</w:t>
      </w:r>
      <w:proofErr w:type="spellEnd"/>
      <w:r w:rsidR="00651C82" w:rsidRPr="00C17A55">
        <w:rPr>
          <w:rFonts w:asciiTheme="minorHAnsi" w:hAnsiTheme="minorHAnsi" w:cstheme="minorHAnsi"/>
        </w:rPr>
        <w:t xml:space="preserve"> 11, 22-400 Zamość, działając</w:t>
      </w:r>
      <w:r w:rsidR="00B05EDF" w:rsidRPr="00C17A55">
        <w:rPr>
          <w:rFonts w:asciiTheme="minorHAnsi" w:hAnsiTheme="minorHAnsi" w:cstheme="minorHAnsi"/>
        </w:rPr>
        <w:t>ą</w:t>
      </w:r>
      <w:r w:rsidR="00651C82" w:rsidRPr="00C17A55">
        <w:rPr>
          <w:rFonts w:asciiTheme="minorHAnsi" w:hAnsiTheme="minorHAnsi" w:cstheme="minorHAnsi"/>
        </w:rPr>
        <w:t xml:space="preserve"> za pośrednictwem Pełnomocnika </w:t>
      </w:r>
      <w:r w:rsidR="009615A3">
        <w:rPr>
          <w:rFonts w:asciiTheme="minorHAnsi" w:hAnsiTheme="minorHAnsi" w:cstheme="minorHAnsi"/>
        </w:rPr>
        <w:t xml:space="preserve">                                      </w:t>
      </w:r>
      <w:r w:rsidR="00F02A6F" w:rsidRPr="00C17A55">
        <w:rPr>
          <w:rFonts w:asciiTheme="minorHAnsi" w:hAnsiTheme="minorHAnsi" w:cstheme="minorHAnsi"/>
          <w:kern w:val="0"/>
        </w:rPr>
        <w:t>i jednocześnie:</w:t>
      </w:r>
    </w:p>
    <w:p w:rsidR="00F02A6F" w:rsidRPr="00C17A55" w:rsidRDefault="00F02A6F" w:rsidP="002D0EED">
      <w:pPr>
        <w:tabs>
          <w:tab w:val="left" w:pos="284"/>
        </w:tabs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</w:rPr>
        <w:t>określam:</w:t>
      </w:r>
    </w:p>
    <w:p w:rsidR="00F02A6F" w:rsidRPr="00C17A55" w:rsidRDefault="00C17A55" w:rsidP="00C17A55">
      <w:pPr>
        <w:pStyle w:val="Akapitzlist"/>
        <w:suppressAutoHyphens w:val="0"/>
        <w:autoSpaceDE w:val="0"/>
        <w:adjustRightInd w:val="0"/>
        <w:spacing w:line="276" w:lineRule="auto"/>
        <w:ind w:left="0"/>
        <w:contextualSpacing/>
        <w:textAlignment w:val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I.</w:t>
      </w:r>
      <w:r w:rsidR="00F02A6F" w:rsidRPr="00C17A55">
        <w:rPr>
          <w:rFonts w:asciiTheme="minorHAnsi" w:hAnsiTheme="minorHAnsi" w:cstheme="minorHAnsi"/>
        </w:rPr>
        <w:t>Istotne</w:t>
      </w:r>
      <w:proofErr w:type="spellEnd"/>
      <w:r w:rsidR="00F02A6F" w:rsidRPr="00C17A55">
        <w:rPr>
          <w:rFonts w:asciiTheme="minorHAnsi" w:hAnsiTheme="minorHAnsi" w:cstheme="minorHAnsi"/>
        </w:rPr>
        <w:t xml:space="preserve">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sąsiednich:</w:t>
      </w:r>
    </w:p>
    <w:p w:rsidR="00F02A6F" w:rsidRPr="00C17A55" w:rsidRDefault="00F02A6F" w:rsidP="00C17A55">
      <w:pPr>
        <w:suppressAutoHyphens w:val="0"/>
        <w:autoSpaceDN/>
        <w:ind w:right="-2"/>
        <w:contextualSpacing/>
        <w:textAlignment w:val="auto"/>
        <w:rPr>
          <w:rFonts w:asciiTheme="minorHAnsi" w:hAnsiTheme="minorHAnsi" w:cstheme="minorHAnsi"/>
          <w:u w:val="single"/>
        </w:rPr>
      </w:pPr>
      <w:r w:rsidRPr="00C17A55">
        <w:rPr>
          <w:rFonts w:asciiTheme="minorHAnsi" w:hAnsiTheme="minorHAnsi" w:cstheme="minorHAnsi"/>
          <w:u w:val="single"/>
        </w:rPr>
        <w:t xml:space="preserve">Na etapie realizacji </w:t>
      </w:r>
      <w:r w:rsidR="007B0459" w:rsidRPr="00C17A55">
        <w:rPr>
          <w:rFonts w:asciiTheme="minorHAnsi" w:hAnsiTheme="minorHAnsi" w:cstheme="minorHAnsi"/>
          <w:u w:val="single"/>
        </w:rPr>
        <w:t xml:space="preserve">i eksploatacji </w:t>
      </w:r>
      <w:r w:rsidRPr="00C17A55">
        <w:rPr>
          <w:rFonts w:asciiTheme="minorHAnsi" w:hAnsiTheme="minorHAnsi" w:cstheme="minorHAnsi"/>
          <w:u w:val="single"/>
        </w:rPr>
        <w:t>przedsięwzięcia:</w:t>
      </w:r>
    </w:p>
    <w:p w:rsidR="00C17A55" w:rsidRDefault="00C17A55" w:rsidP="00131114">
      <w:pPr>
        <w:suppressAutoHyphens w:val="0"/>
        <w:autoSpaceDN/>
        <w:spacing w:after="0"/>
        <w:ind w:right="-2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58293F" w:rsidRPr="00C17A55">
        <w:rPr>
          <w:rFonts w:asciiTheme="minorHAnsi" w:hAnsiTheme="minorHAnsi" w:cstheme="minorHAnsi"/>
        </w:rPr>
        <w:t>Prace budowlane na obszarze, na którym w promieniu 100 m występuje zabudowa mieszkaniowa prowadzić w porze dziennej, tj. w godzinach 6</w:t>
      </w:r>
      <w:r w:rsidR="0058293F" w:rsidRPr="00C17A55">
        <w:rPr>
          <w:rFonts w:asciiTheme="minorHAnsi" w:hAnsiTheme="minorHAnsi" w:cstheme="minorHAnsi"/>
          <w:vertAlign w:val="superscript"/>
        </w:rPr>
        <w:t>00</w:t>
      </w:r>
      <w:r w:rsidR="0058293F" w:rsidRPr="00C17A55">
        <w:rPr>
          <w:rFonts w:asciiTheme="minorHAnsi" w:hAnsiTheme="minorHAnsi" w:cstheme="minorHAnsi"/>
        </w:rPr>
        <w:t xml:space="preserve"> - 22</w:t>
      </w:r>
      <w:r w:rsidR="0058293F" w:rsidRPr="00C17A55">
        <w:rPr>
          <w:rFonts w:asciiTheme="minorHAnsi" w:hAnsiTheme="minorHAnsi" w:cstheme="minorHAnsi"/>
          <w:vertAlign w:val="superscript"/>
        </w:rPr>
        <w:t>00</w:t>
      </w:r>
      <w:r w:rsidR="0058293F" w:rsidRPr="00C17A55">
        <w:rPr>
          <w:rFonts w:asciiTheme="minorHAnsi" w:hAnsiTheme="minorHAnsi" w:cstheme="minorHAnsi"/>
        </w:rPr>
        <w:t xml:space="preserve"> (poniedziałek – sobota) oraz poza dniami ustawowo wolnymi od pracy; w miarę możliwości unikać jednoczesnej pracy urządzeń emitujących hałas o dużym natężeniu; ograniczyć do minimum prowadzenie robót z użyciem sprzętu wibracyjnego w pobliżu budynków mieszkalnych. W trakcie realizacji inwestycji wyeliminować jałową pracę silników pojazdów i sprzętu wibracyjnego oraz innego sprzętu ciężkiego (np. walce wibracyjne, ubijaki, młoty pneumatyczne, itp.) podczas przerw w pracy; wszystkie urządzenia utrzymywać we właściwej sprawności technicznej.</w:t>
      </w:r>
    </w:p>
    <w:p w:rsidR="00F02A6F" w:rsidRPr="00C17A55" w:rsidRDefault="00C17A55" w:rsidP="00131114">
      <w:pPr>
        <w:suppressAutoHyphens w:val="0"/>
        <w:autoSpaceDN/>
        <w:spacing w:after="0"/>
        <w:ind w:right="-2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F02A6F" w:rsidRPr="002D0EED">
        <w:rPr>
          <w:rFonts w:asciiTheme="minorHAnsi" w:hAnsiTheme="minorHAnsi" w:cstheme="minorHAnsi"/>
          <w:sz w:val="24"/>
          <w:szCs w:val="24"/>
        </w:rPr>
        <w:t>Plac budowy i drogi dojazdowe należy utrzymywać w stanie ograniczającym pylenie, (drogi na placu budowy zraszać wodą), zapewnić transport materiałów budowlanych z użyciem środków zabezpieczających przed pyleniem (przykrycia skrzyń samochodów). Drogi dojazdowe do obsługi placów budowy należy wytyczać w oparciu o istniejącą sieć szlaków komunikacyjnych.</w:t>
      </w:r>
    </w:p>
    <w:p w:rsidR="00F02A6F" w:rsidRPr="002D0EED" w:rsidRDefault="00C17A55" w:rsidP="00C17A55">
      <w:pPr>
        <w:widowControl/>
        <w:suppressAutoHyphens w:val="0"/>
        <w:autoSpaceDN/>
        <w:spacing w:after="0"/>
        <w:ind w:right="-2"/>
        <w:textAlignment w:val="auto"/>
        <w:rPr>
          <w:rFonts w:asciiTheme="minorHAnsi" w:eastAsia="CIDFont+F1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3.</w:t>
      </w:r>
      <w:r w:rsidR="007016C1" w:rsidRPr="002D0EED">
        <w:rPr>
          <w:rFonts w:asciiTheme="minorHAnsi" w:hAnsiTheme="minorHAnsi" w:cstheme="minorHAnsi"/>
          <w:bCs/>
          <w:sz w:val="24"/>
          <w:szCs w:val="24"/>
        </w:rPr>
        <w:t xml:space="preserve">Zaplecze budowy, w tym bazy materiałowo – sprzętowe, winny zostać zlokalizowane na terenie przekształconym antropogenicznie np. na terenie istniejących stacji, </w:t>
      </w:r>
      <w:r w:rsidR="007016C1" w:rsidRPr="002D0EED">
        <w:rPr>
          <w:rFonts w:asciiTheme="minorHAnsi" w:hAnsiTheme="minorHAnsi" w:cstheme="minorHAnsi"/>
          <w:sz w:val="24"/>
          <w:szCs w:val="24"/>
        </w:rPr>
        <w:lastRenderedPageBreak/>
        <w:t>z uwzględnieniem zasady minimalizacji zajęcia i przekształcenia jego powierzchni</w:t>
      </w:r>
      <w:r w:rsidR="00197488" w:rsidRPr="002D0EED">
        <w:rPr>
          <w:rFonts w:asciiTheme="minorHAnsi" w:hAnsiTheme="minorHAnsi" w:cstheme="minorHAnsi"/>
          <w:sz w:val="24"/>
          <w:szCs w:val="24"/>
        </w:rPr>
        <w:t>; ustawić na czas budowy przenośne sanitariaty i zapewnić ich regularne opróżnianie.</w:t>
      </w:r>
    </w:p>
    <w:p w:rsidR="00F02A6F" w:rsidRPr="002D0EED" w:rsidRDefault="00C17A55" w:rsidP="00C17A55">
      <w:pPr>
        <w:widowControl/>
        <w:suppressAutoHyphens w:val="0"/>
        <w:autoSpaceDN/>
        <w:spacing w:after="0"/>
        <w:ind w:right="-2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 w:rsidR="00F02A6F" w:rsidRPr="002D0EED">
        <w:rPr>
          <w:rFonts w:asciiTheme="minorHAnsi" w:hAnsiTheme="minorHAnsi" w:cstheme="minorHAnsi"/>
          <w:sz w:val="24"/>
          <w:szCs w:val="24"/>
        </w:rPr>
        <w:t>Humus wraz z niezanieczyszczonymi masami ziemnymi wykorzystać do prac wykończeniowych, nadmiar ziemi zagospodarować zgodnie z obowiązującymi przepisami, w przypadku zanieczyszczonej ziemi postępować zgodnie z zasadami gospodarowania odpadami.</w:t>
      </w:r>
    </w:p>
    <w:p w:rsidR="00F02A6F" w:rsidRPr="00C17A55" w:rsidRDefault="00C17A55" w:rsidP="00C17A55">
      <w:pPr>
        <w:tabs>
          <w:tab w:val="left" w:pos="993"/>
        </w:tabs>
        <w:suppressAutoHyphens w:val="0"/>
        <w:autoSpaceDN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F02A6F" w:rsidRPr="00C17A55">
        <w:rPr>
          <w:rFonts w:asciiTheme="minorHAnsi" w:hAnsiTheme="minorHAnsi" w:cstheme="minorHAnsi"/>
        </w:rPr>
        <w:t xml:space="preserve">Prace budowlane należy prowadzić w sposób zabezpieczający przed </w:t>
      </w:r>
      <w:r w:rsidR="00D52FE1" w:rsidRPr="00C17A55">
        <w:rPr>
          <w:rFonts w:asciiTheme="minorHAnsi" w:hAnsiTheme="minorHAnsi" w:cstheme="minorHAnsi"/>
        </w:rPr>
        <w:t>zanieczyszczeniem gruntu, w </w:t>
      </w:r>
      <w:r w:rsidR="00F02A6F" w:rsidRPr="00C17A55">
        <w:rPr>
          <w:rFonts w:asciiTheme="minorHAnsi" w:hAnsiTheme="minorHAnsi" w:cstheme="minorHAnsi"/>
        </w:rPr>
        <w:t>przypadku awaryjnego wycieku substancji ropopochodnych, zanieczyszczenia należy zebrać przy użyciu sorbentów, a następnie przekazać odbiorcom pos</w:t>
      </w:r>
      <w:r w:rsidR="00D52FE1" w:rsidRPr="00C17A55">
        <w:rPr>
          <w:rFonts w:asciiTheme="minorHAnsi" w:hAnsiTheme="minorHAnsi" w:cstheme="minorHAnsi"/>
        </w:rPr>
        <w:t>iadającym stosowne zezwolenie w </w:t>
      </w:r>
      <w:r w:rsidR="00F02A6F" w:rsidRPr="00C17A55">
        <w:rPr>
          <w:rFonts w:asciiTheme="minorHAnsi" w:hAnsiTheme="minorHAnsi" w:cstheme="minorHAnsi"/>
        </w:rPr>
        <w:t>zakresie gospodarowania odpadami.</w:t>
      </w:r>
    </w:p>
    <w:p w:rsidR="00F02A6F" w:rsidRPr="00C17A55" w:rsidRDefault="00C17A55" w:rsidP="00C17A55">
      <w:pPr>
        <w:tabs>
          <w:tab w:val="left" w:pos="993"/>
        </w:tabs>
        <w:suppressAutoHyphens w:val="0"/>
        <w:autoSpaceDN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F02A6F" w:rsidRPr="00C17A55">
        <w:rPr>
          <w:rFonts w:asciiTheme="minorHAnsi" w:hAnsiTheme="minorHAnsi" w:cstheme="minorHAnsi"/>
        </w:rPr>
        <w:t>Zapewnić właściwe gospodarowanie odpadami wytwarzanymi w czasie budowy, magazynować je selektywnie w wydzielonych i przystosowanych miejscach, w warunkach zabezpieczających przed przedostaniem się do środowiska zanieczyszczeń oraz zapewnić ponowne wykorzystanie bądź ich sukcesywny odbiór przez podmioty posiadające stosowne zezwolenie w tym zakresie.</w:t>
      </w:r>
    </w:p>
    <w:p w:rsidR="00F02A6F" w:rsidRPr="00C17A55" w:rsidRDefault="00C17A55" w:rsidP="00C17A55">
      <w:pPr>
        <w:tabs>
          <w:tab w:val="left" w:pos="993"/>
        </w:tabs>
        <w:suppressAutoHyphens w:val="0"/>
        <w:autoSpaceDN/>
        <w:ind w:right="-2"/>
        <w:contextualSpacing/>
        <w:textAlignment w:val="auto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F02A6F" w:rsidRPr="00C17A55">
        <w:rPr>
          <w:rFonts w:asciiTheme="minorHAnsi" w:hAnsiTheme="minorHAnsi" w:cstheme="minorHAnsi"/>
        </w:rPr>
        <w:t>W czasie prowadzenia prac przygotowawczych oraz robót budowlanych zapewnić specjalistyczny nadzór przyrodniczy, w tym: zoologiczny (herpetolog, ornitolog). Nadzór przyrodniczy obejmować winien kontrolę działań  zabezpieczających środowisko przyrodnicze na etapie realizacji robót budowlanych, w szczególności w zakresie:</w:t>
      </w:r>
    </w:p>
    <w:p w:rsidR="00F02A6F" w:rsidRPr="002D0EED" w:rsidRDefault="00C17A55" w:rsidP="00C17A55">
      <w:pPr>
        <w:widowControl/>
        <w:suppressAutoHyphens w:val="0"/>
        <w:autoSpaceDN/>
        <w:spacing w:after="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</w:t>
      </w:r>
      <w:r w:rsidR="00F02A6F" w:rsidRPr="002D0EED">
        <w:rPr>
          <w:rFonts w:asciiTheme="minorHAnsi" w:hAnsiTheme="minorHAnsi" w:cstheme="minorHAnsi"/>
          <w:sz w:val="24"/>
          <w:szCs w:val="24"/>
        </w:rPr>
        <w:t>harmonogramu prowadzenia poszczególnych prac, a w przypadku wystąpienia nieprzewidzianych okoliczności i zdarzeń, podanie zaleceń przyrodniczych,</w:t>
      </w:r>
    </w:p>
    <w:p w:rsidR="00F02A6F" w:rsidRPr="002D0EED" w:rsidRDefault="00C17A55" w:rsidP="00C17A55">
      <w:pPr>
        <w:widowControl/>
        <w:suppressAutoHyphens w:val="0"/>
        <w:autoSpaceDN/>
        <w:spacing w:after="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 w:rsidR="00F02A6F" w:rsidRPr="002D0EED">
        <w:rPr>
          <w:rFonts w:asciiTheme="minorHAnsi" w:hAnsiTheme="minorHAnsi" w:cstheme="minorHAnsi"/>
          <w:sz w:val="24"/>
          <w:szCs w:val="24"/>
        </w:rPr>
        <w:t>obserwacji pracy sprzętu i placu budowy na odcinkach l</w:t>
      </w:r>
      <w:r w:rsidR="007E17C2" w:rsidRPr="002D0EED">
        <w:rPr>
          <w:rFonts w:asciiTheme="minorHAnsi" w:hAnsiTheme="minorHAnsi" w:cstheme="minorHAnsi"/>
          <w:sz w:val="24"/>
          <w:szCs w:val="24"/>
        </w:rPr>
        <w:t>inii kolejowej przechodzących w </w:t>
      </w:r>
      <w:r w:rsidR="00F02A6F" w:rsidRPr="002D0EED">
        <w:rPr>
          <w:rFonts w:asciiTheme="minorHAnsi" w:hAnsiTheme="minorHAnsi" w:cstheme="minorHAnsi"/>
          <w:sz w:val="24"/>
          <w:szCs w:val="24"/>
        </w:rPr>
        <w:t>pobli</w:t>
      </w:r>
      <w:r w:rsidR="007E17C2" w:rsidRPr="002D0EED">
        <w:rPr>
          <w:rFonts w:asciiTheme="minorHAnsi" w:hAnsiTheme="minorHAnsi" w:cstheme="minorHAnsi"/>
          <w:sz w:val="24"/>
          <w:szCs w:val="24"/>
        </w:rPr>
        <w:t>żu cennych przyrodniczo miejsc</w:t>
      </w:r>
      <w:r w:rsidR="00F02A6F" w:rsidRPr="002D0EED">
        <w:rPr>
          <w:rFonts w:asciiTheme="minorHAnsi" w:hAnsiTheme="minorHAnsi" w:cstheme="minorHAnsi"/>
          <w:sz w:val="24"/>
          <w:szCs w:val="24"/>
        </w:rPr>
        <w:t>, a także w pobliżu m</w:t>
      </w:r>
      <w:r w:rsidR="007E17C2" w:rsidRPr="002D0EED">
        <w:rPr>
          <w:rFonts w:asciiTheme="minorHAnsi" w:hAnsiTheme="minorHAnsi" w:cstheme="minorHAnsi"/>
          <w:sz w:val="24"/>
          <w:szCs w:val="24"/>
        </w:rPr>
        <w:t xml:space="preserve">iejsc stanowiących siedliska </w:t>
      </w:r>
      <w:r w:rsidR="00FB1FDA" w:rsidRPr="002D0EED">
        <w:rPr>
          <w:rFonts w:asciiTheme="minorHAnsi" w:hAnsiTheme="minorHAnsi" w:cstheme="minorHAnsi"/>
          <w:sz w:val="24"/>
          <w:szCs w:val="24"/>
        </w:rPr>
        <w:t xml:space="preserve">płazów, </w:t>
      </w:r>
      <w:r w:rsidR="007E006F" w:rsidRPr="002D0EED">
        <w:rPr>
          <w:rFonts w:asciiTheme="minorHAnsi" w:hAnsiTheme="minorHAnsi" w:cstheme="minorHAnsi"/>
          <w:sz w:val="24"/>
          <w:szCs w:val="24"/>
        </w:rPr>
        <w:t xml:space="preserve">gadów </w:t>
      </w:r>
      <w:r w:rsidR="007E17C2" w:rsidRPr="002D0EED">
        <w:rPr>
          <w:rFonts w:asciiTheme="minorHAnsi" w:hAnsiTheme="minorHAnsi" w:cstheme="minorHAnsi"/>
          <w:sz w:val="24"/>
          <w:szCs w:val="24"/>
        </w:rPr>
        <w:t>i </w:t>
      </w:r>
      <w:r w:rsidR="00F02A6F" w:rsidRPr="002D0EED">
        <w:rPr>
          <w:rFonts w:asciiTheme="minorHAnsi" w:hAnsiTheme="minorHAnsi" w:cstheme="minorHAnsi"/>
          <w:sz w:val="24"/>
          <w:szCs w:val="24"/>
        </w:rPr>
        <w:t>trasy migracji płazów,</w:t>
      </w:r>
    </w:p>
    <w:p w:rsidR="00F02A6F" w:rsidRPr="002D0EED" w:rsidRDefault="00C17A55" w:rsidP="00C17A55">
      <w:pPr>
        <w:widowControl/>
        <w:suppressAutoHyphens w:val="0"/>
        <w:autoSpaceDN/>
        <w:spacing w:after="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</w:t>
      </w:r>
      <w:r w:rsidR="00F02A6F" w:rsidRPr="002D0EED">
        <w:rPr>
          <w:rFonts w:asciiTheme="minorHAnsi" w:hAnsiTheme="minorHAnsi" w:cstheme="minorHAnsi"/>
          <w:sz w:val="24"/>
          <w:szCs w:val="24"/>
        </w:rPr>
        <w:t>nadzoru nad montażem tymczasowych wygrodzeń w miejscach</w:t>
      </w:r>
      <w:r w:rsidR="007016C1" w:rsidRPr="002D0EED">
        <w:rPr>
          <w:rFonts w:asciiTheme="minorHAnsi" w:hAnsiTheme="minorHAnsi" w:cstheme="minorHAnsi"/>
          <w:sz w:val="24"/>
          <w:szCs w:val="24"/>
        </w:rPr>
        <w:t>,</w:t>
      </w:r>
      <w:r w:rsidR="00F02A6F" w:rsidRPr="002D0EED">
        <w:rPr>
          <w:rFonts w:asciiTheme="minorHAnsi" w:hAnsiTheme="minorHAnsi" w:cstheme="minorHAnsi"/>
          <w:sz w:val="24"/>
          <w:szCs w:val="24"/>
        </w:rPr>
        <w:t xml:space="preserve"> gdzie stwierdzono szlaki migracji płazów</w:t>
      </w:r>
      <w:r w:rsidR="00270CC4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F02A6F" w:rsidRPr="002D0EED">
        <w:rPr>
          <w:rFonts w:asciiTheme="minorHAnsi" w:hAnsiTheme="minorHAnsi" w:cstheme="minorHAnsi"/>
          <w:sz w:val="24"/>
          <w:szCs w:val="24"/>
        </w:rPr>
        <w:t>oraz ewentualnej kontroli podczas prowadzenia prac w okresach masowych migracji płazów, a także</w:t>
      </w:r>
      <w:r w:rsidR="00BD7519" w:rsidRPr="002D0EED">
        <w:rPr>
          <w:rFonts w:asciiTheme="minorHAnsi" w:hAnsiTheme="minorHAnsi" w:cstheme="minorHAnsi"/>
          <w:sz w:val="24"/>
          <w:szCs w:val="24"/>
        </w:rPr>
        <w:t xml:space="preserve"> przenoszenia poza teren budowy</w:t>
      </w:r>
      <w:r w:rsidR="00F02A6F" w:rsidRPr="002D0EED">
        <w:rPr>
          <w:rFonts w:asciiTheme="minorHAnsi" w:hAnsiTheme="minorHAnsi" w:cstheme="minorHAnsi"/>
          <w:sz w:val="24"/>
          <w:szCs w:val="24"/>
        </w:rPr>
        <w:t xml:space="preserve"> płazów, gadów i innych drobnych zwierząt, które tam się przedostaną; </w:t>
      </w:r>
    </w:p>
    <w:p w:rsidR="00F02A6F" w:rsidRPr="002D0EED" w:rsidRDefault="00C17A55" w:rsidP="00C17A55">
      <w:pPr>
        <w:widowControl/>
        <w:suppressAutoHyphens w:val="0"/>
        <w:autoSpaceDN/>
        <w:spacing w:after="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d)</w:t>
      </w:r>
      <w:r w:rsidR="00F02A6F" w:rsidRPr="002D0EED">
        <w:rPr>
          <w:rFonts w:asciiTheme="minorHAnsi" w:hAnsiTheme="minorHAnsi" w:cstheme="minorHAnsi"/>
          <w:sz w:val="24"/>
          <w:szCs w:val="24"/>
        </w:rPr>
        <w:t>kontroli wykopów przed ich zasypaniem celem wykluc</w:t>
      </w:r>
      <w:r w:rsidR="00BD7519" w:rsidRPr="002D0EED">
        <w:rPr>
          <w:rFonts w:asciiTheme="minorHAnsi" w:hAnsiTheme="minorHAnsi" w:cstheme="minorHAnsi"/>
          <w:sz w:val="24"/>
          <w:szCs w:val="24"/>
        </w:rPr>
        <w:t>zenia obecności płazów, gadów i </w:t>
      </w:r>
      <w:r w:rsidR="00F02A6F" w:rsidRPr="002D0EED">
        <w:rPr>
          <w:rFonts w:asciiTheme="minorHAnsi" w:hAnsiTheme="minorHAnsi" w:cstheme="minorHAnsi"/>
          <w:sz w:val="24"/>
          <w:szCs w:val="24"/>
        </w:rPr>
        <w:t>drobnych zwierząt; w przypadku uwięzienia zwierząt przenosić je na dogodne dla nich siedliska, poza zasięg oddziaływania inwestycji,</w:t>
      </w:r>
    </w:p>
    <w:p w:rsidR="00F02A6F" w:rsidRPr="002D0EED" w:rsidRDefault="00C17A55" w:rsidP="00C17A55">
      <w:pPr>
        <w:widowControl/>
        <w:suppressAutoHyphens w:val="0"/>
        <w:autoSpaceDN/>
        <w:spacing w:after="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e)</w:t>
      </w:r>
      <w:r w:rsidR="00F02A6F" w:rsidRPr="002D0EED">
        <w:rPr>
          <w:rFonts w:asciiTheme="minorHAnsi" w:hAnsiTheme="minorHAnsi" w:cstheme="minorHAnsi"/>
          <w:sz w:val="24"/>
          <w:szCs w:val="24"/>
        </w:rPr>
        <w:t>nadzoru nad usuwaniem drzew i krzewów,</w:t>
      </w:r>
    </w:p>
    <w:p w:rsidR="00F02A6F" w:rsidRPr="002D0EED" w:rsidRDefault="00C17A55" w:rsidP="00C17A55">
      <w:pPr>
        <w:widowControl/>
        <w:suppressAutoHyphens w:val="0"/>
        <w:autoSpaceDN/>
        <w:spacing w:after="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f)</w:t>
      </w:r>
      <w:r w:rsidR="00F02A6F" w:rsidRPr="002D0EED">
        <w:rPr>
          <w:rFonts w:asciiTheme="minorHAnsi" w:hAnsiTheme="minorHAnsi" w:cstheme="minorHAnsi"/>
          <w:sz w:val="24"/>
          <w:szCs w:val="24"/>
        </w:rPr>
        <w:t>nadzoru nad czynnościami związanymi z usuwaniem wierzchniej warstwy ziemi.</w:t>
      </w:r>
    </w:p>
    <w:p w:rsidR="00BA78D6" w:rsidRPr="00C17A55" w:rsidRDefault="00F02A6F" w:rsidP="00C17A55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</w:rPr>
        <w:t>Osoby sprawujące nadzór przyrodniczy nad realizacją inwesty</w:t>
      </w:r>
      <w:r w:rsidR="004B0EB3" w:rsidRPr="00C17A55">
        <w:rPr>
          <w:rFonts w:asciiTheme="minorHAnsi" w:hAnsiTheme="minorHAnsi" w:cstheme="minorHAnsi"/>
          <w:sz w:val="24"/>
          <w:szCs w:val="24"/>
        </w:rPr>
        <w:t>cji</w:t>
      </w:r>
      <w:r w:rsidR="00F84A9A" w:rsidRPr="00C17A55">
        <w:rPr>
          <w:rFonts w:asciiTheme="minorHAnsi" w:hAnsiTheme="minorHAnsi" w:cstheme="minorHAnsi"/>
          <w:sz w:val="24"/>
          <w:szCs w:val="24"/>
        </w:rPr>
        <w:t xml:space="preserve"> powinny zwracać szczególną </w:t>
      </w:r>
      <w:r w:rsidRPr="00C17A55">
        <w:rPr>
          <w:rFonts w:asciiTheme="minorHAnsi" w:hAnsiTheme="minorHAnsi" w:cstheme="minorHAnsi"/>
          <w:sz w:val="24"/>
          <w:szCs w:val="24"/>
        </w:rPr>
        <w:t xml:space="preserve">uwagę na zinwentaryzowane w sąsiedztwie terenu kolejowego </w:t>
      </w:r>
      <w:r w:rsidR="004B0EB3" w:rsidRPr="00C17A55">
        <w:rPr>
          <w:rFonts w:asciiTheme="minorHAnsi" w:hAnsiTheme="minorHAnsi" w:cstheme="minorHAnsi"/>
          <w:sz w:val="24"/>
          <w:szCs w:val="24"/>
        </w:rPr>
        <w:t xml:space="preserve">stanowiska gatunków chronionych, </w:t>
      </w:r>
      <w:r w:rsidRPr="00C17A55">
        <w:rPr>
          <w:rFonts w:asciiTheme="minorHAnsi" w:hAnsiTheme="minorHAnsi" w:cstheme="minorHAnsi"/>
          <w:sz w:val="24"/>
          <w:szCs w:val="24"/>
        </w:rPr>
        <w:t xml:space="preserve">w szczególności </w:t>
      </w:r>
      <w:r w:rsidR="007016C1" w:rsidRPr="00C17A55">
        <w:rPr>
          <w:rFonts w:asciiTheme="minorHAnsi" w:hAnsiTheme="minorHAnsi" w:cstheme="minorHAnsi"/>
          <w:sz w:val="24"/>
          <w:szCs w:val="24"/>
        </w:rPr>
        <w:t>należy</w:t>
      </w:r>
      <w:r w:rsidRPr="00C17A55">
        <w:rPr>
          <w:rFonts w:asciiTheme="minorHAnsi" w:hAnsiTheme="minorHAnsi" w:cstheme="minorHAnsi"/>
          <w:sz w:val="24"/>
          <w:szCs w:val="24"/>
        </w:rPr>
        <w:t xml:space="preserve"> zabezpieczyć siedlisko </w:t>
      </w:r>
      <w:r w:rsidR="007016C1" w:rsidRPr="00C17A55">
        <w:rPr>
          <w:rFonts w:asciiTheme="minorHAnsi" w:hAnsiTheme="minorHAnsi" w:cstheme="minorHAnsi"/>
          <w:sz w:val="24"/>
          <w:szCs w:val="24"/>
        </w:rPr>
        <w:t xml:space="preserve">ropuchy szarej </w:t>
      </w:r>
      <w:r w:rsidR="007016C1" w:rsidRPr="00C17A55">
        <w:rPr>
          <w:rFonts w:asciiTheme="minorHAnsi" w:hAnsiTheme="minorHAnsi" w:cstheme="minorHAnsi"/>
          <w:i/>
          <w:sz w:val="24"/>
          <w:szCs w:val="24"/>
        </w:rPr>
        <w:t xml:space="preserve">Bufo </w:t>
      </w:r>
      <w:proofErr w:type="spellStart"/>
      <w:r w:rsidR="007016C1" w:rsidRPr="00C17A55">
        <w:rPr>
          <w:rFonts w:asciiTheme="minorHAnsi" w:hAnsiTheme="minorHAnsi" w:cstheme="minorHAnsi"/>
          <w:i/>
          <w:sz w:val="24"/>
          <w:szCs w:val="24"/>
        </w:rPr>
        <w:t>bufo</w:t>
      </w:r>
      <w:proofErr w:type="spellEnd"/>
      <w:r w:rsidR="007016C1" w:rsidRPr="00C17A55">
        <w:rPr>
          <w:rFonts w:asciiTheme="minorHAnsi" w:hAnsiTheme="minorHAnsi" w:cstheme="minorHAnsi"/>
          <w:sz w:val="24"/>
          <w:szCs w:val="24"/>
        </w:rPr>
        <w:t xml:space="preserve"> oraz gniewosza plamistego </w:t>
      </w:r>
      <w:proofErr w:type="spellStart"/>
      <w:r w:rsidR="007016C1" w:rsidRPr="00C17A55">
        <w:rPr>
          <w:rFonts w:asciiTheme="minorHAnsi" w:hAnsiTheme="minorHAnsi" w:cstheme="minorHAnsi"/>
          <w:i/>
          <w:sz w:val="24"/>
          <w:szCs w:val="24"/>
        </w:rPr>
        <w:t>Coronella</w:t>
      </w:r>
      <w:proofErr w:type="spellEnd"/>
      <w:r w:rsidR="007016C1" w:rsidRPr="00C17A5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7016C1" w:rsidRPr="00C17A55">
        <w:rPr>
          <w:rFonts w:asciiTheme="minorHAnsi" w:hAnsiTheme="minorHAnsi" w:cstheme="minorHAnsi"/>
          <w:i/>
          <w:sz w:val="24"/>
          <w:szCs w:val="24"/>
        </w:rPr>
        <w:t>austriaca</w:t>
      </w:r>
      <w:proofErr w:type="spellEnd"/>
      <w:r w:rsidR="003518B8" w:rsidRPr="00C17A55">
        <w:rPr>
          <w:rFonts w:asciiTheme="minorHAnsi" w:hAnsiTheme="minorHAnsi" w:cstheme="minorHAnsi"/>
          <w:sz w:val="24"/>
          <w:szCs w:val="24"/>
        </w:rPr>
        <w:t xml:space="preserve"> w obrębie mijanki Niekrasów</w:t>
      </w:r>
      <w:r w:rsidR="007E17C2" w:rsidRPr="00C17A55">
        <w:rPr>
          <w:rFonts w:asciiTheme="minorHAnsi" w:hAnsiTheme="minorHAnsi" w:cstheme="minorHAnsi"/>
          <w:sz w:val="24"/>
          <w:szCs w:val="24"/>
        </w:rPr>
        <w:t>.</w:t>
      </w:r>
      <w:r w:rsidR="0059255B" w:rsidRPr="00C17A5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17A55" w:rsidRDefault="00C17A55" w:rsidP="00C17A55">
      <w:pPr>
        <w:contextualSpacing/>
        <w:rPr>
          <w:rFonts w:asciiTheme="minorHAnsi" w:hAnsiTheme="minorHAnsi" w:cstheme="minorHAnsi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</w:rPr>
        <w:t>8.</w:t>
      </w:r>
      <w:r w:rsidR="004B5514" w:rsidRPr="00C17A55">
        <w:rPr>
          <w:rFonts w:asciiTheme="minorHAnsi" w:hAnsiTheme="minorHAnsi" w:cstheme="minorHAnsi"/>
          <w:sz w:val="24"/>
          <w:szCs w:val="24"/>
        </w:rPr>
        <w:t>W celu ochrony zwierząt, w szczególności płazów mogących występować na tym terenie, prace ziemne należy prowadzić w okresie od 15 sierpnia do 15 października lub przynajmniej rozpocząć we wskazanym terminie i nieprzerwanie kontynuować, tak aby nie dopuścić do ewentualnego zasiedlenia terenu inwestycji przez zwierzęta.</w:t>
      </w:r>
      <w:r w:rsidR="00566C69" w:rsidRPr="00C17A55">
        <w:rPr>
          <w:rFonts w:asciiTheme="minorHAnsi" w:hAnsiTheme="minorHAnsi" w:cstheme="minorHAnsi"/>
          <w:sz w:val="24"/>
          <w:szCs w:val="24"/>
        </w:rPr>
        <w:t xml:space="preserve"> </w:t>
      </w:r>
      <w:r w:rsidR="00237C4E" w:rsidRPr="00C17A55">
        <w:rPr>
          <w:rFonts w:asciiTheme="minorHAnsi" w:hAnsiTheme="minorHAnsi" w:cstheme="minorHAnsi"/>
          <w:sz w:val="24"/>
          <w:szCs w:val="24"/>
        </w:rPr>
        <w:t xml:space="preserve">Przed rozpoczęciem prac w ww. terminie </w:t>
      </w:r>
      <w:r w:rsidR="00CC6EAB" w:rsidRPr="00C17A55">
        <w:rPr>
          <w:rFonts w:asciiTheme="minorHAnsi" w:hAnsiTheme="minorHAnsi" w:cstheme="minorHAnsi"/>
          <w:sz w:val="24"/>
          <w:szCs w:val="24"/>
        </w:rPr>
        <w:t xml:space="preserve">herpetolog w ramach nadzoru przyrodniczego powinien </w:t>
      </w:r>
      <w:r w:rsidR="00237C4E" w:rsidRPr="00C17A55">
        <w:rPr>
          <w:rFonts w:asciiTheme="minorHAnsi" w:hAnsiTheme="minorHAnsi" w:cstheme="minorHAnsi"/>
          <w:sz w:val="24"/>
          <w:szCs w:val="24"/>
        </w:rPr>
        <w:t xml:space="preserve">sprawdzić, czy na obszarze objętym pracami nie występują miejsca rozrodu gadów. </w:t>
      </w:r>
      <w:r w:rsidR="00566C69" w:rsidRPr="00C17A55">
        <w:rPr>
          <w:rFonts w:asciiTheme="minorHAnsi" w:hAnsiTheme="minorHAnsi" w:cstheme="minorHAnsi"/>
          <w:sz w:val="24"/>
          <w:szCs w:val="24"/>
        </w:rPr>
        <w:t xml:space="preserve">Prace związane z usuwaniem </w:t>
      </w:r>
      <w:r w:rsidR="00566C69" w:rsidRPr="00C17A55">
        <w:rPr>
          <w:rFonts w:asciiTheme="minorHAnsi" w:hAnsiTheme="minorHAnsi" w:cstheme="minorHAnsi"/>
          <w:sz w:val="24"/>
          <w:szCs w:val="24"/>
        </w:rPr>
        <w:lastRenderedPageBreak/>
        <w:t>wierzchniej warstwy ziemi należy prowadzić od torów do zewnątrz terenu objętego inwestycją.</w:t>
      </w:r>
    </w:p>
    <w:p w:rsidR="00C17A55" w:rsidRDefault="00C17A55" w:rsidP="00C17A55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</w:t>
      </w:r>
      <w:r w:rsidR="00F02A6F" w:rsidRPr="002D0EED">
        <w:rPr>
          <w:rFonts w:asciiTheme="minorHAnsi" w:hAnsiTheme="minorHAnsi" w:cstheme="minorHAnsi"/>
          <w:sz w:val="24"/>
          <w:szCs w:val="24"/>
        </w:rPr>
        <w:t xml:space="preserve">Prace związane z wycinką drzew i krzewów prowadzić poza okresem lęgu ptaków </w:t>
      </w:r>
      <w:r w:rsidR="00F02A6F" w:rsidRPr="002D0EED">
        <w:rPr>
          <w:rFonts w:asciiTheme="minorHAnsi" w:hAnsiTheme="minorHAnsi" w:cstheme="minorHAnsi"/>
          <w:sz w:val="24"/>
          <w:szCs w:val="24"/>
        </w:rPr>
        <w:br/>
      </w:r>
      <w:r w:rsidR="00A103C8" w:rsidRPr="002D0EED">
        <w:rPr>
          <w:rFonts w:asciiTheme="minorHAnsi" w:hAnsiTheme="minorHAnsi" w:cstheme="minorHAnsi"/>
          <w:sz w:val="24"/>
          <w:szCs w:val="24"/>
        </w:rPr>
        <w:t>tj.</w:t>
      </w:r>
      <w:r w:rsidR="00F02A6F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A103C8" w:rsidRPr="002D0EED">
        <w:rPr>
          <w:rFonts w:asciiTheme="minorHAnsi" w:hAnsiTheme="minorHAnsi" w:cstheme="minorHAnsi"/>
          <w:sz w:val="24"/>
          <w:szCs w:val="24"/>
        </w:rPr>
        <w:t xml:space="preserve">od </w:t>
      </w:r>
      <w:r w:rsidR="00A103C8" w:rsidRPr="002D0EED">
        <w:rPr>
          <w:rFonts w:asciiTheme="minorHAnsi" w:hAnsiTheme="minorHAnsi" w:cstheme="minorHAnsi"/>
          <w:bCs/>
          <w:sz w:val="24"/>
          <w:szCs w:val="24"/>
        </w:rPr>
        <w:t>16 października do końca lutego</w:t>
      </w:r>
      <w:r w:rsidR="00A103C8" w:rsidRPr="002D0EED">
        <w:rPr>
          <w:rFonts w:asciiTheme="minorHAnsi" w:hAnsiTheme="minorHAnsi" w:cstheme="minorHAnsi"/>
          <w:sz w:val="24"/>
          <w:szCs w:val="24"/>
        </w:rPr>
        <w:t>.</w:t>
      </w:r>
      <w:r w:rsidR="00A103C8" w:rsidRPr="002D0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E07EF" w:rsidRPr="002D0EED">
        <w:rPr>
          <w:rFonts w:asciiTheme="minorHAnsi" w:hAnsiTheme="minorHAnsi" w:cstheme="minorHAnsi"/>
          <w:sz w:val="24"/>
          <w:szCs w:val="24"/>
        </w:rPr>
        <w:t>D</w:t>
      </w:r>
      <w:r w:rsidR="00A103C8" w:rsidRPr="002D0EED">
        <w:rPr>
          <w:rFonts w:asciiTheme="minorHAnsi" w:hAnsiTheme="minorHAnsi" w:cstheme="minorHAnsi"/>
          <w:sz w:val="24"/>
          <w:szCs w:val="24"/>
        </w:rPr>
        <w:t>opuszcza się możliwość wycinki w tym terminie, ale maksymalnie 10 dni przed planowaną wycinką drzew i krzewów ornitolog w ramach nadzoru przyrodniczego powinien przeprowadzić kontrolę terenu pod kątem obecności stanowisk lęgowych. W przypadku stwierdzenia lęgów, prace związane z wycinką należy wstrzymać do czasu wyprowadzenia młodych. Możliwość ponownego podj</w:t>
      </w:r>
      <w:r w:rsidR="00923431" w:rsidRPr="002D0EED">
        <w:rPr>
          <w:rFonts w:asciiTheme="minorHAnsi" w:hAnsiTheme="minorHAnsi" w:cstheme="minorHAnsi"/>
          <w:sz w:val="24"/>
          <w:szCs w:val="24"/>
        </w:rPr>
        <w:t>ęcia prac należy skonsultować z </w:t>
      </w:r>
      <w:r w:rsidR="00A103C8" w:rsidRPr="002D0EED">
        <w:rPr>
          <w:rFonts w:asciiTheme="minorHAnsi" w:hAnsiTheme="minorHAnsi" w:cstheme="minorHAnsi"/>
          <w:sz w:val="24"/>
          <w:szCs w:val="24"/>
        </w:rPr>
        <w:t>ornitologiem.</w:t>
      </w:r>
    </w:p>
    <w:p w:rsidR="00C17A55" w:rsidRDefault="00C17A55" w:rsidP="00C17A55">
      <w:pPr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10.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>Prace ziemne oraz inne prace związane z wykorzystaniem sprzętu mechanicznego lub urządzeń technicznych, prowadzone w obrębie bryły korzeniowej drzew i krzewów nieprzeznaczonych do usunięcia, wykonywać w sposób jak najmnie</w:t>
      </w:r>
      <w:r w:rsidR="00923431" w:rsidRPr="002D0EED">
        <w:rPr>
          <w:rFonts w:asciiTheme="minorHAnsi" w:eastAsiaTheme="minorHAnsi" w:hAnsiTheme="minorHAnsi" w:cstheme="minorHAnsi"/>
          <w:sz w:val="24"/>
          <w:szCs w:val="24"/>
        </w:rPr>
        <w:t>j szkodzący drzewom i krzewom w 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>szczególności:</w:t>
      </w:r>
    </w:p>
    <w:p w:rsidR="00C17A55" w:rsidRDefault="00C17A55" w:rsidP="00C17A55">
      <w:pPr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a)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>pnie drzew nieprzeznaczonych do wycinki zabezpieczyć</w:t>
      </w:r>
      <w:r w:rsidR="00923431" w:rsidRPr="002D0EED">
        <w:rPr>
          <w:rFonts w:asciiTheme="minorHAnsi" w:eastAsiaTheme="minorHAnsi" w:hAnsiTheme="minorHAnsi" w:cstheme="minorHAnsi"/>
          <w:sz w:val="24"/>
          <w:szCs w:val="24"/>
        </w:rPr>
        <w:t xml:space="preserve"> na czas budowy osłonami (np. z 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>desek, siatki, słomy);</w:t>
      </w:r>
    </w:p>
    <w:p w:rsidR="00C17A55" w:rsidRDefault="00C17A55" w:rsidP="00C17A55">
      <w:pPr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b)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>w</w:t>
      </w:r>
      <w:r w:rsidR="00271876" w:rsidRPr="002D0EED">
        <w:rPr>
          <w:rFonts w:asciiTheme="minorHAnsi" w:eastAsiaTheme="minorHAnsi" w:hAnsiTheme="minorHAnsi" w:cstheme="minorHAnsi"/>
          <w:sz w:val="24"/>
          <w:szCs w:val="24"/>
        </w:rPr>
        <w:t>ykopy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 xml:space="preserve"> w strefie korzeniowej </w:t>
      </w:r>
      <w:r w:rsidR="00271876" w:rsidRPr="002D0EED">
        <w:rPr>
          <w:rFonts w:asciiTheme="minorHAnsi" w:eastAsiaTheme="minorHAnsi" w:hAnsiTheme="minorHAnsi" w:cstheme="minorHAnsi"/>
          <w:sz w:val="24"/>
          <w:szCs w:val="24"/>
        </w:rPr>
        <w:t>wykonywać ręcznie w sposób niedopuszczający do przesuszenia gruntu w obrębie systemu korzeniowego drzew, a odsłonięte fragmenty korzeni osłonić ekranami zabezpieczającymi (np. matą słomianą lub jutową, którą należy regularnie zwilżać wodą) z zastosowaniem podłoża biologicznie czynnego w celu umożliwienia szybkiej odbudowy uszkodzonych korzeni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>;</w:t>
      </w:r>
    </w:p>
    <w:p w:rsidR="00F02A6F" w:rsidRPr="00C17A55" w:rsidRDefault="00C17A55" w:rsidP="00C17A55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c)</w:t>
      </w:r>
      <w:r w:rsidR="00F02A6F" w:rsidRPr="002D0EED">
        <w:rPr>
          <w:rFonts w:asciiTheme="minorHAnsi" w:eastAsiaTheme="minorHAnsi" w:hAnsiTheme="minorHAnsi" w:cstheme="minorHAnsi"/>
          <w:sz w:val="24"/>
          <w:szCs w:val="24"/>
        </w:rPr>
        <w:t xml:space="preserve">nie lokalizować placów składowych, tymczasowych dróg przejazdowych i miejsc postoju sprzętu w obrębie zasięgu </w:t>
      </w:r>
      <w:r w:rsidR="00A103C8" w:rsidRPr="002D0EED">
        <w:rPr>
          <w:rFonts w:asciiTheme="minorHAnsi" w:eastAsiaTheme="minorHAnsi" w:hAnsiTheme="minorHAnsi" w:cstheme="minorHAnsi"/>
          <w:sz w:val="24"/>
          <w:szCs w:val="24"/>
        </w:rPr>
        <w:t>rzutu koron drzew.</w:t>
      </w:r>
    </w:p>
    <w:p w:rsidR="00F84A9A" w:rsidRPr="00C17A55" w:rsidRDefault="005F698A" w:rsidP="00C17A55">
      <w:pPr>
        <w:tabs>
          <w:tab w:val="left" w:pos="851"/>
        </w:tabs>
        <w:suppressAutoHyphens w:val="0"/>
        <w:autoSpaceDN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</w:t>
      </w:r>
      <w:r w:rsidR="00F02A6F" w:rsidRPr="00C17A55">
        <w:rPr>
          <w:rFonts w:asciiTheme="minorHAnsi" w:hAnsiTheme="minorHAnsi" w:cstheme="minorHAnsi"/>
        </w:rPr>
        <w:t xml:space="preserve">Teren budowy </w:t>
      </w:r>
      <w:r w:rsidR="008E4A53" w:rsidRPr="00C17A55">
        <w:rPr>
          <w:rFonts w:asciiTheme="minorHAnsi" w:hAnsiTheme="minorHAnsi" w:cstheme="minorHAnsi"/>
        </w:rPr>
        <w:t xml:space="preserve">w obrębie mijanki Niekrasów </w:t>
      </w:r>
      <w:r w:rsidR="00F02A6F" w:rsidRPr="00C17A55">
        <w:rPr>
          <w:rFonts w:asciiTheme="minorHAnsi" w:hAnsiTheme="minorHAnsi" w:cstheme="minorHAnsi"/>
        </w:rPr>
        <w:t>przed rozpoczęciem prac zabezpieczyć p</w:t>
      </w:r>
      <w:r w:rsidR="009B518D" w:rsidRPr="00C17A55">
        <w:rPr>
          <w:rFonts w:asciiTheme="minorHAnsi" w:hAnsiTheme="minorHAnsi" w:cstheme="minorHAnsi"/>
        </w:rPr>
        <w:t xml:space="preserve">rzed wejściem drobnych zwierząt, </w:t>
      </w:r>
      <w:r w:rsidR="00F02A6F" w:rsidRPr="00C17A55">
        <w:rPr>
          <w:rFonts w:asciiTheme="minorHAnsi" w:hAnsiTheme="minorHAnsi" w:cstheme="minorHAnsi"/>
        </w:rPr>
        <w:t xml:space="preserve">w tym płazów </w:t>
      </w:r>
      <w:r w:rsidR="009B518D" w:rsidRPr="00C17A55">
        <w:rPr>
          <w:rFonts w:asciiTheme="minorHAnsi" w:hAnsiTheme="minorHAnsi" w:cstheme="minorHAnsi"/>
        </w:rPr>
        <w:t xml:space="preserve">i gadów </w:t>
      </w:r>
      <w:r w:rsidR="00F02A6F" w:rsidRPr="00C17A55">
        <w:rPr>
          <w:rFonts w:asciiTheme="minorHAnsi" w:hAnsiTheme="minorHAnsi" w:cstheme="minorHAnsi"/>
        </w:rPr>
        <w:t>poprzez wykonanie tymczasowych wygrodzeń w miejscach gdzie stwierdzono szlaki migracji płazów</w:t>
      </w:r>
      <w:r w:rsidR="009B518D" w:rsidRPr="00C17A55">
        <w:rPr>
          <w:rFonts w:asciiTheme="minorHAnsi" w:hAnsiTheme="minorHAnsi" w:cstheme="minorHAnsi"/>
        </w:rPr>
        <w:t xml:space="preserve">. </w:t>
      </w:r>
      <w:r w:rsidR="00F02A6F" w:rsidRPr="00C17A55">
        <w:rPr>
          <w:rFonts w:asciiTheme="minorHAnsi" w:hAnsiTheme="minorHAnsi" w:cstheme="minorHAnsi"/>
        </w:rPr>
        <w:t>Ogrodzenia ochronne należy wykonać z siatek lub z innych materiałów (np. gotowych prefabrykowanych paneli), częściowo zagłębionych w ziemi (wkopane do gruntu na głębokość około 15 - 20 cm), o wysokości minimalnej 50 cm nad poziomem</w:t>
      </w:r>
      <w:r w:rsidR="00270CC4" w:rsidRPr="00C17A55">
        <w:rPr>
          <w:rFonts w:asciiTheme="minorHAnsi" w:hAnsiTheme="minorHAnsi" w:cstheme="minorHAnsi"/>
        </w:rPr>
        <w:t xml:space="preserve"> gruntu, z</w:t>
      </w:r>
      <w:r w:rsidR="00F02A6F" w:rsidRPr="00C17A55">
        <w:rPr>
          <w:rFonts w:asciiTheme="minorHAnsi" w:hAnsiTheme="minorHAnsi" w:cstheme="minorHAnsi"/>
        </w:rPr>
        <w:t xml:space="preserve"> </w:t>
      </w:r>
      <w:r w:rsidR="00270CC4" w:rsidRPr="00C17A55">
        <w:rPr>
          <w:rFonts w:asciiTheme="minorHAnsi" w:hAnsiTheme="minorHAnsi" w:cstheme="minorHAnsi"/>
        </w:rPr>
        <w:t xml:space="preserve">przewieszką - górna krawędź ogrodzeń (około 10 cm) wygięta w kierunku, z którego mogą migrować płazy. Zakończenia płotków wykonać w kształcie litery „U”. </w:t>
      </w:r>
      <w:r w:rsidR="00F02A6F" w:rsidRPr="00C17A55">
        <w:rPr>
          <w:rFonts w:asciiTheme="minorHAnsi" w:hAnsiTheme="minorHAnsi" w:cstheme="minorHAnsi"/>
        </w:rPr>
        <w:t>Wielkość oczek, w przypadku zastosowania siatek nie większa niż 0,5 cm x 0,5 cm. Tymczasowe wygrodzenia ochronne należy kontrolować i w przypadku uszkodzeń dokonywać na bieżąco ich napraw.</w:t>
      </w:r>
    </w:p>
    <w:p w:rsidR="009954B9" w:rsidRPr="005F698A" w:rsidRDefault="005F698A" w:rsidP="005F698A">
      <w:pPr>
        <w:tabs>
          <w:tab w:val="left" w:pos="993"/>
        </w:tabs>
        <w:suppressAutoHyphens w:val="0"/>
        <w:autoSpaceDN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="00F02A6F" w:rsidRPr="005F698A">
        <w:rPr>
          <w:rFonts w:asciiTheme="minorHAnsi" w:hAnsiTheme="minorHAnsi" w:cstheme="minorHAnsi"/>
        </w:rPr>
        <w:t xml:space="preserve">Prace należy prowadzić w sposób niepowodujący powstawanie zastoisk wodnych, </w:t>
      </w:r>
      <w:r w:rsidR="00F02A6F" w:rsidRPr="005F698A">
        <w:rPr>
          <w:rFonts w:asciiTheme="minorHAnsi" w:eastAsiaTheme="minorHAnsi" w:hAnsiTheme="minorHAnsi" w:cstheme="minorHAnsi"/>
        </w:rPr>
        <w:t>które mogą być wykorzystywane przez płazy</w:t>
      </w:r>
      <w:r w:rsidR="00E67113" w:rsidRPr="005F698A">
        <w:rPr>
          <w:rFonts w:asciiTheme="minorHAnsi" w:eastAsiaTheme="minorHAnsi" w:hAnsiTheme="minorHAnsi" w:cstheme="minorHAnsi"/>
        </w:rPr>
        <w:t xml:space="preserve"> i gady</w:t>
      </w:r>
      <w:r w:rsidR="00F02A6F" w:rsidRPr="005F698A">
        <w:rPr>
          <w:rFonts w:asciiTheme="minorHAnsi" w:eastAsiaTheme="minorHAnsi" w:hAnsiTheme="minorHAnsi" w:cstheme="minorHAnsi"/>
        </w:rPr>
        <w:t xml:space="preserve"> jako siedliska lęgowe (np. koleiny wypełnione wodą). </w:t>
      </w:r>
      <w:r w:rsidR="00270CC4" w:rsidRPr="005F698A">
        <w:rPr>
          <w:rFonts w:asciiTheme="minorHAnsi" w:eastAsiaTheme="minorHAnsi" w:hAnsiTheme="minorHAnsi" w:cstheme="minorHAnsi"/>
        </w:rPr>
        <w:br/>
      </w:r>
      <w:r w:rsidR="00F02A6F" w:rsidRPr="005F698A">
        <w:rPr>
          <w:rFonts w:asciiTheme="minorHAnsi" w:eastAsiaTheme="minorHAnsi" w:hAnsiTheme="minorHAnsi" w:cstheme="minorHAnsi"/>
        </w:rPr>
        <w:t>W przypadku stwierdzenia płazów</w:t>
      </w:r>
      <w:r w:rsidR="00E67113" w:rsidRPr="005F698A">
        <w:rPr>
          <w:rFonts w:asciiTheme="minorHAnsi" w:eastAsiaTheme="minorHAnsi" w:hAnsiTheme="minorHAnsi" w:cstheme="minorHAnsi"/>
        </w:rPr>
        <w:t xml:space="preserve"> i gadów</w:t>
      </w:r>
      <w:r w:rsidR="00F02A6F" w:rsidRPr="005F698A">
        <w:rPr>
          <w:rFonts w:asciiTheme="minorHAnsi" w:eastAsiaTheme="minorHAnsi" w:hAnsiTheme="minorHAnsi" w:cstheme="minorHAnsi"/>
        </w:rPr>
        <w:t>, należy przeprowadzić odławianie osobników i przenoszenie ich w bezpieczne miejsca wskazane przez osobę sprawującą nadzór herpetologiczny.</w:t>
      </w:r>
      <w:r w:rsidR="00270CC4" w:rsidRPr="005F698A">
        <w:rPr>
          <w:rFonts w:asciiTheme="minorHAnsi" w:eastAsiaTheme="minorHAnsi" w:hAnsiTheme="minorHAnsi" w:cstheme="minorHAnsi"/>
        </w:rPr>
        <w:t xml:space="preserve"> Ewentualne zastoiska wodne w pasie prowadzonych robót  należy zasypać.</w:t>
      </w:r>
    </w:p>
    <w:p w:rsidR="009954B9" w:rsidRPr="00131114" w:rsidRDefault="005F698A" w:rsidP="00131114">
      <w:pPr>
        <w:tabs>
          <w:tab w:val="left" w:pos="993"/>
        </w:tabs>
        <w:suppressAutoHyphens w:val="0"/>
        <w:autoSpaceDN/>
        <w:spacing w:after="240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</w:t>
      </w:r>
      <w:r w:rsidR="00F02A6F" w:rsidRPr="005F698A">
        <w:rPr>
          <w:rFonts w:asciiTheme="minorHAnsi" w:hAnsiTheme="minorHAnsi" w:cstheme="minorHAnsi"/>
        </w:rPr>
        <w:t>System odwodnienia torowiska oraz dróg dojazdowych należy zachować w pełnej sprawności technicznej.</w:t>
      </w:r>
    </w:p>
    <w:p w:rsidR="00F02A6F" w:rsidRPr="00131114" w:rsidRDefault="00131114" w:rsidP="00131114">
      <w:pPr>
        <w:suppressAutoHyphens w:val="0"/>
        <w:autoSpaceDN/>
        <w:spacing w:before="240"/>
        <w:contextualSpacing/>
        <w:textAlignment w:val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</w:t>
      </w:r>
      <w:r w:rsidR="00F02A6F" w:rsidRPr="00131114">
        <w:rPr>
          <w:rFonts w:asciiTheme="minorHAnsi" w:hAnsiTheme="minorHAnsi" w:cstheme="minorHAnsi"/>
        </w:rPr>
        <w:t>Wymagania</w:t>
      </w:r>
      <w:proofErr w:type="spellEnd"/>
      <w:r w:rsidR="00F02A6F" w:rsidRPr="00131114">
        <w:rPr>
          <w:rFonts w:asciiTheme="minorHAnsi" w:hAnsiTheme="minorHAnsi" w:cstheme="minorHAnsi"/>
        </w:rPr>
        <w:t xml:space="preserve"> dotyczące ochrony środowi</w:t>
      </w:r>
      <w:r w:rsidR="00AF1C0A" w:rsidRPr="00131114">
        <w:rPr>
          <w:rFonts w:asciiTheme="minorHAnsi" w:hAnsiTheme="minorHAnsi" w:cstheme="minorHAnsi"/>
        </w:rPr>
        <w:t xml:space="preserve">ska konieczne do uwzględnienia </w:t>
      </w:r>
      <w:r w:rsidR="00F02A6F" w:rsidRPr="00131114">
        <w:rPr>
          <w:rFonts w:asciiTheme="minorHAnsi" w:hAnsiTheme="minorHAnsi" w:cstheme="minorHAnsi"/>
        </w:rPr>
        <w:t>w dokumentacji wymaganej do wydania decyzji, o których mowa w ok. 72 ust. 1, w szczególności w projekcie budowlanym:</w:t>
      </w:r>
    </w:p>
    <w:p w:rsidR="00F02A6F" w:rsidRPr="00C17A55" w:rsidRDefault="00131114" w:rsidP="00131114">
      <w:pPr>
        <w:widowControl/>
        <w:tabs>
          <w:tab w:val="left" w:pos="709"/>
        </w:tabs>
        <w:suppressAutoHyphens w:val="0"/>
        <w:autoSpaceDN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4252D" w:rsidRPr="00C17A55">
        <w:rPr>
          <w:rFonts w:asciiTheme="minorHAnsi" w:hAnsiTheme="minorHAnsi" w:cstheme="minorHAnsi"/>
          <w:sz w:val="24"/>
          <w:szCs w:val="24"/>
        </w:rPr>
        <w:t>S</w:t>
      </w:r>
      <w:r w:rsidR="00F02A6F" w:rsidRPr="00C17A55">
        <w:rPr>
          <w:rFonts w:asciiTheme="minorHAnsi" w:hAnsiTheme="minorHAnsi" w:cstheme="minorHAnsi"/>
          <w:sz w:val="24"/>
          <w:szCs w:val="24"/>
        </w:rPr>
        <w:t xml:space="preserve">ystem odwodnienia </w:t>
      </w:r>
      <w:r w:rsidR="006B730D" w:rsidRPr="00C17A55">
        <w:rPr>
          <w:rFonts w:asciiTheme="minorHAnsi" w:hAnsiTheme="minorHAnsi" w:cstheme="minorHAnsi"/>
          <w:sz w:val="24"/>
          <w:szCs w:val="24"/>
        </w:rPr>
        <w:t xml:space="preserve">na rozbudowywanych odcinkach </w:t>
      </w:r>
      <w:r w:rsidR="00F02A6F" w:rsidRPr="00C17A55">
        <w:rPr>
          <w:rFonts w:asciiTheme="minorHAnsi" w:hAnsiTheme="minorHAnsi" w:cstheme="minorHAnsi"/>
          <w:sz w:val="24"/>
          <w:szCs w:val="24"/>
        </w:rPr>
        <w:t>linii kolejowej</w:t>
      </w:r>
      <w:r w:rsidR="0064252D" w:rsidRPr="00C17A55">
        <w:rPr>
          <w:rFonts w:asciiTheme="minorHAnsi" w:hAnsiTheme="minorHAnsi" w:cstheme="minorHAnsi"/>
          <w:sz w:val="24"/>
          <w:szCs w:val="24"/>
        </w:rPr>
        <w:t xml:space="preserve"> nr 65</w:t>
      </w:r>
      <w:r w:rsidR="00F02A6F" w:rsidRPr="00C17A55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64252D" w:rsidRPr="00131114" w:rsidRDefault="00131114" w:rsidP="00131114">
      <w:pPr>
        <w:tabs>
          <w:tab w:val="left" w:pos="709"/>
        </w:tabs>
        <w:suppressAutoHyphens w:val="0"/>
        <w:autoSpaceDN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75760D" w:rsidRPr="00131114">
        <w:rPr>
          <w:rFonts w:asciiTheme="minorHAnsi" w:hAnsiTheme="minorHAnsi" w:cstheme="minorHAnsi"/>
        </w:rPr>
        <w:t>w obrębie Mijanki</w:t>
      </w:r>
      <w:r w:rsidR="0064252D" w:rsidRPr="00131114">
        <w:rPr>
          <w:rFonts w:asciiTheme="minorHAnsi" w:hAnsiTheme="minorHAnsi" w:cstheme="minorHAnsi"/>
        </w:rPr>
        <w:t xml:space="preserve"> Niekrasów LHS</w:t>
      </w:r>
      <w:r w:rsidR="00270CC4" w:rsidRPr="00131114">
        <w:rPr>
          <w:rFonts w:asciiTheme="minorHAnsi" w:hAnsiTheme="minorHAnsi" w:cstheme="minorHAnsi"/>
        </w:rPr>
        <w:t xml:space="preserve"> wykonać</w:t>
      </w:r>
      <w:r w:rsidR="0064252D" w:rsidRPr="00131114">
        <w:rPr>
          <w:rFonts w:asciiTheme="minorHAnsi" w:hAnsiTheme="minorHAnsi" w:cstheme="minorHAnsi"/>
        </w:rPr>
        <w:t>:</w:t>
      </w:r>
    </w:p>
    <w:p w:rsidR="0064252D" w:rsidRPr="00C17A55" w:rsidRDefault="00131114" w:rsidP="00131114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lastRenderedPageBreak/>
        <w:t>a)</w:t>
      </w:r>
      <w:r w:rsidR="00DC19AC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rów</w:t>
      </w:r>
      <w:r w:rsidR="0064252D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kolejow</w:t>
      </w:r>
      <w:r w:rsidR="00DC19AC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y</w:t>
      </w:r>
      <w:r w:rsidR="0064252D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trawiast</w:t>
      </w:r>
      <w:r w:rsidR="00DC19AC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y</w:t>
      </w:r>
      <w:r w:rsidR="0064252D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od km ok. 210+558 do km ok. 211+600 na działkach o nr ewid. 822/9, 822/12, 822/13, 822/14, 822/17, 822/19, 822/22, 822/27 obręb Niekrasów, gm. Osiek. </w:t>
      </w:r>
      <w:r w:rsidR="0064252D" w:rsidRPr="00C17A55">
        <w:rPr>
          <w:rFonts w:asciiTheme="minorHAnsi" w:hAnsiTheme="minorHAnsi" w:cstheme="minorHAnsi"/>
          <w:kern w:val="0"/>
          <w:sz w:val="24"/>
          <w:szCs w:val="24"/>
        </w:rPr>
        <w:t>Zakres przebudowy rowu:</w:t>
      </w:r>
    </w:p>
    <w:p w:rsidR="00131114" w:rsidRDefault="0064252D" w:rsidP="00131114">
      <w:pPr>
        <w:widowControl/>
        <w:numPr>
          <w:ilvl w:val="0"/>
          <w:numId w:val="22"/>
        </w:numPr>
        <w:suppressAutoHyphens w:val="0"/>
        <w:autoSpaceDN/>
        <w:spacing w:after="0"/>
        <w:ind w:left="0" w:firstLine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przełożenie korytka żelbetowego od km ok. 210+560 do km ok. 211+600 – długość ok. 1,04 km,</w:t>
      </w:r>
    </w:p>
    <w:p w:rsidR="00131114" w:rsidRDefault="0064252D" w:rsidP="00131114">
      <w:pPr>
        <w:widowControl/>
        <w:numPr>
          <w:ilvl w:val="0"/>
          <w:numId w:val="22"/>
        </w:numPr>
        <w:suppressAutoHyphens w:val="0"/>
        <w:autoSpaceDN/>
        <w:spacing w:after="0"/>
        <w:ind w:left="0" w:firstLine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13111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szerokość rowu – 0,4 m, </w:t>
      </w:r>
    </w:p>
    <w:p w:rsidR="00131114" w:rsidRDefault="0064252D" w:rsidP="00131114">
      <w:pPr>
        <w:widowControl/>
        <w:numPr>
          <w:ilvl w:val="0"/>
          <w:numId w:val="22"/>
        </w:numPr>
        <w:suppressAutoHyphens w:val="0"/>
        <w:autoSpaceDN/>
        <w:spacing w:after="0"/>
        <w:ind w:left="0" w:firstLine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13111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głębokość rowu – 0,8 – 2,5 m,</w:t>
      </w:r>
    </w:p>
    <w:p w:rsidR="0064252D" w:rsidRPr="00131114" w:rsidRDefault="0064252D" w:rsidP="00131114">
      <w:pPr>
        <w:widowControl/>
        <w:numPr>
          <w:ilvl w:val="0"/>
          <w:numId w:val="22"/>
        </w:numPr>
        <w:suppressAutoHyphens w:val="0"/>
        <w:autoSpaceDN/>
        <w:spacing w:after="0"/>
        <w:ind w:left="0" w:firstLine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13111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pochylenie rowu – 0,3% - 3,00%,</w:t>
      </w:r>
    </w:p>
    <w:p w:rsidR="00F02A6F" w:rsidRPr="00C17A55" w:rsidRDefault="00131114" w:rsidP="00131114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b)</w:t>
      </w:r>
      <w:r w:rsidR="0064252D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drenaż na międzytorzu torów nr 4 i nr 2 – od km ok. 210+450 do km ok. ok. 211+480, długości ok. 1,</w:t>
      </w:r>
      <w:r w:rsidR="00DC19AC" w:rsidRPr="00C17A5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03 km; pochylenie – 0,3 – 0,5%.</w:t>
      </w:r>
    </w:p>
    <w:p w:rsidR="00F02A6F" w:rsidRPr="00131114" w:rsidRDefault="00131114" w:rsidP="00131114">
      <w:pPr>
        <w:suppressAutoHyphens w:val="0"/>
        <w:autoSpaceDE w:val="0"/>
        <w:adjustRightInd w:val="0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75760D" w:rsidRPr="00131114">
        <w:rPr>
          <w:rFonts w:asciiTheme="minorHAnsi" w:hAnsiTheme="minorHAnsi" w:cstheme="minorHAnsi"/>
        </w:rPr>
        <w:t xml:space="preserve">w obrębie </w:t>
      </w:r>
      <w:r w:rsidR="00DC19AC" w:rsidRPr="00131114">
        <w:rPr>
          <w:rFonts w:asciiTheme="minorHAnsi" w:hAnsiTheme="minorHAnsi" w:cstheme="minorHAnsi"/>
        </w:rPr>
        <w:t>Stacj</w:t>
      </w:r>
      <w:r w:rsidR="0075760D" w:rsidRPr="00131114">
        <w:rPr>
          <w:rFonts w:asciiTheme="minorHAnsi" w:hAnsiTheme="minorHAnsi" w:cstheme="minorHAnsi"/>
        </w:rPr>
        <w:t>i</w:t>
      </w:r>
      <w:r w:rsidR="00DC19AC" w:rsidRPr="00131114">
        <w:rPr>
          <w:rFonts w:asciiTheme="minorHAnsi" w:hAnsiTheme="minorHAnsi" w:cstheme="minorHAnsi"/>
        </w:rPr>
        <w:t xml:space="preserve"> Staszów LHS</w:t>
      </w:r>
      <w:r w:rsidR="00270CC4" w:rsidRPr="00131114">
        <w:rPr>
          <w:rFonts w:asciiTheme="minorHAnsi" w:hAnsiTheme="minorHAnsi" w:cstheme="minorHAnsi"/>
        </w:rPr>
        <w:t xml:space="preserve"> wykonać:</w:t>
      </w:r>
    </w:p>
    <w:p w:rsidR="00DC19AC" w:rsidRPr="00C17A55" w:rsidRDefault="00131114" w:rsidP="00131114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a)</w:t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rów trawiasty od km ok. 229+115 do km ok. 229+535 o długości ok. 420 m, szerokość rowu – 0,4 m, głębokość rowu – ok. 1,2 – 1,9 m, pochylenie rowu – 0,1% - 0,4%,</w:t>
      </w:r>
    </w:p>
    <w:p w:rsidR="00DC19AC" w:rsidRPr="00C17A55" w:rsidRDefault="00131114" w:rsidP="00131114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b)</w:t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oczyszczenie istniejącego korytka: od km </w:t>
      </w:r>
      <w:r w:rsidR="00161867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ok. </w:t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229+694 do km </w:t>
      </w:r>
      <w:r w:rsidR="00161867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ok. </w:t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230+300 o długości ok. 606 m;</w:t>
      </w:r>
    </w:p>
    <w:p w:rsidR="00DC19AC" w:rsidRPr="00C17A55" w:rsidRDefault="00131114" w:rsidP="00131114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c)</w:t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budowę drenażu na międzytorzu torów nr 4 i 2 – od km ok. 229+080 do km ok. 230+220 </w:t>
      </w:r>
      <w:r w:rsidR="00161867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br/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o długości ok. 1,14 km; pochylenie: 0,2 – 0,5%.</w:t>
      </w:r>
      <w:r w:rsidR="00DC19AC" w:rsidRPr="00C17A5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Projektuje się drenaż z rur w </w:t>
      </w:r>
      <w:proofErr w:type="spellStart"/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obsypce</w:t>
      </w:r>
      <w:proofErr w:type="spellEnd"/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 filtracyjnej, z cyklicznymi, co 100-200m, zrzutami wody zbieraczami do rowu zewnętrznego. Dla odwodnienia toru nr 11 projektuje się drenaż z rur z tworzywa, w </w:t>
      </w:r>
      <w:proofErr w:type="spellStart"/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obsypce</w:t>
      </w:r>
      <w:proofErr w:type="spellEnd"/>
      <w:r w:rsidR="00DC19AC" w:rsidRPr="00C17A55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 filtracyjnej w międzytorzu torów nr 3-11, ze zbieraczem do rowu po lewej stronie stacji (przewiert sterowany);</w:t>
      </w:r>
    </w:p>
    <w:p w:rsidR="00DC19AC" w:rsidRPr="00131114" w:rsidRDefault="00131114" w:rsidP="00131114">
      <w:pPr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</w:rPr>
      </w:pPr>
      <w:r>
        <w:rPr>
          <w:rFonts w:asciiTheme="minorHAnsi" w:eastAsiaTheme="minorHAnsi" w:hAnsiTheme="minorHAnsi" w:cstheme="minorHAnsi"/>
          <w:kern w:val="0"/>
        </w:rPr>
        <w:t>3.</w:t>
      </w:r>
      <w:r w:rsidR="0075760D" w:rsidRPr="00131114">
        <w:rPr>
          <w:rFonts w:asciiTheme="minorHAnsi" w:eastAsiaTheme="minorHAnsi" w:hAnsiTheme="minorHAnsi" w:cstheme="minorHAnsi"/>
          <w:kern w:val="0"/>
        </w:rPr>
        <w:t>w obrębie Stacji</w:t>
      </w:r>
      <w:r w:rsidR="00DC19AC" w:rsidRPr="00131114">
        <w:rPr>
          <w:rFonts w:asciiTheme="minorHAnsi" w:eastAsiaTheme="minorHAnsi" w:hAnsiTheme="minorHAnsi" w:cstheme="minorHAnsi"/>
          <w:kern w:val="0"/>
        </w:rPr>
        <w:t xml:space="preserve"> Grzybów LHS</w:t>
      </w:r>
      <w:r w:rsidR="00270CC4" w:rsidRPr="00131114">
        <w:rPr>
          <w:rFonts w:asciiTheme="minorHAnsi" w:eastAsiaTheme="minorHAnsi" w:hAnsiTheme="minorHAnsi" w:cstheme="minorHAnsi"/>
          <w:kern w:val="0"/>
        </w:rPr>
        <w:t xml:space="preserve"> </w:t>
      </w:r>
      <w:r w:rsidR="00270CC4" w:rsidRPr="00131114">
        <w:rPr>
          <w:rFonts w:asciiTheme="minorHAnsi" w:hAnsiTheme="minorHAnsi" w:cstheme="minorHAnsi"/>
        </w:rPr>
        <w:t>wykonać:</w:t>
      </w:r>
    </w:p>
    <w:p w:rsidR="00DC19AC" w:rsidRPr="002D0EED" w:rsidRDefault="00131114" w:rsidP="00131114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a)</w:t>
      </w:r>
      <w:r w:rsidR="00DC19AC" w:rsidRPr="002D0EED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rów trawiasty od km ok. 238+880 do km ok. 239+009 o długości ok. 134 m przy torze nr 304, szerokość rowu - 0,4 m, głębokość rowu – ok. 1 m, pochylenie rowu - 0,3% - 3,5%,</w:t>
      </w:r>
    </w:p>
    <w:p w:rsidR="00DC19AC" w:rsidRPr="002D0EED" w:rsidRDefault="00131114" w:rsidP="00131114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b)</w:t>
      </w:r>
      <w:r w:rsidR="00DC19AC" w:rsidRPr="002D0EED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regulacja i oczyszczenie korytka w profilu przy torze nr 304 od km ok. 239+009 do km ok. 239+755;</w:t>
      </w:r>
    </w:p>
    <w:p w:rsidR="0054593D" w:rsidRPr="002D0EED" w:rsidRDefault="00131114" w:rsidP="00131114">
      <w:pPr>
        <w:widowControl/>
        <w:suppressAutoHyphens w:val="0"/>
        <w:autoSpaceDE w:val="0"/>
        <w:autoSpaceDN/>
        <w:adjustRightInd w:val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c)</w:t>
      </w:r>
      <w:r w:rsidR="00DC19AC" w:rsidRPr="002D0EED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drenaż z rur z tworzywa na międzytorzu </w:t>
      </w:r>
      <w:r w:rsidR="00DC5FFB" w:rsidRPr="002D0EED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 xml:space="preserve">nr </w:t>
      </w:r>
      <w:r w:rsidR="00DC19AC" w:rsidRPr="002D0EED">
        <w:rPr>
          <w:rFonts w:asciiTheme="minorHAnsi" w:eastAsiaTheme="minorHAnsi" w:hAnsiTheme="minorHAnsi" w:cstheme="minorHAnsi"/>
          <w:kern w:val="0"/>
          <w:sz w:val="24"/>
          <w:szCs w:val="24"/>
          <w:lang w:eastAsia="pl-PL"/>
        </w:rPr>
        <w:t>304 – 302 od km ok. 238+670 do km ok. 239+760 o długości ok. 1,09 km; pochylenie: 0,3 – 0,5%.</w:t>
      </w:r>
    </w:p>
    <w:p w:rsidR="0054593D" w:rsidRPr="002D0EED" w:rsidRDefault="0054593D" w:rsidP="002D0EED">
      <w:pPr>
        <w:suppressAutoHyphens w:val="0"/>
        <w:autoSpaceDE w:val="0"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Theme="minorHAnsi" w:hAnsiTheme="minorHAnsi" w:cstheme="minorHAnsi"/>
          <w:kern w:val="0"/>
          <w:sz w:val="24"/>
          <w:szCs w:val="24"/>
        </w:rPr>
        <w:t>Charakterystyka całego przedsięwzięcia stanowi załącznik nr 1 do niniejszej decyzji o środowiskowych uwarunkowaniach.</w:t>
      </w:r>
    </w:p>
    <w:p w:rsidR="00C94B23" w:rsidRPr="002D0EED" w:rsidRDefault="0054593D" w:rsidP="002D0EED">
      <w:pPr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Theme="minorHAnsi" w:hAnsiTheme="minorHAnsi" w:cstheme="minorHAnsi"/>
          <w:kern w:val="0"/>
          <w:sz w:val="24"/>
          <w:szCs w:val="24"/>
        </w:rPr>
        <w:t>Lokalizacja planowanego przedsięwzięcia przedstawiona została na załącznikach graficznych 2a – 2 c do decyzji.</w:t>
      </w:r>
    </w:p>
    <w:p w:rsidR="00C94B23" w:rsidRPr="002D0EED" w:rsidRDefault="00C94B23" w:rsidP="002D0EED">
      <w:pPr>
        <w:pStyle w:val="Standard"/>
        <w:spacing w:after="240" w:line="276" w:lineRule="auto"/>
        <w:rPr>
          <w:rFonts w:asciiTheme="minorHAnsi" w:hAnsiTheme="minorHAnsi" w:cstheme="minorHAnsi"/>
          <w:b/>
        </w:rPr>
      </w:pPr>
      <w:r w:rsidRPr="002D0EED">
        <w:rPr>
          <w:rFonts w:asciiTheme="minorHAnsi" w:hAnsiTheme="minorHAnsi" w:cstheme="minorHAnsi"/>
          <w:b/>
        </w:rPr>
        <w:t>U z a s a d n i e n i e</w:t>
      </w:r>
    </w:p>
    <w:p w:rsidR="00296D4E" w:rsidRPr="002D0EED" w:rsidRDefault="00296D4E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W dniu </w:t>
      </w:r>
      <w:r w:rsidR="00C668C7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30.11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.20</w:t>
      </w:r>
      <w:r w:rsidR="00C668C7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20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r. do Regionalnej Dyrekcji Ochrony Środowiska w Kielcach wpłynął wniosek </w:t>
      </w:r>
      <w:r w:rsidR="00C668C7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PKP Linia Hutnicza Szerokotorowa Sp. z o.o. ul. </w:t>
      </w:r>
      <w:proofErr w:type="spellStart"/>
      <w:r w:rsidR="00C668C7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Szczebrzeska</w:t>
      </w:r>
      <w:proofErr w:type="spellEnd"/>
      <w:r w:rsidR="00C668C7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11, 22-400 Zamość, działającej za pośrednictwem Pełnomocnika</w:t>
      </w:r>
      <w:r w:rsidR="00BF62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                         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uzupełniony w dniu </w:t>
      </w:r>
      <w:r w:rsidR="0002549E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06.01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.20</w:t>
      </w:r>
      <w:r w:rsidR="006A075C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21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r.</w:t>
      </w:r>
      <w:r w:rsidR="0002549E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 08.01.2021 r. oraz 28.01.2021 r.,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o wydanie decyzji o środowiskowych uwarunkowaniach dla przedsięwzięcia pn.:</w:t>
      </w:r>
      <w:r w:rsidRPr="002D0EED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="0091352C" w:rsidRPr="002D0EED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„Przebudowa mijanki Niekrasów LHS, Stacji Staszów LHS, Stacji Grzybów LHS</w:t>
      </w:r>
      <w:r w:rsidR="00456DFF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”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.</w:t>
      </w:r>
    </w:p>
    <w:p w:rsidR="0080716E" w:rsidRPr="002D0EED" w:rsidRDefault="00EC3C85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lastRenderedPageBreak/>
        <w:t>Do wniosku dołączono kartę informacyjną przedsięwzięcia, kopi</w:t>
      </w:r>
      <w:r w:rsidR="0080716E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e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map ewidencyjnych z zaznaczonym </w:t>
      </w:r>
      <w:r w:rsidR="00516C62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terenem realizacji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i obszarem oddziaływania</w:t>
      </w:r>
      <w:r w:rsidR="00BB4553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przedsięwzięcia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,</w:t>
      </w:r>
      <w:r w:rsidR="00BB4553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a także pełnomocnictwo udzielone</w:t>
      </w:r>
      <w:r w:rsidR="00BF626F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                                     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:rsidR="002B49A9" w:rsidRPr="002D0EED" w:rsidRDefault="002B49A9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b/>
          <w:strike/>
          <w:snapToGrid w:val="0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dniu 08.01.2021 r. Pełnomocnik Inwestora przedłożył kopie map ewidencyjnych obejmujących przewidywany teren, na którym będzie realizowane przedsięwzięcie oraz obszar, na który będzie oddziaływać przedsięwzięcie wraz z licencją nr GKN.6642.2020_2601_CL2 z dnia 04.12.2020 r.</w:t>
      </w:r>
      <w:r w:rsidR="00246C5A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skorygowane mapy z zaznaczonym terenem realizacji i obszarem oddziaływania przedsięwzięcia oraz wypisy z rejestru gruntów</w:t>
      </w:r>
      <w:r w:rsidR="00D17A84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. Ponadto Pełnomocnik Inwestora przy piśmie z dnia 28.01.2021 r. odniósł się do kwalifikacji planowanego zamierzenia do przedsięwzięć mogących znacząco oddziaływać na środowisko</w:t>
      </w:r>
      <w:r w:rsidR="00246C5A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.</w:t>
      </w:r>
    </w:p>
    <w:p w:rsidR="00D700C6" w:rsidRPr="002D0EED" w:rsidRDefault="00296D4E" w:rsidP="002D0E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Inwestycja została zaliczona do kategorii przedsięwzięć mogących potencjalnie znacząco oddziaływać na środowisko, o których mowa w art. 59 ust. 1 pkt 2 ustawy z dnia 3 października 2008 r. o udostępnianiu informacji o środowisku i jego ochronie, udziale społeczeństwa w ochronie środowiska oraz o ocenach oddziaływania na środowisko (t</w:t>
      </w:r>
      <w:r w:rsidR="007B7056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ekst 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j</w:t>
      </w:r>
      <w:r w:rsidR="007B7056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edn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. Dz. U z 20</w:t>
      </w:r>
      <w:r w:rsidR="00E807FB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21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r. poz. </w:t>
      </w:r>
      <w:r w:rsidR="00CB5C36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247</w:t>
      </w:r>
      <w:r w:rsidR="00FA14FC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</w:t>
      </w: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ze zm.), wymienionych </w:t>
      </w:r>
      <w:r w:rsidR="00E807FB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w </w:t>
      </w:r>
      <w:r w:rsidR="00D53B07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§ 3 ust. 2 pkt 2, w związku z § 3 ust. 1 pkt 60 </w:t>
      </w:r>
      <w:r w:rsidR="00E807FB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rozporządzenia Rady Ministrów z dnia 10 września 2019 r. w sprawie przedsięwzięć mogących znacząco oddziaływać na środowisko (Dz. U. z 2019 r., poz. 1839)</w:t>
      </w:r>
      <w:r w:rsidR="00D700C6"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 xml:space="preserve"> tj.</w:t>
      </w:r>
      <w:r w:rsidR="00D700C6" w:rsidRPr="002D0EED">
        <w:rPr>
          <w:rFonts w:asciiTheme="minorHAnsi" w:hAnsiTheme="minorHAnsi" w:cstheme="minorHAnsi"/>
          <w:sz w:val="24"/>
          <w:szCs w:val="24"/>
        </w:rPr>
        <w:t> </w:t>
      </w:r>
      <w:r w:rsidR="00D700C6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polegające na rozbudowie, przebudowie lub montażu realizowanego lub zrealizowanego przedsięwzięcia wymienionego w § 3 ust. 1 (w tym przypadku pkt 60 - </w:t>
      </w:r>
      <w:r w:rsidR="00D700C6" w:rsidRPr="002D0EED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linie kolejowe inne niż wymienione w § 2 ust. 1 pkt 29, urządzenia do przeładunku w transporcie intermodalnym, mosty, wiadukty lub tunele liniowe w ciągu dróg kolejowych oraz bocznice co najmniej z jednym torem kolejowym o długości użytecznej powyżej 1 km</w:t>
      </w:r>
      <w:r w:rsidR="00D700C6" w:rsidRPr="002D0EE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), </w:t>
      </w:r>
      <w:r w:rsidR="00D700C6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z wyłączeniem przypadków, w których ulegająca zmianie lub powstająca w wyniku rozbudowy, przebudowy lub montażu część realizowanego lub zrealizowanego przedsięwzięcia nie osiąga progów określonych w § 3 ust. 1, o ile progi te zostały określone; w przypadku, gdy jest to druga lub kolejna rozbudowa, przebudowa lub montaż, sumowaniu podlegają parametry tej rozbudowy, przebudowy lub montażu z poprzednimi rozbudowami, przebudowami lub montażami, o ile nie zostały one objęte decyzją o środowiskowych uwarunkowaniach.</w:t>
      </w:r>
    </w:p>
    <w:p w:rsidR="007B7056" w:rsidRPr="002D0EED" w:rsidRDefault="007B7056" w:rsidP="002D0EED">
      <w:pPr>
        <w:widowControl/>
        <w:suppressAutoHyphens w:val="0"/>
        <w:autoSpaceDN/>
        <w:spacing w:after="0"/>
        <w:ind w:firstLine="709"/>
        <w:textAlignment w:val="auto"/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</w:pPr>
    </w:p>
    <w:p w:rsidR="007672D4" w:rsidRPr="002D0EED" w:rsidRDefault="007672D4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napToGrid w:val="0"/>
          <w:kern w:val="0"/>
          <w:sz w:val="24"/>
          <w:szCs w:val="24"/>
          <w:lang w:eastAsia="pl-PL"/>
        </w:rPr>
        <w:t>Stosownie do art. 75 ust. 1 pkt 1 lit. t cyt. ustawy w przypadku inwestycji w zakresie linii kolejowych, organem właściwym do wydania decyzji środowiskowej jest regionalny dyrektor ochrony środowiska.</w:t>
      </w:r>
    </w:p>
    <w:p w:rsidR="004F78DD" w:rsidRPr="002D0EED" w:rsidRDefault="004F78DD" w:rsidP="002D0EED">
      <w:pPr>
        <w:spacing w:after="0"/>
        <w:rPr>
          <w:rFonts w:asciiTheme="minorHAnsi" w:hAnsiTheme="minorHAnsi" w:cstheme="minorHAnsi"/>
          <w:sz w:val="24"/>
          <w:szCs w:val="24"/>
          <w:lang/>
        </w:rPr>
      </w:pPr>
      <w:r w:rsidRPr="002D0EED">
        <w:rPr>
          <w:rFonts w:asciiTheme="minorHAnsi" w:hAnsiTheme="minorHAnsi" w:cstheme="minorHAnsi"/>
          <w:sz w:val="24"/>
          <w:szCs w:val="24"/>
          <w:lang/>
        </w:rPr>
        <w:t xml:space="preserve">Dane o złożonym wniosku zamieszczone </w:t>
      </w:r>
      <w:r w:rsidRPr="002D0EED">
        <w:rPr>
          <w:rFonts w:asciiTheme="minorHAnsi" w:hAnsiTheme="minorHAnsi" w:cstheme="minorHAnsi"/>
          <w:sz w:val="24"/>
          <w:szCs w:val="24"/>
        </w:rPr>
        <w:t xml:space="preserve">zostały </w:t>
      </w:r>
      <w:r w:rsidRPr="002D0EED">
        <w:rPr>
          <w:rFonts w:asciiTheme="minorHAnsi" w:hAnsiTheme="minorHAnsi" w:cstheme="minorHAnsi"/>
          <w:sz w:val="24"/>
          <w:szCs w:val="24"/>
          <w:lang/>
        </w:rPr>
        <w:t xml:space="preserve">w </w:t>
      </w:r>
      <w:r w:rsidRPr="002D0EED">
        <w:rPr>
          <w:rFonts w:asciiTheme="minorHAnsi" w:hAnsiTheme="minorHAnsi" w:cstheme="minorHAnsi"/>
          <w:i/>
          <w:sz w:val="24"/>
          <w:szCs w:val="24"/>
          <w:lang/>
        </w:rPr>
        <w:t>Publicznie dostępnym wykazie danych o dokumentach zawierających informacje o środowisku i jego ochronie</w:t>
      </w:r>
      <w:r w:rsidRPr="002D0EED">
        <w:rPr>
          <w:rFonts w:asciiTheme="minorHAnsi" w:hAnsiTheme="minorHAnsi" w:cstheme="minorHAnsi"/>
          <w:sz w:val="24"/>
          <w:szCs w:val="24"/>
          <w:lang/>
        </w:rPr>
        <w:t>, prowadzonym przez Regionalną Dyrekcję Ochrony Środowiska w Kielcach.</w:t>
      </w:r>
    </w:p>
    <w:p w:rsidR="00D17A84" w:rsidRPr="002D0EED" w:rsidRDefault="00594FC1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O wszczęciu postępowania strony powiadomione zostały zgodnie z wymogami art. 61 § 1 i § 4 oraz art. 49 </w:t>
      </w:r>
      <w:r w:rsidR="00FA14FC" w:rsidRPr="002D0EED">
        <w:rPr>
          <w:rFonts w:asciiTheme="minorHAnsi" w:hAnsiTheme="minorHAnsi" w:cstheme="minorHAnsi"/>
        </w:rPr>
        <w:t>Kodeks postępowania administracyjnego</w:t>
      </w:r>
      <w:r w:rsidRPr="002D0EED">
        <w:rPr>
          <w:rFonts w:asciiTheme="minorHAnsi" w:hAnsiTheme="minorHAnsi" w:cstheme="minorHAnsi"/>
        </w:rPr>
        <w:t xml:space="preserve">, </w:t>
      </w:r>
      <w:r w:rsidR="007360F0" w:rsidRPr="002D0EED">
        <w:rPr>
          <w:rFonts w:asciiTheme="minorHAnsi" w:hAnsiTheme="minorHAnsi" w:cstheme="minorHAnsi"/>
        </w:rPr>
        <w:t xml:space="preserve">w związku z art. 74 ust. 3 ustawy o udostępnianiu informacji o środowisku i jego ochronie, udziale społeczeństwa w ochronie środowiska oraz o ocenach oddziaływania na środowisko, obwieszczeniem znak: </w:t>
      </w:r>
      <w:r w:rsidR="00D17A84" w:rsidRPr="002D0EED">
        <w:rPr>
          <w:rFonts w:asciiTheme="minorHAnsi" w:hAnsiTheme="minorHAnsi" w:cstheme="minorHAnsi"/>
        </w:rPr>
        <w:t>WOO-I.420.23.202</w:t>
      </w:r>
      <w:r w:rsidR="00D700C6" w:rsidRPr="002D0EED">
        <w:rPr>
          <w:rFonts w:asciiTheme="minorHAnsi" w:hAnsiTheme="minorHAnsi" w:cstheme="minorHAnsi"/>
        </w:rPr>
        <w:t>0</w:t>
      </w:r>
      <w:r w:rsidR="00D17A84" w:rsidRPr="002D0EED">
        <w:rPr>
          <w:rFonts w:asciiTheme="minorHAnsi" w:hAnsiTheme="minorHAnsi" w:cstheme="minorHAnsi"/>
        </w:rPr>
        <w:t>.MK.3 z dnia 12.02.2021 r.</w:t>
      </w:r>
    </w:p>
    <w:p w:rsidR="007360F0" w:rsidRPr="002D0EED" w:rsidRDefault="007360F0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lastRenderedPageBreak/>
        <w:t xml:space="preserve">Tut. organ pismem znak: </w:t>
      </w:r>
      <w:r w:rsidR="00110C75" w:rsidRPr="002D0EED">
        <w:rPr>
          <w:rFonts w:asciiTheme="minorHAnsi" w:hAnsiTheme="minorHAnsi" w:cstheme="minorHAnsi"/>
        </w:rPr>
        <w:t>WOO-I.420.</w:t>
      </w:r>
      <w:r w:rsidR="00D17A84" w:rsidRPr="002D0EED">
        <w:rPr>
          <w:rFonts w:asciiTheme="minorHAnsi" w:hAnsiTheme="minorHAnsi" w:cstheme="minorHAnsi"/>
        </w:rPr>
        <w:t>23.202</w:t>
      </w:r>
      <w:r w:rsidR="00D700C6" w:rsidRPr="002D0EED">
        <w:rPr>
          <w:rFonts w:asciiTheme="minorHAnsi" w:hAnsiTheme="minorHAnsi" w:cstheme="minorHAnsi"/>
        </w:rPr>
        <w:t>0</w:t>
      </w:r>
      <w:r w:rsidR="00D17A84" w:rsidRPr="002D0EED">
        <w:rPr>
          <w:rFonts w:asciiTheme="minorHAnsi" w:hAnsiTheme="minorHAnsi" w:cstheme="minorHAnsi"/>
        </w:rPr>
        <w:t>.MK.4</w:t>
      </w:r>
      <w:r w:rsidR="00110C75" w:rsidRPr="002D0EED">
        <w:rPr>
          <w:rFonts w:asciiTheme="minorHAnsi" w:hAnsiTheme="minorHAnsi" w:cstheme="minorHAnsi"/>
        </w:rPr>
        <w:t xml:space="preserve"> z dnia </w:t>
      </w:r>
      <w:r w:rsidR="00D17A84" w:rsidRPr="002D0EED">
        <w:rPr>
          <w:rFonts w:asciiTheme="minorHAnsi" w:hAnsiTheme="minorHAnsi" w:cstheme="minorHAnsi"/>
        </w:rPr>
        <w:t>12.02</w:t>
      </w:r>
      <w:r w:rsidR="00110C75" w:rsidRPr="002D0EED">
        <w:rPr>
          <w:rFonts w:asciiTheme="minorHAnsi" w:hAnsiTheme="minorHAnsi" w:cstheme="minorHAnsi"/>
        </w:rPr>
        <w:t xml:space="preserve">.2021 r. </w:t>
      </w:r>
      <w:r w:rsidRPr="002D0EED">
        <w:rPr>
          <w:rFonts w:asciiTheme="minorHAnsi" w:hAnsiTheme="minorHAnsi" w:cstheme="minorHAnsi"/>
        </w:rPr>
        <w:t xml:space="preserve">wezwał </w:t>
      </w:r>
      <w:r w:rsidR="00D17A84" w:rsidRPr="002D0EED">
        <w:rPr>
          <w:rFonts w:asciiTheme="minorHAnsi" w:hAnsiTheme="minorHAnsi" w:cstheme="minorHAnsi"/>
        </w:rPr>
        <w:t>Pełnomocnika Inwestora</w:t>
      </w:r>
      <w:r w:rsidR="00765A13" w:rsidRPr="002D0EED">
        <w:rPr>
          <w:rFonts w:asciiTheme="minorHAnsi" w:hAnsiTheme="minorHAnsi" w:cstheme="minorHAnsi"/>
        </w:rPr>
        <w:t xml:space="preserve"> </w:t>
      </w:r>
      <w:r w:rsidRPr="002D0EED">
        <w:rPr>
          <w:rFonts w:asciiTheme="minorHAnsi" w:hAnsiTheme="minorHAnsi" w:cstheme="minorHAnsi"/>
        </w:rPr>
        <w:t>do uzupełnienia karty</w:t>
      </w:r>
      <w:r w:rsidR="00CC4FF1" w:rsidRPr="002D0EED">
        <w:rPr>
          <w:rFonts w:asciiTheme="minorHAnsi" w:hAnsiTheme="minorHAnsi" w:cstheme="minorHAnsi"/>
        </w:rPr>
        <w:t xml:space="preserve"> informacyjnej przedsięwzięcia.</w:t>
      </w:r>
    </w:p>
    <w:p w:rsidR="007360F0" w:rsidRPr="002D0EED" w:rsidRDefault="007360F0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Strony postępowania o powyższym powiadomione zostały obwieszczeniem </w:t>
      </w:r>
      <w:r w:rsidR="00D17A84" w:rsidRPr="002D0EED">
        <w:rPr>
          <w:rFonts w:asciiTheme="minorHAnsi" w:hAnsiTheme="minorHAnsi" w:cstheme="minorHAnsi"/>
        </w:rPr>
        <w:t>WOO-I.420.23.202</w:t>
      </w:r>
      <w:r w:rsidR="00D700C6" w:rsidRPr="002D0EED">
        <w:rPr>
          <w:rFonts w:asciiTheme="minorHAnsi" w:hAnsiTheme="minorHAnsi" w:cstheme="minorHAnsi"/>
        </w:rPr>
        <w:t>0</w:t>
      </w:r>
      <w:r w:rsidR="00D17A84" w:rsidRPr="002D0EED">
        <w:rPr>
          <w:rFonts w:asciiTheme="minorHAnsi" w:hAnsiTheme="minorHAnsi" w:cstheme="minorHAnsi"/>
        </w:rPr>
        <w:t>.MK.3 z dnia 12.02.2021 r.</w:t>
      </w:r>
      <w:r w:rsidRPr="002D0EED">
        <w:rPr>
          <w:rFonts w:asciiTheme="minorHAnsi" w:hAnsiTheme="minorHAnsi" w:cstheme="minorHAnsi"/>
        </w:rPr>
        <w:t>, które zostało wywieszone na tablicach ogłoszeń:</w:t>
      </w:r>
    </w:p>
    <w:p w:rsidR="002F2B03" w:rsidRPr="002D0EED" w:rsidRDefault="005F3C66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Miasta i Gminy Osiek</w:t>
      </w:r>
      <w:r w:rsidRPr="002D0EED">
        <w:rPr>
          <w:rFonts w:asciiTheme="minorHAnsi" w:hAnsiTheme="minorHAnsi" w:cstheme="minorHAnsi"/>
          <w:sz w:val="24"/>
          <w:szCs w:val="24"/>
        </w:rPr>
        <w:t xml:space="preserve"> oraz 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w miejscu realizacji przedsięwzięcia – obręb Pliskowola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, Trzcianka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obręb Niekrasów, w terminie od 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16.02.2021 r. do 02.03.2021 r.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2F2B03" w:rsidRPr="002D0EED" w:rsidRDefault="005F3C66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Urzędu Miasta i Gminy Staszów w terminie od 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16.02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02.03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oraz w miejscu realizacji przedsięwzięcia – obręb Sielec, obręb Grzybów w terminie od 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24.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6A427A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10.03.2021 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r.,</w:t>
      </w:r>
    </w:p>
    <w:p w:rsidR="002F2B03" w:rsidRPr="002D0EED" w:rsidRDefault="005F3C66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Urzędu Gminy Tuczępy w terminie od </w:t>
      </w:r>
      <w:r w:rsidR="00FC00E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18.02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FC00E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04.03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oraz w miejscu realizacji przedsięwzięcia – obręb Rzędów, obręb Dobrów, obręb </w:t>
      </w:r>
      <w:r w:rsidR="00FC00E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Niziny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terminie od </w:t>
      </w:r>
      <w:r w:rsidR="00FC00E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18.02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FC00E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04.03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</w:t>
      </w:r>
      <w:r w:rsidR="00FC00E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, obręb Wierzbica w terminie od 16.02.2021 r. do 04.03.2021 r.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5F3C66" w:rsidRPr="002D0EED" w:rsidRDefault="005F3C66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siedzibie Regionalnej Dyrekcji Ochrony Środowiska w Kielcach w terminie od </w:t>
      </w:r>
      <w:r w:rsidR="00A13DAB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16.02.2021 r. do 02.03.2021 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r.</w:t>
      </w:r>
    </w:p>
    <w:p w:rsidR="00615560" w:rsidRPr="002D0EED" w:rsidRDefault="00615560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Ponadto obwieszczenie zostało zamieszczone w Biuletynie Informacji Publicznej Regionalnej Dyrekcji Ochrony Środowiska w Kielcach w terminie od </w:t>
      </w:r>
      <w:r w:rsidR="00FC00EB" w:rsidRPr="002D0EED">
        <w:rPr>
          <w:rFonts w:asciiTheme="minorHAnsi" w:hAnsiTheme="minorHAnsi" w:cstheme="minorHAnsi"/>
        </w:rPr>
        <w:t>16.02.2021 r. do 02.03.2021 r.</w:t>
      </w:r>
    </w:p>
    <w:p w:rsidR="00FD3EB6" w:rsidRPr="002D0EED" w:rsidRDefault="00765A13" w:rsidP="00C17A55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Pełnomocnik Inwestora </w:t>
      </w:r>
      <w:r w:rsidR="000B32DE" w:rsidRPr="002D0EED">
        <w:rPr>
          <w:rFonts w:asciiTheme="minorHAnsi" w:hAnsiTheme="minorHAnsi" w:cstheme="minorHAnsi"/>
        </w:rPr>
        <w:t xml:space="preserve">przy piśmie </w:t>
      </w:r>
      <w:r w:rsidR="00322701" w:rsidRPr="002D0EED">
        <w:rPr>
          <w:rFonts w:asciiTheme="minorHAnsi" w:hAnsiTheme="minorHAnsi" w:cstheme="minorHAnsi"/>
        </w:rPr>
        <w:t>z </w:t>
      </w:r>
      <w:r w:rsidR="000B32DE" w:rsidRPr="002D0EED">
        <w:rPr>
          <w:rFonts w:asciiTheme="minorHAnsi" w:hAnsiTheme="minorHAnsi" w:cstheme="minorHAnsi"/>
        </w:rPr>
        <w:t xml:space="preserve">dnia </w:t>
      </w:r>
      <w:r w:rsidR="009B09B2" w:rsidRPr="002D0EED">
        <w:rPr>
          <w:rFonts w:asciiTheme="minorHAnsi" w:hAnsiTheme="minorHAnsi" w:cstheme="minorHAnsi"/>
        </w:rPr>
        <w:t>24.02</w:t>
      </w:r>
      <w:r w:rsidR="000B32DE" w:rsidRPr="002D0EED">
        <w:rPr>
          <w:rFonts w:asciiTheme="minorHAnsi" w:hAnsiTheme="minorHAnsi" w:cstheme="minorHAnsi"/>
        </w:rPr>
        <w:t xml:space="preserve">.2021 r. przedłożył </w:t>
      </w:r>
      <w:r w:rsidR="009B09B2" w:rsidRPr="002D0EED">
        <w:rPr>
          <w:rFonts w:asciiTheme="minorHAnsi" w:hAnsiTheme="minorHAnsi" w:cstheme="minorHAnsi"/>
          <w:i/>
        </w:rPr>
        <w:t>Plany Zagospodarowania Terenu PZT</w:t>
      </w:r>
      <w:r w:rsidR="009B09B2" w:rsidRPr="002D0EED">
        <w:rPr>
          <w:rFonts w:asciiTheme="minorHAnsi" w:hAnsiTheme="minorHAnsi" w:cstheme="minorHAnsi"/>
        </w:rPr>
        <w:t>, natomiast w dniu 08.03.2021 r. aneks do karty informacyjnej przedsięwzięcia w wersji elektronicznej. Z uwagi na uszkodzenie pliku</w:t>
      </w:r>
      <w:r w:rsidR="00AD4FEB" w:rsidRPr="002D0EED">
        <w:rPr>
          <w:rFonts w:asciiTheme="minorHAnsi" w:hAnsiTheme="minorHAnsi" w:cstheme="minorHAnsi"/>
        </w:rPr>
        <w:t>, a tym samym brak możliwości zapoznania się z treścią ww. aneksu</w:t>
      </w:r>
      <w:r w:rsidR="009B09B2" w:rsidRPr="002D0EED">
        <w:rPr>
          <w:rFonts w:asciiTheme="minorHAnsi" w:hAnsiTheme="minorHAnsi" w:cstheme="minorHAnsi"/>
        </w:rPr>
        <w:t>, tut. organu pismem znak: WOO-I.420.23.2020.MK.8 z dnia 29.03.2021 r. wezwał Pełnomocnika Inwestora</w:t>
      </w:r>
      <w:r w:rsidRPr="002D0EED">
        <w:rPr>
          <w:rFonts w:asciiTheme="minorHAnsi" w:hAnsiTheme="minorHAnsi" w:cstheme="minorHAnsi"/>
        </w:rPr>
        <w:t xml:space="preserve"> </w:t>
      </w:r>
      <w:r w:rsidR="009B09B2" w:rsidRPr="002D0EED">
        <w:rPr>
          <w:rFonts w:asciiTheme="minorHAnsi" w:hAnsiTheme="minorHAnsi" w:cstheme="minorHAnsi"/>
        </w:rPr>
        <w:t>do przedłożenia wersji papierowej oraz elektronicznej ww. aneksu.</w:t>
      </w:r>
      <w:r w:rsidR="00FF0E8F" w:rsidRPr="002D0EED">
        <w:rPr>
          <w:rFonts w:asciiTheme="minorHAnsi" w:hAnsiTheme="minorHAnsi" w:cstheme="minorHAnsi"/>
        </w:rPr>
        <w:t xml:space="preserve"> </w:t>
      </w:r>
      <w:r w:rsidR="00AD4FEB" w:rsidRPr="002D0EED">
        <w:rPr>
          <w:rFonts w:asciiTheme="minorHAnsi" w:hAnsiTheme="minorHAnsi" w:cstheme="minorHAnsi"/>
        </w:rPr>
        <w:t xml:space="preserve">W </w:t>
      </w:r>
      <w:r w:rsidR="00FF0E8F" w:rsidRPr="002D0EED">
        <w:rPr>
          <w:rFonts w:asciiTheme="minorHAnsi" w:hAnsiTheme="minorHAnsi" w:cstheme="minorHAnsi"/>
        </w:rPr>
        <w:t>dniu 15.04.2021 r. Pełnomocnik przedłożył</w:t>
      </w:r>
      <w:r w:rsidR="00BC1CB0" w:rsidRPr="002D0EED">
        <w:rPr>
          <w:rFonts w:asciiTheme="minorHAnsi" w:hAnsiTheme="minorHAnsi" w:cstheme="minorHAnsi"/>
        </w:rPr>
        <w:t xml:space="preserve"> A</w:t>
      </w:r>
      <w:r w:rsidR="00FF0E8F" w:rsidRPr="002D0EED">
        <w:rPr>
          <w:rFonts w:asciiTheme="minorHAnsi" w:hAnsiTheme="minorHAnsi" w:cstheme="minorHAnsi"/>
        </w:rPr>
        <w:t>neks</w:t>
      </w:r>
      <w:r w:rsidR="00FF0E8F" w:rsidRPr="002D0EED">
        <w:rPr>
          <w:rFonts w:asciiTheme="minorHAnsi" w:eastAsia="SimSun" w:hAnsiTheme="minorHAnsi" w:cstheme="minorHAnsi"/>
          <w:lang w:eastAsia="en-US"/>
        </w:rPr>
        <w:t xml:space="preserve"> </w:t>
      </w:r>
      <w:r w:rsidR="00BC1CB0" w:rsidRPr="002D0EED">
        <w:rPr>
          <w:rFonts w:asciiTheme="minorHAnsi" w:eastAsia="SimSun" w:hAnsiTheme="minorHAnsi" w:cstheme="minorHAnsi"/>
          <w:lang w:eastAsia="en-US"/>
        </w:rPr>
        <w:t xml:space="preserve">nr I </w:t>
      </w:r>
      <w:r w:rsidR="00BC1CB0" w:rsidRPr="002D0EED">
        <w:rPr>
          <w:rFonts w:asciiTheme="minorHAnsi" w:hAnsiTheme="minorHAnsi" w:cstheme="minorHAnsi"/>
        </w:rPr>
        <w:t>do K</w:t>
      </w:r>
      <w:r w:rsidR="00FF0E8F" w:rsidRPr="002D0EED">
        <w:rPr>
          <w:rFonts w:asciiTheme="minorHAnsi" w:hAnsiTheme="minorHAnsi" w:cstheme="minorHAnsi"/>
        </w:rPr>
        <w:t>arty informacyjnej przedsięwzięcia w wersji papierowej oraz elektronicznej.</w:t>
      </w:r>
      <w:r w:rsidR="0055247F" w:rsidRPr="002D0EED">
        <w:rPr>
          <w:rFonts w:asciiTheme="minorHAnsi" w:hAnsiTheme="minorHAnsi" w:cstheme="minorHAnsi"/>
        </w:rPr>
        <w:t xml:space="preserve"> </w:t>
      </w:r>
      <w:r w:rsidR="00821799" w:rsidRPr="002D0EED">
        <w:rPr>
          <w:rFonts w:asciiTheme="minorHAnsi" w:hAnsiTheme="minorHAnsi" w:cstheme="minorHAnsi"/>
        </w:rPr>
        <w:t xml:space="preserve">Jak wynika z ww. aneksu </w:t>
      </w:r>
      <w:r w:rsidR="00396E70" w:rsidRPr="002D0EED">
        <w:rPr>
          <w:rFonts w:asciiTheme="minorHAnsi" w:hAnsiTheme="minorHAnsi" w:cstheme="minorHAnsi"/>
        </w:rPr>
        <w:t xml:space="preserve">zmianie uległ zakres inwestycji w obrębie Stacji Grzybów tj. </w:t>
      </w:r>
      <w:r w:rsidR="00943945" w:rsidRPr="002D0EED">
        <w:rPr>
          <w:rFonts w:asciiTheme="minorHAnsi" w:hAnsiTheme="minorHAnsi" w:cstheme="minorHAnsi"/>
        </w:rPr>
        <w:t xml:space="preserve">zaplanowano </w:t>
      </w:r>
      <w:r w:rsidR="00396E70" w:rsidRPr="002D0EED">
        <w:rPr>
          <w:rFonts w:asciiTheme="minorHAnsi" w:hAnsiTheme="minorHAnsi" w:cstheme="minorHAnsi"/>
        </w:rPr>
        <w:t>rozbiórkę wiaduktu kolejowego w km 239+825 linii kolejowej nr 65 (na terenie mijanki Grzybów) i budowę nowego obiektu</w:t>
      </w:r>
      <w:r w:rsidR="00943945" w:rsidRPr="002D0EED">
        <w:rPr>
          <w:rFonts w:asciiTheme="minorHAnsi" w:hAnsiTheme="minorHAnsi" w:cstheme="minorHAnsi"/>
        </w:rPr>
        <w:t xml:space="preserve">. Ponadto </w:t>
      </w:r>
      <w:r w:rsidR="009E0F6C" w:rsidRPr="002D0EED">
        <w:rPr>
          <w:rFonts w:asciiTheme="minorHAnsi" w:hAnsiTheme="minorHAnsi" w:cstheme="minorHAnsi"/>
        </w:rPr>
        <w:t xml:space="preserve">Pełnomocnik </w:t>
      </w:r>
      <w:r w:rsidR="00943945" w:rsidRPr="002D0EED">
        <w:rPr>
          <w:rFonts w:asciiTheme="minorHAnsi" w:hAnsiTheme="minorHAnsi" w:cstheme="minorHAnsi"/>
        </w:rPr>
        <w:t>Inwestor</w:t>
      </w:r>
      <w:r w:rsidR="009E0F6C" w:rsidRPr="002D0EED">
        <w:rPr>
          <w:rFonts w:asciiTheme="minorHAnsi" w:hAnsiTheme="minorHAnsi" w:cstheme="minorHAnsi"/>
        </w:rPr>
        <w:t>a</w:t>
      </w:r>
      <w:r w:rsidR="00943945" w:rsidRPr="002D0EED">
        <w:rPr>
          <w:rFonts w:asciiTheme="minorHAnsi" w:hAnsiTheme="minorHAnsi" w:cstheme="minorHAnsi"/>
        </w:rPr>
        <w:t xml:space="preserve"> wniósł o zmianę </w:t>
      </w:r>
      <w:r w:rsidR="0055247F" w:rsidRPr="002D0EED">
        <w:rPr>
          <w:rFonts w:asciiTheme="minorHAnsi" w:hAnsiTheme="minorHAnsi" w:cstheme="minorHAnsi"/>
        </w:rPr>
        <w:t>nazw</w:t>
      </w:r>
      <w:r w:rsidR="00943945" w:rsidRPr="002D0EED">
        <w:rPr>
          <w:rFonts w:asciiTheme="minorHAnsi" w:hAnsiTheme="minorHAnsi" w:cstheme="minorHAnsi"/>
        </w:rPr>
        <w:t>y</w:t>
      </w:r>
      <w:r w:rsidR="0055247F" w:rsidRPr="002D0EED">
        <w:rPr>
          <w:rFonts w:asciiTheme="minorHAnsi" w:hAnsiTheme="minorHAnsi" w:cstheme="minorHAnsi"/>
        </w:rPr>
        <w:t xml:space="preserve"> inwestycji z </w:t>
      </w:r>
      <w:r w:rsidR="0055247F" w:rsidRPr="002D0EED">
        <w:rPr>
          <w:rFonts w:asciiTheme="minorHAnsi" w:hAnsiTheme="minorHAnsi" w:cstheme="minorHAnsi"/>
          <w:bCs/>
          <w:kern w:val="0"/>
        </w:rPr>
        <w:t>„Przebudowa mijanki Niekrasów LHS, Stacji Staszów LHS, Stacji Grzybów LHS</w:t>
      </w:r>
      <w:r w:rsidR="0055247F" w:rsidRPr="002D0EED">
        <w:rPr>
          <w:rFonts w:asciiTheme="minorHAnsi" w:hAnsiTheme="minorHAnsi" w:cstheme="minorHAnsi"/>
          <w:kern w:val="0"/>
        </w:rPr>
        <w:t xml:space="preserve">” na </w:t>
      </w:r>
      <w:r w:rsidR="0055247F" w:rsidRPr="002D0EED">
        <w:rPr>
          <w:rFonts w:asciiTheme="minorHAnsi" w:hAnsiTheme="minorHAnsi" w:cstheme="minorHAnsi"/>
          <w:bCs/>
          <w:kern w:val="0"/>
        </w:rPr>
        <w:t>„Rozbudowa mijanki Niekrasów LHS, Stacji Staszów LHS, Stacji Grzybów LHS</w:t>
      </w:r>
      <w:r w:rsidR="0055247F" w:rsidRPr="002D0EED">
        <w:rPr>
          <w:rFonts w:asciiTheme="minorHAnsi" w:hAnsiTheme="minorHAnsi" w:cstheme="minorHAnsi"/>
          <w:kern w:val="0"/>
        </w:rPr>
        <w:t>”</w:t>
      </w:r>
      <w:r w:rsidR="0055247F" w:rsidRPr="002D0EED">
        <w:rPr>
          <w:rFonts w:asciiTheme="minorHAnsi" w:hAnsiTheme="minorHAnsi" w:cstheme="minorHAnsi"/>
        </w:rPr>
        <w:t>. Po przeanalizowaniu ww. dokumentacji, Regionalny Dyrektor Ochrony Środowiska w Kielcach pismem znak: WOO-I.420.23.2020.MK.10 z dnia 30.04.2021 r. ponownie wezwał Pełnomocnika Inwestora do uzupełnienia KIP.</w:t>
      </w:r>
      <w:r w:rsidR="00F87892" w:rsidRPr="002D0EED">
        <w:rPr>
          <w:rFonts w:asciiTheme="minorHAnsi" w:hAnsiTheme="minorHAnsi" w:cstheme="minorHAnsi"/>
        </w:rPr>
        <w:t xml:space="preserve"> </w:t>
      </w:r>
      <w:r w:rsidR="00FD3EB6" w:rsidRPr="002D0EED">
        <w:rPr>
          <w:rFonts w:asciiTheme="minorHAnsi" w:hAnsiTheme="minorHAnsi" w:cstheme="minorHAnsi"/>
        </w:rPr>
        <w:t xml:space="preserve">Strony postępowania o powyższym powiadomione zostały </w:t>
      </w:r>
      <w:r w:rsidR="00F87892" w:rsidRPr="002D0EED">
        <w:rPr>
          <w:rFonts w:asciiTheme="minorHAnsi" w:hAnsiTheme="minorHAnsi" w:cstheme="minorHAnsi"/>
        </w:rPr>
        <w:t>obwieszczeniem znak: WOO-I.420.23.202</w:t>
      </w:r>
      <w:r w:rsidR="00F075BE" w:rsidRPr="002D0EED">
        <w:rPr>
          <w:rFonts w:asciiTheme="minorHAnsi" w:hAnsiTheme="minorHAnsi" w:cstheme="minorHAnsi"/>
        </w:rPr>
        <w:t>0</w:t>
      </w:r>
      <w:r w:rsidR="00F87892" w:rsidRPr="002D0EED">
        <w:rPr>
          <w:rFonts w:asciiTheme="minorHAnsi" w:hAnsiTheme="minorHAnsi" w:cstheme="minorHAnsi"/>
        </w:rPr>
        <w:t>.MK</w:t>
      </w:r>
      <w:r w:rsidR="00FD3EB6" w:rsidRPr="002D0EED">
        <w:rPr>
          <w:rFonts w:asciiTheme="minorHAnsi" w:hAnsiTheme="minorHAnsi" w:cstheme="minorHAnsi"/>
        </w:rPr>
        <w:t>.</w:t>
      </w:r>
      <w:r w:rsidR="001D39F8" w:rsidRPr="002D0EED">
        <w:rPr>
          <w:rFonts w:asciiTheme="minorHAnsi" w:hAnsiTheme="minorHAnsi" w:cstheme="minorHAnsi"/>
        </w:rPr>
        <w:t>9</w:t>
      </w:r>
      <w:r w:rsidR="00FD3EB6" w:rsidRPr="002D0EED">
        <w:rPr>
          <w:rFonts w:asciiTheme="minorHAnsi" w:hAnsiTheme="minorHAnsi" w:cstheme="minorHAnsi"/>
        </w:rPr>
        <w:t xml:space="preserve"> z dnia </w:t>
      </w:r>
      <w:r w:rsidR="00F87892" w:rsidRPr="002D0EED">
        <w:rPr>
          <w:rFonts w:asciiTheme="minorHAnsi" w:hAnsiTheme="minorHAnsi" w:cstheme="minorHAnsi"/>
        </w:rPr>
        <w:t>30.04</w:t>
      </w:r>
      <w:r w:rsidR="00FD3EB6" w:rsidRPr="002D0EED">
        <w:rPr>
          <w:rFonts w:asciiTheme="minorHAnsi" w:hAnsiTheme="minorHAnsi" w:cstheme="minorHAnsi"/>
        </w:rPr>
        <w:t>.2021 r., które zostało wywieszone na tablicach ogłoszeń:</w:t>
      </w:r>
    </w:p>
    <w:p w:rsidR="002F2B03" w:rsidRPr="002D0EED" w:rsidRDefault="00F87892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Miasta i Gminy Osiek</w:t>
      </w:r>
      <w:r w:rsidRPr="002D0EED">
        <w:rPr>
          <w:rFonts w:asciiTheme="minorHAnsi" w:hAnsiTheme="minorHAnsi" w:cstheme="minorHAnsi"/>
          <w:sz w:val="24"/>
          <w:szCs w:val="24"/>
        </w:rPr>
        <w:t xml:space="preserve"> oraz 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miejscu realizacji przedsięwzięcia – obręb Pliskowola, Trzcianka, obręb Niekrasów, w terminie od </w:t>
      </w:r>
      <w:r w:rsidR="0080702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05.05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 do 19.05.2021 r.,</w:t>
      </w:r>
    </w:p>
    <w:p w:rsidR="002F2B03" w:rsidRPr="002D0EED" w:rsidRDefault="00F87892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Miasta i Gminy Staszów w terminie od 05.05.2021 r. do 19.05.2021 r. oraz w miejscu realizacji przedsięwzięcia – obręb Sielec, obręb Grzybów w terminie od 08.05.2021 r. do 22.05.2021 r.,</w:t>
      </w:r>
    </w:p>
    <w:p w:rsidR="002F2B03" w:rsidRPr="002D0EED" w:rsidRDefault="00F87892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Gminy Tuczępy oraz w miejscu realizacji przedsięwzięcia – obręb Rzędów, obręb Dobrów, obręb Niziny, obręb Wierzbica w terminie od 05.05.2021 r. do 19.05.2021 r.,</w:t>
      </w:r>
    </w:p>
    <w:p w:rsidR="00F87892" w:rsidRPr="002D0EED" w:rsidRDefault="00F87892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 siedzibie Regionalnej Dyrekcji Ochrony Środowiska w Kielcach w terminie od </w:t>
      </w:r>
      <w:r w:rsidR="00923556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05.05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923556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19.05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</w:t>
      </w:r>
    </w:p>
    <w:p w:rsidR="000B32DE" w:rsidRPr="002D0EED" w:rsidRDefault="00FD3EB6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Ponadto obwieszczenie zostało zamieszczone w Biuletynie Informacji Publicznej Regionalnej Dyrekcji Ochrony Środowiska w Kielcach w terminie od </w:t>
      </w:r>
      <w:r w:rsidR="00923556" w:rsidRPr="002D0EED">
        <w:rPr>
          <w:rFonts w:asciiTheme="minorHAnsi" w:hAnsiTheme="minorHAnsi" w:cstheme="minorHAnsi"/>
        </w:rPr>
        <w:t>05.05</w:t>
      </w:r>
      <w:r w:rsidR="00C27FAB" w:rsidRPr="002D0EED">
        <w:rPr>
          <w:rFonts w:asciiTheme="minorHAnsi" w:hAnsiTheme="minorHAnsi" w:cstheme="minorHAnsi"/>
        </w:rPr>
        <w:t xml:space="preserve">.2021 r. do </w:t>
      </w:r>
      <w:r w:rsidR="00923556" w:rsidRPr="002D0EED">
        <w:rPr>
          <w:rFonts w:asciiTheme="minorHAnsi" w:hAnsiTheme="minorHAnsi" w:cstheme="minorHAnsi"/>
        </w:rPr>
        <w:t>19.05</w:t>
      </w:r>
      <w:r w:rsidR="00C27FAB" w:rsidRPr="002D0EED">
        <w:rPr>
          <w:rFonts w:asciiTheme="minorHAnsi" w:hAnsiTheme="minorHAnsi" w:cstheme="minorHAnsi"/>
        </w:rPr>
        <w:t>.2021 r.</w:t>
      </w:r>
    </w:p>
    <w:p w:rsidR="007B2ADC" w:rsidRPr="002D0EED" w:rsidRDefault="007B2ADC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Przy piśmie Nr WR1c-226LWB-49/2021 z dnia 11.06.2021 r. </w:t>
      </w:r>
      <w:r w:rsidR="00F075BE" w:rsidRPr="002D0EED">
        <w:rPr>
          <w:rFonts w:asciiTheme="minorHAnsi" w:hAnsiTheme="minorHAnsi" w:cstheme="minorHAnsi"/>
        </w:rPr>
        <w:t xml:space="preserve">(data wpływu 17.06.2021 r.) </w:t>
      </w:r>
      <w:r w:rsidRPr="002D0EED">
        <w:rPr>
          <w:rFonts w:asciiTheme="minorHAnsi" w:hAnsiTheme="minorHAnsi" w:cstheme="minorHAnsi"/>
        </w:rPr>
        <w:t xml:space="preserve">Inwestor poinformował, iż ustanowiono dodatkowego Pełnomocnika w przedmiotowej sprawie i wniósł o kierowanie korespondencji </w:t>
      </w:r>
      <w:r w:rsidR="00B41694" w:rsidRPr="002D0EED">
        <w:rPr>
          <w:rFonts w:asciiTheme="minorHAnsi" w:hAnsiTheme="minorHAnsi" w:cstheme="minorHAnsi"/>
        </w:rPr>
        <w:t>zarówno do</w:t>
      </w:r>
      <w:r w:rsidR="00BF626F">
        <w:rPr>
          <w:rFonts w:asciiTheme="minorHAnsi" w:hAnsiTheme="minorHAnsi" w:cstheme="minorHAnsi"/>
        </w:rPr>
        <w:t xml:space="preserve">                                </w:t>
      </w:r>
      <w:r w:rsidR="00B41694" w:rsidRPr="002D0EED">
        <w:rPr>
          <w:rFonts w:asciiTheme="minorHAnsi" w:hAnsiTheme="minorHAnsi" w:cstheme="minorHAnsi"/>
        </w:rPr>
        <w:t xml:space="preserve">, jak i </w:t>
      </w:r>
      <w:r w:rsidRPr="002D0EED">
        <w:rPr>
          <w:rFonts w:asciiTheme="minorHAnsi" w:hAnsiTheme="minorHAnsi" w:cstheme="minorHAnsi"/>
        </w:rPr>
        <w:t>do</w:t>
      </w:r>
      <w:r w:rsidR="00BF626F">
        <w:rPr>
          <w:rFonts w:asciiTheme="minorHAnsi" w:hAnsiTheme="minorHAnsi" w:cstheme="minorHAnsi"/>
        </w:rPr>
        <w:t xml:space="preserve">                                           </w:t>
      </w:r>
      <w:r w:rsidRPr="002D0EED">
        <w:rPr>
          <w:rFonts w:asciiTheme="minorHAnsi" w:hAnsiTheme="minorHAnsi" w:cstheme="minorHAnsi"/>
        </w:rPr>
        <w:t>. Do ww. pisma dołączono stosowne pełnomocnictwo</w:t>
      </w:r>
      <w:r w:rsidR="008E544D" w:rsidRPr="002D0EED">
        <w:rPr>
          <w:rFonts w:asciiTheme="minorHAnsi" w:hAnsiTheme="minorHAnsi" w:cstheme="minorHAnsi"/>
        </w:rPr>
        <w:t xml:space="preserve"> dla </w:t>
      </w:r>
      <w:r w:rsidR="00BF626F">
        <w:rPr>
          <w:rFonts w:asciiTheme="minorHAnsi" w:hAnsiTheme="minorHAnsi" w:cstheme="minorHAnsi"/>
        </w:rPr>
        <w:t xml:space="preserve">                                  </w:t>
      </w:r>
      <w:r w:rsidRPr="002D0EED">
        <w:rPr>
          <w:rFonts w:asciiTheme="minorHAnsi" w:hAnsiTheme="minorHAnsi" w:cstheme="minorHAnsi"/>
        </w:rPr>
        <w:t>. Mając na uwadze powyższe, tut. organ pismem znak: WOO-I.420.23.2020.MK.14 z dnia 25.06.2021 r. zwró</w:t>
      </w:r>
      <w:r w:rsidR="008E544D" w:rsidRPr="002D0EED">
        <w:rPr>
          <w:rFonts w:asciiTheme="minorHAnsi" w:hAnsiTheme="minorHAnsi" w:cstheme="minorHAnsi"/>
        </w:rPr>
        <w:t>cił się z prośbą do Inwestora o </w:t>
      </w:r>
      <w:r w:rsidRPr="002D0EED">
        <w:rPr>
          <w:rFonts w:asciiTheme="minorHAnsi" w:hAnsiTheme="minorHAnsi" w:cstheme="minorHAnsi"/>
        </w:rPr>
        <w:t xml:space="preserve">wskazanie </w:t>
      </w:r>
      <w:r w:rsidR="008E544D" w:rsidRPr="002D0EED">
        <w:rPr>
          <w:rFonts w:asciiTheme="minorHAnsi" w:hAnsiTheme="minorHAnsi" w:cstheme="minorHAnsi"/>
        </w:rPr>
        <w:t xml:space="preserve">jednego </w:t>
      </w:r>
      <w:r w:rsidRPr="002D0EED">
        <w:rPr>
          <w:rFonts w:asciiTheme="minorHAnsi" w:hAnsiTheme="minorHAnsi" w:cstheme="minorHAnsi"/>
        </w:rPr>
        <w:t>pełnomocnika, do którego ki</w:t>
      </w:r>
      <w:r w:rsidR="00F075BE" w:rsidRPr="002D0EED">
        <w:rPr>
          <w:rFonts w:asciiTheme="minorHAnsi" w:hAnsiTheme="minorHAnsi" w:cstheme="minorHAnsi"/>
        </w:rPr>
        <w:t>erowana będzie korespondencja w </w:t>
      </w:r>
      <w:r w:rsidRPr="002D0EED">
        <w:rPr>
          <w:rFonts w:asciiTheme="minorHAnsi" w:hAnsiTheme="minorHAnsi" w:cstheme="minorHAnsi"/>
        </w:rPr>
        <w:t xml:space="preserve">niniejszym postępowaniu. </w:t>
      </w:r>
      <w:r w:rsidR="00CF4F82" w:rsidRPr="002D0EED">
        <w:rPr>
          <w:rFonts w:asciiTheme="minorHAnsi" w:hAnsiTheme="minorHAnsi" w:cstheme="minorHAnsi"/>
        </w:rPr>
        <w:t xml:space="preserve">Jednocześnie dotychczasowy Pełnomocnik – </w:t>
      </w:r>
      <w:r w:rsidR="00BF626F">
        <w:rPr>
          <w:rFonts w:asciiTheme="minorHAnsi" w:hAnsiTheme="minorHAnsi" w:cstheme="minorHAnsi"/>
        </w:rPr>
        <w:t xml:space="preserve">                             </w:t>
      </w:r>
      <w:r w:rsidR="00CF4F82" w:rsidRPr="002D0EED">
        <w:rPr>
          <w:rFonts w:asciiTheme="minorHAnsi" w:hAnsiTheme="minorHAnsi" w:cstheme="minorHAnsi"/>
        </w:rPr>
        <w:t xml:space="preserve"> </w:t>
      </w:r>
      <w:r w:rsidR="008E544D" w:rsidRPr="002D0EED">
        <w:rPr>
          <w:rFonts w:asciiTheme="minorHAnsi" w:hAnsiTheme="minorHAnsi" w:cstheme="minorHAnsi"/>
        </w:rPr>
        <w:t>przy piśmie z dnia 05.07.2021 </w:t>
      </w:r>
      <w:r w:rsidR="00F075BE" w:rsidRPr="002D0EED">
        <w:rPr>
          <w:rFonts w:asciiTheme="minorHAnsi" w:hAnsiTheme="minorHAnsi" w:cstheme="minorHAnsi"/>
        </w:rPr>
        <w:t xml:space="preserve">r. </w:t>
      </w:r>
      <w:r w:rsidR="00CF4F82" w:rsidRPr="002D0EED">
        <w:rPr>
          <w:rFonts w:asciiTheme="minorHAnsi" w:hAnsiTheme="minorHAnsi" w:cstheme="minorHAnsi"/>
        </w:rPr>
        <w:t xml:space="preserve">przesłał </w:t>
      </w:r>
      <w:r w:rsidR="00EE2B5B" w:rsidRPr="002D0EED">
        <w:rPr>
          <w:rFonts w:asciiTheme="minorHAnsi" w:hAnsiTheme="minorHAnsi" w:cstheme="minorHAnsi"/>
        </w:rPr>
        <w:t>Aneks nr II do K</w:t>
      </w:r>
      <w:r w:rsidR="00CF4F82" w:rsidRPr="002D0EED">
        <w:rPr>
          <w:rFonts w:asciiTheme="minorHAnsi" w:hAnsiTheme="minorHAnsi" w:cstheme="minorHAnsi"/>
        </w:rPr>
        <w:t>arty informacyjnej przedsięwzięcia</w:t>
      </w:r>
      <w:r w:rsidR="00F075BE" w:rsidRPr="002D0EED">
        <w:rPr>
          <w:rFonts w:asciiTheme="minorHAnsi" w:hAnsiTheme="minorHAnsi" w:cstheme="minorHAnsi"/>
        </w:rPr>
        <w:t>.</w:t>
      </w:r>
      <w:r w:rsidR="00CF4F82" w:rsidRPr="002D0EED">
        <w:rPr>
          <w:rFonts w:asciiTheme="minorHAnsi" w:hAnsiTheme="minorHAnsi" w:cstheme="minorHAnsi"/>
        </w:rPr>
        <w:t xml:space="preserve"> </w:t>
      </w:r>
      <w:r w:rsidRPr="002D0EED">
        <w:rPr>
          <w:rFonts w:asciiTheme="minorHAnsi" w:hAnsiTheme="minorHAnsi" w:cstheme="minorHAnsi"/>
        </w:rPr>
        <w:t xml:space="preserve">Inwestor </w:t>
      </w:r>
      <w:r w:rsidR="00F075BE" w:rsidRPr="002D0EED">
        <w:rPr>
          <w:rFonts w:asciiTheme="minorHAnsi" w:hAnsiTheme="minorHAnsi" w:cstheme="minorHAnsi"/>
        </w:rPr>
        <w:t>w</w:t>
      </w:r>
      <w:r w:rsidRPr="002D0EED">
        <w:rPr>
          <w:rFonts w:asciiTheme="minorHAnsi" w:hAnsiTheme="minorHAnsi" w:cstheme="minorHAnsi"/>
        </w:rPr>
        <w:t xml:space="preserve"> piśmie Nr WR1c-226LWB-</w:t>
      </w:r>
      <w:r w:rsidR="00F075BE" w:rsidRPr="002D0EED">
        <w:rPr>
          <w:rFonts w:asciiTheme="minorHAnsi" w:hAnsiTheme="minorHAnsi" w:cstheme="minorHAnsi"/>
        </w:rPr>
        <w:t>57</w:t>
      </w:r>
      <w:r w:rsidRPr="002D0EED">
        <w:rPr>
          <w:rFonts w:asciiTheme="minorHAnsi" w:hAnsiTheme="minorHAnsi" w:cstheme="minorHAnsi"/>
        </w:rPr>
        <w:t xml:space="preserve">/2021 z dnia 05.07.2021 r. </w:t>
      </w:r>
      <w:r w:rsidR="00CF4F82" w:rsidRPr="002D0EED">
        <w:rPr>
          <w:rFonts w:asciiTheme="minorHAnsi" w:hAnsiTheme="minorHAnsi" w:cstheme="minorHAnsi"/>
        </w:rPr>
        <w:t xml:space="preserve">(data wpływu 06.07.2021 r.) </w:t>
      </w:r>
      <w:r w:rsidRPr="002D0EED">
        <w:rPr>
          <w:rFonts w:asciiTheme="minorHAnsi" w:hAnsiTheme="minorHAnsi" w:cstheme="minorHAnsi"/>
        </w:rPr>
        <w:t>po</w:t>
      </w:r>
      <w:r w:rsidR="00F075BE" w:rsidRPr="002D0EED">
        <w:rPr>
          <w:rFonts w:asciiTheme="minorHAnsi" w:hAnsiTheme="minorHAnsi" w:cstheme="minorHAnsi"/>
        </w:rPr>
        <w:t>informował, iż Pełnomocnikiem w </w:t>
      </w:r>
      <w:r w:rsidRPr="002D0EED">
        <w:rPr>
          <w:rFonts w:asciiTheme="minorHAnsi" w:hAnsiTheme="minorHAnsi" w:cstheme="minorHAnsi"/>
        </w:rPr>
        <w:t xml:space="preserve">niniejszej sprawie na dalszym etapie postępowania </w:t>
      </w:r>
      <w:r w:rsidR="00CF4F82" w:rsidRPr="002D0EED">
        <w:rPr>
          <w:rFonts w:asciiTheme="minorHAnsi" w:hAnsiTheme="minorHAnsi" w:cstheme="minorHAnsi"/>
        </w:rPr>
        <w:t xml:space="preserve">jest </w:t>
      </w:r>
      <w:r w:rsidR="00BF626F">
        <w:rPr>
          <w:rFonts w:asciiTheme="minorHAnsi" w:hAnsiTheme="minorHAnsi" w:cstheme="minorHAnsi"/>
        </w:rPr>
        <w:t xml:space="preserve">                                    </w:t>
      </w:r>
      <w:r w:rsidR="00CF4F82" w:rsidRPr="002D0EED">
        <w:rPr>
          <w:rFonts w:asciiTheme="minorHAnsi" w:hAnsiTheme="minorHAnsi" w:cstheme="minorHAnsi"/>
        </w:rPr>
        <w:t xml:space="preserve"> i do niego należy kierować wszelką korespondencję</w:t>
      </w:r>
      <w:r w:rsidR="00F075BE" w:rsidRPr="002D0EED">
        <w:rPr>
          <w:rFonts w:asciiTheme="minorHAnsi" w:hAnsiTheme="minorHAnsi" w:cstheme="minorHAnsi"/>
        </w:rPr>
        <w:t>.</w:t>
      </w:r>
      <w:r w:rsidR="00CF4F82" w:rsidRPr="002D0EED">
        <w:rPr>
          <w:rFonts w:asciiTheme="minorHAnsi" w:hAnsiTheme="minorHAnsi" w:cstheme="minorHAnsi"/>
        </w:rPr>
        <w:t xml:space="preserve"> </w:t>
      </w:r>
      <w:r w:rsidR="00F075BE" w:rsidRPr="002D0EED">
        <w:rPr>
          <w:rFonts w:asciiTheme="minorHAnsi" w:hAnsiTheme="minorHAnsi" w:cstheme="minorHAnsi"/>
        </w:rPr>
        <w:t xml:space="preserve">Do </w:t>
      </w:r>
      <w:r w:rsidR="00CF4F82" w:rsidRPr="002D0EED">
        <w:rPr>
          <w:rFonts w:asciiTheme="minorHAnsi" w:hAnsiTheme="minorHAnsi" w:cstheme="minorHAnsi"/>
        </w:rPr>
        <w:t xml:space="preserve">ww. pisma dołączono stosowne pełnomocnictwo. </w:t>
      </w:r>
    </w:p>
    <w:p w:rsidR="00765A13" w:rsidRPr="002D0EED" w:rsidRDefault="00765A13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Po przeanalizowaniu uzupełnienia z dnia 05.07.2021 r., Regionalny Dyrektor Ochrony Środowiska w Kielcach pismem znak: WOO-I.420.23.2020.MK.15 z dnia 19.07.2021 r. ponownie wezwał Pełnomocnika Inwestora – </w:t>
      </w:r>
      <w:r w:rsidR="00BF626F">
        <w:rPr>
          <w:rFonts w:asciiTheme="minorHAnsi" w:hAnsiTheme="minorHAnsi" w:cstheme="minorHAnsi"/>
        </w:rPr>
        <w:t xml:space="preserve">                                           </w:t>
      </w:r>
      <w:r w:rsidRPr="002D0EED">
        <w:rPr>
          <w:rFonts w:asciiTheme="minorHAnsi" w:hAnsiTheme="minorHAnsi" w:cstheme="minorHAnsi"/>
        </w:rPr>
        <w:t>, do uzupełnienia KIP.</w:t>
      </w:r>
      <w:r w:rsidR="00EE2B5B" w:rsidRPr="002D0EED">
        <w:rPr>
          <w:rFonts w:asciiTheme="minorHAnsi" w:hAnsiTheme="minorHAnsi" w:cstheme="minorHAnsi"/>
        </w:rPr>
        <w:t xml:space="preserve"> W dniu 13.08.2021 r. przy piśmie znak: ELK 1373/2021/P-1514 z dnia 30.07.2021 r. Pełnomocnik Inwestora przedłożył Aneks nr III do Karty.</w:t>
      </w:r>
    </w:p>
    <w:p w:rsidR="00D07A6D" w:rsidRPr="002D0EED" w:rsidRDefault="00D07A6D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Po przeanalizowaniu ww. dokumentacji, Regionalny Dyrektor Ochrony Środowiska w Kielcach pismem znak: WOO-I.420.23.2020.MK.21 z dnia 06.09.2021 r. ponownie wezwał Pełnomocnika Inwestora do uzupełnienia KIP. Strony postępowania o powyższym powiadomione zostały obwieszczeniem znak: WOO-I.420.23.20</w:t>
      </w:r>
      <w:r w:rsidR="00F075BE" w:rsidRPr="002D0EED">
        <w:rPr>
          <w:rFonts w:asciiTheme="minorHAnsi" w:hAnsiTheme="minorHAnsi" w:cstheme="minorHAnsi"/>
        </w:rPr>
        <w:t>20</w:t>
      </w:r>
      <w:r w:rsidRPr="002D0EED">
        <w:rPr>
          <w:rFonts w:asciiTheme="minorHAnsi" w:hAnsiTheme="minorHAnsi" w:cstheme="minorHAnsi"/>
        </w:rPr>
        <w:t>.MK.20 z dnia 06.09.2021 r., które zostało wywieszone na tablicach ogłoszeń:</w:t>
      </w:r>
    </w:p>
    <w:p w:rsidR="00D07A6D" w:rsidRPr="002D0EED" w:rsidRDefault="00D07A6D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Miasta i Gminy Osiek</w:t>
      </w:r>
      <w:r w:rsidRPr="002D0EED">
        <w:rPr>
          <w:rFonts w:asciiTheme="minorHAnsi" w:hAnsiTheme="minorHAnsi" w:cstheme="minorHAnsi"/>
          <w:sz w:val="24"/>
          <w:szCs w:val="24"/>
        </w:rPr>
        <w:t xml:space="preserve"> oraz 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w miejscu realizacji przedsięwzięcia – obręb Pliskowola, Trzcianka, obręb Niekrasów, w terminie od 08.09.2021 r. do 22.09.2021 r.,</w:t>
      </w:r>
    </w:p>
    <w:p w:rsidR="00D07A6D" w:rsidRPr="002D0EED" w:rsidRDefault="00D07A6D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Miasta i Gminy Staszów w terminie od 08.09.2021 r. do 22.09.2021 r. oraz w miejscu realizacji przedsięwzięcia – obręb Sielec, obręb Grzybów w terminie od 14.09.2021 r. do 28.09.2021 r.,</w:t>
      </w:r>
    </w:p>
    <w:p w:rsidR="00D07A6D" w:rsidRPr="002D0EED" w:rsidRDefault="00D07A6D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Gminy Tuczępy oraz w miejscu realizacji przedsięwzięcia – obręb Rzędów, obręb Dobrów, obręb Niziny, obręb Wierzbica w terminie od 08.09.2021 r. do 22.09.2021 r.,</w:t>
      </w:r>
    </w:p>
    <w:p w:rsidR="00D07A6D" w:rsidRPr="002D0EED" w:rsidRDefault="00D07A6D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siedzibie Regionalnej Dyrekcji Ochrony Środowiska w Kielcach w terminie od </w:t>
      </w:r>
      <w:r w:rsidR="00B220AF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08.09.2021 r. do 22.09.2021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D07A6D" w:rsidRPr="002D0EED" w:rsidRDefault="00D07A6D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Ponadto obwieszczenie zostało zamieszczone w Biuletynie Informacji Publicznej Regionalnej Dyrekcji Ochrony Środowiska w Kielcach w terminie od 08.09.2021 r. do 22.09.2021  r.</w:t>
      </w:r>
    </w:p>
    <w:p w:rsidR="00941DB6" w:rsidRPr="002D0EED" w:rsidRDefault="00941DB6" w:rsidP="002D0EED">
      <w:pPr>
        <w:spacing w:after="0"/>
        <w:rPr>
          <w:rFonts w:asciiTheme="minorHAnsi" w:hAnsiTheme="minorHAnsi" w:cstheme="minorHAnsi"/>
          <w:snapToGrid w:val="0"/>
          <w:sz w:val="24"/>
          <w:szCs w:val="24"/>
        </w:rPr>
      </w:pPr>
      <w:r w:rsidRPr="002D0EED">
        <w:rPr>
          <w:rFonts w:asciiTheme="minorHAnsi" w:hAnsiTheme="minorHAnsi" w:cstheme="minorHAnsi"/>
          <w:snapToGrid w:val="0"/>
          <w:sz w:val="24"/>
          <w:szCs w:val="24"/>
        </w:rPr>
        <w:t>W dniu 29.09.2021 r. przy piśmie znak: ELK 1787/2021/P-1514 z dnia 28.09.2021 r. Pełnomocnik Inwestora przedłożył Aneks nr IV do Karty.</w:t>
      </w:r>
    </w:p>
    <w:p w:rsidR="00B70207" w:rsidRPr="002D0EED" w:rsidRDefault="00F075BE" w:rsidP="002D0EED">
      <w:pPr>
        <w:spacing w:after="0"/>
        <w:rPr>
          <w:rFonts w:asciiTheme="minorHAnsi" w:hAnsiTheme="minorHAnsi" w:cstheme="minorHAnsi"/>
          <w:snapToGrid w:val="0"/>
          <w:sz w:val="24"/>
          <w:szCs w:val="24"/>
        </w:rPr>
      </w:pPr>
      <w:r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Po analizie przedłożonej dokumentacji 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tut. organ zgodnie z art. 64 ust. 1 pkt 2 ustawy z dnia 3 października 2008 r. o udostępnianiu informacji o środowisku i jego ochronie, udziale 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lastRenderedPageBreak/>
        <w:t>społeczeństwa w ochronie środowiska oraz o ocenach oddziaływania na środowisko, wystąpił pismem znak: WOO-I.420.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23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.20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20.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M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K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27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z dnia 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14.10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.20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>21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r. do Państwowego Powiatowego Inspektora Sanitarnego w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>e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Staszowie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o opinię, co do potrzeby przeprowadzenia oceny oddziaływania przedsięwzięcia na środowisko. </w:t>
      </w:r>
    </w:p>
    <w:p w:rsidR="00594FC1" w:rsidRPr="002D0EED" w:rsidRDefault="00B70207" w:rsidP="002D0EED">
      <w:pPr>
        <w:spacing w:after="0"/>
        <w:rPr>
          <w:rFonts w:asciiTheme="minorHAnsi" w:hAnsiTheme="minorHAnsi" w:cstheme="minorHAnsi"/>
          <w:snapToGrid w:val="0"/>
          <w:sz w:val="24"/>
          <w:szCs w:val="24"/>
        </w:rPr>
      </w:pPr>
      <w:r w:rsidRPr="002D0EED">
        <w:rPr>
          <w:rFonts w:asciiTheme="minorHAnsi" w:hAnsiTheme="minorHAnsi" w:cstheme="minorHAnsi"/>
          <w:snapToGrid w:val="0"/>
          <w:sz w:val="24"/>
          <w:szCs w:val="24"/>
        </w:rPr>
        <w:t>Ponadto z</w:t>
      </w:r>
      <w:r w:rsidR="00181175" w:rsidRPr="002D0EED">
        <w:rPr>
          <w:rFonts w:asciiTheme="minorHAnsi" w:hAnsiTheme="minorHAnsi" w:cstheme="minorHAnsi"/>
          <w:snapToGrid w:val="0"/>
          <w:sz w:val="24"/>
          <w:szCs w:val="24"/>
        </w:rPr>
        <w:t>godnie z art. 64 ust. 1 pkt 4 w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w</w:t>
      </w:r>
      <w:r w:rsidR="00181175" w:rsidRPr="002D0EED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ustawy tut. organ w dniu </w:t>
      </w:r>
      <w:r w:rsidR="00F075BE" w:rsidRPr="002D0EED">
        <w:rPr>
          <w:rFonts w:asciiTheme="minorHAnsi" w:hAnsiTheme="minorHAnsi" w:cstheme="minorHAnsi"/>
          <w:snapToGrid w:val="0"/>
          <w:sz w:val="24"/>
          <w:szCs w:val="24"/>
        </w:rPr>
        <w:t>14.10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.2021 r. 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pismem znak: 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>WOO-I.420.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23.2020.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>M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K.26</w:t>
      </w:r>
      <w:r w:rsidR="002F0770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wystąpił do </w:t>
      </w:r>
      <w:r w:rsidR="00F4191D" w:rsidRPr="002D0EED">
        <w:rPr>
          <w:rFonts w:asciiTheme="minorHAnsi" w:hAnsiTheme="minorHAnsi" w:cstheme="minorHAnsi"/>
          <w:snapToGrid w:val="0"/>
          <w:sz w:val="24"/>
          <w:szCs w:val="24"/>
        </w:rPr>
        <w:t>Dyrektora Regionalnego Zarządu Gospodarki Wodnej w </w:t>
      </w:r>
      <w:r w:rsidR="001C4E75" w:rsidRPr="002D0EED">
        <w:rPr>
          <w:rFonts w:asciiTheme="minorHAnsi" w:hAnsiTheme="minorHAnsi" w:cstheme="minorHAnsi"/>
          <w:snapToGrid w:val="0"/>
          <w:sz w:val="24"/>
          <w:szCs w:val="24"/>
        </w:rPr>
        <w:t>Krakowie</w:t>
      </w:r>
      <w:r w:rsidR="00F4191D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Państwowego Gospodarstwa Wodnego Wody Polskie 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>o opinię, co do potrzeby przeprowadzenia oceny oddziaływania przedsięwzi</w:t>
      </w:r>
      <w:r w:rsidR="00604079" w:rsidRPr="002D0EED">
        <w:rPr>
          <w:rFonts w:asciiTheme="minorHAnsi" w:hAnsiTheme="minorHAnsi" w:cstheme="minorHAnsi"/>
          <w:snapToGrid w:val="0"/>
          <w:sz w:val="24"/>
          <w:szCs w:val="24"/>
        </w:rPr>
        <w:t>ęcia na środowisko w aspekcie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celów środowiskowych</w:t>
      </w:r>
      <w:r w:rsidR="00604079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ustanowionych dla jednolitych części wód</w:t>
      </w:r>
      <w:r w:rsidR="00594FC1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</w:p>
    <w:p w:rsidR="00594FC1" w:rsidRPr="002D0EED" w:rsidRDefault="00594FC1" w:rsidP="002D0EED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Obwieszczenie </w:t>
      </w:r>
      <w:r w:rsidR="00452160" w:rsidRPr="002D0EED">
        <w:rPr>
          <w:rFonts w:asciiTheme="minorHAnsi" w:hAnsiTheme="minorHAnsi" w:cstheme="minorHAnsi"/>
          <w:snapToGrid w:val="0"/>
        </w:rPr>
        <w:t>znak: WOO-I.420.</w:t>
      </w:r>
      <w:r w:rsidR="009523BF" w:rsidRPr="002D0EED">
        <w:rPr>
          <w:rFonts w:asciiTheme="minorHAnsi" w:hAnsiTheme="minorHAnsi" w:cstheme="minorHAnsi"/>
          <w:snapToGrid w:val="0"/>
        </w:rPr>
        <w:t>23</w:t>
      </w:r>
      <w:r w:rsidR="00452160" w:rsidRPr="002D0EED">
        <w:rPr>
          <w:rFonts w:asciiTheme="minorHAnsi" w:hAnsiTheme="minorHAnsi" w:cstheme="minorHAnsi"/>
          <w:snapToGrid w:val="0"/>
        </w:rPr>
        <w:t>.20</w:t>
      </w:r>
      <w:r w:rsidR="009523BF" w:rsidRPr="002D0EED">
        <w:rPr>
          <w:rFonts w:asciiTheme="minorHAnsi" w:hAnsiTheme="minorHAnsi" w:cstheme="minorHAnsi"/>
          <w:snapToGrid w:val="0"/>
        </w:rPr>
        <w:t>20.</w:t>
      </w:r>
      <w:r w:rsidR="00452160" w:rsidRPr="002D0EED">
        <w:rPr>
          <w:rFonts w:asciiTheme="minorHAnsi" w:hAnsiTheme="minorHAnsi" w:cstheme="minorHAnsi"/>
          <w:snapToGrid w:val="0"/>
        </w:rPr>
        <w:t>M</w:t>
      </w:r>
      <w:r w:rsidR="009523BF" w:rsidRPr="002D0EED">
        <w:rPr>
          <w:rFonts w:asciiTheme="minorHAnsi" w:hAnsiTheme="minorHAnsi" w:cstheme="minorHAnsi"/>
          <w:snapToGrid w:val="0"/>
        </w:rPr>
        <w:t>K</w:t>
      </w:r>
      <w:r w:rsidR="00452160" w:rsidRPr="002D0EED">
        <w:rPr>
          <w:rFonts w:asciiTheme="minorHAnsi" w:hAnsiTheme="minorHAnsi" w:cstheme="minorHAnsi"/>
          <w:snapToGrid w:val="0"/>
        </w:rPr>
        <w:t>.</w:t>
      </w:r>
      <w:r w:rsidR="009523BF" w:rsidRPr="002D0EED">
        <w:rPr>
          <w:rFonts w:asciiTheme="minorHAnsi" w:hAnsiTheme="minorHAnsi" w:cstheme="minorHAnsi"/>
          <w:snapToGrid w:val="0"/>
        </w:rPr>
        <w:t>25</w:t>
      </w:r>
      <w:r w:rsidR="00452160" w:rsidRPr="002D0EED">
        <w:rPr>
          <w:rFonts w:asciiTheme="minorHAnsi" w:hAnsiTheme="minorHAnsi" w:cstheme="minorHAnsi"/>
          <w:snapToGrid w:val="0"/>
        </w:rPr>
        <w:t xml:space="preserve"> </w:t>
      </w:r>
      <w:r w:rsidR="00452160" w:rsidRPr="002D0EED">
        <w:rPr>
          <w:rFonts w:asciiTheme="minorHAnsi" w:hAnsiTheme="minorHAnsi" w:cstheme="minorHAnsi"/>
        </w:rPr>
        <w:t xml:space="preserve">z dnia </w:t>
      </w:r>
      <w:r w:rsidR="009523BF" w:rsidRPr="002D0EED">
        <w:rPr>
          <w:rFonts w:asciiTheme="minorHAnsi" w:hAnsiTheme="minorHAnsi" w:cstheme="minorHAnsi"/>
          <w:snapToGrid w:val="0"/>
        </w:rPr>
        <w:t>14.10</w:t>
      </w:r>
      <w:r w:rsidR="00452160" w:rsidRPr="002D0EED">
        <w:rPr>
          <w:rFonts w:asciiTheme="minorHAnsi" w:hAnsiTheme="minorHAnsi" w:cstheme="minorHAnsi"/>
          <w:snapToGrid w:val="0"/>
        </w:rPr>
        <w:t>.20</w:t>
      </w:r>
      <w:r w:rsidR="00C44EC5" w:rsidRPr="002D0EED">
        <w:rPr>
          <w:rFonts w:asciiTheme="minorHAnsi" w:hAnsiTheme="minorHAnsi" w:cstheme="minorHAnsi"/>
          <w:snapToGrid w:val="0"/>
        </w:rPr>
        <w:t>21</w:t>
      </w:r>
      <w:r w:rsidR="00452160" w:rsidRPr="002D0EED">
        <w:rPr>
          <w:rFonts w:asciiTheme="minorHAnsi" w:hAnsiTheme="minorHAnsi" w:cstheme="minorHAnsi"/>
          <w:snapToGrid w:val="0"/>
        </w:rPr>
        <w:t xml:space="preserve"> r. </w:t>
      </w:r>
      <w:r w:rsidR="00452160" w:rsidRPr="002D0EED">
        <w:rPr>
          <w:rFonts w:asciiTheme="minorHAnsi" w:hAnsiTheme="minorHAnsi" w:cstheme="minorHAnsi"/>
        </w:rPr>
        <w:t>zawiadamiające o </w:t>
      </w:r>
      <w:r w:rsidRPr="002D0EED">
        <w:rPr>
          <w:rFonts w:asciiTheme="minorHAnsi" w:hAnsiTheme="minorHAnsi" w:cstheme="minorHAnsi"/>
        </w:rPr>
        <w:t>powyższym zostało wywieszone na tablicach ogłoszeń:</w:t>
      </w:r>
    </w:p>
    <w:p w:rsidR="002F2B03" w:rsidRPr="002D0EED" w:rsidRDefault="00C44EC5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Urzędu </w:t>
      </w:r>
      <w:r w:rsidR="009523BF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Miasta i Gminy Osiek</w:t>
      </w:r>
      <w:r w:rsidR="009523BF" w:rsidRPr="002D0EED">
        <w:rPr>
          <w:rFonts w:asciiTheme="minorHAnsi" w:hAnsiTheme="minorHAnsi" w:cstheme="minorHAnsi"/>
          <w:sz w:val="24"/>
          <w:szCs w:val="24"/>
        </w:rPr>
        <w:t xml:space="preserve"> oraz </w:t>
      </w:r>
      <w:r w:rsidR="009523BF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w miejscu realizacji przedsięwzięcia – obręb Pliskowola, obręb Niekrasów, obręb Trzcianka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terminie od </w:t>
      </w:r>
      <w:r w:rsidR="009523BF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18.10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9523BF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01.11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r.,</w:t>
      </w:r>
    </w:p>
    <w:p w:rsidR="002F2B03" w:rsidRPr="002D0EED" w:rsidRDefault="0044159A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Miasta i Gminy Staszów w terminie od 18.10.2021 r. do 01.11.2021 r. oraz w miejscu realizacji przedsięwzięcia – obręb Sielec, obręb Grzybów w terminie od 20.10.2021 r. do 03.11.2021 r.,</w:t>
      </w:r>
    </w:p>
    <w:p w:rsidR="00181175" w:rsidRPr="002D0EED" w:rsidRDefault="00181175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Urzędu Gminy Tuczępy oraz w miejscu realizacji przedsięwzięcia – obręb Rzędów, obręb Dobrów, obręb Niziny, obręb Wierzbica w terminie od 18.10.2021 r. do 01.11.2021 r.,</w:t>
      </w:r>
    </w:p>
    <w:p w:rsidR="00311FC2" w:rsidRPr="002D0EED" w:rsidRDefault="00C44EC5" w:rsidP="002D0EED">
      <w:pPr>
        <w:numPr>
          <w:ilvl w:val="0"/>
          <w:numId w:val="1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siedzibie Regionalnej Dyrekcji Ochrony Środowiska w Kielcach w terminie od </w:t>
      </w:r>
      <w:r w:rsidR="00A34E9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18.10</w:t>
      </w:r>
      <w:r w:rsidR="00814FE6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A34E9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01.11</w:t>
      </w:r>
      <w:r w:rsidR="00814FE6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</w:t>
      </w:r>
    </w:p>
    <w:p w:rsidR="00A34E90" w:rsidRPr="002D0EED" w:rsidRDefault="00C44EC5" w:rsidP="002D0E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obwieszczenie zostało zamieszczone w Biuletynie Informacji Publicznej Regionalnej Dyrekcji Ochrony Środowiska w Kielcach w terminie od </w:t>
      </w:r>
      <w:r w:rsidR="00A34E9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18.10.2021 r. do 01.11.2021 r.</w:t>
      </w:r>
    </w:p>
    <w:p w:rsidR="0005440E" w:rsidRPr="002D0EED" w:rsidRDefault="0005440E" w:rsidP="002D0EED">
      <w:pPr>
        <w:spacing w:after="0"/>
        <w:rPr>
          <w:rFonts w:asciiTheme="minorHAnsi" w:hAnsiTheme="minorHAnsi" w:cstheme="minorHAnsi"/>
          <w:snapToGrid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Organ inspekcji sanitarnej pismem </w:t>
      </w:r>
      <w:r w:rsidR="00FB6BB1" w:rsidRPr="002D0EED">
        <w:rPr>
          <w:rFonts w:asciiTheme="minorHAnsi" w:eastAsia="Calibri" w:hAnsiTheme="minorHAnsi" w:cstheme="minorHAnsi"/>
          <w:sz w:val="24"/>
          <w:szCs w:val="24"/>
        </w:rPr>
        <w:t xml:space="preserve">znak: NZ.9022.6.44.21 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z dnia </w:t>
      </w:r>
      <w:r w:rsidR="00FB6BB1" w:rsidRPr="002D0EED">
        <w:rPr>
          <w:rFonts w:asciiTheme="minorHAnsi" w:eastAsia="Calibri" w:hAnsiTheme="minorHAnsi" w:cstheme="minorHAnsi"/>
          <w:sz w:val="24"/>
          <w:szCs w:val="24"/>
        </w:rPr>
        <w:t>05.11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.2021 r. </w:t>
      </w:r>
      <w:r w:rsidR="00D71044" w:rsidRPr="002D0EED">
        <w:rPr>
          <w:rFonts w:asciiTheme="minorHAnsi" w:eastAsia="Calibri" w:hAnsiTheme="minorHAnsi" w:cstheme="minorHAnsi"/>
          <w:sz w:val="24"/>
          <w:szCs w:val="24"/>
        </w:rPr>
        <w:t xml:space="preserve">(data wpływu </w:t>
      </w:r>
      <w:r w:rsidR="00FB6BB1" w:rsidRPr="002D0EED">
        <w:rPr>
          <w:rFonts w:asciiTheme="minorHAnsi" w:eastAsia="Calibri" w:hAnsiTheme="minorHAnsi" w:cstheme="minorHAnsi"/>
          <w:sz w:val="24"/>
          <w:szCs w:val="24"/>
        </w:rPr>
        <w:t>15.11</w:t>
      </w:r>
      <w:r w:rsidR="00D71044" w:rsidRPr="002D0EED">
        <w:rPr>
          <w:rFonts w:asciiTheme="minorHAnsi" w:eastAsia="Calibri" w:hAnsiTheme="minorHAnsi" w:cstheme="minorHAnsi"/>
          <w:sz w:val="24"/>
          <w:szCs w:val="24"/>
        </w:rPr>
        <w:t>.2021 r.)</w:t>
      </w:r>
      <w:r w:rsidR="00B97938" w:rsidRPr="002D0EE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71044" w:rsidRPr="002D0EED">
        <w:rPr>
          <w:rFonts w:asciiTheme="minorHAnsi" w:eastAsia="Calibri" w:hAnsiTheme="minorHAnsi" w:cstheme="minorHAnsi"/>
          <w:sz w:val="24"/>
          <w:szCs w:val="24"/>
        </w:rPr>
        <w:t xml:space="preserve">wyraził opinię o braku potrzeby przeprowadzenia oceny oddziaływania </w:t>
      </w:r>
      <w:r w:rsidR="00B97938" w:rsidRPr="002D0EED">
        <w:rPr>
          <w:rFonts w:asciiTheme="minorHAnsi" w:eastAsia="Calibri" w:hAnsiTheme="minorHAnsi" w:cstheme="minorHAnsi"/>
          <w:sz w:val="24"/>
          <w:szCs w:val="24"/>
        </w:rPr>
        <w:t xml:space="preserve">planowanego przedsięwzięcia </w:t>
      </w:r>
      <w:r w:rsidR="00D71044" w:rsidRPr="002D0EED">
        <w:rPr>
          <w:rFonts w:asciiTheme="minorHAnsi" w:eastAsia="Calibri" w:hAnsiTheme="minorHAnsi" w:cstheme="minorHAnsi"/>
          <w:sz w:val="24"/>
          <w:szCs w:val="24"/>
        </w:rPr>
        <w:t>na środowisko.</w:t>
      </w:r>
    </w:p>
    <w:p w:rsidR="0074643E" w:rsidRPr="002D0EED" w:rsidRDefault="00B8631E" w:rsidP="002D0EED">
      <w:pPr>
        <w:spacing w:after="0"/>
        <w:rPr>
          <w:rFonts w:asciiTheme="minorHAnsi" w:hAnsiTheme="minorHAnsi" w:cstheme="minorHAnsi"/>
          <w:snapToGrid w:val="0"/>
          <w:sz w:val="24"/>
          <w:szCs w:val="24"/>
        </w:rPr>
      </w:pPr>
      <w:r w:rsidRPr="002D0EED">
        <w:rPr>
          <w:rFonts w:asciiTheme="minorHAnsi" w:hAnsiTheme="minorHAnsi" w:cstheme="minorHAnsi"/>
          <w:snapToGrid w:val="0"/>
          <w:sz w:val="24"/>
          <w:szCs w:val="24"/>
        </w:rPr>
        <w:t>Dyrektor Regionalnego Zarządu Gospodarki Wodnej w </w:t>
      </w:r>
      <w:r w:rsidR="00176EBB" w:rsidRPr="002D0EED">
        <w:rPr>
          <w:rFonts w:asciiTheme="minorHAnsi" w:hAnsiTheme="minorHAnsi" w:cstheme="minorHAnsi"/>
          <w:snapToGrid w:val="0"/>
          <w:sz w:val="24"/>
          <w:szCs w:val="24"/>
        </w:rPr>
        <w:t>Krakowie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Państwowego Gospodarstwa Wodnego Wody Polskie pismem </w:t>
      </w:r>
      <w:r w:rsidR="00176EBB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znak: KR.RZŚ.435.116.2021.AB 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z dnia </w:t>
      </w:r>
      <w:r w:rsidR="00176EBB" w:rsidRPr="002D0EED">
        <w:rPr>
          <w:rFonts w:asciiTheme="minorHAnsi" w:hAnsiTheme="minorHAnsi" w:cstheme="minorHAnsi"/>
          <w:snapToGrid w:val="0"/>
          <w:sz w:val="24"/>
          <w:szCs w:val="24"/>
        </w:rPr>
        <w:t>12.11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.2021 r. wyraził opinię o braku potrzeby przeprowadzenia oceny oddziaływania planowanego przedsięwzięcia na środowisko i </w:t>
      </w:r>
      <w:r w:rsidR="0074643E" w:rsidRPr="002D0EED">
        <w:rPr>
          <w:rFonts w:asciiTheme="minorHAnsi" w:hAnsiTheme="minorHAnsi" w:cstheme="minorHAnsi"/>
          <w:snapToGrid w:val="0"/>
          <w:sz w:val="24"/>
          <w:szCs w:val="24"/>
        </w:rPr>
        <w:t>wskazał na konieczność określenia warunków na etapie realizacji i funkcjonowania zamierzenia.</w:t>
      </w:r>
    </w:p>
    <w:p w:rsidR="00D9715C" w:rsidRPr="002D0EED" w:rsidRDefault="00D9715C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Tut. organ uznał, że wprowadzone rozwiązania na etapie realizacji i funkcjonowania przedsięwzięcia skutecznie zabezpieczą </w:t>
      </w:r>
      <w:r w:rsidR="00470CDC" w:rsidRPr="002D0EED">
        <w:rPr>
          <w:rFonts w:asciiTheme="minorHAnsi" w:hAnsiTheme="minorHAnsi" w:cstheme="minorHAnsi"/>
          <w:sz w:val="24"/>
          <w:szCs w:val="24"/>
        </w:rPr>
        <w:t>środowisko, co</w:t>
      </w:r>
      <w:r w:rsidRPr="002D0EED">
        <w:rPr>
          <w:rFonts w:asciiTheme="minorHAnsi" w:hAnsiTheme="minorHAnsi" w:cstheme="minorHAnsi"/>
          <w:sz w:val="24"/>
          <w:szCs w:val="24"/>
        </w:rPr>
        <w:t xml:space="preserve"> ma swoje odzwierciedlenie w dalszej części decyzji.</w:t>
      </w:r>
    </w:p>
    <w:p w:rsidR="005E2799" w:rsidRPr="002D0EED" w:rsidRDefault="005E2799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Przed wydaniem decyzji o środowiskowych uwarunkowaniach stosownie do art. 10 § 1 Kodeksu postępowania administracyjnego strony postępowania zawiadomiono obwieszczeniem o zebraniu dowodów oraz możliwości zapoznania się z materiałami i dowodami w przedmiotowej sprawie, jak również możliwości wniesienia uwag i wniosków w terminie 7 dni od dnia doręczenia zawiadomienia. Obwieszczenie znak: WOO-I.420.</w:t>
      </w:r>
      <w:r w:rsidR="00FC0550" w:rsidRPr="002D0EED">
        <w:rPr>
          <w:rFonts w:asciiTheme="minorHAnsi" w:hAnsiTheme="minorHAnsi" w:cstheme="minorHAnsi"/>
          <w:sz w:val="24"/>
          <w:szCs w:val="24"/>
        </w:rPr>
        <w:t>23</w:t>
      </w:r>
      <w:r w:rsidRPr="002D0EED">
        <w:rPr>
          <w:rFonts w:asciiTheme="minorHAnsi" w:hAnsiTheme="minorHAnsi" w:cstheme="minorHAnsi"/>
          <w:sz w:val="24"/>
          <w:szCs w:val="24"/>
        </w:rPr>
        <w:t>.202</w:t>
      </w:r>
      <w:r w:rsidR="00FC0550" w:rsidRPr="002D0EED">
        <w:rPr>
          <w:rFonts w:asciiTheme="minorHAnsi" w:hAnsiTheme="minorHAnsi" w:cstheme="minorHAnsi"/>
          <w:sz w:val="24"/>
          <w:szCs w:val="24"/>
        </w:rPr>
        <w:t>0.MK</w:t>
      </w:r>
      <w:r w:rsidRPr="002D0EED">
        <w:rPr>
          <w:rFonts w:asciiTheme="minorHAnsi" w:hAnsiTheme="minorHAnsi" w:cstheme="minorHAnsi"/>
          <w:sz w:val="24"/>
          <w:szCs w:val="24"/>
        </w:rPr>
        <w:t>.</w:t>
      </w:r>
      <w:r w:rsidR="00FC0550" w:rsidRPr="002D0EED">
        <w:rPr>
          <w:rFonts w:asciiTheme="minorHAnsi" w:hAnsiTheme="minorHAnsi" w:cstheme="minorHAnsi"/>
          <w:sz w:val="24"/>
          <w:szCs w:val="24"/>
        </w:rPr>
        <w:t>31</w:t>
      </w:r>
      <w:r w:rsidRPr="002D0EED">
        <w:rPr>
          <w:rFonts w:asciiTheme="minorHAnsi" w:hAnsiTheme="minorHAnsi" w:cstheme="minorHAnsi"/>
          <w:sz w:val="24"/>
          <w:szCs w:val="24"/>
        </w:rPr>
        <w:t xml:space="preserve"> z dnia </w:t>
      </w:r>
      <w:r w:rsidR="00FC0550" w:rsidRPr="002D0EED">
        <w:rPr>
          <w:rFonts w:asciiTheme="minorHAnsi" w:hAnsiTheme="minorHAnsi" w:cstheme="minorHAnsi"/>
          <w:sz w:val="24"/>
          <w:szCs w:val="24"/>
        </w:rPr>
        <w:t>18.11</w:t>
      </w:r>
      <w:r w:rsidRPr="002D0EED">
        <w:rPr>
          <w:rFonts w:asciiTheme="minorHAnsi" w:hAnsiTheme="minorHAnsi" w:cstheme="minorHAnsi"/>
          <w:sz w:val="24"/>
          <w:szCs w:val="24"/>
        </w:rPr>
        <w:t xml:space="preserve">.2021 r. informujące o zebraniu dowodów w przedmiotowej sprawie zostało wywieszone na tablicach ogłoszeń: </w:t>
      </w:r>
    </w:p>
    <w:p w:rsidR="00941DB6" w:rsidRPr="002D0EED" w:rsidRDefault="00FC0550" w:rsidP="002D0EED">
      <w:pPr>
        <w:numPr>
          <w:ilvl w:val="0"/>
          <w:numId w:val="15"/>
        </w:numPr>
        <w:spacing w:after="0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Urzędu Miasta i Gminy Osiek oraz w miejscu realizacji przedsięwzięcia – obręb 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Pliskowola, obręb Niekrasów, obręb Trzcianka w terminie od </w:t>
      </w:r>
      <w:r w:rsidR="00CA24E9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22.11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CA24E9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06.12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r.,</w:t>
      </w:r>
    </w:p>
    <w:p w:rsidR="00941DB6" w:rsidRPr="002D0EED" w:rsidRDefault="00FC0550" w:rsidP="002D0EED">
      <w:pPr>
        <w:numPr>
          <w:ilvl w:val="0"/>
          <w:numId w:val="15"/>
        </w:numPr>
        <w:spacing w:after="0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Urzędu Miasta i Gminy Staszów w terminie od </w:t>
      </w:r>
      <w:r w:rsidR="00262525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22.11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262525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06.12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r.,</w:t>
      </w:r>
    </w:p>
    <w:p w:rsidR="00941DB6" w:rsidRPr="002D0EED" w:rsidRDefault="00FC0550" w:rsidP="002D0EED">
      <w:pPr>
        <w:numPr>
          <w:ilvl w:val="0"/>
          <w:numId w:val="15"/>
        </w:numPr>
        <w:spacing w:after="0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Urzędu Gminy Tuczępy w terminie od </w:t>
      </w:r>
      <w:r w:rsidR="003D1BA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22.11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.2021 r. do </w:t>
      </w:r>
      <w:r w:rsidR="003D1BA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06.12.2021 r.</w:t>
      </w: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FC0550" w:rsidRPr="002D0EED" w:rsidRDefault="00FC0550" w:rsidP="002D0EED">
      <w:pPr>
        <w:numPr>
          <w:ilvl w:val="0"/>
          <w:numId w:val="15"/>
        </w:numPr>
        <w:spacing w:after="0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>w siedzibie Regionalnej Dyrekcji Ochrony Środowiska w Kielcach w terminie od 22.11.2021 r. do 06.12.2021 r.</w:t>
      </w:r>
    </w:p>
    <w:p w:rsidR="008717DC" w:rsidRPr="002D0EED" w:rsidRDefault="008717DC" w:rsidP="002D0E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obwieszczenie zostało zamieszczone w Biuletynie Informacji Publicznej Regionalnej Dyrekcji Ochrony Środowiska w Kielcach w terminie od </w:t>
      </w:r>
      <w:r w:rsidR="00FC0550"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22.11.2021 r. do 06.12.2021 r.</w:t>
      </w:r>
    </w:p>
    <w:p w:rsidR="00493B94" w:rsidRPr="002D0EED" w:rsidRDefault="00493B94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W trakcie prowadzenia postępowania nie wniesiono uwag lub żądań w przedmiotowej sprawie.</w:t>
      </w:r>
    </w:p>
    <w:p w:rsidR="00493B94" w:rsidRPr="002D0EED" w:rsidRDefault="00493B94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Informacje zawarte w karcie informacyjnej przedsięwzięcia pozwalają na stwierdzenie, 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br/>
        <w:t xml:space="preserve">że planowana inwestycja zarówno w fazie realizacji jak i eksploatacji nie powinna w sposób znaczący oddziaływać na środowisko. </w:t>
      </w:r>
    </w:p>
    <w:p w:rsidR="000F6C38" w:rsidRPr="002D0EED" w:rsidRDefault="000F6C38" w:rsidP="002D0EED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</w:p>
    <w:p w:rsidR="008F0120" w:rsidRPr="002D0EED" w:rsidRDefault="008F0120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Planowane zamierzenie polegać będzie na </w:t>
      </w:r>
      <w:r w:rsidR="00A13DAB" w:rsidRPr="002D0EED">
        <w:rPr>
          <w:rFonts w:asciiTheme="minorHAnsi" w:hAnsiTheme="minorHAnsi" w:cstheme="minorHAnsi"/>
          <w:sz w:val="24"/>
          <w:szCs w:val="24"/>
        </w:rPr>
        <w:t>roz</w:t>
      </w:r>
      <w:r w:rsidR="00246C5A" w:rsidRPr="002D0EED">
        <w:rPr>
          <w:rFonts w:asciiTheme="minorHAnsi" w:hAnsiTheme="minorHAnsi" w:cstheme="minorHAnsi"/>
          <w:sz w:val="24"/>
          <w:szCs w:val="24"/>
        </w:rPr>
        <w:t xml:space="preserve">budowie: mijanki Niekrasów LHS </w:t>
      </w:r>
      <w:r w:rsidR="00495F1A" w:rsidRPr="002D0EED">
        <w:rPr>
          <w:rFonts w:asciiTheme="minorHAnsi" w:hAnsiTheme="minorHAnsi" w:cstheme="minorHAnsi"/>
          <w:sz w:val="24"/>
          <w:szCs w:val="24"/>
        </w:rPr>
        <w:t xml:space="preserve">od km ok. 209+200 do km ok. 212+800 linii </w:t>
      </w:r>
      <w:r w:rsidR="00D357C0" w:rsidRPr="002D0EED">
        <w:rPr>
          <w:rFonts w:asciiTheme="minorHAnsi" w:hAnsiTheme="minorHAnsi" w:cstheme="minorHAnsi"/>
          <w:sz w:val="24"/>
          <w:szCs w:val="24"/>
        </w:rPr>
        <w:t xml:space="preserve">kolejowej </w:t>
      </w:r>
      <w:r w:rsidR="00495F1A" w:rsidRPr="002D0EED">
        <w:rPr>
          <w:rFonts w:asciiTheme="minorHAnsi" w:hAnsiTheme="minorHAnsi" w:cstheme="minorHAnsi"/>
          <w:sz w:val="24"/>
          <w:szCs w:val="24"/>
        </w:rPr>
        <w:t xml:space="preserve">nr 65 </w:t>
      </w:r>
      <w:r w:rsidR="00246C5A" w:rsidRPr="002D0EED">
        <w:rPr>
          <w:rFonts w:asciiTheme="minorHAnsi" w:hAnsiTheme="minorHAnsi" w:cstheme="minorHAnsi"/>
          <w:sz w:val="24"/>
          <w:szCs w:val="24"/>
        </w:rPr>
        <w:t xml:space="preserve">(na terenie obrębów Pliskowola, Niekrasów i Trzcianka-Wieś, gmina Osiek, powiat staszowski), stacji Staszów LHS </w:t>
      </w:r>
      <w:r w:rsidR="00495F1A" w:rsidRPr="002D0EED">
        <w:rPr>
          <w:rFonts w:asciiTheme="minorHAnsi" w:hAnsiTheme="minorHAnsi" w:cstheme="minorHAnsi"/>
          <w:sz w:val="24"/>
          <w:szCs w:val="24"/>
        </w:rPr>
        <w:t xml:space="preserve">od km ok. 227+600 do km ok. 231+500 linii </w:t>
      </w:r>
      <w:r w:rsidR="00D357C0" w:rsidRPr="002D0EED">
        <w:rPr>
          <w:rFonts w:asciiTheme="minorHAnsi" w:hAnsiTheme="minorHAnsi" w:cstheme="minorHAnsi"/>
          <w:sz w:val="24"/>
          <w:szCs w:val="24"/>
        </w:rPr>
        <w:t xml:space="preserve">kolejowej </w:t>
      </w:r>
      <w:r w:rsidR="00495F1A" w:rsidRPr="002D0EED">
        <w:rPr>
          <w:rFonts w:asciiTheme="minorHAnsi" w:hAnsiTheme="minorHAnsi" w:cstheme="minorHAnsi"/>
          <w:sz w:val="24"/>
          <w:szCs w:val="24"/>
        </w:rPr>
        <w:t xml:space="preserve">nr 65 </w:t>
      </w:r>
      <w:r w:rsidR="00246C5A" w:rsidRPr="002D0EED">
        <w:rPr>
          <w:rFonts w:asciiTheme="minorHAnsi" w:hAnsiTheme="minorHAnsi" w:cstheme="minorHAnsi"/>
          <w:sz w:val="24"/>
          <w:szCs w:val="24"/>
        </w:rPr>
        <w:t xml:space="preserve">(na terenie obrębów Staszów i Sielec, gmina Staszów, powiat staszowski) i stacji Grzybów LHS </w:t>
      </w:r>
      <w:r w:rsidR="00495F1A" w:rsidRPr="002D0EED">
        <w:rPr>
          <w:rFonts w:asciiTheme="minorHAnsi" w:hAnsiTheme="minorHAnsi" w:cstheme="minorHAnsi"/>
          <w:sz w:val="24"/>
          <w:szCs w:val="24"/>
        </w:rPr>
        <w:t xml:space="preserve">od km ok. 236+500 do km ok. 240+900 linii </w:t>
      </w:r>
      <w:r w:rsidR="00D357C0" w:rsidRPr="002D0EED">
        <w:rPr>
          <w:rFonts w:asciiTheme="minorHAnsi" w:hAnsiTheme="minorHAnsi" w:cstheme="minorHAnsi"/>
          <w:sz w:val="24"/>
          <w:szCs w:val="24"/>
        </w:rPr>
        <w:t xml:space="preserve">kolejowej </w:t>
      </w:r>
      <w:r w:rsidR="00495F1A" w:rsidRPr="002D0EED">
        <w:rPr>
          <w:rFonts w:asciiTheme="minorHAnsi" w:hAnsiTheme="minorHAnsi" w:cstheme="minorHAnsi"/>
          <w:sz w:val="24"/>
          <w:szCs w:val="24"/>
        </w:rPr>
        <w:t xml:space="preserve">nr 65 </w:t>
      </w:r>
      <w:r w:rsidR="00246C5A" w:rsidRPr="002D0EED">
        <w:rPr>
          <w:rFonts w:asciiTheme="minorHAnsi" w:hAnsiTheme="minorHAnsi" w:cstheme="minorHAnsi"/>
          <w:sz w:val="24"/>
          <w:szCs w:val="24"/>
        </w:rPr>
        <w:t>(na terenie obrębów Grzybów, gmina Staszów, powiat staszowski oraz na terenie obrębów Rzędów, Dobrów, Wierzbica, gmina Tuczępy, powiat buski) zlokalizowanych w województwie świętokrzyskim w ramach budowy lokalnego centrum sterowania na stacj</w:t>
      </w:r>
      <w:r w:rsidR="00AB2F42" w:rsidRPr="002D0EED">
        <w:rPr>
          <w:rFonts w:asciiTheme="minorHAnsi" w:hAnsiTheme="minorHAnsi" w:cstheme="minorHAnsi"/>
          <w:sz w:val="24"/>
          <w:szCs w:val="24"/>
        </w:rPr>
        <w:t>i kolejowej Wola Baranowska LHS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. </w:t>
      </w:r>
      <w:r w:rsidR="00D941FC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Inwestycja wiązać się będzie z rozbudową linii kolejowej nr 65 – Linii Hutniczej Szerokotorowej LHS. </w:t>
      </w:r>
      <w:r w:rsidR="00053EAB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Linia </w:t>
      </w:r>
      <w:r w:rsidR="00D357C0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kolejowa </w:t>
      </w:r>
      <w:r w:rsidR="00053EAB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nr 65 jest to linia jednotorowa, niezelektryfikowana (trakcja spalinowa) szerokotorowa o prześwicie toru 1520 mm. Linia ma charakter towarowy i obsługuje przewozy kontenerowe, masowe</w:t>
      </w:r>
      <w:r w:rsidR="00995695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E578D3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E578D3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Planowana inwestycja zlokalizowana zostanie w granicach istniejącego terenu kolejowego.</w:t>
      </w:r>
    </w:p>
    <w:p w:rsidR="00C07864" w:rsidRPr="002D0EED" w:rsidRDefault="00C07864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W ramach przedsięwzięcia przewidziano w obrębie:</w:t>
      </w:r>
    </w:p>
    <w:p w:rsidR="00D941FC" w:rsidRPr="00C17A55" w:rsidRDefault="00C07864" w:rsidP="002D0EED">
      <w:pPr>
        <w:pStyle w:val="Akapitzlist"/>
        <w:numPr>
          <w:ilvl w:val="0"/>
          <w:numId w:val="27"/>
        </w:numPr>
        <w:suppressAutoHyphens w:val="0"/>
        <w:autoSpaceDN/>
        <w:spacing w:line="276" w:lineRule="auto"/>
        <w:ind w:left="0" w:firstLine="0"/>
        <w:textAlignment w:val="auto"/>
        <w:rPr>
          <w:rFonts w:asciiTheme="minorHAnsi" w:hAnsiTheme="minorHAnsi" w:cstheme="minorHAnsi"/>
        </w:rPr>
      </w:pPr>
      <w:r w:rsidRPr="00C17A55">
        <w:rPr>
          <w:rFonts w:asciiTheme="minorHAnsi" w:hAnsiTheme="minorHAnsi" w:cstheme="minorHAnsi"/>
        </w:rPr>
        <w:t>Mijanki Niekrasów: rozbudowę układów torowych, wzmocnienie torów poprzez wykonanie warstwy ochronnej z niesortu; przebudowę/rozbudowę systemu odwodnienia, w tym wykonanie systemu drenażowego; budowę drogi pożarowej; budowę nowych urządzeń teletechnicznych, telewizji przemysłowej TVU, budowa masztu radiołączności; budowę/przebudowę/rozbudowę systemu elektrycznego ogrzewania rozjazdów (EOR), systemu zasilania obiektów i urządzeń sterowania ruchem kolejowym (SRK); modernizację linii oświetleniowej;</w:t>
      </w:r>
    </w:p>
    <w:p w:rsidR="00D941FC" w:rsidRPr="00C17A55" w:rsidRDefault="00C07864" w:rsidP="002D0EED">
      <w:pPr>
        <w:pStyle w:val="Akapitzlist"/>
        <w:numPr>
          <w:ilvl w:val="0"/>
          <w:numId w:val="27"/>
        </w:numPr>
        <w:suppressAutoHyphens w:val="0"/>
        <w:autoSpaceDN/>
        <w:spacing w:line="276" w:lineRule="auto"/>
        <w:ind w:left="0" w:firstLine="0"/>
        <w:textAlignment w:val="auto"/>
        <w:rPr>
          <w:rFonts w:asciiTheme="minorHAnsi" w:hAnsiTheme="minorHAnsi" w:cstheme="minorHAnsi"/>
        </w:rPr>
      </w:pPr>
      <w:r w:rsidRPr="00C17A55">
        <w:rPr>
          <w:rFonts w:asciiTheme="minorHAnsi" w:hAnsiTheme="minorHAnsi" w:cstheme="minorHAnsi"/>
        </w:rPr>
        <w:t xml:space="preserve">Stacji Staszów: rozbudowę układów torowych, przesunięcie przejść rozjazdowych pomiędzy torem nr 1 i 3 oraz rozjazdów nr 5, 6 i 11 wraz z korektą geometrii torów nr 1, 2 i 3; wymianę nawierzchni torowej na nową na torze nr 1; wzmocnienie torów poprzez wykonanie warstwy ochronnej z niesortu; przebudowę/rozbudowę systemu odwodnienia; remont przepustu Ø1000 w km ok. 230,285 linii kolejowej nr 65; budowę/przebudowę systemu elektrycznego ogrzewania rozjazdów (EOR), systemu zasilania obiektów i urządzeń </w:t>
      </w:r>
      <w:r w:rsidRPr="00C17A55">
        <w:rPr>
          <w:rFonts w:asciiTheme="minorHAnsi" w:hAnsiTheme="minorHAnsi" w:cstheme="minorHAnsi"/>
        </w:rPr>
        <w:lastRenderedPageBreak/>
        <w:t xml:space="preserve">sterowania ruchem kolejowym (SRK); remont nastawni wykonawczej „St-1 LHS” oraz nastawni dysponującej </w:t>
      </w:r>
      <w:proofErr w:type="spellStart"/>
      <w:r w:rsidRPr="00C17A55">
        <w:rPr>
          <w:rFonts w:asciiTheme="minorHAnsi" w:hAnsiTheme="minorHAnsi" w:cstheme="minorHAnsi"/>
        </w:rPr>
        <w:t>„S</w:t>
      </w:r>
      <w:proofErr w:type="spellEnd"/>
      <w:r w:rsidRPr="00C17A55">
        <w:rPr>
          <w:rFonts w:asciiTheme="minorHAnsi" w:hAnsiTheme="minorHAnsi" w:cstheme="minorHAnsi"/>
        </w:rPr>
        <w:t>t LHS”; posadowienie trzech kontenerów SRK i telekomunikacji w km 229,050 linii kolejowej nr 65 w sąsiedztwie nastawni wykonawczej „St-1 LHS”; budowę nowych urządzeń teletechnicznych, kanalizacji kablowej, telewizji użytkowej TVU, budowa masztu radiołączności; modernizację linii oświetleniowej.</w:t>
      </w:r>
    </w:p>
    <w:p w:rsidR="00C07864" w:rsidRPr="002D0EED" w:rsidRDefault="00C07864" w:rsidP="002D0EED">
      <w:pPr>
        <w:pStyle w:val="Akapitzlist"/>
        <w:numPr>
          <w:ilvl w:val="0"/>
          <w:numId w:val="27"/>
        </w:numPr>
        <w:suppressAutoHyphens w:val="0"/>
        <w:autoSpaceDN/>
        <w:spacing w:line="276" w:lineRule="auto"/>
        <w:ind w:left="0" w:firstLine="0"/>
        <w:textAlignment w:val="auto"/>
        <w:rPr>
          <w:rFonts w:asciiTheme="minorHAnsi" w:hAnsiTheme="minorHAnsi" w:cstheme="minorHAnsi"/>
        </w:rPr>
      </w:pPr>
      <w:r w:rsidRPr="00C17A55">
        <w:rPr>
          <w:rFonts w:asciiTheme="minorHAnsi" w:hAnsiTheme="minorHAnsi" w:cstheme="minorHAnsi"/>
        </w:rPr>
        <w:t>Stacji Grzybów: rozbudowę układów torowych; wzmocnienie torów poprzez wykonanie warstwy ochronnej</w:t>
      </w:r>
      <w:r w:rsidRPr="002D0EED">
        <w:rPr>
          <w:rFonts w:asciiTheme="minorHAnsi" w:hAnsiTheme="minorHAnsi" w:cstheme="minorHAnsi"/>
        </w:rPr>
        <w:t xml:space="preserve"> z niesortu; przebudowę/rozbudowę systemu odwodnienia, w tym wykonanie systemu drenażowego; rozbiórkę wiaduktu kolejowego w km 239+825 linii kolejowej nr 65 nad drogą gminną nr 392003T i budowę nowego obiektu; budowę/przebudowę systemu elektrycznego ogrzewania rozjazdów (EOR), systemu zasilania obiektów i urządzeń sterowania ruchem kolejowym (SRK); remont nastawni wykonawczej „Gb-1” oraz nastawni dysponującej </w:t>
      </w:r>
      <w:proofErr w:type="spellStart"/>
      <w:r w:rsidRPr="002D0EED">
        <w:rPr>
          <w:rFonts w:asciiTheme="minorHAnsi" w:hAnsiTheme="minorHAnsi" w:cstheme="minorHAnsi"/>
        </w:rPr>
        <w:t>„G</w:t>
      </w:r>
      <w:proofErr w:type="spellEnd"/>
      <w:r w:rsidRPr="002D0EED">
        <w:rPr>
          <w:rFonts w:asciiTheme="minorHAnsi" w:hAnsiTheme="minorHAnsi" w:cstheme="minorHAnsi"/>
        </w:rPr>
        <w:t>b”; posadowienie dwóch kontenerów SRK i telekomunikacji w km 239,675 linii kolejowej nr 65 w sąsiedztwie nastawni wykonawczej „Gb-1”; budowę nowych urządzeń teletechnicznych, kanalizacji kablowej, telewizji użytkowej TVU, budowa masztu radiołączności; modernizację linii oświetleniowej;</w:t>
      </w:r>
    </w:p>
    <w:p w:rsidR="00C07864" w:rsidRPr="002D0EED" w:rsidRDefault="00C07864" w:rsidP="002D0EED">
      <w:pPr>
        <w:widowControl/>
        <w:suppressAutoHyphens w:val="0"/>
        <w:autoSpaceDE w:val="0"/>
        <w:autoSpaceDN/>
        <w:adjustRightInd w:val="0"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Theme="minorHAnsi" w:hAnsiTheme="minorHAnsi" w:cstheme="minorHAnsi"/>
          <w:kern w:val="0"/>
          <w:sz w:val="24"/>
          <w:szCs w:val="24"/>
        </w:rPr>
        <w:t>Tory zostaną wykonane jako bezstykowe i przeznaczone będą do obsługi pociągów towarowych.</w:t>
      </w:r>
    </w:p>
    <w:p w:rsidR="00C07864" w:rsidRPr="002D0EED" w:rsidRDefault="00C07864" w:rsidP="002D0EED">
      <w:pPr>
        <w:widowControl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Przedsięwzięcie wiązać się będzie z wycinką drzew i krzewów. </w:t>
      </w:r>
    </w:p>
    <w:p w:rsidR="0007366C" w:rsidRPr="002D0EED" w:rsidRDefault="00567C5C" w:rsidP="002D0EED">
      <w:pPr>
        <w:widowControl/>
        <w:suppressAutoHyphens w:val="0"/>
        <w:autoSpaceDE w:val="0"/>
        <w:adjustRightInd w:val="0"/>
        <w:spacing w:before="240" w:after="0"/>
        <w:textAlignment w:val="auto"/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 xml:space="preserve">Bezpośrednie sąsiedztwo terenu planowanej inwestycji stanowią </w:t>
      </w:r>
      <w:r w:rsidR="00AA3FF2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 xml:space="preserve">tereny </w:t>
      </w:r>
      <w:r w:rsidR="005D60DC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>leśne</w:t>
      </w:r>
      <w:r w:rsidR="00181175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 xml:space="preserve">, </w:t>
      </w:r>
      <w:r w:rsidR="00AA3FF2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 xml:space="preserve">użytkowane rolniczo, </w:t>
      </w:r>
      <w:r w:rsidR="00CD1451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>zadrzewione i zakrzewione</w:t>
      </w:r>
      <w:r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>. Najbliższa zabudowa zlokalizowana jest w odległości</w:t>
      </w:r>
      <w:r w:rsidR="0033534F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 xml:space="preserve"> ok. 50-100 m od </w:t>
      </w:r>
      <w:bookmarkStart w:id="0" w:name="_Toc373336454"/>
      <w:bookmarkStart w:id="1" w:name="_Toc200169820"/>
      <w:bookmarkStart w:id="2" w:name="_Toc199049616"/>
      <w:r w:rsidR="00995695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>terenu realizacji inwestycji</w:t>
      </w:r>
      <w:r w:rsidR="0033534F" w:rsidRPr="002D0EED">
        <w:rPr>
          <w:rFonts w:asciiTheme="minorHAnsi" w:eastAsia="Lucida Sans Unicode" w:hAnsiTheme="minorHAnsi" w:cstheme="minorHAnsi"/>
          <w:kern w:val="0"/>
          <w:sz w:val="24"/>
          <w:szCs w:val="24"/>
          <w:lang w:eastAsia="pl-PL"/>
        </w:rPr>
        <w:t>.</w:t>
      </w:r>
    </w:p>
    <w:p w:rsidR="00C94B23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  <w:bCs/>
        </w:rPr>
        <w:t xml:space="preserve">Etap realizacji inwestycji będzie wiązać się z pracami ziemnymi, które trwale zmienią ukształtowanie terenu. </w:t>
      </w:r>
      <w:r w:rsidRPr="002D0EED">
        <w:rPr>
          <w:rFonts w:asciiTheme="minorHAnsi" w:hAnsiTheme="minorHAnsi" w:cstheme="minorHAnsi"/>
        </w:rPr>
        <w:t>W czasie realizacji inwestycji będą wykonane roboty ziemne związane z </w:t>
      </w:r>
      <w:r w:rsidR="00F30755" w:rsidRPr="002D0EED">
        <w:rPr>
          <w:rFonts w:asciiTheme="minorHAnsi" w:hAnsiTheme="minorHAnsi" w:cstheme="minorHAnsi"/>
        </w:rPr>
        <w:t xml:space="preserve">m.in. </w:t>
      </w:r>
      <w:r w:rsidR="00C05706" w:rsidRPr="002D0EED">
        <w:rPr>
          <w:rFonts w:asciiTheme="minorHAnsi" w:hAnsiTheme="minorHAnsi" w:cstheme="minorHAnsi"/>
        </w:rPr>
        <w:t>budową nowych</w:t>
      </w:r>
      <w:r w:rsidRPr="002D0EED">
        <w:rPr>
          <w:rFonts w:asciiTheme="minorHAnsi" w:hAnsiTheme="minorHAnsi" w:cstheme="minorHAnsi"/>
        </w:rPr>
        <w:t xml:space="preserve"> tor</w:t>
      </w:r>
      <w:r w:rsidR="00C05706" w:rsidRPr="002D0EED">
        <w:rPr>
          <w:rFonts w:asciiTheme="minorHAnsi" w:hAnsiTheme="minorHAnsi" w:cstheme="minorHAnsi"/>
        </w:rPr>
        <w:t xml:space="preserve">ów </w:t>
      </w:r>
      <w:r w:rsidRPr="002D0EED">
        <w:rPr>
          <w:rFonts w:asciiTheme="minorHAnsi" w:hAnsiTheme="minorHAnsi" w:cstheme="minorHAnsi"/>
        </w:rPr>
        <w:t xml:space="preserve">wraz z </w:t>
      </w:r>
      <w:r w:rsidR="000026F7" w:rsidRPr="002D0EED">
        <w:rPr>
          <w:rFonts w:asciiTheme="minorHAnsi" w:hAnsiTheme="minorHAnsi" w:cstheme="minorHAnsi"/>
        </w:rPr>
        <w:t>budową/</w:t>
      </w:r>
      <w:r w:rsidR="00B352AE" w:rsidRPr="002D0EED">
        <w:rPr>
          <w:rFonts w:asciiTheme="minorHAnsi" w:hAnsiTheme="minorHAnsi" w:cstheme="minorHAnsi"/>
        </w:rPr>
        <w:t xml:space="preserve">przebudową </w:t>
      </w:r>
      <w:r w:rsidRPr="002D0EED">
        <w:rPr>
          <w:rFonts w:asciiTheme="minorHAnsi" w:hAnsiTheme="minorHAnsi" w:cstheme="minorHAnsi"/>
        </w:rPr>
        <w:t>odwodnie</w:t>
      </w:r>
      <w:r w:rsidR="004A056A" w:rsidRPr="002D0EED">
        <w:rPr>
          <w:rFonts w:asciiTheme="minorHAnsi" w:hAnsiTheme="minorHAnsi" w:cstheme="minorHAnsi"/>
        </w:rPr>
        <w:t>nia</w:t>
      </w:r>
      <w:r w:rsidRPr="002D0EED">
        <w:rPr>
          <w:rFonts w:asciiTheme="minorHAnsi" w:hAnsiTheme="minorHAnsi" w:cstheme="minorHAnsi"/>
        </w:rPr>
        <w:t xml:space="preserve">, </w:t>
      </w:r>
      <w:r w:rsidR="001F4DD7" w:rsidRPr="002D0EED">
        <w:rPr>
          <w:rFonts w:asciiTheme="minorHAnsi" w:hAnsiTheme="minorHAnsi" w:cstheme="minorHAnsi"/>
        </w:rPr>
        <w:t xml:space="preserve">rozbiórką i budową nowego </w:t>
      </w:r>
      <w:r w:rsidR="00CD4C92" w:rsidRPr="002D0EED">
        <w:rPr>
          <w:rFonts w:asciiTheme="minorHAnsi" w:hAnsiTheme="minorHAnsi" w:cstheme="minorHAnsi"/>
        </w:rPr>
        <w:t>wiaduktu kolejowego</w:t>
      </w:r>
      <w:r w:rsidR="001F4DD7" w:rsidRPr="002D0EED">
        <w:rPr>
          <w:rFonts w:asciiTheme="minorHAnsi" w:hAnsiTheme="minorHAnsi" w:cstheme="minorHAnsi"/>
        </w:rPr>
        <w:t xml:space="preserve">, </w:t>
      </w:r>
      <w:r w:rsidR="00302B08" w:rsidRPr="002D0EED">
        <w:rPr>
          <w:rFonts w:asciiTheme="minorHAnsi" w:eastAsiaTheme="minorHAnsi" w:hAnsiTheme="minorHAnsi" w:cstheme="minorHAnsi"/>
          <w:kern w:val="0"/>
        </w:rPr>
        <w:t>kompleksową wymianą/b</w:t>
      </w:r>
      <w:r w:rsidR="000026F7" w:rsidRPr="002D0EED">
        <w:rPr>
          <w:rFonts w:asciiTheme="minorHAnsi" w:eastAsiaTheme="minorHAnsi" w:hAnsiTheme="minorHAnsi" w:cstheme="minorHAnsi"/>
          <w:kern w:val="0"/>
        </w:rPr>
        <w:t>udową nawierzchni torowej,</w:t>
      </w:r>
      <w:r w:rsidR="00302B08" w:rsidRPr="002D0EED">
        <w:rPr>
          <w:rFonts w:asciiTheme="minorHAnsi" w:eastAsiaTheme="minorHAnsi" w:hAnsiTheme="minorHAnsi" w:cstheme="minorHAnsi"/>
          <w:kern w:val="0"/>
        </w:rPr>
        <w:t xml:space="preserve"> </w:t>
      </w:r>
      <w:r w:rsidR="00302B08" w:rsidRPr="002D0EED">
        <w:rPr>
          <w:rFonts w:asciiTheme="minorHAnsi" w:hAnsiTheme="minorHAnsi" w:cstheme="minorHAnsi"/>
        </w:rPr>
        <w:t xml:space="preserve">budową </w:t>
      </w:r>
      <w:r w:rsidR="003113A4" w:rsidRPr="002D0EED">
        <w:rPr>
          <w:rFonts w:asciiTheme="minorHAnsi" w:hAnsiTheme="minorHAnsi" w:cstheme="minorHAnsi"/>
        </w:rPr>
        <w:t>infrastruktury technicznej.</w:t>
      </w:r>
    </w:p>
    <w:p w:rsidR="00CB0C2E" w:rsidRPr="002D0EED" w:rsidRDefault="00C94B23" w:rsidP="002D0EED">
      <w:pPr>
        <w:spacing w:after="0"/>
        <w:rPr>
          <w:rFonts w:asciiTheme="minorHAnsi" w:eastAsia="Garamond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Niezanieczyszczone masy ziemne, powstające podczas prac budowlanych </w:t>
      </w:r>
      <w:r w:rsidRPr="002D0EED">
        <w:rPr>
          <w:rFonts w:asciiTheme="minorHAnsi" w:eastAsia="CIDFont+F1" w:hAnsiTheme="minorHAnsi" w:cstheme="minorHAnsi"/>
          <w:sz w:val="24"/>
          <w:szCs w:val="24"/>
        </w:rPr>
        <w:t xml:space="preserve">w jak największym stopniu należy </w:t>
      </w:r>
      <w:r w:rsidRPr="002D0EED">
        <w:rPr>
          <w:rFonts w:asciiTheme="minorHAnsi" w:hAnsiTheme="minorHAnsi" w:cstheme="minorHAnsi"/>
          <w:sz w:val="24"/>
          <w:szCs w:val="24"/>
        </w:rPr>
        <w:t>zagospodarować na terenie planowanej inwestycji, nie powodując zmian stanu wody na gruncie wpływających ze szkodą dla gruntów sąsiednich, uwzględniając wymogi ochrony środowiska (</w:t>
      </w:r>
      <w:r w:rsidRPr="002D0EED">
        <w:rPr>
          <w:rFonts w:asciiTheme="minorHAnsi" w:eastAsia="CIDFont+F1" w:hAnsiTheme="minorHAnsi" w:cstheme="minorHAnsi"/>
          <w:sz w:val="24"/>
          <w:szCs w:val="24"/>
        </w:rPr>
        <w:t xml:space="preserve">wykorzystać np. do formowania nasypów czy do rekultywacji terenu). Glebę (humus) wykorzystać np. do umacniania skarp i urządzania terenów zieleni. </w:t>
      </w:r>
      <w:r w:rsidRPr="002D0EED">
        <w:rPr>
          <w:rFonts w:asciiTheme="minorHAnsi" w:hAnsiTheme="minorHAnsi" w:cstheme="minorHAnsi"/>
          <w:bCs/>
          <w:sz w:val="24"/>
          <w:szCs w:val="24"/>
        </w:rPr>
        <w:t xml:space="preserve">W przypadku ziemi zanieczyszczonej należy </w:t>
      </w:r>
      <w:r w:rsidR="00CB0C2E" w:rsidRPr="002D0EED">
        <w:rPr>
          <w:rFonts w:asciiTheme="minorHAnsi" w:hAnsiTheme="minorHAnsi" w:cstheme="minorHAnsi"/>
          <w:bCs/>
          <w:sz w:val="24"/>
          <w:szCs w:val="24"/>
        </w:rPr>
        <w:t xml:space="preserve">postępować zgodnie z </w:t>
      </w:r>
      <w:r w:rsidR="00CB0C2E" w:rsidRPr="002D0EED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przepisami ustawy </w:t>
      </w:r>
      <w:r w:rsidR="008D7537" w:rsidRPr="002D0EED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z dnia 14 grudnia 2012 r.</w:t>
      </w:r>
      <w:r w:rsidR="008D7537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CB0C2E" w:rsidRPr="002D0EED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o odpadach </w:t>
      </w:r>
      <w:r w:rsidR="00CB0C2E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(tekst jedn. Dz. U. z 20</w:t>
      </w:r>
      <w:r w:rsidR="00102C3E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21</w:t>
      </w:r>
      <w:r w:rsidR="00CB0C2E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r. poz. </w:t>
      </w:r>
      <w:r w:rsidR="00102C3E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779</w:t>
      </w:r>
      <w:r w:rsidR="00FE6840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ze zm.</w:t>
      </w:r>
      <w:r w:rsidR="00CB0C2E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).</w:t>
      </w:r>
    </w:p>
    <w:p w:rsidR="00F30755" w:rsidRPr="002D0EED" w:rsidRDefault="00BB4CD2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bCs/>
          <w:sz w:val="24"/>
          <w:szCs w:val="24"/>
        </w:rPr>
        <w:t xml:space="preserve">Zaplecze budowy, w tym bazy materiałowo – sprzętowe, winny zostać zlokalizowane na terenie przekształconym antropogenicznie np. na </w:t>
      </w:r>
      <w:r w:rsidR="002E516F" w:rsidRPr="002D0EED">
        <w:rPr>
          <w:rFonts w:asciiTheme="minorHAnsi" w:hAnsiTheme="minorHAnsi" w:cstheme="minorHAnsi"/>
          <w:bCs/>
          <w:sz w:val="24"/>
          <w:szCs w:val="24"/>
        </w:rPr>
        <w:t xml:space="preserve">terenie </w:t>
      </w:r>
      <w:r w:rsidR="00EF6220" w:rsidRPr="002D0EED">
        <w:rPr>
          <w:rFonts w:asciiTheme="minorHAnsi" w:hAnsiTheme="minorHAnsi" w:cstheme="minorHAnsi"/>
          <w:bCs/>
          <w:sz w:val="24"/>
          <w:szCs w:val="24"/>
        </w:rPr>
        <w:t>istniejących stacji</w:t>
      </w:r>
      <w:r w:rsidRPr="002D0EE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2D0EED">
        <w:rPr>
          <w:rFonts w:asciiTheme="minorHAnsi" w:hAnsiTheme="minorHAnsi" w:cstheme="minorHAnsi"/>
          <w:sz w:val="24"/>
          <w:szCs w:val="24"/>
        </w:rPr>
        <w:t>z uwzględnieniem zasady minimalizacji zajęcia i pr</w:t>
      </w:r>
      <w:r w:rsidR="001F4DD7" w:rsidRPr="002D0EED">
        <w:rPr>
          <w:rFonts w:asciiTheme="minorHAnsi" w:hAnsiTheme="minorHAnsi" w:cstheme="minorHAnsi"/>
          <w:sz w:val="24"/>
          <w:szCs w:val="24"/>
        </w:rPr>
        <w:t>zekształcenia jego powierzchni,</w:t>
      </w:r>
      <w:r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t>poza</w:t>
      </w:r>
      <w:r w:rsidRPr="002D0EED">
        <w:rPr>
          <w:rFonts w:asciiTheme="minorHAnsi" w:eastAsiaTheme="minorHAnsi" w:hAnsiTheme="minorHAnsi" w:cstheme="minorHAnsi"/>
          <w:sz w:val="24"/>
          <w:szCs w:val="24"/>
        </w:rPr>
        <w:t xml:space="preserve"> zasięgiem rzutu koron drzew</w:t>
      </w:r>
      <w:r w:rsidRPr="002D0EED">
        <w:rPr>
          <w:rFonts w:asciiTheme="minorHAnsi" w:hAnsiTheme="minorHAnsi" w:cstheme="minorHAnsi"/>
          <w:sz w:val="24"/>
          <w:szCs w:val="24"/>
        </w:rPr>
        <w:t>. Miejsce magazynowania materiałów budowlanych oraz przechowywania sprzętu budowlanego mogącego zanieczyścić środowisko gruntowo-wodne należy zlokalizować na powierz</w:t>
      </w:r>
      <w:r w:rsidR="0010016E" w:rsidRPr="002D0EED">
        <w:rPr>
          <w:rFonts w:asciiTheme="minorHAnsi" w:hAnsiTheme="minorHAnsi" w:cstheme="minorHAnsi"/>
          <w:sz w:val="24"/>
          <w:szCs w:val="24"/>
        </w:rPr>
        <w:t>chni szczelnej oraz wyposażyć w </w:t>
      </w:r>
      <w:r w:rsidRPr="002D0EED">
        <w:rPr>
          <w:rFonts w:asciiTheme="minorHAnsi" w:hAnsiTheme="minorHAnsi" w:cstheme="minorHAnsi"/>
          <w:sz w:val="24"/>
          <w:szCs w:val="24"/>
        </w:rPr>
        <w:t xml:space="preserve">sorbenty do zbierania ewentualnych zanieczyszczeń. W celu ochrony środowiska gruntowo-wodnego przed </w:t>
      </w:r>
      <w:r w:rsidRPr="002D0EED">
        <w:rPr>
          <w:rFonts w:asciiTheme="minorHAnsi" w:hAnsiTheme="minorHAnsi" w:cstheme="minorHAnsi"/>
          <w:sz w:val="24"/>
          <w:szCs w:val="24"/>
        </w:rPr>
        <w:lastRenderedPageBreak/>
        <w:t>ewentualnym zanieczyszczeniem, inwestycję realizować przy użyciu w pełni sprawnego parku maszynowego, bez nieszczelności w układach olejowych lub hamulcowych. Po zakończeniu prac teren uporządkować.</w:t>
      </w:r>
      <w:r w:rsidR="0010016E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C94B23" w:rsidRPr="002D0EED">
        <w:rPr>
          <w:rFonts w:asciiTheme="minorHAnsi" w:hAnsiTheme="minorHAnsi" w:cstheme="minorHAnsi"/>
          <w:sz w:val="24"/>
          <w:szCs w:val="24"/>
        </w:rPr>
        <w:t xml:space="preserve">Prace budowlane należy prowadzić </w:t>
      </w:r>
      <w:r w:rsidR="00E97385" w:rsidRPr="002D0EED">
        <w:rPr>
          <w:rFonts w:asciiTheme="minorHAnsi" w:hAnsiTheme="minorHAnsi" w:cstheme="minorHAnsi"/>
          <w:sz w:val="24"/>
          <w:szCs w:val="24"/>
        </w:rPr>
        <w:t>w sposób zabezpieczający przed</w:t>
      </w:r>
      <w:r w:rsidR="00C94B23" w:rsidRPr="002D0EED">
        <w:rPr>
          <w:rFonts w:asciiTheme="minorHAnsi" w:hAnsiTheme="minorHAnsi" w:cstheme="minorHAnsi"/>
          <w:sz w:val="24"/>
          <w:szCs w:val="24"/>
        </w:rPr>
        <w:t xml:space="preserve"> zanieczyszczeniem gruntu, w przypadku awaryjnego wycieku substancji ropopochodnych, zanieczyszczenia należy zebrać przy użyciu sorbentów, a następnie przekazać odbiorcom posiadającym stosowne zezwolenie w zakresie gospodarowania odpadami.</w:t>
      </w:r>
      <w:r w:rsidR="00AC281A" w:rsidRPr="002D0EED">
        <w:rPr>
          <w:rFonts w:asciiTheme="minorHAnsi" w:hAnsiTheme="minorHAnsi" w:cstheme="minorHAnsi"/>
          <w:sz w:val="24"/>
          <w:szCs w:val="24"/>
        </w:rPr>
        <w:t xml:space="preserve"> Na placu budowy ustawione będą przewoźne urządzenia sanitarne, które okresowo należy opróżniać z nieczystości przez specjalistyczną firmę posiadającą stosowne zezwolenie. Nieczystości dostarczać do punktów zlewnych oczyszczalni ścieków.</w:t>
      </w:r>
      <w:r w:rsidR="001F4DD7" w:rsidRPr="002D0EED">
        <w:rPr>
          <w:rFonts w:asciiTheme="minorHAnsi" w:hAnsiTheme="minorHAnsi" w:cstheme="minorHAnsi"/>
          <w:sz w:val="24"/>
          <w:szCs w:val="24"/>
        </w:rPr>
        <w:t xml:space="preserve"> W </w:t>
      </w:r>
      <w:r w:rsidR="00C94B23" w:rsidRPr="002D0EED">
        <w:rPr>
          <w:rFonts w:asciiTheme="minorHAnsi" w:hAnsiTheme="minorHAnsi" w:cstheme="minorHAnsi"/>
          <w:sz w:val="24"/>
          <w:szCs w:val="24"/>
        </w:rPr>
        <w:t>związku z realizacją przedmiotowego przedsięwzięcia wystąpi zapotrzebowanie na wodę, energię elektryczną i paliwa płynne stanowiące napęd maszyn i sprzętu budowlanego oraz materiały tj.</w:t>
      </w:r>
      <w:r w:rsidR="00F30755" w:rsidRPr="002D0EED">
        <w:rPr>
          <w:rFonts w:asciiTheme="minorHAnsi" w:hAnsiTheme="minorHAnsi" w:cstheme="minorHAnsi"/>
          <w:sz w:val="24"/>
          <w:szCs w:val="24"/>
        </w:rPr>
        <w:t xml:space="preserve">: kruszywa, tłuczeń torowy itp. </w:t>
      </w:r>
      <w:r w:rsidR="00C94B23" w:rsidRPr="002D0EED">
        <w:rPr>
          <w:rFonts w:asciiTheme="minorHAnsi" w:hAnsiTheme="minorHAnsi" w:cstheme="minorHAnsi"/>
          <w:sz w:val="24"/>
          <w:szCs w:val="24"/>
        </w:rPr>
        <w:t>Funkcjonowanie przedsięwzięcia wiązać się będzie z zapotrzebowaniem</w:t>
      </w:r>
      <w:r w:rsidR="00F30755" w:rsidRPr="002D0EED">
        <w:rPr>
          <w:rFonts w:asciiTheme="minorHAnsi" w:hAnsiTheme="minorHAnsi" w:cstheme="minorHAnsi"/>
          <w:sz w:val="24"/>
          <w:szCs w:val="24"/>
        </w:rPr>
        <w:t xml:space="preserve"> na paliwo i </w:t>
      </w:r>
      <w:r w:rsidR="00DE0AD5" w:rsidRPr="002D0EED">
        <w:rPr>
          <w:rFonts w:asciiTheme="minorHAnsi" w:hAnsiTheme="minorHAnsi" w:cstheme="minorHAnsi"/>
          <w:sz w:val="24"/>
          <w:szCs w:val="24"/>
        </w:rPr>
        <w:t>energię związaną z </w:t>
      </w:r>
      <w:r w:rsidR="00C94B23" w:rsidRPr="002D0EED">
        <w:rPr>
          <w:rFonts w:asciiTheme="minorHAnsi" w:hAnsiTheme="minorHAnsi" w:cstheme="minorHAnsi"/>
          <w:sz w:val="24"/>
          <w:szCs w:val="24"/>
        </w:rPr>
        <w:t xml:space="preserve">bieżącym utrzymaniem i konserwacją </w:t>
      </w:r>
      <w:r w:rsidR="006636F9" w:rsidRPr="002D0EED">
        <w:rPr>
          <w:rFonts w:asciiTheme="minorHAnsi" w:hAnsiTheme="minorHAnsi" w:cstheme="minorHAnsi"/>
          <w:sz w:val="24"/>
          <w:szCs w:val="24"/>
        </w:rPr>
        <w:t>torów kolejowych</w:t>
      </w:r>
      <w:r w:rsidR="00EF6220" w:rsidRPr="002D0EED">
        <w:rPr>
          <w:rFonts w:asciiTheme="minorHAnsi" w:hAnsiTheme="minorHAnsi" w:cstheme="minorHAnsi"/>
          <w:sz w:val="24"/>
          <w:szCs w:val="24"/>
        </w:rPr>
        <w:t xml:space="preserve"> oraz infrastruktury technicznej</w:t>
      </w:r>
      <w:r w:rsidR="00C94B23" w:rsidRPr="002D0EED">
        <w:rPr>
          <w:rFonts w:asciiTheme="minorHAnsi" w:hAnsiTheme="minorHAnsi" w:cstheme="minorHAnsi"/>
          <w:sz w:val="24"/>
          <w:szCs w:val="24"/>
        </w:rPr>
        <w:t>.</w:t>
      </w:r>
    </w:p>
    <w:p w:rsidR="006938BD" w:rsidRPr="002D0EED" w:rsidRDefault="006938BD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W związku z realizacją inwestycji nie przewiduje się odwa</w:t>
      </w:r>
      <w:r w:rsidR="008D7537" w:rsidRPr="002D0EED">
        <w:rPr>
          <w:rFonts w:asciiTheme="minorHAnsi" w:hAnsiTheme="minorHAnsi" w:cstheme="minorHAnsi"/>
        </w:rPr>
        <w:t>d</w:t>
      </w:r>
      <w:r w:rsidRPr="002D0EED">
        <w:rPr>
          <w:rFonts w:asciiTheme="minorHAnsi" w:hAnsiTheme="minorHAnsi" w:cstheme="minorHAnsi"/>
        </w:rPr>
        <w:t>niania wykopów</w:t>
      </w:r>
      <w:r w:rsidR="00CF064F" w:rsidRPr="002D0EED">
        <w:rPr>
          <w:rFonts w:asciiTheme="minorHAnsi" w:hAnsiTheme="minorHAnsi" w:cstheme="minorHAnsi"/>
        </w:rPr>
        <w:t>, jednakże</w:t>
      </w:r>
      <w:r w:rsidR="00CF064F" w:rsidRPr="002D0EED">
        <w:rPr>
          <w:rFonts w:asciiTheme="minorHAnsi" w:eastAsia="SimSun" w:hAnsiTheme="minorHAnsi" w:cstheme="minorHAnsi"/>
          <w:lang w:eastAsia="en-US"/>
        </w:rPr>
        <w:t xml:space="preserve"> </w:t>
      </w:r>
      <w:r w:rsidR="00CF064F" w:rsidRPr="002D0EED">
        <w:rPr>
          <w:rFonts w:asciiTheme="minorHAnsi" w:hAnsiTheme="minorHAnsi" w:cstheme="minorHAnsi"/>
        </w:rPr>
        <w:t>w przypadku konieczności odwadniania, prace te prowadzić należy bez konieczności trwałego obniżania poziomu wód gruntowych. Wody z odwodnienia należy po uprzednim oczyszczeniu z zawiesiny odprowadzić powierzchniowo w obrębie terenu inwestycji. Wykonywane prace nie mogą powodować zmian stanu wody na gruncie ze szkodą dla gruntów sąsiednich.</w:t>
      </w:r>
    </w:p>
    <w:p w:rsidR="00C94B23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Na etapie prac budowlanych wytworzone zostaną odpady związane z budową infrastruktury kolejowej</w:t>
      </w:r>
      <w:r w:rsidR="00447745" w:rsidRPr="002D0EED">
        <w:rPr>
          <w:rFonts w:asciiTheme="minorHAnsi" w:hAnsiTheme="minorHAnsi" w:cstheme="minorHAnsi"/>
        </w:rPr>
        <w:t xml:space="preserve">, a na etapie eksploatacji powstawać będą głównie odpady poremontowe z grupy 17 </w:t>
      </w:r>
      <w:r w:rsidR="00447745" w:rsidRPr="002D0EED">
        <w:rPr>
          <w:rFonts w:asciiTheme="minorHAnsi" w:hAnsiTheme="minorHAnsi" w:cstheme="minorHAnsi"/>
          <w:bCs/>
        </w:rPr>
        <w:t>wymienione w rozporządzeniu Ministra Klimatu z dnia 03 stycznia 2020 r. w sprawie katalogu odpadów (Dz. U. 2020 r., poz. 10).</w:t>
      </w:r>
      <w:r w:rsidR="00447745" w:rsidRPr="002D0EED">
        <w:rPr>
          <w:rFonts w:asciiTheme="minorHAnsi" w:hAnsiTheme="minorHAnsi" w:cstheme="minorHAnsi"/>
          <w:bCs/>
          <w:i/>
        </w:rPr>
        <w:t xml:space="preserve"> </w:t>
      </w:r>
      <w:r w:rsidRPr="002D0EED">
        <w:rPr>
          <w:rFonts w:asciiTheme="minorHAnsi" w:hAnsiTheme="minorHAnsi" w:cstheme="minorHAnsi"/>
        </w:rPr>
        <w:t>Sposób gospodarowania odpadami będzie zgodny z obowiązującymi przepisami, tzn. odpady będą selektywnie magazynowane, w warunkach uniemożliwiających zanieczyszczenie środowiska gruntowo-wodnego, następnie przekazywane uprawnionym odbiorcom do dalszego odzysku lub unieszkodliwienia.</w:t>
      </w:r>
    </w:p>
    <w:p w:rsidR="008D268F" w:rsidRPr="002D0EED" w:rsidRDefault="008D268F" w:rsidP="002D0EED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W miejscach skrzyżowań z istniejącą infrastrukturą roboty ziemne</w:t>
      </w:r>
      <w:r w:rsidRPr="002D0EED">
        <w:rPr>
          <w:rFonts w:asciiTheme="minorHAnsi" w:hAnsiTheme="minorHAnsi" w:cstheme="minorHAnsi"/>
          <w:bCs/>
          <w:sz w:val="24"/>
          <w:szCs w:val="24"/>
        </w:rPr>
        <w:t xml:space="preserve"> należy wykonać </w:t>
      </w:r>
      <w:r w:rsidRPr="002D0EED">
        <w:rPr>
          <w:rFonts w:asciiTheme="minorHAnsi" w:hAnsiTheme="minorHAnsi" w:cstheme="minorHAnsi"/>
          <w:sz w:val="24"/>
          <w:szCs w:val="24"/>
        </w:rPr>
        <w:t>zgodnie z warunkami określonymi przez właściwych zarządców.</w:t>
      </w:r>
    </w:p>
    <w:p w:rsidR="00FF74A6" w:rsidRPr="002D0EED" w:rsidRDefault="00511F52" w:rsidP="002D0EED">
      <w:pPr>
        <w:pStyle w:val="Textbody"/>
        <w:spacing w:line="276" w:lineRule="auto"/>
        <w:jc w:val="left"/>
        <w:rPr>
          <w:rFonts w:asciiTheme="minorHAnsi" w:hAnsiTheme="minorHAnsi" w:cstheme="minorHAnsi"/>
          <w:bCs/>
        </w:rPr>
      </w:pPr>
      <w:r w:rsidRPr="002D0EED">
        <w:rPr>
          <w:rFonts w:asciiTheme="minorHAnsi" w:hAnsiTheme="minorHAnsi" w:cstheme="minorHAnsi"/>
        </w:rPr>
        <w:t xml:space="preserve">Eksploatacja przedmiotowego przedsięwzięcia związana będzie z koniecznością </w:t>
      </w:r>
      <w:r w:rsidRPr="002D0EED">
        <w:rPr>
          <w:rFonts w:asciiTheme="minorHAnsi" w:hAnsiTheme="minorHAnsi" w:cstheme="minorHAnsi"/>
          <w:bCs/>
        </w:rPr>
        <w:t xml:space="preserve">odprowadzania wód opadowych i roztopowych. </w:t>
      </w:r>
      <w:r w:rsidR="003C7F24" w:rsidRPr="002D0EED">
        <w:rPr>
          <w:rFonts w:asciiTheme="minorHAnsi" w:hAnsiTheme="minorHAnsi" w:cstheme="minorHAnsi"/>
        </w:rPr>
        <w:t xml:space="preserve">Odwodnienie </w:t>
      </w:r>
      <w:r w:rsidR="00F166A8" w:rsidRPr="002D0EED">
        <w:rPr>
          <w:rFonts w:asciiTheme="minorHAnsi" w:hAnsiTheme="minorHAnsi" w:cstheme="minorHAnsi"/>
        </w:rPr>
        <w:t xml:space="preserve">torów kolejowych </w:t>
      </w:r>
      <w:r w:rsidR="003C7F24" w:rsidRPr="002D0EED">
        <w:rPr>
          <w:rFonts w:asciiTheme="minorHAnsi" w:hAnsiTheme="minorHAnsi" w:cstheme="minorHAnsi"/>
        </w:rPr>
        <w:t xml:space="preserve">będzie realizowane za pomocą sieci drenów ze studniami rewizyjnymi oraz rowów </w:t>
      </w:r>
      <w:r w:rsidR="00E51E4D" w:rsidRPr="002D0EED">
        <w:rPr>
          <w:rFonts w:asciiTheme="minorHAnsi" w:hAnsiTheme="minorHAnsi" w:cstheme="minorHAnsi"/>
          <w:bCs/>
        </w:rPr>
        <w:t xml:space="preserve">ziemnych lub </w:t>
      </w:r>
      <w:r w:rsidR="005971DD" w:rsidRPr="002D0EED">
        <w:rPr>
          <w:rFonts w:asciiTheme="minorHAnsi" w:hAnsiTheme="minorHAnsi" w:cstheme="minorHAnsi"/>
          <w:bCs/>
        </w:rPr>
        <w:t>korytka żelbetowego</w:t>
      </w:r>
      <w:r w:rsidR="003C7F24" w:rsidRPr="002D0EED">
        <w:rPr>
          <w:rFonts w:asciiTheme="minorHAnsi" w:hAnsiTheme="minorHAnsi" w:cstheme="minorHAnsi"/>
        </w:rPr>
        <w:t xml:space="preserve">. W przestrzeni </w:t>
      </w:r>
      <w:proofErr w:type="spellStart"/>
      <w:r w:rsidR="003C7F24" w:rsidRPr="002D0EED">
        <w:rPr>
          <w:rFonts w:asciiTheme="minorHAnsi" w:hAnsiTheme="minorHAnsi" w:cstheme="minorHAnsi"/>
        </w:rPr>
        <w:t>międzytorowej</w:t>
      </w:r>
      <w:proofErr w:type="spellEnd"/>
      <w:r w:rsidR="003C7F24" w:rsidRPr="002D0EED">
        <w:rPr>
          <w:rFonts w:asciiTheme="minorHAnsi" w:hAnsiTheme="minorHAnsi" w:cstheme="minorHAnsi"/>
        </w:rPr>
        <w:t xml:space="preserve"> przewiduje się lokalizację drenaży odwadniających warstwy konstrukcyjne podtorza. Drenaże będą zbierały odcieki wód z podtorza i nawierzchni, a następnie odprowadzały je do </w:t>
      </w:r>
      <w:r w:rsidR="00F5125F" w:rsidRPr="002D0EED">
        <w:rPr>
          <w:rFonts w:asciiTheme="minorHAnsi" w:hAnsiTheme="minorHAnsi" w:cstheme="minorHAnsi"/>
        </w:rPr>
        <w:t>rowów</w:t>
      </w:r>
      <w:r w:rsidR="003C7F24" w:rsidRPr="002D0EED">
        <w:rPr>
          <w:rFonts w:asciiTheme="minorHAnsi" w:hAnsiTheme="minorHAnsi" w:cstheme="minorHAnsi"/>
        </w:rPr>
        <w:t>.</w:t>
      </w:r>
      <w:r w:rsidR="00E51E4D" w:rsidRPr="002D0EED">
        <w:rPr>
          <w:rFonts w:asciiTheme="minorHAnsi" w:hAnsiTheme="minorHAnsi" w:cstheme="minorHAnsi"/>
          <w:bCs/>
        </w:rPr>
        <w:t xml:space="preserve"> </w:t>
      </w:r>
      <w:r w:rsidR="00AA3AB2" w:rsidRPr="002D0EED">
        <w:rPr>
          <w:rFonts w:asciiTheme="minorHAnsi" w:hAnsiTheme="minorHAnsi" w:cstheme="minorHAnsi"/>
        </w:rPr>
        <w:t>Jak wynika z </w:t>
      </w:r>
      <w:r w:rsidR="00AE1FEE" w:rsidRPr="002D0EED">
        <w:rPr>
          <w:rFonts w:asciiTheme="minorHAnsi" w:hAnsiTheme="minorHAnsi" w:cstheme="minorHAnsi"/>
        </w:rPr>
        <w:t xml:space="preserve">opinii Dyrektora Regionalnego Zarządu Gospodarki Wodnej w Krakowie Państwowego Gospodarstwa Wodnego Wody Polskie </w:t>
      </w:r>
      <w:r w:rsidR="00AE1FEE" w:rsidRPr="002D0EED">
        <w:rPr>
          <w:rFonts w:asciiTheme="minorHAnsi" w:eastAsiaTheme="minorHAnsi" w:hAnsiTheme="minorHAnsi" w:cstheme="minorHAnsi"/>
          <w:kern w:val="0"/>
        </w:rPr>
        <w:t>wykonanie urządzeń wodnych oraz szczególne korzystanie z wód wymagać będzie dokonania stosownych zgłoszeń oraz uzyskania po</w:t>
      </w:r>
      <w:r w:rsidR="008D7537" w:rsidRPr="002D0EED">
        <w:rPr>
          <w:rFonts w:asciiTheme="minorHAnsi" w:eastAsiaTheme="minorHAnsi" w:hAnsiTheme="minorHAnsi" w:cstheme="minorHAnsi"/>
          <w:kern w:val="0"/>
        </w:rPr>
        <w:t>zwoleń wodnoprawnych, zgodnie z </w:t>
      </w:r>
      <w:r w:rsidR="00AE1FEE" w:rsidRPr="002D0EED">
        <w:rPr>
          <w:rFonts w:asciiTheme="minorHAnsi" w:eastAsiaTheme="minorHAnsi" w:hAnsiTheme="minorHAnsi" w:cstheme="minorHAnsi"/>
          <w:kern w:val="0"/>
        </w:rPr>
        <w:t>ustawą Prawo wodne.</w:t>
      </w:r>
    </w:p>
    <w:p w:rsidR="00C94B23" w:rsidRPr="002D0EED" w:rsidRDefault="001D61C4" w:rsidP="002D0EED">
      <w:pPr>
        <w:pStyle w:val="Textbody"/>
        <w:spacing w:line="276" w:lineRule="auto"/>
        <w:jc w:val="left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Przedsięwzięcie usytuowane jest </w:t>
      </w:r>
      <w:r w:rsidR="0071524C" w:rsidRPr="002D0EED">
        <w:rPr>
          <w:rFonts w:asciiTheme="minorHAnsi" w:hAnsiTheme="minorHAnsi" w:cstheme="minorHAnsi"/>
        </w:rPr>
        <w:t>poza</w:t>
      </w:r>
      <w:r w:rsidRPr="002D0EED">
        <w:rPr>
          <w:rFonts w:asciiTheme="minorHAnsi" w:hAnsiTheme="minorHAnsi" w:cstheme="minorHAnsi"/>
        </w:rPr>
        <w:t xml:space="preserve"> </w:t>
      </w:r>
      <w:r w:rsidR="00C94B23" w:rsidRPr="002D0EED">
        <w:rPr>
          <w:rFonts w:asciiTheme="minorHAnsi" w:hAnsiTheme="minorHAnsi" w:cstheme="minorHAnsi"/>
        </w:rPr>
        <w:t>obszar</w:t>
      </w:r>
      <w:r w:rsidR="0071524C" w:rsidRPr="002D0EED">
        <w:rPr>
          <w:rFonts w:asciiTheme="minorHAnsi" w:hAnsiTheme="minorHAnsi" w:cstheme="minorHAnsi"/>
        </w:rPr>
        <w:t>ami g</w:t>
      </w:r>
      <w:r w:rsidR="00C94B23" w:rsidRPr="002D0EED">
        <w:rPr>
          <w:rFonts w:asciiTheme="minorHAnsi" w:hAnsiTheme="minorHAnsi" w:cstheme="minorHAnsi"/>
        </w:rPr>
        <w:t>łówn</w:t>
      </w:r>
      <w:r w:rsidR="0071524C" w:rsidRPr="002D0EED">
        <w:rPr>
          <w:rFonts w:asciiTheme="minorHAnsi" w:hAnsiTheme="minorHAnsi" w:cstheme="minorHAnsi"/>
        </w:rPr>
        <w:t>ych z</w:t>
      </w:r>
      <w:r w:rsidR="00C94B23" w:rsidRPr="002D0EED">
        <w:rPr>
          <w:rFonts w:asciiTheme="minorHAnsi" w:hAnsiTheme="minorHAnsi" w:cstheme="minorHAnsi"/>
        </w:rPr>
        <w:t>biornik</w:t>
      </w:r>
      <w:r w:rsidR="0071524C" w:rsidRPr="002D0EED">
        <w:rPr>
          <w:rFonts w:asciiTheme="minorHAnsi" w:hAnsiTheme="minorHAnsi" w:cstheme="minorHAnsi"/>
        </w:rPr>
        <w:t>ów w</w:t>
      </w:r>
      <w:r w:rsidR="00C94B23" w:rsidRPr="002D0EED">
        <w:rPr>
          <w:rFonts w:asciiTheme="minorHAnsi" w:hAnsiTheme="minorHAnsi" w:cstheme="minorHAnsi"/>
        </w:rPr>
        <w:t xml:space="preserve">ód </w:t>
      </w:r>
      <w:r w:rsidR="0071524C" w:rsidRPr="002D0EED">
        <w:rPr>
          <w:rFonts w:asciiTheme="minorHAnsi" w:hAnsiTheme="minorHAnsi" w:cstheme="minorHAnsi"/>
        </w:rPr>
        <w:t>p</w:t>
      </w:r>
      <w:r w:rsidR="00F927FB" w:rsidRPr="002D0EED">
        <w:rPr>
          <w:rFonts w:asciiTheme="minorHAnsi" w:hAnsiTheme="minorHAnsi" w:cstheme="minorHAnsi"/>
        </w:rPr>
        <w:t>odziemnych</w:t>
      </w:r>
      <w:r w:rsidR="0071524C" w:rsidRPr="002D0EED">
        <w:rPr>
          <w:rFonts w:asciiTheme="minorHAnsi" w:hAnsiTheme="minorHAnsi" w:cstheme="minorHAnsi"/>
        </w:rPr>
        <w:t xml:space="preserve"> oraz strefami ochronnymi ujęć wód</w:t>
      </w:r>
      <w:r w:rsidR="00A40749" w:rsidRPr="002D0EED">
        <w:rPr>
          <w:rFonts w:asciiTheme="minorHAnsi" w:hAnsiTheme="minorHAnsi" w:cstheme="minorHAnsi"/>
        </w:rPr>
        <w:t xml:space="preserve">. </w:t>
      </w:r>
    </w:p>
    <w:p w:rsidR="00945A48" w:rsidRPr="002D0EED" w:rsidRDefault="00945A48" w:rsidP="002D0EED">
      <w:pPr>
        <w:spacing w:after="0"/>
        <w:rPr>
          <w:rFonts w:asciiTheme="minorHAnsi" w:hAnsiTheme="minorHAnsi" w:cstheme="minorHAnsi"/>
          <w:snapToGrid w:val="0"/>
          <w:sz w:val="24"/>
          <w:szCs w:val="24"/>
        </w:rPr>
      </w:pPr>
      <w:r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Zgodnie z przepisami dyrektywy 2000/60/we Parlamentu Europejskiego i Rady z dnia 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br/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lastRenderedPageBreak/>
        <w:t>23 października 2000 r. ustanawiającej ramy wspólnotowego działania w dziedzinie polityki wodnej  (tzw. Ramowa Dyrektywa Wodna) planowanie gospodarowaniem wodami odbywa się w podziale na obszary dorzeczy. Plan gospodarowania wodami na obszarze dorzecza Wisły został przyjęty Uchwałą Rady Ministrów z dnia 18 października 2016 r. (Dz.</w:t>
      </w:r>
      <w:r w:rsidR="00391B13" w:rsidRPr="002D0EE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2D0EED">
        <w:rPr>
          <w:rFonts w:asciiTheme="minorHAnsi" w:hAnsiTheme="minorHAnsi" w:cstheme="minorHAnsi"/>
          <w:snapToGrid w:val="0"/>
          <w:sz w:val="24"/>
          <w:szCs w:val="24"/>
        </w:rPr>
        <w:t>U. z 2016 r. poz. 1911; zm.: Dz. U. z 2016 r. poz. 1958). Inwestycja znajduje się w obszarze:</w:t>
      </w:r>
    </w:p>
    <w:p w:rsidR="002544CE" w:rsidRPr="002D0EED" w:rsidRDefault="00794F7E" w:rsidP="002D0EED">
      <w:pPr>
        <w:widowControl/>
        <w:numPr>
          <w:ilvl w:val="0"/>
          <w:numId w:val="20"/>
        </w:numPr>
        <w:suppressAutoHyphens w:val="0"/>
        <w:autoSpaceDN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eastAsia="Calibri" w:hAnsiTheme="minorHAnsi" w:cstheme="minorHAnsi"/>
          <w:iCs/>
          <w:sz w:val="24"/>
          <w:szCs w:val="24"/>
        </w:rPr>
        <w:t xml:space="preserve">zlewni </w:t>
      </w:r>
      <w:r w:rsidR="00945A48" w:rsidRPr="002D0EED">
        <w:rPr>
          <w:rFonts w:asciiTheme="minorHAnsi" w:eastAsia="Calibri" w:hAnsiTheme="minorHAnsi" w:cstheme="minorHAnsi"/>
          <w:iCs/>
          <w:sz w:val="24"/>
          <w:szCs w:val="24"/>
        </w:rPr>
        <w:t>jednolitej części wód powierzchniowych oznaczonej Europejskim kodem</w:t>
      </w:r>
      <w:r w:rsidR="002544CE" w:rsidRPr="002D0EED">
        <w:rPr>
          <w:rFonts w:asciiTheme="minorHAnsi" w:hAnsiTheme="minorHAnsi" w:cstheme="minorHAnsi"/>
          <w:bCs/>
          <w:iCs/>
          <w:sz w:val="24"/>
          <w:szCs w:val="24"/>
        </w:rPr>
        <w:t xml:space="preserve"> PLRW2000621912 Strzegomka, </w:t>
      </w:r>
      <w:r w:rsidR="002544CE" w:rsidRPr="002D0EED">
        <w:rPr>
          <w:rFonts w:asciiTheme="minorHAnsi" w:hAnsiTheme="minorHAnsi" w:cstheme="minorHAnsi"/>
          <w:sz w:val="24"/>
          <w:szCs w:val="24"/>
        </w:rPr>
        <w:t xml:space="preserve">zaliczonej do regionu wodnego Górnej Wisły. Status </w:t>
      </w:r>
      <w:r w:rsidR="00E5099E" w:rsidRPr="002D0EED">
        <w:rPr>
          <w:rFonts w:asciiTheme="minorHAnsi" w:hAnsiTheme="minorHAnsi" w:cstheme="minorHAnsi"/>
          <w:sz w:val="24"/>
          <w:szCs w:val="24"/>
        </w:rPr>
        <w:t xml:space="preserve">– </w:t>
      </w:r>
      <w:r w:rsidR="002544CE" w:rsidRPr="002D0EED">
        <w:rPr>
          <w:rFonts w:asciiTheme="minorHAnsi" w:hAnsiTheme="minorHAnsi" w:cstheme="minorHAnsi"/>
          <w:sz w:val="24"/>
          <w:szCs w:val="24"/>
        </w:rPr>
        <w:t xml:space="preserve">naturalna część wód, stan wód oceniono jako </w:t>
      </w:r>
      <w:r w:rsidR="00EC017E" w:rsidRPr="002D0EED">
        <w:rPr>
          <w:rFonts w:asciiTheme="minorHAnsi" w:hAnsiTheme="minorHAnsi" w:cstheme="minorHAnsi"/>
          <w:sz w:val="24"/>
          <w:szCs w:val="24"/>
        </w:rPr>
        <w:t xml:space="preserve">zły, </w:t>
      </w:r>
      <w:r w:rsidR="002544CE" w:rsidRPr="002D0EED">
        <w:rPr>
          <w:rFonts w:asciiTheme="minorHAnsi" w:hAnsiTheme="minorHAnsi" w:cstheme="minorHAnsi"/>
          <w:sz w:val="24"/>
          <w:szCs w:val="24"/>
        </w:rPr>
        <w:t xml:space="preserve">zagrożona ryzykiem nieosiągnięcia celów środowiskowych. </w:t>
      </w:r>
      <w:r w:rsidR="00EC017E" w:rsidRPr="002D0EED">
        <w:rPr>
          <w:rFonts w:asciiTheme="minorHAnsi" w:hAnsiTheme="minorHAnsi" w:cstheme="minorHAnsi"/>
          <w:sz w:val="24"/>
          <w:szCs w:val="24"/>
        </w:rPr>
        <w:t xml:space="preserve">JCWP monitorowana. </w:t>
      </w:r>
      <w:r w:rsidR="002544CE" w:rsidRPr="002D0EED">
        <w:rPr>
          <w:rFonts w:asciiTheme="minorHAnsi" w:hAnsiTheme="minorHAnsi" w:cstheme="minorHAnsi"/>
          <w:sz w:val="24"/>
          <w:szCs w:val="24"/>
        </w:rPr>
        <w:t>Celem środowiskowym jest dobry stan ekologiczny i chemiczny.</w:t>
      </w:r>
      <w:r w:rsidR="00EC017E" w:rsidRPr="002D0EED">
        <w:rPr>
          <w:rFonts w:asciiTheme="minorHAnsi" w:hAnsiTheme="minorHAnsi" w:cstheme="minorHAnsi"/>
          <w:sz w:val="24"/>
          <w:szCs w:val="24"/>
        </w:rPr>
        <w:t xml:space="preserve"> Przewidziano dla niej odstępstwo - przedłużenie terminu osiągnięcia celu do roku 2021 w związku z brakiem możliwości technicznych;</w:t>
      </w:r>
    </w:p>
    <w:p w:rsidR="006120BC" w:rsidRPr="002D0EED" w:rsidRDefault="006120BC" w:rsidP="002D0EED">
      <w:pPr>
        <w:widowControl/>
        <w:numPr>
          <w:ilvl w:val="0"/>
          <w:numId w:val="20"/>
        </w:numPr>
        <w:suppressAutoHyphens w:val="0"/>
        <w:autoSpaceDN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eastAsia="Calibri" w:hAnsiTheme="minorHAnsi" w:cstheme="minorHAnsi"/>
          <w:iCs/>
          <w:sz w:val="24"/>
          <w:szCs w:val="24"/>
        </w:rPr>
        <w:t>zlewni jednolitej części wód powierzchniowych oznaczonej Europejskim kodem</w:t>
      </w:r>
      <w:r w:rsidRPr="002D0EED">
        <w:rPr>
          <w:rFonts w:asciiTheme="minorHAnsi" w:hAnsiTheme="minorHAnsi" w:cstheme="minorHAnsi"/>
          <w:bCs/>
          <w:iCs/>
          <w:sz w:val="24"/>
          <w:szCs w:val="24"/>
        </w:rPr>
        <w:t xml:space="preserve"> PLRW200062178782 nazwanym </w:t>
      </w:r>
      <w:proofErr w:type="spellStart"/>
      <w:r w:rsidRPr="002D0EED">
        <w:rPr>
          <w:rFonts w:asciiTheme="minorHAnsi" w:hAnsiTheme="minorHAnsi" w:cstheme="minorHAnsi"/>
          <w:bCs/>
          <w:iCs/>
          <w:sz w:val="24"/>
          <w:szCs w:val="24"/>
        </w:rPr>
        <w:t>Moczydlanka</w:t>
      </w:r>
      <w:proofErr w:type="spellEnd"/>
      <w:r w:rsidRPr="002D0EED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Pr="002D0EED">
        <w:rPr>
          <w:rFonts w:asciiTheme="minorHAnsi" w:hAnsiTheme="minorHAnsi" w:cstheme="minorHAnsi"/>
          <w:sz w:val="24"/>
          <w:szCs w:val="24"/>
        </w:rPr>
        <w:t>zaliczonej do regionu wodnego Górnej Wisły. Status</w:t>
      </w:r>
      <w:r w:rsidR="00E5099E" w:rsidRPr="002D0EED">
        <w:rPr>
          <w:rFonts w:asciiTheme="minorHAnsi" w:hAnsiTheme="minorHAnsi" w:cstheme="minorHAnsi"/>
          <w:sz w:val="24"/>
          <w:szCs w:val="24"/>
        </w:rPr>
        <w:t xml:space="preserve"> –</w:t>
      </w:r>
      <w:r w:rsidRPr="002D0EED">
        <w:rPr>
          <w:rFonts w:asciiTheme="minorHAnsi" w:hAnsiTheme="minorHAnsi" w:cstheme="minorHAnsi"/>
          <w:sz w:val="24"/>
          <w:szCs w:val="24"/>
        </w:rPr>
        <w:t xml:space="preserve"> naturalna część wód, stan wód oceniono jako zły, zagrożona ryzykiem nieosiągnięcia celów środowiskowych. JCWP niemonitorowana. Celem środowiskowym jest dobry stan ekologiczny i chemiczny. Przewidziano dla niej odstępstwo - przedłużenie terminu osiągnięcia celu do roku 2021 w związku z brakiem możliwości technicznych oraz dysproporcjonalnymi kosztami;</w:t>
      </w:r>
    </w:p>
    <w:p w:rsidR="00E5099E" w:rsidRPr="002D0EED" w:rsidRDefault="00E5099E" w:rsidP="002D0EED">
      <w:pPr>
        <w:widowControl/>
        <w:numPr>
          <w:ilvl w:val="0"/>
          <w:numId w:val="20"/>
        </w:numPr>
        <w:suppressAutoHyphens w:val="0"/>
        <w:autoSpaceDN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iCs/>
          <w:sz w:val="24"/>
          <w:szCs w:val="24"/>
        </w:rPr>
        <w:t>zlewni jednolitej części wód powierzchniowych oznaczonej Europejskim kodem</w:t>
      </w:r>
      <w:r w:rsidRPr="002D0EED">
        <w:rPr>
          <w:rFonts w:asciiTheme="minorHAnsi" w:hAnsiTheme="minorHAnsi" w:cstheme="minorHAnsi"/>
          <w:bCs/>
          <w:iCs/>
          <w:sz w:val="24"/>
          <w:szCs w:val="24"/>
        </w:rPr>
        <w:t xml:space="preserve"> PLRW2000921789 nazwanym Czarna od zbiornika Chańcza do ujścia, </w:t>
      </w:r>
      <w:r w:rsidRPr="002D0EED">
        <w:rPr>
          <w:rFonts w:asciiTheme="minorHAnsi" w:hAnsiTheme="minorHAnsi" w:cstheme="minorHAnsi"/>
          <w:sz w:val="24"/>
          <w:szCs w:val="24"/>
        </w:rPr>
        <w:t xml:space="preserve">zaliczonej do regionu wodnego Górnej Wisły. Status – silnie zmieniona część wód, stan wód oceniono jako zły, zagrożona ryzykiem nieosiągnięcia celów środowiskowych. JCWP monitorowana. Celem środowiskowym jest dobry potencjał ekologiczny i chemiczny. Przewidziano dla niej odstępstwo - przedłużenie terminu </w:t>
      </w:r>
      <w:r w:rsidR="00D63FBD" w:rsidRPr="002D0EED">
        <w:rPr>
          <w:rFonts w:asciiTheme="minorHAnsi" w:hAnsiTheme="minorHAnsi" w:cstheme="minorHAnsi"/>
          <w:sz w:val="24"/>
          <w:szCs w:val="24"/>
        </w:rPr>
        <w:t>osiągnięcia celu do roku 2021 w </w:t>
      </w:r>
      <w:r w:rsidRPr="002D0EED">
        <w:rPr>
          <w:rFonts w:asciiTheme="minorHAnsi" w:hAnsiTheme="minorHAnsi" w:cstheme="minorHAnsi"/>
          <w:sz w:val="24"/>
          <w:szCs w:val="24"/>
        </w:rPr>
        <w:t>związku z brakiem możliwości technicznych;</w:t>
      </w:r>
    </w:p>
    <w:p w:rsidR="00E5099E" w:rsidRPr="002D0EED" w:rsidRDefault="00E5099E" w:rsidP="002D0EED">
      <w:pPr>
        <w:widowControl/>
        <w:numPr>
          <w:ilvl w:val="0"/>
          <w:numId w:val="20"/>
        </w:numPr>
        <w:suppressAutoHyphens w:val="0"/>
        <w:autoSpaceDN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iCs/>
          <w:sz w:val="24"/>
          <w:szCs w:val="24"/>
        </w:rPr>
        <w:t>zlewni jednolitej części wód powierzchniowych oznaczonej Europejskim kodem</w:t>
      </w:r>
      <w:r w:rsidRPr="002D0EED">
        <w:rPr>
          <w:rFonts w:asciiTheme="minorHAnsi" w:hAnsiTheme="minorHAnsi" w:cstheme="minorHAnsi"/>
          <w:bCs/>
          <w:iCs/>
          <w:sz w:val="24"/>
          <w:szCs w:val="24"/>
        </w:rPr>
        <w:t xml:space="preserve"> PLRW20006217876 nazwanym Ciek od Oględowa, </w:t>
      </w:r>
      <w:r w:rsidRPr="002D0EED">
        <w:rPr>
          <w:rFonts w:asciiTheme="minorHAnsi" w:hAnsiTheme="minorHAnsi" w:cstheme="minorHAnsi"/>
          <w:sz w:val="24"/>
          <w:szCs w:val="24"/>
        </w:rPr>
        <w:t>zaliczonej do regionu wodnego Górnej Wisły. Status – naturalna część wód, stan wód oceniono jako dobry, niezagrożona ryzykiem nieosiągnięcia celów środowiskowych. JCWP monitorowana. Celem środowiskowym jest dobry stan ekologiczny i chemiczny. Nie przewidziano odstępstw;</w:t>
      </w:r>
    </w:p>
    <w:p w:rsidR="006120BC" w:rsidRPr="002D0EED" w:rsidRDefault="00E5099E" w:rsidP="002D0EED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="SimSun" w:hAnsiTheme="minorHAnsi" w:cstheme="minorHAnsi"/>
          <w:lang w:eastAsia="en-US"/>
        </w:rPr>
      </w:pPr>
      <w:r w:rsidRPr="002D0EED">
        <w:rPr>
          <w:rFonts w:asciiTheme="minorHAnsi" w:eastAsia="SimSun" w:hAnsiTheme="minorHAnsi" w:cstheme="minorHAnsi"/>
          <w:lang w:eastAsia="en-US"/>
        </w:rPr>
        <w:t xml:space="preserve">zlewni jednolitej części wód powierzchniowych oznaczonej Europejskim kodem </w:t>
      </w:r>
      <w:r w:rsidR="00D63FBD" w:rsidRPr="002D0EED">
        <w:rPr>
          <w:rFonts w:asciiTheme="minorHAnsi" w:eastAsia="SimSun" w:hAnsiTheme="minorHAnsi" w:cstheme="minorHAnsi"/>
          <w:lang w:eastAsia="en-US"/>
        </w:rPr>
        <w:t>PLRW200062178889 nazywanym Ciek od Wierzbicy</w:t>
      </w:r>
      <w:r w:rsidRPr="002D0EED">
        <w:rPr>
          <w:rFonts w:asciiTheme="minorHAnsi" w:eastAsia="SimSun" w:hAnsiTheme="minorHAnsi" w:cstheme="minorHAnsi"/>
          <w:lang w:eastAsia="en-US"/>
        </w:rPr>
        <w:t xml:space="preserve">, </w:t>
      </w:r>
      <w:r w:rsidR="00D63FBD" w:rsidRPr="002D0EED">
        <w:rPr>
          <w:rFonts w:asciiTheme="minorHAnsi" w:hAnsiTheme="minorHAnsi" w:cstheme="minorHAnsi"/>
        </w:rPr>
        <w:t>zaliczonej do regionu wodnego Górnej Wisły. Status – naturalna część wód, stan wód oceniono jako dobry, niezagrożona ryzykiem nieosiągnięcia celów środowiskowych. JCWP monitorowana. Celem środowiskowym jest dobry stan ekologiczny i chemiczny. Nie przewidziano odstępstw;</w:t>
      </w:r>
    </w:p>
    <w:p w:rsidR="00945A48" w:rsidRPr="002D0EED" w:rsidRDefault="00945A48" w:rsidP="002D0EED">
      <w:pPr>
        <w:widowControl/>
        <w:numPr>
          <w:ilvl w:val="0"/>
          <w:numId w:val="11"/>
        </w:numPr>
        <w:autoSpaceDN/>
        <w:spacing w:after="0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2D0EED">
        <w:rPr>
          <w:rFonts w:asciiTheme="minorHAnsi" w:eastAsia="Calibri" w:hAnsiTheme="minorHAnsi" w:cstheme="minorHAnsi"/>
          <w:iCs/>
          <w:sz w:val="24"/>
          <w:szCs w:val="24"/>
        </w:rPr>
        <w:t xml:space="preserve">jednolitej części wód podziemnych oznaczonym Europejskim kodem </w:t>
      </w:r>
      <w:r w:rsidR="00537384" w:rsidRPr="002D0EED">
        <w:rPr>
          <w:rFonts w:asciiTheme="minorHAnsi" w:eastAsia="Calibri" w:hAnsiTheme="minorHAnsi" w:cstheme="minorHAnsi"/>
          <w:iCs/>
          <w:sz w:val="24"/>
          <w:szCs w:val="24"/>
        </w:rPr>
        <w:t>PLGW2000116</w:t>
      </w:r>
      <w:r w:rsidRPr="002D0EED">
        <w:rPr>
          <w:rFonts w:asciiTheme="minorHAnsi" w:eastAsia="Calibri" w:hAnsiTheme="minorHAnsi" w:cstheme="minorHAnsi"/>
          <w:iCs/>
          <w:sz w:val="24"/>
          <w:szCs w:val="24"/>
        </w:rPr>
        <w:t xml:space="preserve">, 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zaliczonej do regionu wodnego </w:t>
      </w:r>
      <w:r w:rsidR="00537384" w:rsidRPr="002D0EED">
        <w:rPr>
          <w:rFonts w:asciiTheme="minorHAnsi" w:eastAsia="Calibri" w:hAnsiTheme="minorHAnsi" w:cstheme="minorHAnsi"/>
          <w:sz w:val="24"/>
          <w:szCs w:val="24"/>
        </w:rPr>
        <w:t>Górnej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 Wisły. </w:t>
      </w:r>
      <w:r w:rsidR="00170623" w:rsidRPr="002D0EED">
        <w:rPr>
          <w:rFonts w:asciiTheme="minorHAnsi" w:hAnsiTheme="minorHAnsi" w:cstheme="minorHAnsi"/>
          <w:sz w:val="24"/>
          <w:szCs w:val="24"/>
        </w:rPr>
        <w:t>Charakteryzuje się dobrym stanem ilościowym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47A7E" w:rsidRPr="002D0EED">
        <w:rPr>
          <w:rFonts w:asciiTheme="minorHAnsi" w:eastAsia="Calibri" w:hAnsiTheme="minorHAnsi" w:cstheme="minorHAnsi"/>
          <w:sz w:val="24"/>
          <w:szCs w:val="24"/>
        </w:rPr>
        <w:t>i </w:t>
      </w:r>
      <w:r w:rsidR="00170623" w:rsidRPr="002D0EED">
        <w:rPr>
          <w:rFonts w:asciiTheme="minorHAnsi" w:eastAsia="Calibri" w:hAnsiTheme="minorHAnsi" w:cstheme="minorHAnsi"/>
          <w:sz w:val="24"/>
          <w:szCs w:val="24"/>
        </w:rPr>
        <w:t xml:space="preserve">dobrym </w:t>
      </w:r>
      <w:r w:rsidRPr="002D0EED">
        <w:rPr>
          <w:rFonts w:asciiTheme="minorHAnsi" w:eastAsia="Calibri" w:hAnsiTheme="minorHAnsi" w:cstheme="minorHAnsi"/>
          <w:sz w:val="24"/>
          <w:szCs w:val="24"/>
        </w:rPr>
        <w:t>stan</w:t>
      </w:r>
      <w:r w:rsidR="00170623" w:rsidRPr="002D0EED">
        <w:rPr>
          <w:rFonts w:asciiTheme="minorHAnsi" w:eastAsia="Calibri" w:hAnsiTheme="minorHAnsi" w:cstheme="minorHAnsi"/>
          <w:sz w:val="24"/>
          <w:szCs w:val="24"/>
        </w:rPr>
        <w:t>em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 chemiczny</w:t>
      </w:r>
      <w:r w:rsidR="00170623" w:rsidRPr="002D0EED">
        <w:rPr>
          <w:rFonts w:asciiTheme="minorHAnsi" w:eastAsia="Calibri" w:hAnsiTheme="minorHAnsi" w:cstheme="minorHAnsi"/>
          <w:sz w:val="24"/>
          <w:szCs w:val="24"/>
        </w:rPr>
        <w:t>m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, ocena ryzyka nieosiągnięcia celów środowiskowych </w:t>
      </w:r>
      <w:r w:rsidR="00537384" w:rsidRPr="002D0EED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r w:rsidR="00B1772F" w:rsidRPr="002D0EED">
        <w:rPr>
          <w:rFonts w:asciiTheme="minorHAnsi" w:eastAsia="Calibri" w:hAnsiTheme="minorHAnsi" w:cstheme="minorHAnsi"/>
          <w:sz w:val="24"/>
          <w:szCs w:val="24"/>
        </w:rPr>
        <w:t>nie</w:t>
      </w:r>
      <w:r w:rsidR="00020C5E" w:rsidRPr="002D0EED">
        <w:rPr>
          <w:rFonts w:asciiTheme="minorHAnsi" w:eastAsia="Calibri" w:hAnsiTheme="minorHAnsi" w:cstheme="minorHAnsi"/>
          <w:sz w:val="24"/>
          <w:szCs w:val="24"/>
        </w:rPr>
        <w:t>zagrożona</w:t>
      </w:r>
      <w:r w:rsidR="00AB124B" w:rsidRPr="002D0EED">
        <w:rPr>
          <w:rFonts w:asciiTheme="minorHAnsi" w:eastAsia="Calibri" w:hAnsiTheme="minorHAnsi" w:cstheme="minorHAnsi"/>
          <w:sz w:val="24"/>
          <w:szCs w:val="24"/>
        </w:rPr>
        <w:t>;</w:t>
      </w:r>
    </w:p>
    <w:p w:rsidR="00537384" w:rsidRPr="002D0EED" w:rsidRDefault="00537384" w:rsidP="002D0EED">
      <w:pPr>
        <w:widowControl/>
        <w:numPr>
          <w:ilvl w:val="0"/>
          <w:numId w:val="11"/>
        </w:numPr>
        <w:autoSpaceDN/>
        <w:spacing w:after="0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2D0EED">
        <w:rPr>
          <w:rFonts w:asciiTheme="minorHAnsi" w:eastAsia="Calibri" w:hAnsiTheme="minorHAnsi" w:cstheme="minorHAnsi"/>
          <w:iCs/>
          <w:sz w:val="24"/>
          <w:szCs w:val="24"/>
        </w:rPr>
        <w:t xml:space="preserve">jednolitej części wód podziemnych oznaczonym Europejskim kodem PLGW2000115, 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zaliczonej do regionu wodnego Górnej Wisły. </w:t>
      </w:r>
      <w:r w:rsidRPr="002D0EED">
        <w:rPr>
          <w:rFonts w:asciiTheme="minorHAnsi" w:hAnsiTheme="minorHAnsi" w:cstheme="minorHAnsi"/>
          <w:sz w:val="24"/>
          <w:szCs w:val="24"/>
        </w:rPr>
        <w:t xml:space="preserve">Charakteryzuje się dobrym stanem </w:t>
      </w:r>
      <w:r w:rsidRPr="002D0EED">
        <w:rPr>
          <w:rFonts w:asciiTheme="minorHAnsi" w:hAnsiTheme="minorHAnsi" w:cstheme="minorHAnsi"/>
          <w:sz w:val="24"/>
          <w:szCs w:val="24"/>
        </w:rPr>
        <w:lastRenderedPageBreak/>
        <w:t>ilościowym</w:t>
      </w:r>
      <w:r w:rsidRPr="002D0EED">
        <w:rPr>
          <w:rFonts w:asciiTheme="minorHAnsi" w:eastAsia="Calibri" w:hAnsiTheme="minorHAnsi" w:cstheme="minorHAnsi"/>
          <w:sz w:val="24"/>
          <w:szCs w:val="24"/>
        </w:rPr>
        <w:t xml:space="preserve"> i słabym stanem chemicznym, ocena ryzyka nieosiągnięcia celów środowiskowych – zagrożona.</w:t>
      </w:r>
      <w:r w:rsidRPr="002D0EED">
        <w:rPr>
          <w:rFonts w:asciiTheme="minorHAnsi" w:hAnsiTheme="minorHAnsi" w:cstheme="minorHAnsi"/>
          <w:sz w:val="24"/>
          <w:szCs w:val="24"/>
        </w:rPr>
        <w:t xml:space="preserve"> Przewidziano dla niej odstępstwo - przedłużenie terminu osiągnięcia celu do roku 2027 w związku z brakiem możliwości technicznych.</w:t>
      </w:r>
    </w:p>
    <w:p w:rsidR="00E2091E" w:rsidRPr="002D0EED" w:rsidRDefault="00E2091E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Zgodnie </w:t>
      </w:r>
      <w:r w:rsidRPr="002D0EED">
        <w:rPr>
          <w:rFonts w:asciiTheme="minorHAnsi" w:hAnsiTheme="minorHAnsi" w:cstheme="minorHAnsi"/>
          <w:sz w:val="24"/>
          <w:szCs w:val="24"/>
          <w:lang/>
        </w:rPr>
        <w:t>z opini</w:t>
      </w:r>
      <w:r w:rsidRPr="002D0EED">
        <w:rPr>
          <w:rFonts w:asciiTheme="minorHAnsi" w:hAnsiTheme="minorHAnsi" w:cstheme="minorHAnsi"/>
          <w:sz w:val="24"/>
          <w:szCs w:val="24"/>
        </w:rPr>
        <w:t>ą</w:t>
      </w:r>
      <w:r w:rsidR="00354ABA" w:rsidRPr="002D0EED">
        <w:rPr>
          <w:rFonts w:asciiTheme="minorHAnsi" w:hAnsiTheme="minorHAnsi" w:cstheme="minorHAnsi"/>
          <w:sz w:val="24"/>
          <w:szCs w:val="24"/>
          <w:lang/>
        </w:rPr>
        <w:t xml:space="preserve"> Dyrektora </w:t>
      </w:r>
      <w:r w:rsidR="00354ABA" w:rsidRPr="002D0EED">
        <w:rPr>
          <w:rFonts w:asciiTheme="minorHAnsi" w:hAnsiTheme="minorHAnsi" w:cstheme="minorHAnsi"/>
          <w:sz w:val="24"/>
          <w:szCs w:val="24"/>
        </w:rPr>
        <w:t xml:space="preserve">Regionalnego Zarządu Gospodarki Wodnej w </w:t>
      </w:r>
      <w:r w:rsidR="00D53B07" w:rsidRPr="002D0EED">
        <w:rPr>
          <w:rFonts w:asciiTheme="minorHAnsi" w:hAnsiTheme="minorHAnsi" w:cstheme="minorHAnsi"/>
          <w:sz w:val="24"/>
          <w:szCs w:val="24"/>
        </w:rPr>
        <w:t>Krakowie</w:t>
      </w:r>
      <w:r w:rsidR="00354ABA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354ABA" w:rsidRPr="002D0EED">
        <w:rPr>
          <w:rFonts w:asciiTheme="minorHAnsi" w:hAnsiTheme="minorHAnsi" w:cstheme="minorHAnsi"/>
          <w:sz w:val="24"/>
          <w:szCs w:val="24"/>
          <w:lang/>
        </w:rPr>
        <w:t>Państwowe</w:t>
      </w:r>
      <w:r w:rsidR="00354ABA" w:rsidRPr="002D0EED">
        <w:rPr>
          <w:rFonts w:asciiTheme="minorHAnsi" w:hAnsiTheme="minorHAnsi" w:cstheme="minorHAnsi"/>
          <w:sz w:val="24"/>
          <w:szCs w:val="24"/>
        </w:rPr>
        <w:t>go</w:t>
      </w:r>
      <w:r w:rsidR="00354ABA" w:rsidRPr="002D0EED">
        <w:rPr>
          <w:rFonts w:asciiTheme="minorHAnsi" w:hAnsiTheme="minorHAnsi" w:cstheme="minorHAnsi"/>
          <w:sz w:val="24"/>
          <w:szCs w:val="24"/>
          <w:lang/>
        </w:rPr>
        <w:t xml:space="preserve"> Gospodarstw</w:t>
      </w:r>
      <w:r w:rsidR="00354ABA" w:rsidRPr="002D0EED">
        <w:rPr>
          <w:rFonts w:asciiTheme="minorHAnsi" w:hAnsiTheme="minorHAnsi" w:cstheme="minorHAnsi"/>
          <w:sz w:val="24"/>
          <w:szCs w:val="24"/>
        </w:rPr>
        <w:t>a</w:t>
      </w:r>
      <w:r w:rsidR="00354ABA" w:rsidRPr="002D0EED">
        <w:rPr>
          <w:rFonts w:asciiTheme="minorHAnsi" w:hAnsiTheme="minorHAnsi" w:cstheme="minorHAnsi"/>
          <w:sz w:val="24"/>
          <w:szCs w:val="24"/>
          <w:lang/>
        </w:rPr>
        <w:t xml:space="preserve"> Wodne</w:t>
      </w:r>
      <w:r w:rsidR="00354ABA" w:rsidRPr="002D0EED">
        <w:rPr>
          <w:rFonts w:asciiTheme="minorHAnsi" w:hAnsiTheme="minorHAnsi" w:cstheme="minorHAnsi"/>
          <w:sz w:val="24"/>
          <w:szCs w:val="24"/>
        </w:rPr>
        <w:t>go</w:t>
      </w:r>
      <w:r w:rsidR="00354ABA" w:rsidRPr="002D0EED">
        <w:rPr>
          <w:rFonts w:asciiTheme="minorHAnsi" w:hAnsiTheme="minorHAnsi" w:cstheme="minorHAnsi"/>
          <w:sz w:val="24"/>
          <w:szCs w:val="24"/>
          <w:lang/>
        </w:rPr>
        <w:t xml:space="preserve"> Wody Polskie</w:t>
      </w:r>
      <w:r w:rsidRPr="002D0EED">
        <w:rPr>
          <w:rFonts w:asciiTheme="minorHAnsi" w:hAnsiTheme="minorHAnsi" w:cstheme="minorHAnsi"/>
          <w:sz w:val="24"/>
          <w:szCs w:val="24"/>
          <w:lang/>
        </w:rPr>
        <w:t xml:space="preserve">, </w:t>
      </w:r>
      <w:r w:rsidR="004C48EB" w:rsidRPr="002D0EED">
        <w:rPr>
          <w:rFonts w:asciiTheme="minorHAnsi" w:hAnsiTheme="minorHAnsi" w:cstheme="minorHAnsi"/>
          <w:sz w:val="24"/>
          <w:szCs w:val="24"/>
        </w:rPr>
        <w:t>uwzględniając zaproponowane działania minimalizujące wpływ na środowisko gruntowo-wodne tj. w szczególności: stosowanie sprawnego technicznie sprzętu i urządzeń</w:t>
      </w:r>
      <w:r w:rsidR="002B6DD2" w:rsidRPr="002D0EED">
        <w:rPr>
          <w:rFonts w:asciiTheme="minorHAnsi" w:hAnsiTheme="minorHAnsi" w:cstheme="minorHAnsi"/>
          <w:sz w:val="24"/>
          <w:szCs w:val="24"/>
        </w:rPr>
        <w:t>, zabezpieczenie</w:t>
      </w:r>
      <w:r w:rsidR="004C48EB" w:rsidRPr="002D0EED">
        <w:rPr>
          <w:rFonts w:asciiTheme="minorHAnsi" w:hAnsiTheme="minorHAnsi" w:cstheme="minorHAnsi"/>
          <w:sz w:val="24"/>
          <w:szCs w:val="24"/>
        </w:rPr>
        <w:t xml:space="preserve"> przed potencjalnym zanieczyszczeniem środowiska gruntowo – </w:t>
      </w:r>
      <w:r w:rsidR="0099150A" w:rsidRPr="002D0EED">
        <w:rPr>
          <w:rFonts w:asciiTheme="minorHAnsi" w:hAnsiTheme="minorHAnsi" w:cstheme="minorHAnsi"/>
          <w:sz w:val="24"/>
          <w:szCs w:val="24"/>
        </w:rPr>
        <w:t>wodnego, sposób zagospodarowania odpadów oraz</w:t>
      </w:r>
      <w:r w:rsidR="002B6DD2" w:rsidRPr="002D0EED">
        <w:rPr>
          <w:rFonts w:asciiTheme="minorHAnsi" w:hAnsiTheme="minorHAnsi" w:cstheme="minorHAnsi"/>
          <w:sz w:val="24"/>
          <w:szCs w:val="24"/>
        </w:rPr>
        <w:t xml:space="preserve"> wód opadowych lub roztopowych</w:t>
      </w:r>
      <w:r w:rsidRPr="002D0EED">
        <w:rPr>
          <w:rFonts w:asciiTheme="minorHAnsi" w:hAnsiTheme="minorHAnsi" w:cstheme="minorHAnsi"/>
          <w:sz w:val="24"/>
          <w:szCs w:val="24"/>
          <w:lang/>
        </w:rPr>
        <w:t xml:space="preserve">, nie przewiduje się negatywnego wpływu w/w przedsięwzięcia na możliwość osiągnięcia celów środowiskowych dla jednolitych części wód podziemnych, jednolitych części wód powierzchniowych, obszarów chronionych, o których mowa w art. 56, </w:t>
      </w:r>
      <w:r w:rsidR="002B6DD2" w:rsidRPr="002D0EED">
        <w:rPr>
          <w:rFonts w:asciiTheme="minorHAnsi" w:hAnsiTheme="minorHAnsi" w:cstheme="minorHAnsi"/>
          <w:sz w:val="24"/>
          <w:szCs w:val="24"/>
        </w:rPr>
        <w:t xml:space="preserve">art. 57, </w:t>
      </w:r>
      <w:r w:rsidRPr="002D0EED">
        <w:rPr>
          <w:rFonts w:asciiTheme="minorHAnsi" w:hAnsiTheme="minorHAnsi" w:cstheme="minorHAnsi"/>
          <w:sz w:val="24"/>
          <w:szCs w:val="24"/>
          <w:lang/>
        </w:rPr>
        <w:t>art. 59 i art. 61 ustawy z</w:t>
      </w:r>
      <w:r w:rsidRPr="002D0EED">
        <w:rPr>
          <w:rFonts w:asciiTheme="minorHAnsi" w:hAnsiTheme="minorHAnsi" w:cstheme="minorHAnsi"/>
          <w:sz w:val="24"/>
          <w:szCs w:val="24"/>
        </w:rPr>
        <w:t> </w:t>
      </w:r>
      <w:r w:rsidRPr="002D0EED">
        <w:rPr>
          <w:rFonts w:asciiTheme="minorHAnsi" w:hAnsiTheme="minorHAnsi" w:cstheme="minorHAnsi"/>
          <w:sz w:val="24"/>
          <w:szCs w:val="24"/>
          <w:lang/>
        </w:rPr>
        <w:t xml:space="preserve">dnia 20 lipca 2017 r. Prawo wodne </w:t>
      </w:r>
      <w:r w:rsidRPr="002D0EED">
        <w:rPr>
          <w:rFonts w:asciiTheme="minorHAnsi" w:hAnsiTheme="minorHAnsi" w:cstheme="minorHAnsi"/>
          <w:sz w:val="24"/>
          <w:szCs w:val="24"/>
        </w:rPr>
        <w:t>(</w:t>
      </w:r>
      <w:r w:rsidR="000551A1" w:rsidRPr="002D0EED">
        <w:rPr>
          <w:rFonts w:asciiTheme="minorHAnsi" w:hAnsiTheme="minorHAnsi" w:cstheme="minorHAnsi"/>
          <w:sz w:val="24"/>
          <w:szCs w:val="24"/>
        </w:rPr>
        <w:t xml:space="preserve">tekst jedn. </w:t>
      </w:r>
      <w:r w:rsidRPr="002D0EED">
        <w:rPr>
          <w:rFonts w:asciiTheme="minorHAnsi" w:hAnsiTheme="minorHAnsi" w:cstheme="minorHAnsi"/>
          <w:sz w:val="24"/>
          <w:szCs w:val="24"/>
        </w:rPr>
        <w:t>Dz.</w:t>
      </w:r>
      <w:r w:rsidR="00537384" w:rsidRPr="002D0EED">
        <w:rPr>
          <w:rFonts w:asciiTheme="minorHAnsi" w:hAnsiTheme="minorHAnsi" w:cstheme="minorHAnsi"/>
          <w:sz w:val="24"/>
          <w:szCs w:val="24"/>
        </w:rPr>
        <w:t xml:space="preserve"> U</w:t>
      </w:r>
      <w:r w:rsidRPr="002D0EED">
        <w:rPr>
          <w:rFonts w:asciiTheme="minorHAnsi" w:hAnsiTheme="minorHAnsi" w:cstheme="minorHAnsi"/>
          <w:sz w:val="24"/>
          <w:szCs w:val="24"/>
        </w:rPr>
        <w:t>. z 202</w:t>
      </w:r>
      <w:r w:rsidR="0083739C" w:rsidRPr="002D0EED">
        <w:rPr>
          <w:rFonts w:asciiTheme="minorHAnsi" w:hAnsiTheme="minorHAnsi" w:cstheme="minorHAnsi"/>
          <w:sz w:val="24"/>
          <w:szCs w:val="24"/>
        </w:rPr>
        <w:t>1</w:t>
      </w:r>
      <w:r w:rsidRPr="002D0EED">
        <w:rPr>
          <w:rFonts w:asciiTheme="minorHAnsi" w:hAnsiTheme="minorHAnsi" w:cstheme="minorHAnsi"/>
          <w:sz w:val="24"/>
          <w:szCs w:val="24"/>
        </w:rPr>
        <w:t xml:space="preserve"> r. poz. </w:t>
      </w:r>
      <w:r w:rsidR="000551A1" w:rsidRPr="002D0EED">
        <w:rPr>
          <w:rFonts w:asciiTheme="minorHAnsi" w:hAnsiTheme="minorHAnsi" w:cstheme="minorHAnsi"/>
          <w:sz w:val="24"/>
          <w:szCs w:val="24"/>
        </w:rPr>
        <w:t>2233</w:t>
      </w:r>
      <w:r w:rsidRPr="002D0EED">
        <w:rPr>
          <w:rFonts w:asciiTheme="minorHAnsi" w:hAnsiTheme="minorHAnsi" w:cstheme="minorHAnsi"/>
          <w:sz w:val="24"/>
          <w:szCs w:val="24"/>
        </w:rPr>
        <w:t xml:space="preserve"> ze zm.)</w:t>
      </w:r>
      <w:r w:rsidRPr="002D0EED">
        <w:rPr>
          <w:rFonts w:asciiTheme="minorHAnsi" w:hAnsiTheme="minorHAnsi" w:cstheme="minorHAnsi"/>
          <w:sz w:val="24"/>
          <w:szCs w:val="24"/>
          <w:lang/>
        </w:rPr>
        <w:t>.</w:t>
      </w:r>
    </w:p>
    <w:p w:rsidR="00C234B0" w:rsidRPr="002D0EED" w:rsidRDefault="00C94B23" w:rsidP="002D0EED">
      <w:pPr>
        <w:pStyle w:val="Standard"/>
        <w:tabs>
          <w:tab w:val="left" w:pos="709"/>
        </w:tabs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Prace budowlane wiązać się będą ze wzrostem poziomu hałasu, którego źródłem będzie praca sprzętu budowlanego: samochodów ciężarowych, koparek, ładowarek itp., jak również specjalistycznych maszyn kolejowych. Poziom hałasu przy niektórych operacjach może być wyższy niż podczas normalnej eksploatacji linii kolejowej, jednak ściśle zlokalizowany w rejonie aktualnego frontu prowadzonych prac, ponadto ograniczony będzie w czasie do okresu realizacji przedsięwzięcia. W związku z powyższym prace budowlane </w:t>
      </w:r>
      <w:r w:rsidR="00C234B0" w:rsidRPr="002D0EED">
        <w:rPr>
          <w:rFonts w:asciiTheme="minorHAnsi" w:hAnsiTheme="minorHAnsi" w:cstheme="minorHAnsi"/>
        </w:rPr>
        <w:t>na obszarze, na którym w promieniu 100 m występuje zabudowa mieszkaniowa prowadzić w porze dziennej, tj. w godzinach 6</w:t>
      </w:r>
      <w:r w:rsidR="00C234B0" w:rsidRPr="002D0EED">
        <w:rPr>
          <w:rFonts w:asciiTheme="minorHAnsi" w:hAnsiTheme="minorHAnsi" w:cstheme="minorHAnsi"/>
          <w:vertAlign w:val="superscript"/>
        </w:rPr>
        <w:t>00</w:t>
      </w:r>
      <w:r w:rsidR="00C234B0" w:rsidRPr="002D0EED">
        <w:rPr>
          <w:rFonts w:asciiTheme="minorHAnsi" w:hAnsiTheme="minorHAnsi" w:cstheme="minorHAnsi"/>
        </w:rPr>
        <w:t xml:space="preserve"> - 22</w:t>
      </w:r>
      <w:r w:rsidR="00C234B0" w:rsidRPr="002D0EED">
        <w:rPr>
          <w:rFonts w:asciiTheme="minorHAnsi" w:hAnsiTheme="minorHAnsi" w:cstheme="minorHAnsi"/>
          <w:vertAlign w:val="superscript"/>
        </w:rPr>
        <w:t>00</w:t>
      </w:r>
      <w:r w:rsidR="00C234B0" w:rsidRPr="002D0EED">
        <w:rPr>
          <w:rFonts w:asciiTheme="minorHAnsi" w:hAnsiTheme="minorHAnsi" w:cstheme="minorHAnsi"/>
        </w:rPr>
        <w:t xml:space="preserve"> (poniedziałek – sobota) oraz poza dniami ustawowo wolnymi od pracy; w miarę możliwości unikać jednoczesnej pracy urządzeń emitujących hałas o dużym natężeniu; ograniczyć do minimum prowadzenie robót z użyciem sprzętu wibracyjnego w pobliżu budynków mieszkalnych. W trakcie realizacji inwestycji wyeliminować jałową pracę silników pojazdów i sprzętu wibracyjnego oraz innego sprzętu ciężkiego (np. walce wibracyjne, ubijaki, młoty pneumatyczne, itp.) podczas przerw w pracy; wszystkie urządzenia utrzymywać we właściwej sprawności technicznej.</w:t>
      </w:r>
    </w:p>
    <w:p w:rsidR="00354ABA" w:rsidRPr="002D0EED" w:rsidRDefault="00270959" w:rsidP="002D0EED">
      <w:pPr>
        <w:widowControl/>
        <w:suppressAutoHyphens w:val="0"/>
        <w:autoSpaceDE w:val="0"/>
        <w:adjustRightInd w:val="0"/>
        <w:spacing w:after="0"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Na etapie eksploatacji przedmiotowe przedsięwzięcie wiązać się będzie z emisją hałasu. </w:t>
      </w:r>
      <w:r w:rsidR="00995695" w:rsidRPr="002D0EED">
        <w:rPr>
          <w:rFonts w:asciiTheme="minorHAnsi" w:hAnsiTheme="minorHAnsi" w:cstheme="minorHAnsi"/>
          <w:sz w:val="24"/>
          <w:szCs w:val="24"/>
        </w:rPr>
        <w:t xml:space="preserve">Klasyfikacji terenów akustycznie chronionych znajdujących się w sąsiedztwie przedmiotowej inwestycji dokonano na podstawie faktycznego zagospodarowania terenu. </w:t>
      </w:r>
      <w:r w:rsidR="00AE0D88" w:rsidRPr="002D0EED">
        <w:rPr>
          <w:rFonts w:asciiTheme="minorHAnsi" w:eastAsia="Calibri" w:hAnsiTheme="minorHAnsi" w:cstheme="minorHAnsi"/>
          <w:sz w:val="24"/>
          <w:szCs w:val="24"/>
        </w:rPr>
        <w:t>Zgodnie z </w:t>
      </w:r>
      <w:r w:rsidR="004D2C83" w:rsidRPr="002D0EE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26E82" w:rsidRPr="002D0EED">
        <w:rPr>
          <w:rFonts w:asciiTheme="minorHAnsi" w:eastAsia="Calibri" w:hAnsiTheme="minorHAnsi" w:cstheme="minorHAnsi"/>
          <w:sz w:val="24"/>
          <w:szCs w:val="24"/>
        </w:rPr>
        <w:t>dokumentacją</w:t>
      </w:r>
      <w:r w:rsidR="002949CF" w:rsidRPr="002D0EE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4D2C83" w:rsidRPr="002D0EED">
        <w:rPr>
          <w:rFonts w:asciiTheme="minorHAnsi" w:eastAsia="Calibri" w:hAnsiTheme="minorHAnsi" w:cstheme="minorHAnsi"/>
          <w:sz w:val="24"/>
          <w:szCs w:val="24"/>
        </w:rPr>
        <w:t xml:space="preserve">najbliższa zabudowa mieszkaniowa </w:t>
      </w:r>
      <w:r w:rsidR="00426E82" w:rsidRPr="002D0EED">
        <w:rPr>
          <w:rFonts w:asciiTheme="minorHAnsi" w:eastAsia="Calibri" w:hAnsiTheme="minorHAnsi" w:cstheme="minorHAnsi"/>
          <w:sz w:val="24"/>
          <w:szCs w:val="24"/>
        </w:rPr>
        <w:t>jednorodzinna</w:t>
      </w:r>
      <w:r w:rsidR="00945780" w:rsidRPr="002D0EED">
        <w:rPr>
          <w:rFonts w:asciiTheme="minorHAnsi" w:eastAsia="Calibri" w:hAnsiTheme="minorHAnsi" w:cstheme="minorHAnsi"/>
          <w:sz w:val="24"/>
          <w:szCs w:val="24"/>
        </w:rPr>
        <w:t>,</w:t>
      </w:r>
      <w:r w:rsidR="003E503E" w:rsidRPr="002D0EE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D2C83" w:rsidRPr="002D0EED">
        <w:rPr>
          <w:rFonts w:asciiTheme="minorHAnsi" w:eastAsia="Calibri" w:hAnsiTheme="minorHAnsi" w:cstheme="minorHAnsi"/>
          <w:sz w:val="24"/>
          <w:szCs w:val="24"/>
        </w:rPr>
        <w:t>dla któr</w:t>
      </w:r>
      <w:r w:rsidR="005324DF" w:rsidRPr="002D0EED">
        <w:rPr>
          <w:rFonts w:asciiTheme="minorHAnsi" w:eastAsia="Calibri" w:hAnsiTheme="minorHAnsi" w:cstheme="minorHAnsi"/>
          <w:sz w:val="24"/>
          <w:szCs w:val="24"/>
        </w:rPr>
        <w:t>ej</w:t>
      </w:r>
      <w:r w:rsidR="004D2C83" w:rsidRPr="002D0EED">
        <w:rPr>
          <w:rFonts w:asciiTheme="minorHAnsi" w:eastAsia="Calibri" w:hAnsiTheme="minorHAnsi" w:cstheme="minorHAnsi"/>
          <w:sz w:val="24"/>
          <w:szCs w:val="24"/>
        </w:rPr>
        <w:t xml:space="preserve"> poziom dopuszczalny hałasu wynosi 61dB dla pory dnia i 56dB dla pory nocy</w:t>
      </w:r>
      <w:r w:rsidR="00B445CB" w:rsidRPr="002D0EED">
        <w:rPr>
          <w:rFonts w:asciiTheme="minorHAnsi" w:eastAsia="Calibri" w:hAnsiTheme="minorHAnsi" w:cstheme="minorHAnsi"/>
          <w:sz w:val="24"/>
          <w:szCs w:val="24"/>
        </w:rPr>
        <w:t>,</w:t>
      </w:r>
      <w:r w:rsidR="00CA0ACD" w:rsidRPr="002D0EED">
        <w:rPr>
          <w:rFonts w:asciiTheme="minorHAnsi" w:eastAsia="Calibri" w:hAnsiTheme="minorHAnsi" w:cstheme="minorHAnsi"/>
          <w:sz w:val="24"/>
          <w:szCs w:val="24"/>
        </w:rPr>
        <w:t xml:space="preserve"> znajduje się w odległości ok.</w:t>
      </w:r>
      <w:r w:rsidR="004E7BDD" w:rsidRPr="002D0EE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50-100 m od </w:t>
      </w:r>
      <w:r w:rsidR="00995695" w:rsidRPr="002D0EED">
        <w:rPr>
          <w:rFonts w:asciiTheme="minorHAnsi" w:eastAsiaTheme="minorHAnsi" w:hAnsiTheme="minorHAnsi" w:cstheme="minorHAnsi"/>
          <w:kern w:val="0"/>
          <w:sz w:val="24"/>
          <w:szCs w:val="24"/>
        </w:rPr>
        <w:t>terenu realizacji inwestycji</w:t>
      </w:r>
      <w:r w:rsidR="004D2C83" w:rsidRPr="002D0EED">
        <w:rPr>
          <w:rFonts w:asciiTheme="minorHAnsi" w:eastAsia="Calibri" w:hAnsiTheme="minorHAnsi" w:cstheme="minorHAnsi"/>
          <w:sz w:val="24"/>
          <w:szCs w:val="24"/>
        </w:rPr>
        <w:t>.</w:t>
      </w:r>
      <w:r w:rsidR="004D2C83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  <w:r w:rsidR="00F51235" w:rsidRPr="002D0EED">
        <w:rPr>
          <w:rFonts w:asciiTheme="minorHAnsi" w:eastAsia="Lucida Sans Unicode" w:hAnsiTheme="minorHAnsi" w:cstheme="minorHAnsi"/>
          <w:sz w:val="24"/>
          <w:szCs w:val="24"/>
        </w:rPr>
        <w:t>Jak podano w </w:t>
      </w:r>
      <w:r w:rsidR="004D2C83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dokumentacji natężenie ruchu </w:t>
      </w:r>
      <w:r w:rsidR="00D357C0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kolejowego </w:t>
      </w:r>
      <w:r w:rsidR="004D2C83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wynosi </w:t>
      </w:r>
      <w:r w:rsidR="00995695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obecnie </w:t>
      </w:r>
      <w:r w:rsidR="004D2C83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ok. </w:t>
      </w:r>
      <w:r w:rsidR="00BC7EC7" w:rsidRPr="002D0EED">
        <w:rPr>
          <w:rFonts w:asciiTheme="minorHAnsi" w:eastAsia="Lucida Sans Unicode" w:hAnsiTheme="minorHAnsi" w:cstheme="minorHAnsi"/>
          <w:sz w:val="24"/>
          <w:szCs w:val="24"/>
        </w:rPr>
        <w:t>23</w:t>
      </w:r>
      <w:r w:rsidR="00102DB9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  <w:r w:rsidR="004D2C83" w:rsidRPr="002D0EED">
        <w:rPr>
          <w:rFonts w:asciiTheme="minorHAnsi" w:eastAsia="Lucida Sans Unicode" w:hAnsiTheme="minorHAnsi" w:cstheme="minorHAnsi"/>
          <w:sz w:val="24"/>
          <w:szCs w:val="24"/>
        </w:rPr>
        <w:t>pociąg</w:t>
      </w:r>
      <w:r w:rsidR="00BC7EC7" w:rsidRPr="002D0EED">
        <w:rPr>
          <w:rFonts w:asciiTheme="minorHAnsi" w:eastAsia="Lucida Sans Unicode" w:hAnsiTheme="minorHAnsi" w:cstheme="minorHAnsi"/>
          <w:sz w:val="24"/>
          <w:szCs w:val="24"/>
        </w:rPr>
        <w:t>i</w:t>
      </w:r>
      <w:r w:rsidR="00102DB9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 na dobę</w:t>
      </w:r>
      <w:r w:rsidR="00D357C0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 i</w:t>
      </w:r>
      <w:r w:rsidR="00276505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 w związku z realizacją inwestycji nie zwiększy się</w:t>
      </w:r>
      <w:r w:rsidR="0071524C" w:rsidRPr="002D0EED">
        <w:rPr>
          <w:rFonts w:asciiTheme="minorHAnsi" w:eastAsia="Lucida Sans Unicode" w:hAnsiTheme="minorHAnsi" w:cstheme="minorHAnsi"/>
          <w:sz w:val="24"/>
          <w:szCs w:val="24"/>
        </w:rPr>
        <w:t xml:space="preserve">. </w:t>
      </w:r>
      <w:r w:rsidR="00BE3A62" w:rsidRPr="002D0EED">
        <w:rPr>
          <w:rFonts w:asciiTheme="minorHAnsi" w:eastAsia="Calibri" w:hAnsiTheme="minorHAnsi" w:cstheme="minorHAnsi"/>
          <w:kern w:val="0"/>
          <w:sz w:val="24"/>
          <w:szCs w:val="24"/>
        </w:rPr>
        <w:t>W </w:t>
      </w:r>
      <w:r w:rsidR="0071524C" w:rsidRPr="002D0EED">
        <w:rPr>
          <w:rFonts w:asciiTheme="minorHAnsi" w:eastAsia="Calibri" w:hAnsiTheme="minorHAnsi" w:cstheme="minorHAnsi"/>
          <w:kern w:val="0"/>
          <w:sz w:val="24"/>
          <w:szCs w:val="24"/>
        </w:rPr>
        <w:t xml:space="preserve">dokumentacji </w:t>
      </w:r>
      <w:r w:rsidR="00BE3A62" w:rsidRPr="002D0EED">
        <w:rPr>
          <w:rFonts w:asciiTheme="minorHAnsi" w:eastAsia="Calibri" w:hAnsiTheme="minorHAnsi" w:cstheme="minorHAnsi"/>
          <w:kern w:val="0"/>
          <w:sz w:val="24"/>
          <w:szCs w:val="24"/>
        </w:rPr>
        <w:t>dokonano analizy porównawczej z inwestycją o podobnym natężeniu ruchu i podobnym usytuowaniu zabudowy chronionej, dla której zostały przeprowadzone obliczenia rozprzestrzeniania się hałasu</w:t>
      </w:r>
      <w:r w:rsidR="00D1303A" w:rsidRPr="002D0EED">
        <w:rPr>
          <w:rFonts w:asciiTheme="minorHAnsi" w:eastAsia="Calibri" w:hAnsiTheme="minorHAnsi" w:cstheme="minorHAnsi"/>
          <w:kern w:val="0"/>
          <w:sz w:val="24"/>
          <w:szCs w:val="24"/>
        </w:rPr>
        <w:t xml:space="preserve"> od</w:t>
      </w:r>
      <w:r w:rsidR="00BE3A62" w:rsidRPr="002D0EED">
        <w:rPr>
          <w:rFonts w:asciiTheme="minorHAnsi" w:eastAsia="Calibri" w:hAnsiTheme="minorHAnsi" w:cstheme="minorHAnsi"/>
          <w:kern w:val="0"/>
          <w:sz w:val="24"/>
          <w:szCs w:val="24"/>
        </w:rPr>
        <w:t xml:space="preserve"> linii kolejowych i na tej podstawie </w:t>
      </w:r>
      <w:r w:rsidR="0071524C" w:rsidRPr="002D0EED">
        <w:rPr>
          <w:rFonts w:asciiTheme="minorHAnsi" w:eastAsia="Calibri" w:hAnsiTheme="minorHAnsi" w:cstheme="minorHAnsi"/>
          <w:kern w:val="0"/>
          <w:sz w:val="24"/>
          <w:szCs w:val="24"/>
        </w:rPr>
        <w:t xml:space="preserve">oceniono, iż eksploatacja </w:t>
      </w:r>
      <w:r w:rsidR="00514A93" w:rsidRPr="002D0EED">
        <w:rPr>
          <w:rFonts w:asciiTheme="minorHAnsi" w:eastAsia="Calibri" w:hAnsiTheme="minorHAnsi" w:cstheme="minorHAnsi"/>
          <w:kern w:val="0"/>
          <w:sz w:val="24"/>
          <w:szCs w:val="24"/>
        </w:rPr>
        <w:t>planowanego przedsięwzięcia</w:t>
      </w:r>
      <w:r w:rsidR="0071524C" w:rsidRPr="002D0EED">
        <w:rPr>
          <w:rFonts w:asciiTheme="minorHAnsi" w:eastAsia="Calibri" w:hAnsiTheme="minorHAnsi" w:cstheme="minorHAnsi"/>
          <w:kern w:val="0"/>
          <w:sz w:val="24"/>
          <w:szCs w:val="24"/>
        </w:rPr>
        <w:t xml:space="preserve"> nie będzie powodować przekroczeń dopuszczalnych poziomów hałasu określonych w w/w rozporządzeniu na terenach chronionych akustycznie.</w:t>
      </w:r>
    </w:p>
    <w:p w:rsidR="00C94B23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lastRenderedPageBreak/>
        <w:t>W okresie realizacji przedsięwzięcia można spodziewać się uciążliwości związanych z pracami ziemnymi, przemieszczaniem mas ziemnych oraz emisją do powietrza zanieczyszczeń pyłowo-gazowych związanych z wykorzystaniem sprzętu zmechanizowanego, środków transportu (dowóz materiałów budowlanych oraz wywożenie odpadów), wynikające ze spalania paliwa w silnikach wykorzystywanego sprzętu. Uciążliwości będą miały charakter okresowy, odwracalny i ustaną wraz z zakończeniem prac budowlanych. W celu ograniczenia emisji pyłu należy: wykorzystać w pełni sprawny park maszynowy, zapewnić transport materiałów budowlanych z użyciem środków zabezpieczających przed pyleniem (przykrycia skrzyń samochodów). Ponadto plac budowy i drogi dojazdowe należy zraszać wodą w celu ograniczenia pylenia.</w:t>
      </w:r>
      <w:r w:rsidR="00AA122A" w:rsidRPr="002D0EED">
        <w:rPr>
          <w:rFonts w:asciiTheme="minorHAnsi" w:hAnsiTheme="minorHAnsi" w:cstheme="minorHAnsi"/>
        </w:rPr>
        <w:t xml:space="preserve"> </w:t>
      </w:r>
      <w:r w:rsidRPr="002D0EED">
        <w:rPr>
          <w:rFonts w:asciiTheme="minorHAnsi" w:hAnsiTheme="minorHAnsi" w:cstheme="minorHAnsi"/>
        </w:rPr>
        <w:t>Drogi dojazdowe do obsługi placu budowy wytyczyć, w oparciu o istniejącą sieć szlaków komunikacyjnych.</w:t>
      </w:r>
    </w:p>
    <w:p w:rsidR="00657558" w:rsidRPr="002D0EED" w:rsidRDefault="00514A93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 przedstawionych w dokumentacji informacji wynika, że infrastruktura kolejowa objęta zakresem przedsięwzięcia nie jest zelektryfikowana, poruszają się po niej lokomotywy spalinowe. Jednak z uwagi na niewielkie natężenie ruchu</w:t>
      </w:r>
      <w:r w:rsidR="009B1C81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(ok. 23 pociągi/dobę)</w:t>
      </w: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realizacja inwestycji nie powinna w sposób istotny wpływać na jakość powietrza atmosferycznego, w związku z czym imisja zanieczyszczeń do powietrza nie powinna przekraczać standardów określonych w rozporządzeniu </w:t>
      </w:r>
      <w:r w:rsidR="00657558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Ministra Środowiska</w:t>
      </w:r>
      <w:r w:rsidR="00657558" w:rsidRPr="002D0EED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  <w:t xml:space="preserve"> </w:t>
      </w:r>
      <w:r w:rsidR="00657558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 dnia 24 sierpnia 2012 r. </w:t>
      </w:r>
      <w:r w:rsidR="00657558" w:rsidRPr="002D0EED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w sprawie poziomów niektórych substancji w powietrzu </w:t>
      </w:r>
      <w:r w:rsidR="00657558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(tekst jedn. D</w:t>
      </w:r>
      <w:r w:rsidR="008D54E9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z. U. z 2021 r., poz. 845) oraz</w:t>
      </w:r>
      <w:r w:rsidR="00657558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wartości odniesienia substancji w powietrzu określonych w Rozporządzeniu Ministra Środowiska</w:t>
      </w:r>
      <w:r w:rsidR="00657558" w:rsidRPr="002D0EED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  <w:t xml:space="preserve"> </w:t>
      </w:r>
      <w:r w:rsidR="00657558"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 dnia 26 stycznia 2010 r. (Dz. U. z 2010 r., Nr 16, poz. 87) poza terenem władania Inwestora.</w:t>
      </w:r>
    </w:p>
    <w:p w:rsidR="00221374" w:rsidRPr="002D0EED" w:rsidRDefault="00221374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Na terenie realizacji przedsięwzięcia nie występują formy och</w:t>
      </w:r>
      <w:r w:rsidR="00282DFC" w:rsidRPr="002D0EED">
        <w:rPr>
          <w:rFonts w:asciiTheme="minorHAnsi" w:hAnsiTheme="minorHAnsi" w:cstheme="minorHAnsi"/>
        </w:rPr>
        <w:t>rony przyrody wskazane w art. 6 </w:t>
      </w:r>
      <w:r w:rsidRPr="002D0EED">
        <w:rPr>
          <w:rFonts w:asciiTheme="minorHAnsi" w:hAnsiTheme="minorHAnsi" w:cstheme="minorHAnsi"/>
        </w:rPr>
        <w:t>ustawy z dnia 16 kwietnia 200</w:t>
      </w:r>
      <w:r w:rsidR="006938BD" w:rsidRPr="002D0EED">
        <w:rPr>
          <w:rFonts w:asciiTheme="minorHAnsi" w:hAnsiTheme="minorHAnsi" w:cstheme="minorHAnsi"/>
        </w:rPr>
        <w:t>4 r. o ochronie przyrody (tekst</w:t>
      </w:r>
      <w:r w:rsidRPr="002D0EED">
        <w:rPr>
          <w:rFonts w:asciiTheme="minorHAnsi" w:hAnsiTheme="minorHAnsi" w:cstheme="minorHAnsi"/>
        </w:rPr>
        <w:t xml:space="preserve"> jedn. Dz. U. z 2021 r. poz. 1098</w:t>
      </w:r>
      <w:r w:rsidR="008C1ED0" w:rsidRPr="002D0EED">
        <w:rPr>
          <w:rFonts w:asciiTheme="minorHAnsi" w:hAnsiTheme="minorHAnsi" w:cstheme="minorHAnsi"/>
        </w:rPr>
        <w:t xml:space="preserve"> ze zm.</w:t>
      </w:r>
      <w:r w:rsidRPr="002D0EED">
        <w:rPr>
          <w:rFonts w:asciiTheme="minorHAnsi" w:hAnsiTheme="minorHAnsi" w:cstheme="minorHAnsi"/>
        </w:rPr>
        <w:t xml:space="preserve">). </w:t>
      </w:r>
    </w:p>
    <w:p w:rsidR="00221374" w:rsidRPr="002D0EED" w:rsidRDefault="00221374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W odległości ok. </w:t>
      </w:r>
      <w:r w:rsidR="00181175" w:rsidRPr="002D0EED">
        <w:rPr>
          <w:rFonts w:asciiTheme="minorHAnsi" w:hAnsiTheme="minorHAnsi" w:cstheme="minorHAnsi"/>
        </w:rPr>
        <w:t xml:space="preserve">320 </w:t>
      </w:r>
      <w:r w:rsidRPr="002D0EED">
        <w:rPr>
          <w:rFonts w:asciiTheme="minorHAnsi" w:hAnsiTheme="minorHAnsi" w:cstheme="minorHAnsi"/>
        </w:rPr>
        <w:t>m na p</w:t>
      </w:r>
      <w:r w:rsidR="00181175" w:rsidRPr="002D0EED">
        <w:rPr>
          <w:rFonts w:asciiTheme="minorHAnsi" w:hAnsiTheme="minorHAnsi" w:cstheme="minorHAnsi"/>
        </w:rPr>
        <w:t>ołudnie</w:t>
      </w:r>
      <w:r w:rsidRPr="002D0EED">
        <w:rPr>
          <w:rFonts w:asciiTheme="minorHAnsi" w:hAnsiTheme="minorHAnsi" w:cstheme="minorHAnsi"/>
        </w:rPr>
        <w:t xml:space="preserve"> od </w:t>
      </w:r>
      <w:r w:rsidR="008C1ED0" w:rsidRPr="002D0EED">
        <w:rPr>
          <w:rFonts w:asciiTheme="minorHAnsi" w:hAnsiTheme="minorHAnsi" w:cstheme="minorHAnsi"/>
        </w:rPr>
        <w:t xml:space="preserve">rozbudowywanej </w:t>
      </w:r>
      <w:r w:rsidR="00181175" w:rsidRPr="002D0EED">
        <w:rPr>
          <w:rFonts w:asciiTheme="minorHAnsi" w:hAnsiTheme="minorHAnsi" w:cstheme="minorHAnsi"/>
        </w:rPr>
        <w:t xml:space="preserve">Stacji Grzybów </w:t>
      </w:r>
      <w:r w:rsidRPr="002D0EED">
        <w:rPr>
          <w:rFonts w:asciiTheme="minorHAnsi" w:hAnsiTheme="minorHAnsi" w:cstheme="minorHAnsi"/>
        </w:rPr>
        <w:t xml:space="preserve">znajduje się obszar Natura 2000 </w:t>
      </w:r>
      <w:r w:rsidR="00181175" w:rsidRPr="002D0EED">
        <w:rPr>
          <w:rFonts w:asciiTheme="minorHAnsi" w:hAnsiTheme="minorHAnsi" w:cstheme="minorHAnsi"/>
        </w:rPr>
        <w:t>Kras Staszowski</w:t>
      </w:r>
      <w:r w:rsidRPr="002D0EED">
        <w:rPr>
          <w:rFonts w:asciiTheme="minorHAnsi" w:hAnsiTheme="minorHAnsi" w:cstheme="minorHAnsi"/>
        </w:rPr>
        <w:t xml:space="preserve"> PLH2600</w:t>
      </w:r>
      <w:r w:rsidR="00181175" w:rsidRPr="002D0EED">
        <w:rPr>
          <w:rFonts w:asciiTheme="minorHAnsi" w:hAnsiTheme="minorHAnsi" w:cstheme="minorHAnsi"/>
        </w:rPr>
        <w:t>23</w:t>
      </w:r>
      <w:r w:rsidRPr="002D0EED">
        <w:rPr>
          <w:rFonts w:asciiTheme="minorHAnsi" w:hAnsiTheme="minorHAnsi" w:cstheme="minorHAnsi"/>
        </w:rPr>
        <w:t>. Najbliższe siedlisko w ww. obszarze</w:t>
      </w:r>
      <w:r w:rsidR="002E015E" w:rsidRPr="002D0EED">
        <w:rPr>
          <w:rFonts w:asciiTheme="minorHAnsi" w:hAnsiTheme="minorHAnsi" w:cstheme="minorHAnsi"/>
        </w:rPr>
        <w:t xml:space="preserve"> o kodzie 6510</w:t>
      </w:r>
      <w:r w:rsidR="00A34F4E" w:rsidRPr="002D0EED">
        <w:rPr>
          <w:rFonts w:asciiTheme="minorHAnsi" w:hAnsiTheme="minorHAnsi" w:cstheme="minorHAnsi"/>
        </w:rPr>
        <w:t xml:space="preserve"> </w:t>
      </w:r>
      <w:r w:rsidR="002E015E" w:rsidRPr="002D0EED">
        <w:rPr>
          <w:rFonts w:asciiTheme="minorHAnsi" w:hAnsiTheme="minorHAnsi" w:cstheme="minorHAnsi"/>
        </w:rPr>
        <w:t>Niżowe i górskie świeże łąki użytkowane ekstensywnie</w:t>
      </w:r>
      <w:r w:rsidR="00A34F4E" w:rsidRPr="002D0EED">
        <w:rPr>
          <w:rFonts w:asciiTheme="minorHAnsi" w:hAnsiTheme="minorHAnsi" w:cstheme="minorHAnsi"/>
          <w:i/>
          <w:iCs/>
        </w:rPr>
        <w:t xml:space="preserve"> </w:t>
      </w:r>
      <w:r w:rsidRPr="002D0EED">
        <w:rPr>
          <w:rFonts w:asciiTheme="minorHAnsi" w:hAnsiTheme="minorHAnsi" w:cstheme="minorHAnsi"/>
        </w:rPr>
        <w:t xml:space="preserve">znajduje się w odległości ok. </w:t>
      </w:r>
      <w:r w:rsidR="002E015E" w:rsidRPr="002D0EED">
        <w:rPr>
          <w:rFonts w:asciiTheme="minorHAnsi" w:hAnsiTheme="minorHAnsi" w:cstheme="minorHAnsi"/>
        </w:rPr>
        <w:t xml:space="preserve">350 </w:t>
      </w:r>
      <w:r w:rsidRPr="002D0EED">
        <w:rPr>
          <w:rFonts w:asciiTheme="minorHAnsi" w:hAnsiTheme="minorHAnsi" w:cstheme="minorHAnsi"/>
        </w:rPr>
        <w:t>m na p</w:t>
      </w:r>
      <w:r w:rsidR="002E015E" w:rsidRPr="002D0EED">
        <w:rPr>
          <w:rFonts w:asciiTheme="minorHAnsi" w:hAnsiTheme="minorHAnsi" w:cstheme="minorHAnsi"/>
        </w:rPr>
        <w:t>ołudnie</w:t>
      </w:r>
      <w:r w:rsidRPr="002D0EED">
        <w:rPr>
          <w:rFonts w:asciiTheme="minorHAnsi" w:hAnsiTheme="minorHAnsi" w:cstheme="minorHAnsi"/>
        </w:rPr>
        <w:t xml:space="preserve"> od zamierzenia.</w:t>
      </w:r>
      <w:r w:rsidR="00B65E35" w:rsidRPr="002D0EED">
        <w:rPr>
          <w:rFonts w:asciiTheme="minorHAnsi" w:hAnsiTheme="minorHAnsi" w:cstheme="minorHAnsi"/>
        </w:rPr>
        <w:t xml:space="preserve"> Ponadto w odległości ok. </w:t>
      </w:r>
      <w:r w:rsidR="002E015E" w:rsidRPr="002D0EED">
        <w:rPr>
          <w:rFonts w:asciiTheme="minorHAnsi" w:hAnsiTheme="minorHAnsi" w:cstheme="minorHAnsi"/>
        </w:rPr>
        <w:t>1,8</w:t>
      </w:r>
      <w:r w:rsidR="00B65E35" w:rsidRPr="002D0EED">
        <w:rPr>
          <w:rFonts w:asciiTheme="minorHAnsi" w:hAnsiTheme="minorHAnsi" w:cstheme="minorHAnsi"/>
        </w:rPr>
        <w:t xml:space="preserve"> km od inwestycji znajduje się obszar Natura 2000 </w:t>
      </w:r>
      <w:r w:rsidR="002E015E" w:rsidRPr="002D0EED">
        <w:rPr>
          <w:rFonts w:asciiTheme="minorHAnsi" w:hAnsiTheme="minorHAnsi" w:cstheme="minorHAnsi"/>
        </w:rPr>
        <w:t>Tarnobrzeska Dolina Wisły</w:t>
      </w:r>
      <w:r w:rsidR="00B65E35" w:rsidRPr="002D0EED">
        <w:rPr>
          <w:rFonts w:asciiTheme="minorHAnsi" w:hAnsiTheme="minorHAnsi" w:cstheme="minorHAnsi"/>
          <w:b/>
        </w:rPr>
        <w:t xml:space="preserve"> </w:t>
      </w:r>
      <w:r w:rsidR="00B65E35" w:rsidRPr="002D0EED">
        <w:rPr>
          <w:rFonts w:asciiTheme="minorHAnsi" w:hAnsiTheme="minorHAnsi" w:cstheme="minorHAnsi"/>
        </w:rPr>
        <w:t>PLH</w:t>
      </w:r>
      <w:r w:rsidR="002E015E" w:rsidRPr="002D0EED">
        <w:rPr>
          <w:rFonts w:asciiTheme="minorHAnsi" w:hAnsiTheme="minorHAnsi" w:cstheme="minorHAnsi"/>
        </w:rPr>
        <w:t>180049</w:t>
      </w:r>
      <w:r w:rsidR="00B65E35" w:rsidRPr="002D0EED">
        <w:rPr>
          <w:rFonts w:asciiTheme="minorHAnsi" w:hAnsiTheme="minorHAnsi" w:cstheme="minorHAnsi"/>
        </w:rPr>
        <w:t xml:space="preserve">. </w:t>
      </w:r>
      <w:r w:rsidRPr="002D0EED">
        <w:rPr>
          <w:rFonts w:asciiTheme="minorHAnsi" w:hAnsiTheme="minorHAnsi" w:cstheme="minorHAnsi"/>
        </w:rPr>
        <w:t>Uwzględniając odległość od inwestycji, zakres planowanych robót oraz zasięg oddziaływania tego przedsięwzięcia na środowisko w fazie budowy i eksploatacji</w:t>
      </w:r>
      <w:r w:rsidR="000948FC" w:rsidRPr="002D0EED">
        <w:rPr>
          <w:rFonts w:asciiTheme="minorHAnsi" w:hAnsiTheme="minorHAnsi" w:cstheme="minorHAnsi"/>
        </w:rPr>
        <w:t>,</w:t>
      </w:r>
      <w:r w:rsidRPr="002D0EED">
        <w:rPr>
          <w:rFonts w:asciiTheme="minorHAnsi" w:hAnsiTheme="minorHAnsi" w:cstheme="minorHAnsi"/>
        </w:rPr>
        <w:t xml:space="preserve"> a także zastosowanie rozwiązań chroniących środowisko stwierdza się, że planowane przedsięwzięcie nie będzie znacząco negatywnie oddziaływać na cele ochrony obszaru Natura 2000, w tym w szczególności na stan siedlisk przyrodniczych, siedlisk gatunków roślin i zwierząt, gatunki, dla których ochrony wyznaczono obszar Natura 2000 oraz integralność obszaru Natura 2000 i jego powiązania z innymi obszarami.</w:t>
      </w:r>
    </w:p>
    <w:p w:rsidR="00014B1E" w:rsidRPr="002D0EED" w:rsidRDefault="00221374" w:rsidP="002D0EED">
      <w:pPr>
        <w:pStyle w:val="Standard"/>
        <w:spacing w:line="276" w:lineRule="auto"/>
        <w:rPr>
          <w:rFonts w:asciiTheme="minorHAnsi" w:hAnsiTheme="minorHAnsi" w:cstheme="minorHAnsi"/>
          <w:iCs/>
        </w:rPr>
      </w:pPr>
      <w:r w:rsidRPr="002D0EED">
        <w:rPr>
          <w:rFonts w:asciiTheme="minorHAnsi" w:hAnsiTheme="minorHAnsi" w:cstheme="minorHAnsi"/>
        </w:rPr>
        <w:t xml:space="preserve">Przedsięwzięcie przebiegać będzie poza głównymi korytarzami ekologicznymi. </w:t>
      </w:r>
      <w:r w:rsidR="00CA2B8B" w:rsidRPr="002D0EED">
        <w:rPr>
          <w:rFonts w:asciiTheme="minorHAnsi" w:hAnsiTheme="minorHAnsi" w:cstheme="minorHAnsi"/>
        </w:rPr>
        <w:t>Granica</w:t>
      </w:r>
      <w:r w:rsidR="00C30D76" w:rsidRPr="002D0EED">
        <w:rPr>
          <w:rFonts w:asciiTheme="minorHAnsi" w:hAnsiTheme="minorHAnsi" w:cstheme="minorHAnsi"/>
        </w:rPr>
        <w:t xml:space="preserve"> Głównego Południowo – Centralnego Korytarza Ekologicznego Góry Świętokrzyskie i Dolina Wisły </w:t>
      </w:r>
      <w:r w:rsidR="00D3465D" w:rsidRPr="002D0EED">
        <w:rPr>
          <w:rFonts w:asciiTheme="minorHAnsi" w:hAnsiTheme="minorHAnsi" w:cstheme="minorHAnsi"/>
        </w:rPr>
        <w:t>przebiega</w:t>
      </w:r>
      <w:r w:rsidR="00CA2B8B" w:rsidRPr="002D0EED">
        <w:rPr>
          <w:rFonts w:asciiTheme="minorHAnsi" w:hAnsiTheme="minorHAnsi" w:cstheme="minorHAnsi"/>
        </w:rPr>
        <w:t xml:space="preserve"> w </w:t>
      </w:r>
      <w:r w:rsidR="00C30D76" w:rsidRPr="002D0EED">
        <w:rPr>
          <w:rFonts w:asciiTheme="minorHAnsi" w:hAnsiTheme="minorHAnsi" w:cstheme="minorHAnsi"/>
        </w:rPr>
        <w:t xml:space="preserve">odległości ok. </w:t>
      </w:r>
      <w:r w:rsidR="00CA2B8B" w:rsidRPr="002D0EED">
        <w:rPr>
          <w:rFonts w:asciiTheme="minorHAnsi" w:hAnsiTheme="minorHAnsi" w:cstheme="minorHAnsi"/>
        </w:rPr>
        <w:t xml:space="preserve">1 </w:t>
      </w:r>
      <w:r w:rsidR="00C30D76" w:rsidRPr="002D0EED">
        <w:rPr>
          <w:rFonts w:asciiTheme="minorHAnsi" w:hAnsiTheme="minorHAnsi" w:cstheme="minorHAnsi"/>
        </w:rPr>
        <w:t>m na północ</w:t>
      </w:r>
      <w:r w:rsidR="00D3465D" w:rsidRPr="002D0EED">
        <w:rPr>
          <w:rFonts w:asciiTheme="minorHAnsi" w:hAnsiTheme="minorHAnsi" w:cstheme="minorHAnsi"/>
        </w:rPr>
        <w:t xml:space="preserve"> i</w:t>
      </w:r>
      <w:r w:rsidR="00C30D76" w:rsidRPr="002D0EED">
        <w:rPr>
          <w:rFonts w:asciiTheme="minorHAnsi" w:hAnsiTheme="minorHAnsi" w:cstheme="minorHAnsi"/>
        </w:rPr>
        <w:t xml:space="preserve"> zachód od Mijanki Niekrasów, ok. 1 km na wschód od Stacji Staszów oraz </w:t>
      </w:r>
      <w:r w:rsidR="00D3465D" w:rsidRPr="002D0EED">
        <w:rPr>
          <w:rFonts w:asciiTheme="minorHAnsi" w:hAnsiTheme="minorHAnsi" w:cstheme="minorHAnsi"/>
        </w:rPr>
        <w:t>ok. 7,1 km na wschód od Stacji Grzybów.</w:t>
      </w:r>
    </w:p>
    <w:p w:rsidR="00D357C0" w:rsidRPr="002D0EED" w:rsidRDefault="00D3465D" w:rsidP="002D0EED">
      <w:pPr>
        <w:pStyle w:val="Standard"/>
        <w:spacing w:line="276" w:lineRule="auto"/>
        <w:rPr>
          <w:rFonts w:asciiTheme="minorHAnsi" w:hAnsiTheme="minorHAnsi" w:cstheme="minorHAnsi"/>
          <w:iCs/>
        </w:rPr>
      </w:pPr>
      <w:r w:rsidRPr="002D0EED">
        <w:rPr>
          <w:rFonts w:asciiTheme="minorHAnsi" w:hAnsiTheme="minorHAnsi" w:cstheme="minorHAnsi"/>
        </w:rPr>
        <w:t>Zgodnie z informacjami zawartymi</w:t>
      </w:r>
      <w:r w:rsidR="00BA606E" w:rsidRPr="002D0EED">
        <w:rPr>
          <w:rFonts w:asciiTheme="minorHAnsi" w:hAnsiTheme="minorHAnsi" w:cstheme="minorHAnsi"/>
        </w:rPr>
        <w:t xml:space="preserve"> </w:t>
      </w:r>
      <w:r w:rsidRPr="002D0EED">
        <w:rPr>
          <w:rFonts w:asciiTheme="minorHAnsi" w:hAnsiTheme="minorHAnsi" w:cstheme="minorHAnsi"/>
        </w:rPr>
        <w:t>w</w:t>
      </w:r>
      <w:r w:rsidR="00BA606E" w:rsidRPr="002D0EED">
        <w:rPr>
          <w:rFonts w:asciiTheme="minorHAnsi" w:hAnsiTheme="minorHAnsi" w:cstheme="minorHAnsi"/>
        </w:rPr>
        <w:t xml:space="preserve"> KIP </w:t>
      </w:r>
      <w:r w:rsidR="00014B1E" w:rsidRPr="002D0EED">
        <w:rPr>
          <w:rFonts w:asciiTheme="minorHAnsi" w:hAnsiTheme="minorHAnsi" w:cstheme="minorHAnsi"/>
        </w:rPr>
        <w:t>w obrębie</w:t>
      </w:r>
      <w:r w:rsidR="00D357C0" w:rsidRPr="002D0EED">
        <w:rPr>
          <w:rFonts w:asciiTheme="minorHAnsi" w:hAnsiTheme="minorHAnsi" w:cstheme="minorHAnsi"/>
        </w:rPr>
        <w:t xml:space="preserve"> mijanki Niekrasów, Stacji Staszów oraz Stacji Grzybów </w:t>
      </w:r>
      <w:r w:rsidR="00BA606E" w:rsidRPr="002D0EED">
        <w:rPr>
          <w:rFonts w:asciiTheme="minorHAnsi" w:hAnsiTheme="minorHAnsi" w:cstheme="minorHAnsi"/>
        </w:rPr>
        <w:t xml:space="preserve">dominują </w:t>
      </w:r>
      <w:r w:rsidR="00197160" w:rsidRPr="002D0EED">
        <w:rPr>
          <w:rFonts w:asciiTheme="minorHAnsi" w:hAnsiTheme="minorHAnsi" w:cstheme="minorHAnsi"/>
        </w:rPr>
        <w:t>pospolite gatunki roślin</w:t>
      </w:r>
      <w:r w:rsidR="00D357C0" w:rsidRPr="002D0EED">
        <w:rPr>
          <w:rFonts w:asciiTheme="minorHAnsi" w:hAnsiTheme="minorHAnsi" w:cstheme="minorHAnsi"/>
        </w:rPr>
        <w:t>, głównie ruderalne.</w:t>
      </w:r>
      <w:r w:rsidR="00014B1E" w:rsidRPr="002D0EED">
        <w:rPr>
          <w:rFonts w:asciiTheme="minorHAnsi" w:hAnsiTheme="minorHAnsi" w:cstheme="minorHAnsi"/>
        </w:rPr>
        <w:t xml:space="preserve"> </w:t>
      </w:r>
      <w:r w:rsidR="00BA606E" w:rsidRPr="002D0EED">
        <w:rPr>
          <w:rFonts w:asciiTheme="minorHAnsi" w:hAnsiTheme="minorHAnsi" w:cstheme="minorHAnsi"/>
        </w:rPr>
        <w:t xml:space="preserve">Nie stwierdzono </w:t>
      </w:r>
      <w:r w:rsidR="004502E0" w:rsidRPr="002D0EED">
        <w:rPr>
          <w:rFonts w:asciiTheme="minorHAnsi" w:hAnsiTheme="minorHAnsi" w:cstheme="minorHAnsi"/>
        </w:rPr>
        <w:lastRenderedPageBreak/>
        <w:t>gatunków</w:t>
      </w:r>
      <w:r w:rsidR="00BA606E" w:rsidRPr="002D0EED">
        <w:rPr>
          <w:rFonts w:asciiTheme="minorHAnsi" w:hAnsiTheme="minorHAnsi" w:cstheme="minorHAnsi"/>
        </w:rPr>
        <w:t xml:space="preserve"> roślin </w:t>
      </w:r>
      <w:r w:rsidR="00154634" w:rsidRPr="002D0EED">
        <w:rPr>
          <w:rFonts w:asciiTheme="minorHAnsi" w:hAnsiTheme="minorHAnsi" w:cstheme="minorHAnsi"/>
        </w:rPr>
        <w:t xml:space="preserve">naczyniowych </w:t>
      </w:r>
      <w:r w:rsidR="00BA606E" w:rsidRPr="002D0EED">
        <w:rPr>
          <w:rFonts w:asciiTheme="minorHAnsi" w:hAnsiTheme="minorHAnsi" w:cstheme="minorHAnsi"/>
        </w:rPr>
        <w:t>objęt</w:t>
      </w:r>
      <w:r w:rsidR="004502E0" w:rsidRPr="002D0EED">
        <w:rPr>
          <w:rFonts w:asciiTheme="minorHAnsi" w:hAnsiTheme="minorHAnsi" w:cstheme="minorHAnsi"/>
        </w:rPr>
        <w:t>ych</w:t>
      </w:r>
      <w:r w:rsidR="00BA606E" w:rsidRPr="002D0EED">
        <w:rPr>
          <w:rFonts w:asciiTheme="minorHAnsi" w:hAnsiTheme="minorHAnsi" w:cstheme="minorHAnsi"/>
        </w:rPr>
        <w:t xml:space="preserve"> ochroną.</w:t>
      </w:r>
      <w:r w:rsidR="00014B1E" w:rsidRPr="002D0EED">
        <w:rPr>
          <w:rFonts w:asciiTheme="minorHAnsi" w:hAnsiTheme="minorHAnsi" w:cstheme="minorHAnsi"/>
        </w:rPr>
        <w:t xml:space="preserve"> </w:t>
      </w:r>
      <w:r w:rsidR="00FA7776" w:rsidRPr="002D0EED">
        <w:rPr>
          <w:rFonts w:asciiTheme="minorHAnsi" w:hAnsiTheme="minorHAnsi" w:cstheme="minorHAnsi"/>
        </w:rPr>
        <w:t>W rejonie</w:t>
      </w:r>
      <w:r w:rsidR="00D357C0" w:rsidRPr="002D0EED">
        <w:rPr>
          <w:rFonts w:asciiTheme="minorHAnsi" w:hAnsiTheme="minorHAnsi" w:cstheme="minorHAnsi"/>
        </w:rPr>
        <w:t xml:space="preserve"> mijanki Niekrasów stwierdzono dwa dość </w:t>
      </w:r>
      <w:r w:rsidR="00FA7776" w:rsidRPr="002D0EED">
        <w:rPr>
          <w:rFonts w:asciiTheme="minorHAnsi" w:hAnsiTheme="minorHAnsi" w:cstheme="minorHAnsi"/>
        </w:rPr>
        <w:t>rzadkie gatunki roślin: mikołaj</w:t>
      </w:r>
      <w:r w:rsidR="00D357C0" w:rsidRPr="002D0EED">
        <w:rPr>
          <w:rFonts w:asciiTheme="minorHAnsi" w:hAnsiTheme="minorHAnsi" w:cstheme="minorHAnsi"/>
        </w:rPr>
        <w:t>k</w:t>
      </w:r>
      <w:r w:rsidR="00FA7776" w:rsidRPr="002D0EED">
        <w:rPr>
          <w:rFonts w:asciiTheme="minorHAnsi" w:hAnsiTheme="minorHAnsi" w:cstheme="minorHAnsi"/>
        </w:rPr>
        <w:t xml:space="preserve">a </w:t>
      </w:r>
      <w:proofErr w:type="spellStart"/>
      <w:r w:rsidR="00FA7776" w:rsidRPr="002D0EED">
        <w:rPr>
          <w:rFonts w:asciiTheme="minorHAnsi" w:hAnsiTheme="minorHAnsi" w:cstheme="minorHAnsi"/>
        </w:rPr>
        <w:t>płaskolistnego</w:t>
      </w:r>
      <w:proofErr w:type="spellEnd"/>
      <w:r w:rsidR="00D357C0" w:rsidRPr="002D0EED">
        <w:rPr>
          <w:rFonts w:asciiTheme="minorHAnsi" w:hAnsiTheme="minorHAnsi" w:cstheme="minorHAnsi"/>
        </w:rPr>
        <w:t xml:space="preserve"> </w:t>
      </w:r>
      <w:proofErr w:type="spellStart"/>
      <w:r w:rsidR="00D357C0" w:rsidRPr="002D0EED">
        <w:rPr>
          <w:rFonts w:asciiTheme="minorHAnsi" w:hAnsiTheme="minorHAnsi" w:cstheme="minorHAnsi"/>
          <w:i/>
        </w:rPr>
        <w:t>Eryngium</w:t>
      </w:r>
      <w:proofErr w:type="spellEnd"/>
      <w:r w:rsidR="00D357C0" w:rsidRPr="002D0EED">
        <w:rPr>
          <w:rFonts w:asciiTheme="minorHAnsi" w:hAnsiTheme="minorHAnsi" w:cstheme="minorHAnsi"/>
          <w:i/>
        </w:rPr>
        <w:t xml:space="preserve"> </w:t>
      </w:r>
      <w:proofErr w:type="spellStart"/>
      <w:r w:rsidR="00D357C0" w:rsidRPr="002D0EED">
        <w:rPr>
          <w:rFonts w:asciiTheme="minorHAnsi" w:hAnsiTheme="minorHAnsi" w:cstheme="minorHAnsi"/>
          <w:i/>
        </w:rPr>
        <w:t>planum</w:t>
      </w:r>
      <w:proofErr w:type="spellEnd"/>
      <w:r w:rsidR="00FA7776" w:rsidRPr="002D0EED">
        <w:rPr>
          <w:rFonts w:asciiTheme="minorHAnsi" w:hAnsiTheme="minorHAnsi" w:cstheme="minorHAnsi"/>
        </w:rPr>
        <w:t xml:space="preserve"> i wierzbówkę nadrzeczną</w:t>
      </w:r>
      <w:r w:rsidR="00D357C0" w:rsidRPr="002D0EED">
        <w:rPr>
          <w:rFonts w:asciiTheme="minorHAnsi" w:hAnsiTheme="minorHAnsi" w:cstheme="minorHAnsi"/>
        </w:rPr>
        <w:t xml:space="preserve"> </w:t>
      </w:r>
      <w:proofErr w:type="spellStart"/>
      <w:r w:rsidR="00D357C0" w:rsidRPr="002D0EED">
        <w:rPr>
          <w:rFonts w:asciiTheme="minorHAnsi" w:hAnsiTheme="minorHAnsi" w:cstheme="minorHAnsi"/>
          <w:i/>
        </w:rPr>
        <w:t>Chamaenerion</w:t>
      </w:r>
      <w:proofErr w:type="spellEnd"/>
      <w:r w:rsidR="00D357C0" w:rsidRPr="002D0EED">
        <w:rPr>
          <w:rFonts w:asciiTheme="minorHAnsi" w:hAnsiTheme="minorHAnsi" w:cstheme="minorHAnsi"/>
          <w:i/>
        </w:rPr>
        <w:t xml:space="preserve"> </w:t>
      </w:r>
      <w:proofErr w:type="spellStart"/>
      <w:r w:rsidR="00D357C0" w:rsidRPr="002D0EED">
        <w:rPr>
          <w:rFonts w:asciiTheme="minorHAnsi" w:hAnsiTheme="minorHAnsi" w:cstheme="minorHAnsi"/>
          <w:i/>
        </w:rPr>
        <w:t>palustre</w:t>
      </w:r>
      <w:proofErr w:type="spellEnd"/>
      <w:r w:rsidR="00D357C0" w:rsidRPr="002D0EED">
        <w:rPr>
          <w:rFonts w:asciiTheme="minorHAnsi" w:hAnsiTheme="minorHAnsi" w:cstheme="minorHAnsi"/>
        </w:rPr>
        <w:t>, a także</w:t>
      </w:r>
      <w:r w:rsidR="0018234B" w:rsidRPr="002D0EED">
        <w:rPr>
          <w:rFonts w:asciiTheme="minorHAnsi" w:hAnsiTheme="minorHAnsi" w:cstheme="minorHAnsi"/>
        </w:rPr>
        <w:t xml:space="preserve"> </w:t>
      </w:r>
      <w:proofErr w:type="spellStart"/>
      <w:r w:rsidR="00154634" w:rsidRPr="002D0EED">
        <w:rPr>
          <w:rFonts w:asciiTheme="minorHAnsi" w:hAnsiTheme="minorHAnsi" w:cstheme="minorHAnsi"/>
        </w:rPr>
        <w:t>rokietnika</w:t>
      </w:r>
      <w:proofErr w:type="spellEnd"/>
      <w:r w:rsidR="00154634" w:rsidRPr="002D0EED">
        <w:rPr>
          <w:rFonts w:asciiTheme="minorHAnsi" w:hAnsiTheme="minorHAnsi" w:cstheme="minorHAnsi"/>
        </w:rPr>
        <w:t xml:space="preserve"> pospolitego </w:t>
      </w:r>
      <w:proofErr w:type="spellStart"/>
      <w:r w:rsidR="00154634" w:rsidRPr="002D0EED">
        <w:rPr>
          <w:rFonts w:asciiTheme="minorHAnsi" w:hAnsiTheme="minorHAnsi" w:cstheme="minorHAnsi"/>
          <w:i/>
          <w:iCs/>
        </w:rPr>
        <w:t>Pleurosium</w:t>
      </w:r>
      <w:proofErr w:type="spellEnd"/>
      <w:r w:rsidR="00154634" w:rsidRPr="002D0E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54634" w:rsidRPr="002D0EED">
        <w:rPr>
          <w:rFonts w:asciiTheme="minorHAnsi" w:hAnsiTheme="minorHAnsi" w:cstheme="minorHAnsi"/>
          <w:i/>
          <w:iCs/>
        </w:rPr>
        <w:t>schreberi</w:t>
      </w:r>
      <w:proofErr w:type="spellEnd"/>
      <w:r w:rsidR="00154634" w:rsidRPr="002D0EED">
        <w:rPr>
          <w:rFonts w:asciiTheme="minorHAnsi" w:hAnsiTheme="minorHAnsi" w:cstheme="minorHAnsi"/>
          <w:i/>
          <w:iCs/>
        </w:rPr>
        <w:t xml:space="preserve"> </w:t>
      </w:r>
      <w:r w:rsidR="00154634" w:rsidRPr="002D0EED">
        <w:rPr>
          <w:rFonts w:asciiTheme="minorHAnsi" w:hAnsiTheme="minorHAnsi" w:cstheme="minorHAnsi"/>
        </w:rPr>
        <w:t xml:space="preserve">objętego ochroną częściową, </w:t>
      </w:r>
      <w:r w:rsidR="00231AC1" w:rsidRPr="002D0EED">
        <w:rPr>
          <w:rFonts w:asciiTheme="minorHAnsi" w:hAnsiTheme="minorHAnsi" w:cstheme="minorHAnsi"/>
        </w:rPr>
        <w:t>pospolicie</w:t>
      </w:r>
      <w:r w:rsidR="00D357C0" w:rsidRPr="002D0EED">
        <w:rPr>
          <w:rFonts w:asciiTheme="minorHAnsi" w:hAnsiTheme="minorHAnsi" w:cstheme="minorHAnsi"/>
        </w:rPr>
        <w:t xml:space="preserve"> występującego</w:t>
      </w:r>
      <w:r w:rsidR="00EB1E89" w:rsidRPr="002D0EED">
        <w:rPr>
          <w:rFonts w:asciiTheme="minorHAnsi" w:hAnsiTheme="minorHAnsi" w:cstheme="minorHAnsi"/>
        </w:rPr>
        <w:t xml:space="preserve"> </w:t>
      </w:r>
      <w:r w:rsidR="00D357C0" w:rsidRPr="002D0EED">
        <w:rPr>
          <w:rFonts w:asciiTheme="minorHAnsi" w:hAnsiTheme="minorHAnsi" w:cstheme="minorHAnsi"/>
        </w:rPr>
        <w:t>gatun</w:t>
      </w:r>
      <w:r w:rsidR="00EB1E89" w:rsidRPr="002D0EED">
        <w:rPr>
          <w:rFonts w:asciiTheme="minorHAnsi" w:hAnsiTheme="minorHAnsi" w:cstheme="minorHAnsi"/>
        </w:rPr>
        <w:t>k</w:t>
      </w:r>
      <w:r w:rsidR="00D357C0" w:rsidRPr="002D0EED">
        <w:rPr>
          <w:rFonts w:asciiTheme="minorHAnsi" w:hAnsiTheme="minorHAnsi" w:cstheme="minorHAnsi"/>
        </w:rPr>
        <w:t>u</w:t>
      </w:r>
      <w:r w:rsidR="00EB1E89" w:rsidRPr="002D0EED">
        <w:rPr>
          <w:rFonts w:asciiTheme="minorHAnsi" w:hAnsiTheme="minorHAnsi" w:cstheme="minorHAnsi"/>
        </w:rPr>
        <w:t xml:space="preserve"> mchu</w:t>
      </w:r>
      <w:r w:rsidR="00D357C0" w:rsidRPr="002D0EED">
        <w:rPr>
          <w:rFonts w:asciiTheme="minorHAnsi" w:hAnsiTheme="minorHAnsi" w:cstheme="minorHAnsi"/>
          <w:iCs/>
        </w:rPr>
        <w:t>.</w:t>
      </w:r>
    </w:p>
    <w:p w:rsidR="00D42D69" w:rsidRPr="002D0EED" w:rsidRDefault="0029131A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Jak wynika z KIP </w:t>
      </w:r>
      <w:r w:rsidR="00BD278F" w:rsidRPr="002D0EED">
        <w:rPr>
          <w:rFonts w:asciiTheme="minorHAnsi" w:hAnsiTheme="minorHAnsi" w:cstheme="minorHAnsi"/>
          <w:sz w:val="24"/>
          <w:szCs w:val="24"/>
        </w:rPr>
        <w:t xml:space="preserve">podczas </w:t>
      </w:r>
      <w:r w:rsidRPr="002D0EED">
        <w:rPr>
          <w:rFonts w:asciiTheme="minorHAnsi" w:hAnsiTheme="minorHAnsi" w:cstheme="minorHAnsi"/>
          <w:sz w:val="24"/>
          <w:szCs w:val="24"/>
        </w:rPr>
        <w:t>wizj</w:t>
      </w:r>
      <w:r w:rsidR="00EB1E89" w:rsidRPr="002D0EED">
        <w:rPr>
          <w:rFonts w:asciiTheme="minorHAnsi" w:hAnsiTheme="minorHAnsi" w:cstheme="minorHAnsi"/>
          <w:sz w:val="24"/>
          <w:szCs w:val="24"/>
        </w:rPr>
        <w:t>i</w:t>
      </w:r>
      <w:r w:rsidRPr="002D0EED">
        <w:rPr>
          <w:rFonts w:asciiTheme="minorHAnsi" w:hAnsiTheme="minorHAnsi" w:cstheme="minorHAnsi"/>
          <w:sz w:val="24"/>
          <w:szCs w:val="24"/>
        </w:rPr>
        <w:t xml:space="preserve"> terenow</w:t>
      </w:r>
      <w:r w:rsidR="00BD278F" w:rsidRPr="002D0EED">
        <w:rPr>
          <w:rFonts w:asciiTheme="minorHAnsi" w:hAnsiTheme="minorHAnsi" w:cstheme="minorHAnsi"/>
          <w:sz w:val="24"/>
          <w:szCs w:val="24"/>
        </w:rPr>
        <w:t>ych</w:t>
      </w:r>
      <w:r w:rsidRPr="002D0EED">
        <w:rPr>
          <w:rFonts w:asciiTheme="minorHAnsi" w:hAnsiTheme="minorHAnsi" w:cstheme="minorHAnsi"/>
          <w:sz w:val="24"/>
          <w:szCs w:val="24"/>
        </w:rPr>
        <w:t xml:space="preserve"> na terenie mijanki Niekrasów, Stacji Staszów oraz Stacji Grzybów </w:t>
      </w:r>
      <w:r w:rsidR="00BD278F" w:rsidRPr="002D0EED">
        <w:rPr>
          <w:rFonts w:asciiTheme="minorHAnsi" w:hAnsiTheme="minorHAnsi" w:cstheme="minorHAnsi"/>
          <w:sz w:val="24"/>
          <w:szCs w:val="24"/>
        </w:rPr>
        <w:t>s</w:t>
      </w:r>
      <w:r w:rsidR="001B429E" w:rsidRPr="002D0EED">
        <w:rPr>
          <w:rFonts w:asciiTheme="minorHAnsi" w:hAnsiTheme="minorHAnsi" w:cstheme="minorHAnsi"/>
          <w:sz w:val="24"/>
          <w:szCs w:val="24"/>
        </w:rPr>
        <w:t xml:space="preserve">twierdzono występowanie m.in. sarny europejskiej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Capreolus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capreolus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, kuny domowej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Martes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foina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, lisa rudego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Vulpes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vulpes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, dzika euroazjatyckiego </w:t>
      </w:r>
      <w:r w:rsidR="001B429E" w:rsidRPr="002D0EED">
        <w:rPr>
          <w:rFonts w:asciiTheme="minorHAnsi" w:hAnsiTheme="minorHAnsi" w:cstheme="minorHAnsi"/>
          <w:i/>
          <w:iCs/>
          <w:sz w:val="24"/>
          <w:szCs w:val="24"/>
        </w:rPr>
        <w:t xml:space="preserve">Sus </w:t>
      </w:r>
      <w:proofErr w:type="spellStart"/>
      <w:r w:rsidR="001B429E" w:rsidRPr="002D0EED">
        <w:rPr>
          <w:rFonts w:asciiTheme="minorHAnsi" w:hAnsiTheme="minorHAnsi" w:cstheme="minorHAnsi"/>
          <w:i/>
          <w:iCs/>
          <w:sz w:val="24"/>
          <w:szCs w:val="24"/>
        </w:rPr>
        <w:t>scrofa</w:t>
      </w:r>
      <w:proofErr w:type="spellEnd"/>
      <w:r w:rsidR="001B429E" w:rsidRPr="002D0EE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1B429E" w:rsidRPr="002D0EED">
        <w:rPr>
          <w:rFonts w:asciiTheme="minorHAnsi" w:hAnsiTheme="minorHAnsi" w:cstheme="minorHAnsi"/>
          <w:sz w:val="24"/>
          <w:szCs w:val="24"/>
        </w:rPr>
        <w:t xml:space="preserve">kreta europejskiego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Talpa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europaea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B429E" w:rsidRPr="002D0EED">
        <w:rPr>
          <w:rFonts w:asciiTheme="minorHAnsi" w:hAnsiTheme="minorHAnsi" w:cstheme="minorHAnsi"/>
          <w:sz w:val="24"/>
          <w:szCs w:val="24"/>
        </w:rPr>
        <w:t>myszarki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 polnej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Apodemus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agrarius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, ryjówki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Soricini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sp</w:t>
      </w:r>
      <w:r w:rsidR="001B429E" w:rsidRPr="002D0EED">
        <w:rPr>
          <w:rFonts w:asciiTheme="minorHAnsi" w:hAnsiTheme="minorHAnsi" w:cstheme="minorHAnsi"/>
          <w:sz w:val="24"/>
          <w:szCs w:val="24"/>
        </w:rPr>
        <w:t xml:space="preserve">. Nie stwierdzono potencjalnych siedlisk nietoperzy. W obrębie Mijanki Niekrasów zaobserwowano ropuchę szarą </w:t>
      </w:r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Bufo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bufo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 – gatunek podlegający częściowej ochronie gatunkowej oraz gniewosza plamistego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Coronella</w:t>
      </w:r>
      <w:proofErr w:type="spellEnd"/>
      <w:r w:rsidR="001B429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1B429E" w:rsidRPr="002D0EED">
        <w:rPr>
          <w:rFonts w:asciiTheme="minorHAnsi" w:hAnsiTheme="minorHAnsi" w:cstheme="minorHAnsi"/>
          <w:i/>
          <w:sz w:val="24"/>
          <w:szCs w:val="24"/>
        </w:rPr>
        <w:t>austriaca</w:t>
      </w:r>
      <w:proofErr w:type="spellEnd"/>
      <w:r w:rsidR="001B429E" w:rsidRPr="002D0EED">
        <w:rPr>
          <w:rFonts w:asciiTheme="minorHAnsi" w:hAnsiTheme="minorHAnsi" w:cstheme="minorHAnsi"/>
          <w:sz w:val="24"/>
          <w:szCs w:val="24"/>
        </w:rPr>
        <w:t xml:space="preserve"> – gatunek pod ochroną, wpisany do Polskiej Czerwonej Księgi Zwierząt z kategorią zagrożenia VU – gatunek wysokiego ryzyka, narażony na wyginięcie. </w:t>
      </w:r>
      <w:r w:rsidR="00737B0C" w:rsidRPr="002D0EED">
        <w:rPr>
          <w:rFonts w:asciiTheme="minorHAnsi" w:hAnsiTheme="minorHAnsi" w:cstheme="minorHAnsi"/>
          <w:sz w:val="24"/>
          <w:szCs w:val="24"/>
        </w:rPr>
        <w:t xml:space="preserve">Ponadto na obszarze inwestycji zaobserwowano żabę zieloną </w:t>
      </w:r>
      <w:proofErr w:type="spellStart"/>
      <w:r w:rsidR="00737B0C" w:rsidRPr="002D0EED">
        <w:rPr>
          <w:rFonts w:asciiTheme="minorHAnsi" w:hAnsiTheme="minorHAnsi" w:cstheme="minorHAnsi"/>
          <w:i/>
          <w:sz w:val="24"/>
          <w:szCs w:val="24"/>
        </w:rPr>
        <w:t>Pelophylax</w:t>
      </w:r>
      <w:proofErr w:type="spellEnd"/>
      <w:r w:rsidR="00737B0C" w:rsidRPr="002D0EED">
        <w:rPr>
          <w:rFonts w:asciiTheme="minorHAnsi" w:hAnsiTheme="minorHAnsi" w:cstheme="minorHAnsi"/>
          <w:i/>
          <w:sz w:val="24"/>
          <w:szCs w:val="24"/>
        </w:rPr>
        <w:t xml:space="preserve"> sp.</w:t>
      </w:r>
      <w:r w:rsidR="00737B0C" w:rsidRPr="002D0EED">
        <w:rPr>
          <w:rFonts w:asciiTheme="minorHAnsi" w:hAnsiTheme="minorHAnsi" w:cstheme="minorHAnsi"/>
          <w:sz w:val="24"/>
          <w:szCs w:val="24"/>
        </w:rPr>
        <w:t xml:space="preserve">, jaszczurkę zwinkę </w:t>
      </w:r>
      <w:proofErr w:type="spellStart"/>
      <w:r w:rsidR="00737B0C" w:rsidRPr="002D0EED">
        <w:rPr>
          <w:rFonts w:asciiTheme="minorHAnsi" w:hAnsiTheme="minorHAnsi" w:cstheme="minorHAnsi"/>
          <w:i/>
          <w:sz w:val="24"/>
          <w:szCs w:val="24"/>
        </w:rPr>
        <w:t>Lacerta</w:t>
      </w:r>
      <w:proofErr w:type="spellEnd"/>
      <w:r w:rsidR="00737B0C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737B0C" w:rsidRPr="002D0EED">
        <w:rPr>
          <w:rFonts w:asciiTheme="minorHAnsi" w:hAnsiTheme="minorHAnsi" w:cstheme="minorHAnsi"/>
          <w:i/>
          <w:sz w:val="24"/>
          <w:szCs w:val="24"/>
        </w:rPr>
        <w:t>agilis</w:t>
      </w:r>
      <w:proofErr w:type="spellEnd"/>
      <w:r w:rsidR="00737B0C" w:rsidRPr="002D0EED">
        <w:rPr>
          <w:rFonts w:asciiTheme="minorHAnsi" w:hAnsiTheme="minorHAnsi" w:cstheme="minorHAnsi"/>
          <w:sz w:val="24"/>
          <w:szCs w:val="24"/>
        </w:rPr>
        <w:t xml:space="preserve"> oraz zaskrońca zwyczajnego </w:t>
      </w:r>
      <w:proofErr w:type="spellStart"/>
      <w:r w:rsidR="00737B0C" w:rsidRPr="002D0EED">
        <w:rPr>
          <w:rFonts w:asciiTheme="minorHAnsi" w:hAnsiTheme="minorHAnsi" w:cstheme="minorHAnsi"/>
          <w:i/>
          <w:sz w:val="24"/>
          <w:szCs w:val="24"/>
        </w:rPr>
        <w:t>Natrix</w:t>
      </w:r>
      <w:proofErr w:type="spellEnd"/>
      <w:r w:rsidR="00737B0C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737B0C" w:rsidRPr="002D0EED">
        <w:rPr>
          <w:rFonts w:asciiTheme="minorHAnsi" w:hAnsiTheme="minorHAnsi" w:cstheme="minorHAnsi"/>
          <w:i/>
          <w:sz w:val="24"/>
          <w:szCs w:val="24"/>
        </w:rPr>
        <w:t>natrix</w:t>
      </w:r>
      <w:proofErr w:type="spellEnd"/>
      <w:r w:rsidR="00737B0C" w:rsidRPr="002D0EED">
        <w:rPr>
          <w:rFonts w:asciiTheme="minorHAnsi" w:hAnsiTheme="minorHAnsi" w:cstheme="minorHAnsi"/>
          <w:sz w:val="24"/>
          <w:szCs w:val="24"/>
        </w:rPr>
        <w:t xml:space="preserve">. </w:t>
      </w:r>
      <w:r w:rsidR="00F80F8C" w:rsidRPr="002D0EED">
        <w:rPr>
          <w:rFonts w:asciiTheme="minorHAnsi" w:hAnsiTheme="minorHAnsi" w:cstheme="minorHAnsi"/>
          <w:sz w:val="24"/>
          <w:szCs w:val="24"/>
        </w:rPr>
        <w:t xml:space="preserve">Jak wynika z KIP prace budowlane na tym terenie będą prowadzone pod nadzorem herpetologa. </w:t>
      </w:r>
      <w:r w:rsidR="001B429E" w:rsidRPr="002D0EED">
        <w:rPr>
          <w:rFonts w:asciiTheme="minorHAnsi" w:hAnsiTheme="minorHAnsi" w:cstheme="minorHAnsi"/>
          <w:sz w:val="24"/>
          <w:szCs w:val="24"/>
        </w:rPr>
        <w:t>Inwestor przewiduje</w:t>
      </w:r>
      <w:r w:rsidR="00AD4B8E" w:rsidRPr="002D0EED">
        <w:rPr>
          <w:rFonts w:asciiTheme="minorHAnsi" w:hAnsiTheme="minorHAnsi" w:cstheme="minorHAnsi"/>
          <w:sz w:val="24"/>
          <w:szCs w:val="24"/>
        </w:rPr>
        <w:t xml:space="preserve"> wykonanie płotk</w:t>
      </w:r>
      <w:r w:rsidR="00BD278F" w:rsidRPr="002D0EED">
        <w:rPr>
          <w:rFonts w:asciiTheme="minorHAnsi" w:hAnsiTheme="minorHAnsi" w:cstheme="minorHAnsi"/>
          <w:sz w:val="24"/>
          <w:szCs w:val="24"/>
        </w:rPr>
        <w:t>ów</w:t>
      </w:r>
      <w:r w:rsidR="00AD4B8E" w:rsidRPr="002D0EED">
        <w:rPr>
          <w:rFonts w:asciiTheme="minorHAnsi" w:hAnsiTheme="minorHAnsi" w:cstheme="minorHAnsi"/>
          <w:sz w:val="24"/>
          <w:szCs w:val="24"/>
        </w:rPr>
        <w:t xml:space="preserve"> herpetologiczn</w:t>
      </w:r>
      <w:r w:rsidR="00BD278F" w:rsidRPr="002D0EED">
        <w:rPr>
          <w:rFonts w:asciiTheme="minorHAnsi" w:hAnsiTheme="minorHAnsi" w:cstheme="minorHAnsi"/>
          <w:sz w:val="24"/>
          <w:szCs w:val="24"/>
        </w:rPr>
        <w:t>ych</w:t>
      </w:r>
      <w:r w:rsidR="00AD4B8E" w:rsidRPr="002D0EED">
        <w:rPr>
          <w:rFonts w:asciiTheme="minorHAnsi" w:hAnsiTheme="minorHAnsi" w:cstheme="minorHAnsi"/>
          <w:sz w:val="24"/>
          <w:szCs w:val="24"/>
        </w:rPr>
        <w:t xml:space="preserve"> od strony dróg dojazdowych oraz placu budowy. </w:t>
      </w:r>
      <w:r w:rsidR="005B2746" w:rsidRPr="002D0EED">
        <w:rPr>
          <w:rFonts w:asciiTheme="minorHAnsi" w:hAnsiTheme="minorHAnsi" w:cstheme="minorHAnsi"/>
          <w:sz w:val="24"/>
          <w:szCs w:val="24"/>
        </w:rPr>
        <w:t xml:space="preserve">Wygrodzenie </w:t>
      </w:r>
      <w:r w:rsidR="009B437B" w:rsidRPr="002D0EED">
        <w:rPr>
          <w:rFonts w:asciiTheme="minorHAnsi" w:hAnsiTheme="minorHAnsi" w:cstheme="minorHAnsi"/>
          <w:sz w:val="24"/>
          <w:szCs w:val="24"/>
        </w:rPr>
        <w:t xml:space="preserve">wykonane zostanie pod </w:t>
      </w:r>
      <w:r w:rsidR="005B2746" w:rsidRPr="002D0EED">
        <w:rPr>
          <w:rFonts w:asciiTheme="minorHAnsi" w:hAnsiTheme="minorHAnsi" w:cstheme="minorHAnsi"/>
          <w:sz w:val="24"/>
          <w:szCs w:val="24"/>
        </w:rPr>
        <w:t>nadzorem przyrodniczym w taki sposób, aby uniemożliwić płazom</w:t>
      </w:r>
      <w:r w:rsidR="0059255B" w:rsidRPr="002D0EED">
        <w:rPr>
          <w:rFonts w:asciiTheme="minorHAnsi" w:hAnsiTheme="minorHAnsi" w:cstheme="minorHAnsi"/>
          <w:sz w:val="24"/>
          <w:szCs w:val="24"/>
        </w:rPr>
        <w:t xml:space="preserve"> i gadom</w:t>
      </w:r>
      <w:r w:rsidR="005B2746" w:rsidRPr="002D0EED">
        <w:rPr>
          <w:rFonts w:asciiTheme="minorHAnsi" w:hAnsiTheme="minorHAnsi" w:cstheme="minorHAnsi"/>
          <w:sz w:val="24"/>
          <w:szCs w:val="24"/>
        </w:rPr>
        <w:t xml:space="preserve"> przekraczanie go dołem, jak również wspinanie się i przechodzenie górą. </w:t>
      </w:r>
      <w:r w:rsidR="008E4A53" w:rsidRPr="002D0EED">
        <w:rPr>
          <w:rFonts w:asciiTheme="minorHAnsi" w:hAnsiTheme="minorHAnsi" w:cstheme="minorHAnsi"/>
          <w:sz w:val="24"/>
          <w:szCs w:val="24"/>
        </w:rPr>
        <w:t xml:space="preserve">Ogrodzenia ochronne należy wykonać z siatek lub z innych materiałów (np. gotowych prefabrykowanych paneli), częściowo zagłębionych w ziemi (wkopane do gruntu na głębokość około 15 - 20 cm), o wysokości minimalnej 50 cm nad poziomem gruntu. Wielkość oczek, w przypadku zastosowania siatek nie większa niż 0,5 cm x 0,5 cm. Ogrodzenia tymczasowe mają mieć przewieszkę - górna krawędź ogrodzeń (około 10 cm) wygięta w kierunku, z którego mogą migrować płazy. Zakończenia płotków wykonać w kształcie litery „U”. </w:t>
      </w:r>
      <w:r w:rsidR="005B2746" w:rsidRPr="002D0EED">
        <w:rPr>
          <w:rFonts w:asciiTheme="minorHAnsi" w:hAnsiTheme="minorHAnsi" w:cstheme="minorHAnsi"/>
          <w:sz w:val="24"/>
          <w:szCs w:val="24"/>
        </w:rPr>
        <w:t xml:space="preserve">Materiał, z którego wykonane będzie wygrodzenie, powinien mieć trwały naciąg, aby nie dopuścić do fałdowania, które obniżałoby jego efektywność i trwałość. </w:t>
      </w:r>
      <w:r w:rsidR="008E4A53" w:rsidRPr="002D0EED">
        <w:rPr>
          <w:rFonts w:asciiTheme="minorHAnsi" w:hAnsiTheme="minorHAnsi" w:cstheme="minorHAnsi"/>
          <w:sz w:val="24"/>
          <w:szCs w:val="24"/>
        </w:rPr>
        <w:t xml:space="preserve">Tymczasowe wygrodzenia ochronne należy kontrolować i w przypadku uszkodzeń dokonywać na bieżąco ich napraw. </w:t>
      </w:r>
      <w:r w:rsidR="001D1FA4" w:rsidRPr="002D0EED">
        <w:rPr>
          <w:rFonts w:asciiTheme="minorHAnsi" w:hAnsiTheme="minorHAnsi" w:cstheme="minorHAnsi"/>
          <w:sz w:val="24"/>
          <w:szCs w:val="24"/>
        </w:rPr>
        <w:t>W </w:t>
      </w:r>
      <w:r w:rsidR="00830965" w:rsidRPr="002D0EED">
        <w:rPr>
          <w:rFonts w:asciiTheme="minorHAnsi" w:hAnsiTheme="minorHAnsi" w:cstheme="minorHAnsi"/>
          <w:sz w:val="24"/>
          <w:szCs w:val="24"/>
        </w:rPr>
        <w:t xml:space="preserve">celu ochrony zwierząt, w szczególności płazów mogących występować na tym terenie, prace ziemne należy prowadzić w okresie od 15 sierpnia do 15 października lub przynajmniej rozpocząć we wskazanym terminie i nieprzerwanie kontynuować, tak aby nie dopuścić do ewentualnego zasiedlenia terenu inwestycji przez zwierzęta. </w:t>
      </w:r>
      <w:r w:rsidR="00800195" w:rsidRPr="002D0EED">
        <w:rPr>
          <w:rFonts w:asciiTheme="minorHAnsi" w:hAnsiTheme="minorHAnsi" w:cstheme="minorHAnsi"/>
          <w:sz w:val="24"/>
          <w:szCs w:val="24"/>
        </w:rPr>
        <w:t xml:space="preserve">Przed rozpoczęciem prac w ww. terminie </w:t>
      </w:r>
      <w:r w:rsidR="00586102" w:rsidRPr="002D0EED">
        <w:rPr>
          <w:rFonts w:asciiTheme="minorHAnsi" w:hAnsiTheme="minorHAnsi" w:cstheme="minorHAnsi"/>
          <w:sz w:val="24"/>
          <w:szCs w:val="24"/>
        </w:rPr>
        <w:t xml:space="preserve">herpetolog w ramach nadzoru przyrodniczego powinien </w:t>
      </w:r>
      <w:r w:rsidR="00800195" w:rsidRPr="002D0EED">
        <w:rPr>
          <w:rFonts w:asciiTheme="minorHAnsi" w:hAnsiTheme="minorHAnsi" w:cstheme="minorHAnsi"/>
          <w:sz w:val="24"/>
          <w:szCs w:val="24"/>
        </w:rPr>
        <w:t xml:space="preserve">sprawdzić, czy na obszarze objętym pracami nie występują miejsca rozrodu gadów. </w:t>
      </w:r>
      <w:r w:rsidR="00830965" w:rsidRPr="002D0EED">
        <w:rPr>
          <w:rFonts w:asciiTheme="minorHAnsi" w:hAnsiTheme="minorHAnsi" w:cstheme="minorHAnsi"/>
          <w:sz w:val="24"/>
          <w:szCs w:val="24"/>
        </w:rPr>
        <w:t>W</w:t>
      </w:r>
      <w:r w:rsidR="00B14CE8" w:rsidRPr="002D0EED">
        <w:rPr>
          <w:rFonts w:asciiTheme="minorHAnsi" w:hAnsiTheme="minorHAnsi" w:cstheme="minorHAnsi"/>
          <w:sz w:val="24"/>
          <w:szCs w:val="24"/>
        </w:rPr>
        <w:t> </w:t>
      </w:r>
      <w:r w:rsidR="00830965" w:rsidRPr="002D0EED">
        <w:rPr>
          <w:rFonts w:asciiTheme="minorHAnsi" w:hAnsiTheme="minorHAnsi" w:cstheme="minorHAnsi"/>
          <w:sz w:val="24"/>
          <w:szCs w:val="24"/>
        </w:rPr>
        <w:t xml:space="preserve">celu umożliwienia ucieczki </w:t>
      </w:r>
      <w:r w:rsidR="001D1FA4" w:rsidRPr="002D0EED">
        <w:rPr>
          <w:rFonts w:asciiTheme="minorHAnsi" w:hAnsiTheme="minorHAnsi" w:cstheme="minorHAnsi"/>
          <w:sz w:val="24"/>
          <w:szCs w:val="24"/>
        </w:rPr>
        <w:t>zwierzętom</w:t>
      </w:r>
      <w:r w:rsidR="00830965" w:rsidRPr="002D0EED">
        <w:rPr>
          <w:rFonts w:asciiTheme="minorHAnsi" w:hAnsiTheme="minorHAnsi" w:cstheme="minorHAnsi"/>
          <w:sz w:val="24"/>
          <w:szCs w:val="24"/>
        </w:rPr>
        <w:t xml:space="preserve"> mogący</w:t>
      </w:r>
      <w:r w:rsidR="001D1FA4" w:rsidRPr="002D0EED">
        <w:rPr>
          <w:rFonts w:asciiTheme="minorHAnsi" w:hAnsiTheme="minorHAnsi" w:cstheme="minorHAnsi"/>
          <w:sz w:val="24"/>
          <w:szCs w:val="24"/>
        </w:rPr>
        <w:t>m</w:t>
      </w:r>
      <w:r w:rsidR="00830965" w:rsidRPr="002D0EED">
        <w:rPr>
          <w:rFonts w:asciiTheme="minorHAnsi" w:hAnsiTheme="minorHAnsi" w:cstheme="minorHAnsi"/>
          <w:sz w:val="24"/>
          <w:szCs w:val="24"/>
        </w:rPr>
        <w:t xml:space="preserve"> występować </w:t>
      </w:r>
      <w:r w:rsidR="001D1FA4" w:rsidRPr="002D0EED">
        <w:rPr>
          <w:rFonts w:asciiTheme="minorHAnsi" w:hAnsiTheme="minorHAnsi" w:cstheme="minorHAnsi"/>
          <w:sz w:val="24"/>
          <w:szCs w:val="24"/>
        </w:rPr>
        <w:t xml:space="preserve">na terenie inwestycji, </w:t>
      </w:r>
      <w:r w:rsidR="00830965" w:rsidRPr="002D0EED">
        <w:rPr>
          <w:rFonts w:asciiTheme="minorHAnsi" w:hAnsiTheme="minorHAnsi" w:cstheme="minorHAnsi"/>
          <w:sz w:val="24"/>
          <w:szCs w:val="24"/>
        </w:rPr>
        <w:t xml:space="preserve">prace związane </w:t>
      </w:r>
      <w:r w:rsidR="00B14CE8" w:rsidRPr="002D0EED">
        <w:rPr>
          <w:rFonts w:asciiTheme="minorHAnsi" w:hAnsiTheme="minorHAnsi" w:cstheme="minorHAnsi"/>
          <w:sz w:val="24"/>
          <w:szCs w:val="24"/>
        </w:rPr>
        <w:t>z </w:t>
      </w:r>
      <w:r w:rsidR="00830965" w:rsidRPr="002D0EED">
        <w:rPr>
          <w:rFonts w:asciiTheme="minorHAnsi" w:hAnsiTheme="minorHAnsi" w:cstheme="minorHAnsi"/>
          <w:sz w:val="24"/>
          <w:szCs w:val="24"/>
        </w:rPr>
        <w:t xml:space="preserve">usuwaniem wierzchniej warstwy ziemi należy prowadzić od torów do zewnątrz terenu objętego inwestycją. 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>Mając na uwadze powyższe, należy</w:t>
      </w:r>
      <w:r w:rsidR="005819A0" w:rsidRPr="002D0EED">
        <w:rPr>
          <w:rFonts w:asciiTheme="minorHAnsi" w:hAnsiTheme="minorHAnsi" w:cstheme="minorHAnsi"/>
          <w:bCs/>
          <w:sz w:val="24"/>
          <w:szCs w:val="24"/>
        </w:rPr>
        <w:t xml:space="preserve"> na bieżąco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 xml:space="preserve"> kontrolować plac budowy na obecność występowania zwierząt </w:t>
      </w:r>
      <w:r w:rsidR="00804844" w:rsidRPr="002D0EED">
        <w:rPr>
          <w:rFonts w:asciiTheme="minorHAnsi" w:hAnsiTheme="minorHAnsi" w:cstheme="minorHAnsi"/>
          <w:bCs/>
          <w:sz w:val="24"/>
          <w:szCs w:val="24"/>
        </w:rPr>
        <w:t>–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="00804844" w:rsidRPr="002D0EED">
        <w:rPr>
          <w:rFonts w:asciiTheme="minorHAnsi" w:hAnsiTheme="minorHAnsi" w:cstheme="minorHAnsi"/>
          <w:bCs/>
          <w:sz w:val="24"/>
          <w:szCs w:val="24"/>
        </w:rPr>
        <w:t> 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 xml:space="preserve">szczególności wykopy, w których mogłyby zostać uwięzione zwierzęta (płazy, gady, małe ssaki). Wykopy </w:t>
      </w:r>
      <w:r w:rsidR="008047CF" w:rsidRPr="002D0EED">
        <w:rPr>
          <w:rFonts w:asciiTheme="minorHAnsi" w:hAnsiTheme="minorHAnsi" w:cstheme="minorHAnsi"/>
          <w:bCs/>
          <w:sz w:val="24"/>
          <w:szCs w:val="24"/>
        </w:rPr>
        <w:t xml:space="preserve">należy 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>zasypywać sukcesywnie, a w przypadku konieczności pozostawienia otwartych wykopów należy je zabezpieczyć np. przykryć siatką tak, aby uniemożliwić wpadanie do nich drobnych zwierząt</w:t>
      </w:r>
      <w:r w:rsidR="00AD78D1" w:rsidRPr="002D0EED">
        <w:rPr>
          <w:rFonts w:asciiTheme="minorHAnsi" w:hAnsiTheme="minorHAnsi" w:cstheme="minorHAnsi"/>
          <w:bCs/>
          <w:sz w:val="24"/>
          <w:szCs w:val="24"/>
        </w:rPr>
        <w:t>.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78D1" w:rsidRPr="002D0EED">
        <w:rPr>
          <w:rFonts w:asciiTheme="minorHAnsi" w:hAnsiTheme="minorHAnsi" w:cstheme="minorHAnsi"/>
          <w:bCs/>
          <w:sz w:val="24"/>
          <w:szCs w:val="24"/>
        </w:rPr>
        <w:t xml:space="preserve">Przed zasypaniem wykopów </w:t>
      </w:r>
      <w:r w:rsidR="00420A84" w:rsidRPr="002D0EED">
        <w:rPr>
          <w:rFonts w:asciiTheme="minorHAnsi" w:hAnsiTheme="minorHAnsi" w:cstheme="minorHAnsi"/>
          <w:bCs/>
          <w:sz w:val="24"/>
          <w:szCs w:val="24"/>
        </w:rPr>
        <w:t xml:space="preserve">należy 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>na bieżąco kontrolować</w:t>
      </w:r>
      <w:r w:rsidR="00E32786" w:rsidRPr="002D0EED">
        <w:rPr>
          <w:rFonts w:asciiTheme="minorHAnsi" w:hAnsiTheme="minorHAnsi" w:cstheme="minorHAnsi"/>
          <w:bCs/>
          <w:sz w:val="24"/>
          <w:szCs w:val="24"/>
        </w:rPr>
        <w:t xml:space="preserve"> je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 xml:space="preserve"> pod kątem 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lastRenderedPageBreak/>
        <w:t>obecności zwierząt, a w przypadku pojawienia się osobników przenosić je poza st</w:t>
      </w:r>
      <w:r w:rsidR="00E32786" w:rsidRPr="002D0EED">
        <w:rPr>
          <w:rFonts w:asciiTheme="minorHAnsi" w:hAnsiTheme="minorHAnsi" w:cstheme="minorHAnsi"/>
          <w:bCs/>
          <w:sz w:val="24"/>
          <w:szCs w:val="24"/>
        </w:rPr>
        <w:t>refę oddziaływania inwestycji w </w:t>
      </w:r>
      <w:r w:rsidR="00D42D69" w:rsidRPr="002D0EED">
        <w:rPr>
          <w:rFonts w:asciiTheme="minorHAnsi" w:hAnsiTheme="minorHAnsi" w:cstheme="minorHAnsi"/>
          <w:bCs/>
          <w:sz w:val="24"/>
          <w:szCs w:val="24"/>
        </w:rPr>
        <w:t>miejsce o zbliżonych warunkach siedliskowych.</w:t>
      </w:r>
      <w:r w:rsidR="00DB5CAD" w:rsidRPr="002D0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67113" w:rsidRPr="002D0EED">
        <w:rPr>
          <w:rFonts w:asciiTheme="minorHAnsi" w:hAnsiTheme="minorHAnsi" w:cstheme="minorHAnsi"/>
          <w:sz w:val="24"/>
          <w:szCs w:val="24"/>
        </w:rPr>
        <w:t>W przypadku stwierdzenia płazów i gadów, należy przeprowadzić odławianie osobników i przenoszenie ich w bezpieczne miejsca wskazane przez osobę sprawującą nadzór herpetologiczny.</w:t>
      </w:r>
      <w:r w:rsidR="00586102" w:rsidRPr="002D0EED">
        <w:rPr>
          <w:rFonts w:asciiTheme="minorHAnsi" w:hAnsiTheme="minorHAnsi" w:cstheme="minorHAnsi"/>
          <w:sz w:val="24"/>
          <w:szCs w:val="24"/>
        </w:rPr>
        <w:t xml:space="preserve"> Ewentualne zastoiska wodne w pasie prowadzonych robót  należy zasypać.</w:t>
      </w:r>
    </w:p>
    <w:p w:rsidR="000A0128" w:rsidRPr="002D0EED" w:rsidRDefault="000A0128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W obszarze oddziaływania linii kolejowe</w:t>
      </w:r>
      <w:r w:rsidR="0094344B" w:rsidRPr="002D0EED">
        <w:rPr>
          <w:rFonts w:asciiTheme="minorHAnsi" w:hAnsiTheme="minorHAnsi" w:cstheme="minorHAnsi"/>
          <w:sz w:val="24"/>
          <w:szCs w:val="24"/>
        </w:rPr>
        <w:t>j,</w:t>
      </w:r>
      <w:r w:rsidRPr="002D0EED">
        <w:rPr>
          <w:rFonts w:asciiTheme="minorHAnsi" w:hAnsiTheme="minorHAnsi" w:cstheme="minorHAnsi"/>
          <w:sz w:val="24"/>
          <w:szCs w:val="24"/>
        </w:rPr>
        <w:t xml:space="preserve"> głównie na terenach leśnych</w:t>
      </w:r>
      <w:r w:rsidR="0094344B" w:rsidRPr="002D0EED">
        <w:rPr>
          <w:rFonts w:asciiTheme="minorHAnsi" w:hAnsiTheme="minorHAnsi" w:cstheme="minorHAnsi"/>
          <w:sz w:val="24"/>
          <w:szCs w:val="24"/>
        </w:rPr>
        <w:t>,</w:t>
      </w:r>
      <w:r w:rsidR="00E90F0E" w:rsidRPr="002D0EED">
        <w:rPr>
          <w:rFonts w:asciiTheme="minorHAnsi" w:hAnsiTheme="minorHAnsi" w:cstheme="minorHAnsi"/>
          <w:sz w:val="24"/>
          <w:szCs w:val="24"/>
        </w:rPr>
        <w:t xml:space="preserve"> zinwentaryzowano</w:t>
      </w:r>
      <w:r w:rsidRPr="002D0EED">
        <w:rPr>
          <w:rFonts w:asciiTheme="minorHAnsi" w:hAnsiTheme="minorHAnsi" w:cstheme="minorHAnsi"/>
          <w:sz w:val="24"/>
          <w:szCs w:val="24"/>
        </w:rPr>
        <w:t xml:space="preserve"> gatunk</w:t>
      </w:r>
      <w:r w:rsidR="00E90F0E" w:rsidRPr="002D0EED">
        <w:rPr>
          <w:rFonts w:asciiTheme="minorHAnsi" w:hAnsiTheme="minorHAnsi" w:cstheme="minorHAnsi"/>
          <w:sz w:val="24"/>
          <w:szCs w:val="24"/>
        </w:rPr>
        <w:t>i</w:t>
      </w:r>
      <w:r w:rsidRPr="002D0EED">
        <w:rPr>
          <w:rFonts w:asciiTheme="minorHAnsi" w:hAnsiTheme="minorHAnsi" w:cstheme="minorHAnsi"/>
          <w:sz w:val="24"/>
          <w:szCs w:val="24"/>
        </w:rPr>
        <w:t xml:space="preserve"> ptaków</w:t>
      </w:r>
      <w:r w:rsidR="00E90F0E" w:rsidRPr="002D0EED">
        <w:rPr>
          <w:rFonts w:asciiTheme="minorHAnsi" w:hAnsiTheme="minorHAnsi" w:cstheme="minorHAnsi"/>
          <w:sz w:val="24"/>
          <w:szCs w:val="24"/>
        </w:rPr>
        <w:t xml:space="preserve"> podlegających ochronie m.in.: gawrona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Corvus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frugilegus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kawkę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Cyanistes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caeruleus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bażanta zwyczajnego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Phasianus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colchicus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grzywacza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Columba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palumbus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gołębia skalnego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Columba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livia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sikorę czubatkę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Lophophanes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cristatus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sikorę bogatkę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Parus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major</w:t>
      </w:r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sikorę modrą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Cyanistes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caeruleus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, rudzika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Erithacus</w:t>
      </w:r>
      <w:proofErr w:type="spellEnd"/>
      <w:r w:rsidR="00E90F0E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90F0E" w:rsidRPr="002D0EED">
        <w:rPr>
          <w:rFonts w:asciiTheme="minorHAnsi" w:hAnsiTheme="minorHAnsi" w:cstheme="minorHAnsi"/>
          <w:i/>
          <w:sz w:val="24"/>
          <w:szCs w:val="24"/>
        </w:rPr>
        <w:t>rubecula</w:t>
      </w:r>
      <w:proofErr w:type="spellEnd"/>
      <w:r w:rsidR="00E90F0E" w:rsidRPr="002D0EED">
        <w:rPr>
          <w:rFonts w:asciiTheme="minorHAnsi" w:hAnsiTheme="minorHAnsi" w:cstheme="minorHAnsi"/>
          <w:sz w:val="24"/>
          <w:szCs w:val="24"/>
        </w:rPr>
        <w:t xml:space="preserve">. </w:t>
      </w:r>
      <w:r w:rsidR="00ED69CE" w:rsidRPr="002D0EED">
        <w:rPr>
          <w:rFonts w:asciiTheme="minorHAnsi" w:hAnsiTheme="minorHAnsi" w:cstheme="minorHAnsi"/>
          <w:sz w:val="24"/>
          <w:szCs w:val="24"/>
        </w:rPr>
        <w:t>Wszystkie zaobserwowane gatunki</w:t>
      </w:r>
      <w:r w:rsidR="00C14D9B" w:rsidRPr="002D0EED">
        <w:rPr>
          <w:rFonts w:asciiTheme="minorHAnsi" w:hAnsiTheme="minorHAnsi" w:cstheme="minorHAnsi"/>
          <w:sz w:val="24"/>
          <w:szCs w:val="24"/>
        </w:rPr>
        <w:t>, za wyjątkiem</w:t>
      </w:r>
      <w:r w:rsidR="00ED69CE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C14D9B" w:rsidRPr="002D0EED">
        <w:rPr>
          <w:rFonts w:asciiTheme="minorHAnsi" w:hAnsiTheme="minorHAnsi" w:cstheme="minorHAnsi"/>
          <w:sz w:val="24"/>
          <w:szCs w:val="24"/>
        </w:rPr>
        <w:t xml:space="preserve">bażanta zwyczajnego </w:t>
      </w:r>
      <w:proofErr w:type="spellStart"/>
      <w:r w:rsidR="00C14D9B" w:rsidRPr="002D0EED">
        <w:rPr>
          <w:rFonts w:asciiTheme="minorHAnsi" w:hAnsiTheme="minorHAnsi" w:cstheme="minorHAnsi"/>
          <w:i/>
          <w:sz w:val="24"/>
          <w:szCs w:val="24"/>
        </w:rPr>
        <w:t>Phasianus</w:t>
      </w:r>
      <w:proofErr w:type="spellEnd"/>
      <w:r w:rsidR="00C14D9B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C14D9B" w:rsidRPr="002D0EED">
        <w:rPr>
          <w:rFonts w:asciiTheme="minorHAnsi" w:hAnsiTheme="minorHAnsi" w:cstheme="minorHAnsi"/>
          <w:i/>
          <w:sz w:val="24"/>
          <w:szCs w:val="24"/>
        </w:rPr>
        <w:t>colchicus</w:t>
      </w:r>
      <w:proofErr w:type="spellEnd"/>
      <w:r w:rsidR="00C14D9B" w:rsidRPr="002D0EED">
        <w:rPr>
          <w:rFonts w:asciiTheme="minorHAnsi" w:hAnsiTheme="minorHAnsi" w:cstheme="minorHAnsi"/>
          <w:sz w:val="24"/>
          <w:szCs w:val="24"/>
        </w:rPr>
        <w:t xml:space="preserve"> oraz grzywacza </w:t>
      </w:r>
      <w:proofErr w:type="spellStart"/>
      <w:r w:rsidR="00C14D9B" w:rsidRPr="002D0EED">
        <w:rPr>
          <w:rFonts w:asciiTheme="minorHAnsi" w:hAnsiTheme="minorHAnsi" w:cstheme="minorHAnsi"/>
          <w:i/>
          <w:sz w:val="24"/>
          <w:szCs w:val="24"/>
        </w:rPr>
        <w:t>Columba</w:t>
      </w:r>
      <w:proofErr w:type="spellEnd"/>
      <w:r w:rsidR="00C14D9B" w:rsidRPr="002D0EE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C14D9B" w:rsidRPr="002D0EED">
        <w:rPr>
          <w:rFonts w:asciiTheme="minorHAnsi" w:hAnsiTheme="minorHAnsi" w:cstheme="minorHAnsi"/>
          <w:i/>
          <w:sz w:val="24"/>
          <w:szCs w:val="24"/>
        </w:rPr>
        <w:t>palumbus</w:t>
      </w:r>
      <w:proofErr w:type="spellEnd"/>
      <w:r w:rsidR="00C14D9B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ED69CE" w:rsidRPr="002D0EED">
        <w:rPr>
          <w:rFonts w:asciiTheme="minorHAnsi" w:hAnsiTheme="minorHAnsi" w:cstheme="minorHAnsi"/>
          <w:sz w:val="24"/>
          <w:szCs w:val="24"/>
        </w:rPr>
        <w:t>podlegają ochronie ścisłej zgodnie z rozporządzeniem Ministra Środowiska z dn. 16 grudnia 2016 r. w sprawie och</w:t>
      </w:r>
      <w:r w:rsidR="00C14D9B" w:rsidRPr="002D0EED">
        <w:rPr>
          <w:rFonts w:asciiTheme="minorHAnsi" w:hAnsiTheme="minorHAnsi" w:cstheme="minorHAnsi"/>
          <w:sz w:val="24"/>
          <w:szCs w:val="24"/>
        </w:rPr>
        <w:t>rony gatunkowej zwierząt (Dz. U. z 2016 r. poz. 2183).</w:t>
      </w:r>
    </w:p>
    <w:p w:rsidR="00EB1E89" w:rsidRPr="002D0EED" w:rsidRDefault="00EB1E89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Planowane przedsięwzięcie wiązać się będzie z wycinką drzew i krzewów - łącznie ok. 70 szt. drzew oraz krzewów z łącznej powierzchni ok. 1,2 ha. Wycinkę należy prowadzić w terminie od </w:t>
      </w:r>
      <w:r w:rsidRPr="002D0EED">
        <w:rPr>
          <w:rFonts w:asciiTheme="minorHAnsi" w:hAnsiTheme="minorHAnsi" w:cstheme="minorHAnsi"/>
          <w:bCs/>
          <w:sz w:val="24"/>
          <w:szCs w:val="24"/>
        </w:rPr>
        <w:t xml:space="preserve">16 października do końca lutego, </w:t>
      </w:r>
      <w:r w:rsidRPr="002D0EED">
        <w:rPr>
          <w:rFonts w:asciiTheme="minorHAnsi" w:hAnsiTheme="minorHAnsi" w:cstheme="minorHAnsi"/>
          <w:sz w:val="24"/>
          <w:szCs w:val="24"/>
        </w:rPr>
        <w:t>co przyczyni się do ochrony (lęgów) ptaków mogących występować na terenie inwestycji.</w:t>
      </w:r>
      <w:r w:rsidRPr="002D0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D0EED">
        <w:rPr>
          <w:rFonts w:asciiTheme="minorHAnsi" w:hAnsiTheme="minorHAnsi" w:cstheme="minorHAnsi"/>
          <w:sz w:val="24"/>
          <w:szCs w:val="24"/>
        </w:rPr>
        <w:t>W sytuacji konieczności prowadzenia wycinki również poza w/w terminem, dopuszcza się taką możliwość, ale maksymalnie 10 dni przed planowaną wycinką drzew i krzewów ornitolog w ramach nadzoru przyrodniczego powinien przeprowadzić kontrolę terenu pod kątem obecności stanowisk lęgowych. W przypadku stwierdzenia lęgów, prace związane z wycinką należy wstrzymać do czasu wyprowadzenia młodych. Możliwość ponownego podjęcia prac należy skonsultować z ornitologiem. Drzewa i krzewy nieprzewidziane do wycinki należy na czas prowadzonych prac zabezpieczyć, np. poprzez odeskowanie pni drzew, owinięcie pni i przykrycie odkrytych korzeni matami słomianymi. Prace ziemne w pobliżu bryły korzeniowej należy wykonywać ręcznie w sposób niedopuszczający do przesuszenia gruntu w obrębie systemu korzeniowego drzew</w:t>
      </w:r>
      <w:r w:rsidR="00271876" w:rsidRPr="002D0EED">
        <w:rPr>
          <w:rFonts w:asciiTheme="minorHAnsi" w:hAnsiTheme="minorHAnsi" w:cstheme="minorHAnsi"/>
          <w:sz w:val="24"/>
          <w:szCs w:val="24"/>
        </w:rPr>
        <w:t>, a odsłonięte fragmenty korzeni osłonić ekranami zabezpieczającymi (np. matą słomianą lub jutową, którą należy regularnie zwilżać wodą) z zastosowaniem podłoża biologicznie czynnego w celu umożliwienia szybkiej odbudowy uszkodzonych korzeni</w:t>
      </w:r>
      <w:r w:rsidRPr="002D0EED">
        <w:rPr>
          <w:rFonts w:asciiTheme="minorHAnsi" w:hAnsiTheme="minorHAnsi" w:cstheme="minorHAnsi"/>
          <w:sz w:val="24"/>
          <w:szCs w:val="24"/>
        </w:rPr>
        <w:t>.</w:t>
      </w:r>
      <w:r w:rsidR="00271876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Pr="002D0EED">
        <w:rPr>
          <w:rFonts w:asciiTheme="minorHAnsi" w:hAnsiTheme="minorHAnsi" w:cstheme="minorHAnsi"/>
          <w:sz w:val="24"/>
          <w:szCs w:val="24"/>
        </w:rPr>
        <w:t xml:space="preserve">Bezpośrednio pod koronami drzew, w obrębie strefy korzeniowej nie składować materiałów budowlanych oraz ziemi z wykopów. W przypadku uszkodzenia korzeni lub gałęzi należy je zabezpieczyć odpowiednim środkiem ochronnym. </w:t>
      </w:r>
    </w:p>
    <w:p w:rsidR="009943FF" w:rsidRPr="002D0EED" w:rsidRDefault="009943FF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Należy dodać, że decyzja o środowiskowych uwarunkowaniach nie zezwala na przeprowadzenie czynności zakazanych w stosunku do gatunków chronionych. W przypadku, gdy realizacja inwestycji wiązała się będzie z naruszeniem zakazów w stosunku do gatunku objętego ochroną, wynikających z ustawy o ochronie przyrody, na odstępstwo od zakazów należy uzyskać odrębne zezwolenie. </w:t>
      </w:r>
    </w:p>
    <w:p w:rsidR="0074274C" w:rsidRPr="002D0EED" w:rsidRDefault="0074274C" w:rsidP="002D0EE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94B23" w:rsidRPr="002D0EED" w:rsidRDefault="00C94B23" w:rsidP="002D0EED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Inwestycja nie jest zlokalizowana na obszarach o krajobrazie mającym znaczenie historyczne</w:t>
      </w:r>
      <w:r w:rsidR="00496BCE" w:rsidRPr="002D0EED">
        <w:rPr>
          <w:rFonts w:asciiTheme="minorHAnsi" w:hAnsiTheme="minorHAnsi" w:cstheme="minorHAnsi"/>
        </w:rPr>
        <w:t xml:space="preserve"> lub</w:t>
      </w:r>
      <w:r w:rsidRPr="002D0EED">
        <w:rPr>
          <w:rFonts w:asciiTheme="minorHAnsi" w:hAnsiTheme="minorHAnsi" w:cstheme="minorHAnsi"/>
        </w:rPr>
        <w:t xml:space="preserve"> kulturowe</w:t>
      </w:r>
      <w:r w:rsidR="00DB5CAD" w:rsidRPr="002D0EED">
        <w:rPr>
          <w:rFonts w:asciiTheme="minorHAnsi" w:hAnsiTheme="minorHAnsi" w:cstheme="minorHAnsi"/>
        </w:rPr>
        <w:t xml:space="preserve"> </w:t>
      </w:r>
      <w:r w:rsidRPr="002D0EED">
        <w:rPr>
          <w:rFonts w:asciiTheme="minorHAnsi" w:hAnsiTheme="minorHAnsi" w:cstheme="minorHAnsi"/>
        </w:rPr>
        <w:t xml:space="preserve">– w sytuacji ewentualnego odkrycia w trakcie prac ziemnych przedmiotu, co do którego istnieje przypuszczenie, iż jest on zabytkiem należy wstrzymać wszelkie roboty </w:t>
      </w:r>
      <w:r w:rsidRPr="002D0EED">
        <w:rPr>
          <w:rFonts w:asciiTheme="minorHAnsi" w:hAnsiTheme="minorHAnsi" w:cstheme="minorHAnsi"/>
        </w:rPr>
        <w:lastRenderedPageBreak/>
        <w:t>mogące uszkodzić lub zniszczyć odkryty przedmiot, zabezpieczyć, przy użyciu dostępnych środków, ten przedmiot i miejsce jego odkrycia, niezwłocznie zawiadomić o tym Świętokrzyskiego Wojew</w:t>
      </w:r>
      <w:r w:rsidR="00735618" w:rsidRPr="002D0EED">
        <w:rPr>
          <w:rFonts w:asciiTheme="minorHAnsi" w:hAnsiTheme="minorHAnsi" w:cstheme="minorHAnsi"/>
        </w:rPr>
        <w:t>ódzkiego Konserwatora Zabytków</w:t>
      </w:r>
      <w:r w:rsidR="00751863" w:rsidRPr="002D0EED">
        <w:rPr>
          <w:rFonts w:asciiTheme="minorHAnsi" w:hAnsiTheme="minorHAnsi" w:cstheme="minorHAnsi"/>
        </w:rPr>
        <w:t>,</w:t>
      </w:r>
      <w:r w:rsidR="00735618" w:rsidRPr="002D0EED">
        <w:rPr>
          <w:rFonts w:asciiTheme="minorHAnsi" w:hAnsiTheme="minorHAnsi" w:cstheme="minorHAnsi"/>
        </w:rPr>
        <w:t xml:space="preserve"> </w:t>
      </w:r>
      <w:r w:rsidR="00751863" w:rsidRPr="002D0EED">
        <w:rPr>
          <w:rFonts w:asciiTheme="minorHAnsi" w:hAnsiTheme="minorHAnsi" w:cstheme="minorHAnsi"/>
        </w:rPr>
        <w:t>a jeśli nie jest to możliwe, właściwego wójta/burmistrza tj. Wójta Gminy Tuczępy, Burmistrza Miasta i Gminy Osiek lub Burmistrza Miasta i Gminy Staszów.</w:t>
      </w:r>
    </w:p>
    <w:p w:rsidR="00C94B23" w:rsidRPr="002D0EED" w:rsidRDefault="00C94B23" w:rsidP="002D0EED">
      <w:pPr>
        <w:pStyle w:val="Styl1"/>
        <w:spacing w:line="276" w:lineRule="auto"/>
        <w:ind w:firstLine="0"/>
        <w:jc w:val="left"/>
        <w:rPr>
          <w:rFonts w:asciiTheme="minorHAnsi" w:hAnsiTheme="minorHAnsi" w:cstheme="minorHAnsi"/>
          <w:sz w:val="24"/>
        </w:rPr>
      </w:pPr>
      <w:r w:rsidRPr="002D0EED">
        <w:rPr>
          <w:rFonts w:asciiTheme="minorHAnsi" w:hAnsiTheme="minorHAnsi" w:cstheme="minorHAnsi"/>
          <w:sz w:val="24"/>
        </w:rPr>
        <w:t>Teren przedsięwzięcia nie jest zaliczany do terenów podgórskich i górskich wymienionych w Zarządzeniu nr 18/2000 Wojewody Świętokrzyskiego z dnia 2 marca 2000 r. w sprawie ustalenia wykazu miejscowości zaliczonych do terenów podgórskich i górskich na terenie województwa świętokrzyskiego (Dz. Urz. Woj. Święt. z 2000 r. Nr 13, poz. 104). W zasięgu oddziaływania przedsięwzięcia nie występują obszary wybrzeży, tereny ochrony uzdrowiskowej, tereny przylegające do jezior.</w:t>
      </w:r>
    </w:p>
    <w:p w:rsidR="008068A0" w:rsidRPr="002D0EED" w:rsidRDefault="008068A0" w:rsidP="002D0EED">
      <w:pPr>
        <w:pStyle w:val="Tekstpodstawowy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Z uwagi na </w:t>
      </w:r>
      <w:r w:rsidRPr="002D0EED">
        <w:rPr>
          <w:rFonts w:asciiTheme="minorHAnsi" w:hAnsiTheme="minorHAnsi" w:cstheme="minorHAnsi"/>
          <w:i/>
          <w:iCs/>
          <w:sz w:val="24"/>
          <w:szCs w:val="24"/>
        </w:rPr>
        <w:t>Dyrektywę Parlamentu Europejskiego i Rady 2014/52/</w:t>
      </w:r>
      <w:r w:rsidR="004E1DBC" w:rsidRPr="002D0EED">
        <w:rPr>
          <w:rFonts w:asciiTheme="minorHAnsi" w:hAnsiTheme="minorHAnsi" w:cstheme="minorHAnsi"/>
          <w:i/>
          <w:iCs/>
          <w:sz w:val="24"/>
          <w:szCs w:val="24"/>
        </w:rPr>
        <w:t>UE</w:t>
      </w:r>
      <w:r w:rsidRPr="002D0EED">
        <w:rPr>
          <w:rFonts w:asciiTheme="minorHAnsi" w:hAnsiTheme="minorHAnsi" w:cstheme="minorHAnsi"/>
          <w:i/>
          <w:iCs/>
          <w:sz w:val="24"/>
          <w:szCs w:val="24"/>
        </w:rPr>
        <w:t xml:space="preserve"> z dnia 16 kwietnia 2014</w:t>
      </w:r>
      <w:r w:rsidR="004E1DBC" w:rsidRPr="002D0E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D0EED">
        <w:rPr>
          <w:rFonts w:asciiTheme="minorHAnsi" w:hAnsiTheme="minorHAnsi" w:cstheme="minorHAnsi"/>
          <w:i/>
          <w:iCs/>
          <w:sz w:val="24"/>
          <w:szCs w:val="24"/>
        </w:rPr>
        <w:t>r. zmieniająca dyrektywę 2011/92/UE w sprawie oceny wpływu wywieranego przez niekt</w:t>
      </w:r>
      <w:r w:rsidR="004E1DBC" w:rsidRPr="002D0EED">
        <w:rPr>
          <w:rFonts w:asciiTheme="minorHAnsi" w:hAnsiTheme="minorHAnsi" w:cstheme="minorHAnsi"/>
          <w:i/>
          <w:iCs/>
          <w:sz w:val="24"/>
          <w:szCs w:val="24"/>
        </w:rPr>
        <w:t>óre przedsięwzięcia publiczne i </w:t>
      </w:r>
      <w:r w:rsidRPr="002D0EED">
        <w:rPr>
          <w:rFonts w:asciiTheme="minorHAnsi" w:hAnsiTheme="minorHAnsi" w:cstheme="minorHAnsi"/>
          <w:i/>
          <w:iCs/>
          <w:sz w:val="24"/>
          <w:szCs w:val="24"/>
        </w:rPr>
        <w:t>prywatne na środowisko</w:t>
      </w:r>
      <w:r w:rsidRPr="002D0EED">
        <w:rPr>
          <w:rFonts w:asciiTheme="minorHAnsi" w:hAnsiTheme="minorHAnsi" w:cstheme="minorHAnsi"/>
          <w:sz w:val="24"/>
          <w:szCs w:val="24"/>
        </w:rPr>
        <w:t xml:space="preserve"> i rozpoczęcie implementacji do prawa polskiego, analizując adaptację przedsięwzięcia do zmian klimatu, w tym elementy wpływające na łagodzenie tych zmian należy stwierdzić, że:</w:t>
      </w:r>
    </w:p>
    <w:p w:rsidR="008068A0" w:rsidRPr="002D0EED" w:rsidRDefault="008068A0" w:rsidP="002D0EED">
      <w:pPr>
        <w:pStyle w:val="Tekstpodstawowy"/>
        <w:widowControl/>
        <w:numPr>
          <w:ilvl w:val="0"/>
          <w:numId w:val="16"/>
        </w:numPr>
        <w:suppressAutoHyphens w:val="0"/>
        <w:autoSpaceDN/>
        <w:spacing w:after="0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wystąpi emisja do powietrza, w tym gazów cieplarnianych w związku ze spalaniem paliwa w silnikach pojazdów, maszyn na etapie realizacji i eksploatacji,</w:t>
      </w:r>
    </w:p>
    <w:p w:rsidR="00A75480" w:rsidRPr="002D0EED" w:rsidRDefault="008068A0" w:rsidP="002D0EED">
      <w:pPr>
        <w:pStyle w:val="Tekstpodstawowy"/>
        <w:widowControl/>
        <w:numPr>
          <w:ilvl w:val="0"/>
          <w:numId w:val="16"/>
        </w:numPr>
        <w:suppressAutoHyphens w:val="0"/>
        <w:autoSpaceDN/>
        <w:spacing w:after="0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przedsięwzięcie usytuowane jest poza terenami osuwisk (</w:t>
      </w:r>
      <w:hyperlink r:id="rId8" w:history="1">
        <w:r w:rsidRPr="002D0EED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http://geozagrozenia.pgi.gov.pl/</w:t>
        </w:r>
      </w:hyperlink>
      <w:r w:rsidRPr="002D0EED">
        <w:rPr>
          <w:rFonts w:asciiTheme="minorHAnsi" w:hAnsiTheme="minorHAnsi" w:cstheme="minorHAnsi"/>
          <w:sz w:val="24"/>
          <w:szCs w:val="24"/>
        </w:rPr>
        <w:t>)</w:t>
      </w:r>
      <w:r w:rsidR="00975FFA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C94B23" w:rsidRPr="002D0EED">
        <w:rPr>
          <w:rFonts w:asciiTheme="minorHAnsi" w:hAnsiTheme="minorHAnsi" w:cstheme="minorHAnsi"/>
          <w:sz w:val="24"/>
          <w:szCs w:val="24"/>
        </w:rPr>
        <w:t xml:space="preserve">i terenami zagrożonymi </w:t>
      </w:r>
      <w:r w:rsidR="00975FFA" w:rsidRPr="002D0EED">
        <w:rPr>
          <w:rFonts w:asciiTheme="minorHAnsi" w:hAnsiTheme="minorHAnsi" w:cstheme="minorHAnsi"/>
          <w:sz w:val="24"/>
          <w:szCs w:val="24"/>
        </w:rPr>
        <w:t>powodzią</w:t>
      </w:r>
      <w:r w:rsidR="00C94B23"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975FFA" w:rsidRPr="002D0EED">
        <w:rPr>
          <w:rFonts w:asciiTheme="minorHAnsi" w:hAnsiTheme="minorHAnsi" w:cstheme="minorHAnsi"/>
          <w:sz w:val="24"/>
          <w:szCs w:val="24"/>
        </w:rPr>
        <w:t>(https://wody.isok.gov.pl/imap_kzgw/?gpmap=gpMZP)</w:t>
      </w:r>
      <w:r w:rsidR="00C94B23" w:rsidRPr="002D0EED">
        <w:rPr>
          <w:rFonts w:asciiTheme="minorHAnsi" w:hAnsiTheme="minorHAnsi" w:cstheme="minorHAnsi"/>
          <w:sz w:val="24"/>
          <w:szCs w:val="24"/>
        </w:rPr>
        <w:t>,</w:t>
      </w:r>
    </w:p>
    <w:p w:rsidR="00F2624F" w:rsidRPr="002D0EED" w:rsidRDefault="00C94B23" w:rsidP="002D0EED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2D0EED">
        <w:rPr>
          <w:rFonts w:asciiTheme="minorHAnsi" w:eastAsia="Calibri" w:hAnsiTheme="minorHAnsi" w:cstheme="minorHAnsi"/>
          <w:lang w:eastAsia="en-US"/>
        </w:rPr>
        <w:t>przedsięwzięcie ze względu na swój charakter, lokalizację jest neutralne względem oddziaływań związanych z klęskami żywiołowymi jak np. powodzie, podnoszący się poziom mórz, sztormy, erozja wybrzeża i intruzje wód zasolonych,</w:t>
      </w:r>
    </w:p>
    <w:p w:rsidR="00F2624F" w:rsidRPr="002D0EED" w:rsidRDefault="00C94B23" w:rsidP="002D0EED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2D0EED">
        <w:rPr>
          <w:rFonts w:asciiTheme="minorHAnsi" w:eastAsia="Calibri" w:hAnsiTheme="minorHAnsi" w:cstheme="minorHAnsi"/>
          <w:lang w:eastAsia="en-US"/>
        </w:rPr>
        <w:t>z uwagi na przedstawione uwarunkowania przyrodnicze terenu oddziaływania przedsięwzięcia, niewprowadzanie w związku z realizacją inwestycji obcych gatunków, gatunków inwazyjnych, nie przewiduje się znaczącego wpływu na różnorodność biologiczną,</w:t>
      </w:r>
    </w:p>
    <w:p w:rsidR="00C94B23" w:rsidRPr="002D0EED" w:rsidRDefault="00C94B23" w:rsidP="002D0EED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2D0EED">
        <w:rPr>
          <w:rFonts w:asciiTheme="minorHAnsi" w:eastAsia="Calibri" w:hAnsiTheme="minorHAnsi" w:cstheme="minorHAnsi"/>
          <w:lang w:eastAsia="en-US"/>
        </w:rPr>
        <w:t xml:space="preserve">wystąpi emisja do powietrza, w tym gazów cieplarnianych w związku ze spalaniem paliwa </w:t>
      </w:r>
      <w:r w:rsidRPr="002D0EED">
        <w:rPr>
          <w:rFonts w:asciiTheme="minorHAnsi" w:eastAsia="Calibri" w:hAnsiTheme="minorHAnsi" w:cstheme="minorHAnsi"/>
          <w:lang w:eastAsia="en-US"/>
        </w:rPr>
        <w:br/>
        <w:t>w silnikach urządzeń, maszyn wykorzystywanych na etapie realizacji oraz z lokomotyw paliwowych na etapie funkcjonowania przedsięwzięcia.</w:t>
      </w:r>
    </w:p>
    <w:p w:rsidR="00C94B23" w:rsidRPr="002D0EED" w:rsidRDefault="00C94B23" w:rsidP="002D0EED">
      <w:pPr>
        <w:pStyle w:val="StylWyjustowanyInterlinia15wiersza"/>
        <w:spacing w:before="0"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Przedmiotowa inwestycja </w:t>
      </w:r>
      <w:r w:rsidR="002E30F3" w:rsidRPr="002D0EED">
        <w:rPr>
          <w:rFonts w:asciiTheme="minorHAnsi" w:hAnsiTheme="minorHAnsi" w:cstheme="minorHAnsi"/>
          <w:sz w:val="24"/>
          <w:szCs w:val="24"/>
        </w:rPr>
        <w:t>wią</w:t>
      </w:r>
      <w:r w:rsidR="00004682" w:rsidRPr="002D0EED">
        <w:rPr>
          <w:rFonts w:asciiTheme="minorHAnsi" w:hAnsiTheme="minorHAnsi" w:cstheme="minorHAnsi"/>
          <w:sz w:val="24"/>
          <w:szCs w:val="24"/>
        </w:rPr>
        <w:t>że</w:t>
      </w:r>
      <w:r w:rsidR="002E30F3" w:rsidRPr="002D0EED">
        <w:rPr>
          <w:rFonts w:asciiTheme="minorHAnsi" w:hAnsiTheme="minorHAnsi" w:cstheme="minorHAnsi"/>
          <w:sz w:val="24"/>
          <w:szCs w:val="24"/>
        </w:rPr>
        <w:t xml:space="preserve"> się</w:t>
      </w:r>
      <w:r w:rsidRPr="002D0EED">
        <w:rPr>
          <w:rFonts w:asciiTheme="minorHAnsi" w:hAnsiTheme="minorHAnsi" w:cstheme="minorHAnsi"/>
          <w:sz w:val="24"/>
          <w:szCs w:val="24"/>
        </w:rPr>
        <w:t xml:space="preserve"> </w:t>
      </w:r>
      <w:r w:rsidR="002E30F3" w:rsidRPr="002D0EED">
        <w:rPr>
          <w:rFonts w:asciiTheme="minorHAnsi" w:hAnsiTheme="minorHAnsi" w:cstheme="minorHAnsi"/>
          <w:sz w:val="24"/>
          <w:szCs w:val="24"/>
        </w:rPr>
        <w:t xml:space="preserve">z </w:t>
      </w:r>
      <w:r w:rsidR="00EB1E89" w:rsidRPr="002D0EED">
        <w:rPr>
          <w:rFonts w:asciiTheme="minorHAnsi" w:hAnsiTheme="minorHAnsi" w:cstheme="minorHAnsi"/>
          <w:sz w:val="24"/>
          <w:szCs w:val="24"/>
        </w:rPr>
        <w:t>roz</w:t>
      </w:r>
      <w:r w:rsidR="002E30F3" w:rsidRPr="002D0EED">
        <w:rPr>
          <w:rFonts w:asciiTheme="minorHAnsi" w:hAnsiTheme="minorHAnsi" w:cstheme="minorHAnsi"/>
          <w:sz w:val="24"/>
          <w:szCs w:val="24"/>
        </w:rPr>
        <w:t>budową</w:t>
      </w:r>
      <w:r w:rsidR="00E700E3" w:rsidRPr="002D0EED">
        <w:rPr>
          <w:rFonts w:asciiTheme="minorHAnsi" w:hAnsiTheme="minorHAnsi" w:cstheme="minorHAnsi"/>
          <w:sz w:val="24"/>
          <w:szCs w:val="24"/>
        </w:rPr>
        <w:t xml:space="preserve"> istniejąc</w:t>
      </w:r>
      <w:r w:rsidR="00166F55" w:rsidRPr="002D0EED">
        <w:rPr>
          <w:rFonts w:asciiTheme="minorHAnsi" w:hAnsiTheme="minorHAnsi" w:cstheme="minorHAnsi"/>
          <w:sz w:val="24"/>
          <w:szCs w:val="24"/>
        </w:rPr>
        <w:t xml:space="preserve">ej </w:t>
      </w:r>
      <w:r w:rsidR="002E30F3" w:rsidRPr="002D0EED">
        <w:rPr>
          <w:rFonts w:asciiTheme="minorHAnsi" w:hAnsiTheme="minorHAnsi" w:cstheme="minorHAnsi"/>
          <w:sz w:val="24"/>
          <w:szCs w:val="24"/>
        </w:rPr>
        <w:t xml:space="preserve">linii </w:t>
      </w:r>
      <w:r w:rsidR="00E700E3" w:rsidRPr="002D0EED">
        <w:rPr>
          <w:rFonts w:asciiTheme="minorHAnsi" w:hAnsiTheme="minorHAnsi" w:cstheme="minorHAnsi"/>
          <w:sz w:val="24"/>
          <w:szCs w:val="24"/>
        </w:rPr>
        <w:t>kolejowej w </w:t>
      </w:r>
      <w:r w:rsidR="00903DBE" w:rsidRPr="002D0EED">
        <w:rPr>
          <w:rFonts w:asciiTheme="minorHAnsi" w:hAnsiTheme="minorHAnsi" w:cstheme="minorHAnsi"/>
          <w:sz w:val="24"/>
          <w:szCs w:val="24"/>
        </w:rPr>
        <w:t>związku, z czym</w:t>
      </w:r>
      <w:r w:rsidRPr="002D0EED">
        <w:rPr>
          <w:rFonts w:asciiTheme="minorHAnsi" w:hAnsiTheme="minorHAnsi" w:cstheme="minorHAnsi"/>
          <w:sz w:val="24"/>
          <w:szCs w:val="24"/>
        </w:rPr>
        <w:t xml:space="preserve"> nie przewiduje się wpływu na lokalny krajobraz.</w:t>
      </w:r>
    </w:p>
    <w:p w:rsidR="00BC03A0" w:rsidRPr="002D0EED" w:rsidRDefault="00BC03A0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 xml:space="preserve">Ryzyko wystąpienia poważnej awarii na analizowanym terenie może być związane </w:t>
      </w:r>
      <w:r w:rsidR="00445EA0" w:rsidRPr="002D0EED">
        <w:rPr>
          <w:rFonts w:asciiTheme="minorHAnsi" w:hAnsiTheme="minorHAnsi" w:cstheme="minorHAnsi"/>
        </w:rPr>
        <w:br/>
      </w:r>
      <w:r w:rsidRPr="002D0EED">
        <w:rPr>
          <w:rFonts w:asciiTheme="minorHAnsi" w:hAnsiTheme="minorHAnsi" w:cstheme="minorHAnsi"/>
        </w:rPr>
        <w:t xml:space="preserve">z poważną awarią w transporcie kolejowym, niekontrolowanym wyciekiem płynów eksploatacyjnych na skutek usterek technicznych pojazdów trakcyjnych albo maszyn budowlanych. </w:t>
      </w:r>
    </w:p>
    <w:p w:rsidR="00C94B23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t>Uwzględniając lokalizację inwestycji w centralnej Polsce należy stwierdzić, że w normalnych warunkach funkcjonowania jak i w przypadku ewentualnej sytuacji awaryjnej transgraniczne oddziaływanie na środowisko nie występuje. W niniejszej decyzji nie określono wymogów w tym zakresie.</w:t>
      </w:r>
    </w:p>
    <w:p w:rsidR="002734B8" w:rsidRPr="002D0EED" w:rsidRDefault="00C94B23" w:rsidP="002D0EED">
      <w:pPr>
        <w:pStyle w:val="Standard"/>
        <w:spacing w:line="276" w:lineRule="auto"/>
        <w:rPr>
          <w:rFonts w:asciiTheme="minorHAnsi" w:hAnsiTheme="minorHAnsi" w:cstheme="minorHAnsi"/>
        </w:rPr>
      </w:pPr>
      <w:r w:rsidRPr="002D0EED">
        <w:rPr>
          <w:rFonts w:asciiTheme="minorHAnsi" w:hAnsiTheme="minorHAnsi" w:cstheme="minorHAnsi"/>
        </w:rPr>
        <w:lastRenderedPageBreak/>
        <w:t>W związku z wypełnieniem przez Inwestora wymogów formalnych do uzyskania decyzji o środowiskowych uwarunkowaniach dla w/w przedsięwzięcia, po szczegółowej analizie zgromadzonych materiałów oraz specyfiki planowanego przedsięwzięcia we wszystkich aspektach środowiskowych orzeczono jak w osnowie decyzji.</w:t>
      </w:r>
    </w:p>
    <w:p w:rsidR="00CB5C36" w:rsidRPr="002D0EED" w:rsidRDefault="00CB5C36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Zgodnie z ustawą z dnia 16 listopada 2006 r. o opłacie skarbowej (tekst jedn. Dz. U. z 202</w:t>
      </w:r>
      <w:r w:rsidR="00C55232" w:rsidRPr="002D0EED">
        <w:rPr>
          <w:rFonts w:asciiTheme="minorHAnsi" w:hAnsiTheme="minorHAnsi" w:cstheme="minorHAnsi"/>
          <w:sz w:val="24"/>
          <w:szCs w:val="24"/>
        </w:rPr>
        <w:t>1</w:t>
      </w:r>
      <w:r w:rsidRPr="002D0EED">
        <w:rPr>
          <w:rFonts w:asciiTheme="minorHAnsi" w:hAnsiTheme="minorHAnsi" w:cstheme="minorHAnsi"/>
          <w:sz w:val="24"/>
          <w:szCs w:val="24"/>
        </w:rPr>
        <w:t>r. poz. 1</w:t>
      </w:r>
      <w:r w:rsidR="00C55232" w:rsidRPr="002D0EED">
        <w:rPr>
          <w:rFonts w:asciiTheme="minorHAnsi" w:hAnsiTheme="minorHAnsi" w:cstheme="minorHAnsi"/>
          <w:sz w:val="24"/>
          <w:szCs w:val="24"/>
        </w:rPr>
        <w:t>923</w:t>
      </w:r>
      <w:r w:rsidRPr="002D0EED">
        <w:rPr>
          <w:rFonts w:asciiTheme="minorHAnsi" w:hAnsiTheme="minorHAnsi" w:cstheme="minorHAnsi"/>
          <w:sz w:val="24"/>
          <w:szCs w:val="24"/>
        </w:rPr>
        <w:t xml:space="preserve"> ze zm.) inwestor dokonał opłaty skarbowej w wysokości 205 zł.</w:t>
      </w:r>
    </w:p>
    <w:p w:rsidR="007366FA" w:rsidRPr="002D0EED" w:rsidRDefault="007366FA" w:rsidP="002D0EE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63682" w:rsidRPr="00C17A55" w:rsidRDefault="00CB5C36" w:rsidP="002D0E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</w:rPr>
        <w:t>Pouczenie</w:t>
      </w:r>
    </w:p>
    <w:p w:rsidR="002D0EED" w:rsidRDefault="00CB5C36" w:rsidP="002D0EED">
      <w:pPr>
        <w:spacing w:after="0"/>
        <w:outlineLvl w:val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Od niniejszej decyzji stronie służy odwołanie do Generalnego Dyrektora Ochrony Środowiska, za pośrednictwem Regionalnego Dyrektora Ochrony Środowiska w Kielcach w terminie 14 dni od dnia doręczenia decyzji. </w:t>
      </w:r>
    </w:p>
    <w:p w:rsidR="00CB5C36" w:rsidRPr="002D0EED" w:rsidRDefault="00CB5C36" w:rsidP="002D0EED">
      <w:pPr>
        <w:spacing w:after="0"/>
        <w:outlineLvl w:val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bCs/>
          <w:sz w:val="24"/>
          <w:szCs w:val="24"/>
        </w:rPr>
        <w:t xml:space="preserve">Zgodnie z art. 57 § 5 pkt 1 i 2 </w:t>
      </w:r>
      <w:r w:rsidRPr="002D0EED">
        <w:rPr>
          <w:rFonts w:asciiTheme="minorHAnsi" w:hAnsiTheme="minorHAnsi" w:cstheme="minorHAnsi"/>
          <w:sz w:val="24"/>
          <w:szCs w:val="24"/>
        </w:rPr>
        <w:t xml:space="preserve">ustawy z dnia 14 czerwca 1960 r. Kodeks postępowania administracyjnego (Kpa) </w:t>
      </w:r>
      <w:r w:rsidRPr="002D0EED">
        <w:rPr>
          <w:rFonts w:asciiTheme="minorHAnsi" w:hAnsiTheme="minorHAnsi" w:cstheme="minorHAnsi"/>
          <w:bCs/>
          <w:sz w:val="24"/>
          <w:szCs w:val="24"/>
        </w:rPr>
        <w:t>termin uważa się za zachowany, jeżeli przed jego upływem pismo zostało wysłane w formie dokumentu elektronicznego (poprzez ePUAP) do organu administracji publicznej, a nadawca otrzymał urzędowe poświadczenie odbioru lub zostało nadane w polskiej placówce pocztowej operatora wyznaczonego w rozumieniu ustawy z dnia 23 listopada 2012 r. - Prawo pocz</w:t>
      </w:r>
      <w:r w:rsidR="006B0709" w:rsidRPr="002D0EED">
        <w:rPr>
          <w:rFonts w:asciiTheme="minorHAnsi" w:hAnsiTheme="minorHAnsi" w:cstheme="minorHAnsi"/>
          <w:bCs/>
          <w:sz w:val="24"/>
          <w:szCs w:val="24"/>
        </w:rPr>
        <w:t>towe (tekst jedn. Dz. U. z 2020 </w:t>
      </w:r>
      <w:r w:rsidRPr="002D0EED">
        <w:rPr>
          <w:rFonts w:asciiTheme="minorHAnsi" w:hAnsiTheme="minorHAnsi" w:cstheme="minorHAnsi"/>
          <w:bCs/>
          <w:sz w:val="24"/>
          <w:szCs w:val="24"/>
        </w:rPr>
        <w:t>r. poz. 1041), którego obowiązki pełni obecnie Poczta Polska S.A.</w:t>
      </w:r>
    </w:p>
    <w:p w:rsidR="00CB5C36" w:rsidRPr="002D0EED" w:rsidRDefault="00CB5C36" w:rsidP="002D0EED">
      <w:pPr>
        <w:spacing w:after="0"/>
        <w:outlineLvl w:val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Zgodnie z art. 127a § 1 i § 2 Kpa 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 Strony zrzekając się prawa do wniesienia odwołania zrzekają się zatem równocześnie prawa wniesienia skargi do sądu. </w:t>
      </w:r>
    </w:p>
    <w:p w:rsidR="00CB5C36" w:rsidRPr="002D0EED" w:rsidRDefault="00CB5C36" w:rsidP="002D0EED">
      <w:pPr>
        <w:spacing w:after="0"/>
        <w:outlineLvl w:val="0"/>
        <w:rPr>
          <w:rFonts w:asciiTheme="minorHAnsi" w:hAnsiTheme="minorHAnsi" w:cstheme="minorHAnsi"/>
          <w:sz w:val="24"/>
          <w:szCs w:val="24"/>
        </w:rPr>
      </w:pPr>
      <w:r w:rsidRPr="002D0EED">
        <w:rPr>
          <w:rFonts w:asciiTheme="minorHAnsi" w:hAnsiTheme="minorHAnsi" w:cstheme="minorHAnsi"/>
          <w:sz w:val="24"/>
          <w:szCs w:val="24"/>
        </w:rPr>
        <w:t>Zgodnie z art. 130 § 4 Kpa decyzja podlega wykonaniu przed upływem terminu do wniesienia odwołania, jeżeli jest zgodna z żądaniem wszystkich stron lub jeżeli wszystkie strony zrzekły się prawa do wniesienia odwołania.</w:t>
      </w:r>
    </w:p>
    <w:p w:rsidR="00045807" w:rsidRPr="002D0EED" w:rsidRDefault="00045807" w:rsidP="002D0EED">
      <w:pPr>
        <w:widowControl/>
        <w:suppressAutoHyphens w:val="0"/>
        <w:autoSpaceDN/>
        <w:spacing w:after="0"/>
        <w:textAlignment w:val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kern w:val="0"/>
          <w:sz w:val="24"/>
          <w:szCs w:val="24"/>
        </w:rPr>
        <w:t>Małgorzata Olesińska</w:t>
      </w:r>
    </w:p>
    <w:p w:rsidR="00045807" w:rsidRPr="002D0EED" w:rsidRDefault="00045807" w:rsidP="002D0EED">
      <w:pPr>
        <w:widowControl/>
        <w:suppressAutoHyphens w:val="0"/>
        <w:autoSpaceDN/>
        <w:spacing w:after="0"/>
        <w:textAlignment w:val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kern w:val="0"/>
          <w:sz w:val="24"/>
          <w:szCs w:val="24"/>
        </w:rPr>
        <w:t>p. o. Zastępcy Regionalnego Dyrektora</w:t>
      </w:r>
    </w:p>
    <w:p w:rsidR="00045807" w:rsidRPr="002D0EED" w:rsidRDefault="00045807" w:rsidP="002D0EED">
      <w:pPr>
        <w:widowControl/>
        <w:suppressAutoHyphens w:val="0"/>
        <w:autoSpaceDN/>
        <w:spacing w:after="0"/>
        <w:textAlignment w:val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kern w:val="0"/>
          <w:sz w:val="24"/>
          <w:szCs w:val="24"/>
        </w:rPr>
        <w:t>Ochrony Środowiska</w:t>
      </w:r>
    </w:p>
    <w:p w:rsidR="00045807" w:rsidRPr="002D0EED" w:rsidRDefault="00045807" w:rsidP="002D0EED">
      <w:pPr>
        <w:widowControl/>
        <w:suppressAutoHyphens w:val="0"/>
        <w:autoSpaceDN/>
        <w:spacing w:after="0"/>
        <w:textAlignment w:val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kern w:val="0"/>
          <w:sz w:val="24"/>
          <w:szCs w:val="24"/>
        </w:rPr>
        <w:t>Regionalnego Konserwatora Przyrody</w:t>
      </w:r>
    </w:p>
    <w:p w:rsidR="00045807" w:rsidRPr="002D0EED" w:rsidRDefault="00045807" w:rsidP="002D0EED">
      <w:pPr>
        <w:widowControl/>
        <w:suppressAutoHyphens w:val="0"/>
        <w:autoSpaceDN/>
        <w:spacing w:after="0"/>
        <w:textAlignment w:val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kern w:val="0"/>
          <w:sz w:val="24"/>
          <w:szCs w:val="24"/>
        </w:rPr>
        <w:t>w Kielcach</w:t>
      </w:r>
    </w:p>
    <w:p w:rsidR="00045807" w:rsidRPr="002D0EED" w:rsidRDefault="00045807" w:rsidP="002D0EED">
      <w:pPr>
        <w:widowControl/>
        <w:suppressAutoHyphens w:val="0"/>
        <w:autoSpaceDN/>
        <w:spacing w:after="0"/>
        <w:textAlignment w:val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2D0EED">
        <w:rPr>
          <w:rFonts w:asciiTheme="minorHAnsi" w:eastAsia="Calibri" w:hAnsiTheme="minorHAnsi" w:cstheme="minorHAnsi"/>
          <w:kern w:val="0"/>
          <w:sz w:val="24"/>
          <w:szCs w:val="24"/>
        </w:rPr>
        <w:t>/-podpisany cyfrowo/</w:t>
      </w:r>
    </w:p>
    <w:p w:rsidR="00BC61F4" w:rsidRPr="002D0EED" w:rsidRDefault="00BC61F4" w:rsidP="002D0EED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B5C36" w:rsidRPr="00C17A55" w:rsidRDefault="00CB5C36" w:rsidP="002D0EED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  <w:u w:val="single"/>
        </w:rPr>
        <w:t>Załączniki:</w:t>
      </w:r>
    </w:p>
    <w:p w:rsidR="00CB5C36" w:rsidRPr="00C17A55" w:rsidRDefault="00CB5C36" w:rsidP="002D0EED">
      <w:pPr>
        <w:tabs>
          <w:tab w:val="left" w:pos="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</w:rPr>
        <w:t>Załącznik 1 Charakterystyka przedsięwzięcia</w:t>
      </w:r>
    </w:p>
    <w:p w:rsidR="00C65008" w:rsidRPr="00C17A55" w:rsidRDefault="00DE35E8" w:rsidP="002D0EED">
      <w:pPr>
        <w:tabs>
          <w:tab w:val="left" w:pos="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17A55">
        <w:rPr>
          <w:rFonts w:asciiTheme="minorHAnsi" w:hAnsiTheme="minorHAnsi" w:cstheme="minorHAnsi"/>
          <w:sz w:val="24"/>
          <w:szCs w:val="24"/>
        </w:rPr>
        <w:t xml:space="preserve">Załączniki </w:t>
      </w:r>
      <w:r w:rsidR="00CB5C36" w:rsidRPr="00C17A55">
        <w:rPr>
          <w:rFonts w:asciiTheme="minorHAnsi" w:hAnsiTheme="minorHAnsi" w:cstheme="minorHAnsi"/>
          <w:sz w:val="24"/>
          <w:szCs w:val="24"/>
        </w:rPr>
        <w:t>2</w:t>
      </w:r>
      <w:r w:rsidRPr="00C17A55">
        <w:rPr>
          <w:rFonts w:asciiTheme="minorHAnsi" w:hAnsiTheme="minorHAnsi" w:cstheme="minorHAnsi"/>
          <w:sz w:val="24"/>
          <w:szCs w:val="24"/>
        </w:rPr>
        <w:t>a – 2 c</w:t>
      </w:r>
      <w:r w:rsidR="00B34B05" w:rsidRPr="00C17A55">
        <w:rPr>
          <w:rFonts w:asciiTheme="minorHAnsi" w:hAnsiTheme="minorHAnsi" w:cstheme="minorHAnsi"/>
          <w:sz w:val="24"/>
          <w:szCs w:val="24"/>
        </w:rPr>
        <w:t xml:space="preserve"> Teren realizacji inwestycji</w:t>
      </w:r>
    </w:p>
    <w:p w:rsidR="007660F5" w:rsidRPr="00C17A55" w:rsidRDefault="007660F5" w:rsidP="002D0EED">
      <w:pPr>
        <w:widowControl/>
        <w:tabs>
          <w:tab w:val="left" w:pos="0"/>
        </w:tabs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</w:rPr>
      </w:pPr>
      <w:r w:rsidRPr="00C17A55"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</w:rPr>
        <w:t>Otrzymują:</w:t>
      </w:r>
    </w:p>
    <w:p w:rsidR="007660F5" w:rsidRPr="002D0EED" w:rsidRDefault="007660F5" w:rsidP="002D0EED">
      <w:pPr>
        <w:widowControl/>
        <w:numPr>
          <w:ilvl w:val="0"/>
          <w:numId w:val="18"/>
        </w:numPr>
        <w:tabs>
          <w:tab w:val="left" w:pos="7200"/>
          <w:tab w:val="right" w:pos="8789"/>
        </w:tabs>
        <w:suppressAutoHyphens w:val="0"/>
        <w:autoSpaceDN/>
        <w:spacing w:after="0"/>
        <w:ind w:left="567" w:hanging="283"/>
        <w:textAlignment w:val="auto"/>
        <w:rPr>
          <w:rFonts w:asciiTheme="minorHAnsi" w:eastAsia="Times New Roman" w:hAnsiTheme="minorHAnsi" w:cstheme="minorHAnsi"/>
          <w:strike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PKP Linia Hutnicza Szerokotorowa Sp. z o.o. za pośrednictwem Pełnomocnika - </w:t>
      </w:r>
      <w:r w:rsidR="00BF62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                       </w:t>
      </w:r>
      <w:bookmarkStart w:id="3" w:name="_GoBack"/>
      <w:bookmarkEnd w:id="3"/>
    </w:p>
    <w:p w:rsidR="007660F5" w:rsidRPr="002D0EED" w:rsidRDefault="007660F5" w:rsidP="002D0EED">
      <w:pPr>
        <w:widowControl/>
        <w:numPr>
          <w:ilvl w:val="0"/>
          <w:numId w:val="18"/>
        </w:numPr>
        <w:tabs>
          <w:tab w:val="left" w:pos="7200"/>
          <w:tab w:val="right" w:pos="8789"/>
        </w:tabs>
        <w:suppressAutoHyphens w:val="0"/>
        <w:autoSpaceDN/>
        <w:spacing w:after="0" w:line="240" w:lineRule="auto"/>
        <w:ind w:left="567" w:hanging="283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Pozostałe strony poprzez obwieszczenie wywieszone na tablicach ogłoszeń:</w:t>
      </w:r>
    </w:p>
    <w:p w:rsidR="007660F5" w:rsidRPr="002D0EED" w:rsidRDefault="007660F5" w:rsidP="002D0EED">
      <w:pPr>
        <w:widowControl/>
        <w:numPr>
          <w:ilvl w:val="0"/>
          <w:numId w:val="17"/>
        </w:numPr>
        <w:tabs>
          <w:tab w:val="left" w:pos="0"/>
        </w:tabs>
        <w:suppressAutoHyphens w:val="0"/>
        <w:autoSpaceDN/>
        <w:spacing w:after="0" w:line="240" w:lineRule="auto"/>
        <w:ind w:left="851" w:hanging="142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UMiG w Staszowie</w:t>
      </w:r>
    </w:p>
    <w:p w:rsidR="007660F5" w:rsidRPr="002D0EED" w:rsidRDefault="007660F5" w:rsidP="002D0EED">
      <w:pPr>
        <w:widowControl/>
        <w:numPr>
          <w:ilvl w:val="0"/>
          <w:numId w:val="17"/>
        </w:numPr>
        <w:tabs>
          <w:tab w:val="left" w:pos="0"/>
        </w:tabs>
        <w:suppressAutoHyphens w:val="0"/>
        <w:autoSpaceDN/>
        <w:spacing w:after="0" w:line="240" w:lineRule="auto"/>
        <w:ind w:left="851" w:hanging="142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lastRenderedPageBreak/>
        <w:t>UG w Tuczępach</w:t>
      </w:r>
    </w:p>
    <w:p w:rsidR="007660F5" w:rsidRPr="002D0EED" w:rsidRDefault="007660F5" w:rsidP="002D0EED">
      <w:pPr>
        <w:widowControl/>
        <w:numPr>
          <w:ilvl w:val="0"/>
          <w:numId w:val="17"/>
        </w:numPr>
        <w:tabs>
          <w:tab w:val="left" w:pos="0"/>
        </w:tabs>
        <w:suppressAutoHyphens w:val="0"/>
        <w:autoSpaceDN/>
        <w:spacing w:after="0" w:line="240" w:lineRule="auto"/>
        <w:ind w:left="851" w:hanging="142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UMiG w Osieku</w:t>
      </w:r>
    </w:p>
    <w:p w:rsidR="00DB5CAD" w:rsidRPr="002D0EED" w:rsidRDefault="007660F5" w:rsidP="002D0EED">
      <w:pPr>
        <w:widowControl/>
        <w:numPr>
          <w:ilvl w:val="0"/>
          <w:numId w:val="17"/>
        </w:numPr>
        <w:tabs>
          <w:tab w:val="left" w:pos="0"/>
        </w:tabs>
        <w:suppressAutoHyphens w:val="0"/>
        <w:autoSpaceDN/>
        <w:spacing w:after="0" w:line="240" w:lineRule="auto"/>
        <w:ind w:left="851" w:hanging="142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siedzibie Regionalnej Dyrekcji Ochrony Środowiska w Kielcach</w:t>
      </w:r>
    </w:p>
    <w:p w:rsidR="007660F5" w:rsidRPr="002D0EED" w:rsidRDefault="007660F5" w:rsidP="002D0EED">
      <w:pPr>
        <w:widowControl/>
        <w:numPr>
          <w:ilvl w:val="0"/>
          <w:numId w:val="17"/>
        </w:numPr>
        <w:tabs>
          <w:tab w:val="left" w:pos="0"/>
        </w:tabs>
        <w:suppressAutoHyphens w:val="0"/>
        <w:autoSpaceDN/>
        <w:spacing w:after="0" w:line="240" w:lineRule="auto"/>
        <w:ind w:left="851" w:hanging="142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Biuletynie Informacji Publicznej Regionalnej Dyrekcji Ochrony Środowiska w Kielcach</w:t>
      </w:r>
    </w:p>
    <w:p w:rsidR="007660F5" w:rsidRPr="002D0EED" w:rsidRDefault="007660F5" w:rsidP="002D0EED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spacing w:after="0" w:line="240" w:lineRule="auto"/>
        <w:ind w:left="567" w:hanging="283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aa</w:t>
      </w:r>
    </w:p>
    <w:p w:rsidR="007660F5" w:rsidRPr="002D0EED" w:rsidRDefault="007660F5" w:rsidP="002D0EED">
      <w:pPr>
        <w:widowControl/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pl-PL"/>
        </w:rPr>
      </w:pPr>
      <w:r w:rsidRPr="002D0EED"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pl-PL"/>
        </w:rPr>
        <w:t>Do wiadomości:</w:t>
      </w:r>
    </w:p>
    <w:p w:rsidR="007660F5" w:rsidRPr="002D0EED" w:rsidRDefault="007660F5" w:rsidP="002D0EED">
      <w:pPr>
        <w:widowControl/>
        <w:numPr>
          <w:ilvl w:val="0"/>
          <w:numId w:val="19"/>
        </w:numPr>
        <w:tabs>
          <w:tab w:val="left" w:pos="0"/>
        </w:tabs>
        <w:suppressAutoHyphens w:val="0"/>
        <w:autoSpaceDN/>
        <w:spacing w:after="0"/>
        <w:ind w:left="567" w:hanging="283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PKP Linia Hutnicza Szerokotorowa Sp. z o.o., ul. </w:t>
      </w:r>
      <w:proofErr w:type="spellStart"/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Szczebrzeska</w:t>
      </w:r>
      <w:proofErr w:type="spellEnd"/>
      <w:r w:rsidRPr="002D0EED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11, 22-400 Zamość</w:t>
      </w:r>
      <w:bookmarkEnd w:id="0"/>
      <w:bookmarkEnd w:id="1"/>
      <w:bookmarkEnd w:id="2"/>
    </w:p>
    <w:p w:rsidR="007660F5" w:rsidRPr="002D0EED" w:rsidRDefault="001F138C" w:rsidP="002D0EED">
      <w:pPr>
        <w:widowControl/>
        <w:numPr>
          <w:ilvl w:val="0"/>
          <w:numId w:val="19"/>
        </w:numPr>
        <w:tabs>
          <w:tab w:val="left" w:pos="0"/>
        </w:tabs>
        <w:suppressAutoHyphens w:val="0"/>
        <w:autoSpaceDN/>
        <w:spacing w:after="0"/>
        <w:ind w:left="567" w:hanging="283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Państwowy </w:t>
      </w:r>
      <w:r w:rsidR="007366FA" w:rsidRPr="002D0EED">
        <w:rPr>
          <w:rFonts w:asciiTheme="minorHAnsi" w:hAnsiTheme="minorHAnsi" w:cstheme="minorHAnsi"/>
          <w:sz w:val="24"/>
          <w:szCs w:val="24"/>
        </w:rPr>
        <w:t xml:space="preserve">Powiatowy Inspektor Sanitarny we </w:t>
      </w:r>
      <w:r w:rsidR="007660F5" w:rsidRPr="002D0EED">
        <w:rPr>
          <w:rFonts w:asciiTheme="minorHAnsi" w:hAnsiTheme="minorHAnsi" w:cstheme="minorHAnsi"/>
          <w:sz w:val="24"/>
          <w:szCs w:val="24"/>
        </w:rPr>
        <w:t>Staszowie –</w:t>
      </w:r>
      <w:r w:rsidR="007660F5" w:rsidRPr="002D0EED">
        <w:rPr>
          <w:rFonts w:asciiTheme="minorHAnsi" w:hAnsiTheme="minorHAnsi" w:cstheme="minorHAnsi"/>
          <w:sz w:val="24"/>
          <w:szCs w:val="24"/>
          <w:u w:val="single"/>
        </w:rPr>
        <w:t xml:space="preserve"> przedłożenie elektroniczne ePUAP</w:t>
      </w:r>
    </w:p>
    <w:p w:rsidR="00725EC1" w:rsidRPr="002D0EED" w:rsidRDefault="00725EC1" w:rsidP="002D0EED">
      <w:pPr>
        <w:widowControl/>
        <w:numPr>
          <w:ilvl w:val="0"/>
          <w:numId w:val="19"/>
        </w:numPr>
        <w:tabs>
          <w:tab w:val="left" w:pos="0"/>
        </w:tabs>
        <w:suppressAutoHyphens w:val="0"/>
        <w:autoSpaceDN/>
        <w:spacing w:after="0"/>
        <w:ind w:left="567" w:hanging="283"/>
        <w:contextualSpacing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D0EED">
        <w:rPr>
          <w:rFonts w:asciiTheme="minorHAnsi" w:hAnsiTheme="minorHAnsi" w:cstheme="minorHAnsi"/>
          <w:sz w:val="24"/>
          <w:szCs w:val="24"/>
        </w:rPr>
        <w:t xml:space="preserve">Dyrektor Regionalnego Zarządu Gospodarki Wodnej w </w:t>
      </w:r>
      <w:r w:rsidR="00B837B5" w:rsidRPr="002D0EED">
        <w:rPr>
          <w:rFonts w:asciiTheme="minorHAnsi" w:hAnsiTheme="minorHAnsi" w:cstheme="minorHAnsi"/>
          <w:sz w:val="24"/>
          <w:szCs w:val="24"/>
        </w:rPr>
        <w:t>Krakowie</w:t>
      </w:r>
      <w:r w:rsidR="00C96D6F" w:rsidRPr="002D0EED">
        <w:rPr>
          <w:rFonts w:asciiTheme="minorHAnsi" w:hAnsiTheme="minorHAnsi" w:cstheme="minorHAnsi"/>
          <w:sz w:val="24"/>
          <w:szCs w:val="24"/>
        </w:rPr>
        <w:t xml:space="preserve"> Państwowe Gospodarstwo Wodne Wody Polskie</w:t>
      </w:r>
      <w:r w:rsidR="007660F5" w:rsidRPr="002D0EED">
        <w:rPr>
          <w:rFonts w:asciiTheme="minorHAnsi" w:hAnsiTheme="minorHAnsi" w:cstheme="minorHAnsi"/>
          <w:sz w:val="24"/>
          <w:szCs w:val="24"/>
        </w:rPr>
        <w:t xml:space="preserve"> – </w:t>
      </w:r>
      <w:r w:rsidR="007660F5" w:rsidRPr="002D0EED">
        <w:rPr>
          <w:rFonts w:asciiTheme="minorHAnsi" w:hAnsiTheme="minorHAnsi" w:cstheme="minorHAnsi"/>
          <w:sz w:val="24"/>
          <w:szCs w:val="24"/>
          <w:u w:val="single"/>
        </w:rPr>
        <w:t>przedłożenie elektroniczne ePUAP</w:t>
      </w:r>
    </w:p>
    <w:sectPr w:rsidR="00725EC1" w:rsidRPr="002D0EED" w:rsidSect="008210A1">
      <w:footerReference w:type="default" r:id="rId9"/>
      <w:headerReference w:type="first" r:id="rId10"/>
      <w:pgSz w:w="11906" w:h="16838"/>
      <w:pgMar w:top="1417" w:right="1417" w:bottom="1417" w:left="1417" w:header="850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6A" w:rsidRDefault="009C4B6A">
      <w:pPr>
        <w:spacing w:after="0" w:line="240" w:lineRule="auto"/>
      </w:pPr>
      <w:r>
        <w:separator/>
      </w:r>
    </w:p>
  </w:endnote>
  <w:endnote w:type="continuationSeparator" w:id="0">
    <w:p w:rsidR="009C4B6A" w:rsidRDefault="009C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496726"/>
      <w:docPartObj>
        <w:docPartGallery w:val="Page Numbers (Bottom of Page)"/>
        <w:docPartUnique/>
      </w:docPartObj>
    </w:sdtPr>
    <w:sdtContent>
      <w:p w:rsidR="008D7537" w:rsidRDefault="008210A1">
        <w:pPr>
          <w:pStyle w:val="Stopka"/>
          <w:jc w:val="center"/>
        </w:pPr>
        <w:r>
          <w:fldChar w:fldCharType="begin"/>
        </w:r>
        <w:r w:rsidR="008D7537">
          <w:instrText>PAGE   \* MERGEFORMAT</w:instrText>
        </w:r>
        <w:r>
          <w:fldChar w:fldCharType="separate"/>
        </w:r>
        <w:r w:rsidR="00D8347B">
          <w:rPr>
            <w:noProof/>
          </w:rPr>
          <w:t>19</w:t>
        </w:r>
        <w:r>
          <w:fldChar w:fldCharType="end"/>
        </w:r>
      </w:p>
    </w:sdtContent>
  </w:sdt>
  <w:p w:rsidR="008D7537" w:rsidRDefault="008D75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6A" w:rsidRDefault="009C4B6A">
      <w:pPr>
        <w:spacing w:after="0" w:line="240" w:lineRule="auto"/>
      </w:pPr>
      <w:r>
        <w:separator/>
      </w:r>
    </w:p>
  </w:footnote>
  <w:footnote w:type="continuationSeparator" w:id="0">
    <w:p w:rsidR="009C4B6A" w:rsidRDefault="009C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ED" w:rsidRPr="009F2BB9" w:rsidRDefault="002D0EED" w:rsidP="002D0EED">
    <w:pPr>
      <w:spacing w:before="120"/>
      <w:rPr>
        <w:rFonts w:asciiTheme="minorHAnsi" w:hAnsiTheme="minorHAnsi" w:cstheme="minorHAnsi"/>
        <w:b/>
        <w:bCs/>
      </w:rPr>
    </w:pPr>
    <w:r w:rsidRPr="009F2BB9">
      <w:rPr>
        <w:rFonts w:asciiTheme="minorHAnsi" w:hAnsiTheme="minorHAnsi" w:cstheme="minorHAnsi"/>
        <w:noProof/>
        <w:lang w:eastAsia="pl-PL"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2BB9">
      <w:rPr>
        <w:rFonts w:asciiTheme="minorHAnsi" w:hAnsiTheme="minorHAnsi" w:cstheme="minorHAnsi"/>
        <w:b/>
        <w:bCs/>
      </w:rPr>
      <w:t xml:space="preserve">                 </w:t>
    </w:r>
  </w:p>
  <w:p w:rsidR="008D7537" w:rsidRPr="002D0EED" w:rsidRDefault="002D0EED" w:rsidP="002D0EED">
    <w:pPr>
      <w:rPr>
        <w:rFonts w:asciiTheme="minorHAnsi" w:hAnsiTheme="minorHAnsi" w:cstheme="minorHAnsi"/>
      </w:rPr>
    </w:pPr>
    <w:r w:rsidRPr="009F2BB9">
      <w:rPr>
        <w:rFonts w:asciiTheme="minorHAnsi" w:hAnsiTheme="minorHAnsi" w:cstheme="minorHAnsi"/>
        <w:bCs/>
      </w:rPr>
      <w:t>Regionalny Dyrekto</w:t>
    </w:r>
    <w:r>
      <w:rPr>
        <w:rFonts w:asciiTheme="minorHAnsi" w:hAnsiTheme="minorHAnsi" w:cstheme="minorHAnsi"/>
        <w:bCs/>
      </w:rPr>
      <w:t>r Ochrony Środowiska</w:t>
    </w:r>
    <w:r w:rsidRPr="009F2BB9">
      <w:rPr>
        <w:rFonts w:asciiTheme="minorHAnsi" w:hAnsiTheme="minorHAnsi" w:cstheme="minorHAnsi"/>
        <w:bCs/>
      </w:rPr>
      <w:t xml:space="preserve"> w Kielcach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86808388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>
    <w:nsid w:val="06157AD6"/>
    <w:multiLevelType w:val="hybridMultilevel"/>
    <w:tmpl w:val="6032DE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140FD"/>
    <w:multiLevelType w:val="multilevel"/>
    <w:tmpl w:val="E9EA4F3C"/>
    <w:styleLink w:val="WWNum4"/>
    <w:lvl w:ilvl="0">
      <w:start w:val="1"/>
      <w:numFmt w:val="upperRoman"/>
      <w:lvlText w:val="%1."/>
      <w:lvlJc w:val="right"/>
      <w:rPr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47F8C"/>
    <w:multiLevelType w:val="multilevel"/>
    <w:tmpl w:val="073494DE"/>
    <w:styleLink w:val="WWNum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0CBA7762"/>
    <w:multiLevelType w:val="hybridMultilevel"/>
    <w:tmpl w:val="285E27CC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56B97"/>
    <w:multiLevelType w:val="hybridMultilevel"/>
    <w:tmpl w:val="A198AA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613DE"/>
    <w:multiLevelType w:val="multilevel"/>
    <w:tmpl w:val="A14A3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auto"/>
      </w:rPr>
    </w:lvl>
  </w:abstractNum>
  <w:abstractNum w:abstractNumId="9">
    <w:nsid w:val="17AF3C7E"/>
    <w:multiLevelType w:val="multilevel"/>
    <w:tmpl w:val="CBC27ACE"/>
    <w:styleLink w:val="WWNum24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19395E31"/>
    <w:multiLevelType w:val="hybridMultilevel"/>
    <w:tmpl w:val="A8A08978"/>
    <w:lvl w:ilvl="0" w:tplc="E5928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644D4"/>
    <w:multiLevelType w:val="multilevel"/>
    <w:tmpl w:val="648CB230"/>
    <w:styleLink w:val="WWNum16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219D3D87"/>
    <w:multiLevelType w:val="hybridMultilevel"/>
    <w:tmpl w:val="51B02F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012DF3"/>
    <w:multiLevelType w:val="multilevel"/>
    <w:tmpl w:val="1D884D72"/>
    <w:styleLink w:val="WWNum41"/>
    <w:lvl w:ilvl="0">
      <w:numFmt w:val="bullet"/>
      <w:lvlText w:val="-"/>
      <w:lvlJc w:val="left"/>
      <w:rPr>
        <w:rFonts w:ascii="Garamond" w:hAnsi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25D80DA7"/>
    <w:multiLevelType w:val="hybridMultilevel"/>
    <w:tmpl w:val="4B242270"/>
    <w:lvl w:ilvl="0" w:tplc="B388E6E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B12C46"/>
    <w:multiLevelType w:val="multilevel"/>
    <w:tmpl w:val="55D07D74"/>
    <w:styleLink w:val="WWNum23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B86749E"/>
    <w:multiLevelType w:val="hybridMultilevel"/>
    <w:tmpl w:val="92C0763C"/>
    <w:lvl w:ilvl="0" w:tplc="54D626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31936"/>
    <w:multiLevelType w:val="multilevel"/>
    <w:tmpl w:val="2A1CE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rFonts w:ascii="Garamond" w:eastAsia="SimSun" w:hAnsi="Garamond" w:cs="Arial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C15B2E"/>
    <w:multiLevelType w:val="hybridMultilevel"/>
    <w:tmpl w:val="A06E27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2B1939"/>
    <w:multiLevelType w:val="hybridMultilevel"/>
    <w:tmpl w:val="76344420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2B51CB"/>
    <w:multiLevelType w:val="multilevel"/>
    <w:tmpl w:val="D6CA91C6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EF8485B"/>
    <w:multiLevelType w:val="hybridMultilevel"/>
    <w:tmpl w:val="07BCF9B2"/>
    <w:lvl w:ilvl="0" w:tplc="4C1416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CD606E"/>
    <w:multiLevelType w:val="multilevel"/>
    <w:tmpl w:val="D930CA04"/>
    <w:styleLink w:val="WWNum14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51F14F04"/>
    <w:multiLevelType w:val="hybridMultilevel"/>
    <w:tmpl w:val="2A600F28"/>
    <w:lvl w:ilvl="0" w:tplc="4C1416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2CE77FA"/>
    <w:multiLevelType w:val="multilevel"/>
    <w:tmpl w:val="22C64FCC"/>
    <w:styleLink w:val="WWNum28"/>
    <w:lvl w:ilvl="0">
      <w:numFmt w:val="bullet"/>
      <w:lvlText w:val=""/>
      <w:lvlJc w:val="left"/>
      <w:rPr>
        <w:rFonts w:ascii="Symbol" w:hAnsi="Symbol" w:cs="Symbo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2D44B83"/>
    <w:multiLevelType w:val="multilevel"/>
    <w:tmpl w:val="5C5EDDFC"/>
    <w:styleLink w:val="WWNum25"/>
    <w:lvl w:ilvl="0">
      <w:numFmt w:val="bullet"/>
      <w:lvlText w:val="-"/>
      <w:lvlJc w:val="left"/>
      <w:rPr>
        <w:rFonts w:ascii="Garamond" w:hAnsi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4B40A1"/>
    <w:multiLevelType w:val="hybridMultilevel"/>
    <w:tmpl w:val="66F2C9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5A5859"/>
    <w:multiLevelType w:val="hybridMultilevel"/>
    <w:tmpl w:val="310278C8"/>
    <w:lvl w:ilvl="0" w:tplc="F2706C2E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4E504C"/>
    <w:multiLevelType w:val="hybridMultilevel"/>
    <w:tmpl w:val="7C82274C"/>
    <w:lvl w:ilvl="0" w:tplc="26B8C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C421D"/>
    <w:multiLevelType w:val="hybridMultilevel"/>
    <w:tmpl w:val="A07AD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A507D86">
      <w:start w:val="1"/>
      <w:numFmt w:val="decimal"/>
      <w:lvlText w:val="%4."/>
      <w:lvlJc w:val="left"/>
      <w:pPr>
        <w:ind w:left="2880" w:hanging="360"/>
      </w:pPr>
      <w:rPr>
        <w:b/>
        <w:i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613FE"/>
    <w:multiLevelType w:val="hybridMultilevel"/>
    <w:tmpl w:val="F59866E6"/>
    <w:lvl w:ilvl="0" w:tplc="FB966F8A">
      <w:start w:val="1"/>
      <w:numFmt w:val="decimal"/>
      <w:lvlText w:val="%1)"/>
      <w:lvlJc w:val="left"/>
      <w:pPr>
        <w:ind w:left="720" w:hanging="360"/>
      </w:pPr>
      <w:rPr>
        <w:rFonts w:ascii="Garamond" w:eastAsia="SimSun" w:hAnsi="Garamond" w:cs="Trebuchet M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A41F2"/>
    <w:multiLevelType w:val="multilevel"/>
    <w:tmpl w:val="A7EE005A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>
    <w:nsid w:val="6E6561E2"/>
    <w:multiLevelType w:val="hybridMultilevel"/>
    <w:tmpl w:val="2742589A"/>
    <w:lvl w:ilvl="0" w:tplc="A052FE3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945A47"/>
    <w:multiLevelType w:val="multilevel"/>
    <w:tmpl w:val="3294E5F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  <w:i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7CFC2C0C"/>
    <w:multiLevelType w:val="multilevel"/>
    <w:tmpl w:val="DC88C5BE"/>
    <w:styleLink w:val="WWNum3"/>
    <w:lvl w:ilvl="0">
      <w:start w:val="1"/>
      <w:numFmt w:val="upperRoman"/>
      <w:lvlText w:val="%1."/>
      <w:lvlJc w:val="righ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4"/>
  </w:num>
  <w:num w:numId="2">
    <w:abstractNumId w:val="35"/>
  </w:num>
  <w:num w:numId="3">
    <w:abstractNumId w:val="3"/>
  </w:num>
  <w:num w:numId="4">
    <w:abstractNumId w:val="5"/>
  </w:num>
  <w:num w:numId="5">
    <w:abstractNumId w:val="22"/>
  </w:num>
  <w:num w:numId="6">
    <w:abstractNumId w:val="11"/>
  </w:num>
  <w:num w:numId="7">
    <w:abstractNumId w:val="15"/>
  </w:num>
  <w:num w:numId="8">
    <w:abstractNumId w:val="9"/>
  </w:num>
  <w:num w:numId="9">
    <w:abstractNumId w:val="25"/>
  </w:num>
  <w:num w:numId="10">
    <w:abstractNumId w:val="24"/>
  </w:num>
  <w:num w:numId="11">
    <w:abstractNumId w:val="0"/>
  </w:num>
  <w:num w:numId="12">
    <w:abstractNumId w:val="6"/>
  </w:num>
  <w:num w:numId="13">
    <w:abstractNumId w:val="20"/>
  </w:num>
  <w:num w:numId="14">
    <w:abstractNumId w:val="32"/>
  </w:num>
  <w:num w:numId="15">
    <w:abstractNumId w:val="29"/>
  </w:num>
  <w:num w:numId="16">
    <w:abstractNumId w:val="10"/>
  </w:num>
  <w:num w:numId="17">
    <w:abstractNumId w:val="26"/>
  </w:num>
  <w:num w:numId="18">
    <w:abstractNumId w:val="4"/>
  </w:num>
  <w:num w:numId="19">
    <w:abstractNumId w:val="2"/>
  </w:num>
  <w:num w:numId="20">
    <w:abstractNumId w:val="19"/>
  </w:num>
  <w:num w:numId="21">
    <w:abstractNumId w:val="23"/>
  </w:num>
  <w:num w:numId="22">
    <w:abstractNumId w:val="21"/>
  </w:num>
  <w:num w:numId="23">
    <w:abstractNumId w:val="12"/>
  </w:num>
  <w:num w:numId="24">
    <w:abstractNumId w:val="18"/>
  </w:num>
  <w:num w:numId="25">
    <w:abstractNumId w:val="1"/>
  </w:num>
  <w:num w:numId="26">
    <w:abstractNumId w:val="13"/>
  </w:num>
  <w:num w:numId="27">
    <w:abstractNumId w:val="3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7"/>
  </w:num>
  <w:num w:numId="34">
    <w:abstractNumId w:val="16"/>
  </w:num>
  <w:num w:numId="35">
    <w:abstractNumId w:val="8"/>
  </w:num>
  <w:num w:numId="36">
    <w:abstractNumId w:val="14"/>
  </w:num>
  <w:num w:numId="37">
    <w:abstractNumId w:val="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4B23"/>
    <w:rsid w:val="00000F00"/>
    <w:rsid w:val="000026B4"/>
    <w:rsid w:val="000026F7"/>
    <w:rsid w:val="00004682"/>
    <w:rsid w:val="0000480C"/>
    <w:rsid w:val="00011012"/>
    <w:rsid w:val="00014B1E"/>
    <w:rsid w:val="00020C5E"/>
    <w:rsid w:val="00021B23"/>
    <w:rsid w:val="00021CC4"/>
    <w:rsid w:val="000244DD"/>
    <w:rsid w:val="0002549E"/>
    <w:rsid w:val="00036D44"/>
    <w:rsid w:val="000379A4"/>
    <w:rsid w:val="00045807"/>
    <w:rsid w:val="00051769"/>
    <w:rsid w:val="00053EAB"/>
    <w:rsid w:val="0005440E"/>
    <w:rsid w:val="00054E06"/>
    <w:rsid w:val="000551A1"/>
    <w:rsid w:val="00055717"/>
    <w:rsid w:val="0005612D"/>
    <w:rsid w:val="000570CC"/>
    <w:rsid w:val="000607AF"/>
    <w:rsid w:val="00062C23"/>
    <w:rsid w:val="00062EAE"/>
    <w:rsid w:val="00070C11"/>
    <w:rsid w:val="000723E2"/>
    <w:rsid w:val="0007366C"/>
    <w:rsid w:val="00077DCD"/>
    <w:rsid w:val="000811AC"/>
    <w:rsid w:val="000818CB"/>
    <w:rsid w:val="00083E9F"/>
    <w:rsid w:val="00084452"/>
    <w:rsid w:val="00087709"/>
    <w:rsid w:val="000934F2"/>
    <w:rsid w:val="000948FC"/>
    <w:rsid w:val="000A0128"/>
    <w:rsid w:val="000A10DB"/>
    <w:rsid w:val="000A2471"/>
    <w:rsid w:val="000A411F"/>
    <w:rsid w:val="000A447A"/>
    <w:rsid w:val="000A5E14"/>
    <w:rsid w:val="000A6FB5"/>
    <w:rsid w:val="000B06EB"/>
    <w:rsid w:val="000B18B1"/>
    <w:rsid w:val="000B32DE"/>
    <w:rsid w:val="000B6696"/>
    <w:rsid w:val="000C27E9"/>
    <w:rsid w:val="000C6FBB"/>
    <w:rsid w:val="000C7163"/>
    <w:rsid w:val="000D0D19"/>
    <w:rsid w:val="000D26F2"/>
    <w:rsid w:val="000D3E32"/>
    <w:rsid w:val="000D444D"/>
    <w:rsid w:val="000E1F07"/>
    <w:rsid w:val="000E48B1"/>
    <w:rsid w:val="000F02D3"/>
    <w:rsid w:val="000F3480"/>
    <w:rsid w:val="000F580A"/>
    <w:rsid w:val="000F6C38"/>
    <w:rsid w:val="0010016E"/>
    <w:rsid w:val="00102C3E"/>
    <w:rsid w:val="00102DB9"/>
    <w:rsid w:val="00104763"/>
    <w:rsid w:val="00110C75"/>
    <w:rsid w:val="00114557"/>
    <w:rsid w:val="00115521"/>
    <w:rsid w:val="00122B48"/>
    <w:rsid w:val="001237D6"/>
    <w:rsid w:val="001249AA"/>
    <w:rsid w:val="00124A7A"/>
    <w:rsid w:val="0012535F"/>
    <w:rsid w:val="001254AB"/>
    <w:rsid w:val="00125C54"/>
    <w:rsid w:val="00127520"/>
    <w:rsid w:val="00131114"/>
    <w:rsid w:val="001335A8"/>
    <w:rsid w:val="0013497B"/>
    <w:rsid w:val="00136550"/>
    <w:rsid w:val="00144AA6"/>
    <w:rsid w:val="00151F45"/>
    <w:rsid w:val="00152B77"/>
    <w:rsid w:val="001544FA"/>
    <w:rsid w:val="00154634"/>
    <w:rsid w:val="00161867"/>
    <w:rsid w:val="001635BC"/>
    <w:rsid w:val="00163682"/>
    <w:rsid w:val="00163AC0"/>
    <w:rsid w:val="00163CB4"/>
    <w:rsid w:val="0016627A"/>
    <w:rsid w:val="00166F55"/>
    <w:rsid w:val="00170623"/>
    <w:rsid w:val="00176AA1"/>
    <w:rsid w:val="00176EBB"/>
    <w:rsid w:val="00180D6C"/>
    <w:rsid w:val="00181175"/>
    <w:rsid w:val="0018151B"/>
    <w:rsid w:val="0018234B"/>
    <w:rsid w:val="0018528D"/>
    <w:rsid w:val="00185ABF"/>
    <w:rsid w:val="00186332"/>
    <w:rsid w:val="00186FBE"/>
    <w:rsid w:val="00190887"/>
    <w:rsid w:val="00190FEB"/>
    <w:rsid w:val="00191E6F"/>
    <w:rsid w:val="00192D9B"/>
    <w:rsid w:val="00193196"/>
    <w:rsid w:val="0019430B"/>
    <w:rsid w:val="001961F7"/>
    <w:rsid w:val="001969E3"/>
    <w:rsid w:val="00197160"/>
    <w:rsid w:val="00197488"/>
    <w:rsid w:val="001B0B04"/>
    <w:rsid w:val="001B138C"/>
    <w:rsid w:val="001B1AB9"/>
    <w:rsid w:val="001B2366"/>
    <w:rsid w:val="001B3FEF"/>
    <w:rsid w:val="001B429E"/>
    <w:rsid w:val="001C0434"/>
    <w:rsid w:val="001C1449"/>
    <w:rsid w:val="001C4E75"/>
    <w:rsid w:val="001D1212"/>
    <w:rsid w:val="001D1FA4"/>
    <w:rsid w:val="001D2CE7"/>
    <w:rsid w:val="001D39F8"/>
    <w:rsid w:val="001D4668"/>
    <w:rsid w:val="001D61C4"/>
    <w:rsid w:val="001E1626"/>
    <w:rsid w:val="001E4033"/>
    <w:rsid w:val="001E58D6"/>
    <w:rsid w:val="001F138C"/>
    <w:rsid w:val="001F261B"/>
    <w:rsid w:val="001F4DD7"/>
    <w:rsid w:val="001F5265"/>
    <w:rsid w:val="00200622"/>
    <w:rsid w:val="00204BFC"/>
    <w:rsid w:val="00210AA5"/>
    <w:rsid w:val="00214634"/>
    <w:rsid w:val="00216357"/>
    <w:rsid w:val="00216A27"/>
    <w:rsid w:val="00221228"/>
    <w:rsid w:val="00221374"/>
    <w:rsid w:val="00221A10"/>
    <w:rsid w:val="00222893"/>
    <w:rsid w:val="00222B63"/>
    <w:rsid w:val="00225076"/>
    <w:rsid w:val="00226458"/>
    <w:rsid w:val="00227672"/>
    <w:rsid w:val="00227C2C"/>
    <w:rsid w:val="00231A03"/>
    <w:rsid w:val="00231AC1"/>
    <w:rsid w:val="0023533F"/>
    <w:rsid w:val="00237C4E"/>
    <w:rsid w:val="00245194"/>
    <w:rsid w:val="0024694C"/>
    <w:rsid w:val="00246C5A"/>
    <w:rsid w:val="00247022"/>
    <w:rsid w:val="002502C9"/>
    <w:rsid w:val="002504D2"/>
    <w:rsid w:val="00251BCD"/>
    <w:rsid w:val="0025203B"/>
    <w:rsid w:val="002544CE"/>
    <w:rsid w:val="00262525"/>
    <w:rsid w:val="00264369"/>
    <w:rsid w:val="00265DE2"/>
    <w:rsid w:val="00266F50"/>
    <w:rsid w:val="002703CD"/>
    <w:rsid w:val="00270959"/>
    <w:rsid w:val="00270CC4"/>
    <w:rsid w:val="00271876"/>
    <w:rsid w:val="002734B8"/>
    <w:rsid w:val="00273E44"/>
    <w:rsid w:val="00276505"/>
    <w:rsid w:val="00276D44"/>
    <w:rsid w:val="002819BD"/>
    <w:rsid w:val="00282DFC"/>
    <w:rsid w:val="00286F22"/>
    <w:rsid w:val="0029131A"/>
    <w:rsid w:val="002917D1"/>
    <w:rsid w:val="00293250"/>
    <w:rsid w:val="002949CF"/>
    <w:rsid w:val="00296D4E"/>
    <w:rsid w:val="002A2F43"/>
    <w:rsid w:val="002A5721"/>
    <w:rsid w:val="002B49A9"/>
    <w:rsid w:val="002B6DD2"/>
    <w:rsid w:val="002C4B5F"/>
    <w:rsid w:val="002C5CBE"/>
    <w:rsid w:val="002D0EED"/>
    <w:rsid w:val="002D189F"/>
    <w:rsid w:val="002E015E"/>
    <w:rsid w:val="002E0CDD"/>
    <w:rsid w:val="002E30F3"/>
    <w:rsid w:val="002E33CF"/>
    <w:rsid w:val="002E4C7A"/>
    <w:rsid w:val="002E516F"/>
    <w:rsid w:val="002E51FC"/>
    <w:rsid w:val="002E5846"/>
    <w:rsid w:val="002E792A"/>
    <w:rsid w:val="002F0770"/>
    <w:rsid w:val="002F2B03"/>
    <w:rsid w:val="00302B08"/>
    <w:rsid w:val="00304C0C"/>
    <w:rsid w:val="003063D8"/>
    <w:rsid w:val="00306B4F"/>
    <w:rsid w:val="003076FE"/>
    <w:rsid w:val="00310A0C"/>
    <w:rsid w:val="003113A4"/>
    <w:rsid w:val="00311E60"/>
    <w:rsid w:val="00311FC2"/>
    <w:rsid w:val="00311FFE"/>
    <w:rsid w:val="00322701"/>
    <w:rsid w:val="00322857"/>
    <w:rsid w:val="00322EAB"/>
    <w:rsid w:val="0032309F"/>
    <w:rsid w:val="0032354B"/>
    <w:rsid w:val="003266BB"/>
    <w:rsid w:val="00327266"/>
    <w:rsid w:val="00327C30"/>
    <w:rsid w:val="00327DEE"/>
    <w:rsid w:val="003309A9"/>
    <w:rsid w:val="00330AFE"/>
    <w:rsid w:val="0033534F"/>
    <w:rsid w:val="00340932"/>
    <w:rsid w:val="00341038"/>
    <w:rsid w:val="003428DA"/>
    <w:rsid w:val="00343495"/>
    <w:rsid w:val="003454D7"/>
    <w:rsid w:val="003518B8"/>
    <w:rsid w:val="00352127"/>
    <w:rsid w:val="00352C60"/>
    <w:rsid w:val="0035307E"/>
    <w:rsid w:val="00354ABA"/>
    <w:rsid w:val="003615B9"/>
    <w:rsid w:val="00362A09"/>
    <w:rsid w:val="00363AC8"/>
    <w:rsid w:val="00365C63"/>
    <w:rsid w:val="00372F6C"/>
    <w:rsid w:val="00376934"/>
    <w:rsid w:val="00387631"/>
    <w:rsid w:val="00390DD4"/>
    <w:rsid w:val="00391B13"/>
    <w:rsid w:val="003934F7"/>
    <w:rsid w:val="003936D3"/>
    <w:rsid w:val="00396E70"/>
    <w:rsid w:val="003A4334"/>
    <w:rsid w:val="003A5750"/>
    <w:rsid w:val="003A6022"/>
    <w:rsid w:val="003B0054"/>
    <w:rsid w:val="003C1DDE"/>
    <w:rsid w:val="003C5B2A"/>
    <w:rsid w:val="003C7F24"/>
    <w:rsid w:val="003D07C9"/>
    <w:rsid w:val="003D1BA0"/>
    <w:rsid w:val="003D58F0"/>
    <w:rsid w:val="003E2560"/>
    <w:rsid w:val="003E503E"/>
    <w:rsid w:val="003E780C"/>
    <w:rsid w:val="003F0DCD"/>
    <w:rsid w:val="003F0DCE"/>
    <w:rsid w:val="003F35AB"/>
    <w:rsid w:val="003F499C"/>
    <w:rsid w:val="003F7473"/>
    <w:rsid w:val="00404E41"/>
    <w:rsid w:val="0040740D"/>
    <w:rsid w:val="00413FAA"/>
    <w:rsid w:val="0041443E"/>
    <w:rsid w:val="004155E4"/>
    <w:rsid w:val="00420A84"/>
    <w:rsid w:val="0042542C"/>
    <w:rsid w:val="00426E82"/>
    <w:rsid w:val="0043019A"/>
    <w:rsid w:val="0043681E"/>
    <w:rsid w:val="00436F99"/>
    <w:rsid w:val="00437817"/>
    <w:rsid w:val="0044159A"/>
    <w:rsid w:val="00444219"/>
    <w:rsid w:val="00445EA0"/>
    <w:rsid w:val="004462A8"/>
    <w:rsid w:val="0044663A"/>
    <w:rsid w:val="00447745"/>
    <w:rsid w:val="004502E0"/>
    <w:rsid w:val="00451401"/>
    <w:rsid w:val="00452160"/>
    <w:rsid w:val="004524EF"/>
    <w:rsid w:val="00456DFF"/>
    <w:rsid w:val="00462684"/>
    <w:rsid w:val="0046306B"/>
    <w:rsid w:val="004643C4"/>
    <w:rsid w:val="00464F40"/>
    <w:rsid w:val="004677B6"/>
    <w:rsid w:val="00470CDC"/>
    <w:rsid w:val="004736E5"/>
    <w:rsid w:val="00486069"/>
    <w:rsid w:val="0048631D"/>
    <w:rsid w:val="00490894"/>
    <w:rsid w:val="00493B94"/>
    <w:rsid w:val="00494D1B"/>
    <w:rsid w:val="00495F1A"/>
    <w:rsid w:val="00496BCE"/>
    <w:rsid w:val="004A056A"/>
    <w:rsid w:val="004A07DE"/>
    <w:rsid w:val="004A1E7D"/>
    <w:rsid w:val="004A4972"/>
    <w:rsid w:val="004A54AE"/>
    <w:rsid w:val="004A640D"/>
    <w:rsid w:val="004B0EB3"/>
    <w:rsid w:val="004B3D87"/>
    <w:rsid w:val="004B45A8"/>
    <w:rsid w:val="004B5154"/>
    <w:rsid w:val="004B5514"/>
    <w:rsid w:val="004B6BCC"/>
    <w:rsid w:val="004C035D"/>
    <w:rsid w:val="004C1C60"/>
    <w:rsid w:val="004C23FA"/>
    <w:rsid w:val="004C29B9"/>
    <w:rsid w:val="004C48EB"/>
    <w:rsid w:val="004C60EA"/>
    <w:rsid w:val="004C6C9C"/>
    <w:rsid w:val="004D18C9"/>
    <w:rsid w:val="004D1932"/>
    <w:rsid w:val="004D2765"/>
    <w:rsid w:val="004D2C83"/>
    <w:rsid w:val="004D71F6"/>
    <w:rsid w:val="004E1CB4"/>
    <w:rsid w:val="004E1DBC"/>
    <w:rsid w:val="004E2A77"/>
    <w:rsid w:val="004E61FB"/>
    <w:rsid w:val="004E6446"/>
    <w:rsid w:val="004E7503"/>
    <w:rsid w:val="004E7BDD"/>
    <w:rsid w:val="004F0653"/>
    <w:rsid w:val="004F07F6"/>
    <w:rsid w:val="004F19AF"/>
    <w:rsid w:val="004F6BAD"/>
    <w:rsid w:val="004F78DD"/>
    <w:rsid w:val="005028C6"/>
    <w:rsid w:val="00504F46"/>
    <w:rsid w:val="00511F52"/>
    <w:rsid w:val="00514A93"/>
    <w:rsid w:val="00516C62"/>
    <w:rsid w:val="0052539C"/>
    <w:rsid w:val="005324DF"/>
    <w:rsid w:val="00534D7E"/>
    <w:rsid w:val="00535330"/>
    <w:rsid w:val="00537384"/>
    <w:rsid w:val="00537568"/>
    <w:rsid w:val="00540427"/>
    <w:rsid w:val="00544F61"/>
    <w:rsid w:val="0054593D"/>
    <w:rsid w:val="00547A7E"/>
    <w:rsid w:val="00551BF4"/>
    <w:rsid w:val="0055209C"/>
    <w:rsid w:val="005522E5"/>
    <w:rsid w:val="0055247F"/>
    <w:rsid w:val="00552BAE"/>
    <w:rsid w:val="00554312"/>
    <w:rsid w:val="005547EB"/>
    <w:rsid w:val="005566F1"/>
    <w:rsid w:val="00556C3A"/>
    <w:rsid w:val="0056295F"/>
    <w:rsid w:val="00565EFB"/>
    <w:rsid w:val="00566C69"/>
    <w:rsid w:val="00566DF0"/>
    <w:rsid w:val="00567C5C"/>
    <w:rsid w:val="00567F3A"/>
    <w:rsid w:val="00570FB6"/>
    <w:rsid w:val="00572D44"/>
    <w:rsid w:val="005738B1"/>
    <w:rsid w:val="005819A0"/>
    <w:rsid w:val="00581A5E"/>
    <w:rsid w:val="0058293F"/>
    <w:rsid w:val="00586102"/>
    <w:rsid w:val="0059255B"/>
    <w:rsid w:val="00594F7B"/>
    <w:rsid w:val="00594FC1"/>
    <w:rsid w:val="0059571C"/>
    <w:rsid w:val="0059610F"/>
    <w:rsid w:val="00596122"/>
    <w:rsid w:val="005971DD"/>
    <w:rsid w:val="005A6E34"/>
    <w:rsid w:val="005B272A"/>
    <w:rsid w:val="005B2746"/>
    <w:rsid w:val="005B4425"/>
    <w:rsid w:val="005B4589"/>
    <w:rsid w:val="005C24A8"/>
    <w:rsid w:val="005C37AB"/>
    <w:rsid w:val="005C590E"/>
    <w:rsid w:val="005C5B1D"/>
    <w:rsid w:val="005C6BEC"/>
    <w:rsid w:val="005C7483"/>
    <w:rsid w:val="005D294E"/>
    <w:rsid w:val="005D402C"/>
    <w:rsid w:val="005D5AFB"/>
    <w:rsid w:val="005D60DC"/>
    <w:rsid w:val="005E1DEA"/>
    <w:rsid w:val="005E2799"/>
    <w:rsid w:val="005E56B8"/>
    <w:rsid w:val="005E656A"/>
    <w:rsid w:val="005F0A24"/>
    <w:rsid w:val="005F3B3C"/>
    <w:rsid w:val="005F3C66"/>
    <w:rsid w:val="005F698A"/>
    <w:rsid w:val="005F7AAC"/>
    <w:rsid w:val="00601C45"/>
    <w:rsid w:val="00603BF6"/>
    <w:rsid w:val="00604079"/>
    <w:rsid w:val="006046D1"/>
    <w:rsid w:val="00605279"/>
    <w:rsid w:val="00611DE4"/>
    <w:rsid w:val="006120BC"/>
    <w:rsid w:val="00613D74"/>
    <w:rsid w:val="00615560"/>
    <w:rsid w:val="0062150C"/>
    <w:rsid w:val="00626708"/>
    <w:rsid w:val="006314CD"/>
    <w:rsid w:val="00634A76"/>
    <w:rsid w:val="00635612"/>
    <w:rsid w:val="0064252D"/>
    <w:rsid w:val="0064686A"/>
    <w:rsid w:val="0064714E"/>
    <w:rsid w:val="006500FE"/>
    <w:rsid w:val="006512F6"/>
    <w:rsid w:val="00651C82"/>
    <w:rsid w:val="00653455"/>
    <w:rsid w:val="00654F0D"/>
    <w:rsid w:val="006558B9"/>
    <w:rsid w:val="00655A7E"/>
    <w:rsid w:val="00657558"/>
    <w:rsid w:val="00660144"/>
    <w:rsid w:val="00660F63"/>
    <w:rsid w:val="00661E28"/>
    <w:rsid w:val="00662881"/>
    <w:rsid w:val="006636F9"/>
    <w:rsid w:val="006675C3"/>
    <w:rsid w:val="0067100D"/>
    <w:rsid w:val="00671E62"/>
    <w:rsid w:val="006725C3"/>
    <w:rsid w:val="00672923"/>
    <w:rsid w:val="0067367B"/>
    <w:rsid w:val="00674891"/>
    <w:rsid w:val="0067668B"/>
    <w:rsid w:val="00677BB6"/>
    <w:rsid w:val="006818CB"/>
    <w:rsid w:val="006938BD"/>
    <w:rsid w:val="006945D7"/>
    <w:rsid w:val="006A0125"/>
    <w:rsid w:val="006A075C"/>
    <w:rsid w:val="006A1784"/>
    <w:rsid w:val="006A427A"/>
    <w:rsid w:val="006A650E"/>
    <w:rsid w:val="006B0709"/>
    <w:rsid w:val="006B1827"/>
    <w:rsid w:val="006B4A5A"/>
    <w:rsid w:val="006B4D4A"/>
    <w:rsid w:val="006B4D62"/>
    <w:rsid w:val="006B6AD3"/>
    <w:rsid w:val="006B730D"/>
    <w:rsid w:val="006C4AB3"/>
    <w:rsid w:val="006C5423"/>
    <w:rsid w:val="006D1499"/>
    <w:rsid w:val="006D1787"/>
    <w:rsid w:val="006D21C8"/>
    <w:rsid w:val="006D449D"/>
    <w:rsid w:val="006D5F9F"/>
    <w:rsid w:val="006E37B6"/>
    <w:rsid w:val="006F4126"/>
    <w:rsid w:val="006F4945"/>
    <w:rsid w:val="006F6AB6"/>
    <w:rsid w:val="006F7583"/>
    <w:rsid w:val="007001E9"/>
    <w:rsid w:val="00700BBC"/>
    <w:rsid w:val="007016C1"/>
    <w:rsid w:val="00705D72"/>
    <w:rsid w:val="00705F3E"/>
    <w:rsid w:val="00706695"/>
    <w:rsid w:val="0070769F"/>
    <w:rsid w:val="00714B76"/>
    <w:rsid w:val="0071524C"/>
    <w:rsid w:val="007205C2"/>
    <w:rsid w:val="00720636"/>
    <w:rsid w:val="007206A6"/>
    <w:rsid w:val="0072213F"/>
    <w:rsid w:val="00723414"/>
    <w:rsid w:val="0072374C"/>
    <w:rsid w:val="00725EC1"/>
    <w:rsid w:val="007265B5"/>
    <w:rsid w:val="00727039"/>
    <w:rsid w:val="007274C1"/>
    <w:rsid w:val="00730F2F"/>
    <w:rsid w:val="00735618"/>
    <w:rsid w:val="007360F0"/>
    <w:rsid w:val="007366FA"/>
    <w:rsid w:val="00737B0C"/>
    <w:rsid w:val="0074274C"/>
    <w:rsid w:val="00742845"/>
    <w:rsid w:val="00744014"/>
    <w:rsid w:val="007449CE"/>
    <w:rsid w:val="0074643E"/>
    <w:rsid w:val="00746483"/>
    <w:rsid w:val="00750B5C"/>
    <w:rsid w:val="00751863"/>
    <w:rsid w:val="00751F67"/>
    <w:rsid w:val="0075332B"/>
    <w:rsid w:val="007544D8"/>
    <w:rsid w:val="00756F5F"/>
    <w:rsid w:val="0075760D"/>
    <w:rsid w:val="00757927"/>
    <w:rsid w:val="00765A13"/>
    <w:rsid w:val="007660F5"/>
    <w:rsid w:val="007672D4"/>
    <w:rsid w:val="0077159F"/>
    <w:rsid w:val="00772B56"/>
    <w:rsid w:val="007751A2"/>
    <w:rsid w:val="00776A1A"/>
    <w:rsid w:val="00777EE1"/>
    <w:rsid w:val="00780267"/>
    <w:rsid w:val="0078172E"/>
    <w:rsid w:val="00790857"/>
    <w:rsid w:val="00794F7E"/>
    <w:rsid w:val="007963EF"/>
    <w:rsid w:val="007A622A"/>
    <w:rsid w:val="007A7801"/>
    <w:rsid w:val="007B0459"/>
    <w:rsid w:val="007B0468"/>
    <w:rsid w:val="007B1464"/>
    <w:rsid w:val="007B2ADC"/>
    <w:rsid w:val="007B6F1E"/>
    <w:rsid w:val="007B7056"/>
    <w:rsid w:val="007C027D"/>
    <w:rsid w:val="007C02AF"/>
    <w:rsid w:val="007C37E0"/>
    <w:rsid w:val="007C4B93"/>
    <w:rsid w:val="007C5C56"/>
    <w:rsid w:val="007C60AB"/>
    <w:rsid w:val="007D02E3"/>
    <w:rsid w:val="007D64BE"/>
    <w:rsid w:val="007D64CE"/>
    <w:rsid w:val="007E006F"/>
    <w:rsid w:val="007E17C2"/>
    <w:rsid w:val="007E2110"/>
    <w:rsid w:val="007E4CEB"/>
    <w:rsid w:val="007E4E9C"/>
    <w:rsid w:val="007E50B8"/>
    <w:rsid w:val="007E63A0"/>
    <w:rsid w:val="007E6AD1"/>
    <w:rsid w:val="007F1E55"/>
    <w:rsid w:val="00800195"/>
    <w:rsid w:val="00803B95"/>
    <w:rsid w:val="008047CF"/>
    <w:rsid w:val="00804844"/>
    <w:rsid w:val="0080519F"/>
    <w:rsid w:val="008068A0"/>
    <w:rsid w:val="00807020"/>
    <w:rsid w:val="0080716E"/>
    <w:rsid w:val="0081110E"/>
    <w:rsid w:val="00812E3C"/>
    <w:rsid w:val="00813201"/>
    <w:rsid w:val="0081454D"/>
    <w:rsid w:val="0081465F"/>
    <w:rsid w:val="00814E4D"/>
    <w:rsid w:val="00814FE6"/>
    <w:rsid w:val="008210A1"/>
    <w:rsid w:val="00821799"/>
    <w:rsid w:val="0082323C"/>
    <w:rsid w:val="00824C6B"/>
    <w:rsid w:val="00824F7C"/>
    <w:rsid w:val="00825BE7"/>
    <w:rsid w:val="0082723B"/>
    <w:rsid w:val="00830965"/>
    <w:rsid w:val="00831A2D"/>
    <w:rsid w:val="00831B7C"/>
    <w:rsid w:val="00834F3E"/>
    <w:rsid w:val="00837037"/>
    <w:rsid w:val="0083739C"/>
    <w:rsid w:val="00842336"/>
    <w:rsid w:val="00845E0A"/>
    <w:rsid w:val="00847F74"/>
    <w:rsid w:val="008504C2"/>
    <w:rsid w:val="00852CE6"/>
    <w:rsid w:val="00856526"/>
    <w:rsid w:val="00861EFD"/>
    <w:rsid w:val="008626C8"/>
    <w:rsid w:val="00862EB7"/>
    <w:rsid w:val="00866323"/>
    <w:rsid w:val="008670A1"/>
    <w:rsid w:val="008673E7"/>
    <w:rsid w:val="008717DC"/>
    <w:rsid w:val="0087260B"/>
    <w:rsid w:val="00873C45"/>
    <w:rsid w:val="00874CDB"/>
    <w:rsid w:val="008801BE"/>
    <w:rsid w:val="00881759"/>
    <w:rsid w:val="00884A49"/>
    <w:rsid w:val="008924AE"/>
    <w:rsid w:val="008A0DB6"/>
    <w:rsid w:val="008A174B"/>
    <w:rsid w:val="008A2DB3"/>
    <w:rsid w:val="008A4D98"/>
    <w:rsid w:val="008B64FD"/>
    <w:rsid w:val="008B77A8"/>
    <w:rsid w:val="008C1ED0"/>
    <w:rsid w:val="008C2C1E"/>
    <w:rsid w:val="008C3633"/>
    <w:rsid w:val="008C3A76"/>
    <w:rsid w:val="008C3EE2"/>
    <w:rsid w:val="008C7D38"/>
    <w:rsid w:val="008D268F"/>
    <w:rsid w:val="008D3E6A"/>
    <w:rsid w:val="008D54E9"/>
    <w:rsid w:val="008D5501"/>
    <w:rsid w:val="008D67A2"/>
    <w:rsid w:val="008D69C4"/>
    <w:rsid w:val="008D718A"/>
    <w:rsid w:val="008D7537"/>
    <w:rsid w:val="008E1F0A"/>
    <w:rsid w:val="008E4A53"/>
    <w:rsid w:val="008E4CC6"/>
    <w:rsid w:val="008E544D"/>
    <w:rsid w:val="008E7286"/>
    <w:rsid w:val="008F0120"/>
    <w:rsid w:val="008F301D"/>
    <w:rsid w:val="008F3460"/>
    <w:rsid w:val="008F5E0E"/>
    <w:rsid w:val="00900DFE"/>
    <w:rsid w:val="00901B43"/>
    <w:rsid w:val="00903DBE"/>
    <w:rsid w:val="009047B8"/>
    <w:rsid w:val="00906DA0"/>
    <w:rsid w:val="00906EE9"/>
    <w:rsid w:val="0091352C"/>
    <w:rsid w:val="0091426B"/>
    <w:rsid w:val="00914B87"/>
    <w:rsid w:val="00916EA7"/>
    <w:rsid w:val="0092003A"/>
    <w:rsid w:val="00921627"/>
    <w:rsid w:val="00923431"/>
    <w:rsid w:val="00923556"/>
    <w:rsid w:val="00923852"/>
    <w:rsid w:val="0092474B"/>
    <w:rsid w:val="00925DAC"/>
    <w:rsid w:val="0092797B"/>
    <w:rsid w:val="0093455E"/>
    <w:rsid w:val="00941DB6"/>
    <w:rsid w:val="00942068"/>
    <w:rsid w:val="0094344B"/>
    <w:rsid w:val="00943945"/>
    <w:rsid w:val="00945780"/>
    <w:rsid w:val="00945A48"/>
    <w:rsid w:val="00945D1A"/>
    <w:rsid w:val="00945E1C"/>
    <w:rsid w:val="009523BF"/>
    <w:rsid w:val="00954DA6"/>
    <w:rsid w:val="009610D7"/>
    <w:rsid w:val="009615A3"/>
    <w:rsid w:val="00961963"/>
    <w:rsid w:val="009668A5"/>
    <w:rsid w:val="00966ABE"/>
    <w:rsid w:val="00966B61"/>
    <w:rsid w:val="00973C8E"/>
    <w:rsid w:val="009755D4"/>
    <w:rsid w:val="00975FFA"/>
    <w:rsid w:val="0097740F"/>
    <w:rsid w:val="00982D79"/>
    <w:rsid w:val="00986392"/>
    <w:rsid w:val="0099150A"/>
    <w:rsid w:val="009943FF"/>
    <w:rsid w:val="009954B9"/>
    <w:rsid w:val="00995695"/>
    <w:rsid w:val="009973B1"/>
    <w:rsid w:val="00997E03"/>
    <w:rsid w:val="009A2341"/>
    <w:rsid w:val="009A2E71"/>
    <w:rsid w:val="009A561A"/>
    <w:rsid w:val="009B09B2"/>
    <w:rsid w:val="009B1224"/>
    <w:rsid w:val="009B1C81"/>
    <w:rsid w:val="009B3C1B"/>
    <w:rsid w:val="009B437B"/>
    <w:rsid w:val="009B4870"/>
    <w:rsid w:val="009B518D"/>
    <w:rsid w:val="009B7492"/>
    <w:rsid w:val="009C3381"/>
    <w:rsid w:val="009C4B6A"/>
    <w:rsid w:val="009C7AF7"/>
    <w:rsid w:val="009C7F85"/>
    <w:rsid w:val="009D2CD6"/>
    <w:rsid w:val="009D3FDF"/>
    <w:rsid w:val="009D6C1E"/>
    <w:rsid w:val="009D6F10"/>
    <w:rsid w:val="009E0F6C"/>
    <w:rsid w:val="009E33E6"/>
    <w:rsid w:val="009E4DB6"/>
    <w:rsid w:val="009E66CB"/>
    <w:rsid w:val="009E7864"/>
    <w:rsid w:val="009F0623"/>
    <w:rsid w:val="009F1128"/>
    <w:rsid w:val="009F57C9"/>
    <w:rsid w:val="009F6B3E"/>
    <w:rsid w:val="009F742F"/>
    <w:rsid w:val="00A0222A"/>
    <w:rsid w:val="00A054E4"/>
    <w:rsid w:val="00A103C8"/>
    <w:rsid w:val="00A11967"/>
    <w:rsid w:val="00A11DFE"/>
    <w:rsid w:val="00A12994"/>
    <w:rsid w:val="00A136BD"/>
    <w:rsid w:val="00A13DAB"/>
    <w:rsid w:val="00A15D58"/>
    <w:rsid w:val="00A15DC3"/>
    <w:rsid w:val="00A20A48"/>
    <w:rsid w:val="00A20D5B"/>
    <w:rsid w:val="00A21F22"/>
    <w:rsid w:val="00A2242E"/>
    <w:rsid w:val="00A2282F"/>
    <w:rsid w:val="00A22C7A"/>
    <w:rsid w:val="00A25024"/>
    <w:rsid w:val="00A25801"/>
    <w:rsid w:val="00A336A0"/>
    <w:rsid w:val="00A34E90"/>
    <w:rsid w:val="00A34F4E"/>
    <w:rsid w:val="00A34FB5"/>
    <w:rsid w:val="00A36DF1"/>
    <w:rsid w:val="00A40749"/>
    <w:rsid w:val="00A429F3"/>
    <w:rsid w:val="00A43C1C"/>
    <w:rsid w:val="00A47959"/>
    <w:rsid w:val="00A52F69"/>
    <w:rsid w:val="00A539F2"/>
    <w:rsid w:val="00A56C97"/>
    <w:rsid w:val="00A641D0"/>
    <w:rsid w:val="00A64E6D"/>
    <w:rsid w:val="00A655D0"/>
    <w:rsid w:val="00A6561F"/>
    <w:rsid w:val="00A75080"/>
    <w:rsid w:val="00A75480"/>
    <w:rsid w:val="00A77B72"/>
    <w:rsid w:val="00A829C2"/>
    <w:rsid w:val="00A85CB7"/>
    <w:rsid w:val="00A85DBA"/>
    <w:rsid w:val="00A8656D"/>
    <w:rsid w:val="00A86EA7"/>
    <w:rsid w:val="00A977C8"/>
    <w:rsid w:val="00AA10F5"/>
    <w:rsid w:val="00AA122A"/>
    <w:rsid w:val="00AA3AB2"/>
    <w:rsid w:val="00AA3FF2"/>
    <w:rsid w:val="00AA51A6"/>
    <w:rsid w:val="00AA6A83"/>
    <w:rsid w:val="00AB124B"/>
    <w:rsid w:val="00AB2F42"/>
    <w:rsid w:val="00AC281A"/>
    <w:rsid w:val="00AC4757"/>
    <w:rsid w:val="00AD064D"/>
    <w:rsid w:val="00AD1798"/>
    <w:rsid w:val="00AD3D62"/>
    <w:rsid w:val="00AD4B8E"/>
    <w:rsid w:val="00AD4FEB"/>
    <w:rsid w:val="00AD5EE6"/>
    <w:rsid w:val="00AD78D1"/>
    <w:rsid w:val="00AE0D88"/>
    <w:rsid w:val="00AE0DE9"/>
    <w:rsid w:val="00AE1FEE"/>
    <w:rsid w:val="00AE63B4"/>
    <w:rsid w:val="00AF0612"/>
    <w:rsid w:val="00AF1C0A"/>
    <w:rsid w:val="00AF21BE"/>
    <w:rsid w:val="00AF3472"/>
    <w:rsid w:val="00AF6E91"/>
    <w:rsid w:val="00B01240"/>
    <w:rsid w:val="00B03D77"/>
    <w:rsid w:val="00B05EDF"/>
    <w:rsid w:val="00B10879"/>
    <w:rsid w:val="00B13830"/>
    <w:rsid w:val="00B14CE8"/>
    <w:rsid w:val="00B1616A"/>
    <w:rsid w:val="00B1772F"/>
    <w:rsid w:val="00B220AF"/>
    <w:rsid w:val="00B249F4"/>
    <w:rsid w:val="00B25A70"/>
    <w:rsid w:val="00B25EEF"/>
    <w:rsid w:val="00B27025"/>
    <w:rsid w:val="00B32770"/>
    <w:rsid w:val="00B32F3D"/>
    <w:rsid w:val="00B33AA0"/>
    <w:rsid w:val="00B34B05"/>
    <w:rsid w:val="00B35229"/>
    <w:rsid w:val="00B352AE"/>
    <w:rsid w:val="00B37CA0"/>
    <w:rsid w:val="00B41105"/>
    <w:rsid w:val="00B41685"/>
    <w:rsid w:val="00B41694"/>
    <w:rsid w:val="00B43432"/>
    <w:rsid w:val="00B445CB"/>
    <w:rsid w:val="00B44602"/>
    <w:rsid w:val="00B529D1"/>
    <w:rsid w:val="00B5401F"/>
    <w:rsid w:val="00B5731A"/>
    <w:rsid w:val="00B57A17"/>
    <w:rsid w:val="00B57E4F"/>
    <w:rsid w:val="00B61316"/>
    <w:rsid w:val="00B6431D"/>
    <w:rsid w:val="00B64B7B"/>
    <w:rsid w:val="00B64F0B"/>
    <w:rsid w:val="00B65E35"/>
    <w:rsid w:val="00B70207"/>
    <w:rsid w:val="00B71249"/>
    <w:rsid w:val="00B744A0"/>
    <w:rsid w:val="00B76F25"/>
    <w:rsid w:val="00B80D66"/>
    <w:rsid w:val="00B8209E"/>
    <w:rsid w:val="00B837B5"/>
    <w:rsid w:val="00B83927"/>
    <w:rsid w:val="00B84AD6"/>
    <w:rsid w:val="00B84D59"/>
    <w:rsid w:val="00B8631E"/>
    <w:rsid w:val="00B87470"/>
    <w:rsid w:val="00B875C0"/>
    <w:rsid w:val="00B87673"/>
    <w:rsid w:val="00B87D1A"/>
    <w:rsid w:val="00B924D7"/>
    <w:rsid w:val="00B93035"/>
    <w:rsid w:val="00B95D69"/>
    <w:rsid w:val="00B9667E"/>
    <w:rsid w:val="00B97938"/>
    <w:rsid w:val="00BA1CD6"/>
    <w:rsid w:val="00BA606E"/>
    <w:rsid w:val="00BA78D6"/>
    <w:rsid w:val="00BB15C5"/>
    <w:rsid w:val="00BB3FF4"/>
    <w:rsid w:val="00BB4553"/>
    <w:rsid w:val="00BB4CD2"/>
    <w:rsid w:val="00BB6CF1"/>
    <w:rsid w:val="00BB7D01"/>
    <w:rsid w:val="00BC03A0"/>
    <w:rsid w:val="00BC1CB0"/>
    <w:rsid w:val="00BC2F54"/>
    <w:rsid w:val="00BC3AC5"/>
    <w:rsid w:val="00BC61F4"/>
    <w:rsid w:val="00BC7585"/>
    <w:rsid w:val="00BC7EC7"/>
    <w:rsid w:val="00BD278F"/>
    <w:rsid w:val="00BD287E"/>
    <w:rsid w:val="00BD3220"/>
    <w:rsid w:val="00BD69E2"/>
    <w:rsid w:val="00BD6F4D"/>
    <w:rsid w:val="00BD7519"/>
    <w:rsid w:val="00BD7776"/>
    <w:rsid w:val="00BD79F9"/>
    <w:rsid w:val="00BE287B"/>
    <w:rsid w:val="00BE3A62"/>
    <w:rsid w:val="00BE4CFB"/>
    <w:rsid w:val="00BE508B"/>
    <w:rsid w:val="00BF0CFC"/>
    <w:rsid w:val="00BF0FB6"/>
    <w:rsid w:val="00BF2FB4"/>
    <w:rsid w:val="00BF4A86"/>
    <w:rsid w:val="00BF626F"/>
    <w:rsid w:val="00C05706"/>
    <w:rsid w:val="00C07864"/>
    <w:rsid w:val="00C131D9"/>
    <w:rsid w:val="00C13C9A"/>
    <w:rsid w:val="00C14768"/>
    <w:rsid w:val="00C14A29"/>
    <w:rsid w:val="00C14D9B"/>
    <w:rsid w:val="00C153C1"/>
    <w:rsid w:val="00C177D5"/>
    <w:rsid w:val="00C1796C"/>
    <w:rsid w:val="00C17A55"/>
    <w:rsid w:val="00C225A0"/>
    <w:rsid w:val="00C22C6E"/>
    <w:rsid w:val="00C234B0"/>
    <w:rsid w:val="00C26523"/>
    <w:rsid w:val="00C27FAB"/>
    <w:rsid w:val="00C30226"/>
    <w:rsid w:val="00C30910"/>
    <w:rsid w:val="00C30D76"/>
    <w:rsid w:val="00C36717"/>
    <w:rsid w:val="00C3673D"/>
    <w:rsid w:val="00C36948"/>
    <w:rsid w:val="00C375F8"/>
    <w:rsid w:val="00C40EA2"/>
    <w:rsid w:val="00C44EC5"/>
    <w:rsid w:val="00C462BE"/>
    <w:rsid w:val="00C47680"/>
    <w:rsid w:val="00C47E38"/>
    <w:rsid w:val="00C55232"/>
    <w:rsid w:val="00C610A1"/>
    <w:rsid w:val="00C6149B"/>
    <w:rsid w:val="00C65008"/>
    <w:rsid w:val="00C6594B"/>
    <w:rsid w:val="00C668C7"/>
    <w:rsid w:val="00C66FE0"/>
    <w:rsid w:val="00C67CD9"/>
    <w:rsid w:val="00C70F35"/>
    <w:rsid w:val="00C71885"/>
    <w:rsid w:val="00C73ED5"/>
    <w:rsid w:val="00C75513"/>
    <w:rsid w:val="00C82D30"/>
    <w:rsid w:val="00C83172"/>
    <w:rsid w:val="00C92E82"/>
    <w:rsid w:val="00C94B23"/>
    <w:rsid w:val="00C94E5E"/>
    <w:rsid w:val="00C96D6F"/>
    <w:rsid w:val="00C97D06"/>
    <w:rsid w:val="00CA07A6"/>
    <w:rsid w:val="00CA0ACD"/>
    <w:rsid w:val="00CA20A2"/>
    <w:rsid w:val="00CA24E9"/>
    <w:rsid w:val="00CA2B8B"/>
    <w:rsid w:val="00CA4088"/>
    <w:rsid w:val="00CA6120"/>
    <w:rsid w:val="00CA6181"/>
    <w:rsid w:val="00CB0C2E"/>
    <w:rsid w:val="00CB1D36"/>
    <w:rsid w:val="00CB43E2"/>
    <w:rsid w:val="00CB569E"/>
    <w:rsid w:val="00CB5C36"/>
    <w:rsid w:val="00CB69F0"/>
    <w:rsid w:val="00CC1313"/>
    <w:rsid w:val="00CC4FF1"/>
    <w:rsid w:val="00CC5075"/>
    <w:rsid w:val="00CC6EAB"/>
    <w:rsid w:val="00CD1451"/>
    <w:rsid w:val="00CD1FF0"/>
    <w:rsid w:val="00CD3FE3"/>
    <w:rsid w:val="00CD4712"/>
    <w:rsid w:val="00CD4C92"/>
    <w:rsid w:val="00CE07EF"/>
    <w:rsid w:val="00CE3EB5"/>
    <w:rsid w:val="00CE479C"/>
    <w:rsid w:val="00CE4999"/>
    <w:rsid w:val="00CE4A05"/>
    <w:rsid w:val="00CE4AF2"/>
    <w:rsid w:val="00CE6CAC"/>
    <w:rsid w:val="00CF064F"/>
    <w:rsid w:val="00CF1116"/>
    <w:rsid w:val="00CF16AD"/>
    <w:rsid w:val="00CF3DB5"/>
    <w:rsid w:val="00CF4F82"/>
    <w:rsid w:val="00CF5C53"/>
    <w:rsid w:val="00CF77DD"/>
    <w:rsid w:val="00D008D3"/>
    <w:rsid w:val="00D0262D"/>
    <w:rsid w:val="00D07A6D"/>
    <w:rsid w:val="00D10454"/>
    <w:rsid w:val="00D120DF"/>
    <w:rsid w:val="00D1288B"/>
    <w:rsid w:val="00D1303A"/>
    <w:rsid w:val="00D150AC"/>
    <w:rsid w:val="00D166F5"/>
    <w:rsid w:val="00D16BEC"/>
    <w:rsid w:val="00D17A84"/>
    <w:rsid w:val="00D238C1"/>
    <w:rsid w:val="00D32B89"/>
    <w:rsid w:val="00D33498"/>
    <w:rsid w:val="00D3465D"/>
    <w:rsid w:val="00D35395"/>
    <w:rsid w:val="00D357C0"/>
    <w:rsid w:val="00D37645"/>
    <w:rsid w:val="00D42D69"/>
    <w:rsid w:val="00D450F8"/>
    <w:rsid w:val="00D50558"/>
    <w:rsid w:val="00D518A7"/>
    <w:rsid w:val="00D52FE1"/>
    <w:rsid w:val="00D53B07"/>
    <w:rsid w:val="00D61DA0"/>
    <w:rsid w:val="00D62458"/>
    <w:rsid w:val="00D63FBD"/>
    <w:rsid w:val="00D64E87"/>
    <w:rsid w:val="00D700C6"/>
    <w:rsid w:val="00D71044"/>
    <w:rsid w:val="00D711C7"/>
    <w:rsid w:val="00D73D3E"/>
    <w:rsid w:val="00D75405"/>
    <w:rsid w:val="00D76B58"/>
    <w:rsid w:val="00D823F7"/>
    <w:rsid w:val="00D8283A"/>
    <w:rsid w:val="00D8347B"/>
    <w:rsid w:val="00D83AE9"/>
    <w:rsid w:val="00D91EC5"/>
    <w:rsid w:val="00D935C8"/>
    <w:rsid w:val="00D939CB"/>
    <w:rsid w:val="00D941FC"/>
    <w:rsid w:val="00D946A4"/>
    <w:rsid w:val="00D94CE5"/>
    <w:rsid w:val="00D9715C"/>
    <w:rsid w:val="00DA02B5"/>
    <w:rsid w:val="00DA2308"/>
    <w:rsid w:val="00DA4130"/>
    <w:rsid w:val="00DA421A"/>
    <w:rsid w:val="00DA6088"/>
    <w:rsid w:val="00DA6E45"/>
    <w:rsid w:val="00DA75BE"/>
    <w:rsid w:val="00DB0F4E"/>
    <w:rsid w:val="00DB1414"/>
    <w:rsid w:val="00DB1FAC"/>
    <w:rsid w:val="00DB21DC"/>
    <w:rsid w:val="00DB56C9"/>
    <w:rsid w:val="00DB5CAD"/>
    <w:rsid w:val="00DB72A6"/>
    <w:rsid w:val="00DC13A1"/>
    <w:rsid w:val="00DC19AC"/>
    <w:rsid w:val="00DC283E"/>
    <w:rsid w:val="00DC3670"/>
    <w:rsid w:val="00DC3E76"/>
    <w:rsid w:val="00DC4754"/>
    <w:rsid w:val="00DC5FFB"/>
    <w:rsid w:val="00DC644B"/>
    <w:rsid w:val="00DC67E1"/>
    <w:rsid w:val="00DC7A42"/>
    <w:rsid w:val="00DD36BA"/>
    <w:rsid w:val="00DD3C28"/>
    <w:rsid w:val="00DD456A"/>
    <w:rsid w:val="00DD72A6"/>
    <w:rsid w:val="00DD7891"/>
    <w:rsid w:val="00DE034E"/>
    <w:rsid w:val="00DE0529"/>
    <w:rsid w:val="00DE0AD5"/>
    <w:rsid w:val="00DE154C"/>
    <w:rsid w:val="00DE24E4"/>
    <w:rsid w:val="00DE35E8"/>
    <w:rsid w:val="00DE396D"/>
    <w:rsid w:val="00DE4626"/>
    <w:rsid w:val="00DE57F6"/>
    <w:rsid w:val="00DF051B"/>
    <w:rsid w:val="00DF1A9E"/>
    <w:rsid w:val="00DF4C0C"/>
    <w:rsid w:val="00DF760D"/>
    <w:rsid w:val="00E0017E"/>
    <w:rsid w:val="00E040E2"/>
    <w:rsid w:val="00E05B91"/>
    <w:rsid w:val="00E07BD1"/>
    <w:rsid w:val="00E10566"/>
    <w:rsid w:val="00E16CE0"/>
    <w:rsid w:val="00E2091E"/>
    <w:rsid w:val="00E21585"/>
    <w:rsid w:val="00E26424"/>
    <w:rsid w:val="00E27478"/>
    <w:rsid w:val="00E3115C"/>
    <w:rsid w:val="00E31370"/>
    <w:rsid w:val="00E319D6"/>
    <w:rsid w:val="00E31D83"/>
    <w:rsid w:val="00E32786"/>
    <w:rsid w:val="00E33482"/>
    <w:rsid w:val="00E3459D"/>
    <w:rsid w:val="00E35726"/>
    <w:rsid w:val="00E40B12"/>
    <w:rsid w:val="00E4337E"/>
    <w:rsid w:val="00E436DF"/>
    <w:rsid w:val="00E44304"/>
    <w:rsid w:val="00E5099E"/>
    <w:rsid w:val="00E51E4D"/>
    <w:rsid w:val="00E54D76"/>
    <w:rsid w:val="00E5596B"/>
    <w:rsid w:val="00E57334"/>
    <w:rsid w:val="00E578D3"/>
    <w:rsid w:val="00E57AD1"/>
    <w:rsid w:val="00E60CE4"/>
    <w:rsid w:val="00E62B8F"/>
    <w:rsid w:val="00E63FE4"/>
    <w:rsid w:val="00E64EF9"/>
    <w:rsid w:val="00E67113"/>
    <w:rsid w:val="00E700E3"/>
    <w:rsid w:val="00E703EB"/>
    <w:rsid w:val="00E7066F"/>
    <w:rsid w:val="00E71324"/>
    <w:rsid w:val="00E73F16"/>
    <w:rsid w:val="00E741C2"/>
    <w:rsid w:val="00E76739"/>
    <w:rsid w:val="00E807FB"/>
    <w:rsid w:val="00E82E0B"/>
    <w:rsid w:val="00E84063"/>
    <w:rsid w:val="00E90F0E"/>
    <w:rsid w:val="00E942EC"/>
    <w:rsid w:val="00E97385"/>
    <w:rsid w:val="00E97FF4"/>
    <w:rsid w:val="00EA125A"/>
    <w:rsid w:val="00EA263B"/>
    <w:rsid w:val="00EA387B"/>
    <w:rsid w:val="00EA5B5A"/>
    <w:rsid w:val="00EA5E25"/>
    <w:rsid w:val="00EB1E89"/>
    <w:rsid w:val="00EB4695"/>
    <w:rsid w:val="00EB6B44"/>
    <w:rsid w:val="00EB7BFA"/>
    <w:rsid w:val="00EC017E"/>
    <w:rsid w:val="00EC3C85"/>
    <w:rsid w:val="00ED0FDA"/>
    <w:rsid w:val="00ED43AF"/>
    <w:rsid w:val="00ED67BB"/>
    <w:rsid w:val="00ED69CE"/>
    <w:rsid w:val="00EE14DF"/>
    <w:rsid w:val="00EE167C"/>
    <w:rsid w:val="00EE2B5B"/>
    <w:rsid w:val="00EE3D92"/>
    <w:rsid w:val="00EE4E58"/>
    <w:rsid w:val="00EF0AC9"/>
    <w:rsid w:val="00EF6220"/>
    <w:rsid w:val="00EF63CC"/>
    <w:rsid w:val="00EF69F1"/>
    <w:rsid w:val="00F00067"/>
    <w:rsid w:val="00F02A6F"/>
    <w:rsid w:val="00F03200"/>
    <w:rsid w:val="00F036B5"/>
    <w:rsid w:val="00F075BE"/>
    <w:rsid w:val="00F110EA"/>
    <w:rsid w:val="00F166A8"/>
    <w:rsid w:val="00F21182"/>
    <w:rsid w:val="00F24E1C"/>
    <w:rsid w:val="00F2624F"/>
    <w:rsid w:val="00F27D46"/>
    <w:rsid w:val="00F30755"/>
    <w:rsid w:val="00F31246"/>
    <w:rsid w:val="00F31DDE"/>
    <w:rsid w:val="00F34736"/>
    <w:rsid w:val="00F372E8"/>
    <w:rsid w:val="00F4191D"/>
    <w:rsid w:val="00F45DD7"/>
    <w:rsid w:val="00F5076D"/>
    <w:rsid w:val="00F50BCC"/>
    <w:rsid w:val="00F51235"/>
    <w:rsid w:val="00F5125F"/>
    <w:rsid w:val="00F5297F"/>
    <w:rsid w:val="00F54228"/>
    <w:rsid w:val="00F556D3"/>
    <w:rsid w:val="00F6046A"/>
    <w:rsid w:val="00F62E02"/>
    <w:rsid w:val="00F63AD5"/>
    <w:rsid w:val="00F65B4D"/>
    <w:rsid w:val="00F748C6"/>
    <w:rsid w:val="00F74D14"/>
    <w:rsid w:val="00F80F8C"/>
    <w:rsid w:val="00F8134D"/>
    <w:rsid w:val="00F82A07"/>
    <w:rsid w:val="00F84A9A"/>
    <w:rsid w:val="00F87892"/>
    <w:rsid w:val="00F90FA8"/>
    <w:rsid w:val="00F927FB"/>
    <w:rsid w:val="00F94504"/>
    <w:rsid w:val="00F94B02"/>
    <w:rsid w:val="00F94EE6"/>
    <w:rsid w:val="00F96B28"/>
    <w:rsid w:val="00FA1245"/>
    <w:rsid w:val="00FA14FC"/>
    <w:rsid w:val="00FA24EE"/>
    <w:rsid w:val="00FA6031"/>
    <w:rsid w:val="00FA7776"/>
    <w:rsid w:val="00FB09FD"/>
    <w:rsid w:val="00FB1FDA"/>
    <w:rsid w:val="00FB53E6"/>
    <w:rsid w:val="00FB6246"/>
    <w:rsid w:val="00FB6714"/>
    <w:rsid w:val="00FB6BB1"/>
    <w:rsid w:val="00FB73B4"/>
    <w:rsid w:val="00FB7557"/>
    <w:rsid w:val="00FC00EB"/>
    <w:rsid w:val="00FC0550"/>
    <w:rsid w:val="00FC35FD"/>
    <w:rsid w:val="00FC4E04"/>
    <w:rsid w:val="00FC5284"/>
    <w:rsid w:val="00FD2320"/>
    <w:rsid w:val="00FD39F9"/>
    <w:rsid w:val="00FD3EB6"/>
    <w:rsid w:val="00FD5304"/>
    <w:rsid w:val="00FD5A4C"/>
    <w:rsid w:val="00FD5F97"/>
    <w:rsid w:val="00FD6E6A"/>
    <w:rsid w:val="00FD7E0E"/>
    <w:rsid w:val="00FE2756"/>
    <w:rsid w:val="00FE2873"/>
    <w:rsid w:val="00FE29FF"/>
    <w:rsid w:val="00FE5BEE"/>
    <w:rsid w:val="00FE6190"/>
    <w:rsid w:val="00FE6840"/>
    <w:rsid w:val="00FE74E2"/>
    <w:rsid w:val="00FE75E7"/>
    <w:rsid w:val="00FF0E53"/>
    <w:rsid w:val="00FF0E8F"/>
    <w:rsid w:val="00FF19EA"/>
    <w:rsid w:val="00FF294C"/>
    <w:rsid w:val="00FF74A6"/>
    <w:rsid w:val="00FF7857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3C66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4B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Heading">
    <w:name w:val="Heading"/>
    <w:basedOn w:val="Standard"/>
    <w:rsid w:val="00C94B23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C94B23"/>
    <w:pPr>
      <w:spacing w:line="480" w:lineRule="auto"/>
      <w:jc w:val="both"/>
    </w:pPr>
    <w:rPr>
      <w:rFonts w:ascii="Arial" w:hAnsi="Arial" w:cs="Arial"/>
    </w:rPr>
  </w:style>
  <w:style w:type="paragraph" w:styleId="Stopka">
    <w:name w:val="footer"/>
    <w:basedOn w:val="Standard"/>
    <w:link w:val="StopkaZnak"/>
    <w:uiPriority w:val="99"/>
    <w:rsid w:val="00C94B23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23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C94B23"/>
    <w:pPr>
      <w:spacing w:after="120"/>
      <w:ind w:left="283"/>
    </w:pPr>
  </w:style>
  <w:style w:type="paragraph" w:styleId="NormalnyWeb">
    <w:name w:val="Normal (Web)"/>
    <w:basedOn w:val="Standard"/>
    <w:uiPriority w:val="99"/>
    <w:rsid w:val="00C94B23"/>
    <w:pPr>
      <w:spacing w:before="100" w:after="119" w:line="360" w:lineRule="auto"/>
      <w:ind w:left="284"/>
    </w:pPr>
  </w:style>
  <w:style w:type="paragraph" w:styleId="Bezodstpw">
    <w:name w:val="No Spacing"/>
    <w:rsid w:val="00C94B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Standard"/>
    <w:link w:val="AkapitzlistZnak"/>
    <w:uiPriority w:val="34"/>
    <w:qFormat/>
    <w:rsid w:val="00C94B23"/>
    <w:pPr>
      <w:ind w:left="720"/>
    </w:pPr>
  </w:style>
  <w:style w:type="paragraph" w:customStyle="1" w:styleId="Styl1">
    <w:name w:val="Styl1"/>
    <w:basedOn w:val="Standard"/>
    <w:rsid w:val="00C94B23"/>
    <w:pPr>
      <w:spacing w:line="360" w:lineRule="auto"/>
      <w:ind w:firstLine="284"/>
      <w:jc w:val="both"/>
    </w:pPr>
    <w:rPr>
      <w:rFonts w:ascii="Arial" w:hAnsi="Arial"/>
      <w:sz w:val="20"/>
    </w:rPr>
  </w:style>
  <w:style w:type="paragraph" w:customStyle="1" w:styleId="StylWyjustowanyInterlinia15wiersza">
    <w:name w:val="Styl Wyjustowany Interlinia:  15 wiersza"/>
    <w:basedOn w:val="Standard"/>
    <w:rsid w:val="00C94B23"/>
    <w:pPr>
      <w:spacing w:before="120" w:after="200" w:line="360" w:lineRule="auto"/>
      <w:ind w:firstLine="284"/>
      <w:jc w:val="both"/>
    </w:pPr>
    <w:rPr>
      <w:rFonts w:ascii="Arial" w:hAnsi="Arial"/>
      <w:sz w:val="20"/>
      <w:szCs w:val="20"/>
    </w:rPr>
  </w:style>
  <w:style w:type="paragraph" w:customStyle="1" w:styleId="Styl2">
    <w:name w:val="Styl2"/>
    <w:basedOn w:val="Standard"/>
    <w:link w:val="Styl2Znak"/>
    <w:qFormat/>
    <w:rsid w:val="00C94B23"/>
    <w:pPr>
      <w:spacing w:after="120" w:line="360" w:lineRule="auto"/>
      <w:ind w:firstLine="284"/>
      <w:jc w:val="both"/>
    </w:pPr>
    <w:rPr>
      <w:rFonts w:ascii="Arial" w:hAnsi="Arial"/>
      <w:sz w:val="20"/>
    </w:rPr>
  </w:style>
  <w:style w:type="paragraph" w:styleId="Tekstpodstawowywcity">
    <w:name w:val="Body Text Indent"/>
    <w:basedOn w:val="Textbody"/>
    <w:link w:val="TekstpodstawowywcityZnak"/>
    <w:rsid w:val="00C94B23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B23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C94B23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numbering" w:customStyle="1" w:styleId="WWNum1">
    <w:name w:val="WWNum1"/>
    <w:basedOn w:val="Bezlisty"/>
    <w:rsid w:val="00C94B23"/>
    <w:pPr>
      <w:numPr>
        <w:numId w:val="1"/>
      </w:numPr>
    </w:pPr>
  </w:style>
  <w:style w:type="numbering" w:customStyle="1" w:styleId="WWNum3">
    <w:name w:val="WWNum3"/>
    <w:basedOn w:val="Bezlisty"/>
    <w:rsid w:val="00C94B23"/>
    <w:pPr>
      <w:numPr>
        <w:numId w:val="2"/>
      </w:numPr>
    </w:pPr>
  </w:style>
  <w:style w:type="numbering" w:customStyle="1" w:styleId="WWNum4">
    <w:name w:val="WWNum4"/>
    <w:basedOn w:val="Bezlisty"/>
    <w:rsid w:val="00C94B23"/>
    <w:pPr>
      <w:numPr>
        <w:numId w:val="3"/>
      </w:numPr>
    </w:pPr>
  </w:style>
  <w:style w:type="numbering" w:customStyle="1" w:styleId="WWNum5">
    <w:name w:val="WWNum5"/>
    <w:basedOn w:val="Bezlisty"/>
    <w:rsid w:val="00C94B23"/>
    <w:pPr>
      <w:numPr>
        <w:numId w:val="4"/>
      </w:numPr>
    </w:pPr>
  </w:style>
  <w:style w:type="numbering" w:customStyle="1" w:styleId="WWNum7">
    <w:name w:val="WWNum7"/>
    <w:basedOn w:val="Bezlisty"/>
    <w:rsid w:val="00C94B23"/>
    <w:pPr>
      <w:numPr>
        <w:numId w:val="14"/>
      </w:numPr>
    </w:pPr>
  </w:style>
  <w:style w:type="numbering" w:customStyle="1" w:styleId="WWNum12">
    <w:name w:val="WWNum12"/>
    <w:basedOn w:val="Bezlisty"/>
    <w:rsid w:val="00C94B23"/>
    <w:pPr>
      <w:numPr>
        <w:numId w:val="13"/>
      </w:numPr>
    </w:pPr>
  </w:style>
  <w:style w:type="numbering" w:customStyle="1" w:styleId="WWNum14">
    <w:name w:val="WWNum14"/>
    <w:basedOn w:val="Bezlisty"/>
    <w:rsid w:val="00C94B23"/>
    <w:pPr>
      <w:numPr>
        <w:numId w:val="5"/>
      </w:numPr>
    </w:pPr>
  </w:style>
  <w:style w:type="numbering" w:customStyle="1" w:styleId="WWNum16">
    <w:name w:val="WWNum16"/>
    <w:basedOn w:val="Bezlisty"/>
    <w:rsid w:val="00C94B23"/>
    <w:pPr>
      <w:numPr>
        <w:numId w:val="6"/>
      </w:numPr>
    </w:pPr>
  </w:style>
  <w:style w:type="numbering" w:customStyle="1" w:styleId="WWNum23">
    <w:name w:val="WWNum23"/>
    <w:basedOn w:val="Bezlisty"/>
    <w:rsid w:val="00C94B23"/>
    <w:pPr>
      <w:numPr>
        <w:numId w:val="7"/>
      </w:numPr>
    </w:pPr>
  </w:style>
  <w:style w:type="numbering" w:customStyle="1" w:styleId="WWNum24">
    <w:name w:val="WWNum24"/>
    <w:basedOn w:val="Bezlisty"/>
    <w:rsid w:val="00C94B23"/>
    <w:pPr>
      <w:numPr>
        <w:numId w:val="8"/>
      </w:numPr>
    </w:pPr>
  </w:style>
  <w:style w:type="numbering" w:customStyle="1" w:styleId="WWNum25">
    <w:name w:val="WWNum25"/>
    <w:basedOn w:val="Bezlisty"/>
    <w:rsid w:val="00C94B23"/>
    <w:pPr>
      <w:numPr>
        <w:numId w:val="9"/>
      </w:numPr>
    </w:pPr>
  </w:style>
  <w:style w:type="numbering" w:customStyle="1" w:styleId="WWNum28">
    <w:name w:val="WWNum28"/>
    <w:basedOn w:val="Bezlisty"/>
    <w:rsid w:val="00C94B23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B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B23"/>
    <w:rPr>
      <w:rFonts w:ascii="Tahoma" w:eastAsia="SimSun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96D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6D4E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88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759"/>
    <w:rPr>
      <w:rFonts w:ascii="Calibri" w:eastAsia="SimSun" w:hAnsi="Calibri" w:cs="Tahoma"/>
      <w:kern w:val="3"/>
    </w:rPr>
  </w:style>
  <w:style w:type="character" w:customStyle="1" w:styleId="luchili">
    <w:name w:val="luc_hili"/>
    <w:basedOn w:val="Domylnaczcionkaakapitu"/>
    <w:rsid w:val="005F0A24"/>
  </w:style>
  <w:style w:type="character" w:styleId="Hipercze">
    <w:name w:val="Hyperlink"/>
    <w:uiPriority w:val="99"/>
    <w:unhideWhenUsed/>
    <w:rsid w:val="008068A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C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C5A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C5A"/>
    <w:rPr>
      <w:rFonts w:ascii="Calibri" w:eastAsia="SimSun" w:hAnsi="Calibri" w:cs="Tahoma"/>
      <w:b/>
      <w:bCs/>
      <w:kern w:val="3"/>
      <w:sz w:val="20"/>
      <w:szCs w:val="20"/>
    </w:rPr>
  </w:style>
  <w:style w:type="numbering" w:customStyle="1" w:styleId="WWNum41">
    <w:name w:val="WWNum41"/>
    <w:basedOn w:val="Bezlisty"/>
    <w:rsid w:val="00C07864"/>
    <w:pPr>
      <w:numPr>
        <w:numId w:val="26"/>
      </w:numPr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locked/>
    <w:rsid w:val="00F02A6F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2Znak">
    <w:name w:val="Styl2 Znak"/>
    <w:link w:val="Styl2"/>
    <w:rsid w:val="00F02A6F"/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customStyle="1" w:styleId="Tabela7">
    <w:name w:val="Tabela 7"/>
    <w:basedOn w:val="Normalny"/>
    <w:qFormat/>
    <w:rsid w:val="00F02A6F"/>
    <w:pPr>
      <w:widowControl/>
      <w:suppressAutoHyphens w:val="0"/>
      <w:autoSpaceDN/>
      <w:spacing w:after="0" w:line="240" w:lineRule="auto"/>
      <w:contextualSpacing/>
      <w:jc w:val="center"/>
      <w:textAlignment w:val="auto"/>
    </w:pPr>
    <w:rPr>
      <w:rFonts w:ascii="Arial Narrow" w:eastAsia="Tahoma" w:hAnsi="Arial Narrow"/>
      <w:spacing w:val="-20"/>
      <w:kern w:val="0"/>
      <w:sz w:val="1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zagrozenia.pgi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C905-F72A-475E-9247-2162932A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7976</Words>
  <Characters>47862</Characters>
  <Application>Microsoft Office Word</Application>
  <DocSecurity>4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Lukowicz, Agnieszka</cp:lastModifiedBy>
  <cp:revision>2</cp:revision>
  <cp:lastPrinted>2021-12-22T12:11:00Z</cp:lastPrinted>
  <dcterms:created xsi:type="dcterms:W3CDTF">2021-12-23T11:56:00Z</dcterms:created>
  <dcterms:modified xsi:type="dcterms:W3CDTF">2021-12-23T11:56:00Z</dcterms:modified>
</cp:coreProperties>
</file>