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0DE31" w14:textId="2618E9A0" w:rsidR="001A746D" w:rsidRDefault="00050FF2" w:rsidP="001A746D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Rozpoczęcie działalności usługowej wiąże się z dostosowaniem lokalu użytkowego do wytycznych zawartych m.in. w </w:t>
      </w:r>
      <w:r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>rozporządzeniu Ministra Infrastruktury z dnia 12 kwietnia 2002 r. w sprawie warunków technicznych, jakim powinny odpowiadać budynki i ich usytuowanie, które określa m.in. wysokość pomieszczeń, oświetlenie</w:t>
      </w:r>
      <w:r w:rsidR="005171CD"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 xml:space="preserve"> i </w:t>
      </w:r>
      <w:r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>rodzaj wentylacji</w:t>
      </w:r>
      <w:r w:rsidR="005171CD"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 xml:space="preserve"> (Dz. U. z 2022 r., poz. 1225)</w:t>
      </w:r>
      <w:r w:rsid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>.</w:t>
      </w:r>
    </w:p>
    <w:p w14:paraId="02C5BF51" w14:textId="77777777" w:rsidR="00E07E6A" w:rsidRDefault="00050FF2" w:rsidP="001A746D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br/>
        <w:t xml:space="preserve">Zakład świadczący usługi </w:t>
      </w:r>
      <w:r w:rsidR="00E07E6A">
        <w:rPr>
          <w:rFonts w:ascii="Times New Roman" w:hAnsi="Times New Roman" w:cs="Times New Roman"/>
          <w:sz w:val="23"/>
          <w:szCs w:val="23"/>
          <w:lang w:val="pl-PL"/>
        </w:rPr>
        <w:t xml:space="preserve">kosmetyczne/fryzjerskie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powinien być zlokalizowany w odrębnym budynku lub lokalu albo </w:t>
      </w:r>
      <w:r w:rsidR="001A746D">
        <w:rPr>
          <w:rFonts w:ascii="Times New Roman" w:hAnsi="Times New Roman" w:cs="Times New Roman"/>
          <w:sz w:val="23"/>
          <w:szCs w:val="23"/>
          <w:lang w:val="pl-PL"/>
        </w:rPr>
        <w:t xml:space="preserve">stanowić wyodrębnioną </w:t>
      </w:r>
      <w:r w:rsidR="001A746D" w:rsidRPr="001A746D">
        <w:rPr>
          <w:rFonts w:ascii="Times New Roman" w:hAnsi="Times New Roman" w:cs="Times New Roman"/>
          <w:sz w:val="23"/>
          <w:szCs w:val="23"/>
          <w:lang w:val="pl-PL"/>
        </w:rPr>
        <w:t>część budynku lub lokalu. </w:t>
      </w:r>
    </w:p>
    <w:p w14:paraId="727F4111" w14:textId="77777777" w:rsidR="00E265A2" w:rsidRDefault="00050FF2" w:rsidP="001A746D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Pomieszczenia w zakładzie,</w:t>
      </w:r>
      <w:r w:rsidR="00E07E6A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w których są świadczone usługi, powinny mieć powierzchnię umożliwiającą takie rozmieszczenie, zainstalowanie i użytkowanie stanowiących</w:t>
      </w:r>
      <w:r w:rsidR="00E265A2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jego</w:t>
      </w:r>
      <w:r w:rsidR="00477879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wyposażenie urządzeń i sprzętu, które zapewni właściwe świadczenie usług.</w:t>
      </w:r>
    </w:p>
    <w:p w14:paraId="6A1E60C8" w14:textId="2EEA6DB3" w:rsidR="00050FF2" w:rsidRPr="001A746D" w:rsidRDefault="00050FF2" w:rsidP="001A746D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W zakładzie należy wyodrębnić: </w:t>
      </w:r>
    </w:p>
    <w:p w14:paraId="41F741EB" w14:textId="77777777" w:rsidR="00050FF2" w:rsidRPr="001A746D" w:rsidRDefault="00050FF2" w:rsidP="00050FF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pomieszczenia, w których są </w:t>
      </w:r>
      <w:r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>świadczone usługi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 wyposażone w odpowiednie sprzęty (np. myjka fryzjerska, łóżka kosmetyczne, stoliki do manicure), meble i urządzenia dostosowane do rodzaju świadczonych usług,</w:t>
      </w:r>
    </w:p>
    <w:p w14:paraId="165DE7E9" w14:textId="5F4419D0" w:rsidR="00050FF2" w:rsidRPr="001A746D" w:rsidRDefault="00050FF2" w:rsidP="001A74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w pomieszczeniu usługowym należy posiadać się </w:t>
      </w:r>
      <w:r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>umywalkę do mycia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 rąk doposażoną</w:t>
      </w:r>
      <w:r w:rsidR="00E265A2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w</w:t>
      </w:r>
      <w:r w:rsidR="001A746D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podajniki na ręczniki jednorazowe oraz dozowniki na mydło i środki dezynfekcyjne oraz </w:t>
      </w:r>
      <w:r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 xml:space="preserve">zlewozmywak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do mycia sprzętów i sporządzania preparatów. Dopuszczamy również zlew dwukomorowy z </w:t>
      </w:r>
      <w:r w:rsidRPr="001A746D">
        <w:rPr>
          <w:rFonts w:ascii="Times New Roman" w:hAnsi="Times New Roman" w:cs="Times New Roman"/>
          <w:sz w:val="23"/>
          <w:szCs w:val="23"/>
          <w:u w:val="single"/>
          <w:lang w:val="pl-PL"/>
        </w:rPr>
        <w:t>opisanymi komorami – jedna komora do mycia narzędzi, druga do rąk,</w:t>
      </w:r>
    </w:p>
    <w:p w14:paraId="2CCA113C" w14:textId="77777777" w:rsidR="00050FF2" w:rsidRPr="001A746D" w:rsidRDefault="00050FF2" w:rsidP="001A74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szatnię/poczekalnię lub wydzielone miejsce np. sofa + wieszak,</w:t>
      </w:r>
    </w:p>
    <w:p w14:paraId="388C2D18" w14:textId="54A3605A" w:rsidR="00050FF2" w:rsidRPr="001A746D" w:rsidRDefault="00050FF2" w:rsidP="001A74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pomieszczenia lub jedno wspólne pomieszczenie sanitarnohigieniczne dla osób korzystających z usług i zatrudnionych w gabinecie (wc + umywalka, doposażona w podajniki na ręczniki</w:t>
      </w:r>
      <w:r w:rsidR="001A746D">
        <w:rPr>
          <w:rFonts w:ascii="Times New Roman" w:hAnsi="Times New Roman" w:cs="Times New Roman"/>
          <w:sz w:val="23"/>
          <w:szCs w:val="23"/>
          <w:lang w:val="pl-PL"/>
        </w:rPr>
        <w:t xml:space="preserve"> oraz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mydło),</w:t>
      </w:r>
    </w:p>
    <w:p w14:paraId="5A3D1F49" w14:textId="0313A6D5" w:rsidR="00050FF2" w:rsidRPr="001A746D" w:rsidRDefault="00050FF2" w:rsidP="00DD34B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pomieszczenie lub wydzielone miejsce do przechowywania </w:t>
      </w:r>
      <w:r w:rsidR="00DD34B6">
        <w:rPr>
          <w:rFonts w:ascii="Times New Roman" w:hAnsi="Times New Roman" w:cs="Times New Roman"/>
          <w:sz w:val="23"/>
          <w:szCs w:val="23"/>
          <w:lang w:val="pl-PL"/>
        </w:rPr>
        <w:t>środków czystości oraz sprzętu porządkowego,</w:t>
      </w:r>
    </w:p>
    <w:p w14:paraId="34318E29" w14:textId="77777777" w:rsidR="00050FF2" w:rsidRPr="001A746D" w:rsidRDefault="00050FF2" w:rsidP="00050FF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miejsca na czystą i brudną bieliznę,</w:t>
      </w:r>
    </w:p>
    <w:p w14:paraId="535F5D87" w14:textId="77777777" w:rsidR="00050FF2" w:rsidRPr="001A746D" w:rsidRDefault="00050FF2" w:rsidP="00050FF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miejsce na pojemniki, w których są gromadzone odpady,</w:t>
      </w:r>
    </w:p>
    <w:p w14:paraId="1F0A6068" w14:textId="77777777" w:rsidR="00050FF2" w:rsidRPr="001A746D" w:rsidRDefault="00050FF2" w:rsidP="00050FF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pomieszczenie socjalne (wyposaża się w zlew, stół i krzesła do spożywania posiłków), </w:t>
      </w:r>
    </w:p>
    <w:p w14:paraId="4AE89045" w14:textId="77777777" w:rsidR="00AE2576" w:rsidRDefault="00050FF2" w:rsidP="004D088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  <w:lang w:val="pl-PL"/>
        </w:rPr>
      </w:pPr>
      <w:r w:rsidRPr="00AE2576">
        <w:rPr>
          <w:rFonts w:ascii="Times New Roman" w:hAnsi="Times New Roman" w:cs="Times New Roman"/>
          <w:sz w:val="23"/>
          <w:szCs w:val="23"/>
          <w:lang w:val="pl-PL"/>
        </w:rPr>
        <w:t>w przypadku gabinetów jednostanowiskowych nie musi być pomieszczenia socjalnego</w:t>
      </w:r>
      <w:r w:rsidR="00AE2576">
        <w:rPr>
          <w:rFonts w:ascii="Times New Roman" w:hAnsi="Times New Roman" w:cs="Times New Roman"/>
          <w:sz w:val="23"/>
          <w:szCs w:val="23"/>
          <w:lang w:val="pl-PL"/>
        </w:rPr>
        <w:t>.</w:t>
      </w:r>
    </w:p>
    <w:p w14:paraId="483651B6" w14:textId="77777777" w:rsidR="00AE2576" w:rsidRDefault="00AE2576" w:rsidP="00AE2576">
      <w:pPr>
        <w:pStyle w:val="Akapitzlist"/>
        <w:rPr>
          <w:rFonts w:ascii="Times New Roman" w:hAnsi="Times New Roman" w:cs="Times New Roman"/>
          <w:sz w:val="23"/>
          <w:szCs w:val="23"/>
          <w:lang w:val="pl-PL"/>
        </w:rPr>
      </w:pPr>
    </w:p>
    <w:p w14:paraId="20BCE75B" w14:textId="05AABCEC" w:rsidR="00603C13" w:rsidRPr="00603C13" w:rsidRDefault="00603C13" w:rsidP="00603C13">
      <w:pPr>
        <w:rPr>
          <w:rFonts w:ascii="Times New Roman" w:hAnsi="Times New Roman" w:cs="Times New Roman"/>
          <w:sz w:val="23"/>
          <w:szCs w:val="23"/>
          <w:lang w:val="pl-PL"/>
        </w:rPr>
      </w:pPr>
      <w:r w:rsidRPr="00603C13">
        <w:rPr>
          <w:rFonts w:ascii="Times New Roman" w:hAnsi="Times New Roman" w:cs="Times New Roman"/>
          <w:b/>
          <w:bCs/>
          <w:sz w:val="23"/>
          <w:szCs w:val="23"/>
          <w:lang w:val="pl-PL"/>
        </w:rPr>
        <w:t>D</w:t>
      </w:r>
      <w:r w:rsidR="00050FF2" w:rsidRPr="00603C13">
        <w:rPr>
          <w:rFonts w:ascii="Times New Roman" w:hAnsi="Times New Roman" w:cs="Times New Roman"/>
          <w:b/>
          <w:bCs/>
          <w:sz w:val="23"/>
          <w:szCs w:val="23"/>
          <w:lang w:val="pl-PL"/>
        </w:rPr>
        <w:t>odatkowo: </w:t>
      </w:r>
    </w:p>
    <w:p w14:paraId="2DE3C938" w14:textId="41E5AB81" w:rsidR="00050FF2" w:rsidRPr="00603C13" w:rsidRDefault="00050FF2" w:rsidP="00603C1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603C13">
        <w:rPr>
          <w:rFonts w:ascii="Times New Roman" w:hAnsi="Times New Roman" w:cs="Times New Roman"/>
          <w:sz w:val="23"/>
          <w:szCs w:val="23"/>
          <w:lang w:val="pl-PL"/>
        </w:rPr>
        <w:t>ściany przy umywalkach i zlewach w pomieszczeniach, w których są świadczone usługi, należy pokryć nienasiąkliwym materiałem, łatwo zmywalnym i odpornym na działanie wilgoci oraz środków dezynfekcyjnych (kafelki, panele szklane, odpowiednia farba), </w:t>
      </w:r>
    </w:p>
    <w:p w14:paraId="5C768887" w14:textId="77777777" w:rsidR="00050FF2" w:rsidRPr="001A746D" w:rsidRDefault="00050FF2" w:rsidP="00603C1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ściany i posadzki w wc również powinny być pokryte materiałem trwałym, odpornym na wilgoć i środki chemiczne i dezynfekcyjne np. płytki ceramiczne,</w:t>
      </w:r>
    </w:p>
    <w:p w14:paraId="66D90510" w14:textId="2E3EEAB8" w:rsidR="00050FF2" w:rsidRPr="001A746D" w:rsidRDefault="00050FF2" w:rsidP="00603C1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gabinet powinien być przyłączony do instalacji wodociągowej i kanalizacyjnej lub korzystać</w:t>
      </w:r>
      <w:r w:rsidR="00E265A2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z własnego ujęcia wody - </w:t>
      </w:r>
      <w:r w:rsidRPr="001A746D">
        <w:rPr>
          <w:rFonts w:ascii="Times New Roman" w:hAnsi="Times New Roman" w:cs="Times New Roman"/>
          <w:b/>
          <w:bCs/>
          <w:sz w:val="23"/>
          <w:szCs w:val="23"/>
          <w:lang w:val="pl-PL"/>
        </w:rPr>
        <w:t>wodę należy zbadać w akredytowanym laboratorium niezależnie czy jest to woda z wodociągu czy z własnego ujęcia,</w:t>
      </w:r>
    </w:p>
    <w:p w14:paraId="038111F4" w14:textId="77777777" w:rsidR="00050FF2" w:rsidRPr="001A746D" w:rsidRDefault="00050FF2" w:rsidP="00CF7F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lastRenderedPageBreak/>
        <w:t>gabinet powinien być doświetlony w sposób naturalny (okna, witryny), okna powinny być otwierane/uchylne,</w:t>
      </w:r>
    </w:p>
    <w:p w14:paraId="3C2E3249" w14:textId="77777777" w:rsidR="00050FF2" w:rsidRPr="001A746D" w:rsidRDefault="00050FF2" w:rsidP="00050FF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ogrzewanie lokalu - elektryczne, jednostką klimatyzacyjną, gaz, paliwo stałe,</w:t>
      </w:r>
    </w:p>
    <w:p w14:paraId="6214F495" w14:textId="16A1CE8D" w:rsidR="002C2DF5" w:rsidRDefault="00050FF2" w:rsidP="00050FF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wysokość pomieszczeń </w:t>
      </w:r>
      <w:r w:rsidR="00CF7F41">
        <w:rPr>
          <w:rFonts w:ascii="Times New Roman" w:hAnsi="Times New Roman" w:cs="Times New Roman"/>
          <w:sz w:val="23"/>
          <w:szCs w:val="23"/>
          <w:lang w:val="pl-PL"/>
        </w:rPr>
        <w:t xml:space="preserve">powinna wynosić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nie mniej niż 2,5 m</w:t>
      </w:r>
      <w:r w:rsidR="002C2DF5">
        <w:rPr>
          <w:rFonts w:ascii="Times New Roman" w:hAnsi="Times New Roman" w:cs="Times New Roman"/>
          <w:sz w:val="23"/>
          <w:szCs w:val="23"/>
          <w:lang w:val="pl-PL"/>
        </w:rPr>
        <w:t xml:space="preserve"> (jeśli w pomieszczeniu przebywa nie więcej niż 4 osoby)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,</w:t>
      </w:r>
    </w:p>
    <w:p w14:paraId="6860A2D1" w14:textId="452C5BA7" w:rsidR="002C2DF5" w:rsidRDefault="002C2DF5" w:rsidP="00050FF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>
        <w:rPr>
          <w:rFonts w:ascii="Times New Roman" w:hAnsi="Times New Roman" w:cs="Times New Roman"/>
          <w:sz w:val="23"/>
          <w:szCs w:val="23"/>
          <w:lang w:val="pl-PL"/>
        </w:rPr>
        <w:t>w przypadku, kiedy w pomieszczeniu pracy przeznaczonego na pobyt stały lub czasowy jest więcej niż 4 osoby wówczas minimalna wysokość tego pomieszczenia powinna mieć 3,0 m,</w:t>
      </w:r>
    </w:p>
    <w:p w14:paraId="7DA55F5D" w14:textId="255917B9" w:rsidR="00050FF2" w:rsidRPr="0083419D" w:rsidRDefault="0083419D" w:rsidP="008341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>
        <w:rPr>
          <w:rFonts w:ascii="Times New Roman" w:hAnsi="Times New Roman" w:cs="Times New Roman"/>
          <w:sz w:val="23"/>
          <w:szCs w:val="23"/>
          <w:lang w:val="pl-PL"/>
        </w:rPr>
        <w:t xml:space="preserve">jeśli lokal </w:t>
      </w:r>
      <w:r w:rsidR="00050FF2" w:rsidRPr="0083419D">
        <w:rPr>
          <w:rFonts w:ascii="Times New Roman" w:hAnsi="Times New Roman" w:cs="Times New Roman"/>
          <w:sz w:val="23"/>
          <w:szCs w:val="23"/>
          <w:lang w:val="pl-PL"/>
        </w:rPr>
        <w:t xml:space="preserve">znajduje się w zagłębieniu </w:t>
      </w:r>
      <w:r>
        <w:rPr>
          <w:rFonts w:ascii="Times New Roman" w:hAnsi="Times New Roman" w:cs="Times New Roman"/>
          <w:sz w:val="23"/>
          <w:szCs w:val="23"/>
          <w:lang w:val="pl-PL"/>
        </w:rPr>
        <w:t xml:space="preserve">lub </w:t>
      </w:r>
      <w:r w:rsidR="00050FF2" w:rsidRPr="0083419D">
        <w:rPr>
          <w:rFonts w:ascii="Times New Roman" w:hAnsi="Times New Roman" w:cs="Times New Roman"/>
          <w:sz w:val="23"/>
          <w:szCs w:val="23"/>
          <w:lang w:val="pl-PL"/>
        </w:rPr>
        <w:t>wówczas należy otrzymać zgodę na odstępstwo</w:t>
      </w:r>
      <w:r w:rsidR="00E265A2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="00050FF2" w:rsidRPr="0083419D">
        <w:rPr>
          <w:rFonts w:ascii="Times New Roman" w:hAnsi="Times New Roman" w:cs="Times New Roman"/>
          <w:sz w:val="23"/>
          <w:szCs w:val="23"/>
          <w:lang w:val="pl-PL"/>
        </w:rPr>
        <w:t>z Wojewódzkiej Stacji Sanitarno-Epidemiologicznej we Wrocławiu,</w:t>
      </w:r>
    </w:p>
    <w:p w14:paraId="277A9599" w14:textId="77777777" w:rsidR="00050FF2" w:rsidRPr="001A746D" w:rsidRDefault="00050FF2" w:rsidP="00050FF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gabinet/salon musi być wentylowany – wentylacją grawitacyjną lub mechaniczną,</w:t>
      </w:r>
    </w:p>
    <w:p w14:paraId="75D15056" w14:textId="5D303E01" w:rsidR="00050FF2" w:rsidRPr="001A746D" w:rsidRDefault="00050FF2" w:rsidP="00050FF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do gabinetu powinna być doprowadzona ciepła i zimna woda lub instaluje się urządzenia służące do podgrzewania wody.</w:t>
      </w:r>
    </w:p>
    <w:p w14:paraId="6A2D4ADA" w14:textId="35A0F57F" w:rsidR="00050FF2" w:rsidRPr="001A746D" w:rsidRDefault="00050FF2" w:rsidP="00050FF2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Na stanie </w:t>
      </w:r>
      <w:r w:rsidR="003804B5">
        <w:rPr>
          <w:rFonts w:ascii="Times New Roman" w:hAnsi="Times New Roman" w:cs="Times New Roman"/>
          <w:sz w:val="23"/>
          <w:szCs w:val="23"/>
          <w:lang w:val="pl-PL"/>
        </w:rPr>
        <w:t>w gabinecie należy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 posiadać płyny do dezynfekcji – osobny do dłoni, osobny do powierzchni. Wszelkie powierzchnie</w:t>
      </w:r>
      <w:r w:rsidR="003804B5">
        <w:rPr>
          <w:rFonts w:ascii="Times New Roman" w:hAnsi="Times New Roman" w:cs="Times New Roman"/>
          <w:sz w:val="23"/>
          <w:szCs w:val="23"/>
          <w:lang w:val="pl-PL"/>
        </w:rPr>
        <w:t xml:space="preserve"> takie jak blaty, biurka, szafki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 powinny posiadać powierzchnie łatwe do utrzymania w czystości (bez pęknięć, naruszeń) oraz być odporne na działanie środków do dezynfekcji. Fotele fryzjerskie, łóżka kosmetyczne czy sofy/fotele w poczekalni powinny być wykonane</w:t>
      </w:r>
      <w:r w:rsidR="00E265A2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z materiałów gładkich typu ekoskóra (odporne na zabrudzenia, odporne na wilgoć i działanie środków czyszczących itp.). </w:t>
      </w:r>
    </w:p>
    <w:p w14:paraId="037CDB4D" w14:textId="625A8DC3" w:rsidR="00050FF2" w:rsidRPr="001A746D" w:rsidRDefault="00050FF2" w:rsidP="00050FF2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 xml:space="preserve">Jeśli w gabinecie będą prowadzone usługi np. makijaż permanentny wówczas należy posiadać umowę na odbiór </w:t>
      </w:r>
      <w:r w:rsidR="006657A8">
        <w:rPr>
          <w:rFonts w:ascii="Times New Roman" w:hAnsi="Times New Roman" w:cs="Times New Roman"/>
          <w:sz w:val="23"/>
          <w:szCs w:val="23"/>
          <w:lang w:val="pl-PL"/>
        </w:rPr>
        <w:t xml:space="preserve">i utylizację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odpadów medycznych i na stanie małą lodówkę do przechowywania igieł.</w:t>
      </w:r>
    </w:p>
    <w:p w14:paraId="61A48044" w14:textId="58A5C8D8" w:rsidR="00371242" w:rsidRDefault="00050FF2" w:rsidP="00371242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A746D">
        <w:rPr>
          <w:rFonts w:ascii="Times New Roman" w:hAnsi="Times New Roman" w:cs="Times New Roman"/>
          <w:sz w:val="23"/>
          <w:szCs w:val="23"/>
          <w:lang w:val="pl-PL"/>
        </w:rPr>
        <w:t>Należy w widocznym miejscu umieścić grafiki mówiące o zakazie palenia papierosów zwykłych</w:t>
      </w:r>
      <w:r w:rsidR="00E265A2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A746D">
        <w:rPr>
          <w:rFonts w:ascii="Times New Roman" w:hAnsi="Times New Roman" w:cs="Times New Roman"/>
          <w:sz w:val="23"/>
          <w:szCs w:val="23"/>
          <w:lang w:val="pl-PL"/>
        </w:rPr>
        <w:t>i elektronicznych</w:t>
      </w:r>
      <w:r w:rsidR="00371242">
        <w:rPr>
          <w:rFonts w:ascii="Times New Roman" w:hAnsi="Times New Roman" w:cs="Times New Roman"/>
          <w:sz w:val="23"/>
          <w:szCs w:val="23"/>
          <w:lang w:val="pl-PL"/>
        </w:rPr>
        <w:t xml:space="preserve"> w kolorystyce ustanowionej przez ustawodawcę.</w:t>
      </w:r>
    </w:p>
    <w:p w14:paraId="67F5D43D" w14:textId="1B62CC60" w:rsidR="00050FF2" w:rsidRPr="001A746D" w:rsidRDefault="00371242" w:rsidP="00371242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>
        <w:rPr>
          <w:rFonts w:ascii="Times New Roman" w:hAnsi="Times New Roman" w:cs="Times New Roman"/>
          <w:sz w:val="23"/>
          <w:szCs w:val="23"/>
          <w:lang w:val="pl-PL"/>
        </w:rPr>
        <w:t xml:space="preserve">Posiadać </w:t>
      </w:r>
      <w:r w:rsidR="00050FF2" w:rsidRPr="001A746D">
        <w:rPr>
          <w:rFonts w:ascii="Times New Roman" w:hAnsi="Times New Roman" w:cs="Times New Roman"/>
          <w:sz w:val="23"/>
          <w:szCs w:val="23"/>
          <w:lang w:val="pl-PL"/>
        </w:rPr>
        <w:t>badania dopuszczające do pracy od lekarza medycyny pracy jak również posiadać opisane procedury dotyczące swojej pracy.</w:t>
      </w:r>
    </w:p>
    <w:p w14:paraId="35624CD6" w14:textId="633EBD02" w:rsidR="00050FF2" w:rsidRPr="001A746D" w:rsidRDefault="006B76E8" w:rsidP="00236C86">
      <w:pPr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>
        <w:rPr>
          <w:rFonts w:ascii="Times New Roman" w:hAnsi="Times New Roman" w:cs="Times New Roman"/>
          <w:sz w:val="23"/>
          <w:szCs w:val="23"/>
          <w:lang w:val="pl-PL"/>
        </w:rPr>
        <w:t xml:space="preserve">Należy systematycznie </w:t>
      </w:r>
      <w:r w:rsidR="00236C86">
        <w:rPr>
          <w:rFonts w:ascii="Times New Roman" w:hAnsi="Times New Roman" w:cs="Times New Roman"/>
          <w:sz w:val="23"/>
          <w:szCs w:val="23"/>
          <w:lang w:val="pl-PL"/>
        </w:rPr>
        <w:t xml:space="preserve">prowadzić </w:t>
      </w:r>
      <w:r>
        <w:rPr>
          <w:rFonts w:ascii="Times New Roman" w:hAnsi="Times New Roman" w:cs="Times New Roman"/>
          <w:sz w:val="23"/>
          <w:szCs w:val="23"/>
          <w:lang w:val="pl-PL"/>
        </w:rPr>
        <w:t>dokumentację dot</w:t>
      </w:r>
      <w:r w:rsidR="00236C86">
        <w:rPr>
          <w:rFonts w:ascii="Times New Roman" w:hAnsi="Times New Roman" w:cs="Times New Roman"/>
          <w:sz w:val="23"/>
          <w:szCs w:val="23"/>
          <w:lang w:val="pl-PL"/>
        </w:rPr>
        <w:t>yczącą</w:t>
      </w:r>
      <w:r>
        <w:rPr>
          <w:rFonts w:ascii="Times New Roman" w:hAnsi="Times New Roman" w:cs="Times New Roman"/>
          <w:sz w:val="23"/>
          <w:szCs w:val="23"/>
          <w:lang w:val="pl-PL"/>
        </w:rPr>
        <w:t xml:space="preserve"> sterylizacji narzędzi wielokrotnego użytku (lub/i posiadać do wglądu umowę na sterylizację narzędzi).</w:t>
      </w:r>
      <w:r w:rsidR="000D1C1F">
        <w:rPr>
          <w:rFonts w:ascii="Times New Roman" w:hAnsi="Times New Roman" w:cs="Times New Roman"/>
          <w:sz w:val="23"/>
          <w:szCs w:val="23"/>
          <w:lang w:val="pl-PL"/>
        </w:rPr>
        <w:t xml:space="preserve"> Umowa wymagana jest w </w:t>
      </w:r>
      <w:r w:rsidR="00243259">
        <w:rPr>
          <w:rFonts w:ascii="Times New Roman" w:hAnsi="Times New Roman" w:cs="Times New Roman"/>
          <w:sz w:val="23"/>
          <w:szCs w:val="23"/>
          <w:lang w:val="pl-PL"/>
        </w:rPr>
        <w:t>momencie,</w:t>
      </w:r>
      <w:r w:rsidR="000D1C1F">
        <w:rPr>
          <w:rFonts w:ascii="Times New Roman" w:hAnsi="Times New Roman" w:cs="Times New Roman"/>
          <w:sz w:val="23"/>
          <w:szCs w:val="23"/>
          <w:lang w:val="pl-PL"/>
        </w:rPr>
        <w:t xml:space="preserve"> kiedy narzędzia sterylizowane są poza gabinetem.</w:t>
      </w:r>
    </w:p>
    <w:sectPr w:rsidR="00050FF2" w:rsidRPr="001A74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86411"/>
    <w:multiLevelType w:val="hybridMultilevel"/>
    <w:tmpl w:val="9B0A4F66"/>
    <w:lvl w:ilvl="0" w:tplc="01AA2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10EC3"/>
    <w:multiLevelType w:val="hybridMultilevel"/>
    <w:tmpl w:val="DD9E8AF6"/>
    <w:lvl w:ilvl="0" w:tplc="01AA2AA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933357">
    <w:abstractNumId w:val="0"/>
  </w:num>
  <w:num w:numId="2" w16cid:durableId="1219588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F2"/>
    <w:rsid w:val="00025A64"/>
    <w:rsid w:val="00050FF2"/>
    <w:rsid w:val="0005348E"/>
    <w:rsid w:val="000D1C1F"/>
    <w:rsid w:val="001A746D"/>
    <w:rsid w:val="00236C86"/>
    <w:rsid w:val="00243259"/>
    <w:rsid w:val="002C2DF5"/>
    <w:rsid w:val="00371242"/>
    <w:rsid w:val="003804B5"/>
    <w:rsid w:val="00477879"/>
    <w:rsid w:val="005171CD"/>
    <w:rsid w:val="00603C13"/>
    <w:rsid w:val="00650AAB"/>
    <w:rsid w:val="006657A8"/>
    <w:rsid w:val="00673E55"/>
    <w:rsid w:val="006B76E8"/>
    <w:rsid w:val="0083419D"/>
    <w:rsid w:val="00AE2576"/>
    <w:rsid w:val="00C509BC"/>
    <w:rsid w:val="00CF7F41"/>
    <w:rsid w:val="00DD34B6"/>
    <w:rsid w:val="00E07E6A"/>
    <w:rsid w:val="00E2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7F652"/>
  <w15:chartTrackingRefBased/>
  <w15:docId w15:val="{9DD17636-EB72-4DD9-91FE-5B920B31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0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F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F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F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F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F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F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F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F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F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F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Oleśnica - Marta Jarczewska</dc:creator>
  <cp:keywords/>
  <dc:description/>
  <cp:lastModifiedBy>PSSE Oleśnica - Marta Jarczewska</cp:lastModifiedBy>
  <cp:revision>19</cp:revision>
  <cp:lastPrinted>2024-11-06T08:25:00Z</cp:lastPrinted>
  <dcterms:created xsi:type="dcterms:W3CDTF">2024-11-04T10:33:00Z</dcterms:created>
  <dcterms:modified xsi:type="dcterms:W3CDTF">2024-11-20T10:27:00Z</dcterms:modified>
</cp:coreProperties>
</file>