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C27A" w14:textId="415F266E" w:rsidR="00494179" w:rsidRPr="007763DF" w:rsidRDefault="007763DF" w:rsidP="007763DF">
      <w:pPr>
        <w:jc w:val="center"/>
        <w:rPr>
          <w:b/>
          <w:bCs/>
          <w:iCs/>
        </w:rPr>
      </w:pPr>
      <w:r w:rsidRPr="007763DF">
        <w:rPr>
          <w:b/>
          <w:bCs/>
          <w:iCs/>
        </w:rPr>
        <w:t>NOTKA BIOGRAFICZNA</w:t>
      </w:r>
    </w:p>
    <w:p w14:paraId="2E2326E8" w14:textId="0F2E4D30" w:rsidR="00A12C53" w:rsidRDefault="00A12C53" w:rsidP="00A12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/>
          <w:bCs/>
          <w:iCs/>
          <w:noProof/>
        </w:rPr>
      </w:pPr>
      <w:r>
        <w:rPr>
          <w:rFonts w:ascii="Calibri" w:hAnsi="Calibri"/>
          <w:bCs/>
          <w:iCs/>
          <w:noProof/>
        </w:rPr>
        <w:t>P</w:t>
      </w:r>
      <w:r w:rsidR="00494179" w:rsidRPr="00A12C53">
        <w:rPr>
          <w:rFonts w:ascii="Calibri" w:hAnsi="Calibri"/>
          <w:bCs/>
          <w:iCs/>
          <w:noProof/>
        </w:rPr>
        <w:t xml:space="preserve">rof. dr hab. inż. </w:t>
      </w:r>
    </w:p>
    <w:p w14:paraId="62228CF2" w14:textId="31BCAC1A" w:rsidR="0086057E" w:rsidRPr="00A12C53" w:rsidRDefault="00494179" w:rsidP="00A12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/>
          <w:bCs/>
          <w:iCs/>
          <w:noProof/>
        </w:rPr>
      </w:pPr>
      <w:r w:rsidRPr="00A12C53">
        <w:rPr>
          <w:rFonts w:ascii="Calibri" w:hAnsi="Calibri"/>
          <w:bCs/>
          <w:iCs/>
          <w:noProof/>
        </w:rPr>
        <w:t>Janusz Wojdalski</w:t>
      </w:r>
    </w:p>
    <w:p w14:paraId="62861CD1" w14:textId="77777777" w:rsidR="00494179" w:rsidRPr="00415963" w:rsidRDefault="0086057E" w:rsidP="00A12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ourier New"/>
          <w:iCs/>
        </w:rPr>
      </w:pPr>
      <w:r w:rsidRPr="00A12C53">
        <w:rPr>
          <w:rFonts w:ascii="Calibri" w:hAnsi="Calibri"/>
          <w:bCs/>
          <w:iCs/>
          <w:noProof/>
        </w:rPr>
        <w:t>Dyscypliny:</w:t>
      </w:r>
      <w:r w:rsidRPr="00415963">
        <w:rPr>
          <w:rFonts w:ascii="Calibri" w:hAnsi="Calibri"/>
          <w:b/>
          <w:iCs/>
          <w:noProof/>
        </w:rPr>
        <w:t xml:space="preserve"> </w:t>
      </w:r>
      <w:r w:rsidRPr="00415963">
        <w:rPr>
          <w:rFonts w:ascii="Calibri" w:hAnsi="Calibri"/>
          <w:iCs/>
          <w:noProof/>
        </w:rPr>
        <w:t>technologia żywności, inżynieria mechaniczna</w:t>
      </w:r>
    </w:p>
    <w:p w14:paraId="718105E9" w14:textId="77777777" w:rsidR="00A12C53" w:rsidRDefault="00494179" w:rsidP="00A12C53">
      <w:pPr>
        <w:spacing w:after="0" w:line="240" w:lineRule="auto"/>
        <w:jc w:val="both"/>
        <w:rPr>
          <w:rFonts w:ascii="Calibri" w:hAnsi="Calibri"/>
          <w:b/>
          <w:iCs/>
          <w:noProof/>
        </w:rPr>
      </w:pPr>
      <w:r w:rsidRPr="00A12C53">
        <w:rPr>
          <w:rFonts w:ascii="Calibri" w:hAnsi="Calibri"/>
          <w:iCs/>
        </w:rPr>
        <w:t>Główne kierunki działalności naukowej:</w:t>
      </w:r>
      <w:r w:rsidRPr="00415963">
        <w:rPr>
          <w:rFonts w:ascii="Calibri" w:hAnsi="Calibri"/>
          <w:iCs/>
          <w:noProof/>
        </w:rPr>
        <w:t xml:space="preserve"> inżynieria i aparatur</w:t>
      </w:r>
      <w:r w:rsidR="0091356E" w:rsidRPr="00415963">
        <w:rPr>
          <w:rFonts w:ascii="Calibri" w:hAnsi="Calibri"/>
          <w:iCs/>
          <w:noProof/>
        </w:rPr>
        <w:t xml:space="preserve">a przemysłu rolno – spożywczego, </w:t>
      </w:r>
      <w:r w:rsidRPr="00415963">
        <w:rPr>
          <w:rFonts w:ascii="Calibri" w:hAnsi="Calibri"/>
          <w:iCs/>
          <w:noProof/>
        </w:rPr>
        <w:t>gosp</w:t>
      </w:r>
      <w:r w:rsidR="0091356E" w:rsidRPr="00415963">
        <w:rPr>
          <w:rFonts w:ascii="Calibri" w:hAnsi="Calibri"/>
          <w:iCs/>
          <w:noProof/>
        </w:rPr>
        <w:t>odarka energią i wodą,</w:t>
      </w:r>
      <w:r w:rsidRPr="00415963">
        <w:rPr>
          <w:rFonts w:ascii="Calibri" w:hAnsi="Calibri"/>
          <w:iCs/>
          <w:noProof/>
        </w:rPr>
        <w:t xml:space="preserve"> oddziaływanie zakładów przemysłu rolno-spożywczego na środowisko.</w:t>
      </w:r>
      <w:r w:rsidR="00CC39AA" w:rsidRPr="00415963">
        <w:rPr>
          <w:rFonts w:ascii="Calibri" w:hAnsi="Calibri"/>
          <w:iCs/>
          <w:noProof/>
        </w:rPr>
        <w:t xml:space="preserve"> </w:t>
      </w:r>
      <w:r w:rsidR="001800C6" w:rsidRPr="00A12C53">
        <w:rPr>
          <w:rFonts w:ascii="Calibri" w:hAnsi="Calibri"/>
          <w:bCs/>
          <w:iCs/>
          <w:noProof/>
        </w:rPr>
        <w:t xml:space="preserve">Praca naukowo-dydaktyczna </w:t>
      </w:r>
      <w:r w:rsidR="001800C6" w:rsidRPr="00415963">
        <w:rPr>
          <w:rFonts w:ascii="Calibri" w:hAnsi="Calibri"/>
          <w:iCs/>
          <w:noProof/>
        </w:rPr>
        <w:t xml:space="preserve">na Wydziałach Technologii Żywności oraz Inżynierii Produkcji SGGW </w:t>
      </w:r>
      <w:r w:rsidR="00A12C53">
        <w:rPr>
          <w:rFonts w:ascii="Calibri" w:hAnsi="Calibri"/>
          <w:iCs/>
          <w:noProof/>
        </w:rPr>
        <w:br/>
      </w:r>
      <w:r w:rsidR="001800C6" w:rsidRPr="00415963">
        <w:rPr>
          <w:rFonts w:ascii="Calibri" w:hAnsi="Calibri"/>
          <w:iCs/>
          <w:noProof/>
        </w:rPr>
        <w:t xml:space="preserve">w Warszawie. </w:t>
      </w:r>
      <w:r w:rsidR="00267693" w:rsidRPr="00415963">
        <w:rPr>
          <w:rFonts w:ascii="Calibri" w:hAnsi="Calibri" w:cs="Times New Roman"/>
          <w:iCs/>
          <w:noProof/>
        </w:rPr>
        <w:t>Promotor trzech prac doktorskich oraz ponad 200 prac inżynierskich i magisterskich.</w:t>
      </w:r>
      <w:r w:rsidR="00A12C53">
        <w:rPr>
          <w:rFonts w:ascii="Calibri" w:hAnsi="Calibri" w:cs="Times New Roman"/>
          <w:iCs/>
          <w:noProof/>
        </w:rPr>
        <w:t xml:space="preserve"> </w:t>
      </w:r>
      <w:r w:rsidR="00CC39AA" w:rsidRPr="00A12C53">
        <w:rPr>
          <w:rFonts w:ascii="Calibri" w:hAnsi="Calibri"/>
          <w:bCs/>
          <w:iCs/>
          <w:noProof/>
        </w:rPr>
        <w:t xml:space="preserve">Staże i </w:t>
      </w:r>
      <w:r w:rsidR="00824A34" w:rsidRPr="00A12C53">
        <w:rPr>
          <w:rFonts w:ascii="Calibri" w:hAnsi="Calibri"/>
          <w:bCs/>
          <w:iCs/>
          <w:noProof/>
        </w:rPr>
        <w:t>praktyki:</w:t>
      </w:r>
      <w:r w:rsidR="00824A34" w:rsidRPr="00415963">
        <w:rPr>
          <w:rFonts w:ascii="Calibri" w:hAnsi="Calibri"/>
          <w:b/>
          <w:iCs/>
          <w:noProof/>
        </w:rPr>
        <w:t xml:space="preserve"> </w:t>
      </w:r>
      <w:r w:rsidR="00824A34" w:rsidRPr="00415963">
        <w:rPr>
          <w:rFonts w:ascii="Calibri" w:hAnsi="Calibri"/>
          <w:iCs/>
          <w:noProof/>
        </w:rPr>
        <w:t>zakłady mleczarskie, tytoniowe i piwowarskie, prowadzenie zakładu przetwórstwa tworzyw sztucznych i gospodarstwa rolnego.</w:t>
      </w:r>
      <w:r w:rsidR="00CC39AA" w:rsidRPr="00415963">
        <w:rPr>
          <w:rFonts w:ascii="Calibri" w:hAnsi="Calibri"/>
          <w:b/>
          <w:iCs/>
          <w:noProof/>
        </w:rPr>
        <w:t xml:space="preserve"> </w:t>
      </w:r>
    </w:p>
    <w:p w14:paraId="4E0C7643" w14:textId="646E2B53" w:rsidR="00FB67B8" w:rsidRPr="00415963" w:rsidRDefault="00494179" w:rsidP="00A12C53">
      <w:pPr>
        <w:spacing w:after="0" w:line="240" w:lineRule="auto"/>
        <w:jc w:val="both"/>
        <w:rPr>
          <w:rFonts w:ascii="Calibri" w:hAnsi="Calibri"/>
          <w:iCs/>
        </w:rPr>
      </w:pPr>
      <w:r w:rsidRPr="00A12C53">
        <w:rPr>
          <w:rFonts w:ascii="Calibri" w:hAnsi="Calibri" w:cs="Times New Roman"/>
          <w:iCs/>
        </w:rPr>
        <w:t>C</w:t>
      </w:r>
      <w:r w:rsidR="0086057E" w:rsidRPr="00A12C53">
        <w:rPr>
          <w:rFonts w:ascii="Calibri" w:hAnsi="Calibri" w:cs="Times New Roman"/>
          <w:iCs/>
        </w:rPr>
        <w:t>a</w:t>
      </w:r>
      <w:r w:rsidR="00CC39AA" w:rsidRPr="00A12C53">
        <w:rPr>
          <w:rFonts w:ascii="Calibri" w:hAnsi="Calibri" w:cs="Times New Roman"/>
          <w:iCs/>
        </w:rPr>
        <w:t>łkowita liczba publikacji</w:t>
      </w:r>
      <w:r w:rsidRPr="00A12C53">
        <w:rPr>
          <w:rFonts w:ascii="Calibri" w:hAnsi="Calibri" w:cs="Times New Roman"/>
          <w:iCs/>
        </w:rPr>
        <w:t>:</w:t>
      </w:r>
      <w:r w:rsidR="00AF5452" w:rsidRPr="00415963">
        <w:rPr>
          <w:rFonts w:ascii="Calibri" w:hAnsi="Calibri" w:cs="Times New Roman"/>
          <w:b/>
          <w:iCs/>
          <w:noProof/>
        </w:rPr>
        <w:t xml:space="preserve"> </w:t>
      </w:r>
      <w:r w:rsidR="00AF5452" w:rsidRPr="00415963">
        <w:rPr>
          <w:rFonts w:ascii="Calibri" w:hAnsi="Calibri" w:cs="Times New Roman"/>
          <w:iCs/>
          <w:noProof/>
        </w:rPr>
        <w:t>33</w:t>
      </w:r>
      <w:r w:rsidRPr="00415963">
        <w:rPr>
          <w:rFonts w:ascii="Calibri" w:hAnsi="Calibri" w:cs="Times New Roman"/>
          <w:iCs/>
          <w:noProof/>
        </w:rPr>
        <w:t xml:space="preserve">0; </w:t>
      </w:r>
      <w:r w:rsidR="00AF79B3" w:rsidRPr="00415963">
        <w:rPr>
          <w:rFonts w:ascii="Calibri" w:hAnsi="Calibri" w:cs="Times New Roman"/>
          <w:bCs/>
          <w:iCs/>
        </w:rPr>
        <w:t xml:space="preserve">w tym </w:t>
      </w:r>
      <w:r w:rsidR="00CC39AA" w:rsidRPr="00415963">
        <w:rPr>
          <w:rFonts w:ascii="Calibri" w:hAnsi="Calibri" w:cs="Times New Roman"/>
          <w:iCs/>
          <w:noProof/>
        </w:rPr>
        <w:t>w</w:t>
      </w:r>
      <w:r w:rsidRPr="00415963">
        <w:rPr>
          <w:rFonts w:ascii="Calibri" w:hAnsi="Calibri" w:cs="Times New Roman"/>
          <w:iCs/>
          <w:noProof/>
        </w:rPr>
        <w:t xml:space="preserve">spółautor </w:t>
      </w:r>
      <w:r w:rsidR="00CC39AA" w:rsidRPr="00415963">
        <w:rPr>
          <w:rFonts w:ascii="Calibri" w:hAnsi="Calibri" w:cs="Times New Roman"/>
          <w:iCs/>
          <w:noProof/>
        </w:rPr>
        <w:t xml:space="preserve">19 podręczników i skryptów; </w:t>
      </w:r>
      <w:r w:rsidRPr="00415963">
        <w:rPr>
          <w:rFonts w:ascii="Calibri" w:hAnsi="Calibri" w:cs="Times New Roman"/>
          <w:iCs/>
          <w:noProof/>
        </w:rPr>
        <w:t>m. in.  Energia i woda w p</w:t>
      </w:r>
      <w:r w:rsidR="00AF79B3" w:rsidRPr="00415963">
        <w:rPr>
          <w:rFonts w:ascii="Calibri" w:hAnsi="Calibri" w:cs="Times New Roman"/>
          <w:iCs/>
          <w:noProof/>
        </w:rPr>
        <w:t xml:space="preserve">rzemyśle </w:t>
      </w:r>
      <w:r w:rsidR="00881CD0" w:rsidRPr="00415963">
        <w:rPr>
          <w:rFonts w:ascii="Calibri" w:hAnsi="Calibri" w:cs="Times New Roman"/>
          <w:iCs/>
          <w:noProof/>
        </w:rPr>
        <w:t xml:space="preserve">rolno-spożywczym </w:t>
      </w:r>
      <w:r w:rsidR="00CC39AA" w:rsidRPr="00415963">
        <w:rPr>
          <w:rFonts w:ascii="Calibri" w:hAnsi="Calibri" w:cs="Times New Roman"/>
          <w:iCs/>
          <w:noProof/>
        </w:rPr>
        <w:t>(</w:t>
      </w:r>
      <w:r w:rsidR="00881CD0" w:rsidRPr="00415963">
        <w:rPr>
          <w:rFonts w:ascii="Calibri" w:hAnsi="Calibri" w:cs="Times New Roman"/>
          <w:iCs/>
          <w:noProof/>
        </w:rPr>
        <w:t>1990</w:t>
      </w:r>
      <w:r w:rsidR="00CC39AA" w:rsidRPr="00415963">
        <w:rPr>
          <w:rFonts w:ascii="Calibri" w:hAnsi="Calibri" w:cs="Times New Roman"/>
          <w:iCs/>
          <w:noProof/>
        </w:rPr>
        <w:t>)</w:t>
      </w:r>
      <w:r w:rsidR="00881CD0" w:rsidRPr="00415963">
        <w:rPr>
          <w:rFonts w:ascii="Calibri" w:hAnsi="Calibri" w:cs="Times New Roman"/>
          <w:iCs/>
          <w:noProof/>
        </w:rPr>
        <w:t>,</w:t>
      </w:r>
      <w:r w:rsidR="0086057E" w:rsidRPr="00415963">
        <w:rPr>
          <w:rFonts w:ascii="Calibri" w:hAnsi="Calibri" w:cs="Times New Roman"/>
          <w:iCs/>
          <w:noProof/>
        </w:rPr>
        <w:t xml:space="preserve"> </w:t>
      </w:r>
      <w:r w:rsidRPr="00415963">
        <w:rPr>
          <w:rFonts w:ascii="Calibri" w:hAnsi="Calibri" w:cs="Times New Roman"/>
          <w:iCs/>
          <w:noProof/>
        </w:rPr>
        <w:t xml:space="preserve">Energia i jej użytkowanie w przemyśle rolno-spożywczym </w:t>
      </w:r>
      <w:r w:rsidR="00CC39AA" w:rsidRPr="00415963">
        <w:rPr>
          <w:rFonts w:ascii="Calibri" w:hAnsi="Calibri" w:cs="Times New Roman"/>
          <w:iCs/>
          <w:noProof/>
        </w:rPr>
        <w:t>(</w:t>
      </w:r>
      <w:r w:rsidRPr="00415963">
        <w:rPr>
          <w:rFonts w:ascii="Calibri" w:hAnsi="Calibri" w:cs="Times New Roman"/>
          <w:iCs/>
          <w:noProof/>
        </w:rPr>
        <w:t>1998</w:t>
      </w:r>
      <w:r w:rsidR="00CC39AA" w:rsidRPr="00415963">
        <w:rPr>
          <w:rFonts w:ascii="Calibri" w:hAnsi="Calibri" w:cs="Times New Roman"/>
          <w:iCs/>
          <w:noProof/>
        </w:rPr>
        <w:t>)</w:t>
      </w:r>
      <w:r w:rsidRPr="00415963">
        <w:rPr>
          <w:rFonts w:ascii="Calibri" w:hAnsi="Calibri" w:cs="Times New Roman"/>
          <w:iCs/>
          <w:noProof/>
        </w:rPr>
        <w:t>,</w:t>
      </w:r>
      <w:r w:rsidR="0086057E" w:rsidRPr="00415963">
        <w:rPr>
          <w:rFonts w:ascii="Calibri" w:hAnsi="Calibri" w:cs="Times New Roman"/>
          <w:iCs/>
          <w:noProof/>
        </w:rPr>
        <w:t xml:space="preserve"> </w:t>
      </w:r>
      <w:r w:rsidRPr="00415963">
        <w:rPr>
          <w:rFonts w:ascii="Calibri" w:hAnsi="Calibri" w:cs="Times New Roman"/>
          <w:bCs/>
          <w:iCs/>
        </w:rPr>
        <w:t>P</w:t>
      </w:r>
      <w:r w:rsidR="00AF5452" w:rsidRPr="00415963">
        <w:rPr>
          <w:rFonts w:ascii="Calibri" w:hAnsi="Calibri" w:cs="Times New Roman"/>
          <w:bCs/>
          <w:iCs/>
        </w:rPr>
        <w:t xml:space="preserve">rzetwórstwo rolno-spożywcze i </w:t>
      </w:r>
      <w:r w:rsidRPr="00415963">
        <w:rPr>
          <w:rFonts w:ascii="Calibri" w:hAnsi="Calibri" w:cs="Times New Roman"/>
          <w:bCs/>
          <w:iCs/>
        </w:rPr>
        <w:t>biogospodarka</w:t>
      </w:r>
      <w:r w:rsidR="00881CD0" w:rsidRPr="00415963">
        <w:rPr>
          <w:rFonts w:ascii="Calibri" w:hAnsi="Calibri" w:cs="Times New Roman"/>
          <w:bCs/>
          <w:iCs/>
        </w:rPr>
        <w:t xml:space="preserve">. </w:t>
      </w:r>
      <w:r w:rsidRPr="00415963">
        <w:rPr>
          <w:rFonts w:ascii="Calibri" w:hAnsi="Calibri" w:cs="Times New Roman"/>
          <w:bCs/>
          <w:iCs/>
        </w:rPr>
        <w:t>Wybrane zagadn</w:t>
      </w:r>
      <w:r w:rsidR="00AF79B3" w:rsidRPr="00415963">
        <w:rPr>
          <w:rFonts w:ascii="Calibri" w:hAnsi="Calibri" w:cs="Times New Roman"/>
          <w:bCs/>
          <w:iCs/>
        </w:rPr>
        <w:t>ienia inżynieryjno-produkcyjne,</w:t>
      </w:r>
      <w:r w:rsidR="00881CD0" w:rsidRPr="00415963">
        <w:rPr>
          <w:rFonts w:ascii="Calibri" w:hAnsi="Calibri" w:cs="Times New Roman"/>
          <w:bCs/>
          <w:iCs/>
        </w:rPr>
        <w:t xml:space="preserve"> </w:t>
      </w:r>
      <w:r w:rsidR="00AF79B3" w:rsidRPr="00415963">
        <w:rPr>
          <w:rFonts w:ascii="Calibri" w:hAnsi="Calibri" w:cs="Times New Roman"/>
          <w:bCs/>
          <w:iCs/>
        </w:rPr>
        <w:t xml:space="preserve">biotechniczne, energetyczne i </w:t>
      </w:r>
      <w:r w:rsidRPr="00415963">
        <w:rPr>
          <w:rFonts w:ascii="Calibri" w:hAnsi="Calibri" w:cs="Times New Roman"/>
          <w:bCs/>
          <w:iCs/>
        </w:rPr>
        <w:t>środowiskowe</w:t>
      </w:r>
      <w:r w:rsidR="00881CD0" w:rsidRPr="00415963">
        <w:rPr>
          <w:rFonts w:ascii="Calibri" w:hAnsi="Calibri" w:cs="Times New Roman"/>
          <w:bCs/>
          <w:iCs/>
        </w:rPr>
        <w:t xml:space="preserve"> </w:t>
      </w:r>
      <w:r w:rsidR="00CC39AA" w:rsidRPr="00415963">
        <w:rPr>
          <w:rFonts w:ascii="Calibri" w:hAnsi="Calibri" w:cs="Times New Roman"/>
          <w:bCs/>
          <w:iCs/>
        </w:rPr>
        <w:t>(</w:t>
      </w:r>
      <w:r w:rsidR="00881CD0" w:rsidRPr="00415963">
        <w:rPr>
          <w:rFonts w:ascii="Calibri" w:hAnsi="Calibri" w:cs="Times New Roman"/>
          <w:bCs/>
          <w:iCs/>
        </w:rPr>
        <w:t>2021</w:t>
      </w:r>
      <w:r w:rsidRPr="00415963">
        <w:rPr>
          <w:rFonts w:ascii="Calibri" w:hAnsi="Calibri" w:cs="Times New Roman"/>
          <w:iCs/>
          <w:noProof/>
        </w:rPr>
        <w:t>)</w:t>
      </w:r>
      <w:r w:rsidR="00CC39AA" w:rsidRPr="00415963">
        <w:rPr>
          <w:rFonts w:ascii="Calibri" w:hAnsi="Calibri" w:cs="Times New Roman"/>
          <w:iCs/>
          <w:noProof/>
        </w:rPr>
        <w:t>,</w:t>
      </w:r>
      <w:r w:rsidR="00955A3E" w:rsidRPr="00415963">
        <w:rPr>
          <w:rFonts w:ascii="Calibri" w:hAnsi="Calibri" w:cs="Times New Roman"/>
          <w:iCs/>
          <w:noProof/>
        </w:rPr>
        <w:t xml:space="preserve"> </w:t>
      </w:r>
      <w:r w:rsidR="00CC39AA" w:rsidRPr="00415963">
        <w:rPr>
          <w:rFonts w:ascii="Calibri" w:hAnsi="Calibri" w:cs="Times New Roman"/>
          <w:iCs/>
          <w:noProof/>
        </w:rPr>
        <w:t>artykułów:</w:t>
      </w:r>
      <w:r w:rsidR="000D5FF8" w:rsidRPr="00415963">
        <w:rPr>
          <w:rFonts w:ascii="Calibri" w:hAnsi="Calibri" w:cs="Times New Roman"/>
          <w:iCs/>
          <w:noProof/>
        </w:rPr>
        <w:t xml:space="preserve"> </w:t>
      </w:r>
      <w:hyperlink r:id="rId5" w:history="1">
        <w:r w:rsidR="00D37B56" w:rsidRPr="00415963">
          <w:rPr>
            <w:rStyle w:val="Hipercze"/>
            <w:rFonts w:ascii="Calibri" w:hAnsi="Calibri" w:cs="Arial"/>
            <w:iCs/>
            <w:color w:val="auto"/>
            <w:u w:val="none"/>
            <w:shd w:val="clear" w:color="auto" w:fill="FFFFFF"/>
          </w:rPr>
          <w:t>Factors influencing energy consumption in fruit and vegetable processing plants</w:t>
        </w:r>
      </w:hyperlink>
      <w:r w:rsidR="00D37B56" w:rsidRPr="00415963">
        <w:rPr>
          <w:rFonts w:ascii="Calibri" w:hAnsi="Calibri"/>
          <w:iCs/>
        </w:rPr>
        <w:t xml:space="preserve"> (2007), </w:t>
      </w:r>
      <w:hyperlink r:id="rId6" w:history="1">
        <w:r w:rsidR="00D37B56" w:rsidRPr="00415963">
          <w:rPr>
            <w:rStyle w:val="Hipercze"/>
            <w:rFonts w:ascii="Calibri" w:hAnsi="Calibri" w:cs="Arial"/>
            <w:iCs/>
            <w:color w:val="auto"/>
            <w:u w:val="none"/>
            <w:shd w:val="clear" w:color="auto" w:fill="FFFFFF"/>
          </w:rPr>
          <w:t xml:space="preserve">Efektywność energetyczna zakładów przemysłu spożywczego. </w:t>
        </w:r>
        <w:r w:rsidR="00D37B56" w:rsidRPr="00415963">
          <w:rPr>
            <w:rStyle w:val="Hipercze"/>
            <w:rFonts w:ascii="Calibri" w:hAnsi="Calibri" w:cs="Arial"/>
            <w:iCs/>
            <w:color w:val="auto"/>
            <w:u w:val="none"/>
            <w:shd w:val="clear" w:color="auto" w:fill="FFFFFF"/>
            <w:lang w:val="en-US"/>
          </w:rPr>
          <w:t>Zarys problematyki i podstawowe definicje</w:t>
        </w:r>
      </w:hyperlink>
      <w:r w:rsidR="00D37B56" w:rsidRPr="00415963">
        <w:rPr>
          <w:rFonts w:ascii="Calibri" w:hAnsi="Calibri"/>
          <w:iCs/>
          <w:lang w:val="en-US"/>
        </w:rPr>
        <w:t xml:space="preserve"> (2012),</w:t>
      </w:r>
      <w:hyperlink r:id="rId7" w:history="1">
        <w:r w:rsidR="00D37B56" w:rsidRPr="00415963">
          <w:rPr>
            <w:rStyle w:val="Hipercze"/>
            <w:rFonts w:ascii="Calibri" w:hAnsi="Calibri" w:cs="Arial"/>
            <w:iCs/>
            <w:color w:val="auto"/>
            <w:u w:val="none"/>
            <w:shd w:val="clear" w:color="auto" w:fill="FFFFFF"/>
            <w:lang w:val="en-US"/>
          </w:rPr>
          <w:t>Determinants of water consumption in the dairy industry</w:t>
        </w:r>
      </w:hyperlink>
      <w:r w:rsidR="00D37B56" w:rsidRPr="00415963">
        <w:rPr>
          <w:rFonts w:ascii="Calibri" w:hAnsi="Calibri"/>
          <w:iCs/>
          <w:lang w:val="en-US"/>
        </w:rPr>
        <w:t xml:space="preserve"> (2013),</w:t>
      </w:r>
      <w:r w:rsidR="00D37B56" w:rsidRPr="00415963">
        <w:rPr>
          <w:rFonts w:ascii="Calibri" w:eastAsia="Times New Roman" w:hAnsi="Calibri" w:cs="Times New Roman"/>
          <w:bCs/>
          <w:iCs/>
          <w:kern w:val="36"/>
          <w:lang w:val="en-US" w:eastAsia="pl-PL"/>
        </w:rPr>
        <w:t xml:space="preserve"> </w:t>
      </w:r>
      <w:hyperlink r:id="rId8" w:history="1">
        <w:r w:rsidR="00D37B56" w:rsidRPr="00415963">
          <w:rPr>
            <w:rStyle w:val="Hipercze"/>
            <w:rFonts w:ascii="Calibri" w:hAnsi="Calibri" w:cs="Arial"/>
            <w:iCs/>
            <w:color w:val="auto"/>
            <w:u w:val="none"/>
            <w:shd w:val="clear" w:color="auto" w:fill="FFFFFF"/>
            <w:lang w:val="en-US"/>
          </w:rPr>
          <w:t>Assessment of energy consumption in a meat-processing plant—a case study</w:t>
        </w:r>
      </w:hyperlink>
      <w:r w:rsidR="00D37B56" w:rsidRPr="00415963">
        <w:rPr>
          <w:rFonts w:ascii="Calibri" w:hAnsi="Calibri"/>
          <w:iCs/>
          <w:lang w:val="en-US"/>
        </w:rPr>
        <w:t xml:space="preserve"> (2013), </w:t>
      </w:r>
      <w:r w:rsidR="00D37B56" w:rsidRPr="00415963">
        <w:rPr>
          <w:rFonts w:ascii="Calibri" w:eastAsia="Times New Roman" w:hAnsi="Calibri" w:cs="Times New Roman"/>
          <w:bCs/>
          <w:iCs/>
          <w:kern w:val="36"/>
          <w:lang w:val="en-US" w:eastAsia="pl-PL"/>
        </w:rPr>
        <w:t>An analysis of metal concentrations in food wastes for biogas production (2015),</w:t>
      </w:r>
      <w:hyperlink r:id="rId9" w:history="1">
        <w:r w:rsidR="00D37B56" w:rsidRPr="00415963">
          <w:rPr>
            <w:rStyle w:val="Hipercze"/>
            <w:rFonts w:ascii="Calibri" w:hAnsi="Calibri" w:cs="Arial"/>
            <w:iCs/>
            <w:color w:val="auto"/>
            <w:u w:val="none"/>
            <w:shd w:val="clear" w:color="auto" w:fill="FFFFFF"/>
            <w:lang w:val="en-US"/>
          </w:rPr>
          <w:t>The use of ionic liquid pretreatment of rye straw for bioethanol production</w:t>
        </w:r>
      </w:hyperlink>
      <w:r w:rsidR="00D37B56" w:rsidRPr="00415963">
        <w:rPr>
          <w:rFonts w:ascii="Calibri" w:hAnsi="Calibri"/>
          <w:iCs/>
          <w:lang w:val="en-US"/>
        </w:rPr>
        <w:t xml:space="preserve"> (2017), Energy and water efficiency in the gelatine production plant (2020) </w:t>
      </w:r>
      <w:r w:rsidR="000D5FF8" w:rsidRPr="00415963">
        <w:rPr>
          <w:rFonts w:ascii="Calibri" w:hAnsi="Calibri"/>
          <w:iCs/>
          <w:lang w:val="en-US"/>
        </w:rPr>
        <w:t xml:space="preserve"> </w:t>
      </w:r>
      <w:r w:rsidR="00955A3E" w:rsidRPr="00415963">
        <w:rPr>
          <w:rFonts w:ascii="Calibri" w:hAnsi="Calibri" w:cs="Times New Roman"/>
          <w:iCs/>
          <w:noProof/>
          <w:lang w:val="en-US"/>
        </w:rPr>
        <w:t>oraz</w:t>
      </w:r>
      <w:r w:rsidRPr="00415963">
        <w:rPr>
          <w:rFonts w:ascii="Calibri" w:hAnsi="Calibri" w:cs="Times New Roman"/>
          <w:iCs/>
          <w:noProof/>
          <w:lang w:val="en-US"/>
        </w:rPr>
        <w:t xml:space="preserve"> </w:t>
      </w:r>
      <w:r w:rsidR="00955A3E" w:rsidRPr="00415963">
        <w:rPr>
          <w:rFonts w:ascii="Calibri" w:hAnsi="Calibri" w:cs="Times New Roman"/>
          <w:iCs/>
          <w:noProof/>
          <w:lang w:val="en-US"/>
        </w:rPr>
        <w:t>kilku ekspertyz  dla zakładów</w:t>
      </w:r>
      <w:r w:rsidR="00993F17" w:rsidRPr="00415963">
        <w:rPr>
          <w:rFonts w:ascii="Calibri" w:hAnsi="Calibri" w:cs="Times New Roman"/>
          <w:iCs/>
          <w:noProof/>
          <w:lang w:val="en-US"/>
        </w:rPr>
        <w:t xml:space="preserve"> pr</w:t>
      </w:r>
      <w:r w:rsidR="00955A3E" w:rsidRPr="00415963">
        <w:rPr>
          <w:rFonts w:ascii="Calibri" w:hAnsi="Calibri" w:cs="Times New Roman"/>
          <w:iCs/>
          <w:noProof/>
          <w:lang w:val="en-US"/>
        </w:rPr>
        <w:t>zemysłu rolno-spożywczego.</w:t>
      </w:r>
      <w:r w:rsidR="00993F17" w:rsidRPr="00415963">
        <w:rPr>
          <w:rFonts w:ascii="Calibri" w:hAnsi="Calibri" w:cs="Times New Roman"/>
          <w:iCs/>
          <w:noProof/>
          <w:lang w:val="en-US"/>
        </w:rPr>
        <w:t xml:space="preserve"> </w:t>
      </w:r>
      <w:r w:rsidR="00CC39AA" w:rsidRPr="00415963">
        <w:rPr>
          <w:rFonts w:ascii="Calibri" w:hAnsi="Calibri" w:cs="Times New Roman"/>
          <w:iCs/>
          <w:noProof/>
          <w:lang w:val="en-US"/>
        </w:rPr>
        <w:t xml:space="preserve"> </w:t>
      </w:r>
      <w:r w:rsidRPr="00A12C53">
        <w:rPr>
          <w:rFonts w:ascii="Calibri" w:hAnsi="Calibri"/>
          <w:iCs/>
        </w:rPr>
        <w:t>Najważniejsze stanowiska związane z d</w:t>
      </w:r>
      <w:r w:rsidR="00CC39AA" w:rsidRPr="00A12C53">
        <w:rPr>
          <w:rFonts w:ascii="Calibri" w:hAnsi="Calibri"/>
          <w:iCs/>
        </w:rPr>
        <w:t>ziałalnością naukową i zawodową</w:t>
      </w:r>
      <w:r w:rsidRPr="00A12C53">
        <w:rPr>
          <w:rFonts w:ascii="Calibri" w:hAnsi="Calibri"/>
          <w:iCs/>
        </w:rPr>
        <w:t>:</w:t>
      </w:r>
      <w:r w:rsidR="00965F39" w:rsidRPr="00415963">
        <w:rPr>
          <w:rFonts w:ascii="Calibri" w:hAnsi="Calibri"/>
          <w:iCs/>
          <w:noProof/>
        </w:rPr>
        <w:t xml:space="preserve"> czł. </w:t>
      </w:r>
      <w:r w:rsidRPr="00415963">
        <w:rPr>
          <w:rFonts w:ascii="Calibri" w:hAnsi="Calibri"/>
          <w:iCs/>
          <w:noProof/>
        </w:rPr>
        <w:t xml:space="preserve">Rady Gospodarki Narodowej przy Wicepremierze Rządu RP 1993; czł. Rady Nadzorczej Wojewódzkiego Funduszu Ochrony </w:t>
      </w:r>
      <w:r w:rsidR="00965F39" w:rsidRPr="00415963">
        <w:rPr>
          <w:rFonts w:ascii="Calibri" w:hAnsi="Calibri"/>
          <w:iCs/>
          <w:noProof/>
        </w:rPr>
        <w:t xml:space="preserve">Środowiska i Gospodarki Wodnej </w:t>
      </w:r>
      <w:r w:rsidRPr="00415963">
        <w:rPr>
          <w:rFonts w:ascii="Calibri" w:hAnsi="Calibri"/>
          <w:iCs/>
          <w:noProof/>
        </w:rPr>
        <w:t>w Warszawie 1995-2001; czł. Rady Nadzorczej Narodowego Funduszu Ochrony Środowiska i Gospodarki</w:t>
      </w:r>
      <w:r w:rsidR="00AF79B3" w:rsidRPr="00415963">
        <w:rPr>
          <w:rFonts w:ascii="Calibri" w:hAnsi="Calibri"/>
          <w:iCs/>
          <w:noProof/>
        </w:rPr>
        <w:t xml:space="preserve"> Wodnej w Warszawie 2006 - 2007 i</w:t>
      </w:r>
      <w:r w:rsidRPr="00415963">
        <w:rPr>
          <w:rFonts w:ascii="Calibri" w:hAnsi="Calibri"/>
          <w:iCs/>
          <w:noProof/>
        </w:rPr>
        <w:t xml:space="preserve"> od 2015 – nadal; </w:t>
      </w:r>
      <w:r w:rsidR="00CC39AA" w:rsidRPr="00415963">
        <w:rPr>
          <w:rFonts w:ascii="Calibri" w:hAnsi="Calibri"/>
          <w:iCs/>
          <w:noProof/>
        </w:rPr>
        <w:t xml:space="preserve"> </w:t>
      </w:r>
      <w:r w:rsidRPr="00A12C53">
        <w:rPr>
          <w:rFonts w:ascii="Calibri" w:hAnsi="Calibri"/>
          <w:iCs/>
        </w:rPr>
        <w:t>Przynależność do stowarzyszeń i organizacji naukowych:</w:t>
      </w:r>
      <w:r w:rsidRPr="00415963">
        <w:rPr>
          <w:rFonts w:ascii="Calibri" w:hAnsi="Calibri"/>
          <w:b/>
          <w:bCs/>
          <w:iCs/>
        </w:rPr>
        <w:t xml:space="preserve"> </w:t>
      </w:r>
      <w:r w:rsidRPr="00415963">
        <w:rPr>
          <w:rFonts w:ascii="Calibri" w:hAnsi="Calibri" w:cs="Arial"/>
          <w:iCs/>
        </w:rPr>
        <w:t>Komisja Motoryzacji i E</w:t>
      </w:r>
      <w:r w:rsidR="00AF79B3" w:rsidRPr="00415963">
        <w:rPr>
          <w:rFonts w:ascii="Calibri" w:hAnsi="Calibri" w:cs="Arial"/>
          <w:iCs/>
        </w:rPr>
        <w:t xml:space="preserve">nergetyki Rolnictwa  Oddziału PAN w </w:t>
      </w:r>
      <w:r w:rsidRPr="00415963">
        <w:rPr>
          <w:rFonts w:ascii="Calibri" w:hAnsi="Calibri" w:cs="Arial"/>
          <w:iCs/>
        </w:rPr>
        <w:t xml:space="preserve">Lublinie; </w:t>
      </w:r>
      <w:r w:rsidRPr="00415963">
        <w:rPr>
          <w:rFonts w:ascii="Calibri" w:hAnsi="Calibri" w:cs="Arial"/>
          <w:iCs/>
          <w:noProof/>
        </w:rPr>
        <w:t>Komitet Naukowy Czasopisma TEKA Commission of Motorization and Energetics in Agriculture; Komitety Redakcyjne Czasopism: MOTROL Komisji Moto</w:t>
      </w:r>
      <w:r w:rsidR="00AF79B3" w:rsidRPr="00415963">
        <w:rPr>
          <w:rFonts w:ascii="Calibri" w:hAnsi="Calibri" w:cs="Arial"/>
          <w:iCs/>
          <w:noProof/>
        </w:rPr>
        <w:t xml:space="preserve">ryzacji i Energetyki Rolnictwa </w:t>
      </w:r>
      <w:r w:rsidRPr="00415963">
        <w:rPr>
          <w:rFonts w:ascii="Calibri" w:hAnsi="Calibri" w:cs="Arial"/>
          <w:iCs/>
          <w:noProof/>
        </w:rPr>
        <w:t>oraz Inżynieria Przetwórstwa Spożywcze</w:t>
      </w:r>
      <w:r w:rsidR="00AF79B3" w:rsidRPr="00415963">
        <w:rPr>
          <w:rFonts w:ascii="Calibri" w:hAnsi="Calibri" w:cs="Arial"/>
          <w:iCs/>
          <w:noProof/>
        </w:rPr>
        <w:t xml:space="preserve">go; Rada Programowa Czasopisma </w:t>
      </w:r>
      <w:r w:rsidRPr="00415963">
        <w:rPr>
          <w:rFonts w:ascii="Calibri" w:hAnsi="Calibri" w:cs="Arial"/>
          <w:iCs/>
          <w:noProof/>
        </w:rPr>
        <w:t>AGRO-Industry; Rada Programowa Stowarzyszenia Naukowo-Technicznego „Energia</w:t>
      </w:r>
      <w:r w:rsidR="00AF79B3" w:rsidRPr="00415963">
        <w:rPr>
          <w:rFonts w:ascii="Calibri" w:hAnsi="Calibri" w:cs="Arial"/>
          <w:iCs/>
          <w:noProof/>
        </w:rPr>
        <w:t xml:space="preserve"> i Środowisko w Mleczarstwie”; </w:t>
      </w:r>
      <w:r w:rsidRPr="00415963">
        <w:rPr>
          <w:rFonts w:ascii="Calibri" w:hAnsi="Calibri" w:cs="Arial"/>
          <w:iCs/>
          <w:noProof/>
        </w:rPr>
        <w:t>Stowarzyszenie na Rzecz Zrównoważonego Rozwoju Polski im. prof.</w:t>
      </w:r>
      <w:r w:rsidR="00E42553" w:rsidRPr="00415963">
        <w:rPr>
          <w:rFonts w:ascii="Calibri" w:hAnsi="Calibri" w:cs="Arial"/>
          <w:iCs/>
          <w:noProof/>
        </w:rPr>
        <w:t xml:space="preserve"> </w:t>
      </w:r>
      <w:r w:rsidRPr="00415963">
        <w:rPr>
          <w:rFonts w:ascii="Calibri" w:hAnsi="Calibri" w:cs="Arial"/>
          <w:iCs/>
          <w:noProof/>
        </w:rPr>
        <w:t>Jana Szyszko; Towarzystwo Uniwersyteckie FIDES</w:t>
      </w:r>
      <w:r w:rsidR="00AF79B3" w:rsidRPr="00415963">
        <w:rPr>
          <w:rFonts w:ascii="Calibri" w:hAnsi="Calibri" w:cs="Arial"/>
          <w:iCs/>
          <w:noProof/>
        </w:rPr>
        <w:t xml:space="preserve"> et </w:t>
      </w:r>
      <w:r w:rsidR="00FB67B8" w:rsidRPr="00415963">
        <w:rPr>
          <w:rFonts w:ascii="Calibri" w:hAnsi="Calibri" w:cs="Arial"/>
          <w:iCs/>
          <w:noProof/>
        </w:rPr>
        <w:t>RATIO.</w:t>
      </w:r>
      <w:r w:rsidR="00FB67B8" w:rsidRPr="00415963">
        <w:rPr>
          <w:rFonts w:ascii="Calibri" w:hAnsi="Calibri"/>
          <w:b/>
          <w:bCs/>
          <w:iCs/>
        </w:rPr>
        <w:t xml:space="preserve"> </w:t>
      </w:r>
      <w:r w:rsidR="00FB67B8" w:rsidRPr="00A12C53">
        <w:rPr>
          <w:rFonts w:ascii="Calibri" w:hAnsi="Calibri"/>
          <w:iCs/>
        </w:rPr>
        <w:t>Najważniejsze wyróżnienia i nagrody:</w:t>
      </w:r>
      <w:r w:rsidR="00FB67B8" w:rsidRPr="00415963">
        <w:rPr>
          <w:rFonts w:ascii="Calibri" w:hAnsi="Calibri"/>
          <w:b/>
          <w:bCs/>
          <w:iCs/>
        </w:rPr>
        <w:t xml:space="preserve"> </w:t>
      </w:r>
      <w:r w:rsidR="00FB67B8" w:rsidRPr="00415963">
        <w:rPr>
          <w:rFonts w:ascii="Calibri" w:hAnsi="Calibri"/>
          <w:iCs/>
          <w:noProof/>
        </w:rPr>
        <w:t xml:space="preserve">Odznaka za Zasługi dla Związku Kombatantów Rzeczypospolitej Polskiej i Byłych Więźniów Politycznych, Srebrny Krzyż Zasługi, Złoty Krzyż Zasługi, </w:t>
      </w:r>
      <w:r w:rsidR="009975F7" w:rsidRPr="00415963">
        <w:rPr>
          <w:rFonts w:ascii="Calibri" w:hAnsi="Calibri"/>
          <w:iCs/>
          <w:noProof/>
        </w:rPr>
        <w:t xml:space="preserve">Medal  </w:t>
      </w:r>
      <w:r w:rsidR="00FB67B8" w:rsidRPr="00415963">
        <w:rPr>
          <w:rFonts w:ascii="Calibri" w:hAnsi="Calibri"/>
          <w:iCs/>
          <w:noProof/>
        </w:rPr>
        <w:t>Złoty za Długoletnią Służbę, Medal Komisji Edukacji Narodowej, Odznaka Honorowa za Zasługi dla Ochrony Środowiska i Gospodarki Wodnej, Medal Stulecia O</w:t>
      </w:r>
      <w:r w:rsidR="00AF79B3" w:rsidRPr="00415963">
        <w:rPr>
          <w:rFonts w:ascii="Calibri" w:hAnsi="Calibri"/>
          <w:iCs/>
          <w:noProof/>
        </w:rPr>
        <w:t xml:space="preserve">dzyskanej </w:t>
      </w:r>
      <w:r w:rsidR="00FB67B8" w:rsidRPr="00415963">
        <w:rPr>
          <w:rFonts w:ascii="Calibri" w:hAnsi="Calibri"/>
          <w:iCs/>
          <w:noProof/>
        </w:rPr>
        <w:t>Niepodległości.</w:t>
      </w:r>
    </w:p>
    <w:p w14:paraId="4F21B73D" w14:textId="77777777" w:rsidR="00494179" w:rsidRPr="00415963" w:rsidRDefault="00494179" w:rsidP="0086057E">
      <w:pPr>
        <w:jc w:val="both"/>
        <w:rPr>
          <w:rFonts w:ascii="Calibri" w:hAnsi="Calibri"/>
          <w:iCs/>
          <w:noProof/>
        </w:rPr>
      </w:pPr>
    </w:p>
    <w:p w14:paraId="5B7F8343" w14:textId="77777777" w:rsidR="00494179" w:rsidRPr="00415963" w:rsidRDefault="00494179" w:rsidP="0086057E">
      <w:pPr>
        <w:jc w:val="both"/>
        <w:rPr>
          <w:rFonts w:ascii="Calibri" w:hAnsi="Calibri"/>
          <w:iCs/>
          <w:noProof/>
        </w:rPr>
      </w:pPr>
    </w:p>
    <w:p w14:paraId="45DB94F4" w14:textId="77777777" w:rsidR="00E51BEA" w:rsidRPr="00415963" w:rsidRDefault="00E51BEA" w:rsidP="0086057E">
      <w:pPr>
        <w:jc w:val="both"/>
        <w:rPr>
          <w:iCs/>
        </w:rPr>
      </w:pPr>
    </w:p>
    <w:p w14:paraId="13EE38E6" w14:textId="77777777" w:rsidR="00393257" w:rsidRPr="00415963" w:rsidRDefault="00393257">
      <w:pPr>
        <w:rPr>
          <w:iCs/>
        </w:rPr>
      </w:pPr>
    </w:p>
    <w:p w14:paraId="35098461" w14:textId="77777777" w:rsidR="00393257" w:rsidRPr="00415963" w:rsidRDefault="00393257">
      <w:pPr>
        <w:rPr>
          <w:iCs/>
        </w:rPr>
      </w:pPr>
    </w:p>
    <w:p w14:paraId="49285940" w14:textId="77777777" w:rsidR="00494179" w:rsidRPr="00415963" w:rsidRDefault="00494179">
      <w:pPr>
        <w:rPr>
          <w:iCs/>
          <w:sz w:val="28"/>
          <w:szCs w:val="28"/>
        </w:rPr>
      </w:pPr>
    </w:p>
    <w:sectPr w:rsidR="00494179" w:rsidRPr="00415963" w:rsidSect="0060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14"/>
    <w:rsid w:val="00061A61"/>
    <w:rsid w:val="000D5FF8"/>
    <w:rsid w:val="00130C25"/>
    <w:rsid w:val="00134376"/>
    <w:rsid w:val="001800C6"/>
    <w:rsid w:val="00181523"/>
    <w:rsid w:val="001A268B"/>
    <w:rsid w:val="001B1DFE"/>
    <w:rsid w:val="001E2D1C"/>
    <w:rsid w:val="00221B64"/>
    <w:rsid w:val="00267693"/>
    <w:rsid w:val="003024D2"/>
    <w:rsid w:val="00351A98"/>
    <w:rsid w:val="00356BF0"/>
    <w:rsid w:val="00393257"/>
    <w:rsid w:val="003E5CDE"/>
    <w:rsid w:val="00415963"/>
    <w:rsid w:val="00494179"/>
    <w:rsid w:val="005E7146"/>
    <w:rsid w:val="006032DD"/>
    <w:rsid w:val="00652946"/>
    <w:rsid w:val="0070233B"/>
    <w:rsid w:val="00706ED2"/>
    <w:rsid w:val="00717D14"/>
    <w:rsid w:val="007561DA"/>
    <w:rsid w:val="007763DF"/>
    <w:rsid w:val="007C7667"/>
    <w:rsid w:val="00824A34"/>
    <w:rsid w:val="0086057E"/>
    <w:rsid w:val="00881CD0"/>
    <w:rsid w:val="008E53AA"/>
    <w:rsid w:val="0091356E"/>
    <w:rsid w:val="00955A3E"/>
    <w:rsid w:val="00965F39"/>
    <w:rsid w:val="00993F17"/>
    <w:rsid w:val="00995F73"/>
    <w:rsid w:val="009975F7"/>
    <w:rsid w:val="00A12C53"/>
    <w:rsid w:val="00A8154E"/>
    <w:rsid w:val="00AF5452"/>
    <w:rsid w:val="00AF79B3"/>
    <w:rsid w:val="00CC39AA"/>
    <w:rsid w:val="00D37B56"/>
    <w:rsid w:val="00D56683"/>
    <w:rsid w:val="00DB72A1"/>
    <w:rsid w:val="00E42553"/>
    <w:rsid w:val="00E51BEA"/>
    <w:rsid w:val="00E766BD"/>
    <w:rsid w:val="00EE68ED"/>
    <w:rsid w:val="00F24CC5"/>
    <w:rsid w:val="00F70E5E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AE67"/>
  <w15:docId w15:val="{14F05011-3FE1-42EF-9FAA-6EE878E8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2DD"/>
  </w:style>
  <w:style w:type="paragraph" w:styleId="Nagwek1">
    <w:name w:val="heading 1"/>
    <w:basedOn w:val="Normalny"/>
    <w:link w:val="Nagwek1Znak"/>
    <w:uiPriority w:val="9"/>
    <w:qFormat/>
    <w:rsid w:val="00351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6769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51A9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itle-text">
    <w:name w:val="title-text"/>
    <w:basedOn w:val="Domylnaczcionkaakapitu"/>
    <w:rsid w:val="0035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1947-012-0924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da.icm.edu.pl/baztech/element/bwmeta1.element.baztech-8ea77c86-bcbb-4131-8d88-2eb5b7fdae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o.icm.edu.pl/agro/element/bwmeta1.element.agro-14bd20a0-bb3a-44c7-9030-a875ff23e2e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earchgate.net/profile/Janusz_Wojdalski/publication/309912776_FACTORS_INFLUENCING_ENERGY_CONSUMPTION_IN_FRUIT_AND_VEGETABLE_PROCESSING_PLANTS/links/58263bde08ae254c5080e760/FACTORS-INFLUENCING-ENERGY-CONSUMPTION-IN-FRUIT-AND-VEGETABLE-PROCESSING-PLANT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01623611631167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Szczepański Krystian</dc:creator>
  <cp:lastModifiedBy>LEWICKA Magdalena</cp:lastModifiedBy>
  <cp:revision>4</cp:revision>
  <dcterms:created xsi:type="dcterms:W3CDTF">2021-05-04T12:01:00Z</dcterms:created>
  <dcterms:modified xsi:type="dcterms:W3CDTF">2021-05-27T11:32:00Z</dcterms:modified>
</cp:coreProperties>
</file>