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CFA9" w14:textId="77777777" w:rsidR="00BD006D" w:rsidRDefault="00BD006D" w:rsidP="00BD006D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pl-PL"/>
        </w:rPr>
      </w:pPr>
    </w:p>
    <w:p w14:paraId="6CA77031" w14:textId="77777777" w:rsidR="00BD006D" w:rsidRPr="00BD006D" w:rsidRDefault="00BD006D" w:rsidP="00BD006D">
      <w:pPr>
        <w:spacing w:before="100" w:beforeAutospacing="1" w:after="100" w:afterAutospacing="1"/>
        <w:outlineLvl w:val="2"/>
        <w:rPr>
          <w:rFonts w:eastAsia="Times New Roman"/>
          <w:b/>
          <w:bCs/>
          <w:sz w:val="22"/>
          <w:lang w:eastAsia="pl-PL"/>
        </w:rPr>
      </w:pPr>
      <w:r w:rsidRPr="00BD006D">
        <w:rPr>
          <w:rFonts w:eastAsia="Times New Roman"/>
          <w:b/>
          <w:bCs/>
          <w:sz w:val="22"/>
          <w:lang w:eastAsia="pl-PL"/>
        </w:rPr>
        <w:t>Informacja dotycząca procedury wydania karty pobytu z adnotacją „Poprzednio posiadacz ochrony czasowej” (tzw. karty pobytu CUKR).</w:t>
      </w:r>
    </w:p>
    <w:p w14:paraId="6E87F3EB" w14:textId="77777777" w:rsidR="00BD006D" w:rsidRPr="00C166FF" w:rsidRDefault="00BD006D" w:rsidP="00BD006D">
      <w:pPr>
        <w:rPr>
          <w:rFonts w:eastAsia="Times New Roman"/>
          <w:lang w:eastAsia="pl-PL"/>
        </w:rPr>
      </w:pPr>
      <w:r w:rsidRPr="00C166FF">
        <w:rPr>
          <w:rFonts w:eastAsia="Times New Roman"/>
          <w:lang w:eastAsia="pl-PL"/>
        </w:rPr>
        <w:t xml:space="preserve">Informujemy, że składanie wniosków o wydanie karty pobytu z adnotacją „Poprzednio posiadacz ochrony czasowej” (tzw. karty pobytu CUKR) odbywać się będzie w pełni elektronicznie, za pośrednictwem nowego portalu MOS. Prace nad jego uruchomieniem dobiegają końca. Co  najmniej 14 dni przed jego uruchomieniem ukaże się komunikat </w:t>
      </w:r>
      <w:r w:rsidRPr="00C166FF">
        <w:rPr>
          <w:rFonts w:eastAsia="Times New Roman"/>
          <w:bCs/>
          <w:lang w:eastAsia="pl-PL"/>
        </w:rPr>
        <w:t>Ministra Spraw Wewnętrznych i Administracji,</w:t>
      </w:r>
      <w:r w:rsidRPr="00C166FF">
        <w:rPr>
          <w:rFonts w:eastAsia="Times New Roman"/>
          <w:lang w:eastAsia="pl-PL"/>
        </w:rPr>
        <w:t xml:space="preserve"> wskazujący dokładną datę.</w:t>
      </w:r>
    </w:p>
    <w:p w14:paraId="70A582C4" w14:textId="77777777" w:rsidR="00BD006D" w:rsidRPr="00C166FF" w:rsidRDefault="00BD006D" w:rsidP="00BD006D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pl-PL"/>
        </w:rPr>
      </w:pPr>
      <w:r w:rsidRPr="00C166FF">
        <w:rPr>
          <w:b/>
        </w:rPr>
        <w:t>Już teraz zapraszamy do zapoznania się z praktycznymi informacjami dotyczącymi procedury wydania karty pobytu</w:t>
      </w:r>
      <w:r w:rsidRPr="00C166FF">
        <w:rPr>
          <w:rFonts w:eastAsia="Times New Roman"/>
          <w:b/>
          <w:bCs/>
          <w:lang w:eastAsia="pl-PL"/>
        </w:rPr>
        <w:t xml:space="preserve"> z adnotacją „Poprzednio posiadacz ochrony czasowej” (tzw. karty pobytu CUKR).</w:t>
      </w:r>
    </w:p>
    <w:p w14:paraId="189697E9" w14:textId="77777777" w:rsidR="00BD006D" w:rsidRPr="00B51B59" w:rsidRDefault="00BD006D" w:rsidP="00BD006D">
      <w:pPr>
        <w:rPr>
          <w:b/>
        </w:rPr>
      </w:pPr>
    </w:p>
    <w:p w14:paraId="644E7F1D" w14:textId="77777777" w:rsidR="00BD006D" w:rsidRPr="006157EB" w:rsidRDefault="00BD006D" w:rsidP="00BD006D">
      <w:r w:rsidRPr="006157EB">
        <w:t>Dla ułatwienia w poniższym materiale użyliśmy zwrotów:</w:t>
      </w:r>
    </w:p>
    <w:p w14:paraId="326F6197" w14:textId="77777777" w:rsidR="00BD006D" w:rsidRPr="00E8129E" w:rsidRDefault="00BD006D" w:rsidP="00BD006D">
      <w:pPr>
        <w:pStyle w:val="Akapitzlist"/>
        <w:numPr>
          <w:ilvl w:val="0"/>
          <w:numId w:val="19"/>
        </w:numPr>
        <w:autoSpaceDE/>
        <w:autoSpaceDN/>
        <w:adjustRightInd/>
        <w:rPr>
          <w:i/>
        </w:rPr>
      </w:pPr>
      <w:r w:rsidRPr="006157EB">
        <w:t xml:space="preserve">dla </w:t>
      </w:r>
      <w:r w:rsidRPr="006157EB">
        <w:rPr>
          <w:bCs/>
          <w:i/>
          <w:iCs/>
        </w:rPr>
        <w:t xml:space="preserve">karty pobytu z adnotacją „Poprzednio posiadacz ochrony czasowej” </w:t>
      </w:r>
      <w:r w:rsidRPr="00E8129E">
        <w:rPr>
          <w:bCs/>
          <w:i/>
          <w:iCs/>
        </w:rPr>
        <w:t xml:space="preserve">– </w:t>
      </w:r>
      <w:r w:rsidRPr="00E8129E">
        <w:rPr>
          <w:bCs/>
          <w:i/>
        </w:rPr>
        <w:t>„karta pobytu CUKR”,</w:t>
      </w:r>
    </w:p>
    <w:p w14:paraId="75FFA077" w14:textId="77777777" w:rsidR="00BD006D" w:rsidRPr="006157EB" w:rsidRDefault="00BD006D" w:rsidP="00BD006D">
      <w:pPr>
        <w:pStyle w:val="Akapitzlist"/>
        <w:numPr>
          <w:ilvl w:val="0"/>
          <w:numId w:val="19"/>
        </w:numPr>
        <w:autoSpaceDE/>
        <w:autoSpaceDN/>
        <w:adjustRightInd/>
      </w:pPr>
      <w:r w:rsidRPr="006157EB">
        <w:rPr>
          <w:bCs/>
        </w:rPr>
        <w:t xml:space="preserve">dla </w:t>
      </w:r>
      <w:r w:rsidRPr="006157EB">
        <w:rPr>
          <w:bCs/>
          <w:i/>
          <w:iCs/>
        </w:rPr>
        <w:t>numeru PESEL ze statusem UKR – PESEL UKR, status UKR</w:t>
      </w:r>
      <w:r>
        <w:rPr>
          <w:bCs/>
          <w:i/>
          <w:iCs/>
        </w:rPr>
        <w:t>,</w:t>
      </w:r>
    </w:p>
    <w:p w14:paraId="6ABBE16D" w14:textId="77777777" w:rsidR="00BD006D" w:rsidRPr="006157EB" w:rsidRDefault="00BD006D" w:rsidP="00BD006D">
      <w:pPr>
        <w:pStyle w:val="Akapitzlist"/>
        <w:numPr>
          <w:ilvl w:val="0"/>
          <w:numId w:val="19"/>
        </w:numPr>
        <w:autoSpaceDE/>
        <w:autoSpaceDN/>
        <w:adjustRightInd/>
      </w:pPr>
      <w:r w:rsidRPr="006157EB">
        <w:rPr>
          <w:bCs/>
        </w:rPr>
        <w:t xml:space="preserve">w </w:t>
      </w:r>
      <w:r w:rsidRPr="006157EB">
        <w:rPr>
          <w:bCs/>
          <w:i/>
          <w:iCs/>
        </w:rPr>
        <w:t xml:space="preserve">okresie od dnia 24 lutego 2022 r.  – po 23 lutego 2022 r. </w:t>
      </w:r>
    </w:p>
    <w:p w14:paraId="44C3F787" w14:textId="77777777" w:rsidR="00BD006D" w:rsidRPr="006157EB" w:rsidRDefault="00BD006D" w:rsidP="00BD006D">
      <w:pPr>
        <w:pStyle w:val="Nagwek1"/>
        <w:spacing w:line="276" w:lineRule="auto"/>
      </w:pPr>
      <w:bookmarkStart w:id="0" w:name="_Hlk223625093"/>
      <w:r w:rsidRPr="006157EB">
        <w:t>Czym jest karta pobytu CUKR?</w:t>
      </w:r>
    </w:p>
    <w:bookmarkEnd w:id="0"/>
    <w:p w14:paraId="2CFBC338" w14:textId="77777777" w:rsidR="00BD006D" w:rsidRPr="000362AD" w:rsidRDefault="00BD006D" w:rsidP="00BD006D">
      <w:pPr>
        <w:rPr>
          <w:bCs/>
        </w:rPr>
      </w:pPr>
      <w:r w:rsidRPr="000362AD">
        <w:rPr>
          <w:bCs/>
        </w:rPr>
        <w:t xml:space="preserve">Karta pobytu CUKR </w:t>
      </w:r>
      <w:r w:rsidRPr="000362AD">
        <w:t>to dokument potwierdzający udzielenie zezwolenia na pobyt czasowy, na specjalnych warunkach, wydawany na 3 lata</w:t>
      </w:r>
      <w:r w:rsidRPr="000362AD">
        <w:rPr>
          <w:bCs/>
        </w:rPr>
        <w:t>. Wydawana jest osobom ze statusem UKR, które zdecydują się przejść z ochrony czasowej na zezwolenie na pobyt czasowy.</w:t>
      </w:r>
    </w:p>
    <w:p w14:paraId="517D18A1" w14:textId="77777777" w:rsidR="00BD006D" w:rsidRPr="006157EB" w:rsidRDefault="00BD006D" w:rsidP="00BD006D">
      <w:pPr>
        <w:pStyle w:val="Nagwek1"/>
        <w:spacing w:line="276" w:lineRule="auto"/>
      </w:pPr>
      <w:r w:rsidRPr="006157EB">
        <w:t>Kto będzie mógł otrzymać kartę pobytu CUKR?</w:t>
      </w:r>
    </w:p>
    <w:p w14:paraId="4726B7CC" w14:textId="77777777" w:rsidR="00BD006D" w:rsidRPr="004C2CB1" w:rsidRDefault="00BD006D" w:rsidP="00BD006D">
      <w:r w:rsidRPr="004C2CB1">
        <w:t xml:space="preserve">O kartę pobytu CUKR będą mogły ubiegać się dwie grupy osób, które korzystają z ochrony czasowej </w:t>
      </w:r>
      <w:r>
        <w:br/>
      </w:r>
      <w:r w:rsidRPr="004C2CB1">
        <w:t>w Polsce i ich pobyt jest uznawany za legalny, co potwierdza posiadany PESEL UKR:</w:t>
      </w:r>
    </w:p>
    <w:p w14:paraId="3365E8BF" w14:textId="77777777" w:rsidR="00BD006D" w:rsidRPr="006157EB" w:rsidRDefault="00BD006D" w:rsidP="00BD006D">
      <w:pPr>
        <w:pStyle w:val="Akapitzlist"/>
        <w:numPr>
          <w:ilvl w:val="0"/>
          <w:numId w:val="20"/>
        </w:numPr>
        <w:autoSpaceDE/>
        <w:autoSpaceDN/>
        <w:adjustRightInd/>
        <w:contextualSpacing w:val="0"/>
      </w:pPr>
      <w:r w:rsidRPr="004C2CB1">
        <w:t>obywatele Ukrainy i niektórzy członkowie ich rodzin (małżonkowie, małoletnie dzieci,</w:t>
      </w:r>
      <w:r w:rsidRPr="006157EB">
        <w:t xml:space="preserve"> małoletnie dzieci ich małżonków, członkowie najbliższej rodziny, którzy mają Kartę Polaka), którzy przyjechali do Polski po 23 lutego 2022 r. z powodu działań wojennych  i chcą zostać </w:t>
      </w:r>
      <w:r w:rsidRPr="006157EB">
        <w:br/>
        <w:t>w Polsce;</w:t>
      </w:r>
    </w:p>
    <w:p w14:paraId="679EC6D8" w14:textId="77777777" w:rsidR="00BD006D" w:rsidRPr="006157EB" w:rsidRDefault="00BD006D" w:rsidP="00BD006D">
      <w:pPr>
        <w:pStyle w:val="Akapitzlist"/>
        <w:numPr>
          <w:ilvl w:val="0"/>
          <w:numId w:val="20"/>
        </w:numPr>
        <w:autoSpaceDE/>
        <w:autoSpaceDN/>
        <w:adjustRightInd/>
        <w:contextualSpacing w:val="0"/>
      </w:pPr>
      <w:r w:rsidRPr="006157EB">
        <w:t xml:space="preserve">dzieci urodzone już w Polsce po 23 lutego 2022 r., których matki przyjechały do Polski </w:t>
      </w:r>
      <w:r>
        <w:br/>
      </w:r>
      <w:r w:rsidRPr="006157EB">
        <w:t>po 23 lutego 2022 r. i mają kartę pobytu CUKR.</w:t>
      </w:r>
    </w:p>
    <w:p w14:paraId="513F360B" w14:textId="77777777" w:rsidR="00BD006D" w:rsidRPr="006157EB" w:rsidRDefault="00BD006D" w:rsidP="00BD006D">
      <w:pPr>
        <w:pStyle w:val="Nagwek1"/>
        <w:spacing w:line="276" w:lineRule="auto"/>
      </w:pPr>
      <w:r w:rsidRPr="006157EB">
        <w:t>Dlaczego warto uzyskać kartę pobytu CUKR?</w:t>
      </w:r>
    </w:p>
    <w:p w14:paraId="01091B37" w14:textId="77777777" w:rsidR="00BD006D" w:rsidRPr="007A1623" w:rsidRDefault="00BD006D" w:rsidP="00BD006D">
      <w:pPr>
        <w:pStyle w:val="Akapitzlist"/>
        <w:numPr>
          <w:ilvl w:val="0"/>
          <w:numId w:val="21"/>
        </w:numPr>
        <w:autoSpaceDE/>
        <w:autoSpaceDN/>
        <w:adjustRightInd/>
      </w:pPr>
      <w:bookmarkStart w:id="1" w:name="_Hlk223625112"/>
      <w:bookmarkStart w:id="2" w:name="_Hlk223614384"/>
      <w:r w:rsidRPr="007A1623">
        <w:t>Karta pobytu CUKR da Ci stabilizację Twojej sytuacji pobytowej – z chwilą odbioru karty pobytu CUKR uzyskasz zezwolenie na pobyt czasowy. Karta pobytu zostanie wydana na 3 lata. Natomiast z obecnie dostępnych informacji wynika, że status UKR będzie ważny tylko do 04.03.2027 r.</w:t>
      </w:r>
    </w:p>
    <w:bookmarkEnd w:id="1"/>
    <w:p w14:paraId="5565D0F0" w14:textId="77777777" w:rsidR="00BD006D" w:rsidRPr="007A1623" w:rsidRDefault="00BD006D" w:rsidP="00BD006D">
      <w:pPr>
        <w:pStyle w:val="Akapitzlist"/>
        <w:numPr>
          <w:ilvl w:val="0"/>
          <w:numId w:val="21"/>
        </w:numPr>
        <w:autoSpaceDE/>
        <w:autoSpaceDN/>
        <w:adjustRightInd/>
      </w:pPr>
      <w:r w:rsidRPr="007A1623">
        <w:t>Będziesz miał pełny dostęp do rynku pracy (nie będziesz potrzebował dodatkowego zezwolenia na pracę) i będziesz mógł prowadzić w Polsce działalność gospodarczą na takich samych zasadach, jak obywatele Polski.</w:t>
      </w:r>
    </w:p>
    <w:p w14:paraId="3E0D7DBA" w14:textId="77777777" w:rsidR="00BD006D" w:rsidRPr="007A1623" w:rsidRDefault="00BD006D" w:rsidP="00BD006D">
      <w:pPr>
        <w:pStyle w:val="Akapitzlist"/>
        <w:numPr>
          <w:ilvl w:val="0"/>
          <w:numId w:val="21"/>
        </w:numPr>
        <w:autoSpaceDE/>
        <w:autoSpaceDN/>
        <w:adjustRightInd/>
      </w:pPr>
      <w:r w:rsidRPr="007A1623">
        <w:t>Posiadając kartę pobytu CUKR, będziesz mógł korzystać ze wszystkich uprawnień przewidzianych dla cudzoziemców posiadających zezwolenie na pobyt czasowy w Polsce.</w:t>
      </w:r>
    </w:p>
    <w:p w14:paraId="269D1526" w14:textId="77777777" w:rsidR="00BD006D" w:rsidRPr="007A1623" w:rsidRDefault="00BD006D" w:rsidP="00BD006D">
      <w:pPr>
        <w:pStyle w:val="Akapitzlist"/>
        <w:numPr>
          <w:ilvl w:val="0"/>
          <w:numId w:val="21"/>
        </w:numPr>
        <w:autoSpaceDE/>
        <w:autoSpaceDN/>
        <w:adjustRightInd/>
      </w:pPr>
      <w:r w:rsidRPr="007A1623">
        <w:lastRenderedPageBreak/>
        <w:t xml:space="preserve">Karta pobytu CUKR wraz z ważnym dokumentem podróży uprawniać Cię będzie do podróżowania po strefie </w:t>
      </w:r>
      <w:proofErr w:type="spellStart"/>
      <w:r w:rsidRPr="007A1623">
        <w:t>Schengen</w:t>
      </w:r>
      <w:proofErr w:type="spellEnd"/>
      <w:r w:rsidRPr="007A1623">
        <w:t xml:space="preserve"> przez okres do 90 dni w każdym okresie 180 dniowym.</w:t>
      </w:r>
    </w:p>
    <w:p w14:paraId="73411EB4" w14:textId="77777777" w:rsidR="00BD006D" w:rsidRPr="007A1623" w:rsidRDefault="00BD006D" w:rsidP="00BD006D">
      <w:pPr>
        <w:pStyle w:val="Akapitzlist"/>
        <w:numPr>
          <w:ilvl w:val="0"/>
          <w:numId w:val="21"/>
        </w:numPr>
        <w:autoSpaceDE/>
        <w:autoSpaceDN/>
        <w:adjustRightInd/>
      </w:pPr>
      <w:r w:rsidRPr="007A1623">
        <w:t>Jeśli będziesz chciał w przyszłości ubiegać się o udzielenie zezwolenia na pobyt rezydenta długoterminowego UE, okres pobytu w Polsce na podstawie karty pobytu CUKR będzie wliczał się do okresu wymaganego do uzyskania tego zezwolenia.</w:t>
      </w:r>
    </w:p>
    <w:bookmarkEnd w:id="2"/>
    <w:p w14:paraId="2443DFAB" w14:textId="77777777" w:rsidR="00BD006D" w:rsidRPr="007A1623" w:rsidRDefault="00BD006D" w:rsidP="00BD006D"/>
    <w:p w14:paraId="5AE87BC3" w14:textId="77777777" w:rsidR="00BD006D" w:rsidRPr="006157EB" w:rsidRDefault="00BD006D" w:rsidP="00BD006D">
      <w:pPr>
        <w:pStyle w:val="Nagwek1"/>
        <w:spacing w:line="276" w:lineRule="auto"/>
      </w:pPr>
      <w:r w:rsidRPr="006157EB">
        <w:t xml:space="preserve">Jakie warunki muszę spełnić, aby </w:t>
      </w:r>
      <w:r>
        <w:t>otrzymać</w:t>
      </w:r>
      <w:r w:rsidRPr="006157EB">
        <w:t xml:space="preserve"> kartę pobytu CUKR?</w:t>
      </w:r>
    </w:p>
    <w:p w14:paraId="23E0BD1C" w14:textId="77777777" w:rsidR="00BD006D" w:rsidRPr="000362AD" w:rsidRDefault="00BD006D" w:rsidP="00BD006D">
      <w:r w:rsidRPr="000362AD">
        <w:t>Aby otrzymać kartę pobytu CUKR, musisz spełnić jednocześnie wszystkie cztery poniższe warunki:</w:t>
      </w:r>
    </w:p>
    <w:p w14:paraId="7FC3A9C5" w14:textId="77777777" w:rsidR="00BD006D" w:rsidRPr="00AE4B88" w:rsidRDefault="00BD006D" w:rsidP="00BD006D">
      <w:pPr>
        <w:pStyle w:val="Akapitzlist"/>
        <w:numPr>
          <w:ilvl w:val="0"/>
          <w:numId w:val="22"/>
        </w:numPr>
        <w:autoSpaceDE/>
        <w:autoSpaceDN/>
        <w:adjustRightInd/>
      </w:pPr>
      <w:r w:rsidRPr="00AE4B88">
        <w:t>w dniu złożenia wniosku o wydanie karty pobytu CUKR musisz mieć aktualny PESEL UKR;</w:t>
      </w:r>
    </w:p>
    <w:p w14:paraId="1054D92A" w14:textId="77777777" w:rsidR="00BD006D" w:rsidRPr="00AE4B88" w:rsidRDefault="00BD006D" w:rsidP="00BD006D">
      <w:pPr>
        <w:pStyle w:val="Akapitzlist"/>
        <w:numPr>
          <w:ilvl w:val="0"/>
          <w:numId w:val="22"/>
        </w:numPr>
        <w:autoSpaceDE/>
        <w:autoSpaceDN/>
        <w:adjustRightInd/>
      </w:pPr>
      <w:r w:rsidRPr="00AE4B88">
        <w:t>4 czerwca 2025 r. miałeś aktualny PESEL UKR;</w:t>
      </w:r>
    </w:p>
    <w:p w14:paraId="221BD7A2" w14:textId="77777777" w:rsidR="00BD006D" w:rsidRPr="00AE4B88" w:rsidRDefault="00BD006D" w:rsidP="00BD006D">
      <w:pPr>
        <w:pStyle w:val="Akapitzlist"/>
        <w:numPr>
          <w:ilvl w:val="0"/>
          <w:numId w:val="22"/>
        </w:numPr>
        <w:autoSpaceDE/>
        <w:autoSpaceDN/>
        <w:adjustRightInd/>
      </w:pPr>
      <w:r w:rsidRPr="00AE4B88">
        <w:t>w dniu wydania przez wojewodę karty pobytu CUKR będziesz miał aktualny numer PESEL UKR;</w:t>
      </w:r>
    </w:p>
    <w:p w14:paraId="212C1E3F" w14:textId="77777777" w:rsidR="00BD006D" w:rsidRPr="00AE4B88" w:rsidRDefault="00BD006D" w:rsidP="00BD006D">
      <w:pPr>
        <w:pStyle w:val="Akapitzlist"/>
        <w:numPr>
          <w:ilvl w:val="0"/>
          <w:numId w:val="22"/>
        </w:numPr>
        <w:autoSpaceDE/>
        <w:autoSpaceDN/>
        <w:adjustRightInd/>
      </w:pPr>
      <w:r w:rsidRPr="00AE4B88">
        <w:t>posiadałeś status UKR nieprzerwanie przez co najmniej 365 dni.</w:t>
      </w:r>
    </w:p>
    <w:p w14:paraId="349119CC" w14:textId="77777777" w:rsidR="00BD006D" w:rsidRPr="000362AD" w:rsidRDefault="00BD006D" w:rsidP="00BD006D">
      <w:r w:rsidRPr="000362AD">
        <w:t>Jeśli choć jeden z tych punktów nie zostanie spełniony, nie otrzymasz karty pobytu CUKR.</w:t>
      </w:r>
    </w:p>
    <w:p w14:paraId="3D9788D1" w14:textId="77777777" w:rsidR="00BD006D" w:rsidRPr="000362AD" w:rsidRDefault="00BD006D" w:rsidP="00BD006D">
      <w:bookmarkStart w:id="3" w:name="_Hlk223693102"/>
      <w:r w:rsidRPr="000362AD">
        <w:t>Dziecko urodzone w Polsce po 23 lutego 2022 r. może otrzymać kartę pobytu CUKR, jeśli spełnione zostały następujące warunki:</w:t>
      </w:r>
    </w:p>
    <w:p w14:paraId="79688E5E" w14:textId="77777777" w:rsidR="00BD006D" w:rsidRPr="00AE4B88" w:rsidRDefault="00BD006D" w:rsidP="00BD006D">
      <w:pPr>
        <w:pStyle w:val="Akapitzlist"/>
        <w:numPr>
          <w:ilvl w:val="0"/>
          <w:numId w:val="23"/>
        </w:numPr>
        <w:autoSpaceDE/>
        <w:autoSpaceDN/>
        <w:adjustRightInd/>
      </w:pPr>
      <w:r w:rsidRPr="00AE4B88">
        <w:t>w dniu złożenia wniosku o wydanie karty pobytu CUKR dziecko musi mieć aktualny PESEL UKR;</w:t>
      </w:r>
    </w:p>
    <w:p w14:paraId="3B2AA130" w14:textId="77777777" w:rsidR="00BD006D" w:rsidRPr="00AE4B88" w:rsidRDefault="00BD006D" w:rsidP="00BD006D">
      <w:pPr>
        <w:pStyle w:val="Akapitzlist"/>
        <w:numPr>
          <w:ilvl w:val="0"/>
          <w:numId w:val="23"/>
        </w:numPr>
        <w:autoSpaceDE/>
        <w:autoSpaceDN/>
        <w:adjustRightInd/>
      </w:pPr>
      <w:r w:rsidRPr="00AE4B88">
        <w:t>w dniu wydania przez wojewodę kartę pobytu CUKR dziecko będzie musiało mieć aktualny numer PESEL UKR;</w:t>
      </w:r>
    </w:p>
    <w:p w14:paraId="6D767DC9" w14:textId="77777777" w:rsidR="00BD006D" w:rsidRPr="00AE4B88" w:rsidRDefault="00BD006D" w:rsidP="00BD006D">
      <w:pPr>
        <w:pStyle w:val="Akapitzlist"/>
        <w:numPr>
          <w:ilvl w:val="0"/>
          <w:numId w:val="23"/>
        </w:numPr>
        <w:autoSpaceDE/>
        <w:autoSpaceDN/>
        <w:adjustRightInd/>
      </w:pPr>
      <w:r w:rsidRPr="00AE4B88">
        <w:t>matka dziecka przyjechała do Polski po 23 lutego 2022 r. i posiada kartę pobytu CUKR.</w:t>
      </w:r>
    </w:p>
    <w:p w14:paraId="75C46F91" w14:textId="77777777" w:rsidR="00BD006D" w:rsidRPr="000362AD" w:rsidRDefault="00BD006D" w:rsidP="00BD006D">
      <w:r w:rsidRPr="000362AD">
        <w:t>Pamiętaj, że wniosek o wydanie karty pobytu CUKR będziesz mógł złożyć do 04.03.2027 r.</w:t>
      </w:r>
    </w:p>
    <w:bookmarkEnd w:id="3"/>
    <w:p w14:paraId="0BF90F15" w14:textId="77777777" w:rsidR="00BD006D" w:rsidRPr="006157EB" w:rsidRDefault="00BD006D" w:rsidP="00BD006D">
      <w:pPr>
        <w:pStyle w:val="Nagwek1"/>
        <w:spacing w:line="276" w:lineRule="auto"/>
      </w:pPr>
      <w:r w:rsidRPr="006157EB">
        <w:t xml:space="preserve">Jak uzyskać kartę pobytu CURK? </w:t>
      </w:r>
    </w:p>
    <w:p w14:paraId="6CC4406A" w14:textId="77777777" w:rsidR="00BD006D" w:rsidRPr="000362AD" w:rsidRDefault="00BD006D" w:rsidP="00BD006D">
      <w:r w:rsidRPr="000362AD">
        <w:t>Wniosek o wydanie karty pobytu CUKR możesz złożyć jedynie w formie elektronicznej, za pomocą dedykowanego portalu (Moduł Obsługi Spraw – MOS), dostępnego poprzez przeglądarkę internetową. Nie musisz rezerwować terminu na złożenie wniosku ani stać w kolejkach - zrobisz to w dogodnych dla siebie miejscu i czasie. Możesz także przerwać wypełnianie wniosku, zapisać wprowadzone dane i edytować je ponownie.</w:t>
      </w:r>
    </w:p>
    <w:p w14:paraId="3FE80DA8" w14:textId="77777777" w:rsidR="00BD006D" w:rsidRPr="000362AD" w:rsidRDefault="00BD006D" w:rsidP="00BD006D">
      <w:r w:rsidRPr="000362AD">
        <w:t>Pamiętaj, że wniosek o wydanie karty pobytu CUKR będziesz mógł złożyć do 04.03.2027 r.</w:t>
      </w:r>
    </w:p>
    <w:p w14:paraId="4460B648" w14:textId="77777777" w:rsidR="00BD006D" w:rsidRPr="000362AD" w:rsidRDefault="00BD006D" w:rsidP="00BD006D">
      <w:r w:rsidRPr="000362AD">
        <w:t>Jeśli prawidłowo wypełnisz wniosek i dodasz niezbędne załączniki, do urzędu wojewódzkiego zostaniesz wezwany dopiero po odbiór gotowej karty pobytu.</w:t>
      </w:r>
    </w:p>
    <w:p w14:paraId="4D3DB03D" w14:textId="77777777" w:rsidR="00BD006D" w:rsidRPr="000362AD" w:rsidRDefault="00BD006D" w:rsidP="00BD006D">
      <w:r w:rsidRPr="000362AD">
        <w:t>Dostęp do systemu MOS jest bezpłatny. Wniosek możesz złożyć samodzielnie, bez konieczności korzystania z odpłatnych usług pośredników. Jedyne koszty jakie poniesiesz to opłata skarbowa za udzielenie zezwolenia na pobyt czasowy (340 zł) oraz opłata za wydanie karty pobytu (100 zł).</w:t>
      </w:r>
    </w:p>
    <w:p w14:paraId="529EE3F5" w14:textId="77777777" w:rsidR="00BD006D" w:rsidRPr="006157EB" w:rsidRDefault="00BD006D" w:rsidP="00BD006D">
      <w:pPr>
        <w:pStyle w:val="Nagwek1"/>
        <w:spacing w:line="276" w:lineRule="auto"/>
      </w:pPr>
      <w:r w:rsidRPr="006157EB">
        <w:t>Jak złożyć wniosek o wydanie karty pobytu CUKR?</w:t>
      </w:r>
    </w:p>
    <w:p w14:paraId="349C1901" w14:textId="77777777" w:rsidR="00BD006D" w:rsidRPr="000362AD" w:rsidRDefault="00BD006D" w:rsidP="00BD006D">
      <w:r w:rsidRPr="000362AD">
        <w:t>Aby złożyć wniosek o wydanie karty pobytu CUKR musisz:</w:t>
      </w:r>
    </w:p>
    <w:p w14:paraId="6377FD86" w14:textId="77777777" w:rsidR="00BD006D" w:rsidRPr="00AE4B88" w:rsidRDefault="00BD006D" w:rsidP="00BD006D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  <w:bCs/>
          <w:color w:val="FF0000"/>
        </w:rPr>
      </w:pPr>
      <w:r w:rsidRPr="00AE4B88">
        <w:rPr>
          <w:rFonts w:eastAsia="Times New Roman"/>
        </w:rPr>
        <w:t>założyć konto użytkownika w nowym systemie MOS (Moduł Obsługi Spraw</w:t>
      </w:r>
      <w:r w:rsidRPr="00AE4B88">
        <w:rPr>
          <w:rFonts w:eastAsia="Times New Roman"/>
          <w:color w:val="FF0000"/>
        </w:rPr>
        <w:t xml:space="preserve">); </w:t>
      </w:r>
      <w:r w:rsidRPr="00AE4B88">
        <w:rPr>
          <w:rFonts w:eastAsia="Times New Roman"/>
          <w:bCs/>
          <w:color w:val="FF0000"/>
        </w:rPr>
        <w:t>jeśli miałeś już konto w poprzednim systemie MOS, musisz utworzyć nowe konto;</w:t>
      </w:r>
    </w:p>
    <w:p w14:paraId="0D45E66F" w14:textId="77777777" w:rsidR="00BD006D" w:rsidRPr="00AE4B88" w:rsidRDefault="00BD006D" w:rsidP="00BD006D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  <w:bCs/>
        </w:rPr>
      </w:pPr>
      <w:r w:rsidRPr="00AE4B88">
        <w:rPr>
          <w:rFonts w:eastAsia="Times New Roman"/>
        </w:rPr>
        <w:t xml:space="preserve">osobiście zalogować się do systemu MOS za pośrednictwem </w:t>
      </w:r>
      <w:r w:rsidRPr="00AE4B88">
        <w:rPr>
          <w:rFonts w:eastAsia="Times New Roman"/>
          <w:lang w:eastAsia="pl-PL"/>
        </w:rPr>
        <w:t>login.gov.pl (po kliknięciu „zaloguj” na stronie MOS nastąpi przekierowanie)</w:t>
      </w:r>
      <w:r w:rsidRPr="00AE4B88">
        <w:rPr>
          <w:rFonts w:eastAsia="Times New Roman"/>
        </w:rPr>
        <w:t xml:space="preserve"> i wypełnić formularz wniosku o</w:t>
      </w:r>
      <w:r w:rsidRPr="00AE4B88">
        <w:t xml:space="preserve"> wydanie karty pobytu dla obywateli Ukrainy korzystających z ochrony czasowej</w:t>
      </w:r>
      <w:r w:rsidRPr="00AE4B88">
        <w:rPr>
          <w:rFonts w:eastAsia="Times New Roman"/>
        </w:rPr>
        <w:t xml:space="preserve">. </w:t>
      </w:r>
      <w:bookmarkStart w:id="4" w:name="_Hlk223625394"/>
      <w:r w:rsidRPr="00AE4B88">
        <w:rPr>
          <w:rFonts w:eastAsia="Times New Roman"/>
          <w:color w:val="FF0000"/>
        </w:rPr>
        <w:t>Ni</w:t>
      </w:r>
      <w:r w:rsidRPr="00AE4B88">
        <w:rPr>
          <w:rFonts w:eastAsia="Times New Roman"/>
          <w:bCs/>
          <w:color w:val="FF0000"/>
        </w:rPr>
        <w:t>gdy nie podawaj nikomu informacji służących do logowania na login.gov.pl. Może to wpłynąć na bezpieczeństwo Twoich danych!</w:t>
      </w:r>
    </w:p>
    <w:bookmarkEnd w:id="4"/>
    <w:p w14:paraId="4DA5E140" w14:textId="77777777" w:rsidR="00BD006D" w:rsidRPr="00AE4B88" w:rsidRDefault="00BD006D" w:rsidP="00BD006D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</w:rPr>
      </w:pPr>
      <w:r w:rsidRPr="00AE4B88">
        <w:rPr>
          <w:rFonts w:eastAsia="Times New Roman"/>
        </w:rPr>
        <w:t>dodać wymagane załączniki:</w:t>
      </w:r>
    </w:p>
    <w:p w14:paraId="6FBF458A" w14:textId="77777777" w:rsidR="00BD006D" w:rsidRPr="00AE4B88" w:rsidRDefault="00BD006D" w:rsidP="00BD006D">
      <w:pPr>
        <w:pStyle w:val="Akapitzlist"/>
        <w:numPr>
          <w:ilvl w:val="1"/>
          <w:numId w:val="24"/>
        </w:numPr>
        <w:autoSpaceDE/>
        <w:autoSpaceDN/>
        <w:adjustRightInd/>
        <w:rPr>
          <w:rFonts w:eastAsia="Times New Roman"/>
        </w:rPr>
      </w:pPr>
      <w:r w:rsidRPr="00AE4B88">
        <w:rPr>
          <w:rFonts w:eastAsia="Times New Roman"/>
        </w:rPr>
        <w:t>aktualną fotografię w formacie cyfrowym;</w:t>
      </w:r>
    </w:p>
    <w:p w14:paraId="17DBB18D" w14:textId="77777777" w:rsidR="00BD006D" w:rsidRPr="00AE4B88" w:rsidRDefault="00BD006D" w:rsidP="00BD006D">
      <w:pPr>
        <w:pStyle w:val="Akapitzlist"/>
        <w:numPr>
          <w:ilvl w:val="1"/>
          <w:numId w:val="24"/>
        </w:numPr>
        <w:autoSpaceDE/>
        <w:autoSpaceDN/>
        <w:adjustRightInd/>
        <w:rPr>
          <w:rFonts w:eastAsia="Times New Roman"/>
        </w:rPr>
      </w:pPr>
      <w:r w:rsidRPr="00AE4B88">
        <w:rPr>
          <w:rFonts w:eastAsia="Times New Roman"/>
        </w:rPr>
        <w:t>potwierdzenie dokonania płatności (skan dokumentu lub elektroniczne potwierdzenie przelewu): opłaty w wysokości 100 zł za wydanie karty pobytu oraz opłaty skarbowej w wysokości 340 zł za udzielenie zezwolenia na pobyt czasowy;</w:t>
      </w:r>
    </w:p>
    <w:p w14:paraId="62372FC8" w14:textId="77777777" w:rsidR="00BD006D" w:rsidRPr="00AE4B88" w:rsidRDefault="00BD006D" w:rsidP="00BD006D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</w:rPr>
      </w:pPr>
      <w:r w:rsidRPr="00AE4B88">
        <w:rPr>
          <w:rFonts w:eastAsia="Times New Roman"/>
        </w:rPr>
        <w:t xml:space="preserve">podpisać elektroniczne wniosek – musisz posiadać </w:t>
      </w:r>
      <w:hyperlink r:id="rId7" w:history="1">
        <w:r w:rsidRPr="00AE4B88">
          <w:rPr>
            <w:rStyle w:val="Hipercze"/>
            <w:rFonts w:eastAsia="Times New Roman"/>
          </w:rPr>
          <w:t>profil zaufany</w:t>
        </w:r>
      </w:hyperlink>
      <w:r w:rsidRPr="00AE4B88">
        <w:rPr>
          <w:rFonts w:eastAsia="Times New Roman"/>
        </w:rPr>
        <w:t xml:space="preserve">, </w:t>
      </w:r>
      <w:hyperlink r:id="rId8" w:history="1">
        <w:r w:rsidRPr="00AE4B88">
          <w:rPr>
            <w:rStyle w:val="Hipercze"/>
            <w:rFonts w:eastAsia="Times New Roman"/>
          </w:rPr>
          <w:t>kwalifikowany podpis elektroniczny</w:t>
        </w:r>
      </w:hyperlink>
      <w:r w:rsidRPr="00AE4B88">
        <w:rPr>
          <w:rFonts w:eastAsia="Times New Roman"/>
        </w:rPr>
        <w:t xml:space="preserve"> lub </w:t>
      </w:r>
      <w:hyperlink r:id="rId9" w:history="1">
        <w:r w:rsidRPr="00AE4B88">
          <w:rPr>
            <w:rStyle w:val="Hipercze"/>
            <w:rFonts w:eastAsia="Times New Roman"/>
          </w:rPr>
          <w:t>podpis osobist</w:t>
        </w:r>
      </w:hyperlink>
      <w:r w:rsidRPr="00AE4B88">
        <w:rPr>
          <w:rStyle w:val="Hipercze"/>
          <w:rFonts w:eastAsia="Times New Roman"/>
        </w:rPr>
        <w:t>y</w:t>
      </w:r>
      <w:r w:rsidRPr="00AE4B88">
        <w:rPr>
          <w:rFonts w:eastAsia="Times New Roman"/>
        </w:rPr>
        <w:t>.</w:t>
      </w:r>
    </w:p>
    <w:p w14:paraId="7A310962" w14:textId="77777777" w:rsidR="00BD006D" w:rsidRPr="000362AD" w:rsidRDefault="00BD006D" w:rsidP="00BD006D">
      <w:r w:rsidRPr="000362AD">
        <w:t xml:space="preserve">Po poprawnym podpisaniu i wysłaniu wniosku będziesz </w:t>
      </w:r>
      <w:r>
        <w:t>mógł zapisać</w:t>
      </w:r>
      <w:r w:rsidRPr="000362AD">
        <w:t xml:space="preserve"> go w formatach PDF i XML oraz otrzyma</w:t>
      </w:r>
      <w:r>
        <w:t>ć</w:t>
      </w:r>
      <w:r w:rsidRPr="000362AD">
        <w:t xml:space="preserve"> Urzędowe</w:t>
      </w:r>
      <w:r>
        <w:t xml:space="preserve"> </w:t>
      </w:r>
      <w:r w:rsidRPr="000362AD">
        <w:t>Poświadcze</w:t>
      </w:r>
      <w:r>
        <w:t>nie</w:t>
      </w:r>
      <w:r w:rsidRPr="000362AD">
        <w:t xml:space="preserve"> Odbioru (UPO).</w:t>
      </w:r>
    </w:p>
    <w:p w14:paraId="4641ECDD" w14:textId="77777777" w:rsidR="00BD006D" w:rsidRPr="000362AD" w:rsidRDefault="00BD006D" w:rsidP="00BD006D">
      <w:r w:rsidRPr="000362AD">
        <w:t>Jeśli zostanie Ci wydana karta pobytu, wojew</w:t>
      </w:r>
      <w:r>
        <w:t>oda</w:t>
      </w:r>
      <w:r w:rsidRPr="000362AD">
        <w:t xml:space="preserve"> poinformuje Cię o możliwości </w:t>
      </w:r>
      <w:r>
        <w:t>jej odbioru</w:t>
      </w:r>
      <w:r w:rsidRPr="000362AD">
        <w:t>.</w:t>
      </w:r>
    </w:p>
    <w:p w14:paraId="6A28A24A" w14:textId="77777777" w:rsidR="00BD006D" w:rsidRPr="006157EB" w:rsidRDefault="00BD006D" w:rsidP="00BD006D">
      <w:pPr>
        <w:pStyle w:val="Nagwek1"/>
        <w:spacing w:line="276" w:lineRule="auto"/>
      </w:pPr>
      <w:r w:rsidRPr="006157EB">
        <w:t>O czym muszę pamiętać?</w:t>
      </w:r>
    </w:p>
    <w:p w14:paraId="33E6E014" w14:textId="77777777" w:rsidR="00BD006D" w:rsidRPr="006157EB" w:rsidRDefault="00BD006D" w:rsidP="00BD006D">
      <w:pPr>
        <w:pStyle w:val="Akapitzlist"/>
        <w:numPr>
          <w:ilvl w:val="0"/>
          <w:numId w:val="18"/>
        </w:numPr>
        <w:autoSpaceDE/>
        <w:autoSpaceDN/>
        <w:adjustRightInd/>
        <w:spacing w:before="0" w:after="160"/>
      </w:pPr>
      <w:r w:rsidRPr="006157EB">
        <w:t xml:space="preserve">Jeśli otrzymasz kartę pobytu CUKR, Twój status UKR </w:t>
      </w:r>
      <w:bookmarkStart w:id="5" w:name="_Hlk223693458"/>
      <w:r>
        <w:t>automatycznie zmieni się w status CUKR</w:t>
      </w:r>
      <w:bookmarkEnd w:id="5"/>
      <w:r w:rsidRPr="006157EB">
        <w:t xml:space="preserve"> i utracisz prawa do świadczeń wynikających ze statusu UKR. Będziesz natomiast uprawniony do świadczeń wynikających z innych przepisów, np. 800+, jeśli spełnisz wymagania określone w tych przepisach</w:t>
      </w:r>
      <w:r>
        <w:t>.</w:t>
      </w:r>
    </w:p>
    <w:p w14:paraId="3B2F2806" w14:textId="77777777" w:rsidR="00BD006D" w:rsidRPr="006157EB" w:rsidRDefault="00BD006D" w:rsidP="00BD006D">
      <w:pPr>
        <w:pStyle w:val="Akapitzlist"/>
        <w:numPr>
          <w:ilvl w:val="0"/>
          <w:numId w:val="18"/>
        </w:numPr>
        <w:autoSpaceDE/>
        <w:autoSpaceDN/>
        <w:adjustRightInd/>
        <w:spacing w:before="0" w:after="160"/>
      </w:pPr>
      <w:r w:rsidRPr="006157EB">
        <w:t>Po uzyskaniu karty pobytu (CUKR) będziesz zobowiązany do informowania wojewody, który wydał tę kartę, o każdorazowej zmianie miejsca pobytu, w terminie 15 dni roboczych.</w:t>
      </w:r>
    </w:p>
    <w:p w14:paraId="1B1F2FF8" w14:textId="77777777" w:rsidR="00BD006D" w:rsidRPr="006157EB" w:rsidRDefault="00BD006D" w:rsidP="00BD006D">
      <w:pPr>
        <w:pStyle w:val="Akapitzlist"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6157EB">
        <w:t>Jeśli opuścisz Polskę na okres powyżej 6 miesięcy, utracisz zezwolenie na pobyt czasowy.</w:t>
      </w:r>
    </w:p>
    <w:p w14:paraId="16800301" w14:textId="77777777" w:rsidR="00BD006D" w:rsidRDefault="00BD006D" w:rsidP="00BD006D">
      <w:pPr>
        <w:pStyle w:val="Akapitzlist"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6157EB">
        <w:t xml:space="preserve">Jeśli nie odbierzesz karty pobytu w terminie 60 dni od dnia poinformowania przez urząd wojewódzki o możliwości jej odbioru, nie uzyskasz zezwolenia na pobyt czasowy, a karta pobytu zostanie unieważniona. </w:t>
      </w:r>
    </w:p>
    <w:p w14:paraId="480002E6" w14:textId="77777777" w:rsidR="00BD006D" w:rsidRPr="006157EB" w:rsidRDefault="00BD006D" w:rsidP="00BD006D">
      <w:pPr>
        <w:pStyle w:val="Akapitzlist"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6157EB">
        <w:t>Kolejne zezwolenie na pobyt czasowy będziesz mógł otrzymać na zasadach ogólnych.</w:t>
      </w:r>
    </w:p>
    <w:p w14:paraId="437BFA9C" w14:textId="77777777" w:rsidR="00BD006D" w:rsidRPr="006157EB" w:rsidRDefault="00BD006D" w:rsidP="00BD006D"/>
    <w:p w14:paraId="064A1056" w14:textId="77777777" w:rsidR="00E321BD" w:rsidRPr="00BD006D" w:rsidRDefault="00E321BD" w:rsidP="00BD006D"/>
    <w:sectPr w:rsidR="00E321BD" w:rsidRPr="00BD006D" w:rsidSect="00E623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35F9" w14:textId="77777777" w:rsidR="00715973" w:rsidRDefault="00715973">
      <w:pPr>
        <w:spacing w:after="0" w:line="240" w:lineRule="auto"/>
      </w:pPr>
      <w:r>
        <w:separator/>
      </w:r>
    </w:p>
  </w:endnote>
  <w:endnote w:type="continuationSeparator" w:id="0">
    <w:p w14:paraId="542342F3" w14:textId="77777777" w:rsidR="00715973" w:rsidRDefault="0071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  <w:embedRegular r:id="rId1" w:fontKey="{46AE3D99-C8E9-4FCB-845F-05A7FC81C2FE}"/>
    <w:embedBold r:id="rId2" w:fontKey="{40396E15-4D80-4E24-9DF2-4427D31EBDD0}"/>
    <w:embedItalic r:id="rId3" w:fontKey="{DA587849-47F2-49C0-BE40-02255A888D1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951E" w14:textId="77777777" w:rsidR="00DE0238" w:rsidRDefault="00DE02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89"/>
      <w:gridCol w:w="2069"/>
      <w:gridCol w:w="2089"/>
      <w:gridCol w:w="1432"/>
      <w:gridCol w:w="1216"/>
      <w:gridCol w:w="478"/>
      <w:gridCol w:w="666"/>
    </w:tblGrid>
    <w:tr w:rsidR="001217E3" w14:paraId="2A13C743" w14:textId="77777777" w:rsidTr="004167C8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11093A71" w14:textId="77777777" w:rsidR="00000000" w:rsidRPr="002F33F0" w:rsidRDefault="00000000" w:rsidP="00164064">
          <w:pPr>
            <w:pStyle w:val="UdSC-tekst10"/>
            <w:rPr>
              <w:sz w:val="14"/>
              <w:szCs w:val="14"/>
            </w:rPr>
          </w:pPr>
        </w:p>
      </w:tc>
    </w:tr>
    <w:tr w:rsidR="001217E3" w14:paraId="45D73754" w14:textId="77777777" w:rsidTr="00CB6E40">
      <w:trPr>
        <w:trHeight w:val="484"/>
      </w:trPr>
      <w:tc>
        <w:tcPr>
          <w:tcW w:w="912" w:type="pct"/>
          <w:shd w:val="clear" w:color="auto" w:fill="auto"/>
        </w:tcPr>
        <w:p w14:paraId="53D01062" w14:textId="77777777" w:rsidR="00000000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70115E88" w14:textId="77777777" w:rsidR="00000000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65648CED" w14:textId="77777777" w:rsidR="00000000" w:rsidRPr="002F33F0" w:rsidRDefault="00BC3ED1" w:rsidP="00673B7A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</w:t>
          </w:r>
          <w:r>
            <w:rPr>
              <w:rFonts w:eastAsia="Times New Roman" w:cs="Helvetica"/>
              <w:color w:val="0A0A0A"/>
              <w:sz w:val="14"/>
              <w:szCs w:val="14"/>
            </w:rPr>
            <w:t>47 721 76 75</w:t>
          </w:r>
        </w:p>
        <w:p w14:paraId="5D7F544F" w14:textId="77777777" w:rsidR="00000000" w:rsidRPr="002F33F0" w:rsidRDefault="00000000" w:rsidP="00673B7A">
          <w:pPr>
            <w:pStyle w:val="UdSC-tekst10"/>
            <w:ind w:left="81" w:firstLine="142"/>
            <w:rPr>
              <w:sz w:val="14"/>
              <w:szCs w:val="14"/>
            </w:rPr>
          </w:pPr>
        </w:p>
      </w:tc>
      <w:tc>
        <w:tcPr>
          <w:tcW w:w="1119" w:type="pct"/>
          <w:shd w:val="clear" w:color="auto" w:fill="auto"/>
        </w:tcPr>
        <w:p w14:paraId="78D25055" w14:textId="77777777" w:rsidR="00000000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E20D80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3760D3D3" w14:textId="77777777" w:rsidR="00000000" w:rsidRDefault="00BC3ED1" w:rsidP="00617A7C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Klauzula RODO</w:t>
          </w:r>
        </w:p>
        <w:p w14:paraId="18AB24BD" w14:textId="77777777" w:rsidR="00000000" w:rsidRPr="002F33F0" w:rsidRDefault="00BC3ED1" w:rsidP="00617A7C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www.</w:t>
          </w:r>
          <w:r>
            <w:rPr>
              <w:sz w:val="14"/>
              <w:szCs w:val="14"/>
            </w:rPr>
            <w:t>gov.pl/udsc/rodo</w:t>
          </w:r>
        </w:p>
      </w:tc>
      <w:tc>
        <w:tcPr>
          <w:tcW w:w="666" w:type="pct"/>
        </w:tcPr>
        <w:p w14:paraId="78AD2D64" w14:textId="77777777" w:rsidR="00000000" w:rsidRPr="002F33F0" w:rsidRDefault="00000000" w:rsidP="00673B7A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26B34127" w14:textId="77777777" w:rsidR="00000000" w:rsidRPr="002F33F0" w:rsidRDefault="00000000" w:rsidP="00673B7A">
          <w:pPr>
            <w:pStyle w:val="UdSC-tekst10"/>
            <w:rPr>
              <w:sz w:val="14"/>
              <w:szCs w:val="14"/>
            </w:rPr>
          </w:pPr>
        </w:p>
      </w:tc>
    </w:tr>
  </w:tbl>
  <w:p w14:paraId="6C727A43" w14:textId="77777777" w:rsidR="00000000" w:rsidRDefault="00000000" w:rsidP="00164064">
    <w:pPr>
      <w:pStyle w:val="Stopka"/>
    </w:pPr>
  </w:p>
  <w:p w14:paraId="7EC959FE" w14:textId="77777777" w:rsidR="00000000" w:rsidRDefault="00000000" w:rsidP="00164064">
    <w:pPr>
      <w:pStyle w:val="Stopka"/>
    </w:pPr>
  </w:p>
  <w:p w14:paraId="0D8E56A5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4"/>
      <w:gridCol w:w="2074"/>
      <w:gridCol w:w="2068"/>
      <w:gridCol w:w="1432"/>
      <w:gridCol w:w="1220"/>
      <w:gridCol w:w="480"/>
      <w:gridCol w:w="671"/>
    </w:tblGrid>
    <w:tr w:rsidR="001217E3" w14:paraId="772A96D7" w14:textId="77777777" w:rsidTr="00D80E61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3B8EFA71" w14:textId="77777777" w:rsidR="00000000" w:rsidRPr="002F33F0" w:rsidRDefault="00000000" w:rsidP="00E62352">
          <w:pPr>
            <w:pStyle w:val="UdSC-tekst10"/>
            <w:rPr>
              <w:sz w:val="14"/>
              <w:szCs w:val="14"/>
            </w:rPr>
          </w:pPr>
        </w:p>
      </w:tc>
    </w:tr>
    <w:tr w:rsidR="001217E3" w14:paraId="5CAE7805" w14:textId="77777777" w:rsidTr="00CB6E40">
      <w:trPr>
        <w:trHeight w:val="484"/>
      </w:trPr>
      <w:tc>
        <w:tcPr>
          <w:tcW w:w="914" w:type="pct"/>
          <w:shd w:val="clear" w:color="auto" w:fill="auto"/>
        </w:tcPr>
        <w:p w14:paraId="37E9B57C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1BE427CC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1AD7771B" w14:textId="77777777" w:rsidR="00000000" w:rsidRPr="002F33F0" w:rsidRDefault="00BC3ED1" w:rsidP="00E62352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</w:t>
          </w:r>
          <w:r w:rsidRPr="00144910">
            <w:rPr>
              <w:rFonts w:eastAsia="Times New Roman" w:cs="Helvetica"/>
              <w:color w:val="0A0A0A"/>
              <w:sz w:val="14"/>
              <w:szCs w:val="14"/>
            </w:rPr>
            <w:t>47 721 76 75</w:t>
          </w:r>
        </w:p>
        <w:p w14:paraId="570110E9" w14:textId="77777777" w:rsidR="00000000" w:rsidRPr="002F33F0" w:rsidRDefault="00000000" w:rsidP="00673B7A">
          <w:pPr>
            <w:pStyle w:val="UdSC-tekst10"/>
            <w:ind w:left="81" w:firstLine="142"/>
            <w:rPr>
              <w:sz w:val="14"/>
              <w:szCs w:val="14"/>
            </w:rPr>
          </w:pPr>
        </w:p>
      </w:tc>
      <w:tc>
        <w:tcPr>
          <w:tcW w:w="1108" w:type="pct"/>
          <w:shd w:val="clear" w:color="auto" w:fill="auto"/>
        </w:tcPr>
        <w:p w14:paraId="5EF2AD22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E20D80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1EE8E02C" w14:textId="77777777" w:rsidR="00000000" w:rsidRDefault="00BC3ED1" w:rsidP="00E62352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Klauzula RODO</w:t>
          </w:r>
        </w:p>
        <w:p w14:paraId="66ECC442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www.</w:t>
          </w:r>
          <w:r>
            <w:rPr>
              <w:sz w:val="14"/>
              <w:szCs w:val="14"/>
            </w:rPr>
            <w:t>gov.pl/udsc/rodo</w:t>
          </w:r>
        </w:p>
      </w:tc>
      <w:tc>
        <w:tcPr>
          <w:tcW w:w="668" w:type="pct"/>
        </w:tcPr>
        <w:p w14:paraId="243214BC" w14:textId="77777777" w:rsidR="00000000" w:rsidRPr="002F33F0" w:rsidRDefault="00000000" w:rsidP="00E62352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30523455" w14:textId="77777777" w:rsidR="00000000" w:rsidRPr="002F33F0" w:rsidRDefault="00000000" w:rsidP="00E62352">
          <w:pPr>
            <w:pStyle w:val="UdSC-tekst10"/>
            <w:rPr>
              <w:sz w:val="14"/>
              <w:szCs w:val="14"/>
            </w:rPr>
          </w:pPr>
        </w:p>
      </w:tc>
    </w:tr>
  </w:tbl>
  <w:p w14:paraId="2C3F3B2C" w14:textId="77777777" w:rsidR="00000000" w:rsidRDefault="00000000" w:rsidP="00E62352">
    <w:pPr>
      <w:pStyle w:val="Stopka"/>
    </w:pPr>
  </w:p>
  <w:p w14:paraId="10CDDB48" w14:textId="77777777" w:rsidR="00000000" w:rsidRDefault="00000000" w:rsidP="00E62352">
    <w:pPr>
      <w:pStyle w:val="Stopka"/>
    </w:pPr>
  </w:p>
  <w:p w14:paraId="446219E5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79D3" w14:textId="77777777" w:rsidR="00715973" w:rsidRDefault="00715973">
      <w:pPr>
        <w:spacing w:after="0" w:line="240" w:lineRule="auto"/>
      </w:pPr>
      <w:r>
        <w:separator/>
      </w:r>
    </w:p>
  </w:footnote>
  <w:footnote w:type="continuationSeparator" w:id="0">
    <w:p w14:paraId="2BB91DD5" w14:textId="77777777" w:rsidR="00715973" w:rsidRDefault="00715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DE10" w14:textId="77777777" w:rsidR="00000000" w:rsidRDefault="00000000">
    <w:pPr>
      <w:pStyle w:val="Nagwek"/>
    </w:pPr>
    <w:r>
      <w:rPr>
        <w:noProof/>
        <w:lang w:eastAsia="pl-PL"/>
      </w:rPr>
      <w:pict w14:anchorId="0F3F7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2954" o:spid="_x0000_s3073" type="#_x0000_t75" style="position:absolute;left:0;text-align:left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B032" w14:textId="77777777" w:rsidR="00000000" w:rsidRDefault="00000000">
    <w:pPr>
      <w:pStyle w:val="Nagwek"/>
    </w:pPr>
    <w:r>
      <w:rPr>
        <w:noProof/>
        <w:lang w:eastAsia="pl-PL"/>
      </w:rPr>
      <w:pict w14:anchorId="11EAC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40421" o:spid="_x0000_s3074" type="#_x0000_t75" style="position:absolute;left:0;text-align:left;margin-left:-65.1pt;margin-top:-53.05pt;width:612.5pt;height:858.95pt;z-index:-251656192" o:allowincell="f">
          <v:imagedata r:id="rId1" o:title="papier_EZD-add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452E" w14:textId="77777777" w:rsidR="00000000" w:rsidRDefault="00000000">
    <w:pPr>
      <w:pStyle w:val="Nagwek"/>
    </w:pPr>
    <w:r>
      <w:rPr>
        <w:noProof/>
        <w:lang w:eastAsia="pl-PL"/>
      </w:rPr>
      <w:pict w14:anchorId="77AB5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2953" o:spid="_x0000_s3075" type="#_x0000_t75" style="position:absolute;left:0;text-align:left;margin-left:-65.15pt;margin-top:-90.05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6E0"/>
    <w:multiLevelType w:val="hybridMultilevel"/>
    <w:tmpl w:val="8432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78FE"/>
    <w:multiLevelType w:val="hybridMultilevel"/>
    <w:tmpl w:val="F3828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50594"/>
    <w:multiLevelType w:val="hybridMultilevel"/>
    <w:tmpl w:val="42841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B4092"/>
    <w:multiLevelType w:val="hybridMultilevel"/>
    <w:tmpl w:val="BEAC6F9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7D90433"/>
    <w:multiLevelType w:val="hybridMultilevel"/>
    <w:tmpl w:val="F12CE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423"/>
    <w:multiLevelType w:val="hybridMultilevel"/>
    <w:tmpl w:val="F13A02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846FF"/>
    <w:multiLevelType w:val="hybridMultilevel"/>
    <w:tmpl w:val="EBC21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02D42"/>
    <w:multiLevelType w:val="hybridMultilevel"/>
    <w:tmpl w:val="E430A696"/>
    <w:lvl w:ilvl="0" w:tplc="44BC68B0">
      <w:start w:val="1"/>
      <w:numFmt w:val="decimal"/>
      <w:pStyle w:val="Bezodstpw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D7FE4"/>
    <w:multiLevelType w:val="multilevel"/>
    <w:tmpl w:val="5200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B0900"/>
    <w:multiLevelType w:val="hybridMultilevel"/>
    <w:tmpl w:val="D23E2C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45115"/>
    <w:multiLevelType w:val="multilevel"/>
    <w:tmpl w:val="CCFA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A19B4"/>
    <w:multiLevelType w:val="hybridMultilevel"/>
    <w:tmpl w:val="9F82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E0525"/>
    <w:multiLevelType w:val="hybridMultilevel"/>
    <w:tmpl w:val="0C6AA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8490B"/>
    <w:multiLevelType w:val="hybridMultilevel"/>
    <w:tmpl w:val="023C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71AB7"/>
    <w:multiLevelType w:val="hybridMultilevel"/>
    <w:tmpl w:val="3E689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E16EC"/>
    <w:multiLevelType w:val="hybridMultilevel"/>
    <w:tmpl w:val="FB9E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F2079"/>
    <w:multiLevelType w:val="hybridMultilevel"/>
    <w:tmpl w:val="103E7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C3151"/>
    <w:multiLevelType w:val="hybridMultilevel"/>
    <w:tmpl w:val="7318C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8121C"/>
    <w:multiLevelType w:val="hybridMultilevel"/>
    <w:tmpl w:val="03C876D8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9" w15:restartNumberingAfterBreak="0">
    <w:nsid w:val="60B60314"/>
    <w:multiLevelType w:val="hybridMultilevel"/>
    <w:tmpl w:val="663C8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22D4F"/>
    <w:multiLevelType w:val="hybridMultilevel"/>
    <w:tmpl w:val="DA522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6B8E"/>
    <w:multiLevelType w:val="hybridMultilevel"/>
    <w:tmpl w:val="E07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D6DD9"/>
    <w:multiLevelType w:val="hybridMultilevel"/>
    <w:tmpl w:val="DFCC524E"/>
    <w:lvl w:ilvl="0" w:tplc="4BB6FD6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49CAA74" w:tentative="1">
      <w:start w:val="1"/>
      <w:numFmt w:val="lowerLetter"/>
      <w:lvlText w:val="%2."/>
      <w:lvlJc w:val="left"/>
      <w:pPr>
        <w:ind w:left="1440" w:hanging="360"/>
      </w:pPr>
    </w:lvl>
    <w:lvl w:ilvl="2" w:tplc="C97E5DBE" w:tentative="1">
      <w:start w:val="1"/>
      <w:numFmt w:val="lowerRoman"/>
      <w:lvlText w:val="%3."/>
      <w:lvlJc w:val="right"/>
      <w:pPr>
        <w:ind w:left="2160" w:hanging="180"/>
      </w:pPr>
    </w:lvl>
    <w:lvl w:ilvl="3" w:tplc="A68E357E" w:tentative="1">
      <w:start w:val="1"/>
      <w:numFmt w:val="decimal"/>
      <w:lvlText w:val="%4."/>
      <w:lvlJc w:val="left"/>
      <w:pPr>
        <w:ind w:left="2880" w:hanging="360"/>
      </w:pPr>
    </w:lvl>
    <w:lvl w:ilvl="4" w:tplc="A6EE8ACC" w:tentative="1">
      <w:start w:val="1"/>
      <w:numFmt w:val="lowerLetter"/>
      <w:lvlText w:val="%5."/>
      <w:lvlJc w:val="left"/>
      <w:pPr>
        <w:ind w:left="3600" w:hanging="360"/>
      </w:pPr>
    </w:lvl>
    <w:lvl w:ilvl="5" w:tplc="49A0E474" w:tentative="1">
      <w:start w:val="1"/>
      <w:numFmt w:val="lowerRoman"/>
      <w:lvlText w:val="%6."/>
      <w:lvlJc w:val="right"/>
      <w:pPr>
        <w:ind w:left="4320" w:hanging="180"/>
      </w:pPr>
    </w:lvl>
    <w:lvl w:ilvl="6" w:tplc="F9BEAD4A" w:tentative="1">
      <w:start w:val="1"/>
      <w:numFmt w:val="decimal"/>
      <w:lvlText w:val="%7."/>
      <w:lvlJc w:val="left"/>
      <w:pPr>
        <w:ind w:left="5040" w:hanging="360"/>
      </w:pPr>
    </w:lvl>
    <w:lvl w:ilvl="7" w:tplc="6CFEDFA8" w:tentative="1">
      <w:start w:val="1"/>
      <w:numFmt w:val="lowerLetter"/>
      <w:lvlText w:val="%8."/>
      <w:lvlJc w:val="left"/>
      <w:pPr>
        <w:ind w:left="5760" w:hanging="360"/>
      </w:pPr>
    </w:lvl>
    <w:lvl w:ilvl="8" w:tplc="AE78C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43963"/>
    <w:multiLevelType w:val="hybridMultilevel"/>
    <w:tmpl w:val="8D2C4D42"/>
    <w:lvl w:ilvl="0" w:tplc="A9EA0656">
      <w:start w:val="1"/>
      <w:numFmt w:val="decimal"/>
      <w:lvlText w:val="%1."/>
      <w:lvlJc w:val="left"/>
      <w:pPr>
        <w:ind w:left="1428" w:hanging="360"/>
      </w:pPr>
    </w:lvl>
    <w:lvl w:ilvl="1" w:tplc="691846F4" w:tentative="1">
      <w:start w:val="1"/>
      <w:numFmt w:val="lowerLetter"/>
      <w:lvlText w:val="%2."/>
      <w:lvlJc w:val="left"/>
      <w:pPr>
        <w:ind w:left="2148" w:hanging="360"/>
      </w:pPr>
    </w:lvl>
    <w:lvl w:ilvl="2" w:tplc="737E0350" w:tentative="1">
      <w:start w:val="1"/>
      <w:numFmt w:val="lowerRoman"/>
      <w:lvlText w:val="%3."/>
      <w:lvlJc w:val="right"/>
      <w:pPr>
        <w:ind w:left="2868" w:hanging="180"/>
      </w:pPr>
    </w:lvl>
    <w:lvl w:ilvl="3" w:tplc="64EA0234" w:tentative="1">
      <w:start w:val="1"/>
      <w:numFmt w:val="decimal"/>
      <w:lvlText w:val="%4."/>
      <w:lvlJc w:val="left"/>
      <w:pPr>
        <w:ind w:left="3588" w:hanging="360"/>
      </w:pPr>
    </w:lvl>
    <w:lvl w:ilvl="4" w:tplc="069C05CA" w:tentative="1">
      <w:start w:val="1"/>
      <w:numFmt w:val="lowerLetter"/>
      <w:lvlText w:val="%5."/>
      <w:lvlJc w:val="left"/>
      <w:pPr>
        <w:ind w:left="4308" w:hanging="360"/>
      </w:pPr>
    </w:lvl>
    <w:lvl w:ilvl="5" w:tplc="8A2A147E" w:tentative="1">
      <w:start w:val="1"/>
      <w:numFmt w:val="lowerRoman"/>
      <w:lvlText w:val="%6."/>
      <w:lvlJc w:val="right"/>
      <w:pPr>
        <w:ind w:left="5028" w:hanging="180"/>
      </w:pPr>
    </w:lvl>
    <w:lvl w:ilvl="6" w:tplc="7842F106" w:tentative="1">
      <w:start w:val="1"/>
      <w:numFmt w:val="decimal"/>
      <w:lvlText w:val="%7."/>
      <w:lvlJc w:val="left"/>
      <w:pPr>
        <w:ind w:left="5748" w:hanging="360"/>
      </w:pPr>
    </w:lvl>
    <w:lvl w:ilvl="7" w:tplc="3B7C7BB6" w:tentative="1">
      <w:start w:val="1"/>
      <w:numFmt w:val="lowerLetter"/>
      <w:lvlText w:val="%8."/>
      <w:lvlJc w:val="left"/>
      <w:pPr>
        <w:ind w:left="6468" w:hanging="360"/>
      </w:pPr>
    </w:lvl>
    <w:lvl w:ilvl="8" w:tplc="6D5604A4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97952749">
    <w:abstractNumId w:val="22"/>
  </w:num>
  <w:num w:numId="2" w16cid:durableId="1534731096">
    <w:abstractNumId w:val="23"/>
  </w:num>
  <w:num w:numId="3" w16cid:durableId="90203560">
    <w:abstractNumId w:val="10"/>
  </w:num>
  <w:num w:numId="4" w16cid:durableId="1342505874">
    <w:abstractNumId w:val="11"/>
  </w:num>
  <w:num w:numId="5" w16cid:durableId="688262240">
    <w:abstractNumId w:val="0"/>
  </w:num>
  <w:num w:numId="6" w16cid:durableId="561336535">
    <w:abstractNumId w:val="7"/>
  </w:num>
  <w:num w:numId="7" w16cid:durableId="1278024841">
    <w:abstractNumId w:val="16"/>
  </w:num>
  <w:num w:numId="8" w16cid:durableId="656804781">
    <w:abstractNumId w:val="15"/>
  </w:num>
  <w:num w:numId="9" w16cid:durableId="581379367">
    <w:abstractNumId w:val="12"/>
  </w:num>
  <w:num w:numId="10" w16cid:durableId="1171289544">
    <w:abstractNumId w:val="2"/>
  </w:num>
  <w:num w:numId="11" w16cid:durableId="1637680933">
    <w:abstractNumId w:val="6"/>
  </w:num>
  <w:num w:numId="12" w16cid:durableId="36899669">
    <w:abstractNumId w:val="14"/>
  </w:num>
  <w:num w:numId="13" w16cid:durableId="1605187607">
    <w:abstractNumId w:val="4"/>
  </w:num>
  <w:num w:numId="14" w16cid:durableId="256407339">
    <w:abstractNumId w:val="9"/>
  </w:num>
  <w:num w:numId="15" w16cid:durableId="937639817">
    <w:abstractNumId w:val="5"/>
  </w:num>
  <w:num w:numId="16" w16cid:durableId="1839884129">
    <w:abstractNumId w:val="19"/>
  </w:num>
  <w:num w:numId="17" w16cid:durableId="83259416">
    <w:abstractNumId w:val="8"/>
  </w:num>
  <w:num w:numId="18" w16cid:durableId="989291423">
    <w:abstractNumId w:val="3"/>
  </w:num>
  <w:num w:numId="19" w16cid:durableId="902642641">
    <w:abstractNumId w:val="20"/>
  </w:num>
  <w:num w:numId="20" w16cid:durableId="870146175">
    <w:abstractNumId w:val="18"/>
  </w:num>
  <w:num w:numId="21" w16cid:durableId="35085639">
    <w:abstractNumId w:val="13"/>
  </w:num>
  <w:num w:numId="22" w16cid:durableId="2055541671">
    <w:abstractNumId w:val="17"/>
  </w:num>
  <w:num w:numId="23" w16cid:durableId="1796024825">
    <w:abstractNumId w:val="1"/>
  </w:num>
  <w:num w:numId="24" w16cid:durableId="7557818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08"/>
  <w:hyphenationZone w:val="425"/>
  <w:characterSpacingControl w:val="doNotCompress"/>
  <w:savePreviewPicture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E3"/>
    <w:rsid w:val="00013217"/>
    <w:rsid w:val="000C2F59"/>
    <w:rsid w:val="001217E3"/>
    <w:rsid w:val="00327919"/>
    <w:rsid w:val="003F32AF"/>
    <w:rsid w:val="00715973"/>
    <w:rsid w:val="008438B5"/>
    <w:rsid w:val="00B126C1"/>
    <w:rsid w:val="00BC3ED1"/>
    <w:rsid w:val="00BD006D"/>
    <w:rsid w:val="00DE0238"/>
    <w:rsid w:val="00E3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,"/>
  <w:listSeparator w:val=";"/>
  <w14:docId w14:val="553BF268"/>
  <w15:docId w15:val="{61C12A9A-9875-4F05-9F4C-732BEC3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E321BD"/>
    <w:pPr>
      <w:autoSpaceDE w:val="0"/>
      <w:autoSpaceDN w:val="0"/>
      <w:adjustRightInd w:val="0"/>
      <w:spacing w:before="120" w:after="120" w:line="276" w:lineRule="auto"/>
      <w:jc w:val="both"/>
    </w:pPr>
    <w:rPr>
      <w:rFonts w:ascii="Roboto" w:hAnsi="Roboto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06D"/>
    <w:pPr>
      <w:keepNext/>
      <w:keepLines/>
      <w:autoSpaceDE/>
      <w:autoSpaceDN/>
      <w:adjustRightInd/>
      <w:spacing w:before="240" w:after="0" w:line="259" w:lineRule="auto"/>
      <w:jc w:val="left"/>
      <w:outlineLvl w:val="0"/>
    </w:pPr>
    <w:rPr>
      <w:rFonts w:eastAsiaTheme="majorEastAsia" w:cstheme="majorBidi"/>
      <w:b/>
      <w:b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paragraph" w:customStyle="1" w:styleId="Default">
    <w:name w:val="Default"/>
    <w:rsid w:val="00BC3E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321BD"/>
    <w:pPr>
      <w:numPr>
        <w:numId w:val="6"/>
      </w:numPr>
      <w:autoSpaceDE w:val="0"/>
      <w:autoSpaceDN w:val="0"/>
      <w:adjustRightInd w:val="0"/>
      <w:spacing w:after="0" w:line="240" w:lineRule="auto"/>
      <w:jc w:val="both"/>
    </w:pPr>
    <w:rPr>
      <w:rFonts w:ascii="Roboto" w:hAnsi="Roboto" w:cs="Times New Roman"/>
      <w:b/>
      <w:color w:val="2E74B5" w:themeColor="accent1" w:themeShade="BF"/>
      <w:sz w:val="20"/>
      <w:szCs w:val="20"/>
    </w:rPr>
  </w:style>
  <w:style w:type="character" w:customStyle="1" w:styleId="x193iq5w">
    <w:name w:val="x193iq5w"/>
    <w:basedOn w:val="Domylnaczcionkaakapitu"/>
    <w:rsid w:val="00E321BD"/>
  </w:style>
  <w:style w:type="character" w:customStyle="1" w:styleId="Nagwek1Znak">
    <w:name w:val="Nagłówek 1 Znak"/>
    <w:basedOn w:val="Domylnaczcionkaakapitu"/>
    <w:link w:val="Nagwek1"/>
    <w:uiPriority w:val="9"/>
    <w:rsid w:val="00BD006D"/>
    <w:rPr>
      <w:rFonts w:ascii="Roboto" w:eastAsiaTheme="majorEastAsia" w:hAnsi="Roboto" w:cstheme="majorBidi"/>
      <w:b/>
      <w:bCs/>
      <w:color w:val="2E74B5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7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pl/web/profilzaufan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znes.gov.pl/pl/portal/0076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Katarzyna Warmińska</cp:lastModifiedBy>
  <cp:revision>2</cp:revision>
  <dcterms:created xsi:type="dcterms:W3CDTF">2026-03-30T07:42:00Z</dcterms:created>
  <dcterms:modified xsi:type="dcterms:W3CDTF">2026-03-30T07:42:00Z</dcterms:modified>
</cp:coreProperties>
</file>