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84C50" w14:textId="77777777" w:rsidR="00FC40FF" w:rsidRPr="007C2E42" w:rsidRDefault="00E221DB">
      <w:pPr>
        <w:pStyle w:val="Nagwek11"/>
        <w:keepNext/>
        <w:keepLines/>
        <w:rPr>
          <w:sz w:val="32"/>
          <w:szCs w:val="32"/>
        </w:rPr>
      </w:pPr>
      <w:bookmarkStart w:id="0" w:name="bookmark0"/>
      <w:bookmarkStart w:id="1" w:name="bookmark1"/>
      <w:bookmarkStart w:id="2" w:name="bookmark2"/>
      <w:r w:rsidRPr="007C2E42">
        <w:rPr>
          <w:sz w:val="32"/>
          <w:szCs w:val="32"/>
        </w:rPr>
        <w:t>Specyfikacja warunków zamówienia</w:t>
      </w:r>
      <w:r w:rsidRPr="007C2E42">
        <w:rPr>
          <w:sz w:val="32"/>
          <w:szCs w:val="32"/>
        </w:rPr>
        <w:br/>
        <w:t>(SWZ)</w:t>
      </w:r>
      <w:bookmarkEnd w:id="0"/>
      <w:bookmarkEnd w:id="1"/>
      <w:bookmarkEnd w:id="2"/>
    </w:p>
    <w:p w14:paraId="5DE47AEB" w14:textId="34BA5B36" w:rsidR="00FC40FF" w:rsidRPr="007C2E42" w:rsidRDefault="00E221DB">
      <w:pPr>
        <w:pStyle w:val="Teksttreci0"/>
        <w:spacing w:after="280"/>
        <w:rPr>
          <w:sz w:val="24"/>
          <w:szCs w:val="24"/>
        </w:rPr>
      </w:pPr>
      <w:r w:rsidRPr="007C2E42">
        <w:rPr>
          <w:sz w:val="24"/>
          <w:szCs w:val="24"/>
          <w:u w:val="single"/>
        </w:rPr>
        <w:t>NR POSTĘPOWANIA</w:t>
      </w:r>
      <w:r w:rsidRPr="007C2E42">
        <w:rPr>
          <w:sz w:val="24"/>
          <w:szCs w:val="24"/>
        </w:rPr>
        <w:t xml:space="preserve">: </w:t>
      </w:r>
      <w:r w:rsidR="00B2506C" w:rsidRPr="007C2E42">
        <w:rPr>
          <w:sz w:val="24"/>
          <w:szCs w:val="24"/>
        </w:rPr>
        <w:t>2</w:t>
      </w:r>
      <w:r w:rsidRPr="007C2E42">
        <w:rPr>
          <w:sz w:val="24"/>
          <w:szCs w:val="24"/>
        </w:rPr>
        <w:t>/2021</w:t>
      </w:r>
    </w:p>
    <w:p w14:paraId="214C6BC1" w14:textId="3635472A" w:rsidR="00FC40FF" w:rsidRPr="007C2E42" w:rsidRDefault="00E221DB">
      <w:pPr>
        <w:pStyle w:val="Teksttreci0"/>
        <w:spacing w:after="280"/>
        <w:jc w:val="both"/>
        <w:rPr>
          <w:sz w:val="24"/>
          <w:szCs w:val="24"/>
        </w:rPr>
      </w:pPr>
      <w:r w:rsidRPr="007C2E42">
        <w:rPr>
          <w:sz w:val="24"/>
          <w:szCs w:val="24"/>
          <w:u w:val="single"/>
        </w:rPr>
        <w:t>TRYB POSTĘPOWANIA</w:t>
      </w:r>
      <w:r w:rsidRPr="007C2E42">
        <w:rPr>
          <w:sz w:val="24"/>
          <w:szCs w:val="24"/>
        </w:rPr>
        <w:t xml:space="preserve">: </w:t>
      </w:r>
      <w:r w:rsidR="009A2826" w:rsidRPr="007C2E42">
        <w:rPr>
          <w:sz w:val="24"/>
          <w:szCs w:val="24"/>
        </w:rPr>
        <w:t xml:space="preserve">usługi społeczne prowadzone w </w:t>
      </w:r>
      <w:r w:rsidRPr="007C2E42">
        <w:rPr>
          <w:sz w:val="24"/>
          <w:szCs w:val="24"/>
        </w:rPr>
        <w:t>tryb</w:t>
      </w:r>
      <w:r w:rsidR="009A2826" w:rsidRPr="007C2E42">
        <w:rPr>
          <w:sz w:val="24"/>
          <w:szCs w:val="24"/>
        </w:rPr>
        <w:t>ie</w:t>
      </w:r>
      <w:r w:rsidRPr="007C2E42">
        <w:rPr>
          <w:sz w:val="24"/>
          <w:szCs w:val="24"/>
        </w:rPr>
        <w:t xml:space="preserve"> podstawowy</w:t>
      </w:r>
      <w:r w:rsidR="009A2826" w:rsidRPr="007C2E42">
        <w:rPr>
          <w:sz w:val="24"/>
          <w:szCs w:val="24"/>
        </w:rPr>
        <w:t>m</w:t>
      </w:r>
      <w:r w:rsidRPr="007C2E42">
        <w:rPr>
          <w:sz w:val="24"/>
          <w:szCs w:val="24"/>
        </w:rPr>
        <w:t xml:space="preserve"> bez negocjacji o wartości zamówienia nie przekraczającej progów unijnych o jakich stanowi art. 3 ustawy Prawo zamówień publicznych.</w:t>
      </w:r>
    </w:p>
    <w:p w14:paraId="0BCE918D" w14:textId="64D84778" w:rsidR="00FC40FF" w:rsidRPr="007C2E42" w:rsidRDefault="00E221DB">
      <w:pPr>
        <w:pStyle w:val="Teksttreci0"/>
        <w:spacing w:after="280"/>
        <w:jc w:val="both"/>
        <w:rPr>
          <w:sz w:val="24"/>
          <w:szCs w:val="24"/>
        </w:rPr>
      </w:pPr>
      <w:r w:rsidRPr="007C2E42">
        <w:rPr>
          <w:sz w:val="24"/>
          <w:szCs w:val="24"/>
          <w:u w:val="single"/>
        </w:rPr>
        <w:t>PODSTAWA PRAWNA</w:t>
      </w:r>
      <w:r w:rsidRPr="007C2E42">
        <w:rPr>
          <w:sz w:val="24"/>
          <w:szCs w:val="24"/>
        </w:rPr>
        <w:t xml:space="preserve"> - art. 275 pkt 1) </w:t>
      </w:r>
      <w:r w:rsidR="009A2826" w:rsidRPr="007C2E42">
        <w:rPr>
          <w:sz w:val="24"/>
          <w:szCs w:val="24"/>
        </w:rPr>
        <w:t>w związku z art. 359 pkt 2)</w:t>
      </w:r>
      <w:r w:rsidR="00D02939" w:rsidRPr="007C2E42">
        <w:rPr>
          <w:sz w:val="24"/>
          <w:szCs w:val="24"/>
        </w:rPr>
        <w:t xml:space="preserve"> </w:t>
      </w:r>
      <w:r w:rsidRPr="007C2E42">
        <w:rPr>
          <w:sz w:val="24"/>
          <w:szCs w:val="24"/>
        </w:rPr>
        <w:t>ustawy z dnia 11 września 2019 r. Prawo zamówień publicznych (Dz. U. z 2019 r. poz. 2019 z późn. zm.)</w:t>
      </w:r>
      <w:r w:rsidR="007C2E42">
        <w:rPr>
          <w:sz w:val="24"/>
          <w:szCs w:val="24"/>
        </w:rPr>
        <w:t>.</w:t>
      </w:r>
      <w:r w:rsidR="009A2826" w:rsidRPr="007C2E42">
        <w:rPr>
          <w:sz w:val="24"/>
          <w:szCs w:val="24"/>
        </w:rPr>
        <w:t xml:space="preserve"> </w:t>
      </w:r>
    </w:p>
    <w:p w14:paraId="0EB277D0" w14:textId="77777777" w:rsidR="00FC40FF" w:rsidRPr="007C2E42" w:rsidRDefault="00E221DB">
      <w:pPr>
        <w:pStyle w:val="Teksttreci0"/>
        <w:spacing w:after="280"/>
        <w:jc w:val="both"/>
        <w:rPr>
          <w:sz w:val="24"/>
          <w:szCs w:val="24"/>
        </w:rPr>
      </w:pPr>
      <w:r w:rsidRPr="007C2E42">
        <w:rPr>
          <w:sz w:val="24"/>
          <w:szCs w:val="24"/>
          <w:u w:val="single"/>
        </w:rPr>
        <w:t>PRZEDMIOT ZAMÓWIENIA:</w:t>
      </w:r>
    </w:p>
    <w:p w14:paraId="6FAB12C5" w14:textId="77A616E1" w:rsidR="00FC40FF" w:rsidRPr="007C2E42" w:rsidRDefault="006E4A90" w:rsidP="006E4A90">
      <w:pPr>
        <w:pStyle w:val="Nagwek21"/>
        <w:keepNext/>
        <w:keepLines/>
        <w:spacing w:after="0"/>
        <w:rPr>
          <w:sz w:val="24"/>
          <w:szCs w:val="24"/>
        </w:rPr>
      </w:pPr>
      <w:bookmarkStart w:id="3" w:name="bookmark3"/>
      <w:bookmarkStart w:id="4" w:name="bookmark4"/>
      <w:bookmarkStart w:id="5" w:name="bookmark6"/>
      <w:r w:rsidRPr="007C2E42">
        <w:rPr>
          <w:sz w:val="24"/>
          <w:szCs w:val="24"/>
        </w:rPr>
        <w:t>„</w:t>
      </w:r>
      <w:bookmarkStart w:id="6" w:name="_Hlk66875221"/>
      <w:r w:rsidR="00B2506C" w:rsidRPr="007C2E42">
        <w:t>Całodobowe świadczenie usług</w:t>
      </w:r>
      <w:r w:rsidR="005C7F8A" w:rsidRPr="007C2E42">
        <w:t>i</w:t>
      </w:r>
      <w:r w:rsidR="00B2506C" w:rsidRPr="007C2E42">
        <w:t xml:space="preserve"> ochrony fizycznej osób i mienia Głównego Inspektoratu Sanitarnego </w:t>
      </w:r>
      <w:r w:rsidR="00801538" w:rsidRPr="007C2E42">
        <w:br/>
      </w:r>
      <w:r w:rsidR="00B2506C" w:rsidRPr="007C2E42">
        <w:t>przy ul. Targowej 65 w Warszawie</w:t>
      </w:r>
      <w:bookmarkEnd w:id="6"/>
      <w:r w:rsidR="00E221DB" w:rsidRPr="007C2E42">
        <w:rPr>
          <w:sz w:val="24"/>
          <w:szCs w:val="24"/>
        </w:rPr>
        <w:t>”</w:t>
      </w:r>
      <w:bookmarkEnd w:id="3"/>
      <w:bookmarkEnd w:id="4"/>
      <w:bookmarkEnd w:id="5"/>
    </w:p>
    <w:p w14:paraId="10FBEFDA" w14:textId="77777777" w:rsidR="006E4A90" w:rsidRPr="007C2E42" w:rsidRDefault="006E4A90">
      <w:pPr>
        <w:pStyle w:val="Teksttreci0"/>
        <w:spacing w:after="280"/>
        <w:rPr>
          <w:sz w:val="24"/>
          <w:szCs w:val="24"/>
        </w:rPr>
      </w:pPr>
    </w:p>
    <w:p w14:paraId="2C2D4168" w14:textId="77777777" w:rsidR="00FC40FF" w:rsidRPr="007C2E42" w:rsidRDefault="00E221DB">
      <w:pPr>
        <w:pStyle w:val="Teksttreci0"/>
        <w:spacing w:after="280"/>
        <w:rPr>
          <w:sz w:val="24"/>
          <w:szCs w:val="24"/>
        </w:rPr>
      </w:pPr>
      <w:r w:rsidRPr="007C2E42">
        <w:rPr>
          <w:sz w:val="24"/>
          <w:szCs w:val="24"/>
        </w:rPr>
        <w:t>Zamówienie realizowane ze środków własnych</w:t>
      </w:r>
    </w:p>
    <w:p w14:paraId="5F3309FF" w14:textId="77777777" w:rsidR="00FC40FF" w:rsidRPr="007C2E42" w:rsidRDefault="00E221DB">
      <w:pPr>
        <w:pStyle w:val="Teksttreci0"/>
        <w:spacing w:after="280"/>
        <w:rPr>
          <w:sz w:val="24"/>
          <w:szCs w:val="24"/>
        </w:rPr>
      </w:pPr>
      <w:r w:rsidRPr="007C2E42">
        <w:rPr>
          <w:sz w:val="24"/>
          <w:szCs w:val="24"/>
        </w:rPr>
        <w:t>Zatwierdzam:</w:t>
      </w:r>
    </w:p>
    <w:p w14:paraId="441365F6" w14:textId="77777777" w:rsidR="006E4A90" w:rsidRPr="007C2E42" w:rsidRDefault="006E4A90">
      <w:pPr>
        <w:rPr>
          <w:rFonts w:ascii="Cambria" w:eastAsia="Cambria" w:hAnsi="Cambria" w:cs="Cambria"/>
          <w:sz w:val="22"/>
          <w:szCs w:val="22"/>
        </w:rPr>
      </w:pPr>
      <w:r w:rsidRPr="007C2E42">
        <w:rPr>
          <w:rFonts w:ascii="Cambria" w:hAnsi="Cambria"/>
          <w:sz w:val="22"/>
          <w:szCs w:val="22"/>
        </w:rPr>
        <w:br w:type="page"/>
      </w:r>
    </w:p>
    <w:p w14:paraId="373B5E8B" w14:textId="77777777" w:rsidR="00FC40FF" w:rsidRPr="007C2E42" w:rsidRDefault="00E221DB">
      <w:pPr>
        <w:pStyle w:val="Nagwek30"/>
        <w:keepNext/>
        <w:keepLines/>
        <w:spacing w:after="219" w:line="240" w:lineRule="auto"/>
        <w:jc w:val="center"/>
      </w:pPr>
      <w:bookmarkStart w:id="7" w:name="bookmark7"/>
      <w:bookmarkStart w:id="8" w:name="bookmark8"/>
      <w:bookmarkStart w:id="9" w:name="bookmark9"/>
      <w:r w:rsidRPr="007C2E42">
        <w:lastRenderedPageBreak/>
        <w:t>SPECYFIKACJA WARUNKÓW ZAMÓWIENIA</w:t>
      </w:r>
      <w:bookmarkEnd w:id="7"/>
      <w:bookmarkEnd w:id="8"/>
      <w:bookmarkEnd w:id="9"/>
    </w:p>
    <w:p w14:paraId="7BA6BB9B" w14:textId="77777777" w:rsidR="00FC40FF" w:rsidRPr="007C2E42" w:rsidRDefault="00E221DB">
      <w:pPr>
        <w:pStyle w:val="Nagwek30"/>
        <w:keepNext/>
        <w:keepLines/>
        <w:numPr>
          <w:ilvl w:val="0"/>
          <w:numId w:val="1"/>
        </w:numPr>
        <w:pBdr>
          <w:top w:val="single" w:sz="0" w:space="5" w:color="E6E6E6"/>
          <w:left w:val="single" w:sz="0" w:space="0" w:color="E6E6E6"/>
          <w:bottom w:val="single" w:sz="0" w:space="6" w:color="E6E6E6"/>
          <w:right w:val="single" w:sz="0" w:space="0" w:color="E6E6E6"/>
        </w:pBdr>
        <w:shd w:val="clear" w:color="auto" w:fill="E6E6E6"/>
        <w:tabs>
          <w:tab w:val="left" w:pos="363"/>
        </w:tabs>
        <w:spacing w:after="210" w:line="221" w:lineRule="auto"/>
        <w:jc w:val="both"/>
      </w:pPr>
      <w:bookmarkStart w:id="10" w:name="bookmark12"/>
      <w:bookmarkStart w:id="11" w:name="bookmark10"/>
      <w:bookmarkStart w:id="12" w:name="bookmark11"/>
      <w:bookmarkStart w:id="13" w:name="bookmark13"/>
      <w:bookmarkEnd w:id="10"/>
      <w:r w:rsidRPr="007C2E42">
        <w:t>OZNACZENIE ZAMAWIAJĄCEGO</w:t>
      </w:r>
      <w:bookmarkEnd w:id="11"/>
      <w:bookmarkEnd w:id="12"/>
      <w:bookmarkEnd w:id="13"/>
    </w:p>
    <w:p w14:paraId="46782397" w14:textId="77777777" w:rsidR="00AE6180" w:rsidRPr="007C2E42" w:rsidRDefault="00AE6180" w:rsidP="00AE6180">
      <w:pPr>
        <w:pStyle w:val="Nagwek1"/>
        <w:keepNext w:val="0"/>
        <w:numPr>
          <w:ilvl w:val="0"/>
          <w:numId w:val="0"/>
        </w:numPr>
        <w:spacing w:before="0" w:after="0" w:line="240" w:lineRule="auto"/>
        <w:jc w:val="both"/>
        <w:rPr>
          <w:rFonts w:ascii="Cambria" w:hAnsi="Cambria"/>
          <w:w w:val="100"/>
          <w:sz w:val="22"/>
          <w:szCs w:val="22"/>
        </w:rPr>
      </w:pPr>
      <w:r w:rsidRPr="007C2E42">
        <w:rPr>
          <w:rFonts w:ascii="Cambria" w:hAnsi="Cambria"/>
          <w:w w:val="100"/>
          <w:sz w:val="22"/>
          <w:szCs w:val="22"/>
        </w:rPr>
        <w:t xml:space="preserve">Główny Inspektorat Sanitarny; ul. Targowa 65, </w:t>
      </w:r>
    </w:p>
    <w:p w14:paraId="09FA427B" w14:textId="77777777" w:rsidR="00AE6180" w:rsidRPr="007C2E42" w:rsidRDefault="00AE6180" w:rsidP="00AE6180">
      <w:pPr>
        <w:pStyle w:val="Nagwek1"/>
        <w:keepNext w:val="0"/>
        <w:numPr>
          <w:ilvl w:val="0"/>
          <w:numId w:val="0"/>
        </w:numPr>
        <w:spacing w:before="0" w:after="0" w:line="240" w:lineRule="auto"/>
        <w:jc w:val="both"/>
        <w:rPr>
          <w:rFonts w:ascii="Cambria" w:hAnsi="Cambria"/>
          <w:w w:val="100"/>
          <w:sz w:val="22"/>
          <w:szCs w:val="22"/>
        </w:rPr>
      </w:pPr>
      <w:r w:rsidRPr="007C2E42">
        <w:rPr>
          <w:rFonts w:ascii="Cambria" w:hAnsi="Cambria"/>
          <w:w w:val="100"/>
          <w:sz w:val="22"/>
          <w:szCs w:val="22"/>
        </w:rPr>
        <w:t xml:space="preserve">03-729 Warszawa, REGON: 016182448; NIP: </w:t>
      </w:r>
      <w:r w:rsidRPr="007C2E42">
        <w:rPr>
          <w:rStyle w:val="st"/>
          <w:rFonts w:ascii="Cambria" w:eastAsia="Cambria" w:hAnsi="Cambria"/>
          <w:w w:val="100"/>
          <w:sz w:val="22"/>
          <w:szCs w:val="22"/>
        </w:rPr>
        <w:t>5252147194</w:t>
      </w:r>
    </w:p>
    <w:p w14:paraId="60D52E5D" w14:textId="77777777" w:rsidR="00AE6180" w:rsidRPr="007C2E42" w:rsidRDefault="00E221DB" w:rsidP="00AE6180">
      <w:pPr>
        <w:rPr>
          <w:rFonts w:ascii="Cambria" w:hAnsi="Cambria"/>
          <w:color w:val="auto"/>
          <w:sz w:val="22"/>
          <w:szCs w:val="22"/>
        </w:rPr>
      </w:pPr>
      <w:r w:rsidRPr="007C2E42">
        <w:rPr>
          <w:rFonts w:ascii="Cambria" w:hAnsi="Cambria"/>
          <w:sz w:val="22"/>
          <w:szCs w:val="22"/>
        </w:rPr>
        <w:t xml:space="preserve">adres strony internetowej: </w:t>
      </w:r>
      <w:hyperlink r:id="rId8" w:history="1">
        <w:r w:rsidR="00AE6180" w:rsidRPr="007C2E42">
          <w:rPr>
            <w:rStyle w:val="Hipercze"/>
            <w:rFonts w:ascii="Cambria" w:hAnsi="Cambria"/>
            <w:sz w:val="22"/>
            <w:szCs w:val="22"/>
          </w:rPr>
          <w:t>https://www.gov.pl/web/gis</w:t>
        </w:r>
      </w:hyperlink>
      <w:r w:rsidR="00AE6180" w:rsidRPr="007C2E42">
        <w:rPr>
          <w:rFonts w:ascii="Cambria" w:hAnsi="Cambria"/>
          <w:sz w:val="22"/>
          <w:szCs w:val="22"/>
        </w:rPr>
        <w:t xml:space="preserve"> </w:t>
      </w:r>
    </w:p>
    <w:p w14:paraId="6D60A323" w14:textId="77777777" w:rsidR="00AE6180" w:rsidRPr="007C2E42" w:rsidRDefault="00AE6180" w:rsidP="00AE6180">
      <w:pPr>
        <w:spacing w:line="276" w:lineRule="auto"/>
        <w:ind w:right="139"/>
        <w:rPr>
          <w:rFonts w:ascii="Cambria" w:hAnsi="Cambria"/>
          <w:sz w:val="22"/>
          <w:szCs w:val="22"/>
        </w:rPr>
      </w:pPr>
    </w:p>
    <w:p w14:paraId="2F5F717F" w14:textId="77777777" w:rsidR="00AE6180" w:rsidRPr="007C2E42" w:rsidRDefault="00AE6180" w:rsidP="00AE6180">
      <w:pPr>
        <w:spacing w:line="276" w:lineRule="auto"/>
        <w:ind w:right="139"/>
        <w:rPr>
          <w:rFonts w:ascii="Cambria" w:hAnsi="Cambria"/>
          <w:bCs/>
          <w:sz w:val="22"/>
          <w:szCs w:val="22"/>
        </w:rPr>
      </w:pPr>
      <w:r w:rsidRPr="007C2E42">
        <w:rPr>
          <w:rFonts w:ascii="Cambria" w:hAnsi="Cambria"/>
          <w:sz w:val="22"/>
          <w:szCs w:val="22"/>
        </w:rPr>
        <w:t xml:space="preserve">Platforma zakupowa Zamawiającego: </w:t>
      </w:r>
      <w:bookmarkStart w:id="14" w:name="_Hlk59473567"/>
      <w:r w:rsidRPr="00C66BF4">
        <w:rPr>
          <w:rFonts w:ascii="Cambria" w:hAnsi="Cambria"/>
          <w:sz w:val="22"/>
          <w:szCs w:val="22"/>
        </w:rPr>
        <w:fldChar w:fldCharType="begin"/>
      </w:r>
      <w:r w:rsidRPr="007C2E42">
        <w:rPr>
          <w:rFonts w:ascii="Cambria" w:hAnsi="Cambria"/>
          <w:sz w:val="22"/>
          <w:szCs w:val="22"/>
        </w:rPr>
        <w:instrText xml:space="preserve"> HYPERLINK "https://msit.ezamawiajacy.pl" </w:instrText>
      </w:r>
      <w:r w:rsidRPr="00C66BF4">
        <w:rPr>
          <w:rFonts w:ascii="Cambria" w:hAnsi="Cambria"/>
          <w:sz w:val="22"/>
          <w:szCs w:val="22"/>
        </w:rPr>
        <w:fldChar w:fldCharType="separate"/>
      </w:r>
      <w:r w:rsidRPr="007C2E42">
        <w:rPr>
          <w:rStyle w:val="Hipercze"/>
          <w:rFonts w:ascii="Cambria" w:hAnsi="Cambria"/>
          <w:sz w:val="22"/>
          <w:szCs w:val="22"/>
        </w:rPr>
        <w:t>https://gis.ezamawiajacy.pl</w:t>
      </w:r>
      <w:r w:rsidRPr="00C66BF4">
        <w:rPr>
          <w:rFonts w:ascii="Cambria" w:hAnsi="Cambria"/>
          <w:sz w:val="22"/>
          <w:szCs w:val="22"/>
        </w:rPr>
        <w:fldChar w:fldCharType="end"/>
      </w:r>
      <w:r w:rsidRPr="007C2E42">
        <w:rPr>
          <w:rFonts w:ascii="Cambria" w:hAnsi="Cambria"/>
          <w:sz w:val="22"/>
          <w:szCs w:val="22"/>
        </w:rPr>
        <w:t xml:space="preserve"> </w:t>
      </w:r>
    </w:p>
    <w:bookmarkEnd w:id="14"/>
    <w:p w14:paraId="7B91F1AB" w14:textId="77777777" w:rsidR="00AE6180" w:rsidRPr="007C2E42" w:rsidRDefault="00AE6180" w:rsidP="00AE6180">
      <w:pPr>
        <w:spacing w:line="276" w:lineRule="auto"/>
        <w:ind w:right="-2"/>
        <w:rPr>
          <w:rFonts w:ascii="Cambria" w:hAnsi="Cambria"/>
          <w:bCs/>
          <w:sz w:val="22"/>
          <w:szCs w:val="22"/>
        </w:rPr>
      </w:pPr>
      <w:r w:rsidRPr="007C2E42">
        <w:rPr>
          <w:rFonts w:ascii="Cambria" w:hAnsi="Cambria"/>
          <w:bCs/>
          <w:sz w:val="22"/>
          <w:szCs w:val="22"/>
        </w:rPr>
        <w:t>Godziny pracy Głównego Inspektoratu Sanitarnego: od poniedziałku do piątku, w godzinach 8.15-16.15 (z wyłączeniem dni ustawowo wolnych od pracy).</w:t>
      </w:r>
    </w:p>
    <w:p w14:paraId="28F139D7" w14:textId="77777777" w:rsidR="00AE6180" w:rsidRPr="007C2E42" w:rsidRDefault="00AE6180" w:rsidP="00AE6180">
      <w:pPr>
        <w:spacing w:line="276" w:lineRule="auto"/>
        <w:ind w:right="139"/>
        <w:jc w:val="both"/>
        <w:rPr>
          <w:rFonts w:ascii="Cambria" w:hAnsi="Cambria"/>
          <w:bCs/>
          <w:color w:val="auto"/>
          <w:sz w:val="22"/>
          <w:szCs w:val="22"/>
        </w:rPr>
      </w:pPr>
      <w:r w:rsidRPr="007C2E42">
        <w:rPr>
          <w:rFonts w:ascii="Cambria" w:hAnsi="Cambria"/>
          <w:bCs/>
          <w:sz w:val="22"/>
          <w:szCs w:val="22"/>
        </w:rPr>
        <w:t>Adres strony internetowej, na której zamieszcza się informacje dotyczące przedmiotowego postępowania:</w:t>
      </w:r>
    </w:p>
    <w:p w14:paraId="4944A560" w14:textId="77777777" w:rsidR="00AE6180" w:rsidRPr="007C2E42" w:rsidRDefault="000F72B1" w:rsidP="00AE6180">
      <w:pPr>
        <w:pStyle w:val="Nagwek1"/>
        <w:keepNext w:val="0"/>
        <w:numPr>
          <w:ilvl w:val="0"/>
          <w:numId w:val="0"/>
        </w:numPr>
        <w:spacing w:before="0" w:after="0"/>
        <w:jc w:val="both"/>
        <w:rPr>
          <w:rFonts w:ascii="Cambria" w:hAnsi="Cambria"/>
          <w:b w:val="0"/>
          <w:w w:val="100"/>
          <w:sz w:val="22"/>
          <w:szCs w:val="22"/>
        </w:rPr>
      </w:pPr>
      <w:hyperlink r:id="rId9" w:history="1">
        <w:r w:rsidR="00AE6180" w:rsidRPr="007C2E42">
          <w:rPr>
            <w:rStyle w:val="Hipercze"/>
            <w:rFonts w:ascii="Cambria" w:eastAsia="Cambria" w:hAnsi="Cambria"/>
            <w:b w:val="0"/>
            <w:w w:val="100"/>
            <w:sz w:val="22"/>
            <w:szCs w:val="22"/>
          </w:rPr>
          <w:t>https://www.gov.pl/web/gis/zamowienia-publiczne</w:t>
        </w:r>
      </w:hyperlink>
      <w:r w:rsidR="00AE6180" w:rsidRPr="007C2E42">
        <w:rPr>
          <w:rFonts w:ascii="Cambria" w:hAnsi="Cambria"/>
          <w:b w:val="0"/>
          <w:w w:val="100"/>
          <w:sz w:val="22"/>
          <w:szCs w:val="22"/>
        </w:rPr>
        <w:t xml:space="preserve"> </w:t>
      </w:r>
    </w:p>
    <w:p w14:paraId="69893D86" w14:textId="77777777" w:rsidR="00FC40FF" w:rsidRPr="007C2E42" w:rsidRDefault="000F72B1" w:rsidP="00AE6180">
      <w:pPr>
        <w:pStyle w:val="Teksttreci0"/>
        <w:spacing w:after="240"/>
      </w:pPr>
      <w:hyperlink r:id="rId10" w:history="1">
        <w:r w:rsidR="00AE6180" w:rsidRPr="007C2E42">
          <w:rPr>
            <w:rStyle w:val="Hipercze"/>
          </w:rPr>
          <w:t>https://www.gov.pl/web/gis/zamowienia-publiczne-powyzej-progu-stosowania-ustawy-pzp</w:t>
        </w:r>
      </w:hyperlink>
    </w:p>
    <w:p w14:paraId="510A1BDD" w14:textId="77777777" w:rsidR="00FC40FF" w:rsidRPr="007C2E42" w:rsidRDefault="00E221DB">
      <w:pPr>
        <w:pStyle w:val="Teksttreci0"/>
        <w:spacing w:after="224"/>
        <w:jc w:val="both"/>
      </w:pPr>
      <w:r w:rsidRPr="007C2E42">
        <w:t>jako („Zamawiający”) zaprasza do udziału w postępowaniu o udzielenie zamówienia publicznego prowadzonym w trybie podstawowym bez negocjacji zgodnie z wymaganiami określonymi w SWZ.</w:t>
      </w:r>
    </w:p>
    <w:p w14:paraId="0BDBD37E" w14:textId="77777777" w:rsidR="00FC40FF" w:rsidRPr="007C2E42" w:rsidRDefault="00E221DB">
      <w:pPr>
        <w:pStyle w:val="Nagwek30"/>
        <w:keepNext/>
        <w:keepLines/>
        <w:numPr>
          <w:ilvl w:val="0"/>
          <w:numId w:val="1"/>
        </w:numPr>
        <w:pBdr>
          <w:top w:val="single" w:sz="0" w:space="5" w:color="E6E6E6"/>
          <w:left w:val="single" w:sz="0" w:space="0" w:color="E6E6E6"/>
          <w:bottom w:val="single" w:sz="0" w:space="5" w:color="E6E6E6"/>
          <w:right w:val="single" w:sz="0" w:space="0" w:color="E6E6E6"/>
        </w:pBdr>
        <w:shd w:val="clear" w:color="auto" w:fill="E6E6E6"/>
        <w:tabs>
          <w:tab w:val="left" w:pos="368"/>
        </w:tabs>
        <w:spacing w:after="214" w:line="221" w:lineRule="auto"/>
        <w:jc w:val="both"/>
      </w:pPr>
      <w:bookmarkStart w:id="15" w:name="bookmark16"/>
      <w:bookmarkStart w:id="16" w:name="bookmark14"/>
      <w:bookmarkStart w:id="17" w:name="bookmark15"/>
      <w:bookmarkStart w:id="18" w:name="bookmark17"/>
      <w:bookmarkEnd w:id="15"/>
      <w:r w:rsidRPr="007C2E42">
        <w:t>TRYB UDZIELANIA ZAMÓWIENIA</w:t>
      </w:r>
      <w:bookmarkEnd w:id="16"/>
      <w:bookmarkEnd w:id="17"/>
      <w:bookmarkEnd w:id="18"/>
    </w:p>
    <w:p w14:paraId="0B4D32F6" w14:textId="52BDBC8F" w:rsidR="00FC40FF" w:rsidRPr="007C2E42" w:rsidRDefault="00E221DB">
      <w:pPr>
        <w:pStyle w:val="Teksttreci0"/>
        <w:numPr>
          <w:ilvl w:val="1"/>
          <w:numId w:val="1"/>
        </w:numPr>
        <w:tabs>
          <w:tab w:val="left" w:pos="564"/>
        </w:tabs>
        <w:ind w:left="580" w:hanging="580"/>
        <w:jc w:val="both"/>
      </w:pPr>
      <w:bookmarkStart w:id="19" w:name="bookmark18"/>
      <w:bookmarkEnd w:id="19"/>
      <w:r w:rsidRPr="007C2E42">
        <w:t xml:space="preserve">Postępowanie prowadzone jest w trybie podstawowym na podstawie art. 275 pkt 1) </w:t>
      </w:r>
      <w:r w:rsidR="009A2826" w:rsidRPr="007C2E42">
        <w:t xml:space="preserve">w związku z art. 359 pkt 2) </w:t>
      </w:r>
      <w:r w:rsidRPr="007C2E42">
        <w:t>ustawy z dnia 11 września 2019 r. Prawo zamówień publicznych (Dz. U. z 2019 r. poz. 2019 z późn. zm.) (zwanej dalej PZP) oraz aktów wykonawczych do PZP.</w:t>
      </w:r>
    </w:p>
    <w:p w14:paraId="2BA8C4F6" w14:textId="77777777" w:rsidR="00FC40FF" w:rsidRPr="007C2E42" w:rsidRDefault="00E221DB">
      <w:pPr>
        <w:pStyle w:val="Teksttreci0"/>
        <w:numPr>
          <w:ilvl w:val="1"/>
          <w:numId w:val="1"/>
        </w:numPr>
        <w:tabs>
          <w:tab w:val="left" w:pos="564"/>
        </w:tabs>
        <w:ind w:left="580" w:hanging="580"/>
        <w:jc w:val="both"/>
      </w:pPr>
      <w:bookmarkStart w:id="20" w:name="bookmark19"/>
      <w:bookmarkEnd w:id="20"/>
      <w:r w:rsidRPr="007C2E42">
        <w:t>Postępowanie jest prowadzone zgodnie z zasadami przewidzianymi dla zamówień klasycznych o wartości nie przekraczającej progów unijnych dla usług.</w:t>
      </w:r>
    </w:p>
    <w:p w14:paraId="0498D0B0" w14:textId="77777777" w:rsidR="00FC40FF" w:rsidRPr="007C2E42" w:rsidRDefault="00E221DB">
      <w:pPr>
        <w:pStyle w:val="Teksttreci0"/>
        <w:numPr>
          <w:ilvl w:val="1"/>
          <w:numId w:val="1"/>
        </w:numPr>
        <w:tabs>
          <w:tab w:val="left" w:pos="564"/>
        </w:tabs>
        <w:ind w:left="580" w:hanging="580"/>
        <w:jc w:val="both"/>
      </w:pPr>
      <w:bookmarkStart w:id="21" w:name="bookmark20"/>
      <w:bookmarkEnd w:id="21"/>
      <w:r w:rsidRPr="007C2E42">
        <w:t>Zamawiający nie przewiduje wyboru najkorzystniejszej oferty z możliwością prowadzenia negocjacji.</w:t>
      </w:r>
    </w:p>
    <w:p w14:paraId="758A8FB4" w14:textId="77777777" w:rsidR="00FC40FF" w:rsidRPr="007C2E42" w:rsidRDefault="00E221DB">
      <w:pPr>
        <w:pStyle w:val="Teksttreci0"/>
        <w:numPr>
          <w:ilvl w:val="1"/>
          <w:numId w:val="1"/>
        </w:numPr>
        <w:tabs>
          <w:tab w:val="left" w:pos="564"/>
        </w:tabs>
        <w:spacing w:after="224"/>
        <w:ind w:left="580" w:hanging="580"/>
        <w:jc w:val="both"/>
      </w:pPr>
      <w:bookmarkStart w:id="22" w:name="bookmark21"/>
      <w:bookmarkEnd w:id="22"/>
      <w:r w:rsidRPr="007C2E42">
        <w:t>Zamawiający nie przewiduje przeprowadzenia postępowania z zastosowaniem aukcji elektronicznej.</w:t>
      </w:r>
    </w:p>
    <w:p w14:paraId="5FB7ED31" w14:textId="77777777" w:rsidR="00FC40FF" w:rsidRPr="007C2E42" w:rsidRDefault="00E221DB">
      <w:pPr>
        <w:pStyle w:val="Nagwek30"/>
        <w:keepNext/>
        <w:keepLines/>
        <w:numPr>
          <w:ilvl w:val="0"/>
          <w:numId w:val="1"/>
        </w:numPr>
        <w:pBdr>
          <w:top w:val="single" w:sz="0" w:space="5" w:color="E6E6E6"/>
          <w:left w:val="single" w:sz="0" w:space="0" w:color="E6E6E6"/>
          <w:bottom w:val="single" w:sz="0" w:space="6" w:color="E6E6E6"/>
          <w:right w:val="single" w:sz="0" w:space="0" w:color="E6E6E6"/>
        </w:pBdr>
        <w:shd w:val="clear" w:color="auto" w:fill="E6E6E6"/>
        <w:tabs>
          <w:tab w:val="left" w:pos="368"/>
        </w:tabs>
        <w:spacing w:after="210" w:line="221" w:lineRule="auto"/>
        <w:jc w:val="both"/>
      </w:pPr>
      <w:bookmarkStart w:id="23" w:name="bookmark24"/>
      <w:bookmarkStart w:id="24" w:name="bookmark22"/>
      <w:bookmarkStart w:id="25" w:name="bookmark23"/>
      <w:bookmarkStart w:id="26" w:name="bookmark25"/>
      <w:bookmarkEnd w:id="23"/>
      <w:r w:rsidRPr="007C2E42">
        <w:t>OPIS PRZEDMIOTU ZAMÓWIENIA</w:t>
      </w:r>
      <w:bookmarkEnd w:id="24"/>
      <w:bookmarkEnd w:id="25"/>
      <w:bookmarkEnd w:id="26"/>
    </w:p>
    <w:p w14:paraId="5300F2A7" w14:textId="77777777" w:rsidR="00B2506C" w:rsidRPr="007C2E42" w:rsidRDefault="00E221DB" w:rsidP="00B2506C">
      <w:pPr>
        <w:pStyle w:val="Teksttreci0"/>
        <w:numPr>
          <w:ilvl w:val="0"/>
          <w:numId w:val="2"/>
        </w:numPr>
        <w:tabs>
          <w:tab w:val="left" w:pos="564"/>
        </w:tabs>
        <w:ind w:left="580" w:hanging="580"/>
        <w:jc w:val="both"/>
      </w:pPr>
      <w:bookmarkStart w:id="27" w:name="bookmark26"/>
      <w:bookmarkEnd w:id="27"/>
      <w:r w:rsidRPr="007C2E42">
        <w:t>Przedmiotem zamówienia jest</w:t>
      </w:r>
      <w:r w:rsidR="008339AE" w:rsidRPr="007C2E42">
        <w:t xml:space="preserve">: </w:t>
      </w:r>
      <w:bookmarkStart w:id="28" w:name="bookmark27"/>
      <w:bookmarkEnd w:id="28"/>
      <w:r w:rsidR="00B2506C" w:rsidRPr="007C2E42">
        <w:rPr>
          <w:b/>
          <w:bCs/>
        </w:rPr>
        <w:t>Całodobowe świadczenie usług ochrony fizycznej osób i mienia Głównego Inspektoratu Sanitarnego przy ul. Targowej 65 w Warszawie.</w:t>
      </w:r>
    </w:p>
    <w:p w14:paraId="0F8C8616" w14:textId="51EC50B4" w:rsidR="00FC40FF" w:rsidRPr="007C2E42" w:rsidRDefault="00E221DB" w:rsidP="00B2506C">
      <w:pPr>
        <w:pStyle w:val="Teksttreci0"/>
        <w:numPr>
          <w:ilvl w:val="0"/>
          <w:numId w:val="2"/>
        </w:numPr>
        <w:tabs>
          <w:tab w:val="left" w:pos="564"/>
        </w:tabs>
        <w:ind w:left="580" w:hanging="580"/>
        <w:jc w:val="both"/>
      </w:pPr>
      <w:r w:rsidRPr="007C2E42">
        <w:t>Szczegółowy opis przedmiotu zamówienia ("</w:t>
      </w:r>
      <w:r w:rsidR="003E5FB6" w:rsidRPr="007C2E42">
        <w:t>S</w:t>
      </w:r>
      <w:r w:rsidRPr="007C2E42">
        <w:t xml:space="preserve">OPZ") został określony w </w:t>
      </w:r>
      <w:r w:rsidRPr="007C2E42">
        <w:rPr>
          <w:b/>
          <w:bCs/>
        </w:rPr>
        <w:t xml:space="preserve">załączniku nr </w:t>
      </w:r>
      <w:r w:rsidR="003E5FB6" w:rsidRPr="007C2E42">
        <w:rPr>
          <w:b/>
          <w:bCs/>
        </w:rPr>
        <w:t>7</w:t>
      </w:r>
      <w:r w:rsidRPr="007C2E42">
        <w:rPr>
          <w:b/>
          <w:bCs/>
        </w:rPr>
        <w:t xml:space="preserve"> </w:t>
      </w:r>
      <w:r w:rsidRPr="007C2E42">
        <w:t>do SWZ.</w:t>
      </w:r>
    </w:p>
    <w:p w14:paraId="4E110B1E" w14:textId="7EE4508A" w:rsidR="009A2826" w:rsidRPr="007C2E42" w:rsidRDefault="009A2826">
      <w:pPr>
        <w:pStyle w:val="Teksttreci0"/>
        <w:numPr>
          <w:ilvl w:val="0"/>
          <w:numId w:val="2"/>
        </w:numPr>
        <w:tabs>
          <w:tab w:val="left" w:pos="564"/>
        </w:tabs>
        <w:ind w:left="580" w:hanging="580"/>
        <w:jc w:val="both"/>
      </w:pPr>
      <w:bookmarkStart w:id="29" w:name="bookmark28"/>
      <w:bookmarkStart w:id="30" w:name="bookmark29"/>
      <w:bookmarkEnd w:id="29"/>
      <w:bookmarkEnd w:id="30"/>
      <w:r w:rsidRPr="007C2E42">
        <w:t>Zamawiający zastrzega obowiązek osobistego wykonania przez Wykonawcę kluczowej części zamówienia w zakresie ochrony fizycznej osób i mienia.</w:t>
      </w:r>
    </w:p>
    <w:p w14:paraId="17F2CBC0" w14:textId="3C028058" w:rsidR="009A2826" w:rsidRPr="007C2E42" w:rsidRDefault="009A2826">
      <w:pPr>
        <w:pStyle w:val="Teksttreci0"/>
        <w:numPr>
          <w:ilvl w:val="0"/>
          <w:numId w:val="2"/>
        </w:numPr>
        <w:tabs>
          <w:tab w:val="left" w:pos="564"/>
        </w:tabs>
        <w:ind w:left="580" w:hanging="580"/>
        <w:jc w:val="both"/>
      </w:pPr>
      <w:r w:rsidRPr="007C2E42">
        <w:t>Zamawiający dopuszcza udział podwykonawców przy realizacji części zamówienia w zakresie patrolu interwencyjnego zmotoryzowanego. W przypadku udziału podwykonawców przy realizacji zamówienia Zamawiający wymaga wskazania w ofercie części zamówienia, których wykonanie Wykonawca zamierza powierzyć podwykonawcom i podania firm (nazw) podwykonawców. Brak informacji o zamiarze powierzenia realizacji części zamówienia podwykonawcom jest równoznaczny z samodzielną realizacją zamówienia przez Wykonawcę.</w:t>
      </w:r>
    </w:p>
    <w:p w14:paraId="5F60C800" w14:textId="77777777" w:rsidR="009A2826" w:rsidRPr="007C2E42" w:rsidRDefault="009A2826">
      <w:pPr>
        <w:pStyle w:val="Teksttreci0"/>
        <w:numPr>
          <w:ilvl w:val="0"/>
          <w:numId w:val="2"/>
        </w:numPr>
        <w:tabs>
          <w:tab w:val="left" w:pos="564"/>
        </w:tabs>
        <w:ind w:left="580" w:hanging="580"/>
        <w:jc w:val="both"/>
      </w:pPr>
      <w:r w:rsidRPr="007C2E42">
        <w:t xml:space="preserve">Powierzenie wykonania części przedmiotu zamówienia podwykonawcy wymaga zawarcia umowy o podwykonawstwo, przez którą należy rozumieć umowę w formie pisemnej o charakterze odpłatnym, której przedmiotem są usługi stanowiące część zamówienia publicznego, zawartą między wybranym przez Zamawiającego Wykonawcą a innym podmiotem (podwykonawcą). </w:t>
      </w:r>
    </w:p>
    <w:p w14:paraId="2D6171A8" w14:textId="71E0FCA1" w:rsidR="009A2826" w:rsidRPr="007C2E42" w:rsidRDefault="009A2826">
      <w:pPr>
        <w:pStyle w:val="Teksttreci0"/>
        <w:numPr>
          <w:ilvl w:val="0"/>
          <w:numId w:val="2"/>
        </w:numPr>
        <w:tabs>
          <w:tab w:val="left" w:pos="564"/>
        </w:tabs>
        <w:ind w:left="580" w:hanging="580"/>
        <w:jc w:val="both"/>
      </w:pPr>
      <w:r w:rsidRPr="007C2E42">
        <w:t xml:space="preserve">Wykonawca zawiadamia Zamawiającego o wszelkich zmianach danych w trakcie realizacji </w:t>
      </w:r>
      <w:r w:rsidRPr="007C2E42">
        <w:lastRenderedPageBreak/>
        <w:t xml:space="preserve">zamówienia, a także przekazuje informacje na temat nowych podwykonawców, </w:t>
      </w:r>
      <w:r w:rsidR="00C126A7" w:rsidRPr="007C2E42">
        <w:t>którym</w:t>
      </w:r>
      <w:r w:rsidRPr="007C2E42">
        <w:t xml:space="preserve"> w późniejszym okresie zamierza powierzyć realizację zamówienia. </w:t>
      </w:r>
    </w:p>
    <w:p w14:paraId="57CB1DE4" w14:textId="5F489443" w:rsidR="00574729" w:rsidRPr="007C2E42" w:rsidRDefault="009A2826">
      <w:pPr>
        <w:pStyle w:val="Teksttreci0"/>
        <w:numPr>
          <w:ilvl w:val="0"/>
          <w:numId w:val="2"/>
        </w:numPr>
        <w:tabs>
          <w:tab w:val="left" w:pos="564"/>
        </w:tabs>
        <w:ind w:left="580" w:hanging="580"/>
        <w:jc w:val="both"/>
      </w:pPr>
      <w:r w:rsidRPr="007C2E42">
        <w:t xml:space="preserve">Powierzenie wykonania części przedmiotu zamówienia podwykonawcy nie zwalnia Wykonawcy z odpowiedzialności za należyte wykonanie tego zamówienia. </w:t>
      </w:r>
    </w:p>
    <w:p w14:paraId="3390FD1B" w14:textId="75EF7600" w:rsidR="00574729" w:rsidRPr="007C2E42" w:rsidRDefault="00E8783D" w:rsidP="00C66BF4">
      <w:pPr>
        <w:pStyle w:val="Teksttreci0"/>
        <w:numPr>
          <w:ilvl w:val="0"/>
          <w:numId w:val="2"/>
        </w:numPr>
        <w:tabs>
          <w:tab w:val="left" w:pos="564"/>
        </w:tabs>
        <w:ind w:left="580" w:hanging="580"/>
        <w:jc w:val="both"/>
      </w:pPr>
      <w:r w:rsidRPr="007C2E42">
        <w:t xml:space="preserve">Zgodnie z art. 95 PZP </w:t>
      </w:r>
      <w:r w:rsidR="009A2826" w:rsidRPr="007C2E42">
        <w:t>Zamawiający wymaga, aby osoby bezpośrednio wykonujące czynności ochrony fizycznej osób i mienia w zakresie określonym w opisie przedmiotu zamówienia były zatrudnione przez Wykonawcę na podstawie umowy o pracę, zgodnie z art. 22 § 1 ustawy z dnia 26 czerwca 1974 r. – Kodeks pracy (</w:t>
      </w:r>
      <w:r w:rsidR="00FB38F6" w:rsidRPr="007C2E42">
        <w:t>t.j. Dz. U. z 2020 r. poz. 1320</w:t>
      </w:r>
      <w:r w:rsidR="009A2826" w:rsidRPr="007C2E42">
        <w:t xml:space="preserve">). Sposób dokumentowania zatrudnienia tych osób oraz uprawnienia Zamawiającego w zakresie kontroli spełniania przez Wykonawcę wymagań oraz sankcji z tytułu niespełnienia tych wymagań </w:t>
      </w:r>
      <w:r w:rsidRPr="007C2E42">
        <w:t>został określon</w:t>
      </w:r>
      <w:r w:rsidR="002417A7" w:rsidRPr="007C2E42">
        <w:t>y</w:t>
      </w:r>
      <w:r w:rsidRPr="007C2E42">
        <w:t xml:space="preserve"> w projektowanych postanowieniach umowy stanowiących </w:t>
      </w:r>
      <w:r w:rsidRPr="007C2E42">
        <w:rPr>
          <w:b/>
          <w:bCs/>
        </w:rPr>
        <w:t xml:space="preserve">załącznik nr </w:t>
      </w:r>
      <w:r w:rsidR="003E5FB6" w:rsidRPr="007C2E42">
        <w:rPr>
          <w:b/>
          <w:bCs/>
        </w:rPr>
        <w:t>8</w:t>
      </w:r>
      <w:r w:rsidRPr="007C2E42">
        <w:rPr>
          <w:b/>
          <w:bCs/>
        </w:rPr>
        <w:t xml:space="preserve"> </w:t>
      </w:r>
      <w:r w:rsidRPr="007C2E42">
        <w:t>do SWZ oraz pkt. 1</w:t>
      </w:r>
      <w:r w:rsidR="009D2D8D">
        <w:t>8</w:t>
      </w:r>
      <w:r w:rsidRPr="007C2E42">
        <w:t xml:space="preserve"> SWZ.</w:t>
      </w:r>
    </w:p>
    <w:p w14:paraId="4BD4D21E" w14:textId="567E2AD8" w:rsidR="00574729" w:rsidRPr="007C2E42" w:rsidRDefault="009A2826" w:rsidP="00C66BF4">
      <w:pPr>
        <w:pStyle w:val="Teksttreci0"/>
        <w:numPr>
          <w:ilvl w:val="0"/>
          <w:numId w:val="2"/>
        </w:numPr>
        <w:tabs>
          <w:tab w:val="left" w:pos="564"/>
        </w:tabs>
        <w:ind w:left="580" w:hanging="580"/>
        <w:jc w:val="both"/>
      </w:pPr>
      <w:r w:rsidRPr="007C2E42">
        <w:t xml:space="preserve">Wymóg określony w pkt. </w:t>
      </w:r>
      <w:r w:rsidR="00FB38F6" w:rsidRPr="007C2E42">
        <w:t>3.8</w:t>
      </w:r>
      <w:r w:rsidRPr="007C2E42">
        <w:t xml:space="preserve"> nie dotyczy patrolu interwencyjnego zmotoryzowanego.</w:t>
      </w:r>
    </w:p>
    <w:p w14:paraId="2108E73C" w14:textId="17E5EC7C" w:rsidR="00FC40FF" w:rsidRPr="007C2E42" w:rsidRDefault="00E221DB" w:rsidP="00C66BF4">
      <w:pPr>
        <w:pStyle w:val="Teksttreci0"/>
        <w:numPr>
          <w:ilvl w:val="0"/>
          <w:numId w:val="2"/>
        </w:numPr>
        <w:tabs>
          <w:tab w:val="left" w:pos="564"/>
        </w:tabs>
        <w:ind w:left="580" w:hanging="580"/>
        <w:jc w:val="both"/>
      </w:pPr>
      <w:bookmarkStart w:id="31" w:name="bookmark30"/>
      <w:bookmarkEnd w:id="31"/>
      <w:r w:rsidRPr="007C2E42">
        <w:t>Przedmiot zamówienia nie został podzielony na części ponieważ podzielenie zamówienia mogłoby wywołać nadmierne trudności, brak koordynacji, skutkujący poważną groźbą nieprawidłowej realizacji zamówienia</w:t>
      </w:r>
      <w:r w:rsidR="004A5B87" w:rsidRPr="007C2E42">
        <w:t>.</w:t>
      </w:r>
    </w:p>
    <w:p w14:paraId="6D9BA569" w14:textId="77777777" w:rsidR="00FC40FF" w:rsidRPr="007C2E42" w:rsidRDefault="00E221DB">
      <w:pPr>
        <w:pStyle w:val="Teksttreci0"/>
        <w:numPr>
          <w:ilvl w:val="0"/>
          <w:numId w:val="2"/>
        </w:numPr>
        <w:tabs>
          <w:tab w:val="left" w:pos="664"/>
        </w:tabs>
        <w:ind w:left="580" w:hanging="580"/>
        <w:jc w:val="both"/>
      </w:pPr>
      <w:bookmarkStart w:id="32" w:name="bookmark31"/>
      <w:bookmarkEnd w:id="32"/>
      <w:r w:rsidRPr="007C2E42">
        <w:t>Nazwy i kody dotyczące przedmiotu zamówienia określone zgodnie ze Wspólnym Słownikiem Zamówień (CPV):</w:t>
      </w:r>
    </w:p>
    <w:p w14:paraId="0725AB54" w14:textId="1AF8EDC2" w:rsidR="00FC40FF" w:rsidRPr="007C2E42" w:rsidRDefault="0085061B" w:rsidP="003E5DA0">
      <w:pPr>
        <w:pStyle w:val="Teksttreci0"/>
        <w:numPr>
          <w:ilvl w:val="0"/>
          <w:numId w:val="3"/>
        </w:numPr>
        <w:tabs>
          <w:tab w:val="center" w:pos="1318"/>
          <w:tab w:val="center" w:pos="2242"/>
          <w:tab w:val="left" w:pos="2659"/>
        </w:tabs>
        <w:spacing w:line="269" w:lineRule="auto"/>
        <w:ind w:left="709"/>
        <w:jc w:val="both"/>
      </w:pPr>
      <w:bookmarkStart w:id="33" w:name="bookmark32"/>
      <w:bookmarkEnd w:id="33"/>
      <w:r w:rsidRPr="007C2E42">
        <w:t>79710000-4</w:t>
      </w:r>
      <w:r w:rsidR="00E221DB" w:rsidRPr="007C2E42">
        <w:tab/>
        <w:t>usługi</w:t>
      </w:r>
      <w:r w:rsidR="00E221DB" w:rsidRPr="007C2E42">
        <w:tab/>
      </w:r>
      <w:r w:rsidRPr="007C2E42">
        <w:t>ochroniarskie</w:t>
      </w:r>
    </w:p>
    <w:p w14:paraId="5AC5E53F" w14:textId="3D0F818F" w:rsidR="00E8783D" w:rsidRPr="007C2E42" w:rsidRDefault="00E8783D" w:rsidP="003E5DA0">
      <w:pPr>
        <w:pStyle w:val="Teksttreci0"/>
        <w:numPr>
          <w:ilvl w:val="0"/>
          <w:numId w:val="3"/>
        </w:numPr>
        <w:tabs>
          <w:tab w:val="center" w:pos="1318"/>
          <w:tab w:val="center" w:pos="2242"/>
          <w:tab w:val="left" w:pos="2659"/>
        </w:tabs>
        <w:spacing w:line="269" w:lineRule="auto"/>
        <w:ind w:left="709"/>
        <w:jc w:val="both"/>
      </w:pPr>
      <w:r w:rsidRPr="007C2E42">
        <w:t xml:space="preserve">79715000-9 </w:t>
      </w:r>
      <w:r w:rsidRPr="007C2E42">
        <w:tab/>
        <w:t xml:space="preserve">usługi </w:t>
      </w:r>
      <w:r w:rsidRPr="007C2E42">
        <w:tab/>
        <w:t>patrolowe</w:t>
      </w:r>
    </w:p>
    <w:p w14:paraId="1B7EEC66" w14:textId="77777777" w:rsidR="00FC40FF" w:rsidRPr="007C2E42" w:rsidRDefault="00E221DB" w:rsidP="00E325D3">
      <w:pPr>
        <w:pStyle w:val="Teksttreci0"/>
        <w:numPr>
          <w:ilvl w:val="0"/>
          <w:numId w:val="4"/>
        </w:numPr>
        <w:tabs>
          <w:tab w:val="left" w:pos="567"/>
        </w:tabs>
        <w:ind w:left="567" w:hanging="567"/>
        <w:jc w:val="both"/>
      </w:pPr>
      <w:bookmarkStart w:id="34" w:name="bookmark33"/>
      <w:bookmarkStart w:id="35" w:name="bookmark35"/>
      <w:bookmarkStart w:id="36" w:name="bookmark36"/>
      <w:bookmarkEnd w:id="34"/>
      <w:bookmarkEnd w:id="35"/>
      <w:bookmarkEnd w:id="36"/>
      <w:r w:rsidRPr="007C2E42">
        <w:t>Wymagania w zakresie zatrudnienia osób, o których mowa w art. 96 ust. 2 pkt 2 - Zamawiający nie precyzuje w tym zakresie wymagań.</w:t>
      </w:r>
    </w:p>
    <w:p w14:paraId="6F3FBDEC" w14:textId="77777777" w:rsidR="00FC40FF" w:rsidRPr="007C2E42" w:rsidRDefault="00E221DB" w:rsidP="003E5DA0">
      <w:pPr>
        <w:pStyle w:val="Teksttreci0"/>
        <w:numPr>
          <w:ilvl w:val="0"/>
          <w:numId w:val="4"/>
        </w:numPr>
        <w:tabs>
          <w:tab w:val="left" w:pos="567"/>
        </w:tabs>
        <w:ind w:left="567" w:hanging="567"/>
        <w:jc w:val="both"/>
      </w:pPr>
      <w:bookmarkStart w:id="37" w:name="bookmark37"/>
      <w:bookmarkEnd w:id="37"/>
      <w:r w:rsidRPr="007C2E42">
        <w:t>Informację o zastrzeżeniu możliwości ubiegania się o udzielenie zamówienia wyłącznie przez wykonawców, o których mowa w art. 94, Zamawiający nie precyzuje w tym zakresie wymagań.</w:t>
      </w:r>
    </w:p>
    <w:p w14:paraId="7B6601C3" w14:textId="182B74BD" w:rsidR="00FC40FF" w:rsidRPr="007C2E42" w:rsidRDefault="00E221DB" w:rsidP="00C66BF4">
      <w:pPr>
        <w:pStyle w:val="Teksttreci0"/>
        <w:numPr>
          <w:ilvl w:val="0"/>
          <w:numId w:val="4"/>
        </w:numPr>
        <w:tabs>
          <w:tab w:val="left" w:pos="567"/>
        </w:tabs>
        <w:spacing w:after="204"/>
        <w:ind w:left="567" w:hanging="567"/>
        <w:jc w:val="both"/>
      </w:pPr>
      <w:r w:rsidRPr="007C2E42">
        <w:t>Zamawiający nie precyzuje obowiązku przeprowadzenia przez wykonawcę wizji lokalnej lub sprawdzenia przez niego dokumentów niezbędnych do realizacji zamówienia, o których mowa w art. 131 ust. 2.</w:t>
      </w:r>
    </w:p>
    <w:p w14:paraId="135E9FF0" w14:textId="77777777" w:rsidR="00FC40FF" w:rsidRPr="007C2E42" w:rsidRDefault="00E221DB">
      <w:pPr>
        <w:pStyle w:val="Nagwek30"/>
        <w:keepNext/>
        <w:keepLines/>
        <w:numPr>
          <w:ilvl w:val="0"/>
          <w:numId w:val="1"/>
        </w:numPr>
        <w:pBdr>
          <w:top w:val="single" w:sz="0" w:space="5" w:color="E6E6E6"/>
          <w:left w:val="single" w:sz="0" w:space="0" w:color="E6E6E6"/>
          <w:bottom w:val="single" w:sz="0" w:space="6" w:color="E6E6E6"/>
          <w:right w:val="single" w:sz="0" w:space="0" w:color="E6E6E6"/>
        </w:pBdr>
        <w:shd w:val="clear" w:color="auto" w:fill="E6E6E6"/>
        <w:tabs>
          <w:tab w:val="left" w:pos="360"/>
        </w:tabs>
        <w:spacing w:after="190" w:line="221" w:lineRule="auto"/>
        <w:jc w:val="both"/>
      </w:pPr>
      <w:bookmarkStart w:id="38" w:name="bookmark40"/>
      <w:bookmarkStart w:id="39" w:name="bookmark38"/>
      <w:bookmarkStart w:id="40" w:name="bookmark39"/>
      <w:bookmarkStart w:id="41" w:name="bookmark41"/>
      <w:bookmarkEnd w:id="38"/>
      <w:r w:rsidRPr="007C2E42">
        <w:t>OKRES REALIZACJI ZAMÓWIENIA.</w:t>
      </w:r>
      <w:bookmarkEnd w:id="39"/>
      <w:bookmarkEnd w:id="40"/>
      <w:bookmarkEnd w:id="41"/>
    </w:p>
    <w:p w14:paraId="302A64AC" w14:textId="77777777" w:rsidR="003E5DA0" w:rsidRPr="007C2E42" w:rsidRDefault="00E221DB" w:rsidP="003E5DA0">
      <w:pPr>
        <w:pStyle w:val="Teksttreci0"/>
        <w:tabs>
          <w:tab w:val="left" w:pos="664"/>
        </w:tabs>
        <w:jc w:val="both"/>
      </w:pPr>
      <w:bookmarkStart w:id="42" w:name="bookmark42"/>
      <w:bookmarkEnd w:id="42"/>
      <w:r w:rsidRPr="007C2E42">
        <w:rPr>
          <w:shd w:val="clear" w:color="auto" w:fill="FFFFFF"/>
        </w:rPr>
        <w:t>Okres realizacji zamówienia: 12 miesięcy od daty podpisania umowy</w:t>
      </w:r>
      <w:r w:rsidR="003E5DA0" w:rsidRPr="007C2E42">
        <w:rPr>
          <w:shd w:val="clear" w:color="auto" w:fill="FFFFFF"/>
        </w:rPr>
        <w:t>.</w:t>
      </w:r>
    </w:p>
    <w:p w14:paraId="6564F3F2" w14:textId="77777777" w:rsidR="00FC40FF" w:rsidRPr="007C2E42" w:rsidRDefault="00FC40FF" w:rsidP="003E5DA0">
      <w:pPr>
        <w:pStyle w:val="Teksttreci0"/>
        <w:tabs>
          <w:tab w:val="left" w:pos="1180"/>
          <w:tab w:val="left" w:pos="1440"/>
        </w:tabs>
        <w:jc w:val="both"/>
      </w:pPr>
    </w:p>
    <w:p w14:paraId="6CEF8678" w14:textId="77777777" w:rsidR="00FC40FF" w:rsidRPr="007C2E42" w:rsidRDefault="00E221DB">
      <w:pPr>
        <w:pStyle w:val="Teksttreci0"/>
        <w:numPr>
          <w:ilvl w:val="0"/>
          <w:numId w:val="1"/>
        </w:numPr>
        <w:pBdr>
          <w:top w:val="single" w:sz="0" w:space="5" w:color="E6E6E6"/>
          <w:left w:val="single" w:sz="0" w:space="0" w:color="E6E6E6"/>
          <w:bottom w:val="single" w:sz="0" w:space="6" w:color="E6E6E6"/>
          <w:right w:val="single" w:sz="0" w:space="0" w:color="E6E6E6"/>
        </w:pBdr>
        <w:shd w:val="clear" w:color="auto" w:fill="E6E6E6"/>
        <w:tabs>
          <w:tab w:val="left" w:pos="360"/>
        </w:tabs>
        <w:spacing w:after="190" w:line="233" w:lineRule="auto"/>
        <w:ind w:left="380" w:hanging="380"/>
        <w:jc w:val="both"/>
      </w:pPr>
      <w:bookmarkStart w:id="43" w:name="bookmark44"/>
      <w:bookmarkStart w:id="44" w:name="bookmark45"/>
      <w:bookmarkEnd w:id="43"/>
      <w:bookmarkEnd w:id="44"/>
      <w:r w:rsidRPr="007C2E42">
        <w:rPr>
          <w:b/>
          <w:bCs/>
        </w:rPr>
        <w:t>INFORMACJA O PRZEWIDYWANYCH ZAMÓWIENIACH, O KTÓRYCH MOWA W ART. 214 ust. 1 PKT 7 PZP, JEŻELI ZAMAWIAJĄCY PRZEWIDUJE UDZIELENIE TAKICH ZAMÓWIEŃ.</w:t>
      </w:r>
    </w:p>
    <w:p w14:paraId="3C069797" w14:textId="77777777" w:rsidR="00FC40FF" w:rsidRPr="007C2E42" w:rsidRDefault="00E221DB">
      <w:pPr>
        <w:pStyle w:val="Teksttreci0"/>
        <w:spacing w:after="204"/>
        <w:jc w:val="both"/>
      </w:pPr>
      <w:r w:rsidRPr="007C2E42">
        <w:t>Zamawiający nie przewiduje możliwość udzielenia zamówień, o których mowa w art. 214 ust. 1 pkt 7) PZP.</w:t>
      </w:r>
    </w:p>
    <w:p w14:paraId="63F24835" w14:textId="77777777" w:rsidR="00FC40FF" w:rsidRPr="007C2E42" w:rsidRDefault="00E221DB" w:rsidP="003E5DA0">
      <w:pPr>
        <w:pStyle w:val="Nagwek30"/>
        <w:keepNext/>
        <w:keepLines/>
        <w:numPr>
          <w:ilvl w:val="0"/>
          <w:numId w:val="1"/>
        </w:numPr>
        <w:pBdr>
          <w:top w:val="single" w:sz="0" w:space="5" w:color="E6E6E6"/>
          <w:left w:val="single" w:sz="0" w:space="0" w:color="E6E6E6"/>
          <w:bottom w:val="single" w:sz="0" w:space="6" w:color="E6E6E6"/>
          <w:right w:val="single" w:sz="0" w:space="0" w:color="E6E6E6"/>
        </w:pBdr>
        <w:shd w:val="clear" w:color="auto" w:fill="E6E6E6"/>
        <w:tabs>
          <w:tab w:val="left" w:pos="360"/>
        </w:tabs>
        <w:spacing w:after="190" w:line="226" w:lineRule="auto"/>
        <w:ind w:left="380" w:hanging="380"/>
        <w:jc w:val="both"/>
      </w:pPr>
      <w:bookmarkStart w:id="45" w:name="bookmark48"/>
      <w:bookmarkStart w:id="46" w:name="bookmark46"/>
      <w:bookmarkStart w:id="47" w:name="bookmark47"/>
      <w:bookmarkStart w:id="48" w:name="bookmark49"/>
      <w:bookmarkEnd w:id="45"/>
      <w:r w:rsidRPr="007C2E42">
        <w:t>PODSTAWY WYKLUCZENIA, O KTÓRYCH MOWA W ART. 108 ust. 1 PZP ORAZ PODSTAWY WYKLUCZENIA, O KTÓRYCH MOWA W ART. 109 ust. 1 PZP</w:t>
      </w:r>
      <w:bookmarkEnd w:id="46"/>
      <w:bookmarkEnd w:id="47"/>
      <w:bookmarkEnd w:id="48"/>
    </w:p>
    <w:p w14:paraId="60C8F69D" w14:textId="77777777" w:rsidR="00FC40FF" w:rsidRPr="007C2E42" w:rsidRDefault="00E221DB" w:rsidP="009414C0">
      <w:pPr>
        <w:pStyle w:val="Teksttreci0"/>
        <w:numPr>
          <w:ilvl w:val="0"/>
          <w:numId w:val="5"/>
        </w:numPr>
        <w:tabs>
          <w:tab w:val="left" w:pos="664"/>
        </w:tabs>
        <w:ind w:left="580" w:hanging="580"/>
        <w:jc w:val="both"/>
      </w:pPr>
      <w:bookmarkStart w:id="49" w:name="bookmark50"/>
      <w:bookmarkEnd w:id="49"/>
      <w:r w:rsidRPr="007C2E42">
        <w:t>W postępowaniu mogą brać udział Wykonawcy, którzy nie podlegają wykluczeniu z postępowania o udzielenie zamówienia w okolicznościach, o których mowa w art. 108 ust. 1 PZP. Na podstawie:</w:t>
      </w:r>
    </w:p>
    <w:p w14:paraId="18A9CB51" w14:textId="77777777" w:rsidR="00FC40FF" w:rsidRPr="007C2E42" w:rsidRDefault="00E221DB" w:rsidP="009414C0">
      <w:pPr>
        <w:pStyle w:val="Teksttreci0"/>
        <w:numPr>
          <w:ilvl w:val="0"/>
          <w:numId w:val="6"/>
        </w:numPr>
        <w:tabs>
          <w:tab w:val="left" w:pos="993"/>
        </w:tabs>
        <w:ind w:left="720" w:hanging="320"/>
        <w:jc w:val="both"/>
      </w:pPr>
      <w:bookmarkStart w:id="50" w:name="bookmark51"/>
      <w:bookmarkEnd w:id="50"/>
      <w:r w:rsidRPr="007C2E42">
        <w:t>art. 108 ust. 1 pkt 1) PZP Zamawiający wykluczy Wykonawcę będącego osobą fizyczną, którego prawomocnie skazano za przestępstwo:</w:t>
      </w:r>
    </w:p>
    <w:p w14:paraId="44E99394" w14:textId="77777777" w:rsidR="00FC40FF" w:rsidRPr="007C2E42" w:rsidRDefault="00E221DB" w:rsidP="009414C0">
      <w:pPr>
        <w:pStyle w:val="Teksttreci0"/>
        <w:numPr>
          <w:ilvl w:val="0"/>
          <w:numId w:val="7"/>
        </w:numPr>
        <w:tabs>
          <w:tab w:val="left" w:pos="1418"/>
        </w:tabs>
        <w:ind w:left="720" w:hanging="360"/>
        <w:jc w:val="both"/>
      </w:pPr>
      <w:bookmarkStart w:id="51" w:name="bookmark52"/>
      <w:bookmarkEnd w:id="51"/>
      <w:r w:rsidRPr="007C2E42">
        <w:t>udziału w zorganizowanej grupie przestępczej albo związku mającym na celu popełnienie przestępstwa lub przestępstwa skarbowego, o którym mowa w art. 258 Kodeksu karnego,</w:t>
      </w:r>
    </w:p>
    <w:p w14:paraId="4FCF7499" w14:textId="77777777" w:rsidR="00FC40FF" w:rsidRPr="007C2E42" w:rsidRDefault="00E221DB" w:rsidP="00B77D35">
      <w:pPr>
        <w:pStyle w:val="Teksttreci0"/>
        <w:numPr>
          <w:ilvl w:val="0"/>
          <w:numId w:val="7"/>
        </w:numPr>
        <w:tabs>
          <w:tab w:val="left" w:pos="709"/>
        </w:tabs>
        <w:ind w:firstLine="360"/>
        <w:jc w:val="both"/>
      </w:pPr>
      <w:bookmarkStart w:id="52" w:name="bookmark53"/>
      <w:bookmarkEnd w:id="52"/>
      <w:r w:rsidRPr="007C2E42">
        <w:t>handlu ludźmi, o którym mowa w art. 189a Kodeksu karnego,</w:t>
      </w:r>
    </w:p>
    <w:p w14:paraId="64B8F7A2" w14:textId="77777777" w:rsidR="00FC40FF" w:rsidRPr="007C2E42" w:rsidRDefault="00E221DB" w:rsidP="009414C0">
      <w:pPr>
        <w:pStyle w:val="Teksttreci0"/>
        <w:numPr>
          <w:ilvl w:val="0"/>
          <w:numId w:val="7"/>
        </w:numPr>
        <w:tabs>
          <w:tab w:val="left" w:pos="1418"/>
        </w:tabs>
        <w:ind w:left="720" w:hanging="360"/>
        <w:jc w:val="both"/>
      </w:pPr>
      <w:bookmarkStart w:id="53" w:name="bookmark54"/>
      <w:bookmarkEnd w:id="53"/>
      <w:r w:rsidRPr="007C2E42">
        <w:t>o którym mowa w art. 228-230a, art. 250a Kodeksu karnego lub w art. 46 lub art. 48 ustawy z dnia 25 czerwca 2010 r. o sporcie,</w:t>
      </w:r>
    </w:p>
    <w:p w14:paraId="2700EAD4" w14:textId="77777777" w:rsidR="00FC40FF" w:rsidRPr="007C2E42" w:rsidRDefault="00E221DB" w:rsidP="00B77D35">
      <w:pPr>
        <w:pStyle w:val="Teksttreci0"/>
        <w:numPr>
          <w:ilvl w:val="0"/>
          <w:numId w:val="7"/>
        </w:numPr>
        <w:tabs>
          <w:tab w:val="left" w:pos="1418"/>
        </w:tabs>
        <w:ind w:left="720" w:hanging="360"/>
        <w:jc w:val="both"/>
      </w:pPr>
      <w:bookmarkStart w:id="54" w:name="bookmark55"/>
      <w:bookmarkEnd w:id="54"/>
      <w:r w:rsidRPr="007C2E42">
        <w:t xml:space="preserve">finansowania przestępstwa o charakterze terrorystycznym, o którym mowa w art. 165a </w:t>
      </w:r>
      <w:r w:rsidRPr="007C2E42">
        <w:lastRenderedPageBreak/>
        <w:t>Kodeksu karnego, lub przestępstwo udaremniania lub utrudniania stwierdzenia przestępnego pochodzenia pieniędzy lub ukrywania ich pochodzenia, o którym mowa w art. 299 Kodeksu karnego,</w:t>
      </w:r>
    </w:p>
    <w:p w14:paraId="693D8CD9" w14:textId="77777777" w:rsidR="00FC40FF" w:rsidRPr="007C2E42" w:rsidRDefault="00E221DB" w:rsidP="009414C0">
      <w:pPr>
        <w:pStyle w:val="Teksttreci0"/>
        <w:numPr>
          <w:ilvl w:val="0"/>
          <w:numId w:val="7"/>
        </w:numPr>
        <w:tabs>
          <w:tab w:val="left" w:pos="1418"/>
        </w:tabs>
        <w:ind w:left="720" w:hanging="360"/>
        <w:jc w:val="both"/>
      </w:pPr>
      <w:bookmarkStart w:id="55" w:name="bookmark56"/>
      <w:bookmarkEnd w:id="55"/>
      <w:r w:rsidRPr="007C2E42">
        <w:t>o charakterze terrorystycznym, o którym mowa w art. 115 § 20 Kodeksu karnego, lub mające na celu popełnienie tego przestępstwa,</w:t>
      </w:r>
    </w:p>
    <w:p w14:paraId="795145C2" w14:textId="77777777" w:rsidR="00FC40FF" w:rsidRPr="007C2E42" w:rsidRDefault="00E221DB" w:rsidP="009414C0">
      <w:pPr>
        <w:pStyle w:val="Teksttreci0"/>
        <w:numPr>
          <w:ilvl w:val="0"/>
          <w:numId w:val="7"/>
        </w:numPr>
        <w:tabs>
          <w:tab w:val="left" w:pos="1418"/>
        </w:tabs>
        <w:ind w:left="720" w:hanging="360"/>
        <w:jc w:val="both"/>
      </w:pPr>
      <w:bookmarkStart w:id="56" w:name="bookmark57"/>
      <w:bookmarkEnd w:id="56"/>
      <w:r w:rsidRPr="007C2E42">
        <w:t>31 powierzenia wykonywania pracy małoletniemu cudzoziemcowi, o którym mowa w art. 9 ust. 2 ustawy z dnia 15 czerwca 2012 r. o skutkach powierzania wykonywania pracy cudzoziemcom przebywającym wbrew przepisom na terytorium Rzeczypospolitej Polskiej (Dz. U. poz. 769),</w:t>
      </w:r>
    </w:p>
    <w:p w14:paraId="3DEE1704" w14:textId="77777777" w:rsidR="00FC40FF" w:rsidRPr="007C2E42" w:rsidRDefault="00E221DB" w:rsidP="009414C0">
      <w:pPr>
        <w:pStyle w:val="Teksttreci0"/>
        <w:numPr>
          <w:ilvl w:val="0"/>
          <w:numId w:val="7"/>
        </w:numPr>
        <w:tabs>
          <w:tab w:val="left" w:pos="1418"/>
        </w:tabs>
        <w:ind w:left="720" w:hanging="360"/>
        <w:jc w:val="both"/>
      </w:pPr>
      <w:bookmarkStart w:id="57" w:name="bookmark58"/>
      <w:bookmarkEnd w:id="57"/>
      <w:r w:rsidRPr="007C2E42">
        <w:t>przeciwko obrotowi gospodarczemu, o których mowa w art. 296-307 Kodeksu karnego, przestępstwo oszustwa, o którym mowa w art. 286 Kodeksu karnego, przestępstwo przeciwko wiarygodności dokumentów, o których mowa w art. 270-277 d Kodeksu karnego, lub przestępstwo skarbowe,</w:t>
      </w:r>
    </w:p>
    <w:p w14:paraId="71F5D1E3" w14:textId="77777777" w:rsidR="00FC40FF" w:rsidRPr="007C2E42" w:rsidRDefault="00E221DB" w:rsidP="009414C0">
      <w:pPr>
        <w:pStyle w:val="Teksttreci0"/>
        <w:numPr>
          <w:ilvl w:val="0"/>
          <w:numId w:val="7"/>
        </w:numPr>
        <w:tabs>
          <w:tab w:val="left" w:pos="1418"/>
        </w:tabs>
        <w:ind w:left="720" w:hanging="360"/>
        <w:jc w:val="both"/>
      </w:pPr>
      <w:bookmarkStart w:id="58" w:name="bookmark59"/>
      <w:bookmarkEnd w:id="58"/>
      <w:r w:rsidRPr="007C2E42">
        <w:t>o którym mowa w art. 9 ust. 1 i 3 lub art. 10 ustawy z dnia 15 czerwca 2012 r. o skutkach powierzania wykonywania pracy cudzoziemcom przebywającym wbrew przepisom na terytorium Rzeczypospolitej Polskiej</w:t>
      </w:r>
    </w:p>
    <w:p w14:paraId="7E81DEB5" w14:textId="77777777" w:rsidR="00FC40FF" w:rsidRPr="007C2E42" w:rsidRDefault="00E221DB" w:rsidP="003E5DA0">
      <w:pPr>
        <w:pStyle w:val="Teksttreci0"/>
        <w:jc w:val="both"/>
      </w:pPr>
      <w:r w:rsidRPr="007C2E42">
        <w:t>- lub za odpowiedni czyn zabroniony określony w przepisach prawa obcego;</w:t>
      </w:r>
    </w:p>
    <w:p w14:paraId="5749BFA9" w14:textId="77777777" w:rsidR="00FC40FF" w:rsidRPr="007C2E42" w:rsidRDefault="00E221DB" w:rsidP="009414C0">
      <w:pPr>
        <w:pStyle w:val="Teksttreci0"/>
        <w:numPr>
          <w:ilvl w:val="0"/>
          <w:numId w:val="6"/>
        </w:numPr>
        <w:tabs>
          <w:tab w:val="left" w:pos="993"/>
        </w:tabs>
        <w:ind w:left="720" w:hanging="360"/>
        <w:jc w:val="both"/>
      </w:pPr>
      <w:bookmarkStart w:id="59" w:name="bookmark60"/>
      <w:bookmarkEnd w:id="59"/>
      <w:r w:rsidRPr="007C2E42">
        <w:t>art. 108 ust. 1 pkt 2) PZP Zamawiający wykluczy Wykonawcę jeżeli urzędującego członka jego organu zarządzającego lub nadzorczego, wspólnika spółki w spółce jawnej lub partnerskiej albo komplementariusza w spółce komandytowej lub komandytowo- akcyjnej lub prokurenta prawomocnie skazano za przestępstwo, o którym mowa w art. 108 ust. 1 pkt 1) PZP;</w:t>
      </w:r>
    </w:p>
    <w:p w14:paraId="434AA49D" w14:textId="77777777" w:rsidR="00FC40FF" w:rsidRPr="007C2E42" w:rsidRDefault="00E221DB" w:rsidP="009414C0">
      <w:pPr>
        <w:pStyle w:val="Teksttreci0"/>
        <w:numPr>
          <w:ilvl w:val="0"/>
          <w:numId w:val="6"/>
        </w:numPr>
        <w:tabs>
          <w:tab w:val="left" w:pos="993"/>
        </w:tabs>
        <w:ind w:left="720" w:hanging="360"/>
        <w:jc w:val="both"/>
      </w:pPr>
      <w:bookmarkStart w:id="60" w:name="bookmark61"/>
      <w:bookmarkEnd w:id="60"/>
      <w:r w:rsidRPr="007C2E42">
        <w:t>art. 108 ust. 1 pkt 3)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199FC4B" w14:textId="77777777" w:rsidR="00FC40FF" w:rsidRPr="007C2E42" w:rsidRDefault="00E221DB" w:rsidP="009414C0">
      <w:pPr>
        <w:pStyle w:val="Teksttreci0"/>
        <w:numPr>
          <w:ilvl w:val="0"/>
          <w:numId w:val="6"/>
        </w:numPr>
        <w:tabs>
          <w:tab w:val="left" w:pos="993"/>
        </w:tabs>
        <w:ind w:left="720" w:hanging="360"/>
        <w:jc w:val="both"/>
      </w:pPr>
      <w:bookmarkStart w:id="61" w:name="bookmark62"/>
      <w:bookmarkEnd w:id="61"/>
      <w:r w:rsidRPr="007C2E42">
        <w:t>art. 108 ust. 1 pkt 4) PZP Zamawiający wykluczy Wykonawcę, wobec którego orzeczono zakaz ubiegania się o zamówienia publiczne;</w:t>
      </w:r>
    </w:p>
    <w:p w14:paraId="2B709A3F" w14:textId="77777777" w:rsidR="00FC40FF" w:rsidRPr="007C2E42" w:rsidRDefault="00E221DB" w:rsidP="009414C0">
      <w:pPr>
        <w:pStyle w:val="Teksttreci0"/>
        <w:numPr>
          <w:ilvl w:val="0"/>
          <w:numId w:val="6"/>
        </w:numPr>
        <w:tabs>
          <w:tab w:val="left" w:pos="993"/>
        </w:tabs>
        <w:ind w:left="720" w:hanging="360"/>
        <w:jc w:val="both"/>
      </w:pPr>
      <w:bookmarkStart w:id="62" w:name="bookmark63"/>
      <w:bookmarkEnd w:id="62"/>
      <w:r w:rsidRPr="007C2E42">
        <w:t>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9DA23ED" w14:textId="77777777" w:rsidR="00FC40FF" w:rsidRPr="007C2E42" w:rsidRDefault="00E221DB" w:rsidP="009414C0">
      <w:pPr>
        <w:pStyle w:val="Teksttreci0"/>
        <w:numPr>
          <w:ilvl w:val="0"/>
          <w:numId w:val="6"/>
        </w:numPr>
        <w:tabs>
          <w:tab w:val="left" w:pos="993"/>
        </w:tabs>
        <w:ind w:left="720" w:hanging="360"/>
        <w:jc w:val="both"/>
      </w:pPr>
      <w:bookmarkStart w:id="63" w:name="bookmark64"/>
      <w:bookmarkEnd w:id="63"/>
      <w:r w:rsidRPr="007C2E42">
        <w:t>art. 108 ust. 1 pkt 6 PZP Zamawiający wykluczy Wykonawcę, 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(tekst jedn. Dz. U. z 2020 r. poz. 1076 z późn. zm.), chyba że spowodowane tym zakłócenie konkurencji może być wyeliminowane w inny sposób niż przez wykluczenie Wykonawcy z udziału w postępowaniu o udzielenie zamówienia.</w:t>
      </w:r>
    </w:p>
    <w:p w14:paraId="60A1080C" w14:textId="70A782F2" w:rsidR="00FC40FF" w:rsidRPr="007C2E42" w:rsidRDefault="00E221DB" w:rsidP="009414C0">
      <w:pPr>
        <w:pStyle w:val="Teksttreci0"/>
        <w:numPr>
          <w:ilvl w:val="1"/>
          <w:numId w:val="6"/>
        </w:numPr>
        <w:tabs>
          <w:tab w:val="left" w:pos="567"/>
        </w:tabs>
        <w:ind w:left="720" w:hanging="720"/>
        <w:jc w:val="both"/>
      </w:pPr>
      <w:bookmarkStart w:id="64" w:name="bookmark65"/>
      <w:bookmarkEnd w:id="64"/>
      <w:r w:rsidRPr="007C2E42">
        <w:t>W postępowaniu mogą brać udział Wykonawcy, którzy nie podlegają wykluczeniu z postępowania o udzielenie zamówienia w okolicznościach, o których mowa w art. 109 ust. 1 pkt 4,</w:t>
      </w:r>
      <w:r w:rsidR="00293484" w:rsidRPr="007C2E42">
        <w:t xml:space="preserve"> </w:t>
      </w:r>
      <w:r w:rsidRPr="007C2E42">
        <w:t>5,</w:t>
      </w:r>
      <w:r w:rsidR="00293484" w:rsidRPr="007C2E42">
        <w:t xml:space="preserve"> </w:t>
      </w:r>
      <w:r w:rsidRPr="007C2E42">
        <w:t>7 PZP. Na podstawie:</w:t>
      </w:r>
    </w:p>
    <w:p w14:paraId="1CBEA31B" w14:textId="77777777" w:rsidR="00FC40FF" w:rsidRPr="009D2D8D" w:rsidRDefault="00E221DB" w:rsidP="009414C0">
      <w:pPr>
        <w:pStyle w:val="Teksttreci0"/>
        <w:numPr>
          <w:ilvl w:val="0"/>
          <w:numId w:val="8"/>
        </w:numPr>
        <w:ind w:left="720" w:hanging="360"/>
        <w:jc w:val="both"/>
        <w:rPr>
          <w:color w:val="auto"/>
        </w:rPr>
      </w:pPr>
      <w:bookmarkStart w:id="65" w:name="bookmark66"/>
      <w:bookmarkEnd w:id="65"/>
      <w:r w:rsidRPr="007C2E42">
        <w:t xml:space="preserve">art. 109 ust. 1 pkt 4) PZP Zamawiający wykluczy Wykonawcę, w stosunku do którego otwarto likwidację, ogłoszono </w:t>
      </w:r>
      <w:r w:rsidRPr="009D2D8D">
        <w:rPr>
          <w:color w:val="auto"/>
        </w:rPr>
        <w:t>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884081E" w14:textId="77777777" w:rsidR="00FC40FF" w:rsidRPr="007C2E42" w:rsidRDefault="00E221DB" w:rsidP="009414C0">
      <w:pPr>
        <w:pStyle w:val="Teksttreci0"/>
        <w:numPr>
          <w:ilvl w:val="0"/>
          <w:numId w:val="8"/>
        </w:numPr>
        <w:ind w:left="720" w:hanging="360"/>
        <w:jc w:val="both"/>
      </w:pPr>
      <w:bookmarkStart w:id="66" w:name="bookmark67"/>
      <w:bookmarkEnd w:id="66"/>
      <w:r w:rsidRPr="009D2D8D">
        <w:rPr>
          <w:color w:val="auto"/>
        </w:rPr>
        <w:t xml:space="preserve">art. 109 ust. 1 pkt 5) PZP Zamawiający wykluczy Wykonawcę, który w </w:t>
      </w:r>
      <w:r w:rsidRPr="007C2E42">
        <w:t xml:space="preserve">sposób zawiniony </w:t>
      </w:r>
      <w:r w:rsidRPr="007C2E42">
        <w:lastRenderedPageBreak/>
        <w:t>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C384169" w14:textId="77777777" w:rsidR="00FC40FF" w:rsidRPr="007C2E42" w:rsidRDefault="00E221DB" w:rsidP="009414C0">
      <w:pPr>
        <w:pStyle w:val="Teksttreci0"/>
        <w:numPr>
          <w:ilvl w:val="0"/>
          <w:numId w:val="8"/>
        </w:numPr>
        <w:ind w:left="720" w:hanging="360"/>
        <w:jc w:val="both"/>
      </w:pPr>
      <w:bookmarkStart w:id="67" w:name="bookmark68"/>
      <w:bookmarkEnd w:id="67"/>
      <w:r w:rsidRPr="007C2E42">
        <w:t>art. 109 ust. 1 pkt 7) PZP Zamawiający wykluczy 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32432A" w14:textId="77777777" w:rsidR="00FC40FF" w:rsidRPr="007C2E42" w:rsidRDefault="00E221DB" w:rsidP="009414C0">
      <w:pPr>
        <w:pStyle w:val="Teksttreci0"/>
        <w:numPr>
          <w:ilvl w:val="1"/>
          <w:numId w:val="6"/>
        </w:numPr>
        <w:tabs>
          <w:tab w:val="left" w:pos="709"/>
        </w:tabs>
        <w:ind w:left="720" w:hanging="720"/>
        <w:jc w:val="both"/>
      </w:pPr>
      <w:bookmarkStart w:id="68" w:name="bookmark69"/>
      <w:bookmarkEnd w:id="68"/>
      <w:r w:rsidRPr="007C2E42">
        <w:t>Wykonawca może zostać wykluczony przez Zamawiającego na każdym etapie postępowania o udzielenie zamówienia.</w:t>
      </w:r>
    </w:p>
    <w:p w14:paraId="2447A349" w14:textId="77777777" w:rsidR="00FC40FF" w:rsidRPr="007C2E42" w:rsidRDefault="00E221DB" w:rsidP="009414C0">
      <w:pPr>
        <w:pStyle w:val="Teksttreci0"/>
        <w:numPr>
          <w:ilvl w:val="0"/>
          <w:numId w:val="9"/>
        </w:numPr>
        <w:tabs>
          <w:tab w:val="left" w:pos="709"/>
        </w:tabs>
        <w:ind w:left="720" w:hanging="720"/>
        <w:jc w:val="both"/>
      </w:pPr>
      <w:bookmarkStart w:id="69" w:name="bookmark70"/>
      <w:bookmarkEnd w:id="69"/>
      <w:r w:rsidRPr="007C2E42">
        <w:t>Wykonawca nie podlega wykluczeniu w okolicznościach określonych w art. 108 ust. 1 pkt 1, 2, 5 i 6 PZP lub art. 109 ust. 1 pkt 2-5 i 7-10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w:t>
      </w:r>
    </w:p>
    <w:p w14:paraId="6B4FF944" w14:textId="77777777" w:rsidR="003E5DA0" w:rsidRPr="007C2E42" w:rsidRDefault="003E5DA0" w:rsidP="003E5DA0">
      <w:pPr>
        <w:pStyle w:val="Teksttreci0"/>
        <w:tabs>
          <w:tab w:val="left" w:pos="713"/>
        </w:tabs>
        <w:ind w:left="720"/>
        <w:jc w:val="both"/>
      </w:pPr>
    </w:p>
    <w:p w14:paraId="761A860F" w14:textId="77777777" w:rsidR="00FC40FF" w:rsidRPr="007C2E42" w:rsidRDefault="00E221DB">
      <w:pPr>
        <w:pStyle w:val="Nagwek30"/>
        <w:keepNext/>
        <w:keepLines/>
        <w:numPr>
          <w:ilvl w:val="0"/>
          <w:numId w:val="1"/>
        </w:numPr>
        <w:pBdr>
          <w:top w:val="single" w:sz="0" w:space="5" w:color="E6E6E6"/>
          <w:left w:val="single" w:sz="0" w:space="0" w:color="E6E6E6"/>
          <w:bottom w:val="single" w:sz="0" w:space="6" w:color="E6E6E6"/>
          <w:right w:val="single" w:sz="0" w:space="0" w:color="E6E6E6"/>
        </w:pBdr>
        <w:shd w:val="clear" w:color="auto" w:fill="E6E6E6"/>
        <w:tabs>
          <w:tab w:val="left" w:pos="350"/>
        </w:tabs>
        <w:spacing w:after="190" w:line="221" w:lineRule="auto"/>
        <w:jc w:val="both"/>
      </w:pPr>
      <w:bookmarkStart w:id="70" w:name="bookmark73"/>
      <w:bookmarkStart w:id="71" w:name="bookmark71"/>
      <w:bookmarkStart w:id="72" w:name="bookmark72"/>
      <w:bookmarkStart w:id="73" w:name="bookmark74"/>
      <w:bookmarkEnd w:id="70"/>
      <w:r w:rsidRPr="007C2E42">
        <w:t>WARUNKI UDZIAŁU W POSTĘPOWANIU O UDZIELENIE ZAMÓWIENIA</w:t>
      </w:r>
      <w:bookmarkEnd w:id="71"/>
      <w:bookmarkEnd w:id="72"/>
      <w:bookmarkEnd w:id="73"/>
    </w:p>
    <w:p w14:paraId="7295DE10" w14:textId="77777777" w:rsidR="00FC40FF" w:rsidRPr="007C2E42" w:rsidRDefault="00E221DB" w:rsidP="00687BC1">
      <w:pPr>
        <w:pStyle w:val="Teksttreci0"/>
        <w:numPr>
          <w:ilvl w:val="1"/>
          <w:numId w:val="1"/>
        </w:numPr>
        <w:tabs>
          <w:tab w:val="left" w:pos="713"/>
        </w:tabs>
        <w:ind w:left="720" w:hanging="720"/>
        <w:jc w:val="both"/>
      </w:pPr>
      <w:bookmarkStart w:id="74" w:name="bookmark75"/>
      <w:bookmarkEnd w:id="74"/>
      <w:r w:rsidRPr="007C2E42">
        <w:t>W postępowaniu mogą brać udział Wykonawcy, którzy nie podlegają wykluczeniu z postępowania na warunkach określonych w rozdziale 6 oraz spełniają warunki udziału w postępowaniu dotyczące:</w:t>
      </w:r>
    </w:p>
    <w:p w14:paraId="7A750C50" w14:textId="47A7BCD1" w:rsidR="00FC40FF" w:rsidRPr="007C2E42" w:rsidRDefault="00E221DB" w:rsidP="002A4202">
      <w:pPr>
        <w:pStyle w:val="Teksttreci0"/>
        <w:numPr>
          <w:ilvl w:val="0"/>
          <w:numId w:val="10"/>
        </w:numPr>
        <w:tabs>
          <w:tab w:val="left" w:pos="709"/>
        </w:tabs>
        <w:ind w:firstLine="360"/>
        <w:jc w:val="both"/>
      </w:pPr>
      <w:bookmarkStart w:id="75" w:name="bookmark76"/>
      <w:bookmarkEnd w:id="75"/>
      <w:r w:rsidRPr="007C2E42">
        <w:t>zdolności do występowania w obrocie gospodarczym</w:t>
      </w:r>
      <w:r w:rsidR="009D2D8D">
        <w:t>:</w:t>
      </w:r>
    </w:p>
    <w:p w14:paraId="776646AE" w14:textId="1FEDAA1D" w:rsidR="00FC40FF" w:rsidRPr="007C2E42" w:rsidRDefault="00E221DB" w:rsidP="002A4202">
      <w:pPr>
        <w:pStyle w:val="Teksttreci0"/>
        <w:tabs>
          <w:tab w:val="left" w:pos="709"/>
          <w:tab w:val="left" w:pos="1134"/>
        </w:tabs>
        <w:spacing w:line="269" w:lineRule="auto"/>
        <w:ind w:left="709"/>
        <w:jc w:val="both"/>
      </w:pPr>
      <w:bookmarkStart w:id="76" w:name="bookmark77"/>
      <w:bookmarkEnd w:id="76"/>
      <w:r w:rsidRPr="007C2E42">
        <w:t>Zamawiający nie stawia warunku w powyższym zakresie.</w:t>
      </w:r>
    </w:p>
    <w:p w14:paraId="517A0975" w14:textId="63EB7953" w:rsidR="000B3764" w:rsidRPr="007C2E42" w:rsidRDefault="00E221DB" w:rsidP="00660834">
      <w:pPr>
        <w:pStyle w:val="Teksttreci0"/>
        <w:numPr>
          <w:ilvl w:val="0"/>
          <w:numId w:val="10"/>
        </w:numPr>
        <w:tabs>
          <w:tab w:val="left" w:pos="1276"/>
        </w:tabs>
        <w:ind w:left="720" w:hanging="360"/>
        <w:jc w:val="both"/>
      </w:pPr>
      <w:bookmarkStart w:id="77" w:name="bookmark78"/>
      <w:bookmarkEnd w:id="77"/>
      <w:r w:rsidRPr="007C2E42">
        <w:t>uprawnień do prowadzenia określonej działalności gospodarczej lub zawodowej, o ile wynika to z odrębnych przepisów</w:t>
      </w:r>
      <w:r w:rsidR="009D2D8D">
        <w:t>:</w:t>
      </w:r>
    </w:p>
    <w:p w14:paraId="01B87D61" w14:textId="5770A81F" w:rsidR="00660834" w:rsidRPr="007C2E42" w:rsidRDefault="00660834" w:rsidP="002A4202">
      <w:pPr>
        <w:pStyle w:val="Teksttreci0"/>
        <w:tabs>
          <w:tab w:val="left" w:pos="709"/>
          <w:tab w:val="left" w:pos="1008"/>
        </w:tabs>
        <w:spacing w:line="271" w:lineRule="auto"/>
        <w:ind w:left="709"/>
        <w:jc w:val="both"/>
      </w:pPr>
      <w:bookmarkStart w:id="78" w:name="bookmark79"/>
      <w:bookmarkEnd w:id="78"/>
      <w:r w:rsidRPr="007C2E42">
        <w:t>Zamawiający uzna warunek za spełniony, jeżeli Wykonawca wykaże, że posiada ważną koncesję na prowadzenie działalności gospodarczej w zakresie usług ochrony osób i mienia wydaną zgodnie z ustawą z dnia 22 sierpnia 1997 r. o ochronie osób i mienia (t. j. Dz. U. z 2020 poz. 838.).</w:t>
      </w:r>
    </w:p>
    <w:p w14:paraId="1BEEEFC0" w14:textId="02CF8908" w:rsidR="00D76C43" w:rsidRPr="007C2E42" w:rsidRDefault="00D76C43" w:rsidP="00BE6FCE">
      <w:pPr>
        <w:pStyle w:val="Teksttreci0"/>
        <w:tabs>
          <w:tab w:val="left" w:pos="1008"/>
          <w:tab w:val="left" w:pos="1276"/>
        </w:tabs>
        <w:spacing w:line="271" w:lineRule="auto"/>
        <w:ind w:left="709"/>
        <w:jc w:val="both"/>
      </w:pPr>
      <w:r w:rsidRPr="007C2E42">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14:paraId="2051B168" w14:textId="77777777" w:rsidR="00FC40FF" w:rsidRPr="007C2E42" w:rsidRDefault="00E221DB" w:rsidP="002A4202">
      <w:pPr>
        <w:pStyle w:val="Teksttreci0"/>
        <w:numPr>
          <w:ilvl w:val="0"/>
          <w:numId w:val="10"/>
        </w:numPr>
        <w:tabs>
          <w:tab w:val="left" w:pos="709"/>
        </w:tabs>
        <w:ind w:firstLine="360"/>
        <w:jc w:val="both"/>
      </w:pPr>
      <w:bookmarkStart w:id="79" w:name="bookmark80"/>
      <w:bookmarkEnd w:id="79"/>
      <w:r w:rsidRPr="007C2E42">
        <w:t>sytuacji ekonomicznej lub finansowej:</w:t>
      </w:r>
    </w:p>
    <w:p w14:paraId="790FA1CB" w14:textId="4B49034E" w:rsidR="00FC40FF" w:rsidRPr="007C2E42" w:rsidRDefault="00E221DB" w:rsidP="00BE6FCE">
      <w:pPr>
        <w:pStyle w:val="Teksttreci0"/>
        <w:tabs>
          <w:tab w:val="left" w:pos="1008"/>
          <w:tab w:val="left" w:pos="1276"/>
        </w:tabs>
        <w:spacing w:line="269" w:lineRule="auto"/>
        <w:ind w:left="709"/>
        <w:jc w:val="both"/>
      </w:pPr>
      <w:bookmarkStart w:id="80" w:name="bookmark81"/>
      <w:bookmarkEnd w:id="80"/>
      <w:r w:rsidRPr="007C2E42">
        <w:t>Zamawiający nie stawia warunku w powyższym zakresie.</w:t>
      </w:r>
    </w:p>
    <w:p w14:paraId="67BEDFBB" w14:textId="485B1D57" w:rsidR="00FC40FF" w:rsidRPr="007C2E42" w:rsidRDefault="00E221DB" w:rsidP="002A4202">
      <w:pPr>
        <w:pStyle w:val="Teksttreci0"/>
        <w:numPr>
          <w:ilvl w:val="0"/>
          <w:numId w:val="10"/>
        </w:numPr>
        <w:tabs>
          <w:tab w:val="left" w:pos="709"/>
        </w:tabs>
        <w:ind w:firstLine="360"/>
        <w:jc w:val="both"/>
      </w:pPr>
      <w:bookmarkStart w:id="81" w:name="bookmark82"/>
      <w:bookmarkEnd w:id="81"/>
      <w:r w:rsidRPr="007C2E42">
        <w:t>zdolności technicznej lub zawodowej</w:t>
      </w:r>
      <w:r w:rsidR="009D2D8D">
        <w:t>:</w:t>
      </w:r>
    </w:p>
    <w:p w14:paraId="3CC1709C" w14:textId="77777777" w:rsidR="000B5D81" w:rsidRDefault="002A4202" w:rsidP="00EC10FE">
      <w:pPr>
        <w:pStyle w:val="Teksttreci0"/>
        <w:numPr>
          <w:ilvl w:val="0"/>
          <w:numId w:val="57"/>
        </w:numPr>
        <w:tabs>
          <w:tab w:val="left" w:pos="709"/>
        </w:tabs>
        <w:ind w:left="709"/>
        <w:jc w:val="both"/>
      </w:pPr>
      <w:r w:rsidRPr="007C2E42">
        <w:t xml:space="preserve">Zamawiający uzna powyższy warunek za spełniony, jeżeli Wykonawca wykaże, że w okresie ostatnich trzech lat, przed upływem terminu składania ofert, a jeżeli okres prowadzenia działalności jest krótszy - w tym okresie należycie wykonał, lub wykonuje co najmniej </w:t>
      </w:r>
      <w:bookmarkStart w:id="82" w:name="_Hlk66455795"/>
      <w:r w:rsidR="004C0462" w:rsidRPr="007C2E42">
        <w:t>2 (dwa) zamówienia (każde na podstawie oddzielnej umowy) o wartości brutto co najmniej 300 000,00 zł (trzysta tysięcy złotych) każde - polegające na świadczeniu usług ochrony fizycznej osób i mienia w budynku lub budynkach biurowych.</w:t>
      </w:r>
      <w:bookmarkEnd w:id="82"/>
    </w:p>
    <w:p w14:paraId="2072F358" w14:textId="77777777" w:rsidR="000B5D81" w:rsidRPr="000B5D81" w:rsidRDefault="00F74583" w:rsidP="000B5D81">
      <w:pPr>
        <w:pStyle w:val="Teksttreci0"/>
        <w:numPr>
          <w:ilvl w:val="0"/>
          <w:numId w:val="57"/>
        </w:numPr>
        <w:tabs>
          <w:tab w:val="left" w:pos="709"/>
        </w:tabs>
        <w:ind w:left="709"/>
        <w:jc w:val="both"/>
      </w:pPr>
      <w:r w:rsidRPr="000B5D81">
        <w:t>Wykonawca może wykazać zgodnie ze swoim wyborem, usługę(i) wykonane lub/i wykonywaną (-e), przy czym: pod pojęciem usługi wykonanej należy rozumieć usługę zrealizowaną (zakończoną), pod pojęciem usługi wykonywanej należy rozumieć usługę będącą w trakcie realizacji (usługę aktualnie świadczoną) i należy wykazać, iż jej zrealizowana część była realizowana w wymaganej minimalnej wartości tj. 300 000,00 zł</w:t>
      </w:r>
      <w:bookmarkStart w:id="83" w:name="_Hlk66455835"/>
      <w:r w:rsidR="000B5D81" w:rsidRPr="000B5D81">
        <w:t xml:space="preserve">. </w:t>
      </w:r>
    </w:p>
    <w:p w14:paraId="7EA2C708" w14:textId="35267C15" w:rsidR="004C0462" w:rsidRPr="007C2E42" w:rsidRDefault="004C0462" w:rsidP="000B5D81">
      <w:pPr>
        <w:pStyle w:val="Teksttreci0"/>
        <w:numPr>
          <w:ilvl w:val="0"/>
          <w:numId w:val="57"/>
        </w:numPr>
        <w:tabs>
          <w:tab w:val="left" w:pos="709"/>
        </w:tabs>
        <w:ind w:left="709"/>
        <w:jc w:val="both"/>
      </w:pPr>
      <w:r w:rsidRPr="007C2E42">
        <w:t>Jeżeli wartość usług wyrażona jest w innej walucie niż w złotych polskich, Zamawiający</w:t>
      </w:r>
    </w:p>
    <w:p w14:paraId="45BA6CBA" w14:textId="77777777" w:rsidR="004C0462" w:rsidRPr="007C2E42" w:rsidRDefault="004C0462" w:rsidP="00F74583">
      <w:pPr>
        <w:pStyle w:val="Teksttreci0"/>
        <w:tabs>
          <w:tab w:val="left" w:pos="1276"/>
        </w:tabs>
        <w:ind w:left="709"/>
        <w:jc w:val="both"/>
      </w:pPr>
      <w:r w:rsidRPr="007C2E42">
        <w:lastRenderedPageBreak/>
        <w:t>dokona przeliczenia wartości wykonanej usługi w innej walucie na złote polskie - na</w:t>
      </w:r>
    </w:p>
    <w:p w14:paraId="1BE9E7ED" w14:textId="77777777" w:rsidR="004C0462" w:rsidRPr="007C2E42" w:rsidRDefault="004C0462" w:rsidP="00F74583">
      <w:pPr>
        <w:pStyle w:val="Teksttreci0"/>
        <w:tabs>
          <w:tab w:val="left" w:pos="1276"/>
        </w:tabs>
        <w:ind w:left="709"/>
        <w:jc w:val="both"/>
      </w:pPr>
      <w:r w:rsidRPr="007C2E42">
        <w:t>podstawie średniego kursu złotego w stosunku do walut obcych określonego w Tabeli</w:t>
      </w:r>
    </w:p>
    <w:p w14:paraId="03C8862F" w14:textId="74EE35E8" w:rsidR="004C0462" w:rsidRPr="007C2E42" w:rsidRDefault="004C0462" w:rsidP="000B5D81">
      <w:pPr>
        <w:pStyle w:val="Teksttreci0"/>
        <w:tabs>
          <w:tab w:val="left" w:pos="1276"/>
        </w:tabs>
        <w:ind w:left="709"/>
        <w:jc w:val="both"/>
      </w:pPr>
      <w:r w:rsidRPr="007C2E42">
        <w:t>Kursów NBP (Tabela A), obowiązującego na dzień składania ofert.</w:t>
      </w:r>
      <w:bookmarkEnd w:id="83"/>
    </w:p>
    <w:p w14:paraId="5B33EC7A" w14:textId="77777777" w:rsidR="00FC40FF" w:rsidRPr="007C2E42" w:rsidRDefault="00E221DB" w:rsidP="009414C0">
      <w:pPr>
        <w:pStyle w:val="Teksttreci0"/>
        <w:numPr>
          <w:ilvl w:val="0"/>
          <w:numId w:val="12"/>
        </w:numPr>
        <w:tabs>
          <w:tab w:val="left" w:pos="701"/>
        </w:tabs>
        <w:ind w:left="700" w:hanging="700"/>
        <w:jc w:val="both"/>
      </w:pPr>
      <w:bookmarkStart w:id="84" w:name="bookmark83"/>
      <w:bookmarkStart w:id="85" w:name="bookmark86"/>
      <w:bookmarkStart w:id="86" w:name="bookmark87"/>
      <w:bookmarkEnd w:id="84"/>
      <w:bookmarkEnd w:id="85"/>
      <w:bookmarkEnd w:id="86"/>
      <w:r w:rsidRPr="007C2E42">
        <w:t>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określone w pkt 7.1. powinni spełniać łącznie wszyscy Wykonawcy.</w:t>
      </w:r>
    </w:p>
    <w:p w14:paraId="7203E4FA" w14:textId="77777777" w:rsidR="00FC40FF" w:rsidRPr="007C2E42" w:rsidRDefault="00E221DB" w:rsidP="00687BC1">
      <w:pPr>
        <w:pStyle w:val="Teksttreci0"/>
        <w:ind w:left="700" w:firstLine="20"/>
        <w:jc w:val="both"/>
      </w:pPr>
      <w:r w:rsidRPr="007C2E42">
        <w:t>W przypadku Wykonawców wykonujących działalność w formie spółki cywilnej postanowienia dot. oferty Wykonawców wspólnie ubiegających się o udzielenie zamówienia (konsorcjum) stosuje się odpowiednio.</w:t>
      </w:r>
    </w:p>
    <w:p w14:paraId="1A7430CD" w14:textId="77777777" w:rsidR="00FC40FF" w:rsidRPr="007C2E42" w:rsidRDefault="00E221DB" w:rsidP="00687BC1">
      <w:pPr>
        <w:pStyle w:val="Teksttreci0"/>
        <w:ind w:left="700" w:firstLine="20"/>
        <w:jc w:val="both"/>
      </w:pPr>
      <w:r w:rsidRPr="007C2E42">
        <w:t xml:space="preserve">W odniesieniu do warunków dotyczących wykształcenia, kwalifikacji zawodowych lub doświadczenia Wykonawcy wspólnie ubiegający się o udzielenie zamówienia mogą polegać na zdolnościach tych Wykonawców, którzy wykonają usługi, do realizacji których te zdolności są wymagane. W przypadku, o którym mowa w pkt 7.1. pkt 4) SWZ, Wykonawcy wspólnie ubiegający się o udzielenie zamówienia </w:t>
      </w:r>
      <w:r w:rsidRPr="007C2E42">
        <w:rPr>
          <w:b/>
          <w:bCs/>
        </w:rPr>
        <w:t xml:space="preserve">dołączają do oferty </w:t>
      </w:r>
      <w:r w:rsidRPr="007C2E42">
        <w:t xml:space="preserve">oświadczenie, z którego wynika, które usługi wykonają poszczególni Wykonawcy. Wzór oświadczenia stanowi </w:t>
      </w:r>
      <w:r w:rsidRPr="007C2E42">
        <w:rPr>
          <w:b/>
          <w:bCs/>
        </w:rPr>
        <w:t xml:space="preserve">załącznik </w:t>
      </w:r>
      <w:r w:rsidRPr="00C66BF4">
        <w:rPr>
          <w:b/>
          <w:bCs/>
        </w:rPr>
        <w:t>nr 3</w:t>
      </w:r>
      <w:r w:rsidRPr="007C2E42">
        <w:rPr>
          <w:b/>
          <w:bCs/>
        </w:rPr>
        <w:t xml:space="preserve"> </w:t>
      </w:r>
      <w:r w:rsidRPr="007C2E42">
        <w:t>do SWZ.</w:t>
      </w:r>
    </w:p>
    <w:p w14:paraId="7680E430" w14:textId="77777777" w:rsidR="00FC40FF" w:rsidRPr="007C2E42" w:rsidRDefault="00E221DB" w:rsidP="009414C0">
      <w:pPr>
        <w:pStyle w:val="Teksttreci0"/>
        <w:numPr>
          <w:ilvl w:val="0"/>
          <w:numId w:val="13"/>
        </w:numPr>
        <w:tabs>
          <w:tab w:val="left" w:pos="701"/>
        </w:tabs>
        <w:ind w:left="700" w:hanging="700"/>
        <w:jc w:val="both"/>
      </w:pPr>
      <w:bookmarkStart w:id="87" w:name="bookmark88"/>
      <w:bookmarkEnd w:id="87"/>
      <w:r w:rsidRPr="007C2E42">
        <w:t>Wykonawca może w celu potwierdzenia spełnienia warunków udziału w postępowaniu polegać na zdolnościach technicznych lub zawodowych (warunki wskazane w pkt 7.1. pkt 4) innych podmiotów, niezależnie od charakteru prawnego łączących go z nimi stosunków prawnych.</w:t>
      </w:r>
    </w:p>
    <w:p w14:paraId="49BEFCB9" w14:textId="77777777" w:rsidR="00FC40FF" w:rsidRPr="007C2E42" w:rsidRDefault="00E221DB" w:rsidP="00687BC1">
      <w:pPr>
        <w:pStyle w:val="Teksttreci0"/>
        <w:ind w:left="700" w:firstLine="20"/>
        <w:jc w:val="both"/>
      </w:pPr>
      <w:r w:rsidRPr="007C2E42">
        <w:t>Wykonawca, który polega na zdolnościach technicznych lub zawodowych (warunki wskazane w pkt 7.1. pkt 4) składa wraz z ofertą:</w:t>
      </w:r>
    </w:p>
    <w:p w14:paraId="3EF225A4" w14:textId="77777777" w:rsidR="00FC40FF" w:rsidRPr="007C2E42" w:rsidRDefault="00E221DB" w:rsidP="009414C0">
      <w:pPr>
        <w:pStyle w:val="Teksttreci0"/>
        <w:numPr>
          <w:ilvl w:val="0"/>
          <w:numId w:val="14"/>
        </w:numPr>
        <w:tabs>
          <w:tab w:val="left" w:pos="1276"/>
        </w:tabs>
        <w:ind w:left="860" w:hanging="280"/>
        <w:jc w:val="both"/>
      </w:pPr>
      <w:bookmarkStart w:id="88" w:name="bookmark89"/>
      <w:bookmarkEnd w:id="88"/>
      <w:r w:rsidRPr="007C2E42">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A9AD5A6" w14:textId="77777777" w:rsidR="00FC40FF" w:rsidRPr="007C2E42" w:rsidRDefault="00E221DB" w:rsidP="00C66BF4">
      <w:pPr>
        <w:pStyle w:val="Teksttreci0"/>
        <w:ind w:left="1134"/>
        <w:jc w:val="both"/>
      </w:pPr>
      <w:r w:rsidRPr="007C2E42">
        <w:t>Zobowiązanie podmiotu udostępniającego zasoby, o którym mowa wyżej, potwierdza, że stosunek łączący Wykonawcę z podmiotami udostępniającymi zasoby gwarantuje rzeczywisty dostęp do tych zasobów oraz określa w szczególności:</w:t>
      </w:r>
    </w:p>
    <w:p w14:paraId="51032FAC" w14:textId="77777777" w:rsidR="00FC40FF" w:rsidRPr="007C2E42" w:rsidRDefault="00E221DB" w:rsidP="00C66BF4">
      <w:pPr>
        <w:pStyle w:val="Teksttreci0"/>
        <w:numPr>
          <w:ilvl w:val="0"/>
          <w:numId w:val="47"/>
        </w:numPr>
        <w:ind w:left="1134" w:hanging="567"/>
        <w:jc w:val="both"/>
      </w:pPr>
      <w:bookmarkStart w:id="89" w:name="bookmark90"/>
      <w:bookmarkEnd w:id="89"/>
      <w:r w:rsidRPr="007C2E42">
        <w:t>zakres dostępnych wykonawcy zasobów podmiotu udostępniającego zasoby;</w:t>
      </w:r>
    </w:p>
    <w:p w14:paraId="0248C8AF" w14:textId="77777777" w:rsidR="00FC40FF" w:rsidRPr="007C2E42" w:rsidRDefault="00E221DB" w:rsidP="00C66BF4">
      <w:pPr>
        <w:pStyle w:val="Teksttreci0"/>
        <w:numPr>
          <w:ilvl w:val="0"/>
          <w:numId w:val="47"/>
        </w:numPr>
        <w:tabs>
          <w:tab w:val="left" w:pos="1843"/>
        </w:tabs>
        <w:ind w:left="1134" w:hanging="580"/>
        <w:jc w:val="both"/>
      </w:pPr>
      <w:bookmarkStart w:id="90" w:name="bookmark91"/>
      <w:bookmarkEnd w:id="90"/>
      <w:r w:rsidRPr="007C2E42">
        <w:t>sposób i okres udostępnienia wykonawcy i wykorzystania przez niego zasobów podmiotu udostępniającego te zasoby przy wykonywaniu zamówienia;</w:t>
      </w:r>
    </w:p>
    <w:p w14:paraId="3D4783F8" w14:textId="1D202783" w:rsidR="00FC40FF" w:rsidRPr="007C2E42" w:rsidRDefault="00E221DB" w:rsidP="00C66BF4">
      <w:pPr>
        <w:pStyle w:val="Teksttreci0"/>
        <w:numPr>
          <w:ilvl w:val="0"/>
          <w:numId w:val="47"/>
        </w:numPr>
        <w:tabs>
          <w:tab w:val="left" w:pos="1843"/>
        </w:tabs>
        <w:ind w:left="1134" w:hanging="580"/>
        <w:jc w:val="both"/>
      </w:pPr>
      <w:bookmarkStart w:id="91" w:name="bookmark92"/>
      <w:bookmarkEnd w:id="91"/>
      <w:r w:rsidRPr="007C2E42">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Niewiążący wzór zobowiązania do oddania wykonawcy do dyspozycji niezbędnych zasobów na potrzeby wykonania zamówienia stanowi </w:t>
      </w:r>
      <w:r w:rsidRPr="00C66BF4">
        <w:rPr>
          <w:b/>
          <w:bCs/>
        </w:rPr>
        <w:t xml:space="preserve">załącznik nr </w:t>
      </w:r>
      <w:r w:rsidR="003E5FB6" w:rsidRPr="00C66BF4">
        <w:rPr>
          <w:b/>
          <w:bCs/>
        </w:rPr>
        <w:t>6</w:t>
      </w:r>
      <w:r w:rsidRPr="007C2E42">
        <w:rPr>
          <w:b/>
          <w:bCs/>
        </w:rPr>
        <w:t xml:space="preserve"> </w:t>
      </w:r>
      <w:r w:rsidRPr="007C2E42">
        <w:t>do SWZ.</w:t>
      </w:r>
    </w:p>
    <w:p w14:paraId="7B9E82E1" w14:textId="77777777" w:rsidR="00FC40FF" w:rsidRPr="007C2E42" w:rsidRDefault="00E221DB" w:rsidP="009414C0">
      <w:pPr>
        <w:pStyle w:val="Teksttreci0"/>
        <w:numPr>
          <w:ilvl w:val="0"/>
          <w:numId w:val="14"/>
        </w:numPr>
        <w:ind w:left="860" w:hanging="280"/>
        <w:jc w:val="both"/>
      </w:pPr>
      <w:bookmarkStart w:id="92" w:name="bookmark93"/>
      <w:bookmarkEnd w:id="92"/>
      <w:r w:rsidRPr="007C2E42">
        <w:t>oświadczenie podmiotu udostępniającego zasoby, potwierdzające brak podstaw wykluczenia tego podmiotu oraz odpowiednio spełnianie warunków udziału w postępowaniu, w zakresie, w jakim wykonawca powołuje się na jego zasoby.</w:t>
      </w:r>
    </w:p>
    <w:p w14:paraId="0B0FF504" w14:textId="77777777" w:rsidR="00FC40FF" w:rsidRPr="007C2E42" w:rsidRDefault="00E221DB" w:rsidP="00687BC1">
      <w:pPr>
        <w:pStyle w:val="Teksttreci0"/>
        <w:ind w:left="1000" w:hanging="1000"/>
        <w:jc w:val="both"/>
      </w:pPr>
      <w:r w:rsidRPr="007C2E42">
        <w:rPr>
          <w:b/>
          <w:bCs/>
        </w:rPr>
        <w:t xml:space="preserve">UWAGA: </w:t>
      </w:r>
      <w:r w:rsidRPr="007C2E42">
        <w:t xml:space="preserve">Wykonawca </w:t>
      </w:r>
      <w:r w:rsidRPr="007C2E42">
        <w:rPr>
          <w:bCs/>
        </w:rPr>
        <w:t>nie może</w:t>
      </w:r>
      <w:r w:rsidRPr="007C2E42">
        <w:t>, po upływie terminu składania ofert, powoływać się na zdolności lub sytuację podmiotów udostępniających zasoby, jeżeli na etapie składania ofert nie polegał on w danym zakresie na zdolnościach lub sytuacji podmiotów udostępniających zasoby.</w:t>
      </w:r>
    </w:p>
    <w:p w14:paraId="2C0E659D" w14:textId="78BD6397" w:rsidR="00FC40FF" w:rsidRPr="007C2E42" w:rsidRDefault="00E221DB" w:rsidP="00C66BF4">
      <w:pPr>
        <w:pStyle w:val="Teksttreci0"/>
        <w:tabs>
          <w:tab w:val="left" w:pos="707"/>
        </w:tabs>
        <w:ind w:left="993"/>
        <w:jc w:val="both"/>
        <w:rPr>
          <w:color w:val="auto"/>
          <w:highlight w:val="yellow"/>
        </w:rPr>
      </w:pPr>
      <w:bookmarkStart w:id="93" w:name="bookmark94"/>
      <w:bookmarkEnd w:id="93"/>
      <w:r w:rsidRPr="007C2E42">
        <w:rPr>
          <w:shd w:val="clear" w:color="auto" w:fill="FFFFFF"/>
        </w:rPr>
        <w:t xml:space="preserve">Wykonawca, który polega na zdolnościach technicznych lub zawodowych (warunki wskazane w pkt 7.1. pkt 4) na zasadach określonych w art. 118 PZP zobowiązany będzie do przedstawienia podmiotowych środków dowodowych, o których mowa w pkt </w:t>
      </w:r>
      <w:r w:rsidRPr="00C66BF4">
        <w:rPr>
          <w:shd w:val="clear" w:color="auto" w:fill="FFFFFF"/>
        </w:rPr>
        <w:t xml:space="preserve">9.1. lit </w:t>
      </w:r>
      <w:r w:rsidR="008D4127" w:rsidRPr="007C2E42">
        <w:rPr>
          <w:shd w:val="clear" w:color="auto" w:fill="FFFFFF"/>
        </w:rPr>
        <w:t>e</w:t>
      </w:r>
      <w:r w:rsidRPr="00C66BF4">
        <w:rPr>
          <w:shd w:val="clear" w:color="auto" w:fill="FFFFFF"/>
        </w:rPr>
        <w:t>)</w:t>
      </w:r>
      <w:r w:rsidRPr="007C2E42">
        <w:rPr>
          <w:shd w:val="clear" w:color="auto" w:fill="FFFFFF"/>
        </w:rPr>
        <w:t xml:space="preserve"> SWZ, dotyczących tych podmiotów, potwierdzających, że nie zachodzą wobec tych podmiotów podstawy wykluczenia z postępowania. Dokumenty, o których mowa w pkt</w:t>
      </w:r>
      <w:r w:rsidR="00AF2500" w:rsidRPr="007C2E42">
        <w:rPr>
          <w:shd w:val="clear" w:color="auto" w:fill="FFFFFF"/>
        </w:rPr>
        <w:t xml:space="preserve"> 9.1 </w:t>
      </w:r>
      <w:bookmarkStart w:id="94" w:name="bookmark95"/>
      <w:bookmarkEnd w:id="94"/>
      <w:r w:rsidRPr="007C2E42">
        <w:t xml:space="preserve">lit </w:t>
      </w:r>
      <w:r w:rsidR="008D4127" w:rsidRPr="007C2E42">
        <w:t>e</w:t>
      </w:r>
      <w:r w:rsidRPr="007C2E42">
        <w:rPr>
          <w:color w:val="auto"/>
        </w:rPr>
        <w:t>) wykonawca będzie obowiązany złożyć w terminie wskazanym przez Zamawiającego, nie krótszym niż 5 dni, określonym w wezwaniu wystosowanym przez Zamawiającego do wykonawcy po otwarciu ofert w trybie art. 274 ust. 1 PZP.</w:t>
      </w:r>
    </w:p>
    <w:p w14:paraId="3F5D15C5" w14:textId="14A29F1B" w:rsidR="00FC40FF" w:rsidRPr="007C2E42" w:rsidRDefault="00E221DB" w:rsidP="009414C0">
      <w:pPr>
        <w:pStyle w:val="Teksttreci0"/>
        <w:numPr>
          <w:ilvl w:val="0"/>
          <w:numId w:val="15"/>
        </w:numPr>
        <w:tabs>
          <w:tab w:val="left" w:pos="707"/>
        </w:tabs>
        <w:ind w:left="720" w:hanging="720"/>
        <w:jc w:val="both"/>
      </w:pPr>
      <w:bookmarkStart w:id="95" w:name="bookmark96"/>
      <w:bookmarkEnd w:id="95"/>
      <w:r w:rsidRPr="007C2E42">
        <w:lastRenderedPageBreak/>
        <w:t>Ocena spełniania warunków udziału w postępowaniu dokonana zostanie zgodnie z formułą „spełnia”/„nie spełnia”, w oparciu o informacje zawarte w oświadczeniu składanym wraz z ofertą</w:t>
      </w:r>
      <w:r w:rsidR="0043123F" w:rsidRPr="007C2E42">
        <w:t>,</w:t>
      </w:r>
      <w:r w:rsidRPr="007C2E42">
        <w:t xml:space="preserve"> a następnie potwierdzonych środkami dowodowymi opisanymi w rozdziale 9 przez wykonawcę, którego oferta zostanie najwyżej oceniona. Wzór oświadczenia stanowi </w:t>
      </w:r>
      <w:r w:rsidRPr="007C2E42">
        <w:rPr>
          <w:b/>
          <w:bCs/>
        </w:rPr>
        <w:t xml:space="preserve">załącznik </w:t>
      </w:r>
      <w:r w:rsidRPr="00C66BF4">
        <w:rPr>
          <w:b/>
          <w:bCs/>
        </w:rPr>
        <w:t xml:space="preserve">nr 2 </w:t>
      </w:r>
      <w:r w:rsidRPr="00C66BF4">
        <w:t>do</w:t>
      </w:r>
      <w:r w:rsidRPr="007C2E42">
        <w:t xml:space="preserve"> SWZ.</w:t>
      </w:r>
    </w:p>
    <w:p w14:paraId="71190952" w14:textId="77777777" w:rsidR="00FC40FF" w:rsidRPr="007C2E42" w:rsidRDefault="00E221DB" w:rsidP="009414C0">
      <w:pPr>
        <w:pStyle w:val="Teksttreci0"/>
        <w:numPr>
          <w:ilvl w:val="0"/>
          <w:numId w:val="15"/>
        </w:numPr>
        <w:tabs>
          <w:tab w:val="left" w:pos="707"/>
        </w:tabs>
        <w:ind w:left="720" w:hanging="720"/>
        <w:jc w:val="both"/>
      </w:pPr>
      <w:bookmarkStart w:id="96" w:name="bookmark97"/>
      <w:bookmarkEnd w:id="96"/>
      <w:r w:rsidRPr="007C2E42">
        <w:t>Oceniając zdolność techniczną lub zawodową Wykonawcy, Zamawiający działając na podstawie art. 116 ust. 2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8877810" w14:textId="77777777" w:rsidR="00687BC1" w:rsidRPr="007C2E42" w:rsidRDefault="00687BC1" w:rsidP="00687BC1">
      <w:pPr>
        <w:pStyle w:val="Teksttreci0"/>
        <w:tabs>
          <w:tab w:val="left" w:pos="707"/>
        </w:tabs>
        <w:ind w:left="720"/>
        <w:jc w:val="both"/>
      </w:pPr>
    </w:p>
    <w:p w14:paraId="3015DF98" w14:textId="77777777" w:rsidR="00FC40FF" w:rsidRPr="007C2E42" w:rsidRDefault="00E221DB">
      <w:pPr>
        <w:pStyle w:val="Nagwek30"/>
        <w:keepNext/>
        <w:keepLines/>
        <w:numPr>
          <w:ilvl w:val="0"/>
          <w:numId w:val="1"/>
        </w:numPr>
        <w:pBdr>
          <w:top w:val="single" w:sz="0" w:space="5" w:color="E6E6E6"/>
          <w:left w:val="single" w:sz="0" w:space="0" w:color="E6E6E6"/>
          <w:bottom w:val="single" w:sz="0" w:space="5" w:color="E6E6E6"/>
          <w:right w:val="single" w:sz="0" w:space="0" w:color="E6E6E6"/>
        </w:pBdr>
        <w:shd w:val="clear" w:color="auto" w:fill="E6E6E6"/>
        <w:tabs>
          <w:tab w:val="left" w:pos="381"/>
        </w:tabs>
        <w:spacing w:after="214" w:line="221" w:lineRule="auto"/>
        <w:jc w:val="both"/>
      </w:pPr>
      <w:bookmarkStart w:id="97" w:name="bookmark100"/>
      <w:bookmarkStart w:id="98" w:name="bookmark101"/>
      <w:bookmarkStart w:id="99" w:name="bookmark98"/>
      <w:bookmarkStart w:id="100" w:name="bookmark99"/>
      <w:bookmarkEnd w:id="97"/>
      <w:r w:rsidRPr="007C2E42">
        <w:t>INFORMACJA O PRZEDMIOTOWYCH ŚRODKACH DOWODOWYCH</w:t>
      </w:r>
      <w:bookmarkEnd w:id="98"/>
      <w:bookmarkEnd w:id="99"/>
      <w:bookmarkEnd w:id="100"/>
    </w:p>
    <w:p w14:paraId="522FA5A1" w14:textId="77777777" w:rsidR="00FC40FF" w:rsidRPr="007C2E42" w:rsidRDefault="00E221DB">
      <w:pPr>
        <w:pStyle w:val="Teksttreci0"/>
        <w:spacing w:after="224"/>
        <w:jc w:val="both"/>
      </w:pPr>
      <w:r w:rsidRPr="007C2E42">
        <w:t>Zamawiający nie wymaga od wykonawców przedłożenia przedmiotowych środków dowodowych.</w:t>
      </w:r>
    </w:p>
    <w:p w14:paraId="08F20269" w14:textId="77777777" w:rsidR="00FC40FF" w:rsidRPr="007C2E42" w:rsidRDefault="00E221DB">
      <w:pPr>
        <w:pStyle w:val="Nagwek30"/>
        <w:keepNext/>
        <w:keepLines/>
        <w:numPr>
          <w:ilvl w:val="0"/>
          <w:numId w:val="1"/>
        </w:numPr>
        <w:pBdr>
          <w:top w:val="single" w:sz="0" w:space="5" w:color="E6E6E6"/>
          <w:left w:val="single" w:sz="0" w:space="0" w:color="E6E6E6"/>
          <w:bottom w:val="single" w:sz="0" w:space="6" w:color="E6E6E6"/>
          <w:right w:val="single" w:sz="0" w:space="0" w:color="E6E6E6"/>
        </w:pBdr>
        <w:shd w:val="clear" w:color="auto" w:fill="E6E6E6"/>
        <w:tabs>
          <w:tab w:val="left" w:pos="381"/>
        </w:tabs>
        <w:spacing w:after="210" w:line="221" w:lineRule="auto"/>
        <w:jc w:val="both"/>
      </w:pPr>
      <w:bookmarkStart w:id="101" w:name="bookmark104"/>
      <w:bookmarkStart w:id="102" w:name="bookmark102"/>
      <w:bookmarkStart w:id="103" w:name="bookmark103"/>
      <w:bookmarkStart w:id="104" w:name="bookmark105"/>
      <w:bookmarkEnd w:id="101"/>
      <w:r w:rsidRPr="007C2E42">
        <w:t>WYKAZ PODMIOTOWYCH ŚRODKÓW DOWODOWYCH</w:t>
      </w:r>
      <w:bookmarkEnd w:id="102"/>
      <w:bookmarkEnd w:id="103"/>
      <w:bookmarkEnd w:id="104"/>
    </w:p>
    <w:p w14:paraId="47531F5B" w14:textId="77777777" w:rsidR="00FC40FF" w:rsidRPr="007C2E42" w:rsidRDefault="00E221DB" w:rsidP="009414C0">
      <w:pPr>
        <w:pStyle w:val="Teksttreci0"/>
        <w:numPr>
          <w:ilvl w:val="0"/>
          <w:numId w:val="17"/>
        </w:numPr>
        <w:tabs>
          <w:tab w:val="left" w:pos="423"/>
        </w:tabs>
        <w:ind w:left="440" w:hanging="440"/>
        <w:jc w:val="both"/>
      </w:pPr>
      <w:bookmarkStart w:id="105" w:name="bookmark106"/>
      <w:bookmarkEnd w:id="105"/>
      <w:r w:rsidRPr="007C2E42">
        <w:t>W celu potwierdzenia braku podstaw do wykluczenia z postępowania, o których mowa w pkt 6.1. i 6.2. oraz w celu potwierdzenia spełniania warunków udziału w postępowaniu, o których mowa w pkt 7.1. Wykonawca będzie obowiązany przedstawić Zamawiającemu następujące podmiotowe środki dowodowe (w terminach wskazanych w niniejszej SWZ):</w:t>
      </w:r>
    </w:p>
    <w:p w14:paraId="5AE6BC26" w14:textId="77777777" w:rsidR="00FC40FF" w:rsidRPr="007C2E42" w:rsidRDefault="00E221DB" w:rsidP="009414C0">
      <w:pPr>
        <w:pStyle w:val="Teksttreci0"/>
        <w:numPr>
          <w:ilvl w:val="0"/>
          <w:numId w:val="18"/>
        </w:numPr>
        <w:tabs>
          <w:tab w:val="left" w:pos="868"/>
        </w:tabs>
        <w:ind w:left="860" w:hanging="420"/>
        <w:jc w:val="both"/>
      </w:pPr>
      <w:bookmarkStart w:id="106" w:name="bookmark107"/>
      <w:bookmarkEnd w:id="106"/>
      <w:r w:rsidRPr="007C2E42">
        <w:t xml:space="preserve">oświadczenie Wykonawcy o niepodleganiu wykluczeniu i spełnieniu warunków udziału w postępowaniu, złożone wraz z ofertą zgodnie z </w:t>
      </w:r>
      <w:r w:rsidRPr="007C2E42">
        <w:rPr>
          <w:b/>
          <w:bCs/>
        </w:rPr>
        <w:t xml:space="preserve">załącznikiem </w:t>
      </w:r>
      <w:r w:rsidRPr="00C66BF4">
        <w:rPr>
          <w:b/>
          <w:bCs/>
        </w:rPr>
        <w:t>nr 2</w:t>
      </w:r>
      <w:r w:rsidRPr="007C2E42">
        <w:rPr>
          <w:b/>
          <w:bCs/>
        </w:rPr>
        <w:t xml:space="preserve"> </w:t>
      </w:r>
      <w:r w:rsidRPr="007C2E42">
        <w:t>do SWZ.</w:t>
      </w:r>
    </w:p>
    <w:p w14:paraId="60CCF2B1" w14:textId="77777777" w:rsidR="00FC40FF" w:rsidRPr="007C2E42" w:rsidRDefault="00E221DB" w:rsidP="009414C0">
      <w:pPr>
        <w:pStyle w:val="Teksttreci0"/>
        <w:numPr>
          <w:ilvl w:val="0"/>
          <w:numId w:val="18"/>
        </w:numPr>
        <w:tabs>
          <w:tab w:val="left" w:pos="868"/>
        </w:tabs>
        <w:ind w:left="860" w:hanging="420"/>
        <w:jc w:val="both"/>
      </w:pPr>
      <w:bookmarkStart w:id="107" w:name="bookmark108"/>
      <w:bookmarkEnd w:id="107"/>
      <w:r w:rsidRPr="007C2E42">
        <w:t>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należycie</w:t>
      </w:r>
      <w:r w:rsidRPr="007C2E42">
        <w:rPr>
          <w:color w:val="FF0000"/>
        </w:rPr>
        <w:t xml:space="preserve">. </w:t>
      </w:r>
      <w:r w:rsidRPr="007C2E42">
        <w:t xml:space="preserve">Wykaz usług stanowi </w:t>
      </w:r>
      <w:r w:rsidRPr="007C2E42">
        <w:rPr>
          <w:b/>
          <w:bCs/>
        </w:rPr>
        <w:t>załącznik n</w:t>
      </w:r>
      <w:r w:rsidRPr="00C66BF4">
        <w:rPr>
          <w:b/>
          <w:bCs/>
        </w:rPr>
        <w:t>r 4</w:t>
      </w:r>
      <w:r w:rsidRPr="007C2E42">
        <w:rPr>
          <w:b/>
          <w:bCs/>
        </w:rPr>
        <w:t xml:space="preserve"> </w:t>
      </w:r>
      <w:r w:rsidRPr="007C2E42">
        <w:t>do SWZ.</w:t>
      </w:r>
    </w:p>
    <w:p w14:paraId="318757EE" w14:textId="77777777" w:rsidR="00FC40FF" w:rsidRPr="007C2E42" w:rsidRDefault="00E221DB" w:rsidP="00370B54">
      <w:pPr>
        <w:pStyle w:val="Teksttreci0"/>
        <w:ind w:left="860"/>
        <w:jc w:val="both"/>
      </w:pPr>
      <w:r w:rsidRPr="007C2E42">
        <w:t>Jeżeli Wykonawca powołuje się na doświadczenie w realizacji usług, wykonanych wspólnie z innymi wykonawcami informacje, o których mowa wyżej dotyczą usług faktycznie przez niego wykonanych, a w przypadku świadczeń powtarzających się lub ciągłych - również faktycznie przez niego wykonywanych.</w:t>
      </w:r>
    </w:p>
    <w:p w14:paraId="304500F5" w14:textId="77777777" w:rsidR="00FC40FF" w:rsidRPr="007C2E42" w:rsidRDefault="00E221DB" w:rsidP="009414C0">
      <w:pPr>
        <w:pStyle w:val="Teksttreci0"/>
        <w:numPr>
          <w:ilvl w:val="0"/>
          <w:numId w:val="18"/>
        </w:numPr>
        <w:tabs>
          <w:tab w:val="left" w:pos="868"/>
        </w:tabs>
        <w:ind w:left="860" w:hanging="420"/>
        <w:jc w:val="both"/>
      </w:pPr>
      <w:bookmarkStart w:id="108" w:name="bookmark109"/>
      <w:bookmarkEnd w:id="108"/>
      <w:r w:rsidRPr="007C2E42">
        <w:t>dowody, że wskazane przez Wykonawcę usługi na potwierdzenie spełnienia warunku udziału w postępowaniu dot</w:t>
      </w:r>
      <w:r w:rsidR="004F0CFF" w:rsidRPr="007C2E42">
        <w:t>yczą</w:t>
      </w:r>
      <w:r w:rsidRPr="007C2E42">
        <w:t xml:space="preserve"> zdolności technicznej lub zawodowej w zakresie doświadczenia zostały wykonane lub są wykonywane należycie</w:t>
      </w:r>
      <w:r w:rsidR="004F0CFF" w:rsidRPr="007C2E42">
        <w:t>.</w:t>
      </w:r>
    </w:p>
    <w:p w14:paraId="62427305" w14:textId="77777777" w:rsidR="00FC40FF" w:rsidRPr="007C2E42" w:rsidRDefault="00E221DB" w:rsidP="00370B54">
      <w:pPr>
        <w:pStyle w:val="Teksttreci0"/>
        <w:ind w:left="860"/>
        <w:jc w:val="both"/>
      </w:pPr>
      <w:r w:rsidRPr="007C2E42">
        <w:t>Dowodami, o których mowa powyżej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78B71DFB" w14:textId="0E165A59" w:rsidR="00FC40FF" w:rsidRPr="007C2E42" w:rsidRDefault="004F0CFF" w:rsidP="009414C0">
      <w:pPr>
        <w:pStyle w:val="Teksttreci0"/>
        <w:numPr>
          <w:ilvl w:val="0"/>
          <w:numId w:val="18"/>
        </w:numPr>
        <w:tabs>
          <w:tab w:val="left" w:pos="868"/>
        </w:tabs>
        <w:ind w:left="860" w:hanging="420"/>
        <w:jc w:val="both"/>
      </w:pPr>
      <w:bookmarkStart w:id="109" w:name="bookmark110"/>
      <w:bookmarkStart w:id="110" w:name="bookmark111"/>
      <w:bookmarkEnd w:id="109"/>
      <w:bookmarkEnd w:id="110"/>
      <w:r w:rsidRPr="007C2E42">
        <w:t>o</w:t>
      </w:r>
      <w:r w:rsidR="00E221DB" w:rsidRPr="007C2E42">
        <w:t xml:space="preserve">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E221DB" w:rsidRPr="007C2E42">
        <w:rPr>
          <w:b/>
          <w:bCs/>
        </w:rPr>
        <w:t xml:space="preserve">załącznik nr </w:t>
      </w:r>
      <w:r w:rsidR="008D4127" w:rsidRPr="007C2E42">
        <w:rPr>
          <w:b/>
          <w:bCs/>
        </w:rPr>
        <w:t>5</w:t>
      </w:r>
      <w:r w:rsidR="00E221DB" w:rsidRPr="007C2E42">
        <w:rPr>
          <w:b/>
          <w:bCs/>
        </w:rPr>
        <w:t xml:space="preserve"> do SWZ;</w:t>
      </w:r>
    </w:p>
    <w:p w14:paraId="24061F1F" w14:textId="77777777" w:rsidR="00FC40FF" w:rsidRPr="007C2E42" w:rsidRDefault="004F0CFF" w:rsidP="009414C0">
      <w:pPr>
        <w:pStyle w:val="Teksttreci0"/>
        <w:numPr>
          <w:ilvl w:val="0"/>
          <w:numId w:val="18"/>
        </w:numPr>
        <w:tabs>
          <w:tab w:val="left" w:pos="868"/>
        </w:tabs>
        <w:ind w:left="860" w:hanging="420"/>
        <w:jc w:val="both"/>
      </w:pPr>
      <w:bookmarkStart w:id="111" w:name="bookmark112"/>
      <w:bookmarkEnd w:id="111"/>
      <w:r w:rsidRPr="007C2E42">
        <w:t>o</w:t>
      </w:r>
      <w:r w:rsidR="00E221DB" w:rsidRPr="007C2E42">
        <w:t xml:space="preserve">dpis lub informacja z Krajowego Rejestru Sądowego lub z Centralnej Ewidencji i Informacji o Działalności Gospodarczej, w zakresie art. 109 ust. 1 pkt 4 ustawy, sporządzonych nie wcześniej niż 3 miesiące przed jej złożeniem, jeżeli odrębne przepisy </w:t>
      </w:r>
      <w:r w:rsidR="00E221DB" w:rsidRPr="007C2E42">
        <w:lastRenderedPageBreak/>
        <w:t>wymagają wpisu do rejestru lub ewidencji;</w:t>
      </w:r>
    </w:p>
    <w:p w14:paraId="19E4A255" w14:textId="0704253A" w:rsidR="00FC40FF" w:rsidRPr="007C2E42" w:rsidRDefault="00E221DB" w:rsidP="00C66BF4">
      <w:pPr>
        <w:pStyle w:val="Teksttreci0"/>
        <w:numPr>
          <w:ilvl w:val="0"/>
          <w:numId w:val="16"/>
        </w:numPr>
        <w:tabs>
          <w:tab w:val="left" w:pos="562"/>
        </w:tabs>
        <w:ind w:left="567" w:hanging="567"/>
        <w:jc w:val="both"/>
      </w:pPr>
      <w:bookmarkStart w:id="112" w:name="bookmark113"/>
      <w:bookmarkEnd w:id="112"/>
      <w:r w:rsidRPr="007C2E42">
        <w:t xml:space="preserve">Jeżeli Wykonawca ma siedzibę lub miejsce zamieszkania poza terytorium Rzeczypospolitej Polskiej, zamiast dokumentów, o których mowa w pkt 9.1 litera </w:t>
      </w:r>
      <w:r w:rsidR="008D4127" w:rsidRPr="007C2E42">
        <w:t>e</w:t>
      </w:r>
      <w:r w:rsidRPr="007C2E42">
        <w:t xml:space="preserve">) składa dokument lub dokumenty wystawione w kraju, w którym </w:t>
      </w:r>
      <w:r w:rsidR="00EE555F" w:rsidRPr="007C2E42">
        <w:t>W</w:t>
      </w:r>
      <w:r w:rsidRPr="007C2E42">
        <w:t>ykonawca ma siedzibę lub miejsce zamieszkania, potwierdzające odpowiednio, że nie otwarto jego likwidacji ani nie ogłoszono upadłości</w:t>
      </w:r>
      <w:r w:rsidR="00AD3EDC" w:rsidRPr="007C2E42">
        <w:t>,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Pr="007C2E42">
        <w:t>. Dokument, o którym mowa powyżej, powinien być wystawiony nie wcześniej niż 6 miesięcy przed upływem terminu składania ofert.</w:t>
      </w:r>
    </w:p>
    <w:p w14:paraId="66D4D2BB" w14:textId="4DE92FA8" w:rsidR="00F969FB" w:rsidRPr="007C2E42" w:rsidRDefault="00E221DB" w:rsidP="00F969FB">
      <w:pPr>
        <w:pStyle w:val="Teksttreci0"/>
        <w:numPr>
          <w:ilvl w:val="0"/>
          <w:numId w:val="19"/>
        </w:numPr>
        <w:tabs>
          <w:tab w:val="left" w:pos="562"/>
        </w:tabs>
        <w:ind w:left="580" w:hanging="580"/>
        <w:jc w:val="both"/>
      </w:pPr>
      <w:bookmarkStart w:id="113" w:name="bookmark114"/>
      <w:bookmarkEnd w:id="113"/>
      <w:r w:rsidRPr="007C2E42">
        <w:t xml:space="preserve">Jeżeli w kraju, w którym Wykonawca ma siedzibę lub miejsce zamieszkania, nie wydaje się dokumentów, o których mowa w pkt 9.1 litera </w:t>
      </w:r>
      <w:r w:rsidR="008D4127" w:rsidRPr="007C2E42">
        <w:t>e</w:t>
      </w:r>
      <w:r w:rsidRPr="007C2E42">
        <w:t>) zastępuje się je w całości lub części dokumentem zawierającym odpowiednio oświadczenie Wykonawcy, ze wskazaniem osoby albo osób uprawnionych do jego reprezentacji,</w:t>
      </w:r>
      <w:r w:rsidR="00F969FB" w:rsidRPr="007C2E42">
        <w:t xml:space="preserve">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C84C3A6" w14:textId="23E6D702" w:rsidR="00FC40FF" w:rsidRPr="007C2E42" w:rsidRDefault="00E221DB" w:rsidP="009414C0">
      <w:pPr>
        <w:pStyle w:val="Teksttreci0"/>
        <w:numPr>
          <w:ilvl w:val="0"/>
          <w:numId w:val="19"/>
        </w:numPr>
        <w:tabs>
          <w:tab w:val="left" w:pos="709"/>
        </w:tabs>
        <w:ind w:left="580" w:hanging="580"/>
        <w:jc w:val="both"/>
      </w:pPr>
      <w:bookmarkStart w:id="114" w:name="bookmark115"/>
      <w:bookmarkEnd w:id="114"/>
      <w:r w:rsidRPr="007C2E42">
        <w:t xml:space="preserve">Wykonawca, który polega na zdolnościach technicznych lub zawodowych (warunki wskazane w pkt 7.1. pkt 4) na zasadach określonych w art. 118 PZP zobowiązany będzie do przedstawienia podmiotowych środków dowodowych, o których mowa w pkt 9.1. lit </w:t>
      </w:r>
      <w:r w:rsidR="008D4127" w:rsidRPr="007C2E42">
        <w:t>e</w:t>
      </w:r>
      <w:r w:rsidRPr="007C2E42">
        <w:t>) dotyczących tych podmiotów, potwierdzających, że nie zachodzą wobec tych podmiotów podstawy wykluczenia z postępowania.</w:t>
      </w:r>
    </w:p>
    <w:p w14:paraId="4C528036" w14:textId="69D31D99" w:rsidR="00FC40FF" w:rsidRPr="007C2E42" w:rsidRDefault="00E221DB" w:rsidP="009414C0">
      <w:pPr>
        <w:pStyle w:val="Teksttreci0"/>
        <w:numPr>
          <w:ilvl w:val="0"/>
          <w:numId w:val="19"/>
        </w:numPr>
        <w:tabs>
          <w:tab w:val="left" w:pos="709"/>
        </w:tabs>
        <w:ind w:left="580" w:hanging="580"/>
        <w:jc w:val="both"/>
      </w:pPr>
      <w:bookmarkStart w:id="115" w:name="bookmark116"/>
      <w:bookmarkEnd w:id="115"/>
      <w:r w:rsidRPr="007C2E42">
        <w:t>Dokumenty, o których mowa w pkt 9.1. lit b-</w:t>
      </w:r>
      <w:r w:rsidR="008D4127" w:rsidRPr="007C2E42">
        <w:t>e</w:t>
      </w:r>
      <w:r w:rsidRPr="007C2E42">
        <w:t>) Wykonawca będzie obowiązany złożyć w terminie wskazanym przez Zamawiającego, nie krótszym niż 5 dni, określonym w wezwaniu wystosowanym przez Zamawiającego do wykonawcy po otwarciu ofert w trybie art. 274 ust. 1 PZP.</w:t>
      </w:r>
    </w:p>
    <w:p w14:paraId="140D6758" w14:textId="77777777" w:rsidR="00FC40FF" w:rsidRPr="007C2E42" w:rsidRDefault="00E221DB" w:rsidP="009414C0">
      <w:pPr>
        <w:pStyle w:val="Teksttreci0"/>
        <w:numPr>
          <w:ilvl w:val="0"/>
          <w:numId w:val="19"/>
        </w:numPr>
        <w:tabs>
          <w:tab w:val="left" w:pos="567"/>
        </w:tabs>
        <w:jc w:val="both"/>
      </w:pPr>
      <w:bookmarkStart w:id="116" w:name="bookmark117"/>
      <w:bookmarkEnd w:id="116"/>
      <w:r w:rsidRPr="007C2E42">
        <w:t>Zamawiający nie wzywa do złożenia podmiotowych środków dowodowych, jeżeli:</w:t>
      </w:r>
    </w:p>
    <w:p w14:paraId="614258A2" w14:textId="44EEA3D0" w:rsidR="00FC40FF" w:rsidRPr="007C2E42" w:rsidRDefault="00E221DB" w:rsidP="009414C0">
      <w:pPr>
        <w:pStyle w:val="Teksttreci0"/>
        <w:numPr>
          <w:ilvl w:val="0"/>
          <w:numId w:val="20"/>
        </w:numPr>
        <w:tabs>
          <w:tab w:val="left" w:pos="993"/>
        </w:tabs>
        <w:ind w:left="900" w:hanging="460"/>
        <w:jc w:val="both"/>
      </w:pPr>
      <w:bookmarkStart w:id="117" w:name="bookmark118"/>
      <w:bookmarkEnd w:id="117"/>
      <w:r w:rsidRPr="007C2E42">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r w:rsidR="004679A3" w:rsidRPr="007C2E42">
        <w:t>PZP</w:t>
      </w:r>
      <w:r w:rsidRPr="007C2E42">
        <w:t xml:space="preserve"> dane umożliwiające dostęp do tych środków;</w:t>
      </w:r>
    </w:p>
    <w:p w14:paraId="494F2B7F" w14:textId="77777777" w:rsidR="00FC40FF" w:rsidRPr="007C2E42" w:rsidRDefault="00E221DB" w:rsidP="009414C0">
      <w:pPr>
        <w:pStyle w:val="Teksttreci0"/>
        <w:numPr>
          <w:ilvl w:val="0"/>
          <w:numId w:val="20"/>
        </w:numPr>
        <w:tabs>
          <w:tab w:val="left" w:pos="993"/>
        </w:tabs>
        <w:ind w:left="900" w:hanging="460"/>
        <w:jc w:val="both"/>
      </w:pPr>
      <w:bookmarkStart w:id="118" w:name="bookmark119"/>
      <w:bookmarkEnd w:id="118"/>
      <w:r w:rsidRPr="007C2E42">
        <w:t>podmiotowym środkiem dowodowym jest oświadczenie, którego treść odpowiada zakresowi oświadczenia, o którym mowa w art. 125 ust. 1.</w:t>
      </w:r>
    </w:p>
    <w:p w14:paraId="7D448F82" w14:textId="6E1FA67E" w:rsidR="00FC40FF" w:rsidRPr="007C2E42" w:rsidRDefault="00E221DB" w:rsidP="009414C0">
      <w:pPr>
        <w:pStyle w:val="Teksttreci0"/>
        <w:numPr>
          <w:ilvl w:val="0"/>
          <w:numId w:val="19"/>
        </w:numPr>
        <w:tabs>
          <w:tab w:val="left" w:pos="499"/>
        </w:tabs>
        <w:ind w:left="420" w:hanging="420"/>
        <w:jc w:val="both"/>
      </w:pPr>
      <w:bookmarkStart w:id="119" w:name="bookmark120"/>
      <w:bookmarkEnd w:id="119"/>
      <w:r w:rsidRPr="007C2E42">
        <w:t xml:space="preserve">Wykonawca nie jest zobowiązany do złożenia podmiotowych środków dowodowych, które zamawiający posiada, jeżeli </w:t>
      </w:r>
      <w:r w:rsidR="004679A3" w:rsidRPr="007C2E42">
        <w:t>W</w:t>
      </w:r>
      <w:r w:rsidRPr="007C2E42">
        <w:t>ykonawca wskaże te środki oraz potwierdzi ich prawidłowość i aktualność.</w:t>
      </w:r>
    </w:p>
    <w:p w14:paraId="4A426F67" w14:textId="77777777" w:rsidR="00FC40FF" w:rsidRPr="007C2E42" w:rsidRDefault="00E221DB" w:rsidP="009414C0">
      <w:pPr>
        <w:pStyle w:val="Teksttreci0"/>
        <w:numPr>
          <w:ilvl w:val="0"/>
          <w:numId w:val="19"/>
        </w:numPr>
        <w:tabs>
          <w:tab w:val="left" w:pos="499"/>
        </w:tabs>
        <w:ind w:left="420" w:hanging="420"/>
        <w:jc w:val="both"/>
      </w:pPr>
      <w:bookmarkStart w:id="120" w:name="bookmark121"/>
      <w:bookmarkEnd w:id="120"/>
      <w:r w:rsidRPr="007C2E42">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71B8A1F3" w14:textId="77777777" w:rsidR="00FC40FF" w:rsidRPr="007C2E42" w:rsidRDefault="00E221DB" w:rsidP="009414C0">
      <w:pPr>
        <w:pStyle w:val="Teksttreci0"/>
        <w:numPr>
          <w:ilvl w:val="0"/>
          <w:numId w:val="19"/>
        </w:numPr>
        <w:tabs>
          <w:tab w:val="left" w:pos="499"/>
        </w:tabs>
        <w:ind w:left="420" w:hanging="420"/>
        <w:jc w:val="both"/>
      </w:pPr>
      <w:bookmarkStart w:id="121" w:name="bookmark122"/>
      <w:bookmarkEnd w:id="121"/>
      <w:r w:rsidRPr="007C2E42">
        <w:t>Podmiotowe środki dowodowe lub inne dokumenty, w tym dokumenty potwierdzające umocowanie do reprezentowania, sporządzone w języku obcym przekazuje się wraz z tłumaczeniem na język polski.</w:t>
      </w:r>
    </w:p>
    <w:p w14:paraId="5329D7D2" w14:textId="77777777" w:rsidR="00370B54" w:rsidRPr="007C2E42" w:rsidRDefault="00370B54" w:rsidP="00370B54">
      <w:pPr>
        <w:pStyle w:val="Teksttreci0"/>
        <w:tabs>
          <w:tab w:val="left" w:pos="499"/>
        </w:tabs>
        <w:ind w:left="420"/>
        <w:jc w:val="both"/>
      </w:pPr>
    </w:p>
    <w:p w14:paraId="0749668A" w14:textId="77777777" w:rsidR="00FC40FF" w:rsidRPr="007C2E42" w:rsidRDefault="00E221DB">
      <w:pPr>
        <w:pStyle w:val="Teksttreci0"/>
        <w:numPr>
          <w:ilvl w:val="0"/>
          <w:numId w:val="1"/>
        </w:numPr>
        <w:pBdr>
          <w:top w:val="single" w:sz="0" w:space="5" w:color="E6E6E6"/>
          <w:left w:val="single" w:sz="0" w:space="0" w:color="E6E6E6"/>
          <w:bottom w:val="single" w:sz="0" w:space="6" w:color="E6E6E6"/>
          <w:right w:val="single" w:sz="0" w:space="0" w:color="E6E6E6"/>
        </w:pBdr>
        <w:shd w:val="clear" w:color="auto" w:fill="E6E6E6"/>
        <w:tabs>
          <w:tab w:val="left" w:pos="452"/>
        </w:tabs>
        <w:spacing w:after="310"/>
        <w:ind w:left="420" w:hanging="420"/>
        <w:jc w:val="both"/>
      </w:pPr>
      <w:bookmarkStart w:id="122" w:name="bookmark123"/>
      <w:bookmarkEnd w:id="122"/>
      <w:r w:rsidRPr="007C2E42">
        <w:rPr>
          <w:b/>
          <w:bCs/>
        </w:rPr>
        <w:t>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p w14:paraId="25EF680B" w14:textId="77777777" w:rsidR="00FC40FF" w:rsidRPr="007C2E42" w:rsidRDefault="00E221DB" w:rsidP="009414C0">
      <w:pPr>
        <w:pStyle w:val="Teksttreci0"/>
        <w:numPr>
          <w:ilvl w:val="0"/>
          <w:numId w:val="21"/>
        </w:numPr>
        <w:tabs>
          <w:tab w:val="left" w:pos="679"/>
        </w:tabs>
        <w:jc w:val="both"/>
      </w:pPr>
      <w:bookmarkStart w:id="123" w:name="bookmark124"/>
      <w:bookmarkEnd w:id="123"/>
      <w:r w:rsidRPr="007C2E42">
        <w:t>Osobą uprawnioną do porozumiewania się z Wykonawcami jest:</w:t>
      </w:r>
    </w:p>
    <w:p w14:paraId="6C773267" w14:textId="271AEA6A" w:rsidR="004F0CFF" w:rsidRPr="007C2E42" w:rsidRDefault="004F0CFF" w:rsidP="004F0CFF">
      <w:pPr>
        <w:widowControl/>
        <w:tabs>
          <w:tab w:val="left" w:pos="709"/>
        </w:tabs>
        <w:autoSpaceDE w:val="0"/>
        <w:autoSpaceDN w:val="0"/>
        <w:spacing w:before="90" w:line="276" w:lineRule="auto"/>
        <w:ind w:left="709"/>
        <w:jc w:val="both"/>
        <w:outlineLvl w:val="0"/>
        <w:rPr>
          <w:rFonts w:ascii="Cambria" w:eastAsia="Times New Roman" w:hAnsi="Cambria" w:cs="Times New Roman"/>
          <w:b/>
          <w:color w:val="auto"/>
          <w:sz w:val="22"/>
          <w:szCs w:val="22"/>
          <w:lang w:bidi="ar-SA"/>
        </w:rPr>
      </w:pPr>
      <w:r w:rsidRPr="007C2E42">
        <w:rPr>
          <w:rFonts w:ascii="Cambria" w:eastAsia="Times New Roman" w:hAnsi="Cambria" w:cs="Times New Roman"/>
          <w:b/>
          <w:color w:val="auto"/>
          <w:sz w:val="22"/>
          <w:szCs w:val="22"/>
          <w:lang w:bidi="ar-SA"/>
        </w:rPr>
        <w:lastRenderedPageBreak/>
        <w:t xml:space="preserve">Anna </w:t>
      </w:r>
      <w:r w:rsidR="00B77D35" w:rsidRPr="007C2E42">
        <w:rPr>
          <w:rFonts w:ascii="Cambria" w:eastAsia="Times New Roman" w:hAnsi="Cambria" w:cs="Times New Roman"/>
          <w:b/>
          <w:color w:val="auto"/>
          <w:sz w:val="22"/>
          <w:szCs w:val="22"/>
          <w:lang w:bidi="ar-SA"/>
        </w:rPr>
        <w:t xml:space="preserve">Bujalska – Szreder </w:t>
      </w:r>
      <w:r w:rsidRPr="007C2E42">
        <w:rPr>
          <w:rFonts w:ascii="Cambria" w:eastAsia="Times New Roman" w:hAnsi="Cambria" w:cs="Times New Roman"/>
          <w:b/>
          <w:color w:val="auto"/>
          <w:sz w:val="22"/>
          <w:szCs w:val="22"/>
          <w:lang w:bidi="ar-SA"/>
        </w:rPr>
        <w:t xml:space="preserve">, e-mail: </w:t>
      </w:r>
      <w:hyperlink r:id="rId11" w:history="1">
        <w:r w:rsidR="00B77D35" w:rsidRPr="007C2E42">
          <w:rPr>
            <w:rStyle w:val="Hipercze"/>
            <w:rFonts w:ascii="Cambria" w:eastAsia="Times New Roman" w:hAnsi="Cambria" w:cs="Times New Roman"/>
            <w:b/>
            <w:sz w:val="22"/>
            <w:szCs w:val="22"/>
            <w:lang w:bidi="ar-SA"/>
          </w:rPr>
          <w:t>a.bujalska@gis.gov.pl</w:t>
        </w:r>
      </w:hyperlink>
      <w:r w:rsidRPr="007C2E42">
        <w:rPr>
          <w:rFonts w:ascii="Cambria" w:eastAsia="Times New Roman" w:hAnsi="Cambria" w:cs="Times New Roman"/>
          <w:b/>
          <w:color w:val="auto"/>
          <w:sz w:val="22"/>
          <w:szCs w:val="22"/>
          <w:lang w:bidi="ar-SA"/>
        </w:rPr>
        <w:t>, tel. 22/</w:t>
      </w:r>
      <w:r w:rsidRPr="000B5D81">
        <w:rPr>
          <w:rFonts w:ascii="Cambria" w:eastAsia="Times New Roman" w:hAnsi="Cambria" w:cs="Times New Roman"/>
          <w:b/>
          <w:color w:val="auto"/>
          <w:sz w:val="22"/>
          <w:szCs w:val="22"/>
          <w:lang w:bidi="ar-SA"/>
        </w:rPr>
        <w:t>345 3</w:t>
      </w:r>
      <w:r w:rsidR="000B5D81" w:rsidRPr="000B5D81">
        <w:rPr>
          <w:rFonts w:ascii="Cambria" w:eastAsia="Times New Roman" w:hAnsi="Cambria" w:cs="Times New Roman"/>
          <w:b/>
          <w:color w:val="auto"/>
          <w:sz w:val="22"/>
          <w:szCs w:val="22"/>
          <w:lang w:bidi="ar-SA"/>
        </w:rPr>
        <w:t>5 82</w:t>
      </w:r>
      <w:r w:rsidRPr="000B5D81">
        <w:rPr>
          <w:rFonts w:ascii="Cambria" w:eastAsia="Times New Roman" w:hAnsi="Cambria" w:cs="Times New Roman"/>
          <w:b/>
          <w:color w:val="auto"/>
          <w:sz w:val="22"/>
          <w:szCs w:val="22"/>
          <w:lang w:bidi="ar-SA"/>
        </w:rPr>
        <w:t>,</w:t>
      </w:r>
      <w:r w:rsidRPr="007C2E42">
        <w:rPr>
          <w:rFonts w:ascii="Cambria" w:eastAsia="Times New Roman" w:hAnsi="Cambria" w:cs="Times New Roman"/>
          <w:b/>
          <w:color w:val="auto"/>
          <w:sz w:val="22"/>
          <w:szCs w:val="22"/>
          <w:lang w:bidi="ar-SA"/>
        </w:rPr>
        <w:t xml:space="preserve"> </w:t>
      </w:r>
    </w:p>
    <w:p w14:paraId="33D59367" w14:textId="6D9BF3AA" w:rsidR="004F0CFF" w:rsidRPr="007C2E42" w:rsidRDefault="004F0CFF" w:rsidP="004F0CFF">
      <w:pPr>
        <w:widowControl/>
        <w:tabs>
          <w:tab w:val="left" w:pos="709"/>
        </w:tabs>
        <w:autoSpaceDE w:val="0"/>
        <w:autoSpaceDN w:val="0"/>
        <w:spacing w:before="90" w:line="276" w:lineRule="auto"/>
        <w:ind w:left="709"/>
        <w:jc w:val="both"/>
        <w:outlineLvl w:val="0"/>
        <w:rPr>
          <w:rFonts w:ascii="Cambria" w:eastAsia="Times New Roman" w:hAnsi="Cambria" w:cs="Times New Roman"/>
          <w:b/>
          <w:color w:val="auto"/>
          <w:sz w:val="22"/>
          <w:szCs w:val="22"/>
          <w:lang w:bidi="ar-SA"/>
        </w:rPr>
      </w:pPr>
      <w:r w:rsidRPr="007C2E42">
        <w:rPr>
          <w:rFonts w:ascii="Cambria" w:eastAsia="Times New Roman" w:hAnsi="Cambria" w:cs="Times New Roman"/>
          <w:b/>
          <w:color w:val="auto"/>
          <w:sz w:val="22"/>
          <w:szCs w:val="22"/>
          <w:lang w:bidi="ar-SA"/>
        </w:rPr>
        <w:t xml:space="preserve">godziny pracy: </w:t>
      </w:r>
      <w:r w:rsidR="00B77D35" w:rsidRPr="007C2E42">
        <w:rPr>
          <w:rFonts w:ascii="Cambria" w:eastAsia="Times New Roman" w:hAnsi="Cambria" w:cs="Times New Roman"/>
          <w:b/>
          <w:color w:val="auto"/>
          <w:sz w:val="22"/>
          <w:szCs w:val="22"/>
          <w:lang w:bidi="ar-SA"/>
        </w:rPr>
        <w:t>8</w:t>
      </w:r>
      <w:r w:rsidRPr="007C2E42">
        <w:rPr>
          <w:rFonts w:ascii="Cambria" w:eastAsia="Times New Roman" w:hAnsi="Cambria" w:cs="Times New Roman"/>
          <w:b/>
          <w:color w:val="auto"/>
          <w:sz w:val="22"/>
          <w:szCs w:val="22"/>
          <w:lang w:bidi="ar-SA"/>
        </w:rPr>
        <w:t>:</w:t>
      </w:r>
      <w:r w:rsidR="00B77D35" w:rsidRPr="007C2E42">
        <w:rPr>
          <w:rFonts w:ascii="Cambria" w:eastAsia="Times New Roman" w:hAnsi="Cambria" w:cs="Times New Roman"/>
          <w:b/>
          <w:color w:val="auto"/>
          <w:sz w:val="22"/>
          <w:szCs w:val="22"/>
          <w:lang w:bidi="ar-SA"/>
        </w:rPr>
        <w:t>15</w:t>
      </w:r>
      <w:r w:rsidRPr="007C2E42">
        <w:rPr>
          <w:rFonts w:ascii="Cambria" w:eastAsia="Times New Roman" w:hAnsi="Cambria" w:cs="Times New Roman"/>
          <w:b/>
          <w:color w:val="auto"/>
          <w:sz w:val="22"/>
          <w:szCs w:val="22"/>
          <w:lang w:bidi="ar-SA"/>
        </w:rPr>
        <w:t xml:space="preserve"> – 1</w:t>
      </w:r>
      <w:r w:rsidR="00B77D35" w:rsidRPr="007C2E42">
        <w:rPr>
          <w:rFonts w:ascii="Cambria" w:eastAsia="Times New Roman" w:hAnsi="Cambria" w:cs="Times New Roman"/>
          <w:b/>
          <w:color w:val="auto"/>
          <w:sz w:val="22"/>
          <w:szCs w:val="22"/>
          <w:lang w:bidi="ar-SA"/>
        </w:rPr>
        <w:t>6</w:t>
      </w:r>
      <w:r w:rsidRPr="007C2E42">
        <w:rPr>
          <w:rFonts w:ascii="Cambria" w:eastAsia="Times New Roman" w:hAnsi="Cambria" w:cs="Times New Roman"/>
          <w:b/>
          <w:color w:val="auto"/>
          <w:sz w:val="22"/>
          <w:szCs w:val="22"/>
          <w:lang w:bidi="ar-SA"/>
        </w:rPr>
        <w:t>:</w:t>
      </w:r>
      <w:r w:rsidR="00B77D35" w:rsidRPr="007C2E42">
        <w:rPr>
          <w:rFonts w:ascii="Cambria" w:eastAsia="Times New Roman" w:hAnsi="Cambria" w:cs="Times New Roman"/>
          <w:b/>
          <w:color w:val="auto"/>
          <w:sz w:val="22"/>
          <w:szCs w:val="22"/>
          <w:lang w:bidi="ar-SA"/>
        </w:rPr>
        <w:t>15</w:t>
      </w:r>
      <w:r w:rsidRPr="007C2E42">
        <w:rPr>
          <w:rFonts w:ascii="Cambria" w:eastAsia="Times New Roman" w:hAnsi="Cambria" w:cs="Times New Roman"/>
          <w:b/>
          <w:color w:val="auto"/>
          <w:sz w:val="22"/>
          <w:szCs w:val="22"/>
          <w:lang w:bidi="ar-SA"/>
        </w:rPr>
        <w:t>.</w:t>
      </w:r>
    </w:p>
    <w:p w14:paraId="2384A52B" w14:textId="77777777" w:rsidR="004F0CFF" w:rsidRPr="007C2E42" w:rsidRDefault="004F0CFF" w:rsidP="00370B54">
      <w:pPr>
        <w:pStyle w:val="Teksttreci0"/>
        <w:ind w:firstLine="720"/>
        <w:jc w:val="both"/>
      </w:pPr>
    </w:p>
    <w:p w14:paraId="32C138CA" w14:textId="77777777" w:rsidR="002D44D1" w:rsidRPr="007C2E42" w:rsidRDefault="00E221DB" w:rsidP="009414C0">
      <w:pPr>
        <w:pStyle w:val="Teksttreci0"/>
        <w:numPr>
          <w:ilvl w:val="0"/>
          <w:numId w:val="22"/>
        </w:numPr>
        <w:tabs>
          <w:tab w:val="left" w:pos="679"/>
        </w:tabs>
        <w:jc w:val="both"/>
      </w:pPr>
      <w:bookmarkStart w:id="124" w:name="bookmark125"/>
      <w:bookmarkEnd w:id="124"/>
      <w:r w:rsidRPr="007C2E42">
        <w:t>Postępowanie jest prowadzone w języku polskim.</w:t>
      </w:r>
    </w:p>
    <w:p w14:paraId="39AC72E0" w14:textId="77777777" w:rsidR="004F0CFF" w:rsidRPr="007C2E42" w:rsidRDefault="004F0CFF" w:rsidP="009414C0">
      <w:pPr>
        <w:pStyle w:val="Teksttreci0"/>
        <w:numPr>
          <w:ilvl w:val="0"/>
          <w:numId w:val="22"/>
        </w:numPr>
        <w:tabs>
          <w:tab w:val="left" w:pos="679"/>
        </w:tabs>
        <w:ind w:left="709" w:hanging="709"/>
        <w:jc w:val="both"/>
      </w:pPr>
      <w:r w:rsidRPr="007C2E42">
        <w:rPr>
          <w:rFonts w:eastAsia="Times New Roman" w:cs="Times New Roman"/>
          <w:lang w:bidi="ar-SA"/>
        </w:rPr>
        <w:t>Komunikacja między Zamawiającym a Wykonawcami odbywa się w języku polskim, za pośrednictwem Platformy zakupowej,</w:t>
      </w:r>
      <w:r w:rsidRPr="007C2E42">
        <w:rPr>
          <w:rFonts w:eastAsia="Times New Roman" w:cs="Times New Roman"/>
          <w:b/>
          <w:lang w:bidi="ar-SA"/>
        </w:rPr>
        <w:t xml:space="preserve"> </w:t>
      </w:r>
      <w:r w:rsidRPr="007C2E42">
        <w:rPr>
          <w:rFonts w:eastAsia="Times New Roman" w:cs="Times New Roman"/>
          <w:lang w:bidi="ar-SA"/>
        </w:rPr>
        <w:t xml:space="preserve">zwanej dalej „Platformą”, pod adresem </w:t>
      </w:r>
      <w:hyperlink r:id="rId12" w:history="1">
        <w:r w:rsidRPr="007C2E42">
          <w:rPr>
            <w:rFonts w:eastAsia="Times New Roman" w:cs="Times New Roman"/>
            <w:color w:val="0000FF"/>
            <w:u w:val="single"/>
            <w:lang w:bidi="ar-SA"/>
          </w:rPr>
          <w:t>https://gis.ezamawiajacy.pl</w:t>
        </w:r>
      </w:hyperlink>
      <w:r w:rsidRPr="007C2E42">
        <w:rPr>
          <w:rFonts w:eastAsia="Times New Roman" w:cs="Times New Roman"/>
          <w:lang w:bidi="ar-SA"/>
        </w:rPr>
        <w:t>.</w:t>
      </w:r>
    </w:p>
    <w:p w14:paraId="27BFDEE2" w14:textId="77777777" w:rsidR="002D44D1" w:rsidRPr="007C2E42" w:rsidRDefault="002D44D1" w:rsidP="009414C0">
      <w:pPr>
        <w:pStyle w:val="Teksttreci0"/>
        <w:numPr>
          <w:ilvl w:val="0"/>
          <w:numId w:val="22"/>
        </w:numPr>
        <w:tabs>
          <w:tab w:val="left" w:pos="679"/>
        </w:tabs>
        <w:ind w:left="709" w:hanging="709"/>
        <w:jc w:val="both"/>
      </w:pPr>
      <w:r w:rsidRPr="007C2E42">
        <w:rPr>
          <w:rFonts w:cs="Arial"/>
        </w:rPr>
        <w:t>Dokumenty i oświadczenia sporządzone w języku obcym są składane wraz z tłumaczeniem na język polski.</w:t>
      </w:r>
    </w:p>
    <w:p w14:paraId="06D63FF9" w14:textId="77777777" w:rsidR="002D44D1" w:rsidRPr="007C2E42" w:rsidRDefault="002D44D1" w:rsidP="009414C0">
      <w:pPr>
        <w:pStyle w:val="Teksttreci0"/>
        <w:numPr>
          <w:ilvl w:val="0"/>
          <w:numId w:val="22"/>
        </w:numPr>
        <w:tabs>
          <w:tab w:val="left" w:pos="679"/>
        </w:tabs>
        <w:ind w:left="709" w:hanging="709"/>
        <w:jc w:val="both"/>
      </w:pPr>
      <w:r w:rsidRPr="007C2E42">
        <w:rPr>
          <w:rFonts w:cs="Arial"/>
        </w:rPr>
        <w:t>W przypadku wskazania przez Wykonawcę dostępności oświadczeń lub dokumentów w formie elektronicznej pod określonymi adresami internetowymi ogólnodostępnych i bezpłatnych baz danych, Zamawiający może żądać od Wykonawcy przedstawienia tłumaczenia na język polski wskazanych przez Wykonawcę i pobranych samodzielnie przez Zamawiającego dokumentów.</w:t>
      </w:r>
    </w:p>
    <w:p w14:paraId="6460EBF3" w14:textId="77777777" w:rsidR="002D44D1" w:rsidRPr="007C2E42" w:rsidRDefault="002D44D1" w:rsidP="009414C0">
      <w:pPr>
        <w:pStyle w:val="Teksttreci0"/>
        <w:numPr>
          <w:ilvl w:val="0"/>
          <w:numId w:val="22"/>
        </w:numPr>
        <w:tabs>
          <w:tab w:val="left" w:pos="679"/>
        </w:tabs>
        <w:ind w:left="709" w:hanging="709"/>
        <w:jc w:val="both"/>
      </w:pPr>
      <w:r w:rsidRPr="007C2E42">
        <w:rPr>
          <w:rFonts w:cs="Arial"/>
        </w:rPr>
        <w:t>Wykonawca może zwrócić się do Zamawiającego o wyjaśnienie treści SWZ za pośrednictwem elektronicznego systemu zamówień, zgodnie z instrukcją opisaną w SWZ. Zamawiający udzieli wyjaśnień niezwłocznie, jednak nie później niż na 2 dni przed upływem terminu składania ofert, pod warunkiem że wniosek o wyjaśnienie treści odpowiednio SWZ wpłynął do zamawiającego nie później niż na 4 dni przed upływem terminu składania ofert.</w:t>
      </w:r>
      <w:r w:rsidRPr="007C2E42">
        <w:t xml:space="preserve"> </w:t>
      </w:r>
      <w:r w:rsidRPr="007C2E42">
        <w:rPr>
          <w:rFonts w:cs="Arial"/>
        </w:rPr>
        <w:t>Przedłużenie terminu składania ofert, o których mowa powyżej, nie wpływa na bieg terminu składania wniosku o wyjaśnienie treści odpowiednio SWZ albo opisu potrzeb i wymagań.</w:t>
      </w:r>
    </w:p>
    <w:p w14:paraId="7548C7D4" w14:textId="77777777" w:rsidR="002D44D1" w:rsidRPr="007C2E42" w:rsidRDefault="002D44D1" w:rsidP="009414C0">
      <w:pPr>
        <w:pStyle w:val="Teksttreci0"/>
        <w:numPr>
          <w:ilvl w:val="0"/>
          <w:numId w:val="22"/>
        </w:numPr>
        <w:tabs>
          <w:tab w:val="left" w:pos="679"/>
        </w:tabs>
        <w:ind w:left="709" w:hanging="709"/>
        <w:jc w:val="both"/>
      </w:pPr>
      <w:r w:rsidRPr="007C2E42">
        <w:rPr>
          <w:rFonts w:cs="Arial"/>
        </w:rPr>
        <w:t>W przypadku rozbieżności pomiędzy treścią SWZ a treścią udzielonych wyjaśnień i zmian, jako obowiązującą należy przyjąć treść informacji zawierającej późniejsze oświadczenie Zamawiającego.</w:t>
      </w:r>
    </w:p>
    <w:p w14:paraId="04270834" w14:textId="0A2A4CFB" w:rsidR="002D44D1" w:rsidRPr="007C2E42" w:rsidRDefault="002D44D1" w:rsidP="009414C0">
      <w:pPr>
        <w:pStyle w:val="Teksttreci0"/>
        <w:numPr>
          <w:ilvl w:val="0"/>
          <w:numId w:val="22"/>
        </w:numPr>
        <w:tabs>
          <w:tab w:val="left" w:pos="679"/>
        </w:tabs>
        <w:ind w:left="709" w:hanging="709"/>
        <w:jc w:val="both"/>
      </w:pPr>
      <w:r w:rsidRPr="007C2E42">
        <w:rPr>
          <w:rFonts w:cs="Arial"/>
        </w:rPr>
        <w:t xml:space="preserve">Wykonawca może zwrócić się do Zamawiającego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t>
      </w:r>
      <w:r w:rsidR="00B146F8" w:rsidRPr="007C2E42">
        <w:rPr>
          <w:rFonts w:cs="Arial"/>
        </w:rPr>
        <w:t>W</w:t>
      </w:r>
      <w:r w:rsidRPr="007C2E42">
        <w:rPr>
          <w:rFonts w:cs="Arial"/>
        </w:rPr>
        <w:t xml:space="preserve">ykonawca uzyskuje potwierdzenie wysłania pytania poprzez komunikat systemowy "Pytanie wysłane". </w:t>
      </w:r>
    </w:p>
    <w:p w14:paraId="687273DA" w14:textId="77777777" w:rsidR="002D44D1" w:rsidRPr="007C2E42" w:rsidRDefault="002D44D1" w:rsidP="009414C0">
      <w:pPr>
        <w:pStyle w:val="Teksttreci0"/>
        <w:numPr>
          <w:ilvl w:val="0"/>
          <w:numId w:val="22"/>
        </w:numPr>
        <w:tabs>
          <w:tab w:val="left" w:pos="679"/>
        </w:tabs>
        <w:ind w:left="709" w:hanging="709"/>
        <w:jc w:val="both"/>
      </w:pPr>
      <w:r w:rsidRPr="007C2E42">
        <w:rPr>
          <w:rFonts w:cs="Arial"/>
        </w:rPr>
        <w:t>W przypadku Wykonawców zalogowanych na Platformie przesłanie pytania możliwe jest poprzez zakładkę „pytania i odpowiedzi” dostępną po przejściu do niniejszego postępowania.</w:t>
      </w:r>
    </w:p>
    <w:p w14:paraId="09D35E8C" w14:textId="77777777" w:rsidR="002D44D1" w:rsidRPr="007C2E42" w:rsidRDefault="002D44D1" w:rsidP="009414C0">
      <w:pPr>
        <w:pStyle w:val="Teksttreci0"/>
        <w:numPr>
          <w:ilvl w:val="0"/>
          <w:numId w:val="22"/>
        </w:numPr>
        <w:tabs>
          <w:tab w:val="left" w:pos="679"/>
        </w:tabs>
        <w:ind w:left="709" w:hanging="709"/>
        <w:jc w:val="both"/>
      </w:pPr>
      <w:r w:rsidRPr="007C2E42">
        <w:rPr>
          <w:rFonts w:cs="Arial"/>
        </w:rPr>
        <w:t>Treść pytań (bez ujawniania źródła zapytania) wraz z wyjaśnieniami, Zamawiający opublikuje do wiadomości publicznej na Platformie zakupowej, w sekcji „Ogłoszenia o zmianie, zmiana treści SWZ”.</w:t>
      </w:r>
    </w:p>
    <w:p w14:paraId="0CDEC700" w14:textId="113BE17B" w:rsidR="002D44D1" w:rsidRPr="007C2E42" w:rsidRDefault="002D44D1" w:rsidP="009414C0">
      <w:pPr>
        <w:pStyle w:val="Teksttreci0"/>
        <w:numPr>
          <w:ilvl w:val="0"/>
          <w:numId w:val="22"/>
        </w:numPr>
        <w:tabs>
          <w:tab w:val="left" w:pos="679"/>
        </w:tabs>
        <w:ind w:left="709" w:hanging="709"/>
        <w:jc w:val="both"/>
      </w:pPr>
      <w:r w:rsidRPr="007C2E42">
        <w:rPr>
          <w:rFonts w:cs="Arial"/>
        </w:rPr>
        <w:t xml:space="preserve">Zamawiający dopuszcza komunikację za pomocą poczty elektronicznej na adres </w:t>
      </w:r>
      <w:r w:rsidRPr="007C2E42">
        <w:rPr>
          <w:rFonts w:cs="Arial"/>
          <w:iCs/>
        </w:rPr>
        <w:t>a.</w:t>
      </w:r>
      <w:r w:rsidR="00B146F8" w:rsidRPr="007C2E42">
        <w:rPr>
          <w:rFonts w:cs="Arial"/>
          <w:iCs/>
        </w:rPr>
        <w:t>bujalska</w:t>
      </w:r>
      <w:r w:rsidRPr="007C2E42">
        <w:rPr>
          <w:rFonts w:cs="Arial"/>
          <w:iCs/>
        </w:rPr>
        <w:t>@</w:t>
      </w:r>
      <w:r w:rsidR="00B61846" w:rsidRPr="007C2E42">
        <w:rPr>
          <w:rFonts w:cs="Arial"/>
          <w:iCs/>
        </w:rPr>
        <w:t>gos.</w:t>
      </w:r>
      <w:r w:rsidRPr="007C2E42">
        <w:rPr>
          <w:rFonts w:cs="Arial"/>
          <w:iCs/>
        </w:rPr>
        <w:t>gov.pl (nie dotyczy składania ofert lub dokumentów/oświadczeń, których sposób składania regulują przepisy prawa).</w:t>
      </w:r>
    </w:p>
    <w:p w14:paraId="59850FEF" w14:textId="77777777" w:rsidR="002D44D1" w:rsidRPr="007C2E42" w:rsidRDefault="002D44D1" w:rsidP="009414C0">
      <w:pPr>
        <w:pStyle w:val="Teksttreci0"/>
        <w:numPr>
          <w:ilvl w:val="0"/>
          <w:numId w:val="22"/>
        </w:numPr>
        <w:tabs>
          <w:tab w:val="left" w:pos="679"/>
        </w:tabs>
        <w:ind w:left="709" w:hanging="709"/>
        <w:jc w:val="both"/>
      </w:pPr>
      <w:r w:rsidRPr="007C2E42">
        <w:rPr>
          <w:rFonts w:cs="Arial"/>
        </w:rPr>
        <w:t>W uzasadnionych przypadkach Zamawiający może, przed upływem terminu składania ofert, zmienić treść ogłoszenia i SWZ.</w:t>
      </w:r>
    </w:p>
    <w:p w14:paraId="6C3CCD2F" w14:textId="055755AE" w:rsidR="002D44D1" w:rsidRPr="007C2E42" w:rsidRDefault="002D44D1" w:rsidP="00C66BF4">
      <w:pPr>
        <w:pStyle w:val="Teksttreci0"/>
        <w:numPr>
          <w:ilvl w:val="0"/>
          <w:numId w:val="22"/>
        </w:numPr>
        <w:tabs>
          <w:tab w:val="left" w:pos="567"/>
        </w:tabs>
        <w:ind w:left="709" w:hanging="709"/>
        <w:jc w:val="both"/>
      </w:pPr>
      <w:r w:rsidRPr="007C2E42">
        <w:rPr>
          <w:rFonts w:cs="Arial"/>
        </w:rPr>
        <w:t>W celu zapoznania się z dokumentacją postępowania Wykonawca po przejściu na dedykowany zamawiającemu adres Platformy</w:t>
      </w:r>
      <w:r w:rsidR="00097773" w:rsidRPr="007C2E42">
        <w:rPr>
          <w:rFonts w:cs="Arial"/>
        </w:rPr>
        <w:t xml:space="preserve"> https:// gis.ezamawiajacy.pl, gdzie została zawieszona dokumentacja postępow</w:t>
      </w:r>
      <w:r w:rsidR="00DC2B86" w:rsidRPr="007C2E42">
        <w:rPr>
          <w:rFonts w:cs="Arial"/>
        </w:rPr>
        <w:t>a</w:t>
      </w:r>
      <w:r w:rsidR="00097773" w:rsidRPr="007C2E42">
        <w:rPr>
          <w:rFonts w:cs="Arial"/>
        </w:rPr>
        <w:t>nia</w:t>
      </w:r>
      <w:r w:rsidRPr="007C2E42">
        <w:rPr>
          <w:rFonts w:cs="Arial"/>
        </w:rPr>
        <w:t>:</w:t>
      </w:r>
    </w:p>
    <w:p w14:paraId="3CEF2B5A" w14:textId="77777777" w:rsidR="002D44D1" w:rsidRPr="007C2E42" w:rsidRDefault="002D44D1" w:rsidP="009414C0">
      <w:pPr>
        <w:pStyle w:val="Akapitzlist"/>
        <w:widowControl/>
        <w:numPr>
          <w:ilvl w:val="2"/>
          <w:numId w:val="51"/>
        </w:numPr>
        <w:tabs>
          <w:tab w:val="clear" w:pos="720"/>
          <w:tab w:val="num" w:pos="1276"/>
        </w:tabs>
        <w:spacing w:line="276" w:lineRule="auto"/>
        <w:ind w:left="1276" w:hanging="567"/>
        <w:contextualSpacing w:val="0"/>
        <w:jc w:val="both"/>
        <w:rPr>
          <w:rFonts w:ascii="Cambria" w:hAnsi="Cambria" w:cs="Arial"/>
          <w:sz w:val="22"/>
          <w:szCs w:val="22"/>
        </w:rPr>
      </w:pPr>
      <w:r w:rsidRPr="007C2E42">
        <w:rPr>
          <w:rFonts w:ascii="Cambria" w:hAnsi="Cambria" w:cs="Arial"/>
          <w:sz w:val="22"/>
          <w:szCs w:val="22"/>
        </w:rPr>
        <w:t>do upływu terminu składania ofert przechodzi do zakładki „Lista ogłoszeń o postępowaniach”, wybiera zakładkę „Aktualne” i wyszukuje przedmiotowe postępowanie, a następnie klikając w wiersz postępowania, przechodzi do obszaru postępowania. Wykonawca ma możliwość pobrania każdego dokumentu odrębnie po naciśnięciu na wybrany załącznik lub w formie skompresowanej paczki po zaznaczeniu wybranych dokumentów;</w:t>
      </w:r>
    </w:p>
    <w:p w14:paraId="3E5EE919" w14:textId="77777777" w:rsidR="002D44D1" w:rsidRPr="007C2E42" w:rsidRDefault="002D44D1" w:rsidP="009414C0">
      <w:pPr>
        <w:pStyle w:val="Akapitzlist"/>
        <w:widowControl/>
        <w:numPr>
          <w:ilvl w:val="2"/>
          <w:numId w:val="51"/>
        </w:numPr>
        <w:tabs>
          <w:tab w:val="clear" w:pos="720"/>
          <w:tab w:val="num" w:pos="1276"/>
        </w:tabs>
        <w:spacing w:line="276" w:lineRule="auto"/>
        <w:ind w:left="1276" w:hanging="567"/>
        <w:contextualSpacing w:val="0"/>
        <w:jc w:val="both"/>
        <w:rPr>
          <w:rFonts w:ascii="Cambria" w:hAnsi="Cambria" w:cs="Arial"/>
          <w:sz w:val="22"/>
          <w:szCs w:val="22"/>
        </w:rPr>
      </w:pPr>
      <w:r w:rsidRPr="007C2E42">
        <w:rPr>
          <w:rFonts w:ascii="Cambria" w:hAnsi="Cambria" w:cs="Arial"/>
          <w:sz w:val="22"/>
          <w:szCs w:val="22"/>
        </w:rPr>
        <w:lastRenderedPageBreak/>
        <w:t>po upływie terminu składania ofert przechodzi do zakładki „Lista ogłoszeń o postępowaniach”, wybiera zakładkę „Archiwalne”, wyszukuje przedmiotowe postępowanie, a następnie klikając w wiersz postępowania, przechodzi do obszaru postępowania.</w:t>
      </w:r>
    </w:p>
    <w:p w14:paraId="5A212FE8" w14:textId="77777777" w:rsidR="002D44D1" w:rsidRPr="007C2E42" w:rsidRDefault="002D44D1" w:rsidP="009414C0">
      <w:pPr>
        <w:pStyle w:val="Akapitzlist"/>
        <w:widowControl/>
        <w:numPr>
          <w:ilvl w:val="1"/>
          <w:numId w:val="52"/>
        </w:numPr>
        <w:spacing w:line="276" w:lineRule="auto"/>
        <w:ind w:left="709" w:hanging="709"/>
        <w:jc w:val="both"/>
        <w:rPr>
          <w:rFonts w:ascii="Cambria" w:hAnsi="Cambria" w:cs="Arial"/>
          <w:sz w:val="22"/>
          <w:szCs w:val="22"/>
        </w:rPr>
      </w:pPr>
      <w:r w:rsidRPr="007C2E42">
        <w:rPr>
          <w:rFonts w:ascii="Cambria" w:hAnsi="Cambria" w:cs="Arial"/>
          <w:sz w:val="22"/>
          <w:szCs w:val="22"/>
        </w:rPr>
        <w:t xml:space="preserve">Zwrócenie się do Zamawiającego z wnioskiem o wyjaśnienie treści oferty nie wymaga logowania do Platformy. Sposób złożenia wniosku oraz przekazanie wyjaśnień zostało szczegółowo określone powyżej. </w:t>
      </w:r>
    </w:p>
    <w:p w14:paraId="4637D097" w14:textId="77777777" w:rsidR="002D44D1" w:rsidRPr="007C2E42" w:rsidRDefault="002D44D1" w:rsidP="009414C0">
      <w:pPr>
        <w:pStyle w:val="Akapitzlist"/>
        <w:widowControl/>
        <w:numPr>
          <w:ilvl w:val="1"/>
          <w:numId w:val="52"/>
        </w:numPr>
        <w:spacing w:line="276" w:lineRule="auto"/>
        <w:ind w:left="709" w:hanging="709"/>
        <w:jc w:val="both"/>
        <w:rPr>
          <w:rFonts w:ascii="Cambria" w:hAnsi="Cambria" w:cs="Arial"/>
          <w:sz w:val="22"/>
          <w:szCs w:val="22"/>
        </w:rPr>
      </w:pPr>
      <w:r w:rsidRPr="007C2E42">
        <w:rPr>
          <w:rFonts w:ascii="Cambria" w:hAnsi="Cambria" w:cs="Arial"/>
          <w:sz w:val="22"/>
          <w:szCs w:val="22"/>
        </w:rPr>
        <w:t>Zamawiający wymaga przekazywania sobie przez strony postępowania oświadczeń, wniosków, zawiadomień oraz informacji przy użyciu środków komunikacji elektronicznej za pośrednictwem Platformy. Szczegółowa Instrukcja korzystania z Platformy dostępna jest w zakładce „Regulacje i procedury procesu zakupowego”. Szczegóły na temat wykonywania poszczególnych czynności w toku postępowania zawarte są w Instrukcji użytkownika dla Wykonawcy.</w:t>
      </w:r>
    </w:p>
    <w:p w14:paraId="664A0D9D" w14:textId="77777777" w:rsidR="002D44D1" w:rsidRPr="007C2E42" w:rsidRDefault="002D44D1" w:rsidP="009414C0">
      <w:pPr>
        <w:pStyle w:val="Akapitzlist"/>
        <w:widowControl/>
        <w:numPr>
          <w:ilvl w:val="1"/>
          <w:numId w:val="52"/>
        </w:numPr>
        <w:spacing w:line="276" w:lineRule="auto"/>
        <w:ind w:left="709" w:hanging="709"/>
        <w:jc w:val="both"/>
        <w:rPr>
          <w:rFonts w:ascii="Cambria" w:hAnsi="Cambria" w:cs="Arial"/>
          <w:sz w:val="22"/>
          <w:szCs w:val="22"/>
        </w:rPr>
      </w:pPr>
      <w:r w:rsidRPr="007C2E42">
        <w:rPr>
          <w:rFonts w:ascii="Cambria" w:hAnsi="Cambria" w:cs="Arial"/>
          <w:sz w:val="22"/>
          <w:szCs w:val="22"/>
        </w:rPr>
        <w:t>Zamawiający zgodnie z § 4 Rozporządzenia Prezesa Rady Ministrów w sprawie użycia środków komunikacji elektronicznej w postępowaniu o udzielenie zamówienia publicznego oraz udostępnienia i przechowywania dokumentów elektronicznych (Dz. U. z 2019r.) - zwane dalej „Rozporządzeniem" określa dopuszczalny format podpisu elektronicznego, jako:</w:t>
      </w:r>
    </w:p>
    <w:p w14:paraId="41F93B4B" w14:textId="77777777" w:rsidR="002D44D1" w:rsidRPr="007C2E42" w:rsidRDefault="002D44D1" w:rsidP="009414C0">
      <w:pPr>
        <w:pStyle w:val="Akapitzlist"/>
        <w:widowControl/>
        <w:numPr>
          <w:ilvl w:val="0"/>
          <w:numId w:val="49"/>
        </w:numPr>
        <w:spacing w:line="276" w:lineRule="auto"/>
        <w:contextualSpacing w:val="0"/>
        <w:jc w:val="both"/>
        <w:rPr>
          <w:rFonts w:ascii="Cambria" w:hAnsi="Cambria" w:cs="Arial"/>
          <w:b/>
          <w:sz w:val="22"/>
          <w:szCs w:val="22"/>
        </w:rPr>
      </w:pPr>
      <w:r w:rsidRPr="007C2E42">
        <w:rPr>
          <w:rFonts w:ascii="Cambria" w:hAnsi="Cambria" w:cs="Arial"/>
          <w:b/>
          <w:sz w:val="22"/>
          <w:szCs w:val="22"/>
        </w:rPr>
        <w:t>dokumenty w formacie „pdf" zaleca się podpisywać formatem PAdES,</w:t>
      </w:r>
    </w:p>
    <w:p w14:paraId="11647E5F" w14:textId="77777777" w:rsidR="002D44D1" w:rsidRPr="007C2E42" w:rsidRDefault="002D44D1" w:rsidP="009414C0">
      <w:pPr>
        <w:pStyle w:val="Akapitzlist"/>
        <w:widowControl/>
        <w:numPr>
          <w:ilvl w:val="0"/>
          <w:numId w:val="49"/>
        </w:numPr>
        <w:spacing w:line="276" w:lineRule="auto"/>
        <w:contextualSpacing w:val="0"/>
        <w:jc w:val="both"/>
        <w:rPr>
          <w:rFonts w:ascii="Cambria" w:hAnsi="Cambria" w:cs="Arial"/>
          <w:b/>
          <w:sz w:val="22"/>
          <w:szCs w:val="22"/>
        </w:rPr>
      </w:pPr>
      <w:r w:rsidRPr="007C2E42">
        <w:rPr>
          <w:rFonts w:ascii="Cambria" w:hAnsi="Cambria" w:cs="Arial"/>
          <w:b/>
          <w:sz w:val="22"/>
          <w:szCs w:val="22"/>
        </w:rPr>
        <w:t>dopuszcza się podpisanie dokumentów w formacie innym niż „pdf", wtedy będzie wymagany oddzielny plik z podpisem. W związku z tym Wykonawca będzie zobowiązany załączyć, prócz podpisanego dokumentu, oddzielny plik z podpisem.</w:t>
      </w:r>
    </w:p>
    <w:p w14:paraId="5750B8FC" w14:textId="77777777" w:rsidR="002D44D1" w:rsidRPr="007C2E42" w:rsidRDefault="002D44D1" w:rsidP="009414C0">
      <w:pPr>
        <w:pStyle w:val="Akapitzlist"/>
        <w:widowControl/>
        <w:numPr>
          <w:ilvl w:val="1"/>
          <w:numId w:val="52"/>
        </w:numPr>
        <w:spacing w:line="276" w:lineRule="auto"/>
        <w:ind w:left="709" w:hanging="709"/>
        <w:jc w:val="both"/>
        <w:rPr>
          <w:rFonts w:ascii="Cambria" w:hAnsi="Cambria" w:cs="Arial"/>
          <w:sz w:val="22"/>
          <w:szCs w:val="22"/>
        </w:rPr>
      </w:pPr>
      <w:r w:rsidRPr="007C2E42">
        <w:rPr>
          <w:rFonts w:ascii="Cambria" w:hAnsi="Cambria" w:cs="Arial"/>
          <w:sz w:val="22"/>
          <w:szCs w:val="22"/>
        </w:rPr>
        <w:t>Zamawiający, zgodnie z § 3 ust. 3 ww. Rozporządzenia określa niezbędne wymagania sprzętowo- aplikacyjne umożliwiające pracę na Platformie Zakupowej tj.:</w:t>
      </w:r>
    </w:p>
    <w:p w14:paraId="4ED57769" w14:textId="77777777" w:rsidR="002D44D1" w:rsidRPr="007C2E42" w:rsidRDefault="002D44D1" w:rsidP="009414C0">
      <w:pPr>
        <w:pStyle w:val="Akapitzlist"/>
        <w:widowControl/>
        <w:numPr>
          <w:ilvl w:val="0"/>
          <w:numId w:val="50"/>
        </w:numPr>
        <w:spacing w:line="276" w:lineRule="auto"/>
        <w:contextualSpacing w:val="0"/>
        <w:jc w:val="both"/>
        <w:rPr>
          <w:rFonts w:ascii="Cambria" w:hAnsi="Cambria" w:cs="Arial"/>
          <w:sz w:val="22"/>
          <w:szCs w:val="22"/>
        </w:rPr>
      </w:pPr>
      <w:r w:rsidRPr="007C2E42">
        <w:rPr>
          <w:rFonts w:ascii="Cambria" w:hAnsi="Cambria" w:cs="Arial"/>
          <w:sz w:val="22"/>
          <w:szCs w:val="22"/>
        </w:rPr>
        <w:t>Stały dostęp do sieci Internet o gwarantowanej przepustowości nie mniejszej niż 512 kb/s;</w:t>
      </w:r>
    </w:p>
    <w:p w14:paraId="6E52C524" w14:textId="77777777" w:rsidR="002D44D1" w:rsidRPr="007C2E42" w:rsidRDefault="002D44D1" w:rsidP="009414C0">
      <w:pPr>
        <w:pStyle w:val="Akapitzlist"/>
        <w:widowControl/>
        <w:numPr>
          <w:ilvl w:val="0"/>
          <w:numId w:val="50"/>
        </w:numPr>
        <w:spacing w:line="276" w:lineRule="auto"/>
        <w:contextualSpacing w:val="0"/>
        <w:jc w:val="both"/>
        <w:rPr>
          <w:rFonts w:ascii="Cambria" w:hAnsi="Cambria" w:cs="Arial"/>
          <w:sz w:val="22"/>
          <w:szCs w:val="22"/>
        </w:rPr>
      </w:pPr>
      <w:r w:rsidRPr="007C2E42">
        <w:rPr>
          <w:rFonts w:ascii="Cambria" w:hAnsi="Cambria" w:cs="Arial"/>
          <w:sz w:val="22"/>
          <w:szCs w:val="22"/>
        </w:rPr>
        <w:t>Komputer klasy PC lub MAC, o następującej konfiguracji: pamięć min 2GB Ram, procesor Intel IV 2GHZ, jeden z systemów operacyjnych - MS Windows 7 , Mac Os x 10.4, Linux, lub ich nowsze wersje;</w:t>
      </w:r>
    </w:p>
    <w:p w14:paraId="7861F9A6" w14:textId="77777777" w:rsidR="002D44D1" w:rsidRPr="007C2E42" w:rsidRDefault="002D44D1" w:rsidP="009414C0">
      <w:pPr>
        <w:pStyle w:val="Akapitzlist"/>
        <w:widowControl/>
        <w:numPr>
          <w:ilvl w:val="0"/>
          <w:numId w:val="50"/>
        </w:numPr>
        <w:spacing w:line="276" w:lineRule="auto"/>
        <w:contextualSpacing w:val="0"/>
        <w:jc w:val="both"/>
        <w:rPr>
          <w:rFonts w:ascii="Cambria" w:hAnsi="Cambria" w:cs="Arial"/>
          <w:sz w:val="22"/>
          <w:szCs w:val="22"/>
        </w:rPr>
      </w:pPr>
      <w:r w:rsidRPr="007C2E42">
        <w:rPr>
          <w:rFonts w:ascii="Cambria" w:hAnsi="Cambria" w:cs="Arial"/>
          <w:sz w:val="22"/>
          <w:szCs w:val="22"/>
        </w:rPr>
        <w:t>Zainstalowana dowolna przeglądarka internetowa obsługująca TLS 1.2, najlepiej w najnowszej wersji w przypadku Internet Explorer minimalnie wersja 10.0;</w:t>
      </w:r>
    </w:p>
    <w:p w14:paraId="61B35402" w14:textId="77777777" w:rsidR="002D44D1" w:rsidRPr="007C2E42" w:rsidRDefault="002D44D1" w:rsidP="009414C0">
      <w:pPr>
        <w:pStyle w:val="Akapitzlist"/>
        <w:widowControl/>
        <w:numPr>
          <w:ilvl w:val="0"/>
          <w:numId w:val="50"/>
        </w:numPr>
        <w:spacing w:line="276" w:lineRule="auto"/>
        <w:contextualSpacing w:val="0"/>
        <w:jc w:val="both"/>
        <w:rPr>
          <w:rFonts w:ascii="Cambria" w:hAnsi="Cambria" w:cs="Arial"/>
          <w:sz w:val="22"/>
          <w:szCs w:val="22"/>
        </w:rPr>
      </w:pPr>
      <w:r w:rsidRPr="007C2E42">
        <w:rPr>
          <w:rFonts w:ascii="Cambria" w:hAnsi="Cambria" w:cs="Arial"/>
          <w:sz w:val="22"/>
          <w:szCs w:val="22"/>
        </w:rPr>
        <w:t>Włączona obsługa JavaScript;</w:t>
      </w:r>
    </w:p>
    <w:p w14:paraId="37AAB090" w14:textId="3989A70D" w:rsidR="002D44D1" w:rsidRPr="007C2E42" w:rsidRDefault="002D44D1" w:rsidP="009414C0">
      <w:pPr>
        <w:pStyle w:val="Akapitzlist"/>
        <w:widowControl/>
        <w:numPr>
          <w:ilvl w:val="0"/>
          <w:numId w:val="50"/>
        </w:numPr>
        <w:spacing w:line="276" w:lineRule="auto"/>
        <w:contextualSpacing w:val="0"/>
        <w:jc w:val="both"/>
        <w:rPr>
          <w:rFonts w:ascii="Cambria" w:hAnsi="Cambria" w:cs="Arial"/>
          <w:sz w:val="22"/>
          <w:szCs w:val="22"/>
        </w:rPr>
      </w:pPr>
      <w:r w:rsidRPr="007C2E42">
        <w:rPr>
          <w:rFonts w:ascii="Cambria" w:hAnsi="Cambria" w:cs="Arial"/>
          <w:sz w:val="22"/>
          <w:szCs w:val="22"/>
        </w:rPr>
        <w:t>Zainstalowany program Acrobat Reader lub inny obsługujący pliki w formacie</w:t>
      </w:r>
      <w:r w:rsidR="00272E47">
        <w:rPr>
          <w:rFonts w:ascii="Cambria" w:hAnsi="Cambria" w:cs="Arial"/>
          <w:sz w:val="22"/>
          <w:szCs w:val="22"/>
        </w:rPr>
        <w:t>.</w:t>
      </w:r>
      <w:r w:rsidRPr="007C2E42">
        <w:rPr>
          <w:rFonts w:ascii="Cambria" w:hAnsi="Cambria" w:cs="Arial"/>
          <w:sz w:val="22"/>
          <w:szCs w:val="22"/>
        </w:rPr>
        <w:t>pdf.</w:t>
      </w:r>
    </w:p>
    <w:p w14:paraId="2A444401" w14:textId="77777777" w:rsidR="002D44D1" w:rsidRPr="007C2E42" w:rsidRDefault="002D44D1" w:rsidP="009414C0">
      <w:pPr>
        <w:pStyle w:val="Akapitzlist"/>
        <w:widowControl/>
        <w:numPr>
          <w:ilvl w:val="1"/>
          <w:numId w:val="52"/>
        </w:numPr>
        <w:ind w:left="851" w:hanging="851"/>
        <w:contextualSpacing w:val="0"/>
        <w:jc w:val="both"/>
        <w:rPr>
          <w:rFonts w:ascii="Cambria" w:hAnsi="Cambria" w:cs="Arial"/>
          <w:sz w:val="22"/>
          <w:szCs w:val="22"/>
        </w:rPr>
      </w:pPr>
      <w:r w:rsidRPr="007C2E42">
        <w:rPr>
          <w:rFonts w:ascii="Cambria" w:hAnsi="Cambria" w:cs="Arial"/>
          <w:sz w:val="22"/>
          <w:szCs w:val="22"/>
        </w:rPr>
        <w:t>Zamawiający zgodnie z § 3 ust. 3 ww. Rozporządzenia, określa dopuszczalne formaty przesyłanych danych tj. plików o wielkości do 100 MB w txt, rtf, pdf ,xps, odt, ods, odp, doc, xls, ppt, docx, xlsx, pptx, csv, jpg, jpeg, tif, tiff, geotiff, png, svg, wav, mp3, avi, mpg, mpeg, mp4, m4a, mpeg4, ogg, ogv, zip, tar, gz, gzip, 7z, html, xhtml, css, xml, xsd, gml, rng, xsl, xslt, TSL, XMLsig, XAdES, CAdES, ASIC, XMLenc.</w:t>
      </w:r>
    </w:p>
    <w:p w14:paraId="17F19CFA" w14:textId="1021565D" w:rsidR="002D44D1" w:rsidRPr="007C2E42" w:rsidRDefault="002D44D1" w:rsidP="009414C0">
      <w:pPr>
        <w:pStyle w:val="Akapitzlist"/>
        <w:widowControl/>
        <w:numPr>
          <w:ilvl w:val="1"/>
          <w:numId w:val="52"/>
        </w:numPr>
        <w:ind w:left="851" w:hanging="851"/>
        <w:contextualSpacing w:val="0"/>
        <w:jc w:val="both"/>
        <w:rPr>
          <w:rFonts w:ascii="Cambria" w:hAnsi="Cambria" w:cs="Arial"/>
          <w:sz w:val="22"/>
          <w:szCs w:val="22"/>
        </w:rPr>
      </w:pPr>
      <w:r w:rsidRPr="007C2E42">
        <w:rPr>
          <w:rFonts w:ascii="Cambria" w:hAnsi="Cambria" w:cs="Arial"/>
          <w:sz w:val="22"/>
          <w:szCs w:val="22"/>
        </w:rPr>
        <w:t>Zamawiający zgodnie z § 3 ust. 3 ww. Rozporządzenia określa informacje na temat kodowania i czasu odbioru danych tj.:</w:t>
      </w:r>
      <w:r w:rsidR="00097773" w:rsidRPr="007C2E42">
        <w:rPr>
          <w:rFonts w:ascii="Cambria" w:hAnsi="Cambria" w:cs="Arial"/>
          <w:sz w:val="22"/>
          <w:szCs w:val="22"/>
        </w:rPr>
        <w:t xml:space="preserve"> </w:t>
      </w:r>
      <w:r w:rsidRPr="007C2E42">
        <w:rPr>
          <w:rFonts w:ascii="Cambria" w:hAnsi="Cambria" w:cs="Arial"/>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2B1FE8A8" w14:textId="184F5718" w:rsidR="002D44D1" w:rsidRPr="007C2E42" w:rsidRDefault="002D44D1" w:rsidP="009414C0">
      <w:pPr>
        <w:pStyle w:val="Akapitzlist"/>
        <w:widowControl/>
        <w:numPr>
          <w:ilvl w:val="1"/>
          <w:numId w:val="52"/>
        </w:numPr>
        <w:ind w:left="851" w:hanging="851"/>
        <w:contextualSpacing w:val="0"/>
        <w:jc w:val="both"/>
        <w:rPr>
          <w:rFonts w:ascii="Cambria" w:hAnsi="Cambria" w:cs="Arial"/>
          <w:sz w:val="22"/>
          <w:szCs w:val="22"/>
        </w:rPr>
      </w:pPr>
      <w:r w:rsidRPr="007C2E42">
        <w:rPr>
          <w:rFonts w:ascii="Cambria" w:hAnsi="Cambria" w:cs="Arial"/>
          <w:sz w:val="22"/>
          <w:szCs w:val="22"/>
        </w:rPr>
        <w:t>Oznaczenie czasu odbioru danych przez Platformę stanowi datę oraz dokładny czas (hh:mm:ss) generowany wg. czasu lokalnego serwera synchronizowanego odpowiednim źródłem czasu.</w:t>
      </w:r>
    </w:p>
    <w:p w14:paraId="022D339A" w14:textId="2A3A5BF6" w:rsidR="002D44D1" w:rsidRPr="007C2E42" w:rsidRDefault="002D44D1" w:rsidP="009414C0">
      <w:pPr>
        <w:pStyle w:val="Akapitzlist"/>
        <w:widowControl/>
        <w:numPr>
          <w:ilvl w:val="1"/>
          <w:numId w:val="52"/>
        </w:numPr>
        <w:ind w:left="851" w:hanging="851"/>
        <w:contextualSpacing w:val="0"/>
        <w:jc w:val="both"/>
        <w:rPr>
          <w:rFonts w:ascii="Cambria" w:hAnsi="Cambria" w:cs="Arial"/>
          <w:sz w:val="22"/>
          <w:szCs w:val="22"/>
        </w:rPr>
      </w:pPr>
      <w:r w:rsidRPr="007C2E42">
        <w:rPr>
          <w:rFonts w:ascii="Cambria" w:hAnsi="Cambria" w:cs="Arial"/>
          <w:sz w:val="22"/>
          <w:szCs w:val="22"/>
        </w:rPr>
        <w:t>W przypadku wnoszenia wadium w formie poręczenia lub gwarancji: Składając</w:t>
      </w:r>
      <w:r w:rsidR="00D02939" w:rsidRPr="007C2E42">
        <w:rPr>
          <w:rFonts w:ascii="Cambria" w:hAnsi="Cambria" w:cs="Arial"/>
          <w:sz w:val="22"/>
          <w:szCs w:val="22"/>
        </w:rPr>
        <w:t xml:space="preserve"> </w:t>
      </w:r>
      <w:r w:rsidRPr="007C2E42">
        <w:rPr>
          <w:rFonts w:ascii="Cambria" w:hAnsi="Cambria" w:cs="Arial"/>
          <w:sz w:val="22"/>
          <w:szCs w:val="22"/>
        </w:rPr>
        <w:t xml:space="preserve">Ofertę w postaci elektronicznej oryginał dokumentu wadium (poręczenia lub gwarancji) opatrzonego podpisem elektronicznym osób upoważnionych do jego wystawienia, </w:t>
      </w:r>
      <w:r w:rsidRPr="007C2E42">
        <w:rPr>
          <w:rFonts w:ascii="Cambria" w:hAnsi="Cambria" w:cs="Arial"/>
          <w:sz w:val="22"/>
          <w:szCs w:val="22"/>
        </w:rPr>
        <w:lastRenderedPageBreak/>
        <w:t>Wykonawca składa załączając na Platformie w zakładce „OFERTY” – poprzez wybranie polecenia „dodaj dokument".</w:t>
      </w:r>
    </w:p>
    <w:p w14:paraId="1B2141C3" w14:textId="77777777" w:rsidR="002D44D1" w:rsidRPr="007C2E42" w:rsidRDefault="002D44D1" w:rsidP="009414C0">
      <w:pPr>
        <w:pStyle w:val="Akapitzlist"/>
        <w:widowControl/>
        <w:numPr>
          <w:ilvl w:val="1"/>
          <w:numId w:val="52"/>
        </w:numPr>
        <w:ind w:left="851" w:hanging="851"/>
        <w:contextualSpacing w:val="0"/>
        <w:jc w:val="both"/>
        <w:rPr>
          <w:rFonts w:ascii="Cambria" w:hAnsi="Cambria" w:cs="Arial"/>
          <w:sz w:val="22"/>
          <w:szCs w:val="22"/>
        </w:rPr>
      </w:pPr>
      <w:r w:rsidRPr="007C2E42">
        <w:rPr>
          <w:rFonts w:ascii="Cambria" w:hAnsi="Cambria" w:cs="Arial"/>
          <w:sz w:val="22"/>
          <w:szCs w:val="22"/>
        </w:rPr>
        <w:t>Możliwość otwarcia plików zawierających ofertę dostępna jest dopiero po upływie terminu składania ofert.</w:t>
      </w:r>
    </w:p>
    <w:p w14:paraId="65E48CC3" w14:textId="77777777" w:rsidR="002D44D1" w:rsidRPr="007C2E42" w:rsidRDefault="002D44D1" w:rsidP="009414C0">
      <w:pPr>
        <w:pStyle w:val="Akapitzlist"/>
        <w:widowControl/>
        <w:numPr>
          <w:ilvl w:val="1"/>
          <w:numId w:val="52"/>
        </w:numPr>
        <w:ind w:left="851" w:hanging="851"/>
        <w:contextualSpacing w:val="0"/>
        <w:jc w:val="both"/>
        <w:rPr>
          <w:rFonts w:ascii="Cambria" w:hAnsi="Cambria" w:cs="Arial"/>
          <w:sz w:val="22"/>
          <w:szCs w:val="22"/>
        </w:rPr>
      </w:pPr>
      <w:r w:rsidRPr="007C2E42">
        <w:rPr>
          <w:rFonts w:ascii="Cambria" w:hAnsi="Cambria" w:cs="Arial"/>
          <w:sz w:val="22"/>
          <w:szCs w:val="22"/>
        </w:rPr>
        <w:t>Oznaczenie czasu odbioru danych przez Platformę stanowi datę oraz dokładny czas (hh:mm:ss) generowany wg czasu lokalnego serwera synchronizowanego odpowiednim źródłem czasu - zegarem Głównego Instytutu Miar.</w:t>
      </w:r>
    </w:p>
    <w:p w14:paraId="0BF90B28" w14:textId="77777777" w:rsidR="002D44D1" w:rsidRPr="007C2E42" w:rsidRDefault="002D44D1" w:rsidP="009414C0">
      <w:pPr>
        <w:pStyle w:val="Akapitzlist"/>
        <w:widowControl/>
        <w:numPr>
          <w:ilvl w:val="1"/>
          <w:numId w:val="52"/>
        </w:numPr>
        <w:ind w:left="851" w:hanging="851"/>
        <w:contextualSpacing w:val="0"/>
        <w:jc w:val="both"/>
        <w:rPr>
          <w:rFonts w:ascii="Cambria" w:hAnsi="Cambria" w:cs="Arial"/>
          <w:sz w:val="22"/>
          <w:szCs w:val="22"/>
        </w:rPr>
      </w:pPr>
      <w:r w:rsidRPr="007C2E42">
        <w:rPr>
          <w:rFonts w:ascii="Cambria" w:hAnsi="Cambria" w:cs="Arial"/>
          <w:sz w:val="22"/>
          <w:szCs w:val="22"/>
        </w:rPr>
        <w:t xml:space="preserve">W przypadku problemów technicznych dotyczących pracy Platformy można się kontaktować z serwisem dostępnym codziennie od poniedziałku do piątku (z wyłączeniem dni ustawowo wolnych od pracy) w godzinach od 9:00 do 17:00: </w:t>
      </w:r>
    </w:p>
    <w:p w14:paraId="6C2DA9BD" w14:textId="77777777" w:rsidR="002D44D1" w:rsidRPr="007C2E42" w:rsidRDefault="002D44D1" w:rsidP="002D44D1">
      <w:pPr>
        <w:spacing w:line="276" w:lineRule="auto"/>
        <w:ind w:left="851"/>
        <w:jc w:val="both"/>
        <w:rPr>
          <w:rFonts w:ascii="Cambria" w:hAnsi="Cambria" w:cs="Arial"/>
          <w:sz w:val="22"/>
          <w:szCs w:val="22"/>
        </w:rPr>
      </w:pPr>
      <w:r w:rsidRPr="007C2E42">
        <w:rPr>
          <w:rFonts w:ascii="Cambria" w:hAnsi="Cambria" w:cs="Arial"/>
          <w:sz w:val="22"/>
          <w:szCs w:val="22"/>
        </w:rPr>
        <w:t xml:space="preserve">• pod numerem telefonu: 22 576-87-90 </w:t>
      </w:r>
    </w:p>
    <w:p w14:paraId="2ED597F2" w14:textId="77777777" w:rsidR="002D44D1" w:rsidRPr="007C2E42" w:rsidRDefault="002D44D1" w:rsidP="002D44D1">
      <w:pPr>
        <w:spacing w:line="276" w:lineRule="auto"/>
        <w:ind w:left="851"/>
        <w:jc w:val="both"/>
        <w:rPr>
          <w:rFonts w:ascii="Cambria" w:hAnsi="Cambria" w:cs="Arial"/>
          <w:sz w:val="22"/>
          <w:szCs w:val="22"/>
        </w:rPr>
      </w:pPr>
      <w:r w:rsidRPr="007C2E42">
        <w:rPr>
          <w:rFonts w:ascii="Cambria" w:hAnsi="Cambria" w:cs="Arial"/>
          <w:sz w:val="22"/>
          <w:szCs w:val="22"/>
        </w:rPr>
        <w:t>• pod adresem e-mail: oneplace@marketplanet.pl</w:t>
      </w:r>
    </w:p>
    <w:p w14:paraId="5332E220" w14:textId="77777777" w:rsidR="002D44D1" w:rsidRPr="007C2E42" w:rsidRDefault="002D44D1" w:rsidP="009414C0">
      <w:pPr>
        <w:widowControl/>
        <w:numPr>
          <w:ilvl w:val="1"/>
          <w:numId w:val="52"/>
        </w:numPr>
        <w:spacing w:line="276" w:lineRule="auto"/>
        <w:ind w:left="851" w:hanging="851"/>
        <w:jc w:val="both"/>
        <w:rPr>
          <w:rFonts w:ascii="Cambria" w:hAnsi="Cambria" w:cs="Arial"/>
          <w:sz w:val="22"/>
          <w:szCs w:val="22"/>
        </w:rPr>
      </w:pPr>
      <w:r w:rsidRPr="007C2E42">
        <w:rPr>
          <w:rFonts w:ascii="Cambria" w:hAnsi="Cambria" w:cs="Arial"/>
          <w:sz w:val="22"/>
          <w:szCs w:val="22"/>
        </w:rPr>
        <w:t>Oświadczenia, wnioski, zawiadomienia lub informacje, które wpłyną do Zamawiającego, uważa się za dokumenty złożone w terminie, jeśli ich czytelna treść dotrze do Zamawiającego przed upływem tego terminu (wczytania na Platformie).</w:t>
      </w:r>
    </w:p>
    <w:p w14:paraId="6219BCD7" w14:textId="77777777" w:rsidR="002D44D1" w:rsidRPr="007C2E42" w:rsidRDefault="002D44D1" w:rsidP="009414C0">
      <w:pPr>
        <w:widowControl/>
        <w:numPr>
          <w:ilvl w:val="1"/>
          <w:numId w:val="52"/>
        </w:numPr>
        <w:spacing w:line="276" w:lineRule="auto"/>
        <w:ind w:left="851" w:hanging="851"/>
        <w:jc w:val="both"/>
        <w:rPr>
          <w:rFonts w:ascii="Cambria" w:hAnsi="Cambria" w:cs="Arial"/>
          <w:sz w:val="22"/>
          <w:szCs w:val="22"/>
        </w:rPr>
      </w:pPr>
      <w:r w:rsidRPr="007C2E42">
        <w:rPr>
          <w:rFonts w:ascii="Cambria" w:hAnsi="Cambria" w:cs="Arial"/>
          <w:sz w:val="22"/>
          <w:szCs w:val="22"/>
        </w:rPr>
        <w:t>Za datę wpływu oferty, oświadczeń, wniosków, zawiadomień oraz informacji przekazywanych przez Strony przyjmuje się datę i godzinę ich wczytania na Platformie. W przypadku braku potwierdzenia otrzymania korespondencji przez Wykonawcę, Zamawiający domniema, że korespondencja wysłana przez niego za pośrednictwem Platformy na konto Wykonawcy, została mu doręczona w sposób umożliwiający zapoznanie się z jej treścią.</w:t>
      </w:r>
    </w:p>
    <w:p w14:paraId="106E6E6F" w14:textId="5EF4F1AD" w:rsidR="002D44D1" w:rsidRPr="007C2E42" w:rsidRDefault="002D44D1" w:rsidP="009414C0">
      <w:pPr>
        <w:widowControl/>
        <w:numPr>
          <w:ilvl w:val="1"/>
          <w:numId w:val="52"/>
        </w:numPr>
        <w:spacing w:line="276" w:lineRule="auto"/>
        <w:ind w:left="851" w:hanging="851"/>
        <w:jc w:val="both"/>
        <w:rPr>
          <w:rFonts w:ascii="Cambria" w:hAnsi="Cambria" w:cs="Arial"/>
          <w:sz w:val="22"/>
          <w:szCs w:val="22"/>
        </w:rPr>
      </w:pPr>
      <w:r w:rsidRPr="007C2E42">
        <w:rPr>
          <w:rFonts w:ascii="Cambria" w:hAnsi="Cambria" w:cs="Arial"/>
          <w:sz w:val="22"/>
          <w:szCs w:val="22"/>
        </w:rPr>
        <w:t xml:space="preserve">W korespondencji związanej z niniejszym postępowaniem Wykonawcy powinni posługiwać się znakiem postępowania: </w:t>
      </w:r>
      <w:r w:rsidR="00B146F8" w:rsidRPr="007C2E42">
        <w:rPr>
          <w:rFonts w:ascii="Cambria" w:hAnsi="Cambria" w:cs="Arial"/>
          <w:sz w:val="22"/>
          <w:szCs w:val="22"/>
        </w:rPr>
        <w:t>2</w:t>
      </w:r>
      <w:r w:rsidRPr="007C2E42">
        <w:rPr>
          <w:rFonts w:ascii="Cambria" w:hAnsi="Cambria" w:cs="Arial"/>
          <w:sz w:val="22"/>
          <w:szCs w:val="22"/>
        </w:rPr>
        <w:t>/2021</w:t>
      </w:r>
    </w:p>
    <w:p w14:paraId="778F4222" w14:textId="77777777" w:rsidR="0062523D" w:rsidRPr="007C2E42" w:rsidRDefault="0062523D" w:rsidP="0062523D">
      <w:pPr>
        <w:widowControl/>
        <w:spacing w:line="276" w:lineRule="auto"/>
        <w:ind w:left="851"/>
        <w:jc w:val="both"/>
        <w:rPr>
          <w:rFonts w:ascii="Cambria" w:hAnsi="Cambria" w:cs="Arial"/>
          <w:sz w:val="22"/>
          <w:szCs w:val="22"/>
        </w:rPr>
      </w:pPr>
    </w:p>
    <w:p w14:paraId="4DE8F9D4" w14:textId="77777777" w:rsidR="00FC40FF" w:rsidRPr="007C2E42" w:rsidRDefault="00E221DB" w:rsidP="009414C0">
      <w:pPr>
        <w:pStyle w:val="Nagwek30"/>
        <w:keepNext/>
        <w:keepLines/>
        <w:numPr>
          <w:ilvl w:val="0"/>
          <w:numId w:val="48"/>
        </w:numPr>
        <w:pBdr>
          <w:top w:val="single" w:sz="0" w:space="5" w:color="E6E6E6"/>
          <w:left w:val="single" w:sz="0" w:space="0" w:color="E6E6E6"/>
          <w:bottom w:val="single" w:sz="0" w:space="6" w:color="E6E6E6"/>
          <w:right w:val="single" w:sz="0" w:space="0" w:color="E6E6E6"/>
        </w:pBdr>
        <w:shd w:val="clear" w:color="auto" w:fill="E6E6E6"/>
        <w:tabs>
          <w:tab w:val="left" w:pos="470"/>
        </w:tabs>
        <w:spacing w:after="210" w:line="221" w:lineRule="auto"/>
        <w:jc w:val="both"/>
      </w:pPr>
      <w:bookmarkStart w:id="125" w:name="bookmark155"/>
      <w:bookmarkStart w:id="126" w:name="bookmark153"/>
      <w:bookmarkStart w:id="127" w:name="bookmark154"/>
      <w:bookmarkStart w:id="128" w:name="bookmark156"/>
      <w:bookmarkEnd w:id="125"/>
      <w:r w:rsidRPr="007C2E42">
        <w:t>WYMAGANIA DOTYCZĄCE WADIUM</w:t>
      </w:r>
      <w:bookmarkEnd w:id="126"/>
      <w:bookmarkEnd w:id="127"/>
      <w:bookmarkEnd w:id="128"/>
    </w:p>
    <w:p w14:paraId="7DC50E02" w14:textId="77777777" w:rsidR="00FC40FF" w:rsidRPr="007C2E42" w:rsidRDefault="00E221DB" w:rsidP="009414C0">
      <w:pPr>
        <w:pStyle w:val="Teksttreci0"/>
        <w:numPr>
          <w:ilvl w:val="0"/>
          <w:numId w:val="23"/>
        </w:numPr>
        <w:tabs>
          <w:tab w:val="left" w:pos="637"/>
        </w:tabs>
      </w:pPr>
      <w:bookmarkStart w:id="129" w:name="bookmark157"/>
      <w:bookmarkEnd w:id="129"/>
      <w:r w:rsidRPr="007C2E42">
        <w:t>Zamawiający wymaga wniesienia wadium.</w:t>
      </w:r>
    </w:p>
    <w:p w14:paraId="0BB75452" w14:textId="46DEEA53" w:rsidR="00FC40FF" w:rsidRPr="000337B6" w:rsidRDefault="00E221DB" w:rsidP="009414C0">
      <w:pPr>
        <w:pStyle w:val="Teksttreci0"/>
        <w:numPr>
          <w:ilvl w:val="0"/>
          <w:numId w:val="23"/>
        </w:numPr>
        <w:tabs>
          <w:tab w:val="left" w:pos="637"/>
        </w:tabs>
        <w:ind w:left="580" w:hanging="580"/>
        <w:jc w:val="both"/>
      </w:pPr>
      <w:bookmarkStart w:id="130" w:name="bookmark158"/>
      <w:bookmarkEnd w:id="130"/>
      <w:r w:rsidRPr="007C2E42">
        <w:t>Wykonawca zobowiązany jest do zabezpieczenia swojej oferty wadium w wysokości</w:t>
      </w:r>
      <w:r w:rsidRPr="000337B6">
        <w:t xml:space="preserve">: </w:t>
      </w:r>
      <w:r w:rsidR="00F969FB" w:rsidRPr="000337B6">
        <w:t>7</w:t>
      </w:r>
      <w:r w:rsidR="0062523D" w:rsidRPr="000337B6">
        <w:t>0</w:t>
      </w:r>
      <w:r w:rsidRPr="000337B6">
        <w:t xml:space="preserve">00 zł (słownie: </w:t>
      </w:r>
      <w:r w:rsidR="00F969FB" w:rsidRPr="000337B6">
        <w:t>siedem</w:t>
      </w:r>
      <w:r w:rsidRPr="000337B6">
        <w:t xml:space="preserve"> tysięcy złotych 00/100 złotych);</w:t>
      </w:r>
    </w:p>
    <w:p w14:paraId="132A8F5B" w14:textId="77777777" w:rsidR="00FC40FF" w:rsidRPr="007C2E42" w:rsidRDefault="00E221DB" w:rsidP="009414C0">
      <w:pPr>
        <w:pStyle w:val="Teksttreci0"/>
        <w:numPr>
          <w:ilvl w:val="0"/>
          <w:numId w:val="23"/>
        </w:numPr>
        <w:tabs>
          <w:tab w:val="left" w:pos="637"/>
        </w:tabs>
      </w:pPr>
      <w:bookmarkStart w:id="131" w:name="bookmark159"/>
      <w:bookmarkEnd w:id="131"/>
      <w:r w:rsidRPr="007C2E42">
        <w:t>Wadium wnosi się przed upływem terminu składania ofert.</w:t>
      </w:r>
    </w:p>
    <w:p w14:paraId="62CA470F" w14:textId="77777777" w:rsidR="00FC40FF" w:rsidRPr="007C2E42" w:rsidRDefault="00E221DB" w:rsidP="009414C0">
      <w:pPr>
        <w:pStyle w:val="Teksttreci0"/>
        <w:numPr>
          <w:ilvl w:val="0"/>
          <w:numId w:val="23"/>
        </w:numPr>
        <w:tabs>
          <w:tab w:val="left" w:pos="637"/>
        </w:tabs>
      </w:pPr>
      <w:bookmarkStart w:id="132" w:name="bookmark160"/>
      <w:bookmarkEnd w:id="132"/>
      <w:r w:rsidRPr="007C2E42">
        <w:t>Wadium może być wnoszone w jednej lub kilku następujących formach:</w:t>
      </w:r>
    </w:p>
    <w:p w14:paraId="051502B7" w14:textId="77777777" w:rsidR="00FC40FF" w:rsidRPr="007C2E42" w:rsidRDefault="00E221DB" w:rsidP="009414C0">
      <w:pPr>
        <w:pStyle w:val="Teksttreci0"/>
        <w:numPr>
          <w:ilvl w:val="0"/>
          <w:numId w:val="24"/>
        </w:numPr>
        <w:tabs>
          <w:tab w:val="left" w:pos="1000"/>
        </w:tabs>
        <w:ind w:firstLine="580"/>
        <w:jc w:val="both"/>
      </w:pPr>
      <w:bookmarkStart w:id="133" w:name="bookmark161"/>
      <w:bookmarkEnd w:id="133"/>
      <w:r w:rsidRPr="007C2E42">
        <w:t>pieniądzu;</w:t>
      </w:r>
    </w:p>
    <w:p w14:paraId="1215C80D" w14:textId="77777777" w:rsidR="00FC40FF" w:rsidRPr="007C2E42" w:rsidRDefault="00E221DB" w:rsidP="009414C0">
      <w:pPr>
        <w:pStyle w:val="Teksttreci0"/>
        <w:numPr>
          <w:ilvl w:val="0"/>
          <w:numId w:val="24"/>
        </w:numPr>
        <w:tabs>
          <w:tab w:val="left" w:pos="1000"/>
        </w:tabs>
        <w:ind w:firstLine="580"/>
        <w:jc w:val="both"/>
      </w:pPr>
      <w:bookmarkStart w:id="134" w:name="bookmark162"/>
      <w:bookmarkEnd w:id="134"/>
      <w:r w:rsidRPr="007C2E42">
        <w:t>gwarancjach bankowych;</w:t>
      </w:r>
    </w:p>
    <w:p w14:paraId="68A85C95" w14:textId="77777777" w:rsidR="00FC40FF" w:rsidRPr="007C2E42" w:rsidRDefault="00E221DB" w:rsidP="009414C0">
      <w:pPr>
        <w:pStyle w:val="Teksttreci0"/>
        <w:numPr>
          <w:ilvl w:val="0"/>
          <w:numId w:val="24"/>
        </w:numPr>
        <w:tabs>
          <w:tab w:val="left" w:pos="1000"/>
        </w:tabs>
        <w:ind w:firstLine="580"/>
        <w:jc w:val="both"/>
      </w:pPr>
      <w:bookmarkStart w:id="135" w:name="bookmark163"/>
      <w:bookmarkEnd w:id="135"/>
      <w:r w:rsidRPr="007C2E42">
        <w:t>gwarancjach ubezpieczeniowych;</w:t>
      </w:r>
    </w:p>
    <w:p w14:paraId="1DF4B35F" w14:textId="77777777" w:rsidR="00FC40FF" w:rsidRPr="007C2E42" w:rsidRDefault="00E221DB" w:rsidP="009414C0">
      <w:pPr>
        <w:pStyle w:val="Teksttreci0"/>
        <w:numPr>
          <w:ilvl w:val="0"/>
          <w:numId w:val="24"/>
        </w:numPr>
        <w:tabs>
          <w:tab w:val="left" w:pos="1000"/>
        </w:tabs>
        <w:ind w:left="1000" w:hanging="420"/>
        <w:jc w:val="both"/>
      </w:pPr>
      <w:bookmarkStart w:id="136" w:name="bookmark164"/>
      <w:bookmarkEnd w:id="136"/>
      <w:r w:rsidRPr="007C2E42">
        <w:t xml:space="preserve">poręczeniach udzielanych przez podmioty, o których mowa w art. 6b ust. 5 pkt 2 ustawy z dnia 9 listopada 2000 r. o utworzeniu Polskiej Agencji Rozwoju Przedsiębiorczości </w:t>
      </w:r>
      <w:r w:rsidR="0062523D" w:rsidRPr="007C2E42">
        <w:br/>
      </w:r>
      <w:r w:rsidRPr="007C2E42">
        <w:t>(Dz. U. z 2020 r. poz. 299).</w:t>
      </w:r>
    </w:p>
    <w:p w14:paraId="4F9204EC" w14:textId="77777777" w:rsidR="00FC40FF" w:rsidRPr="007C2E42" w:rsidRDefault="00E221DB" w:rsidP="009414C0">
      <w:pPr>
        <w:pStyle w:val="Teksttreci0"/>
        <w:numPr>
          <w:ilvl w:val="0"/>
          <w:numId w:val="23"/>
        </w:numPr>
        <w:tabs>
          <w:tab w:val="left" w:pos="637"/>
        </w:tabs>
        <w:ind w:left="580" w:hanging="580"/>
        <w:jc w:val="both"/>
      </w:pPr>
      <w:bookmarkStart w:id="137" w:name="bookmark165"/>
      <w:bookmarkStart w:id="138" w:name="_Hlk67344679"/>
      <w:bookmarkEnd w:id="137"/>
      <w:r w:rsidRPr="007C2E42">
        <w:t>Wadium w formie pieniądza należy wnieść przelewem na rachunek bankowy Zamawiającego w BGK Warszawa:</w:t>
      </w:r>
    </w:p>
    <w:p w14:paraId="2FD3C187" w14:textId="77777777" w:rsidR="00FC40FF" w:rsidRPr="007C2E42" w:rsidRDefault="00FF5F4A" w:rsidP="00FF5F4A">
      <w:pPr>
        <w:pStyle w:val="Zwykytekst"/>
        <w:spacing w:before="0" w:line="276" w:lineRule="auto"/>
        <w:ind w:left="567"/>
        <w:rPr>
          <w:rFonts w:ascii="Cambria" w:hAnsi="Cambria" w:cs="Times New Roman"/>
          <w:w w:val="100"/>
          <w:sz w:val="22"/>
          <w:szCs w:val="22"/>
        </w:rPr>
      </w:pPr>
      <w:bookmarkStart w:id="139" w:name="bookmark166"/>
      <w:bookmarkEnd w:id="139"/>
      <w:r w:rsidRPr="007C2E42">
        <w:rPr>
          <w:rFonts w:ascii="Cambria" w:hAnsi="Cambria"/>
          <w:w w:val="100"/>
          <w:sz w:val="22"/>
          <w:szCs w:val="22"/>
        </w:rPr>
        <w:t xml:space="preserve">- </w:t>
      </w:r>
      <w:r w:rsidR="00E221DB" w:rsidRPr="007C2E42">
        <w:rPr>
          <w:rFonts w:ascii="Cambria" w:hAnsi="Cambria"/>
          <w:w w:val="100"/>
          <w:sz w:val="22"/>
          <w:szCs w:val="22"/>
        </w:rPr>
        <w:t xml:space="preserve">nr rachunku dla podmiotów krajowych: </w:t>
      </w:r>
      <w:r w:rsidRPr="007C2E42">
        <w:rPr>
          <w:rFonts w:ascii="Cambria" w:hAnsi="Cambria" w:cs="Times New Roman"/>
          <w:b/>
          <w:bCs/>
          <w:w w:val="100"/>
          <w:sz w:val="22"/>
          <w:szCs w:val="22"/>
        </w:rPr>
        <w:t xml:space="preserve">NBP </w:t>
      </w:r>
      <w:r w:rsidRPr="007C2E42">
        <w:rPr>
          <w:rFonts w:ascii="Cambria" w:hAnsi="Cambria" w:cs="Times New Roman"/>
          <w:b/>
          <w:w w:val="100"/>
          <w:sz w:val="22"/>
          <w:szCs w:val="22"/>
        </w:rPr>
        <w:t>85 1010 1010 0082 9513 9120 0000</w:t>
      </w:r>
    </w:p>
    <w:p w14:paraId="69B4322E" w14:textId="77777777" w:rsidR="00FC40FF" w:rsidRPr="007C2E42" w:rsidRDefault="00E221DB">
      <w:pPr>
        <w:pStyle w:val="Teksttreci0"/>
        <w:ind w:firstLine="580"/>
        <w:jc w:val="both"/>
      </w:pPr>
      <w:bookmarkStart w:id="140" w:name="bookmark167"/>
      <w:bookmarkEnd w:id="138"/>
      <w:bookmarkEnd w:id="140"/>
      <w:r w:rsidRPr="007C2E42">
        <w:t>z dopiskiem „Wadium - nr postępowania”.</w:t>
      </w:r>
    </w:p>
    <w:p w14:paraId="40F5FC42" w14:textId="77777777" w:rsidR="00FC40FF" w:rsidRPr="007C2E42" w:rsidRDefault="00E221DB">
      <w:pPr>
        <w:pStyle w:val="Teksttreci0"/>
        <w:jc w:val="both"/>
      </w:pPr>
      <w:r w:rsidRPr="007C2E42">
        <w:rPr>
          <w:b/>
          <w:bCs/>
        </w:rPr>
        <w:t>UWAGA</w:t>
      </w:r>
      <w:r w:rsidRPr="007C2E42">
        <w:t>: Za termin wniesienia wadium w formie pieniężnej zostanie przyjęty termin uznania rachunku Zamawiającego.</w:t>
      </w:r>
    </w:p>
    <w:p w14:paraId="37DB38E2" w14:textId="77777777" w:rsidR="00FC40FF" w:rsidRPr="007C2E42" w:rsidRDefault="00E221DB" w:rsidP="009414C0">
      <w:pPr>
        <w:pStyle w:val="Teksttreci0"/>
        <w:numPr>
          <w:ilvl w:val="0"/>
          <w:numId w:val="23"/>
        </w:numPr>
        <w:tabs>
          <w:tab w:val="left" w:pos="633"/>
        </w:tabs>
        <w:ind w:left="720" w:hanging="720"/>
        <w:jc w:val="both"/>
      </w:pPr>
      <w:bookmarkStart w:id="141" w:name="bookmark168"/>
      <w:bookmarkEnd w:id="141"/>
      <w:r w:rsidRPr="007C2E42">
        <w:t>Wadium wnoszone w formie poręczeń lub gwarancji musi być złożone jako oryginał gwarancji lub poręczenia w postaci elektronicznej i spełniać co najmniej poniższe wymagania:</w:t>
      </w:r>
    </w:p>
    <w:p w14:paraId="702205D3" w14:textId="77777777" w:rsidR="00FC40FF" w:rsidRPr="007C2E42" w:rsidRDefault="00E221DB" w:rsidP="009414C0">
      <w:pPr>
        <w:pStyle w:val="Teksttreci0"/>
        <w:numPr>
          <w:ilvl w:val="0"/>
          <w:numId w:val="25"/>
        </w:numPr>
        <w:tabs>
          <w:tab w:val="left" w:pos="1134"/>
        </w:tabs>
        <w:ind w:left="1140" w:hanging="420"/>
        <w:jc w:val="both"/>
      </w:pPr>
      <w:bookmarkStart w:id="142" w:name="bookmark169"/>
      <w:bookmarkEnd w:id="142"/>
      <w:r w:rsidRPr="007C2E42">
        <w:t>musi obejmować odpowiedzialność za wszystkie przypadki powodujące utratę wadium przez Wykonawcę określone w ustawie PZP</w:t>
      </w:r>
    </w:p>
    <w:p w14:paraId="644653AE" w14:textId="77777777" w:rsidR="00FC40FF" w:rsidRPr="007C2E42" w:rsidRDefault="00E221DB" w:rsidP="009414C0">
      <w:pPr>
        <w:pStyle w:val="Teksttreci0"/>
        <w:numPr>
          <w:ilvl w:val="0"/>
          <w:numId w:val="25"/>
        </w:numPr>
        <w:tabs>
          <w:tab w:val="left" w:pos="1134"/>
        </w:tabs>
        <w:ind w:left="1140" w:hanging="420"/>
        <w:jc w:val="both"/>
      </w:pPr>
      <w:bookmarkStart w:id="143" w:name="bookmark170"/>
      <w:bookmarkEnd w:id="143"/>
      <w:r w:rsidRPr="007C2E42">
        <w:t>z jej treści powinno jednoznacznej wynikać zobowiązanie gwaranta do zapłaty całej kwoty wadium;</w:t>
      </w:r>
    </w:p>
    <w:p w14:paraId="790526EE" w14:textId="77777777" w:rsidR="00FC40FF" w:rsidRPr="007C2E42" w:rsidRDefault="00E221DB" w:rsidP="009414C0">
      <w:pPr>
        <w:pStyle w:val="Teksttreci0"/>
        <w:numPr>
          <w:ilvl w:val="0"/>
          <w:numId w:val="25"/>
        </w:numPr>
        <w:tabs>
          <w:tab w:val="left" w:pos="1134"/>
        </w:tabs>
        <w:ind w:left="1140" w:hanging="420"/>
        <w:jc w:val="both"/>
      </w:pPr>
      <w:bookmarkStart w:id="144" w:name="bookmark171"/>
      <w:bookmarkEnd w:id="144"/>
      <w:r w:rsidRPr="007C2E42">
        <w:t>powinno być nieodwołalne i bezwarunkowe oraz płatne na pierwsze żądanie;</w:t>
      </w:r>
    </w:p>
    <w:p w14:paraId="55B367CE" w14:textId="77777777" w:rsidR="00FC40FF" w:rsidRPr="007C2E42" w:rsidRDefault="00E221DB" w:rsidP="009414C0">
      <w:pPr>
        <w:pStyle w:val="Teksttreci0"/>
        <w:numPr>
          <w:ilvl w:val="0"/>
          <w:numId w:val="25"/>
        </w:numPr>
        <w:tabs>
          <w:tab w:val="left" w:pos="1134"/>
        </w:tabs>
        <w:ind w:left="1140" w:hanging="420"/>
        <w:jc w:val="both"/>
      </w:pPr>
      <w:bookmarkStart w:id="145" w:name="bookmark172"/>
      <w:bookmarkEnd w:id="145"/>
      <w:r w:rsidRPr="007C2E42">
        <w:t xml:space="preserve">termin obowiązywania poręczenia lub gwarancji nie może być krótszy niż termin </w:t>
      </w:r>
      <w:r w:rsidRPr="007C2E42">
        <w:lastRenderedPageBreak/>
        <w:t>związania ofertą (z zastrzeżeniem iż pierwszym dniem związania ofertą jest dzień składania ofert);</w:t>
      </w:r>
    </w:p>
    <w:p w14:paraId="5EA220AD" w14:textId="77777777" w:rsidR="00FC40FF" w:rsidRPr="007C2E42" w:rsidRDefault="00E221DB" w:rsidP="009414C0">
      <w:pPr>
        <w:pStyle w:val="Teksttreci0"/>
        <w:numPr>
          <w:ilvl w:val="0"/>
          <w:numId w:val="25"/>
        </w:numPr>
        <w:tabs>
          <w:tab w:val="left" w:pos="1134"/>
        </w:tabs>
        <w:ind w:left="1140" w:hanging="420"/>
        <w:jc w:val="both"/>
      </w:pPr>
      <w:bookmarkStart w:id="146" w:name="bookmark173"/>
      <w:bookmarkEnd w:id="146"/>
      <w:r w:rsidRPr="007C2E42">
        <w:t>w treści poręczenia lub gwarancji powinna znaleźć się nazwa oraz numer przedmiotowego postępowania;</w:t>
      </w:r>
    </w:p>
    <w:p w14:paraId="0CCC7AB2" w14:textId="77777777" w:rsidR="00FC40FF" w:rsidRPr="007C2E42" w:rsidRDefault="00E221DB" w:rsidP="009414C0">
      <w:pPr>
        <w:pStyle w:val="Teksttreci0"/>
        <w:numPr>
          <w:ilvl w:val="0"/>
          <w:numId w:val="25"/>
        </w:numPr>
        <w:tabs>
          <w:tab w:val="left" w:pos="1134"/>
        </w:tabs>
        <w:ind w:left="1140" w:hanging="420"/>
        <w:jc w:val="both"/>
      </w:pPr>
      <w:bookmarkStart w:id="147" w:name="bookmark174"/>
      <w:bookmarkEnd w:id="147"/>
      <w:r w:rsidRPr="007C2E42">
        <w:t xml:space="preserve">beneficjentem poręczenia lub gwarancji jest: </w:t>
      </w:r>
      <w:r w:rsidR="0062523D" w:rsidRPr="007C2E42">
        <w:t>Główny Inspektorat Sanitarny</w:t>
      </w:r>
    </w:p>
    <w:p w14:paraId="1B8BBD15" w14:textId="1BE6B127" w:rsidR="00FC40FF" w:rsidRPr="007C2E42" w:rsidRDefault="00E221DB" w:rsidP="009414C0">
      <w:pPr>
        <w:pStyle w:val="Teksttreci0"/>
        <w:numPr>
          <w:ilvl w:val="0"/>
          <w:numId w:val="25"/>
        </w:numPr>
        <w:tabs>
          <w:tab w:val="left" w:pos="1134"/>
        </w:tabs>
        <w:ind w:left="1140" w:hanging="420"/>
        <w:jc w:val="both"/>
      </w:pPr>
      <w:bookmarkStart w:id="148" w:name="bookmark175"/>
      <w:bookmarkEnd w:id="148"/>
      <w:r w:rsidRPr="007C2E42">
        <w:t xml:space="preserve">w przypadku Wykonawców wspólnie ubiegających się o udzielenie zamówienia (art. 58 </w:t>
      </w:r>
      <w:r w:rsidR="00097773" w:rsidRPr="007C2E42">
        <w:t>PZP</w:t>
      </w:r>
      <w:r w:rsidRPr="007C2E42">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5AE18DDE" w14:textId="54DF4637" w:rsidR="00FC40FF" w:rsidRPr="007C2E42" w:rsidRDefault="00E221DB" w:rsidP="00C66BF4">
      <w:pPr>
        <w:pStyle w:val="Teksttreci0"/>
        <w:numPr>
          <w:ilvl w:val="0"/>
          <w:numId w:val="26"/>
        </w:numPr>
        <w:tabs>
          <w:tab w:val="left" w:pos="567"/>
        </w:tabs>
        <w:ind w:left="567" w:hanging="567"/>
        <w:jc w:val="both"/>
      </w:pPr>
      <w:bookmarkStart w:id="149" w:name="bookmark176"/>
      <w:bookmarkEnd w:id="149"/>
      <w:r w:rsidRPr="007C2E42">
        <w:t xml:space="preserve">Oferta wykonawcy, który nie wniesie wadium, wniesie wadium w sposób nieprawidłowy lub nie utrzyma wadium nieprzerwanie do upływu terminu związania ofertą lub złoży wniosek o zwrot wadium w przypadku, o którym mowa w art. 98 ust. 2 pkt 3 </w:t>
      </w:r>
      <w:r w:rsidR="00097773" w:rsidRPr="007C2E42">
        <w:t>PZP</w:t>
      </w:r>
      <w:r w:rsidRPr="007C2E42">
        <w:t xml:space="preserve"> zostanie odrzucona.</w:t>
      </w:r>
    </w:p>
    <w:p w14:paraId="1A0C632E" w14:textId="77777777" w:rsidR="00FC40FF" w:rsidRPr="007C2E42" w:rsidRDefault="00E221DB" w:rsidP="00C66BF4">
      <w:pPr>
        <w:pStyle w:val="Teksttreci0"/>
        <w:numPr>
          <w:ilvl w:val="0"/>
          <w:numId w:val="26"/>
        </w:numPr>
        <w:tabs>
          <w:tab w:val="left" w:pos="567"/>
        </w:tabs>
        <w:spacing w:after="199"/>
        <w:jc w:val="both"/>
      </w:pPr>
      <w:bookmarkStart w:id="150" w:name="bookmark177"/>
      <w:bookmarkEnd w:id="150"/>
      <w:r w:rsidRPr="007C2E42">
        <w:t>Zasady zwrotu oraz okoliczności zatrzymania wadium określa art. 98 PZP.</w:t>
      </w:r>
    </w:p>
    <w:p w14:paraId="684593E8" w14:textId="77777777" w:rsidR="00FC40FF" w:rsidRPr="007C2E42" w:rsidRDefault="00E221DB" w:rsidP="009414C0">
      <w:pPr>
        <w:pStyle w:val="Nagwek30"/>
        <w:keepNext/>
        <w:keepLines/>
        <w:numPr>
          <w:ilvl w:val="0"/>
          <w:numId w:val="48"/>
        </w:numPr>
        <w:pBdr>
          <w:top w:val="single" w:sz="0" w:space="5" w:color="E6E6E6"/>
          <w:left w:val="single" w:sz="0" w:space="0" w:color="E6E6E6"/>
          <w:bottom w:val="single" w:sz="0" w:space="6" w:color="E6E6E6"/>
          <w:right w:val="single" w:sz="0" w:space="0" w:color="E6E6E6"/>
        </w:pBdr>
        <w:shd w:val="clear" w:color="auto" w:fill="E6E6E6"/>
        <w:tabs>
          <w:tab w:val="left" w:pos="457"/>
        </w:tabs>
        <w:spacing w:after="190" w:line="221" w:lineRule="auto"/>
        <w:jc w:val="both"/>
      </w:pPr>
      <w:bookmarkStart w:id="151" w:name="bookmark180"/>
      <w:bookmarkStart w:id="152" w:name="bookmark178"/>
      <w:bookmarkStart w:id="153" w:name="bookmark179"/>
      <w:bookmarkStart w:id="154" w:name="bookmark181"/>
      <w:bookmarkEnd w:id="151"/>
      <w:r w:rsidRPr="007C2E42">
        <w:t>TERMIN ZWIĄZANIA OFERTĄ</w:t>
      </w:r>
      <w:bookmarkEnd w:id="152"/>
      <w:bookmarkEnd w:id="153"/>
      <w:bookmarkEnd w:id="154"/>
    </w:p>
    <w:p w14:paraId="50480DF6" w14:textId="4AF824DC" w:rsidR="00FC40FF" w:rsidRPr="007C2E42" w:rsidRDefault="00E221DB" w:rsidP="009414C0">
      <w:pPr>
        <w:pStyle w:val="Teksttreci0"/>
        <w:numPr>
          <w:ilvl w:val="0"/>
          <w:numId w:val="27"/>
        </w:numPr>
        <w:tabs>
          <w:tab w:val="left" w:pos="633"/>
        </w:tabs>
        <w:ind w:left="580" w:hanging="580"/>
        <w:jc w:val="both"/>
      </w:pPr>
      <w:bookmarkStart w:id="155" w:name="bookmark182"/>
      <w:bookmarkEnd w:id="155"/>
      <w:r w:rsidRPr="007C2E42">
        <w:t xml:space="preserve">Wykonawca będzie związany ofertą przez okres 30 dni , tj. </w:t>
      </w:r>
      <w:r w:rsidRPr="000337B6">
        <w:t xml:space="preserve">do </w:t>
      </w:r>
      <w:r w:rsidRPr="000337B6">
        <w:rPr>
          <w:color w:val="auto"/>
        </w:rPr>
        <w:t xml:space="preserve">dnia </w:t>
      </w:r>
      <w:r w:rsidR="000337B6" w:rsidRPr="000337B6">
        <w:rPr>
          <w:color w:val="auto"/>
        </w:rPr>
        <w:t>11</w:t>
      </w:r>
      <w:r w:rsidRPr="000337B6">
        <w:rPr>
          <w:color w:val="auto"/>
        </w:rPr>
        <w:t>.0</w:t>
      </w:r>
      <w:r w:rsidR="000337B6" w:rsidRPr="000337B6">
        <w:rPr>
          <w:color w:val="auto"/>
        </w:rPr>
        <w:t>5</w:t>
      </w:r>
      <w:r w:rsidRPr="000337B6">
        <w:rPr>
          <w:color w:val="auto"/>
        </w:rPr>
        <w:t>.2021 r</w:t>
      </w:r>
      <w:r w:rsidRPr="007C2E42">
        <w:t>. Bieg terminu związania ofertą rozpoczyna się wraz z upływem terminu składania ofert.</w:t>
      </w:r>
    </w:p>
    <w:p w14:paraId="774C78AC" w14:textId="77777777" w:rsidR="00FC40FF" w:rsidRPr="007C2E42" w:rsidRDefault="00E221DB" w:rsidP="009414C0">
      <w:pPr>
        <w:pStyle w:val="Teksttreci0"/>
        <w:numPr>
          <w:ilvl w:val="0"/>
          <w:numId w:val="27"/>
        </w:numPr>
        <w:tabs>
          <w:tab w:val="left" w:pos="633"/>
        </w:tabs>
        <w:ind w:left="580" w:hanging="580"/>
        <w:jc w:val="both"/>
      </w:pPr>
      <w:bookmarkStart w:id="156" w:name="bookmark183"/>
      <w:bookmarkEnd w:id="156"/>
      <w:r w:rsidRPr="007C2E42">
        <w:t>W przypadku gdy wybór najkorzystniejszej oferty nie nastąpi przed upływem terminu związania ofertą wskazanego w pkt 12.1 Zamawiający przed upływem terminu związania ofertą zwraca się jednokrotnie do wykonawców o wyrażenie zgody na przedłużenie tego terminu o wskazywany przez niego okres, nie dłuższy niż 30 dni.</w:t>
      </w:r>
    </w:p>
    <w:p w14:paraId="4BBE4450" w14:textId="77777777" w:rsidR="00FC40FF" w:rsidRPr="007C2E42" w:rsidRDefault="00E221DB" w:rsidP="009414C0">
      <w:pPr>
        <w:pStyle w:val="Teksttreci0"/>
        <w:numPr>
          <w:ilvl w:val="0"/>
          <w:numId w:val="27"/>
        </w:numPr>
        <w:tabs>
          <w:tab w:val="left" w:pos="633"/>
        </w:tabs>
        <w:ind w:left="580" w:hanging="580"/>
        <w:jc w:val="both"/>
      </w:pPr>
      <w:bookmarkStart w:id="157" w:name="bookmark184"/>
      <w:bookmarkEnd w:id="157"/>
      <w:r w:rsidRPr="007C2E42">
        <w:t>Przedłużenie terminu związania ofertą wymaga złożenia przez wykonawcę pisemnego oświadczenia o wyrażeniu zgody na przedłużenie terminu związania ofertą.</w:t>
      </w:r>
    </w:p>
    <w:p w14:paraId="5D4F8535" w14:textId="77777777" w:rsidR="00FC40FF" w:rsidRPr="007C2E42" w:rsidRDefault="00E221DB" w:rsidP="009414C0">
      <w:pPr>
        <w:pStyle w:val="Teksttreci0"/>
        <w:numPr>
          <w:ilvl w:val="0"/>
          <w:numId w:val="27"/>
        </w:numPr>
        <w:tabs>
          <w:tab w:val="left" w:pos="633"/>
        </w:tabs>
        <w:spacing w:after="204"/>
        <w:ind w:left="580" w:hanging="580"/>
        <w:jc w:val="both"/>
      </w:pPr>
      <w:bookmarkStart w:id="158" w:name="bookmark185"/>
      <w:bookmarkEnd w:id="158"/>
      <w:r w:rsidRPr="007C2E42">
        <w:t>Odmowa wyrażenia zgody na przedłużenie terminu związania ofertą nie powoduje utraty wadium.</w:t>
      </w:r>
    </w:p>
    <w:p w14:paraId="4EB61B6B" w14:textId="77777777" w:rsidR="00FC40FF" w:rsidRPr="007C2E42" w:rsidRDefault="00E221DB" w:rsidP="009414C0">
      <w:pPr>
        <w:pStyle w:val="Nagwek30"/>
        <w:keepNext/>
        <w:keepLines/>
        <w:numPr>
          <w:ilvl w:val="0"/>
          <w:numId w:val="48"/>
        </w:numPr>
        <w:pBdr>
          <w:top w:val="single" w:sz="0" w:space="5" w:color="E6E6E6"/>
          <w:left w:val="single" w:sz="0" w:space="0" w:color="E6E6E6"/>
          <w:bottom w:val="single" w:sz="0" w:space="6" w:color="E6E6E6"/>
          <w:right w:val="single" w:sz="0" w:space="0" w:color="E6E6E6"/>
        </w:pBdr>
        <w:shd w:val="clear" w:color="auto" w:fill="E6E6E6"/>
        <w:tabs>
          <w:tab w:val="left" w:pos="457"/>
        </w:tabs>
        <w:spacing w:after="190" w:line="240" w:lineRule="auto"/>
        <w:jc w:val="both"/>
      </w:pPr>
      <w:bookmarkStart w:id="159" w:name="bookmark188"/>
      <w:bookmarkStart w:id="160" w:name="bookmark186"/>
      <w:bookmarkStart w:id="161" w:name="bookmark187"/>
      <w:bookmarkStart w:id="162" w:name="bookmark189"/>
      <w:bookmarkEnd w:id="159"/>
      <w:r w:rsidRPr="007C2E42">
        <w:t>OPIS SPOSOBU PRZYGOTOWANIA OFERT I FORMA SKŁADANYCH DOKUMENTÓW</w:t>
      </w:r>
      <w:bookmarkEnd w:id="160"/>
      <w:bookmarkEnd w:id="161"/>
      <w:bookmarkEnd w:id="162"/>
    </w:p>
    <w:p w14:paraId="3B46B78E" w14:textId="11A04B91" w:rsidR="00546D4A" w:rsidRPr="007C2E42" w:rsidRDefault="00546D4A" w:rsidP="009414C0">
      <w:pPr>
        <w:pStyle w:val="Teksttreci0"/>
        <w:numPr>
          <w:ilvl w:val="0"/>
          <w:numId w:val="28"/>
        </w:numPr>
        <w:tabs>
          <w:tab w:val="left" w:pos="633"/>
        </w:tabs>
        <w:ind w:left="567" w:hanging="567"/>
        <w:jc w:val="both"/>
        <w:rPr>
          <w:rFonts w:cs="Arial"/>
          <w:bCs/>
        </w:rPr>
      </w:pPr>
      <w:bookmarkStart w:id="163" w:name="bookmark190"/>
      <w:bookmarkStart w:id="164" w:name="bookmark191"/>
      <w:bookmarkStart w:id="165" w:name="bookmark192"/>
      <w:bookmarkStart w:id="166" w:name="bookmark211"/>
      <w:bookmarkStart w:id="167" w:name="bookmark209"/>
      <w:bookmarkStart w:id="168" w:name="bookmark210"/>
      <w:bookmarkStart w:id="169" w:name="bookmark212"/>
      <w:bookmarkEnd w:id="163"/>
      <w:bookmarkEnd w:id="164"/>
      <w:bookmarkEnd w:id="165"/>
      <w:bookmarkEnd w:id="166"/>
      <w:r w:rsidRPr="007C2E42">
        <w:rPr>
          <w:rFonts w:cs="Arial"/>
          <w:bCs/>
        </w:rPr>
        <w:t xml:space="preserve">Wykonawca może złożyć tylko jedną ofertę. Złożenie więcej niż jednej oferty spowoduje odrzucenie wszystkich ofert złożonych przez </w:t>
      </w:r>
      <w:r w:rsidR="00152E89" w:rsidRPr="007C2E42">
        <w:rPr>
          <w:rFonts w:cs="Arial"/>
          <w:bCs/>
        </w:rPr>
        <w:t>W</w:t>
      </w:r>
      <w:r w:rsidRPr="007C2E42">
        <w:rPr>
          <w:rFonts w:cs="Arial"/>
          <w:bCs/>
        </w:rPr>
        <w:t>ykonawcę.</w:t>
      </w:r>
    </w:p>
    <w:p w14:paraId="22FC9AB4" w14:textId="77777777" w:rsidR="00546D4A" w:rsidRPr="007C2E42" w:rsidRDefault="00546D4A" w:rsidP="009414C0">
      <w:pPr>
        <w:pStyle w:val="Teksttreci0"/>
        <w:numPr>
          <w:ilvl w:val="0"/>
          <w:numId w:val="28"/>
        </w:numPr>
        <w:tabs>
          <w:tab w:val="left" w:pos="633"/>
        </w:tabs>
        <w:ind w:left="567" w:hanging="567"/>
        <w:jc w:val="both"/>
        <w:rPr>
          <w:rFonts w:cs="Arial"/>
          <w:bCs/>
        </w:rPr>
      </w:pPr>
      <w:r w:rsidRPr="007C2E42">
        <w:rPr>
          <w:rFonts w:cs="Arial"/>
          <w:bCs/>
        </w:rPr>
        <w:t>Treść oferty musi być zgodna z treścią SWZ.</w:t>
      </w:r>
    </w:p>
    <w:p w14:paraId="4FC7B63E" w14:textId="4D7FBDEF" w:rsidR="00546D4A" w:rsidRPr="007C2E42" w:rsidRDefault="00546D4A" w:rsidP="009414C0">
      <w:pPr>
        <w:pStyle w:val="Teksttreci0"/>
        <w:numPr>
          <w:ilvl w:val="0"/>
          <w:numId w:val="28"/>
        </w:numPr>
        <w:tabs>
          <w:tab w:val="left" w:pos="633"/>
        </w:tabs>
        <w:ind w:left="567" w:hanging="567"/>
        <w:jc w:val="both"/>
        <w:rPr>
          <w:rFonts w:cs="Arial"/>
          <w:bCs/>
        </w:rPr>
      </w:pPr>
      <w:r w:rsidRPr="007C2E42">
        <w:rPr>
          <w:rFonts w:cs="Arial"/>
          <w:bCs/>
        </w:rPr>
        <w:t>Zamawiający nie dopuszcza składani</w:t>
      </w:r>
      <w:r w:rsidR="008C3A10" w:rsidRPr="007C2E42">
        <w:rPr>
          <w:rFonts w:cs="Arial"/>
          <w:bCs/>
        </w:rPr>
        <w:t>a</w:t>
      </w:r>
      <w:r w:rsidRPr="007C2E42">
        <w:rPr>
          <w:rFonts w:cs="Arial"/>
          <w:bCs/>
        </w:rPr>
        <w:t xml:space="preserve"> ofert częściowych. </w:t>
      </w:r>
    </w:p>
    <w:p w14:paraId="3BA753F9" w14:textId="77777777" w:rsidR="00546D4A" w:rsidRPr="007C2E42" w:rsidRDefault="00546D4A" w:rsidP="009414C0">
      <w:pPr>
        <w:pStyle w:val="Teksttreci0"/>
        <w:numPr>
          <w:ilvl w:val="0"/>
          <w:numId w:val="28"/>
        </w:numPr>
        <w:tabs>
          <w:tab w:val="left" w:pos="633"/>
        </w:tabs>
        <w:ind w:left="567" w:hanging="567"/>
        <w:jc w:val="both"/>
        <w:rPr>
          <w:rFonts w:cs="Arial"/>
          <w:bCs/>
        </w:rPr>
      </w:pPr>
      <w:r w:rsidRPr="007C2E42">
        <w:rPr>
          <w:rFonts w:cs="Arial"/>
          <w:bCs/>
        </w:rPr>
        <w:t>Zamawiający nie dopuszcza możliwości składania ofert wariantowych oraz w postaci katalogów elektronicznych.</w:t>
      </w:r>
    </w:p>
    <w:p w14:paraId="1D4D3D11" w14:textId="77777777" w:rsidR="00546D4A" w:rsidRPr="007C2E42" w:rsidRDefault="00546D4A" w:rsidP="00C66BF4">
      <w:pPr>
        <w:pStyle w:val="Teksttreci0"/>
        <w:numPr>
          <w:ilvl w:val="0"/>
          <w:numId w:val="28"/>
        </w:numPr>
        <w:tabs>
          <w:tab w:val="left" w:pos="567"/>
        </w:tabs>
        <w:ind w:left="567" w:hanging="567"/>
        <w:jc w:val="both"/>
        <w:rPr>
          <w:rFonts w:cs="Arial"/>
          <w:bCs/>
        </w:rPr>
      </w:pPr>
      <w:r w:rsidRPr="007C2E42">
        <w:rPr>
          <w:rFonts w:cs="Arial"/>
          <w:bCs/>
        </w:rPr>
        <w:t xml:space="preserve">Wykonawca ponosi wszelkie koszty związane z przygotowaniem i złożeniem oferty. </w:t>
      </w:r>
    </w:p>
    <w:p w14:paraId="372C8533" w14:textId="77777777" w:rsidR="00546D4A" w:rsidRPr="007C2E42" w:rsidRDefault="00546D4A" w:rsidP="00C66BF4">
      <w:pPr>
        <w:pStyle w:val="Teksttreci0"/>
        <w:numPr>
          <w:ilvl w:val="0"/>
          <w:numId w:val="28"/>
        </w:numPr>
        <w:tabs>
          <w:tab w:val="left" w:pos="567"/>
        </w:tabs>
        <w:ind w:left="567" w:hanging="567"/>
        <w:jc w:val="both"/>
        <w:rPr>
          <w:rFonts w:cs="Arial"/>
          <w:bCs/>
        </w:rPr>
      </w:pPr>
      <w:r w:rsidRPr="007C2E42">
        <w:rPr>
          <w:rFonts w:cs="Arial"/>
          <w:bCs/>
        </w:rPr>
        <w:t>Oferta musi być złożona pod rygorem nieważności w postaci elektronicznej i opatrzona kwalifikowanym podpisem elektronicznym, podpisem zaufanym lub podpisem osobistym, za pośrednictwem Platformy dostępnej pod adresem https://gis.ezamawiajacy.pl.</w:t>
      </w:r>
    </w:p>
    <w:p w14:paraId="41FECF11" w14:textId="77777777" w:rsidR="00546D4A" w:rsidRPr="007C2E42" w:rsidRDefault="00546D4A" w:rsidP="009414C0">
      <w:pPr>
        <w:pStyle w:val="Teksttreci0"/>
        <w:numPr>
          <w:ilvl w:val="0"/>
          <w:numId w:val="28"/>
        </w:numPr>
        <w:tabs>
          <w:tab w:val="left" w:pos="633"/>
        </w:tabs>
        <w:ind w:left="567" w:hanging="567"/>
        <w:jc w:val="both"/>
        <w:rPr>
          <w:rFonts w:cs="Arial"/>
          <w:bCs/>
        </w:rPr>
      </w:pPr>
      <w:r w:rsidRPr="007C2E42">
        <w:rPr>
          <w:rFonts w:cs="Arial"/>
          <w:bCs/>
        </w:rPr>
        <w:t>Oferta wraz z załącznikami powinna być podpisana przez osobę upoważnioną do reprezentowania Wykonawcy. Oferta musi być podpisana przez osobę uprawnioną, zgodnie z formą reprezentacji Wykonawcy określoną w rejestrze sądowym lub innym dokumencie, właściwym dla danej formy organizacyjnej Wykonawcy, albo przez osobę umocowaną (na podstawie pełnomocnictwa) przez osoby uprawnione.</w:t>
      </w:r>
    </w:p>
    <w:p w14:paraId="174EE0B8" w14:textId="2CA8447B" w:rsidR="005C3786" w:rsidRPr="000B5D81" w:rsidRDefault="00546D4A" w:rsidP="00C66BF4">
      <w:pPr>
        <w:pStyle w:val="Teksttreci0"/>
        <w:numPr>
          <w:ilvl w:val="0"/>
          <w:numId w:val="28"/>
        </w:numPr>
        <w:tabs>
          <w:tab w:val="left" w:pos="567"/>
        </w:tabs>
        <w:ind w:left="567" w:hanging="567"/>
        <w:jc w:val="both"/>
        <w:rPr>
          <w:rFonts w:cs="Arial"/>
          <w:bCs/>
        </w:rPr>
      </w:pPr>
      <w:r w:rsidRPr="007C2E42">
        <w:rPr>
          <w:rFonts w:cs="Arial"/>
          <w:bCs/>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w:t>
      </w:r>
      <w:r w:rsidRPr="007C2E42">
        <w:rPr>
          <w:rFonts w:cs="Arial"/>
          <w:bCs/>
        </w:rPr>
        <w:lastRenderedPageBreak/>
        <w:t xml:space="preserve">podpisem zaufanym lub podpisem osobistym </w:t>
      </w:r>
      <w:r w:rsidRPr="000B5D81">
        <w:rPr>
          <w:rFonts w:cs="Arial"/>
          <w:bCs/>
        </w:rPr>
        <w:t xml:space="preserve">mocodawcy. </w:t>
      </w:r>
      <w:r w:rsidR="000B5D81" w:rsidRPr="000B5D81">
        <w:rPr>
          <w:rFonts w:cs="Arial"/>
          <w:bCs/>
        </w:rPr>
        <w:t>Zamawiający dopuszcza złożenie elektronicznej kopii pełnomocnictwa poświadczonej przez notariusza kwalifikowanym podpisem elektronicznym.</w:t>
      </w:r>
    </w:p>
    <w:p w14:paraId="2C8DDDF9" w14:textId="378EE436" w:rsidR="005C3786" w:rsidRPr="007C2E42" w:rsidRDefault="005C3786" w:rsidP="00C66BF4">
      <w:pPr>
        <w:pStyle w:val="Teksttreci0"/>
        <w:numPr>
          <w:ilvl w:val="0"/>
          <w:numId w:val="28"/>
        </w:numPr>
        <w:tabs>
          <w:tab w:val="left" w:pos="567"/>
        </w:tabs>
        <w:ind w:left="567" w:hanging="567"/>
        <w:jc w:val="both"/>
      </w:pPr>
      <w:r w:rsidRPr="000B5D81">
        <w:t>Wykonawcy mogą wspólnie ubiegać</w:t>
      </w:r>
      <w:r w:rsidRPr="007C2E42">
        <w:t xml:space="preserve"> się o udzielenie zamówienia. W takim przypadku wykonawcy występujący wspólnie muszą ustanowić pełnomocnika do reprezentowania ich w postępowaniu o udzielenie niniejszego zamówienia lub do reprezentowania ich w postępowaniu oraz zawarcia umowy o udzielenie przedmiotowego zamówienia publicznego. </w:t>
      </w:r>
    </w:p>
    <w:p w14:paraId="1A061C1E" w14:textId="17D6F551" w:rsidR="00FC40FF" w:rsidRPr="007C2E42" w:rsidRDefault="00E221DB" w:rsidP="009414C0">
      <w:pPr>
        <w:pStyle w:val="Teksttreci0"/>
        <w:numPr>
          <w:ilvl w:val="0"/>
          <w:numId w:val="28"/>
        </w:numPr>
        <w:tabs>
          <w:tab w:val="left" w:pos="633"/>
        </w:tabs>
        <w:jc w:val="both"/>
      </w:pPr>
      <w:r w:rsidRPr="007C2E42">
        <w:t>Dokumenty składane wraz z ofertą:</w:t>
      </w:r>
      <w:bookmarkEnd w:id="167"/>
      <w:bookmarkEnd w:id="168"/>
      <w:bookmarkEnd w:id="169"/>
    </w:p>
    <w:p w14:paraId="7771779F" w14:textId="77777777" w:rsidR="00FC40FF" w:rsidRPr="007C2E42" w:rsidRDefault="00E221DB" w:rsidP="009414C0">
      <w:pPr>
        <w:pStyle w:val="Teksttreci0"/>
        <w:numPr>
          <w:ilvl w:val="0"/>
          <w:numId w:val="29"/>
        </w:numPr>
        <w:tabs>
          <w:tab w:val="left" w:pos="708"/>
        </w:tabs>
        <w:ind w:firstLine="360"/>
        <w:jc w:val="both"/>
      </w:pPr>
      <w:bookmarkStart w:id="170" w:name="bookmark213"/>
      <w:bookmarkEnd w:id="170"/>
      <w:r w:rsidRPr="007C2E42">
        <w:t xml:space="preserve">Formularz ofertowy - stanowiący </w:t>
      </w:r>
      <w:r w:rsidRPr="007C2E42">
        <w:rPr>
          <w:b/>
          <w:bCs/>
        </w:rPr>
        <w:t xml:space="preserve">Załącznik nr 1 </w:t>
      </w:r>
      <w:r w:rsidRPr="007C2E42">
        <w:t>do SWZ</w:t>
      </w:r>
      <w:r w:rsidR="0062523D" w:rsidRPr="007C2E42">
        <w:t>,</w:t>
      </w:r>
    </w:p>
    <w:p w14:paraId="57070EF7" w14:textId="77777777" w:rsidR="00FC40FF" w:rsidRPr="007C2E42" w:rsidRDefault="00E221DB" w:rsidP="009414C0">
      <w:pPr>
        <w:pStyle w:val="Teksttreci0"/>
        <w:numPr>
          <w:ilvl w:val="0"/>
          <w:numId w:val="29"/>
        </w:numPr>
        <w:tabs>
          <w:tab w:val="left" w:pos="708"/>
        </w:tabs>
        <w:ind w:left="720" w:hanging="360"/>
        <w:jc w:val="both"/>
      </w:pPr>
      <w:bookmarkStart w:id="171" w:name="bookmark214"/>
      <w:bookmarkEnd w:id="171"/>
      <w:r w:rsidRPr="007C2E42">
        <w:t>Oświadczenie Wykonawcy o braku podstaw do wykluczenia z prowadzonego postępowania oraz o spełnianiu warunków uczestnictwa</w:t>
      </w:r>
      <w:r w:rsidR="0062523D" w:rsidRPr="007C2E42">
        <w:t>,</w:t>
      </w:r>
    </w:p>
    <w:p w14:paraId="44D5EB7A" w14:textId="381D939E" w:rsidR="00FC40FF" w:rsidRPr="007C2E42" w:rsidRDefault="00E221DB" w:rsidP="009414C0">
      <w:pPr>
        <w:pStyle w:val="Teksttreci0"/>
        <w:numPr>
          <w:ilvl w:val="0"/>
          <w:numId w:val="29"/>
        </w:numPr>
        <w:tabs>
          <w:tab w:val="left" w:pos="710"/>
        </w:tabs>
        <w:ind w:left="700" w:hanging="340"/>
        <w:jc w:val="both"/>
      </w:pPr>
      <w:bookmarkStart w:id="172" w:name="bookmark215"/>
      <w:bookmarkEnd w:id="172"/>
      <w:r w:rsidRPr="007C2E42">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7.3 SWZ, jeżeli Wykonawca wykazując spełnienie warunków udziału w postępowaniu polega na zdolnościach lub sytuacji innych podmiotów; (Niewiążący wzór zobowiązania do oddania </w:t>
      </w:r>
      <w:r w:rsidR="00CF4ADC" w:rsidRPr="007C2E42">
        <w:t>W</w:t>
      </w:r>
      <w:r w:rsidRPr="007C2E42">
        <w:t xml:space="preserve">ykonawcy do dyspozycji niezbędnych zasobów na potrzeby wykonania zamówienia stanowi </w:t>
      </w:r>
      <w:r w:rsidRPr="007C2E42">
        <w:rPr>
          <w:b/>
          <w:bCs/>
        </w:rPr>
        <w:t xml:space="preserve">załącznik nr </w:t>
      </w:r>
      <w:r w:rsidR="008D4127" w:rsidRPr="007C2E42">
        <w:rPr>
          <w:b/>
          <w:bCs/>
        </w:rPr>
        <w:t>6</w:t>
      </w:r>
      <w:r w:rsidRPr="007C2E42">
        <w:rPr>
          <w:b/>
          <w:bCs/>
        </w:rPr>
        <w:t xml:space="preserve"> </w:t>
      </w:r>
      <w:r w:rsidRPr="007C2E42">
        <w:t>do SWZ)</w:t>
      </w:r>
      <w:r w:rsidR="00FF5F4A" w:rsidRPr="007C2E42">
        <w:t>,</w:t>
      </w:r>
    </w:p>
    <w:p w14:paraId="5DB787AD" w14:textId="77777777" w:rsidR="00FC40FF" w:rsidRPr="007C2E42" w:rsidRDefault="00E221DB" w:rsidP="009414C0">
      <w:pPr>
        <w:pStyle w:val="Teksttreci0"/>
        <w:numPr>
          <w:ilvl w:val="0"/>
          <w:numId w:val="29"/>
        </w:numPr>
        <w:tabs>
          <w:tab w:val="left" w:pos="710"/>
        </w:tabs>
        <w:ind w:left="700" w:hanging="340"/>
        <w:jc w:val="both"/>
      </w:pPr>
      <w:bookmarkStart w:id="173" w:name="bookmark216"/>
      <w:bookmarkEnd w:id="173"/>
      <w:r w:rsidRPr="007C2E42">
        <w:t>odpis lub informacja z Krajowego Rejestru Sądowego, Centralnej Ewidencji i Informacji o Działalności Gospodarczej lub innego właściwego rejestru w celu potwierdzenia, że osoba działająca w imieniu Wykonawcy jest umocowana do jego reprezentowania. Wykonawca nie jest zobowiązany do złożenia dokumentów, o których mowa w zdaniu poprzednim, jeżeli Zamawiający może je uzyskać za pomocą bezpłatnych i ogólnodostępnych baz danych, o ile Wykonawca dostarczy dane umożliwiające dostęp do tych dokumentów,</w:t>
      </w:r>
    </w:p>
    <w:p w14:paraId="64DCE850" w14:textId="61B4E4F2" w:rsidR="00FC40FF" w:rsidRPr="007C2E42" w:rsidRDefault="00E221DB" w:rsidP="009414C0">
      <w:pPr>
        <w:pStyle w:val="Teksttreci0"/>
        <w:numPr>
          <w:ilvl w:val="0"/>
          <w:numId w:val="29"/>
        </w:numPr>
        <w:tabs>
          <w:tab w:val="left" w:pos="710"/>
        </w:tabs>
        <w:ind w:left="700" w:hanging="340"/>
        <w:jc w:val="both"/>
      </w:pPr>
      <w:bookmarkStart w:id="174" w:name="bookmark217"/>
      <w:bookmarkEnd w:id="174"/>
      <w:r w:rsidRPr="007C2E42">
        <w:t>pełnomocnictwo lub inny dokument potwierdzający umocowanie do reprezentowania Wykonawcy, jeżeli w imieniu Wykonawcy działa osoba, której umocowanie do jego reprezentowania nie wynika z dokumentów, o których mowa w pkt 13.</w:t>
      </w:r>
      <w:r w:rsidR="00090E67" w:rsidRPr="007C2E42">
        <w:t>10</w:t>
      </w:r>
      <w:r w:rsidRPr="007C2E42">
        <w:t xml:space="preserve"> pkt. 4) SWZ,</w:t>
      </w:r>
    </w:p>
    <w:p w14:paraId="09C9378E" w14:textId="77777777" w:rsidR="00FC40FF" w:rsidRPr="007C2E42" w:rsidRDefault="00E221DB" w:rsidP="009414C0">
      <w:pPr>
        <w:pStyle w:val="Teksttreci0"/>
        <w:numPr>
          <w:ilvl w:val="0"/>
          <w:numId w:val="29"/>
        </w:numPr>
        <w:tabs>
          <w:tab w:val="left" w:pos="710"/>
        </w:tabs>
        <w:ind w:left="700" w:hanging="340"/>
        <w:jc w:val="both"/>
      </w:pPr>
      <w:bookmarkStart w:id="175" w:name="bookmark218"/>
      <w:bookmarkEnd w:id="175"/>
      <w:r w:rsidRPr="007C2E42">
        <w:t>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w:t>
      </w:r>
    </w:p>
    <w:p w14:paraId="07650B0C" w14:textId="73BFFBDE" w:rsidR="00FC40FF" w:rsidRPr="007C2E42" w:rsidRDefault="00E221DB" w:rsidP="009414C0">
      <w:pPr>
        <w:pStyle w:val="Teksttreci0"/>
        <w:numPr>
          <w:ilvl w:val="0"/>
          <w:numId w:val="29"/>
        </w:numPr>
        <w:tabs>
          <w:tab w:val="left" w:pos="710"/>
        </w:tabs>
        <w:ind w:left="700" w:hanging="340"/>
        <w:jc w:val="both"/>
      </w:pPr>
      <w:bookmarkStart w:id="176" w:name="bookmark219"/>
      <w:bookmarkEnd w:id="176"/>
      <w:r w:rsidRPr="007C2E42">
        <w:t>dokumenty, o których mowa wyżej w pkt 13.</w:t>
      </w:r>
      <w:r w:rsidR="00090E67" w:rsidRPr="007C2E42">
        <w:t>10</w:t>
      </w:r>
      <w:r w:rsidRPr="007C2E42">
        <w:t xml:space="preserve"> pkt. 4) SWZ dla osoby działającej w imieniu podmiotu udostępniającego Wykonawcy zasoby na zasadach określonych w art. 118 PZP,</w:t>
      </w:r>
    </w:p>
    <w:p w14:paraId="4A657146" w14:textId="77777777" w:rsidR="00FC40FF" w:rsidRPr="007C2E42" w:rsidRDefault="00E221DB" w:rsidP="009414C0">
      <w:pPr>
        <w:pStyle w:val="Teksttreci0"/>
        <w:numPr>
          <w:ilvl w:val="0"/>
          <w:numId w:val="29"/>
        </w:numPr>
        <w:tabs>
          <w:tab w:val="left" w:pos="710"/>
        </w:tabs>
        <w:ind w:firstLine="360"/>
        <w:jc w:val="both"/>
      </w:pPr>
      <w:bookmarkStart w:id="177" w:name="bookmark220"/>
      <w:bookmarkEnd w:id="177"/>
      <w:r w:rsidRPr="007C2E42">
        <w:t>oświadczenia w zakresie kryterium oceny ofert - na formularzu oferty.</w:t>
      </w:r>
    </w:p>
    <w:p w14:paraId="30B760D3" w14:textId="77777777" w:rsidR="00FC40FF" w:rsidRPr="007C2E42" w:rsidRDefault="00E221DB" w:rsidP="009414C0">
      <w:pPr>
        <w:pStyle w:val="Teksttreci0"/>
        <w:numPr>
          <w:ilvl w:val="0"/>
          <w:numId w:val="28"/>
        </w:numPr>
        <w:tabs>
          <w:tab w:val="left" w:pos="710"/>
        </w:tabs>
        <w:ind w:left="700" w:hanging="700"/>
        <w:jc w:val="both"/>
      </w:pPr>
      <w:bookmarkStart w:id="178" w:name="bookmark221"/>
      <w:bookmarkEnd w:id="178"/>
      <w:r w:rsidRPr="007C2E42">
        <w:t xml:space="preserve">Podmiotowe środki dowodowe oraz inne dokumenty lub oświadczenia, o których mowa w rozporządzeniu Ministra Rozwoju, Pracy i Technologii </w:t>
      </w:r>
      <w:r w:rsidRPr="007C2E42">
        <w:rPr>
          <w:i/>
          <w:iCs/>
        </w:rPr>
        <w:t>z dnia 23 grudnia 2020 r. w sprawie podmiotowych środków dowodowych oraz innych dokumentów lub oświadczeń, jakich może żądać zamawiający od wykonawcy</w:t>
      </w:r>
      <w:r w:rsidRPr="007C2E42">
        <w:t xml:space="preserve"> i wymagane zapisami SWZ składa się w formie elektronicznej (czyli opatrzoną podpisem kwalifikowanym) lub w postaci elektronicznej opatrzonej podpisem zaufanym lub podpisem osobistym.</w:t>
      </w:r>
    </w:p>
    <w:p w14:paraId="060A42B1" w14:textId="77777777" w:rsidR="00FC40FF" w:rsidRPr="007C2E42" w:rsidRDefault="00E221DB" w:rsidP="009414C0">
      <w:pPr>
        <w:pStyle w:val="Teksttreci0"/>
        <w:numPr>
          <w:ilvl w:val="0"/>
          <w:numId w:val="28"/>
        </w:numPr>
        <w:tabs>
          <w:tab w:val="left" w:pos="710"/>
        </w:tabs>
        <w:ind w:left="700" w:hanging="700"/>
        <w:jc w:val="both"/>
      </w:pPr>
      <w:bookmarkStart w:id="179" w:name="bookmark222"/>
      <w:bookmarkEnd w:id="179"/>
      <w:r w:rsidRPr="007C2E42">
        <w:t>W przypadku gdy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52AD3114" w14:textId="77777777" w:rsidR="00FC40FF" w:rsidRPr="007C2E42" w:rsidRDefault="00E221DB" w:rsidP="009414C0">
      <w:pPr>
        <w:pStyle w:val="Teksttreci0"/>
        <w:numPr>
          <w:ilvl w:val="0"/>
          <w:numId w:val="28"/>
        </w:numPr>
        <w:tabs>
          <w:tab w:val="left" w:pos="710"/>
        </w:tabs>
        <w:ind w:left="700" w:hanging="700"/>
        <w:jc w:val="both"/>
      </w:pPr>
      <w:bookmarkStart w:id="180" w:name="bookmark223"/>
      <w:bookmarkEnd w:id="180"/>
      <w:r w:rsidRPr="007C2E42">
        <w:t xml:space="preserve">W przypadku gdy podmiotowe środki dowodowe, przedmiotowe środki dowodowe, inne dokumenty, w tym dokumenty, o których mowa w art. 94 ust. 2 ustawy, lub dokumenty potwierdzające umocowanie do reprezentowania, zostały wystawione przez upoważnione podmioty jako dokument w postaci papierowej, przekazuje się cyfrowe odwzorowanie tego </w:t>
      </w:r>
      <w:r w:rsidRPr="007C2E42">
        <w:lastRenderedPageBreak/>
        <w:t>dokumentu opatrzone kwalifikowanym podpisem elektronicznym (czyli opatrzoną podpisem kwalifikowanym) lub w postaci elektronicznej opatrzonej podpisem zaufanym lub podpisem osobistym poświadczające zgodność cyfrowego odwzorowania z dokumentem w postaci papierowej.</w:t>
      </w:r>
    </w:p>
    <w:p w14:paraId="5940AF9F" w14:textId="77777777" w:rsidR="00FC40FF" w:rsidRPr="007C2E42" w:rsidRDefault="00E221DB" w:rsidP="009414C0">
      <w:pPr>
        <w:pStyle w:val="Teksttreci0"/>
        <w:numPr>
          <w:ilvl w:val="0"/>
          <w:numId w:val="28"/>
        </w:numPr>
        <w:tabs>
          <w:tab w:val="left" w:pos="710"/>
        </w:tabs>
        <w:ind w:left="700" w:hanging="700"/>
        <w:jc w:val="both"/>
      </w:pPr>
      <w:bookmarkStart w:id="181" w:name="bookmark224"/>
      <w:bookmarkEnd w:id="181"/>
      <w:r w:rsidRPr="007C2E42">
        <w:t>Poświadczenia zgodności cyfrowego odwzorowania z dokumentem w postaci papierowej, dokonuje w przypadku:</w:t>
      </w:r>
    </w:p>
    <w:p w14:paraId="219E3B0F" w14:textId="77777777" w:rsidR="00FC40FF" w:rsidRPr="007C2E42" w:rsidRDefault="00E221DB" w:rsidP="009414C0">
      <w:pPr>
        <w:pStyle w:val="Teksttreci0"/>
        <w:numPr>
          <w:ilvl w:val="0"/>
          <w:numId w:val="30"/>
        </w:numPr>
        <w:tabs>
          <w:tab w:val="left" w:pos="1290"/>
        </w:tabs>
        <w:ind w:left="1300" w:hanging="580"/>
        <w:jc w:val="both"/>
      </w:pPr>
      <w:bookmarkStart w:id="182" w:name="bookmark225"/>
      <w:bookmarkEnd w:id="182"/>
      <w:r w:rsidRPr="007C2E42">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4E4C6F30" w14:textId="77777777" w:rsidR="00FC40FF" w:rsidRPr="007C2E42" w:rsidRDefault="00E221DB" w:rsidP="009414C0">
      <w:pPr>
        <w:pStyle w:val="Teksttreci0"/>
        <w:numPr>
          <w:ilvl w:val="0"/>
          <w:numId w:val="30"/>
        </w:numPr>
        <w:tabs>
          <w:tab w:val="left" w:pos="1290"/>
        </w:tabs>
        <w:ind w:left="1300" w:hanging="580"/>
        <w:jc w:val="both"/>
      </w:pPr>
      <w:bookmarkStart w:id="183" w:name="bookmark226"/>
      <w:bookmarkEnd w:id="183"/>
      <w:r w:rsidRPr="007C2E42">
        <w:t>przedmiotowych środków dowodowych - odpowiednio wykonawca lub wykonawca wspólnie ubiegający się o udzielenie zamówienia;</w:t>
      </w:r>
    </w:p>
    <w:p w14:paraId="65525BE0" w14:textId="77777777" w:rsidR="00FC40FF" w:rsidRPr="007C2E42" w:rsidRDefault="00E221DB" w:rsidP="009414C0">
      <w:pPr>
        <w:pStyle w:val="Teksttreci0"/>
        <w:numPr>
          <w:ilvl w:val="0"/>
          <w:numId w:val="30"/>
        </w:numPr>
        <w:tabs>
          <w:tab w:val="left" w:pos="1290"/>
        </w:tabs>
        <w:ind w:left="1300" w:hanging="580"/>
        <w:jc w:val="both"/>
      </w:pPr>
      <w:bookmarkStart w:id="184" w:name="bookmark227"/>
      <w:bookmarkEnd w:id="184"/>
      <w:r w:rsidRPr="007C2E42">
        <w:t>innych dokumentów, w tym dokumentów, o których mowa w art. 94 ust. 2 ustawy - odpowiednio wykonawca lub wykonawca wspólnie ubiegający się o udzielenie zamówienia, w zakresie dokumentów, które każdego z nich dotyczą.</w:t>
      </w:r>
    </w:p>
    <w:p w14:paraId="239B9F9B" w14:textId="272E5954" w:rsidR="00FC40FF" w:rsidRPr="007C2E42" w:rsidRDefault="00E221DB" w:rsidP="00C66BF4">
      <w:pPr>
        <w:pStyle w:val="Teksttreci0"/>
        <w:numPr>
          <w:ilvl w:val="0"/>
          <w:numId w:val="28"/>
        </w:numPr>
        <w:tabs>
          <w:tab w:val="left" w:pos="1276"/>
        </w:tabs>
        <w:ind w:left="720" w:hanging="720"/>
        <w:jc w:val="both"/>
      </w:pPr>
      <w:bookmarkStart w:id="185" w:name="bookmark228"/>
      <w:bookmarkEnd w:id="185"/>
      <w:r w:rsidRPr="007C2E42">
        <w:t xml:space="preserve">Poświadczenia zgodności cyfrowego odwzorowania z dokumentem w postaci papierowej, o którym mowa </w:t>
      </w:r>
      <w:r w:rsidR="00FF5F4A" w:rsidRPr="007C2E42">
        <w:t>w 13.1</w:t>
      </w:r>
      <w:r w:rsidR="006A19C0" w:rsidRPr="007C2E42">
        <w:t>4</w:t>
      </w:r>
      <w:r w:rsidRPr="007C2E42">
        <w:t>, może dokonać również notariusz.</w:t>
      </w:r>
    </w:p>
    <w:p w14:paraId="2446C11F" w14:textId="77777777" w:rsidR="00FC40FF" w:rsidRPr="007C2E42" w:rsidRDefault="00E221DB" w:rsidP="009414C0">
      <w:pPr>
        <w:pStyle w:val="Teksttreci0"/>
        <w:numPr>
          <w:ilvl w:val="0"/>
          <w:numId w:val="28"/>
        </w:numPr>
        <w:tabs>
          <w:tab w:val="left" w:pos="703"/>
        </w:tabs>
        <w:ind w:left="720" w:hanging="720"/>
        <w:jc w:val="both"/>
      </w:pPr>
      <w:bookmarkStart w:id="186" w:name="bookmark229"/>
      <w:bookmarkEnd w:id="186"/>
      <w:r w:rsidRPr="007C2E42">
        <w:t>Jeżeli któryś z wymaganych dokumentów składanych przez Wykonawcę jest sporządzony w języku obcym, dokument taki należy złożyć wraz z tłumaczeniem na język polski.</w:t>
      </w:r>
    </w:p>
    <w:p w14:paraId="496B8480" w14:textId="77777777" w:rsidR="00FC40FF" w:rsidRPr="007C2E42" w:rsidRDefault="00E221DB" w:rsidP="009414C0">
      <w:pPr>
        <w:pStyle w:val="Teksttreci0"/>
        <w:numPr>
          <w:ilvl w:val="0"/>
          <w:numId w:val="28"/>
        </w:numPr>
        <w:tabs>
          <w:tab w:val="left" w:pos="703"/>
        </w:tabs>
        <w:ind w:left="720" w:hanging="720"/>
        <w:jc w:val="both"/>
      </w:pPr>
      <w:bookmarkStart w:id="187" w:name="bookmark230"/>
      <w:bookmarkEnd w:id="187"/>
      <w:r w:rsidRPr="007C2E42">
        <w:t>W przypadku zastrzeżenia informacji stanowiących tajemnicę przedsiębiorstwa w rozumieniu art. 11 ust. 4 ustawy z dnia 26 czerwca 2003 r. o zwalczaniu nieuczciwej konkurencji, Wykonawca ma obowiązek wydzielić z oferty te informacje. Podczas dodawania załączników do oferty Wykonawca ma możliwość ustawienia ich jako jawne lub niejawne. W razie jednoczesnego wystąpienia w danym dokumencie lub oświadczeniu treści o charakterze jawnym i niejawnym, należy podzielić ten plik na dwa pliki i każdy z nich odpowiednio oznaczyć. Odpowiednie oznaczenie zastrzeżonej treści oferty spoczywa na Wykonawcy.</w:t>
      </w:r>
    </w:p>
    <w:p w14:paraId="3CC6EBDB" w14:textId="77777777" w:rsidR="00FC40FF" w:rsidRPr="007C2E42" w:rsidRDefault="00E221DB" w:rsidP="00370B54">
      <w:pPr>
        <w:pStyle w:val="Teksttreci0"/>
        <w:ind w:left="720"/>
        <w:jc w:val="both"/>
      </w:pPr>
      <w:r w:rsidRPr="007C2E42">
        <w:rPr>
          <w:u w:val="single"/>
        </w:rPr>
        <w:t>Wykonawca zobowiązany jest wykazać, iż zastrzeżone informacje stanowią tajemnicę przedsiębiorstwa, pod rygorem możliwości ich odtajnienia</w:t>
      </w:r>
      <w:r w:rsidRPr="007C2E42">
        <w:t>.</w:t>
      </w:r>
    </w:p>
    <w:p w14:paraId="365303BB" w14:textId="77777777" w:rsidR="00FC40FF" w:rsidRPr="007C2E42" w:rsidRDefault="00E221DB" w:rsidP="007D34DD">
      <w:pPr>
        <w:pStyle w:val="Teksttreci0"/>
        <w:ind w:left="720"/>
        <w:jc w:val="both"/>
      </w:pPr>
      <w:r w:rsidRPr="007C2E42">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informacje.</w:t>
      </w:r>
      <w:bookmarkStart w:id="188" w:name="bookmark231"/>
      <w:bookmarkEnd w:id="188"/>
    </w:p>
    <w:p w14:paraId="29C2E83D" w14:textId="77777777" w:rsidR="00FC40FF" w:rsidRPr="007C2E42" w:rsidRDefault="00E221DB" w:rsidP="009414C0">
      <w:pPr>
        <w:pStyle w:val="Teksttreci0"/>
        <w:numPr>
          <w:ilvl w:val="0"/>
          <w:numId w:val="28"/>
        </w:numPr>
        <w:tabs>
          <w:tab w:val="left" w:pos="703"/>
        </w:tabs>
        <w:ind w:left="720" w:hanging="720"/>
        <w:jc w:val="both"/>
      </w:pPr>
      <w:bookmarkStart w:id="189" w:name="bookmark232"/>
      <w:bookmarkEnd w:id="189"/>
      <w:r w:rsidRPr="007C2E42">
        <w:t>Zamawiający nie ponosi odpowiedzialności za nieprawidłowe lub nieterminowe złożenie oferty. Zaleca się, aby założyć profil Wykonawcy i rozpocząć składanie oferty z odpowiednim wyprzedzeniem.</w:t>
      </w:r>
    </w:p>
    <w:p w14:paraId="355434B1" w14:textId="77777777" w:rsidR="007D34DD" w:rsidRPr="007C2E42" w:rsidRDefault="007D34DD" w:rsidP="009414C0">
      <w:pPr>
        <w:pStyle w:val="Teksttreci0"/>
        <w:numPr>
          <w:ilvl w:val="0"/>
          <w:numId w:val="28"/>
        </w:numPr>
        <w:tabs>
          <w:tab w:val="left" w:pos="703"/>
        </w:tabs>
        <w:ind w:left="720" w:hanging="720"/>
        <w:jc w:val="both"/>
      </w:pPr>
      <w:bookmarkStart w:id="190" w:name="bookmark233"/>
      <w:bookmarkEnd w:id="190"/>
      <w:r w:rsidRPr="007C2E42">
        <w:t xml:space="preserve">Złożenie oferty wraz z załącznikami następuje poprzez polecenie „Złóż ofertę". </w:t>
      </w:r>
    </w:p>
    <w:p w14:paraId="7A763D8B" w14:textId="77777777" w:rsidR="007D34DD" w:rsidRPr="007C2E42" w:rsidRDefault="007D34DD" w:rsidP="009414C0">
      <w:pPr>
        <w:pStyle w:val="Teksttreci0"/>
        <w:numPr>
          <w:ilvl w:val="0"/>
          <w:numId w:val="28"/>
        </w:numPr>
        <w:tabs>
          <w:tab w:val="left" w:pos="703"/>
        </w:tabs>
        <w:ind w:left="720" w:hanging="720"/>
        <w:jc w:val="both"/>
      </w:pPr>
      <w:r w:rsidRPr="007C2E42">
        <w:t>Potwierdzeniem prawidłowo złożonej Oferty jest komunikat systemowy „Oferta została złożona” oraz wygenerowany raport ofert z zakładki „Oferty”</w:t>
      </w:r>
    </w:p>
    <w:p w14:paraId="2523F622" w14:textId="77777777" w:rsidR="007D34DD" w:rsidRPr="007C2E42" w:rsidRDefault="007D34DD" w:rsidP="009414C0">
      <w:pPr>
        <w:pStyle w:val="Teksttreci0"/>
        <w:numPr>
          <w:ilvl w:val="0"/>
          <w:numId w:val="28"/>
        </w:numPr>
        <w:tabs>
          <w:tab w:val="left" w:pos="703"/>
        </w:tabs>
        <w:ind w:left="720" w:hanging="720"/>
        <w:jc w:val="both"/>
      </w:pPr>
      <w:r w:rsidRPr="007C2E42">
        <w:t>O terminie złożenia Oferty decyduje czas pełnego przeprocesowania transakcji na Platformie.</w:t>
      </w:r>
    </w:p>
    <w:p w14:paraId="6FA63AE9" w14:textId="77777777" w:rsidR="007D34DD" w:rsidRPr="007C2E42" w:rsidRDefault="007D34DD" w:rsidP="009414C0">
      <w:pPr>
        <w:pStyle w:val="Teksttreci0"/>
        <w:numPr>
          <w:ilvl w:val="0"/>
          <w:numId w:val="28"/>
        </w:numPr>
        <w:tabs>
          <w:tab w:val="left" w:pos="703"/>
        </w:tabs>
        <w:ind w:left="720" w:hanging="720"/>
        <w:jc w:val="both"/>
      </w:pPr>
      <w:r w:rsidRPr="007C2E42">
        <w:t>Po zapisaniu, plik jest w Systemie zaszyfrowany. Jeśli Wykonawca zamieścił niewłaściwy plik, może go usunąć zaznaczając plik i klikając polecenie „usuń".</w:t>
      </w:r>
    </w:p>
    <w:p w14:paraId="572EDE33" w14:textId="77777777" w:rsidR="007D34DD" w:rsidRPr="007C2E42" w:rsidRDefault="007D34DD" w:rsidP="009414C0">
      <w:pPr>
        <w:pStyle w:val="Teksttreci0"/>
        <w:numPr>
          <w:ilvl w:val="0"/>
          <w:numId w:val="28"/>
        </w:numPr>
        <w:tabs>
          <w:tab w:val="left" w:pos="703"/>
        </w:tabs>
        <w:ind w:left="720" w:hanging="720"/>
        <w:jc w:val="both"/>
      </w:pPr>
      <w:r w:rsidRPr="007C2E42">
        <w:t>Wykonawca może samodzielnie wycofać złożoną przez siebie ofertę. W tym celu w zakładce „OFERTY" należy zaznaczyć ofertę, a następnie wybrać polecenie „Wycofaj ofertę”.</w:t>
      </w:r>
    </w:p>
    <w:p w14:paraId="3C0F378C" w14:textId="77777777" w:rsidR="007D34DD" w:rsidRPr="007C2E42" w:rsidRDefault="007D34DD" w:rsidP="009414C0">
      <w:pPr>
        <w:pStyle w:val="Teksttreci0"/>
        <w:numPr>
          <w:ilvl w:val="0"/>
          <w:numId w:val="28"/>
        </w:numPr>
        <w:tabs>
          <w:tab w:val="left" w:pos="703"/>
        </w:tabs>
        <w:ind w:left="720" w:hanging="720"/>
        <w:jc w:val="both"/>
      </w:pPr>
      <w:r w:rsidRPr="007C2E42">
        <w:rPr>
          <w:rFonts w:cs="Arial"/>
        </w:rPr>
        <w:t xml:space="preserve">Wykonawca może samodzielnie wycofać złożoną przez siebie ofertę. </w:t>
      </w:r>
      <w:r w:rsidRPr="007C2E42">
        <w:t>Złożoną ofertę można wycofać za pomocą przycisku „wycofaj”.</w:t>
      </w:r>
    </w:p>
    <w:p w14:paraId="2ED2DAB7" w14:textId="77777777" w:rsidR="007D34DD" w:rsidRPr="007C2E42" w:rsidRDefault="007D34DD" w:rsidP="009414C0">
      <w:pPr>
        <w:pStyle w:val="Teksttreci0"/>
        <w:numPr>
          <w:ilvl w:val="0"/>
          <w:numId w:val="28"/>
        </w:numPr>
        <w:tabs>
          <w:tab w:val="left" w:pos="703"/>
        </w:tabs>
        <w:ind w:left="720" w:hanging="720"/>
        <w:jc w:val="both"/>
      </w:pPr>
      <w:r w:rsidRPr="007C2E42">
        <w:rPr>
          <w:rFonts w:cs="Arial"/>
        </w:rPr>
        <w:t>Wykonawca może zmodyfikować treść złożonej oferty. W tym celu w zakładce „Oferty” należy kliknąć „edytuj”, zmienić wybrane części formularza oferty lub/i załączone do niej dokumenty, a następnie wybrać „modyfikuj ofertę”. Zamawiający będzie widział, że oferta została zmodyfikowana, natomiast będzie widział tylko jej finalną wersję.</w:t>
      </w:r>
    </w:p>
    <w:p w14:paraId="6A1D64B0" w14:textId="583AB8EF" w:rsidR="00370B54" w:rsidRDefault="007D34DD" w:rsidP="009414C0">
      <w:pPr>
        <w:pStyle w:val="Teksttreci0"/>
        <w:numPr>
          <w:ilvl w:val="0"/>
          <w:numId w:val="28"/>
        </w:numPr>
        <w:tabs>
          <w:tab w:val="left" w:pos="703"/>
        </w:tabs>
        <w:ind w:left="720" w:hanging="720"/>
        <w:jc w:val="both"/>
      </w:pPr>
      <w:r w:rsidRPr="007C2E42">
        <w:t>Po upływie terminu składania ofert, złożenie Oferty (załączników) nie będzie możliwe.</w:t>
      </w:r>
    </w:p>
    <w:p w14:paraId="5FD589B4" w14:textId="77777777" w:rsidR="007C2E42" w:rsidRPr="007C2E42" w:rsidRDefault="007C2E42" w:rsidP="00C66BF4">
      <w:pPr>
        <w:pStyle w:val="Teksttreci0"/>
        <w:tabs>
          <w:tab w:val="left" w:pos="703"/>
        </w:tabs>
        <w:ind w:left="720"/>
        <w:jc w:val="both"/>
      </w:pPr>
    </w:p>
    <w:p w14:paraId="04AC9559" w14:textId="77777777" w:rsidR="00FC40FF" w:rsidRPr="007C2E42" w:rsidRDefault="00E221DB" w:rsidP="009414C0">
      <w:pPr>
        <w:pStyle w:val="Teksttreci0"/>
        <w:numPr>
          <w:ilvl w:val="0"/>
          <w:numId w:val="48"/>
        </w:numPr>
        <w:pBdr>
          <w:top w:val="single" w:sz="0" w:space="5" w:color="E6E6E6"/>
          <w:left w:val="single" w:sz="0" w:space="0" w:color="E6E6E6"/>
          <w:bottom w:val="single" w:sz="0" w:space="5" w:color="E6E6E6"/>
          <w:right w:val="single" w:sz="0" w:space="0" w:color="E6E6E6"/>
        </w:pBdr>
        <w:shd w:val="clear" w:color="auto" w:fill="E6E6E6"/>
        <w:tabs>
          <w:tab w:val="left" w:pos="452"/>
        </w:tabs>
        <w:spacing w:after="194" w:line="221" w:lineRule="auto"/>
        <w:jc w:val="both"/>
      </w:pPr>
      <w:bookmarkStart w:id="191" w:name="bookmark238"/>
      <w:bookmarkEnd w:id="191"/>
      <w:r w:rsidRPr="007C2E42">
        <w:rPr>
          <w:b/>
          <w:bCs/>
        </w:rPr>
        <w:lastRenderedPageBreak/>
        <w:t>MIEJSCE ORAZ TERMIN SKŁADANIA I OTWARCIA OFERT.</w:t>
      </w:r>
    </w:p>
    <w:p w14:paraId="6BEA2FE7" w14:textId="77777777" w:rsidR="00546D4A" w:rsidRPr="007C2E42" w:rsidRDefault="00546D4A" w:rsidP="009414C0">
      <w:pPr>
        <w:pStyle w:val="Nagwek30"/>
        <w:keepNext/>
        <w:keepLines/>
        <w:numPr>
          <w:ilvl w:val="0"/>
          <w:numId w:val="31"/>
        </w:numPr>
        <w:tabs>
          <w:tab w:val="left" w:pos="707"/>
        </w:tabs>
        <w:spacing w:after="0" w:line="240" w:lineRule="auto"/>
        <w:ind w:left="720" w:hanging="720"/>
        <w:jc w:val="both"/>
        <w:rPr>
          <w:b w:val="0"/>
        </w:rPr>
      </w:pPr>
      <w:bookmarkStart w:id="192" w:name="bookmark241"/>
      <w:bookmarkEnd w:id="192"/>
      <w:r w:rsidRPr="007C2E42">
        <w:rPr>
          <w:rFonts w:cs="Arial"/>
          <w:b w:val="0"/>
        </w:rPr>
        <w:t>Oferty, oświadczenie, o którym mowa w art. 125 ust. 1, składa się, pod rygorem nieważności, w formie elektronicznej lub w postaci elektronicznej opatrzonej podpisem zaufanym lub podpisem osobistym.</w:t>
      </w:r>
    </w:p>
    <w:p w14:paraId="123C9014" w14:textId="77777777" w:rsidR="00546D4A" w:rsidRPr="007C2E42" w:rsidRDefault="00546D4A" w:rsidP="009414C0">
      <w:pPr>
        <w:pStyle w:val="Nagwek30"/>
        <w:keepNext/>
        <w:keepLines/>
        <w:numPr>
          <w:ilvl w:val="0"/>
          <w:numId w:val="31"/>
        </w:numPr>
        <w:tabs>
          <w:tab w:val="left" w:pos="707"/>
        </w:tabs>
        <w:spacing w:after="0" w:line="240" w:lineRule="auto"/>
        <w:ind w:left="720" w:hanging="720"/>
        <w:jc w:val="both"/>
        <w:rPr>
          <w:b w:val="0"/>
        </w:rPr>
      </w:pPr>
      <w:r w:rsidRPr="007C2E42">
        <w:rPr>
          <w:rFonts w:cs="Arial"/>
          <w:b w:val="0"/>
        </w:rPr>
        <w:t>Miejsce składania ofert: https://oneplace.marketplanet.pl - Platforma Zakupowa GIS na Portalu ONEPLACE.</w:t>
      </w:r>
    </w:p>
    <w:p w14:paraId="38701D1E" w14:textId="23E6C43D" w:rsidR="00546D4A" w:rsidRPr="007C2E42" w:rsidRDefault="00546D4A" w:rsidP="009414C0">
      <w:pPr>
        <w:pStyle w:val="Nagwek30"/>
        <w:keepNext/>
        <w:keepLines/>
        <w:numPr>
          <w:ilvl w:val="0"/>
          <w:numId w:val="31"/>
        </w:numPr>
        <w:tabs>
          <w:tab w:val="left" w:pos="707"/>
        </w:tabs>
        <w:spacing w:after="0" w:line="240" w:lineRule="auto"/>
        <w:ind w:left="720" w:hanging="720"/>
        <w:jc w:val="both"/>
        <w:rPr>
          <w:b w:val="0"/>
        </w:rPr>
      </w:pPr>
      <w:r w:rsidRPr="007C2E42">
        <w:rPr>
          <w:rFonts w:cs="Arial"/>
          <w:b w:val="0"/>
        </w:rPr>
        <w:t xml:space="preserve">Termin złożenia oferty: do dnia </w:t>
      </w:r>
      <w:r w:rsidR="000337B6">
        <w:rPr>
          <w:rFonts w:cs="Arial"/>
          <w:b w:val="0"/>
        </w:rPr>
        <w:t>12.04.2021</w:t>
      </w:r>
      <w:r w:rsidRPr="007C2E42">
        <w:rPr>
          <w:rFonts w:cs="Arial"/>
          <w:b w:val="0"/>
        </w:rPr>
        <w:t xml:space="preserve"> r. do godziny </w:t>
      </w:r>
      <w:r w:rsidR="000337B6">
        <w:rPr>
          <w:rFonts w:cs="Arial"/>
          <w:b w:val="0"/>
        </w:rPr>
        <w:t>10.00</w:t>
      </w:r>
      <w:r w:rsidRPr="007C2E42">
        <w:rPr>
          <w:rFonts w:cs="Arial"/>
          <w:b w:val="0"/>
        </w:rPr>
        <w:t>. Decyduje data oraz dokładny czas (hh:mm:ss) generowany wg czasu lokalnego serwera synchronizowanego odpowiednim źródłem czasu - zegarem Głównego Urzędu Miar.</w:t>
      </w:r>
    </w:p>
    <w:p w14:paraId="4019D72C" w14:textId="4FD1D763" w:rsidR="00546D4A" w:rsidRPr="007C2E42" w:rsidRDefault="00546D4A" w:rsidP="009414C0">
      <w:pPr>
        <w:pStyle w:val="Nagwek30"/>
        <w:keepNext/>
        <w:keepLines/>
        <w:numPr>
          <w:ilvl w:val="0"/>
          <w:numId w:val="31"/>
        </w:numPr>
        <w:tabs>
          <w:tab w:val="left" w:pos="707"/>
        </w:tabs>
        <w:spacing w:after="0" w:line="240" w:lineRule="auto"/>
        <w:ind w:left="720" w:hanging="720"/>
        <w:jc w:val="both"/>
        <w:rPr>
          <w:b w:val="0"/>
        </w:rPr>
      </w:pPr>
      <w:r w:rsidRPr="007C2E42">
        <w:rPr>
          <w:rFonts w:cs="Arial"/>
          <w:b w:val="0"/>
        </w:rPr>
        <w:t xml:space="preserve">Otwarcie ofert nastąpi na https://oneplace.marketplanet.pl w czym będzie mógł uczestniczyć Wykonawca w siedzibie </w:t>
      </w:r>
      <w:r w:rsidR="004738C2" w:rsidRPr="007C2E42">
        <w:rPr>
          <w:rFonts w:cs="Arial"/>
          <w:b w:val="0"/>
        </w:rPr>
        <w:t>GIS</w:t>
      </w:r>
      <w:r w:rsidRPr="007C2E42">
        <w:rPr>
          <w:rFonts w:cs="Arial"/>
          <w:b w:val="0"/>
        </w:rPr>
        <w:t xml:space="preserve">, Warszawa, ul. </w:t>
      </w:r>
      <w:r w:rsidR="004738C2" w:rsidRPr="007C2E42">
        <w:rPr>
          <w:rFonts w:cs="Arial"/>
          <w:b w:val="0"/>
        </w:rPr>
        <w:t>Targowa 65</w:t>
      </w:r>
      <w:r w:rsidRPr="007C2E42">
        <w:rPr>
          <w:rFonts w:cs="Arial"/>
          <w:b w:val="0"/>
        </w:rPr>
        <w:t>, w dniu</w:t>
      </w:r>
      <w:r w:rsidR="000337B6">
        <w:rPr>
          <w:rFonts w:cs="Arial"/>
          <w:b w:val="0"/>
        </w:rPr>
        <w:t xml:space="preserve"> 12.04.2021 </w:t>
      </w:r>
      <w:r w:rsidRPr="007C2E42">
        <w:rPr>
          <w:rFonts w:cs="Arial"/>
          <w:b w:val="0"/>
        </w:rPr>
        <w:t xml:space="preserve">r. o godzinie </w:t>
      </w:r>
      <w:r w:rsidR="000337B6">
        <w:rPr>
          <w:rFonts w:cs="Arial"/>
          <w:b w:val="0"/>
        </w:rPr>
        <w:t>12.00.</w:t>
      </w:r>
      <w:r w:rsidRPr="007C2E42">
        <w:rPr>
          <w:rFonts w:cs="Arial"/>
          <w:b w:val="0"/>
        </w:rPr>
        <w:t xml:space="preserve"> Data oraz dokładny czas (hh:mm:ss) generowany wg czasu lokalnego serwera synchronizowanego odpowiednim źródłem czasu - zegarem Głównego Urzędu Miar.</w:t>
      </w:r>
    </w:p>
    <w:p w14:paraId="3A609391" w14:textId="77777777" w:rsidR="00546D4A" w:rsidRPr="007C2E42" w:rsidRDefault="00546D4A" w:rsidP="009414C0">
      <w:pPr>
        <w:pStyle w:val="Nagwek30"/>
        <w:keepNext/>
        <w:keepLines/>
        <w:numPr>
          <w:ilvl w:val="0"/>
          <w:numId w:val="31"/>
        </w:numPr>
        <w:tabs>
          <w:tab w:val="left" w:pos="707"/>
        </w:tabs>
        <w:spacing w:after="0" w:line="240" w:lineRule="auto"/>
        <w:ind w:left="720" w:hanging="720"/>
        <w:jc w:val="both"/>
        <w:rPr>
          <w:b w:val="0"/>
        </w:rPr>
      </w:pPr>
      <w:r w:rsidRPr="007C2E42">
        <w:rPr>
          <w:rFonts w:cs="Arial"/>
          <w:b w:val="0"/>
        </w:rPr>
        <w:t xml:space="preserve">Otwarcie ofert jest jawne. Wykonawcy mogą uczestniczyć w sesji otwarcia ofert. </w:t>
      </w:r>
    </w:p>
    <w:p w14:paraId="260A00B0" w14:textId="77777777" w:rsidR="00546D4A" w:rsidRPr="007C2E42" w:rsidRDefault="00546D4A" w:rsidP="009414C0">
      <w:pPr>
        <w:pStyle w:val="Nagwek30"/>
        <w:keepNext/>
        <w:keepLines/>
        <w:numPr>
          <w:ilvl w:val="0"/>
          <w:numId w:val="31"/>
        </w:numPr>
        <w:tabs>
          <w:tab w:val="left" w:pos="707"/>
        </w:tabs>
        <w:spacing w:after="0" w:line="240" w:lineRule="auto"/>
        <w:ind w:left="720" w:hanging="720"/>
        <w:jc w:val="both"/>
        <w:rPr>
          <w:b w:val="0"/>
        </w:rPr>
      </w:pPr>
      <w:r w:rsidRPr="007C2E42">
        <w:rPr>
          <w:rFonts w:cs="Arial"/>
          <w:b w:val="0"/>
        </w:rPr>
        <w:t>Zamawiający, najpóźniej przed otwarciem ofert, udostępnia na stronie internetowej prowadzonego postępowania informację o kwocie, jaką zamierza przeznaczyć na sfinansowanie zamówienia.</w:t>
      </w:r>
    </w:p>
    <w:p w14:paraId="68C91FB3" w14:textId="77777777" w:rsidR="00546D4A" w:rsidRPr="007C2E42" w:rsidRDefault="00546D4A" w:rsidP="009414C0">
      <w:pPr>
        <w:pStyle w:val="Nagwek30"/>
        <w:keepNext/>
        <w:keepLines/>
        <w:numPr>
          <w:ilvl w:val="0"/>
          <w:numId w:val="31"/>
        </w:numPr>
        <w:tabs>
          <w:tab w:val="left" w:pos="707"/>
        </w:tabs>
        <w:spacing w:after="0" w:line="240" w:lineRule="auto"/>
        <w:ind w:left="720" w:hanging="720"/>
        <w:jc w:val="both"/>
        <w:rPr>
          <w:b w:val="0"/>
        </w:rPr>
      </w:pPr>
      <w:r w:rsidRPr="007C2E42">
        <w:rPr>
          <w:rFonts w:cs="Arial"/>
          <w:b w:val="0"/>
        </w:rPr>
        <w:t xml:space="preserve">Zamawiający, niezwłocznie po otwarciu ofert, udostępnia na stronie internetowej prowadzonego postępowania informacje o: </w:t>
      </w:r>
    </w:p>
    <w:p w14:paraId="06D205F9" w14:textId="77777777" w:rsidR="004738C2" w:rsidRPr="007C2E42" w:rsidRDefault="004738C2" w:rsidP="004738C2">
      <w:pPr>
        <w:spacing w:line="276" w:lineRule="auto"/>
        <w:ind w:left="993" w:hanging="284"/>
        <w:jc w:val="both"/>
        <w:rPr>
          <w:rFonts w:ascii="Cambria" w:hAnsi="Cambria" w:cs="Arial"/>
          <w:sz w:val="22"/>
          <w:szCs w:val="22"/>
        </w:rPr>
      </w:pPr>
      <w:r w:rsidRPr="007C2E42">
        <w:rPr>
          <w:rFonts w:ascii="Cambria" w:hAnsi="Cambria" w:cs="Arial"/>
          <w:sz w:val="22"/>
          <w:szCs w:val="22"/>
        </w:rPr>
        <w:t xml:space="preserve">1) nazwach albo imionach i nazwiskach oraz siedzibach lub miejscach prowadzonej działalności gospodarczej albo miejscach zamieszkania wykonawców, których oferty zostały otwarte; </w:t>
      </w:r>
    </w:p>
    <w:p w14:paraId="423BE32B" w14:textId="77777777" w:rsidR="004738C2" w:rsidRPr="007C2E42" w:rsidRDefault="004738C2" w:rsidP="004738C2">
      <w:pPr>
        <w:spacing w:line="276" w:lineRule="auto"/>
        <w:ind w:left="993" w:hanging="284"/>
        <w:jc w:val="both"/>
        <w:rPr>
          <w:rFonts w:ascii="Cambria" w:hAnsi="Cambria" w:cs="Arial"/>
          <w:sz w:val="22"/>
          <w:szCs w:val="22"/>
        </w:rPr>
      </w:pPr>
      <w:r w:rsidRPr="007C2E42">
        <w:rPr>
          <w:rFonts w:ascii="Cambria" w:hAnsi="Cambria" w:cs="Arial"/>
          <w:sz w:val="22"/>
          <w:szCs w:val="22"/>
        </w:rPr>
        <w:t xml:space="preserve">2) cenach lub kosztach zawartych w ofertach. </w:t>
      </w:r>
    </w:p>
    <w:p w14:paraId="0E86CDED" w14:textId="77777777" w:rsidR="00546D4A" w:rsidRPr="007C2E42" w:rsidRDefault="00546D4A" w:rsidP="009414C0">
      <w:pPr>
        <w:pStyle w:val="Nagwek30"/>
        <w:keepNext/>
        <w:keepLines/>
        <w:numPr>
          <w:ilvl w:val="0"/>
          <w:numId w:val="31"/>
        </w:numPr>
        <w:tabs>
          <w:tab w:val="left" w:pos="707"/>
        </w:tabs>
        <w:spacing w:after="0" w:line="240" w:lineRule="auto"/>
        <w:jc w:val="both"/>
        <w:rPr>
          <w:b w:val="0"/>
        </w:rPr>
      </w:pPr>
      <w:r w:rsidRPr="007C2E42">
        <w:rPr>
          <w:rFonts w:cs="Arial"/>
          <w:b w:val="0"/>
        </w:rPr>
        <w:t>Zamawiający odrzuci ofertę złożoną po terminie składania ofert.</w:t>
      </w:r>
    </w:p>
    <w:p w14:paraId="6496C6C0" w14:textId="77777777" w:rsidR="00546D4A" w:rsidRPr="007C2E42" w:rsidRDefault="00546D4A" w:rsidP="00546D4A">
      <w:pPr>
        <w:pStyle w:val="Nagwek30"/>
        <w:keepNext/>
        <w:keepLines/>
        <w:tabs>
          <w:tab w:val="left" w:pos="707"/>
        </w:tabs>
        <w:spacing w:after="0" w:line="240" w:lineRule="auto"/>
        <w:jc w:val="both"/>
        <w:rPr>
          <w:b w:val="0"/>
        </w:rPr>
      </w:pPr>
    </w:p>
    <w:p w14:paraId="0753A2CC" w14:textId="77777777" w:rsidR="00546D4A" w:rsidRPr="007C2E42" w:rsidRDefault="00546D4A" w:rsidP="00546D4A">
      <w:pPr>
        <w:pStyle w:val="Nagwek30"/>
        <w:keepNext/>
        <w:keepLines/>
        <w:tabs>
          <w:tab w:val="left" w:pos="707"/>
        </w:tabs>
        <w:spacing w:after="0" w:line="240" w:lineRule="auto"/>
        <w:jc w:val="both"/>
      </w:pPr>
    </w:p>
    <w:p w14:paraId="2E9926EE" w14:textId="77777777" w:rsidR="00FC40FF" w:rsidRPr="007C2E42" w:rsidRDefault="00E221DB" w:rsidP="009414C0">
      <w:pPr>
        <w:pStyle w:val="Nagwek30"/>
        <w:keepNext/>
        <w:keepLines/>
        <w:numPr>
          <w:ilvl w:val="0"/>
          <w:numId w:val="48"/>
        </w:numPr>
        <w:pBdr>
          <w:top w:val="single" w:sz="0" w:space="5" w:color="E6E6E6"/>
          <w:left w:val="single" w:sz="0" w:space="0" w:color="E6E6E6"/>
          <w:bottom w:val="single" w:sz="0" w:space="6" w:color="E6E6E6"/>
          <w:right w:val="single" w:sz="0" w:space="0" w:color="E6E6E6"/>
        </w:pBdr>
        <w:shd w:val="clear" w:color="auto" w:fill="E6E6E6"/>
        <w:tabs>
          <w:tab w:val="left" w:pos="452"/>
        </w:tabs>
        <w:spacing w:after="190" w:line="221" w:lineRule="auto"/>
        <w:jc w:val="both"/>
      </w:pPr>
      <w:bookmarkStart w:id="193" w:name="bookmark243"/>
      <w:bookmarkStart w:id="194" w:name="bookmark249"/>
      <w:bookmarkStart w:id="195" w:name="bookmark247"/>
      <w:bookmarkStart w:id="196" w:name="bookmark248"/>
      <w:bookmarkStart w:id="197" w:name="bookmark250"/>
      <w:bookmarkEnd w:id="193"/>
      <w:bookmarkEnd w:id="194"/>
      <w:r w:rsidRPr="007C2E42">
        <w:t>SPOSÓB OBLICZENIA CENY</w:t>
      </w:r>
      <w:bookmarkEnd w:id="195"/>
      <w:bookmarkEnd w:id="196"/>
      <w:bookmarkEnd w:id="197"/>
    </w:p>
    <w:p w14:paraId="4477427D" w14:textId="7617A23F" w:rsidR="00FC40FF" w:rsidRPr="007C2E42" w:rsidRDefault="00E221DB" w:rsidP="00B725D4">
      <w:pPr>
        <w:pStyle w:val="Teksttreci0"/>
        <w:numPr>
          <w:ilvl w:val="0"/>
          <w:numId w:val="32"/>
        </w:numPr>
        <w:tabs>
          <w:tab w:val="left" w:pos="562"/>
        </w:tabs>
        <w:ind w:left="580" w:hanging="580"/>
        <w:jc w:val="both"/>
      </w:pPr>
      <w:bookmarkStart w:id="198" w:name="bookmark251"/>
      <w:bookmarkEnd w:id="198"/>
      <w:r w:rsidRPr="007C2E42">
        <w:t>Wykonawca zobowiązany jest podać w Ofercie (</w:t>
      </w:r>
      <w:r w:rsidRPr="007C2E42">
        <w:rPr>
          <w:b/>
          <w:bCs/>
        </w:rPr>
        <w:t xml:space="preserve">załącznik nr 1 </w:t>
      </w:r>
      <w:r w:rsidRPr="007C2E42">
        <w:t>do SWZ)</w:t>
      </w:r>
      <w:r w:rsidR="00B725D4">
        <w:t xml:space="preserve"> </w:t>
      </w:r>
      <w:r w:rsidR="00B725D4">
        <w:rPr>
          <w:rFonts w:eastAsia="Lucida Sans Unicode" w:cs="Times New Roman"/>
          <w:lang w:eastAsia="ar-SA" w:bidi="ar-SA"/>
        </w:rPr>
        <w:t>m</w:t>
      </w:r>
      <w:r w:rsidR="00B725D4" w:rsidRPr="00B725D4">
        <w:rPr>
          <w:rFonts w:eastAsia="Lucida Sans Unicode" w:cs="Times New Roman"/>
          <w:lang w:eastAsia="ar-SA" w:bidi="ar-SA"/>
        </w:rPr>
        <w:t>iesięczne wynagrodzenie ryczałtowe brutto</w:t>
      </w:r>
      <w:r w:rsidR="00B725D4">
        <w:rPr>
          <w:rFonts w:eastAsia="Lucida Sans Unicode" w:cs="Times New Roman"/>
          <w:lang w:eastAsia="ar-SA" w:bidi="ar-SA"/>
        </w:rPr>
        <w:t xml:space="preserve"> i netto łączną wartość oferty netto i brutto.</w:t>
      </w:r>
      <w:r w:rsidR="00B725D4">
        <w:t xml:space="preserve"> W przypadku rozbieżności między miesięcznymi stawkami a łącznymi wartościami oferty, Zamawiający uzna miesięczne stawki.</w:t>
      </w:r>
    </w:p>
    <w:p w14:paraId="2E3EA0EF" w14:textId="4579E5BA" w:rsidR="00FC40FF" w:rsidRPr="007C2E42" w:rsidRDefault="00E221DB" w:rsidP="009414C0">
      <w:pPr>
        <w:pStyle w:val="Teksttreci0"/>
        <w:numPr>
          <w:ilvl w:val="0"/>
          <w:numId w:val="32"/>
        </w:numPr>
        <w:tabs>
          <w:tab w:val="left" w:pos="562"/>
        </w:tabs>
        <w:ind w:left="580" w:hanging="580"/>
        <w:jc w:val="both"/>
      </w:pPr>
      <w:bookmarkStart w:id="199" w:name="bookmark252"/>
      <w:bookmarkEnd w:id="199"/>
      <w:r w:rsidRPr="007C2E42">
        <w:rPr>
          <w:b/>
          <w:bCs/>
        </w:rPr>
        <w:t>C</w:t>
      </w:r>
      <w:r w:rsidRPr="007C2E42">
        <w:t>ena oferty musi być tak podana, aby pokrywać wszelkie koszty i ryzyka Wykonawcy związane z realizacją czynności, której dotyczy. Wykonawca nie może kosztów realizacji danej czynności doliczać do kosztów realizacji innych czynności. Cena łączna wynikająca z całego OPZ powinna zostać ujawniona w ofercie (</w:t>
      </w:r>
      <w:r w:rsidRPr="007C2E42">
        <w:rPr>
          <w:b/>
          <w:bCs/>
        </w:rPr>
        <w:t xml:space="preserve">załącznik nr 1 </w:t>
      </w:r>
      <w:r w:rsidRPr="007C2E42">
        <w:t>do SWZ).</w:t>
      </w:r>
    </w:p>
    <w:p w14:paraId="33B0BD67" w14:textId="77777777" w:rsidR="00FC40FF" w:rsidRPr="007C2E42" w:rsidRDefault="00E221DB">
      <w:pPr>
        <w:pStyle w:val="Teksttreci0"/>
        <w:ind w:left="580" w:hanging="580"/>
        <w:jc w:val="both"/>
      </w:pPr>
      <w:bookmarkStart w:id="200" w:name="bookmark253"/>
      <w:r w:rsidRPr="007C2E42">
        <w:rPr>
          <w:b/>
          <w:bCs/>
        </w:rPr>
        <w:t>1</w:t>
      </w:r>
      <w:bookmarkEnd w:id="200"/>
      <w:r w:rsidRPr="007C2E42">
        <w:rPr>
          <w:b/>
          <w:bCs/>
        </w:rPr>
        <w:t>5.3</w:t>
      </w:r>
      <w:r w:rsidRPr="007C2E42">
        <w:t>. Cenę za wykonanie całego przedmiotu zamówienia należy podać w złotych w kwocie brutto w odniesieniu do całego przedmiotu zamówienia z dokładnością do dwóch miejsc po przecinku (zgodnie z matematycznymi zasadami zaokrągleń) wraz z wyszczególnieniem zastosowanej stawki podatku VAT.</w:t>
      </w:r>
    </w:p>
    <w:p w14:paraId="1E5EE453" w14:textId="77777777" w:rsidR="00FC40FF" w:rsidRPr="007C2E42" w:rsidRDefault="00E221DB" w:rsidP="009414C0">
      <w:pPr>
        <w:pStyle w:val="Teksttreci0"/>
        <w:numPr>
          <w:ilvl w:val="0"/>
          <w:numId w:val="33"/>
        </w:numPr>
        <w:tabs>
          <w:tab w:val="left" w:pos="562"/>
        </w:tabs>
        <w:ind w:left="580" w:hanging="580"/>
        <w:jc w:val="both"/>
      </w:pPr>
      <w:bookmarkStart w:id="201" w:name="bookmark254"/>
      <w:bookmarkEnd w:id="201"/>
      <w:r w:rsidRPr="007C2E42">
        <w:t>Stawkę podatku od towarów i usług (VAT) należy uwzględnić w wysokości obowiązującej na dzień składania ofert.</w:t>
      </w:r>
    </w:p>
    <w:p w14:paraId="3969F7B4" w14:textId="3825B1B9" w:rsidR="00FC40FF" w:rsidRPr="007C2E42" w:rsidRDefault="00E221DB" w:rsidP="009414C0">
      <w:pPr>
        <w:pStyle w:val="Teksttreci0"/>
        <w:numPr>
          <w:ilvl w:val="0"/>
          <w:numId w:val="33"/>
        </w:numPr>
        <w:tabs>
          <w:tab w:val="left" w:pos="562"/>
        </w:tabs>
        <w:ind w:left="580" w:hanging="580"/>
        <w:jc w:val="both"/>
      </w:pPr>
      <w:bookmarkStart w:id="202" w:name="bookmark255"/>
      <w:bookmarkEnd w:id="202"/>
      <w:r w:rsidRPr="007C2E42">
        <w:t>Określony w SWZ rzeczowy zakres przedmiotu zamówienia oraz postanowienia wynikające z wzoru umowy załączonego do SWZ (</w:t>
      </w:r>
      <w:r w:rsidRPr="007C2E42">
        <w:rPr>
          <w:b/>
          <w:bCs/>
        </w:rPr>
        <w:t xml:space="preserve">załącznik nr </w:t>
      </w:r>
      <w:r w:rsidR="008D4127" w:rsidRPr="007C2E42">
        <w:rPr>
          <w:b/>
          <w:bCs/>
        </w:rPr>
        <w:t>8</w:t>
      </w:r>
      <w:r w:rsidRPr="007C2E42">
        <w:rPr>
          <w:b/>
          <w:bCs/>
        </w:rPr>
        <w:t xml:space="preserve"> do SWZ) </w:t>
      </w:r>
      <w:r w:rsidRPr="007C2E42">
        <w:t>stanowią podstawę do obliczenia cen oferty.</w:t>
      </w:r>
    </w:p>
    <w:p w14:paraId="31508D08" w14:textId="77777777" w:rsidR="00FC40FF" w:rsidRPr="007C2E42" w:rsidRDefault="00E221DB" w:rsidP="009414C0">
      <w:pPr>
        <w:pStyle w:val="Teksttreci0"/>
        <w:numPr>
          <w:ilvl w:val="0"/>
          <w:numId w:val="33"/>
        </w:numPr>
        <w:tabs>
          <w:tab w:val="left" w:pos="562"/>
        </w:tabs>
        <w:ind w:left="580" w:hanging="580"/>
        <w:jc w:val="both"/>
      </w:pPr>
      <w:bookmarkStart w:id="203" w:name="bookmark256"/>
      <w:bookmarkEnd w:id="203"/>
      <w:r w:rsidRPr="007C2E42">
        <w:t xml:space="preserve">Wykonawca, składając ofertę, obowiązany jest poinformować Zamawiającego (w Ofercie - </w:t>
      </w:r>
      <w:r w:rsidRPr="007C2E42">
        <w:rPr>
          <w:b/>
          <w:bCs/>
        </w:rPr>
        <w:t xml:space="preserve">załącznik nr 1 </w:t>
      </w:r>
      <w:r w:rsidRPr="007C2E42">
        <w:t xml:space="preserve">do SWZ), czy wybór oferty będzie prowadzić do powstania u Zamawiającego obowiązku podatkowego 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t>
      </w:r>
      <w:r w:rsidRPr="007C2E42">
        <w:lastRenderedPageBreak/>
        <w:t>wskazania w formularzu Oferty (</w:t>
      </w:r>
      <w:r w:rsidRPr="007C2E42">
        <w:rPr>
          <w:b/>
          <w:bCs/>
        </w:rPr>
        <w:t>załącznik nr 1 do SWZ</w:t>
      </w:r>
      <w:r w:rsidRPr="007C2E42">
        <w:t xml:space="preserve">)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w:t>
      </w:r>
      <w:bookmarkStart w:id="204" w:name="bookmark257"/>
      <w:bookmarkStart w:id="205" w:name="bookmark258"/>
      <w:bookmarkStart w:id="206" w:name="bookmark259"/>
      <w:r w:rsidRPr="007C2E42">
        <w:rPr>
          <w:rStyle w:val="Nagwek3"/>
          <w:b w:val="0"/>
          <w:bCs w:val="0"/>
        </w:rPr>
        <w:t xml:space="preserve">i usług. </w:t>
      </w:r>
      <w:r w:rsidRPr="007C2E42">
        <w:rPr>
          <w:rStyle w:val="Nagwek3"/>
        </w:rPr>
        <w:t>Uwaga ! Zamawiający informuje, że nie jest czynnym podatnikiem podatku VAT.</w:t>
      </w:r>
      <w:bookmarkEnd w:id="204"/>
      <w:bookmarkEnd w:id="205"/>
      <w:bookmarkEnd w:id="206"/>
    </w:p>
    <w:p w14:paraId="7A3F412C" w14:textId="77777777" w:rsidR="004738C2" w:rsidRPr="007C2E42" w:rsidRDefault="00E221DB" w:rsidP="009414C0">
      <w:pPr>
        <w:pStyle w:val="Teksttreci0"/>
        <w:numPr>
          <w:ilvl w:val="0"/>
          <w:numId w:val="33"/>
        </w:numPr>
        <w:tabs>
          <w:tab w:val="left" w:pos="672"/>
        </w:tabs>
        <w:spacing w:after="204"/>
        <w:jc w:val="both"/>
      </w:pPr>
      <w:bookmarkStart w:id="207" w:name="bookmark260"/>
      <w:bookmarkEnd w:id="207"/>
      <w:r w:rsidRPr="007C2E42">
        <w:t>Rozliczenia między Zamawiającym</w:t>
      </w:r>
      <w:r w:rsidR="004738C2" w:rsidRPr="007C2E42">
        <w:t>,</w:t>
      </w:r>
      <w:r w:rsidRPr="007C2E42">
        <w:t xml:space="preserve"> a Wykonawcą nie będą prowadzone w walucie obcej.</w:t>
      </w:r>
    </w:p>
    <w:p w14:paraId="67B429F2" w14:textId="77777777" w:rsidR="00FC40FF" w:rsidRPr="007C2E42" w:rsidRDefault="00E221DB" w:rsidP="009414C0">
      <w:pPr>
        <w:pStyle w:val="Teksttreci0"/>
        <w:numPr>
          <w:ilvl w:val="0"/>
          <w:numId w:val="48"/>
        </w:numPr>
        <w:pBdr>
          <w:top w:val="single" w:sz="0" w:space="5" w:color="E6E6E6"/>
          <w:left w:val="single" w:sz="0" w:space="0" w:color="E6E6E6"/>
          <w:bottom w:val="single" w:sz="0" w:space="6" w:color="E6E6E6"/>
          <w:right w:val="single" w:sz="0" w:space="0" w:color="E6E6E6"/>
        </w:pBdr>
        <w:shd w:val="clear" w:color="auto" w:fill="E6E6E6"/>
        <w:tabs>
          <w:tab w:val="left" w:pos="672"/>
        </w:tabs>
        <w:spacing w:after="190"/>
        <w:jc w:val="both"/>
      </w:pPr>
      <w:bookmarkStart w:id="208" w:name="bookmark261"/>
      <w:bookmarkEnd w:id="208"/>
      <w:r w:rsidRPr="007C2E42">
        <w:rPr>
          <w:b/>
          <w:bCs/>
        </w:rPr>
        <w:t>OPISY KRYTERIÓW, KTÓRYMI ZAMAWIAJĄCY BĘDZIE SIĘ KIEROWAŁ PRZY WYBORZE OFERTY WRAZ Z PODANIEM WAG TYCH KRYTERIÓW ORAZ SPOSOBU OCENY OFERT.</w:t>
      </w:r>
    </w:p>
    <w:p w14:paraId="05BA1796" w14:textId="77777777" w:rsidR="00FC40FF" w:rsidRPr="007C2E42" w:rsidRDefault="00E221DB" w:rsidP="009414C0">
      <w:pPr>
        <w:pStyle w:val="Teksttreci0"/>
        <w:numPr>
          <w:ilvl w:val="1"/>
          <w:numId w:val="53"/>
        </w:numPr>
        <w:tabs>
          <w:tab w:val="left" w:pos="672"/>
        </w:tabs>
        <w:ind w:left="709" w:hanging="709"/>
        <w:jc w:val="both"/>
      </w:pPr>
      <w:bookmarkStart w:id="209" w:name="bookmark262"/>
      <w:bookmarkEnd w:id="209"/>
      <w:r w:rsidRPr="007C2E42">
        <w:t>Przy wyborze ofert w każdym Pakiecie Zamawiający będzie się kierował następującymi</w:t>
      </w:r>
    </w:p>
    <w:p w14:paraId="4F2793D5" w14:textId="77777777" w:rsidR="00FC40FF" w:rsidRPr="007C2E42" w:rsidRDefault="00E221DB" w:rsidP="004738C2">
      <w:pPr>
        <w:pStyle w:val="Teksttreci0"/>
        <w:ind w:firstLine="720"/>
        <w:jc w:val="both"/>
      </w:pPr>
      <w:r w:rsidRPr="007C2E42">
        <w:t>kryteriami oceny ofert:</w:t>
      </w:r>
    </w:p>
    <w:p w14:paraId="3C5F3104" w14:textId="191FE79E" w:rsidR="00FC40FF" w:rsidRPr="007C2E42" w:rsidRDefault="00E221DB" w:rsidP="004738C2">
      <w:pPr>
        <w:pStyle w:val="Teksttreci0"/>
        <w:tabs>
          <w:tab w:val="left" w:pos="5698"/>
        </w:tabs>
        <w:ind w:firstLine="720"/>
        <w:jc w:val="both"/>
      </w:pPr>
      <w:r w:rsidRPr="007C2E42">
        <w:t>Cena</w:t>
      </w:r>
      <w:r w:rsidRPr="007C2E42">
        <w:tab/>
        <w:t xml:space="preserve">- </w:t>
      </w:r>
      <w:r w:rsidR="0029245E" w:rsidRPr="007C2E42">
        <w:t>10</w:t>
      </w:r>
      <w:r w:rsidRPr="007C2E42">
        <w:t>0 %</w:t>
      </w:r>
    </w:p>
    <w:p w14:paraId="43D0E5AC" w14:textId="77777777" w:rsidR="00FC40FF" w:rsidRPr="007C2E42" w:rsidRDefault="00E221DB" w:rsidP="009414C0">
      <w:pPr>
        <w:pStyle w:val="Teksttreci0"/>
        <w:numPr>
          <w:ilvl w:val="0"/>
          <w:numId w:val="34"/>
        </w:numPr>
        <w:tabs>
          <w:tab w:val="left" w:pos="672"/>
        </w:tabs>
        <w:jc w:val="both"/>
      </w:pPr>
      <w:bookmarkStart w:id="210" w:name="bookmark263"/>
      <w:bookmarkEnd w:id="210"/>
      <w:r w:rsidRPr="007C2E42">
        <w:t>Sposób obliczania punktów w kryterium Cena</w:t>
      </w:r>
    </w:p>
    <w:p w14:paraId="4007C808" w14:textId="77777777" w:rsidR="00FC40FF" w:rsidRPr="007C2E42" w:rsidRDefault="00E221DB" w:rsidP="004738C2">
      <w:pPr>
        <w:pStyle w:val="Teksttreci0"/>
        <w:jc w:val="both"/>
      </w:pPr>
      <w:r w:rsidRPr="007C2E42">
        <w:t>W ramach kryterium „Cena” ocena ofert zostanie dokonana przy zastosowaniu wzoru:</w:t>
      </w:r>
    </w:p>
    <w:p w14:paraId="0591BEDD" w14:textId="77777777" w:rsidR="00FC40FF" w:rsidRPr="007C2E42" w:rsidRDefault="00E221DB" w:rsidP="004738C2">
      <w:pPr>
        <w:pStyle w:val="Teksttreci0"/>
        <w:ind w:left="3560"/>
      </w:pPr>
      <w:r w:rsidRPr="007C2E42">
        <w:t>Cn</w:t>
      </w:r>
    </w:p>
    <w:p w14:paraId="4353E39A" w14:textId="41D5A077" w:rsidR="00FC40FF" w:rsidRPr="007C2E42" w:rsidRDefault="00E221DB" w:rsidP="004738C2">
      <w:pPr>
        <w:pStyle w:val="Teksttreci0"/>
        <w:tabs>
          <w:tab w:val="left" w:leader="hyphen" w:pos="1190"/>
        </w:tabs>
        <w:jc w:val="center"/>
      </w:pPr>
      <w:r w:rsidRPr="007C2E42">
        <w:t>C =</w:t>
      </w:r>
      <w:r w:rsidRPr="007C2E42">
        <w:tab/>
        <w:t xml:space="preserve">x </w:t>
      </w:r>
      <w:r w:rsidR="0029245E" w:rsidRPr="007C2E42">
        <w:t>10</w:t>
      </w:r>
      <w:r w:rsidRPr="007C2E42">
        <w:t>0 pkt x 100 %</w:t>
      </w:r>
    </w:p>
    <w:p w14:paraId="044F5115" w14:textId="77777777" w:rsidR="00FC40FF" w:rsidRPr="007C2E42" w:rsidRDefault="00E221DB" w:rsidP="004738C2">
      <w:pPr>
        <w:pStyle w:val="Teksttreci0"/>
        <w:ind w:left="3560"/>
      </w:pPr>
      <w:r w:rsidRPr="007C2E42">
        <w:t>Co</w:t>
      </w:r>
    </w:p>
    <w:p w14:paraId="71E646B4" w14:textId="77777777" w:rsidR="00FC40FF" w:rsidRPr="007C2E42" w:rsidRDefault="00E221DB" w:rsidP="004738C2">
      <w:pPr>
        <w:pStyle w:val="Teksttreci0"/>
        <w:ind w:firstLine="720"/>
        <w:jc w:val="both"/>
      </w:pPr>
      <w:r w:rsidRPr="007C2E42">
        <w:t>gdzie:</w:t>
      </w:r>
    </w:p>
    <w:p w14:paraId="2A334A73" w14:textId="77777777" w:rsidR="00FC40FF" w:rsidRPr="007C2E42" w:rsidRDefault="00E221DB" w:rsidP="004738C2">
      <w:pPr>
        <w:pStyle w:val="Teksttreci0"/>
        <w:ind w:firstLine="720"/>
        <w:jc w:val="both"/>
      </w:pPr>
      <w:r w:rsidRPr="007C2E42">
        <w:t>C - liczba punktów w ramach kryterium „Cena”,</w:t>
      </w:r>
    </w:p>
    <w:p w14:paraId="0CBBD65A" w14:textId="77777777" w:rsidR="00FC40FF" w:rsidRPr="007C2E42" w:rsidRDefault="00E221DB" w:rsidP="004738C2">
      <w:pPr>
        <w:pStyle w:val="Teksttreci0"/>
        <w:ind w:firstLine="720"/>
        <w:jc w:val="both"/>
      </w:pPr>
      <w:r w:rsidRPr="007C2E42">
        <w:t>Cn - najniższa cena spośród ofert ocenianych</w:t>
      </w:r>
    </w:p>
    <w:p w14:paraId="1D1AF37E" w14:textId="77777777" w:rsidR="00FC40FF" w:rsidRPr="007C2E42" w:rsidRDefault="00E221DB" w:rsidP="004738C2">
      <w:pPr>
        <w:pStyle w:val="Teksttreci0"/>
        <w:ind w:firstLine="720"/>
        <w:jc w:val="both"/>
      </w:pPr>
      <w:r w:rsidRPr="007C2E42">
        <w:t>Co - cena oferty ocenianej</w:t>
      </w:r>
    </w:p>
    <w:p w14:paraId="2DFBF67A" w14:textId="77777777" w:rsidR="00FC40FF" w:rsidRPr="007C2E42" w:rsidRDefault="00E221DB" w:rsidP="004738C2">
      <w:pPr>
        <w:pStyle w:val="Teksttreci0"/>
        <w:ind w:left="440"/>
        <w:jc w:val="both"/>
      </w:pPr>
      <w:r w:rsidRPr="007C2E42">
        <w:t>Ocenie w ramach kryterium „Cena” podlegać będzie cena łączna brutto podana w Ofercie dla całego przedmiotu zamówienia.</w:t>
      </w:r>
    </w:p>
    <w:p w14:paraId="362B67A9" w14:textId="77777777" w:rsidR="00FC40FF" w:rsidRPr="007C2E42" w:rsidRDefault="00E221DB" w:rsidP="004738C2">
      <w:pPr>
        <w:pStyle w:val="Teksttreci0"/>
        <w:ind w:left="440"/>
        <w:jc w:val="both"/>
      </w:pPr>
      <w:r w:rsidRPr="007C2E42">
        <w:t>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6271AE5F" w14:textId="77777777" w:rsidR="004738C2" w:rsidRPr="007C2E42" w:rsidRDefault="004738C2" w:rsidP="004738C2">
      <w:pPr>
        <w:pStyle w:val="Teksttreci0"/>
        <w:ind w:left="1429"/>
      </w:pPr>
      <w:bookmarkStart w:id="211" w:name="bookmark264"/>
      <w:bookmarkStart w:id="212" w:name="bookmark268"/>
      <w:bookmarkEnd w:id="211"/>
      <w:bookmarkEnd w:id="212"/>
    </w:p>
    <w:p w14:paraId="3E3B5A24" w14:textId="77777777" w:rsidR="00FC40FF" w:rsidRPr="007C2E42" w:rsidRDefault="00E221DB" w:rsidP="009414C0">
      <w:pPr>
        <w:pStyle w:val="Nagwek30"/>
        <w:keepNext/>
        <w:keepLines/>
        <w:numPr>
          <w:ilvl w:val="0"/>
          <w:numId w:val="53"/>
        </w:numPr>
        <w:pBdr>
          <w:top w:val="single" w:sz="0" w:space="5" w:color="E6E6E6"/>
          <w:left w:val="single" w:sz="0" w:space="0" w:color="E6E6E6"/>
          <w:bottom w:val="single" w:sz="0" w:space="6" w:color="E6E6E6"/>
          <w:right w:val="single" w:sz="0" w:space="0" w:color="E6E6E6"/>
        </w:pBdr>
        <w:shd w:val="clear" w:color="auto" w:fill="E6E6E6"/>
        <w:tabs>
          <w:tab w:val="left" w:pos="452"/>
        </w:tabs>
        <w:spacing w:after="190" w:line="226" w:lineRule="auto"/>
        <w:jc w:val="both"/>
      </w:pPr>
      <w:bookmarkStart w:id="213" w:name="bookmark271"/>
      <w:bookmarkStart w:id="214" w:name="bookmark269"/>
      <w:bookmarkStart w:id="215" w:name="bookmark270"/>
      <w:bookmarkStart w:id="216" w:name="bookmark272"/>
      <w:bookmarkEnd w:id="213"/>
      <w:r w:rsidRPr="007C2E42">
        <w:t>INFORMACJA O FORMALNOŚCIACH, JAKIE POWINNY BYĆ DOPEŁNIONE PO WYBORZE OFERT W CELU ZAWARCIA UMOWY.</w:t>
      </w:r>
      <w:bookmarkEnd w:id="214"/>
      <w:bookmarkEnd w:id="215"/>
      <w:bookmarkEnd w:id="216"/>
    </w:p>
    <w:p w14:paraId="05FDDE0A" w14:textId="50A3E159" w:rsidR="00FC40FF" w:rsidRPr="007C2E42" w:rsidRDefault="00E221DB" w:rsidP="00C66BF4">
      <w:pPr>
        <w:pStyle w:val="Teksttreci0"/>
        <w:numPr>
          <w:ilvl w:val="1"/>
          <w:numId w:val="56"/>
        </w:numPr>
        <w:tabs>
          <w:tab w:val="left" w:pos="596"/>
        </w:tabs>
        <w:ind w:left="567" w:hanging="567"/>
        <w:jc w:val="both"/>
      </w:pPr>
      <w:bookmarkStart w:id="217" w:name="bookmark273"/>
      <w:bookmarkEnd w:id="217"/>
      <w:r w:rsidRPr="007C2E42">
        <w:t>Przed zawarciem umowy w sprawie zamówienia publicznego, Wykonawca, którego oferta została uznana za najkorzystniejszą zobowiązany jest dopełnić następujących formalności: przedłożyć Zamawiającemu:</w:t>
      </w:r>
    </w:p>
    <w:p w14:paraId="1102C1A9" w14:textId="77777777" w:rsidR="00B725D4" w:rsidRDefault="00E221DB" w:rsidP="00B725D4">
      <w:pPr>
        <w:pStyle w:val="Teksttreci0"/>
        <w:numPr>
          <w:ilvl w:val="0"/>
          <w:numId w:val="35"/>
        </w:numPr>
        <w:tabs>
          <w:tab w:val="left" w:pos="898"/>
        </w:tabs>
        <w:ind w:left="860" w:hanging="280"/>
        <w:jc w:val="both"/>
      </w:pPr>
      <w:bookmarkStart w:id="218" w:name="bookmark274"/>
      <w:bookmarkEnd w:id="218"/>
      <w:r w:rsidRPr="007C2E42">
        <w:t>kopię umowy regulującej współpracę wykonawców wspólnie ubiegających się o udzielenie zamówienia (np. umowę konsorcjum), jeżeli zamówienie będzie realizowane przez wykonawców wspólnie ubiegających się o udzielenie zamówienia;</w:t>
      </w:r>
      <w:bookmarkStart w:id="219" w:name="bookmark275"/>
      <w:bookmarkEnd w:id="219"/>
    </w:p>
    <w:p w14:paraId="67C0850F" w14:textId="2C2B37A7" w:rsidR="00D85BDD" w:rsidRPr="00B725D4" w:rsidRDefault="00D85BDD" w:rsidP="00B725D4">
      <w:pPr>
        <w:pStyle w:val="Teksttreci0"/>
        <w:numPr>
          <w:ilvl w:val="0"/>
          <w:numId w:val="35"/>
        </w:numPr>
        <w:tabs>
          <w:tab w:val="left" w:pos="898"/>
        </w:tabs>
        <w:ind w:left="860" w:hanging="280"/>
        <w:jc w:val="both"/>
      </w:pPr>
      <w:r w:rsidRPr="00B725D4">
        <w:t>listę osób, wykonujących czynności wchodzące w skład przedmiotu zamówienia polegające na wykonywaniu czynności ochrony fizycznej osób i</w:t>
      </w:r>
      <w:r w:rsidR="00D02939" w:rsidRPr="00B725D4">
        <w:t xml:space="preserve"> </w:t>
      </w:r>
      <w:r w:rsidRPr="00B725D4">
        <w:t>mienia</w:t>
      </w:r>
      <w:r w:rsidR="00D02939" w:rsidRPr="00B725D4">
        <w:t xml:space="preserve"> </w:t>
      </w:r>
      <w:r w:rsidRPr="00B725D4">
        <w:t>jeżeli wykonanie tych czynności polega na wykonywaniu pracy w sposób określony w art. 22 § 1 ustawy z dnia 26 czerwca 1974 r. - Kodeks pracy (tekst jedn.: Dz. U. z 2020 r. poz. 1320 z późn. zm.), przy pomocy których Wykonawca wykonywać będzie usługi objęte umową,</w:t>
      </w:r>
    </w:p>
    <w:p w14:paraId="11CE2ED5" w14:textId="005D88E5" w:rsidR="008F0DCC" w:rsidRPr="007C2E42" w:rsidRDefault="008F0DCC" w:rsidP="00C66BF4">
      <w:pPr>
        <w:pStyle w:val="Teksttreci0"/>
        <w:numPr>
          <w:ilvl w:val="0"/>
          <w:numId w:val="35"/>
        </w:numPr>
        <w:tabs>
          <w:tab w:val="left" w:pos="898"/>
        </w:tabs>
        <w:ind w:left="860" w:hanging="280"/>
        <w:jc w:val="both"/>
      </w:pPr>
      <w:r w:rsidRPr="007C2E42">
        <w:t>dowód zawarcia umowy ubezpieczenia (kopia polisy), warunki odpowiedzialności ubezpieczyciela oraz dowód opłacenia składki</w:t>
      </w:r>
      <w:r w:rsidR="006A19C0" w:rsidRPr="007C2E42">
        <w:t>.</w:t>
      </w:r>
    </w:p>
    <w:p w14:paraId="1E646A98" w14:textId="7FD0DF8B" w:rsidR="008F0DCC" w:rsidRPr="007C2E42" w:rsidRDefault="008F0DCC" w:rsidP="009414C0">
      <w:pPr>
        <w:pStyle w:val="Teksttreci0"/>
        <w:numPr>
          <w:ilvl w:val="0"/>
          <w:numId w:val="37"/>
        </w:numPr>
        <w:tabs>
          <w:tab w:val="left" w:pos="851"/>
        </w:tabs>
        <w:ind w:left="709" w:hanging="709"/>
        <w:jc w:val="both"/>
      </w:pPr>
      <w:bookmarkStart w:id="220" w:name="bookmark280"/>
      <w:bookmarkStart w:id="221" w:name="bookmark281"/>
      <w:bookmarkEnd w:id="220"/>
      <w:bookmarkEnd w:id="221"/>
      <w:r w:rsidRPr="007C2E42">
        <w:t xml:space="preserve">Wykonawca zobowiązany jest </w:t>
      </w:r>
      <w:r w:rsidR="00D51136" w:rsidRPr="007C2E42">
        <w:t>do dnia zawarcia ustanowić zabezpieczenie należytego wykonania umowy.</w:t>
      </w:r>
    </w:p>
    <w:p w14:paraId="79B25DCF" w14:textId="2DE752E8" w:rsidR="00FC40FF" w:rsidRPr="007C2E42" w:rsidRDefault="00E221DB" w:rsidP="009414C0">
      <w:pPr>
        <w:pStyle w:val="Teksttreci0"/>
        <w:numPr>
          <w:ilvl w:val="0"/>
          <w:numId w:val="37"/>
        </w:numPr>
        <w:tabs>
          <w:tab w:val="left" w:pos="851"/>
        </w:tabs>
        <w:ind w:left="709" w:hanging="709"/>
        <w:jc w:val="both"/>
      </w:pPr>
      <w:r w:rsidRPr="007C2E42">
        <w:t>Niedopełnienie wskazanych formalności będzie traktowane jako uchylanie się przez Wykonawcę od zawarcia umowy w sprawie zamówienia publicznego.</w:t>
      </w:r>
    </w:p>
    <w:p w14:paraId="4AC5CBB4" w14:textId="77777777" w:rsidR="00FC40FF" w:rsidRPr="007C2E42" w:rsidRDefault="00E221DB" w:rsidP="009414C0">
      <w:pPr>
        <w:pStyle w:val="Teksttreci0"/>
        <w:numPr>
          <w:ilvl w:val="0"/>
          <w:numId w:val="37"/>
        </w:numPr>
        <w:tabs>
          <w:tab w:val="left" w:pos="709"/>
        </w:tabs>
        <w:ind w:left="720" w:hanging="720"/>
        <w:jc w:val="both"/>
      </w:pPr>
      <w:bookmarkStart w:id="222" w:name="bookmark282"/>
      <w:bookmarkEnd w:id="222"/>
      <w:r w:rsidRPr="007C2E42">
        <w:t xml:space="preserve">W dniu zawarcia umowy, w przypadku, gdy zamówienie realizują wykonawcy, którzy wspólnie ubiegali się o udzielenie zamówienia (konsorcjum) jeden z wykonawców wspólnie ubiegających się o udzielenie zamówienia powinien zostać wyznaczony jako wykonawca kierujący (lider), upoważniony do zaciągania zobowiązań, otrzymywania </w:t>
      </w:r>
      <w:r w:rsidRPr="007C2E42">
        <w:lastRenderedPageBreak/>
        <w:t>poleceń oraz instrukcji dla i w imieniu każdego, jak też dla wszystkich wykonawców wspólnie ubiegających się o udzielenie zamówienia.</w:t>
      </w:r>
    </w:p>
    <w:p w14:paraId="21249BD3" w14:textId="77777777" w:rsidR="008339AE" w:rsidRPr="007C2E42" w:rsidRDefault="008339AE" w:rsidP="008339AE">
      <w:pPr>
        <w:pStyle w:val="Teksttreci0"/>
        <w:tabs>
          <w:tab w:val="left" w:pos="709"/>
        </w:tabs>
        <w:ind w:left="720"/>
        <w:jc w:val="both"/>
      </w:pPr>
    </w:p>
    <w:p w14:paraId="147AA28E" w14:textId="77777777" w:rsidR="00FC40FF" w:rsidRPr="007C2E42" w:rsidRDefault="00E221DB" w:rsidP="009414C0">
      <w:pPr>
        <w:pStyle w:val="Teksttreci0"/>
        <w:numPr>
          <w:ilvl w:val="0"/>
          <w:numId w:val="53"/>
        </w:numPr>
        <w:pBdr>
          <w:top w:val="single" w:sz="0" w:space="5" w:color="E6E6E6"/>
          <w:left w:val="single" w:sz="0" w:space="0" w:color="E6E6E6"/>
          <w:bottom w:val="single" w:sz="0" w:space="6" w:color="E6E6E6"/>
          <w:right w:val="single" w:sz="0" w:space="0" w:color="E6E6E6"/>
        </w:pBdr>
        <w:shd w:val="clear" w:color="auto" w:fill="E6E6E6"/>
        <w:tabs>
          <w:tab w:val="left" w:pos="452"/>
          <w:tab w:val="left" w:pos="2362"/>
        </w:tabs>
        <w:spacing w:line="216" w:lineRule="auto"/>
        <w:ind w:left="426" w:hanging="426"/>
        <w:jc w:val="both"/>
      </w:pPr>
      <w:bookmarkStart w:id="223" w:name="bookmark283"/>
      <w:bookmarkEnd w:id="223"/>
      <w:r w:rsidRPr="007C2E42">
        <w:rPr>
          <w:b/>
          <w:bCs/>
        </w:rPr>
        <w:t>PROJEKTOWANE</w:t>
      </w:r>
      <w:r w:rsidRPr="007C2E42">
        <w:rPr>
          <w:b/>
          <w:bCs/>
        </w:rPr>
        <w:tab/>
        <w:t>POSTANOWIENIA UMOWY W SPRAWIE ZAMÓWIENIA</w:t>
      </w:r>
      <w:r w:rsidR="008A06AF" w:rsidRPr="007C2E42">
        <w:t xml:space="preserve"> </w:t>
      </w:r>
      <w:r w:rsidRPr="007C2E42">
        <w:rPr>
          <w:b/>
          <w:bCs/>
        </w:rPr>
        <w:t>PUBLICZNEGO, KTÓRE ZOSTANĄ WPROWADZONE DO UMOWY W SPRAWIE ZAMÓWIENIA PUBLICZNEGO</w:t>
      </w:r>
    </w:p>
    <w:p w14:paraId="3FBADE34" w14:textId="4F10805E" w:rsidR="00FC40FF" w:rsidRPr="007C2E42" w:rsidRDefault="00E221DB" w:rsidP="00C66BF4">
      <w:pPr>
        <w:pStyle w:val="Teksttreci0"/>
        <w:numPr>
          <w:ilvl w:val="1"/>
          <w:numId w:val="53"/>
        </w:numPr>
        <w:tabs>
          <w:tab w:val="left" w:pos="709"/>
        </w:tabs>
        <w:ind w:left="709" w:hanging="709"/>
        <w:jc w:val="both"/>
      </w:pPr>
      <w:bookmarkStart w:id="224" w:name="bookmark284"/>
      <w:bookmarkEnd w:id="224"/>
      <w:r w:rsidRPr="007C2E42">
        <w:t xml:space="preserve">Projektowane postanowienia umowy </w:t>
      </w:r>
      <w:r w:rsidR="008A06AF" w:rsidRPr="007C2E42">
        <w:t xml:space="preserve">(PPU) </w:t>
      </w:r>
      <w:r w:rsidRPr="007C2E42">
        <w:t xml:space="preserve">w sprawie zamówienia publicznego zawiera wzór </w:t>
      </w:r>
      <w:r w:rsidR="008A06AF" w:rsidRPr="007C2E42">
        <w:t>PPU</w:t>
      </w:r>
      <w:r w:rsidRPr="007C2E42">
        <w:t xml:space="preserve"> stanowiący </w:t>
      </w:r>
      <w:r w:rsidRPr="007C2E42">
        <w:rPr>
          <w:b/>
          <w:bCs/>
        </w:rPr>
        <w:t xml:space="preserve">załącznik nr </w:t>
      </w:r>
      <w:r w:rsidR="008D4127" w:rsidRPr="007C2E42">
        <w:rPr>
          <w:b/>
          <w:bCs/>
        </w:rPr>
        <w:t>8</w:t>
      </w:r>
      <w:r w:rsidRPr="007C2E42">
        <w:rPr>
          <w:b/>
          <w:bCs/>
        </w:rPr>
        <w:t xml:space="preserve"> </w:t>
      </w:r>
      <w:r w:rsidRPr="007C2E42">
        <w:t>do SWZ.</w:t>
      </w:r>
    </w:p>
    <w:p w14:paraId="7EEB48B4" w14:textId="77777777" w:rsidR="00FC40FF" w:rsidRPr="007C2E42" w:rsidRDefault="00E221DB" w:rsidP="00C66BF4">
      <w:pPr>
        <w:pStyle w:val="Teksttreci0"/>
        <w:numPr>
          <w:ilvl w:val="1"/>
          <w:numId w:val="53"/>
        </w:numPr>
        <w:tabs>
          <w:tab w:val="left" w:pos="709"/>
        </w:tabs>
        <w:spacing w:after="204"/>
        <w:ind w:left="709" w:hanging="709"/>
        <w:jc w:val="both"/>
      </w:pPr>
      <w:bookmarkStart w:id="225" w:name="bookmark285"/>
      <w:bookmarkEnd w:id="225"/>
      <w:r w:rsidRPr="007C2E42">
        <w:t xml:space="preserve">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w:t>
      </w:r>
      <w:r w:rsidR="008A06AF" w:rsidRPr="007C2E42">
        <w:t xml:space="preserve">PPU </w:t>
      </w:r>
      <w:r w:rsidRPr="007C2E42">
        <w:t>warunków ich wprowadzenia.</w:t>
      </w:r>
    </w:p>
    <w:p w14:paraId="23511D19" w14:textId="77777777" w:rsidR="00FC40FF" w:rsidRPr="007C2E42" w:rsidRDefault="00E221DB" w:rsidP="009414C0">
      <w:pPr>
        <w:pStyle w:val="Nagwek30"/>
        <w:keepNext/>
        <w:keepLines/>
        <w:numPr>
          <w:ilvl w:val="0"/>
          <w:numId w:val="53"/>
        </w:numPr>
        <w:pBdr>
          <w:top w:val="single" w:sz="0" w:space="5" w:color="E6E6E6"/>
          <w:left w:val="single" w:sz="0" w:space="0" w:color="E6E6E6"/>
          <w:bottom w:val="single" w:sz="0" w:space="13" w:color="E6E6E6"/>
          <w:right w:val="single" w:sz="0" w:space="0" w:color="E6E6E6"/>
        </w:pBdr>
        <w:shd w:val="clear" w:color="auto" w:fill="E6E6E6"/>
        <w:tabs>
          <w:tab w:val="left" w:pos="452"/>
        </w:tabs>
        <w:spacing w:after="186" w:line="230" w:lineRule="auto"/>
        <w:jc w:val="both"/>
      </w:pPr>
      <w:bookmarkStart w:id="226" w:name="bookmark288"/>
      <w:bookmarkStart w:id="227" w:name="bookmark286"/>
      <w:bookmarkStart w:id="228" w:name="bookmark287"/>
      <w:bookmarkStart w:id="229" w:name="bookmark289"/>
      <w:bookmarkEnd w:id="226"/>
      <w:r w:rsidRPr="007C2E42">
        <w:t>POUCZENIE O ŚRODKACH OCHRONY PRAWNEJ PRZYSŁUGUJĄCE WYKONAWCY W TOKU POSTĘPOWANIA O ZMÓWIENIE PUBLICZNE.</w:t>
      </w:r>
      <w:bookmarkEnd w:id="227"/>
      <w:bookmarkEnd w:id="228"/>
      <w:bookmarkEnd w:id="229"/>
    </w:p>
    <w:p w14:paraId="79D61DB9" w14:textId="2DF83455" w:rsidR="00FC40FF" w:rsidRPr="007C2E42" w:rsidRDefault="00E221DB" w:rsidP="008A06AF">
      <w:pPr>
        <w:pStyle w:val="Teksttreci0"/>
        <w:ind w:left="709" w:hanging="709"/>
        <w:jc w:val="both"/>
      </w:pPr>
      <w:bookmarkStart w:id="230" w:name="bookmark290"/>
      <w:r w:rsidRPr="007C2E42">
        <w:rPr>
          <w:b/>
          <w:bCs/>
        </w:rPr>
        <w:t>1</w:t>
      </w:r>
      <w:bookmarkEnd w:id="230"/>
      <w:r w:rsidRPr="007C2E42">
        <w:rPr>
          <w:b/>
          <w:bCs/>
        </w:rPr>
        <w:t xml:space="preserve">9.1 </w:t>
      </w:r>
      <w:r w:rsidR="006D6FE7" w:rsidRPr="007C2E42">
        <w:rPr>
          <w:b/>
          <w:bCs/>
        </w:rPr>
        <w:tab/>
      </w:r>
      <w:r w:rsidRPr="007C2E42">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263F33A6" w14:textId="25FC7746" w:rsidR="00FC40FF" w:rsidRPr="007C2E42" w:rsidRDefault="00E221DB" w:rsidP="009414C0">
      <w:pPr>
        <w:pStyle w:val="Teksttreci0"/>
        <w:numPr>
          <w:ilvl w:val="0"/>
          <w:numId w:val="38"/>
        </w:numPr>
        <w:tabs>
          <w:tab w:val="left" w:pos="709"/>
        </w:tabs>
        <w:ind w:left="709" w:hanging="709"/>
        <w:jc w:val="both"/>
      </w:pPr>
      <w:bookmarkStart w:id="231" w:name="bookmark291"/>
      <w:bookmarkEnd w:id="231"/>
      <w:r w:rsidRPr="007C2E42">
        <w:t xml:space="preserve">Środki ochrony prawnej wobec ogłoszenia wszczynającego postępowanie o udzielenie zamówienia lub ogłoszenia o konkursie oraz dokumentów zamówienia przysługują również organizacjom wpisanym na listę, o której mowa w art. 469 pkt 15 </w:t>
      </w:r>
      <w:r w:rsidR="000A579D" w:rsidRPr="007C2E42">
        <w:t>PZP</w:t>
      </w:r>
      <w:r w:rsidRPr="007C2E42">
        <w:t xml:space="preserve"> oraz Rzecznikowi Małych i Średnich Przedsiębiorców.</w:t>
      </w:r>
    </w:p>
    <w:p w14:paraId="61AD4171" w14:textId="77777777" w:rsidR="00FC40FF" w:rsidRPr="007C2E42" w:rsidRDefault="00E221DB" w:rsidP="009414C0">
      <w:pPr>
        <w:pStyle w:val="Teksttreci0"/>
        <w:numPr>
          <w:ilvl w:val="0"/>
          <w:numId w:val="38"/>
        </w:numPr>
        <w:tabs>
          <w:tab w:val="left" w:pos="709"/>
        </w:tabs>
        <w:ind w:left="709" w:hanging="709"/>
        <w:jc w:val="both"/>
      </w:pPr>
      <w:bookmarkStart w:id="232" w:name="bookmark292"/>
      <w:bookmarkEnd w:id="232"/>
      <w:r w:rsidRPr="007C2E42">
        <w:t>Odwołanie przysługuje na:</w:t>
      </w:r>
    </w:p>
    <w:p w14:paraId="4EB47998" w14:textId="61787C76" w:rsidR="00FC40FF" w:rsidRPr="007C2E42" w:rsidRDefault="00E221DB" w:rsidP="009414C0">
      <w:pPr>
        <w:pStyle w:val="Teksttreci0"/>
        <w:numPr>
          <w:ilvl w:val="0"/>
          <w:numId w:val="39"/>
        </w:numPr>
        <w:tabs>
          <w:tab w:val="left" w:pos="1134"/>
        </w:tabs>
        <w:ind w:left="1134" w:hanging="425"/>
        <w:jc w:val="both"/>
      </w:pPr>
      <w:bookmarkStart w:id="233" w:name="bookmark293"/>
      <w:bookmarkEnd w:id="233"/>
      <w:r w:rsidRPr="007C2E42">
        <w:t xml:space="preserve">niezgodną z przepisami ustawy czynność Zamawiającego, podjętą w postępowaniu </w:t>
      </w:r>
      <w:r w:rsidR="006D6FE7" w:rsidRPr="007C2E42">
        <w:br/>
      </w:r>
      <w:r w:rsidRPr="007C2E42">
        <w:t>o udzielenie zamówienia, w tym na projektowane postanowienie umowy;</w:t>
      </w:r>
    </w:p>
    <w:p w14:paraId="7CA9AB7C" w14:textId="77777777" w:rsidR="00FC40FF" w:rsidRPr="007C2E42" w:rsidRDefault="00E221DB" w:rsidP="009414C0">
      <w:pPr>
        <w:pStyle w:val="Teksttreci0"/>
        <w:numPr>
          <w:ilvl w:val="0"/>
          <w:numId w:val="39"/>
        </w:numPr>
        <w:tabs>
          <w:tab w:val="left" w:pos="1134"/>
        </w:tabs>
        <w:ind w:left="1134" w:hanging="425"/>
        <w:jc w:val="both"/>
      </w:pPr>
      <w:bookmarkStart w:id="234" w:name="bookmark294"/>
      <w:bookmarkEnd w:id="234"/>
      <w:r w:rsidRPr="007C2E42">
        <w:t>zaniechanie czynności w postępowaniu o udzielenie zamówienia do której zamawiający był obowiązany na podstawie ustawy;</w:t>
      </w:r>
    </w:p>
    <w:p w14:paraId="1424AA23" w14:textId="664BB85F" w:rsidR="00FC40FF" w:rsidRPr="007C2E42" w:rsidRDefault="00E221DB" w:rsidP="009414C0">
      <w:pPr>
        <w:pStyle w:val="Teksttreci0"/>
        <w:numPr>
          <w:ilvl w:val="0"/>
          <w:numId w:val="38"/>
        </w:numPr>
        <w:tabs>
          <w:tab w:val="left" w:pos="709"/>
        </w:tabs>
        <w:ind w:left="709" w:hanging="709"/>
        <w:jc w:val="both"/>
      </w:pPr>
      <w:bookmarkStart w:id="235" w:name="bookmark295"/>
      <w:bookmarkEnd w:id="235"/>
      <w:r w:rsidRPr="007C2E42">
        <w:t xml:space="preserve">Odwołanie wnosi się do Prezesa Izby. Odwołujący przekazuje kopię odwołania </w:t>
      </w:r>
      <w:r w:rsidR="006D6FE7" w:rsidRPr="007C2E42">
        <w:t>Z</w:t>
      </w:r>
      <w:r w:rsidRPr="007C2E42">
        <w:t>amawiającemu przed upływem terminu do wniesienia odwołania w taki sposób, aby mógł on zapoznać się z jego treścią przed upływem tego terminu.</w:t>
      </w:r>
    </w:p>
    <w:p w14:paraId="5D9FBE61" w14:textId="77777777" w:rsidR="00FC40FF" w:rsidRPr="007C2E42" w:rsidRDefault="00E221DB" w:rsidP="009414C0">
      <w:pPr>
        <w:pStyle w:val="Teksttreci0"/>
        <w:numPr>
          <w:ilvl w:val="0"/>
          <w:numId w:val="38"/>
        </w:numPr>
        <w:tabs>
          <w:tab w:val="left" w:pos="709"/>
        </w:tabs>
        <w:ind w:left="709" w:hanging="709"/>
        <w:jc w:val="both"/>
      </w:pPr>
      <w:bookmarkStart w:id="236" w:name="bookmark296"/>
      <w:bookmarkEnd w:id="236"/>
      <w:r w:rsidRPr="007C2E42">
        <w:t>Odwołanie wobec treści ogłoszenia lub treści SWZ wnosi się w terminie 5 dni od dnia zamieszczenia ogłoszenia w Biuletynie Zamówień Publicznych lub treści SWZ na stronie internetowej.</w:t>
      </w:r>
    </w:p>
    <w:p w14:paraId="54577BE2" w14:textId="77777777" w:rsidR="00FC40FF" w:rsidRPr="007C2E42" w:rsidRDefault="00E221DB" w:rsidP="009414C0">
      <w:pPr>
        <w:pStyle w:val="Teksttreci0"/>
        <w:numPr>
          <w:ilvl w:val="0"/>
          <w:numId w:val="38"/>
        </w:numPr>
        <w:tabs>
          <w:tab w:val="left" w:pos="699"/>
        </w:tabs>
        <w:jc w:val="both"/>
      </w:pPr>
      <w:bookmarkStart w:id="237" w:name="bookmark297"/>
      <w:bookmarkEnd w:id="237"/>
      <w:r w:rsidRPr="007C2E42">
        <w:t>Odwołanie wnosi się w terminie:</w:t>
      </w:r>
    </w:p>
    <w:p w14:paraId="3B38757A" w14:textId="77777777" w:rsidR="00FC40FF" w:rsidRPr="007C2E42" w:rsidRDefault="00E221DB" w:rsidP="009414C0">
      <w:pPr>
        <w:pStyle w:val="Teksttreci0"/>
        <w:numPr>
          <w:ilvl w:val="0"/>
          <w:numId w:val="46"/>
        </w:numPr>
        <w:tabs>
          <w:tab w:val="left" w:pos="1134"/>
        </w:tabs>
        <w:ind w:left="860" w:hanging="280"/>
        <w:jc w:val="both"/>
      </w:pPr>
      <w:bookmarkStart w:id="238" w:name="bookmark298"/>
      <w:bookmarkEnd w:id="238"/>
      <w:r w:rsidRPr="007C2E42">
        <w:t>5 dni od dnia przekazania informacji o czynności zamawiającego stanowiącej podstawę jego wniesienia, jeżeli informacja została przekazana przy użyciu środków komunikacji elektronicznej,</w:t>
      </w:r>
    </w:p>
    <w:p w14:paraId="7FFFA421" w14:textId="77777777" w:rsidR="00FC40FF" w:rsidRPr="007C2E42" w:rsidRDefault="00E221DB" w:rsidP="009414C0">
      <w:pPr>
        <w:pStyle w:val="Teksttreci0"/>
        <w:numPr>
          <w:ilvl w:val="0"/>
          <w:numId w:val="46"/>
        </w:numPr>
        <w:tabs>
          <w:tab w:val="left" w:pos="1134"/>
        </w:tabs>
        <w:ind w:left="860" w:hanging="280"/>
        <w:jc w:val="both"/>
      </w:pPr>
      <w:bookmarkStart w:id="239" w:name="bookmark299"/>
      <w:bookmarkEnd w:id="239"/>
      <w:r w:rsidRPr="007C2E42">
        <w:t>10 dni od dnia przekazania informacji o czynności zamawiającego stanowiącej podstawę jego wniesienia, jeżeli informacja została przekazana w sposób inny niż określony w pkt 1).</w:t>
      </w:r>
    </w:p>
    <w:p w14:paraId="0D488BE3" w14:textId="77777777" w:rsidR="00FC40FF" w:rsidRPr="007C2E42" w:rsidRDefault="00E221DB" w:rsidP="009414C0">
      <w:pPr>
        <w:pStyle w:val="Teksttreci0"/>
        <w:numPr>
          <w:ilvl w:val="0"/>
          <w:numId w:val="38"/>
        </w:numPr>
        <w:tabs>
          <w:tab w:val="left" w:pos="710"/>
        </w:tabs>
        <w:ind w:left="720" w:hanging="720"/>
        <w:jc w:val="both"/>
      </w:pPr>
      <w:bookmarkStart w:id="240" w:name="bookmark300"/>
      <w:bookmarkEnd w:id="240"/>
      <w:r w:rsidRPr="007C2E42">
        <w:t>Odwołanie w przypadkach innych niż określone w pkt 5 i 6 wnosi się w terminie 5 dni od dnia, w którym powzięto lub przy zachowaniu należytej staranności można było powziąć wiadomość o okolicznościach stanowiących podstawę jego wniesienia</w:t>
      </w:r>
    </w:p>
    <w:p w14:paraId="332B4DB8" w14:textId="01ECF7DF" w:rsidR="00FC40FF" w:rsidRPr="007C2E42" w:rsidRDefault="00E221DB" w:rsidP="009414C0">
      <w:pPr>
        <w:pStyle w:val="Teksttreci0"/>
        <w:numPr>
          <w:ilvl w:val="0"/>
          <w:numId w:val="38"/>
        </w:numPr>
        <w:tabs>
          <w:tab w:val="left" w:pos="710"/>
        </w:tabs>
        <w:ind w:left="720" w:hanging="720"/>
        <w:jc w:val="both"/>
      </w:pPr>
      <w:bookmarkStart w:id="241" w:name="bookmark301"/>
      <w:bookmarkEnd w:id="241"/>
      <w:r w:rsidRPr="007C2E42">
        <w:t xml:space="preserve">Na orzeczenie Izby oraz postanowienie Prezesa Izby, o którym mowa w art. 519 ust. 1 ustawy </w:t>
      </w:r>
      <w:r w:rsidR="000A579D" w:rsidRPr="007C2E42">
        <w:t>PZP</w:t>
      </w:r>
      <w:r w:rsidRPr="007C2E42">
        <w:t>, stronom oraz uczestnikom postępowania odwoławczego przysługuje skarga do sądu.</w:t>
      </w:r>
    </w:p>
    <w:p w14:paraId="1F5165E9" w14:textId="77777777" w:rsidR="00FC40FF" w:rsidRPr="007C2E42" w:rsidRDefault="00E221DB" w:rsidP="009414C0">
      <w:pPr>
        <w:pStyle w:val="Teksttreci0"/>
        <w:numPr>
          <w:ilvl w:val="0"/>
          <w:numId w:val="38"/>
        </w:numPr>
        <w:tabs>
          <w:tab w:val="left" w:pos="699"/>
        </w:tabs>
        <w:ind w:left="720" w:hanging="720"/>
        <w:jc w:val="both"/>
      </w:pPr>
      <w:bookmarkStart w:id="242" w:name="bookmark302"/>
      <w:bookmarkEnd w:id="242"/>
      <w:r w:rsidRPr="007C2E42">
        <w:t>W postępowaniu toczącym się wskutek wniesienia skargi stosuje się odpowiednio przepisy ustawy z dnia 17 listopada 1964 r. - Kodeks postępowania cywilnego o apelacji, jeżeli przepisy niniejszego rozdziału nie stanowią inaczej.</w:t>
      </w:r>
    </w:p>
    <w:p w14:paraId="10BF5BDC" w14:textId="77777777" w:rsidR="00FC40FF" w:rsidRPr="007C2E42" w:rsidRDefault="00E221DB" w:rsidP="009414C0">
      <w:pPr>
        <w:pStyle w:val="Teksttreci0"/>
        <w:numPr>
          <w:ilvl w:val="0"/>
          <w:numId w:val="38"/>
        </w:numPr>
        <w:tabs>
          <w:tab w:val="left" w:pos="710"/>
        </w:tabs>
        <w:ind w:left="720" w:hanging="720"/>
        <w:jc w:val="both"/>
      </w:pPr>
      <w:bookmarkStart w:id="243" w:name="bookmark303"/>
      <w:bookmarkEnd w:id="243"/>
      <w:r w:rsidRPr="007C2E42">
        <w:t xml:space="preserve">Skargę wnosi się do Sądu Okręgowego w Warszawie - sądu zamówień publicznych, </w:t>
      </w:r>
      <w:r w:rsidRPr="007C2E42">
        <w:lastRenderedPageBreak/>
        <w:t>zwanego dalej "sądem zamówień publicznych".</w:t>
      </w:r>
    </w:p>
    <w:p w14:paraId="1833D3F3" w14:textId="7AEDD3F1" w:rsidR="00FC40FF" w:rsidRPr="007C2E42" w:rsidRDefault="00E221DB" w:rsidP="009414C0">
      <w:pPr>
        <w:pStyle w:val="Teksttreci0"/>
        <w:numPr>
          <w:ilvl w:val="0"/>
          <w:numId w:val="38"/>
        </w:numPr>
        <w:tabs>
          <w:tab w:val="left" w:pos="710"/>
        </w:tabs>
        <w:ind w:left="720" w:hanging="720"/>
        <w:jc w:val="both"/>
      </w:pPr>
      <w:bookmarkStart w:id="244" w:name="bookmark304"/>
      <w:bookmarkEnd w:id="244"/>
      <w:r w:rsidRPr="007C2E42">
        <w:t xml:space="preserve">Skargę wnosi się za pośrednictwem Prezesa Izby, w terminie 14 dni od dnia doręczenia orzeczenia Izby lub postanowienia Prezesa Izby, o którym mowa w art. 519 ust. 1 ustawy </w:t>
      </w:r>
      <w:r w:rsidR="002F3519" w:rsidRPr="007C2E42">
        <w:t>PZP</w:t>
      </w:r>
      <w:r w:rsidRPr="007C2E42">
        <w:t>, przesyłając jednocześnie jej odpis przeciwnikowi skargi. Złożenie skargi w placówce pocztowej operatora wyznaczonego w rozumieniu ustawy z dnia 23 listopada 2012 r. - Prawo pocztowe jest równoznaczne z jej wniesieniem.</w:t>
      </w:r>
    </w:p>
    <w:p w14:paraId="1756E0A1" w14:textId="77777777" w:rsidR="00FC40FF" w:rsidRPr="007C2E42" w:rsidRDefault="00E221DB" w:rsidP="009414C0">
      <w:pPr>
        <w:pStyle w:val="Teksttreci0"/>
        <w:numPr>
          <w:ilvl w:val="0"/>
          <w:numId w:val="38"/>
        </w:numPr>
        <w:tabs>
          <w:tab w:val="left" w:pos="710"/>
        </w:tabs>
        <w:ind w:left="720" w:hanging="720"/>
        <w:jc w:val="both"/>
      </w:pPr>
      <w:bookmarkStart w:id="245" w:name="bookmark305"/>
      <w:bookmarkEnd w:id="245"/>
      <w:r w:rsidRPr="007C2E42">
        <w:t>Prezes Izby przekazuje skargę wraz z aktami postępowania odwoławczego do sądu zamówień publicznych w terminie 7 dni od dnia jej otrzymania.</w:t>
      </w:r>
    </w:p>
    <w:p w14:paraId="7AF441AC" w14:textId="77777777" w:rsidR="008A06AF" w:rsidRPr="007C2E42" w:rsidRDefault="008A06AF" w:rsidP="008A06AF">
      <w:pPr>
        <w:pStyle w:val="Teksttreci0"/>
        <w:tabs>
          <w:tab w:val="left" w:pos="710"/>
        </w:tabs>
        <w:ind w:left="720"/>
        <w:jc w:val="both"/>
      </w:pPr>
    </w:p>
    <w:p w14:paraId="078864BD" w14:textId="77777777" w:rsidR="00FC40FF" w:rsidRPr="007C2E42" w:rsidRDefault="00E221DB" w:rsidP="009414C0">
      <w:pPr>
        <w:pStyle w:val="Nagwek30"/>
        <w:keepNext/>
        <w:keepLines/>
        <w:numPr>
          <w:ilvl w:val="0"/>
          <w:numId w:val="53"/>
        </w:numPr>
        <w:pBdr>
          <w:top w:val="single" w:sz="0" w:space="5" w:color="E6E6E6"/>
          <w:left w:val="single" w:sz="0" w:space="0" w:color="E6E6E6"/>
          <w:bottom w:val="single" w:sz="0" w:space="6" w:color="E6E6E6"/>
          <w:right w:val="single" w:sz="0" w:space="0" w:color="E6E6E6"/>
        </w:pBdr>
        <w:shd w:val="clear" w:color="auto" w:fill="E6E6E6"/>
        <w:tabs>
          <w:tab w:val="left" w:pos="457"/>
        </w:tabs>
        <w:spacing w:after="210" w:line="221" w:lineRule="auto"/>
        <w:jc w:val="both"/>
      </w:pPr>
      <w:bookmarkStart w:id="246" w:name="bookmark308"/>
      <w:bookmarkStart w:id="247" w:name="bookmark306"/>
      <w:bookmarkStart w:id="248" w:name="bookmark307"/>
      <w:bookmarkStart w:id="249" w:name="bookmark309"/>
      <w:bookmarkEnd w:id="246"/>
      <w:r w:rsidRPr="007C2E42">
        <w:t>ZABEZPIECZENIE NALEŻYTEGO WYKONANIA UMOWY</w:t>
      </w:r>
      <w:bookmarkEnd w:id="247"/>
      <w:bookmarkEnd w:id="248"/>
      <w:bookmarkEnd w:id="249"/>
    </w:p>
    <w:p w14:paraId="168D66E0" w14:textId="10E8ABA8" w:rsidR="00FC40FF" w:rsidRPr="007C2E42" w:rsidRDefault="00E221DB">
      <w:pPr>
        <w:pStyle w:val="Teksttreci0"/>
        <w:spacing w:after="219"/>
        <w:jc w:val="both"/>
      </w:pPr>
      <w:r w:rsidRPr="007C2E42">
        <w:t>Zamawiający wymaga wniesienia zabezpieczenia należytego wykonania umowy</w:t>
      </w:r>
      <w:r w:rsidR="002F1831" w:rsidRPr="007C2E42">
        <w:t xml:space="preserve">, szczegółowe zasady określono w </w:t>
      </w:r>
      <w:r w:rsidR="002F1831" w:rsidRPr="00C66BF4">
        <w:rPr>
          <w:b/>
          <w:bCs/>
        </w:rPr>
        <w:t xml:space="preserve">załączniku nr </w:t>
      </w:r>
      <w:r w:rsidR="008D4127" w:rsidRPr="007C2E42">
        <w:rPr>
          <w:b/>
          <w:bCs/>
        </w:rPr>
        <w:t>8</w:t>
      </w:r>
      <w:r w:rsidR="002F1831" w:rsidRPr="00C66BF4">
        <w:rPr>
          <w:b/>
          <w:bCs/>
        </w:rPr>
        <w:t xml:space="preserve"> do SWZ.</w:t>
      </w:r>
    </w:p>
    <w:p w14:paraId="49B06C67" w14:textId="77777777" w:rsidR="00FC40FF" w:rsidRPr="007C2E42" w:rsidRDefault="00E221DB" w:rsidP="009414C0">
      <w:pPr>
        <w:pStyle w:val="Nagwek30"/>
        <w:keepNext/>
        <w:keepLines/>
        <w:numPr>
          <w:ilvl w:val="0"/>
          <w:numId w:val="53"/>
        </w:numPr>
        <w:pBdr>
          <w:top w:val="single" w:sz="0" w:space="5" w:color="E6E6E6"/>
          <w:left w:val="single" w:sz="0" w:space="0" w:color="E6E6E6"/>
          <w:bottom w:val="single" w:sz="0" w:space="6" w:color="E6E6E6"/>
          <w:right w:val="single" w:sz="0" w:space="0" w:color="E6E6E6"/>
        </w:pBdr>
        <w:shd w:val="clear" w:color="auto" w:fill="E6E6E6"/>
        <w:tabs>
          <w:tab w:val="left" w:pos="457"/>
        </w:tabs>
        <w:spacing w:after="210" w:line="221" w:lineRule="auto"/>
        <w:jc w:val="both"/>
      </w:pPr>
      <w:bookmarkStart w:id="250" w:name="bookmark312"/>
      <w:bookmarkStart w:id="251" w:name="bookmark310"/>
      <w:bookmarkStart w:id="252" w:name="bookmark311"/>
      <w:bookmarkStart w:id="253" w:name="bookmark313"/>
      <w:bookmarkEnd w:id="250"/>
      <w:r w:rsidRPr="007C2E42">
        <w:t>KLAUZULA INFORMACYJNA DOTYCZĄCA PRZETWARZANIA DANYCH OSOBOWYCH.</w:t>
      </w:r>
      <w:bookmarkEnd w:id="251"/>
      <w:bookmarkEnd w:id="252"/>
      <w:bookmarkEnd w:id="253"/>
    </w:p>
    <w:p w14:paraId="103B7AC5" w14:textId="77777777" w:rsidR="002F1831" w:rsidRPr="007C2E42" w:rsidRDefault="002F1831" w:rsidP="002F1831">
      <w:pPr>
        <w:pStyle w:val="Teksttreci0"/>
        <w:jc w:val="both"/>
        <w:rPr>
          <w:rFonts w:cs="Times New Roman"/>
          <w:color w:val="auto"/>
        </w:rPr>
      </w:pPr>
      <w:r w:rsidRPr="007C2E42">
        <w:rPr>
          <w:rFonts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jako „RODO”, Zamawiający informuje, że:</w:t>
      </w:r>
    </w:p>
    <w:p w14:paraId="54E198C1" w14:textId="77777777" w:rsidR="002F1831" w:rsidRPr="007C2E42" w:rsidRDefault="002F1831" w:rsidP="009414C0">
      <w:pPr>
        <w:pStyle w:val="Teksttreci0"/>
        <w:numPr>
          <w:ilvl w:val="0"/>
          <w:numId w:val="43"/>
        </w:numPr>
        <w:spacing w:line="266" w:lineRule="auto"/>
        <w:ind w:left="426" w:hanging="426"/>
        <w:jc w:val="both"/>
        <w:rPr>
          <w:rFonts w:cs="Times New Roman"/>
        </w:rPr>
      </w:pPr>
      <w:r w:rsidRPr="007C2E42">
        <w:rPr>
          <w:rFonts w:cs="Times New Roman"/>
        </w:rPr>
        <w:t xml:space="preserve">administratorem Pani/Pana danych osobowych jest </w:t>
      </w:r>
      <w:r w:rsidRPr="007C2E42">
        <w:rPr>
          <w:rFonts w:cs="Times New Roman"/>
          <w:bCs/>
          <w:i/>
          <w:iCs/>
        </w:rPr>
        <w:t xml:space="preserve">Główny Inspektor Sanitarny, </w:t>
      </w:r>
      <w:r w:rsidRPr="007C2E42">
        <w:rPr>
          <w:rFonts w:cs="Times New Roman"/>
          <w:bCs/>
          <w:i/>
          <w:iCs/>
        </w:rPr>
        <w:br/>
        <w:t xml:space="preserve">ul. Targowa 65, 03-729 Warszawa, </w:t>
      </w:r>
      <w:hyperlink r:id="rId13" w:history="1">
        <w:r w:rsidRPr="007C2E42">
          <w:rPr>
            <w:rStyle w:val="Hipercze"/>
            <w:rFonts w:cs="Times New Roman"/>
            <w:bCs/>
            <w:i/>
            <w:iCs/>
          </w:rPr>
          <w:t>inspektorat@gis.gov.pl</w:t>
        </w:r>
      </w:hyperlink>
      <w:r w:rsidRPr="007C2E42">
        <w:rPr>
          <w:rFonts w:cs="Times New Roman"/>
          <w:i/>
          <w:iCs/>
        </w:rPr>
        <w:t>;</w:t>
      </w:r>
    </w:p>
    <w:p w14:paraId="6DADFF00" w14:textId="77777777" w:rsidR="002F1831" w:rsidRPr="007C2E42" w:rsidRDefault="002F1831" w:rsidP="009414C0">
      <w:pPr>
        <w:pStyle w:val="Teksttreci0"/>
        <w:numPr>
          <w:ilvl w:val="0"/>
          <w:numId w:val="43"/>
        </w:numPr>
        <w:spacing w:line="266" w:lineRule="auto"/>
        <w:ind w:left="426" w:hanging="426"/>
        <w:jc w:val="both"/>
        <w:rPr>
          <w:rFonts w:cs="Times New Roman"/>
        </w:rPr>
      </w:pPr>
      <w:r w:rsidRPr="007C2E42">
        <w:rPr>
          <w:rFonts w:cs="Times New Roman"/>
        </w:rPr>
        <w:t xml:space="preserve">kontakt do inspektora ochrony danych osobowych w </w:t>
      </w:r>
      <w:r w:rsidRPr="007C2E42">
        <w:rPr>
          <w:rFonts w:cs="Times New Roman"/>
          <w:bCs/>
          <w:i/>
          <w:iCs/>
        </w:rPr>
        <w:t>Głównym Inspektoracie Sanitarnym</w:t>
      </w:r>
      <w:r w:rsidRPr="007C2E42">
        <w:rPr>
          <w:rFonts w:cs="Times New Roman"/>
          <w:i/>
          <w:iCs/>
        </w:rPr>
        <w:t xml:space="preserve">, </w:t>
      </w:r>
      <w:r w:rsidRPr="007C2E42">
        <w:rPr>
          <w:rFonts w:cs="Times New Roman"/>
          <w:i/>
          <w:iCs/>
        </w:rPr>
        <w:br/>
        <w:t>adres e-mail:</w:t>
      </w:r>
      <w:hyperlink r:id="rId14" w:history="1">
        <w:r w:rsidRPr="007C2E42">
          <w:rPr>
            <w:rStyle w:val="Hipercze"/>
            <w:rFonts w:cs="Times New Roman"/>
            <w:bCs/>
            <w:i/>
            <w:iCs/>
          </w:rPr>
          <w:t>iod@gis.gov.pl</w:t>
        </w:r>
      </w:hyperlink>
      <w:r w:rsidRPr="007C2E42">
        <w:rPr>
          <w:rFonts w:cs="Times New Roman"/>
          <w:i/>
          <w:iCs/>
        </w:rPr>
        <w:t>;</w:t>
      </w:r>
    </w:p>
    <w:p w14:paraId="471C8980" w14:textId="77777777" w:rsidR="002F1831" w:rsidRPr="007C2E42" w:rsidRDefault="002F1831" w:rsidP="009414C0">
      <w:pPr>
        <w:pStyle w:val="Teksttreci0"/>
        <w:numPr>
          <w:ilvl w:val="0"/>
          <w:numId w:val="43"/>
        </w:numPr>
        <w:spacing w:line="266" w:lineRule="auto"/>
        <w:ind w:left="426" w:hanging="426"/>
        <w:jc w:val="both"/>
        <w:rPr>
          <w:rFonts w:cs="Times New Roman"/>
        </w:rPr>
      </w:pPr>
      <w:r w:rsidRPr="007C2E42">
        <w:rPr>
          <w:rFonts w:cs="Times New Roman"/>
        </w:rPr>
        <w:t xml:space="preserve">Pani/Pana dane osobowe przetwarzane będą na podstawie art. 6 ust. 1 lit. c RODO w celu związanym z postępowaniem o udzielenie zamówienia publicznego </w:t>
      </w:r>
      <w:r w:rsidRPr="007C2E42">
        <w:rPr>
          <w:rFonts w:cs="Times New Roman"/>
          <w:bCs/>
        </w:rPr>
        <w:t xml:space="preserve">1/2020 </w:t>
      </w:r>
      <w:r w:rsidRPr="007C2E42">
        <w:rPr>
          <w:rFonts w:cs="Times New Roman"/>
        </w:rPr>
        <w:t xml:space="preserve">prowadzonym </w:t>
      </w:r>
      <w:r w:rsidRPr="007C2E42">
        <w:rPr>
          <w:rFonts w:cs="Times New Roman"/>
        </w:rPr>
        <w:br/>
        <w:t xml:space="preserve">w trybie </w:t>
      </w:r>
      <w:r w:rsidRPr="007C2E42">
        <w:rPr>
          <w:rFonts w:cs="Times New Roman"/>
          <w:bCs/>
        </w:rPr>
        <w:t>podstawowym bez negocjacji</w:t>
      </w:r>
      <w:r w:rsidRPr="007C2E42">
        <w:rPr>
          <w:rFonts w:cs="Times New Roman"/>
        </w:rPr>
        <w:t>;</w:t>
      </w:r>
    </w:p>
    <w:p w14:paraId="2CD3DFEC" w14:textId="01911A9D" w:rsidR="002F1831" w:rsidRPr="007C2E42" w:rsidRDefault="002F1831" w:rsidP="009414C0">
      <w:pPr>
        <w:pStyle w:val="Teksttreci0"/>
        <w:numPr>
          <w:ilvl w:val="0"/>
          <w:numId w:val="43"/>
        </w:numPr>
        <w:spacing w:line="266" w:lineRule="auto"/>
        <w:ind w:left="426" w:hanging="426"/>
        <w:jc w:val="both"/>
        <w:rPr>
          <w:rFonts w:cs="Times New Roman"/>
        </w:rPr>
      </w:pPr>
      <w:r w:rsidRPr="007C2E42">
        <w:rPr>
          <w:rFonts w:cs="Times New Roman"/>
        </w:rPr>
        <w:t xml:space="preserve">odbiorcami Pani/Pana danych osobowych będą osoby lub podmioty, którym udostępniona zostanie dokumentacja postępowania w oparciu </w:t>
      </w:r>
      <w:r w:rsidR="0008502B" w:rsidRPr="00C66BF4">
        <w:rPr>
          <w:rFonts w:cs="Times New Roman"/>
        </w:rPr>
        <w:t xml:space="preserve">o przepisy </w:t>
      </w:r>
      <w:r w:rsidRPr="007C2E42">
        <w:rPr>
          <w:rFonts w:cs="Times New Roman"/>
        </w:rPr>
        <w:t xml:space="preserve">ustawy z dnia </w:t>
      </w:r>
      <w:r w:rsidR="0008502B" w:rsidRPr="00C66BF4">
        <w:rPr>
          <w:rFonts w:cs="Times New Roman"/>
        </w:rPr>
        <w:t xml:space="preserve">11 września 2019 </w:t>
      </w:r>
      <w:r w:rsidRPr="007C2E42">
        <w:rPr>
          <w:rFonts w:cs="Times New Roman"/>
        </w:rPr>
        <w:t>r. - Prawo zamówień publicznych (t.j. Dz. U. z 201</w:t>
      </w:r>
      <w:r w:rsidR="0008502B" w:rsidRPr="00C66BF4">
        <w:rPr>
          <w:rFonts w:cs="Times New Roman"/>
        </w:rPr>
        <w:t>9</w:t>
      </w:r>
      <w:r w:rsidRPr="007C2E42">
        <w:rPr>
          <w:rFonts w:cs="Times New Roman"/>
        </w:rPr>
        <w:t xml:space="preserve"> r. poz. </w:t>
      </w:r>
      <w:r w:rsidR="0008502B" w:rsidRPr="00C66BF4">
        <w:rPr>
          <w:rFonts w:cs="Times New Roman"/>
        </w:rPr>
        <w:t>2019</w:t>
      </w:r>
      <w:r w:rsidRPr="007C2E42">
        <w:rPr>
          <w:rFonts w:cs="Times New Roman"/>
        </w:rPr>
        <w:t xml:space="preserve"> z późń. zm.);</w:t>
      </w:r>
    </w:p>
    <w:p w14:paraId="57423434" w14:textId="36B6A684" w:rsidR="002F1831" w:rsidRPr="007C2E42" w:rsidRDefault="002F1831" w:rsidP="009414C0">
      <w:pPr>
        <w:pStyle w:val="Teksttreci0"/>
        <w:numPr>
          <w:ilvl w:val="0"/>
          <w:numId w:val="43"/>
        </w:numPr>
        <w:spacing w:line="266" w:lineRule="auto"/>
        <w:ind w:left="426" w:hanging="426"/>
        <w:jc w:val="both"/>
        <w:rPr>
          <w:rFonts w:cs="Times New Roman"/>
        </w:rPr>
      </w:pPr>
      <w:r w:rsidRPr="007C2E42">
        <w:rPr>
          <w:rFonts w:cs="Times New Roman"/>
        </w:rPr>
        <w:t>Pani/Pana dane osobowe będą przechowywane, zgodnie z art. 97 ust. 1 ustawy P</w:t>
      </w:r>
      <w:r w:rsidR="002F3519" w:rsidRPr="007C2E42">
        <w:rPr>
          <w:rFonts w:cs="Times New Roman"/>
        </w:rPr>
        <w:t>ZP</w:t>
      </w:r>
      <w:r w:rsidRPr="007C2E42">
        <w:rPr>
          <w:rFonts w:cs="Times New Roman"/>
        </w:rPr>
        <w:t>, przez okres 4 lat od dnia zakończenia postępowania o udzielenie zamówienia publicznego;</w:t>
      </w:r>
    </w:p>
    <w:p w14:paraId="21D99612" w14:textId="6C5CAE26" w:rsidR="002F1831" w:rsidRPr="007C2E42" w:rsidRDefault="002F1831" w:rsidP="009414C0">
      <w:pPr>
        <w:pStyle w:val="Teksttreci0"/>
        <w:numPr>
          <w:ilvl w:val="0"/>
          <w:numId w:val="43"/>
        </w:numPr>
        <w:spacing w:line="266" w:lineRule="auto"/>
        <w:ind w:left="426" w:hanging="426"/>
        <w:jc w:val="both"/>
        <w:rPr>
          <w:rFonts w:cs="Times New Roman"/>
        </w:rPr>
      </w:pPr>
      <w:r w:rsidRPr="007C2E42">
        <w:rPr>
          <w:rFonts w:cs="Times New Roman"/>
        </w:rPr>
        <w:t>obowiązek podania przez Panią/Pana danych osobowych bezpośrednio Pani/Pana dotyczących jest wymogiem ustawowym określonym w przepisach ustawy P</w:t>
      </w:r>
      <w:r w:rsidR="002F3519" w:rsidRPr="007C2E42">
        <w:rPr>
          <w:rFonts w:cs="Times New Roman"/>
        </w:rPr>
        <w:t>ZP</w:t>
      </w:r>
      <w:r w:rsidRPr="007C2E42">
        <w:rPr>
          <w:rFonts w:cs="Times New Roman"/>
        </w:rPr>
        <w:t>, związanym z udziałem w postępowaniu o udzielenie zamówienia publicznego; konsekwencje niepodania określonych danych wynikają z ustawy P</w:t>
      </w:r>
      <w:r w:rsidR="002F3519" w:rsidRPr="007C2E42">
        <w:rPr>
          <w:rFonts w:cs="Times New Roman"/>
        </w:rPr>
        <w:t>ZP</w:t>
      </w:r>
      <w:r w:rsidRPr="007C2E42">
        <w:rPr>
          <w:rFonts w:cs="Times New Roman"/>
        </w:rPr>
        <w:t>;</w:t>
      </w:r>
    </w:p>
    <w:p w14:paraId="335EE896" w14:textId="77777777" w:rsidR="002F1831" w:rsidRPr="007C2E42" w:rsidRDefault="002F1831" w:rsidP="009414C0">
      <w:pPr>
        <w:pStyle w:val="Teksttreci0"/>
        <w:numPr>
          <w:ilvl w:val="0"/>
          <w:numId w:val="43"/>
        </w:numPr>
        <w:spacing w:line="266" w:lineRule="auto"/>
        <w:ind w:left="426" w:hanging="426"/>
        <w:jc w:val="both"/>
        <w:rPr>
          <w:rFonts w:cs="Times New Roman"/>
        </w:rPr>
      </w:pPr>
      <w:r w:rsidRPr="007C2E42">
        <w:rPr>
          <w:rFonts w:cs="Times New Roman"/>
        </w:rPr>
        <w:t>w odniesieniu do Pani/Pana danych osobowych decyzje nie będą podejmowane w sposób zautomatyzowany, stosowanie do art. 22 RODO;</w:t>
      </w:r>
    </w:p>
    <w:p w14:paraId="5B0D973C" w14:textId="77777777" w:rsidR="002F1831" w:rsidRPr="007C2E42" w:rsidRDefault="002F1831" w:rsidP="009414C0">
      <w:pPr>
        <w:pStyle w:val="Teksttreci0"/>
        <w:numPr>
          <w:ilvl w:val="0"/>
          <w:numId w:val="43"/>
        </w:numPr>
        <w:spacing w:line="266" w:lineRule="auto"/>
        <w:ind w:left="426" w:hanging="426"/>
        <w:jc w:val="both"/>
        <w:rPr>
          <w:rFonts w:cs="Times New Roman"/>
        </w:rPr>
      </w:pPr>
      <w:r w:rsidRPr="007C2E42">
        <w:rPr>
          <w:rFonts w:cs="Times New Roman"/>
        </w:rPr>
        <w:t>posiada Pani/Pan:</w:t>
      </w:r>
    </w:p>
    <w:p w14:paraId="336FC359" w14:textId="77777777" w:rsidR="002F1831" w:rsidRPr="007C2E42" w:rsidRDefault="002F1831" w:rsidP="009414C0">
      <w:pPr>
        <w:pStyle w:val="Teksttreci0"/>
        <w:numPr>
          <w:ilvl w:val="0"/>
          <w:numId w:val="44"/>
        </w:numPr>
        <w:tabs>
          <w:tab w:val="left" w:pos="733"/>
        </w:tabs>
        <w:spacing w:line="266" w:lineRule="auto"/>
        <w:ind w:firstLine="440"/>
        <w:jc w:val="both"/>
        <w:rPr>
          <w:rFonts w:cs="Times New Roman"/>
        </w:rPr>
      </w:pPr>
      <w:r w:rsidRPr="007C2E42">
        <w:rPr>
          <w:rFonts w:cs="Times New Roman"/>
        </w:rPr>
        <w:t>na podstawie art. 15 RODO prawo dostępu do danych osobowych Pani/Pana dotyczących;</w:t>
      </w:r>
    </w:p>
    <w:p w14:paraId="61A5EC0C" w14:textId="77777777" w:rsidR="002F1831" w:rsidRPr="007C2E42" w:rsidRDefault="002F1831" w:rsidP="009414C0">
      <w:pPr>
        <w:pStyle w:val="Teksttreci0"/>
        <w:numPr>
          <w:ilvl w:val="0"/>
          <w:numId w:val="44"/>
        </w:numPr>
        <w:tabs>
          <w:tab w:val="left" w:pos="733"/>
        </w:tabs>
        <w:spacing w:line="266" w:lineRule="auto"/>
        <w:ind w:firstLine="440"/>
        <w:jc w:val="both"/>
        <w:rPr>
          <w:rFonts w:cs="Times New Roman"/>
        </w:rPr>
      </w:pPr>
      <w:r w:rsidRPr="007C2E42">
        <w:rPr>
          <w:rFonts w:cs="Times New Roman"/>
        </w:rPr>
        <w:t xml:space="preserve">na podstawie art. 16 RODO prawo do sprostowania Pani/Pana danych osobowych </w:t>
      </w:r>
      <w:r w:rsidRPr="007C2E42">
        <w:rPr>
          <w:rFonts w:cs="Times New Roman"/>
          <w:b/>
          <w:bCs/>
        </w:rPr>
        <w:t>*</w:t>
      </w:r>
      <w:r w:rsidRPr="007C2E42">
        <w:rPr>
          <w:rFonts w:cs="Times New Roman"/>
        </w:rPr>
        <w:t>;</w:t>
      </w:r>
    </w:p>
    <w:p w14:paraId="355D6379" w14:textId="77777777" w:rsidR="002F1831" w:rsidRPr="007C2E42" w:rsidRDefault="002F1831" w:rsidP="009414C0">
      <w:pPr>
        <w:pStyle w:val="Teksttreci0"/>
        <w:numPr>
          <w:ilvl w:val="0"/>
          <w:numId w:val="44"/>
        </w:numPr>
        <w:tabs>
          <w:tab w:val="left" w:pos="735"/>
        </w:tabs>
        <w:spacing w:line="266" w:lineRule="auto"/>
        <w:ind w:left="720" w:hanging="280"/>
        <w:jc w:val="both"/>
        <w:rPr>
          <w:rFonts w:cs="Times New Roman"/>
        </w:rPr>
      </w:pPr>
      <w:r w:rsidRPr="007C2E42">
        <w:rPr>
          <w:rFonts w:cs="Times New Roman"/>
        </w:rPr>
        <w:t>na podstawie art. 18 RODO prawo żądania od administratora ograniczenia przetwarzania danych osobowych z zastrzeżeniem przypadków, o których mowa w art. 18 ust. 2 RODO **;</w:t>
      </w:r>
    </w:p>
    <w:p w14:paraId="5ABDEE00" w14:textId="77777777" w:rsidR="002F1831" w:rsidRPr="007C2E42" w:rsidRDefault="002F1831" w:rsidP="009414C0">
      <w:pPr>
        <w:pStyle w:val="Teksttreci0"/>
        <w:numPr>
          <w:ilvl w:val="0"/>
          <w:numId w:val="44"/>
        </w:numPr>
        <w:tabs>
          <w:tab w:val="left" w:pos="735"/>
        </w:tabs>
        <w:spacing w:line="276" w:lineRule="auto"/>
        <w:ind w:left="720" w:hanging="280"/>
        <w:jc w:val="both"/>
        <w:rPr>
          <w:rFonts w:cs="Times New Roman"/>
        </w:rPr>
      </w:pPr>
      <w:r w:rsidRPr="007C2E42">
        <w:rPr>
          <w:rFonts w:cs="Times New Roman"/>
        </w:rPr>
        <w:t>prawo do wniesienia skargi do Prezesa Urzędu Ochrony Danych Osobowych, gdy uzna Pani/Pan, że przetwarzanie danych osobowych Pani/Pana dotyczących narusza przepisy RODO;</w:t>
      </w:r>
    </w:p>
    <w:p w14:paraId="4360560F" w14:textId="77777777" w:rsidR="002F1831" w:rsidRPr="007C2E42" w:rsidRDefault="002F1831" w:rsidP="009414C0">
      <w:pPr>
        <w:pStyle w:val="Teksttreci0"/>
        <w:numPr>
          <w:ilvl w:val="0"/>
          <w:numId w:val="45"/>
        </w:numPr>
        <w:spacing w:line="266" w:lineRule="auto"/>
        <w:ind w:left="426" w:hanging="426"/>
        <w:jc w:val="both"/>
        <w:rPr>
          <w:rFonts w:cs="Times New Roman"/>
        </w:rPr>
      </w:pPr>
      <w:r w:rsidRPr="007C2E42">
        <w:rPr>
          <w:rFonts w:cs="Times New Roman"/>
        </w:rPr>
        <w:t>nie przysługuje Pani/Panu:</w:t>
      </w:r>
    </w:p>
    <w:p w14:paraId="61D2520B" w14:textId="77777777" w:rsidR="002F1831" w:rsidRPr="007C2E42" w:rsidRDefault="002F1831" w:rsidP="009414C0">
      <w:pPr>
        <w:pStyle w:val="Teksttreci0"/>
        <w:numPr>
          <w:ilvl w:val="0"/>
          <w:numId w:val="44"/>
        </w:numPr>
        <w:tabs>
          <w:tab w:val="left" w:pos="735"/>
        </w:tabs>
        <w:spacing w:line="290" w:lineRule="auto"/>
        <w:ind w:firstLine="440"/>
        <w:jc w:val="both"/>
        <w:rPr>
          <w:rFonts w:cs="Times New Roman"/>
        </w:rPr>
      </w:pPr>
      <w:r w:rsidRPr="007C2E42">
        <w:rPr>
          <w:rFonts w:cs="Times New Roman"/>
        </w:rPr>
        <w:t>w związku z art. 17 ust. 3 lit. b, d lub e RODO prawo do usunięcia danych osobowych;</w:t>
      </w:r>
    </w:p>
    <w:p w14:paraId="5CA24C9B" w14:textId="77777777" w:rsidR="002F1831" w:rsidRPr="007C2E42" w:rsidRDefault="002F1831" w:rsidP="009414C0">
      <w:pPr>
        <w:pStyle w:val="Teksttreci0"/>
        <w:numPr>
          <w:ilvl w:val="0"/>
          <w:numId w:val="44"/>
        </w:numPr>
        <w:tabs>
          <w:tab w:val="left" w:pos="735"/>
        </w:tabs>
        <w:spacing w:line="290" w:lineRule="auto"/>
        <w:ind w:firstLine="440"/>
        <w:jc w:val="both"/>
        <w:rPr>
          <w:rFonts w:cs="Times New Roman"/>
        </w:rPr>
      </w:pPr>
      <w:r w:rsidRPr="007C2E42">
        <w:rPr>
          <w:rFonts w:cs="Times New Roman"/>
        </w:rPr>
        <w:t>prawo do przenoszenia danych osobowych, o którym mowa w art. 20 RODO;</w:t>
      </w:r>
    </w:p>
    <w:p w14:paraId="5961C3A1" w14:textId="77777777" w:rsidR="002F1831" w:rsidRPr="007C2E42" w:rsidRDefault="002F1831" w:rsidP="009414C0">
      <w:pPr>
        <w:pStyle w:val="Teksttreci0"/>
        <w:numPr>
          <w:ilvl w:val="0"/>
          <w:numId w:val="44"/>
        </w:numPr>
        <w:tabs>
          <w:tab w:val="left" w:pos="735"/>
        </w:tabs>
        <w:spacing w:line="276" w:lineRule="auto"/>
        <w:ind w:left="720" w:hanging="280"/>
        <w:jc w:val="both"/>
        <w:rPr>
          <w:rFonts w:cs="Times New Roman"/>
        </w:rPr>
      </w:pPr>
      <w:r w:rsidRPr="007C2E42">
        <w:rPr>
          <w:rFonts w:cs="Times New Roman"/>
          <w:bCs/>
        </w:rPr>
        <w:lastRenderedPageBreak/>
        <w:t>na podstawie art. 21 RODO prawo sprzeciwu, wobec przetwarzania danych osobowych, gdyż podstawą prawną przetwarzania Pani/Pana danych osobowych jest art. 6 ust. 1 lit. c RODO</w:t>
      </w:r>
      <w:r w:rsidRPr="007C2E42">
        <w:rPr>
          <w:rFonts w:cs="Times New Roman"/>
        </w:rPr>
        <w:t>.</w:t>
      </w:r>
    </w:p>
    <w:p w14:paraId="169AD1DB" w14:textId="3A91D679" w:rsidR="002F1831" w:rsidRPr="007C2E42" w:rsidRDefault="002F1831" w:rsidP="002F1831">
      <w:pPr>
        <w:pStyle w:val="Teksttreci20"/>
        <w:ind w:hanging="284"/>
        <w:jc w:val="both"/>
        <w:rPr>
          <w:rFonts w:ascii="Cambria" w:hAnsi="Cambria" w:cs="Times New Roman"/>
          <w:sz w:val="22"/>
          <w:szCs w:val="22"/>
        </w:rPr>
      </w:pPr>
      <w:r w:rsidRPr="007C2E42">
        <w:rPr>
          <w:rFonts w:ascii="Cambria" w:hAnsi="Cambria"/>
          <w:bCs/>
          <w:color w:val="000000"/>
          <w:sz w:val="22"/>
          <w:szCs w:val="22"/>
        </w:rPr>
        <w:t xml:space="preserve">* Wyjaśnienie: </w:t>
      </w:r>
      <w:r w:rsidRPr="007C2E42">
        <w:rPr>
          <w:rFonts w:ascii="Cambria" w:hAnsi="Cambria"/>
          <w:color w:val="000000"/>
          <w:sz w:val="22"/>
          <w:szCs w:val="22"/>
        </w:rPr>
        <w:t>skorzystanie z prawa do sprostowania nie może skutkować zmianą wyniku postępowania o udzielenie zamówienia publicznego ani zmianą postanowień umowy w zakresie niezgodnym z ustawą P</w:t>
      </w:r>
      <w:r w:rsidR="002F3519" w:rsidRPr="007C2E42">
        <w:rPr>
          <w:rFonts w:ascii="Cambria" w:hAnsi="Cambria"/>
          <w:color w:val="000000"/>
          <w:sz w:val="22"/>
          <w:szCs w:val="22"/>
        </w:rPr>
        <w:t>ZP</w:t>
      </w:r>
      <w:r w:rsidRPr="007C2E42">
        <w:rPr>
          <w:rFonts w:ascii="Cambria" w:hAnsi="Cambria"/>
          <w:color w:val="000000"/>
          <w:sz w:val="22"/>
          <w:szCs w:val="22"/>
        </w:rPr>
        <w:t xml:space="preserve"> oraz nie może naruszać integralności protokołu oraz jego załączników.</w:t>
      </w:r>
    </w:p>
    <w:p w14:paraId="4C717448" w14:textId="77777777" w:rsidR="002F1831" w:rsidRPr="007C2E42" w:rsidRDefault="002F1831" w:rsidP="002F1831">
      <w:pPr>
        <w:pStyle w:val="Teksttreci20"/>
        <w:ind w:hanging="284"/>
        <w:jc w:val="both"/>
        <w:rPr>
          <w:rFonts w:ascii="Cambria" w:hAnsi="Cambria"/>
          <w:color w:val="000000"/>
          <w:sz w:val="22"/>
          <w:szCs w:val="22"/>
        </w:rPr>
      </w:pPr>
      <w:r w:rsidRPr="007C2E42">
        <w:rPr>
          <w:rFonts w:ascii="Cambria" w:hAnsi="Cambria"/>
          <w:bCs/>
          <w:color w:val="000000"/>
          <w:sz w:val="22"/>
          <w:szCs w:val="22"/>
        </w:rPr>
        <w:t xml:space="preserve">** Wyjaśnienie: </w:t>
      </w:r>
      <w:r w:rsidRPr="007C2E42">
        <w:rPr>
          <w:rFonts w:ascii="Cambria" w:hAnsi="Cambria"/>
          <w:color w:val="000000"/>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86D110" w14:textId="77777777" w:rsidR="00FC40FF" w:rsidRPr="007C2E42" w:rsidRDefault="00FC40FF" w:rsidP="002F1831">
      <w:pPr>
        <w:pStyle w:val="Teksttreci0"/>
        <w:ind w:left="720" w:hanging="720"/>
        <w:jc w:val="both"/>
      </w:pPr>
    </w:p>
    <w:p w14:paraId="4A0F23A9" w14:textId="52A8512F" w:rsidR="00FC40FF" w:rsidRPr="007C2E42" w:rsidRDefault="00E221DB" w:rsidP="009414C0">
      <w:pPr>
        <w:pStyle w:val="Nagwek30"/>
        <w:keepNext/>
        <w:keepLines/>
        <w:numPr>
          <w:ilvl w:val="0"/>
          <w:numId w:val="53"/>
        </w:numPr>
        <w:pBdr>
          <w:top w:val="single" w:sz="0" w:space="5" w:color="E6E6E6"/>
          <w:left w:val="single" w:sz="0" w:space="0" w:color="E6E6E6"/>
          <w:bottom w:val="single" w:sz="0" w:space="6" w:color="E6E6E6"/>
          <w:right w:val="single" w:sz="0" w:space="0" w:color="E6E6E6"/>
        </w:pBdr>
        <w:shd w:val="clear" w:color="auto" w:fill="E6E6E6"/>
        <w:tabs>
          <w:tab w:val="left" w:pos="426"/>
        </w:tabs>
        <w:spacing w:after="210" w:line="221" w:lineRule="auto"/>
        <w:jc w:val="both"/>
      </w:pPr>
      <w:bookmarkStart w:id="254" w:name="bookmark331"/>
      <w:bookmarkStart w:id="255" w:name="bookmark332"/>
      <w:bookmarkStart w:id="256" w:name="bookmark333"/>
      <w:r w:rsidRPr="007C2E42">
        <w:t>OFERTY WARIANTOWE. UMOWA RAMOWA</w:t>
      </w:r>
      <w:r w:rsidR="00272E47">
        <w:t>.</w:t>
      </w:r>
      <w:r w:rsidRPr="007C2E42">
        <w:t xml:space="preserve"> KATALOGI ELEKTRONICZNE</w:t>
      </w:r>
      <w:bookmarkEnd w:id="254"/>
      <w:bookmarkEnd w:id="255"/>
      <w:bookmarkEnd w:id="256"/>
    </w:p>
    <w:p w14:paraId="41D7E3DC" w14:textId="77777777" w:rsidR="00FC40FF" w:rsidRPr="007C2E42" w:rsidRDefault="00E221DB">
      <w:pPr>
        <w:pStyle w:val="Teksttreci0"/>
        <w:spacing w:after="219"/>
        <w:jc w:val="both"/>
      </w:pPr>
      <w:r w:rsidRPr="007C2E42">
        <w:t>Zamawiający nie dopuszcza składania ofert wariantowych oraz nie przewiduje zawarcia umowy ramowej. Zamawiający nie wymaga ani nie dopuszcza składania katalogów elektronicznych.</w:t>
      </w:r>
    </w:p>
    <w:p w14:paraId="124D441E" w14:textId="77777777" w:rsidR="00FC40FF" w:rsidRPr="007C2E42" w:rsidRDefault="00E221DB" w:rsidP="009414C0">
      <w:pPr>
        <w:pStyle w:val="Nagwek30"/>
        <w:keepNext/>
        <w:keepLines/>
        <w:numPr>
          <w:ilvl w:val="0"/>
          <w:numId w:val="40"/>
        </w:numPr>
        <w:pBdr>
          <w:top w:val="single" w:sz="0" w:space="5" w:color="E6E6E6"/>
          <w:left w:val="single" w:sz="0" w:space="0" w:color="E6E6E6"/>
          <w:bottom w:val="single" w:sz="0" w:space="6" w:color="E6E6E6"/>
          <w:right w:val="single" w:sz="0" w:space="0" w:color="E6E6E6"/>
        </w:pBdr>
        <w:shd w:val="clear" w:color="auto" w:fill="E6E6E6"/>
        <w:tabs>
          <w:tab w:val="left" w:pos="471"/>
        </w:tabs>
        <w:spacing w:after="210" w:line="221" w:lineRule="auto"/>
        <w:jc w:val="both"/>
      </w:pPr>
      <w:bookmarkStart w:id="257" w:name="bookmark336"/>
      <w:bookmarkStart w:id="258" w:name="bookmark334"/>
      <w:bookmarkStart w:id="259" w:name="bookmark335"/>
      <w:bookmarkStart w:id="260" w:name="bookmark337"/>
      <w:bookmarkEnd w:id="257"/>
      <w:r w:rsidRPr="007C2E42">
        <w:t>AUKCJA ELEKTRONICZNA.</w:t>
      </w:r>
      <w:bookmarkEnd w:id="258"/>
      <w:bookmarkEnd w:id="259"/>
      <w:bookmarkEnd w:id="260"/>
    </w:p>
    <w:p w14:paraId="393AFA88" w14:textId="77777777" w:rsidR="00FC40FF" w:rsidRPr="007C2E42" w:rsidRDefault="00E221DB">
      <w:pPr>
        <w:pStyle w:val="Teksttreci0"/>
        <w:spacing w:after="224"/>
        <w:jc w:val="both"/>
      </w:pPr>
      <w:r w:rsidRPr="007C2E42">
        <w:t>Zamawiający nie przewiduje wyboru najkorzystniejszej oferty z zastosowaniem aukcji elektronicznej.</w:t>
      </w:r>
    </w:p>
    <w:p w14:paraId="26A9FFC3" w14:textId="77777777" w:rsidR="00FC40FF" w:rsidRPr="007C2E42" w:rsidRDefault="00E221DB" w:rsidP="009414C0">
      <w:pPr>
        <w:pStyle w:val="Nagwek30"/>
        <w:keepNext/>
        <w:keepLines/>
        <w:numPr>
          <w:ilvl w:val="0"/>
          <w:numId w:val="40"/>
        </w:numPr>
        <w:pBdr>
          <w:top w:val="single" w:sz="0" w:space="5" w:color="E6E6E6"/>
          <w:left w:val="single" w:sz="0" w:space="0" w:color="E6E6E6"/>
          <w:bottom w:val="single" w:sz="0" w:space="6" w:color="E6E6E6"/>
          <w:right w:val="single" w:sz="0" w:space="0" w:color="E6E6E6"/>
        </w:pBdr>
        <w:shd w:val="clear" w:color="auto" w:fill="E6E6E6"/>
        <w:tabs>
          <w:tab w:val="left" w:pos="471"/>
        </w:tabs>
        <w:spacing w:after="210" w:line="221" w:lineRule="auto"/>
        <w:jc w:val="both"/>
      </w:pPr>
      <w:bookmarkStart w:id="261" w:name="bookmark340"/>
      <w:bookmarkStart w:id="262" w:name="bookmark338"/>
      <w:bookmarkStart w:id="263" w:name="bookmark339"/>
      <w:bookmarkStart w:id="264" w:name="bookmark341"/>
      <w:bookmarkEnd w:id="261"/>
      <w:r w:rsidRPr="007C2E42">
        <w:t>ZWROT KOSZTÓW UDZIAŁU W POSTĘPOWANIU.</w:t>
      </w:r>
      <w:bookmarkEnd w:id="262"/>
      <w:bookmarkEnd w:id="263"/>
      <w:bookmarkEnd w:id="264"/>
    </w:p>
    <w:p w14:paraId="62C592D6" w14:textId="77777777" w:rsidR="00FC40FF" w:rsidRPr="007C2E42" w:rsidRDefault="00E221DB">
      <w:pPr>
        <w:pStyle w:val="Teksttreci0"/>
        <w:spacing w:after="273"/>
        <w:jc w:val="both"/>
      </w:pPr>
      <w:r w:rsidRPr="007C2E42">
        <w:t>Zamawiający nie przewiduje zwrotu kosztów udziału w postępowaniu.</w:t>
      </w:r>
    </w:p>
    <w:p w14:paraId="509F0205" w14:textId="77777777" w:rsidR="00FC40FF" w:rsidRPr="007C2E42" w:rsidRDefault="00E221DB" w:rsidP="009414C0">
      <w:pPr>
        <w:pStyle w:val="Nagwek30"/>
        <w:keepNext/>
        <w:keepLines/>
        <w:numPr>
          <w:ilvl w:val="0"/>
          <w:numId w:val="40"/>
        </w:numPr>
        <w:pBdr>
          <w:top w:val="single" w:sz="0" w:space="2" w:color="E6E6E6"/>
          <w:left w:val="single" w:sz="0" w:space="0" w:color="E6E6E6"/>
          <w:bottom w:val="single" w:sz="0" w:space="6" w:color="E6E6E6"/>
          <w:right w:val="single" w:sz="0" w:space="0" w:color="E6E6E6"/>
        </w:pBdr>
        <w:shd w:val="clear" w:color="auto" w:fill="E6E6E6"/>
        <w:tabs>
          <w:tab w:val="left" w:pos="517"/>
        </w:tabs>
        <w:spacing w:after="190" w:line="240" w:lineRule="auto"/>
      </w:pPr>
      <w:bookmarkStart w:id="265" w:name="bookmark344"/>
      <w:bookmarkStart w:id="266" w:name="bookmark342"/>
      <w:bookmarkStart w:id="267" w:name="bookmark343"/>
      <w:bookmarkStart w:id="268" w:name="bookmark345"/>
      <w:bookmarkEnd w:id="265"/>
      <w:r w:rsidRPr="007C2E42">
        <w:t>ZAŁĄCZNIKI DO SWZ</w:t>
      </w:r>
      <w:bookmarkEnd w:id="266"/>
      <w:bookmarkEnd w:id="267"/>
      <w:bookmarkEnd w:id="268"/>
    </w:p>
    <w:p w14:paraId="7F1D5154" w14:textId="77777777" w:rsidR="00FC40FF" w:rsidRPr="007C2E42" w:rsidRDefault="00E221DB" w:rsidP="009414C0">
      <w:pPr>
        <w:pStyle w:val="Teksttreci0"/>
        <w:numPr>
          <w:ilvl w:val="0"/>
          <w:numId w:val="41"/>
        </w:numPr>
        <w:tabs>
          <w:tab w:val="left" w:pos="416"/>
        </w:tabs>
      </w:pPr>
      <w:bookmarkStart w:id="269" w:name="bookmark346"/>
      <w:bookmarkStart w:id="270" w:name="_Hlk66894312"/>
      <w:bookmarkEnd w:id="269"/>
      <w:r w:rsidRPr="007C2E42">
        <w:t>Załącznik nr 1 - Formularz ofertowy</w:t>
      </w:r>
    </w:p>
    <w:p w14:paraId="22C609B7" w14:textId="77777777" w:rsidR="00FC40FF" w:rsidRPr="007C2E42" w:rsidRDefault="00E221DB" w:rsidP="009414C0">
      <w:pPr>
        <w:pStyle w:val="Teksttreci0"/>
        <w:numPr>
          <w:ilvl w:val="0"/>
          <w:numId w:val="41"/>
        </w:numPr>
        <w:tabs>
          <w:tab w:val="left" w:pos="416"/>
        </w:tabs>
        <w:ind w:left="440" w:hanging="440"/>
      </w:pPr>
      <w:bookmarkStart w:id="271" w:name="bookmark347"/>
      <w:bookmarkEnd w:id="271"/>
      <w:r w:rsidRPr="007C2E42">
        <w:t>Załącznik nr 2 -(a i b) - Oświadczenie o braku podstaw wykluczenia oraz o spełnianiu warunków udziału</w:t>
      </w:r>
    </w:p>
    <w:p w14:paraId="226F713F" w14:textId="77777777" w:rsidR="00FC40FF" w:rsidRPr="007C2E42" w:rsidRDefault="00E221DB" w:rsidP="009414C0">
      <w:pPr>
        <w:pStyle w:val="Teksttreci0"/>
        <w:numPr>
          <w:ilvl w:val="0"/>
          <w:numId w:val="41"/>
        </w:numPr>
        <w:tabs>
          <w:tab w:val="left" w:pos="416"/>
        </w:tabs>
      </w:pPr>
      <w:bookmarkStart w:id="272" w:name="bookmark348"/>
      <w:bookmarkEnd w:id="272"/>
      <w:r w:rsidRPr="007C2E42">
        <w:t>Załącznik nr 3 - wzór oświadczenia wykonawców wspólnie ubiegających się o zamówienie</w:t>
      </w:r>
    </w:p>
    <w:p w14:paraId="28584778" w14:textId="77777777" w:rsidR="00FC40FF" w:rsidRPr="007C2E42" w:rsidRDefault="00E221DB" w:rsidP="009414C0">
      <w:pPr>
        <w:pStyle w:val="Teksttreci0"/>
        <w:numPr>
          <w:ilvl w:val="0"/>
          <w:numId w:val="41"/>
        </w:numPr>
        <w:tabs>
          <w:tab w:val="left" w:pos="416"/>
        </w:tabs>
      </w:pPr>
      <w:bookmarkStart w:id="273" w:name="bookmark349"/>
      <w:bookmarkEnd w:id="273"/>
      <w:r w:rsidRPr="007C2E42">
        <w:t>Załącznik nr 4 - wykaz usług</w:t>
      </w:r>
    </w:p>
    <w:p w14:paraId="580BFDA3" w14:textId="34736E15" w:rsidR="00FC40FF" w:rsidRPr="007C2E42" w:rsidRDefault="00E221DB" w:rsidP="009414C0">
      <w:pPr>
        <w:pStyle w:val="Teksttreci0"/>
        <w:numPr>
          <w:ilvl w:val="0"/>
          <w:numId w:val="41"/>
        </w:numPr>
        <w:tabs>
          <w:tab w:val="left" w:pos="416"/>
        </w:tabs>
      </w:pPr>
      <w:bookmarkStart w:id="274" w:name="bookmark350"/>
      <w:bookmarkStart w:id="275" w:name="bookmark351"/>
      <w:bookmarkEnd w:id="274"/>
      <w:bookmarkEnd w:id="275"/>
      <w:r w:rsidRPr="007C2E42">
        <w:t xml:space="preserve">Załącznik nr </w:t>
      </w:r>
      <w:r w:rsidR="003E5FB6" w:rsidRPr="007C2E42">
        <w:t xml:space="preserve">5 </w:t>
      </w:r>
      <w:r w:rsidRPr="007C2E42">
        <w:t>- grupa kapitałowa</w:t>
      </w:r>
    </w:p>
    <w:p w14:paraId="5F0E463B" w14:textId="4B52FA30" w:rsidR="00FC40FF" w:rsidRPr="007C2E42" w:rsidRDefault="00E221DB" w:rsidP="009414C0">
      <w:pPr>
        <w:pStyle w:val="Teksttreci0"/>
        <w:numPr>
          <w:ilvl w:val="0"/>
          <w:numId w:val="41"/>
        </w:numPr>
        <w:tabs>
          <w:tab w:val="left" w:pos="416"/>
        </w:tabs>
      </w:pPr>
      <w:bookmarkStart w:id="276" w:name="bookmark352"/>
      <w:bookmarkEnd w:id="276"/>
      <w:r w:rsidRPr="007C2E42">
        <w:t xml:space="preserve">Załącznik nr </w:t>
      </w:r>
      <w:r w:rsidR="003E5FB6" w:rsidRPr="007C2E42">
        <w:t>6</w:t>
      </w:r>
      <w:r w:rsidRPr="007C2E42">
        <w:t>- zobowiązanie podmiotu trzeciego do udostępnienia zasobów</w:t>
      </w:r>
    </w:p>
    <w:p w14:paraId="41A9347A" w14:textId="4954E61E" w:rsidR="00FC40FF" w:rsidRPr="007C2E42" w:rsidRDefault="00E221DB" w:rsidP="009414C0">
      <w:pPr>
        <w:pStyle w:val="Teksttreci0"/>
        <w:numPr>
          <w:ilvl w:val="0"/>
          <w:numId w:val="41"/>
        </w:numPr>
        <w:tabs>
          <w:tab w:val="left" w:pos="416"/>
        </w:tabs>
      </w:pPr>
      <w:bookmarkStart w:id="277" w:name="bookmark353"/>
      <w:bookmarkEnd w:id="277"/>
      <w:r w:rsidRPr="007C2E42">
        <w:t xml:space="preserve">Załącznik nr </w:t>
      </w:r>
      <w:r w:rsidR="003E5FB6" w:rsidRPr="007C2E42">
        <w:t>7</w:t>
      </w:r>
      <w:r w:rsidRPr="007C2E42">
        <w:t xml:space="preserve"> - </w:t>
      </w:r>
      <w:r w:rsidR="003E5FB6" w:rsidRPr="007C2E42">
        <w:t>S</w:t>
      </w:r>
      <w:r w:rsidRPr="007C2E42">
        <w:t>OPZ</w:t>
      </w:r>
    </w:p>
    <w:p w14:paraId="134F0D81" w14:textId="590CEF34" w:rsidR="00FC40FF" w:rsidRPr="007C2E42" w:rsidRDefault="00E221DB" w:rsidP="009414C0">
      <w:pPr>
        <w:pStyle w:val="Teksttreci0"/>
        <w:numPr>
          <w:ilvl w:val="0"/>
          <w:numId w:val="41"/>
        </w:numPr>
        <w:tabs>
          <w:tab w:val="left" w:pos="416"/>
        </w:tabs>
      </w:pPr>
      <w:bookmarkStart w:id="278" w:name="bookmark354"/>
      <w:bookmarkEnd w:id="278"/>
      <w:r w:rsidRPr="007C2E42">
        <w:t xml:space="preserve">Załącznik nr </w:t>
      </w:r>
      <w:r w:rsidR="003E5FB6" w:rsidRPr="007C2E42">
        <w:t>8</w:t>
      </w:r>
      <w:r w:rsidRPr="007C2E42">
        <w:t xml:space="preserve"> </w:t>
      </w:r>
      <w:r w:rsidR="000539D4" w:rsidRPr="007C2E42">
        <w:t>–</w:t>
      </w:r>
      <w:r w:rsidRPr="007C2E42">
        <w:t xml:space="preserve"> </w:t>
      </w:r>
      <w:r w:rsidR="000539D4" w:rsidRPr="007C2E42">
        <w:t>projektowane postanowienia umow</w:t>
      </w:r>
      <w:r w:rsidRPr="007C2E42">
        <w:t>y</w:t>
      </w:r>
      <w:bookmarkEnd w:id="270"/>
    </w:p>
    <w:sectPr w:rsidR="00FC40FF" w:rsidRPr="007C2E42" w:rsidSect="00AE6180">
      <w:footerReference w:type="default" r:id="rId15"/>
      <w:pgSz w:w="11900" w:h="16840"/>
      <w:pgMar w:top="1355" w:right="1342" w:bottom="1260" w:left="1356" w:header="927" w:footer="54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9829E" w14:textId="77777777" w:rsidR="000F72B1" w:rsidRDefault="000F72B1">
      <w:r>
        <w:separator/>
      </w:r>
    </w:p>
  </w:endnote>
  <w:endnote w:type="continuationSeparator" w:id="0">
    <w:p w14:paraId="47F3A4F0" w14:textId="77777777" w:rsidR="000F72B1" w:rsidRDefault="000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sz w:val="22"/>
        <w:szCs w:val="22"/>
      </w:rPr>
      <w:id w:val="832652752"/>
      <w:docPartObj>
        <w:docPartGallery w:val="Page Numbers (Bottom of Page)"/>
        <w:docPartUnique/>
      </w:docPartObj>
    </w:sdtPr>
    <w:sdtEndPr/>
    <w:sdtContent>
      <w:p w14:paraId="55D07B19" w14:textId="77777777" w:rsidR="009D2D8D" w:rsidRPr="00AE6180" w:rsidRDefault="009D2D8D">
        <w:pPr>
          <w:pStyle w:val="Stopka"/>
          <w:jc w:val="right"/>
          <w:rPr>
            <w:rFonts w:ascii="Cambria" w:hAnsi="Cambria"/>
            <w:sz w:val="22"/>
            <w:szCs w:val="22"/>
          </w:rPr>
        </w:pPr>
        <w:r w:rsidRPr="00AE6180">
          <w:rPr>
            <w:rFonts w:ascii="Cambria" w:hAnsi="Cambria"/>
            <w:sz w:val="22"/>
            <w:szCs w:val="22"/>
          </w:rPr>
          <w:fldChar w:fldCharType="begin"/>
        </w:r>
        <w:r w:rsidRPr="00AE6180">
          <w:rPr>
            <w:rFonts w:ascii="Cambria" w:hAnsi="Cambria"/>
            <w:sz w:val="22"/>
            <w:szCs w:val="22"/>
          </w:rPr>
          <w:instrText>PAGE   \* MERGEFORMAT</w:instrText>
        </w:r>
        <w:r w:rsidRPr="00AE6180">
          <w:rPr>
            <w:rFonts w:ascii="Cambria" w:hAnsi="Cambria"/>
            <w:sz w:val="22"/>
            <w:szCs w:val="22"/>
          </w:rPr>
          <w:fldChar w:fldCharType="separate"/>
        </w:r>
        <w:r w:rsidRPr="00AE6180">
          <w:rPr>
            <w:rFonts w:ascii="Cambria" w:hAnsi="Cambria"/>
            <w:sz w:val="22"/>
            <w:szCs w:val="22"/>
          </w:rPr>
          <w:t>2</w:t>
        </w:r>
        <w:r w:rsidRPr="00AE6180">
          <w:rPr>
            <w:rFonts w:ascii="Cambria" w:hAnsi="Cambria"/>
            <w:sz w:val="22"/>
            <w:szCs w:val="22"/>
          </w:rPr>
          <w:fldChar w:fldCharType="end"/>
        </w:r>
      </w:p>
    </w:sdtContent>
  </w:sdt>
  <w:p w14:paraId="3A0F4F90" w14:textId="77777777" w:rsidR="009D2D8D" w:rsidRDefault="009D2D8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4159E" w14:textId="77777777" w:rsidR="000F72B1" w:rsidRDefault="000F72B1"/>
  </w:footnote>
  <w:footnote w:type="continuationSeparator" w:id="0">
    <w:p w14:paraId="176498BC" w14:textId="77777777" w:rsidR="000F72B1" w:rsidRDefault="000F72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369"/>
    <w:multiLevelType w:val="multilevel"/>
    <w:tmpl w:val="62002176"/>
    <w:lvl w:ilvl="0">
      <w:start w:val="1"/>
      <w:numFmt w:val="upperRoman"/>
      <w:pStyle w:val="Nagwek1"/>
      <w:suff w:val="nothing"/>
      <w:lvlText w:val="Rozdział  %1."/>
      <w:lvlJc w:val="left"/>
      <w:pPr>
        <w:ind w:left="4679" w:firstLine="0"/>
      </w:pPr>
      <w:rPr>
        <w:rFonts w:ascii="Times New Roman" w:hAnsi="Times New Roman" w:cs="Times New Roman" w:hint="default"/>
        <w:b/>
        <w:i w:val="0"/>
        <w:caps w:val="0"/>
        <w:spacing w:val="0"/>
        <w:w w:val="100"/>
        <w:kern w:val="0"/>
        <w:position w:val="0"/>
        <w:sz w:val="22"/>
        <w:szCs w:val="22"/>
      </w:rPr>
    </w:lvl>
    <w:lvl w:ilvl="1">
      <w:start w:val="1"/>
      <w:numFmt w:val="upperRoman"/>
      <w:pStyle w:val="Nagwek2"/>
      <w:lvlText w:val="%2."/>
      <w:lvlJc w:val="right"/>
      <w:pPr>
        <w:tabs>
          <w:tab w:val="num" w:pos="-3601"/>
        </w:tabs>
        <w:ind w:left="-3601" w:hanging="283"/>
      </w:pPr>
      <w:rPr>
        <w:rFonts w:ascii="Times New Roman" w:hAnsi="Times New Roman" w:cs="Times New Roman" w:hint="default"/>
        <w:b/>
        <w:i w:val="0"/>
        <w:caps/>
        <w:strike w:val="0"/>
        <w:dstrike w:val="0"/>
        <w:outline w:val="0"/>
        <w:shadow w:val="0"/>
        <w:emboss w:val="0"/>
        <w:imprint w:val="0"/>
        <w:vanish w:val="0"/>
        <w:webHidden w:val="0"/>
        <w:sz w:val="22"/>
        <w:szCs w:val="22"/>
        <w:u w:val="none"/>
        <w:effect w:val="none"/>
        <w:vertAlign w:val="baseline"/>
        <w:specVanish w:val="0"/>
      </w:rPr>
    </w:lvl>
    <w:lvl w:ilvl="2">
      <w:start w:val="1"/>
      <w:numFmt w:val="decimal"/>
      <w:pStyle w:val="Lista"/>
      <w:lvlText w:val="%3."/>
      <w:lvlJc w:val="left"/>
      <w:pPr>
        <w:tabs>
          <w:tab w:val="num" w:pos="-3458"/>
        </w:tabs>
        <w:ind w:left="-3458" w:hanging="227"/>
      </w:pPr>
      <w:rPr>
        <w:rFonts w:ascii="Times New Roman" w:hAnsi="Times New Roman" w:cs="Times New Roman" w:hint="default"/>
        <w:b w:val="0"/>
        <w:i w:val="0"/>
        <w:caps w:val="0"/>
        <w:strike w:val="0"/>
        <w:dstrike w:val="0"/>
        <w:outline w:val="0"/>
        <w:shadow w:val="0"/>
        <w:emboss w:val="0"/>
        <w:imprint w:val="0"/>
        <w:vanish w:val="0"/>
        <w:webHidden w:val="0"/>
        <w:spacing w:val="0"/>
        <w:w w:val="93"/>
        <w:kern w:val="0"/>
        <w:position w:val="0"/>
        <w:sz w:val="22"/>
        <w:szCs w:val="22"/>
        <w:u w:val="none"/>
        <w:effect w:val="none"/>
        <w:vertAlign w:val="baseline"/>
        <w:specVanish w:val="0"/>
      </w:rPr>
    </w:lvl>
    <w:lvl w:ilvl="3">
      <w:start w:val="1"/>
      <w:numFmt w:val="ordinal"/>
      <w:lvlText w:val="1%41."/>
      <w:lvlJc w:val="left"/>
      <w:pPr>
        <w:tabs>
          <w:tab w:val="num" w:pos="-2750"/>
        </w:tabs>
        <w:ind w:left="-2750" w:hanging="114"/>
      </w:pPr>
      <w:rPr>
        <w:b w:val="0"/>
        <w:i w:val="0"/>
        <w:caps w:val="0"/>
        <w:strike w:val="0"/>
        <w:dstrike w:val="0"/>
        <w:outline w:val="0"/>
        <w:shadow w:val="0"/>
        <w:emboss w:val="0"/>
        <w:imprint w:val="0"/>
        <w:vanish w:val="0"/>
        <w:webHidden w:val="0"/>
        <w:sz w:val="25"/>
        <w:u w:val="none"/>
        <w:effect w:val="none"/>
        <w:vertAlign w:val="baseline"/>
        <w:specVanish w:val="0"/>
      </w:rPr>
    </w:lvl>
    <w:lvl w:ilvl="4">
      <w:start w:val="1"/>
      <w:numFmt w:val="lowerLetter"/>
      <w:pStyle w:val="Lista3"/>
      <w:lvlText w:val="%5)"/>
      <w:lvlJc w:val="left"/>
      <w:pPr>
        <w:tabs>
          <w:tab w:val="num" w:pos="-2353"/>
        </w:tabs>
        <w:ind w:left="-2353" w:hanging="397"/>
      </w:pPr>
      <w:rPr>
        <w:rFonts w:ascii="Times New Roman" w:hAnsi="Times New Roman" w:cs="Times New Roman" w:hint="default"/>
        <w:b w:val="0"/>
        <w:i w:val="0"/>
        <w:sz w:val="22"/>
        <w:szCs w:val="22"/>
      </w:rPr>
    </w:lvl>
    <w:lvl w:ilvl="5">
      <w:start w:val="1"/>
      <w:numFmt w:val="none"/>
      <w:suff w:val="nothing"/>
      <w:lvlText w:val=""/>
      <w:lvlJc w:val="left"/>
      <w:pPr>
        <w:ind w:left="-4111" w:firstLine="0"/>
      </w:pPr>
    </w:lvl>
    <w:lvl w:ilvl="6">
      <w:start w:val="1"/>
      <w:numFmt w:val="none"/>
      <w:suff w:val="nothing"/>
      <w:lvlText w:val=""/>
      <w:lvlJc w:val="left"/>
      <w:pPr>
        <w:ind w:left="-4111" w:firstLine="0"/>
      </w:pPr>
    </w:lvl>
    <w:lvl w:ilvl="7">
      <w:start w:val="1"/>
      <w:numFmt w:val="none"/>
      <w:suff w:val="nothing"/>
      <w:lvlText w:val=""/>
      <w:lvlJc w:val="left"/>
      <w:pPr>
        <w:ind w:left="-4111" w:firstLine="0"/>
      </w:pPr>
    </w:lvl>
    <w:lvl w:ilvl="8">
      <w:start w:val="1"/>
      <w:numFmt w:val="none"/>
      <w:suff w:val="nothing"/>
      <w:lvlText w:val=""/>
      <w:lvlJc w:val="left"/>
      <w:pPr>
        <w:ind w:left="-4111" w:firstLine="0"/>
      </w:pPr>
    </w:lvl>
  </w:abstractNum>
  <w:abstractNum w:abstractNumId="1" w15:restartNumberingAfterBreak="0">
    <w:nsid w:val="03EF0FA7"/>
    <w:multiLevelType w:val="multilevel"/>
    <w:tmpl w:val="47C0DFCC"/>
    <w:lvl w:ilvl="0">
      <w:start w:val="1"/>
      <w:numFmt w:val="decimal"/>
      <w:lvlText w:val="12.%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D2CE8"/>
    <w:multiLevelType w:val="multilevel"/>
    <w:tmpl w:val="163A049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637D0"/>
    <w:multiLevelType w:val="multilevel"/>
    <w:tmpl w:val="07F6AAB6"/>
    <w:lvl w:ilvl="0">
      <w:start w:val="7"/>
      <w:numFmt w:val="decimal"/>
      <w:lvlText w:val="11.%1"/>
      <w:lvlJc w:val="left"/>
      <w:pPr>
        <w:ind w:left="0" w:firstLine="0"/>
      </w:pPr>
      <w:rPr>
        <w:rFonts w:ascii="Cambria" w:eastAsia="Cambria" w:hAnsi="Cambria" w:cs="Cambria" w:hint="default"/>
        <w:b/>
        <w:bCs/>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E9C319C"/>
    <w:multiLevelType w:val="multilevel"/>
    <w:tmpl w:val="D49015A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start w:val="2"/>
      <w:numFmt w:val="decimal"/>
      <w:lvlText w:val="%1.%2."/>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D554F4"/>
    <w:multiLevelType w:val="multilevel"/>
    <w:tmpl w:val="A7586918"/>
    <w:lvl w:ilvl="0">
      <w:start w:val="1"/>
      <w:numFmt w:val="decimal"/>
      <w:lvlText w:val="13.%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83ED9"/>
    <w:multiLevelType w:val="multilevel"/>
    <w:tmpl w:val="1774FE28"/>
    <w:lvl w:ilvl="0">
      <w:start w:val="11"/>
      <w:numFmt w:val="decimal"/>
      <w:lvlText w:val="%1."/>
      <w:lvlJc w:val="left"/>
      <w:pPr>
        <w:ind w:left="456" w:hanging="456"/>
      </w:pPr>
      <w:rPr>
        <w:rFonts w:hint="default"/>
      </w:rPr>
    </w:lvl>
    <w:lvl w:ilvl="1">
      <w:start w:val="5"/>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E362BE2"/>
    <w:multiLevelType w:val="multilevel"/>
    <w:tmpl w:val="543E3ECE"/>
    <w:lvl w:ilvl="0">
      <w:start w:val="23"/>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B94008"/>
    <w:multiLevelType w:val="multilevel"/>
    <w:tmpl w:val="5E46175C"/>
    <w:lvl w:ilvl="0">
      <w:start w:val="3"/>
      <w:numFmt w:val="decimal"/>
      <w:lvlText w:val="9.%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6C0D4B"/>
    <w:multiLevelType w:val="multilevel"/>
    <w:tmpl w:val="2B8862C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970486"/>
    <w:multiLevelType w:val="multilevel"/>
    <w:tmpl w:val="5130359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CA2426"/>
    <w:multiLevelType w:val="multilevel"/>
    <w:tmpl w:val="F9EC7B9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7E4558A"/>
    <w:multiLevelType w:val="multilevel"/>
    <w:tmpl w:val="931AE5DC"/>
    <w:lvl w:ilvl="0">
      <w:start w:val="2"/>
      <w:numFmt w:val="decimal"/>
      <w:lvlText w:val="9.%1."/>
      <w:lvlJc w:val="left"/>
      <w:pPr>
        <w:ind w:left="0" w:firstLine="0"/>
      </w:pPr>
      <w:rPr>
        <w:rFonts w:ascii="Cambria" w:eastAsia="Cambria" w:hAnsi="Cambria" w:cs="Cambria" w:hint="default"/>
        <w:b/>
        <w:bCs/>
        <w:i w:val="0"/>
        <w:iCs w:val="0"/>
        <w:smallCaps w:val="0"/>
        <w:strike w:val="0"/>
        <w:color w:val="000000"/>
        <w:spacing w:val="0"/>
        <w:w w:val="100"/>
        <w:position w:val="0"/>
        <w:sz w:val="22"/>
        <w:szCs w:val="22"/>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8A666C8"/>
    <w:multiLevelType w:val="multilevel"/>
    <w:tmpl w:val="37EA6B5C"/>
    <w:lvl w:ilvl="0">
      <w:start w:val="1"/>
      <w:numFmt w:val="decimal"/>
      <w:lvlText w:val="%1)"/>
      <w:lvlJc w:val="left"/>
      <w:rPr>
        <w:rFonts w:ascii="Cambria" w:eastAsia="Cambria" w:hAnsi="Cambria" w:cs="Cambria"/>
        <w:b w:val="0"/>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DC63FF"/>
    <w:multiLevelType w:val="multilevel"/>
    <w:tmpl w:val="1570B810"/>
    <w:lvl w:ilvl="0">
      <w:start w:val="2"/>
      <w:numFmt w:val="decimal"/>
      <w:lvlText w:val="7.%1"/>
      <w:lvlJc w:val="left"/>
      <w:rPr>
        <w:rFonts w:ascii="Cambria" w:eastAsia="Cambria" w:hAnsi="Cambria" w:cs="Cambri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0802B3"/>
    <w:multiLevelType w:val="multilevel"/>
    <w:tmpl w:val="B8924188"/>
    <w:lvl w:ilvl="0">
      <w:start w:val="17"/>
      <w:numFmt w:val="decimal"/>
      <w:lvlText w:val="%1"/>
      <w:lvlJc w:val="left"/>
      <w:pPr>
        <w:ind w:left="408" w:hanging="408"/>
      </w:pPr>
      <w:rPr>
        <w:rFonts w:hint="default"/>
      </w:rPr>
    </w:lvl>
    <w:lvl w:ilvl="1">
      <w:start w:val="1"/>
      <w:numFmt w:val="decimal"/>
      <w:lvlText w:val="%1.%2"/>
      <w:lvlJc w:val="left"/>
      <w:pPr>
        <w:ind w:left="1117" w:hanging="408"/>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B5E3FE4"/>
    <w:multiLevelType w:val="multilevel"/>
    <w:tmpl w:val="A784E71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4A16E6"/>
    <w:multiLevelType w:val="hybridMultilevel"/>
    <w:tmpl w:val="500C49F0"/>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18" w15:restartNumberingAfterBreak="0">
    <w:nsid w:val="3C887FE6"/>
    <w:multiLevelType w:val="multilevel"/>
    <w:tmpl w:val="ED1C089C"/>
    <w:lvl w:ilvl="0">
      <w:start w:val="2"/>
      <w:numFmt w:val="decimal"/>
      <w:lvlText w:val="17.%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DD5287"/>
    <w:multiLevelType w:val="multilevel"/>
    <w:tmpl w:val="8EC81D5A"/>
    <w:lvl w:ilvl="0">
      <w:start w:val="1"/>
      <w:numFmt w:val="decimal"/>
      <w:lvlText w:val="11.%1"/>
      <w:lvlJc w:val="left"/>
      <w:rPr>
        <w:rFonts w:ascii="Cambria" w:eastAsia="Cambria" w:hAnsi="Cambria" w:cs="Cambri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DF4376"/>
    <w:multiLevelType w:val="multilevel"/>
    <w:tmpl w:val="7F021372"/>
    <w:lvl w:ilvl="0">
      <w:start w:val="1"/>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9A29D8"/>
    <w:multiLevelType w:val="multilevel"/>
    <w:tmpl w:val="05A0468A"/>
    <w:lvl w:ilvl="0">
      <w:start w:val="4"/>
      <w:numFmt w:val="decimal"/>
      <w:lvlText w:val="15.%1"/>
      <w:lvlJc w:val="left"/>
      <w:rPr>
        <w:rFonts w:ascii="Cambria" w:eastAsia="Cambria" w:hAnsi="Cambria" w:cs="Cambri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EC64DB"/>
    <w:multiLevelType w:val="multilevel"/>
    <w:tmpl w:val="D9286F1C"/>
    <w:lvl w:ilvl="0">
      <w:start w:val="1"/>
      <w:numFmt w:val="decimal"/>
      <w:lvlText w:val="6.%1"/>
      <w:lvlJc w:val="left"/>
      <w:rPr>
        <w:rFonts w:ascii="Cambria" w:eastAsia="Cambria" w:hAnsi="Cambria" w:cs="Cambri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F117D6"/>
    <w:multiLevelType w:val="multilevel"/>
    <w:tmpl w:val="338873E4"/>
    <w:lvl w:ilvl="0">
      <w:start w:val="1"/>
      <w:numFmt w:val="decimal"/>
      <w:lvlText w:val="15.%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D0067E"/>
    <w:multiLevelType w:val="multilevel"/>
    <w:tmpl w:val="799015EA"/>
    <w:lvl w:ilvl="0">
      <w:start w:val="1"/>
      <w:numFmt w:val="decimal"/>
      <w:lvlText w:val="3.%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8A651D"/>
    <w:multiLevelType w:val="hybridMultilevel"/>
    <w:tmpl w:val="06A8A010"/>
    <w:lvl w:ilvl="0" w:tplc="C4C2F56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4B693F37"/>
    <w:multiLevelType w:val="hybridMultilevel"/>
    <w:tmpl w:val="D986925C"/>
    <w:lvl w:ilvl="0" w:tplc="04150001">
      <w:start w:val="1"/>
      <w:numFmt w:val="bullet"/>
      <w:lvlText w:val=""/>
      <w:lvlJc w:val="left"/>
      <w:pPr>
        <w:ind w:left="1160" w:hanging="360"/>
      </w:pPr>
      <w:rPr>
        <w:rFonts w:ascii="Symbol" w:hAnsi="Symbol" w:hint="default"/>
      </w:rPr>
    </w:lvl>
    <w:lvl w:ilvl="1" w:tplc="04150003">
      <w:start w:val="1"/>
      <w:numFmt w:val="bullet"/>
      <w:lvlText w:val="o"/>
      <w:lvlJc w:val="left"/>
      <w:pPr>
        <w:ind w:left="1880" w:hanging="360"/>
      </w:pPr>
      <w:rPr>
        <w:rFonts w:ascii="Courier New" w:hAnsi="Courier New" w:cs="Courier New" w:hint="default"/>
      </w:rPr>
    </w:lvl>
    <w:lvl w:ilvl="2" w:tplc="04150005">
      <w:start w:val="1"/>
      <w:numFmt w:val="bullet"/>
      <w:lvlText w:val=""/>
      <w:lvlJc w:val="left"/>
      <w:pPr>
        <w:ind w:left="2600" w:hanging="360"/>
      </w:pPr>
      <w:rPr>
        <w:rFonts w:ascii="Wingdings" w:hAnsi="Wingdings" w:hint="default"/>
      </w:rPr>
    </w:lvl>
    <w:lvl w:ilvl="3" w:tplc="04150001">
      <w:start w:val="1"/>
      <w:numFmt w:val="bullet"/>
      <w:lvlText w:val=""/>
      <w:lvlJc w:val="left"/>
      <w:pPr>
        <w:ind w:left="3320" w:hanging="360"/>
      </w:pPr>
      <w:rPr>
        <w:rFonts w:ascii="Symbol" w:hAnsi="Symbol" w:hint="default"/>
      </w:rPr>
    </w:lvl>
    <w:lvl w:ilvl="4" w:tplc="04150003">
      <w:start w:val="1"/>
      <w:numFmt w:val="bullet"/>
      <w:lvlText w:val="o"/>
      <w:lvlJc w:val="left"/>
      <w:pPr>
        <w:ind w:left="4040" w:hanging="360"/>
      </w:pPr>
      <w:rPr>
        <w:rFonts w:ascii="Courier New" w:hAnsi="Courier New" w:cs="Courier New" w:hint="default"/>
      </w:rPr>
    </w:lvl>
    <w:lvl w:ilvl="5" w:tplc="04150005">
      <w:start w:val="1"/>
      <w:numFmt w:val="bullet"/>
      <w:lvlText w:val=""/>
      <w:lvlJc w:val="left"/>
      <w:pPr>
        <w:ind w:left="4760" w:hanging="360"/>
      </w:pPr>
      <w:rPr>
        <w:rFonts w:ascii="Wingdings" w:hAnsi="Wingdings" w:hint="default"/>
      </w:rPr>
    </w:lvl>
    <w:lvl w:ilvl="6" w:tplc="04150001">
      <w:start w:val="1"/>
      <w:numFmt w:val="bullet"/>
      <w:lvlText w:val=""/>
      <w:lvlJc w:val="left"/>
      <w:pPr>
        <w:ind w:left="5480" w:hanging="360"/>
      </w:pPr>
      <w:rPr>
        <w:rFonts w:ascii="Symbol" w:hAnsi="Symbol" w:hint="default"/>
      </w:rPr>
    </w:lvl>
    <w:lvl w:ilvl="7" w:tplc="04150003">
      <w:start w:val="1"/>
      <w:numFmt w:val="bullet"/>
      <w:lvlText w:val="o"/>
      <w:lvlJc w:val="left"/>
      <w:pPr>
        <w:ind w:left="6200" w:hanging="360"/>
      </w:pPr>
      <w:rPr>
        <w:rFonts w:ascii="Courier New" w:hAnsi="Courier New" w:cs="Courier New" w:hint="default"/>
      </w:rPr>
    </w:lvl>
    <w:lvl w:ilvl="8" w:tplc="04150005">
      <w:start w:val="1"/>
      <w:numFmt w:val="bullet"/>
      <w:lvlText w:val=""/>
      <w:lvlJc w:val="left"/>
      <w:pPr>
        <w:ind w:left="6920" w:hanging="360"/>
      </w:pPr>
      <w:rPr>
        <w:rFonts w:ascii="Wingdings" w:hAnsi="Wingdings" w:hint="default"/>
      </w:rPr>
    </w:lvl>
  </w:abstractNum>
  <w:abstractNum w:abstractNumId="27" w15:restartNumberingAfterBreak="0">
    <w:nsid w:val="4BE84577"/>
    <w:multiLevelType w:val="multilevel"/>
    <w:tmpl w:val="4104BE0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A246D9"/>
    <w:multiLevelType w:val="multilevel"/>
    <w:tmpl w:val="7E68BD6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9B5F49"/>
    <w:multiLevelType w:val="multilevel"/>
    <w:tmpl w:val="91D88DB0"/>
    <w:lvl w:ilvl="0">
      <w:start w:val="1"/>
      <w:numFmt w:val="decimal"/>
      <w:lvlText w:val="9.%1"/>
      <w:lvlJc w:val="left"/>
      <w:rPr>
        <w:rFonts w:ascii="Cambria" w:eastAsia="Cambria" w:hAnsi="Cambria" w:cs="Cambri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DE6634"/>
    <w:multiLevelType w:val="multilevel"/>
    <w:tmpl w:val="536019D6"/>
    <w:lvl w:ilvl="0">
      <w:start w:val="4"/>
      <w:numFmt w:val="decimal"/>
      <w:lvlText w:val="7.%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E33464"/>
    <w:multiLevelType w:val="multilevel"/>
    <w:tmpl w:val="B6A4215E"/>
    <w:lvl w:ilvl="0">
      <w:start w:val="12"/>
      <w:numFmt w:val="decimal"/>
      <w:lvlText w:val="3.%1."/>
      <w:lvlJc w:val="left"/>
      <w:pPr>
        <w:ind w:left="0" w:firstLine="0"/>
      </w:pPr>
      <w:rPr>
        <w:rFonts w:ascii="Cambria" w:eastAsia="Cambria" w:hAnsi="Cambria" w:cs="Cambria" w:hint="default"/>
        <w:b/>
        <w:bCs/>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5295763C"/>
    <w:multiLevelType w:val="multilevel"/>
    <w:tmpl w:val="61F44BEA"/>
    <w:lvl w:ilvl="0">
      <w:start w:val="2"/>
      <w:numFmt w:val="decimal"/>
      <w:lvlText w:val="16.%1"/>
      <w:lvlJc w:val="left"/>
      <w:rPr>
        <w:rFonts w:ascii="Cambria" w:eastAsia="Cambria" w:hAnsi="Cambria" w:cs="Cambri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F60B1F"/>
    <w:multiLevelType w:val="multilevel"/>
    <w:tmpl w:val="AA2AC08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C1024"/>
    <w:multiLevelType w:val="multilevel"/>
    <w:tmpl w:val="EA4862C8"/>
    <w:lvl w:ilvl="0">
      <w:start w:val="17"/>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5A077645"/>
    <w:multiLevelType w:val="multilevel"/>
    <w:tmpl w:val="02C8217A"/>
    <w:lvl w:ilvl="0">
      <w:start w:val="2"/>
      <w:numFmt w:val="decimal"/>
      <w:lvlText w:val="19.%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8B3659"/>
    <w:multiLevelType w:val="multilevel"/>
    <w:tmpl w:val="6F708A9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8562F"/>
    <w:multiLevelType w:val="multilevel"/>
    <w:tmpl w:val="FF8C4DF4"/>
    <w:lvl w:ilvl="0">
      <w:start w:val="1"/>
      <w:numFmt w:val="decimal"/>
      <w:lvlText w:val="10.%1"/>
      <w:lvlJc w:val="left"/>
      <w:rPr>
        <w:rFonts w:ascii="Cambria" w:eastAsia="Cambria" w:hAnsi="Cambria" w:cs="Cambri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C33155"/>
    <w:multiLevelType w:val="hybridMultilevel"/>
    <w:tmpl w:val="A54E43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6A9117BD"/>
    <w:multiLevelType w:val="multilevel"/>
    <w:tmpl w:val="EC06205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4D384C"/>
    <w:multiLevelType w:val="multilevel"/>
    <w:tmpl w:val="ED6CD6B0"/>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C65E11"/>
    <w:multiLevelType w:val="multilevel"/>
    <w:tmpl w:val="DBB8E25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AC4CBE"/>
    <w:multiLevelType w:val="multilevel"/>
    <w:tmpl w:val="D2580796"/>
    <w:lvl w:ilvl="0">
      <w:start w:val="1"/>
      <w:numFmt w:val="decimal"/>
      <w:lvlText w:val="14.%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295664"/>
    <w:multiLevelType w:val="multilevel"/>
    <w:tmpl w:val="E6CCD11C"/>
    <w:lvl w:ilvl="0">
      <w:start w:val="2"/>
      <w:numFmt w:val="decimal"/>
      <w:lvlText w:val="10.%1."/>
      <w:lvlJc w:val="left"/>
      <w:rPr>
        <w:rFonts w:ascii="Cambria" w:eastAsia="Cambria" w:hAnsi="Cambria" w:cs="Cambri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362821"/>
    <w:multiLevelType w:val="multilevel"/>
    <w:tmpl w:val="6E60B322"/>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713CE0"/>
    <w:multiLevelType w:val="multilevel"/>
    <w:tmpl w:val="466ABB6A"/>
    <w:lvl w:ilvl="0">
      <w:start w:val="4"/>
      <w:numFmt w:val="decimal"/>
      <w:lvlText w:val="6.%1"/>
      <w:lvlJc w:val="left"/>
      <w:rPr>
        <w:rFonts w:ascii="Cambria" w:eastAsia="Cambria" w:hAnsi="Cambria" w:cs="Cambri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A10740"/>
    <w:multiLevelType w:val="multilevel"/>
    <w:tmpl w:val="8980650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393C67"/>
    <w:multiLevelType w:val="multilevel"/>
    <w:tmpl w:val="E5E8992A"/>
    <w:lvl w:ilvl="0">
      <w:start w:val="3"/>
      <w:numFmt w:val="decimal"/>
      <w:lvlText w:val="7.%1."/>
      <w:lvlJc w:val="left"/>
      <w:rPr>
        <w:rFonts w:ascii="Cambria" w:eastAsia="Cambria" w:hAnsi="Cambria" w:cs="Cambri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E33C0A"/>
    <w:multiLevelType w:val="multilevel"/>
    <w:tmpl w:val="1C6EFF8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752078"/>
    <w:multiLevelType w:val="hybridMultilevel"/>
    <w:tmpl w:val="CA1410A4"/>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50" w15:restartNumberingAfterBreak="0">
    <w:nsid w:val="797B2ACA"/>
    <w:multiLevelType w:val="multilevel"/>
    <w:tmpl w:val="85F0D48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E57AF8"/>
    <w:multiLevelType w:val="multilevel"/>
    <w:tmpl w:val="816815D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C4E2249"/>
    <w:multiLevelType w:val="hybridMultilevel"/>
    <w:tmpl w:val="FE9061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C43E9A"/>
    <w:multiLevelType w:val="multilevel"/>
    <w:tmpl w:val="23C0C260"/>
    <w:lvl w:ilvl="0">
      <w:start w:val="10"/>
      <w:numFmt w:val="decimal"/>
      <w:lvlText w:val="%1."/>
      <w:lvlJc w:val="left"/>
      <w:pPr>
        <w:ind w:left="528" w:hanging="528"/>
      </w:pPr>
      <w:rPr>
        <w:rFonts w:hint="default"/>
      </w:rPr>
    </w:lvl>
    <w:lvl w:ilvl="1">
      <w:start w:val="15"/>
      <w:numFmt w:val="decimal"/>
      <w:lvlText w:val="%1.%2."/>
      <w:lvlJc w:val="left"/>
      <w:pPr>
        <w:ind w:left="1023" w:hanging="528"/>
      </w:pPr>
      <w:rPr>
        <w:rFonts w:hint="default"/>
        <w:b/>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4" w15:restartNumberingAfterBreak="0">
    <w:nsid w:val="7ED17D79"/>
    <w:multiLevelType w:val="multilevel"/>
    <w:tmpl w:val="D61A507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FB92DF5"/>
    <w:multiLevelType w:val="multilevel"/>
    <w:tmpl w:val="3C200540"/>
    <w:lvl w:ilvl="0">
      <w:start w:val="16"/>
      <w:numFmt w:val="decimal"/>
      <w:lvlText w:val="%1."/>
      <w:lvlJc w:val="left"/>
      <w:pPr>
        <w:ind w:left="456" w:hanging="456"/>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0"/>
  </w:num>
  <w:num w:numId="2">
    <w:abstractNumId w:val="24"/>
  </w:num>
  <w:num w:numId="3">
    <w:abstractNumId w:val="50"/>
  </w:num>
  <w:num w:numId="4">
    <w:abstractNumId w:val="31"/>
  </w:num>
  <w:num w:numId="5">
    <w:abstractNumId w:val="22"/>
  </w:num>
  <w:num w:numId="6">
    <w:abstractNumId w:val="4"/>
  </w:num>
  <w:num w:numId="7">
    <w:abstractNumId w:val="46"/>
  </w:num>
  <w:num w:numId="8">
    <w:abstractNumId w:val="27"/>
  </w:num>
  <w:num w:numId="9">
    <w:abstractNumId w:val="45"/>
  </w:num>
  <w:num w:numId="10">
    <w:abstractNumId w:val="9"/>
  </w:num>
  <w:num w:numId="11">
    <w:abstractNumId w:val="2"/>
  </w:num>
  <w:num w:numId="12">
    <w:abstractNumId w:val="14"/>
  </w:num>
  <w:num w:numId="13">
    <w:abstractNumId w:val="47"/>
  </w:num>
  <w:num w:numId="14">
    <w:abstractNumId w:val="13"/>
  </w:num>
  <w:num w:numId="15">
    <w:abstractNumId w:val="30"/>
  </w:num>
  <w:num w:numId="16">
    <w:abstractNumId w:val="12"/>
  </w:num>
  <w:num w:numId="17">
    <w:abstractNumId w:val="29"/>
  </w:num>
  <w:num w:numId="18">
    <w:abstractNumId w:val="54"/>
  </w:num>
  <w:num w:numId="19">
    <w:abstractNumId w:val="8"/>
  </w:num>
  <w:num w:numId="20">
    <w:abstractNumId w:val="16"/>
  </w:num>
  <w:num w:numId="21">
    <w:abstractNumId w:val="37"/>
  </w:num>
  <w:num w:numId="22">
    <w:abstractNumId w:val="43"/>
  </w:num>
  <w:num w:numId="23">
    <w:abstractNumId w:val="19"/>
  </w:num>
  <w:num w:numId="24">
    <w:abstractNumId w:val="10"/>
  </w:num>
  <w:num w:numId="25">
    <w:abstractNumId w:val="36"/>
  </w:num>
  <w:num w:numId="26">
    <w:abstractNumId w:val="3"/>
  </w:num>
  <w:num w:numId="27">
    <w:abstractNumId w:val="1"/>
  </w:num>
  <w:num w:numId="28">
    <w:abstractNumId w:val="5"/>
  </w:num>
  <w:num w:numId="29">
    <w:abstractNumId w:val="41"/>
  </w:num>
  <w:num w:numId="30">
    <w:abstractNumId w:val="51"/>
  </w:num>
  <w:num w:numId="31">
    <w:abstractNumId w:val="42"/>
  </w:num>
  <w:num w:numId="32">
    <w:abstractNumId w:val="23"/>
  </w:num>
  <w:num w:numId="33">
    <w:abstractNumId w:val="21"/>
  </w:num>
  <w:num w:numId="34">
    <w:abstractNumId w:val="32"/>
  </w:num>
  <w:num w:numId="35">
    <w:abstractNumId w:val="28"/>
  </w:num>
  <w:num w:numId="36">
    <w:abstractNumId w:val="39"/>
  </w:num>
  <w:num w:numId="37">
    <w:abstractNumId w:val="18"/>
  </w:num>
  <w:num w:numId="38">
    <w:abstractNumId w:val="35"/>
  </w:num>
  <w:num w:numId="39">
    <w:abstractNumId w:val="33"/>
  </w:num>
  <w:num w:numId="40">
    <w:abstractNumId w:val="7"/>
  </w:num>
  <w:num w:numId="41">
    <w:abstractNumId w:val="4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1"/>
  </w:num>
  <w:num w:numId="45">
    <w:abstractNumId w:val="26"/>
  </w:num>
  <w:num w:numId="46">
    <w:abstractNumId w:val="44"/>
  </w:num>
  <w:num w:numId="47">
    <w:abstractNumId w:val="40"/>
  </w:num>
  <w:num w:numId="48">
    <w:abstractNumId w:val="6"/>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num>
  <w:num w:numId="52">
    <w:abstractNumId w:val="53"/>
  </w:num>
  <w:num w:numId="53">
    <w:abstractNumId w:val="55"/>
  </w:num>
  <w:num w:numId="54">
    <w:abstractNumId w:val="52"/>
  </w:num>
  <w:num w:numId="55">
    <w:abstractNumId w:val="17"/>
  </w:num>
  <w:num w:numId="56">
    <w:abstractNumId w:val="15"/>
  </w:num>
  <w:num w:numId="57">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FF"/>
    <w:rsid w:val="000337B6"/>
    <w:rsid w:val="000539D4"/>
    <w:rsid w:val="00064724"/>
    <w:rsid w:val="00065194"/>
    <w:rsid w:val="0008502B"/>
    <w:rsid w:val="00090E67"/>
    <w:rsid w:val="00097773"/>
    <w:rsid w:val="000A579D"/>
    <w:rsid w:val="000B3764"/>
    <w:rsid w:val="000B5D81"/>
    <w:rsid w:val="000F72B1"/>
    <w:rsid w:val="00135B6B"/>
    <w:rsid w:val="0015178A"/>
    <w:rsid w:val="00152E89"/>
    <w:rsid w:val="001549AD"/>
    <w:rsid w:val="00203939"/>
    <w:rsid w:val="002417A7"/>
    <w:rsid w:val="00272E47"/>
    <w:rsid w:val="00277DB6"/>
    <w:rsid w:val="0029245E"/>
    <w:rsid w:val="00293484"/>
    <w:rsid w:val="002A4202"/>
    <w:rsid w:val="002D44D1"/>
    <w:rsid w:val="002F1831"/>
    <w:rsid w:val="002F3519"/>
    <w:rsid w:val="003235B9"/>
    <w:rsid w:val="0035792F"/>
    <w:rsid w:val="003660E8"/>
    <w:rsid w:val="00370B54"/>
    <w:rsid w:val="003E5DA0"/>
    <w:rsid w:val="003E5FB6"/>
    <w:rsid w:val="004048A5"/>
    <w:rsid w:val="0043123F"/>
    <w:rsid w:val="004563C8"/>
    <w:rsid w:val="004679A3"/>
    <w:rsid w:val="004738C2"/>
    <w:rsid w:val="00484950"/>
    <w:rsid w:val="004A5B87"/>
    <w:rsid w:val="004C0462"/>
    <w:rsid w:val="004F0CFF"/>
    <w:rsid w:val="004F574B"/>
    <w:rsid w:val="00546D4A"/>
    <w:rsid w:val="00574729"/>
    <w:rsid w:val="0058322E"/>
    <w:rsid w:val="005C3786"/>
    <w:rsid w:val="005C7F8A"/>
    <w:rsid w:val="0062523D"/>
    <w:rsid w:val="00660834"/>
    <w:rsid w:val="00687BC1"/>
    <w:rsid w:val="006A19C0"/>
    <w:rsid w:val="006D6FE7"/>
    <w:rsid w:val="006E4A90"/>
    <w:rsid w:val="006F241D"/>
    <w:rsid w:val="00713ECC"/>
    <w:rsid w:val="007913EA"/>
    <w:rsid w:val="007C2E42"/>
    <w:rsid w:val="007D34DD"/>
    <w:rsid w:val="00801538"/>
    <w:rsid w:val="008339AE"/>
    <w:rsid w:val="0084301F"/>
    <w:rsid w:val="0085061B"/>
    <w:rsid w:val="008A06AF"/>
    <w:rsid w:val="008C3A10"/>
    <w:rsid w:val="008D4127"/>
    <w:rsid w:val="008F0DCC"/>
    <w:rsid w:val="009414C0"/>
    <w:rsid w:val="00966C87"/>
    <w:rsid w:val="009A2826"/>
    <w:rsid w:val="009B33F8"/>
    <w:rsid w:val="009D2D8D"/>
    <w:rsid w:val="00A214A7"/>
    <w:rsid w:val="00A70C05"/>
    <w:rsid w:val="00AD3EDC"/>
    <w:rsid w:val="00AE6180"/>
    <w:rsid w:val="00AF2500"/>
    <w:rsid w:val="00B146F8"/>
    <w:rsid w:val="00B2506C"/>
    <w:rsid w:val="00B40B3D"/>
    <w:rsid w:val="00B466A4"/>
    <w:rsid w:val="00B53425"/>
    <w:rsid w:val="00B61846"/>
    <w:rsid w:val="00B725D4"/>
    <w:rsid w:val="00B77D35"/>
    <w:rsid w:val="00BE66F1"/>
    <w:rsid w:val="00BE6FCE"/>
    <w:rsid w:val="00C126A7"/>
    <w:rsid w:val="00C27E1A"/>
    <w:rsid w:val="00C445CD"/>
    <w:rsid w:val="00C57989"/>
    <w:rsid w:val="00C57CB2"/>
    <w:rsid w:val="00C66BF4"/>
    <w:rsid w:val="00C7457D"/>
    <w:rsid w:val="00CD76C1"/>
    <w:rsid w:val="00CF224C"/>
    <w:rsid w:val="00CF34BD"/>
    <w:rsid w:val="00CF4ADC"/>
    <w:rsid w:val="00D02939"/>
    <w:rsid w:val="00D51136"/>
    <w:rsid w:val="00D76C43"/>
    <w:rsid w:val="00D85BDD"/>
    <w:rsid w:val="00DC2B86"/>
    <w:rsid w:val="00DF4602"/>
    <w:rsid w:val="00DF4D57"/>
    <w:rsid w:val="00E221DB"/>
    <w:rsid w:val="00E325D3"/>
    <w:rsid w:val="00E8783D"/>
    <w:rsid w:val="00EE555F"/>
    <w:rsid w:val="00F43974"/>
    <w:rsid w:val="00F74583"/>
    <w:rsid w:val="00F90F8C"/>
    <w:rsid w:val="00F969FB"/>
    <w:rsid w:val="00FA5C40"/>
    <w:rsid w:val="00FB38F6"/>
    <w:rsid w:val="00FC40FF"/>
    <w:rsid w:val="00FF5F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6A9E0"/>
  <w15:docId w15:val="{B79DC9A1-5F86-4284-B8A1-FE5F8E0E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qFormat/>
    <w:rsid w:val="00AE6180"/>
    <w:pPr>
      <w:keepNext/>
      <w:numPr>
        <w:numId w:val="42"/>
      </w:numPr>
      <w:autoSpaceDE w:val="0"/>
      <w:autoSpaceDN w:val="0"/>
      <w:spacing w:before="90" w:after="360" w:line="380" w:lineRule="atLeast"/>
      <w:jc w:val="center"/>
      <w:outlineLvl w:val="0"/>
    </w:pPr>
    <w:rPr>
      <w:rFonts w:ascii="Times New Roman" w:eastAsia="Times New Roman" w:hAnsi="Times New Roman" w:cs="Times New Roman"/>
      <w:b/>
      <w:color w:val="auto"/>
      <w:w w:val="89"/>
      <w:sz w:val="31"/>
      <w:szCs w:val="20"/>
      <w:lang w:bidi="ar-SA"/>
    </w:rPr>
  </w:style>
  <w:style w:type="paragraph" w:styleId="Nagwek2">
    <w:name w:val="heading 2"/>
    <w:basedOn w:val="Normalny"/>
    <w:next w:val="Normalny"/>
    <w:link w:val="Nagwek2Znak"/>
    <w:semiHidden/>
    <w:unhideWhenUsed/>
    <w:qFormat/>
    <w:rsid w:val="00AE6180"/>
    <w:pPr>
      <w:keepNext/>
      <w:widowControl/>
      <w:numPr>
        <w:ilvl w:val="1"/>
        <w:numId w:val="42"/>
      </w:numPr>
      <w:autoSpaceDE w:val="0"/>
      <w:autoSpaceDN w:val="0"/>
      <w:spacing w:before="90" w:after="240" w:line="380" w:lineRule="atLeast"/>
      <w:jc w:val="both"/>
      <w:outlineLvl w:val="1"/>
    </w:pPr>
    <w:rPr>
      <w:rFonts w:ascii="Times New Roman" w:eastAsia="Times New Roman" w:hAnsi="Times New Roman" w:cs="Times New Roman"/>
      <w:b/>
      <w:caps/>
      <w:color w:val="auto"/>
      <w:w w:val="89"/>
      <w:sz w:val="27"/>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0">
    <w:name w:val="Nagłówek #1_"/>
    <w:basedOn w:val="Domylnaczcionkaakapitu"/>
    <w:link w:val="Nagwek11"/>
    <w:rPr>
      <w:rFonts w:ascii="Cambria" w:eastAsia="Cambria" w:hAnsi="Cambria" w:cs="Cambria"/>
      <w:b/>
      <w:bCs/>
      <w:i w:val="0"/>
      <w:iCs w:val="0"/>
      <w:smallCaps w:val="0"/>
      <w:strike w:val="0"/>
      <w:sz w:val="40"/>
      <w:szCs w:val="4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eksttreci">
    <w:name w:val="Tekst treści_"/>
    <w:basedOn w:val="Domylnaczcionkaakapitu"/>
    <w:link w:val="Teksttreci0"/>
    <w:rPr>
      <w:rFonts w:ascii="Cambria" w:eastAsia="Cambria" w:hAnsi="Cambria" w:cs="Cambria"/>
      <w:b w:val="0"/>
      <w:bCs w:val="0"/>
      <w:i w:val="0"/>
      <w:iCs w:val="0"/>
      <w:smallCaps w:val="0"/>
      <w:strike w:val="0"/>
      <w:sz w:val="22"/>
      <w:szCs w:val="22"/>
      <w:u w:val="none"/>
      <w:shd w:val="clear" w:color="auto" w:fill="auto"/>
    </w:rPr>
  </w:style>
  <w:style w:type="character" w:customStyle="1" w:styleId="Nagwek20">
    <w:name w:val="Nagłówek #2_"/>
    <w:basedOn w:val="Domylnaczcionkaakapitu"/>
    <w:link w:val="Nagwek21"/>
    <w:rPr>
      <w:rFonts w:ascii="Cambria" w:eastAsia="Cambria" w:hAnsi="Cambria" w:cs="Cambria"/>
      <w:b/>
      <w:bCs/>
      <w:i w:val="0"/>
      <w:iCs w:val="0"/>
      <w:smallCaps w:val="0"/>
      <w:strike w:val="0"/>
      <w:sz w:val="28"/>
      <w:szCs w:val="28"/>
      <w:u w:val="none"/>
      <w:shd w:val="clear" w:color="auto" w:fill="auto"/>
    </w:rPr>
  </w:style>
  <w:style w:type="character" w:customStyle="1" w:styleId="Nagwek3">
    <w:name w:val="Nagłówek #3_"/>
    <w:basedOn w:val="Domylnaczcionkaakapitu"/>
    <w:link w:val="Nagwek30"/>
    <w:rPr>
      <w:rFonts w:ascii="Cambria" w:eastAsia="Cambria" w:hAnsi="Cambria" w:cs="Cambria"/>
      <w:b/>
      <w:bCs/>
      <w:i w:val="0"/>
      <w:iCs w:val="0"/>
      <w:smallCaps w:val="0"/>
      <w:strike w:val="0"/>
      <w:sz w:val="22"/>
      <w:szCs w:val="22"/>
      <w:u w:val="none"/>
      <w:shd w:val="clear" w:color="auto" w:fill="auto"/>
    </w:rPr>
  </w:style>
  <w:style w:type="character" w:customStyle="1" w:styleId="Podpistabeli">
    <w:name w:val="Podpis tabeli_"/>
    <w:basedOn w:val="Domylnaczcionkaakapitu"/>
    <w:link w:val="Podpistabeli0"/>
    <w:rPr>
      <w:rFonts w:ascii="Cambria" w:eastAsia="Cambria" w:hAnsi="Cambria" w:cs="Cambria"/>
      <w:b/>
      <w:bCs/>
      <w:i w:val="0"/>
      <w:iCs w:val="0"/>
      <w:smallCaps w:val="0"/>
      <w:strike w:val="0"/>
      <w:sz w:val="22"/>
      <w:szCs w:val="22"/>
      <w:u w:val="none"/>
      <w:shd w:val="clear" w:color="auto" w:fill="auto"/>
    </w:rPr>
  </w:style>
  <w:style w:type="character" w:customStyle="1" w:styleId="Inne">
    <w:name w:val="Inne_"/>
    <w:basedOn w:val="Domylnaczcionkaakapitu"/>
    <w:link w:val="Inne0"/>
    <w:rPr>
      <w:rFonts w:ascii="Cambria" w:eastAsia="Cambria" w:hAnsi="Cambria" w:cs="Cambria"/>
      <w:b w:val="0"/>
      <w:bCs w:val="0"/>
      <w:i w:val="0"/>
      <w:iCs w:val="0"/>
      <w:smallCaps w:val="0"/>
      <w:strike w:val="0"/>
      <w:sz w:val="22"/>
      <w:szCs w:val="22"/>
      <w:u w:val="none"/>
      <w:shd w:val="clear" w:color="auto" w:fill="auto"/>
    </w:rPr>
  </w:style>
  <w:style w:type="paragraph" w:customStyle="1" w:styleId="Nagwek11">
    <w:name w:val="Nagłówek #1"/>
    <w:basedOn w:val="Normalny"/>
    <w:link w:val="Nagwek10"/>
    <w:pPr>
      <w:spacing w:before="3160" w:after="1760"/>
      <w:jc w:val="center"/>
      <w:outlineLvl w:val="0"/>
    </w:pPr>
    <w:rPr>
      <w:rFonts w:ascii="Cambria" w:eastAsia="Cambria" w:hAnsi="Cambria" w:cs="Cambria"/>
      <w:b/>
      <w:bCs/>
      <w:sz w:val="40"/>
      <w:szCs w:val="4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0">
    <w:name w:val="Tekst treści"/>
    <w:basedOn w:val="Normalny"/>
    <w:link w:val="Teksttreci"/>
    <w:rPr>
      <w:rFonts w:ascii="Cambria" w:eastAsia="Cambria" w:hAnsi="Cambria" w:cs="Cambria"/>
      <w:sz w:val="22"/>
      <w:szCs w:val="22"/>
    </w:rPr>
  </w:style>
  <w:style w:type="paragraph" w:customStyle="1" w:styleId="Nagwek21">
    <w:name w:val="Nagłówek #2"/>
    <w:basedOn w:val="Normalny"/>
    <w:link w:val="Nagwek20"/>
    <w:pPr>
      <w:spacing w:after="830"/>
      <w:jc w:val="center"/>
      <w:outlineLvl w:val="1"/>
    </w:pPr>
    <w:rPr>
      <w:rFonts w:ascii="Cambria" w:eastAsia="Cambria" w:hAnsi="Cambria" w:cs="Cambria"/>
      <w:b/>
      <w:bCs/>
      <w:sz w:val="28"/>
      <w:szCs w:val="28"/>
    </w:rPr>
  </w:style>
  <w:style w:type="paragraph" w:customStyle="1" w:styleId="Nagwek30">
    <w:name w:val="Nagłówek #3"/>
    <w:basedOn w:val="Normalny"/>
    <w:link w:val="Nagwek3"/>
    <w:pPr>
      <w:spacing w:after="300" w:line="223" w:lineRule="auto"/>
      <w:outlineLvl w:val="2"/>
    </w:pPr>
    <w:rPr>
      <w:rFonts w:ascii="Cambria" w:eastAsia="Cambria" w:hAnsi="Cambria" w:cs="Cambria"/>
      <w:b/>
      <w:bCs/>
      <w:sz w:val="22"/>
      <w:szCs w:val="22"/>
    </w:rPr>
  </w:style>
  <w:style w:type="paragraph" w:customStyle="1" w:styleId="Podpistabeli0">
    <w:name w:val="Podpis tabeli"/>
    <w:basedOn w:val="Normalny"/>
    <w:link w:val="Podpistabeli"/>
    <w:rPr>
      <w:rFonts w:ascii="Cambria" w:eastAsia="Cambria" w:hAnsi="Cambria" w:cs="Cambria"/>
      <w:b/>
      <w:bCs/>
      <w:sz w:val="22"/>
      <w:szCs w:val="22"/>
    </w:rPr>
  </w:style>
  <w:style w:type="paragraph" w:customStyle="1" w:styleId="Inne0">
    <w:name w:val="Inne"/>
    <w:basedOn w:val="Normalny"/>
    <w:link w:val="Inne"/>
    <w:rPr>
      <w:rFonts w:ascii="Cambria" w:eastAsia="Cambria" w:hAnsi="Cambria" w:cs="Cambria"/>
      <w:sz w:val="22"/>
      <w:szCs w:val="22"/>
    </w:rPr>
  </w:style>
  <w:style w:type="paragraph" w:styleId="Nagwek">
    <w:name w:val="header"/>
    <w:basedOn w:val="Normalny"/>
    <w:link w:val="NagwekZnak"/>
    <w:uiPriority w:val="99"/>
    <w:unhideWhenUsed/>
    <w:rsid w:val="00A70C05"/>
    <w:pPr>
      <w:tabs>
        <w:tab w:val="center" w:pos="4536"/>
        <w:tab w:val="right" w:pos="9072"/>
      </w:tabs>
    </w:pPr>
  </w:style>
  <w:style w:type="character" w:customStyle="1" w:styleId="NagwekZnak">
    <w:name w:val="Nagłówek Znak"/>
    <w:basedOn w:val="Domylnaczcionkaakapitu"/>
    <w:link w:val="Nagwek"/>
    <w:uiPriority w:val="99"/>
    <w:rsid w:val="00A70C05"/>
    <w:rPr>
      <w:color w:val="000000"/>
    </w:rPr>
  </w:style>
  <w:style w:type="paragraph" w:styleId="Stopka">
    <w:name w:val="footer"/>
    <w:basedOn w:val="Normalny"/>
    <w:link w:val="StopkaZnak"/>
    <w:uiPriority w:val="99"/>
    <w:unhideWhenUsed/>
    <w:rsid w:val="00A70C05"/>
    <w:pPr>
      <w:tabs>
        <w:tab w:val="center" w:pos="4536"/>
        <w:tab w:val="right" w:pos="9072"/>
      </w:tabs>
    </w:pPr>
  </w:style>
  <w:style w:type="character" w:customStyle="1" w:styleId="StopkaZnak">
    <w:name w:val="Stopka Znak"/>
    <w:basedOn w:val="Domylnaczcionkaakapitu"/>
    <w:link w:val="Stopka"/>
    <w:uiPriority w:val="99"/>
    <w:rsid w:val="00A70C05"/>
    <w:rPr>
      <w:color w:val="000000"/>
    </w:rPr>
  </w:style>
  <w:style w:type="character" w:customStyle="1" w:styleId="Nagwek1Znak">
    <w:name w:val="Nagłówek 1 Znak"/>
    <w:basedOn w:val="Domylnaczcionkaakapitu"/>
    <w:link w:val="Nagwek1"/>
    <w:rsid w:val="00AE6180"/>
    <w:rPr>
      <w:rFonts w:ascii="Times New Roman" w:eastAsia="Times New Roman" w:hAnsi="Times New Roman" w:cs="Times New Roman"/>
      <w:b/>
      <w:w w:val="89"/>
      <w:sz w:val="31"/>
      <w:szCs w:val="20"/>
      <w:lang w:bidi="ar-SA"/>
    </w:rPr>
  </w:style>
  <w:style w:type="character" w:customStyle="1" w:styleId="Nagwek2Znak">
    <w:name w:val="Nagłówek 2 Znak"/>
    <w:basedOn w:val="Domylnaczcionkaakapitu"/>
    <w:link w:val="Nagwek2"/>
    <w:semiHidden/>
    <w:rsid w:val="00AE6180"/>
    <w:rPr>
      <w:rFonts w:ascii="Times New Roman" w:eastAsia="Times New Roman" w:hAnsi="Times New Roman" w:cs="Times New Roman"/>
      <w:b/>
      <w:caps/>
      <w:w w:val="89"/>
      <w:sz w:val="27"/>
      <w:szCs w:val="20"/>
      <w:lang w:bidi="ar-SA"/>
    </w:rPr>
  </w:style>
  <w:style w:type="paragraph" w:styleId="Lista">
    <w:name w:val="List"/>
    <w:basedOn w:val="Normalny"/>
    <w:semiHidden/>
    <w:unhideWhenUsed/>
    <w:rsid w:val="00AE6180"/>
    <w:pPr>
      <w:widowControl/>
      <w:numPr>
        <w:ilvl w:val="2"/>
        <w:numId w:val="42"/>
      </w:numPr>
      <w:autoSpaceDE w:val="0"/>
      <w:autoSpaceDN w:val="0"/>
      <w:spacing w:before="90" w:line="380" w:lineRule="atLeast"/>
      <w:jc w:val="both"/>
    </w:pPr>
    <w:rPr>
      <w:rFonts w:ascii="Times New Roman" w:eastAsia="Times New Roman" w:hAnsi="Times New Roman" w:cs="Times New Roman"/>
      <w:color w:val="auto"/>
      <w:w w:val="89"/>
      <w:sz w:val="25"/>
      <w:szCs w:val="20"/>
      <w:lang w:bidi="ar-SA"/>
    </w:rPr>
  </w:style>
  <w:style w:type="paragraph" w:styleId="Lista3">
    <w:name w:val="List 3"/>
    <w:basedOn w:val="Normalny"/>
    <w:semiHidden/>
    <w:unhideWhenUsed/>
    <w:rsid w:val="00AE6180"/>
    <w:pPr>
      <w:widowControl/>
      <w:numPr>
        <w:ilvl w:val="4"/>
        <w:numId w:val="42"/>
      </w:numPr>
      <w:tabs>
        <w:tab w:val="right" w:leader="dot" w:pos="9639"/>
      </w:tabs>
      <w:autoSpaceDE w:val="0"/>
      <w:autoSpaceDN w:val="0"/>
      <w:spacing w:before="90" w:line="380" w:lineRule="atLeast"/>
      <w:jc w:val="both"/>
    </w:pPr>
    <w:rPr>
      <w:rFonts w:ascii="Times New Roman" w:eastAsia="Times New Roman" w:hAnsi="Times New Roman" w:cs="Times New Roman"/>
      <w:color w:val="auto"/>
      <w:w w:val="89"/>
      <w:sz w:val="25"/>
      <w:szCs w:val="20"/>
      <w:lang w:bidi="ar-SA"/>
    </w:rPr>
  </w:style>
  <w:style w:type="character" w:customStyle="1" w:styleId="st">
    <w:name w:val="st"/>
    <w:rsid w:val="00AE6180"/>
  </w:style>
  <w:style w:type="character" w:styleId="Hipercze">
    <w:name w:val="Hyperlink"/>
    <w:unhideWhenUsed/>
    <w:rsid w:val="00AE6180"/>
    <w:rPr>
      <w:color w:val="0000FF"/>
      <w:u w:val="single"/>
    </w:rPr>
  </w:style>
  <w:style w:type="character" w:styleId="Nierozpoznanawzmianka">
    <w:name w:val="Unresolved Mention"/>
    <w:basedOn w:val="Domylnaczcionkaakapitu"/>
    <w:uiPriority w:val="99"/>
    <w:semiHidden/>
    <w:unhideWhenUsed/>
    <w:rsid w:val="00AE6180"/>
    <w:rPr>
      <w:color w:val="605E5C"/>
      <w:shd w:val="clear" w:color="auto" w:fill="E1DFDD"/>
    </w:rPr>
  </w:style>
  <w:style w:type="character" w:customStyle="1" w:styleId="Teksttreci2">
    <w:name w:val="Tekst treści (2)_"/>
    <w:link w:val="Teksttreci20"/>
    <w:locked/>
    <w:rsid w:val="002F1831"/>
    <w:rPr>
      <w:shd w:val="clear" w:color="auto" w:fill="FFFFFF"/>
    </w:rPr>
  </w:style>
  <w:style w:type="paragraph" w:customStyle="1" w:styleId="Teksttreci20">
    <w:name w:val="Tekst treści (2)"/>
    <w:basedOn w:val="Normalny"/>
    <w:link w:val="Teksttreci2"/>
    <w:rsid w:val="002F1831"/>
    <w:pPr>
      <w:shd w:val="clear" w:color="auto" w:fill="FFFFFF"/>
      <w:spacing w:line="281" w:lineRule="exact"/>
      <w:ind w:hanging="540"/>
      <w:jc w:val="center"/>
    </w:pPr>
    <w:rPr>
      <w:color w:val="auto"/>
    </w:rPr>
  </w:style>
  <w:style w:type="paragraph" w:customStyle="1" w:styleId="Default">
    <w:name w:val="Default"/>
    <w:rsid w:val="008339AE"/>
    <w:pPr>
      <w:widowControl/>
      <w:autoSpaceDE w:val="0"/>
      <w:autoSpaceDN w:val="0"/>
      <w:adjustRightInd w:val="0"/>
    </w:pPr>
    <w:rPr>
      <w:rFonts w:ascii="Arial" w:eastAsia="Times New Roman" w:hAnsi="Arial" w:cs="Arial"/>
      <w:color w:val="000000"/>
      <w:lang w:bidi="ar-SA"/>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4F0CFF"/>
    <w:pPr>
      <w:ind w:left="720"/>
      <w:contextualSpacing/>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2D44D1"/>
    <w:rPr>
      <w:color w:val="000000"/>
    </w:rPr>
  </w:style>
  <w:style w:type="paragraph" w:styleId="Zwykytekst">
    <w:name w:val="Plain Text"/>
    <w:basedOn w:val="Normalny"/>
    <w:link w:val="ZwykytekstZnak"/>
    <w:uiPriority w:val="99"/>
    <w:unhideWhenUsed/>
    <w:rsid w:val="00FF5F4A"/>
    <w:pPr>
      <w:widowControl/>
      <w:autoSpaceDE w:val="0"/>
      <w:autoSpaceDN w:val="0"/>
      <w:spacing w:before="90" w:line="380" w:lineRule="atLeast"/>
      <w:jc w:val="both"/>
    </w:pPr>
    <w:rPr>
      <w:rFonts w:ascii="Courier New" w:eastAsia="Times New Roman" w:hAnsi="Courier New" w:cs="Courier New"/>
      <w:color w:val="auto"/>
      <w:w w:val="89"/>
      <w:sz w:val="25"/>
      <w:szCs w:val="20"/>
      <w:lang w:bidi="ar-SA"/>
    </w:rPr>
  </w:style>
  <w:style w:type="character" w:customStyle="1" w:styleId="ZwykytekstZnak">
    <w:name w:val="Zwykły tekst Znak"/>
    <w:basedOn w:val="Domylnaczcionkaakapitu"/>
    <w:link w:val="Zwykytekst"/>
    <w:uiPriority w:val="99"/>
    <w:rsid w:val="00FF5F4A"/>
    <w:rPr>
      <w:rFonts w:ascii="Courier New" w:eastAsia="Times New Roman" w:hAnsi="Courier New" w:cs="Courier New"/>
      <w:w w:val="89"/>
      <w:sz w:val="25"/>
      <w:szCs w:val="20"/>
      <w:lang w:bidi="ar-SA"/>
    </w:rPr>
  </w:style>
  <w:style w:type="character" w:styleId="Odwoaniedokomentarza">
    <w:name w:val="annotation reference"/>
    <w:basedOn w:val="Domylnaczcionkaakapitu"/>
    <w:uiPriority w:val="99"/>
    <w:semiHidden/>
    <w:unhideWhenUsed/>
    <w:rsid w:val="00064724"/>
    <w:rPr>
      <w:sz w:val="16"/>
      <w:szCs w:val="16"/>
    </w:rPr>
  </w:style>
  <w:style w:type="paragraph" w:styleId="Tekstkomentarza">
    <w:name w:val="annotation text"/>
    <w:basedOn w:val="Normalny"/>
    <w:link w:val="TekstkomentarzaZnak"/>
    <w:uiPriority w:val="99"/>
    <w:semiHidden/>
    <w:unhideWhenUsed/>
    <w:rsid w:val="00064724"/>
    <w:rPr>
      <w:sz w:val="20"/>
      <w:szCs w:val="20"/>
    </w:rPr>
  </w:style>
  <w:style w:type="character" w:customStyle="1" w:styleId="TekstkomentarzaZnak">
    <w:name w:val="Tekst komentarza Znak"/>
    <w:basedOn w:val="Domylnaczcionkaakapitu"/>
    <w:link w:val="Tekstkomentarza"/>
    <w:uiPriority w:val="99"/>
    <w:semiHidden/>
    <w:rsid w:val="00064724"/>
    <w:rPr>
      <w:color w:val="000000"/>
      <w:sz w:val="20"/>
      <w:szCs w:val="20"/>
    </w:rPr>
  </w:style>
  <w:style w:type="paragraph" w:styleId="Tematkomentarza">
    <w:name w:val="annotation subject"/>
    <w:basedOn w:val="Tekstkomentarza"/>
    <w:next w:val="Tekstkomentarza"/>
    <w:link w:val="TematkomentarzaZnak"/>
    <w:uiPriority w:val="99"/>
    <w:semiHidden/>
    <w:unhideWhenUsed/>
    <w:rsid w:val="00064724"/>
    <w:rPr>
      <w:b/>
      <w:bCs/>
    </w:rPr>
  </w:style>
  <w:style w:type="character" w:customStyle="1" w:styleId="TematkomentarzaZnak">
    <w:name w:val="Temat komentarza Znak"/>
    <w:basedOn w:val="TekstkomentarzaZnak"/>
    <w:link w:val="Tematkomentarza"/>
    <w:uiPriority w:val="99"/>
    <w:semiHidden/>
    <w:rsid w:val="00064724"/>
    <w:rPr>
      <w:b/>
      <w:bCs/>
      <w:color w:val="000000"/>
      <w:sz w:val="20"/>
      <w:szCs w:val="20"/>
    </w:rPr>
  </w:style>
  <w:style w:type="paragraph" w:styleId="Tekstdymka">
    <w:name w:val="Balloon Text"/>
    <w:basedOn w:val="Normalny"/>
    <w:link w:val="TekstdymkaZnak"/>
    <w:uiPriority w:val="99"/>
    <w:semiHidden/>
    <w:unhideWhenUsed/>
    <w:rsid w:val="00D029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2939"/>
    <w:rPr>
      <w:rFonts w:ascii="Segoe UI" w:hAnsi="Segoe UI" w:cs="Segoe UI"/>
      <w:color w:val="000000"/>
      <w:sz w:val="18"/>
      <w:szCs w:val="18"/>
    </w:rPr>
  </w:style>
  <w:style w:type="paragraph" w:styleId="Poprawka">
    <w:name w:val="Revision"/>
    <w:hidden/>
    <w:uiPriority w:val="99"/>
    <w:semiHidden/>
    <w:rsid w:val="00B40B3D"/>
    <w:pPr>
      <w:widowControl/>
    </w:pPr>
    <w:rPr>
      <w:color w:val="000000"/>
    </w:rPr>
  </w:style>
  <w:style w:type="paragraph" w:styleId="Tekstprzypisukocowego">
    <w:name w:val="endnote text"/>
    <w:basedOn w:val="Normalny"/>
    <w:link w:val="TekstprzypisukocowegoZnak"/>
    <w:uiPriority w:val="99"/>
    <w:semiHidden/>
    <w:unhideWhenUsed/>
    <w:rsid w:val="00B725D4"/>
    <w:rPr>
      <w:sz w:val="20"/>
      <w:szCs w:val="20"/>
    </w:rPr>
  </w:style>
  <w:style w:type="character" w:customStyle="1" w:styleId="TekstprzypisukocowegoZnak">
    <w:name w:val="Tekst przypisu końcowego Znak"/>
    <w:basedOn w:val="Domylnaczcionkaakapitu"/>
    <w:link w:val="Tekstprzypisukocowego"/>
    <w:uiPriority w:val="99"/>
    <w:semiHidden/>
    <w:rsid w:val="00B725D4"/>
    <w:rPr>
      <w:color w:val="000000"/>
      <w:sz w:val="20"/>
      <w:szCs w:val="20"/>
    </w:rPr>
  </w:style>
  <w:style w:type="character" w:styleId="Odwoanieprzypisukocowego">
    <w:name w:val="endnote reference"/>
    <w:basedOn w:val="Domylnaczcionkaakapitu"/>
    <w:uiPriority w:val="99"/>
    <w:semiHidden/>
    <w:unhideWhenUsed/>
    <w:rsid w:val="00B72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391">
      <w:bodyDiv w:val="1"/>
      <w:marLeft w:val="0"/>
      <w:marRight w:val="0"/>
      <w:marTop w:val="0"/>
      <w:marBottom w:val="0"/>
      <w:divBdr>
        <w:top w:val="none" w:sz="0" w:space="0" w:color="auto"/>
        <w:left w:val="none" w:sz="0" w:space="0" w:color="auto"/>
        <w:bottom w:val="none" w:sz="0" w:space="0" w:color="auto"/>
        <w:right w:val="none" w:sz="0" w:space="0" w:color="auto"/>
      </w:divBdr>
    </w:div>
    <w:div w:id="464271582">
      <w:bodyDiv w:val="1"/>
      <w:marLeft w:val="0"/>
      <w:marRight w:val="0"/>
      <w:marTop w:val="0"/>
      <w:marBottom w:val="0"/>
      <w:divBdr>
        <w:top w:val="none" w:sz="0" w:space="0" w:color="auto"/>
        <w:left w:val="none" w:sz="0" w:space="0" w:color="auto"/>
        <w:bottom w:val="none" w:sz="0" w:space="0" w:color="auto"/>
        <w:right w:val="none" w:sz="0" w:space="0" w:color="auto"/>
      </w:divBdr>
    </w:div>
    <w:div w:id="630987950">
      <w:bodyDiv w:val="1"/>
      <w:marLeft w:val="0"/>
      <w:marRight w:val="0"/>
      <w:marTop w:val="0"/>
      <w:marBottom w:val="0"/>
      <w:divBdr>
        <w:top w:val="none" w:sz="0" w:space="0" w:color="auto"/>
        <w:left w:val="none" w:sz="0" w:space="0" w:color="auto"/>
        <w:bottom w:val="none" w:sz="0" w:space="0" w:color="auto"/>
        <w:right w:val="none" w:sz="0" w:space="0" w:color="auto"/>
      </w:divBdr>
    </w:div>
    <w:div w:id="659968368">
      <w:bodyDiv w:val="1"/>
      <w:marLeft w:val="0"/>
      <w:marRight w:val="0"/>
      <w:marTop w:val="0"/>
      <w:marBottom w:val="0"/>
      <w:divBdr>
        <w:top w:val="none" w:sz="0" w:space="0" w:color="auto"/>
        <w:left w:val="none" w:sz="0" w:space="0" w:color="auto"/>
        <w:bottom w:val="none" w:sz="0" w:space="0" w:color="auto"/>
        <w:right w:val="none" w:sz="0" w:space="0" w:color="auto"/>
      </w:divBdr>
    </w:div>
    <w:div w:id="672730067">
      <w:bodyDiv w:val="1"/>
      <w:marLeft w:val="0"/>
      <w:marRight w:val="0"/>
      <w:marTop w:val="0"/>
      <w:marBottom w:val="0"/>
      <w:divBdr>
        <w:top w:val="none" w:sz="0" w:space="0" w:color="auto"/>
        <w:left w:val="none" w:sz="0" w:space="0" w:color="auto"/>
        <w:bottom w:val="none" w:sz="0" w:space="0" w:color="auto"/>
        <w:right w:val="none" w:sz="0" w:space="0" w:color="auto"/>
      </w:divBdr>
    </w:div>
    <w:div w:id="817578260">
      <w:bodyDiv w:val="1"/>
      <w:marLeft w:val="0"/>
      <w:marRight w:val="0"/>
      <w:marTop w:val="0"/>
      <w:marBottom w:val="0"/>
      <w:divBdr>
        <w:top w:val="none" w:sz="0" w:space="0" w:color="auto"/>
        <w:left w:val="none" w:sz="0" w:space="0" w:color="auto"/>
        <w:bottom w:val="none" w:sz="0" w:space="0" w:color="auto"/>
        <w:right w:val="none" w:sz="0" w:space="0" w:color="auto"/>
      </w:divBdr>
    </w:div>
    <w:div w:id="948662456">
      <w:bodyDiv w:val="1"/>
      <w:marLeft w:val="0"/>
      <w:marRight w:val="0"/>
      <w:marTop w:val="0"/>
      <w:marBottom w:val="0"/>
      <w:divBdr>
        <w:top w:val="none" w:sz="0" w:space="0" w:color="auto"/>
        <w:left w:val="none" w:sz="0" w:space="0" w:color="auto"/>
        <w:bottom w:val="none" w:sz="0" w:space="0" w:color="auto"/>
        <w:right w:val="none" w:sz="0" w:space="0" w:color="auto"/>
      </w:divBdr>
    </w:div>
    <w:div w:id="1008102108">
      <w:bodyDiv w:val="1"/>
      <w:marLeft w:val="0"/>
      <w:marRight w:val="0"/>
      <w:marTop w:val="0"/>
      <w:marBottom w:val="0"/>
      <w:divBdr>
        <w:top w:val="none" w:sz="0" w:space="0" w:color="auto"/>
        <w:left w:val="none" w:sz="0" w:space="0" w:color="auto"/>
        <w:bottom w:val="none" w:sz="0" w:space="0" w:color="auto"/>
        <w:right w:val="none" w:sz="0" w:space="0" w:color="auto"/>
      </w:divBdr>
    </w:div>
    <w:div w:id="1412654509">
      <w:bodyDiv w:val="1"/>
      <w:marLeft w:val="0"/>
      <w:marRight w:val="0"/>
      <w:marTop w:val="0"/>
      <w:marBottom w:val="0"/>
      <w:divBdr>
        <w:top w:val="none" w:sz="0" w:space="0" w:color="auto"/>
        <w:left w:val="none" w:sz="0" w:space="0" w:color="auto"/>
        <w:bottom w:val="none" w:sz="0" w:space="0" w:color="auto"/>
        <w:right w:val="none" w:sz="0" w:space="0" w:color="auto"/>
      </w:divBdr>
    </w:div>
    <w:div w:id="1483305618">
      <w:bodyDiv w:val="1"/>
      <w:marLeft w:val="0"/>
      <w:marRight w:val="0"/>
      <w:marTop w:val="0"/>
      <w:marBottom w:val="0"/>
      <w:divBdr>
        <w:top w:val="none" w:sz="0" w:space="0" w:color="auto"/>
        <w:left w:val="none" w:sz="0" w:space="0" w:color="auto"/>
        <w:bottom w:val="none" w:sz="0" w:space="0" w:color="auto"/>
        <w:right w:val="none" w:sz="0" w:space="0" w:color="auto"/>
      </w:divBdr>
    </w:div>
    <w:div w:id="1933119664">
      <w:bodyDiv w:val="1"/>
      <w:marLeft w:val="0"/>
      <w:marRight w:val="0"/>
      <w:marTop w:val="0"/>
      <w:marBottom w:val="0"/>
      <w:divBdr>
        <w:top w:val="none" w:sz="0" w:space="0" w:color="auto"/>
        <w:left w:val="none" w:sz="0" w:space="0" w:color="auto"/>
        <w:bottom w:val="none" w:sz="0" w:space="0" w:color="auto"/>
        <w:right w:val="none" w:sz="0" w:space="0" w:color="auto"/>
      </w:divBdr>
    </w:div>
    <w:div w:id="1971209025">
      <w:bodyDiv w:val="1"/>
      <w:marLeft w:val="0"/>
      <w:marRight w:val="0"/>
      <w:marTop w:val="0"/>
      <w:marBottom w:val="0"/>
      <w:divBdr>
        <w:top w:val="none" w:sz="0" w:space="0" w:color="auto"/>
        <w:left w:val="none" w:sz="0" w:space="0" w:color="auto"/>
        <w:bottom w:val="none" w:sz="0" w:space="0" w:color="auto"/>
        <w:right w:val="none" w:sz="0" w:space="0" w:color="auto"/>
      </w:divBdr>
    </w:div>
    <w:div w:id="2070030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 TargetMode="External"/><Relationship Id="rId13" Type="http://schemas.openxmlformats.org/officeDocument/2006/relationships/hyperlink" Target="mailto:inspektorat@gi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s.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ujalska@gis.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gis/zamowienia-publiczne-powyzej-progu-stosowania-ustawy-pzp" TargetMode="External"/><Relationship Id="rId4" Type="http://schemas.openxmlformats.org/officeDocument/2006/relationships/settings" Target="settings.xml"/><Relationship Id="rId9" Type="http://schemas.openxmlformats.org/officeDocument/2006/relationships/hyperlink" Target="https://www.gov.pl/web/gis/zamowienia-publiczne" TargetMode="External"/><Relationship Id="rId14" Type="http://schemas.openxmlformats.org/officeDocument/2006/relationships/hyperlink" Target="mailto:iod@gi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0C3A5-B9AC-4171-BD5D-4C8C872E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8828</Words>
  <Characters>52969</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Ławniczak</dc:creator>
  <cp:keywords/>
  <cp:lastModifiedBy>Anna Bujalska-Szreder</cp:lastModifiedBy>
  <cp:revision>18</cp:revision>
  <dcterms:created xsi:type="dcterms:W3CDTF">2021-03-17T09:12:00Z</dcterms:created>
  <dcterms:modified xsi:type="dcterms:W3CDTF">2021-04-01T10:14:00Z</dcterms:modified>
</cp:coreProperties>
</file>