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E94E88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861848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080B18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</w:t>
            </w: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e</w:t>
            </w: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E0A2B5" w:rsidR="00CA516B" w:rsidRPr="00B25473" w:rsidRDefault="00B25473" w:rsidP="006822BC">
            <w:pPr>
              <w:spacing w:line="276" w:lineRule="auto"/>
              <w:rPr>
                <w:rFonts w:ascii="Arial" w:hAnsi="Arial" w:cs="Arial"/>
                <w:b/>
                <w:color w:val="0070C0"/>
              </w:rPr>
            </w:pPr>
            <w:r w:rsidRPr="00B25473">
              <w:rPr>
                <w:rFonts w:ascii="Arial" w:hAnsi="Arial" w:cs="Arial"/>
                <w:b/>
              </w:rPr>
              <w:t>Ministerstwo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6516B90" w:rsidR="00CA516B" w:rsidRPr="0099132F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Instytutu Ekspertyz Sądowych im. Prof. dra Jana Sehna w Krakowie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B</w:t>
            </w:r>
            <w:r w:rsidR="000E1828" w:rsidRPr="0099132F">
              <w:rPr>
                <w:rFonts w:ascii="Arial" w:hAnsi="Arial" w:cs="Arial"/>
              </w:rPr>
              <w:t xml:space="preserve">udżet państwa –  </w:t>
            </w:r>
            <w:r w:rsidR="00D3167C">
              <w:rPr>
                <w:rFonts w:ascii="Arial" w:hAnsi="Arial" w:cs="Arial"/>
              </w:rPr>
              <w:t>część budżetowa n</w:t>
            </w:r>
            <w:r w:rsidR="008E356F">
              <w:rPr>
                <w:rFonts w:ascii="Arial" w:hAnsi="Arial" w:cs="Arial"/>
              </w:rPr>
              <w:t>r 37</w:t>
            </w:r>
            <w:r w:rsidR="00BA2C27">
              <w:rPr>
                <w:rFonts w:ascii="Arial" w:hAnsi="Arial" w:cs="Arial"/>
              </w:rPr>
              <w:t xml:space="preserve"> </w:t>
            </w:r>
          </w:p>
          <w:p w14:paraId="55582688" w14:textId="505E8718" w:rsidR="00CA516B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Ś</w:t>
            </w:r>
            <w:r w:rsidR="000E1828" w:rsidRPr="0099132F">
              <w:rPr>
                <w:rFonts w:ascii="Arial" w:hAnsi="Arial" w:cs="Arial"/>
              </w:rPr>
              <w:t>rodk</w:t>
            </w:r>
            <w:r w:rsidRPr="0099132F">
              <w:rPr>
                <w:rFonts w:ascii="Arial" w:hAnsi="Arial" w:cs="Arial"/>
              </w:rPr>
              <w:t>i</w:t>
            </w:r>
            <w:r w:rsidR="000E1828" w:rsidRPr="0099132F">
              <w:rPr>
                <w:rFonts w:ascii="Arial" w:hAnsi="Arial" w:cs="Arial"/>
              </w:rPr>
              <w:t xml:space="preserve"> UE – </w:t>
            </w:r>
            <w:r w:rsidR="002C2090" w:rsidRPr="0099132F">
              <w:rPr>
                <w:rFonts w:ascii="Arial" w:hAnsi="Arial" w:cs="Arial"/>
              </w:rPr>
              <w:t>Program Operacyjny Polska Cyfrowa, II E-administracja i otwarty rząd, 2.2 Cyfryzacja procesów back-office w administracji rządowej</w:t>
            </w:r>
            <w:r w:rsidR="0099132F" w:rsidRPr="0099132F">
              <w:rPr>
                <w:rFonts w:ascii="Arial" w:hAnsi="Arial" w:cs="Arial"/>
              </w:rPr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99132F" w:rsidRDefault="00662242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3 499 775,00</w:t>
            </w:r>
            <w:r w:rsidR="0099132F" w:rsidRPr="0099132F">
              <w:rPr>
                <w:rFonts w:ascii="Arial" w:hAnsi="Arial" w:cs="Arial"/>
              </w:rPr>
              <w:t xml:space="preserve">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7B68B5" w:rsidRDefault="00662242" w:rsidP="00662242">
            <w:pPr>
              <w:spacing w:after="0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rozpoczęcia realizacji projektu: </w:t>
            </w:r>
            <w:r w:rsidRPr="007B68B5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99132F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zakończenia realizacji projektu: </w:t>
            </w:r>
            <w:r w:rsidRPr="007B68B5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5759CF" w:rsidRDefault="004C1D48" w:rsidP="005759CF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A235E" w:rsidRPr="005759CF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</w:t>
      </w:r>
      <w:r w:rsidR="00FA235E" w:rsidRPr="005759CF">
        <w:rPr>
          <w:rFonts w:ascii="Arial" w:hAnsi="Arial" w:cs="Arial"/>
          <w:color w:val="auto"/>
          <w:sz w:val="22"/>
          <w:szCs w:val="22"/>
        </w:rPr>
        <w:t>o</w:t>
      </w:r>
      <w:r w:rsidR="00FA235E" w:rsidRPr="005759CF">
        <w:rPr>
          <w:rFonts w:ascii="Arial" w:hAnsi="Arial" w:cs="Arial"/>
          <w:color w:val="auto"/>
          <w:sz w:val="22"/>
          <w:szCs w:val="22"/>
        </w:rPr>
        <w:t>jekt „Zakup i wdrożenie zintegrowanego systemu informatycznego do zaradzania działa</w:t>
      </w:r>
      <w:r w:rsidR="00FA235E" w:rsidRPr="005759CF">
        <w:rPr>
          <w:rFonts w:ascii="Arial" w:hAnsi="Arial" w:cs="Arial"/>
          <w:color w:val="auto"/>
          <w:sz w:val="22"/>
          <w:szCs w:val="22"/>
        </w:rPr>
        <w:t>l</w:t>
      </w:r>
      <w:r w:rsidR="00FA235E" w:rsidRPr="005759CF">
        <w:rPr>
          <w:rFonts w:ascii="Arial" w:hAnsi="Arial" w:cs="Arial"/>
          <w:color w:val="auto"/>
          <w:sz w:val="22"/>
          <w:szCs w:val="22"/>
        </w:rPr>
        <w:t>nością opiniodawczą Instytutu Ekspertyz Sądowych im. Prof. dra Jana Sehna w Krak</w:t>
      </w:r>
      <w:r w:rsidR="00FA235E" w:rsidRPr="005759CF">
        <w:rPr>
          <w:rFonts w:ascii="Arial" w:hAnsi="Arial" w:cs="Arial"/>
          <w:color w:val="auto"/>
          <w:sz w:val="22"/>
          <w:szCs w:val="22"/>
        </w:rPr>
        <w:t>o</w:t>
      </w:r>
      <w:r w:rsidR="00FA235E" w:rsidRPr="005759CF">
        <w:rPr>
          <w:rFonts w:ascii="Arial" w:hAnsi="Arial" w:cs="Arial"/>
          <w:color w:val="auto"/>
          <w:sz w:val="22"/>
          <w:szCs w:val="22"/>
        </w:rPr>
        <w:t>wie“, w</w:t>
      </w:r>
      <w:r w:rsidR="005759CF" w:rsidRPr="005759CF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5759CF">
        <w:rPr>
          <w:rFonts w:ascii="Arial" w:hAnsi="Arial" w:cs="Arial"/>
          <w:color w:val="auto"/>
          <w:sz w:val="22"/>
          <w:szCs w:val="22"/>
        </w:rPr>
        <w:t>zakresie może być bez przeszkód realizowany w obecnym ot</w:t>
      </w:r>
      <w:r w:rsidR="00FA235E" w:rsidRPr="005759CF">
        <w:rPr>
          <w:rFonts w:ascii="Arial" w:hAnsi="Arial" w:cs="Arial"/>
          <w:color w:val="auto"/>
          <w:sz w:val="22"/>
          <w:szCs w:val="22"/>
        </w:rPr>
        <w:t>o</w:t>
      </w:r>
      <w:r w:rsidR="00FA235E" w:rsidRPr="005759CF">
        <w:rPr>
          <w:rFonts w:ascii="Arial" w:hAnsi="Arial" w:cs="Arial"/>
          <w:color w:val="auto"/>
          <w:sz w:val="22"/>
          <w:szCs w:val="22"/>
        </w:rPr>
        <w:t>czeniu prawnym – obowiązujące przepisy zezwalają na pracę jednostki z wykorzystaniem systemu informatycznego oraz integrację systemów.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816A207" w:rsidR="00907F6D" w:rsidRPr="009776B5" w:rsidRDefault="008D61FC" w:rsidP="00450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5759CF" w:rsidRPr="009776B5">
              <w:rPr>
                <w:rFonts w:ascii="Arial" w:hAnsi="Arial" w:cs="Arial"/>
              </w:rPr>
              <w:t>% (</w:t>
            </w:r>
            <w:r w:rsidR="00A178C3">
              <w:rPr>
                <w:rFonts w:ascii="Arial" w:hAnsi="Arial" w:cs="Arial"/>
              </w:rPr>
              <w:t>6 miesięcy</w:t>
            </w:r>
            <w:r w:rsidR="005759CF" w:rsidRPr="009776B5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4929DAC9" w14:textId="2251FEC2" w:rsidR="00907F6D" w:rsidRPr="009776B5" w:rsidRDefault="001D64C9" w:rsidP="006B51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45563E">
              <w:rPr>
                <w:rFonts w:ascii="Arial" w:hAnsi="Arial" w:cs="Arial"/>
              </w:rPr>
              <w:t>78</w:t>
            </w:r>
            <w:r w:rsidR="005759CF" w:rsidRPr="009776B5">
              <w:rPr>
                <w:rFonts w:ascii="Arial" w:hAnsi="Arial" w:cs="Arial"/>
              </w:rPr>
              <w:t>%</w:t>
            </w:r>
            <w:r w:rsidR="00A13F66" w:rsidRPr="009776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</w:tcPr>
          <w:p w14:paraId="65BB31D3" w14:textId="6423D62F" w:rsidR="00907F6D" w:rsidRPr="009776B5" w:rsidRDefault="00A178C3" w:rsidP="00795A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12,31</w:t>
            </w:r>
            <w:r w:rsidR="00A13F66" w:rsidRPr="009776B5">
              <w:rPr>
                <w:rFonts w:ascii="Arial" w:hAnsi="Arial" w:cs="Arial"/>
              </w:rPr>
              <w:t xml:space="preserve">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4D469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5"/>
        <w:gridCol w:w="1505"/>
        <w:gridCol w:w="1306"/>
        <w:gridCol w:w="1910"/>
        <w:gridCol w:w="2793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C58AE" w:rsidRPr="002B50C0" w14:paraId="73B988FF" w14:textId="77777777" w:rsidTr="006B5117">
        <w:tc>
          <w:tcPr>
            <w:tcW w:w="2127" w:type="dxa"/>
          </w:tcPr>
          <w:p w14:paraId="776D8C1F" w14:textId="62693B8F" w:rsidR="009C58AE" w:rsidRPr="003F1A14" w:rsidRDefault="007B6D8C" w:rsidP="00237279">
            <w:pPr>
              <w:rPr>
                <w:rFonts w:ascii="Arial" w:hAnsi="Arial" w:cs="Arial"/>
              </w:rPr>
            </w:pPr>
            <w:bookmarkStart w:id="1" w:name="_Hlk529879507"/>
            <w:r w:rsidRPr="003F1A14">
              <w:rPr>
                <w:rFonts w:ascii="Arial" w:hAnsi="Arial" w:cs="Arial"/>
              </w:rPr>
              <w:t>Opracowany pr</w:t>
            </w:r>
            <w:r w:rsidRPr="003F1A14">
              <w:rPr>
                <w:rFonts w:ascii="Arial" w:hAnsi="Arial" w:cs="Arial"/>
              </w:rPr>
              <w:t>o</w:t>
            </w:r>
            <w:r w:rsidRPr="003F1A14">
              <w:rPr>
                <w:rFonts w:ascii="Arial" w:hAnsi="Arial" w:cs="Arial"/>
              </w:rPr>
              <w:t>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6704" w14:textId="3B99B9EE" w:rsidR="009C58AE" w:rsidRPr="003F1A14" w:rsidRDefault="009C58AE" w:rsidP="00237279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46DD1B5" w14:textId="4B1160D8" w:rsidR="009C58AE" w:rsidRPr="003F1A14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</w:t>
            </w:r>
            <w:r w:rsidR="007B6D8C" w:rsidRPr="003F1A14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57C1BE42" w:rsidR="009C58AE" w:rsidRPr="00E66E0F" w:rsidRDefault="00E66E0F" w:rsidP="00E66E0F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03-12-2018</w:t>
            </w:r>
          </w:p>
        </w:tc>
        <w:tc>
          <w:tcPr>
            <w:tcW w:w="2802" w:type="dxa"/>
          </w:tcPr>
          <w:p w14:paraId="76C8D3A9" w14:textId="77777777" w:rsidR="00EB31BB" w:rsidRDefault="00E66E0F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  <w:r w:rsidR="0001267F">
              <w:rPr>
                <w:rFonts w:ascii="Arial" w:hAnsi="Arial" w:cs="Arial"/>
              </w:rPr>
              <w:t xml:space="preserve">. </w:t>
            </w:r>
          </w:p>
          <w:p w14:paraId="7FF4F720" w14:textId="213981C7" w:rsidR="009C58AE" w:rsidRPr="003F1A14" w:rsidRDefault="00EB31BB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</w:t>
            </w:r>
            <w:r w:rsidR="001D64C9">
              <w:rPr>
                <w:rFonts w:ascii="Arial" w:hAnsi="Arial" w:cs="Arial"/>
              </w:rPr>
              <w:t xml:space="preserve">rzesunięcie </w:t>
            </w:r>
            <w:r w:rsidR="001D64C9">
              <w:rPr>
                <w:rFonts w:ascii="Arial" w:hAnsi="Arial" w:cs="Arial"/>
              </w:rPr>
              <w:lastRenderedPageBreak/>
              <w:t>terminu osiągnięcia k</w:t>
            </w:r>
            <w:r w:rsidR="001D64C9">
              <w:rPr>
                <w:rFonts w:ascii="Arial" w:hAnsi="Arial" w:cs="Arial"/>
              </w:rPr>
              <w:t>a</w:t>
            </w:r>
            <w:r w:rsidR="001D64C9">
              <w:rPr>
                <w:rFonts w:ascii="Arial" w:hAnsi="Arial" w:cs="Arial"/>
              </w:rPr>
              <w:t xml:space="preserve">mienia milowego wynika z </w:t>
            </w:r>
            <w:r w:rsidR="00660916">
              <w:rPr>
                <w:rFonts w:ascii="Arial" w:hAnsi="Arial" w:cs="Arial"/>
              </w:rPr>
              <w:t>przesunięcia w stosunku do planowanego terminu podpisania umowy na doradztw</w:t>
            </w:r>
            <w:r w:rsidR="00BD2785">
              <w:rPr>
                <w:rFonts w:ascii="Arial" w:hAnsi="Arial" w:cs="Arial"/>
              </w:rPr>
              <w:t>o</w:t>
            </w:r>
            <w:r w:rsidR="00660916">
              <w:rPr>
                <w:rFonts w:ascii="Arial" w:hAnsi="Arial" w:cs="Arial"/>
              </w:rPr>
              <w:t xml:space="preserve"> w ramach kt</w:t>
            </w:r>
            <w:r w:rsidR="00660916">
              <w:rPr>
                <w:rFonts w:ascii="Arial" w:hAnsi="Arial" w:cs="Arial"/>
              </w:rPr>
              <w:t>ó</w:t>
            </w:r>
            <w:r w:rsidR="00660916">
              <w:rPr>
                <w:rFonts w:ascii="Arial" w:hAnsi="Arial" w:cs="Arial"/>
              </w:rPr>
              <w:t>rej wykonany został pr</w:t>
            </w:r>
            <w:r w:rsidR="00660916">
              <w:rPr>
                <w:rFonts w:ascii="Arial" w:hAnsi="Arial" w:cs="Arial"/>
              </w:rPr>
              <w:t>o</w:t>
            </w:r>
            <w:r w:rsidR="00660916">
              <w:rPr>
                <w:rFonts w:ascii="Arial" w:hAnsi="Arial" w:cs="Arial"/>
              </w:rPr>
              <w:t>jekt. Dokument został opracowany przed term</w:t>
            </w:r>
            <w:r w:rsidR="00660916">
              <w:rPr>
                <w:rFonts w:ascii="Arial" w:hAnsi="Arial" w:cs="Arial"/>
              </w:rPr>
              <w:t>i</w:t>
            </w:r>
            <w:r w:rsidR="00660916">
              <w:rPr>
                <w:rFonts w:ascii="Arial" w:hAnsi="Arial" w:cs="Arial"/>
              </w:rPr>
              <w:t>nem określonym dla punktu krytycznego.</w:t>
            </w:r>
          </w:p>
        </w:tc>
      </w:tr>
      <w:tr w:rsidR="00EB31BB" w:rsidRPr="002B50C0" w14:paraId="2BA374D6" w14:textId="77777777" w:rsidTr="006B5117">
        <w:tc>
          <w:tcPr>
            <w:tcW w:w="2127" w:type="dxa"/>
          </w:tcPr>
          <w:p w14:paraId="2A0A95CB" w14:textId="4D46E63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lastRenderedPageBreak/>
              <w:t>Opracowany pr</w:t>
            </w:r>
            <w:r w:rsidRPr="003F1A14">
              <w:rPr>
                <w:rFonts w:ascii="Arial" w:hAnsi="Arial" w:cs="Arial"/>
              </w:rPr>
              <w:t>o</w:t>
            </w:r>
            <w:r w:rsidRPr="003F1A14">
              <w:rPr>
                <w:rFonts w:ascii="Arial" w:hAnsi="Arial" w:cs="Arial"/>
              </w:rPr>
              <w:t>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137EADEA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3E931F" w14:textId="55BB7805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64C70751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04-12-2018</w:t>
            </w:r>
          </w:p>
        </w:tc>
        <w:tc>
          <w:tcPr>
            <w:tcW w:w="2802" w:type="dxa"/>
          </w:tcPr>
          <w:p w14:paraId="6258F99D" w14:textId="77777777" w:rsidR="00EB31BB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Osiągnięty. </w:t>
            </w:r>
          </w:p>
          <w:p w14:paraId="4715D544" w14:textId="0A6CD787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Kilkudniowe przesunięcie terminu osiągnięcia k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mienia milowego wynika z przesunięcia w stosunku do planowanego terminu podpisania umowy na doradztwo w ramach kt</w:t>
            </w:r>
            <w:r>
              <w:rPr>
                <w:rFonts w:ascii="Arial" w:hAnsi="Arial" w:cs="Arial"/>
              </w:rPr>
              <w:t>ó</w:t>
            </w:r>
            <w:r>
              <w:rPr>
                <w:rFonts w:ascii="Arial" w:hAnsi="Arial" w:cs="Arial"/>
              </w:rPr>
              <w:t>rej wykonany został pr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jekt. Dokument został opracowany przed term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nem określonym dla punktu krytycznego.</w:t>
            </w:r>
          </w:p>
        </w:tc>
      </w:tr>
      <w:tr w:rsidR="00EB31BB" w:rsidRPr="002B50C0" w14:paraId="4206A9D8" w14:textId="77777777" w:rsidTr="006B5117">
        <w:tc>
          <w:tcPr>
            <w:tcW w:w="2127" w:type="dxa"/>
          </w:tcPr>
          <w:p w14:paraId="6027666A" w14:textId="7A347AB5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Opracowana d</w:t>
            </w:r>
            <w:r w:rsidRPr="003F1A14">
              <w:rPr>
                <w:rFonts w:ascii="Arial" w:hAnsi="Arial" w:cs="Arial"/>
              </w:rPr>
              <w:t>o</w:t>
            </w:r>
            <w:r w:rsidRPr="003F1A14">
              <w:rPr>
                <w:rFonts w:ascii="Arial" w:hAnsi="Arial" w:cs="Arial"/>
              </w:rPr>
              <w:t>kumentacja prz</w:t>
            </w:r>
            <w:r w:rsidRPr="003F1A14">
              <w:rPr>
                <w:rFonts w:ascii="Arial" w:hAnsi="Arial" w:cs="Arial"/>
              </w:rPr>
              <w:t>e</w:t>
            </w:r>
            <w:r w:rsidRPr="003F1A14">
              <w:rPr>
                <w:rFonts w:ascii="Arial" w:hAnsi="Arial" w:cs="Arial"/>
              </w:rPr>
              <w:t>targowa na zakup systemu oraz z</w:t>
            </w:r>
            <w:r w:rsidRPr="003F1A14">
              <w:rPr>
                <w:rFonts w:ascii="Arial" w:hAnsi="Arial" w:cs="Arial"/>
              </w:rPr>
              <w:t>a</w:t>
            </w:r>
            <w:r w:rsidRPr="003F1A14">
              <w:rPr>
                <w:rFonts w:ascii="Arial" w:hAnsi="Arial" w:cs="Arial"/>
              </w:rPr>
              <w:t>kup sprzętu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7DE2A44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7F1A707" w14:textId="5F99927D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CA1A53D" w14:textId="7E997466" w:rsidR="00EB31BB" w:rsidRPr="00E66E0F" w:rsidRDefault="00EB31BB" w:rsidP="00EB31BB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17-12-2018</w:t>
            </w:r>
          </w:p>
        </w:tc>
        <w:tc>
          <w:tcPr>
            <w:tcW w:w="2802" w:type="dxa"/>
          </w:tcPr>
          <w:p w14:paraId="204CEC01" w14:textId="7179FC5B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EB31BB" w:rsidRPr="002B50C0" w14:paraId="32391B86" w14:textId="77777777" w:rsidTr="006B5117">
        <w:tc>
          <w:tcPr>
            <w:tcW w:w="2127" w:type="dxa"/>
          </w:tcPr>
          <w:p w14:paraId="7E84536B" w14:textId="5A059CFD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Zdigitalizowane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3D56" w14:textId="7AC603F2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3A1AE3AF" w14:textId="186872A6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22F16CD7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1AAE77DD" w14:textId="228E746D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  <w:tr w:rsidR="00EB31BB" w:rsidRPr="002B50C0" w14:paraId="244A5A19" w14:textId="77777777" w:rsidTr="006B5117">
        <w:tc>
          <w:tcPr>
            <w:tcW w:w="2127" w:type="dxa"/>
          </w:tcPr>
          <w:p w14:paraId="07CCC67E" w14:textId="581CE9E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1992635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C6C8DE4" w14:textId="5B999C1A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1F86D73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2BCAF5F4" w14:textId="437829D3" w:rsidR="00EB31BB" w:rsidRPr="003F1A14" w:rsidRDefault="00EB31BB" w:rsidP="00EB31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</w:t>
            </w:r>
          </w:p>
        </w:tc>
      </w:tr>
      <w:tr w:rsidR="00EB31BB" w:rsidRPr="002B50C0" w14:paraId="5E50AD36" w14:textId="77777777" w:rsidTr="006B5117">
        <w:tc>
          <w:tcPr>
            <w:tcW w:w="2127" w:type="dxa"/>
          </w:tcPr>
          <w:p w14:paraId="41CFDE1F" w14:textId="5F703B3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Przeprowadzone szkolenia dla a</w:t>
            </w:r>
            <w:r w:rsidRPr="003F1A14">
              <w:rPr>
                <w:rFonts w:ascii="Arial" w:hAnsi="Arial" w:cs="Arial"/>
              </w:rPr>
              <w:t>d</w:t>
            </w:r>
            <w:r w:rsidRPr="003F1A14">
              <w:rPr>
                <w:rFonts w:ascii="Arial" w:hAnsi="Arial" w:cs="Arial"/>
              </w:rPr>
              <w:t>ministratorów i ki</w:t>
            </w:r>
            <w:r w:rsidRPr="003F1A14">
              <w:rPr>
                <w:rFonts w:ascii="Arial" w:hAnsi="Arial" w:cs="Arial"/>
              </w:rPr>
              <w:t>e</w:t>
            </w:r>
            <w:r w:rsidRPr="003F1A14">
              <w:rPr>
                <w:rFonts w:ascii="Arial" w:hAnsi="Arial" w:cs="Arial"/>
              </w:rPr>
              <w:t>rowników laborat</w:t>
            </w:r>
            <w:r w:rsidRPr="003F1A14">
              <w:rPr>
                <w:rFonts w:ascii="Arial" w:hAnsi="Arial" w:cs="Arial"/>
              </w:rPr>
              <w:t>o</w:t>
            </w:r>
            <w:r w:rsidRPr="003F1A14">
              <w:rPr>
                <w:rFonts w:ascii="Arial" w:hAnsi="Arial" w:cs="Arial"/>
              </w:rPr>
              <w:t>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7B4BEB6A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-</w:t>
            </w:r>
            <w:r w:rsidRPr="003F1A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  <w:p w14:paraId="0C6BE2FA" w14:textId="6B2D98D0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3 - </w:t>
            </w:r>
            <w:r>
              <w:rPr>
                <w:rFonts w:ascii="Arial" w:hAnsi="Arial" w:cs="Arial"/>
              </w:rPr>
              <w:t>3</w:t>
            </w:r>
          </w:p>
          <w:p w14:paraId="6ECC7BC2" w14:textId="55263DA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4 - </w:t>
            </w:r>
            <w:r>
              <w:rPr>
                <w:rFonts w:ascii="Arial" w:hAnsi="Arial" w:cs="Arial"/>
              </w:rPr>
              <w:t>3</w:t>
            </w:r>
          </w:p>
          <w:p w14:paraId="5ED167B2" w14:textId="1B0725AE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5 - </w:t>
            </w:r>
            <w:r>
              <w:rPr>
                <w:rFonts w:ascii="Arial" w:hAnsi="Arial" w:cs="Arial"/>
              </w:rPr>
              <w:t>2</w:t>
            </w:r>
          </w:p>
          <w:p w14:paraId="5E892181" w14:textId="407146E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1F63B61" w14:textId="0B8451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127DC52C" w14:textId="77777777" w:rsidTr="006B5117">
        <w:tc>
          <w:tcPr>
            <w:tcW w:w="2127" w:type="dxa"/>
          </w:tcPr>
          <w:p w14:paraId="483F0FF8" w14:textId="2132A8C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6DDE" w14:textId="1FFA916C" w:rsidR="00EB31BB" w:rsidRPr="003F1A14" w:rsidRDefault="00EB31BB" w:rsidP="00EB31BB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007B025" w14:textId="36009896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EA95DBD" w14:textId="6E3EA3C7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EB31BB" w:rsidRPr="002B50C0" w14:paraId="4E0B760E" w14:textId="77777777" w:rsidTr="006B5117">
        <w:tc>
          <w:tcPr>
            <w:tcW w:w="2127" w:type="dxa"/>
          </w:tcPr>
          <w:p w14:paraId="406EA7D8" w14:textId="3BA1E8B1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Produkcyjne ur</w:t>
            </w:r>
            <w:r w:rsidRPr="003F1A14">
              <w:rPr>
                <w:rFonts w:ascii="Arial" w:hAnsi="Arial" w:cs="Arial"/>
              </w:rPr>
              <w:t>u</w:t>
            </w:r>
            <w:r w:rsidRPr="003F1A14">
              <w:rPr>
                <w:rFonts w:ascii="Arial" w:hAnsi="Arial" w:cs="Arial"/>
              </w:rPr>
              <w:t>chomienie Syst</w:t>
            </w:r>
            <w:r w:rsidRPr="003F1A14">
              <w:rPr>
                <w:rFonts w:ascii="Arial" w:hAnsi="Arial" w:cs="Arial"/>
              </w:rPr>
              <w:t>e</w:t>
            </w:r>
            <w:r w:rsidRPr="003F1A14">
              <w:rPr>
                <w:rFonts w:ascii="Arial" w:hAnsi="Arial" w:cs="Arial"/>
              </w:rPr>
              <w:t>mu do Zarządzania działalnością op</w:t>
            </w:r>
            <w:r w:rsidRPr="003F1A14">
              <w:rPr>
                <w:rFonts w:ascii="Arial" w:hAnsi="Arial" w:cs="Arial"/>
              </w:rPr>
              <w:t>i</w:t>
            </w:r>
            <w:r w:rsidRPr="003F1A14">
              <w:rPr>
                <w:rFonts w:ascii="Arial" w:hAnsi="Arial" w:cs="Arial"/>
              </w:rPr>
              <w:t>niodawczą Instyt</w:t>
            </w:r>
            <w:r w:rsidRPr="003F1A14">
              <w:rPr>
                <w:rFonts w:ascii="Arial" w:hAnsi="Arial" w:cs="Arial"/>
              </w:rPr>
              <w:t>u</w:t>
            </w:r>
            <w:r w:rsidRPr="003F1A14">
              <w:rPr>
                <w:rFonts w:ascii="Arial" w:hAnsi="Arial" w:cs="Arial"/>
              </w:rPr>
              <w:t>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1 - 1</w:t>
            </w:r>
          </w:p>
          <w:p w14:paraId="7029D8BE" w14:textId="2C30CE5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EB31BB" w:rsidRPr="003F1A14" w:rsidRDefault="00EB31BB" w:rsidP="00EB31BB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EB31BB" w:rsidRPr="003F1A14" w:rsidRDefault="00EB31BB" w:rsidP="00EB31BB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DAC176C" w14:textId="741DF723" w:rsidR="00EB31BB" w:rsidRPr="003F1A14" w:rsidRDefault="00EB31BB" w:rsidP="00EB31BB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</w:tbl>
    <w:bookmarkEnd w:id="1"/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9132F" w:rsidRPr="002B50C0" w14:paraId="70078129" w14:textId="77777777" w:rsidTr="00047D9D">
        <w:tc>
          <w:tcPr>
            <w:tcW w:w="2545" w:type="dxa"/>
          </w:tcPr>
          <w:p w14:paraId="1895169B" w14:textId="03022B70" w:rsidR="0099132F" w:rsidRPr="007B6D8C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lastRenderedPageBreak/>
              <w:t>Liczba podmiotów, które usprawniły funk</w:t>
            </w:r>
            <w:r w:rsidRPr="007B6D8C">
              <w:rPr>
                <w:rFonts w:cs="Arial"/>
                <w:sz w:val="22"/>
                <w:szCs w:val="22"/>
              </w:rPr>
              <w:t>c</w:t>
            </w:r>
            <w:r w:rsidRPr="007B6D8C">
              <w:rPr>
                <w:rFonts w:cs="Arial"/>
                <w:sz w:val="22"/>
                <w:szCs w:val="22"/>
              </w:rPr>
              <w:t>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7B6D8C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="0097719A"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7216AD1" w14:textId="77777777" w:rsidTr="00047D9D">
        <w:tc>
          <w:tcPr>
            <w:tcW w:w="2545" w:type="dxa"/>
          </w:tcPr>
          <w:p w14:paraId="599D49B1" w14:textId="7255BC14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IT podmiotów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liczne objętych wspa</w:t>
            </w:r>
            <w:r w:rsidRPr="007B6D8C">
              <w:rPr>
                <w:rFonts w:cs="Arial"/>
                <w:sz w:val="22"/>
                <w:szCs w:val="22"/>
              </w:rPr>
              <w:t>r</w:t>
            </w:r>
            <w:r w:rsidRPr="007B6D8C">
              <w:rPr>
                <w:rFonts w:cs="Arial"/>
                <w:sz w:val="22"/>
                <w:szCs w:val="22"/>
              </w:rPr>
              <w:t>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7B6D8C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5DE95B0" w14:textId="221826D5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1D2B582B" w14:textId="77777777" w:rsidTr="00047D9D">
        <w:tc>
          <w:tcPr>
            <w:tcW w:w="2545" w:type="dxa"/>
          </w:tcPr>
          <w:p w14:paraId="4FA28D21" w14:textId="3F59BA7C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IT podmiotów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liczne objętych wspa</w:t>
            </w:r>
            <w:r w:rsidRPr="007B6D8C">
              <w:rPr>
                <w:rFonts w:cs="Arial"/>
                <w:sz w:val="22"/>
                <w:szCs w:val="22"/>
              </w:rPr>
              <w:t>r</w:t>
            </w:r>
            <w:r w:rsidRPr="007B6D8C">
              <w:rPr>
                <w:rFonts w:cs="Arial"/>
                <w:sz w:val="22"/>
                <w:szCs w:val="22"/>
              </w:rPr>
              <w:t>ciem szkoleniowym [osoby]</w:t>
            </w:r>
          </w:p>
        </w:tc>
        <w:tc>
          <w:tcPr>
            <w:tcW w:w="1278" w:type="dxa"/>
          </w:tcPr>
          <w:p w14:paraId="2A0D1C0F" w14:textId="17756ABC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7F1DB169" w14:textId="77777777" w:rsidTr="00047D9D">
        <w:tc>
          <w:tcPr>
            <w:tcW w:w="2545" w:type="dxa"/>
          </w:tcPr>
          <w:p w14:paraId="202DC73B" w14:textId="57894C16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liczne nie będących pracownikami IT, o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2EC54D06" w14:textId="6BD4317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4F7A0A20" w14:textId="77777777" w:rsidTr="00047D9D">
        <w:tc>
          <w:tcPr>
            <w:tcW w:w="2545" w:type="dxa"/>
          </w:tcPr>
          <w:p w14:paraId="74B37CF9" w14:textId="25D5BBEB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liczne niebędących pracownikami IT, o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9196FEC" w14:textId="467B123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3677AA3C" w14:textId="77777777" w:rsidTr="00047D9D">
        <w:tc>
          <w:tcPr>
            <w:tcW w:w="2545" w:type="dxa"/>
          </w:tcPr>
          <w:p w14:paraId="39BAB417" w14:textId="5C11CA5D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liczne niebędących pracownikami IT, o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t>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E22CBFC" w14:textId="77777777" w:rsidTr="00047D9D">
        <w:tc>
          <w:tcPr>
            <w:tcW w:w="2545" w:type="dxa"/>
          </w:tcPr>
          <w:p w14:paraId="3A26FE85" w14:textId="2F17AF93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uruchomionych systemów t</w:t>
            </w:r>
            <w:r w:rsidRPr="007B6D8C">
              <w:rPr>
                <w:rFonts w:cs="Arial"/>
                <w:sz w:val="22"/>
                <w:szCs w:val="22"/>
              </w:rPr>
              <w:t>e</w:t>
            </w:r>
            <w:r w:rsidRPr="007B6D8C">
              <w:rPr>
                <w:rFonts w:cs="Arial"/>
                <w:sz w:val="22"/>
                <w:szCs w:val="22"/>
              </w:rPr>
              <w:t>leinformatycznych w podmiotach wyk</w:t>
            </w:r>
            <w:r w:rsidRPr="007B6D8C">
              <w:rPr>
                <w:rFonts w:cs="Arial"/>
                <w:sz w:val="22"/>
                <w:szCs w:val="22"/>
              </w:rPr>
              <w:t>o</w:t>
            </w:r>
            <w:r w:rsidRPr="007B6D8C">
              <w:rPr>
                <w:rFonts w:cs="Arial"/>
                <w:sz w:val="22"/>
                <w:szCs w:val="22"/>
              </w:rPr>
              <w:t>nujących zadania pu</w:t>
            </w:r>
            <w:r w:rsidRPr="007B6D8C">
              <w:rPr>
                <w:rFonts w:cs="Arial"/>
                <w:sz w:val="22"/>
                <w:szCs w:val="22"/>
              </w:rPr>
              <w:t>b</w:t>
            </w:r>
            <w:r w:rsidRPr="007B6D8C">
              <w:rPr>
                <w:rFonts w:cs="Arial"/>
                <w:sz w:val="22"/>
                <w:szCs w:val="22"/>
              </w:rPr>
              <w:lastRenderedPageBreak/>
              <w:t>liczne [szt.]</w:t>
            </w:r>
          </w:p>
        </w:tc>
        <w:tc>
          <w:tcPr>
            <w:tcW w:w="1278" w:type="dxa"/>
          </w:tcPr>
          <w:p w14:paraId="04FF0013" w14:textId="694A3296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45B27E84" w14:textId="443F0DC4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6"/>
        <w:gridCol w:w="1261"/>
        <w:gridCol w:w="1395"/>
        <w:gridCol w:w="4162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5ADF2F14" w14:textId="77777777" w:rsidR="007D38BD" w:rsidRPr="00EF0DA6" w:rsidRDefault="00F53138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EF0DA6" w:rsidRDefault="00EF0DA6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Projekt dotyczy cyfryzacji procesów back-office .</w:t>
            </w:r>
          </w:p>
        </w:tc>
        <w:tc>
          <w:tcPr>
            <w:tcW w:w="1169" w:type="dxa"/>
          </w:tcPr>
          <w:p w14:paraId="50ACCAB0" w14:textId="239D1A8C" w:rsidR="007D38BD" w:rsidRPr="00EF0DA6" w:rsidRDefault="00F53138" w:rsidP="00310D8E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6AACC774" w14:textId="77777777" w:rsidR="007D38BD" w:rsidRPr="00EF0DA6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EF0DA6" w:rsidRDefault="00EF0DA6" w:rsidP="00EF0DA6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3DF8A089" w14:textId="4F96A68B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EF0DA6" w:rsidRDefault="00F53138" w:rsidP="00C1106C">
            <w:pPr>
              <w:rPr>
                <w:rFonts w:ascii="Arial" w:hAnsi="Arial" w:cs="Arial"/>
                <w:bCs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9"/>
        <w:gridCol w:w="1261"/>
        <w:gridCol w:w="1395"/>
        <w:gridCol w:w="4129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2888B9A5" w14:textId="57FD64D8" w:rsid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  <w:p w14:paraId="2F12A389" w14:textId="45D1A4F7" w:rsidR="00BD3764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</w:t>
            </w:r>
            <w:r w:rsidRPr="0099132F">
              <w:rPr>
                <w:rFonts w:ascii="Arial" w:hAnsi="Arial" w:cs="Arial"/>
              </w:rPr>
              <w:t>2.2 Cyfryzacja pr</w:t>
            </w:r>
            <w:r w:rsidRPr="0099132F">
              <w:rPr>
                <w:rFonts w:ascii="Arial" w:hAnsi="Arial" w:cs="Arial"/>
              </w:rPr>
              <w:t>o</w:t>
            </w:r>
            <w:r w:rsidRPr="0099132F">
              <w:rPr>
                <w:rFonts w:ascii="Arial" w:hAnsi="Arial" w:cs="Arial"/>
              </w:rPr>
              <w:t>cesów back-office</w:t>
            </w:r>
          </w:p>
          <w:p w14:paraId="5C5F604F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Digitalizowane w ramach projektu zasoby stanowią materiał dotyczący wyd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wanych przez Instytut ekspertyz. </w:t>
            </w:r>
            <w:r w:rsidR="000E20BE">
              <w:rPr>
                <w:rFonts w:ascii="Arial" w:hAnsi="Arial" w:cs="Arial"/>
              </w:rPr>
              <w:t>Jest to m</w:t>
            </w:r>
            <w:r>
              <w:rPr>
                <w:rFonts w:ascii="Arial" w:hAnsi="Arial" w:cs="Arial"/>
              </w:rPr>
              <w:t xml:space="preserve">ateriał </w:t>
            </w:r>
            <w:r w:rsidR="000E20BE">
              <w:rPr>
                <w:rFonts w:ascii="Arial" w:hAnsi="Arial" w:cs="Arial"/>
              </w:rPr>
              <w:t xml:space="preserve">dowodowy i </w:t>
            </w:r>
            <w:r>
              <w:rPr>
                <w:rFonts w:ascii="Arial" w:hAnsi="Arial" w:cs="Arial"/>
              </w:rPr>
              <w:t xml:space="preserve">wewnętrzny </w:t>
            </w:r>
            <w:r w:rsidR="000E20BE">
              <w:rPr>
                <w:rFonts w:ascii="Arial" w:hAnsi="Arial" w:cs="Arial"/>
              </w:rPr>
              <w:t>Instytutu związany z</w:t>
            </w:r>
            <w:r>
              <w:rPr>
                <w:rFonts w:ascii="Arial" w:hAnsi="Arial" w:cs="Arial"/>
              </w:rPr>
              <w:t xml:space="preserve"> pr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ces</w:t>
            </w:r>
            <w:r w:rsidR="000E20BE"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</w:rPr>
              <w:t xml:space="preserve"> wydawania op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nii/ekspertyz.</w:t>
            </w:r>
          </w:p>
          <w:p w14:paraId="3930BF32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Zdigitalizowany zasób nie będzie udostępniany p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blicznie.</w:t>
            </w:r>
          </w:p>
        </w:tc>
        <w:tc>
          <w:tcPr>
            <w:tcW w:w="1169" w:type="dxa"/>
          </w:tcPr>
          <w:p w14:paraId="1E4018E4" w14:textId="1A66E5EC" w:rsidR="00C6751B" w:rsidRPr="00694D6C" w:rsidRDefault="00BD3764" w:rsidP="00310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n.d.</w:t>
            </w:r>
          </w:p>
          <w:p w14:paraId="1C07ACC9" w14:textId="77777777" w:rsidR="00C6751B" w:rsidRPr="00694D6C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694D6C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694D6C" w:rsidRDefault="00694D6C" w:rsidP="00C6751B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  <w:r w:rsidR="00310D8E" w:rsidRPr="00694D6C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694D6C" w:rsidRDefault="00694D6C" w:rsidP="00A44EA2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</w:rPr>
              <w:t xml:space="preserve">Nie </w:t>
            </w:r>
            <w:r w:rsidR="00764C0F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DDDDEE9" w14:textId="6F5A22D0" w:rsidR="00A86449" w:rsidRPr="00694D6C" w:rsidRDefault="00694D6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Zintegrowany system informatyczny do z</w:t>
            </w: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a</w:t>
            </w: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rządzania działalnością opiniodawczą Instytutu Ekspertyz Sądowych im. Prof. dra Jana Se</w:t>
            </w: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h</w:t>
            </w: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na w Krakowie</w:t>
            </w:r>
            <w:r w:rsidRPr="00694D6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20B36869" w14:textId="5269530C" w:rsidR="00A86449" w:rsidRPr="00694D6C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694D6C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694D6C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694D6C" w:rsidRDefault="00694D6C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3543" w:type="dxa"/>
          </w:tcPr>
          <w:p w14:paraId="43CDFE6D" w14:textId="5CB48C67" w:rsidR="009328BA" w:rsidRPr="009328BA" w:rsidRDefault="009328BA" w:rsidP="006251DB">
            <w:pPr>
              <w:rPr>
                <w:rFonts w:ascii="Arial" w:hAnsi="Arial" w:cs="Arial"/>
                <w:color w:val="0070C0"/>
              </w:rPr>
            </w:pPr>
            <w:r w:rsidRPr="009328BA">
              <w:rPr>
                <w:rFonts w:ascii="Arial" w:hAnsi="Arial" w:cs="Arial"/>
              </w:rPr>
              <w:t>Projekt będzie komplementarny z projektem aplikacje.gov.pl – pla</w:t>
            </w:r>
            <w:r w:rsidRPr="009328BA">
              <w:rPr>
                <w:rFonts w:ascii="Arial" w:hAnsi="Arial" w:cs="Arial"/>
              </w:rPr>
              <w:t>t</w:t>
            </w:r>
            <w:r w:rsidRPr="009328BA">
              <w:rPr>
                <w:rFonts w:ascii="Arial" w:hAnsi="Arial" w:cs="Arial"/>
              </w:rPr>
              <w:t>forma EZD, który ma na celu ustanowienie jednolitego systemu elektronicznego zarządzania d</w:t>
            </w:r>
            <w:r w:rsidRPr="009328BA">
              <w:rPr>
                <w:rFonts w:ascii="Arial" w:hAnsi="Arial" w:cs="Arial"/>
              </w:rPr>
              <w:t>o</w:t>
            </w:r>
            <w:r w:rsidRPr="009328BA">
              <w:rPr>
                <w:rFonts w:ascii="Arial" w:hAnsi="Arial" w:cs="Arial"/>
              </w:rPr>
              <w:t>kumentacją w administracji rz</w:t>
            </w:r>
            <w:r w:rsidRPr="009328BA">
              <w:rPr>
                <w:rFonts w:ascii="Arial" w:hAnsi="Arial" w:cs="Arial"/>
              </w:rPr>
              <w:t>ą</w:t>
            </w:r>
            <w:r w:rsidRPr="009328BA">
              <w:rPr>
                <w:rFonts w:ascii="Arial" w:hAnsi="Arial" w:cs="Arial"/>
              </w:rPr>
              <w:t>dowej przy zachowaniu jednolit</w:t>
            </w:r>
            <w:r w:rsidRPr="009328BA">
              <w:rPr>
                <w:rFonts w:ascii="Arial" w:hAnsi="Arial" w:cs="Arial"/>
              </w:rPr>
              <w:t>e</w:t>
            </w:r>
            <w:r w:rsidRPr="009328BA">
              <w:rPr>
                <w:rFonts w:ascii="Arial" w:hAnsi="Arial" w:cs="Arial"/>
              </w:rPr>
              <w:t xml:space="preserve">go standardu systemów klasy EZD w administracji publicznej RP oraz będzie komplementarny do projektów realizowanych przez Ministerstwo Sprawiedliwości. </w:t>
            </w:r>
            <w:r w:rsidRPr="009328BA">
              <w:rPr>
                <w:rFonts w:ascii="Arial" w:hAnsi="Arial" w:cs="Arial"/>
              </w:rPr>
              <w:lastRenderedPageBreak/>
              <w:t>System tworzony w ramach pr</w:t>
            </w:r>
            <w:r w:rsidRPr="009328BA">
              <w:rPr>
                <w:rFonts w:ascii="Arial" w:hAnsi="Arial" w:cs="Arial"/>
              </w:rPr>
              <w:t>o</w:t>
            </w:r>
            <w:r w:rsidRPr="009328BA">
              <w:rPr>
                <w:rFonts w:ascii="Arial" w:hAnsi="Arial" w:cs="Arial"/>
              </w:rPr>
              <w:t>jektu będzie komunikował się (wymieniał dane) z portalem ePUAP.</w:t>
            </w:r>
          </w:p>
        </w:tc>
      </w:tr>
    </w:tbl>
    <w:p w14:paraId="2AC8CEEF" w14:textId="54B8D7A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1126"/>
        <w:gridCol w:w="885"/>
        <w:gridCol w:w="1241"/>
        <w:gridCol w:w="6035"/>
      </w:tblGrid>
      <w:tr w:rsidR="006F648E" w:rsidRPr="002B50C0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ływ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648E" w:rsidRPr="002B50C0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Dług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trwałe, przeci</w:t>
            </w:r>
            <w:r w:rsidRPr="00453B3D">
              <w:rPr>
                <w:rFonts w:ascii="Arial" w:hAnsi="Arial" w:cs="Arial"/>
              </w:rPr>
              <w:t>ą</w:t>
            </w:r>
            <w:r w:rsidRPr="00453B3D">
              <w:rPr>
                <w:rFonts w:ascii="Arial" w:hAnsi="Arial" w:cs="Arial"/>
              </w:rPr>
              <w:t>gające się pr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cedury przeta</w:t>
            </w:r>
            <w:r w:rsidRPr="00453B3D">
              <w:rPr>
                <w:rFonts w:ascii="Arial" w:hAnsi="Arial" w:cs="Arial"/>
              </w:rPr>
              <w:t>r</w:t>
            </w:r>
            <w:r w:rsidRPr="00453B3D">
              <w:rPr>
                <w:rFonts w:ascii="Arial" w:hAnsi="Arial" w:cs="Arial"/>
              </w:rPr>
              <w:t>gowe</w:t>
            </w:r>
          </w:p>
        </w:tc>
        <w:tc>
          <w:tcPr>
            <w:tcW w:w="622" w:type="pct"/>
          </w:tcPr>
          <w:p w14:paraId="2D0BC151" w14:textId="592BF79F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7040CC7" w14:textId="4A3DFBE9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3A1EA20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1. Korzystanie z doświadczeń innych projektów w zakresie odwołań. Korzystanie z raportów dotyczących dobrych praktyk w zakresie realizacji projektów finansowanych ze środków UE np.. </w:t>
            </w:r>
            <w:hyperlink r:id="rId9" w:history="1">
              <w:r w:rsidRPr="00453B3D">
                <w:rPr>
                  <w:rStyle w:val="Hipercze"/>
                  <w:rFonts w:ascii="Arial" w:hAnsi="Arial" w:cs="Arial"/>
                  <w:color w:val="auto"/>
                </w:rPr>
                <w:t>https://www.uzp.gov.pl/__data/assets/pdf_file/0016/24244/Anal</w:t>
              </w:r>
              <w:r w:rsidRPr="00453B3D">
                <w:rPr>
                  <w:rStyle w:val="Hipercze"/>
                  <w:rFonts w:ascii="Arial" w:hAnsi="Arial" w:cs="Arial"/>
                  <w:color w:val="auto"/>
                </w:rPr>
                <w:t>i</w:t>
              </w:r>
              <w:r w:rsidRPr="00453B3D">
                <w:rPr>
                  <w:rStyle w:val="Hipercze"/>
                  <w:rFonts w:ascii="Arial" w:hAnsi="Arial" w:cs="Arial"/>
                  <w:color w:val="auto"/>
                </w:rPr>
                <w:t>za_dobrych_praktyk_w_zakresie_realizacji_umow_IT.pdf</w:t>
              </w:r>
            </w:hyperlink>
            <w:r w:rsidRPr="00453B3D">
              <w:rPr>
                <w:rFonts w:ascii="Arial" w:hAnsi="Arial" w:cs="Arial"/>
              </w:rPr>
              <w:t xml:space="preserve">, </w:t>
            </w:r>
          </w:p>
          <w:p w14:paraId="316B0BA8" w14:textId="21E6387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2. Stałe monitorowanie harmonogramu zamówienia i wsparcie doradcy technicznego - Wnioskodawca przepr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wadził postępowanie przetargowe i jest w trakcie wyboru doradcy technicznego.</w:t>
            </w: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Niew</w:t>
            </w:r>
            <w:r w:rsidRPr="00453B3D"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>konanie zadań w zapr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gnoz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wanym przedzi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le cz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</w:t>
            </w:r>
            <w:r w:rsidRPr="00453B3D">
              <w:rPr>
                <w:rFonts w:ascii="Arial" w:hAnsi="Arial" w:cs="Arial"/>
              </w:rPr>
              <w:t>d</w:t>
            </w:r>
            <w:r w:rsidRPr="00453B3D">
              <w:rPr>
                <w:rFonts w:ascii="Arial" w:hAnsi="Arial" w:cs="Arial"/>
              </w:rPr>
              <w:t>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założył harmonogram projektu z margin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sem zapasu na wykonanie zadań i w sposób stały kontrol</w:t>
            </w:r>
            <w:r w:rsidRPr="00453B3D">
              <w:rPr>
                <w:rFonts w:ascii="Arial" w:hAnsi="Arial" w:cs="Arial"/>
              </w:rPr>
              <w:t>u</w:t>
            </w:r>
            <w:r w:rsidRPr="00453B3D">
              <w:rPr>
                <w:rFonts w:ascii="Arial" w:hAnsi="Arial" w:cs="Arial"/>
              </w:rPr>
              <w:t xml:space="preserve">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89FC8A5" w14:textId="212AAA2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</w:tc>
      </w:tr>
      <w:tr w:rsidR="006F648E" w:rsidRPr="002B50C0" w14:paraId="5F6DD08B" w14:textId="77777777" w:rsidTr="006F648E">
        <w:tc>
          <w:tcPr>
            <w:tcW w:w="1342" w:type="pct"/>
            <w:vAlign w:val="bottom"/>
          </w:tcPr>
          <w:p w14:paraId="768D923D" w14:textId="19C4732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Fluktu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cja kadr, odejście z pracy klucz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wych dla realizacji projektu osób</w:t>
            </w:r>
          </w:p>
        </w:tc>
        <w:tc>
          <w:tcPr>
            <w:tcW w:w="622" w:type="pct"/>
          </w:tcPr>
          <w:p w14:paraId="30301736" w14:textId="5B4F554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FF73F92" w14:textId="4A2ADAF2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385E3D68" w14:textId="564E6CE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będzie prowadził rejestr zagadnień umożl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>wiający identyfikację ewentualnego problemu i szybką r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akcję w celu jego rozwiązania tak, aby zagadnienia zwi</w:t>
            </w:r>
            <w:r w:rsidRPr="00453B3D">
              <w:rPr>
                <w:rFonts w:ascii="Arial" w:hAnsi="Arial" w:cs="Arial"/>
              </w:rPr>
              <w:t>ą</w:t>
            </w:r>
            <w:r w:rsidRPr="00453B3D">
              <w:rPr>
                <w:rFonts w:ascii="Arial" w:hAnsi="Arial" w:cs="Arial"/>
              </w:rPr>
              <w:t>zane z fluktuacją kadr nie przeszły w ryzyko projektowe. Jednocze</w:t>
            </w:r>
            <w:r w:rsidR="00BD5107">
              <w:rPr>
                <w:rFonts w:ascii="Arial" w:hAnsi="Arial" w:cs="Arial"/>
              </w:rPr>
              <w:t>ś</w:t>
            </w:r>
            <w:r w:rsidRPr="00453B3D">
              <w:rPr>
                <w:rFonts w:ascii="Arial" w:hAnsi="Arial" w:cs="Arial"/>
              </w:rPr>
              <w:t>nie Wnioskodawca dysponuje szerszym zesp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łem pracowników, którzy w razie potrzeby po aprobacie IZ będą mogli przejąć obowiązki aktualnych pracowników pr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jektu.</w:t>
            </w:r>
          </w:p>
          <w:p w14:paraId="660A402E" w14:textId="45B2244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Ponadto wnioskodawca realizuje</w:t>
            </w:r>
          </w:p>
          <w:p w14:paraId="4538DC4B" w14:textId="3FB4819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określanie zastępstw, </w:t>
            </w:r>
          </w:p>
          <w:p w14:paraId="0B4E8C6C" w14:textId="65C9284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sprawną komunikację w projekcie (bieżąca wymiana wi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dzy, doświadczeń).</w:t>
            </w:r>
          </w:p>
        </w:tc>
      </w:tr>
      <w:tr w:rsidR="006F648E" w:rsidRPr="002B50C0" w14:paraId="6121BF5C" w14:textId="77777777" w:rsidTr="0044224D">
        <w:trPr>
          <w:trHeight w:val="1914"/>
        </w:trPr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Niepr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cyzyjnie lub ni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pełnie określ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ne w</w:t>
            </w:r>
            <w:r w:rsidRPr="00453B3D"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>magania w opisie prze</w:t>
            </w:r>
            <w:r w:rsidRPr="00453B3D">
              <w:rPr>
                <w:rFonts w:ascii="Arial" w:hAnsi="Arial" w:cs="Arial"/>
              </w:rPr>
              <w:t>d</w:t>
            </w:r>
            <w:r w:rsidRPr="00453B3D">
              <w:rPr>
                <w:rFonts w:ascii="Arial" w:hAnsi="Arial" w:cs="Arial"/>
              </w:rPr>
              <w:t>miotu zam</w:t>
            </w:r>
            <w:r w:rsidRPr="00453B3D">
              <w:rPr>
                <w:rFonts w:ascii="Arial" w:hAnsi="Arial" w:cs="Arial"/>
              </w:rPr>
              <w:t>ó</w:t>
            </w:r>
            <w:r w:rsidRPr="00453B3D">
              <w:rPr>
                <w:rFonts w:ascii="Arial" w:hAnsi="Arial" w:cs="Arial"/>
              </w:rPr>
              <w:t>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jest w trakcie wyboru doradcy technicznego wspierającego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0F93260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opracowywanie kompetentnej analizy przygotowująca opis przedmiotu zamówienia</w:t>
            </w:r>
            <w:r w:rsidR="00BD5107">
              <w:rPr>
                <w:rFonts w:ascii="Arial" w:hAnsi="Arial" w:cs="Arial"/>
              </w:rPr>
              <w:t>,</w:t>
            </w:r>
          </w:p>
          <w:p w14:paraId="0AF935A6" w14:textId="526B282A" w:rsidR="006F648E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</w:t>
            </w:r>
            <w:r w:rsidR="00BD5107">
              <w:rPr>
                <w:rFonts w:ascii="Arial" w:hAnsi="Arial" w:cs="Arial"/>
              </w:rPr>
              <w:t>,</w:t>
            </w:r>
          </w:p>
          <w:p w14:paraId="571BD0AF" w14:textId="6CAC739E" w:rsidR="00BD5107" w:rsidRPr="00453B3D" w:rsidRDefault="00BD5107" w:rsidP="00182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założenie </w:t>
            </w:r>
            <w:r w:rsidRPr="00453B3D">
              <w:rPr>
                <w:rFonts w:ascii="Arial" w:hAnsi="Arial" w:cs="Arial"/>
              </w:rPr>
              <w:t>budow</w:t>
            </w:r>
            <w:r>
              <w:rPr>
                <w:rFonts w:ascii="Arial" w:hAnsi="Arial" w:cs="Arial"/>
              </w:rPr>
              <w:t>y</w:t>
            </w:r>
            <w:r w:rsidRPr="00453B3D">
              <w:rPr>
                <w:rFonts w:ascii="Arial" w:hAnsi="Arial" w:cs="Arial"/>
              </w:rPr>
              <w:t xml:space="preserve"> systemu z rezerwą wydajności</w:t>
            </w:r>
            <w:r>
              <w:rPr>
                <w:rFonts w:ascii="Arial" w:hAnsi="Arial" w:cs="Arial"/>
              </w:rPr>
              <w:t>.</w:t>
            </w:r>
          </w:p>
        </w:tc>
      </w:tr>
      <w:tr w:rsidR="006F648E" w:rsidRPr="002B50C0" w14:paraId="636295AC" w14:textId="77777777" w:rsidTr="006F648E">
        <w:tc>
          <w:tcPr>
            <w:tcW w:w="1342" w:type="pct"/>
            <w:vAlign w:val="bottom"/>
          </w:tcPr>
          <w:p w14:paraId="544223F3" w14:textId="43756C6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Niesk</w:t>
            </w:r>
            <w:r w:rsidRPr="00453B3D">
              <w:rPr>
                <w:rFonts w:ascii="Arial" w:hAnsi="Arial" w:cs="Arial"/>
              </w:rPr>
              <w:t>u</w:t>
            </w:r>
            <w:r w:rsidRPr="00453B3D">
              <w:rPr>
                <w:rFonts w:ascii="Arial" w:hAnsi="Arial" w:cs="Arial"/>
              </w:rPr>
              <w:t>teczna komun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>kacja pomi</w:t>
            </w:r>
            <w:r w:rsidRPr="00453B3D">
              <w:rPr>
                <w:rFonts w:ascii="Arial" w:hAnsi="Arial" w:cs="Arial"/>
              </w:rPr>
              <w:t>ę</w:t>
            </w:r>
            <w:r w:rsidRPr="00453B3D">
              <w:rPr>
                <w:rFonts w:ascii="Arial" w:hAnsi="Arial" w:cs="Arial"/>
              </w:rPr>
              <w:t>dzy uczes</w:t>
            </w:r>
            <w:r w:rsidRPr="00453B3D">
              <w:rPr>
                <w:rFonts w:ascii="Arial" w:hAnsi="Arial" w:cs="Arial"/>
              </w:rPr>
              <w:t>t</w:t>
            </w:r>
            <w:r w:rsidRPr="00453B3D">
              <w:rPr>
                <w:rFonts w:ascii="Arial" w:hAnsi="Arial" w:cs="Arial"/>
              </w:rPr>
              <w:t>nikami Projektu</w:t>
            </w:r>
          </w:p>
        </w:tc>
        <w:tc>
          <w:tcPr>
            <w:tcW w:w="622" w:type="pct"/>
          </w:tcPr>
          <w:p w14:paraId="086A0DC7" w14:textId="7D2EC7E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679F3F5E" w14:textId="789585FB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634EDC34" w14:textId="4BA4E53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zgodnie z metodyką przygotował plan k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munikacji, który będzie aktualizowany w miarę wyboru p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szczególnych wykonawców zadań w projekcie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B5B7889" w14:textId="0FFB646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>czy ryzyko walutowe.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</w:t>
            </w:r>
            <w:r w:rsidRPr="00453B3D">
              <w:rPr>
                <w:rFonts w:ascii="Arial" w:hAnsi="Arial" w:cs="Arial"/>
              </w:rPr>
              <w:t>k</w:t>
            </w:r>
            <w:r w:rsidRPr="00453B3D">
              <w:rPr>
                <w:rFonts w:ascii="Arial" w:hAnsi="Arial" w:cs="Arial"/>
              </w:rPr>
              <w:t>szenie się kos</w:t>
            </w:r>
            <w:r w:rsidRPr="00453B3D">
              <w:rPr>
                <w:rFonts w:ascii="Arial" w:hAnsi="Arial" w:cs="Arial"/>
              </w:rPr>
              <w:t>z</w:t>
            </w:r>
            <w:r w:rsidRPr="00453B3D">
              <w:rPr>
                <w:rFonts w:ascii="Arial" w:hAnsi="Arial" w:cs="Arial"/>
              </w:rPr>
              <w:t>tów i</w:t>
            </w:r>
            <w:r w:rsidRPr="00453B3D">
              <w:rPr>
                <w:rFonts w:ascii="Arial" w:hAnsi="Arial" w:cs="Arial"/>
              </w:rPr>
              <w:t>n</w:t>
            </w:r>
            <w:r w:rsidRPr="00453B3D">
              <w:rPr>
                <w:rFonts w:ascii="Arial" w:hAnsi="Arial" w:cs="Arial"/>
              </w:rPr>
              <w:t>westycji po prz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B6B6083" w14:textId="38F3956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mówienia oraz będzie prowadził kontrolę poprawności przygotowywania ofert. W przypadku konieczności zwię</w:t>
            </w:r>
            <w:r w:rsidRPr="00453B3D">
              <w:rPr>
                <w:rFonts w:ascii="Arial" w:hAnsi="Arial" w:cs="Arial"/>
              </w:rPr>
              <w:t>k</w:t>
            </w:r>
            <w:r w:rsidRPr="00453B3D">
              <w:rPr>
                <w:rFonts w:ascii="Arial" w:hAnsi="Arial" w:cs="Arial"/>
              </w:rPr>
              <w:t>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telny lub nied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świa</w:t>
            </w:r>
            <w:r w:rsidRPr="00453B3D">
              <w:rPr>
                <w:rFonts w:ascii="Arial" w:hAnsi="Arial" w:cs="Arial"/>
              </w:rPr>
              <w:t>d</w:t>
            </w:r>
            <w:r w:rsidRPr="00453B3D">
              <w:rPr>
                <w:rFonts w:ascii="Arial" w:hAnsi="Arial" w:cs="Arial"/>
              </w:rPr>
              <w:t>czony Wyk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nawca systemu nie b</w:t>
            </w:r>
            <w:r w:rsidRPr="00453B3D">
              <w:rPr>
                <w:rFonts w:ascii="Arial" w:hAnsi="Arial" w:cs="Arial"/>
              </w:rPr>
              <w:t>ę</w:t>
            </w:r>
            <w:r w:rsidRPr="00453B3D">
              <w:rPr>
                <w:rFonts w:ascii="Arial" w:hAnsi="Arial" w:cs="Arial"/>
              </w:rPr>
              <w:t>dący w stanie zreal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 xml:space="preserve">zować </w:t>
            </w:r>
            <w:r w:rsidRPr="00453B3D">
              <w:rPr>
                <w:rFonts w:ascii="Arial" w:hAnsi="Arial" w:cs="Arial"/>
              </w:rPr>
              <w:lastRenderedPageBreak/>
              <w:t>zam</w:t>
            </w:r>
            <w:r w:rsidRPr="00453B3D">
              <w:rPr>
                <w:rFonts w:ascii="Arial" w:hAnsi="Arial" w:cs="Arial"/>
              </w:rPr>
              <w:t>ó</w:t>
            </w:r>
            <w:r w:rsidRPr="00453B3D">
              <w:rPr>
                <w:rFonts w:ascii="Arial" w:hAnsi="Arial" w:cs="Arial"/>
              </w:rPr>
              <w:t>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śre</w:t>
            </w:r>
            <w:r w:rsidRPr="00453B3D">
              <w:rPr>
                <w:rFonts w:ascii="Arial" w:hAnsi="Arial" w:cs="Arial"/>
              </w:rPr>
              <w:t>d</w:t>
            </w:r>
            <w:r w:rsidRPr="00453B3D">
              <w:rPr>
                <w:rFonts w:ascii="Arial" w:hAnsi="Arial" w:cs="Arial"/>
              </w:rPr>
              <w:t>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673945F4" w14:textId="2802008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</w:t>
            </w:r>
            <w:r w:rsidRPr="00453B3D">
              <w:rPr>
                <w:rFonts w:ascii="Arial" w:hAnsi="Arial" w:cs="Arial"/>
              </w:rPr>
              <w:t>e</w:t>
            </w:r>
            <w:r w:rsidRPr="00453B3D">
              <w:rPr>
                <w:rFonts w:ascii="Arial" w:hAnsi="Arial" w:cs="Arial"/>
              </w:rPr>
              <w:t>gać będą również harmonogramy.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lastRenderedPageBreak/>
              <w:t>Niewł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ściwie oszac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 xml:space="preserve">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5DBC169" w14:textId="124683C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 i skoreluje zakres zamówień z ich wyceną. Wnioskodawca będzie tw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rzył budżet zmian w celu wykorzystania oszczędności w postępowaniach  na realizację postępowań bardziej wym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gających finansowo.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</w:t>
            </w:r>
            <w:r w:rsidRPr="00453B3D">
              <w:rPr>
                <w:rFonts w:ascii="Arial" w:hAnsi="Arial" w:cs="Arial"/>
              </w:rPr>
              <w:t>k</w:t>
            </w:r>
            <w:r w:rsidRPr="00453B3D">
              <w:rPr>
                <w:rFonts w:ascii="Arial" w:hAnsi="Arial" w:cs="Arial"/>
              </w:rPr>
              <w:t>szenie powyżej zakład</w:t>
            </w:r>
            <w:r w:rsidRPr="00453B3D">
              <w:rPr>
                <w:rFonts w:ascii="Arial" w:hAnsi="Arial" w:cs="Arial"/>
              </w:rPr>
              <w:t>a</w:t>
            </w:r>
            <w:r w:rsidRPr="00453B3D">
              <w:rPr>
                <w:rFonts w:ascii="Arial" w:hAnsi="Arial" w:cs="Arial"/>
              </w:rPr>
              <w:t>nego poziomu liczby uży</w:t>
            </w:r>
            <w:r w:rsidRPr="00453B3D">
              <w:rPr>
                <w:rFonts w:ascii="Arial" w:hAnsi="Arial" w:cs="Arial"/>
              </w:rPr>
              <w:t>t</w:t>
            </w:r>
            <w:r w:rsidRPr="00453B3D">
              <w:rPr>
                <w:rFonts w:ascii="Arial" w:hAnsi="Arial" w:cs="Arial"/>
              </w:rPr>
              <w:t>kown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>ków usług elektr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nicznych świa</w:t>
            </w:r>
            <w:r w:rsidRPr="00453B3D">
              <w:rPr>
                <w:rFonts w:ascii="Arial" w:hAnsi="Arial" w:cs="Arial"/>
              </w:rPr>
              <w:t>d</w:t>
            </w:r>
            <w:r w:rsidRPr="00453B3D">
              <w:rPr>
                <w:rFonts w:ascii="Arial" w:hAnsi="Arial" w:cs="Arial"/>
              </w:rPr>
              <w:t>czonych przez organy admin</w:t>
            </w:r>
            <w:r w:rsidRPr="00453B3D">
              <w:rPr>
                <w:rFonts w:ascii="Arial" w:hAnsi="Arial" w:cs="Arial"/>
              </w:rPr>
              <w:t>i</w:t>
            </w:r>
            <w:r w:rsidRPr="00453B3D">
              <w:rPr>
                <w:rFonts w:ascii="Arial" w:hAnsi="Arial" w:cs="Arial"/>
              </w:rPr>
              <w:t>stracji public</w:t>
            </w:r>
            <w:r w:rsidRPr="00453B3D">
              <w:rPr>
                <w:rFonts w:ascii="Arial" w:hAnsi="Arial" w:cs="Arial"/>
              </w:rPr>
              <w:t>z</w:t>
            </w:r>
            <w:r w:rsidRPr="00453B3D">
              <w:rPr>
                <w:rFonts w:ascii="Arial" w:hAnsi="Arial" w:cs="Arial"/>
              </w:rPr>
              <w:t>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CBBDEAF" w14:textId="363AD04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Projektowany system będzie zakładał możliwość rozbud</w:t>
            </w:r>
            <w:r w:rsidRPr="00453B3D">
              <w:rPr>
                <w:rFonts w:ascii="Arial" w:hAnsi="Arial" w:cs="Arial"/>
              </w:rPr>
              <w:t>o</w:t>
            </w:r>
            <w:r w:rsidRPr="00453B3D">
              <w:rPr>
                <w:rFonts w:ascii="Arial" w:hAnsi="Arial" w:cs="Arial"/>
              </w:rPr>
              <w:t>wy mocy obliczeniowej i pamięci na etapie eksploatacji sy</w:t>
            </w:r>
            <w:r w:rsidRPr="00453B3D">
              <w:rPr>
                <w:rFonts w:ascii="Arial" w:hAnsi="Arial" w:cs="Arial"/>
              </w:rPr>
              <w:t>s</w:t>
            </w:r>
            <w:r w:rsidRPr="00453B3D">
              <w:rPr>
                <w:rFonts w:ascii="Arial" w:hAnsi="Arial" w:cs="Arial"/>
              </w:rPr>
              <w:t>temu.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3F66" w:rsidRPr="001B6667" w14:paraId="2F51641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912B82" w14:textId="23C77946" w:rsidR="00A13F66" w:rsidRPr="001823DC" w:rsidRDefault="00A13F66" w:rsidP="00A13F66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1.Fluktuacja kadr, odejście z pracy kluczowych dla realizacji projektu osób uczestniczących we wdrożeniu systemu</w:t>
            </w:r>
            <w:r w:rsidR="001823DC" w:rsidRPr="001823DC">
              <w:rPr>
                <w:rFonts w:ascii="Arial" w:hAnsi="Arial" w:cs="Arial"/>
              </w:rPr>
              <w:t>.</w:t>
            </w:r>
            <w:r w:rsidRPr="00182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0C3F14AA" w14:textId="24AFA5F8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B0869BD" w14:textId="268FAB75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CD6967" w14:textId="0035F304" w:rsidR="00A13F66" w:rsidRPr="001823DC" w:rsidRDefault="00A13F66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Systematyczne prowadzenie uporządkowanego repozytorium projektu. Określanie zastępstw. Komunikacja w projekcie (bieżąca wymiana wiedzy, doświadczeń).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4244D08E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2.Trudności w przystosowaniu się pracowników do pracy w nowym systemie /Średnia/ MR </w:t>
            </w:r>
            <w:r w:rsidRPr="001823DC">
              <w:rPr>
                <w:rFonts w:ascii="Arial" w:hAnsi="Arial" w:cs="Arial"/>
              </w:rPr>
              <w:lastRenderedPageBreak/>
              <w:t xml:space="preserve">przez wykonawcę systemu. Zestawienie ryzyk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 xml:space="preserve">Bieżąca reakcja osób znających system na zgłaszane przez </w:t>
            </w: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pracowników problemy. Prowadzenie szkoleń wewnętrznych przypominających obsługę systemu</w:t>
            </w:r>
          </w:p>
        </w:tc>
      </w:tr>
      <w:tr w:rsidR="001823DC" w:rsidRPr="001B6667" w14:paraId="5999B4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6528CC" w14:textId="516AB755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lastRenderedPageBreak/>
              <w:t xml:space="preserve">3.Ujawnienie wad sytemu nie wykrytych w trakcie testów odbiorowych </w:t>
            </w:r>
          </w:p>
        </w:tc>
        <w:tc>
          <w:tcPr>
            <w:tcW w:w="1701" w:type="dxa"/>
            <w:shd w:val="clear" w:color="auto" w:fill="FFFFFF"/>
          </w:tcPr>
          <w:p w14:paraId="56DAECFB" w14:textId="64D074B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C22EFA" w14:textId="1817E5D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F9105D5" w14:textId="1EA54515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Zabezpieczenie w umowie z wykonawcą systemu konieczności usunięcia takich wad.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2CDC993B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4.Zmiany przepisów prawa generujące konieczność wprowadzania zmian do syt</w:t>
            </w:r>
            <w:r w:rsidRPr="001823DC">
              <w:rPr>
                <w:rFonts w:ascii="Arial" w:hAnsi="Arial" w:cs="Arial"/>
              </w:rPr>
              <w:t>e</w:t>
            </w:r>
            <w:r w:rsidRPr="001823DC">
              <w:rPr>
                <w:rFonts w:ascii="Arial" w:hAnsi="Arial" w:cs="Arial"/>
              </w:rPr>
              <w:t>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DDCB728" w:rsidR="00BB059E" w:rsidRPr="00441DA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6B698D" w14:textId="77777777" w:rsidR="00441DA6" w:rsidRPr="002C2090" w:rsidRDefault="00441DA6" w:rsidP="00441DA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B795E7E" w14:textId="4E90B85F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 Zastępca Dyrektora ds. naukowych – Kierownik Projektu, </w:t>
      </w:r>
      <w:r>
        <w:rPr>
          <w:rFonts w:ascii="Arial" w:hAnsi="Arial" w:cs="Arial"/>
        </w:rPr>
        <w:t xml:space="preserve">e-mail: </w:t>
      </w:r>
      <w:hyperlink r:id="rId10" w:history="1">
        <w:r w:rsidRPr="009800AE">
          <w:rPr>
            <w:rStyle w:val="Hipercze"/>
            <w:rFonts w:ascii="Arial" w:hAnsi="Arial" w:cs="Arial"/>
          </w:rPr>
          <w:t>dz</w:t>
        </w:r>
        <w:r w:rsidRPr="009800AE">
          <w:rPr>
            <w:rStyle w:val="Hipercze"/>
            <w:rFonts w:ascii="Arial" w:hAnsi="Arial" w:cs="Arial"/>
          </w:rPr>
          <w:t>u</w:t>
        </w:r>
        <w:r w:rsidRPr="009800AE">
          <w:rPr>
            <w:rStyle w:val="Hipercze"/>
            <w:rFonts w:ascii="Arial" w:hAnsi="Arial" w:cs="Arial"/>
          </w:rPr>
          <w:t>ba@ies.krakow.pl</w:t>
        </w:r>
      </w:hyperlink>
      <w:r w:rsidRPr="00441D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C11B1" w14:textId="77777777" w:rsidR="00FB0E73" w:rsidRDefault="00FB0E73" w:rsidP="00BB2420">
      <w:pPr>
        <w:spacing w:after="0" w:line="240" w:lineRule="auto"/>
      </w:pPr>
      <w:r>
        <w:separator/>
      </w:r>
    </w:p>
  </w:endnote>
  <w:endnote w:type="continuationSeparator" w:id="0">
    <w:p w14:paraId="1FFFCC22" w14:textId="77777777" w:rsidR="00FB0E73" w:rsidRDefault="00FB0E7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2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22D39" w14:textId="77777777" w:rsidR="00FB0E73" w:rsidRDefault="00FB0E73" w:rsidP="00BB2420">
      <w:pPr>
        <w:spacing w:after="0" w:line="240" w:lineRule="auto"/>
      </w:pPr>
      <w:r>
        <w:separator/>
      </w:r>
    </w:p>
  </w:footnote>
  <w:footnote w:type="continuationSeparator" w:id="0">
    <w:p w14:paraId="2DC39CD9" w14:textId="77777777" w:rsidR="00FB0E73" w:rsidRDefault="00FB0E7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67F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0BE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3DC"/>
    <w:rsid w:val="00182A08"/>
    <w:rsid w:val="001A2EF2"/>
    <w:rsid w:val="001C2D74"/>
    <w:rsid w:val="001C7FAC"/>
    <w:rsid w:val="001D64C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C209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07C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50B8"/>
    <w:rsid w:val="00441DA6"/>
    <w:rsid w:val="0044224D"/>
    <w:rsid w:val="00444AAB"/>
    <w:rsid w:val="00450089"/>
    <w:rsid w:val="004508D6"/>
    <w:rsid w:val="00453B3D"/>
    <w:rsid w:val="0045563E"/>
    <w:rsid w:val="004C1D48"/>
    <w:rsid w:val="004D65CA"/>
    <w:rsid w:val="004F6E89"/>
    <w:rsid w:val="005118F2"/>
    <w:rsid w:val="00517F12"/>
    <w:rsid w:val="0052102C"/>
    <w:rsid w:val="00524E6C"/>
    <w:rsid w:val="005332D6"/>
    <w:rsid w:val="00544DFE"/>
    <w:rsid w:val="005734CE"/>
    <w:rsid w:val="005759CF"/>
    <w:rsid w:val="00586664"/>
    <w:rsid w:val="00593290"/>
    <w:rsid w:val="005A12F7"/>
    <w:rsid w:val="005A1B30"/>
    <w:rsid w:val="005B0B79"/>
    <w:rsid w:val="005B1A32"/>
    <w:rsid w:val="005B2C14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0916"/>
    <w:rsid w:val="00661A62"/>
    <w:rsid w:val="00662242"/>
    <w:rsid w:val="006731D9"/>
    <w:rsid w:val="006822BC"/>
    <w:rsid w:val="00694D6C"/>
    <w:rsid w:val="006A60AA"/>
    <w:rsid w:val="006B034F"/>
    <w:rsid w:val="006B5117"/>
    <w:rsid w:val="006E0CFA"/>
    <w:rsid w:val="006E6205"/>
    <w:rsid w:val="006F648E"/>
    <w:rsid w:val="007011F9"/>
    <w:rsid w:val="00701800"/>
    <w:rsid w:val="007032C3"/>
    <w:rsid w:val="007114DA"/>
    <w:rsid w:val="00725708"/>
    <w:rsid w:val="00740A47"/>
    <w:rsid w:val="00746ABD"/>
    <w:rsid w:val="00764C0F"/>
    <w:rsid w:val="0077418F"/>
    <w:rsid w:val="00775C44"/>
    <w:rsid w:val="007924CE"/>
    <w:rsid w:val="00795AFA"/>
    <w:rsid w:val="007A4742"/>
    <w:rsid w:val="007B0251"/>
    <w:rsid w:val="007B68B5"/>
    <w:rsid w:val="007B6D8C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61848"/>
    <w:rsid w:val="0087452F"/>
    <w:rsid w:val="00875528"/>
    <w:rsid w:val="00884686"/>
    <w:rsid w:val="008A332F"/>
    <w:rsid w:val="008A52F6"/>
    <w:rsid w:val="008C4BCD"/>
    <w:rsid w:val="008C6721"/>
    <w:rsid w:val="008D3826"/>
    <w:rsid w:val="008D61FC"/>
    <w:rsid w:val="008E356F"/>
    <w:rsid w:val="008F2D9B"/>
    <w:rsid w:val="00907F6D"/>
    <w:rsid w:val="00911190"/>
    <w:rsid w:val="0091332C"/>
    <w:rsid w:val="009256F2"/>
    <w:rsid w:val="009328BA"/>
    <w:rsid w:val="00933BEC"/>
    <w:rsid w:val="00936729"/>
    <w:rsid w:val="0095183B"/>
    <w:rsid w:val="00952126"/>
    <w:rsid w:val="00952617"/>
    <w:rsid w:val="009663A6"/>
    <w:rsid w:val="00971A40"/>
    <w:rsid w:val="00976434"/>
    <w:rsid w:val="0097719A"/>
    <w:rsid w:val="009776B5"/>
    <w:rsid w:val="0099132F"/>
    <w:rsid w:val="00992EA3"/>
    <w:rsid w:val="009967CA"/>
    <w:rsid w:val="009A17FF"/>
    <w:rsid w:val="009B4423"/>
    <w:rsid w:val="009C58AE"/>
    <w:rsid w:val="009C6140"/>
    <w:rsid w:val="009D2FA4"/>
    <w:rsid w:val="009D7D8A"/>
    <w:rsid w:val="009E4C67"/>
    <w:rsid w:val="009F09BF"/>
    <w:rsid w:val="009F1DC8"/>
    <w:rsid w:val="009F437E"/>
    <w:rsid w:val="00A11788"/>
    <w:rsid w:val="00A13F66"/>
    <w:rsid w:val="00A178C3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5473"/>
    <w:rsid w:val="00B41415"/>
    <w:rsid w:val="00B440C3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B72E2"/>
    <w:rsid w:val="00BC1BD2"/>
    <w:rsid w:val="00BC6BE4"/>
    <w:rsid w:val="00BD2785"/>
    <w:rsid w:val="00BD3764"/>
    <w:rsid w:val="00BD5107"/>
    <w:rsid w:val="00BE47CD"/>
    <w:rsid w:val="00BE5BF9"/>
    <w:rsid w:val="00BF4F6A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CF4175"/>
    <w:rsid w:val="00D25CFE"/>
    <w:rsid w:val="00D3167C"/>
    <w:rsid w:val="00D4607F"/>
    <w:rsid w:val="00D47535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66E0F"/>
    <w:rsid w:val="00E71256"/>
    <w:rsid w:val="00E71BCF"/>
    <w:rsid w:val="00E81D7C"/>
    <w:rsid w:val="00E83FA4"/>
    <w:rsid w:val="00E86020"/>
    <w:rsid w:val="00EA0B4F"/>
    <w:rsid w:val="00EB31BB"/>
    <w:rsid w:val="00EC2AFC"/>
    <w:rsid w:val="00EF0DA6"/>
    <w:rsid w:val="00EF41A9"/>
    <w:rsid w:val="00F138F7"/>
    <w:rsid w:val="00F2008A"/>
    <w:rsid w:val="00F21D9E"/>
    <w:rsid w:val="00F25348"/>
    <w:rsid w:val="00F3498B"/>
    <w:rsid w:val="00F45506"/>
    <w:rsid w:val="00F53138"/>
    <w:rsid w:val="00F60062"/>
    <w:rsid w:val="00F613CC"/>
    <w:rsid w:val="00F76777"/>
    <w:rsid w:val="00F83F2F"/>
    <w:rsid w:val="00F86555"/>
    <w:rsid w:val="00FA235E"/>
    <w:rsid w:val="00FB0E7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zuba@ies.krako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uzp.gov.pl/__data/assets/pdf_file/0016/24244/Analiza_dobrych_praktyk_w_zakresie_realizacji_umow_IT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1037-CDB8-45C9-BA74-C1613A16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1607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2019-01-21T14:59:00Z</dcterms:created>
  <dcterms:modified xsi:type="dcterms:W3CDTF">2019-01-21T14:59:00Z</dcterms:modified>
</cp:coreProperties>
</file>