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220F" w:rsidRPr="00000755" w:rsidRDefault="00BF220F" w:rsidP="00BF220F">
      <w:pPr>
        <w:jc w:val="center"/>
        <w:rPr>
          <w:rFonts w:eastAsia="Gulim" w:cs="Times New Roman"/>
          <w:szCs w:val="24"/>
          <w:lang w:eastAsia="pl-PL"/>
        </w:rPr>
      </w:pPr>
      <w:r w:rsidRPr="00000755">
        <w:rPr>
          <w:rFonts w:eastAsia="Gulim" w:cs="Times New Roman"/>
          <w:b/>
          <w:bCs/>
          <w:color w:val="000000"/>
          <w:szCs w:val="24"/>
          <w:lang w:eastAsia="pl-PL"/>
        </w:rPr>
        <w:t>Uchwała nr 100</w:t>
      </w:r>
    </w:p>
    <w:p w:rsidR="00BF220F" w:rsidRPr="00000755" w:rsidRDefault="00BF220F" w:rsidP="00BF220F">
      <w:pPr>
        <w:jc w:val="center"/>
        <w:rPr>
          <w:rFonts w:eastAsia="Gulim" w:cs="Times New Roman"/>
          <w:szCs w:val="24"/>
          <w:lang w:eastAsia="pl-PL"/>
        </w:rPr>
      </w:pPr>
      <w:r w:rsidRPr="00000755">
        <w:rPr>
          <w:rFonts w:eastAsia="Gulim" w:cs="Times New Roman"/>
          <w:b/>
          <w:bCs/>
          <w:color w:val="000000"/>
          <w:szCs w:val="24"/>
          <w:lang w:eastAsia="pl-PL"/>
        </w:rPr>
        <w:t>Rady Działalności Pożytku Publicznego</w:t>
      </w:r>
    </w:p>
    <w:p w:rsidR="00BF220F" w:rsidRPr="00000755" w:rsidRDefault="00BF220F" w:rsidP="00BF220F">
      <w:pPr>
        <w:jc w:val="center"/>
        <w:rPr>
          <w:rFonts w:eastAsia="Gulim" w:cs="Times New Roman"/>
          <w:szCs w:val="24"/>
          <w:lang w:eastAsia="pl-PL"/>
        </w:rPr>
      </w:pPr>
      <w:r w:rsidRPr="00000755">
        <w:rPr>
          <w:rFonts w:eastAsia="Gulim" w:cs="Times New Roman"/>
          <w:b/>
          <w:bCs/>
          <w:color w:val="000000"/>
          <w:szCs w:val="24"/>
          <w:lang w:eastAsia="pl-PL"/>
        </w:rPr>
        <w:t>z dnia 20 lutego 2018 r.</w:t>
      </w:r>
    </w:p>
    <w:p w:rsidR="00BF220F" w:rsidRPr="00000755" w:rsidRDefault="00BF220F" w:rsidP="00BF220F">
      <w:pPr>
        <w:jc w:val="center"/>
        <w:rPr>
          <w:rFonts w:eastAsia="Gulim" w:cs="Times New Roman"/>
          <w:b/>
          <w:szCs w:val="24"/>
          <w:lang w:eastAsia="pl-PL"/>
        </w:rPr>
      </w:pPr>
      <w:r w:rsidRPr="00000755">
        <w:rPr>
          <w:rFonts w:eastAsia="Gulim" w:cs="Times New Roman"/>
          <w:b/>
          <w:bCs/>
          <w:color w:val="000000"/>
          <w:szCs w:val="24"/>
          <w:lang w:eastAsia="pl-PL"/>
        </w:rPr>
        <w:t>w sprawie konsultacji programów resortowych</w:t>
      </w:r>
    </w:p>
    <w:p w:rsidR="00BF220F" w:rsidRPr="00000755" w:rsidRDefault="00BF220F" w:rsidP="00BF220F">
      <w:pPr>
        <w:rPr>
          <w:rFonts w:eastAsia="Gulim" w:cs="Times New Roman"/>
          <w:szCs w:val="24"/>
          <w:lang w:eastAsia="pl-PL"/>
        </w:rPr>
      </w:pPr>
    </w:p>
    <w:p w:rsidR="00BF220F" w:rsidRPr="00000755" w:rsidRDefault="00BF220F" w:rsidP="00BF220F">
      <w:pPr>
        <w:rPr>
          <w:rFonts w:eastAsia="Gulim" w:cs="Times New Roman"/>
          <w:szCs w:val="24"/>
          <w:lang w:eastAsia="pl-PL"/>
        </w:rPr>
      </w:pPr>
      <w:r w:rsidRPr="00000755">
        <w:rPr>
          <w:rFonts w:eastAsia="Gulim" w:cs="Times New Roman"/>
          <w:color w:val="000000"/>
          <w:szCs w:val="24"/>
          <w:lang w:eastAsia="pl-PL"/>
        </w:rPr>
        <w:t>Na podstawie § 10 rozporządzenia Ministra Pracy i Polityki Społecznej</w:t>
      </w:r>
      <w:r w:rsidRPr="00000755">
        <w:rPr>
          <w:rFonts w:eastAsia="Gulim" w:cs="Times New Roman"/>
          <w:color w:val="000000"/>
          <w:szCs w:val="24"/>
          <w:lang w:eastAsia="pl-PL"/>
        </w:rPr>
        <w:br/>
        <w:t>z dnia 8 października 2015 r. w sprawie Rady Działalności Pożytku Publicznego</w:t>
      </w:r>
      <w:r>
        <w:rPr>
          <w:rFonts w:eastAsia="Gulim" w:cs="Times New Roman"/>
          <w:color w:val="000000"/>
          <w:szCs w:val="24"/>
          <w:lang w:eastAsia="pl-PL"/>
        </w:rPr>
        <w:br/>
      </w:r>
      <w:r w:rsidRPr="00000755">
        <w:rPr>
          <w:rFonts w:eastAsia="Gulim" w:cs="Times New Roman"/>
          <w:color w:val="000000"/>
          <w:szCs w:val="24"/>
          <w:lang w:eastAsia="pl-PL"/>
        </w:rPr>
        <w:t>(Dz. U. z 2015 r., poz. 1706, ze zm.), oraz art. 35 ust. 2 ustawy z dnia 24 kwietnia 2003 r. o</w:t>
      </w:r>
      <w:r>
        <w:rPr>
          <w:rFonts w:eastAsia="Gulim" w:cs="Times New Roman"/>
          <w:color w:val="000000"/>
          <w:szCs w:val="24"/>
          <w:lang w:eastAsia="pl-PL"/>
        </w:rPr>
        <w:t> </w:t>
      </w:r>
      <w:r w:rsidRPr="00000755">
        <w:rPr>
          <w:rFonts w:eastAsia="Gulim" w:cs="Times New Roman"/>
          <w:color w:val="000000"/>
          <w:szCs w:val="24"/>
          <w:lang w:eastAsia="pl-PL"/>
        </w:rPr>
        <w:t xml:space="preserve">działalności pożytku publicznego i o wolontariacie (Dz. U. z 2016 r., poz. 1817, ze zm.), uchwala się stanowisko Rady Działalności Pożytku Publicznego w sprawie </w:t>
      </w:r>
      <w:r w:rsidRPr="00000755">
        <w:rPr>
          <w:rFonts w:eastAsia="Gulim" w:cs="Times New Roman"/>
          <w:bCs/>
          <w:color w:val="000000"/>
          <w:szCs w:val="24"/>
          <w:lang w:eastAsia="pl-PL"/>
        </w:rPr>
        <w:t>w sprawie konsultacji programów resortowych.</w:t>
      </w:r>
    </w:p>
    <w:p w:rsidR="00BF220F" w:rsidRPr="00000755" w:rsidRDefault="00BF220F" w:rsidP="00BF220F">
      <w:pPr>
        <w:jc w:val="center"/>
        <w:rPr>
          <w:rFonts w:eastAsia="Gulim" w:cs="Times New Roman"/>
          <w:color w:val="000000"/>
          <w:szCs w:val="24"/>
          <w:lang w:eastAsia="pl-PL"/>
        </w:rPr>
      </w:pPr>
    </w:p>
    <w:p w:rsidR="00BF220F" w:rsidRPr="00000755" w:rsidRDefault="00BF220F" w:rsidP="00BF220F">
      <w:pPr>
        <w:jc w:val="center"/>
        <w:rPr>
          <w:rFonts w:eastAsia="Gulim" w:cs="Times New Roman"/>
          <w:szCs w:val="24"/>
          <w:lang w:eastAsia="pl-PL"/>
        </w:rPr>
      </w:pPr>
      <w:r w:rsidRPr="00000755">
        <w:rPr>
          <w:rFonts w:eastAsia="Gulim" w:cs="Times New Roman"/>
          <w:color w:val="000000"/>
          <w:szCs w:val="24"/>
          <w:lang w:eastAsia="pl-PL"/>
        </w:rPr>
        <w:t>§ 1</w:t>
      </w:r>
    </w:p>
    <w:p w:rsidR="00BF220F" w:rsidRPr="00000755" w:rsidRDefault="00BF220F" w:rsidP="00BF220F">
      <w:pPr>
        <w:rPr>
          <w:rFonts w:eastAsia="Gulim" w:cs="Times New Roman"/>
          <w:color w:val="000000"/>
          <w:szCs w:val="24"/>
          <w:lang w:eastAsia="pl-PL"/>
        </w:rPr>
      </w:pPr>
      <w:r w:rsidRPr="00000755">
        <w:rPr>
          <w:rFonts w:eastAsia="Gulim" w:cs="Times New Roman"/>
          <w:color w:val="000000"/>
          <w:szCs w:val="24"/>
          <w:lang w:eastAsia="pl-PL"/>
        </w:rPr>
        <w:t>Rada Działalności Pożytku Publicznego zwraca się do Przewodniczącego Komitetu do spraw Pożytku Publicznego o rozważenie możliwoś</w:t>
      </w:r>
      <w:bookmarkStart w:id="0" w:name="_GoBack"/>
      <w:bookmarkEnd w:id="0"/>
      <w:r w:rsidRPr="00000755">
        <w:rPr>
          <w:rFonts w:eastAsia="Gulim" w:cs="Times New Roman"/>
          <w:color w:val="000000"/>
          <w:szCs w:val="24"/>
          <w:lang w:eastAsia="pl-PL"/>
        </w:rPr>
        <w:t>ci konsultowania przez Komitet resortowych programów, które odnoszą się do organizacji pozarządowych, lub przewidują istotny udział organizacji w ich realizacji.</w:t>
      </w:r>
    </w:p>
    <w:p w:rsidR="00BF220F" w:rsidRPr="00000755" w:rsidRDefault="00BF220F" w:rsidP="00BF220F">
      <w:pPr>
        <w:rPr>
          <w:rFonts w:eastAsia="Gulim" w:cs="Times New Roman"/>
          <w:szCs w:val="24"/>
        </w:rPr>
      </w:pPr>
      <w:r w:rsidRPr="00000755">
        <w:rPr>
          <w:rFonts w:eastAsia="Gulim" w:cs="Times New Roman"/>
          <w:color w:val="000000"/>
          <w:szCs w:val="24"/>
          <w:lang w:eastAsia="pl-PL"/>
        </w:rPr>
        <w:t>Działanie to, powinno zapewnić spójność udzielanego wsparcia, tak aby działania poszczególnych resortów w sposób jednolity i uporządkowany określały relacje pomiędzy władzami publicznymi a organizacjami obywatelskimi. Obecnie mamy</w:t>
      </w:r>
      <w:r>
        <w:rPr>
          <w:rFonts w:eastAsia="Gulim" w:cs="Times New Roman"/>
          <w:color w:val="000000"/>
          <w:szCs w:val="24"/>
          <w:lang w:eastAsia="pl-PL"/>
        </w:rPr>
        <w:t xml:space="preserve"> </w:t>
      </w:r>
      <w:r w:rsidRPr="00000755">
        <w:rPr>
          <w:rFonts w:eastAsia="Gulim" w:cs="Times New Roman"/>
          <w:color w:val="000000"/>
          <w:szCs w:val="24"/>
          <w:lang w:eastAsia="pl-PL"/>
        </w:rPr>
        <w:t>bowiem do czynienia z</w:t>
      </w:r>
      <w:r>
        <w:rPr>
          <w:rFonts w:eastAsia="Gulim" w:cs="Times New Roman"/>
          <w:color w:val="000000"/>
          <w:szCs w:val="24"/>
          <w:lang w:eastAsia="pl-PL"/>
        </w:rPr>
        <w:t> </w:t>
      </w:r>
      <w:r w:rsidRPr="00000755">
        <w:rPr>
          <w:rFonts w:eastAsia="Gulim" w:cs="Times New Roman"/>
          <w:color w:val="000000"/>
          <w:szCs w:val="24"/>
          <w:lang w:eastAsia="pl-PL"/>
        </w:rPr>
        <w:t>różnymi standardami poczynając od konsultacji, poprzez sposób dystrybucji,</w:t>
      </w:r>
      <w:r>
        <w:rPr>
          <w:rFonts w:eastAsia="Gulim" w:cs="Times New Roman"/>
          <w:color w:val="000000"/>
          <w:szCs w:val="24"/>
          <w:lang w:eastAsia="pl-PL"/>
        </w:rPr>
        <w:br/>
      </w:r>
      <w:r w:rsidRPr="00000755">
        <w:rPr>
          <w:rFonts w:eastAsia="Gulim" w:cs="Times New Roman"/>
          <w:color w:val="000000"/>
          <w:szCs w:val="24"/>
          <w:lang w:eastAsia="pl-PL"/>
        </w:rPr>
        <w:t>jak i krąg podmiotowy uprawnionych do realizacji zadań publicznych.</w:t>
      </w:r>
    </w:p>
    <w:p w:rsidR="00BF220F" w:rsidRPr="00000755" w:rsidRDefault="00BF220F" w:rsidP="00BF220F">
      <w:pPr>
        <w:rPr>
          <w:rFonts w:eastAsia="Gulim" w:cs="Times New Roman"/>
          <w:szCs w:val="24"/>
          <w:lang w:eastAsia="pl-PL"/>
        </w:rPr>
      </w:pPr>
    </w:p>
    <w:p w:rsidR="00BF220F" w:rsidRPr="00000755" w:rsidRDefault="00BF220F" w:rsidP="00BF220F">
      <w:pPr>
        <w:jc w:val="center"/>
        <w:rPr>
          <w:rFonts w:eastAsia="Gulim" w:cs="Times New Roman"/>
          <w:szCs w:val="24"/>
          <w:lang w:eastAsia="pl-PL"/>
        </w:rPr>
      </w:pPr>
      <w:r w:rsidRPr="00000755">
        <w:rPr>
          <w:rFonts w:eastAsia="Gulim" w:cs="Times New Roman"/>
          <w:color w:val="000000"/>
          <w:szCs w:val="24"/>
          <w:lang w:eastAsia="pl-PL"/>
        </w:rPr>
        <w:t>§ 2</w:t>
      </w:r>
    </w:p>
    <w:p w:rsidR="00BF220F" w:rsidRPr="00000755" w:rsidRDefault="00BF220F" w:rsidP="00BF220F">
      <w:pPr>
        <w:rPr>
          <w:rFonts w:eastAsia="Gulim" w:cs="Times New Roman"/>
          <w:szCs w:val="24"/>
        </w:rPr>
      </w:pPr>
      <w:r w:rsidRPr="00000755">
        <w:rPr>
          <w:rFonts w:eastAsia="Gulim" w:cs="Times New Roman"/>
          <w:color w:val="000000"/>
          <w:szCs w:val="24"/>
          <w:lang w:eastAsia="pl-PL"/>
        </w:rPr>
        <w:t>Uchwała wchodzi w życie z dniem podjęcia.</w:t>
      </w:r>
    </w:p>
    <w:p w:rsidR="00FE7BC3" w:rsidRDefault="00FE7BC3"/>
    <w:sectPr w:rsidR="00FE7B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20F"/>
    <w:rsid w:val="00332565"/>
    <w:rsid w:val="006A4289"/>
    <w:rsid w:val="007304D1"/>
    <w:rsid w:val="00BF220F"/>
    <w:rsid w:val="00FE7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7BDECC-0159-4492-A3E9-BD53DF256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220F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Wodzyńska Joanna</dc:creator>
  <cp:keywords/>
  <dc:description/>
  <cp:lastModifiedBy>Wodzyńska Joanna</cp:lastModifiedBy>
  <cp:revision>1</cp:revision>
  <dcterms:created xsi:type="dcterms:W3CDTF">2018-03-26T10:28:00Z</dcterms:created>
  <dcterms:modified xsi:type="dcterms:W3CDTF">2018-03-26T10:28:00Z</dcterms:modified>
</cp:coreProperties>
</file>