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33" w:rsidRPr="00985581" w:rsidRDefault="00CE2F33" w:rsidP="00CE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Publiczna  </w:t>
      </w:r>
      <w:r w:rsidRPr="00985581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Wydziału Prawnego i Nadzoru WM UW w Olsztynie za okres 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C22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2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lutego2022 </w:t>
      </w:r>
      <w:r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C22A73">
        <w:rPr>
          <w:rFonts w:ascii="Times New Roman" w:eastAsia="Times New Roman" w:hAnsi="Times New Roman" w:cs="Times New Roman"/>
          <w:sz w:val="24"/>
          <w:szCs w:val="24"/>
          <w:lang w:eastAsia="pl-PL"/>
        </w:rPr>
        <w:t>28 lutego 2022</w:t>
      </w:r>
      <w:r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 Wojewody Warmińsko-Mazurskiego  na uchwały organów samorządu terytorialnego:</w:t>
      </w:r>
    </w:p>
    <w:tbl>
      <w:tblPr>
        <w:tblW w:w="10206" w:type="dxa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6"/>
        <w:gridCol w:w="1701"/>
        <w:gridCol w:w="1784"/>
        <w:gridCol w:w="6095"/>
      </w:tblGrid>
      <w:tr w:rsidR="00CE2F33" w:rsidRPr="00985581" w:rsidTr="0077522B">
        <w:trPr>
          <w:trHeight w:val="645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CE2F33" w:rsidRPr="00985581" w:rsidTr="0077522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1.02</w:t>
            </w:r>
            <w:r w:rsidR="003B22E2" w:rsidRPr="0077522B">
              <w:rPr>
                <w:rFonts w:ascii="Times New Roman" w:eastAsia="Times New Roman" w:hAnsi="Times New Roman" w:cs="Times New Roman"/>
                <w:lang w:eastAsia="pl-PL"/>
              </w:rPr>
              <w:t>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EA7D25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eastAsia="Times New Roman" w:hAnsi="Times New Roman" w:cs="Times New Roman"/>
                <w:lang w:eastAsia="pl-PL"/>
              </w:rPr>
              <w:t>PN.4131.72</w:t>
            </w:r>
            <w:r w:rsidR="00CE2F33" w:rsidRPr="00EA7D25">
              <w:rPr>
                <w:rFonts w:ascii="Times New Roman" w:eastAsia="Times New Roman" w:hAnsi="Times New Roman" w:cs="Times New Roman"/>
                <w:lang w:eastAsia="pl-PL"/>
              </w:rPr>
              <w:t>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EA7D25" w:rsidRDefault="00334E98" w:rsidP="00EA7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25">
              <w:rPr>
                <w:rFonts w:ascii="Times New Roman" w:hAnsi="Times New Roman" w:cs="Times New Roman"/>
                <w:sz w:val="24"/>
                <w:szCs w:val="24"/>
              </w:rPr>
              <w:t>stwierdzające nieważność § 1 ust. 4</w:t>
            </w:r>
            <w:r w:rsidR="00EA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D25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sformułowania „w skład komisji wchodzi 3 przedstawicieli Burmistrza, </w:t>
            </w:r>
            <w:r w:rsidR="00EA7D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7D25">
              <w:rPr>
                <w:rFonts w:ascii="Times New Roman" w:hAnsi="Times New Roman" w:cs="Times New Roman"/>
                <w:sz w:val="24"/>
                <w:szCs w:val="24"/>
              </w:rPr>
              <w:t>2 przedstawicieli organizacji wskazanych przez podmioty” uchwały Nr XXXVII/323/2022 Rady Miasta Lubawa z dnia 26 stycznia 2022 r. zmieniają uchwałę w sprawie przyjęcia współpracy Miasta Lubawa na rok 2022 z organizacjami</w:t>
            </w:r>
          </w:p>
        </w:tc>
      </w:tr>
      <w:tr w:rsidR="00CE2F33" w:rsidRPr="00985581" w:rsidTr="0077522B">
        <w:trPr>
          <w:trHeight w:val="106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34E98">
              <w:rPr>
                <w:rFonts w:ascii="Times New Roman" w:eastAsia="Times New Roman" w:hAnsi="Times New Roman" w:cs="Times New Roman"/>
                <w:lang w:eastAsia="pl-PL"/>
              </w:rPr>
              <w:t>1.02.2022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EA7D25" w:rsidRDefault="00CE2F33" w:rsidP="00334E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eastAsia="Times New Roman" w:hAnsi="Times New Roman" w:cs="Times New Roman"/>
                <w:lang w:eastAsia="pl-PL"/>
              </w:rPr>
              <w:t>PN.4131.</w:t>
            </w:r>
            <w:r w:rsidR="00334E98" w:rsidRPr="00EA7D25">
              <w:rPr>
                <w:rFonts w:ascii="Times New Roman" w:eastAsia="Times New Roman" w:hAnsi="Times New Roman" w:cs="Times New Roman"/>
                <w:lang w:eastAsia="pl-PL"/>
              </w:rPr>
              <w:t>73</w:t>
            </w:r>
            <w:r w:rsidRPr="00EA7D25">
              <w:rPr>
                <w:rFonts w:ascii="Times New Roman" w:eastAsia="Times New Roman" w:hAnsi="Times New Roman" w:cs="Times New Roman"/>
                <w:lang w:eastAsia="pl-PL"/>
              </w:rPr>
              <w:t>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EA7D25" w:rsidRDefault="00334E98" w:rsidP="00334E98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7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</w:t>
            </w:r>
            <w:r w:rsidR="00EA7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wierdzające nieważność uchwały </w:t>
            </w:r>
            <w:r w:rsidRPr="00EA7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XL/275/21 Rady Gminy Iłowo-Osada z dnia 29 grudnia 2021 r. w sprawie przyjęcia regulaminu określającego szczegółowe warunki udzielania stypendium Wójta Gminy Iłowo-Osada za wyniki w nauce oraz jednorazowej nagrody finansowej na wybitne osiągnięcia, formy i zakres tej pomocy oraz tryb postępowania. </w:t>
            </w:r>
          </w:p>
          <w:p w:rsidR="00CE2F33" w:rsidRPr="00EA7D25" w:rsidRDefault="00CE2F33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F33" w:rsidRPr="00985581" w:rsidTr="0077522B">
        <w:trPr>
          <w:trHeight w:val="1242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1.02.</w:t>
            </w:r>
            <w:r w:rsidR="003B22E2" w:rsidRPr="0077522B">
              <w:rPr>
                <w:rFonts w:ascii="Times New Roman" w:eastAsia="Times New Roman" w:hAnsi="Times New Roman" w:cs="Times New Roman"/>
                <w:lang w:eastAsia="pl-PL"/>
              </w:rPr>
              <w:t>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EA7D25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eastAsia="Times New Roman" w:hAnsi="Times New Roman" w:cs="Times New Roman"/>
                <w:lang w:eastAsia="pl-PL"/>
              </w:rPr>
              <w:t>PN.4131.74</w:t>
            </w:r>
            <w:r w:rsidR="00CE2F33" w:rsidRPr="00EA7D25">
              <w:rPr>
                <w:rFonts w:ascii="Times New Roman" w:eastAsia="Times New Roman" w:hAnsi="Times New Roman" w:cs="Times New Roman"/>
                <w:lang w:eastAsia="pl-PL"/>
              </w:rPr>
              <w:t>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EA7D25" w:rsidRDefault="00334E98" w:rsidP="00334E98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7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§ 5 i § 8 uchwały Nr XVII/161/21 Rady Gminy Wilczęta z dnia 28 grudnia 2021 r. w sprawie szczegółowego sposobu i zakresu świadczenia usług </w:t>
            </w:r>
            <w:r w:rsidR="00EA7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A7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zakresie odbierania odpadów komunalnych od właścicieli nieruchomości na terenie Gminy Wilczęta i zagospodarowania tych odpadów, w zamian za uiszczoną przez właściciela nieruchomości opłatę za gospodarowanie odpadami komunalnymi.  </w:t>
            </w:r>
          </w:p>
          <w:p w:rsidR="00CE2F33" w:rsidRPr="00EA7D25" w:rsidRDefault="00CE2F33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F33" w:rsidRPr="00985581" w:rsidTr="0077522B">
        <w:trPr>
          <w:trHeight w:val="1841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2.02</w:t>
            </w:r>
            <w:r w:rsidR="003B22E2" w:rsidRPr="0077522B">
              <w:rPr>
                <w:rFonts w:ascii="Times New Roman" w:eastAsia="Times New Roman" w:hAnsi="Times New Roman" w:cs="Times New Roman"/>
                <w:lang w:eastAsia="pl-PL"/>
              </w:rPr>
              <w:t>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EA7D25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eastAsia="Times New Roman" w:hAnsi="Times New Roman" w:cs="Times New Roman"/>
                <w:lang w:eastAsia="pl-PL"/>
              </w:rPr>
              <w:t>PN.4131.75</w:t>
            </w:r>
            <w:r w:rsidR="00CE2F33" w:rsidRPr="00EA7D25">
              <w:rPr>
                <w:rFonts w:ascii="Times New Roman" w:eastAsia="Times New Roman" w:hAnsi="Times New Roman" w:cs="Times New Roman"/>
                <w:lang w:eastAsia="pl-PL"/>
              </w:rPr>
              <w:t>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FD71C1" w:rsidRDefault="00334E98" w:rsidP="00334E98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7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C22A73" w:rsidRPr="00FD7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D7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XXXVIII/284/2021 Rady Gminy Purda z dnia 28 grudnia 2021 r. w sprawie przyjęcia Programu współpracy Gminy Purda z organizacjami pożytku publicznego i o wolontariacie na 2022 r., w części. </w:t>
            </w:r>
          </w:p>
          <w:p w:rsidR="00CE2F33" w:rsidRPr="00FD71C1" w:rsidRDefault="00CE2F33" w:rsidP="006C0A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F33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2.02</w:t>
            </w:r>
            <w:r w:rsidR="003B22E2" w:rsidRPr="0077522B">
              <w:rPr>
                <w:rFonts w:ascii="Times New Roman" w:eastAsia="Times New Roman" w:hAnsi="Times New Roman" w:cs="Times New Roman"/>
                <w:lang w:eastAsia="pl-PL"/>
              </w:rPr>
              <w:t>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EA7D25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eastAsia="Times New Roman" w:hAnsi="Times New Roman" w:cs="Times New Roman"/>
                <w:lang w:eastAsia="pl-PL"/>
              </w:rPr>
              <w:t>PN.4131.76</w:t>
            </w:r>
            <w:r w:rsidR="00CE2F33" w:rsidRPr="00EA7D25">
              <w:rPr>
                <w:rFonts w:ascii="Times New Roman" w:eastAsia="Times New Roman" w:hAnsi="Times New Roman" w:cs="Times New Roman"/>
                <w:lang w:eastAsia="pl-PL"/>
              </w:rPr>
              <w:t>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FD71C1" w:rsidRDefault="00334E98" w:rsidP="00334E98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7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C22A73" w:rsidRPr="00FD7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D7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BRM.0007.73.2021 Rady Miejskiej w Ornecie z dnia 29 grudnia 2021 r. w sprawie uchwalenia Regulaminu dostarczania wody i odprowadzania ścieków na terenie gminy Orneta, w części. </w:t>
            </w:r>
          </w:p>
          <w:p w:rsidR="00CE2F33" w:rsidRPr="00FD71C1" w:rsidRDefault="00CE2F33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E98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985581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E98" w:rsidRPr="0077522B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2.02</w:t>
            </w: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E98" w:rsidRPr="00EA7D25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eastAsia="Times New Roman" w:hAnsi="Times New Roman" w:cs="Times New Roman"/>
                <w:lang w:eastAsia="pl-PL"/>
              </w:rPr>
              <w:t>PN.4131.77.2022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FD71C1" w:rsidRDefault="00334E98" w:rsidP="00334E98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D7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uchwały Nr XLVI/230/2022 Rady Gminy Kolno z dnia 14 stycznia 2022 r. w sprawie upoważnienia kierownika Gminnego Ośrodka Pomocy Społecznej w Kolnie. </w:t>
            </w:r>
          </w:p>
          <w:p w:rsidR="00334E98" w:rsidRPr="00FD71C1" w:rsidRDefault="00334E98" w:rsidP="00334E98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6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34E98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985581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E98" w:rsidRPr="0077522B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2.02</w:t>
            </w: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E98" w:rsidRPr="00EA7D25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eastAsia="Times New Roman" w:hAnsi="Times New Roman" w:cs="Times New Roman"/>
                <w:lang w:eastAsia="pl-PL"/>
              </w:rPr>
              <w:t>PN.4131.78.2022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FD71C1" w:rsidRDefault="00334E98" w:rsidP="00334E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XXXI/215/2021 Rady Powiatu w Szczytnie w sprawie uchwalenia Rocznego programu współpracy z organizacjami pozarządowymi oraz podmiotami wymienionymi w art. 3 ust. 3 ustawy </w:t>
            </w:r>
            <w:r w:rsidR="00C22A73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o działalności pożytku publicznego i o wolontariacie na rok 2022, w części. </w:t>
            </w:r>
          </w:p>
          <w:p w:rsidR="00334E98" w:rsidRPr="00FD71C1" w:rsidRDefault="00334E98" w:rsidP="00C22A7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6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34E98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985581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E98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E98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hAnsi="Times New Roman" w:cs="Times New Roman"/>
              </w:rPr>
              <w:t>PN.4131.79.2022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6 uchwały Nr XLI/356/21 Rady Miejskiej w Lidzbarku z dnia 30 grudnia 2021 r. w sprawie szczegółowych zasad ponoszenia odpłatności za pobyt 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 Dziennym Domu Senior+ w Lidzbarku i w Klubie Senior+ w Wawrowie, </w:t>
            </w:r>
          </w:p>
          <w:p w:rsidR="00334E98" w:rsidRPr="00FD71C1" w:rsidRDefault="00334E98" w:rsidP="00804C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04C75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04C75" w:rsidRPr="00985581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4C7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4C75" w:rsidRPr="00EA7D25" w:rsidRDefault="00804C75" w:rsidP="00CE2F3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7D25">
              <w:rPr>
                <w:rFonts w:ascii="Times New Roman" w:hAnsi="Times New Roman" w:cs="Times New Roman"/>
              </w:rPr>
              <w:t>PN.4131.80.2022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04C75" w:rsidRPr="00FD71C1" w:rsidRDefault="00804C75" w:rsidP="009125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XXXIX/259/2021 Rady Miejskiej w Miłakowie z dnia 30 grudnia 2021 r. 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 sprawie rocznego programu współpracy Gminy Miłakowo z organizacjami pozarządowymi oraz podmiotami, o których mowa w art. 3 ust. 3 ustawy z dnia 24 kwietnia 2003 r. o działalności pożytku publicznego i o wolontariacie na 2022 r, w części. </w:t>
            </w:r>
          </w:p>
        </w:tc>
      </w:tr>
      <w:tr w:rsidR="00334E98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985581" w:rsidRDefault="00334E98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E98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E98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hAnsi="Times New Roman" w:cs="Times New Roman"/>
              </w:rPr>
              <w:t>PN.4131.81.2022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E98" w:rsidRPr="00FD71C1" w:rsidRDefault="00912500" w:rsidP="00EA7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 uchwały 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Nr XXXV/217/2021 Rady Miejskiej w Korszach z dniach 30 grudnia 2021 r. w sprawie Regulaminu utrzymania czystości i porządku na terenie Gminy Korsze, w części. </w:t>
            </w: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hAnsi="Times New Roman" w:cs="Times New Roman"/>
              </w:rPr>
              <w:t>PN.4131.82.2022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EA7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zarządzenia nr 640/1/2018 Burmistrza Miasta Białej </w:t>
            </w:r>
            <w:proofErr w:type="spellStart"/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 z dnia 28 maja 2019 r. 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 sprawie powołania komisji konkursowej w celu wyłonienia kandydata na stanowisko Dyrektora Szkoły Podstawowej im. Tadeusza Kościuszki w Białej </w:t>
            </w:r>
            <w:proofErr w:type="spellStart"/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hAnsi="Times New Roman" w:cs="Times New Roman"/>
              </w:rPr>
              <w:t>PN.4131.83.2022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804C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stwierdzające nieważność zarządzenia nr 46/1/2017 Burmistrza Miasta Białej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 z dnia 6 lipca 2017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 sprawie powołania komisji konkursowej w celu wyłonienia kandydata na stanowisko Dyrektora Miejskiego Przedszkola w Białej </w:t>
            </w:r>
            <w:proofErr w:type="spellStart"/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t>PN.4131.84.2022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EA7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stwierdzające nieważność §4 uchwały Nr XXIV/239/22 Rady Gminy Małdyty z dnia 26 stycznia 2022 r. w sprawie ustalenia dopłaty dla odbiorców usług w zakresie zbiorowego odprowadzania ścieków.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t>PN.4131.85.2022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EA7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 stwierdzające nieważność uchwały Nr L/340/2022 Rady Gminy Bartoszyce z dnia 14 stycznia 2022 r. w sprawie planu dofinansowania form doskonalenia nauczycieli przedszkola 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i szkół prowadzonych przez Gminę Bartoszyce na rok 2022 oraz maksymalnej kwoty dofinansowania.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t>PN.4131.86.2022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EA7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 stwierdzające nieważność</w:t>
            </w:r>
            <w:r w:rsidRPr="00FD7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§ 3 uchwały Nr XXXI/208/2022 Rady Gminy Lubomino z dnia 8 lutego 2022 r. w sprawie przyjęcia Programu Opieki nad zabytkami Gminy Lubomino na lata 2022-2025.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t>PN.4131.87.2022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EA7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 stwierdzające nieważność załącznika do uchwały 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Nr XXXIV/211/2022 Rady Gminy Gronowo Elbląskie z dnia 19 stycznia 2022 r. w sprawie uchwalenia Regulaminu utrzymania czystości i porządku na terenie Gminy Gronowo Elbląskie, w części. 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t>PN.4131.88.2022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EA7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 st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Nr XXXVIII/345/22 Rady Miasta Działdowo z dnia 21 stycznia 2022 r. w sprawie ustalenia sieci publicznych przedszkoli, dla których organem prowadzącym jest Gmina – Miasto Działdowo, w części.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21.02.2022 r. 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hAnsi="Times New Roman" w:cs="Times New Roman"/>
              </w:rPr>
              <w:t>PN.4131.89.2022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EA7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Nr 1 do uchwały 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Nr XLVI/366/2022 Rady Gminy Grunwald z dnia 27 stycznia 2022 r. w sprawie przyjęcia „Programu współpracy Gminy Grunwal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t>d z organizacjami pozarządowymi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 i podmiotami prowadzącymi działalność pożytku publicznego na 2022 rok”, w części.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EA7D2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hAnsi="Times New Roman" w:cs="Times New Roman"/>
              </w:rPr>
              <w:t>PN.4131.90.2022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EA7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Nr L/340/2022 Rady Gminy Bartoszyce z dnia 14 stycznia 2022 r. w sprawie planu dofinansowania form doskonalenia nauczycieli przedszkola </w:t>
            </w:r>
            <w:r w:rsidR="00FA6E53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i szkół prowadzonych przez Gminę Bartoszyce na rok 2022 oraz maksymalnej kwoty dofinansowania.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hAnsi="Times New Roman" w:cs="Times New Roman"/>
              </w:rPr>
              <w:t>PN.4131.91.2022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EA7D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stwierdzające nieważność</w:t>
            </w:r>
            <w:r w:rsidRPr="00FD7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Nr LIII/308/2022 Rady Miejskiej w Białej </w:t>
            </w:r>
            <w:proofErr w:type="spellStart"/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 z dnia 26 stycznia 2022 r. w sprawie podziału Gminy Biała Piska na sektory odbierania odpadów komunalnych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hAnsi="Times New Roman" w:cs="Times New Roman"/>
              </w:rPr>
              <w:t>PN.4131.92.2022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EA7D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stwierd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zające nieważność § 10 uchwały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Nr I/6/2022 Rady Gminy Markusy z dnia 21 stycznia 2022 r. w sprawie zamiaru likwidacji filii biblioteki publicznej Gminy Markusy, zlokalizowanej w Zwierznie oraz przeniesienia siedziby głównej biblioteki publicznej Gminy Markusy do Zwierzyna.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24.02.2022 r. 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hAnsi="Times New Roman" w:cs="Times New Roman"/>
              </w:rPr>
              <w:t>PN.4131.93.2022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804C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Nr XXXV/239/2022 Rady Gminy Budry z dnia 20 stycznia 2022 r. w sprawie zmiany uchwały NR XXXII/224/2021 Rady Gminy Budry z dnia 26 listopada 2021 r. w sprawie uchwalenia programu współpracy Gminy Budry z organizacjami pozarządowymi oraz podmiotami prowadzącymi działalność pożytku publicznego na rok 2022, w części.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EA7D25" w:rsidRDefault="00804C7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7D25">
              <w:rPr>
                <w:rFonts w:ascii="Times New Roman" w:hAnsi="Times New Roman" w:cs="Times New Roman"/>
              </w:rPr>
              <w:t>PN.4131.94.2022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FD71C1" w:rsidRDefault="00912500" w:rsidP="00804C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Nr XLVI/365/2022 Rady Gminy Grunwald z dnia 27 stycznia 2022 r. w sprawie ustalenia wysokości ekwiwalentu pieniężnego dla członków ochotniczych straży pożarnych z terenu Gminy Grunwald </w:t>
            </w:r>
            <w:r w:rsidR="00EA7D25"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>za udział w działaniach ratunkowych i szkoleniach pożarniczych organizowanych przez Państwową Straż Pożarną lub Gminę Grunwald.</w:t>
            </w:r>
          </w:p>
          <w:p w:rsidR="00912500" w:rsidRPr="00FD71C1" w:rsidRDefault="00912500" w:rsidP="0091250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643"/>
              <w:jc w:val="both"/>
              <w:rPr>
                <w:b/>
                <w:sz w:val="24"/>
                <w:szCs w:val="24"/>
              </w:rPr>
            </w:pP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500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500" w:rsidRPr="00985581" w:rsidRDefault="00912500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77522B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500" w:rsidRPr="00FD71C1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1C1">
              <w:rPr>
                <w:rFonts w:ascii="Times New Roman" w:hAnsi="Times New Roman" w:cs="Times New Roman"/>
              </w:rPr>
              <w:t>PN.4131.95.2022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1C1" w:rsidRPr="00FD71C1" w:rsidRDefault="00FD71C1" w:rsidP="00FD71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Nr XXXIII/473/22 Rady Miejskiej w Morągu z dnia 11 lutego 2022 r. w sprawie określenia przepisów porządkowych w gminnym regularnym przewozie osób na obszarze Gminy Morąg,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 części. </w:t>
            </w:r>
          </w:p>
          <w:p w:rsidR="00912500" w:rsidRPr="00FD71C1" w:rsidRDefault="00912500" w:rsidP="009125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C1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1C1" w:rsidRPr="00985581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1C1" w:rsidRPr="0077522B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1C1" w:rsidRPr="00FD71C1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1C1">
              <w:rPr>
                <w:rFonts w:ascii="Times New Roman" w:hAnsi="Times New Roman" w:cs="Times New Roman"/>
              </w:rPr>
              <w:t>PN.4131.96.2022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1C1" w:rsidRPr="00FD71C1" w:rsidRDefault="00FD71C1" w:rsidP="00FD71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XXXIII/475/22 Rady Miejskiej w Morągu z dnia 11 lutego 2022 r. w sprawie określenia wysokości opłat dodatkowych obowiązujących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 gminnych przewozach osób o charakterze użyteczności publicznej organizowanych przez Gminę Morąg, w części. </w:t>
            </w:r>
          </w:p>
          <w:p w:rsidR="00FD71C1" w:rsidRPr="00FD71C1" w:rsidRDefault="00FD71C1" w:rsidP="00FD71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C1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1C1" w:rsidRPr="00985581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1C1" w:rsidRPr="0077522B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1C1" w:rsidRPr="00FD71C1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1C1">
              <w:rPr>
                <w:rFonts w:ascii="Times New Roman" w:hAnsi="Times New Roman" w:cs="Times New Roman"/>
              </w:rPr>
              <w:t>PN.4131.97.2022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1C1" w:rsidRPr="00FD71C1" w:rsidRDefault="00FD71C1" w:rsidP="00FD71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XXXII/228/21 Rady Gminy Małdyty z dnia 22 grudnia 2021 r. w sprawie uchwalenia miejscowego planu zagospodarowania przestrzennego gminy Małdyty w obrębie geodezyjnym Dziśnity, działki nr 122/6, 126, 125/3, 124/4 i 150. </w:t>
            </w:r>
          </w:p>
          <w:p w:rsidR="00FD71C1" w:rsidRPr="00FD71C1" w:rsidRDefault="00FD71C1" w:rsidP="00FD71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C1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1C1" w:rsidRPr="00985581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1C1" w:rsidRPr="0077522B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1C1" w:rsidRPr="00FD71C1" w:rsidRDefault="00FD71C1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1C1">
              <w:rPr>
                <w:rFonts w:ascii="Times New Roman" w:hAnsi="Times New Roman" w:cs="Times New Roman"/>
              </w:rPr>
              <w:t>PN.4131.98.2022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1C1" w:rsidRPr="00FD71C1" w:rsidRDefault="00FD71C1" w:rsidP="00FD71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Nr XXXVIII.382.2022 Rady Miasta Ełku z dnia 26 stycznia 2022 r. w sprawie wyznaczenia miejsca handlu prowadzonego </w:t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1C1">
              <w:rPr>
                <w:rFonts w:ascii="Times New Roman" w:hAnsi="Times New Roman" w:cs="Times New Roman"/>
                <w:sz w:val="24"/>
                <w:szCs w:val="24"/>
              </w:rPr>
              <w:t xml:space="preserve">w piątki i soboty przez rolników i ich domowników oraz uchwalenia regulaminu tego handlu, w części. </w:t>
            </w:r>
          </w:p>
          <w:p w:rsidR="00FD71C1" w:rsidRPr="00FD71C1" w:rsidRDefault="00FD71C1" w:rsidP="00FD71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CE2F33" w:rsidRPr="00985581" w:rsidRDefault="00CE2F33" w:rsidP="00CE2F33">
      <w:pPr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1"/>
        <w:gridCol w:w="2127"/>
        <w:gridCol w:w="5808"/>
      </w:tblGrid>
      <w:tr w:rsidR="00CE2F33" w:rsidRPr="00985581" w:rsidTr="00817240">
        <w:trPr>
          <w:trHeight w:val="667"/>
        </w:trPr>
        <w:tc>
          <w:tcPr>
            <w:tcW w:w="567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Przedmiot</w:t>
            </w:r>
          </w:p>
        </w:tc>
      </w:tr>
      <w:tr w:rsidR="00CE2F33" w:rsidRPr="00985581" w:rsidTr="00817240">
        <w:tc>
          <w:tcPr>
            <w:tcW w:w="567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E2F33" w:rsidRPr="00985581" w:rsidRDefault="00E37E9A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10.02.2022 r.</w:t>
            </w:r>
          </w:p>
        </w:tc>
        <w:tc>
          <w:tcPr>
            <w:tcW w:w="2127" w:type="dxa"/>
            <w:shd w:val="clear" w:color="auto" w:fill="auto"/>
          </w:tcPr>
          <w:p w:rsidR="00CE2F33" w:rsidRPr="00985581" w:rsidRDefault="00E37E9A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PN.0552.4.2022</w:t>
            </w:r>
          </w:p>
        </w:tc>
        <w:tc>
          <w:tcPr>
            <w:tcW w:w="5811" w:type="dxa"/>
            <w:shd w:val="clear" w:color="auto" w:fill="auto"/>
          </w:tcPr>
          <w:p w:rsidR="00CE2F33" w:rsidRPr="00985581" w:rsidRDefault="00E37E9A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Skarga do WSA na uchwałę Rady Gminy Nowe Miasto Lubawskie NR XXXII/287/2021 z dnia 28 października 2021 r. w sprawie uchwalenia miejscowego planu zagospodarowania przestrzennego gminy Nowe Miasto Lubawskie w obrębie geodezyjnym Pacółtowo.</w:t>
            </w:r>
          </w:p>
        </w:tc>
      </w:tr>
      <w:tr w:rsidR="00E37E9A" w:rsidRPr="00985581" w:rsidTr="00817240">
        <w:tc>
          <w:tcPr>
            <w:tcW w:w="567" w:type="dxa"/>
            <w:shd w:val="clear" w:color="auto" w:fill="auto"/>
          </w:tcPr>
          <w:p w:rsidR="00E37E9A" w:rsidRPr="00985581" w:rsidRDefault="00E37E9A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E37E9A" w:rsidRDefault="00E37E9A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10.02.2022 r.</w:t>
            </w:r>
          </w:p>
        </w:tc>
        <w:tc>
          <w:tcPr>
            <w:tcW w:w="2127" w:type="dxa"/>
            <w:shd w:val="clear" w:color="auto" w:fill="auto"/>
          </w:tcPr>
          <w:p w:rsidR="00E37E9A" w:rsidRDefault="00FD71C1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</w:t>
            </w:r>
            <w:r w:rsidR="00E37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.0552.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 w:rsidR="00E37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5811" w:type="dxa"/>
            <w:shd w:val="clear" w:color="auto" w:fill="auto"/>
          </w:tcPr>
          <w:p w:rsidR="00E37E9A" w:rsidRPr="00985581" w:rsidRDefault="00E37E9A" w:rsidP="00E37E9A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Skarga do WSA na uchwałę Rady Gminy Nowe Miasto Lubawskie NR XXXII/290/2021 z dnia 28 października 2021 r. w sprawie uchwalenia miejscowego planu zagospodarowania przestrzennego gminy Nowe Miasto Lubawskie w obrębie geodezyjnym Nawra.</w:t>
            </w:r>
          </w:p>
        </w:tc>
      </w:tr>
    </w:tbl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21F6" w:rsidRPr="00985581" w:rsidRDefault="007F21F6">
      <w:pPr>
        <w:rPr>
          <w:rFonts w:ascii="Times New Roman" w:hAnsi="Times New Roman" w:cs="Times New Roman"/>
          <w:sz w:val="24"/>
          <w:szCs w:val="24"/>
        </w:rPr>
      </w:pPr>
    </w:p>
    <w:sectPr w:rsidR="007F21F6" w:rsidRPr="0098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1BE3"/>
    <w:multiLevelType w:val="hybridMultilevel"/>
    <w:tmpl w:val="FA88CFC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6F31F45"/>
    <w:multiLevelType w:val="hybridMultilevel"/>
    <w:tmpl w:val="8912DF3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85C72"/>
    <w:multiLevelType w:val="hybridMultilevel"/>
    <w:tmpl w:val="BC98A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33"/>
    <w:rsid w:val="00054D46"/>
    <w:rsid w:val="00106038"/>
    <w:rsid w:val="002422E5"/>
    <w:rsid w:val="0030442C"/>
    <w:rsid w:val="00334E98"/>
    <w:rsid w:val="003B22E2"/>
    <w:rsid w:val="003C1B16"/>
    <w:rsid w:val="00436671"/>
    <w:rsid w:val="006C0A65"/>
    <w:rsid w:val="007055B2"/>
    <w:rsid w:val="0077522B"/>
    <w:rsid w:val="007F21F6"/>
    <w:rsid w:val="00804C75"/>
    <w:rsid w:val="008630B8"/>
    <w:rsid w:val="00897DF9"/>
    <w:rsid w:val="008F7962"/>
    <w:rsid w:val="00912500"/>
    <w:rsid w:val="00913046"/>
    <w:rsid w:val="0096686F"/>
    <w:rsid w:val="00985581"/>
    <w:rsid w:val="0099519C"/>
    <w:rsid w:val="009E095F"/>
    <w:rsid w:val="009E4831"/>
    <w:rsid w:val="00C22A73"/>
    <w:rsid w:val="00CE2F33"/>
    <w:rsid w:val="00D53BFA"/>
    <w:rsid w:val="00E37E9A"/>
    <w:rsid w:val="00EA7D25"/>
    <w:rsid w:val="00F659A9"/>
    <w:rsid w:val="00FA6E53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3C87-1602-4467-85E5-52A2E3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8</cp:revision>
  <dcterms:created xsi:type="dcterms:W3CDTF">2022-02-08T13:28:00Z</dcterms:created>
  <dcterms:modified xsi:type="dcterms:W3CDTF">2022-03-07T12:27:00Z</dcterms:modified>
</cp:coreProperties>
</file>