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3812" w14:textId="77777777" w:rsidR="007D4BC9" w:rsidRPr="0030193D" w:rsidRDefault="0030193D" w:rsidP="0030193D">
      <w:pPr>
        <w:pStyle w:val="NormalnyWeb"/>
        <w:spacing w:before="120" w:beforeAutospacing="0" w:after="120" w:afterAutospacing="0"/>
        <w:rPr>
          <w:rFonts w:ascii="Calibri" w:hAnsi="Calibri" w:cs="Calibri"/>
          <w:spacing w:val="4"/>
          <w:sz w:val="22"/>
          <w:szCs w:val="22"/>
        </w:rPr>
      </w:pPr>
      <w:r w:rsidRPr="0030193D">
        <w:rPr>
          <w:rFonts w:ascii="Calibri" w:hAnsi="Calibri" w:cs="Calibri"/>
          <w:spacing w:val="4"/>
          <w:sz w:val="22"/>
          <w:szCs w:val="22"/>
        </w:rPr>
        <w:t>……………………</w:t>
      </w:r>
      <w:r>
        <w:rPr>
          <w:rFonts w:ascii="Calibri" w:hAnsi="Calibri" w:cs="Calibri"/>
          <w:spacing w:val="4"/>
          <w:sz w:val="22"/>
          <w:szCs w:val="22"/>
        </w:rPr>
        <w:t>…………….</w:t>
      </w:r>
    </w:p>
    <w:p w14:paraId="78E5CC2C" w14:textId="77777777" w:rsidR="0030193D" w:rsidRDefault="0030193D" w:rsidP="0030193D">
      <w:pPr>
        <w:pStyle w:val="NormalnyWeb"/>
        <w:spacing w:before="120" w:beforeAutospacing="0" w:after="0" w:afterAutospacing="0"/>
        <w:rPr>
          <w:rFonts w:ascii="Calibri" w:hAnsi="Calibri" w:cs="Calibri"/>
          <w:spacing w:val="4"/>
          <w:sz w:val="22"/>
          <w:szCs w:val="22"/>
        </w:rPr>
      </w:pPr>
      <w:r w:rsidRPr="0030193D">
        <w:rPr>
          <w:rFonts w:ascii="Calibri" w:hAnsi="Calibri" w:cs="Calibri"/>
          <w:spacing w:val="4"/>
          <w:sz w:val="22"/>
          <w:szCs w:val="22"/>
        </w:rPr>
        <w:t xml:space="preserve">Nazwa i dane adresowe </w:t>
      </w:r>
    </w:p>
    <w:p w14:paraId="22D6B8AF" w14:textId="77777777" w:rsidR="0030193D" w:rsidRPr="0030193D" w:rsidRDefault="0030193D" w:rsidP="0030193D">
      <w:pPr>
        <w:pStyle w:val="NormalnyWeb"/>
        <w:spacing w:before="0" w:beforeAutospacing="0" w:after="120" w:afterAutospacing="0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 xml:space="preserve">podmiotu składającego formularz </w:t>
      </w:r>
    </w:p>
    <w:p w14:paraId="2277DF6D" w14:textId="77777777" w:rsidR="007D4BC9" w:rsidRDefault="007D4BC9" w:rsidP="00E61EF0">
      <w:pPr>
        <w:pStyle w:val="NormalnyWeb"/>
        <w:spacing w:before="120" w:beforeAutospacing="0" w:after="120" w:afterAutospacing="0"/>
        <w:jc w:val="center"/>
        <w:rPr>
          <w:rFonts w:ascii="Calibri" w:hAnsi="Calibri" w:cs="Calibri"/>
          <w:b/>
          <w:spacing w:val="4"/>
          <w:sz w:val="22"/>
          <w:szCs w:val="22"/>
        </w:rPr>
      </w:pPr>
    </w:p>
    <w:p w14:paraId="6BC327DF" w14:textId="110C0BCE" w:rsidR="0030193D" w:rsidRDefault="0030193D" w:rsidP="00E61EF0">
      <w:pPr>
        <w:pStyle w:val="NormalnyWeb"/>
        <w:spacing w:before="120" w:beforeAutospacing="0" w:after="120" w:afterAutospacing="0"/>
        <w:jc w:val="center"/>
        <w:rPr>
          <w:rFonts w:ascii="Calibri" w:hAnsi="Calibri" w:cs="Calibri"/>
          <w:sz w:val="22"/>
          <w:szCs w:val="22"/>
        </w:rPr>
      </w:pPr>
    </w:p>
    <w:p w14:paraId="162D8DF1" w14:textId="6CAB218D" w:rsidR="00C1310E" w:rsidRDefault="00C1310E" w:rsidP="00E61EF0">
      <w:pPr>
        <w:pStyle w:val="NormalnyWeb"/>
        <w:spacing w:before="120" w:beforeAutospacing="0" w:after="120" w:afterAutospacing="0"/>
        <w:jc w:val="center"/>
        <w:rPr>
          <w:rFonts w:ascii="Calibri" w:hAnsi="Calibri" w:cs="Calibri"/>
          <w:sz w:val="22"/>
          <w:szCs w:val="22"/>
        </w:rPr>
      </w:pPr>
    </w:p>
    <w:p w14:paraId="7C33179A" w14:textId="77777777" w:rsidR="00C1310E" w:rsidRPr="003C5770" w:rsidRDefault="00C1310E" w:rsidP="00E61EF0">
      <w:pPr>
        <w:pStyle w:val="NormalnyWeb"/>
        <w:spacing w:before="120" w:beforeAutospacing="0" w:after="120" w:afterAutospacing="0"/>
        <w:jc w:val="center"/>
        <w:rPr>
          <w:rFonts w:ascii="Calibri" w:hAnsi="Calibri" w:cs="Calibri"/>
          <w:sz w:val="22"/>
          <w:szCs w:val="22"/>
        </w:rPr>
      </w:pPr>
    </w:p>
    <w:p w14:paraId="472B16A4" w14:textId="6B5CF2A2" w:rsidR="00986FBE" w:rsidRPr="003C5770" w:rsidRDefault="00E61EF0" w:rsidP="003C5770">
      <w:pPr>
        <w:pStyle w:val="NormalnyWeb"/>
        <w:spacing w:before="120" w:beforeAutospacing="0" w:after="12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3C5770">
        <w:rPr>
          <w:rFonts w:ascii="Calibri" w:hAnsi="Calibri" w:cs="Calibri"/>
          <w:b/>
          <w:sz w:val="22"/>
          <w:szCs w:val="22"/>
        </w:rPr>
        <w:t>Formularz szacowan</w:t>
      </w:r>
      <w:r w:rsidR="0030193D" w:rsidRPr="003C5770">
        <w:rPr>
          <w:rFonts w:ascii="Calibri" w:hAnsi="Calibri" w:cs="Calibri"/>
          <w:b/>
          <w:sz w:val="22"/>
          <w:szCs w:val="22"/>
        </w:rPr>
        <w:t>ia</w:t>
      </w:r>
      <w:r w:rsidRPr="003C5770">
        <w:rPr>
          <w:rFonts w:ascii="Calibri" w:hAnsi="Calibri" w:cs="Calibri"/>
          <w:b/>
          <w:sz w:val="22"/>
          <w:szCs w:val="22"/>
        </w:rPr>
        <w:t xml:space="preserve"> wartości </w:t>
      </w:r>
      <w:r w:rsidR="001164F3" w:rsidRPr="003C5770">
        <w:rPr>
          <w:rFonts w:ascii="Calibri" w:hAnsi="Calibri" w:cs="Calibri"/>
          <w:b/>
          <w:sz w:val="22"/>
          <w:szCs w:val="22"/>
        </w:rPr>
        <w:t>zamówienia</w:t>
      </w:r>
      <w:r w:rsidR="0030193D" w:rsidRPr="003C5770">
        <w:rPr>
          <w:rFonts w:ascii="Calibri" w:hAnsi="Calibri" w:cs="Calibri"/>
          <w:b/>
          <w:sz w:val="22"/>
          <w:szCs w:val="22"/>
        </w:rPr>
        <w:t xml:space="preserve"> publicznego</w:t>
      </w:r>
    </w:p>
    <w:p w14:paraId="3C98DFD9" w14:textId="4FD04FEA" w:rsidR="003C5770" w:rsidRPr="003C5770" w:rsidRDefault="003C5770" w:rsidP="00E61EF0">
      <w:pPr>
        <w:pStyle w:val="NormalnyWeb"/>
        <w:spacing w:before="120" w:beforeAutospacing="0" w:after="120" w:afterAutospacing="0"/>
        <w:jc w:val="center"/>
        <w:rPr>
          <w:rFonts w:ascii="Calibri" w:hAnsi="Calibri" w:cs="Calibri"/>
          <w:sz w:val="22"/>
          <w:szCs w:val="22"/>
        </w:rPr>
      </w:pPr>
    </w:p>
    <w:p w14:paraId="6ABE1586" w14:textId="1173BF87" w:rsidR="005D70B7" w:rsidRPr="003C5770" w:rsidRDefault="004C61E4" w:rsidP="005D70B7">
      <w:pPr>
        <w:spacing w:before="120" w:after="120"/>
        <w:jc w:val="both"/>
        <w:rPr>
          <w:rFonts w:ascii="Calibri" w:eastAsia="Times New Roman" w:hAnsi="Calibri" w:cs="Calibri"/>
        </w:rPr>
      </w:pPr>
      <w:r w:rsidRPr="0030193D">
        <w:rPr>
          <w:rFonts w:ascii="Calibri" w:eastAsia="Times New Roman" w:hAnsi="Calibri" w:cs="Calibri"/>
        </w:rPr>
        <w:t xml:space="preserve">Szacunkowy koszt </w:t>
      </w:r>
      <w:r w:rsidR="0030193D">
        <w:rPr>
          <w:rFonts w:ascii="Calibri" w:eastAsia="Times New Roman" w:hAnsi="Calibri" w:cs="Calibri"/>
        </w:rPr>
        <w:t>zamówienia</w:t>
      </w:r>
      <w:r w:rsidR="005D70B7">
        <w:rPr>
          <w:rFonts w:ascii="Calibri" w:eastAsia="Times New Roman" w:hAnsi="Calibri" w:cs="Calibri"/>
        </w:rPr>
        <w:t xml:space="preserve"> </w:t>
      </w:r>
      <w:r w:rsidR="00986FBE">
        <w:rPr>
          <w:rFonts w:ascii="Calibri" w:eastAsia="Times New Roman" w:hAnsi="Calibri" w:cs="Calibri"/>
        </w:rPr>
        <w:t>obejmującego</w:t>
      </w:r>
      <w:r w:rsidR="005D70B7">
        <w:rPr>
          <w:rFonts w:ascii="Calibri" w:eastAsia="Times New Roman" w:hAnsi="Calibri" w:cs="Calibri"/>
        </w:rPr>
        <w:t xml:space="preserve"> </w:t>
      </w:r>
      <w:r w:rsidR="000754DD" w:rsidRPr="000754DD">
        <w:rPr>
          <w:rFonts w:ascii="Calibri" w:eastAsia="Times New Roman" w:hAnsi="Calibri" w:cs="Calibri"/>
        </w:rPr>
        <w:t xml:space="preserve">wykonanie </w:t>
      </w:r>
      <w:r w:rsidR="000754DD" w:rsidRPr="000754DD">
        <w:rPr>
          <w:rFonts w:ascii="Calibri" w:eastAsia="Times New Roman" w:hAnsi="Calibri" w:cs="Calibri"/>
          <w:i/>
        </w:rPr>
        <w:t>Studium wykonalności dla integracji systemu RIS z systemami portów morskich przy świadczeniu usług dla kapitanów</w:t>
      </w:r>
      <w:r w:rsidR="003C5770" w:rsidRPr="003C5770">
        <w:rPr>
          <w:rFonts w:ascii="Calibri" w:eastAsia="Times New Roman" w:hAnsi="Calibri" w:cs="Calibri"/>
        </w:rPr>
        <w:t xml:space="preserve"> przegotowanego </w:t>
      </w:r>
      <w:r w:rsidR="00986FBE" w:rsidRPr="003C5770">
        <w:rPr>
          <w:rFonts w:ascii="Calibri" w:eastAsia="Times New Roman" w:hAnsi="Calibri" w:cs="Calibri"/>
        </w:rPr>
        <w:t>zgodnie z zakresem określonym w Opisie Przedmiotu Zamówienia</w:t>
      </w:r>
    </w:p>
    <w:p w14:paraId="34AB43E8" w14:textId="29F2E009" w:rsidR="003C5770" w:rsidRDefault="007E2CAF" w:rsidP="004C61E4">
      <w:pPr>
        <w:spacing w:before="120" w:after="120" w:line="36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</w:t>
      </w:r>
      <w:r w:rsidRPr="0030193D">
        <w:rPr>
          <w:rFonts w:ascii="Calibri" w:eastAsia="Times New Roman" w:hAnsi="Calibri" w:cs="Calibri"/>
        </w:rPr>
        <w:t>ynosi</w:t>
      </w:r>
      <w:r w:rsidR="004C61E4" w:rsidRPr="0030193D">
        <w:rPr>
          <w:rFonts w:ascii="Calibri" w:eastAsia="Times New Roman" w:hAnsi="Calibri" w:cs="Calibri"/>
        </w:rPr>
        <w:t xml:space="preserve">: 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6031"/>
      </w:tblGrid>
      <w:tr w:rsidR="001F7C5F" w:rsidRPr="00A857F9" w14:paraId="6FCFC58F" w14:textId="77777777" w:rsidTr="00DF3494">
        <w:tc>
          <w:tcPr>
            <w:tcW w:w="3613" w:type="dxa"/>
            <w:shd w:val="clear" w:color="auto" w:fill="auto"/>
            <w:vAlign w:val="center"/>
          </w:tcPr>
          <w:p w14:paraId="54C316A0" w14:textId="77777777" w:rsidR="001F7C5F" w:rsidRPr="00113DA1" w:rsidRDefault="001F7C5F" w:rsidP="00DF3494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113DA1">
              <w:rPr>
                <w:rFonts w:ascii="Calibri" w:eastAsia="Times New Roman" w:hAnsi="Calibri" w:cs="Calibri"/>
              </w:rPr>
              <w:t>netto (zł):</w:t>
            </w:r>
          </w:p>
        </w:tc>
        <w:tc>
          <w:tcPr>
            <w:tcW w:w="6031" w:type="dxa"/>
            <w:shd w:val="clear" w:color="auto" w:fill="auto"/>
            <w:vAlign w:val="center"/>
          </w:tcPr>
          <w:p w14:paraId="5B47E2AC" w14:textId="77777777" w:rsidR="001F7C5F" w:rsidRPr="00113DA1" w:rsidRDefault="001F7C5F" w:rsidP="00DF3494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113DA1">
              <w:rPr>
                <w:rFonts w:ascii="Calibri" w:eastAsia="Times New Roman" w:hAnsi="Calibri" w:cs="Calibri"/>
              </w:rPr>
              <w:t>słownie:</w:t>
            </w:r>
          </w:p>
        </w:tc>
      </w:tr>
      <w:tr w:rsidR="001F7C5F" w:rsidRPr="00A857F9" w14:paraId="33ECB5A3" w14:textId="77777777" w:rsidTr="00DF3494">
        <w:tc>
          <w:tcPr>
            <w:tcW w:w="3613" w:type="dxa"/>
            <w:shd w:val="clear" w:color="auto" w:fill="auto"/>
            <w:vAlign w:val="center"/>
          </w:tcPr>
          <w:p w14:paraId="10DB006E" w14:textId="77777777" w:rsidR="001F7C5F" w:rsidRPr="00113DA1" w:rsidRDefault="001F7C5F" w:rsidP="00DF3494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113DA1">
              <w:rPr>
                <w:rFonts w:ascii="Calibri" w:eastAsia="Times New Roman" w:hAnsi="Calibri" w:cs="Calibri"/>
              </w:rPr>
              <w:t>brutto (zł):</w:t>
            </w:r>
          </w:p>
        </w:tc>
        <w:tc>
          <w:tcPr>
            <w:tcW w:w="6031" w:type="dxa"/>
            <w:shd w:val="clear" w:color="auto" w:fill="auto"/>
            <w:vAlign w:val="center"/>
          </w:tcPr>
          <w:p w14:paraId="3CAC2AA4" w14:textId="77777777" w:rsidR="001F7C5F" w:rsidRPr="00113DA1" w:rsidRDefault="001F7C5F" w:rsidP="00DF3494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113DA1">
              <w:rPr>
                <w:rFonts w:ascii="Calibri" w:eastAsia="Times New Roman" w:hAnsi="Calibri" w:cs="Calibri"/>
              </w:rPr>
              <w:t>słownie:</w:t>
            </w:r>
          </w:p>
        </w:tc>
      </w:tr>
    </w:tbl>
    <w:p w14:paraId="6FEB9583" w14:textId="77777777" w:rsidR="001F7C5F" w:rsidRDefault="001F7C5F" w:rsidP="001F7C5F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Szacunkowa wartość autorskich praw majątkowych do przedmiotu zamówienia wynosi:</w:t>
      </w:r>
    </w:p>
    <w:p w14:paraId="3BD3BC20" w14:textId="77777777" w:rsidR="001F7C5F" w:rsidRDefault="001F7C5F" w:rsidP="001F7C5F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………………… zł netto/ …………….. zł brutto.  </w:t>
      </w:r>
    </w:p>
    <w:p w14:paraId="3FEF274A" w14:textId="7CCE4B05" w:rsidR="001F7C5F" w:rsidRDefault="001F7C5F" w:rsidP="004C61E4">
      <w:pPr>
        <w:spacing w:before="120" w:after="120" w:line="36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 podziale na etapy wartość zamówienia wynosi: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3784"/>
        <w:gridCol w:w="4678"/>
      </w:tblGrid>
      <w:tr w:rsidR="0015506B" w:rsidRPr="00A0685F" w14:paraId="402F31D2" w14:textId="77777777" w:rsidTr="001F7C5F">
        <w:tc>
          <w:tcPr>
            <w:tcW w:w="1319" w:type="dxa"/>
            <w:shd w:val="clear" w:color="auto" w:fill="auto"/>
            <w:vAlign w:val="center"/>
          </w:tcPr>
          <w:p w14:paraId="44C10278" w14:textId="77777777" w:rsidR="0015506B" w:rsidRPr="0009304F" w:rsidRDefault="0015506B" w:rsidP="00DF3494">
            <w:pPr>
              <w:pStyle w:val="Akapitzlist"/>
              <w:spacing w:after="0"/>
              <w:ind w:left="0"/>
              <w:rPr>
                <w:rFonts w:cs="Calibri"/>
                <w:b/>
              </w:rPr>
            </w:pPr>
            <w:r w:rsidRPr="0009304F">
              <w:rPr>
                <w:rFonts w:cs="Calibri"/>
                <w:b/>
              </w:rPr>
              <w:t>Etap zamówienia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3B888B76" w14:textId="4EF2EA9F" w:rsidR="0015506B" w:rsidRPr="0009304F" w:rsidRDefault="0015506B" w:rsidP="00DF3494">
            <w:pPr>
              <w:pStyle w:val="Akapitzlist"/>
              <w:spacing w:after="0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Cena </w:t>
            </w:r>
            <w:r w:rsidR="00487105">
              <w:rPr>
                <w:rFonts w:cs="Calibri"/>
                <w:b/>
              </w:rPr>
              <w:t>brutto (netto)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5B0DDB" w14:textId="1728501B" w:rsidR="0015506B" w:rsidRPr="0009304F" w:rsidRDefault="00487105" w:rsidP="00DF3494">
            <w:pPr>
              <w:pStyle w:val="Akapitzlist"/>
              <w:spacing w:after="0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Słownie (zł)</w:t>
            </w:r>
          </w:p>
        </w:tc>
      </w:tr>
      <w:tr w:rsidR="00487105" w:rsidRPr="00A0685F" w14:paraId="340852EA" w14:textId="77777777" w:rsidTr="00074959">
        <w:tc>
          <w:tcPr>
            <w:tcW w:w="1319" w:type="dxa"/>
            <w:shd w:val="clear" w:color="auto" w:fill="auto"/>
            <w:vAlign w:val="center"/>
          </w:tcPr>
          <w:p w14:paraId="2A716073" w14:textId="77777777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I</w:t>
            </w:r>
          </w:p>
        </w:tc>
        <w:tc>
          <w:tcPr>
            <w:tcW w:w="3784" w:type="dxa"/>
            <w:shd w:val="clear" w:color="auto" w:fill="auto"/>
          </w:tcPr>
          <w:p w14:paraId="5A8DF4F1" w14:textId="622AA8B9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 w:rsidRPr="00791439">
              <w:rPr>
                <w:rFonts w:cs="Calibri"/>
              </w:rPr>
              <w:t>…… zł brutto (….. zł netto)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FAA13D" w14:textId="0095CFF6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  <w:tr w:rsidR="00487105" w:rsidRPr="00A0685F" w14:paraId="0A9BA34A" w14:textId="77777777" w:rsidTr="001F7C5F">
        <w:tc>
          <w:tcPr>
            <w:tcW w:w="1319" w:type="dxa"/>
            <w:shd w:val="clear" w:color="auto" w:fill="auto"/>
            <w:vAlign w:val="center"/>
          </w:tcPr>
          <w:p w14:paraId="3E61A5DD" w14:textId="77777777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II</w:t>
            </w:r>
          </w:p>
        </w:tc>
        <w:tc>
          <w:tcPr>
            <w:tcW w:w="3784" w:type="dxa"/>
            <w:shd w:val="clear" w:color="auto" w:fill="auto"/>
          </w:tcPr>
          <w:p w14:paraId="4324D45F" w14:textId="6BB603E7" w:rsidR="00487105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 w:rsidRPr="00791439">
              <w:rPr>
                <w:rFonts w:cs="Calibri"/>
              </w:rPr>
              <w:t>…… zł brutto (….. zł netto)</w:t>
            </w:r>
          </w:p>
        </w:tc>
        <w:tc>
          <w:tcPr>
            <w:tcW w:w="4678" w:type="dxa"/>
            <w:shd w:val="clear" w:color="auto" w:fill="auto"/>
          </w:tcPr>
          <w:p w14:paraId="76F4061E" w14:textId="0E57D408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  <w:tr w:rsidR="00487105" w:rsidRPr="00A0685F" w14:paraId="2803E196" w14:textId="77777777" w:rsidTr="001F7C5F">
        <w:tc>
          <w:tcPr>
            <w:tcW w:w="1319" w:type="dxa"/>
            <w:shd w:val="clear" w:color="auto" w:fill="auto"/>
            <w:vAlign w:val="center"/>
          </w:tcPr>
          <w:p w14:paraId="0FD40110" w14:textId="77777777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III</w:t>
            </w:r>
          </w:p>
        </w:tc>
        <w:tc>
          <w:tcPr>
            <w:tcW w:w="3784" w:type="dxa"/>
            <w:shd w:val="clear" w:color="auto" w:fill="auto"/>
          </w:tcPr>
          <w:p w14:paraId="5339789C" w14:textId="3AF44364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 w:rsidRPr="00791439">
              <w:rPr>
                <w:rFonts w:cs="Calibri"/>
              </w:rPr>
              <w:t>…… zł brutto (….. zł netto)</w:t>
            </w:r>
          </w:p>
        </w:tc>
        <w:tc>
          <w:tcPr>
            <w:tcW w:w="4678" w:type="dxa"/>
            <w:shd w:val="clear" w:color="auto" w:fill="auto"/>
          </w:tcPr>
          <w:p w14:paraId="5ED4E28B" w14:textId="5A6DEB35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  <w:tr w:rsidR="00487105" w:rsidRPr="00A0685F" w14:paraId="5080FA42" w14:textId="77777777" w:rsidTr="001F7C5F">
        <w:tc>
          <w:tcPr>
            <w:tcW w:w="1319" w:type="dxa"/>
            <w:shd w:val="clear" w:color="auto" w:fill="auto"/>
            <w:vAlign w:val="center"/>
          </w:tcPr>
          <w:p w14:paraId="37F21155" w14:textId="77777777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IV</w:t>
            </w:r>
          </w:p>
        </w:tc>
        <w:tc>
          <w:tcPr>
            <w:tcW w:w="3784" w:type="dxa"/>
            <w:shd w:val="clear" w:color="auto" w:fill="auto"/>
          </w:tcPr>
          <w:p w14:paraId="5C8FBB8D" w14:textId="3008D541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 w:rsidRPr="00791439">
              <w:rPr>
                <w:rFonts w:cs="Calibri"/>
              </w:rPr>
              <w:t>…… zł brutto (….. zł netto)</w:t>
            </w:r>
          </w:p>
        </w:tc>
        <w:tc>
          <w:tcPr>
            <w:tcW w:w="4678" w:type="dxa"/>
            <w:shd w:val="clear" w:color="auto" w:fill="auto"/>
          </w:tcPr>
          <w:p w14:paraId="111AE99E" w14:textId="45E52D5A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  <w:tr w:rsidR="00487105" w:rsidRPr="00A0685F" w14:paraId="6BAA941E" w14:textId="77777777" w:rsidTr="001F7C5F">
        <w:tc>
          <w:tcPr>
            <w:tcW w:w="1319" w:type="dxa"/>
            <w:shd w:val="clear" w:color="auto" w:fill="auto"/>
            <w:vAlign w:val="center"/>
          </w:tcPr>
          <w:p w14:paraId="7F0DA817" w14:textId="77777777" w:rsidR="00487105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V</w:t>
            </w:r>
          </w:p>
        </w:tc>
        <w:tc>
          <w:tcPr>
            <w:tcW w:w="3784" w:type="dxa"/>
            <w:shd w:val="clear" w:color="auto" w:fill="auto"/>
          </w:tcPr>
          <w:p w14:paraId="49F66CB2" w14:textId="72523E4E" w:rsidR="00487105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 w:rsidRPr="00791439">
              <w:rPr>
                <w:rFonts w:cs="Calibri"/>
              </w:rPr>
              <w:t>…… zł brutto (….. zł netto)</w:t>
            </w:r>
          </w:p>
        </w:tc>
        <w:tc>
          <w:tcPr>
            <w:tcW w:w="4678" w:type="dxa"/>
            <w:shd w:val="clear" w:color="auto" w:fill="auto"/>
          </w:tcPr>
          <w:p w14:paraId="0DB4C9B3" w14:textId="0409B6CE" w:rsidR="00487105" w:rsidRPr="00A0685F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  <w:tr w:rsidR="00487105" w:rsidRPr="00A0685F" w14:paraId="55D84357" w14:textId="77777777" w:rsidTr="001F7C5F">
        <w:tc>
          <w:tcPr>
            <w:tcW w:w="1319" w:type="dxa"/>
            <w:shd w:val="clear" w:color="auto" w:fill="auto"/>
            <w:vAlign w:val="center"/>
          </w:tcPr>
          <w:p w14:paraId="0A0136AB" w14:textId="77777777" w:rsidR="00487105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VI</w:t>
            </w:r>
          </w:p>
        </w:tc>
        <w:tc>
          <w:tcPr>
            <w:tcW w:w="3784" w:type="dxa"/>
            <w:shd w:val="clear" w:color="auto" w:fill="auto"/>
          </w:tcPr>
          <w:p w14:paraId="6B9AE3A8" w14:textId="55D4E905" w:rsidR="00487105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  <w:r w:rsidRPr="00791439">
              <w:rPr>
                <w:rFonts w:cs="Calibri"/>
              </w:rPr>
              <w:t>…… zł brutto (….. zł netto)</w:t>
            </w:r>
          </w:p>
        </w:tc>
        <w:tc>
          <w:tcPr>
            <w:tcW w:w="4678" w:type="dxa"/>
            <w:shd w:val="clear" w:color="auto" w:fill="auto"/>
          </w:tcPr>
          <w:p w14:paraId="301CA44F" w14:textId="03B6BFE7" w:rsidR="00487105" w:rsidRDefault="00487105" w:rsidP="00487105">
            <w:pPr>
              <w:pStyle w:val="Akapitzlist"/>
              <w:spacing w:after="0"/>
              <w:ind w:left="0"/>
              <w:rPr>
                <w:rFonts w:cs="Calibri"/>
              </w:rPr>
            </w:pPr>
          </w:p>
        </w:tc>
      </w:tr>
    </w:tbl>
    <w:p w14:paraId="0A2B935D" w14:textId="04E5ADF4" w:rsidR="0015506B" w:rsidRPr="003C5770" w:rsidRDefault="0015506B" w:rsidP="004C61E4">
      <w:pPr>
        <w:spacing w:before="120" w:after="120" w:line="360" w:lineRule="auto"/>
        <w:jc w:val="both"/>
        <w:rPr>
          <w:rFonts w:ascii="Calibri" w:eastAsia="Times New Roman" w:hAnsi="Calibri" w:cs="Calibri"/>
        </w:rPr>
      </w:pPr>
    </w:p>
    <w:p w14:paraId="5CAFA1A6" w14:textId="77777777" w:rsidR="004E1CA3" w:rsidRDefault="004E1CA3" w:rsidP="00AB2B9C">
      <w:pPr>
        <w:spacing w:before="120" w:after="0" w:line="240" w:lineRule="auto"/>
        <w:jc w:val="both"/>
        <w:rPr>
          <w:rFonts w:cstheme="minorHAnsi"/>
        </w:rPr>
      </w:pPr>
    </w:p>
    <w:p w14:paraId="618EC3C2" w14:textId="4F1D790A" w:rsidR="00BA180A" w:rsidRDefault="00BA180A" w:rsidP="004C61E4">
      <w:pPr>
        <w:spacing w:before="120" w:after="120" w:line="360" w:lineRule="auto"/>
        <w:jc w:val="both"/>
        <w:rPr>
          <w:rFonts w:cstheme="minorHAnsi"/>
          <w:sz w:val="16"/>
          <w:szCs w:val="16"/>
        </w:rPr>
      </w:pPr>
    </w:p>
    <w:p w14:paraId="38B9457B" w14:textId="36AB5926" w:rsidR="00C1310E" w:rsidRDefault="00C1310E" w:rsidP="004C61E4">
      <w:pPr>
        <w:spacing w:before="120" w:after="120" w:line="360" w:lineRule="auto"/>
        <w:jc w:val="both"/>
        <w:rPr>
          <w:rFonts w:cstheme="minorHAnsi"/>
          <w:sz w:val="16"/>
          <w:szCs w:val="16"/>
        </w:rPr>
      </w:pPr>
    </w:p>
    <w:p w14:paraId="6687DBFF" w14:textId="77777777" w:rsidR="00C1310E" w:rsidRDefault="00C1310E" w:rsidP="004C61E4">
      <w:pPr>
        <w:spacing w:before="120" w:after="120" w:line="360" w:lineRule="auto"/>
        <w:jc w:val="both"/>
        <w:rPr>
          <w:rFonts w:cstheme="minorHAnsi"/>
          <w:sz w:val="16"/>
          <w:szCs w:val="16"/>
        </w:rPr>
      </w:pPr>
    </w:p>
    <w:p w14:paraId="491C17A0" w14:textId="55C31F3A" w:rsidR="003C5770" w:rsidRPr="00BA180A" w:rsidRDefault="003C5770" w:rsidP="00AB2B9C">
      <w:pPr>
        <w:spacing w:before="120" w:after="120" w:line="480" w:lineRule="auto"/>
        <w:jc w:val="both"/>
        <w:rPr>
          <w:rFonts w:cstheme="minorHAnsi"/>
          <w:sz w:val="16"/>
          <w:szCs w:val="16"/>
        </w:rPr>
      </w:pPr>
    </w:p>
    <w:tbl>
      <w:tblPr>
        <w:tblW w:w="96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42"/>
        <w:gridCol w:w="1739"/>
        <w:gridCol w:w="4059"/>
      </w:tblGrid>
      <w:tr w:rsidR="004D4D7A" w:rsidRPr="00BA180A" w14:paraId="1AFB5598" w14:textId="77777777" w:rsidTr="00AB2B9C">
        <w:trPr>
          <w:trHeight w:val="657"/>
        </w:trPr>
        <w:tc>
          <w:tcPr>
            <w:tcW w:w="3842" w:type="dxa"/>
            <w:tcBorders>
              <w:top w:val="dotted" w:sz="4" w:space="0" w:color="auto"/>
            </w:tcBorders>
          </w:tcPr>
          <w:p w14:paraId="2FAAB221" w14:textId="77777777" w:rsidR="004D4D7A" w:rsidRPr="00BA180A" w:rsidRDefault="004D4D7A" w:rsidP="005903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80A">
              <w:rPr>
                <w:rFonts w:ascii="Calibri" w:hAnsi="Calibri" w:cs="Calibri"/>
                <w:sz w:val="20"/>
                <w:szCs w:val="20"/>
              </w:rPr>
              <w:t>(miejsc</w:t>
            </w:r>
            <w:r w:rsidR="005A7144" w:rsidRPr="00BA180A">
              <w:rPr>
                <w:rFonts w:ascii="Calibri" w:hAnsi="Calibri" w:cs="Calibri"/>
                <w:sz w:val="20"/>
                <w:szCs w:val="20"/>
              </w:rPr>
              <w:t>owość</w:t>
            </w:r>
            <w:r w:rsidRPr="00BA180A">
              <w:rPr>
                <w:rFonts w:ascii="Calibri" w:hAnsi="Calibri" w:cs="Calibri"/>
                <w:sz w:val="20"/>
                <w:szCs w:val="20"/>
              </w:rPr>
              <w:t>, data)</w:t>
            </w:r>
          </w:p>
        </w:tc>
        <w:tc>
          <w:tcPr>
            <w:tcW w:w="1739" w:type="dxa"/>
          </w:tcPr>
          <w:p w14:paraId="428056CF" w14:textId="77777777" w:rsidR="004D4D7A" w:rsidRPr="00BA180A" w:rsidRDefault="004D4D7A" w:rsidP="005903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9" w:type="dxa"/>
            <w:tcBorders>
              <w:top w:val="dotted" w:sz="4" w:space="0" w:color="auto"/>
            </w:tcBorders>
          </w:tcPr>
          <w:p w14:paraId="508F0D3A" w14:textId="77777777" w:rsidR="004D4D7A" w:rsidRPr="00BA180A" w:rsidRDefault="004D4D7A" w:rsidP="00BA180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80A">
              <w:rPr>
                <w:rFonts w:ascii="Calibri" w:hAnsi="Calibri" w:cs="Calibri"/>
                <w:sz w:val="20"/>
                <w:szCs w:val="20"/>
              </w:rPr>
              <w:t>(podpis osoby/</w:t>
            </w:r>
            <w:proofErr w:type="spellStart"/>
            <w:r w:rsidRPr="00BA180A">
              <w:rPr>
                <w:rFonts w:ascii="Calibri" w:hAnsi="Calibri" w:cs="Calibri"/>
                <w:sz w:val="20"/>
                <w:szCs w:val="20"/>
              </w:rPr>
              <w:t>ób</w:t>
            </w:r>
            <w:proofErr w:type="spellEnd"/>
            <w:r w:rsidRPr="00BA180A">
              <w:rPr>
                <w:rFonts w:ascii="Calibri" w:hAnsi="Calibri" w:cs="Calibri"/>
                <w:sz w:val="20"/>
                <w:szCs w:val="20"/>
              </w:rPr>
              <w:t xml:space="preserve"> uprawnionej/</w:t>
            </w:r>
            <w:proofErr w:type="spellStart"/>
            <w:r w:rsidRPr="00BA180A">
              <w:rPr>
                <w:rFonts w:ascii="Calibri" w:hAnsi="Calibri" w:cs="Calibri"/>
                <w:sz w:val="20"/>
                <w:szCs w:val="20"/>
              </w:rPr>
              <w:t>ych</w:t>
            </w:r>
            <w:proofErr w:type="spellEnd"/>
            <w:r w:rsidR="005A7144" w:rsidRPr="00BA18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A180A">
              <w:rPr>
                <w:rFonts w:ascii="Calibri" w:hAnsi="Calibri" w:cs="Calibri"/>
                <w:sz w:val="20"/>
                <w:szCs w:val="20"/>
              </w:rPr>
              <w:t>do reprezentowania</w:t>
            </w:r>
            <w:r w:rsidR="0030193D" w:rsidRPr="00BA180A">
              <w:rPr>
                <w:rFonts w:ascii="Calibri" w:hAnsi="Calibri" w:cs="Calibri"/>
                <w:sz w:val="20"/>
                <w:szCs w:val="20"/>
              </w:rPr>
              <w:t xml:space="preserve"> podmiotu dokonującego szacowania</w:t>
            </w:r>
            <w:r w:rsidRPr="00BA180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</w:tbl>
    <w:p w14:paraId="370F74CC" w14:textId="5C9D9D9D" w:rsidR="004D4D7A" w:rsidRPr="0030193D" w:rsidRDefault="004D4D7A" w:rsidP="00AB2B9C">
      <w:pPr>
        <w:tabs>
          <w:tab w:val="left" w:pos="6600"/>
          <w:tab w:val="left" w:pos="6670"/>
        </w:tabs>
        <w:spacing w:before="120" w:after="0" w:line="240" w:lineRule="auto"/>
        <w:jc w:val="both"/>
        <w:rPr>
          <w:rFonts w:ascii="Calibri" w:eastAsia="Times New Roman" w:hAnsi="Calibri" w:cs="Calibri"/>
        </w:rPr>
      </w:pPr>
    </w:p>
    <w:sectPr w:rsidR="004D4D7A" w:rsidRPr="0030193D" w:rsidSect="00AB2B9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5B76" w14:textId="77777777" w:rsidR="00165FE5" w:rsidRDefault="00165FE5" w:rsidP="005C516A">
      <w:pPr>
        <w:spacing w:after="0" w:line="240" w:lineRule="auto"/>
      </w:pPr>
      <w:r>
        <w:separator/>
      </w:r>
    </w:p>
  </w:endnote>
  <w:endnote w:type="continuationSeparator" w:id="0">
    <w:p w14:paraId="3C563E4A" w14:textId="77777777" w:rsidR="00165FE5" w:rsidRDefault="00165FE5" w:rsidP="005C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3D49" w14:textId="77777777" w:rsidR="00165FE5" w:rsidRDefault="00165FE5" w:rsidP="005C516A">
      <w:pPr>
        <w:spacing w:after="0" w:line="240" w:lineRule="auto"/>
      </w:pPr>
      <w:r>
        <w:separator/>
      </w:r>
    </w:p>
  </w:footnote>
  <w:footnote w:type="continuationSeparator" w:id="0">
    <w:p w14:paraId="504CCA21" w14:textId="77777777" w:rsidR="00165FE5" w:rsidRDefault="00165FE5" w:rsidP="005C5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53CA"/>
    <w:multiLevelType w:val="hybridMultilevel"/>
    <w:tmpl w:val="57ACDB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7127B"/>
    <w:multiLevelType w:val="hybridMultilevel"/>
    <w:tmpl w:val="D36C93EE"/>
    <w:lvl w:ilvl="0" w:tplc="06E4C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04943"/>
    <w:multiLevelType w:val="hybridMultilevel"/>
    <w:tmpl w:val="24AE9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A320DA"/>
    <w:multiLevelType w:val="hybridMultilevel"/>
    <w:tmpl w:val="D804A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018571">
    <w:abstractNumId w:val="1"/>
  </w:num>
  <w:num w:numId="2" w16cid:durableId="164908478">
    <w:abstractNumId w:val="0"/>
  </w:num>
  <w:num w:numId="3" w16cid:durableId="1842890235">
    <w:abstractNumId w:val="2"/>
  </w:num>
  <w:num w:numId="4" w16cid:durableId="461272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B8"/>
    <w:rsid w:val="000119EF"/>
    <w:rsid w:val="00027B6E"/>
    <w:rsid w:val="00054B7F"/>
    <w:rsid w:val="000754DD"/>
    <w:rsid w:val="00085EBC"/>
    <w:rsid w:val="000A0BF3"/>
    <w:rsid w:val="000A1ECA"/>
    <w:rsid w:val="000B4407"/>
    <w:rsid w:val="000D574E"/>
    <w:rsid w:val="00100483"/>
    <w:rsid w:val="00100D64"/>
    <w:rsid w:val="00113DA1"/>
    <w:rsid w:val="001164F3"/>
    <w:rsid w:val="0012250B"/>
    <w:rsid w:val="0015506B"/>
    <w:rsid w:val="00165FE5"/>
    <w:rsid w:val="001F7C5F"/>
    <w:rsid w:val="002201E9"/>
    <w:rsid w:val="00224719"/>
    <w:rsid w:val="002257C4"/>
    <w:rsid w:val="002303C2"/>
    <w:rsid w:val="002408BB"/>
    <w:rsid w:val="002A5BA6"/>
    <w:rsid w:val="002C076D"/>
    <w:rsid w:val="0030193D"/>
    <w:rsid w:val="003101F1"/>
    <w:rsid w:val="00326574"/>
    <w:rsid w:val="003C5770"/>
    <w:rsid w:val="003E0938"/>
    <w:rsid w:val="00401BB9"/>
    <w:rsid w:val="00402CD3"/>
    <w:rsid w:val="00422616"/>
    <w:rsid w:val="00425193"/>
    <w:rsid w:val="00453643"/>
    <w:rsid w:val="004742FF"/>
    <w:rsid w:val="00487105"/>
    <w:rsid w:val="004C61E4"/>
    <w:rsid w:val="004C6423"/>
    <w:rsid w:val="004D4D7A"/>
    <w:rsid w:val="004E1CA3"/>
    <w:rsid w:val="004F36CC"/>
    <w:rsid w:val="00524A93"/>
    <w:rsid w:val="00530FE8"/>
    <w:rsid w:val="005A7144"/>
    <w:rsid w:val="005C516A"/>
    <w:rsid w:val="005D70B7"/>
    <w:rsid w:val="006C106E"/>
    <w:rsid w:val="00712370"/>
    <w:rsid w:val="00713FE6"/>
    <w:rsid w:val="00724FFE"/>
    <w:rsid w:val="007C4B79"/>
    <w:rsid w:val="007D4BC9"/>
    <w:rsid w:val="007E2CAF"/>
    <w:rsid w:val="0081210A"/>
    <w:rsid w:val="008976B0"/>
    <w:rsid w:val="008D4129"/>
    <w:rsid w:val="00955049"/>
    <w:rsid w:val="00955098"/>
    <w:rsid w:val="00986FBE"/>
    <w:rsid w:val="009A3DFD"/>
    <w:rsid w:val="009B7287"/>
    <w:rsid w:val="009C3D91"/>
    <w:rsid w:val="00A53F37"/>
    <w:rsid w:val="00AA1E3E"/>
    <w:rsid w:val="00AA3735"/>
    <w:rsid w:val="00AB2B9C"/>
    <w:rsid w:val="00AF658F"/>
    <w:rsid w:val="00B42320"/>
    <w:rsid w:val="00B462F2"/>
    <w:rsid w:val="00B60DE6"/>
    <w:rsid w:val="00B72D32"/>
    <w:rsid w:val="00BA180A"/>
    <w:rsid w:val="00BC2E0D"/>
    <w:rsid w:val="00BD6C4D"/>
    <w:rsid w:val="00BF5596"/>
    <w:rsid w:val="00C1310E"/>
    <w:rsid w:val="00C33DBF"/>
    <w:rsid w:val="00D325A2"/>
    <w:rsid w:val="00D712EE"/>
    <w:rsid w:val="00D746B8"/>
    <w:rsid w:val="00DB6D0E"/>
    <w:rsid w:val="00E052AA"/>
    <w:rsid w:val="00E61EF0"/>
    <w:rsid w:val="00E86562"/>
    <w:rsid w:val="00ED4AA3"/>
    <w:rsid w:val="00F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E2998B"/>
  <w15:docId w15:val="{039D53DF-AE45-4D41-A3BA-1CA7DC73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7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16A"/>
  </w:style>
  <w:style w:type="paragraph" w:styleId="Stopka">
    <w:name w:val="footer"/>
    <w:basedOn w:val="Normalny"/>
    <w:link w:val="StopkaZnak"/>
    <w:uiPriority w:val="99"/>
    <w:unhideWhenUsed/>
    <w:rsid w:val="005C5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16A"/>
  </w:style>
  <w:style w:type="paragraph" w:styleId="Akapitzlist">
    <w:name w:val="List Paragraph"/>
    <w:aliases w:val="CW_Lista,Nagłowek 3,Dot pt,F5 List Paragraph,List Paragraph1,Recommendation,List Paragraph11,Numerowanie,Kolorowa lista — akcent 11,Akapit z listą1,Akapit z listą11,Numbered Para 1,No Spacing1,List Paragraph Char Char Char,List Paragraph"/>
    <w:basedOn w:val="Normalny"/>
    <w:link w:val="AkapitzlistZnak"/>
    <w:uiPriority w:val="34"/>
    <w:qFormat/>
    <w:rsid w:val="004D4D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41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4129"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rsid w:val="0030193D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C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C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CA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Numerowanie Znak,Kolorowa lista — akcent 11 Znak,Akapit z listą1 Znak,Akapit z listą11 Znak"/>
    <w:link w:val="Akapitzlist"/>
    <w:uiPriority w:val="34"/>
    <w:qFormat/>
    <w:rsid w:val="0015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gkuczaj</dc:creator>
  <cp:lastModifiedBy>Nepelska-Łosik Izabela</cp:lastModifiedBy>
  <cp:revision>2</cp:revision>
  <cp:lastPrinted>2018-01-18T14:29:00Z</cp:lastPrinted>
  <dcterms:created xsi:type="dcterms:W3CDTF">2026-01-15T09:31:00Z</dcterms:created>
  <dcterms:modified xsi:type="dcterms:W3CDTF">2026-01-15T09:31:00Z</dcterms:modified>
</cp:coreProperties>
</file>