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57529" w14:textId="3DDD05BA" w:rsidR="00E618C8" w:rsidRPr="00E618C8" w:rsidRDefault="00E618C8" w:rsidP="00E618C8">
      <w:pPr>
        <w:pStyle w:val="OZNRODZAKTUtznustawalubrozporzdzenieiorganwydajcy"/>
      </w:pPr>
      <w:bookmarkStart w:id="0" w:name="_GoBack"/>
      <w:bookmarkEnd w:id="0"/>
      <w:r>
        <w:t>Zarządzenie nR</w:t>
      </w:r>
      <w:r w:rsidR="00FD0F55">
        <w:t xml:space="preserve"> 206</w:t>
      </w:r>
    </w:p>
    <w:p w14:paraId="638C70D2" w14:textId="77777777" w:rsidR="00E618C8" w:rsidRPr="00E618C8" w:rsidRDefault="00E618C8" w:rsidP="00E618C8">
      <w:pPr>
        <w:pStyle w:val="OZNRODZAKTUtznustawalubrozporzdzenieiorganwydajcy"/>
      </w:pPr>
      <w:r w:rsidRPr="00E618C8">
        <w:t>Prezesa Rady Ministrów</w:t>
      </w:r>
    </w:p>
    <w:p w14:paraId="1DD11AB5" w14:textId="5994DAD9" w:rsidR="00E618C8" w:rsidRPr="00E618C8" w:rsidRDefault="00E618C8" w:rsidP="00E618C8">
      <w:pPr>
        <w:pStyle w:val="DATAAKTUdatauchwalenialubwydaniaaktu"/>
      </w:pPr>
      <w:r>
        <w:t>z dnia</w:t>
      </w:r>
      <w:r w:rsidR="00F819B9">
        <w:t xml:space="preserve"> 6 listopada 2020 r.</w:t>
      </w:r>
    </w:p>
    <w:p w14:paraId="79FA533D" w14:textId="77777777" w:rsidR="00E618C8" w:rsidRPr="00E618C8" w:rsidRDefault="00E618C8" w:rsidP="00E618C8">
      <w:pPr>
        <w:pStyle w:val="TYTUAKTUprzedmiotregulacjiustawylubrozporzdzenia"/>
      </w:pPr>
      <w:r w:rsidRPr="00E618C8">
        <w:t>w sprawie ustanowienia Pełnomocnika Prezesa Rady Ministrów do spraw koordynacji struktur inspekcji sanitarnej</w:t>
      </w:r>
    </w:p>
    <w:p w14:paraId="135841ED" w14:textId="6F90C106" w:rsidR="00E618C8" w:rsidRPr="00E618C8" w:rsidRDefault="00E618C8" w:rsidP="00E618C8">
      <w:pPr>
        <w:pStyle w:val="NIEARTTEKSTtekstnieartykuowanynppodstprawnarozplubpreambua"/>
      </w:pPr>
      <w:r w:rsidRPr="00E618C8">
        <w:t xml:space="preserve">Na podstawie art. 12 ustawy z dnia 8 sierpnia 1996 r. o </w:t>
      </w:r>
      <w:r w:rsidR="00271975">
        <w:t>Radzie Ministrów (Dz. U. z 2019 </w:t>
      </w:r>
      <w:r w:rsidRPr="00E618C8">
        <w:t>r. poz. 1171 oraz z 2020 r. poz. 568 i 695) zarządza się, co następuje:</w:t>
      </w:r>
    </w:p>
    <w:p w14:paraId="3BE5D0D4" w14:textId="2AE57D96" w:rsidR="00E618C8" w:rsidRPr="00E618C8" w:rsidRDefault="00E618C8" w:rsidP="00E618C8">
      <w:pPr>
        <w:pStyle w:val="ARTartustawynprozporzdzenia"/>
      </w:pPr>
      <w:r w:rsidRPr="00FD0F55">
        <w:rPr>
          <w:rStyle w:val="Ppogrubienie"/>
        </w:rPr>
        <w:t>§</w:t>
      </w:r>
      <w:r w:rsidR="00FD0F55">
        <w:rPr>
          <w:rStyle w:val="Ppogrubienie"/>
        </w:rPr>
        <w:t> </w:t>
      </w:r>
      <w:r w:rsidRPr="00FD0F55">
        <w:rPr>
          <w:rStyle w:val="Ppogrubienie"/>
        </w:rPr>
        <w:t>1.</w:t>
      </w:r>
      <w:r w:rsidR="00FD0F55">
        <w:rPr>
          <w:rStyle w:val="Ppogrubienie"/>
        </w:rPr>
        <w:t> </w:t>
      </w:r>
      <w:r w:rsidRPr="00E618C8">
        <w:t>Ustanawia się Pełnomocnika Prezesa Rady Ministrów do spraw koordynacji struktur inspekcji sanitarnej, zwanego dalej „Pełnomocnikiem”, jako organ pomocniczy Prezesa Rady Ministrów.</w:t>
      </w:r>
    </w:p>
    <w:p w14:paraId="7A89238A" w14:textId="020576CD" w:rsidR="00E618C8" w:rsidRPr="00E618C8" w:rsidRDefault="00271975" w:rsidP="00E618C8">
      <w:pPr>
        <w:pStyle w:val="ARTartustawynprozporzdzenia"/>
      </w:pPr>
      <w:r>
        <w:rPr>
          <w:rStyle w:val="Ppogrubienie"/>
        </w:rPr>
        <w:t>§ </w:t>
      </w:r>
      <w:r w:rsidR="00E618C8" w:rsidRPr="00271975">
        <w:rPr>
          <w:rStyle w:val="Ppogrubienie"/>
        </w:rPr>
        <w:t>2.</w:t>
      </w:r>
      <w:r>
        <w:rPr>
          <w:rStyle w:val="Ppogrubienie"/>
        </w:rPr>
        <w:t> </w:t>
      </w:r>
      <w:r w:rsidR="00E618C8" w:rsidRPr="00E618C8">
        <w:t>Do zadań Pełnomocnika należy:</w:t>
      </w:r>
    </w:p>
    <w:p w14:paraId="7A254CC1" w14:textId="77777777" w:rsidR="00E618C8" w:rsidRPr="00E618C8" w:rsidRDefault="00E618C8" w:rsidP="00E618C8">
      <w:pPr>
        <w:pStyle w:val="PKTpunkt"/>
      </w:pPr>
      <w:r w:rsidRPr="00E618C8">
        <w:t>1)</w:t>
      </w:r>
      <w:r w:rsidRPr="00E618C8">
        <w:tab/>
        <w:t>koordynacja działań państwowych wojewódzkich, powiatowych i granicznych inspektorów sanitarnych, w szczególności działań zleconych przez Głównego Inspektora Sanitarnego, właściwego wojewodę lub inny podmiot uprawniony;</w:t>
      </w:r>
    </w:p>
    <w:p w14:paraId="03FE9069" w14:textId="77777777" w:rsidR="00E618C8" w:rsidRPr="00E618C8" w:rsidRDefault="00E618C8" w:rsidP="00E618C8">
      <w:pPr>
        <w:pStyle w:val="PKTpunkt"/>
      </w:pPr>
      <w:r w:rsidRPr="00E618C8">
        <w:t>2)</w:t>
      </w:r>
      <w:r w:rsidRPr="00E618C8">
        <w:tab/>
        <w:t>zapewnienie odpowiedniego przepływu informacji pomiędzy organami Państwowej Inspekcji Sanitarnej, w szczególności państwowymi powiatowymi inspektorami sanitarnymi, w tym w ramach systemu komunikacji i ewidencji epidemicznej oraz transparentnej komunikacji zewnętrznej;</w:t>
      </w:r>
    </w:p>
    <w:p w14:paraId="57F6CF34" w14:textId="74FC7618" w:rsidR="00E618C8" w:rsidRPr="00E618C8" w:rsidRDefault="00E618C8" w:rsidP="00E618C8">
      <w:pPr>
        <w:pStyle w:val="PKTpunkt"/>
      </w:pPr>
      <w:r w:rsidRPr="00E618C8">
        <w:t>3)</w:t>
      </w:r>
      <w:r w:rsidRPr="00E618C8">
        <w:tab/>
        <w:t>współpraca z ministrem właściwym do spraw</w:t>
      </w:r>
      <w:r>
        <w:t xml:space="preserve"> zdrowia oraz innymi organami i </w:t>
      </w:r>
      <w:r w:rsidRPr="00E618C8">
        <w:t>podmiotami działającymi w obszarze bezpieczeństwa sanitarnego, w sz</w:t>
      </w:r>
      <w:r>
        <w:t>czególności w </w:t>
      </w:r>
      <w:r w:rsidRPr="00E618C8">
        <w:t>zakresie zadań Pełnomocnika dotyczącyc</w:t>
      </w:r>
      <w:r>
        <w:t>h działalności zapobiegawczej i </w:t>
      </w:r>
      <w:r w:rsidRPr="00E618C8">
        <w:t>przeciwepidemicznej;</w:t>
      </w:r>
    </w:p>
    <w:p w14:paraId="3277ED89" w14:textId="74B5C0D4" w:rsidR="00E618C8" w:rsidRPr="00E618C8" w:rsidRDefault="00E618C8" w:rsidP="00E618C8">
      <w:pPr>
        <w:pStyle w:val="PKTpunkt"/>
      </w:pPr>
      <w:r w:rsidRPr="00E618C8">
        <w:t>4)</w:t>
      </w:r>
      <w:r w:rsidRPr="00E618C8">
        <w:tab/>
        <w:t>analiza barier mających wpływ na funkcjonowanie Pa</w:t>
      </w:r>
      <w:r w:rsidR="00271975">
        <w:t xml:space="preserve">ństwowej Inspekcji Sanitarnej, </w:t>
      </w:r>
      <w:r w:rsidRPr="00E618C8">
        <w:t>przedstawienie propozycji i koordynowanie wdrożenia, we współpracy z Głównym Inspektorem Sanitarnym, rozwiązań organizacyjnych wspierających wykorzystanie zasobów Państwowej Inspekcji Sanitarnej;</w:t>
      </w:r>
    </w:p>
    <w:p w14:paraId="3DE06CF9" w14:textId="77777777" w:rsidR="00E618C8" w:rsidRPr="00E618C8" w:rsidRDefault="00E618C8" w:rsidP="00E618C8">
      <w:pPr>
        <w:pStyle w:val="PKTpunkt"/>
      </w:pPr>
      <w:r w:rsidRPr="00E618C8">
        <w:t>5)</w:t>
      </w:r>
      <w:r w:rsidRPr="00E618C8">
        <w:tab/>
        <w:t>inicjowanie i optymalizacja procesów służących realizacji zadań państwowych wojewódzkich, powiatowych i granicznych inspektorów sanitarnych z wykorzystaniem nowych lub istniejących systemów informatycznych, dodatkowych zasobów sprzętowych oraz ludzkich;</w:t>
      </w:r>
    </w:p>
    <w:p w14:paraId="65C15BE1" w14:textId="77777777" w:rsidR="00E618C8" w:rsidRPr="00E618C8" w:rsidRDefault="00E618C8" w:rsidP="00E618C8">
      <w:pPr>
        <w:pStyle w:val="PKTpunkt"/>
      </w:pPr>
      <w:r w:rsidRPr="00E618C8">
        <w:t>6)</w:t>
      </w:r>
      <w:r w:rsidRPr="00E618C8">
        <w:tab/>
        <w:t>wykonywanie innych zadań zleconych przez Prezesa Rady Ministrów.</w:t>
      </w:r>
    </w:p>
    <w:p w14:paraId="45EEB542" w14:textId="7C0EEEF0" w:rsidR="00E618C8" w:rsidRPr="00E618C8" w:rsidRDefault="00271975" w:rsidP="00E618C8">
      <w:pPr>
        <w:pStyle w:val="ARTartustawynprozporzdzenia"/>
      </w:pPr>
      <w:r>
        <w:rPr>
          <w:rStyle w:val="Ppogrubienie"/>
        </w:rPr>
        <w:lastRenderedPageBreak/>
        <w:t>§ </w:t>
      </w:r>
      <w:r w:rsidR="00E618C8" w:rsidRPr="00271975">
        <w:rPr>
          <w:rStyle w:val="Ppogrubienie"/>
        </w:rPr>
        <w:t>3.</w:t>
      </w:r>
      <w:r>
        <w:t> </w:t>
      </w:r>
      <w:r w:rsidR="00E618C8" w:rsidRPr="00E618C8">
        <w:t>Organy administracji rządowej są obowiązane do współdziałania i udzielania pomocy Pełnomocnikowi, w szczególności przez udostępnianie mu informacji i dokumentów niezbędnych do realizacji jego zadań.</w:t>
      </w:r>
    </w:p>
    <w:p w14:paraId="71AC7BBE" w14:textId="255B83C9" w:rsidR="00E618C8" w:rsidRPr="00E618C8" w:rsidRDefault="00271975" w:rsidP="00E618C8">
      <w:pPr>
        <w:pStyle w:val="ARTartustawynprozporzdzenia"/>
      </w:pPr>
      <w:r>
        <w:rPr>
          <w:rStyle w:val="Ppogrubienie"/>
        </w:rPr>
        <w:t>§ </w:t>
      </w:r>
      <w:r w:rsidR="00E618C8" w:rsidRPr="00271975">
        <w:rPr>
          <w:rStyle w:val="Ppogrubienie"/>
        </w:rPr>
        <w:t>4.</w:t>
      </w:r>
      <w:r>
        <w:rPr>
          <w:rStyle w:val="Ppogrubienie"/>
        </w:rPr>
        <w:t> </w:t>
      </w:r>
      <w:r w:rsidR="00E618C8" w:rsidRPr="00E618C8">
        <w:t>1.</w:t>
      </w:r>
      <w:r>
        <w:t> </w:t>
      </w:r>
      <w:r w:rsidR="00E618C8" w:rsidRPr="00E618C8">
        <w:t>Pełnomocnik przedstawia Prezesowi Rady Ministrów sprawozdanie ze swojej działalności, do dnia 31 stycznia za rok poprzedni.</w:t>
      </w:r>
    </w:p>
    <w:p w14:paraId="01140EE7" w14:textId="5BCC302A" w:rsidR="00E618C8" w:rsidRPr="00E618C8" w:rsidRDefault="00271975" w:rsidP="00E618C8">
      <w:pPr>
        <w:pStyle w:val="USTustnpkodeksu"/>
      </w:pPr>
      <w:r>
        <w:t>2. </w:t>
      </w:r>
      <w:r w:rsidR="00E618C8" w:rsidRPr="00E618C8">
        <w:t xml:space="preserve">Pełnomocnik niezwłocznie informuje Prezesa </w:t>
      </w:r>
      <w:r w:rsidR="00E618C8">
        <w:t>Rady Ministrów o zagrożeniach w </w:t>
      </w:r>
      <w:r w:rsidR="00E618C8" w:rsidRPr="00E618C8">
        <w:t>realizacji powierzonych mu zadań.</w:t>
      </w:r>
    </w:p>
    <w:p w14:paraId="798C7687" w14:textId="7B4692DE" w:rsidR="00E618C8" w:rsidRPr="00E618C8" w:rsidRDefault="00271975" w:rsidP="00E618C8">
      <w:pPr>
        <w:pStyle w:val="ARTartustawynprozporzdzenia"/>
      </w:pPr>
      <w:r>
        <w:rPr>
          <w:rStyle w:val="Ppogrubienie"/>
        </w:rPr>
        <w:t>§ </w:t>
      </w:r>
      <w:r w:rsidR="00E618C8" w:rsidRPr="00271975">
        <w:rPr>
          <w:rStyle w:val="Ppogrubienie"/>
        </w:rPr>
        <w:t>5.</w:t>
      </w:r>
      <w:r>
        <w:rPr>
          <w:rStyle w:val="Ppogrubienie"/>
        </w:rPr>
        <w:t> </w:t>
      </w:r>
      <w:r w:rsidR="00E618C8" w:rsidRPr="00E618C8">
        <w:t>Pełnomocnik, w celu właściwej realizacji powierzonych mu zadań, może współpracować z organami jednostek samorządu terytorialnego, państwowymi osobami prawnymi, osobami prawnymi z udziałem Skarbu Państwa oraz krajowymi i zagranicznymi organizacjami pozarządowymi.</w:t>
      </w:r>
    </w:p>
    <w:p w14:paraId="1CAC053E" w14:textId="284C387A" w:rsidR="00E618C8" w:rsidRPr="00E618C8" w:rsidRDefault="00E618C8" w:rsidP="00E618C8">
      <w:pPr>
        <w:pStyle w:val="ARTartustawynprozporzdzenia"/>
      </w:pPr>
      <w:r w:rsidRPr="00271975">
        <w:rPr>
          <w:rStyle w:val="Ppogrubienie"/>
        </w:rPr>
        <w:t>§</w:t>
      </w:r>
      <w:r w:rsidR="00271975">
        <w:rPr>
          <w:rStyle w:val="Ppogrubienie"/>
        </w:rPr>
        <w:t> </w:t>
      </w:r>
      <w:r w:rsidRPr="00271975">
        <w:rPr>
          <w:rStyle w:val="Ppogrubienie"/>
        </w:rPr>
        <w:t>6.</w:t>
      </w:r>
      <w:r w:rsidR="00271975">
        <w:rPr>
          <w:rStyle w:val="Ppogrubienie"/>
        </w:rPr>
        <w:t> </w:t>
      </w:r>
      <w:r w:rsidRPr="00E618C8">
        <w:t>Pełnomocnik może powoływać zespoły o charakterze opiniodawczym lub do opracowania określonych zagadnień oraz zlecać przeprowadzenie badań i ekspertyz, w zakresie swoich zadań.</w:t>
      </w:r>
    </w:p>
    <w:p w14:paraId="0E51E5A2" w14:textId="0813F41E" w:rsidR="00E618C8" w:rsidRPr="00E618C8" w:rsidRDefault="00271975" w:rsidP="00E618C8">
      <w:pPr>
        <w:pStyle w:val="ARTartustawynprozporzdzenia"/>
      </w:pPr>
      <w:r>
        <w:rPr>
          <w:rStyle w:val="Ppogrubienie"/>
        </w:rPr>
        <w:t>§ </w:t>
      </w:r>
      <w:r w:rsidR="00E618C8" w:rsidRPr="00271975">
        <w:rPr>
          <w:rStyle w:val="Ppogrubienie"/>
        </w:rPr>
        <w:t>7.</w:t>
      </w:r>
      <w:r>
        <w:rPr>
          <w:rStyle w:val="Ppogrubienie"/>
        </w:rPr>
        <w:t> </w:t>
      </w:r>
      <w:r w:rsidR="00E618C8" w:rsidRPr="00E618C8">
        <w:t>1.</w:t>
      </w:r>
      <w:r>
        <w:t> </w:t>
      </w:r>
      <w:r w:rsidR="00E618C8" w:rsidRPr="00E618C8">
        <w:t>Obsługę merytoryczną, organizacyjno-prawną, techniczną oraz kancelaryjno-biurową Pełnomocnika zapewnia Kancelaria Prezesa Rady Ministrów.</w:t>
      </w:r>
    </w:p>
    <w:p w14:paraId="76E31D9D" w14:textId="5492F39B" w:rsidR="00E618C8" w:rsidRPr="00E618C8" w:rsidRDefault="00E618C8" w:rsidP="00E618C8">
      <w:pPr>
        <w:pStyle w:val="USTustnpkodeksu"/>
      </w:pPr>
      <w:r w:rsidRPr="00E618C8">
        <w:t>2. Wydatki związane z działalnością Pełnomocnika s</w:t>
      </w:r>
      <w:r>
        <w:t>ą pokrywane z budżetu państwa z </w:t>
      </w:r>
      <w:r w:rsidRPr="00E618C8">
        <w:t>części, której dysponentem jest Szef Kancelarii Prezesa Rady Ministrów.</w:t>
      </w:r>
    </w:p>
    <w:p w14:paraId="01F3FEDC" w14:textId="4C01A0EC" w:rsidR="00E618C8" w:rsidRPr="00E618C8" w:rsidRDefault="00271975" w:rsidP="00E618C8">
      <w:pPr>
        <w:pStyle w:val="ARTartustawynprozporzdzenia"/>
      </w:pPr>
      <w:r>
        <w:rPr>
          <w:rStyle w:val="Ppogrubienie"/>
        </w:rPr>
        <w:t>§ </w:t>
      </w:r>
      <w:r w:rsidR="00E618C8" w:rsidRPr="00271975">
        <w:rPr>
          <w:rStyle w:val="Ppogrubienie"/>
        </w:rPr>
        <w:t>8.</w:t>
      </w:r>
      <w:r>
        <w:rPr>
          <w:rStyle w:val="Ppogrubienie"/>
        </w:rPr>
        <w:t> </w:t>
      </w:r>
      <w:r w:rsidR="00E618C8" w:rsidRPr="00E618C8">
        <w:t>Zarządzenie wchodzi w życie z dniem podpisania.</w:t>
      </w:r>
    </w:p>
    <w:p w14:paraId="0884E3EA" w14:textId="486F7CCB" w:rsidR="00E618C8" w:rsidRPr="00E618C8" w:rsidRDefault="00E618C8" w:rsidP="00E618C8"/>
    <w:p w14:paraId="7F82B499" w14:textId="77777777" w:rsidR="00271975" w:rsidRPr="008A7273" w:rsidRDefault="00271975" w:rsidP="00271975">
      <w:pPr>
        <w:pStyle w:val="NAZORGWYDnazwaorganuwydajcegoprojektowanyakt"/>
      </w:pPr>
      <w:r>
        <w:t>PREZES RADY MINISTRÓW</w:t>
      </w:r>
    </w:p>
    <w:p w14:paraId="545751EF" w14:textId="77777777" w:rsidR="00271975" w:rsidRDefault="00271975" w:rsidP="00271975">
      <w:pPr>
        <w:pStyle w:val="NAZORGWYDnazwaorganuwydajcegoprojektowanyakt"/>
      </w:pPr>
      <w:r w:rsidRPr="00315300">
        <w:t>mateusz morawiecki</w:t>
      </w:r>
    </w:p>
    <w:p w14:paraId="34EF1D82" w14:textId="77777777" w:rsidR="00271975" w:rsidRPr="00FD1CEC" w:rsidRDefault="00271975" w:rsidP="00271975">
      <w:pPr>
        <w:pStyle w:val="ODNONIKtreodnonika"/>
        <w:ind w:left="4536" w:firstLine="0"/>
      </w:pPr>
      <w:r w:rsidRPr="007F0DBB">
        <w:t>/podpisano kwalifikowanym podpisem elektronicznym/</w:t>
      </w:r>
    </w:p>
    <w:sectPr w:rsidR="00271975" w:rsidRPr="00FD1CE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0580" w14:textId="77777777" w:rsidR="00B07EA1" w:rsidRDefault="00B07EA1">
      <w:r>
        <w:separator/>
      </w:r>
    </w:p>
  </w:endnote>
  <w:endnote w:type="continuationSeparator" w:id="0">
    <w:p w14:paraId="2BE27320" w14:textId="77777777" w:rsidR="00B07EA1" w:rsidRDefault="00B0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4DAA" w14:textId="77777777" w:rsidR="00B07EA1" w:rsidRDefault="00B07EA1">
      <w:r>
        <w:separator/>
      </w:r>
    </w:p>
  </w:footnote>
  <w:footnote w:type="continuationSeparator" w:id="0">
    <w:p w14:paraId="3C38020D" w14:textId="77777777" w:rsidR="00B07EA1" w:rsidRDefault="00B0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C334" w14:textId="3EE0C3C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43F6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704BE2"/>
    <w:multiLevelType w:val="hybridMultilevel"/>
    <w:tmpl w:val="D5CED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B091C"/>
    <w:multiLevelType w:val="hybridMultilevel"/>
    <w:tmpl w:val="736084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0A36F83"/>
    <w:multiLevelType w:val="hybridMultilevel"/>
    <w:tmpl w:val="82045F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2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E321A4"/>
    <w:multiLevelType w:val="hybridMultilevel"/>
    <w:tmpl w:val="7616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1"/>
  </w:num>
  <w:num w:numId="4">
    <w:abstractNumId w:val="21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7"/>
  </w:num>
  <w:num w:numId="12">
    <w:abstractNumId w:val="10"/>
  </w:num>
  <w:num w:numId="13">
    <w:abstractNumId w:val="18"/>
  </w:num>
  <w:num w:numId="14">
    <w:abstractNumId w:val="29"/>
  </w:num>
  <w:num w:numId="15">
    <w:abstractNumId w:val="17"/>
  </w:num>
  <w:num w:numId="16">
    <w:abstractNumId w:val="1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8"/>
  </w:num>
  <w:num w:numId="29">
    <w:abstractNumId w:val="39"/>
  </w:num>
  <w:num w:numId="30">
    <w:abstractNumId w:val="35"/>
  </w:num>
  <w:num w:numId="31">
    <w:abstractNumId w:val="22"/>
  </w:num>
  <w:num w:numId="32">
    <w:abstractNumId w:val="11"/>
  </w:num>
  <w:num w:numId="33">
    <w:abstractNumId w:val="33"/>
  </w:num>
  <w:num w:numId="34">
    <w:abstractNumId w:val="23"/>
  </w:num>
  <w:num w:numId="35">
    <w:abstractNumId w:val="20"/>
  </w:num>
  <w:num w:numId="36">
    <w:abstractNumId w:val="25"/>
  </w:num>
  <w:num w:numId="37">
    <w:abstractNumId w:val="30"/>
  </w:num>
  <w:num w:numId="38">
    <w:abstractNumId w:val="27"/>
  </w:num>
  <w:num w:numId="39">
    <w:abstractNumId w:val="16"/>
  </w:num>
  <w:num w:numId="40">
    <w:abstractNumId w:val="32"/>
  </w:num>
  <w:num w:numId="41">
    <w:abstractNumId w:val="31"/>
  </w:num>
  <w:num w:numId="42">
    <w:abstractNumId w:val="24"/>
  </w:num>
  <w:num w:numId="43">
    <w:abstractNumId w:val="37"/>
  </w:num>
  <w:num w:numId="44">
    <w:abstractNumId w:val="15"/>
  </w:num>
  <w:num w:numId="45">
    <w:abstractNumId w:val="40"/>
  </w:num>
  <w:num w:numId="46">
    <w:abstractNumId w:val="12"/>
  </w:num>
  <w:num w:numId="47">
    <w:abstractNumId w:val="1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1"/>
    <w:rsid w:val="000012DA"/>
    <w:rsid w:val="0000246E"/>
    <w:rsid w:val="00003862"/>
    <w:rsid w:val="00012A35"/>
    <w:rsid w:val="00014DCA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B40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358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449D"/>
    <w:rsid w:val="002555D4"/>
    <w:rsid w:val="00261A16"/>
    <w:rsid w:val="00263522"/>
    <w:rsid w:val="002642EC"/>
    <w:rsid w:val="00264EC6"/>
    <w:rsid w:val="00271013"/>
    <w:rsid w:val="002715B1"/>
    <w:rsid w:val="00271975"/>
    <w:rsid w:val="00273FE4"/>
    <w:rsid w:val="002765B4"/>
    <w:rsid w:val="00276A94"/>
    <w:rsid w:val="00283E96"/>
    <w:rsid w:val="00285417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4FA"/>
    <w:rsid w:val="002F0A00"/>
    <w:rsid w:val="002F0CFA"/>
    <w:rsid w:val="002F669F"/>
    <w:rsid w:val="00301C97"/>
    <w:rsid w:val="003079C0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C65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146F"/>
    <w:rsid w:val="003D31B9"/>
    <w:rsid w:val="003D3867"/>
    <w:rsid w:val="003E0D1A"/>
    <w:rsid w:val="003E2DA3"/>
    <w:rsid w:val="003F020D"/>
    <w:rsid w:val="003F03D9"/>
    <w:rsid w:val="003F2FBE"/>
    <w:rsid w:val="003F318D"/>
    <w:rsid w:val="003F5ABA"/>
    <w:rsid w:val="003F5BAE"/>
    <w:rsid w:val="003F6788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80D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37E7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5225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498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199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6BA2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741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6804"/>
    <w:rsid w:val="005B713E"/>
    <w:rsid w:val="005C03B6"/>
    <w:rsid w:val="005C152E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3F6A"/>
    <w:rsid w:val="00645DCE"/>
    <w:rsid w:val="006465AC"/>
    <w:rsid w:val="006465BF"/>
    <w:rsid w:val="00653B22"/>
    <w:rsid w:val="0065526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564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6D2"/>
    <w:rsid w:val="0070277E"/>
    <w:rsid w:val="00704156"/>
    <w:rsid w:val="007069FC"/>
    <w:rsid w:val="00711221"/>
    <w:rsid w:val="00712675"/>
    <w:rsid w:val="007130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0174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87D41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39C2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E45"/>
    <w:rsid w:val="00806A5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95E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B08"/>
    <w:rsid w:val="008A5D26"/>
    <w:rsid w:val="008A6B13"/>
    <w:rsid w:val="008A6ECB"/>
    <w:rsid w:val="008B0BF9"/>
    <w:rsid w:val="008B1E2A"/>
    <w:rsid w:val="008B2866"/>
    <w:rsid w:val="008B2C8A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6731"/>
    <w:rsid w:val="0090293D"/>
    <w:rsid w:val="009034DE"/>
    <w:rsid w:val="0090527B"/>
    <w:rsid w:val="00905396"/>
    <w:rsid w:val="0090605D"/>
    <w:rsid w:val="00906419"/>
    <w:rsid w:val="0091277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62A"/>
    <w:rsid w:val="009332A2"/>
    <w:rsid w:val="00937598"/>
    <w:rsid w:val="0093790B"/>
    <w:rsid w:val="00943751"/>
    <w:rsid w:val="00946DD0"/>
    <w:rsid w:val="00950850"/>
    <w:rsid w:val="009509E6"/>
    <w:rsid w:val="00952018"/>
    <w:rsid w:val="00952800"/>
    <w:rsid w:val="0095300D"/>
    <w:rsid w:val="00956260"/>
    <w:rsid w:val="00956812"/>
    <w:rsid w:val="0095719A"/>
    <w:rsid w:val="009623E9"/>
    <w:rsid w:val="00963BB2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4A7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766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261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8CC"/>
    <w:rsid w:val="00AE4179"/>
    <w:rsid w:val="00AE4425"/>
    <w:rsid w:val="00AE4FBE"/>
    <w:rsid w:val="00AE650F"/>
    <w:rsid w:val="00AE6555"/>
    <w:rsid w:val="00AE7D16"/>
    <w:rsid w:val="00AF0D09"/>
    <w:rsid w:val="00AF4CAA"/>
    <w:rsid w:val="00AF571A"/>
    <w:rsid w:val="00AF60A0"/>
    <w:rsid w:val="00AF67FC"/>
    <w:rsid w:val="00AF7DF5"/>
    <w:rsid w:val="00B006E5"/>
    <w:rsid w:val="00B024C2"/>
    <w:rsid w:val="00B07700"/>
    <w:rsid w:val="00B07EA1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3FC"/>
    <w:rsid w:val="00B471D9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57C"/>
    <w:rsid w:val="00BA4FF8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AF5"/>
    <w:rsid w:val="00BF6589"/>
    <w:rsid w:val="00BF6F7F"/>
    <w:rsid w:val="00C00647"/>
    <w:rsid w:val="00C019AA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260"/>
    <w:rsid w:val="00C84406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7DD"/>
    <w:rsid w:val="00CD5973"/>
    <w:rsid w:val="00CD7189"/>
    <w:rsid w:val="00CE31A6"/>
    <w:rsid w:val="00CF09AA"/>
    <w:rsid w:val="00CF2AC9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179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6E91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123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27A0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4AC"/>
    <w:rsid w:val="00E41C28"/>
    <w:rsid w:val="00E4332B"/>
    <w:rsid w:val="00E46308"/>
    <w:rsid w:val="00E51E17"/>
    <w:rsid w:val="00E52DAB"/>
    <w:rsid w:val="00E539B0"/>
    <w:rsid w:val="00E55994"/>
    <w:rsid w:val="00E60606"/>
    <w:rsid w:val="00E60C66"/>
    <w:rsid w:val="00E6164D"/>
    <w:rsid w:val="00E618C8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73A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746"/>
    <w:rsid w:val="00EC0F5A"/>
    <w:rsid w:val="00EC4265"/>
    <w:rsid w:val="00EC4CEB"/>
    <w:rsid w:val="00EC659E"/>
    <w:rsid w:val="00ED1833"/>
    <w:rsid w:val="00ED2072"/>
    <w:rsid w:val="00ED2AE0"/>
    <w:rsid w:val="00ED5553"/>
    <w:rsid w:val="00ED5E36"/>
    <w:rsid w:val="00ED6961"/>
    <w:rsid w:val="00EE31E1"/>
    <w:rsid w:val="00EE6A35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19B9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0F55"/>
    <w:rsid w:val="00FD1DBE"/>
    <w:rsid w:val="00FD25A7"/>
    <w:rsid w:val="00FD27B6"/>
    <w:rsid w:val="00FD3689"/>
    <w:rsid w:val="00FD42A3"/>
    <w:rsid w:val="00FD6400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0EA2"/>
  <w15:docId w15:val="{7D5BAF8E-7416-42AF-A9AA-671FD310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3F678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EFF17-4959-4F30-B155-28AA66AD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2</TotalTime>
  <Pages>2</Pages>
  <Words>403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Goławski Arkadiusz</dc:creator>
  <cp:lastModifiedBy>Żmijewska Beata</cp:lastModifiedBy>
  <cp:revision>2</cp:revision>
  <cp:lastPrinted>2020-10-07T11:09:00Z</cp:lastPrinted>
  <dcterms:created xsi:type="dcterms:W3CDTF">2020-11-24T11:19:00Z</dcterms:created>
  <dcterms:modified xsi:type="dcterms:W3CDTF">2020-11-24T11:19:00Z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