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9D31" w14:textId="77777777" w:rsidR="00A92642" w:rsidRPr="00EB3BB2" w:rsidRDefault="00A92642" w:rsidP="00EB3BB2">
      <w:pPr>
        <w:spacing w:after="480"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2E459DC1" w14:textId="53FDD177" w:rsidR="00907AD3" w:rsidRPr="00EB3BB2" w:rsidRDefault="00907AD3" w:rsidP="00EB3BB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hAnsi="Arial" w:cs="Arial"/>
          <w:b/>
          <w:color w:val="57575B"/>
          <w:sz w:val="24"/>
          <w:szCs w:val="24"/>
        </w:rPr>
        <w:t>Przewodniczący</w:t>
      </w:r>
      <w:r w:rsidRPr="00EB3BB2">
        <w:rPr>
          <w:rFonts w:ascii="Arial" w:hAnsi="Arial" w:cs="Arial"/>
          <w:sz w:val="24"/>
          <w:szCs w:val="24"/>
        </w:rPr>
        <w:tab/>
      </w:r>
      <w:r w:rsidRPr="00EB3BB2">
        <w:rPr>
          <w:rFonts w:ascii="Arial" w:hAnsi="Arial" w:cs="Arial"/>
          <w:sz w:val="24"/>
          <w:szCs w:val="24"/>
        </w:rPr>
        <w:tab/>
      </w:r>
      <w:r w:rsidRPr="00EB3BB2">
        <w:rPr>
          <w:rFonts w:ascii="Arial" w:hAnsi="Arial" w:cs="Arial"/>
          <w:sz w:val="24"/>
          <w:szCs w:val="24"/>
        </w:rPr>
        <w:tab/>
      </w:r>
      <w:r w:rsidRPr="00EB3BB2">
        <w:rPr>
          <w:rFonts w:ascii="Arial" w:hAnsi="Arial" w:cs="Arial"/>
          <w:sz w:val="24"/>
          <w:szCs w:val="24"/>
        </w:rPr>
        <w:tab/>
      </w:r>
    </w:p>
    <w:p w14:paraId="0EF93278" w14:textId="77777777" w:rsidR="00A92642" w:rsidRPr="00EB3BB2" w:rsidRDefault="00A92642" w:rsidP="00EB3BB2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</w:p>
    <w:p w14:paraId="16EF2E94" w14:textId="77777777" w:rsidR="00A92642" w:rsidRPr="00EB3BB2" w:rsidRDefault="00A92642" w:rsidP="00EB3BB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1A8EAD4D" w14:textId="05F08724" w:rsidR="00091663" w:rsidRPr="00EB3BB2" w:rsidRDefault="00091663" w:rsidP="00EB3BB2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hAnsi="Arial" w:cs="Arial"/>
          <w:sz w:val="24"/>
          <w:szCs w:val="24"/>
        </w:rPr>
        <w:t>Warszawa,</w:t>
      </w:r>
      <w:r w:rsidR="00AB6438" w:rsidRPr="00EB3BB2">
        <w:rPr>
          <w:rFonts w:ascii="Arial" w:hAnsi="Arial" w:cs="Arial"/>
          <w:sz w:val="24"/>
          <w:szCs w:val="24"/>
        </w:rPr>
        <w:t xml:space="preserve">  </w:t>
      </w:r>
      <w:r w:rsidR="003E4C71" w:rsidRPr="00EB3BB2">
        <w:rPr>
          <w:rFonts w:ascii="Arial" w:hAnsi="Arial" w:cs="Arial"/>
          <w:sz w:val="24"/>
          <w:szCs w:val="24"/>
        </w:rPr>
        <w:t xml:space="preserve"> </w:t>
      </w:r>
      <w:r w:rsidR="00A92642" w:rsidRPr="00EB3BB2">
        <w:rPr>
          <w:rFonts w:ascii="Arial" w:hAnsi="Arial" w:cs="Arial"/>
          <w:sz w:val="24"/>
          <w:szCs w:val="24"/>
        </w:rPr>
        <w:t>21</w:t>
      </w:r>
      <w:r w:rsidR="00AB6438" w:rsidRPr="00EB3BB2">
        <w:rPr>
          <w:rFonts w:ascii="Arial" w:hAnsi="Arial" w:cs="Arial"/>
          <w:sz w:val="24"/>
          <w:szCs w:val="24"/>
        </w:rPr>
        <w:t xml:space="preserve"> </w:t>
      </w:r>
      <w:r w:rsidR="00767F09" w:rsidRPr="00EB3BB2">
        <w:rPr>
          <w:rFonts w:ascii="Arial" w:hAnsi="Arial" w:cs="Arial"/>
          <w:sz w:val="24"/>
          <w:szCs w:val="24"/>
        </w:rPr>
        <w:t xml:space="preserve"> </w:t>
      </w:r>
      <w:r w:rsidR="00413294" w:rsidRPr="00EB3BB2">
        <w:rPr>
          <w:rFonts w:ascii="Arial" w:hAnsi="Arial" w:cs="Arial"/>
          <w:sz w:val="24"/>
          <w:szCs w:val="24"/>
        </w:rPr>
        <w:t>marca</w:t>
      </w:r>
      <w:r w:rsidR="00C51517" w:rsidRPr="00EB3BB2">
        <w:rPr>
          <w:rFonts w:ascii="Arial" w:hAnsi="Arial" w:cs="Arial"/>
          <w:sz w:val="24"/>
          <w:szCs w:val="24"/>
        </w:rPr>
        <w:t xml:space="preserve"> </w:t>
      </w:r>
      <w:r w:rsidRPr="00EB3BB2">
        <w:rPr>
          <w:rFonts w:ascii="Arial" w:hAnsi="Arial" w:cs="Arial"/>
          <w:sz w:val="24"/>
          <w:szCs w:val="24"/>
        </w:rPr>
        <w:t>20</w:t>
      </w:r>
      <w:r w:rsidR="00F96F3C" w:rsidRPr="00EB3BB2">
        <w:rPr>
          <w:rFonts w:ascii="Arial" w:hAnsi="Arial" w:cs="Arial"/>
          <w:sz w:val="24"/>
          <w:szCs w:val="24"/>
        </w:rPr>
        <w:t>2</w:t>
      </w:r>
      <w:r w:rsidR="00413294" w:rsidRPr="00EB3BB2">
        <w:rPr>
          <w:rFonts w:ascii="Arial" w:hAnsi="Arial" w:cs="Arial"/>
          <w:sz w:val="24"/>
          <w:szCs w:val="24"/>
        </w:rPr>
        <w:t>2</w:t>
      </w:r>
      <w:r w:rsidRPr="00EB3BB2">
        <w:rPr>
          <w:rFonts w:ascii="Arial" w:hAnsi="Arial" w:cs="Arial"/>
          <w:sz w:val="24"/>
          <w:szCs w:val="24"/>
        </w:rPr>
        <w:t xml:space="preserve"> r</w:t>
      </w:r>
      <w:r w:rsidR="00AB6438" w:rsidRPr="00EB3BB2">
        <w:rPr>
          <w:rFonts w:ascii="Arial" w:hAnsi="Arial" w:cs="Arial"/>
          <w:sz w:val="24"/>
          <w:szCs w:val="24"/>
        </w:rPr>
        <w:t>oku</w:t>
      </w:r>
      <w:r w:rsidRPr="00EB3BB2">
        <w:rPr>
          <w:rFonts w:ascii="Arial" w:hAnsi="Arial" w:cs="Arial"/>
          <w:sz w:val="24"/>
          <w:szCs w:val="24"/>
        </w:rPr>
        <w:t xml:space="preserve"> </w:t>
      </w:r>
    </w:p>
    <w:p w14:paraId="6E9B1BC4" w14:textId="09C7DA22" w:rsidR="00091663" w:rsidRPr="00EB3BB2" w:rsidRDefault="00B43CA3" w:rsidP="00EB3BB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B3BB2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EB3BB2">
        <w:rPr>
          <w:rFonts w:ascii="Arial" w:hAnsi="Arial" w:cs="Arial"/>
          <w:b/>
          <w:sz w:val="24"/>
          <w:szCs w:val="24"/>
        </w:rPr>
        <w:t>a</w:t>
      </w:r>
      <w:r w:rsidRPr="00EB3BB2">
        <w:rPr>
          <w:rFonts w:ascii="Arial" w:hAnsi="Arial" w:cs="Arial"/>
          <w:b/>
          <w:sz w:val="24"/>
          <w:szCs w:val="24"/>
        </w:rPr>
        <w:t xml:space="preserve">kt KR II R </w:t>
      </w:r>
      <w:r w:rsidR="00413294" w:rsidRPr="00EB3BB2">
        <w:rPr>
          <w:rFonts w:ascii="Arial" w:hAnsi="Arial" w:cs="Arial"/>
          <w:b/>
          <w:sz w:val="24"/>
          <w:szCs w:val="24"/>
        </w:rPr>
        <w:t>23</w:t>
      </w:r>
      <w:r w:rsidR="002A3082" w:rsidRPr="00EB3BB2">
        <w:rPr>
          <w:rFonts w:ascii="Arial" w:hAnsi="Arial" w:cs="Arial"/>
          <w:b/>
          <w:sz w:val="24"/>
          <w:szCs w:val="24"/>
        </w:rPr>
        <w:t>/</w:t>
      </w:r>
      <w:r w:rsidR="00FC631F" w:rsidRPr="00EB3BB2">
        <w:rPr>
          <w:rFonts w:ascii="Arial" w:hAnsi="Arial" w:cs="Arial"/>
          <w:b/>
          <w:sz w:val="24"/>
          <w:szCs w:val="24"/>
        </w:rPr>
        <w:t>2</w:t>
      </w:r>
      <w:r w:rsidR="00413294" w:rsidRPr="00EB3BB2">
        <w:rPr>
          <w:rFonts w:ascii="Arial" w:hAnsi="Arial" w:cs="Arial"/>
          <w:b/>
          <w:sz w:val="24"/>
          <w:szCs w:val="24"/>
        </w:rPr>
        <w:t>1</w:t>
      </w:r>
    </w:p>
    <w:p w14:paraId="76543AFC" w14:textId="42B6A097" w:rsidR="0053316D" w:rsidRPr="00EB3BB2" w:rsidRDefault="00B43CA3" w:rsidP="00EB3BB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B3BB2">
        <w:rPr>
          <w:rFonts w:ascii="Arial" w:hAnsi="Arial" w:cs="Arial"/>
          <w:b/>
          <w:sz w:val="24"/>
          <w:szCs w:val="24"/>
        </w:rPr>
        <w:t>DPA-II.9130.</w:t>
      </w:r>
      <w:r w:rsidR="0053316D" w:rsidRPr="00EB3BB2">
        <w:rPr>
          <w:rFonts w:ascii="Arial" w:hAnsi="Arial" w:cs="Arial"/>
          <w:b/>
          <w:sz w:val="24"/>
          <w:szCs w:val="24"/>
        </w:rPr>
        <w:t>2</w:t>
      </w:r>
      <w:r w:rsidR="002A3082" w:rsidRPr="00EB3BB2">
        <w:rPr>
          <w:rFonts w:ascii="Arial" w:hAnsi="Arial" w:cs="Arial"/>
          <w:b/>
          <w:sz w:val="24"/>
          <w:szCs w:val="24"/>
        </w:rPr>
        <w:t>.2</w:t>
      </w:r>
      <w:r w:rsidR="00D358FC" w:rsidRPr="00EB3BB2">
        <w:rPr>
          <w:rFonts w:ascii="Arial" w:hAnsi="Arial" w:cs="Arial"/>
          <w:b/>
          <w:sz w:val="24"/>
          <w:szCs w:val="24"/>
        </w:rPr>
        <w:t>02</w:t>
      </w:r>
      <w:r w:rsidR="0053316D" w:rsidRPr="00EB3BB2">
        <w:rPr>
          <w:rFonts w:ascii="Arial" w:hAnsi="Arial" w:cs="Arial"/>
          <w:b/>
          <w:sz w:val="24"/>
          <w:szCs w:val="24"/>
        </w:rPr>
        <w:t>0</w:t>
      </w:r>
    </w:p>
    <w:p w14:paraId="4180727B" w14:textId="6E215885" w:rsidR="000E5DCE" w:rsidRPr="00EB3BB2" w:rsidRDefault="007A6221" w:rsidP="00EB3BB2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B3BB2">
        <w:rPr>
          <w:rFonts w:ascii="Arial" w:hAnsi="Arial" w:cs="Arial"/>
          <w:b/>
          <w:sz w:val="24"/>
          <w:szCs w:val="24"/>
        </w:rPr>
        <w:t>IK</w:t>
      </w:r>
      <w:r w:rsidR="00686C09" w:rsidRPr="00EB3BB2">
        <w:rPr>
          <w:rFonts w:ascii="Arial" w:hAnsi="Arial" w:cs="Arial"/>
          <w:b/>
          <w:sz w:val="24"/>
          <w:szCs w:val="24"/>
        </w:rPr>
        <w:t>:</w:t>
      </w:r>
      <w:r w:rsidR="00802626" w:rsidRPr="00EB3BB2">
        <w:rPr>
          <w:rFonts w:ascii="Arial" w:hAnsi="Arial" w:cs="Arial"/>
          <w:b/>
          <w:sz w:val="24"/>
          <w:szCs w:val="24"/>
        </w:rPr>
        <w:t>3015056</w:t>
      </w:r>
      <w:r w:rsidR="008B3401" w:rsidRPr="00EB3BB2">
        <w:rPr>
          <w:rFonts w:ascii="Arial" w:hAnsi="Arial" w:cs="Arial"/>
          <w:b/>
          <w:sz w:val="24"/>
          <w:szCs w:val="24"/>
        </w:rPr>
        <w:tab/>
      </w:r>
      <w:r w:rsidR="00332300" w:rsidRPr="00EB3BB2">
        <w:rPr>
          <w:rFonts w:ascii="Arial" w:hAnsi="Arial" w:cs="Arial"/>
          <w:b/>
          <w:sz w:val="24"/>
          <w:szCs w:val="24"/>
        </w:rPr>
        <w:tab/>
      </w:r>
      <w:r w:rsidR="00332300" w:rsidRPr="00EB3BB2">
        <w:rPr>
          <w:rFonts w:ascii="Arial" w:hAnsi="Arial" w:cs="Arial"/>
          <w:b/>
          <w:sz w:val="24"/>
          <w:szCs w:val="24"/>
        </w:rPr>
        <w:tab/>
      </w:r>
      <w:r w:rsidR="00332300" w:rsidRPr="00EB3BB2">
        <w:rPr>
          <w:rFonts w:ascii="Arial" w:hAnsi="Arial" w:cs="Arial"/>
          <w:b/>
          <w:sz w:val="24"/>
          <w:szCs w:val="24"/>
        </w:rPr>
        <w:tab/>
      </w:r>
      <w:r w:rsidR="00B801FA" w:rsidRPr="00EB3BB2">
        <w:rPr>
          <w:rFonts w:ascii="Arial" w:hAnsi="Arial" w:cs="Arial"/>
          <w:b/>
          <w:sz w:val="24"/>
          <w:szCs w:val="24"/>
        </w:rPr>
        <w:tab/>
      </w:r>
      <w:r w:rsidR="00B801FA" w:rsidRPr="00EB3BB2">
        <w:rPr>
          <w:rFonts w:ascii="Arial" w:hAnsi="Arial" w:cs="Arial"/>
          <w:b/>
          <w:sz w:val="24"/>
          <w:szCs w:val="24"/>
        </w:rPr>
        <w:tab/>
      </w:r>
      <w:r w:rsidR="00B801FA" w:rsidRPr="00EB3BB2">
        <w:rPr>
          <w:rFonts w:ascii="Arial" w:hAnsi="Arial" w:cs="Arial"/>
          <w:b/>
          <w:sz w:val="24"/>
          <w:szCs w:val="24"/>
        </w:rPr>
        <w:tab/>
      </w:r>
      <w:r w:rsidR="00A434A0" w:rsidRPr="00EB3BB2">
        <w:rPr>
          <w:rFonts w:ascii="Arial" w:hAnsi="Arial" w:cs="Arial"/>
          <w:b/>
          <w:sz w:val="24"/>
          <w:szCs w:val="24"/>
        </w:rPr>
        <w:tab/>
      </w:r>
      <w:r w:rsidR="00A434A0" w:rsidRPr="00EB3BB2">
        <w:rPr>
          <w:rFonts w:ascii="Arial" w:hAnsi="Arial" w:cs="Arial"/>
          <w:b/>
          <w:sz w:val="24"/>
          <w:szCs w:val="24"/>
        </w:rPr>
        <w:tab/>
      </w:r>
      <w:r w:rsidR="00A434A0" w:rsidRPr="00EB3BB2">
        <w:rPr>
          <w:rFonts w:ascii="Arial" w:hAnsi="Arial" w:cs="Arial"/>
          <w:b/>
          <w:sz w:val="24"/>
          <w:szCs w:val="24"/>
        </w:rPr>
        <w:tab/>
      </w:r>
      <w:r w:rsidR="008B3401" w:rsidRPr="00EB3BB2">
        <w:rPr>
          <w:rFonts w:ascii="Arial" w:hAnsi="Arial" w:cs="Arial"/>
          <w:b/>
          <w:sz w:val="24"/>
          <w:szCs w:val="24"/>
        </w:rPr>
        <w:tab/>
      </w:r>
      <w:r w:rsidR="00C8212B" w:rsidRPr="00EB3BB2">
        <w:rPr>
          <w:rFonts w:ascii="Arial" w:hAnsi="Arial" w:cs="Arial"/>
          <w:b/>
          <w:sz w:val="24"/>
          <w:szCs w:val="24"/>
        </w:rPr>
        <w:tab/>
      </w:r>
      <w:r w:rsidR="00802626" w:rsidRPr="00EB3BB2">
        <w:rPr>
          <w:rFonts w:ascii="Arial" w:hAnsi="Arial" w:cs="Arial"/>
          <w:b/>
          <w:sz w:val="24"/>
          <w:szCs w:val="24"/>
        </w:rPr>
        <w:tab/>
      </w:r>
      <w:r w:rsidR="00802626" w:rsidRPr="00EB3BB2">
        <w:rPr>
          <w:rFonts w:ascii="Arial" w:hAnsi="Arial" w:cs="Arial"/>
          <w:b/>
          <w:sz w:val="24"/>
          <w:szCs w:val="24"/>
        </w:rPr>
        <w:tab/>
      </w:r>
      <w:r w:rsidR="00802626" w:rsidRPr="00EB3BB2">
        <w:rPr>
          <w:rFonts w:ascii="Arial" w:hAnsi="Arial" w:cs="Arial"/>
          <w:b/>
          <w:sz w:val="24"/>
          <w:szCs w:val="24"/>
        </w:rPr>
        <w:tab/>
      </w:r>
    </w:p>
    <w:p w14:paraId="67BC0CAC" w14:textId="77777777" w:rsidR="00E036EF" w:rsidRPr="00EB3BB2" w:rsidRDefault="00E036EF" w:rsidP="00EB3BB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B3BB2">
        <w:rPr>
          <w:rFonts w:ascii="Arial" w:eastAsia="Calibri" w:hAnsi="Arial" w:cs="Arial"/>
          <w:b/>
          <w:sz w:val="24"/>
          <w:szCs w:val="24"/>
          <w:lang w:eastAsia="en-US"/>
        </w:rPr>
        <w:t>ZAWIADOMIENIE</w:t>
      </w:r>
    </w:p>
    <w:p w14:paraId="343F101B" w14:textId="77777777" w:rsidR="00BB64FB" w:rsidRPr="00EB3BB2" w:rsidRDefault="00BB64FB" w:rsidP="00EB3BB2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EB3BB2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EB3BB2" w:rsidRDefault="00E036EF" w:rsidP="00EB3BB2">
      <w:pPr>
        <w:suppressAutoHyphens w:val="0"/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EB3BB2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53A4B6D3" w14:textId="77777777" w:rsidR="00E036EF" w:rsidRPr="00EB3BB2" w:rsidRDefault="00E036EF" w:rsidP="00EB3BB2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2820CAE8" w14:textId="3181DB9D" w:rsidR="00E036EF" w:rsidRPr="00EB3BB2" w:rsidRDefault="00E036EF" w:rsidP="00EB3BB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B3BB2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EB3BB2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EB3BB2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EB3BB2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705771" w:rsidRPr="00EB3BB2"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EB3BB2">
        <w:rPr>
          <w:rFonts w:ascii="Arial" w:hAnsi="Arial" w:cs="Arial"/>
          <w:bCs/>
          <w:sz w:val="24"/>
          <w:szCs w:val="24"/>
        </w:rPr>
        <w:t xml:space="preserve"> o szczególnych zasadach usuwania skutków prawnych decyzj</w:t>
      </w:r>
      <w:r w:rsidR="00EB3BB2" w:rsidRPr="00EB3BB2">
        <w:rPr>
          <w:rFonts w:ascii="Arial" w:hAnsi="Arial" w:cs="Arial"/>
          <w:bCs/>
          <w:sz w:val="24"/>
          <w:szCs w:val="24"/>
        </w:rPr>
        <w:t xml:space="preserve">i </w:t>
      </w:r>
      <w:r w:rsidRPr="00EB3BB2">
        <w:rPr>
          <w:rFonts w:ascii="Arial" w:hAnsi="Arial" w:cs="Arial"/>
          <w:bCs/>
          <w:sz w:val="24"/>
          <w:szCs w:val="24"/>
        </w:rPr>
        <w:lastRenderedPageBreak/>
        <w:t xml:space="preserve">reprywatyzacyjnych dotyczących nieruchomości warszawskich, </w:t>
      </w:r>
      <w:r w:rsidR="00933218" w:rsidRPr="00EB3BB2">
        <w:rPr>
          <w:rFonts w:ascii="Arial" w:hAnsi="Arial" w:cs="Arial"/>
          <w:bCs/>
          <w:sz w:val="24"/>
          <w:szCs w:val="24"/>
        </w:rPr>
        <w:t>w</w:t>
      </w:r>
      <w:r w:rsidRPr="00EB3BB2">
        <w:rPr>
          <w:rFonts w:ascii="Arial" w:hAnsi="Arial" w:cs="Arial"/>
          <w:bCs/>
          <w:sz w:val="24"/>
          <w:szCs w:val="24"/>
        </w:rPr>
        <w:t>y</w:t>
      </w:r>
      <w:r w:rsidR="00062ECF" w:rsidRPr="00EB3BB2">
        <w:rPr>
          <w:rFonts w:ascii="Arial" w:hAnsi="Arial" w:cs="Arial"/>
          <w:bCs/>
          <w:sz w:val="24"/>
          <w:szCs w:val="24"/>
        </w:rPr>
        <w:t>danych z</w:t>
      </w:r>
      <w:r w:rsidR="00EB3BB2" w:rsidRPr="00EB3BB2">
        <w:rPr>
          <w:rFonts w:ascii="Arial" w:hAnsi="Arial" w:cs="Arial"/>
          <w:bCs/>
          <w:sz w:val="24"/>
          <w:szCs w:val="24"/>
        </w:rPr>
        <w:t xml:space="preserve"> </w:t>
      </w:r>
      <w:r w:rsidR="00062ECF" w:rsidRPr="00EB3BB2">
        <w:rPr>
          <w:rFonts w:ascii="Arial" w:hAnsi="Arial" w:cs="Arial"/>
          <w:bCs/>
          <w:sz w:val="24"/>
          <w:szCs w:val="24"/>
        </w:rPr>
        <w:t>naruszeniem prawa (</w:t>
      </w:r>
      <w:r w:rsidR="00230023" w:rsidRPr="00EB3BB2">
        <w:rPr>
          <w:rFonts w:ascii="Arial" w:hAnsi="Arial" w:cs="Arial"/>
          <w:sz w:val="24"/>
          <w:szCs w:val="24"/>
        </w:rPr>
        <w:t>Dz.U. z 20</w:t>
      </w:r>
      <w:r w:rsidR="00610A5E" w:rsidRPr="00EB3BB2">
        <w:rPr>
          <w:rFonts w:ascii="Arial" w:hAnsi="Arial" w:cs="Arial"/>
          <w:sz w:val="24"/>
          <w:szCs w:val="24"/>
        </w:rPr>
        <w:t>21</w:t>
      </w:r>
      <w:r w:rsidR="00230023" w:rsidRPr="00EB3BB2">
        <w:rPr>
          <w:rFonts w:ascii="Arial" w:hAnsi="Arial" w:cs="Arial"/>
          <w:sz w:val="24"/>
          <w:szCs w:val="24"/>
        </w:rPr>
        <w:t xml:space="preserve"> r. poz. </w:t>
      </w:r>
      <w:r w:rsidR="00610A5E" w:rsidRPr="00EB3BB2">
        <w:rPr>
          <w:rFonts w:ascii="Arial" w:hAnsi="Arial" w:cs="Arial"/>
          <w:sz w:val="24"/>
          <w:szCs w:val="24"/>
        </w:rPr>
        <w:t>795</w:t>
      </w:r>
      <w:r w:rsidRPr="00EB3BB2">
        <w:rPr>
          <w:rFonts w:ascii="Arial" w:hAnsi="Arial" w:cs="Arial"/>
          <w:bCs/>
          <w:sz w:val="24"/>
          <w:szCs w:val="24"/>
        </w:rPr>
        <w:t>)</w:t>
      </w:r>
      <w:r w:rsidR="00253AC6" w:rsidRPr="00EB3BB2">
        <w:rPr>
          <w:rFonts w:ascii="Arial" w:hAnsi="Arial" w:cs="Arial"/>
          <w:bCs/>
          <w:sz w:val="24"/>
          <w:szCs w:val="24"/>
        </w:rPr>
        <w:t>,</w:t>
      </w:r>
    </w:p>
    <w:p w14:paraId="0D14FF39" w14:textId="5529B767" w:rsidR="00E036EF" w:rsidRPr="00EB3BB2" w:rsidRDefault="006A29B9" w:rsidP="00EB3BB2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B3BB2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E036EF" w:rsidRPr="00EB3BB2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  <w:r w:rsidRPr="00EB3BB2">
        <w:rPr>
          <w:rFonts w:ascii="Arial" w:eastAsia="Calibri" w:hAnsi="Arial" w:cs="Arial"/>
          <w:b/>
          <w:sz w:val="24"/>
          <w:szCs w:val="24"/>
          <w:lang w:eastAsia="en-US"/>
        </w:rPr>
        <w:t>:</w:t>
      </w:r>
    </w:p>
    <w:p w14:paraId="4A4C6F99" w14:textId="77777777" w:rsidR="00EB3BB2" w:rsidRPr="00EB3BB2" w:rsidRDefault="00E036EF" w:rsidP="00EB3BB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EB3BB2">
        <w:rPr>
          <w:rFonts w:ascii="Arial" w:eastAsia="Calibri" w:hAnsi="Arial" w:cs="Arial"/>
          <w:sz w:val="24"/>
          <w:szCs w:val="24"/>
          <w:lang w:eastAsia="en-US"/>
        </w:rPr>
        <w:t>decyzji Prezydenta m.st.</w:t>
      </w:r>
      <w:r w:rsidR="00EB3BB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EB3BB2">
        <w:rPr>
          <w:rFonts w:ascii="Arial" w:eastAsia="Calibri" w:hAnsi="Arial" w:cs="Arial"/>
          <w:sz w:val="24"/>
          <w:szCs w:val="24"/>
          <w:lang w:eastAsia="en-US"/>
        </w:rPr>
        <w:t>Warszawy z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B6438" w:rsidRPr="00EB3BB2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413294" w:rsidRPr="00EB3BB2">
        <w:rPr>
          <w:rFonts w:ascii="Arial" w:eastAsia="Calibri" w:hAnsi="Arial" w:cs="Arial"/>
          <w:sz w:val="24"/>
          <w:szCs w:val="24"/>
          <w:lang w:eastAsia="en-US"/>
        </w:rPr>
        <w:t xml:space="preserve">4 lipca </w:t>
      </w:r>
      <w:r w:rsidR="00493F3C" w:rsidRPr="00EB3BB2">
        <w:rPr>
          <w:rFonts w:ascii="Arial" w:eastAsia="Calibri" w:hAnsi="Arial" w:cs="Arial"/>
          <w:sz w:val="24"/>
          <w:szCs w:val="24"/>
          <w:lang w:eastAsia="en-US"/>
        </w:rPr>
        <w:t>201</w:t>
      </w:r>
      <w:r w:rsidR="00D91C14" w:rsidRPr="00EB3BB2">
        <w:rPr>
          <w:rFonts w:ascii="Arial" w:eastAsia="Calibri" w:hAnsi="Arial" w:cs="Arial"/>
          <w:sz w:val="24"/>
          <w:szCs w:val="24"/>
          <w:lang w:eastAsia="en-US"/>
        </w:rPr>
        <w:t>4</w:t>
      </w:r>
      <w:r w:rsidR="00493F3C" w:rsidRPr="00EB3BB2">
        <w:rPr>
          <w:rFonts w:ascii="Arial" w:eastAsia="Calibri" w:hAnsi="Arial" w:cs="Arial"/>
          <w:sz w:val="24"/>
          <w:szCs w:val="24"/>
          <w:lang w:eastAsia="en-US"/>
        </w:rPr>
        <w:t xml:space="preserve"> roku nr </w:t>
      </w:r>
      <w:r w:rsidR="00413294" w:rsidRPr="00EB3BB2">
        <w:rPr>
          <w:rFonts w:ascii="Arial" w:eastAsia="Calibri" w:hAnsi="Arial" w:cs="Arial"/>
          <w:sz w:val="24"/>
          <w:szCs w:val="24"/>
          <w:lang w:eastAsia="en-US"/>
        </w:rPr>
        <w:t>304</w:t>
      </w:r>
      <w:r w:rsidR="002A3082" w:rsidRPr="00EB3BB2">
        <w:rPr>
          <w:rFonts w:ascii="Arial" w:eastAsia="Calibri" w:hAnsi="Arial" w:cs="Arial"/>
          <w:sz w:val="24"/>
          <w:szCs w:val="24"/>
          <w:lang w:eastAsia="en-US"/>
        </w:rPr>
        <w:t>/GK/DW/201</w:t>
      </w:r>
      <w:r w:rsidR="003E4C71" w:rsidRPr="00EB3BB2">
        <w:rPr>
          <w:rFonts w:ascii="Arial" w:eastAsia="Calibri" w:hAnsi="Arial" w:cs="Arial"/>
          <w:sz w:val="24"/>
          <w:szCs w:val="24"/>
          <w:lang w:eastAsia="en-US"/>
        </w:rPr>
        <w:t>4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 xml:space="preserve"> dot. ustalenia i wypłaty</w:t>
      </w:r>
      <w:r w:rsidR="00EB3BB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>odszkodowania za  nieruchomości położon</w:t>
      </w:r>
      <w:r w:rsidR="00413294" w:rsidRPr="00EB3BB2">
        <w:rPr>
          <w:rFonts w:ascii="Arial" w:eastAsia="Calibri" w:hAnsi="Arial" w:cs="Arial"/>
          <w:sz w:val="24"/>
          <w:szCs w:val="24"/>
          <w:lang w:eastAsia="en-US"/>
        </w:rPr>
        <w:t>ą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 xml:space="preserve"> w Warszawie przy ul. </w:t>
      </w:r>
      <w:proofErr w:type="spellStart"/>
      <w:r w:rsidR="00413294" w:rsidRPr="00EB3BB2">
        <w:rPr>
          <w:rFonts w:ascii="Arial" w:eastAsia="Calibri" w:hAnsi="Arial" w:cs="Arial"/>
          <w:sz w:val="24"/>
          <w:szCs w:val="24"/>
          <w:lang w:eastAsia="en-US"/>
        </w:rPr>
        <w:t>Goraszewskiej</w:t>
      </w:r>
      <w:proofErr w:type="spellEnd"/>
      <w:r w:rsidR="00413294" w:rsidRPr="00EB3BB2">
        <w:rPr>
          <w:rFonts w:ascii="Arial" w:eastAsia="Calibri" w:hAnsi="Arial" w:cs="Arial"/>
          <w:sz w:val="24"/>
          <w:szCs w:val="24"/>
          <w:lang w:eastAsia="en-US"/>
        </w:rPr>
        <w:t xml:space="preserve"> 12</w:t>
      </w:r>
      <w:r w:rsidR="00FC631F" w:rsidRPr="00EB3BB2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D358FC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B3BB2" w:rsidRPr="00EB3BB2">
        <w:rPr>
          <w:rFonts w:ascii="Arial" w:hAnsi="Arial" w:cs="Arial"/>
          <w:sz w:val="24"/>
          <w:szCs w:val="24"/>
        </w:rPr>
        <w:t xml:space="preserve"> 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EB3BB2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</w:t>
      </w:r>
      <w:r w:rsidR="00EB3BB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>ma prawo wypowiedzieć się co do zebranych dowodów i materiałów oraz</w:t>
      </w:r>
      <w:r w:rsidR="00EB3BB2" w:rsidRPr="00EB3B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B3BB2">
        <w:rPr>
          <w:rFonts w:ascii="Arial" w:eastAsia="Calibri" w:hAnsi="Arial" w:cs="Arial"/>
          <w:sz w:val="24"/>
          <w:szCs w:val="24"/>
          <w:lang w:eastAsia="en-US"/>
        </w:rPr>
        <w:t>zgłoszonych żądań.</w:t>
      </w:r>
      <w:r w:rsidR="00EB3BB2" w:rsidRPr="00EB3BB2">
        <w:rPr>
          <w:rFonts w:ascii="Arial" w:hAnsi="Arial" w:cs="Arial"/>
          <w:sz w:val="24"/>
          <w:szCs w:val="24"/>
        </w:rPr>
        <w:t xml:space="preserve"> </w:t>
      </w:r>
    </w:p>
    <w:p w14:paraId="71D9E89F" w14:textId="4FBE1585" w:rsidR="00EB3BB2" w:rsidRPr="00EB3BB2" w:rsidRDefault="00332300" w:rsidP="00EB3BB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hAnsi="Arial" w:cs="Arial"/>
          <w:b/>
          <w:sz w:val="24"/>
          <w:szCs w:val="24"/>
        </w:rPr>
        <w:t>Przewodnicząc</w:t>
      </w:r>
      <w:r w:rsidR="003E4C71" w:rsidRPr="00EB3BB2">
        <w:rPr>
          <w:rFonts w:ascii="Arial" w:hAnsi="Arial" w:cs="Arial"/>
          <w:b/>
          <w:sz w:val="24"/>
          <w:szCs w:val="24"/>
        </w:rPr>
        <w:t>y</w:t>
      </w:r>
      <w:r w:rsidRPr="00EB3BB2">
        <w:rPr>
          <w:rFonts w:ascii="Arial" w:hAnsi="Arial" w:cs="Arial"/>
          <w:b/>
          <w:sz w:val="24"/>
          <w:szCs w:val="24"/>
        </w:rPr>
        <w:t xml:space="preserve"> Komisji</w:t>
      </w:r>
    </w:p>
    <w:p w14:paraId="3E72E725" w14:textId="6A7050D5" w:rsidR="006D7EA0" w:rsidRPr="00EB3BB2" w:rsidRDefault="003E4C71" w:rsidP="00EB3BB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3BB2">
        <w:rPr>
          <w:rFonts w:ascii="Arial" w:hAnsi="Arial" w:cs="Arial"/>
          <w:b/>
          <w:sz w:val="24"/>
          <w:szCs w:val="24"/>
        </w:rPr>
        <w:t xml:space="preserve">Sebastian Kaleta </w:t>
      </w:r>
    </w:p>
    <w:sectPr w:rsidR="006D7EA0" w:rsidRPr="00EB3BB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644D" w14:textId="77777777" w:rsidR="00805BDA" w:rsidRDefault="00805BDA">
      <w:pPr>
        <w:spacing w:after="0" w:line="240" w:lineRule="auto"/>
      </w:pPr>
      <w:r>
        <w:separator/>
      </w:r>
    </w:p>
  </w:endnote>
  <w:endnote w:type="continuationSeparator" w:id="0">
    <w:p w14:paraId="3091A8CE" w14:textId="77777777" w:rsidR="00805BDA" w:rsidRDefault="00805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01515" w14:textId="77777777" w:rsidR="00805BDA" w:rsidRDefault="00805BDA">
      <w:pPr>
        <w:spacing w:after="0" w:line="240" w:lineRule="auto"/>
      </w:pPr>
      <w:r>
        <w:separator/>
      </w:r>
    </w:p>
  </w:footnote>
  <w:footnote w:type="continuationSeparator" w:id="0">
    <w:p w14:paraId="04D8B25F" w14:textId="77777777" w:rsidR="00805BDA" w:rsidRDefault="00805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45C6" w14:textId="77777777" w:rsidR="00A92642" w:rsidRDefault="00A92642">
    <w:pPr>
      <w:pStyle w:val="Nagwek"/>
      <w:rPr>
        <w:lang w:eastAsia="pl-PL"/>
      </w:rPr>
    </w:pPr>
  </w:p>
  <w:p w14:paraId="05844D8D" w14:textId="7CAA9093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3E73489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nazwy organu w formie miniaturki flagi RP           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nazwy organu w formie miniaturki flagi RP                    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779F7"/>
    <w:rsid w:val="0029469A"/>
    <w:rsid w:val="002A3082"/>
    <w:rsid w:val="002A625D"/>
    <w:rsid w:val="002C6F2D"/>
    <w:rsid w:val="002C738D"/>
    <w:rsid w:val="002E261D"/>
    <w:rsid w:val="002E5FC7"/>
    <w:rsid w:val="002F3DF6"/>
    <w:rsid w:val="00307DAE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C76E4"/>
    <w:rsid w:val="003D3436"/>
    <w:rsid w:val="003D69D3"/>
    <w:rsid w:val="003E4C71"/>
    <w:rsid w:val="004104CE"/>
    <w:rsid w:val="00412748"/>
    <w:rsid w:val="00413294"/>
    <w:rsid w:val="004140DD"/>
    <w:rsid w:val="004328A6"/>
    <w:rsid w:val="004361A9"/>
    <w:rsid w:val="00456CC5"/>
    <w:rsid w:val="00463542"/>
    <w:rsid w:val="0047350C"/>
    <w:rsid w:val="004758A0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1711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05BDA"/>
    <w:rsid w:val="00810C70"/>
    <w:rsid w:val="008241ED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2642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BF2833"/>
    <w:rsid w:val="00C00116"/>
    <w:rsid w:val="00C12422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17F77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B3BB2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23.21 Zawiadomienie z 21 marca 2021 r. o możliwości wypowiedzenia się co do zebranych materiałów oraz zgłoszonych żądań. Wersja dostępna cyfro.Ogłoszono w BIP w dniu 22 marca 2022 r.</vt:lpstr>
    </vt:vector>
  </TitlesOfParts>
  <Company>MS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23-21 Zawiadomienie z 21.03.2022 r. o możliwości wypowiedzenia się co do zebranych materiałów oraz zgłoszonych żądań wersja cyfrowa [ogłoszono w BIP w 22.03.2022 r.]</dc:title>
  <dc:creator>Rzewińska Dorota  (DPA)</dc:creator>
  <cp:lastModifiedBy>Rzewińska Dorota  (DPA)</cp:lastModifiedBy>
  <cp:revision>2</cp:revision>
  <cp:lastPrinted>2018-05-10T12:48:00Z</cp:lastPrinted>
  <dcterms:created xsi:type="dcterms:W3CDTF">2022-03-22T14:09:00Z</dcterms:created>
  <dcterms:modified xsi:type="dcterms:W3CDTF">2022-03-22T14:09:00Z</dcterms:modified>
</cp:coreProperties>
</file>