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media/image2.wmf" ContentType="image/x-wmf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jc w:val="right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/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-240030</wp:posOffset>
            </wp:positionH>
            <wp:positionV relativeFrom="paragraph">
              <wp:posOffset>72390</wp:posOffset>
            </wp:positionV>
            <wp:extent cx="6402070" cy="614680"/>
            <wp:effectExtent l="0" t="0" r="0" b="0"/>
            <wp:wrapSquare wrapText="largest"/>
            <wp:docPr id="1" name="Obraz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0" t="89722" r="0" b="35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2070" cy="614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360"/>
        <w:jc w:val="right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/>
      </w:r>
    </w:p>
    <w:p>
      <w:pPr>
        <w:pStyle w:val="Normal"/>
        <w:spacing w:lineRule="auto" w:line="360"/>
        <w:jc w:val="right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.....................................................................</w:t>
        <w:br/>
        <w:t>(miejscowość i data wypełnienia wniosku)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bCs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bCs/>
          <w:sz w:val="24"/>
          <w:szCs w:val="24"/>
        </w:rPr>
        <w:t>Wojewódzki Urząd Ochrony Zabytków z s. w Przemyślu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bCs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bCs/>
          <w:sz w:val="24"/>
          <w:szCs w:val="24"/>
        </w:rPr>
        <w:t>ul. Jagiellońska 29, 37-700 Przemyśl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bCs/>
          <w:sz w:val="24"/>
          <w:szCs w:val="24"/>
        </w:rPr>
      </w:pPr>
      <w:r>
        <w:rPr>
          <w:rFonts w:cs="Calibri" w:cstheme="minorHAnsi" w:ascii="Calibri" w:hAnsi="Calibri"/>
          <w:b/>
          <w:bCs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>WNIOSEK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bCs/>
          <w:sz w:val="24"/>
          <w:szCs w:val="24"/>
        </w:rPr>
        <w:t xml:space="preserve">o wpis pojazdu do ewidencji zabytków </w:t>
      </w: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>(instrukcja wypełnienia wniosku znajduje się na stronie nr 2)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cstheme="minorHAnsi" w:ascii="Calibri" w:hAnsi="Calibri"/>
          <w:b/>
          <w:sz w:val="24"/>
          <w:szCs w:val="24"/>
        </w:rPr>
      </w:r>
    </w:p>
    <w:p>
      <w:pPr>
        <w:pStyle w:val="Normal"/>
        <w:pBdr>
          <w:bottom w:val="single" w:sz="6" w:space="1" w:color="000000"/>
        </w:pBdr>
        <w:spacing w:lineRule="auto" w:line="360"/>
        <w:rPr>
          <w:rFonts w:ascii="Calibri" w:hAnsi="Calibri" w:cs="Calibri" w:asciiTheme="minorHAnsi" w:cstheme="minorHAnsi" w:hAnsiTheme="minorHAnsi"/>
          <w:b/>
          <w:bCs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bCs/>
          <w:sz w:val="24"/>
          <w:szCs w:val="24"/>
        </w:rPr>
        <w:t>Dane wnioskodawcy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br/>
        <w:t>..................................................................................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(imi</w:t>
      </w:r>
      <w:r>
        <w:rPr>
          <w:rFonts w:eastAsia="TimesNewRoman" w:cs="Calibri" w:ascii="Calibri" w:hAnsi="Calibri" w:asciiTheme="minorHAnsi" w:cstheme="minorHAnsi" w:hAnsiTheme="minorHAnsi"/>
          <w:sz w:val="24"/>
          <w:szCs w:val="24"/>
        </w:rPr>
        <w:t xml:space="preserve">ę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i nazwisko/nazwa </w:t>
      </w:r>
      <w:r>
        <w:rPr>
          <w:rFonts w:cs="Calibri" w:ascii="Calibri" w:hAnsi="Calibri" w:asciiTheme="minorHAnsi" w:cstheme="minorHAnsi" w:hAnsiTheme="minorHAnsi"/>
          <w:b/>
          <w:bCs/>
          <w:sz w:val="24"/>
          <w:szCs w:val="24"/>
        </w:rPr>
        <w:t xml:space="preserve">posiadacza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pojazdu)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.................................................................................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(adres/siedziba)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................................................................................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(numer telefonu)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bCs/>
          <w:sz w:val="24"/>
          <w:szCs w:val="24"/>
        </w:rPr>
      </w:pPr>
      <w:r>
        <w:rPr>
          <w:rFonts w:cs="Calibri" w:cstheme="minorHAnsi" w:ascii="Calibri" w:hAnsi="Calibri"/>
          <w:b/>
          <w:bCs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bCs/>
          <w:sz w:val="24"/>
          <w:szCs w:val="24"/>
        </w:rPr>
        <w:t>Proszę o potwierdzenie włączania pojazdu</w:t>
      </w:r>
      <w:r>
        <w:rPr>
          <w:rFonts w:cs="Calibri" w:ascii="Calibri" w:hAnsi="Calibri" w:asciiTheme="minorHAnsi" w:cstheme="minorHAnsi" w:hAnsiTheme="minorHAnsi"/>
          <w:bCs/>
          <w:sz w:val="24"/>
          <w:szCs w:val="24"/>
        </w:rPr>
        <w:t xml:space="preserve"> (należy podać: markę, typ, rok produkcji, nr nadwozia i silnika):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708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>do wojewódzkiej ewidencji zabytków.</w:t>
      </w:r>
    </w:p>
    <w:p>
      <w:pPr>
        <w:pStyle w:val="ListParagraph"/>
        <w:numPr>
          <w:ilvl w:val="0"/>
          <w:numId w:val="1"/>
        </w:numPr>
        <w:spacing w:lineRule="auto" w:line="360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>Do niniejszego wniosku załączam następujące dokumenty:</w:t>
      </w:r>
    </w:p>
    <w:p>
      <w:pPr>
        <w:pStyle w:val="ListParagraph"/>
        <w:numPr>
          <w:ilvl w:val="0"/>
          <w:numId w:val="2"/>
        </w:numPr>
        <w:spacing w:lineRule="auto" w:line="360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2 egzemplarze karty ewidencyjnej zabytku ruchomego techniki, opracowanej przez (należy podać autora karty i rok jej opracowania): </w:t>
      </w:r>
    </w:p>
    <w:p>
      <w:pPr>
        <w:pStyle w:val="ListParagraph"/>
        <w:numPr>
          <w:ilvl w:val="0"/>
          <w:numId w:val="2"/>
        </w:numPr>
        <w:spacing w:lineRule="auto" w:line="360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jeśli karta ewidencyjna wypełniona jest samodzielnie, należy dołączyć opinię techniczną pojazdu sporządzoną przez rzeczoznawcę z ramienia Ministerstwa Infrastruktury lub Ministerstwa Kultury i Dziedzictwa Narodowego ........................................................................................................................................... 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cstheme="minorHAnsi" w:ascii="Calibri" w:hAnsi="Calibri"/>
          <w:b/>
          <w:sz w:val="24"/>
          <w:szCs w:val="24"/>
        </w:rPr>
      </w:r>
    </w:p>
    <w:p>
      <w:pPr>
        <w:pStyle w:val="Normal"/>
        <w:spacing w:lineRule="auto" w:line="360"/>
        <w:ind w:left="4956" w:firstLine="708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cstheme="minorHAnsi" w:ascii="Calibri" w:hAnsi="Calibri"/>
          <w:b/>
          <w:sz w:val="24"/>
          <w:szCs w:val="24"/>
        </w:rPr>
      </w:r>
    </w:p>
    <w:p>
      <w:pPr>
        <w:pStyle w:val="Normal"/>
        <w:spacing w:lineRule="auto" w:line="360"/>
        <w:ind w:left="4956" w:firstLine="708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czytelny podpis</w:t>
      </w: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 xml:space="preserve"> wnioskodawcy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cstheme="minorHAnsi" w:ascii="Calibri" w:hAnsi="Calibri"/>
          <w:b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cstheme="minorHAnsi" w:ascii="Calibri" w:hAnsi="Calibri"/>
          <w:b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/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/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/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>Instrukcja wypełniania wniosku:</w:t>
      </w:r>
    </w:p>
    <w:p>
      <w:pPr>
        <w:pStyle w:val="Normal"/>
        <w:spacing w:lineRule="auto" w:line="360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ascii="Calibri" w:hAnsi="Calibri" w:asciiTheme="minorHAnsi" w:cstheme="minorHAnsi" w:hAnsiTheme="minorHAnsi"/>
          <w:sz w:val="24"/>
          <w:szCs w:val="24"/>
        </w:rPr>
        <w:t>We wniosku występujesz jako wnioskodawca.</w:t>
      </w:r>
    </w:p>
    <w:p>
      <w:pPr>
        <w:pStyle w:val="Normal"/>
        <w:spacing w:lineRule="auto" w:line="360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ascii="Calibri" w:hAnsi="Calibri" w:asciiTheme="minorHAnsi" w:cstheme="minorHAnsi" w:hAnsiTheme="minorHAnsi"/>
          <w:sz w:val="24"/>
          <w:szCs w:val="24"/>
        </w:rPr>
        <w:t>Formularz wniosku wypełnij przy pomocy komputera w formacie WORD . Używaj czcionki Calibri o kolorze czarnym.</w:t>
      </w:r>
    </w:p>
    <w:p>
      <w:pPr>
        <w:pStyle w:val="Normal"/>
        <w:spacing w:lineRule="auto" w:line="360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ascii="Calibri" w:hAnsi="Calibri" w:asciiTheme="minorHAnsi" w:cstheme="minorHAnsi" w:hAnsiTheme="minorHAnsi"/>
          <w:sz w:val="24"/>
          <w:szCs w:val="24"/>
        </w:rPr>
        <w:t>Jeśli wypełniasz wniosek odręcznie to użyj czarnego lub niebieskiego koloru długopisu. Wypełnij wniosek czytelnym pismem, np. WIELKIMI LITERAMI.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eastAsia="Calibri" w:cs="Calibri" w:ascii="Calibri" w:hAnsi="Calibri" w:asciiTheme="minorHAnsi" w:cstheme="minorHAnsi" w:hAnsiTheme="minorHAnsi"/>
          <w:sz w:val="24"/>
          <w:szCs w:val="24"/>
        </w:rPr>
        <w:t>Pamiętaj o załączeniu do wniosku załączników zgodnie z podana listą.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cstheme="minorHAnsi" w:ascii="Calibri" w:hAnsi="Calibri"/>
          <w:b/>
          <w:sz w:val="24"/>
          <w:szCs w:val="24"/>
        </w:rPr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/>
      </w:r>
      <w:r>
        <w:br w:type="page"/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>Klauzula informacyjna RODO</w:t>
      </w:r>
    </w:p>
    <w:p>
      <w:pPr>
        <w:pStyle w:val="Normal"/>
        <w:shd w:val="clear" w:color="auto" w:fill="FFFFFF"/>
        <w:spacing w:before="0" w:after="15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W związku z pozyskiwaniem danych osobowych informujemy, zgodnie z zapisami ogólnego rozporządzenia o ochronie danych osobowych z dnia 27 kwietnia 2016 r. (dalej: RODO), że:</w:t>
      </w:r>
    </w:p>
    <w:p>
      <w:pPr>
        <w:pStyle w:val="Normal"/>
        <w:numPr>
          <w:ilvl w:val="0"/>
          <w:numId w:val="6"/>
        </w:numPr>
        <w:shd w:val="clear" w:color="auto" w:fill="FFFFFF"/>
        <w:spacing w:beforeAutospacing="1" w:after="0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Administratorem Pani/Pana danych osobowych jest Podkarpacki Wojewódzki Konserwator Zabytków, ul. Jagiellońska 29, 37-700 Przemyśl,</w:t>
      </w:r>
    </w:p>
    <w:p>
      <w:pPr>
        <w:pStyle w:val="Normal"/>
        <w:numPr>
          <w:ilvl w:val="0"/>
          <w:numId w:val="7"/>
        </w:numPr>
        <w:shd w:val="clear" w:color="auto" w:fill="FFFFFF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Pani/Pana dane osobowe przetwarzane będą w celu realizacji ustawowych zadań Podkarpackiego Wojewódzkiego Konserwatora Zabytków – na podstawie art. 6 ust. 1 lit. a i c oraz art. 9 ust. 2 lit. g RODO,</w:t>
      </w:r>
    </w:p>
    <w:p>
      <w:pPr>
        <w:pStyle w:val="Normal"/>
        <w:numPr>
          <w:ilvl w:val="0"/>
          <w:numId w:val="8"/>
        </w:numPr>
        <w:shd w:val="clear" w:color="auto" w:fill="FFFFFF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Pani/Pana dane osobowe będą przetwarzane przez okres niezbędny do realizacji celu przetwarzania wskazanego w pkt 2, w tym przechowywane do momentu wygaśnięcia obowiązku archiwizacji danych wynikającego z przepisów prawa,</w:t>
      </w:r>
    </w:p>
    <w:p>
      <w:pPr>
        <w:pStyle w:val="Normal"/>
        <w:numPr>
          <w:ilvl w:val="0"/>
          <w:numId w:val="9"/>
        </w:numPr>
        <w:shd w:val="clear" w:color="auto" w:fill="FFFFFF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odbiorcami Pani/Pana danych osobowych będą wyłącznie podmioty uprawnione do uzyskania danych osobowych na podstawie przepisów prawa lub zawartych umów,</w:t>
      </w:r>
    </w:p>
    <w:p>
      <w:pPr>
        <w:pStyle w:val="Normal"/>
        <w:numPr>
          <w:ilvl w:val="0"/>
          <w:numId w:val="10"/>
        </w:numPr>
        <w:shd w:val="clear" w:color="auto" w:fill="FFFFFF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podanie danych osobowych jest obowiązkowe i umożliwi realizację ustawowych zadań Podkarpackiego Wojewódzkiego Konserwatora Zabytków oraz załatwienie inicjowanych przez Panią/Pana spraw. W przypadku ich niepodania nie będzie możliwe załatwienie Pani/Pana spraw,</w:t>
      </w:r>
    </w:p>
    <w:p>
      <w:pPr>
        <w:pStyle w:val="Normal"/>
        <w:numPr>
          <w:ilvl w:val="0"/>
          <w:numId w:val="11"/>
        </w:numPr>
        <w:shd w:val="clear" w:color="auto" w:fill="FFFFFF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przysługuje Pani/Panu prawo do:</w:t>
      </w:r>
    </w:p>
    <w:p>
      <w:pPr>
        <w:pStyle w:val="Normal"/>
        <w:numPr>
          <w:ilvl w:val="1"/>
          <w:numId w:val="12"/>
        </w:numPr>
        <w:shd w:val="clear" w:color="auto" w:fill="FFFFFF"/>
        <w:ind w:left="90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żądania dostępu do danych osobowych na podstawie art. 15 RODO,</w:t>
      </w:r>
    </w:p>
    <w:p>
      <w:pPr>
        <w:pStyle w:val="Normal"/>
        <w:numPr>
          <w:ilvl w:val="1"/>
          <w:numId w:val="13"/>
        </w:numPr>
        <w:shd w:val="clear" w:color="auto" w:fill="FFFFFF"/>
        <w:ind w:left="90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sprostowania swoich danych na podstawie art. 16 RODO,</w:t>
      </w:r>
    </w:p>
    <w:p>
      <w:pPr>
        <w:pStyle w:val="Normal"/>
        <w:numPr>
          <w:ilvl w:val="1"/>
          <w:numId w:val="14"/>
        </w:numPr>
        <w:shd w:val="clear" w:color="auto" w:fill="FFFFFF"/>
        <w:ind w:left="90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ograniczenia przetwarzania danych na podstawie art. 18 RODO oraz ich usunięcia po ustaniu okresu przechowywania, w myśl obowiązujących przepisów,</w:t>
      </w:r>
    </w:p>
    <w:p>
      <w:pPr>
        <w:pStyle w:val="Normal"/>
        <w:numPr>
          <w:ilvl w:val="0"/>
          <w:numId w:val="15"/>
        </w:numPr>
        <w:shd w:val="clear" w:color="auto" w:fill="FFFFFF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przysługuje Pani/Panu prawo do cofnięcia zgody, na podstawie której przetwarzane są Pani/Pana dane osobowe (jeśli przetwarzanie odbywa się na podstawie Pani/Pana zgody),</w:t>
      </w:r>
    </w:p>
    <w:p>
      <w:pPr>
        <w:pStyle w:val="Normal"/>
        <w:numPr>
          <w:ilvl w:val="0"/>
          <w:numId w:val="16"/>
        </w:numPr>
        <w:shd w:val="clear" w:color="auto" w:fill="FFFFFF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przysługuje Pani/Panu prawo do wniesienia sprzeciwu wobec przetwarzania danych osobowych, jednak pozytywne rozpatrzenie Pani/Pana sprzeciwu wobec przetwarzania danych musi być zgodne z przepisami prawa, na podstawie których odbywa się przetwarzanie,</w:t>
      </w:r>
    </w:p>
    <w:p>
      <w:pPr>
        <w:pStyle w:val="Normal"/>
        <w:numPr>
          <w:ilvl w:val="0"/>
          <w:numId w:val="17"/>
        </w:numPr>
        <w:shd w:val="clear" w:color="auto" w:fill="FFFFFF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przysługuje Pani/Panu prawo do przenoszenia swoich danych, jednak pozytywne rozpatrzenie Pani/Pana prawa do przeniesienia Pani/Pana danych musi być zgodne </w:t>
        <w:br/>
        <w:t>z przepisami prawa, na podstawie których odbywa się przetwarzanie,</w:t>
      </w:r>
    </w:p>
    <w:p>
      <w:pPr>
        <w:pStyle w:val="Normal"/>
        <w:numPr>
          <w:ilvl w:val="0"/>
          <w:numId w:val="18"/>
        </w:numPr>
        <w:shd w:val="clear" w:color="auto" w:fill="FFFFFF"/>
        <w:spacing w:before="0" w:after="0"/>
        <w:ind w:left="450" w:hanging="360"/>
        <w:contextualSpacing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Pani/Pana dane nie będą poddane zautomatyzowanym procesom związanym </w:t>
        <w:br/>
        <w:t>z podejmowaniem decyzji, w tym profilowaniu,</w:t>
      </w:r>
    </w:p>
    <w:p>
      <w:pPr>
        <w:pStyle w:val="Normal"/>
        <w:numPr>
          <w:ilvl w:val="0"/>
          <w:numId w:val="19"/>
        </w:numPr>
        <w:shd w:val="clear" w:color="auto" w:fill="FFFFFF"/>
        <w:spacing w:before="0" w:afterAutospacing="1"/>
        <w:ind w:left="450" w:hanging="360"/>
        <w:contextualSpacing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Pani/Pana dane nie będą przekazane odbiorcom w państwach znajdujących się poza Unią Europejską i Europejskim Obszarem Gospodarczym lub do organizacji międzynarodowej bez postawy prawnej.</w:t>
      </w:r>
    </w:p>
    <w:p>
      <w:pPr>
        <w:pStyle w:val="Normal"/>
        <w:shd w:val="clear" w:color="auto" w:fill="FFFFFF"/>
        <w:spacing w:before="0" w:afterAutospacing="1"/>
        <w:ind w:left="90" w:hanging="0"/>
        <w:contextualSpacing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shd w:val="clear" w:color="auto" w:fill="FFFFFF"/>
        <w:spacing w:before="0" w:after="150"/>
        <w:contextualSpacing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ab/>
        <w:t>W przypadku jakichkolwiek wątpliwości czy pytań w zakresie przetwarzania Pani/Pana danych osobowych oraz  korzystania z praw związanych z przetwarzaniem  danych osobowych może się Pani/Pan kontaktować się z Inspektorem Ochrony Danych w Wojewódzkim Urzędzie Ochrony Zabytków z/s w Przemyślu: listownie na adres urzędu, telefonicznie 16 678 59 44, wew. 39, 16 678 61 78, wew. 39 lub mailowo: rodo@wuozprzemysl.pl</w:t>
      </w:r>
    </w:p>
    <w:p>
      <w:pPr>
        <w:pStyle w:val="Normal"/>
        <w:shd w:val="clear" w:color="auto" w:fill="FFFFFF"/>
        <w:spacing w:before="0" w:after="15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Możliwy jest również kontakt osobisty w siedzibie Urzędu przy ul. Jagiellońskiej 29 w Przemyślu.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Jeśli uzna Pani/Pan, że dane osobowe nie są przetwarzane w sposób prawidłowy przysługuje Pani/Pan prawo wniesienia skargi do organu nadzorczego – Urzędu Ochrony Danych Osobowych.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ind w:left="4956" w:firstLine="708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czytelny podpis</w:t>
      </w: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 xml:space="preserve"> wnioskodawcy</w:t>
      </w:r>
    </w:p>
    <w:sectPr>
      <w:headerReference w:type="first" r:id="rId3"/>
      <w:footerReference w:type="default" r:id="rId4"/>
      <w:type w:val="nextPage"/>
      <w:pgSz w:w="11906" w:h="16838"/>
      <w:pgMar w:left="851" w:right="1134" w:gutter="0" w:header="709" w:top="851" w:footer="709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Calibri Light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30485032"/>
    </w:sdtPr>
    <w:sdtContent>
      <w:p>
        <w:pPr>
          <w:pStyle w:val="Stopka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3</w:t>
        </w:r>
        <w:r>
          <w:rPr/>
          <w:fldChar w:fldCharType="end"/>
        </w:r>
      </w:p>
    </w:sdtContent>
  </w:sdt>
  <w:p>
    <w:pPr>
      <w:pStyle w:val="Stopk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rPr/>
    </w:pPr>
    <w:r>
      <w:rPr/>
      <w:drawing>
        <wp:inline distT="0" distB="0" distL="0" distR="0">
          <wp:extent cx="5760720" cy="639445"/>
          <wp:effectExtent l="0" t="0" r="0" b="0"/>
          <wp:docPr id="2" name="Obraz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394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0"/>
      <w:numFmt w:val="decimal"/>
      <w:lvlText w:val="o"/>
      <w:lvlJc w:val="left"/>
      <w:pPr>
        <w:tabs>
          <w:tab w:val="num" w:pos="1440"/>
        </w:tabs>
        <w:ind w:left="1440" w:hanging="360"/>
      </w:pPr>
      <w:rPr>
        <w:sz w:val="20"/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0"/>
      <w:numFmt w:val="decimal"/>
      <w:lvlText w:val="o"/>
      <w:lvlJc w:val="left"/>
      <w:pPr>
        <w:tabs>
          <w:tab w:val="num" w:pos="1440"/>
        </w:tabs>
        <w:ind w:left="1440" w:hanging="360"/>
      </w:pPr>
      <w:rPr>
        <w:sz w:val="20"/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4"/>
    <w:lvlOverride w:ilvl="0">
      <w:startOverride w:val="1"/>
    </w:lvlOverride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4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4"/>
  </w:num>
  <w:num w:numId="17">
    <w:abstractNumId w:val="4"/>
  </w:num>
  <w:num w:numId="18">
    <w:abstractNumId w:val="4"/>
  </w:num>
  <w:num w:numId="19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81104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l-PL" w:eastAsia="pl-PL" w:bidi="ar-SA"/>
    </w:rPr>
  </w:style>
  <w:style w:type="paragraph" w:styleId="Nagwek1">
    <w:name w:val="Heading 1"/>
    <w:basedOn w:val="Normal"/>
    <w:next w:val="Normal"/>
    <w:link w:val="Nagwek1Znak"/>
    <w:autoRedefine/>
    <w:uiPriority w:val="9"/>
    <w:qFormat/>
    <w:rsid w:val="00264e10"/>
    <w:pPr>
      <w:keepNext w:val="true"/>
      <w:keepLines/>
      <w:spacing w:before="240" w:after="0"/>
      <w:jc w:val="center"/>
      <w:outlineLvl w:val="0"/>
    </w:pPr>
    <w:rPr>
      <w:rFonts w:cs="Calibri" w:cstheme="minorHAnsi"/>
      <w:b/>
      <w:sz w:val="24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264e10"/>
    <w:rPr>
      <w:rFonts w:eastAsia="Times New Roman" w:cs="Calibri" w:cstheme="minorHAnsi"/>
      <w:b/>
      <w:sz w:val="24"/>
      <w:szCs w:val="32"/>
      <w:lang w:eastAsia="pl-PL"/>
    </w:rPr>
  </w:style>
  <w:style w:type="character" w:styleId="PodtytuZnak" w:customStyle="1">
    <w:name w:val="Podtytuł Znak"/>
    <w:basedOn w:val="DefaultParagraphFont"/>
    <w:uiPriority w:val="11"/>
    <w:qFormat/>
    <w:rsid w:val="00627808"/>
    <w:rPr>
      <w:rFonts w:ascii="Calibri Light" w:hAnsi="Calibri Light" w:eastAsia="" w:asciiTheme="majorHAnsi" w:eastAsiaTheme="minorEastAsia" w:hAnsiTheme="majorHAnsi"/>
      <w:b/>
      <w:spacing w:val="15"/>
      <w:sz w:val="24"/>
    </w:rPr>
  </w:style>
  <w:style w:type="character" w:styleId="NagwekZnak" w:customStyle="1">
    <w:name w:val="Nagłówek Znak"/>
    <w:basedOn w:val="DefaultParagraphFont"/>
    <w:uiPriority w:val="99"/>
    <w:qFormat/>
    <w:rsid w:val="00381104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StopkaZnak" w:customStyle="1">
    <w:name w:val="Stopka Znak"/>
    <w:basedOn w:val="DefaultParagraphFont"/>
    <w:uiPriority w:val="99"/>
    <w:qFormat/>
    <w:rsid w:val="00381104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Czeinternetowe">
    <w:name w:val="Hyperlink"/>
    <w:rPr>
      <w:color w:val="000080"/>
      <w:u w:val="single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Podtytu">
    <w:name w:val="Subtitle"/>
    <w:basedOn w:val="Normal"/>
    <w:next w:val="Normal"/>
    <w:link w:val="PodtytuZnak"/>
    <w:autoRedefine/>
    <w:uiPriority w:val="11"/>
    <w:qFormat/>
    <w:rsid w:val="00627808"/>
    <w:pPr>
      <w:jc w:val="center"/>
    </w:pPr>
    <w:rPr>
      <w:rFonts w:ascii="Calibri Light" w:hAnsi="Calibri Light" w:eastAsia="" w:asciiTheme="majorHAnsi" w:eastAsiaTheme="minorEastAsia" w:hAnsiTheme="majorHAnsi"/>
      <w:b/>
      <w:spacing w:val="15"/>
      <w:sz w:val="24"/>
    </w:rPr>
  </w:style>
  <w:style w:type="paragraph" w:styleId="ListParagraph">
    <w:name w:val="List Paragraph"/>
    <w:basedOn w:val="Normal"/>
    <w:uiPriority w:val="34"/>
    <w:qFormat/>
    <w:rsid w:val="00381104"/>
    <w:pPr>
      <w:spacing w:before="0" w:after="0"/>
      <w:ind w:left="720" w:hanging="0"/>
      <w:contextualSpacing/>
    </w:pPr>
    <w:rPr/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381104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link w:val="StopkaZnak"/>
    <w:uiPriority w:val="99"/>
    <w:unhideWhenUsed/>
    <w:rsid w:val="00381104"/>
    <w:pPr>
      <w:tabs>
        <w:tab w:val="clear" w:pos="708"/>
        <w:tab w:val="center" w:pos="4536" w:leader="none"/>
        <w:tab w:val="right" w:pos="9072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wmf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LibreOffice/7.5.3.2$Windows_X86_64 LibreOffice_project/9f56dff12ba03b9acd7730a5a481eea045e468f3</Application>
  <AppVersion>15.0000</AppVersion>
  <Pages>4</Pages>
  <Words>601</Words>
  <Characters>5275</Characters>
  <CharactersWithSpaces>5823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2024-09-10T08:17:00Z</dcterms:created>
  <dc:creator>Michał Sowa</dc:creator>
  <dc:description/>
  <dc:language>pl-PL</dc:language>
  <cp:lastModifiedBy/>
  <dcterms:modified xsi:type="dcterms:W3CDTF">2024-10-15T19:33:39Z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