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E03B9F" w:rsidRDefault="00BA7D09" w:rsidP="00425413">
      <w:pPr>
        <w:pStyle w:val="Nagwek1"/>
      </w:pPr>
      <w:r w:rsidRPr="00E03B9F">
        <w:t xml:space="preserve">Otwarty Konkurs Ofert Nr ew. </w:t>
      </w:r>
      <w:r w:rsidR="00EA44F3" w:rsidRPr="00E03B9F">
        <w:t>10</w:t>
      </w:r>
      <w:r w:rsidR="006B3E47" w:rsidRPr="00E03B9F">
        <w:t>/202</w:t>
      </w:r>
      <w:r w:rsidR="009523CC" w:rsidRPr="00E03B9F">
        <w:t>4</w:t>
      </w:r>
      <w:r w:rsidRPr="00E03B9F">
        <w:t>/WD/DEKiD</w:t>
      </w:r>
    </w:p>
    <w:p w:rsidR="00BA7D09" w:rsidRPr="00E03B9F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  <w:r w:rsidRPr="00E03B9F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-890270</wp:posOffset>
                </wp:positionH>
                <wp:positionV relativeFrom="paragraph">
                  <wp:posOffset>139065</wp:posOffset>
                </wp:positionV>
                <wp:extent cx="35623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5383A" w:rsidRPr="00064351" w:rsidRDefault="0095383A" w:rsidP="0095383A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95383A" w:rsidRPr="00064351" w:rsidRDefault="0095383A" w:rsidP="0095383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5383A" w:rsidRDefault="0095383A" w:rsidP="009538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95383A" w:rsidRPr="005961E5" w:rsidRDefault="0095383A" w:rsidP="009538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z up.  Stanisław WZIĄTEK</w:t>
                            </w:r>
                          </w:p>
                          <w:p w:rsidR="00BA7D09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30638" w:rsidRDefault="001306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30638" w:rsidRPr="00064351" w:rsidRDefault="001306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0.1pt;margin-top:10.95pt;width:280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" fillcolor="window" stroked="f" strokeweight=".5pt">
                <v:path arrowok="t"/>
                <v:textbox>
                  <w:txbxContent>
                    <w:p w:rsidR="0095383A" w:rsidRPr="00064351" w:rsidRDefault="0095383A" w:rsidP="0095383A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95383A" w:rsidRPr="00064351" w:rsidRDefault="0095383A" w:rsidP="0095383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95383A" w:rsidRDefault="0095383A" w:rsidP="009538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95383A" w:rsidRPr="005961E5" w:rsidRDefault="0095383A" w:rsidP="0095383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z up.  Stanisław WZIĄTEK</w:t>
                      </w:r>
                    </w:p>
                    <w:p w:rsidR="00BA7D09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30638" w:rsidRDefault="001306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30638" w:rsidRPr="00064351" w:rsidRDefault="001306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D09" w:rsidRPr="00E03B9F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BA7D09" w:rsidRPr="00E03B9F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sz w:val="24"/>
          <w:szCs w:val="24"/>
        </w:rPr>
      </w:pPr>
    </w:p>
    <w:p w:rsidR="00BA7D09" w:rsidRPr="00E03B9F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BA7D09" w:rsidRPr="00E03B9F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425413" w:rsidRPr="00E03B9F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sz w:val="24"/>
          <w:szCs w:val="24"/>
        </w:rPr>
      </w:pPr>
    </w:p>
    <w:p w:rsidR="00EC283F" w:rsidRPr="00E03B9F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638" w:rsidRDefault="00130638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638" w:rsidRDefault="00130638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638" w:rsidRDefault="00130638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638" w:rsidRDefault="00130638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D09" w:rsidRPr="00E03B9F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B9F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BA7D09" w:rsidRPr="00E03B9F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3B9F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</w:t>
      </w:r>
      <w:r w:rsidR="0009011B" w:rsidRPr="00E03B9F">
        <w:rPr>
          <w:rFonts w:ascii="Times New Roman" w:eastAsia="Calibri" w:hAnsi="Times New Roman" w:cs="Times New Roman"/>
          <w:sz w:val="24"/>
          <w:szCs w:val="24"/>
        </w:rPr>
        <w:t>1</w:t>
      </w:r>
      <w:r w:rsidRPr="00E03B9F">
        <w:rPr>
          <w:rFonts w:ascii="Times New Roman" w:eastAsia="Calibri" w:hAnsi="Times New Roman" w:cs="Times New Roman"/>
          <w:sz w:val="24"/>
          <w:szCs w:val="24"/>
        </w:rPr>
        <w:t xml:space="preserve"> ust</w:t>
      </w:r>
      <w:r w:rsidR="00320097" w:rsidRPr="00E03B9F">
        <w:rPr>
          <w:rFonts w:ascii="Times New Roman" w:eastAsia="Calibri" w:hAnsi="Times New Roman" w:cs="Times New Roman"/>
          <w:sz w:val="24"/>
          <w:szCs w:val="24"/>
        </w:rPr>
        <w:t xml:space="preserve">awy z dnia 24 kwietnia 2003 r. </w:t>
      </w:r>
      <w:r w:rsidRPr="00E03B9F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E03B9F">
        <w:rPr>
          <w:rFonts w:ascii="Times New Roman" w:eastAsia="Calibri" w:hAnsi="Times New Roman" w:cs="Times New Roman"/>
          <w:sz w:val="24"/>
          <w:szCs w:val="24"/>
        </w:rPr>
        <w:t>(Dz. U. 202</w:t>
      </w:r>
      <w:r w:rsidR="009523CC" w:rsidRPr="00E03B9F">
        <w:rPr>
          <w:rFonts w:ascii="Times New Roman" w:eastAsia="Calibri" w:hAnsi="Times New Roman" w:cs="Times New Roman"/>
          <w:sz w:val="24"/>
          <w:szCs w:val="24"/>
        </w:rPr>
        <w:t>3</w:t>
      </w:r>
      <w:r w:rsidRPr="00E03B9F">
        <w:rPr>
          <w:rFonts w:ascii="Times New Roman" w:eastAsia="Calibri" w:hAnsi="Times New Roman" w:cs="Times New Roman"/>
          <w:sz w:val="24"/>
          <w:szCs w:val="24"/>
        </w:rPr>
        <w:t xml:space="preserve"> r. poz.</w:t>
      </w:r>
      <w:r w:rsidRPr="00E03B9F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</w:t>
      </w:r>
      <w:r w:rsidR="009523CC" w:rsidRPr="00E03B9F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571</w:t>
      </w:r>
      <w:r w:rsidRPr="00E03B9F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</w:t>
      </w:r>
    </w:p>
    <w:p w:rsidR="00BA7D09" w:rsidRPr="00E03B9F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B9F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EA44F3" w:rsidRPr="00E03B9F" w:rsidRDefault="00BA7D09" w:rsidP="00EA44F3">
      <w:pPr>
        <w:pStyle w:val="Tekstpodstawowy"/>
        <w:contextualSpacing/>
      </w:pPr>
      <w:r w:rsidRPr="00E03B9F">
        <w:t>ogłasza Otwarty Konkurs Ofert na realizację zada</w:t>
      </w:r>
      <w:r w:rsidR="00B46AD7" w:rsidRPr="00E03B9F">
        <w:t>ń publicznych</w:t>
      </w:r>
      <w:r w:rsidRPr="00E03B9F">
        <w:t xml:space="preserve"> </w:t>
      </w:r>
      <w:r w:rsidR="00D04F03" w:rsidRPr="00E03B9F">
        <w:t xml:space="preserve">w formie wsparcia </w:t>
      </w:r>
      <w:r w:rsidR="001E2A3F" w:rsidRPr="00E03B9F">
        <w:br/>
      </w:r>
      <w:r w:rsidR="00D04F03" w:rsidRPr="00E03B9F">
        <w:t xml:space="preserve">w zakresie </w:t>
      </w:r>
      <w:r w:rsidR="00EA44F3" w:rsidRPr="00E03B9F">
        <w:t>Wspierania i upowszechnienia kultury fizycznej</w:t>
      </w:r>
    </w:p>
    <w:p w:rsidR="00EA44F3" w:rsidRPr="00E03B9F" w:rsidRDefault="00EA44F3" w:rsidP="00EA44F3">
      <w:pPr>
        <w:pStyle w:val="Tekstpodstawowy"/>
        <w:contextualSpacing/>
        <w:rPr>
          <w:rFonts w:eastAsiaTheme="minorEastAsia"/>
          <w:b/>
          <w:bCs/>
          <w:iCs/>
          <w:spacing w:val="5"/>
          <w:lang w:eastAsia="pl-PL"/>
        </w:rPr>
      </w:pPr>
      <w:r w:rsidRPr="00E03B9F">
        <w:rPr>
          <w:b/>
        </w:rPr>
        <w:t xml:space="preserve">pn. </w:t>
      </w:r>
      <w:r w:rsidR="00A73916">
        <w:rPr>
          <w:b/>
        </w:rPr>
        <w:t xml:space="preserve">Sport </w:t>
      </w:r>
      <w:r w:rsidR="00FA072B">
        <w:rPr>
          <w:b/>
        </w:rPr>
        <w:t>–</w:t>
      </w:r>
      <w:r w:rsidRPr="00E03B9F">
        <w:rPr>
          <w:b/>
        </w:rPr>
        <w:t xml:space="preserve"> </w:t>
      </w:r>
      <w:r w:rsidR="00A73916">
        <w:rPr>
          <w:b/>
        </w:rPr>
        <w:t>Wojsko</w:t>
      </w:r>
      <w:r w:rsidR="00AE03BA">
        <w:rPr>
          <w:b/>
        </w:rPr>
        <w:t xml:space="preserve"> – </w:t>
      </w:r>
      <w:r w:rsidR="00A73916">
        <w:rPr>
          <w:b/>
        </w:rPr>
        <w:t>NATO – Bezpieczeństwo</w:t>
      </w:r>
    </w:p>
    <w:p w:rsidR="00BA7D09" w:rsidRPr="00E03B9F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sz w:val="18"/>
          <w:szCs w:val="12"/>
        </w:rPr>
      </w:pPr>
    </w:p>
    <w:p w:rsidR="00BA7D09" w:rsidRPr="00E03B9F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5B7BBE" w:rsidRPr="00E03B9F" w:rsidRDefault="002C5D85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3B9F">
        <w:rPr>
          <w:rFonts w:ascii="Times New Roman" w:hAnsi="Times New Roman"/>
          <w:sz w:val="24"/>
          <w:szCs w:val="24"/>
        </w:rPr>
        <w:t>p</w:t>
      </w:r>
      <w:r w:rsidR="00EA44F3" w:rsidRPr="00E03B9F">
        <w:rPr>
          <w:rFonts w:ascii="Times New Roman" w:hAnsi="Times New Roman"/>
          <w:sz w:val="24"/>
          <w:szCs w:val="24"/>
        </w:rPr>
        <w:t>odniesienie sprawności f</w:t>
      </w:r>
      <w:r w:rsidR="0048452F">
        <w:rPr>
          <w:rFonts w:ascii="Times New Roman" w:hAnsi="Times New Roman"/>
          <w:sz w:val="24"/>
          <w:szCs w:val="24"/>
        </w:rPr>
        <w:t>izycznej i wyszkolenia sportowo-</w:t>
      </w:r>
      <w:r w:rsidR="00EA44F3" w:rsidRPr="00E03B9F">
        <w:rPr>
          <w:rFonts w:ascii="Times New Roman" w:hAnsi="Times New Roman"/>
          <w:sz w:val="24"/>
          <w:szCs w:val="24"/>
        </w:rPr>
        <w:t>obronnego społeczeństwa;</w:t>
      </w:r>
    </w:p>
    <w:p w:rsidR="00EA44F3" w:rsidRPr="00E03B9F" w:rsidRDefault="002C5D85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3B9F">
        <w:rPr>
          <w:rFonts w:ascii="Times New Roman" w:hAnsi="Times New Roman"/>
          <w:sz w:val="24"/>
          <w:szCs w:val="24"/>
        </w:rPr>
        <w:t>p</w:t>
      </w:r>
      <w:r w:rsidR="00EA44F3" w:rsidRPr="00E03B9F">
        <w:rPr>
          <w:rFonts w:ascii="Times New Roman" w:hAnsi="Times New Roman"/>
          <w:sz w:val="24"/>
          <w:szCs w:val="24"/>
        </w:rPr>
        <w:t xml:space="preserve">opularyzowanie aktywności fizycznej, </w:t>
      </w:r>
      <w:r w:rsidR="00FA072B">
        <w:rPr>
          <w:rFonts w:ascii="Times New Roman" w:hAnsi="Times New Roman"/>
          <w:sz w:val="24"/>
          <w:szCs w:val="24"/>
        </w:rPr>
        <w:t xml:space="preserve">w tym </w:t>
      </w:r>
      <w:r w:rsidR="00EA44F3" w:rsidRPr="00E03B9F">
        <w:rPr>
          <w:rFonts w:ascii="Times New Roman" w:hAnsi="Times New Roman"/>
          <w:sz w:val="24"/>
          <w:szCs w:val="24"/>
        </w:rPr>
        <w:t>m. in. sportów biegowych, sportów strzeleckich, sportów walki;</w:t>
      </w:r>
    </w:p>
    <w:p w:rsidR="00EA44F3" w:rsidRPr="00E03B9F" w:rsidRDefault="002C5D85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3B9F">
        <w:rPr>
          <w:rFonts w:ascii="Times New Roman" w:hAnsi="Times New Roman"/>
          <w:sz w:val="24"/>
          <w:szCs w:val="24"/>
        </w:rPr>
        <w:t>p</w:t>
      </w:r>
      <w:r w:rsidR="00EA44F3" w:rsidRPr="00E03B9F">
        <w:rPr>
          <w:rFonts w:ascii="Times New Roman" w:hAnsi="Times New Roman"/>
          <w:sz w:val="24"/>
          <w:szCs w:val="24"/>
        </w:rPr>
        <w:t>odnoszenie poziomu wyszkolenia sportowo-obronnego przydatnego w procesie rekrutacji do służby wojskowej;</w:t>
      </w:r>
    </w:p>
    <w:p w:rsidR="00EA44F3" w:rsidRPr="00E03B9F" w:rsidRDefault="002C5D85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3B9F">
        <w:rPr>
          <w:rFonts w:ascii="Times New Roman" w:hAnsi="Times New Roman"/>
          <w:sz w:val="24"/>
          <w:szCs w:val="24"/>
        </w:rPr>
        <w:t>p</w:t>
      </w:r>
      <w:r w:rsidR="00EA44F3" w:rsidRPr="00E03B9F">
        <w:rPr>
          <w:rFonts w:ascii="Times New Roman" w:hAnsi="Times New Roman"/>
          <w:sz w:val="24"/>
          <w:szCs w:val="24"/>
        </w:rPr>
        <w:t>opularyzowanie kultury fizycznej i sportów obronnych;</w:t>
      </w:r>
    </w:p>
    <w:p w:rsidR="00EA44F3" w:rsidRPr="00E03B9F" w:rsidRDefault="002C5D85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3B9F">
        <w:rPr>
          <w:rFonts w:ascii="Times New Roman" w:hAnsi="Times New Roman"/>
          <w:sz w:val="24"/>
          <w:szCs w:val="24"/>
        </w:rPr>
        <w:t>z</w:t>
      </w:r>
      <w:r w:rsidR="00EA44F3" w:rsidRPr="00E03B9F">
        <w:rPr>
          <w:rFonts w:ascii="Times New Roman" w:hAnsi="Times New Roman"/>
          <w:sz w:val="24"/>
          <w:szCs w:val="24"/>
        </w:rPr>
        <w:t>dobywanie sprawności motoryczne</w:t>
      </w:r>
      <w:r w:rsidR="00FA072B">
        <w:rPr>
          <w:rFonts w:ascii="Times New Roman" w:hAnsi="Times New Roman"/>
          <w:sz w:val="24"/>
          <w:szCs w:val="24"/>
        </w:rPr>
        <w:t>j i</w:t>
      </w:r>
      <w:r w:rsidR="00EA44F3" w:rsidRPr="00E03B9F">
        <w:rPr>
          <w:rFonts w:ascii="Times New Roman" w:hAnsi="Times New Roman"/>
          <w:sz w:val="24"/>
          <w:szCs w:val="24"/>
        </w:rPr>
        <w:t xml:space="preserve"> poprawienie wydolności organizmu</w:t>
      </w:r>
      <w:r w:rsidR="00FA072B">
        <w:rPr>
          <w:rFonts w:ascii="Times New Roman" w:hAnsi="Times New Roman"/>
          <w:sz w:val="24"/>
          <w:szCs w:val="24"/>
        </w:rPr>
        <w:t>;</w:t>
      </w:r>
    </w:p>
    <w:p w:rsidR="00EA44F3" w:rsidRPr="00E03B9F" w:rsidRDefault="00FA072B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zwiększenie </w:t>
      </w:r>
      <w:r w:rsidR="00EA44F3" w:rsidRPr="00E03B9F">
        <w:rPr>
          <w:rFonts w:ascii="Times New Roman" w:hAnsi="Times New Roman"/>
          <w:sz w:val="24"/>
          <w:szCs w:val="24"/>
        </w:rPr>
        <w:t xml:space="preserve">sprawności psychofizycznej </w:t>
      </w:r>
      <w:r>
        <w:rPr>
          <w:rFonts w:ascii="Times New Roman" w:hAnsi="Times New Roman"/>
          <w:sz w:val="24"/>
          <w:szCs w:val="24"/>
        </w:rPr>
        <w:t>poprzez</w:t>
      </w:r>
      <w:r w:rsidR="00EA44F3" w:rsidRPr="00E03B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sport</w:t>
      </w:r>
      <w:r w:rsidR="00EA44F3" w:rsidRPr="00E03B9F">
        <w:rPr>
          <w:rFonts w:ascii="Times New Roman" w:hAnsi="Times New Roman"/>
          <w:sz w:val="24"/>
          <w:szCs w:val="24"/>
        </w:rPr>
        <w:t xml:space="preserve"> oraz przygotowanie na trudy służby wojskowej.</w:t>
      </w:r>
    </w:p>
    <w:p w:rsidR="00C777AA" w:rsidRPr="00E03B9F" w:rsidRDefault="006B3E47" w:rsidP="0048452F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03B9F">
        <w:rPr>
          <w:rFonts w:ascii="Times New Roman" w:hAnsi="Times New Roman"/>
          <w:b/>
          <w:sz w:val="24"/>
          <w:szCs w:val="24"/>
        </w:rPr>
        <w:t>Rezultaty</w:t>
      </w:r>
      <w:r w:rsidR="00C777AA" w:rsidRPr="00E03B9F">
        <w:rPr>
          <w:rFonts w:ascii="Times New Roman" w:hAnsi="Times New Roman"/>
          <w:b/>
          <w:sz w:val="24"/>
          <w:szCs w:val="24"/>
        </w:rPr>
        <w:t xml:space="preserve"> konkursu: </w:t>
      </w:r>
    </w:p>
    <w:p w:rsidR="002C5D85" w:rsidRPr="00E03B9F" w:rsidRDefault="002C5D85" w:rsidP="002C5D8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hAnsi="Times New Roman"/>
          <w:sz w:val="24"/>
          <w:szCs w:val="24"/>
        </w:rPr>
        <w:t>zwiększenie aktywności fizycznej i poziomu wyszkolenia sportowo-obronnego przydatnego w procesie rekrutacji do służby wojskowej;</w:t>
      </w:r>
    </w:p>
    <w:p w:rsidR="002C5D85" w:rsidRPr="00E03B9F" w:rsidRDefault="00FA072B" w:rsidP="002C5D85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zwiększenie</w:t>
      </w:r>
      <w:r w:rsidR="002C5D85" w:rsidRPr="00E03B9F">
        <w:rPr>
          <w:rFonts w:ascii="Times New Roman" w:hAnsi="Times New Roman"/>
          <w:sz w:val="24"/>
          <w:szCs w:val="24"/>
        </w:rPr>
        <w:t xml:space="preserve"> sprawności </w:t>
      </w:r>
      <w:r>
        <w:rPr>
          <w:rFonts w:ascii="Times New Roman" w:hAnsi="Times New Roman"/>
          <w:sz w:val="24"/>
          <w:szCs w:val="24"/>
        </w:rPr>
        <w:t>motorycznej i</w:t>
      </w:r>
      <w:r w:rsidR="002C5D85" w:rsidRPr="00E03B9F">
        <w:rPr>
          <w:rFonts w:ascii="Times New Roman" w:hAnsi="Times New Roman"/>
          <w:sz w:val="24"/>
          <w:szCs w:val="24"/>
        </w:rPr>
        <w:t xml:space="preserve"> wydolności organizmu</w:t>
      </w:r>
      <w:r>
        <w:rPr>
          <w:rFonts w:ascii="Times New Roman" w:hAnsi="Times New Roman"/>
          <w:sz w:val="24"/>
          <w:szCs w:val="24"/>
        </w:rPr>
        <w:t>;</w:t>
      </w:r>
    </w:p>
    <w:p w:rsidR="002C5D85" w:rsidRPr="00FA072B" w:rsidRDefault="00FA072B" w:rsidP="00057FE2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072B">
        <w:rPr>
          <w:rFonts w:ascii="Times New Roman" w:hAnsi="Times New Roman"/>
          <w:sz w:val="24"/>
          <w:szCs w:val="24"/>
        </w:rPr>
        <w:t>zwiększenie</w:t>
      </w:r>
      <w:r w:rsidR="002C5D85" w:rsidRPr="00FA072B">
        <w:rPr>
          <w:rFonts w:ascii="Times New Roman" w:hAnsi="Times New Roman"/>
          <w:sz w:val="24"/>
          <w:szCs w:val="24"/>
        </w:rPr>
        <w:t xml:space="preserve"> wiedzy teoretycznej</w:t>
      </w:r>
      <w:r w:rsidRPr="00FA072B">
        <w:rPr>
          <w:rFonts w:ascii="Times New Roman" w:hAnsi="Times New Roman"/>
          <w:sz w:val="24"/>
          <w:szCs w:val="24"/>
        </w:rPr>
        <w:t>, umiejętności praktycznych</w:t>
      </w:r>
      <w:r>
        <w:rPr>
          <w:rFonts w:ascii="Times New Roman" w:hAnsi="Times New Roman"/>
          <w:sz w:val="24"/>
          <w:szCs w:val="24"/>
        </w:rPr>
        <w:t xml:space="preserve"> oraz </w:t>
      </w:r>
      <w:r w:rsidR="002C5D85" w:rsidRPr="00FA072B">
        <w:rPr>
          <w:rFonts w:ascii="Times New Roman" w:eastAsia="Times New Roman" w:hAnsi="Times New Roman"/>
          <w:sz w:val="24"/>
          <w:szCs w:val="24"/>
          <w:lang w:eastAsia="pl-PL"/>
        </w:rPr>
        <w:t>zainteresowan</w:t>
      </w:r>
      <w:r w:rsidR="005147DA" w:rsidRPr="00FA072B">
        <w:rPr>
          <w:rFonts w:ascii="Times New Roman" w:eastAsia="Times New Roman" w:hAnsi="Times New Roman"/>
          <w:sz w:val="24"/>
          <w:szCs w:val="24"/>
          <w:lang w:eastAsia="pl-PL"/>
        </w:rPr>
        <w:t>ia służbą w Siłach Zbrojnych RP;</w:t>
      </w:r>
    </w:p>
    <w:p w:rsidR="005147DA" w:rsidRPr="005147DA" w:rsidRDefault="005147DA" w:rsidP="005147DA">
      <w:pPr>
        <w:pStyle w:val="Akapitzlist"/>
        <w:numPr>
          <w:ilvl w:val="2"/>
          <w:numId w:val="1"/>
        </w:numPr>
        <w:ind w:left="709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47DA">
        <w:rPr>
          <w:rFonts w:ascii="Times New Roman" w:eastAsia="Times New Roman" w:hAnsi="Times New Roman"/>
          <w:sz w:val="24"/>
          <w:szCs w:val="24"/>
          <w:lang w:eastAsia="pl-PL"/>
        </w:rPr>
        <w:t xml:space="preserve">zwiększenie świadomości społeczeństwa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temat</w:t>
      </w:r>
      <w:r w:rsidRPr="005147DA">
        <w:rPr>
          <w:rFonts w:ascii="Times New Roman" w:eastAsia="Times New Roman" w:hAnsi="Times New Roman"/>
          <w:sz w:val="24"/>
          <w:szCs w:val="24"/>
          <w:lang w:eastAsia="pl-PL"/>
        </w:rPr>
        <w:t xml:space="preserve"> roli i znaczenia Polski</w:t>
      </w:r>
      <w:r w:rsidR="00FA072B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Pr="005147DA">
        <w:rPr>
          <w:rFonts w:ascii="Times New Roman" w:eastAsia="Times New Roman" w:hAnsi="Times New Roman"/>
          <w:sz w:val="24"/>
          <w:szCs w:val="24"/>
          <w:lang w:eastAsia="pl-PL"/>
        </w:rPr>
        <w:t xml:space="preserve"> NATO.</w:t>
      </w:r>
    </w:p>
    <w:p w:rsidR="00FE71CE" w:rsidRPr="00E03B9F" w:rsidRDefault="00FE71CE" w:rsidP="00FE71C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>Grupa docelowa (odbiorcy) zadań konkursowych:</w:t>
      </w:r>
    </w:p>
    <w:p w:rsidR="008D1F31" w:rsidRPr="00E03B9F" w:rsidRDefault="00FE71CE" w:rsidP="00FE71CE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uczniowie </w:t>
      </w:r>
      <w:r w:rsidR="008D1F31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szkół </w:t>
      </w:r>
      <w:r w:rsidR="00490C35" w:rsidRPr="00E03B9F">
        <w:rPr>
          <w:rFonts w:ascii="Times New Roman" w:eastAsia="Times New Roman" w:hAnsi="Times New Roman"/>
          <w:sz w:val="24"/>
          <w:szCs w:val="24"/>
          <w:lang w:eastAsia="pl-PL"/>
        </w:rPr>
        <w:t>podstawowych;</w:t>
      </w:r>
    </w:p>
    <w:p w:rsidR="00FE71CE" w:rsidRPr="00AB5A71" w:rsidRDefault="008D1F31" w:rsidP="00FE71CE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uczniowie szkół ponadpodstawowych</w:t>
      </w:r>
      <w:r w:rsidR="00AA0E4A" w:rsidRPr="00E03B9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AB5A71" w:rsidRPr="00E03B9F" w:rsidRDefault="00AB5A71" w:rsidP="00FE71CE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żołnierze oraz żołnierze rezerwy;</w:t>
      </w:r>
    </w:p>
    <w:p w:rsidR="00FE71CE" w:rsidRPr="00E03B9F" w:rsidRDefault="00FE71CE" w:rsidP="00FE71CE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członkowie organizacji </w:t>
      </w:r>
      <w:proofErr w:type="spellStart"/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proobronnych</w:t>
      </w:r>
      <w:proofErr w:type="spellEnd"/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8D1F31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w myśl </w:t>
      </w:r>
      <w:r w:rsidR="00490C35" w:rsidRPr="00E03B9F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8D1F31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stawy </w:t>
      </w:r>
      <w:r w:rsidR="00490C35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11 marca 2022 r. </w:t>
      </w:r>
      <w:r w:rsidR="008D1F31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o </w:t>
      </w:r>
      <w:r w:rsidR="00490C35" w:rsidRPr="00E03B9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8D1F31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bronie Ojczyzny </w:t>
      </w: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należy przez to rozumieć organizację pozarządową, z którą Minister Obrony Narodowej zawarł partnerską umowę </w:t>
      </w:r>
      <w:proofErr w:type="spellStart"/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proobronną</w:t>
      </w:r>
      <w:proofErr w:type="spellEnd"/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:rsidR="00FE71CE" w:rsidRPr="00E03B9F" w:rsidRDefault="00FE71CE" w:rsidP="008D1F31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członkowie organizacji pozarządowych działających na rzecz obronności</w:t>
      </w:r>
      <w:r w:rsidR="002C5D85" w:rsidRPr="00E03B9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2C5D85" w:rsidRDefault="002C5D85" w:rsidP="008D1F31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osoby pełnoletnie w zakresie zadań ze strzelectwa, spo</w:t>
      </w:r>
      <w:r w:rsidR="00130638">
        <w:rPr>
          <w:rFonts w:ascii="Times New Roman" w:eastAsia="Times New Roman" w:hAnsi="Times New Roman"/>
          <w:sz w:val="24"/>
          <w:szCs w:val="24"/>
          <w:lang w:eastAsia="pl-PL"/>
        </w:rPr>
        <w:t xml:space="preserve">rtów obronnych i </w:t>
      </w: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itp.</w:t>
      </w:r>
    </w:p>
    <w:p w:rsidR="00130638" w:rsidRDefault="00130638" w:rsidP="00130638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0638" w:rsidRDefault="00130638" w:rsidP="00130638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A7D09" w:rsidRPr="00E03B9F" w:rsidRDefault="000F514A" w:rsidP="007F7CC2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Zadania konkursowe </w:t>
      </w:r>
      <w:r w:rsidR="00BA7D09"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powinny </w:t>
      </w:r>
      <w:r w:rsidR="00B96955"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>polegać</w:t>
      </w:r>
      <w:r w:rsidR="00BA7D09"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70895"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szczególności </w:t>
      </w:r>
      <w:r w:rsidR="00B96955"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>na</w:t>
      </w:r>
      <w:r w:rsidR="00BA7D09"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: </w:t>
      </w:r>
    </w:p>
    <w:p w:rsidR="002C5D85" w:rsidRPr="00E03B9F" w:rsidRDefault="002C5D85" w:rsidP="002C5D8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organizacji obozów i/lub zajęć o charakterze sportowo-obronnym podnoszącym sprawność fizyczną (w tym: kursy sprawnościowe, szkolenia, zajęcia o charakterze sportowo-obronnym, zawody, mistrzostwa);</w:t>
      </w:r>
    </w:p>
    <w:p w:rsidR="002C5D85" w:rsidRPr="00E03B9F" w:rsidRDefault="002C5D85" w:rsidP="002C5D8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i przeprowadzeniu zadań i przedsięwzięć promujących uprawianie różnych form aktywności fizycznej ze szczególnym ukierunkowaniem na sporty strzeleckie oraz inne zajęcia sportowe o charakterze sportowo-obronnym podnoszącym poziom wyszkolenia (np. biegi przełajowe, biegi przeszkodowe, biegi na orientację, </w:t>
      </w:r>
      <w:r w:rsidR="00AB5A71">
        <w:rPr>
          <w:rFonts w:ascii="Times New Roman" w:eastAsia="Times New Roman" w:hAnsi="Times New Roman"/>
          <w:sz w:val="24"/>
          <w:szCs w:val="24"/>
          <w:lang w:eastAsia="pl-PL"/>
        </w:rPr>
        <w:t>biegi krótko i długodystansowe</w:t>
      </w: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, sporty walki, wieloboje lekkoatletyczne, triatlon);</w:t>
      </w:r>
    </w:p>
    <w:p w:rsidR="005147DA" w:rsidRDefault="002C5D85" w:rsidP="002C5D8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organizacji szkoleń, warsztatów m.in. w zakresie podstawowych umiejętności bezpiecznego posługiwania się bronią palną</w:t>
      </w:r>
      <w:r w:rsidR="000F514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F7CC2" w:rsidRDefault="007F7CC2" w:rsidP="00285F4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r w:rsidR="00285F41" w:rsidRP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realizowanego</w:t>
      </w:r>
      <w:r w:rsidRP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konkursowego </w:t>
      </w:r>
      <w:r w:rsidR="00285F41" w:rsidRP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</w:t>
      </w:r>
      <w:r w:rsidRP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</w:t>
      </w:r>
      <w:r w:rsidR="00285F41" w:rsidRP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do przygotowania </w:t>
      </w:r>
      <w:r w:rsid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285F41" w:rsidRP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</w:t>
      </w:r>
      <w:r w:rsidRP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F41" w:rsidRPr="00285F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zajęć </w:t>
      </w:r>
      <w:r w:rsidRPr="00285F41">
        <w:rPr>
          <w:rFonts w:ascii="Times New Roman" w:eastAsia="Times New Roman" w:hAnsi="Times New Roman"/>
          <w:b/>
          <w:sz w:val="24"/>
          <w:szCs w:val="24"/>
          <w:lang w:eastAsia="pl-PL"/>
        </w:rPr>
        <w:t>na temat historii, roli i znaczenia Polski w NATO</w:t>
      </w:r>
      <w:r w:rsidRPr="00285F4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285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85F41" w:rsidRPr="00285F41" w:rsidRDefault="00285F41" w:rsidP="00285F4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7D09" w:rsidRPr="00E03B9F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b/>
          <w:sz w:val="24"/>
          <w:lang w:eastAsia="pl-PL"/>
        </w:rPr>
        <w:t xml:space="preserve">Zasady przyznawania i rozliczania dotacji </w:t>
      </w:r>
      <w:r w:rsidRPr="00E03B9F">
        <w:rPr>
          <w:rFonts w:ascii="Times New Roman" w:eastAsia="Times New Roman" w:hAnsi="Times New Roman"/>
          <w:sz w:val="24"/>
          <w:lang w:eastAsia="pl-PL"/>
        </w:rPr>
        <w:t>na realizację zadań dofinansowanych przez Ministra Obrony Narodowej określone zostały w Regulaminie Ot</w:t>
      </w:r>
      <w:r w:rsidR="006B3E47" w:rsidRPr="00E03B9F">
        <w:rPr>
          <w:rFonts w:ascii="Times New Roman" w:eastAsia="Times New Roman" w:hAnsi="Times New Roman"/>
          <w:sz w:val="24"/>
          <w:lang w:eastAsia="pl-PL"/>
        </w:rPr>
        <w:t xml:space="preserve">wartego Konkursu Ofert nr ew. </w:t>
      </w:r>
      <w:r w:rsidR="002C5D85" w:rsidRPr="00E03B9F">
        <w:rPr>
          <w:rFonts w:ascii="Times New Roman" w:eastAsia="Times New Roman" w:hAnsi="Times New Roman"/>
          <w:sz w:val="24"/>
          <w:lang w:eastAsia="pl-PL"/>
        </w:rPr>
        <w:t>10</w:t>
      </w:r>
      <w:r w:rsidR="006B3E47" w:rsidRPr="00E03B9F">
        <w:rPr>
          <w:rFonts w:ascii="Times New Roman" w:eastAsia="Times New Roman" w:hAnsi="Times New Roman"/>
          <w:sz w:val="24"/>
          <w:lang w:eastAsia="pl-PL"/>
        </w:rPr>
        <w:t>/202</w:t>
      </w:r>
      <w:r w:rsidR="009523CC" w:rsidRPr="00E03B9F">
        <w:rPr>
          <w:rFonts w:ascii="Times New Roman" w:eastAsia="Times New Roman" w:hAnsi="Times New Roman"/>
          <w:sz w:val="24"/>
          <w:lang w:eastAsia="pl-PL"/>
        </w:rPr>
        <w:t>4</w:t>
      </w:r>
      <w:r w:rsidRPr="00E03B9F">
        <w:rPr>
          <w:rFonts w:ascii="Times New Roman" w:eastAsia="Times New Roman" w:hAnsi="Times New Roman"/>
          <w:sz w:val="24"/>
          <w:lang w:eastAsia="pl-PL"/>
        </w:rPr>
        <w:t>/WD/DEKiD, stanowiącym załącznik nr 1 do niniejszego ogłoszenia.</w:t>
      </w:r>
    </w:p>
    <w:p w:rsidR="00BA7D09" w:rsidRPr="00E03B9F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>Termin realizacji zadań oraz wysokość środków publicznych:</w:t>
      </w:r>
    </w:p>
    <w:p w:rsidR="00BA7D09" w:rsidRPr="00E03B9F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zadań: </w:t>
      </w: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2C5D85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7C2143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C5D85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="006B3E47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7E660B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</w:t>
      </w:r>
      <w:r w:rsidR="0009011B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31 </w:t>
      </w:r>
      <w:r w:rsidR="002C5D85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października</w:t>
      </w:r>
      <w:r w:rsidR="006B3E47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7E660B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</w:t>
      </w:r>
    </w:p>
    <w:p w:rsidR="00BA7D09" w:rsidRPr="00E03B9F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 zada</w:t>
      </w:r>
      <w:r w:rsidR="008C6974" w:rsidRPr="00E03B9F">
        <w:rPr>
          <w:rFonts w:ascii="Times New Roman" w:eastAsia="Times New Roman" w:hAnsi="Times New Roman" w:cs="Times New Roman"/>
          <w:sz w:val="24"/>
          <w:lang w:eastAsia="pl-PL"/>
        </w:rPr>
        <w:t>ń zaplanowano kwotę w wysokości:</w:t>
      </w:r>
    </w:p>
    <w:p w:rsidR="00BA7D09" w:rsidRPr="00E03B9F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do </w:t>
      </w:r>
      <w:r w:rsidR="00AB0065" w:rsidRPr="00E03B9F">
        <w:rPr>
          <w:rFonts w:ascii="Times New Roman" w:eastAsia="Times New Roman" w:hAnsi="Times New Roman" w:cs="Times New Roman"/>
          <w:b/>
          <w:sz w:val="24"/>
          <w:lang w:eastAsia="pl-PL"/>
        </w:rPr>
        <w:t>1</w:t>
      </w:r>
      <w:r w:rsidR="006B3E47" w:rsidRPr="00E03B9F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="00D06082" w:rsidRPr="00E03B9F">
        <w:rPr>
          <w:rFonts w:ascii="Times New Roman" w:eastAsia="Times New Roman" w:hAnsi="Times New Roman" w:cs="Times New Roman"/>
          <w:b/>
          <w:sz w:val="24"/>
          <w:lang w:eastAsia="pl-PL"/>
        </w:rPr>
        <w:t>50</w:t>
      </w:r>
      <w:r w:rsidR="001C573A" w:rsidRPr="00E03B9F">
        <w:rPr>
          <w:rFonts w:ascii="Times New Roman" w:eastAsia="Times New Roman" w:hAnsi="Times New Roman" w:cs="Times New Roman"/>
          <w:b/>
          <w:sz w:val="24"/>
          <w:lang w:eastAsia="pl-PL"/>
        </w:rPr>
        <w:t>0</w:t>
      </w:r>
      <w:r w:rsidR="008C6974" w:rsidRPr="00E03B9F">
        <w:rPr>
          <w:rFonts w:ascii="Times New Roman" w:eastAsia="Times New Roman" w:hAnsi="Times New Roman" w:cs="Times New Roman"/>
          <w:b/>
          <w:sz w:val="24"/>
          <w:lang w:eastAsia="pl-PL"/>
        </w:rPr>
        <w:t>.000,00 zł;</w:t>
      </w:r>
    </w:p>
    <w:p w:rsidR="00E03B9F" w:rsidRPr="00E03B9F" w:rsidRDefault="00E03B9F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w 2023 r. na realizację zadań przyznano kwotę w wysokości 1.499.377,00 zł</w:t>
      </w:r>
      <w:r w:rsidR="0048452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27028" w:rsidRPr="00E03B9F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w 202</w:t>
      </w:r>
      <w:r w:rsidR="00D06082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zadani</w:t>
      </w:r>
      <w:r w:rsidR="00FE71CE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był</w:t>
      </w:r>
      <w:r w:rsidR="00FE71CE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</w:t>
      </w:r>
      <w:r w:rsidR="00F5176D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90C35" w:rsidRPr="00E03B9F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realizowane będą w formie wsparcia wykonania zadania</w:t>
      </w:r>
      <w:r w:rsidR="00490C35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wraz z udzieleniem </w:t>
      </w:r>
      <w:r w:rsidR="009F7D84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na ich dofinansowanie</w:t>
      </w:r>
      <w:r w:rsidR="00490C35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A7D09" w:rsidRPr="00E03B9F" w:rsidRDefault="00490C35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kwota dofinansowania jednego zadania publicznego: do</w:t>
      </w:r>
      <w:r w:rsidR="00D94743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0E4A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50.000</w:t>
      </w:r>
      <w:r w:rsidR="00D94743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</w:t>
      </w: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94743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31C0" w:rsidRPr="00E03B9F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03B9F">
        <w:rPr>
          <w:rFonts w:ascii="Times New Roman" w:hAnsi="Times New Roman"/>
          <w:b/>
          <w:sz w:val="24"/>
          <w:szCs w:val="24"/>
          <w:lang w:eastAsia="pl-PL"/>
        </w:rPr>
        <w:t xml:space="preserve">Liczba ofert na </w:t>
      </w:r>
      <w:r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>realizację</w:t>
      </w:r>
      <w:r w:rsidRPr="00E03B9F">
        <w:rPr>
          <w:rFonts w:ascii="Times New Roman" w:hAnsi="Times New Roman"/>
          <w:b/>
          <w:sz w:val="24"/>
          <w:szCs w:val="24"/>
          <w:lang w:eastAsia="pl-PL"/>
        </w:rPr>
        <w:t xml:space="preserve"> zadań publicznych w ramach </w:t>
      </w:r>
      <w:r w:rsidR="003431C0" w:rsidRPr="00E03B9F">
        <w:rPr>
          <w:rFonts w:ascii="Times New Roman" w:hAnsi="Times New Roman"/>
          <w:b/>
          <w:sz w:val="24"/>
          <w:szCs w:val="24"/>
          <w:lang w:eastAsia="pl-PL"/>
        </w:rPr>
        <w:t xml:space="preserve">niniejszego </w:t>
      </w:r>
      <w:r w:rsidRPr="00E03B9F">
        <w:rPr>
          <w:rFonts w:ascii="Times New Roman" w:hAnsi="Times New Roman"/>
          <w:b/>
          <w:sz w:val="24"/>
          <w:szCs w:val="24"/>
          <w:lang w:eastAsia="pl-PL"/>
        </w:rPr>
        <w:t xml:space="preserve">Otwartego Konkursu Ofert: </w:t>
      </w:r>
    </w:p>
    <w:p w:rsidR="003431C0" w:rsidRPr="00E03B9F" w:rsidRDefault="003431C0" w:rsidP="00E0030A">
      <w:pPr>
        <w:spacing w:after="0" w:line="276" w:lineRule="auto"/>
        <w:ind w:left="567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152089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niniejszego konkursu uprawniony podmiot może złożyć </w:t>
      </w:r>
      <w:r w:rsidR="00473629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wyłącznie</w:t>
      </w:r>
      <w:r w:rsidR="00473629" w:rsidRPr="00E03B9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jedną</w:t>
      </w:r>
      <w:r w:rsidR="00473629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ofertę</w:t>
      </w:r>
      <w:r w:rsidR="00196E26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BA7D09" w:rsidRPr="00E03B9F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:rsidR="00ED0B41" w:rsidRPr="00E03B9F" w:rsidRDefault="00DC7FE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zadania (uczestnikami) mogą być osoby wskazane w pkt. 3 niniejszego ogłoszenia;</w:t>
      </w:r>
    </w:p>
    <w:p w:rsidR="00F51FBB" w:rsidRPr="00E03B9F" w:rsidRDefault="00F51FB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cele 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</w:t>
      </w: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1C573A" w:rsidRPr="00E03B9F">
        <w:rPr>
          <w:rFonts w:ascii="Times New Roman" w:eastAsia="Times New Roman" w:hAnsi="Times New Roman"/>
          <w:sz w:val="24"/>
          <w:szCs w:val="24"/>
          <w:lang w:eastAsia="pl-PL"/>
        </w:rPr>
        <w:t>ofercie</w:t>
      </w: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muszą się pokrywać z celami wskazanymi w Ogłoszeniu Otwartego Konkursu Ofert;</w:t>
      </w:r>
    </w:p>
    <w:p w:rsidR="00FA072B" w:rsidRPr="00E03B9F" w:rsidRDefault="00FA072B" w:rsidP="00FA072B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jest zobowiązany zapewnić wkład finansowy (środki finansowe inne niż dotacja), w wysokości minimum 10% planowanej kwoty dotacji; </w:t>
      </w:r>
    </w:p>
    <w:p w:rsidR="00FA072B" w:rsidRPr="00E03B9F" w:rsidRDefault="00FA072B" w:rsidP="00FA072B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jest zobowiązany zapewnić wkład własny niefinansowy (osobowy i/lub rzeczowy) w wysokości minimum 10% planowanej kwoty dotacji; </w:t>
      </w:r>
    </w:p>
    <w:p w:rsidR="00FA072B" w:rsidRPr="00E03B9F" w:rsidRDefault="00FA072B" w:rsidP="00FA072B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F07C90" w:rsidRDefault="00F07C90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0A7289" w:rsidRPr="00E03B9F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A7289" w:rsidRPr="00E03B9F">
        <w:rPr>
          <w:rFonts w:ascii="Times New Roman" w:eastAsia="Times New Roman" w:hAnsi="Times New Roman"/>
          <w:sz w:val="24"/>
          <w:szCs w:val="24"/>
          <w:lang w:eastAsia="pl-PL"/>
        </w:rPr>
        <w:t>feren</w:t>
      </w:r>
      <w:r w:rsidR="00F51FBB" w:rsidRPr="00E03B9F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0A7289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ubiegający się o realizację zadania powin</w:t>
      </w:r>
      <w:r w:rsidR="00F51FBB" w:rsidRPr="00E03B9F">
        <w:rPr>
          <w:rFonts w:ascii="Times New Roman" w:eastAsia="Times New Roman" w:hAnsi="Times New Roman"/>
          <w:sz w:val="24"/>
          <w:szCs w:val="24"/>
          <w:lang w:eastAsia="pl-PL"/>
        </w:rPr>
        <w:t>ien</w:t>
      </w:r>
      <w:r w:rsidR="000A7289" w:rsidRPr="00E03B9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0A7289" w:rsidRPr="00E03B9F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dysponować wykwalifikowaną kadrą oraz posiadać doświadczenie w organizacji przedsięwzięć podobnego rodzaju, zwłaszcza w przypadku organizacji szkoleń strzeleckich</w:t>
      </w:r>
      <w:r w:rsidR="0049503E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51FBB" w:rsidRPr="00E03B9F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prowadzić</w:t>
      </w: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działalność statutową w </w:t>
      </w:r>
      <w:r w:rsidR="00345908" w:rsidRPr="00E03B9F">
        <w:rPr>
          <w:rFonts w:ascii="Times New Roman" w:eastAsia="Times New Roman" w:hAnsi="Times New Roman"/>
          <w:sz w:val="24"/>
          <w:szCs w:val="24"/>
          <w:lang w:eastAsia="pl-PL"/>
        </w:rPr>
        <w:t>zakresie określonym w pkt</w:t>
      </w:r>
      <w:r w:rsidR="000E49C5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45908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1 i/lub </w:t>
      </w:r>
      <w:r w:rsidR="00DC7FEB" w:rsidRPr="00E03B9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345908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niniejszego ogłoszenia</w:t>
      </w:r>
      <w:r w:rsidR="000130B6" w:rsidRPr="00E03B9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43456" w:rsidRPr="00E03B9F" w:rsidRDefault="006A3A72" w:rsidP="00AF2FFE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przedstawić</w:t>
      </w:r>
      <w:r w:rsidR="00B0350B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w ofercie szczegółowy</w:t>
      </w:r>
      <w:r w:rsidR="000130B6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350B" w:rsidRPr="00E03B9F">
        <w:rPr>
          <w:rFonts w:ascii="Times New Roman" w:eastAsia="Times New Roman" w:hAnsi="Times New Roman"/>
          <w:sz w:val="24"/>
          <w:szCs w:val="24"/>
          <w:lang w:eastAsia="pl-PL"/>
        </w:rPr>
        <w:t>zakres szkolenia (</w:t>
      </w:r>
      <w:r w:rsidR="000130B6" w:rsidRPr="00E03B9F">
        <w:rPr>
          <w:rFonts w:ascii="Times New Roman" w:eastAsia="Times New Roman" w:hAnsi="Times New Roman"/>
          <w:sz w:val="24"/>
          <w:szCs w:val="24"/>
          <w:lang w:eastAsia="pl-PL"/>
        </w:rPr>
        <w:t>program szkolenia</w:t>
      </w:r>
      <w:r w:rsidR="00B0350B" w:rsidRPr="00E03B9F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297D01" w:rsidRPr="00E03B9F">
        <w:rPr>
          <w:rFonts w:ascii="Times New Roman" w:eastAsia="Times New Roman" w:hAnsi="Times New Roman"/>
          <w:sz w:val="24"/>
          <w:szCs w:val="24"/>
          <w:lang w:eastAsia="pl-PL"/>
        </w:rPr>
        <w:t>, o którym mowa w</w:t>
      </w:r>
      <w:r w:rsidR="00297D01" w:rsidRPr="00E03B9F">
        <w:rPr>
          <w:rFonts w:ascii="Times New Roman" w:hAnsi="Times New Roman"/>
          <w:sz w:val="24"/>
          <w:szCs w:val="24"/>
        </w:rPr>
        <w:t xml:space="preserve"> </w:t>
      </w:r>
      <w:r w:rsidR="00297D01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rozdziale III pkt. 6 </w:t>
      </w:r>
      <w:r w:rsidR="000130B6" w:rsidRPr="00E03B9F">
        <w:rPr>
          <w:rFonts w:ascii="Times New Roman" w:eastAsia="Times New Roman" w:hAnsi="Times New Roman"/>
          <w:sz w:val="24"/>
          <w:szCs w:val="24"/>
          <w:lang w:eastAsia="pl-PL"/>
        </w:rPr>
        <w:t>Regulamin</w:t>
      </w:r>
      <w:r w:rsidR="00297D01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u </w:t>
      </w:r>
      <w:r w:rsidR="000130B6" w:rsidRPr="00E03B9F">
        <w:rPr>
          <w:rFonts w:ascii="Times New Roman" w:eastAsia="Times New Roman" w:hAnsi="Times New Roman"/>
          <w:sz w:val="24"/>
          <w:szCs w:val="24"/>
          <w:lang w:eastAsia="pl-PL"/>
        </w:rPr>
        <w:t>Otwartego Konkursu Ofert</w:t>
      </w:r>
      <w:r w:rsidR="000130B6" w:rsidRPr="00E03B9F">
        <w:rPr>
          <w:rFonts w:ascii="Times New Roman" w:hAnsi="Times New Roman"/>
          <w:sz w:val="24"/>
          <w:szCs w:val="24"/>
        </w:rPr>
        <w:t xml:space="preserve"> </w:t>
      </w:r>
      <w:r w:rsidR="00B0350B" w:rsidRPr="00E03B9F">
        <w:rPr>
          <w:rFonts w:ascii="Times New Roman" w:hAnsi="Times New Roman"/>
          <w:sz w:val="24"/>
          <w:szCs w:val="24"/>
        </w:rPr>
        <w:br/>
      </w:r>
      <w:r w:rsidR="000130B6" w:rsidRPr="00E03B9F">
        <w:rPr>
          <w:rFonts w:ascii="Times New Roman" w:hAnsi="Times New Roman"/>
          <w:sz w:val="24"/>
          <w:szCs w:val="24"/>
        </w:rPr>
        <w:t xml:space="preserve">nr </w:t>
      </w:r>
      <w:r w:rsidR="001D5BFD" w:rsidRPr="00E03B9F">
        <w:rPr>
          <w:rFonts w:ascii="Times New Roman" w:hAnsi="Times New Roman"/>
          <w:sz w:val="24"/>
          <w:szCs w:val="24"/>
        </w:rPr>
        <w:t xml:space="preserve">ew. </w:t>
      </w:r>
      <w:r w:rsidR="007D5496" w:rsidRPr="00E03B9F">
        <w:rPr>
          <w:rFonts w:ascii="Times New Roman" w:hAnsi="Times New Roman"/>
          <w:sz w:val="24"/>
          <w:szCs w:val="24"/>
        </w:rPr>
        <w:t>10</w:t>
      </w:r>
      <w:r w:rsidR="000130B6" w:rsidRPr="00E03B9F">
        <w:rPr>
          <w:rFonts w:ascii="Times New Roman" w:hAnsi="Times New Roman"/>
          <w:sz w:val="24"/>
          <w:szCs w:val="24"/>
        </w:rPr>
        <w:t>/2024/WD/DEKiD</w:t>
      </w:r>
      <w:r w:rsidR="000130B6" w:rsidRPr="00E03B9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57706F" w:rsidRPr="00E03B9F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BA7D09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ferent realizujący zadanie </w:t>
      </w:r>
      <w:r w:rsidR="00BA7D09" w:rsidRPr="00E03B9F">
        <w:rPr>
          <w:rFonts w:ascii="Times New Roman" w:eastAsia="Times New Roman" w:hAnsi="Times New Roman"/>
          <w:sz w:val="24"/>
          <w:lang w:eastAsia="pl-PL"/>
        </w:rPr>
        <w:t>finansowane</w:t>
      </w:r>
      <w:r w:rsidR="00BA7D09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z udziałem środków publicznych jest obowiązany</w:t>
      </w:r>
      <w:r w:rsidR="009B7808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, zgodnie z art. 5 ust. 2 ustawy z dnia 19 lipca 2019 r. </w:t>
      </w:r>
      <w:r w:rsidR="009B7808" w:rsidRPr="00E03B9F">
        <w:rPr>
          <w:rFonts w:ascii="Times New Roman" w:eastAsia="Times New Roman" w:hAnsi="Times New Roman"/>
          <w:i/>
          <w:sz w:val="24"/>
          <w:szCs w:val="24"/>
          <w:lang w:eastAsia="pl-PL"/>
        </w:rPr>
        <w:t>o zapewnianiu dostępności osobom ze szczególnymi potrzebami</w:t>
      </w:r>
      <w:r w:rsidR="009B7808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 z </w:t>
      </w:r>
      <w:r w:rsidR="009B7808" w:rsidRPr="00E03B9F">
        <w:rPr>
          <w:rFonts w:ascii="Times New Roman" w:hAnsi="Times New Roman"/>
          <w:sz w:val="24"/>
          <w:szCs w:val="24"/>
        </w:rPr>
        <w:t>2022 r. poz. 2240),</w:t>
      </w:r>
      <w:r w:rsidR="00BA7D09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B37E3" w:rsidRPr="00E03B9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A7D09" w:rsidRPr="00E03B9F">
        <w:rPr>
          <w:rFonts w:ascii="Times New Roman" w:eastAsia="Times New Roman" w:hAnsi="Times New Roman"/>
          <w:sz w:val="24"/>
          <w:szCs w:val="24"/>
          <w:lang w:eastAsia="pl-PL"/>
        </w:rPr>
        <w:t>do zapewnienia</w:t>
      </w:r>
      <w:r w:rsidR="00421840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w realizowanym zadaniu publicznym</w:t>
      </w:r>
      <w:r w:rsidR="00BA7D09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6014" w:rsidRPr="00E03B9F">
        <w:rPr>
          <w:rFonts w:ascii="Times New Roman" w:eastAsia="Times New Roman" w:hAnsi="Times New Roman"/>
          <w:sz w:val="24"/>
          <w:szCs w:val="24"/>
          <w:lang w:eastAsia="pl-PL"/>
        </w:rPr>
        <w:t>przynajmniej minimalnych warunków</w:t>
      </w:r>
      <w:r w:rsidR="0057706F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dostępności </w:t>
      </w:r>
      <w:r w:rsidR="00421840" w:rsidRPr="00E03B9F">
        <w:rPr>
          <w:rFonts w:ascii="Times New Roman" w:eastAsia="Times New Roman" w:hAnsi="Times New Roman"/>
          <w:sz w:val="24"/>
          <w:szCs w:val="24"/>
          <w:lang w:eastAsia="pl-PL"/>
        </w:rPr>
        <w:t>dla osób</w:t>
      </w:r>
      <w:r w:rsidR="0057706F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ze szczególnymi potrzebami </w:t>
      </w:r>
      <w:r w:rsidR="00F51FBB" w:rsidRPr="00E03B9F">
        <w:rPr>
          <w:rFonts w:ascii="Times New Roman" w:eastAsia="Times New Roman" w:hAnsi="Times New Roman"/>
          <w:sz w:val="24"/>
          <w:szCs w:val="24"/>
          <w:lang w:eastAsia="pl-PL"/>
        </w:rPr>
        <w:t>w każdym z zakresów</w:t>
      </w:r>
      <w:r w:rsidR="0057706F" w:rsidRPr="00E03B9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57706F" w:rsidRPr="00E03B9F" w:rsidRDefault="0049503E" w:rsidP="00D35BF0">
      <w:pPr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="00F51FBB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7706F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architektonicznym, </w:t>
      </w:r>
    </w:p>
    <w:p w:rsidR="0057706F" w:rsidRPr="00E03B9F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="0057706F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cyfrowym, </w:t>
      </w:r>
    </w:p>
    <w:p w:rsidR="0057706F" w:rsidRPr="00E03B9F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c) </w:t>
      </w:r>
      <w:r w:rsidR="004E08E8" w:rsidRPr="00E03B9F">
        <w:rPr>
          <w:rFonts w:ascii="Times New Roman" w:eastAsia="Times New Roman" w:hAnsi="Times New Roman"/>
          <w:sz w:val="24"/>
          <w:szCs w:val="24"/>
          <w:lang w:eastAsia="pl-PL"/>
        </w:rPr>
        <w:t>informacyjno-komunikacyjnym.</w:t>
      </w:r>
    </w:p>
    <w:p w:rsidR="00BA7D09" w:rsidRPr="00E03B9F" w:rsidRDefault="00421840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Szczegółowe minimalne</w:t>
      </w:r>
      <w:r w:rsidR="0057706F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B7808" w:rsidRPr="00E03B9F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BA7D09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arunki służące zapewnieniu dostępności osobom </w:t>
      </w:r>
      <w:r w:rsidR="00F5176D" w:rsidRPr="00E03B9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A7D09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ze szczególnymi potrzebami zostały wskazane </w:t>
      </w:r>
      <w:r w:rsidR="001C573A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8750F" w:rsidRPr="00E03B9F">
        <w:rPr>
          <w:rFonts w:ascii="Times New Roman" w:eastAsia="Times New Roman" w:hAnsi="Times New Roman"/>
          <w:sz w:val="24"/>
          <w:szCs w:val="24"/>
          <w:lang w:eastAsia="pl-PL"/>
        </w:rPr>
        <w:t>Regulaminie Otwartego Konkursu Ofert</w:t>
      </w:r>
      <w:r w:rsidR="00D8750F" w:rsidRPr="00E03B9F">
        <w:rPr>
          <w:rFonts w:ascii="Times New Roman" w:hAnsi="Times New Roman"/>
          <w:sz w:val="24"/>
          <w:szCs w:val="24"/>
        </w:rPr>
        <w:t xml:space="preserve"> nr </w:t>
      </w:r>
      <w:r w:rsidR="001D5BFD" w:rsidRPr="00E03B9F">
        <w:rPr>
          <w:rFonts w:ascii="Times New Roman" w:hAnsi="Times New Roman"/>
          <w:sz w:val="24"/>
          <w:szCs w:val="24"/>
        </w:rPr>
        <w:t xml:space="preserve">ew. </w:t>
      </w:r>
      <w:r w:rsidR="007D5496" w:rsidRPr="00E03B9F">
        <w:rPr>
          <w:rFonts w:ascii="Times New Roman" w:hAnsi="Times New Roman"/>
          <w:sz w:val="24"/>
          <w:szCs w:val="24"/>
        </w:rPr>
        <w:t>10</w:t>
      </w:r>
      <w:r w:rsidR="00D8750F" w:rsidRPr="00E03B9F">
        <w:rPr>
          <w:rFonts w:ascii="Times New Roman" w:hAnsi="Times New Roman"/>
          <w:sz w:val="24"/>
          <w:szCs w:val="24"/>
        </w:rPr>
        <w:t>/202</w:t>
      </w:r>
      <w:r w:rsidR="009523CC" w:rsidRPr="00E03B9F">
        <w:rPr>
          <w:rFonts w:ascii="Times New Roman" w:hAnsi="Times New Roman"/>
          <w:sz w:val="24"/>
          <w:szCs w:val="24"/>
        </w:rPr>
        <w:t>4</w:t>
      </w:r>
      <w:r w:rsidR="00D8750F" w:rsidRPr="00E03B9F">
        <w:rPr>
          <w:rFonts w:ascii="Times New Roman" w:hAnsi="Times New Roman"/>
          <w:sz w:val="24"/>
          <w:szCs w:val="24"/>
        </w:rPr>
        <w:t>/WD/DEKiD</w:t>
      </w:r>
      <w:r w:rsidR="00BA7D09" w:rsidRPr="00E03B9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57155" w:rsidRPr="00E03B9F" w:rsidRDefault="002F63F8" w:rsidP="00C766E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57155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ferent jest zobowiązany prowadzić działania informacyjno-promocyjne związane </w:t>
      </w:r>
      <w:r w:rsidR="00AB04D2" w:rsidRPr="00E03B9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57155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z upowszechnieniem wiedzy o realizowanym zadaniu publicznym dofinansowanym </w:t>
      </w:r>
      <w:r w:rsidR="00FA072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57155" w:rsidRPr="00E03B9F">
        <w:rPr>
          <w:rFonts w:ascii="Times New Roman" w:eastAsia="Times New Roman" w:hAnsi="Times New Roman"/>
          <w:sz w:val="24"/>
          <w:szCs w:val="24"/>
          <w:lang w:eastAsia="pl-PL"/>
        </w:rPr>
        <w:t>ze środków</w:t>
      </w:r>
      <w:r w:rsidR="00057155" w:rsidRPr="00E03B9F">
        <w:rPr>
          <w:rFonts w:ascii="Times New Roman" w:eastAsia="Times New Roman" w:hAnsi="Times New Roman"/>
          <w:lang w:eastAsia="pl-PL"/>
        </w:rPr>
        <w:t xml:space="preserve"> </w:t>
      </w:r>
      <w:r w:rsidR="00057155" w:rsidRPr="00E03B9F">
        <w:rPr>
          <w:rFonts w:ascii="Times New Roman" w:eastAsia="Times New Roman" w:hAnsi="Times New Roman"/>
          <w:sz w:val="24"/>
          <w:szCs w:val="24"/>
          <w:lang w:eastAsia="pl-PL"/>
        </w:rPr>
        <w:t>publicznych</w:t>
      </w:r>
      <w:r w:rsidR="00057155" w:rsidRPr="00E03B9F">
        <w:rPr>
          <w:rFonts w:ascii="Times New Roman" w:eastAsia="Times New Roman" w:hAnsi="Times New Roman"/>
          <w:lang w:eastAsia="pl-PL"/>
        </w:rPr>
        <w:t xml:space="preserve"> </w:t>
      </w:r>
      <w:r w:rsidR="00057155" w:rsidRPr="00E03B9F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="00057155" w:rsidRPr="00E03B9F">
        <w:rPr>
          <w:rFonts w:ascii="Times New Roman" w:eastAsia="Times New Roman" w:hAnsi="Times New Roman"/>
          <w:lang w:eastAsia="pl-PL"/>
        </w:rPr>
        <w:t xml:space="preserve"> </w:t>
      </w:r>
      <w:r w:rsidR="00057155" w:rsidRPr="00E03B9F">
        <w:rPr>
          <w:rFonts w:ascii="Times New Roman" w:eastAsia="Times New Roman" w:hAnsi="Times New Roman"/>
          <w:sz w:val="24"/>
          <w:szCs w:val="24"/>
          <w:lang w:eastAsia="pl-PL"/>
        </w:rPr>
        <w:t>jego</w:t>
      </w:r>
      <w:r w:rsidR="00057155" w:rsidRPr="00E03B9F">
        <w:rPr>
          <w:rFonts w:ascii="Times New Roman" w:eastAsia="Times New Roman" w:hAnsi="Times New Roman"/>
          <w:lang w:eastAsia="pl-PL"/>
        </w:rPr>
        <w:t xml:space="preserve"> </w:t>
      </w:r>
      <w:r w:rsidR="00057155" w:rsidRPr="00E03B9F">
        <w:rPr>
          <w:rFonts w:ascii="Times New Roman" w:eastAsia="Times New Roman" w:hAnsi="Times New Roman"/>
          <w:sz w:val="24"/>
          <w:szCs w:val="24"/>
          <w:lang w:eastAsia="pl-PL"/>
        </w:rPr>
        <w:t>promowaniem w trakcie realizacji uwzględniające</w:t>
      </w:r>
      <w:r w:rsidR="00057155" w:rsidRPr="00E03B9F">
        <w:rPr>
          <w:rFonts w:ascii="Times New Roman" w:hAnsi="Times New Roman"/>
          <w:sz w:val="24"/>
          <w:szCs w:val="24"/>
        </w:rPr>
        <w:t xml:space="preserve"> m.in.</w:t>
      </w:r>
      <w:r w:rsidR="00C766E8" w:rsidRPr="00E03B9F">
        <w:rPr>
          <w:rFonts w:ascii="Times New Roman" w:hAnsi="Times New Roman"/>
          <w:sz w:val="24"/>
          <w:szCs w:val="24"/>
        </w:rPr>
        <w:t>:</w:t>
      </w:r>
    </w:p>
    <w:p w:rsidR="00057155" w:rsidRPr="00E03B9F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057155" w:rsidRPr="00E03B9F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:rsidR="00057155" w:rsidRPr="00E03B9F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lang w:eastAsia="pl-PL"/>
        </w:rPr>
        <w:t>promocję w przestrzeni publicznej – z wykorzystaniem plakatów, billboardów, reklam umieszczanych na budynkach, przystankach czy środkach komunikacji miejskiej, reklam w radio lub szkolnych radiowęzłach, ulotek rozdawanych osobiście lub dor</w:t>
      </w:r>
      <w:r w:rsidR="004E08E8" w:rsidRPr="00E03B9F">
        <w:rPr>
          <w:rFonts w:ascii="Times New Roman" w:eastAsia="Times New Roman" w:hAnsi="Times New Roman" w:cs="Times New Roman"/>
          <w:sz w:val="24"/>
          <w:lang w:eastAsia="pl-PL"/>
        </w:rPr>
        <w:t>ęczanych do skrzynek pocztowych.</w:t>
      </w:r>
    </w:p>
    <w:p w:rsidR="00D8750F" w:rsidRPr="00E03B9F" w:rsidRDefault="001E2A3F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9503E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asady dotyczące </w:t>
      </w:r>
      <w:r w:rsidR="000F51A8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promocji zostały wskazane </w:t>
      </w:r>
      <w:r w:rsidR="001C573A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0F51A8" w:rsidRPr="00E03B9F">
        <w:rPr>
          <w:rFonts w:ascii="Times New Roman" w:eastAsia="Times New Roman" w:hAnsi="Times New Roman"/>
          <w:sz w:val="24"/>
          <w:szCs w:val="24"/>
          <w:lang w:eastAsia="pl-PL"/>
        </w:rPr>
        <w:t>Regulaminie Otwartego Konkursu Ofert</w:t>
      </w:r>
      <w:r w:rsidR="000F51A8" w:rsidRPr="00E03B9F">
        <w:rPr>
          <w:rFonts w:ascii="Times New Roman" w:hAnsi="Times New Roman"/>
          <w:sz w:val="24"/>
          <w:szCs w:val="24"/>
        </w:rPr>
        <w:t xml:space="preserve"> nr </w:t>
      </w:r>
      <w:r w:rsidR="001D5BFD" w:rsidRPr="00E03B9F">
        <w:rPr>
          <w:rFonts w:ascii="Times New Roman" w:hAnsi="Times New Roman"/>
          <w:sz w:val="24"/>
          <w:szCs w:val="24"/>
        </w:rPr>
        <w:t xml:space="preserve">ew. </w:t>
      </w:r>
      <w:r w:rsidR="007D5496" w:rsidRPr="00E03B9F">
        <w:rPr>
          <w:rFonts w:ascii="Times New Roman" w:hAnsi="Times New Roman"/>
          <w:sz w:val="24"/>
          <w:szCs w:val="24"/>
        </w:rPr>
        <w:t>10</w:t>
      </w:r>
      <w:r w:rsidR="000F51A8" w:rsidRPr="00E03B9F">
        <w:rPr>
          <w:rFonts w:ascii="Times New Roman" w:hAnsi="Times New Roman"/>
          <w:sz w:val="24"/>
          <w:szCs w:val="24"/>
        </w:rPr>
        <w:t>/202</w:t>
      </w:r>
      <w:r w:rsidR="009523CC" w:rsidRPr="00E03B9F">
        <w:rPr>
          <w:rFonts w:ascii="Times New Roman" w:hAnsi="Times New Roman"/>
          <w:sz w:val="24"/>
          <w:szCs w:val="24"/>
        </w:rPr>
        <w:t>4</w:t>
      </w:r>
      <w:r w:rsidR="000F51A8" w:rsidRPr="00E03B9F">
        <w:rPr>
          <w:rFonts w:ascii="Times New Roman" w:hAnsi="Times New Roman"/>
          <w:sz w:val="24"/>
          <w:szCs w:val="24"/>
        </w:rPr>
        <w:t>/WD/DEKiD</w:t>
      </w:r>
      <w:r w:rsidR="000F51A8" w:rsidRPr="00E03B9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F51A8" w:rsidRPr="00E03B9F" w:rsidRDefault="002F63F8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F51FBB" w:rsidRPr="00E03B9F">
        <w:rPr>
          <w:rFonts w:ascii="Times New Roman" w:eastAsia="Times New Roman" w:hAnsi="Times New Roman"/>
          <w:sz w:val="24"/>
          <w:szCs w:val="24"/>
          <w:lang w:eastAsia="pl-PL"/>
        </w:rPr>
        <w:t>ferent w trakcie realizacji zadania publicznego</w:t>
      </w:r>
      <w:r w:rsidR="00D8750F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jest zobowiązany do </w:t>
      </w:r>
      <w:r w:rsidR="000F51A8" w:rsidRPr="00E03B9F">
        <w:rPr>
          <w:rFonts w:ascii="Times New Roman" w:eastAsia="Times New Roman" w:hAnsi="Times New Roman"/>
          <w:sz w:val="24"/>
          <w:szCs w:val="24"/>
          <w:lang w:eastAsia="pl-PL"/>
        </w:rPr>
        <w:t>wypełniania obowiązków informacyjnych</w:t>
      </w:r>
      <w:r w:rsidR="00297D01" w:rsidRPr="00E03B9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F5176D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tj.:</w:t>
      </w:r>
      <w:r w:rsidR="000F51A8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8750F" w:rsidRPr="00E03B9F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D8750F" w:rsidRPr="00E03B9F">
        <w:rPr>
          <w:rFonts w:ascii="Times New Roman" w:eastAsia="Times New Roman" w:hAnsi="Times New Roman"/>
          <w:sz w:val="24"/>
          <w:lang w:eastAsia="pl-PL"/>
        </w:rPr>
        <w:t>umieszczania</w:t>
      </w:r>
      <w:r w:rsidR="00D8750F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E03B9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D8750F" w:rsidRPr="00E03B9F">
        <w:rPr>
          <w:rFonts w:ascii="Times New Roman" w:eastAsia="Times New Roman" w:hAnsi="Times New Roman"/>
          <w:sz w:val="24"/>
          <w:szCs w:val="24"/>
          <w:lang w:eastAsia="pl-PL"/>
        </w:rPr>
        <w:t>(Dz. U. z 2009 r. poz. 689, z </w:t>
      </w:r>
      <w:proofErr w:type="spellStart"/>
      <w:r w:rsidR="00D8750F" w:rsidRPr="00E03B9F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D8750F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. zm.) oraz informacji, </w:t>
      </w:r>
      <w:r w:rsidR="00FA072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8750F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że zadanie publiczne jest współfinansowane ze środków otrzymanych </w:t>
      </w:r>
      <w:r w:rsidR="00FA072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8750F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od zleceniodawcy, na wszystkich materiałach, w szczególności promocyjnych, informacyjnych, szkoleniowych i edukacyjnych, dotyczących realizowanego zadania </w:t>
      </w:r>
      <w:r w:rsidR="00D8750F" w:rsidRPr="00E03B9F">
        <w:rPr>
          <w:rFonts w:ascii="Times New Roman" w:eastAsia="Times New Roman" w:hAnsi="Times New Roman"/>
          <w:sz w:val="24"/>
          <w:lang w:eastAsia="pl-PL"/>
        </w:rPr>
        <w:t>publicznego</w:t>
      </w:r>
      <w:r w:rsidR="00D8750F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490C35" w:rsidRPr="00E03B9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A7D09" w:rsidRDefault="00D8750F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pozostałe warunki realizacji zada</w:t>
      </w:r>
      <w:r w:rsidR="001E2A3F" w:rsidRPr="00E03B9F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zostały określone w Regulaminie Otwartego Konkursu Ofert</w:t>
      </w:r>
      <w:r w:rsidRPr="00E03B9F">
        <w:rPr>
          <w:rFonts w:ascii="Times New Roman" w:hAnsi="Times New Roman"/>
          <w:sz w:val="24"/>
          <w:szCs w:val="24"/>
        </w:rPr>
        <w:t xml:space="preserve"> nr </w:t>
      </w:r>
      <w:r w:rsidR="00D11515" w:rsidRPr="00E03B9F">
        <w:rPr>
          <w:rFonts w:ascii="Times New Roman" w:hAnsi="Times New Roman"/>
          <w:sz w:val="24"/>
          <w:szCs w:val="24"/>
        </w:rPr>
        <w:t xml:space="preserve">ew. </w:t>
      </w:r>
      <w:r w:rsidR="007D5496" w:rsidRPr="00E03B9F">
        <w:rPr>
          <w:rFonts w:ascii="Times New Roman" w:hAnsi="Times New Roman"/>
          <w:sz w:val="24"/>
          <w:szCs w:val="24"/>
        </w:rPr>
        <w:t>10</w:t>
      </w:r>
      <w:r w:rsidRPr="00E03B9F">
        <w:rPr>
          <w:rFonts w:ascii="Times New Roman" w:hAnsi="Times New Roman"/>
          <w:sz w:val="24"/>
          <w:szCs w:val="24"/>
        </w:rPr>
        <w:t>/202</w:t>
      </w:r>
      <w:r w:rsidR="009523CC" w:rsidRPr="00E03B9F">
        <w:rPr>
          <w:rFonts w:ascii="Times New Roman" w:hAnsi="Times New Roman"/>
          <w:sz w:val="24"/>
          <w:szCs w:val="24"/>
        </w:rPr>
        <w:t>4</w:t>
      </w:r>
      <w:r w:rsidRPr="00E03B9F">
        <w:rPr>
          <w:rFonts w:ascii="Times New Roman" w:hAnsi="Times New Roman"/>
          <w:sz w:val="24"/>
          <w:szCs w:val="24"/>
        </w:rPr>
        <w:t>/WD/DEKiD</w:t>
      </w:r>
      <w:r w:rsidR="005B41E8" w:rsidRPr="00E03B9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30638" w:rsidRDefault="00130638" w:rsidP="00130638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0638" w:rsidRDefault="00130638" w:rsidP="00130638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A7D09" w:rsidRPr="00E03B9F" w:rsidRDefault="00BA7D09" w:rsidP="00AF2FF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sz w:val="24"/>
          <w:lang w:eastAsia="pl-PL"/>
        </w:rPr>
      </w:pPr>
      <w:r w:rsidRPr="00E03B9F">
        <w:rPr>
          <w:rFonts w:ascii="Times New Roman" w:eastAsia="Times New Roman" w:hAnsi="Times New Roman"/>
          <w:b/>
          <w:sz w:val="24"/>
          <w:lang w:eastAsia="pl-PL"/>
        </w:rPr>
        <w:t xml:space="preserve">Termin, miejsce i </w:t>
      </w:r>
      <w:r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>sposób</w:t>
      </w:r>
      <w:r w:rsidRPr="00E03B9F">
        <w:rPr>
          <w:rFonts w:ascii="Times New Roman" w:eastAsia="Times New Roman" w:hAnsi="Times New Roman"/>
          <w:b/>
          <w:sz w:val="24"/>
          <w:lang w:eastAsia="pl-PL"/>
        </w:rPr>
        <w:t xml:space="preserve"> składania ofert:</w:t>
      </w:r>
    </w:p>
    <w:p w:rsidR="00A57055" w:rsidRPr="00E03B9F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3 ust. 3 ustawy z dnia 24 kwietnia 2003 r. </w:t>
      </w:r>
      <w:r w:rsidRPr="00E03B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działalności pożytku publicznego </w:t>
      </w:r>
      <w:r w:rsidR="008C6974" w:rsidRPr="00E03B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E03B9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o wolontariacie</w:t>
      </w:r>
      <w:r w:rsidR="00B73790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„ustawą”;</w:t>
      </w:r>
    </w:p>
    <w:p w:rsidR="00B73790" w:rsidRPr="00E03B9F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E03B9F">
        <w:rPr>
          <w:rFonts w:ascii="Times New Roman" w:hAnsi="Times New Roman" w:cs="Times New Roman"/>
          <w:sz w:val="24"/>
          <w:szCs w:val="24"/>
        </w:rPr>
        <w:t>o</w:t>
      </w:r>
      <w:r w:rsidR="00F07C90" w:rsidRPr="00E03B9F">
        <w:rPr>
          <w:rFonts w:ascii="Times New Roman" w:hAnsi="Times New Roman" w:cs="Times New Roman"/>
          <w:sz w:val="24"/>
          <w:szCs w:val="24"/>
        </w:rPr>
        <w:t xml:space="preserve">ferta realizacji zadania publicznego musi zostać złożona 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dnia </w:t>
      </w:r>
      <w:r w:rsidR="00D85FC2" w:rsidRPr="00E03B9F">
        <w:rPr>
          <w:rFonts w:ascii="Times New Roman" w:eastAsia="Times New Roman" w:hAnsi="Times New Roman" w:cs="Times New Roman"/>
          <w:sz w:val="24"/>
          <w:lang w:eastAsia="pl-PL"/>
        </w:rPr>
        <w:br/>
      </w:r>
      <w:r w:rsidR="002E383D">
        <w:rPr>
          <w:rFonts w:ascii="Times New Roman" w:eastAsia="Times New Roman" w:hAnsi="Times New Roman" w:cs="Times New Roman"/>
          <w:b/>
          <w:sz w:val="24"/>
          <w:lang w:eastAsia="pl-PL"/>
        </w:rPr>
        <w:t>12</w:t>
      </w:r>
      <w:r w:rsidR="007D5496" w:rsidRPr="00E03B9F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maja</w:t>
      </w:r>
      <w:r w:rsidRPr="00E03B9F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202</w:t>
      </w:r>
      <w:r w:rsidR="007E660B" w:rsidRPr="00E03B9F">
        <w:rPr>
          <w:rFonts w:ascii="Times New Roman" w:eastAsia="Times New Roman" w:hAnsi="Times New Roman" w:cs="Times New Roman"/>
          <w:b/>
          <w:sz w:val="24"/>
          <w:lang w:eastAsia="pl-PL"/>
        </w:rPr>
        <w:t>4</w:t>
      </w:r>
      <w:r w:rsidRPr="00E03B9F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r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FF07AB" w:rsidRPr="00E03B9F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do godz. </w:t>
      </w:r>
      <w:r w:rsidR="00130638">
        <w:rPr>
          <w:rFonts w:ascii="Times New Roman" w:eastAsia="Times New Roman" w:hAnsi="Times New Roman" w:cs="Times New Roman"/>
          <w:b/>
          <w:sz w:val="24"/>
          <w:lang w:eastAsia="pl-PL"/>
        </w:rPr>
        <w:t>23</w:t>
      </w:r>
      <w:r w:rsidR="00FF07AB" w:rsidRPr="00E03B9F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="00130638">
        <w:rPr>
          <w:rFonts w:ascii="Times New Roman" w:eastAsia="Times New Roman" w:hAnsi="Times New Roman" w:cs="Times New Roman"/>
          <w:b/>
          <w:sz w:val="24"/>
          <w:lang w:eastAsia="pl-PL"/>
        </w:rPr>
        <w:t>59</w:t>
      </w:r>
      <w:r w:rsidR="00FF07AB"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07C90" w:rsidRPr="00E03B9F">
        <w:rPr>
          <w:rFonts w:ascii="Times New Roman" w:hAnsi="Times New Roman" w:cs="Times New Roman"/>
          <w:sz w:val="24"/>
          <w:szCs w:val="24"/>
        </w:rPr>
        <w:t>za pośrednictwem serwisu internetowego Witkac.pl poprzez elektroniczny fo</w:t>
      </w:r>
      <w:r w:rsidR="00F07C90" w:rsidRPr="00E03B9F">
        <w:rPr>
          <w:rFonts w:ascii="Times New Roman" w:hAnsi="Times New Roman"/>
          <w:sz w:val="24"/>
          <w:szCs w:val="24"/>
        </w:rPr>
        <w:t xml:space="preserve">rmularz dostępny w tym serwisie. </w:t>
      </w:r>
    </w:p>
    <w:p w:rsidR="00F07C90" w:rsidRPr="00E03B9F" w:rsidRDefault="00F07C90" w:rsidP="00D35BF0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E03B9F">
        <w:rPr>
          <w:rFonts w:ascii="Times New Roman" w:hAnsi="Times New Roman"/>
          <w:sz w:val="24"/>
          <w:szCs w:val="24"/>
        </w:rPr>
        <w:t xml:space="preserve">W celu przygotowania oferty </w:t>
      </w:r>
      <w:r w:rsidR="00B73790" w:rsidRPr="00E03B9F">
        <w:rPr>
          <w:rFonts w:ascii="Times New Roman" w:hAnsi="Times New Roman"/>
          <w:sz w:val="24"/>
          <w:szCs w:val="24"/>
        </w:rPr>
        <w:t xml:space="preserve">w </w:t>
      </w:r>
      <w:r w:rsidRPr="00E03B9F">
        <w:rPr>
          <w:rFonts w:ascii="Times New Roman" w:hAnsi="Times New Roman"/>
          <w:sz w:val="24"/>
          <w:szCs w:val="24"/>
        </w:rPr>
        <w:t xml:space="preserve">serwisie Witkac.pl należy </w:t>
      </w:r>
      <w:r w:rsidR="00CE2DA4" w:rsidRPr="00E03B9F">
        <w:rPr>
          <w:rFonts w:ascii="Times New Roman" w:hAnsi="Times New Roman"/>
          <w:sz w:val="24"/>
          <w:szCs w:val="24"/>
        </w:rPr>
        <w:t>uruchomić</w:t>
      </w:r>
      <w:r w:rsidRPr="00E03B9F">
        <w:rPr>
          <w:rFonts w:ascii="Times New Roman" w:hAnsi="Times New Roman"/>
          <w:sz w:val="24"/>
          <w:szCs w:val="24"/>
        </w:rPr>
        <w:t xml:space="preserve"> następujący link: </w:t>
      </w:r>
      <w:hyperlink r:id="rId9" w:anchor="contest/view?id=31001" w:history="1">
        <w:r w:rsidR="006E2A33" w:rsidRPr="00625501">
          <w:rPr>
            <w:rStyle w:val="Hipercze"/>
            <w:rFonts w:ascii="Times New Roman" w:hAnsi="Times New Roman"/>
            <w:sz w:val="24"/>
            <w:szCs w:val="24"/>
          </w:rPr>
          <w:t>https://witkac.pl/#contest/view?id=31001</w:t>
        </w:r>
      </w:hyperlink>
      <w:r w:rsidR="006E2A33">
        <w:rPr>
          <w:rFonts w:ascii="Times New Roman" w:hAnsi="Times New Roman"/>
          <w:sz w:val="24"/>
          <w:szCs w:val="24"/>
        </w:rPr>
        <w:t>;</w:t>
      </w:r>
    </w:p>
    <w:p w:rsidR="00A57055" w:rsidRPr="00E03B9F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rozpatrzeniu będą podlegały wyłącznie oferty złożone poprzez serwis Witkac.pl; </w:t>
      </w:r>
    </w:p>
    <w:p w:rsidR="00A57055" w:rsidRPr="00E03B9F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złożenie oferty jest równoznaczne z zapoznaniem się oraz zobowiązaniem </w:t>
      </w:r>
      <w:r w:rsidR="001E2A3F" w:rsidRPr="00E03B9F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>do stosowania przy realizacji zadania Regulaminu Otwartego Konkursu Ofert nr ew. </w:t>
      </w:r>
      <w:r w:rsidR="007D5496" w:rsidRPr="00E03B9F">
        <w:rPr>
          <w:rFonts w:ascii="Times New Roman" w:eastAsia="Times New Roman" w:hAnsi="Times New Roman" w:cs="Times New Roman"/>
          <w:sz w:val="24"/>
          <w:lang w:eastAsia="pl-PL"/>
        </w:rPr>
        <w:t>10/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>202</w:t>
      </w:r>
      <w:r w:rsidR="009523CC" w:rsidRPr="00E03B9F">
        <w:rPr>
          <w:rFonts w:ascii="Times New Roman" w:eastAsia="Times New Roman" w:hAnsi="Times New Roman" w:cs="Times New Roman"/>
          <w:sz w:val="24"/>
          <w:lang w:eastAsia="pl-PL"/>
        </w:rPr>
        <w:t>4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>/WD/DEKiD;</w:t>
      </w:r>
    </w:p>
    <w:p w:rsidR="00297D01" w:rsidRPr="00E03B9F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hAnsi="Times New Roman"/>
          <w:sz w:val="24"/>
          <w:szCs w:val="24"/>
        </w:rPr>
        <w:t xml:space="preserve">do </w:t>
      </w:r>
      <w:r w:rsidR="00F5176D" w:rsidRPr="00E03B9F">
        <w:rPr>
          <w:rFonts w:ascii="Times New Roman" w:hAnsi="Times New Roman"/>
          <w:sz w:val="24"/>
          <w:szCs w:val="24"/>
        </w:rPr>
        <w:t xml:space="preserve">elektronicznego </w:t>
      </w:r>
      <w:r w:rsidRPr="00E03B9F">
        <w:rPr>
          <w:rFonts w:ascii="Times New Roman" w:hAnsi="Times New Roman"/>
          <w:sz w:val="24"/>
          <w:szCs w:val="24"/>
        </w:rPr>
        <w:t>fo</w:t>
      </w:r>
      <w:r w:rsidR="00297D01" w:rsidRPr="00E03B9F">
        <w:rPr>
          <w:rFonts w:ascii="Times New Roman" w:hAnsi="Times New Roman"/>
          <w:sz w:val="24"/>
          <w:szCs w:val="24"/>
        </w:rPr>
        <w:t>rmularza oferty należy załączyć:</w:t>
      </w:r>
    </w:p>
    <w:p w:rsidR="00297D01" w:rsidRPr="00E03B9F" w:rsidRDefault="00297D01" w:rsidP="00082258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E03B9F">
        <w:rPr>
          <w:rFonts w:ascii="Times New Roman" w:hAnsi="Times New Roman"/>
          <w:sz w:val="24"/>
          <w:szCs w:val="24"/>
        </w:rPr>
        <w:t xml:space="preserve">kopię aktualnego wyciągu </w:t>
      </w:r>
      <w:r w:rsidR="002229FD" w:rsidRPr="00E03B9F">
        <w:rPr>
          <w:rFonts w:ascii="Times New Roman" w:hAnsi="Times New Roman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820420" w:rsidRPr="00E03B9F">
        <w:rPr>
          <w:rFonts w:ascii="Times New Roman" w:hAnsi="Times New Roman"/>
          <w:sz w:val="24"/>
          <w:szCs w:val="24"/>
        </w:rPr>
        <w:t>,</w:t>
      </w:r>
      <w:r w:rsidR="002229FD" w:rsidRPr="00E03B9F">
        <w:rPr>
          <w:rFonts w:ascii="Times New Roman" w:hAnsi="Times New Roman"/>
          <w:sz w:val="24"/>
          <w:szCs w:val="24"/>
        </w:rPr>
        <w:t xml:space="preserve"> </w:t>
      </w:r>
    </w:p>
    <w:p w:rsidR="00297D01" w:rsidRPr="00E03B9F" w:rsidRDefault="002229FD" w:rsidP="00082258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E03B9F">
        <w:rPr>
          <w:rFonts w:ascii="Times New Roman" w:hAnsi="Times New Roman"/>
          <w:sz w:val="24"/>
          <w:szCs w:val="24"/>
        </w:rPr>
        <w:t xml:space="preserve">oświadczenie o VAT stanowiące załącznik nr </w:t>
      </w:r>
      <w:r w:rsidR="00B90FFA" w:rsidRPr="00E03B9F">
        <w:rPr>
          <w:rFonts w:ascii="Times New Roman" w:hAnsi="Times New Roman"/>
          <w:sz w:val="24"/>
          <w:szCs w:val="24"/>
        </w:rPr>
        <w:t>5</w:t>
      </w:r>
      <w:r w:rsidRPr="00E03B9F">
        <w:rPr>
          <w:rFonts w:ascii="Times New Roman" w:hAnsi="Times New Roman"/>
          <w:sz w:val="24"/>
          <w:szCs w:val="24"/>
        </w:rPr>
        <w:t xml:space="preserve"> do ogłoszenia</w:t>
      </w:r>
      <w:r w:rsidR="00820420" w:rsidRPr="00E03B9F">
        <w:rPr>
          <w:rFonts w:ascii="Times New Roman" w:hAnsi="Times New Roman"/>
          <w:sz w:val="24"/>
          <w:szCs w:val="24"/>
        </w:rPr>
        <w:t xml:space="preserve">, </w:t>
      </w:r>
    </w:p>
    <w:p w:rsidR="00297D01" w:rsidRPr="00E03B9F" w:rsidRDefault="00820420" w:rsidP="00082258">
      <w:pPr>
        <w:pStyle w:val="Akapitzlist"/>
        <w:numPr>
          <w:ilvl w:val="0"/>
          <w:numId w:val="39"/>
        </w:num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E03B9F">
        <w:rPr>
          <w:rFonts w:ascii="Times New Roman" w:hAnsi="Times New Roman"/>
          <w:sz w:val="24"/>
          <w:szCs w:val="24"/>
        </w:rPr>
        <w:t xml:space="preserve">oświadczenie o prowadzonej działalności statutowej zgodnej z rodzajem zadania publicznego </w:t>
      </w:r>
      <w:r w:rsidR="000950CF" w:rsidRPr="00E03B9F">
        <w:rPr>
          <w:rFonts w:ascii="Times New Roman" w:hAnsi="Times New Roman"/>
          <w:sz w:val="24"/>
          <w:szCs w:val="24"/>
        </w:rPr>
        <w:t>określonym</w:t>
      </w:r>
      <w:r w:rsidRPr="00E03B9F">
        <w:rPr>
          <w:rFonts w:ascii="Times New Roman" w:hAnsi="Times New Roman"/>
          <w:sz w:val="24"/>
          <w:szCs w:val="24"/>
        </w:rPr>
        <w:t xml:space="preserve"> w </w:t>
      </w:r>
      <w:r w:rsidR="000950CF" w:rsidRPr="00E03B9F">
        <w:rPr>
          <w:rFonts w:ascii="Times New Roman" w:hAnsi="Times New Roman"/>
          <w:sz w:val="24"/>
          <w:szCs w:val="24"/>
        </w:rPr>
        <w:t xml:space="preserve">niniejszym </w:t>
      </w:r>
      <w:r w:rsidRPr="00E03B9F">
        <w:rPr>
          <w:rFonts w:ascii="Times New Roman" w:hAnsi="Times New Roman"/>
          <w:sz w:val="24"/>
          <w:szCs w:val="24"/>
        </w:rPr>
        <w:t xml:space="preserve">ogłoszeniu stanowiące załącznik nr </w:t>
      </w:r>
      <w:r w:rsidR="00B46AD7" w:rsidRPr="00E03B9F">
        <w:rPr>
          <w:rFonts w:ascii="Times New Roman" w:hAnsi="Times New Roman"/>
          <w:sz w:val="24"/>
          <w:szCs w:val="24"/>
        </w:rPr>
        <w:t>6</w:t>
      </w:r>
      <w:r w:rsidRPr="00E03B9F">
        <w:rPr>
          <w:rFonts w:ascii="Times New Roman" w:hAnsi="Times New Roman"/>
          <w:sz w:val="24"/>
          <w:szCs w:val="24"/>
        </w:rPr>
        <w:t xml:space="preserve"> do ogłoszenia</w:t>
      </w:r>
      <w:r w:rsidR="00297D01" w:rsidRPr="00E03B9F">
        <w:rPr>
          <w:rFonts w:ascii="Times New Roman" w:hAnsi="Times New Roman"/>
          <w:sz w:val="24"/>
          <w:szCs w:val="24"/>
        </w:rPr>
        <w:t>,</w:t>
      </w:r>
    </w:p>
    <w:p w:rsidR="00297D01" w:rsidRPr="00130638" w:rsidRDefault="00E43456" w:rsidP="00130638">
      <w:pPr>
        <w:spacing w:after="0"/>
        <w:ind w:left="1069" w:right="23"/>
        <w:jc w:val="both"/>
        <w:rPr>
          <w:rFonts w:ascii="Times New Roman" w:hAnsi="Times New Roman"/>
          <w:sz w:val="24"/>
          <w:szCs w:val="24"/>
        </w:rPr>
      </w:pPr>
      <w:r w:rsidRPr="00E03B9F">
        <w:rPr>
          <w:rFonts w:ascii="Times New Roman" w:hAnsi="Times New Roman"/>
          <w:sz w:val="24"/>
          <w:szCs w:val="24"/>
        </w:rPr>
        <w:t>a</w:t>
      </w:r>
      <w:r w:rsidR="00297D01" w:rsidRPr="00E03B9F">
        <w:rPr>
          <w:rFonts w:ascii="Times New Roman" w:hAnsi="Times New Roman"/>
          <w:sz w:val="24"/>
          <w:szCs w:val="24"/>
        </w:rPr>
        <w:t xml:space="preserve"> w przypadku realizacji </w:t>
      </w:r>
      <w:r w:rsidRPr="00E03B9F">
        <w:rPr>
          <w:rFonts w:ascii="Times New Roman" w:eastAsia="Times New Roman" w:hAnsi="Times New Roman"/>
          <w:sz w:val="24"/>
          <w:szCs w:val="24"/>
          <w:lang w:eastAsia="pl-PL"/>
        </w:rPr>
        <w:t>szkolenia strzeleckiego lub taktyczno-poligonowego</w:t>
      </w:r>
      <w:r w:rsidR="001306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97D01" w:rsidRPr="00130638">
        <w:rPr>
          <w:rFonts w:ascii="Times New Roman" w:hAnsi="Times New Roman"/>
          <w:sz w:val="24"/>
          <w:szCs w:val="24"/>
        </w:rPr>
        <w:t>s</w:t>
      </w:r>
      <w:r w:rsidR="00297D01" w:rsidRPr="00130638">
        <w:rPr>
          <w:rFonts w:ascii="Times New Roman" w:eastAsia="Times New Roman" w:hAnsi="Times New Roman"/>
          <w:sz w:val="24"/>
          <w:szCs w:val="24"/>
          <w:lang w:eastAsia="pl-PL"/>
        </w:rPr>
        <w:t>zczegółowy program szkolenia (</w:t>
      </w:r>
      <w:r w:rsidRPr="00130638">
        <w:rPr>
          <w:rFonts w:ascii="Times New Roman" w:eastAsia="Times New Roman" w:hAnsi="Times New Roman"/>
          <w:sz w:val="24"/>
          <w:szCs w:val="24"/>
          <w:lang w:eastAsia="pl-PL"/>
        </w:rPr>
        <w:t>jeśli nie został ujęty w sekcji 3 „Syntetyczny opis zadania” w polu „Opis zadania”</w:t>
      </w:r>
      <w:r w:rsidR="00297D01" w:rsidRPr="00130638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130638" w:rsidRPr="0013063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297D01" w:rsidRPr="00130638" w:rsidRDefault="00130638" w:rsidP="00130638">
      <w:pPr>
        <w:spacing w:after="0"/>
        <w:ind w:right="2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2229FD" w:rsidRPr="00130638">
        <w:rPr>
          <w:rFonts w:ascii="Times New Roman" w:hAnsi="Times New Roman"/>
          <w:sz w:val="24"/>
          <w:szCs w:val="24"/>
        </w:rPr>
        <w:t>ałącznikami mogą być tylk</w:t>
      </w:r>
      <w:r w:rsidR="004E08E8" w:rsidRPr="00130638">
        <w:rPr>
          <w:rFonts w:ascii="Times New Roman" w:hAnsi="Times New Roman"/>
          <w:sz w:val="24"/>
          <w:szCs w:val="24"/>
        </w:rPr>
        <w:t>o pliki w formacie pdf lub jpg;</w:t>
      </w:r>
    </w:p>
    <w:p w:rsidR="008D1BDE" w:rsidRPr="00E03B9F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lang w:eastAsia="pl-PL"/>
        </w:rPr>
        <w:t>oferty przesłane po terminie wskazanym powyżej zostaną odrzucone z przyczyn formalnych;</w:t>
      </w:r>
    </w:p>
    <w:p w:rsidR="00C44A5C" w:rsidRPr="00E03B9F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lang w:eastAsia="pl-PL"/>
        </w:rPr>
        <w:t>o</w:t>
      </w:r>
      <w:r w:rsidR="008D1BDE" w:rsidRPr="00E03B9F">
        <w:rPr>
          <w:rFonts w:ascii="Times New Roman" w:eastAsia="Times New Roman" w:hAnsi="Times New Roman" w:cs="Times New Roman"/>
          <w:sz w:val="24"/>
          <w:lang w:eastAsia="pl-PL"/>
        </w:rPr>
        <w:t>ferty złożone w inny sposób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 niż wskazan</w:t>
      </w:r>
      <w:r w:rsidR="002229FD" w:rsidRPr="00E03B9F">
        <w:rPr>
          <w:rFonts w:ascii="Times New Roman" w:eastAsia="Times New Roman" w:hAnsi="Times New Roman" w:cs="Times New Roman"/>
          <w:sz w:val="24"/>
          <w:lang w:eastAsia="pl-PL"/>
        </w:rPr>
        <w:t>y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 w </w:t>
      </w:r>
      <w:proofErr w:type="spellStart"/>
      <w:r w:rsidRPr="00E03B9F">
        <w:rPr>
          <w:rFonts w:ascii="Times New Roman" w:eastAsia="Times New Roman" w:hAnsi="Times New Roman" w:cs="Times New Roman"/>
          <w:sz w:val="24"/>
          <w:lang w:eastAsia="pl-PL"/>
        </w:rPr>
        <w:t>p</w:t>
      </w:r>
      <w:r w:rsidR="001E2A3F" w:rsidRPr="00E03B9F">
        <w:rPr>
          <w:rFonts w:ascii="Times New Roman" w:eastAsia="Times New Roman" w:hAnsi="Times New Roman" w:cs="Times New Roman"/>
          <w:sz w:val="24"/>
          <w:lang w:eastAsia="pl-PL"/>
        </w:rPr>
        <w:t>p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>kt</w:t>
      </w:r>
      <w:proofErr w:type="spellEnd"/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8C6974" w:rsidRPr="00E03B9F">
        <w:rPr>
          <w:rFonts w:ascii="Times New Roman" w:eastAsia="Times New Roman" w:hAnsi="Times New Roman" w:cs="Times New Roman"/>
          <w:sz w:val="24"/>
          <w:lang w:eastAsia="pl-PL"/>
        </w:rPr>
        <w:t>2</w:t>
      </w:r>
      <w:r w:rsidR="002229FD"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 nie będą rozpatrywane</w:t>
      </w:r>
      <w:r w:rsidR="00F5176D" w:rsidRPr="00E03B9F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2229FD" w:rsidRPr="00E03B9F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hAnsi="Times New Roman"/>
          <w:sz w:val="24"/>
          <w:szCs w:val="24"/>
        </w:rPr>
        <w:t>B</w:t>
      </w:r>
      <w:r w:rsidR="002229FD" w:rsidRPr="00E03B9F">
        <w:rPr>
          <w:rFonts w:ascii="Times New Roman" w:hAnsi="Times New Roman"/>
          <w:sz w:val="24"/>
          <w:szCs w:val="24"/>
        </w:rPr>
        <w:t xml:space="preserve">ezpośrednio po złożeniu oferty realizacji zadania publicznego poprzez serwis Witkac.pl </w:t>
      </w:r>
      <w:r w:rsidR="002F63F8" w:rsidRPr="00E03B9F">
        <w:rPr>
          <w:rFonts w:ascii="Times New Roman" w:hAnsi="Times New Roman"/>
          <w:sz w:val="24"/>
          <w:szCs w:val="24"/>
        </w:rPr>
        <w:t>o</w:t>
      </w:r>
      <w:r w:rsidR="002229FD" w:rsidRPr="00E03B9F">
        <w:rPr>
          <w:rFonts w:ascii="Times New Roman" w:hAnsi="Times New Roman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E03B9F">
        <w:rPr>
          <w:rFonts w:ascii="Times New Roman" w:hAnsi="Times New Roman"/>
          <w:sz w:val="24"/>
          <w:szCs w:val="24"/>
        </w:rPr>
        <w:t xml:space="preserve">niu </w:t>
      </w:r>
      <w:r w:rsidR="002F63F8" w:rsidRPr="00E03B9F">
        <w:rPr>
          <w:rFonts w:ascii="Times New Roman" w:hAnsi="Times New Roman"/>
          <w:sz w:val="24"/>
          <w:szCs w:val="24"/>
        </w:rPr>
        <w:t>o</w:t>
      </w:r>
      <w:r w:rsidR="002229FD" w:rsidRPr="00E03B9F">
        <w:rPr>
          <w:rFonts w:ascii="Times New Roman" w:hAnsi="Times New Roman"/>
          <w:sz w:val="24"/>
          <w:szCs w:val="24"/>
        </w:rPr>
        <w:t xml:space="preserve">ferenta z datą tożsamą </w:t>
      </w:r>
      <w:r w:rsidR="00AB04D2" w:rsidRPr="00E03B9F">
        <w:rPr>
          <w:rFonts w:ascii="Times New Roman" w:hAnsi="Times New Roman"/>
          <w:sz w:val="24"/>
          <w:szCs w:val="24"/>
        </w:rPr>
        <w:t>jak</w:t>
      </w:r>
      <w:r w:rsidR="002229FD" w:rsidRPr="00E03B9F">
        <w:rPr>
          <w:rFonts w:ascii="Times New Roman" w:hAnsi="Times New Roman"/>
          <w:sz w:val="24"/>
          <w:szCs w:val="24"/>
        </w:rPr>
        <w:t xml:space="preserve"> dat</w:t>
      </w:r>
      <w:r w:rsidR="00AB04D2" w:rsidRPr="00E03B9F">
        <w:rPr>
          <w:rFonts w:ascii="Times New Roman" w:hAnsi="Times New Roman"/>
          <w:sz w:val="24"/>
          <w:szCs w:val="24"/>
        </w:rPr>
        <w:t>a</w:t>
      </w:r>
      <w:r w:rsidR="002229FD" w:rsidRPr="00E03B9F">
        <w:rPr>
          <w:rFonts w:ascii="Times New Roman" w:hAnsi="Times New Roman"/>
          <w:sz w:val="24"/>
          <w:szCs w:val="24"/>
        </w:rPr>
        <w:t xml:space="preserve"> złożenia oferty poprzez serwis Witkac.pl</w:t>
      </w:r>
      <w:r w:rsidR="00AB04D2" w:rsidRPr="00E03B9F">
        <w:rPr>
          <w:rFonts w:ascii="Times New Roman" w:hAnsi="Times New Roman"/>
          <w:sz w:val="24"/>
          <w:szCs w:val="24"/>
        </w:rPr>
        <w:t>.</w:t>
      </w:r>
      <w:r w:rsidR="002229FD" w:rsidRPr="00E03B9F">
        <w:rPr>
          <w:rFonts w:ascii="Times New Roman" w:hAnsi="Times New Roman"/>
          <w:sz w:val="24"/>
          <w:szCs w:val="24"/>
        </w:rPr>
        <w:t xml:space="preserve"> </w:t>
      </w:r>
      <w:r w:rsidR="00AB04D2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1313AB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eżeli osoby uprawnione nie dysponują pieczątkami imiennymi podpis musi być czytelny, złożony pełnym imieniem </w:t>
      </w:r>
      <w:r w:rsidR="008C6974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13AB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nazwiskiem z zaznaczeniem pełnionej funkcji</w:t>
      </w:r>
      <w:r w:rsidR="00AB04D2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B04D2" w:rsidRPr="00E03B9F">
        <w:rPr>
          <w:rFonts w:ascii="Times New Roman" w:hAnsi="Times New Roman"/>
          <w:sz w:val="24"/>
          <w:szCs w:val="24"/>
        </w:rPr>
        <w:t>O</w:t>
      </w:r>
      <w:r w:rsidR="002229FD" w:rsidRPr="00E03B9F">
        <w:rPr>
          <w:rFonts w:ascii="Times New Roman" w:hAnsi="Times New Roman"/>
          <w:sz w:val="24"/>
          <w:szCs w:val="24"/>
        </w:rPr>
        <w:t xml:space="preserve">ryginał oferty w wersji papierowej musi być opatrzony tą samą sumą kontrolną co oferta złożona poprzez serwis Witkac.pl </w:t>
      </w:r>
      <w:r w:rsidR="00CE2DA4" w:rsidRPr="00E03B9F">
        <w:rPr>
          <w:rFonts w:ascii="Times New Roman" w:hAnsi="Times New Roman"/>
          <w:sz w:val="24"/>
          <w:szCs w:val="24"/>
        </w:rPr>
        <w:br/>
        <w:t xml:space="preserve">(na tym etapie nie jest wymagane złożenie oryginalnej oferty w wersji papierowej </w:t>
      </w:r>
      <w:r w:rsidR="002B37E3" w:rsidRPr="00E03B9F">
        <w:rPr>
          <w:rFonts w:ascii="Times New Roman" w:hAnsi="Times New Roman"/>
          <w:sz w:val="24"/>
          <w:szCs w:val="24"/>
        </w:rPr>
        <w:br/>
      </w:r>
      <w:r w:rsidR="00CE2DA4" w:rsidRPr="00E03B9F">
        <w:rPr>
          <w:rFonts w:ascii="Times New Roman" w:hAnsi="Times New Roman"/>
          <w:sz w:val="24"/>
          <w:szCs w:val="24"/>
        </w:rPr>
        <w:t xml:space="preserve">– </w:t>
      </w:r>
      <w:r w:rsidR="00CE2DA4" w:rsidRPr="00E03B9F">
        <w:rPr>
          <w:rFonts w:ascii="Times New Roman" w:hAnsi="Times New Roman"/>
          <w:b/>
          <w:sz w:val="24"/>
          <w:szCs w:val="24"/>
        </w:rPr>
        <w:t xml:space="preserve">obowiązek przekazania ww. dokumentów </w:t>
      </w:r>
      <w:r w:rsidR="00DC62AF" w:rsidRPr="00E03B9F">
        <w:rPr>
          <w:rFonts w:ascii="Times New Roman" w:hAnsi="Times New Roman"/>
          <w:b/>
          <w:sz w:val="24"/>
          <w:szCs w:val="24"/>
        </w:rPr>
        <w:t xml:space="preserve">(w wersji papierowej) </w:t>
      </w:r>
      <w:r w:rsidR="00CE2DA4" w:rsidRPr="00E03B9F">
        <w:rPr>
          <w:rFonts w:ascii="Times New Roman" w:hAnsi="Times New Roman"/>
          <w:b/>
          <w:sz w:val="24"/>
          <w:szCs w:val="24"/>
        </w:rPr>
        <w:t xml:space="preserve">zaistnieje </w:t>
      </w:r>
      <w:r w:rsidR="00DC62AF" w:rsidRPr="00E03B9F">
        <w:rPr>
          <w:rFonts w:ascii="Times New Roman" w:hAnsi="Times New Roman"/>
          <w:b/>
          <w:sz w:val="24"/>
          <w:szCs w:val="24"/>
        </w:rPr>
        <w:t xml:space="preserve">dopiero </w:t>
      </w:r>
      <w:r w:rsidR="0014073D" w:rsidRPr="00E03B9F">
        <w:rPr>
          <w:rFonts w:ascii="Times New Roman" w:hAnsi="Times New Roman"/>
          <w:b/>
          <w:sz w:val="24"/>
          <w:szCs w:val="24"/>
        </w:rPr>
        <w:t xml:space="preserve">na etapie zawierania umowy </w:t>
      </w:r>
      <w:r w:rsidR="00CE2DA4" w:rsidRPr="00E03B9F">
        <w:rPr>
          <w:rFonts w:ascii="Times New Roman" w:hAnsi="Times New Roman"/>
          <w:b/>
          <w:sz w:val="24"/>
          <w:szCs w:val="24"/>
        </w:rPr>
        <w:t>w przypadku przyznania dotacji</w:t>
      </w:r>
      <w:r w:rsidR="00CE2DA4" w:rsidRPr="00E03B9F">
        <w:rPr>
          <w:rFonts w:ascii="Times New Roman" w:hAnsi="Times New Roman"/>
          <w:sz w:val="24"/>
          <w:szCs w:val="24"/>
        </w:rPr>
        <w:t>)</w:t>
      </w:r>
      <w:r w:rsidR="00CE2DA4" w:rsidRPr="00E03B9F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:rsidR="00BA7D09" w:rsidRPr="00E03B9F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niniejszego konkursu uprawniony podmiot może złożyć </w:t>
      </w:r>
      <w:r w:rsidR="00AB5A71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wyłącznie</w:t>
      </w:r>
      <w:r w:rsidR="00AB5A71" w:rsidRPr="00E03B9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jedną</w:t>
      </w:r>
      <w:r w:rsidR="00AB5A71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ofertę</w:t>
      </w:r>
      <w:r w:rsidR="008C6974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BA7D09" w:rsidRPr="00E03B9F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lang w:eastAsia="pl-PL"/>
        </w:rPr>
        <w:t>w ramach konkursu mogą być składane oferty wspólne</w:t>
      </w:r>
      <w:r w:rsidR="0026151A" w:rsidRPr="00E03B9F">
        <w:rPr>
          <w:rFonts w:ascii="Times New Roman" w:eastAsia="Times New Roman" w:hAnsi="Times New Roman" w:cs="Times New Roman"/>
          <w:sz w:val="24"/>
          <w:lang w:eastAsia="pl-PL"/>
        </w:rPr>
        <w:t>;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03B9F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>w art. 3 ust. 3 pkt. 1 - 4 ustawy działających wspólnie</w:t>
      </w:r>
      <w:r w:rsidR="0026151A" w:rsidRPr="00E03B9F">
        <w:rPr>
          <w:rFonts w:ascii="Times New Roman" w:eastAsia="Times New Roman" w:hAnsi="Times New Roman" w:cs="Times New Roman"/>
          <w:sz w:val="24"/>
          <w:lang w:eastAsia="pl-PL"/>
        </w:rPr>
        <w:t>;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 do oferty należy dołączyć um</w:t>
      </w:r>
      <w:r w:rsidR="008C6974" w:rsidRPr="00E03B9F">
        <w:rPr>
          <w:rFonts w:ascii="Times New Roman" w:eastAsia="Times New Roman" w:hAnsi="Times New Roman" w:cs="Times New Roman"/>
          <w:sz w:val="24"/>
          <w:lang w:eastAsia="pl-PL"/>
        </w:rPr>
        <w:t>owę</w:t>
      </w:r>
      <w:r w:rsidR="001E2A3F"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1E2A3F" w:rsidRPr="00E03B9F">
        <w:rPr>
          <w:rFonts w:ascii="Times New Roman" w:eastAsia="Times New Roman" w:hAnsi="Times New Roman" w:cs="Times New Roman"/>
          <w:sz w:val="24"/>
          <w:lang w:eastAsia="pl-PL"/>
        </w:rPr>
        <w:lastRenderedPageBreak/>
        <w:t>(w pliku o formacie pdf lub jpg)</w:t>
      </w:r>
      <w:r w:rsidR="008C6974"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 regulującą stosunki między </w:t>
      </w:r>
      <w:r w:rsidR="002F63F8" w:rsidRPr="00E03B9F">
        <w:rPr>
          <w:rFonts w:ascii="Times New Roman" w:eastAsia="Times New Roman" w:hAnsi="Times New Roman" w:cs="Times New Roman"/>
          <w:sz w:val="24"/>
          <w:lang w:eastAsia="pl-PL"/>
        </w:rPr>
        <w:t>o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>ferentami określając</w:t>
      </w:r>
      <w:r w:rsidR="001313AB" w:rsidRPr="00E03B9F">
        <w:rPr>
          <w:rFonts w:ascii="Times New Roman" w:eastAsia="Times New Roman" w:hAnsi="Times New Roman" w:cs="Times New Roman"/>
          <w:sz w:val="24"/>
          <w:lang w:eastAsia="pl-PL"/>
        </w:rPr>
        <w:t>ą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 zakres ich świadczeń składających się na realizację zadania;</w:t>
      </w:r>
    </w:p>
    <w:p w:rsidR="00BA7D09" w:rsidRPr="00E03B9F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lang w:eastAsia="pl-PL"/>
        </w:rPr>
        <w:t>organizacje pozarządowe lub podmioty wymienione w art. 3 ust. 3 pkt</w:t>
      </w:r>
      <w:r w:rsidR="004E08E8" w:rsidRPr="00E03B9F">
        <w:rPr>
          <w:rFonts w:ascii="Times New Roman" w:eastAsia="Times New Roman" w:hAnsi="Times New Roman" w:cs="Times New Roman"/>
          <w:sz w:val="24"/>
          <w:lang w:eastAsia="pl-PL"/>
        </w:rPr>
        <w:t>.</w:t>
      </w:r>
      <w:r w:rsidRPr="00E03B9F">
        <w:rPr>
          <w:rFonts w:ascii="Times New Roman" w:eastAsia="Times New Roman" w:hAnsi="Times New Roman" w:cs="Times New Roman"/>
          <w:sz w:val="24"/>
          <w:lang w:eastAsia="pl-PL"/>
        </w:rPr>
        <w:t xml:space="preserve"> 1- 4 ustawy składające ofertę wspólną ponoszą solidarną odpowiedzialność za zobowiązania, o których mowa w art. 16 ust. 1 ustawy;</w:t>
      </w:r>
    </w:p>
    <w:p w:rsidR="00BA7D09" w:rsidRPr="00E03B9F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E03B9F">
        <w:rPr>
          <w:rFonts w:ascii="Times New Roman" w:eastAsia="Times New Roman" w:hAnsi="Times New Roman" w:cs="Times New Roman"/>
          <w:sz w:val="24"/>
          <w:lang w:eastAsia="pl-PL"/>
        </w:rPr>
        <w:t>kucyjne o zwrot tych należności</w:t>
      </w:r>
      <w:r w:rsidR="0026151A" w:rsidRPr="00E03B9F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BA7D09" w:rsidRPr="00E03B9F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sz w:val="24"/>
          <w:lang w:eastAsia="pl-PL"/>
        </w:rPr>
      </w:pPr>
      <w:r w:rsidRPr="00E03B9F">
        <w:rPr>
          <w:rFonts w:ascii="Times New Roman" w:eastAsia="Times New Roman" w:hAnsi="Times New Roman"/>
          <w:b/>
          <w:sz w:val="24"/>
          <w:lang w:eastAsia="pl-PL"/>
        </w:rPr>
        <w:t>Ocena ofert i termin dokonania wyboru ofert</w:t>
      </w:r>
      <w:r w:rsidR="00A85DCA" w:rsidRPr="00E03B9F">
        <w:rPr>
          <w:rFonts w:ascii="Times New Roman" w:eastAsia="Times New Roman" w:hAnsi="Times New Roman"/>
          <w:b/>
          <w:sz w:val="24"/>
          <w:lang w:eastAsia="pl-PL"/>
        </w:rPr>
        <w:t>:</w:t>
      </w:r>
    </w:p>
    <w:p w:rsidR="00BA7D09" w:rsidRPr="00E03B9F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A7D09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powołaną w Urzędzie Ministra Obrony Narodowej.</w:t>
      </w:r>
      <w:r w:rsidR="00BA7D09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5FC2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A7D09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cenie merytorycznej poddane zostaną </w:t>
      </w:r>
      <w:r w:rsidR="00F03DDF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A7D09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ferty spełniające wymagania formalne;</w:t>
      </w:r>
    </w:p>
    <w:p w:rsidR="00BA7D09" w:rsidRPr="00E03B9F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03B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 w:rsidR="00F77EE3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</w:t>
      </w:r>
      <w:r w:rsidR="007D5496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F77EE3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0/202</w:t>
      </w:r>
      <w:r w:rsidR="009523CC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/WD/DEKiD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ogłoszenia;</w:t>
      </w:r>
    </w:p>
    <w:p w:rsidR="00BA7D09" w:rsidRPr="00E03B9F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formalnej ofert - do dnia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383D" w:rsidRPr="002E38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9A70A3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84E15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maja</w:t>
      </w:r>
      <w:r w:rsidR="00202787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77EE3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7E660B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A85DCA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BA7D09" w:rsidRPr="00E03B9F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</w:t>
      </w:r>
      <w:r w:rsidR="00A85DCA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C6974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3F8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ferentów, których oferty zawierają uchybienia formalne </w:t>
      </w:r>
      <w:r w:rsidR="00A85DCA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błędy formalne </w:t>
      </w:r>
      <w:r w:rsidR="00A85DCA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opublikowan</w:t>
      </w:r>
      <w:r w:rsidR="00A85DCA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w Biuletynie Informacji Publicznej MON, link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hyperlink r:id="rId10" w:history="1">
        <w:r w:rsidRPr="00E03B9F">
          <w:rPr>
            <w:rFonts w:ascii="Times New Roman" w:eastAsia="Calibri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03B9F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; </w:t>
      </w:r>
    </w:p>
    <w:p w:rsidR="00297D01" w:rsidRPr="00E03B9F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sz w:val="24"/>
          <w:lang w:eastAsia="pl-PL"/>
        </w:rPr>
      </w:pPr>
      <w:r w:rsidRPr="00E03B9F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85DCA" w:rsidRPr="00E03B9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AB5A71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A85DCA" w:rsidRPr="00E03B9F">
        <w:rPr>
          <w:rFonts w:ascii="Times New Roman" w:eastAsia="Times New Roman" w:hAnsi="Times New Roman"/>
          <w:bCs/>
          <w:sz w:val="24"/>
          <w:szCs w:val="24"/>
          <w:lang w:eastAsia="pl-PL"/>
        </w:rPr>
        <w:t> dni od dnia opublikowania wykazu w Biuletyn</w:t>
      </w:r>
      <w:r w:rsidR="008C6974" w:rsidRPr="00E03B9F">
        <w:rPr>
          <w:rFonts w:ascii="Times New Roman" w:eastAsia="Times New Roman" w:hAnsi="Times New Roman"/>
          <w:bCs/>
          <w:sz w:val="24"/>
          <w:szCs w:val="24"/>
          <w:lang w:eastAsia="pl-PL"/>
        </w:rPr>
        <w:t>ie</w:t>
      </w:r>
      <w:r w:rsidR="00A85DCA" w:rsidRPr="00E03B9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serwisie Witkac.pl); uchybienia formalne </w:t>
      </w:r>
      <w:r w:rsidR="002F63F8" w:rsidRPr="00E03B9F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85DCA" w:rsidRPr="00E03B9F">
        <w:rPr>
          <w:rFonts w:ascii="Times New Roman" w:eastAsia="Times New Roman" w:hAnsi="Times New Roman"/>
          <w:bCs/>
          <w:sz w:val="24"/>
          <w:szCs w:val="24"/>
          <w:lang w:eastAsia="pl-PL"/>
        </w:rPr>
        <w:t>ferent musi usunąć w serwisie Witkac.pl; w tym celu zostanie aktywowana sekcja elektronicznego formularza oferty, która wymaga poprawienia/uzupełnienia</w:t>
      </w:r>
      <w:r w:rsidR="001D5BFD" w:rsidRPr="00E03B9F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:rsidR="00BB05BD" w:rsidRPr="00E03B9F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sz w:val="24"/>
          <w:lang w:eastAsia="pl-PL"/>
        </w:rPr>
      </w:pPr>
      <w:r w:rsidRPr="00E03B9F">
        <w:rPr>
          <w:rFonts w:ascii="Times New Roman" w:hAnsi="Times New Roman"/>
          <w:sz w:val="24"/>
          <w:szCs w:val="24"/>
        </w:rPr>
        <w:t>b</w:t>
      </w:r>
      <w:r w:rsidR="00BB05BD" w:rsidRPr="00E03B9F">
        <w:rPr>
          <w:rFonts w:ascii="Times New Roman" w:hAnsi="Times New Roman"/>
          <w:sz w:val="24"/>
          <w:szCs w:val="24"/>
        </w:rPr>
        <w:t xml:space="preserve">ezpośrednio po złożeniu poprawionej oferty realizacji zadania publicznego poprzez serwis Witkac.pl oferent ma obowiązek wydrukować poprawioną ofertę w wersji papierowej oraz podpisać ją przez osoby upoważnione do składania oświadczeń woli </w:t>
      </w:r>
      <w:r w:rsidR="00F16043" w:rsidRPr="00E03B9F">
        <w:rPr>
          <w:rFonts w:ascii="Times New Roman" w:hAnsi="Times New Roman"/>
          <w:sz w:val="24"/>
          <w:szCs w:val="24"/>
        </w:rPr>
        <w:br/>
      </w:r>
      <w:r w:rsidR="00BB05BD" w:rsidRPr="00E03B9F">
        <w:rPr>
          <w:rFonts w:ascii="Times New Roman" w:hAnsi="Times New Roman"/>
          <w:sz w:val="24"/>
          <w:szCs w:val="24"/>
        </w:rPr>
        <w:t xml:space="preserve">w imieniu oferenta z datą tożsamą jak data złożenia </w:t>
      </w:r>
      <w:r w:rsidR="00F16043" w:rsidRPr="00E03B9F">
        <w:rPr>
          <w:rFonts w:ascii="Times New Roman" w:hAnsi="Times New Roman"/>
          <w:sz w:val="24"/>
          <w:szCs w:val="24"/>
        </w:rPr>
        <w:t xml:space="preserve">poprawionej </w:t>
      </w:r>
      <w:r w:rsidR="00BB05BD" w:rsidRPr="00E03B9F">
        <w:rPr>
          <w:rFonts w:ascii="Times New Roman" w:hAnsi="Times New Roman"/>
          <w:sz w:val="24"/>
          <w:szCs w:val="24"/>
        </w:rPr>
        <w:t xml:space="preserve">oferty poprzez serwis Witkac.pl. </w:t>
      </w:r>
      <w:r w:rsidR="00BB05BD" w:rsidRPr="00E03B9F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03B9F">
        <w:rPr>
          <w:rFonts w:ascii="Times New Roman" w:hAnsi="Times New Roman"/>
          <w:sz w:val="24"/>
          <w:szCs w:val="24"/>
        </w:rPr>
        <w:t>Poprawion</w:t>
      </w:r>
      <w:r w:rsidR="00F16043" w:rsidRPr="00E03B9F">
        <w:rPr>
          <w:rFonts w:ascii="Times New Roman" w:hAnsi="Times New Roman"/>
          <w:sz w:val="24"/>
          <w:szCs w:val="24"/>
        </w:rPr>
        <w:t>a</w:t>
      </w:r>
      <w:r w:rsidR="00BB05BD" w:rsidRPr="00E03B9F">
        <w:rPr>
          <w:rFonts w:ascii="Times New Roman" w:hAnsi="Times New Roman"/>
          <w:sz w:val="24"/>
          <w:szCs w:val="24"/>
        </w:rPr>
        <w:t xml:space="preserve"> ofert</w:t>
      </w:r>
      <w:r w:rsidR="00F16043" w:rsidRPr="00E03B9F">
        <w:rPr>
          <w:rFonts w:ascii="Times New Roman" w:hAnsi="Times New Roman"/>
          <w:sz w:val="24"/>
          <w:szCs w:val="24"/>
        </w:rPr>
        <w:t>a</w:t>
      </w:r>
      <w:r w:rsidR="00BB05BD" w:rsidRPr="00E03B9F">
        <w:rPr>
          <w:rFonts w:ascii="Times New Roman" w:hAnsi="Times New Roman"/>
          <w:sz w:val="24"/>
          <w:szCs w:val="24"/>
        </w:rPr>
        <w:t xml:space="preserve"> w wersji papierowej musi być opatrzony tą samą sumą kontrolną co poprawiona oferta złożona poprzez serwis Witkac.pl (na tym etapie nie jest wymagane złożenie poprawionej oferty w wersji papierowej – </w:t>
      </w:r>
      <w:r w:rsidR="00BB05BD" w:rsidRPr="00E03B9F">
        <w:rPr>
          <w:rFonts w:ascii="Times New Roman" w:hAnsi="Times New Roman"/>
          <w:b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E03B9F">
        <w:rPr>
          <w:rFonts w:ascii="Times New Roman" w:hAnsi="Times New Roman"/>
          <w:sz w:val="24"/>
          <w:szCs w:val="24"/>
        </w:rPr>
        <w:t>)</w:t>
      </w:r>
      <w:r w:rsidR="00BB05BD" w:rsidRPr="00E03B9F">
        <w:rPr>
          <w:rFonts w:ascii="Times New Roman" w:eastAsia="Times New Roman" w:hAnsi="Times New Roman"/>
          <w:sz w:val="24"/>
          <w:lang w:eastAsia="pl-PL"/>
        </w:rPr>
        <w:t>;</w:t>
      </w:r>
    </w:p>
    <w:p w:rsidR="00BA7D09" w:rsidRPr="00E03B9F" w:rsidRDefault="00A85DCA" w:rsidP="009E2A65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 w:rsidR="00BA7D09" w:rsidRPr="00E03B9F">
        <w:rPr>
          <w:rFonts w:ascii="Times New Roman" w:eastAsiaTheme="minorEastAsia" w:hAnsi="Times New Roman" w:cs="Times New Roman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E03B9F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5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 czerwca</w:t>
      </w:r>
      <w:r w:rsidR="00F77EE3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7E660B"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BA7D09" w:rsidRPr="00E03B9F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E03B9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siedzibie Ministerstwa Obrony Narodowej;</w:t>
      </w:r>
    </w:p>
    <w:p w:rsidR="00BA7D09" w:rsidRPr="00E03B9F" w:rsidRDefault="00BA7D09" w:rsidP="009E2A65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podjętych decyzji związanych z rozstrzygnięciem konkursu nie przysługuje odwołanie;</w:t>
      </w:r>
    </w:p>
    <w:p w:rsidR="00BA7D09" w:rsidRPr="00E03B9F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złożenie oferty nie jest równoznaczne z zapewnieniem przyznania dotacji lub przyznaniem dotacji w oczekiwanej wysokości;</w:t>
      </w:r>
    </w:p>
    <w:p w:rsidR="00BA7D09" w:rsidRPr="00E03B9F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warunkiem przekazania 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03B9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E03B9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="0026151A" w:rsidRPr="00E03B9F">
        <w:rPr>
          <w:rFonts w:ascii="Times New Roman" w:hAnsi="Times New Roman" w:cs="Times New Roman"/>
          <w:sz w:val="24"/>
          <w:szCs w:val="24"/>
          <w:lang w:eastAsia="pl-PL"/>
        </w:rPr>
        <w:t>(Dz. U. poz. 2057)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BA7D09" w:rsidRPr="00E03B9F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oraz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E03B9F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w Departamencie Eduka</w:t>
      </w:r>
      <w:r w:rsidR="00A376E6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cji, Kultury i Dziedzictwa MON wyłącznie drogą e</w:t>
      </w:r>
      <w:r w:rsidR="008C6974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376E6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mailową pod a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dres</w:t>
      </w:r>
      <w:r w:rsidR="00A376E6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12" w:history="1">
        <w:r w:rsidRPr="00E03B9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wDEKiD@mon.gov.pl</w:t>
        </w:r>
      </w:hyperlink>
      <w:r w:rsidRPr="00E03B9F">
        <w:rPr>
          <w:rFonts w:ascii="Times New Roman" w:eastAsia="Times New Roman" w:hAnsi="Times New Roman" w:cs="Times New Roman"/>
          <w:sz w:val="24"/>
          <w:lang w:eastAsia="pl-PL"/>
        </w:rPr>
        <w:t>.</w:t>
      </w:r>
      <w:r w:rsidRPr="00E03B9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</w:p>
    <w:p w:rsidR="00152089" w:rsidRPr="00E03B9F" w:rsidRDefault="0015208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BA7D09" w:rsidRPr="00E03B9F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Przetwarzanie danych osobowych</w:t>
      </w:r>
    </w:p>
    <w:p w:rsidR="00BA7D09" w:rsidRPr="00E03B9F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3B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E03B9F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7D09" w:rsidRPr="00E03B9F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E03B9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(ogólne rozporządzenie o ochronie danych</w:t>
      </w:r>
      <w:r w:rsidR="0063470A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</w:t>
      </w:r>
      <w:r w:rsidR="0063470A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Urz. UE L 119 z 04.05.2016 r., </w:t>
      </w:r>
      <w:r w:rsidR="0063470A" w:rsidRPr="00E03B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str. 1</w:t>
      </w:r>
      <w:r w:rsidR="0063470A" w:rsidRPr="00E03B9F">
        <w:rPr>
          <w:rFonts w:ascii="Times New Roman" w:eastAsia="Calibri" w:hAnsi="Times New Roman" w:cs="Times New Roman"/>
          <w:sz w:val="24"/>
          <w:szCs w:val="24"/>
        </w:rPr>
        <w:t>)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informuję Panią/Pana, że:</w:t>
      </w:r>
    </w:p>
    <w:p w:rsidR="00BA7D09" w:rsidRPr="00E03B9F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E03B9F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E03B9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iod@mon.gov.pl</w:t>
        </w:r>
      </w:hyperlink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listownie na adres:</w:t>
      </w:r>
    </w:p>
    <w:p w:rsidR="00BA7D09" w:rsidRPr="00E03B9F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Ministerstwo Obrony Narodowej Al. Niepodległości 218,</w:t>
      </w:r>
    </w:p>
    <w:p w:rsidR="00BA7D09" w:rsidRPr="00E03B9F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00-911 Warszawa, z dopiskiem „Inspektor Ochrony Danych”;</w:t>
      </w:r>
    </w:p>
    <w:p w:rsidR="00BA7D09" w:rsidRPr="00E03B9F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E03B9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dział</w:t>
      </w:r>
      <w:r w:rsidR="00052510" w:rsidRPr="00E03B9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alności pożytku publicznego </w:t>
      </w:r>
      <w:r w:rsidR="001D5BFD" w:rsidRPr="00E03B9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br/>
      </w:r>
      <w:r w:rsidR="00052510" w:rsidRPr="00E03B9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i o </w:t>
      </w:r>
      <w:r w:rsidRPr="00E03B9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wolontariacie</w:t>
      </w:r>
      <w:r w:rsidR="001E2A3F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BA7D09" w:rsidRPr="00E03B9F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E03B9F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E03B9F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E03B9F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Osobie, której dane dotyczą</w:t>
      </w:r>
      <w:r w:rsidR="00D85FC2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przysługuje prawo:</w:t>
      </w:r>
    </w:p>
    <w:p w:rsidR="00BA7D09" w:rsidRPr="00E03B9F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dostępu do danych osobowych,</w:t>
      </w:r>
    </w:p>
    <w:p w:rsidR="00BA7D09" w:rsidRPr="00E03B9F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żądania ich sprostowania,</w:t>
      </w:r>
    </w:p>
    <w:p w:rsidR="00BA7D09" w:rsidRPr="00E03B9F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ograniczenia przetwarzania, w przypadkach wymienionych w RODO.</w:t>
      </w:r>
    </w:p>
    <w:p w:rsidR="00052510" w:rsidRPr="00E03B9F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A7D09" w:rsidRPr="00E03B9F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art. 6 ust. 1 lit. c RODO w związku z ustawą z dnia 24 kwietnia 2003 r. </w:t>
      </w:r>
      <w:r w:rsidRPr="00E03B9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E03B9F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E03B9F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E03B9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BA7D09" w:rsidRPr="00E03B9F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E03B9F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W trakcie przetwarzania danych nie będzie dochod</w:t>
      </w:r>
      <w:r w:rsidR="00F14F4D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ziło do zautomatyzowanego 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podejmowania decyzji ani do profilowania.</w:t>
      </w:r>
    </w:p>
    <w:p w:rsidR="00D134C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</w:p>
    <w:p w:rsidR="001E6E3C" w:rsidRPr="00E03B9F" w:rsidRDefault="001E6E3C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</w:p>
    <w:p w:rsidR="00BA7D09" w:rsidRPr="00E03B9F" w:rsidRDefault="00BA7D09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Załączniki:</w:t>
      </w:r>
    </w:p>
    <w:p w:rsidR="00BA7D09" w:rsidRPr="00E03B9F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Regulamin Ot</w:t>
      </w:r>
      <w:r w:rsidR="00F77EE3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wartego Konkursu Ofert nr ew. </w:t>
      </w:r>
      <w:r w:rsidR="007D5496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10</w:t>
      </w:r>
      <w:r w:rsidR="00F77EE3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/202</w:t>
      </w:r>
      <w:r w:rsidR="009523CC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/WD/DEKiD.</w:t>
      </w:r>
    </w:p>
    <w:p w:rsidR="00BA7D09" w:rsidRPr="00E03B9F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Wzór karty oceny </w:t>
      </w:r>
      <w:r w:rsidR="009D2BE8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formalnej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FF07AB" w:rsidRPr="00E03B9F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Wzór karty oceny </w:t>
      </w:r>
      <w:r w:rsidR="009D2BE8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merytorycznej</w:t>
      </w: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BA7D09" w:rsidRPr="00E03B9F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F</w:t>
      </w:r>
      <w:r w:rsidR="00A376E6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ormularz zgłoszenia organizacji </w:t>
      </w:r>
      <w:r w:rsidR="00AE613E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do prac w</w:t>
      </w:r>
      <w:r w:rsidR="00A376E6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komisji.</w:t>
      </w:r>
    </w:p>
    <w:p w:rsidR="00BA7D09" w:rsidRPr="00E03B9F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VAT.</w:t>
      </w:r>
    </w:p>
    <w:p w:rsidR="00B07FEE" w:rsidRPr="00E03B9F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prowadzonej działalności statutowej</w:t>
      </w:r>
      <w:r w:rsidR="00AE613E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B07FEE" w:rsidRPr="00E03B9F" w:rsidRDefault="00A376E6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Instrukcja </w:t>
      </w:r>
      <w:r w:rsidR="00D134C2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>wypełniania elektronicznych formularzy poprzez serwis Witkac.pl</w:t>
      </w:r>
      <w:r w:rsidR="009D2BE8" w:rsidRPr="00E03B9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F03F4" w:rsidRPr="00E03B9F" w:rsidRDefault="008F03F4" w:rsidP="001D00EF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D00EF" w:rsidRPr="00E03B9F" w:rsidRDefault="001D00EF" w:rsidP="001D00EF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D00EF" w:rsidRPr="00E03B9F" w:rsidRDefault="001D00EF" w:rsidP="001D00EF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D00EF" w:rsidRPr="00E03B9F" w:rsidRDefault="001D00EF" w:rsidP="001D00EF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D00EF" w:rsidRPr="00E03B9F" w:rsidRDefault="001D00EF" w:rsidP="001D00EF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B9F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1D00EF" w:rsidRPr="00E03B9F" w:rsidRDefault="001D00EF" w:rsidP="001D00EF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B9F">
        <w:rPr>
          <w:rFonts w:ascii="Times New Roman" w:hAnsi="Times New Roman" w:cs="Times New Roman"/>
          <w:b/>
          <w:sz w:val="24"/>
          <w:szCs w:val="24"/>
        </w:rPr>
        <w:t xml:space="preserve">DEPARTAMENTU EDUKACJI, </w:t>
      </w:r>
      <w:r w:rsidRPr="00E03B9F">
        <w:rPr>
          <w:rFonts w:ascii="Times New Roman" w:hAnsi="Times New Roman" w:cs="Times New Roman"/>
          <w:b/>
          <w:sz w:val="24"/>
          <w:szCs w:val="24"/>
        </w:rPr>
        <w:br/>
        <w:t>KULTURY I DZIEDZICTWA</w:t>
      </w:r>
    </w:p>
    <w:p w:rsidR="001D00EF" w:rsidRPr="00E03B9F" w:rsidRDefault="001D00EF" w:rsidP="001D00EF">
      <w:pPr>
        <w:spacing w:after="0" w:line="240" w:lineRule="auto"/>
        <w:ind w:left="77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0EF" w:rsidRPr="00E03B9F" w:rsidRDefault="0095383A" w:rsidP="001D00EF">
      <w:pPr>
        <w:spacing w:after="0" w:line="276" w:lineRule="auto"/>
        <w:ind w:left="3540" w:right="24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/-/ </w:t>
      </w:r>
      <w:bookmarkStart w:id="0" w:name="_GoBack"/>
      <w:bookmarkEnd w:id="0"/>
      <w:r w:rsidR="001D00EF" w:rsidRPr="00E03B9F">
        <w:rPr>
          <w:rFonts w:ascii="Times New Roman" w:hAnsi="Times New Roman" w:cs="Times New Roman"/>
          <w:b/>
          <w:sz w:val="24"/>
          <w:szCs w:val="24"/>
        </w:rPr>
        <w:t>dr hab. inż. arch. Wojciech BAL, prof. ZUT</w:t>
      </w:r>
    </w:p>
    <w:p w:rsidR="008F03F4" w:rsidRPr="00E03B9F" w:rsidRDefault="008F03F4" w:rsidP="001D00EF">
      <w:pPr>
        <w:spacing w:after="0" w:line="276" w:lineRule="auto"/>
        <w:ind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sectPr w:rsidR="008F03F4" w:rsidRPr="00E03B9F" w:rsidSect="00EF328B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EC" w:rsidRDefault="007A51EC" w:rsidP="00BA7D09">
      <w:pPr>
        <w:spacing w:after="0" w:line="240" w:lineRule="auto"/>
      </w:pPr>
      <w:r>
        <w:separator/>
      </w:r>
    </w:p>
  </w:endnote>
  <w:endnote w:type="continuationSeparator" w:id="0">
    <w:p w:rsidR="007A51EC" w:rsidRDefault="007A51EC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95383A">
      <w:rPr>
        <w:rFonts w:ascii="Times New Roman" w:hAnsi="Times New Roman" w:cs="Times New Roman"/>
        <w:noProof/>
        <w:sz w:val="16"/>
        <w:szCs w:val="16"/>
      </w:rPr>
      <w:t>7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7A5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EC" w:rsidRDefault="007A51EC" w:rsidP="00BA7D09">
      <w:pPr>
        <w:spacing w:after="0" w:line="240" w:lineRule="auto"/>
      </w:pPr>
      <w:r>
        <w:separator/>
      </w:r>
    </w:p>
  </w:footnote>
  <w:footnote w:type="continuationSeparator" w:id="0">
    <w:p w:rsidR="007A51EC" w:rsidRDefault="007A51EC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D3417"/>
    <w:multiLevelType w:val="hybridMultilevel"/>
    <w:tmpl w:val="2B6C5B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68413F"/>
    <w:multiLevelType w:val="hybridMultilevel"/>
    <w:tmpl w:val="7A50C9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4" w15:restartNumberingAfterBreak="0">
    <w:nsid w:val="340564E6"/>
    <w:multiLevelType w:val="hybridMultilevel"/>
    <w:tmpl w:val="3FAAAF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8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6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B57DD"/>
    <w:multiLevelType w:val="hybridMultilevel"/>
    <w:tmpl w:val="F3BE8422"/>
    <w:lvl w:ilvl="0" w:tplc="E4A29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29"/>
  </w:num>
  <w:num w:numId="5">
    <w:abstractNumId w:val="32"/>
  </w:num>
  <w:num w:numId="6">
    <w:abstractNumId w:val="10"/>
  </w:num>
  <w:num w:numId="7">
    <w:abstractNumId w:val="9"/>
  </w:num>
  <w:num w:numId="8">
    <w:abstractNumId w:val="6"/>
  </w:num>
  <w:num w:numId="9">
    <w:abstractNumId w:val="25"/>
  </w:num>
  <w:num w:numId="10">
    <w:abstractNumId w:val="17"/>
  </w:num>
  <w:num w:numId="11">
    <w:abstractNumId w:val="13"/>
  </w:num>
  <w:num w:numId="12">
    <w:abstractNumId w:val="20"/>
  </w:num>
  <w:num w:numId="13">
    <w:abstractNumId w:val="30"/>
  </w:num>
  <w:num w:numId="14">
    <w:abstractNumId w:val="7"/>
  </w:num>
  <w:num w:numId="15">
    <w:abstractNumId w:val="37"/>
  </w:num>
  <w:num w:numId="16">
    <w:abstractNumId w:val="23"/>
  </w:num>
  <w:num w:numId="17">
    <w:abstractNumId w:val="8"/>
  </w:num>
  <w:num w:numId="18">
    <w:abstractNumId w:val="22"/>
  </w:num>
  <w:num w:numId="19">
    <w:abstractNumId w:val="15"/>
  </w:num>
  <w:num w:numId="20">
    <w:abstractNumId w:val="24"/>
  </w:num>
  <w:num w:numId="21">
    <w:abstractNumId w:val="35"/>
  </w:num>
  <w:num w:numId="22">
    <w:abstractNumId w:val="16"/>
  </w:num>
  <w:num w:numId="23">
    <w:abstractNumId w:val="26"/>
  </w:num>
  <w:num w:numId="24">
    <w:abstractNumId w:val="1"/>
  </w:num>
  <w:num w:numId="25">
    <w:abstractNumId w:val="36"/>
  </w:num>
  <w:num w:numId="26">
    <w:abstractNumId w:val="33"/>
  </w:num>
  <w:num w:numId="27">
    <w:abstractNumId w:val="11"/>
  </w:num>
  <w:num w:numId="28">
    <w:abstractNumId w:val="5"/>
  </w:num>
  <w:num w:numId="29">
    <w:abstractNumId w:val="0"/>
  </w:num>
  <w:num w:numId="30">
    <w:abstractNumId w:val="28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2"/>
  </w:num>
  <w:num w:numId="34">
    <w:abstractNumId w:val="2"/>
  </w:num>
  <w:num w:numId="35">
    <w:abstractNumId w:val="14"/>
  </w:num>
  <w:num w:numId="36">
    <w:abstractNumId w:val="18"/>
  </w:num>
  <w:num w:numId="37">
    <w:abstractNumId w:val="3"/>
  </w:num>
  <w:num w:numId="38">
    <w:abstractNumId w:val="27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6F55"/>
    <w:rsid w:val="000130B6"/>
    <w:rsid w:val="000151B3"/>
    <w:rsid w:val="0001793C"/>
    <w:rsid w:val="0002392D"/>
    <w:rsid w:val="0002759D"/>
    <w:rsid w:val="0003336F"/>
    <w:rsid w:val="00037C58"/>
    <w:rsid w:val="00041874"/>
    <w:rsid w:val="00052510"/>
    <w:rsid w:val="00057155"/>
    <w:rsid w:val="000624B2"/>
    <w:rsid w:val="000647C0"/>
    <w:rsid w:val="0006558A"/>
    <w:rsid w:val="00081399"/>
    <w:rsid w:val="00082258"/>
    <w:rsid w:val="00083686"/>
    <w:rsid w:val="00084A0E"/>
    <w:rsid w:val="0009011B"/>
    <w:rsid w:val="000950CF"/>
    <w:rsid w:val="00096FC5"/>
    <w:rsid w:val="000A25A0"/>
    <w:rsid w:val="000A7289"/>
    <w:rsid w:val="000B2AA7"/>
    <w:rsid w:val="000C20C4"/>
    <w:rsid w:val="000C4485"/>
    <w:rsid w:val="000E49C5"/>
    <w:rsid w:val="000E571D"/>
    <w:rsid w:val="000F3977"/>
    <w:rsid w:val="000F514A"/>
    <w:rsid w:val="000F51A8"/>
    <w:rsid w:val="00105895"/>
    <w:rsid w:val="00127E59"/>
    <w:rsid w:val="00130638"/>
    <w:rsid w:val="001313AB"/>
    <w:rsid w:val="001344D2"/>
    <w:rsid w:val="00136D89"/>
    <w:rsid w:val="0014073D"/>
    <w:rsid w:val="00152089"/>
    <w:rsid w:val="001716BD"/>
    <w:rsid w:val="00173676"/>
    <w:rsid w:val="00176B14"/>
    <w:rsid w:val="00187C99"/>
    <w:rsid w:val="00193E53"/>
    <w:rsid w:val="00196014"/>
    <w:rsid w:val="00196E26"/>
    <w:rsid w:val="001B1AD2"/>
    <w:rsid w:val="001B353B"/>
    <w:rsid w:val="001C573A"/>
    <w:rsid w:val="001D00EF"/>
    <w:rsid w:val="001D5BFD"/>
    <w:rsid w:val="001E2A3F"/>
    <w:rsid w:val="001E6E3C"/>
    <w:rsid w:val="001F413B"/>
    <w:rsid w:val="00202787"/>
    <w:rsid w:val="00213A3F"/>
    <w:rsid w:val="00214E91"/>
    <w:rsid w:val="00215357"/>
    <w:rsid w:val="00216E78"/>
    <w:rsid w:val="002229FD"/>
    <w:rsid w:val="002250F5"/>
    <w:rsid w:val="00226A13"/>
    <w:rsid w:val="00240BF7"/>
    <w:rsid w:val="002433FE"/>
    <w:rsid w:val="0024410E"/>
    <w:rsid w:val="0025220A"/>
    <w:rsid w:val="0026151A"/>
    <w:rsid w:val="00275137"/>
    <w:rsid w:val="00280B4B"/>
    <w:rsid w:val="00285F41"/>
    <w:rsid w:val="00287918"/>
    <w:rsid w:val="00297086"/>
    <w:rsid w:val="00297D01"/>
    <w:rsid w:val="002A4A4D"/>
    <w:rsid w:val="002A66D3"/>
    <w:rsid w:val="002B2AD5"/>
    <w:rsid w:val="002B37E3"/>
    <w:rsid w:val="002B4DCB"/>
    <w:rsid w:val="002B5D13"/>
    <w:rsid w:val="002C5B0C"/>
    <w:rsid w:val="002C5D85"/>
    <w:rsid w:val="002C64C4"/>
    <w:rsid w:val="002C79AF"/>
    <w:rsid w:val="002E383D"/>
    <w:rsid w:val="002F034D"/>
    <w:rsid w:val="002F29DE"/>
    <w:rsid w:val="002F63F8"/>
    <w:rsid w:val="00310EBF"/>
    <w:rsid w:val="00320097"/>
    <w:rsid w:val="00327028"/>
    <w:rsid w:val="003431C0"/>
    <w:rsid w:val="00345908"/>
    <w:rsid w:val="0035047D"/>
    <w:rsid w:val="00362314"/>
    <w:rsid w:val="003657CC"/>
    <w:rsid w:val="00371C5C"/>
    <w:rsid w:val="003730B6"/>
    <w:rsid w:val="00380B4C"/>
    <w:rsid w:val="003960EE"/>
    <w:rsid w:val="003A3BDC"/>
    <w:rsid w:val="003A3CBC"/>
    <w:rsid w:val="003A7950"/>
    <w:rsid w:val="003E212C"/>
    <w:rsid w:val="003E47F9"/>
    <w:rsid w:val="003E6422"/>
    <w:rsid w:val="00401F78"/>
    <w:rsid w:val="00411A5E"/>
    <w:rsid w:val="00415017"/>
    <w:rsid w:val="00416686"/>
    <w:rsid w:val="004168D1"/>
    <w:rsid w:val="00421840"/>
    <w:rsid w:val="00425413"/>
    <w:rsid w:val="00426888"/>
    <w:rsid w:val="0043355B"/>
    <w:rsid w:val="00435F0A"/>
    <w:rsid w:val="00440088"/>
    <w:rsid w:val="0044131F"/>
    <w:rsid w:val="004567EA"/>
    <w:rsid w:val="00464E58"/>
    <w:rsid w:val="0046708E"/>
    <w:rsid w:val="0047022C"/>
    <w:rsid w:val="00470895"/>
    <w:rsid w:val="0047284D"/>
    <w:rsid w:val="00473629"/>
    <w:rsid w:val="0048452F"/>
    <w:rsid w:val="00490C35"/>
    <w:rsid w:val="004919C7"/>
    <w:rsid w:val="0049503E"/>
    <w:rsid w:val="004B5510"/>
    <w:rsid w:val="004D1353"/>
    <w:rsid w:val="004E08E8"/>
    <w:rsid w:val="004F167B"/>
    <w:rsid w:val="00513A4C"/>
    <w:rsid w:val="005147DA"/>
    <w:rsid w:val="0052648E"/>
    <w:rsid w:val="00543654"/>
    <w:rsid w:val="0056261F"/>
    <w:rsid w:val="0056747A"/>
    <w:rsid w:val="0057182C"/>
    <w:rsid w:val="0057706F"/>
    <w:rsid w:val="005873C9"/>
    <w:rsid w:val="00594E56"/>
    <w:rsid w:val="005B0BA8"/>
    <w:rsid w:val="005B38C5"/>
    <w:rsid w:val="005B41E8"/>
    <w:rsid w:val="005B7BBE"/>
    <w:rsid w:val="005E0E15"/>
    <w:rsid w:val="005E40E1"/>
    <w:rsid w:val="005F5E9D"/>
    <w:rsid w:val="005F74B4"/>
    <w:rsid w:val="00606CAE"/>
    <w:rsid w:val="006110C3"/>
    <w:rsid w:val="00620CE5"/>
    <w:rsid w:val="0063470A"/>
    <w:rsid w:val="00642E35"/>
    <w:rsid w:val="00653382"/>
    <w:rsid w:val="00657213"/>
    <w:rsid w:val="00660B22"/>
    <w:rsid w:val="00663A16"/>
    <w:rsid w:val="00680A74"/>
    <w:rsid w:val="00682BB7"/>
    <w:rsid w:val="00691A53"/>
    <w:rsid w:val="006A3A72"/>
    <w:rsid w:val="006A3AB8"/>
    <w:rsid w:val="006A484C"/>
    <w:rsid w:val="006B21BE"/>
    <w:rsid w:val="006B3E47"/>
    <w:rsid w:val="006B6A9F"/>
    <w:rsid w:val="006C3089"/>
    <w:rsid w:val="006C731E"/>
    <w:rsid w:val="006D11E8"/>
    <w:rsid w:val="006D33FC"/>
    <w:rsid w:val="006D6FC9"/>
    <w:rsid w:val="006E2A33"/>
    <w:rsid w:val="006E76AE"/>
    <w:rsid w:val="006F5294"/>
    <w:rsid w:val="007127F5"/>
    <w:rsid w:val="007250C9"/>
    <w:rsid w:val="00751855"/>
    <w:rsid w:val="00765428"/>
    <w:rsid w:val="007803E2"/>
    <w:rsid w:val="00784628"/>
    <w:rsid w:val="00785903"/>
    <w:rsid w:val="00791664"/>
    <w:rsid w:val="007A51EC"/>
    <w:rsid w:val="007B25BD"/>
    <w:rsid w:val="007B7D18"/>
    <w:rsid w:val="007C18AA"/>
    <w:rsid w:val="007C2143"/>
    <w:rsid w:val="007D0247"/>
    <w:rsid w:val="007D5496"/>
    <w:rsid w:val="007E17D8"/>
    <w:rsid w:val="007E660B"/>
    <w:rsid w:val="007F28BD"/>
    <w:rsid w:val="007F54AA"/>
    <w:rsid w:val="007F7CC2"/>
    <w:rsid w:val="00820420"/>
    <w:rsid w:val="00821BFF"/>
    <w:rsid w:val="0082515C"/>
    <w:rsid w:val="008332F5"/>
    <w:rsid w:val="0083365F"/>
    <w:rsid w:val="0083397E"/>
    <w:rsid w:val="00840288"/>
    <w:rsid w:val="00840353"/>
    <w:rsid w:val="00894AEA"/>
    <w:rsid w:val="008C6974"/>
    <w:rsid w:val="008D1BDE"/>
    <w:rsid w:val="008D1F31"/>
    <w:rsid w:val="008D560A"/>
    <w:rsid w:val="008E25CC"/>
    <w:rsid w:val="008E7796"/>
    <w:rsid w:val="008E7E21"/>
    <w:rsid w:val="008F03F4"/>
    <w:rsid w:val="00906A43"/>
    <w:rsid w:val="00920251"/>
    <w:rsid w:val="009259AF"/>
    <w:rsid w:val="00936C98"/>
    <w:rsid w:val="009425AE"/>
    <w:rsid w:val="009523CC"/>
    <w:rsid w:val="0095383A"/>
    <w:rsid w:val="009578EA"/>
    <w:rsid w:val="0096514F"/>
    <w:rsid w:val="00971A72"/>
    <w:rsid w:val="009742D7"/>
    <w:rsid w:val="00984E15"/>
    <w:rsid w:val="00985AB7"/>
    <w:rsid w:val="0098603E"/>
    <w:rsid w:val="0099248C"/>
    <w:rsid w:val="00993354"/>
    <w:rsid w:val="00996122"/>
    <w:rsid w:val="00996E66"/>
    <w:rsid w:val="009A4372"/>
    <w:rsid w:val="009A70A3"/>
    <w:rsid w:val="009B3B36"/>
    <w:rsid w:val="009B7808"/>
    <w:rsid w:val="009C349B"/>
    <w:rsid w:val="009D2BE8"/>
    <w:rsid w:val="009D3F6C"/>
    <w:rsid w:val="009D5C84"/>
    <w:rsid w:val="009D6B21"/>
    <w:rsid w:val="009E0285"/>
    <w:rsid w:val="009E2A65"/>
    <w:rsid w:val="009E7C53"/>
    <w:rsid w:val="009F7D84"/>
    <w:rsid w:val="00A30027"/>
    <w:rsid w:val="00A376E6"/>
    <w:rsid w:val="00A431A2"/>
    <w:rsid w:val="00A45608"/>
    <w:rsid w:val="00A46469"/>
    <w:rsid w:val="00A52290"/>
    <w:rsid w:val="00A57055"/>
    <w:rsid w:val="00A73916"/>
    <w:rsid w:val="00A76ECB"/>
    <w:rsid w:val="00A80582"/>
    <w:rsid w:val="00A85A20"/>
    <w:rsid w:val="00A85DCA"/>
    <w:rsid w:val="00A96E99"/>
    <w:rsid w:val="00AA0E4A"/>
    <w:rsid w:val="00AB0065"/>
    <w:rsid w:val="00AB04D2"/>
    <w:rsid w:val="00AB0F61"/>
    <w:rsid w:val="00AB2164"/>
    <w:rsid w:val="00AB5A71"/>
    <w:rsid w:val="00AE03BA"/>
    <w:rsid w:val="00AE173D"/>
    <w:rsid w:val="00AE3360"/>
    <w:rsid w:val="00AE613E"/>
    <w:rsid w:val="00AF2FFE"/>
    <w:rsid w:val="00B0350B"/>
    <w:rsid w:val="00B07FEE"/>
    <w:rsid w:val="00B31D8E"/>
    <w:rsid w:val="00B32D73"/>
    <w:rsid w:val="00B37A37"/>
    <w:rsid w:val="00B41543"/>
    <w:rsid w:val="00B4380B"/>
    <w:rsid w:val="00B46AD7"/>
    <w:rsid w:val="00B65DFE"/>
    <w:rsid w:val="00B713D9"/>
    <w:rsid w:val="00B73790"/>
    <w:rsid w:val="00B73A37"/>
    <w:rsid w:val="00B90FFA"/>
    <w:rsid w:val="00B9135E"/>
    <w:rsid w:val="00B96955"/>
    <w:rsid w:val="00BA78F1"/>
    <w:rsid w:val="00BA7D09"/>
    <w:rsid w:val="00BB05BD"/>
    <w:rsid w:val="00BB2DC8"/>
    <w:rsid w:val="00BB6228"/>
    <w:rsid w:val="00BC1347"/>
    <w:rsid w:val="00BC347C"/>
    <w:rsid w:val="00BC7BEB"/>
    <w:rsid w:val="00BD15F3"/>
    <w:rsid w:val="00BD4839"/>
    <w:rsid w:val="00BE1925"/>
    <w:rsid w:val="00BF1315"/>
    <w:rsid w:val="00C0718F"/>
    <w:rsid w:val="00C1459E"/>
    <w:rsid w:val="00C20578"/>
    <w:rsid w:val="00C25C48"/>
    <w:rsid w:val="00C30DB4"/>
    <w:rsid w:val="00C3472F"/>
    <w:rsid w:val="00C44A5C"/>
    <w:rsid w:val="00C5504B"/>
    <w:rsid w:val="00C556B1"/>
    <w:rsid w:val="00C71E8D"/>
    <w:rsid w:val="00C7416C"/>
    <w:rsid w:val="00C766E8"/>
    <w:rsid w:val="00C777AA"/>
    <w:rsid w:val="00C84724"/>
    <w:rsid w:val="00C93B17"/>
    <w:rsid w:val="00CB201C"/>
    <w:rsid w:val="00CE0D45"/>
    <w:rsid w:val="00CE0EC5"/>
    <w:rsid w:val="00CE2DA4"/>
    <w:rsid w:val="00CE4480"/>
    <w:rsid w:val="00CF0F48"/>
    <w:rsid w:val="00CF234B"/>
    <w:rsid w:val="00CF5AFD"/>
    <w:rsid w:val="00D04F03"/>
    <w:rsid w:val="00D06082"/>
    <w:rsid w:val="00D11515"/>
    <w:rsid w:val="00D134C2"/>
    <w:rsid w:val="00D233F7"/>
    <w:rsid w:val="00D34935"/>
    <w:rsid w:val="00D34F02"/>
    <w:rsid w:val="00D35BF0"/>
    <w:rsid w:val="00D367C0"/>
    <w:rsid w:val="00D75374"/>
    <w:rsid w:val="00D85FC2"/>
    <w:rsid w:val="00D8750F"/>
    <w:rsid w:val="00D94743"/>
    <w:rsid w:val="00DA4E8A"/>
    <w:rsid w:val="00DC5A65"/>
    <w:rsid w:val="00DC62AF"/>
    <w:rsid w:val="00DC6B11"/>
    <w:rsid w:val="00DC7FEB"/>
    <w:rsid w:val="00DD00EA"/>
    <w:rsid w:val="00DE369D"/>
    <w:rsid w:val="00DE49C2"/>
    <w:rsid w:val="00DE4A22"/>
    <w:rsid w:val="00DE64D2"/>
    <w:rsid w:val="00DE6979"/>
    <w:rsid w:val="00DF3CD0"/>
    <w:rsid w:val="00E0030A"/>
    <w:rsid w:val="00E03B9F"/>
    <w:rsid w:val="00E0435D"/>
    <w:rsid w:val="00E11114"/>
    <w:rsid w:val="00E20308"/>
    <w:rsid w:val="00E21E8D"/>
    <w:rsid w:val="00E2268A"/>
    <w:rsid w:val="00E30084"/>
    <w:rsid w:val="00E43456"/>
    <w:rsid w:val="00E44588"/>
    <w:rsid w:val="00E451BB"/>
    <w:rsid w:val="00E61E42"/>
    <w:rsid w:val="00E67DCB"/>
    <w:rsid w:val="00E84CBC"/>
    <w:rsid w:val="00EA0A7A"/>
    <w:rsid w:val="00EA44F3"/>
    <w:rsid w:val="00EC283F"/>
    <w:rsid w:val="00ED0B41"/>
    <w:rsid w:val="00ED14AC"/>
    <w:rsid w:val="00EF4B7E"/>
    <w:rsid w:val="00EF5DE2"/>
    <w:rsid w:val="00F006B0"/>
    <w:rsid w:val="00F01FA1"/>
    <w:rsid w:val="00F03449"/>
    <w:rsid w:val="00F03DDF"/>
    <w:rsid w:val="00F057AB"/>
    <w:rsid w:val="00F06C98"/>
    <w:rsid w:val="00F07C90"/>
    <w:rsid w:val="00F10481"/>
    <w:rsid w:val="00F14F4D"/>
    <w:rsid w:val="00F16043"/>
    <w:rsid w:val="00F25FAF"/>
    <w:rsid w:val="00F427F5"/>
    <w:rsid w:val="00F5176D"/>
    <w:rsid w:val="00F51FBB"/>
    <w:rsid w:val="00F62EDC"/>
    <w:rsid w:val="00F72B80"/>
    <w:rsid w:val="00F72FFE"/>
    <w:rsid w:val="00F73FD7"/>
    <w:rsid w:val="00F77EE3"/>
    <w:rsid w:val="00F80518"/>
    <w:rsid w:val="00F87A18"/>
    <w:rsid w:val="00F914BE"/>
    <w:rsid w:val="00F952B5"/>
    <w:rsid w:val="00FA072B"/>
    <w:rsid w:val="00FA092C"/>
    <w:rsid w:val="00FB229F"/>
    <w:rsid w:val="00FC0408"/>
    <w:rsid w:val="00FC78E7"/>
    <w:rsid w:val="00FE236C"/>
    <w:rsid w:val="00FE45C9"/>
    <w:rsid w:val="00FE71CE"/>
    <w:rsid w:val="00FF07A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786C9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83A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4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4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4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E2A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8FB8C-425F-4165-BF9E-758F9FA3A80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FB45A40-242F-4CE4-BFA6-26529D83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2570</Words>
  <Characters>15425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3</cp:revision>
  <cp:lastPrinted>2024-04-10T13:03:00Z</cp:lastPrinted>
  <dcterms:created xsi:type="dcterms:W3CDTF">2024-04-16T06:55:00Z</dcterms:created>
  <dcterms:modified xsi:type="dcterms:W3CDTF">2024-04-17T12:12:00Z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