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70" w:type="dxa"/>
        <w:tblLayout w:type="fixed"/>
        <w:tblCellMar>
          <w:left w:w="10" w:type="dxa"/>
          <w:right w:w="10" w:type="dxa"/>
        </w:tblCellMar>
        <w:tblLook w:val="0000" w:firstRow="0" w:lastRow="0" w:firstColumn="0" w:lastColumn="0" w:noHBand="0" w:noVBand="0"/>
      </w:tblPr>
      <w:tblGrid>
        <w:gridCol w:w="4980"/>
        <w:gridCol w:w="4095"/>
      </w:tblGrid>
      <w:tr w:rsidR="00DD73E5">
        <w:trPr>
          <w:trHeight w:val="450"/>
        </w:trPr>
        <w:tc>
          <w:tcPr>
            <w:tcW w:w="4980" w:type="dxa"/>
            <w:shd w:val="clear" w:color="auto" w:fill="auto"/>
          </w:tcPr>
          <w:p w:rsidR="00DD73E5" w:rsidRDefault="00DD73E5" w:rsidP="00601BEB">
            <w:pPr>
              <w:pStyle w:val="Standard"/>
              <w:shd w:val="clear" w:color="auto" w:fill="FFFFFF"/>
              <w:snapToGrid w:val="0"/>
              <w:spacing w:line="360" w:lineRule="auto"/>
              <w:jc w:val="both"/>
            </w:pPr>
            <w:bookmarkStart w:id="0" w:name="_GoBack"/>
            <w:bookmarkEnd w:id="0"/>
            <w:r>
              <w:rPr>
                <w:sz w:val="24"/>
              </w:rPr>
              <w:t>SO-II.431.</w:t>
            </w:r>
            <w:r w:rsidR="00601BEB">
              <w:rPr>
                <w:sz w:val="24"/>
              </w:rPr>
              <w:t>6</w:t>
            </w:r>
            <w:r>
              <w:rPr>
                <w:sz w:val="24"/>
              </w:rPr>
              <w:t>.20</w:t>
            </w:r>
            <w:r w:rsidR="00601BEB">
              <w:rPr>
                <w:sz w:val="24"/>
              </w:rPr>
              <w:t>22</w:t>
            </w:r>
          </w:p>
        </w:tc>
        <w:tc>
          <w:tcPr>
            <w:tcW w:w="4095" w:type="dxa"/>
            <w:shd w:val="clear" w:color="auto" w:fill="auto"/>
          </w:tcPr>
          <w:p w:rsidR="00DD73E5" w:rsidRDefault="00DD73E5" w:rsidP="006F0B1A">
            <w:pPr>
              <w:pStyle w:val="Textbody"/>
              <w:shd w:val="clear" w:color="auto" w:fill="FFFFFF"/>
              <w:snapToGrid w:val="0"/>
              <w:jc w:val="right"/>
            </w:pPr>
            <w:r>
              <w:rPr>
                <w:sz w:val="24"/>
              </w:rPr>
              <w:t xml:space="preserve">Łódź, dnia </w:t>
            </w:r>
            <w:r w:rsidR="006F0B1A">
              <w:rPr>
                <w:sz w:val="24"/>
              </w:rPr>
              <w:t>1 sierpnia</w:t>
            </w:r>
            <w:r>
              <w:rPr>
                <w:sz w:val="24"/>
              </w:rPr>
              <w:t xml:space="preserve"> 20</w:t>
            </w:r>
            <w:r w:rsidR="00601BEB">
              <w:rPr>
                <w:sz w:val="24"/>
              </w:rPr>
              <w:t>22</w:t>
            </w:r>
            <w:r>
              <w:rPr>
                <w:sz w:val="24"/>
              </w:rPr>
              <w:t xml:space="preserve"> r.</w:t>
            </w:r>
          </w:p>
        </w:tc>
      </w:tr>
    </w:tbl>
    <w:p w:rsidR="00DD73E5" w:rsidRDefault="00DD73E5">
      <w:pPr>
        <w:pStyle w:val="Textbody"/>
        <w:shd w:val="clear" w:color="auto" w:fill="FFFFFF"/>
        <w:snapToGrid w:val="0"/>
        <w:ind w:right="57"/>
        <w:rPr>
          <w:sz w:val="24"/>
          <w:szCs w:val="24"/>
        </w:rPr>
      </w:pPr>
    </w:p>
    <w:p w:rsidR="00DD73E5" w:rsidRDefault="00DD73E5" w:rsidP="0097511E">
      <w:pPr>
        <w:pStyle w:val="Textbody"/>
        <w:shd w:val="clear" w:color="auto" w:fill="FFFFFF"/>
        <w:snapToGrid w:val="0"/>
        <w:spacing w:line="276" w:lineRule="auto"/>
        <w:ind w:left="4248" w:right="57" w:firstLine="708"/>
      </w:pPr>
      <w:r>
        <w:rPr>
          <w:b/>
          <w:sz w:val="24"/>
          <w:szCs w:val="24"/>
        </w:rPr>
        <w:t>Pan</w:t>
      </w:r>
    </w:p>
    <w:p w:rsidR="00DD73E5" w:rsidRDefault="00601BEB" w:rsidP="0097511E">
      <w:pPr>
        <w:pStyle w:val="Textbody"/>
        <w:shd w:val="clear" w:color="auto" w:fill="FFFFFF"/>
        <w:snapToGrid w:val="0"/>
        <w:spacing w:line="276" w:lineRule="auto"/>
        <w:ind w:left="4248" w:right="57" w:firstLine="708"/>
      </w:pPr>
      <w:r>
        <w:rPr>
          <w:b/>
          <w:sz w:val="24"/>
          <w:szCs w:val="24"/>
        </w:rPr>
        <w:t>Paweł Werłos</w:t>
      </w:r>
    </w:p>
    <w:p w:rsidR="00DD73E5" w:rsidRDefault="00DD73E5" w:rsidP="0097511E">
      <w:pPr>
        <w:pStyle w:val="Textbody"/>
        <w:shd w:val="clear" w:color="auto" w:fill="FFFFFF"/>
        <w:snapToGrid w:val="0"/>
        <w:spacing w:line="276" w:lineRule="auto"/>
        <w:ind w:left="4248" w:right="57" w:firstLine="708"/>
      </w:pPr>
      <w:r>
        <w:rPr>
          <w:b/>
          <w:sz w:val="24"/>
          <w:szCs w:val="24"/>
        </w:rPr>
        <w:t xml:space="preserve">Wójt </w:t>
      </w:r>
      <w:r w:rsidR="00601BEB">
        <w:rPr>
          <w:b/>
          <w:sz w:val="24"/>
          <w:szCs w:val="24"/>
        </w:rPr>
        <w:t>Gminy Mniszków</w:t>
      </w:r>
    </w:p>
    <w:p w:rsidR="00DD73E5" w:rsidRDefault="00DD73E5">
      <w:pPr>
        <w:pStyle w:val="Textbodyindent"/>
        <w:shd w:val="clear" w:color="auto" w:fill="FFFFFF"/>
        <w:tabs>
          <w:tab w:val="left" w:pos="0"/>
        </w:tabs>
        <w:ind w:left="0" w:right="15"/>
        <w:jc w:val="center"/>
        <w:rPr>
          <w:b w:val="0"/>
          <w:sz w:val="24"/>
          <w:szCs w:val="24"/>
        </w:rPr>
      </w:pPr>
    </w:p>
    <w:p w:rsidR="0097511E" w:rsidRDefault="0097511E">
      <w:pPr>
        <w:pStyle w:val="Textbodyindent"/>
        <w:shd w:val="clear" w:color="auto" w:fill="FFFFFF"/>
        <w:tabs>
          <w:tab w:val="left" w:pos="0"/>
        </w:tabs>
        <w:ind w:left="0" w:right="15"/>
        <w:jc w:val="center"/>
        <w:rPr>
          <w:b w:val="0"/>
          <w:sz w:val="24"/>
          <w:szCs w:val="24"/>
        </w:rPr>
      </w:pPr>
    </w:p>
    <w:p w:rsidR="00DD73E5" w:rsidRDefault="008F44C7">
      <w:pPr>
        <w:pStyle w:val="Textbodyindent"/>
        <w:tabs>
          <w:tab w:val="left" w:pos="0"/>
        </w:tabs>
        <w:spacing w:line="360" w:lineRule="auto"/>
        <w:ind w:left="0" w:right="15"/>
        <w:jc w:val="center"/>
      </w:pPr>
      <w:r>
        <w:rPr>
          <w:b w:val="0"/>
          <w:sz w:val="24"/>
          <w:szCs w:val="24"/>
        </w:rPr>
        <w:t>Wystąpienie</w:t>
      </w:r>
      <w:r w:rsidR="00DD73E5">
        <w:rPr>
          <w:b w:val="0"/>
          <w:sz w:val="24"/>
          <w:szCs w:val="24"/>
        </w:rPr>
        <w:t xml:space="preserve"> pokontrolne</w:t>
      </w:r>
    </w:p>
    <w:p w:rsidR="00DD73E5" w:rsidRDefault="00DD73E5">
      <w:pPr>
        <w:pStyle w:val="Textbodyindent"/>
        <w:tabs>
          <w:tab w:val="left" w:pos="0"/>
        </w:tabs>
        <w:spacing w:line="360" w:lineRule="auto"/>
        <w:ind w:left="0" w:right="15"/>
        <w:jc w:val="center"/>
        <w:rPr>
          <w:b w:val="0"/>
          <w:sz w:val="24"/>
          <w:szCs w:val="24"/>
        </w:rPr>
      </w:pPr>
    </w:p>
    <w:p w:rsidR="00DD73E5" w:rsidRDefault="008F44C7" w:rsidP="00490437">
      <w:pPr>
        <w:widowControl/>
        <w:numPr>
          <w:ilvl w:val="0"/>
          <w:numId w:val="2"/>
        </w:numPr>
        <w:spacing w:line="360" w:lineRule="auto"/>
        <w:jc w:val="both"/>
        <w:textAlignment w:val="auto"/>
      </w:pPr>
      <w:r>
        <w:rPr>
          <w:b/>
        </w:rPr>
        <w:tab/>
      </w:r>
      <w:r w:rsidR="00DD73E5">
        <w:t>Na podstawie art. 28 ust. 1 pkt 2 usta</w:t>
      </w:r>
      <w:r w:rsidR="00FE431C">
        <w:t>wy z dnia 23 stycznia 2009 r. o </w:t>
      </w:r>
      <w:r w:rsidR="00DD73E5">
        <w:t>wojewodzie i administracji rządowej w województwie (</w:t>
      </w:r>
      <w:r w:rsidR="00601BEB" w:rsidRPr="00601BEB">
        <w:t>tj. Dz. U.</w:t>
      </w:r>
      <w:r w:rsidR="00FE431C">
        <w:t xml:space="preserve"> z 2022 r., poz. 135 ze </w:t>
      </w:r>
      <w:r w:rsidR="00601BEB" w:rsidRPr="00601BEB">
        <w:t>zm.</w:t>
      </w:r>
      <w:r w:rsidR="00DD73E5">
        <w:t>), art. 6 ust. 4 pkt 3 ustawy z dnia 15 lipca 2011 r. o kontroli w administracji rządowej (</w:t>
      </w:r>
      <w:r w:rsidR="00FE431C">
        <w:t>tj. </w:t>
      </w:r>
      <w:r w:rsidR="00601BEB" w:rsidRPr="00601BEB">
        <w:t>Dz. U. z 2020 r. poz. 224</w:t>
      </w:r>
      <w:r w:rsidR="00DD73E5">
        <w:t>.), w związku z</w:t>
      </w:r>
      <w:r w:rsidR="00DD73E5">
        <w:rPr>
          <w:rFonts w:eastAsia="Times New Roman"/>
          <w:bCs/>
          <w:spacing w:val="-2"/>
          <w:lang w:eastAsia="ar-SA" w:bidi="ar-SA"/>
        </w:rPr>
        <w:t xml:space="preserve"> </w:t>
      </w:r>
      <w:r w:rsidR="00DD73E5">
        <w:rPr>
          <w:rFonts w:eastAsia="Times New Roman"/>
          <w:color w:val="000000"/>
          <w:spacing w:val="-2"/>
          <w:lang w:eastAsia="ar-SA" w:bidi="ar-SA"/>
        </w:rPr>
        <w:t xml:space="preserve">art. </w:t>
      </w:r>
      <w:r w:rsidR="00DD73E5">
        <w:rPr>
          <w:color w:val="000000"/>
          <w:spacing w:val="-2"/>
        </w:rPr>
        <w:t>9 ust. 1 i art. 8 ust. 2 ustawy z dnia 6 sierpnia 2010 r. o dowodach osobi</w:t>
      </w:r>
      <w:r w:rsidR="008D4853">
        <w:rPr>
          <w:color w:val="000000"/>
          <w:spacing w:val="-2"/>
        </w:rPr>
        <w:t>stych (</w:t>
      </w:r>
      <w:r w:rsidR="00601BEB" w:rsidRPr="00601BEB">
        <w:rPr>
          <w:color w:val="000000"/>
          <w:spacing w:val="-2"/>
        </w:rPr>
        <w:t>tj. Dz. U. z 2022 r. poz. 671</w:t>
      </w:r>
      <w:r w:rsidR="00DD73E5">
        <w:rPr>
          <w:color w:val="000000"/>
          <w:spacing w:val="-2"/>
        </w:rPr>
        <w:t xml:space="preserve">), </w:t>
      </w:r>
      <w:r w:rsidR="00DD73E5">
        <w:t xml:space="preserve">zespół kontrolerów w składzie: </w:t>
      </w:r>
      <w:r w:rsidR="00601BEB">
        <w:t>Monika Pieklarz-Wilkowska</w:t>
      </w:r>
      <w:r w:rsidR="00DD73E5">
        <w:t xml:space="preserve"> – </w:t>
      </w:r>
      <w:r w:rsidR="00490437">
        <w:t>inspektor wojewódzki</w:t>
      </w:r>
      <w:r w:rsidR="00490437" w:rsidRPr="00490437">
        <w:t xml:space="preserve"> w</w:t>
      </w:r>
      <w:r w:rsidR="00FE431C">
        <w:t xml:space="preserve"> Wydziale Spraw Obywatelskich i </w:t>
      </w:r>
      <w:r w:rsidR="00490437" w:rsidRPr="00490437">
        <w:t>Cudzoziemców</w:t>
      </w:r>
      <w:r w:rsidR="00DD73E5">
        <w:t xml:space="preserve">, pełniąca funkcję </w:t>
      </w:r>
      <w:r w:rsidR="00490437">
        <w:t xml:space="preserve">kierownika zespołu kontrolerów </w:t>
      </w:r>
      <w:r w:rsidR="00DD73E5">
        <w:t xml:space="preserve">i </w:t>
      </w:r>
      <w:r w:rsidR="00003CB2">
        <w:t>Magdalena Roczek-Cieś</w:t>
      </w:r>
      <w:r w:rsidR="00490437">
        <w:t>lakowska</w:t>
      </w:r>
      <w:r w:rsidR="00E90989">
        <w:t xml:space="preserve"> – starszy </w:t>
      </w:r>
      <w:r w:rsidR="00490437">
        <w:t>inspektor wojewódzki</w:t>
      </w:r>
      <w:r w:rsidR="00E90989">
        <w:t xml:space="preserve"> w </w:t>
      </w:r>
      <w:r w:rsidR="00DD73E5">
        <w:t>Oddziale spraw obywatelskich w Wydziale Spraw Obywatelskich i Cudzoziemców Łódzkiego Urzędu</w:t>
      </w:r>
      <w:r w:rsidR="00490437">
        <w:t xml:space="preserve"> Wojewódzkiego w Łodzi, pełniąca funkcję członka</w:t>
      </w:r>
      <w:r w:rsidR="00DD73E5">
        <w:t xml:space="preserve"> zespołu kontrolerów, przeprowadził kontrolę </w:t>
      </w:r>
      <w:r w:rsidR="00DD73E5">
        <w:rPr>
          <w:bCs/>
        </w:rPr>
        <w:t xml:space="preserve">prawidłowości realizacji zadań z zakresu wydawania dowodów osobistych przez Wójta Gminy </w:t>
      </w:r>
      <w:r w:rsidR="00490437">
        <w:rPr>
          <w:bCs/>
        </w:rPr>
        <w:t>Mniszków</w:t>
      </w:r>
      <w:r w:rsidR="00DD73E5">
        <w:t>.</w:t>
      </w:r>
    </w:p>
    <w:p w:rsidR="00DD73E5" w:rsidRDefault="00DD73E5">
      <w:pPr>
        <w:widowControl/>
        <w:tabs>
          <w:tab w:val="left" w:pos="11"/>
        </w:tabs>
        <w:spacing w:line="360" w:lineRule="auto"/>
        <w:jc w:val="both"/>
        <w:textAlignment w:val="auto"/>
      </w:pPr>
      <w:r>
        <w:rPr>
          <w:color w:val="000000"/>
        </w:rPr>
        <w:tab/>
      </w:r>
      <w:r>
        <w:rPr>
          <w:color w:val="000000"/>
        </w:rPr>
        <w:tab/>
        <w:t xml:space="preserve">Czynności kontrolne zostały rozpoczęte i zakończone w dniu </w:t>
      </w:r>
      <w:r w:rsidR="00490437">
        <w:rPr>
          <w:color w:val="000000"/>
        </w:rPr>
        <w:t>3 czerwca</w:t>
      </w:r>
      <w:r w:rsidR="00397752">
        <w:rPr>
          <w:color w:val="000000"/>
        </w:rPr>
        <w:t xml:space="preserve"> </w:t>
      </w:r>
      <w:r>
        <w:rPr>
          <w:color w:val="000000"/>
        </w:rPr>
        <w:t>20</w:t>
      </w:r>
      <w:r w:rsidR="00490437">
        <w:rPr>
          <w:color w:val="000000"/>
        </w:rPr>
        <w:t>22</w:t>
      </w:r>
      <w:r>
        <w:rPr>
          <w:color w:val="000000"/>
        </w:rPr>
        <w:t xml:space="preserve"> r. Kontrola objęła swym zakresem przestrzeganie przepisów prawa przy wykonywaniu czynności związanych z wydawaniem dowodów osobistych, zawartych w </w:t>
      </w:r>
      <w:r>
        <w:rPr>
          <w:rFonts w:eastAsia="Times New Roman"/>
          <w:lang w:eastAsia="ar-SA" w:bidi="ar-SA"/>
        </w:rPr>
        <w:t xml:space="preserve">ustawie z dnia </w:t>
      </w:r>
      <w:r>
        <w:rPr>
          <w:color w:val="000000"/>
          <w:spacing w:val="-2"/>
        </w:rPr>
        <w:t>z dnia 6 sierpnia 2010 r. o dowodach osobistych</w:t>
      </w:r>
      <w:r>
        <w:rPr>
          <w:rFonts w:eastAsia="Times New Roman"/>
          <w:lang w:eastAsia="ar-SA" w:bidi="ar-SA"/>
        </w:rPr>
        <w:t xml:space="preserve"> </w:t>
      </w:r>
      <w:r>
        <w:rPr>
          <w:color w:val="000000"/>
        </w:rPr>
        <w:t>oraz przepisów wykonawczych do tej ustawy, w okresie od dnia 1 stycznia 20</w:t>
      </w:r>
      <w:r w:rsidR="00490437">
        <w:rPr>
          <w:color w:val="000000"/>
        </w:rPr>
        <w:t>21</w:t>
      </w:r>
      <w:r>
        <w:rPr>
          <w:color w:val="000000"/>
        </w:rPr>
        <w:t xml:space="preserve"> r. do dnia 31 grudnia 20</w:t>
      </w:r>
      <w:r w:rsidR="00490437">
        <w:rPr>
          <w:color w:val="000000"/>
        </w:rPr>
        <w:t>2</w:t>
      </w:r>
      <w:r>
        <w:rPr>
          <w:color w:val="000000"/>
        </w:rPr>
        <w:t xml:space="preserve">1 r. </w:t>
      </w:r>
    </w:p>
    <w:p w:rsidR="00DD73E5" w:rsidRDefault="00DD73E5">
      <w:pPr>
        <w:widowControl/>
        <w:tabs>
          <w:tab w:val="left" w:pos="11"/>
        </w:tabs>
        <w:spacing w:line="360" w:lineRule="auto"/>
        <w:jc w:val="both"/>
        <w:textAlignment w:val="auto"/>
      </w:pPr>
      <w:r>
        <w:rPr>
          <w:color w:val="000000"/>
        </w:rPr>
        <w:tab/>
      </w:r>
      <w:r>
        <w:rPr>
          <w:color w:val="000000"/>
        </w:rPr>
        <w:tab/>
        <w:t xml:space="preserve">Kierownikiem jednostki kontrolowanej jest Pan </w:t>
      </w:r>
      <w:r w:rsidR="00490437">
        <w:rPr>
          <w:color w:val="000000"/>
        </w:rPr>
        <w:t>Paweł Werłos</w:t>
      </w:r>
      <w:r>
        <w:rPr>
          <w:color w:val="000000"/>
        </w:rPr>
        <w:t xml:space="preserve"> – Wójt Gminy </w:t>
      </w:r>
      <w:r w:rsidR="00490437">
        <w:rPr>
          <w:color w:val="000000"/>
        </w:rPr>
        <w:t>Mniszków</w:t>
      </w:r>
      <w:r>
        <w:rPr>
          <w:color w:val="000000"/>
        </w:rPr>
        <w:t xml:space="preserve">, </w:t>
      </w:r>
      <w:r w:rsidR="00490437">
        <w:rPr>
          <w:color w:val="000000"/>
        </w:rPr>
        <w:t>ul. Powstańców Wielkopolskich 10</w:t>
      </w:r>
      <w:r w:rsidR="00490437" w:rsidRPr="00490437">
        <w:rPr>
          <w:color w:val="000000"/>
        </w:rPr>
        <w:t>, 26-341 Mniszków</w:t>
      </w:r>
      <w:r>
        <w:rPr>
          <w:color w:val="000000"/>
        </w:rPr>
        <w:t>.</w:t>
      </w:r>
    </w:p>
    <w:p w:rsidR="00DD73E5" w:rsidRDefault="00DD73E5">
      <w:pPr>
        <w:pStyle w:val="Textbodyindent"/>
        <w:tabs>
          <w:tab w:val="left" w:pos="0"/>
        </w:tabs>
        <w:spacing w:line="360" w:lineRule="auto"/>
        <w:ind w:left="0"/>
        <w:jc w:val="both"/>
      </w:pPr>
      <w:r>
        <w:rPr>
          <w:b w:val="0"/>
          <w:color w:val="000000"/>
          <w:sz w:val="24"/>
          <w:szCs w:val="24"/>
        </w:rPr>
        <w:tab/>
        <w:t xml:space="preserve">Podczas kontroli sprawdzono prawidłowość wydawania dowodów osobistych, udostępnianie danych osobowych z zakresu dowodów osobistych, a także kwestie związane </w:t>
      </w:r>
      <w:r>
        <w:rPr>
          <w:b w:val="0"/>
          <w:color w:val="000000"/>
          <w:sz w:val="24"/>
          <w:szCs w:val="24"/>
        </w:rPr>
        <w:lastRenderedPageBreak/>
        <w:t>z </w:t>
      </w:r>
      <w:r>
        <w:rPr>
          <w:b w:val="0"/>
          <w:color w:val="000000"/>
          <w:sz w:val="24"/>
          <w:szCs w:val="24"/>
          <w:lang w:eastAsia="pl-PL"/>
        </w:rPr>
        <w:t xml:space="preserve">zapewnieniem przez kontrolowany podmiot odpowiednich standardów bezpieczeństwa w zakresie przechowywania dowodów osobistych. </w:t>
      </w:r>
    </w:p>
    <w:p w:rsidR="00DD73E5" w:rsidRDefault="00DD73E5">
      <w:pPr>
        <w:pStyle w:val="Textbodyindent"/>
        <w:tabs>
          <w:tab w:val="left" w:pos="0"/>
        </w:tabs>
        <w:spacing w:line="360" w:lineRule="auto"/>
        <w:ind w:left="0"/>
        <w:jc w:val="both"/>
      </w:pPr>
      <w:r>
        <w:rPr>
          <w:b w:val="0"/>
          <w:color w:val="000000"/>
          <w:sz w:val="24"/>
          <w:szCs w:val="24"/>
          <w:lang w:eastAsia="pl-PL"/>
        </w:rPr>
        <w:tab/>
        <w:t>Stwierdzono, że dowody osobiste w siedzibie podmiotu kontrolowanego są przechowywane w sposób gwarantujący ich bezpieczeństwo, uniemożliwiający dostęp do nich osobom nieuprawnionym.</w:t>
      </w:r>
    </w:p>
    <w:p w:rsidR="00DD73E5" w:rsidRDefault="00DD73E5">
      <w:pPr>
        <w:pStyle w:val="Textbodyindent"/>
        <w:tabs>
          <w:tab w:val="left" w:pos="0"/>
        </w:tabs>
        <w:spacing w:line="360" w:lineRule="auto"/>
        <w:ind w:left="0" w:right="-2"/>
        <w:jc w:val="both"/>
      </w:pPr>
      <w:r>
        <w:rPr>
          <w:b w:val="0"/>
          <w:color w:val="000000"/>
          <w:sz w:val="24"/>
          <w:szCs w:val="24"/>
        </w:rPr>
        <w:tab/>
        <w:t xml:space="preserve">Mając na uwadze </w:t>
      </w:r>
      <w:r w:rsidR="00967D81">
        <w:rPr>
          <w:b w:val="0"/>
          <w:color w:val="000000"/>
          <w:sz w:val="24"/>
          <w:szCs w:val="24"/>
        </w:rPr>
        <w:t xml:space="preserve">ustalenia </w:t>
      </w:r>
      <w:r>
        <w:rPr>
          <w:b w:val="0"/>
          <w:color w:val="000000"/>
          <w:sz w:val="24"/>
          <w:szCs w:val="24"/>
        </w:rPr>
        <w:t xml:space="preserve">dokonane </w:t>
      </w:r>
      <w:r w:rsidR="00967D81">
        <w:rPr>
          <w:b w:val="0"/>
          <w:color w:val="000000"/>
          <w:sz w:val="24"/>
          <w:szCs w:val="24"/>
        </w:rPr>
        <w:t>w trakcie</w:t>
      </w:r>
      <w:r>
        <w:rPr>
          <w:b w:val="0"/>
          <w:color w:val="000000"/>
          <w:sz w:val="24"/>
          <w:szCs w:val="24"/>
        </w:rPr>
        <w:t xml:space="preserve"> kontroli stwierdzono, iż zadania objęte kontrolą były realizowane zgodnie z przepisami zawartymi w ustawie o dowodach osobistych, obowiązującymi w okresie poddanym kontroli.</w:t>
      </w:r>
      <w:r>
        <w:rPr>
          <w:b w:val="0"/>
          <w:color w:val="000000"/>
          <w:sz w:val="24"/>
          <w:szCs w:val="24"/>
        </w:rPr>
        <w:tab/>
      </w:r>
    </w:p>
    <w:p w:rsidR="00DD73E5" w:rsidRDefault="00DD73E5">
      <w:pPr>
        <w:pStyle w:val="Textbodyindent"/>
        <w:tabs>
          <w:tab w:val="left" w:pos="0"/>
        </w:tabs>
        <w:spacing w:line="360" w:lineRule="auto"/>
        <w:ind w:left="0" w:right="-2"/>
        <w:jc w:val="both"/>
      </w:pPr>
      <w:r>
        <w:rPr>
          <w:b w:val="0"/>
          <w:color w:val="000000"/>
          <w:sz w:val="24"/>
          <w:szCs w:val="24"/>
        </w:rPr>
        <w:tab/>
        <w:t xml:space="preserve">Kontroli poddano dokumentację dotyczącą </w:t>
      </w:r>
      <w:r w:rsidR="00490437">
        <w:rPr>
          <w:b w:val="0"/>
          <w:color w:val="000000"/>
          <w:sz w:val="24"/>
          <w:szCs w:val="24"/>
        </w:rPr>
        <w:t>48</w:t>
      </w:r>
      <w:r>
        <w:rPr>
          <w:b w:val="0"/>
          <w:color w:val="000000"/>
          <w:sz w:val="24"/>
          <w:szCs w:val="24"/>
        </w:rPr>
        <w:t xml:space="preserve"> dowodów osobistych, co stanowi </w:t>
      </w:r>
      <w:r w:rsidR="00BB4F77">
        <w:rPr>
          <w:b w:val="0"/>
          <w:color w:val="000000"/>
          <w:sz w:val="24"/>
          <w:szCs w:val="24"/>
        </w:rPr>
        <w:t>16</w:t>
      </w:r>
      <w:r>
        <w:rPr>
          <w:b w:val="0"/>
          <w:color w:val="000000"/>
          <w:sz w:val="24"/>
          <w:szCs w:val="24"/>
        </w:rPr>
        <w:t>% ogólnej liczby dowodów osobistych wydanych w kontrolowanym okresie, w tym dokumentację dotyczącą: 10 dowodów osobistych wydanych osobom małoletnim, 10 przypadków utraty bądź uszko</w:t>
      </w:r>
      <w:r w:rsidR="00BB4F77">
        <w:rPr>
          <w:b w:val="0"/>
          <w:color w:val="000000"/>
          <w:sz w:val="24"/>
          <w:szCs w:val="24"/>
        </w:rPr>
        <w:t>dzenia dowodów osobistych, 8</w:t>
      </w:r>
      <w:r>
        <w:rPr>
          <w:b w:val="0"/>
          <w:color w:val="000000"/>
          <w:sz w:val="24"/>
          <w:szCs w:val="24"/>
        </w:rPr>
        <w:t xml:space="preserve"> dowodów osobistych wydanych </w:t>
      </w:r>
      <w:r w:rsidR="002A0397">
        <w:rPr>
          <w:b w:val="0"/>
          <w:color w:val="000000"/>
          <w:sz w:val="24"/>
          <w:szCs w:val="24"/>
        </w:rPr>
        <w:t>osobom zobowiązanym</w:t>
      </w:r>
      <w:r>
        <w:rPr>
          <w:b w:val="0"/>
          <w:color w:val="000000"/>
          <w:sz w:val="24"/>
          <w:szCs w:val="24"/>
        </w:rPr>
        <w:t xml:space="preserve"> już do ich posiadania, 10 przypadków unieważnienia dowodów osobistych na skutek zgonu oraz 10 przypadków dotyczących spraw niewskazanych powyżej.</w:t>
      </w:r>
      <w:r w:rsidR="00BB4F77">
        <w:rPr>
          <w:b w:val="0"/>
          <w:color w:val="000000"/>
          <w:sz w:val="24"/>
          <w:szCs w:val="24"/>
        </w:rPr>
        <w:t xml:space="preserve"> W</w:t>
      </w:r>
      <w:r w:rsidR="00BB4F77" w:rsidRPr="00BB4F77">
        <w:rPr>
          <w:b w:val="0"/>
          <w:color w:val="000000"/>
          <w:sz w:val="24"/>
          <w:szCs w:val="24"/>
        </w:rPr>
        <w:t xml:space="preserve">skazać należy, że z informacji udzielonej przez </w:t>
      </w:r>
      <w:r w:rsidR="00BD6844">
        <w:rPr>
          <w:b w:val="0"/>
          <w:color w:val="000000"/>
          <w:sz w:val="24"/>
          <w:szCs w:val="24"/>
        </w:rPr>
        <w:t>Wójta Gminy Mniszków</w:t>
      </w:r>
      <w:r w:rsidR="00BB4F77" w:rsidRPr="00BB4F77">
        <w:rPr>
          <w:b w:val="0"/>
          <w:color w:val="000000"/>
          <w:sz w:val="24"/>
          <w:szCs w:val="24"/>
        </w:rPr>
        <w:t xml:space="preserve"> wynikało, że w kontrolowanym okresie </w:t>
      </w:r>
      <w:r w:rsidR="00BD6844">
        <w:rPr>
          <w:b w:val="0"/>
          <w:color w:val="000000"/>
          <w:sz w:val="24"/>
          <w:szCs w:val="24"/>
        </w:rPr>
        <w:t>w związku z uzyskaniem pełnoletności wydano 25 dowodów osobistych</w:t>
      </w:r>
      <w:r w:rsidR="00BB4F77" w:rsidRPr="00BB4F77">
        <w:rPr>
          <w:b w:val="0"/>
          <w:color w:val="000000"/>
          <w:sz w:val="24"/>
          <w:szCs w:val="24"/>
        </w:rPr>
        <w:t>. Z uzyskanych w toku kontr</w:t>
      </w:r>
      <w:r w:rsidR="00FE431C">
        <w:rPr>
          <w:b w:val="0"/>
          <w:color w:val="000000"/>
          <w:sz w:val="24"/>
          <w:szCs w:val="24"/>
        </w:rPr>
        <w:t>oli wyjaśnień wynika jednak, że </w:t>
      </w:r>
      <w:r w:rsidR="00BB4F77" w:rsidRPr="00BB4F77">
        <w:rPr>
          <w:b w:val="0"/>
          <w:color w:val="000000"/>
          <w:sz w:val="24"/>
          <w:szCs w:val="24"/>
        </w:rPr>
        <w:t xml:space="preserve">faktycznie w kontrolowanym okresie </w:t>
      </w:r>
      <w:r w:rsidR="00BD6844">
        <w:rPr>
          <w:b w:val="0"/>
          <w:color w:val="000000"/>
          <w:sz w:val="24"/>
          <w:szCs w:val="24"/>
        </w:rPr>
        <w:t>w tym zakresie wydano 8 dowodów osobistych</w:t>
      </w:r>
      <w:r w:rsidR="00FE431C">
        <w:rPr>
          <w:b w:val="0"/>
          <w:color w:val="000000"/>
          <w:sz w:val="24"/>
          <w:szCs w:val="24"/>
        </w:rPr>
        <w:t>, w </w:t>
      </w:r>
      <w:r w:rsidR="00D86012">
        <w:rPr>
          <w:b w:val="0"/>
          <w:color w:val="000000"/>
          <w:sz w:val="24"/>
          <w:szCs w:val="24"/>
        </w:rPr>
        <w:t>wyniku czego kontroli poddano dokumentację dotyczącą wszystkich dowodów</w:t>
      </w:r>
      <w:r w:rsidR="002A0397">
        <w:rPr>
          <w:b w:val="0"/>
          <w:color w:val="000000"/>
          <w:sz w:val="24"/>
          <w:szCs w:val="24"/>
        </w:rPr>
        <w:t xml:space="preserve"> osobistych</w:t>
      </w:r>
      <w:r w:rsidR="00D86012">
        <w:rPr>
          <w:b w:val="0"/>
          <w:color w:val="000000"/>
          <w:sz w:val="24"/>
          <w:szCs w:val="24"/>
        </w:rPr>
        <w:t xml:space="preserve"> </w:t>
      </w:r>
      <w:r w:rsidR="00D86012" w:rsidRPr="00D86012">
        <w:rPr>
          <w:b w:val="0"/>
          <w:color w:val="000000"/>
          <w:sz w:val="24"/>
          <w:szCs w:val="24"/>
        </w:rPr>
        <w:t xml:space="preserve">wydanych </w:t>
      </w:r>
      <w:r w:rsidR="002A0397">
        <w:rPr>
          <w:b w:val="0"/>
          <w:color w:val="000000"/>
          <w:sz w:val="24"/>
          <w:szCs w:val="24"/>
        </w:rPr>
        <w:t>osobom zobowiązanym</w:t>
      </w:r>
      <w:r w:rsidR="00D86012" w:rsidRPr="00D86012">
        <w:rPr>
          <w:b w:val="0"/>
          <w:color w:val="000000"/>
          <w:sz w:val="24"/>
          <w:szCs w:val="24"/>
        </w:rPr>
        <w:t xml:space="preserve"> już do ich posiadania</w:t>
      </w:r>
      <w:r w:rsidR="00BB4F77" w:rsidRPr="00BB4F77">
        <w:rPr>
          <w:b w:val="0"/>
          <w:color w:val="000000"/>
          <w:sz w:val="24"/>
          <w:szCs w:val="24"/>
        </w:rPr>
        <w:t>.</w:t>
      </w:r>
    </w:p>
    <w:p w:rsidR="00DD73E5" w:rsidRDefault="00DD73E5">
      <w:pPr>
        <w:pStyle w:val="Textbodyindent"/>
        <w:tabs>
          <w:tab w:val="left" w:pos="0"/>
        </w:tabs>
        <w:spacing w:line="360" w:lineRule="auto"/>
        <w:ind w:left="0" w:right="-2"/>
        <w:jc w:val="both"/>
      </w:pPr>
      <w:r>
        <w:rPr>
          <w:b w:val="0"/>
          <w:color w:val="000000"/>
          <w:sz w:val="24"/>
          <w:szCs w:val="24"/>
        </w:rPr>
        <w:tab/>
        <w:t>We wszystkich skontrolowanych przypadkach wnioski o wydanie dowodu osobistego oraz formularze odbioru dowodu osobistego były zgodne z</w:t>
      </w:r>
      <w:r w:rsidR="00BD6844">
        <w:rPr>
          <w:b w:val="0"/>
          <w:color w:val="000000"/>
          <w:sz w:val="24"/>
          <w:szCs w:val="24"/>
        </w:rPr>
        <w:t>e</w:t>
      </w:r>
      <w:r>
        <w:rPr>
          <w:b w:val="0"/>
          <w:color w:val="000000"/>
          <w:sz w:val="24"/>
          <w:szCs w:val="24"/>
        </w:rPr>
        <w:t xml:space="preserve"> wzorami określonymi w</w:t>
      </w:r>
      <w:r w:rsidR="00FE431C">
        <w:rPr>
          <w:b w:val="0"/>
          <w:color w:val="000000"/>
          <w:sz w:val="24"/>
          <w:szCs w:val="24"/>
        </w:rPr>
        <w:t> </w:t>
      </w:r>
      <w:r w:rsidR="00BD6844" w:rsidRPr="00BD6844">
        <w:rPr>
          <w:b w:val="0"/>
          <w:color w:val="000000"/>
          <w:sz w:val="24"/>
          <w:szCs w:val="24"/>
        </w:rPr>
        <w:t>rozporządzeni</w:t>
      </w:r>
      <w:r w:rsidR="00BD6844">
        <w:rPr>
          <w:b w:val="0"/>
          <w:color w:val="000000"/>
          <w:sz w:val="24"/>
          <w:szCs w:val="24"/>
        </w:rPr>
        <w:t>u</w:t>
      </w:r>
      <w:r w:rsidR="00BD6844" w:rsidRPr="00BD6844">
        <w:rPr>
          <w:b w:val="0"/>
          <w:color w:val="000000"/>
          <w:sz w:val="24"/>
          <w:szCs w:val="24"/>
        </w:rPr>
        <w:t xml:space="preserve"> Ministra Spraw Wewnętrznych i Administracji z dnia 7 stycznia 2020</w:t>
      </w:r>
      <w:r w:rsidR="00FE431C">
        <w:rPr>
          <w:b w:val="0"/>
          <w:color w:val="000000"/>
          <w:sz w:val="24"/>
          <w:szCs w:val="24"/>
        </w:rPr>
        <w:t xml:space="preserve"> r. w </w:t>
      </w:r>
      <w:r w:rsidR="00BD6844" w:rsidRPr="00BD6844">
        <w:rPr>
          <w:b w:val="0"/>
          <w:color w:val="000000"/>
          <w:sz w:val="24"/>
          <w:szCs w:val="24"/>
        </w:rPr>
        <w:t>sprawie wzoru dowodu osobistego, jego wydawania i odbioru oraz utraty, uszkodzenia, unieważnienia i zwrotu (Dz. U. z 2020</w:t>
      </w:r>
      <w:r w:rsidR="00265CD0">
        <w:rPr>
          <w:b w:val="0"/>
          <w:color w:val="000000"/>
          <w:sz w:val="24"/>
          <w:szCs w:val="24"/>
        </w:rPr>
        <w:t xml:space="preserve"> </w:t>
      </w:r>
      <w:r w:rsidR="00BD6844" w:rsidRPr="00BD6844">
        <w:rPr>
          <w:b w:val="0"/>
          <w:color w:val="000000"/>
          <w:sz w:val="24"/>
          <w:szCs w:val="24"/>
        </w:rPr>
        <w:t xml:space="preserve">r., poz. 31 ze zm.), a od dnia 7 </w:t>
      </w:r>
      <w:r w:rsidR="00BD6844">
        <w:rPr>
          <w:b w:val="0"/>
          <w:color w:val="000000"/>
          <w:sz w:val="24"/>
          <w:szCs w:val="24"/>
        </w:rPr>
        <w:t>listopada 2021 r. rozporządzeniu</w:t>
      </w:r>
      <w:r w:rsidR="00BD6844" w:rsidRPr="00BD6844">
        <w:rPr>
          <w:b w:val="0"/>
          <w:color w:val="000000"/>
          <w:sz w:val="24"/>
          <w:szCs w:val="24"/>
        </w:rPr>
        <w:t xml:space="preserve"> Ministra Spraw Wewnętrznych i Administracji z dnia 5 październi</w:t>
      </w:r>
      <w:r w:rsidR="00FE431C">
        <w:rPr>
          <w:b w:val="0"/>
          <w:color w:val="000000"/>
          <w:sz w:val="24"/>
          <w:szCs w:val="24"/>
        </w:rPr>
        <w:t>ka 2021 r w </w:t>
      </w:r>
      <w:r w:rsidR="00BD6844" w:rsidRPr="00BD6844">
        <w:rPr>
          <w:b w:val="0"/>
          <w:color w:val="000000"/>
          <w:sz w:val="24"/>
          <w:szCs w:val="24"/>
        </w:rPr>
        <w:t>sprawie wzoru dowodu osobistego, jego wydawania i odbioru oraz utraty, uszkodzenia, unieważnienia i zwrotu (Dz. U. z 2021 r., poz. 1865)</w:t>
      </w:r>
      <w:r>
        <w:rPr>
          <w:b w:val="0"/>
          <w:sz w:val="24"/>
          <w:szCs w:val="24"/>
        </w:rPr>
        <w:t>.</w:t>
      </w:r>
    </w:p>
    <w:p w:rsidR="00DD73E5" w:rsidRDefault="00DD73E5">
      <w:pPr>
        <w:pStyle w:val="Textbodyindent"/>
        <w:tabs>
          <w:tab w:val="left" w:pos="0"/>
        </w:tabs>
        <w:spacing w:line="360" w:lineRule="auto"/>
        <w:ind w:left="0" w:right="-2"/>
        <w:jc w:val="both"/>
      </w:pPr>
      <w:r>
        <w:rPr>
          <w:b w:val="0"/>
          <w:color w:val="000000"/>
          <w:sz w:val="24"/>
          <w:szCs w:val="24"/>
        </w:rPr>
        <w:tab/>
        <w:t>Wnioski o wydanie dowodu osobistego składane były przez uprawnione osoby osobiście</w:t>
      </w:r>
      <w:r w:rsidR="00BD6844">
        <w:rPr>
          <w:b w:val="0"/>
          <w:color w:val="000000"/>
          <w:sz w:val="24"/>
          <w:szCs w:val="24"/>
        </w:rPr>
        <w:t xml:space="preserve">, bądź w formie </w:t>
      </w:r>
      <w:r w:rsidR="00BD6844" w:rsidRPr="00BD6844">
        <w:rPr>
          <w:b w:val="0"/>
          <w:color w:val="000000"/>
          <w:sz w:val="24"/>
          <w:szCs w:val="24"/>
        </w:rPr>
        <w:t>dokumentu elektronicznego</w:t>
      </w:r>
      <w:r w:rsidR="00BD6844">
        <w:rPr>
          <w:b w:val="0"/>
          <w:color w:val="000000"/>
          <w:sz w:val="24"/>
          <w:szCs w:val="24"/>
        </w:rPr>
        <w:t xml:space="preserve"> zgodnie z art. 24 ustawy o dowodach osobistych</w:t>
      </w:r>
      <w:r>
        <w:rPr>
          <w:b w:val="0"/>
          <w:color w:val="000000"/>
          <w:sz w:val="24"/>
          <w:szCs w:val="24"/>
        </w:rPr>
        <w:t>. W przypadku osó</w:t>
      </w:r>
      <w:r w:rsidR="00BD6844">
        <w:rPr>
          <w:b w:val="0"/>
          <w:color w:val="000000"/>
          <w:sz w:val="24"/>
          <w:szCs w:val="24"/>
        </w:rPr>
        <w:t xml:space="preserve">b małoletnich wnioski składane </w:t>
      </w:r>
      <w:r>
        <w:rPr>
          <w:b w:val="0"/>
          <w:color w:val="000000"/>
          <w:sz w:val="24"/>
          <w:szCs w:val="24"/>
        </w:rPr>
        <w:t xml:space="preserve">były przez jednego z rodziców, co jest zgodne z art. 25 ust. 2 ustawy o dowodach osobistych. W przypadku osób obowiązanych do posiadania dowodu osobistego z uwagi na osiągnięcie pełnoletności, </w:t>
      </w:r>
      <w:r>
        <w:rPr>
          <w:b w:val="0"/>
          <w:color w:val="000000"/>
          <w:sz w:val="24"/>
          <w:szCs w:val="24"/>
        </w:rPr>
        <w:lastRenderedPageBreak/>
        <w:t xml:space="preserve">wnioski składane były nie wcześniej niż trzydzieści dni przed datą osiemnastych urodzin, co spełnia wymogi  art. 25 ust. 3 powołanej ustawy. </w:t>
      </w:r>
    </w:p>
    <w:p w:rsidR="00DD73E5" w:rsidRDefault="00DD73E5">
      <w:pPr>
        <w:pStyle w:val="Textbodyindent"/>
        <w:tabs>
          <w:tab w:val="left" w:pos="0"/>
        </w:tabs>
        <w:spacing w:line="360" w:lineRule="auto"/>
        <w:ind w:left="0" w:right="-2"/>
        <w:jc w:val="both"/>
      </w:pPr>
      <w:r>
        <w:rPr>
          <w:b w:val="0"/>
          <w:color w:val="000000"/>
          <w:sz w:val="24"/>
          <w:szCs w:val="24"/>
        </w:rPr>
        <w:tab/>
        <w:t>Tożsamość osób ubiegających się o wydanie dowodu osobistego ustalana była każdorazowo zgodnie z § 9</w:t>
      </w:r>
      <w:r>
        <w:rPr>
          <w:color w:val="000000"/>
          <w:sz w:val="24"/>
          <w:szCs w:val="24"/>
        </w:rPr>
        <w:t xml:space="preserve"> </w:t>
      </w:r>
      <w:r>
        <w:rPr>
          <w:b w:val="0"/>
          <w:color w:val="000000"/>
          <w:sz w:val="24"/>
          <w:szCs w:val="24"/>
        </w:rPr>
        <w:t>powołanego wyżej</w:t>
      </w:r>
      <w:r>
        <w:rPr>
          <w:color w:val="000000"/>
          <w:sz w:val="24"/>
          <w:szCs w:val="24"/>
        </w:rPr>
        <w:t xml:space="preserve"> </w:t>
      </w:r>
      <w:r>
        <w:rPr>
          <w:b w:val="0"/>
          <w:color w:val="000000"/>
          <w:sz w:val="24"/>
          <w:szCs w:val="24"/>
        </w:rPr>
        <w:t>rozporządzenia</w:t>
      </w:r>
      <w:r>
        <w:rPr>
          <w:b w:val="0"/>
          <w:sz w:val="24"/>
          <w:szCs w:val="24"/>
        </w:rPr>
        <w:t xml:space="preserve">, tj. na podstawie przedłożonego przez wnioskodawcę dotychczasowego dowodu osobistego, a w przypadku osób nieposiadających takiego dokumentu – na podstawie danych zawartych w dostępnych rejestrach publicznych. </w:t>
      </w:r>
    </w:p>
    <w:p w:rsidR="00DD73E5" w:rsidRDefault="00DD73E5">
      <w:pPr>
        <w:pStyle w:val="Textbodyindent"/>
        <w:tabs>
          <w:tab w:val="left" w:pos="0"/>
        </w:tabs>
        <w:spacing w:line="360" w:lineRule="auto"/>
        <w:ind w:left="0" w:right="-2"/>
        <w:jc w:val="both"/>
        <w:rPr>
          <w:b w:val="0"/>
          <w:color w:val="000000"/>
          <w:sz w:val="24"/>
          <w:szCs w:val="24"/>
        </w:rPr>
      </w:pPr>
      <w:r>
        <w:rPr>
          <w:b w:val="0"/>
          <w:sz w:val="24"/>
          <w:szCs w:val="24"/>
        </w:rPr>
        <w:tab/>
        <w:t>We wszystkich skontrolowanych przypadkach d</w:t>
      </w:r>
      <w:r>
        <w:rPr>
          <w:b w:val="0"/>
          <w:color w:val="000000"/>
          <w:sz w:val="24"/>
          <w:szCs w:val="24"/>
        </w:rPr>
        <w:t xml:space="preserve">owody osobiste odbierane były przez osoby, które złożyły wniosek. Osoby te każdorazowo potwierdzały odbiór dokumentu tożsamości poprzez wpisanie daty odbioru oraz złożenie czytelnego podpisu na formularzu odbioru dowodu osobistego. </w:t>
      </w:r>
    </w:p>
    <w:p w:rsidR="007D7BAC" w:rsidRDefault="00CF400E">
      <w:pPr>
        <w:pStyle w:val="Textbodyindent"/>
        <w:tabs>
          <w:tab w:val="left" w:pos="0"/>
        </w:tabs>
        <w:spacing w:line="360" w:lineRule="auto"/>
        <w:ind w:left="0" w:right="-2"/>
        <w:jc w:val="both"/>
        <w:rPr>
          <w:b w:val="0"/>
          <w:color w:val="000000"/>
          <w:sz w:val="24"/>
          <w:szCs w:val="24"/>
        </w:rPr>
      </w:pPr>
      <w:r>
        <w:rPr>
          <w:b w:val="0"/>
          <w:color w:val="000000"/>
          <w:sz w:val="24"/>
          <w:szCs w:val="24"/>
        </w:rPr>
        <w:tab/>
      </w:r>
      <w:r w:rsidR="00DD73E5">
        <w:rPr>
          <w:b w:val="0"/>
          <w:color w:val="000000"/>
          <w:sz w:val="24"/>
          <w:szCs w:val="24"/>
        </w:rPr>
        <w:t xml:space="preserve">Dokumentacja zgromadzona w kopertach dowodowych </w:t>
      </w:r>
      <w:r w:rsidR="00DD73E5">
        <w:rPr>
          <w:b w:val="0"/>
          <w:color w:val="000000"/>
          <w:spacing w:val="-2"/>
          <w:sz w:val="24"/>
          <w:szCs w:val="24"/>
        </w:rPr>
        <w:t xml:space="preserve">zawierała wniosek o wydanie dowodu osobistego oraz formularz odbioru dowodu osobistego, na którym widnieje data odbioru dowodu, seria i numer dowodu oraz podpis odbiorcy. </w:t>
      </w:r>
      <w:r w:rsidR="00DD73E5">
        <w:rPr>
          <w:b w:val="0"/>
          <w:color w:val="000000"/>
          <w:spacing w:val="-4"/>
          <w:sz w:val="24"/>
          <w:szCs w:val="24"/>
        </w:rPr>
        <w:t>Koperty dowodowe są oznaczone w sposób zgodny z wymaganiami określonymi w ustawie tj. zawierają imię i nazwisko osoby, imię ojca, datę urodzenia, numer PESEL oraz serię i numer dowodu osobistego.</w:t>
      </w:r>
      <w:r w:rsidR="007D7BAC" w:rsidRPr="007D7BAC">
        <w:rPr>
          <w:b w:val="0"/>
          <w:color w:val="000000"/>
          <w:sz w:val="24"/>
          <w:szCs w:val="24"/>
        </w:rPr>
        <w:t xml:space="preserve"> </w:t>
      </w:r>
    </w:p>
    <w:p w:rsidR="00D252DE" w:rsidRDefault="007D7BAC">
      <w:pPr>
        <w:pStyle w:val="Textbodyindent"/>
        <w:tabs>
          <w:tab w:val="left" w:pos="0"/>
        </w:tabs>
        <w:spacing w:line="360" w:lineRule="auto"/>
        <w:ind w:left="0" w:right="-2"/>
        <w:jc w:val="both"/>
        <w:rPr>
          <w:b w:val="0"/>
          <w:color w:val="000000"/>
          <w:sz w:val="24"/>
          <w:szCs w:val="24"/>
        </w:rPr>
      </w:pPr>
      <w:r>
        <w:rPr>
          <w:b w:val="0"/>
          <w:color w:val="000000"/>
          <w:sz w:val="24"/>
          <w:szCs w:val="24"/>
        </w:rPr>
        <w:tab/>
      </w:r>
      <w:r w:rsidR="007C2607">
        <w:rPr>
          <w:b w:val="0"/>
          <w:color w:val="000000"/>
          <w:sz w:val="24"/>
          <w:szCs w:val="24"/>
        </w:rPr>
        <w:t>We wszystkich kontrolowanych przypadkach</w:t>
      </w:r>
      <w:r>
        <w:rPr>
          <w:b w:val="0"/>
          <w:color w:val="000000"/>
          <w:sz w:val="24"/>
          <w:szCs w:val="24"/>
        </w:rPr>
        <w:t xml:space="preserve"> </w:t>
      </w:r>
      <w:r w:rsidR="00D252DE">
        <w:rPr>
          <w:b w:val="0"/>
          <w:color w:val="000000"/>
          <w:sz w:val="24"/>
          <w:szCs w:val="24"/>
        </w:rPr>
        <w:t>zacho</w:t>
      </w:r>
      <w:r w:rsidR="00FE431C">
        <w:rPr>
          <w:b w:val="0"/>
          <w:color w:val="000000"/>
          <w:sz w:val="24"/>
          <w:szCs w:val="24"/>
        </w:rPr>
        <w:t>wany został 30 dniowy termin na </w:t>
      </w:r>
      <w:r w:rsidR="00D252DE">
        <w:rPr>
          <w:b w:val="0"/>
          <w:color w:val="000000"/>
          <w:sz w:val="24"/>
          <w:szCs w:val="24"/>
        </w:rPr>
        <w:t>wydanie dowodu osobistego, o którym mowa w art. 24 ust. 4 ustawy o dowodach osobistych.</w:t>
      </w:r>
    </w:p>
    <w:p w:rsidR="00F14E7C" w:rsidRDefault="00DD73E5">
      <w:pPr>
        <w:pStyle w:val="Textbody"/>
        <w:spacing w:line="360" w:lineRule="auto"/>
        <w:ind w:firstLine="708"/>
        <w:jc w:val="both"/>
        <w:rPr>
          <w:sz w:val="24"/>
          <w:szCs w:val="24"/>
        </w:rPr>
      </w:pPr>
      <w:r>
        <w:rPr>
          <w:color w:val="000000"/>
          <w:spacing w:val="-4"/>
          <w:sz w:val="24"/>
          <w:szCs w:val="24"/>
        </w:rPr>
        <w:t>Skontrolowano dziesięć przypadków, w których zgłoszona została utrata dowodu osobistego bądź jego uszkodzenie. Zgłoszenia utraty lub uszkodzenia dowodu osobistego dokonywane były na formularzu utraty lub uszkodzenia dowodu osobistego, którego wzór stanowi załącznik do powołanego wyżej rozporządzenia. Każdorazowo organ prawidłowo zweryfikował dane posiadacza utraconego lub uszkodzonego dowodu osobistego. Każdorazowo skontrolowane dowody osobiste o statusie utracony lub uszkodzony były unieważnione w Rejestrze Dowodów Osobistych z dniem zgłoszenia utraty lub uszkodzenia dowodu osobistego, co odpowiada wymogom określonym w art. 50 ust. 3 ustawy o dowodach osobistych.</w:t>
      </w:r>
      <w:r>
        <w:rPr>
          <w:sz w:val="24"/>
          <w:szCs w:val="24"/>
        </w:rPr>
        <w:t xml:space="preserve"> </w:t>
      </w:r>
    </w:p>
    <w:p w:rsidR="00DD73E5" w:rsidRDefault="00DD73E5">
      <w:pPr>
        <w:spacing w:line="360" w:lineRule="auto"/>
        <w:ind w:firstLine="708"/>
        <w:jc w:val="both"/>
      </w:pPr>
      <w:r>
        <w:t xml:space="preserve">W zakresie udostępniania danych osobowych na podstawie ustawy o dowodach osobistych, weryfikacji podlegała dokumentacja dotycząca </w:t>
      </w:r>
      <w:r w:rsidR="00DF7913">
        <w:t>2</w:t>
      </w:r>
      <w:r>
        <w:t xml:space="preserve"> wniosków o udostępnienie dokumentacji zgromadzonej w kopertach dowodowych (wnioski zostały złożone na podstawie art. 75 ustawy o dowodach osobistych). </w:t>
      </w:r>
      <w:r w:rsidR="007A1F2C">
        <w:t xml:space="preserve">W kontrolowanym okresie w Gminie </w:t>
      </w:r>
      <w:r w:rsidR="00DF7913">
        <w:t>Mniszków</w:t>
      </w:r>
      <w:r w:rsidR="007A1F2C">
        <w:t xml:space="preserve"> nie odnotowano wniosków o udostępnienie danych osobowych z Rejestru Dowodów Osobistych.</w:t>
      </w:r>
    </w:p>
    <w:p w:rsidR="005F592D" w:rsidRDefault="00F12029" w:rsidP="005F592D">
      <w:pPr>
        <w:spacing w:line="360" w:lineRule="auto"/>
        <w:ind w:firstLine="708"/>
        <w:jc w:val="both"/>
        <w:rPr>
          <w:rFonts w:eastAsia="Times New Roman"/>
        </w:rPr>
      </w:pPr>
      <w:r>
        <w:rPr>
          <w:rFonts w:eastAsia="Times New Roman"/>
        </w:rPr>
        <w:lastRenderedPageBreak/>
        <w:t xml:space="preserve">W obydwu </w:t>
      </w:r>
      <w:r w:rsidR="00DF00FA">
        <w:rPr>
          <w:rFonts w:eastAsia="Times New Roman"/>
        </w:rPr>
        <w:t xml:space="preserve">skontrolowanych przypadkach </w:t>
      </w:r>
      <w:r>
        <w:rPr>
          <w:rFonts w:eastAsia="Times New Roman"/>
        </w:rPr>
        <w:t xml:space="preserve">wnioski </w:t>
      </w:r>
      <w:r w:rsidR="00DF00FA">
        <w:rPr>
          <w:rFonts w:eastAsia="Times New Roman"/>
        </w:rPr>
        <w:t xml:space="preserve">rozpatrzono </w:t>
      </w:r>
      <w:r>
        <w:rPr>
          <w:rFonts w:eastAsia="Times New Roman"/>
        </w:rPr>
        <w:t xml:space="preserve">pozytywnie </w:t>
      </w:r>
      <w:r w:rsidR="00FE431C">
        <w:rPr>
          <w:rFonts w:eastAsia="Times New Roman"/>
        </w:rPr>
        <w:t>i </w:t>
      </w:r>
      <w:r w:rsidR="00DF00FA">
        <w:rPr>
          <w:rFonts w:eastAsia="Times New Roman"/>
        </w:rPr>
        <w:t xml:space="preserve">udostępniono żądane dane. Wnioski </w:t>
      </w:r>
      <w:r w:rsidR="00DD73E5">
        <w:rPr>
          <w:rFonts w:eastAsia="Times New Roman"/>
        </w:rPr>
        <w:t>pochodziły od podmiotów realizujących zadania publiczne,</w:t>
      </w:r>
      <w:r w:rsidR="003B6293" w:rsidRPr="003B6293">
        <w:rPr>
          <w:rFonts w:eastAsia="Times New Roman" w:cs="Times New Roman"/>
          <w:color w:val="000000"/>
          <w:kern w:val="0"/>
          <w:sz w:val="20"/>
          <w:szCs w:val="20"/>
          <w:lang w:eastAsia="pl-PL" w:bidi="ar-SA"/>
        </w:rPr>
        <w:t xml:space="preserve"> </w:t>
      </w:r>
      <w:r w:rsidR="00A7185E">
        <w:rPr>
          <w:rFonts w:eastAsia="Times New Roman"/>
        </w:rPr>
        <w:t>którym dane udostępniane są nieodpłatnie (organy Policji).</w:t>
      </w:r>
      <w:r w:rsidR="00CB1529">
        <w:rPr>
          <w:rFonts w:eastAsia="Times New Roman"/>
        </w:rPr>
        <w:t xml:space="preserve"> Wnioskodawc</w:t>
      </w:r>
      <w:r w:rsidR="004E256D">
        <w:rPr>
          <w:rFonts w:eastAsia="Times New Roman"/>
        </w:rPr>
        <w:t>ą</w:t>
      </w:r>
      <w:r w:rsidR="00CB1529">
        <w:rPr>
          <w:rFonts w:eastAsia="Times New Roman"/>
        </w:rPr>
        <w:t xml:space="preserve"> </w:t>
      </w:r>
      <w:r w:rsidR="004E256D">
        <w:rPr>
          <w:rFonts w:eastAsia="Times New Roman"/>
        </w:rPr>
        <w:t xml:space="preserve">był organ </w:t>
      </w:r>
      <w:r w:rsidR="00CB1529">
        <w:rPr>
          <w:rFonts w:eastAsia="Times New Roman"/>
        </w:rPr>
        <w:t>uprawnionych do uzyskania dostępu do dokumentacji związanej z dowodami osobistymi</w:t>
      </w:r>
      <w:r w:rsidR="004E256D">
        <w:rPr>
          <w:rFonts w:eastAsia="Times New Roman"/>
        </w:rPr>
        <w:t>,</w:t>
      </w:r>
      <w:r w:rsidR="00CB1529">
        <w:rPr>
          <w:rFonts w:eastAsia="Times New Roman"/>
        </w:rPr>
        <w:t xml:space="preserve"> </w:t>
      </w:r>
      <w:r w:rsidR="004E256D" w:rsidRPr="004E256D">
        <w:rPr>
          <w:rFonts w:eastAsia="Times New Roman"/>
        </w:rPr>
        <w:t xml:space="preserve">na podstawie art. 75 ust. 3 pkt 1 w związku </w:t>
      </w:r>
      <w:r w:rsidR="00FE431C">
        <w:rPr>
          <w:rFonts w:eastAsia="Times New Roman"/>
        </w:rPr>
        <w:t>z art. 66 ust. 3 pkt 2 ustawy o </w:t>
      </w:r>
      <w:r w:rsidR="004E256D" w:rsidRPr="004E256D">
        <w:rPr>
          <w:rFonts w:eastAsia="Times New Roman"/>
        </w:rPr>
        <w:t>dowodach osobistych.</w:t>
      </w:r>
      <w:r w:rsidR="005F592D">
        <w:rPr>
          <w:rFonts w:eastAsia="Times New Roman"/>
        </w:rPr>
        <w:t xml:space="preserve"> We wszystkich skontrolowanych sprawach </w:t>
      </w:r>
      <w:r w:rsidR="00592EFA">
        <w:rPr>
          <w:rFonts w:eastAsia="Times New Roman"/>
        </w:rPr>
        <w:t>udostępnienia dokumentacji zgromadzonej w kopertach dowodowych d</w:t>
      </w:r>
      <w:r w:rsidR="00FE431C">
        <w:rPr>
          <w:rFonts w:eastAsia="Times New Roman"/>
        </w:rPr>
        <w:t>okonał upoważniony podmiot, zaś </w:t>
      </w:r>
      <w:r w:rsidR="005F592D">
        <w:rPr>
          <w:rFonts w:eastAsia="Times New Roman"/>
        </w:rPr>
        <w:t xml:space="preserve">zakres </w:t>
      </w:r>
      <w:r w:rsidR="00DD73E5">
        <w:rPr>
          <w:rFonts w:eastAsia="Times New Roman"/>
        </w:rPr>
        <w:t xml:space="preserve">udostępnionych danych był zgodny z żądaniem wnioskodawcy. </w:t>
      </w:r>
    </w:p>
    <w:p w:rsidR="00DD73E5" w:rsidRDefault="00DD73E5">
      <w:pPr>
        <w:widowControl/>
        <w:shd w:val="clear" w:color="auto" w:fill="FFFFFF"/>
        <w:tabs>
          <w:tab w:val="left" w:pos="0"/>
          <w:tab w:val="left" w:pos="9070"/>
        </w:tabs>
        <w:spacing w:line="360" w:lineRule="auto"/>
        <w:ind w:right="-2" w:firstLine="709"/>
        <w:jc w:val="both"/>
      </w:pPr>
      <w:r>
        <w:t>Wobec powyższego działalność organu gminy w zakresie kontrolowanych spraw oceniono pozytywnie.</w:t>
      </w:r>
    </w:p>
    <w:p w:rsidR="008F44C7" w:rsidRDefault="008F44C7">
      <w:pPr>
        <w:widowControl/>
        <w:shd w:val="clear" w:color="auto" w:fill="FFFFFF"/>
        <w:tabs>
          <w:tab w:val="left" w:pos="0"/>
          <w:tab w:val="left" w:pos="9070"/>
        </w:tabs>
        <w:spacing w:line="360" w:lineRule="auto"/>
        <w:ind w:right="-2" w:firstLine="709"/>
        <w:jc w:val="both"/>
      </w:pPr>
    </w:p>
    <w:p w:rsidR="008F44C7" w:rsidRPr="008F44C7" w:rsidRDefault="008F44C7" w:rsidP="008F44C7">
      <w:pPr>
        <w:widowControl/>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kern w:val="2"/>
          <w:lang w:bidi="ar-SA"/>
        </w:rPr>
        <w:t>Z up. Wojewody Łódzkiego</w:t>
      </w:r>
    </w:p>
    <w:p w:rsidR="008F44C7" w:rsidRPr="008F44C7" w:rsidRDefault="008F44C7" w:rsidP="008F44C7">
      <w:pPr>
        <w:widowControl/>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i/>
          <w:kern w:val="2"/>
          <w:lang w:bidi="ar-SA"/>
        </w:rPr>
        <w:t>Małgorzata Kazimierska</w:t>
      </w:r>
    </w:p>
    <w:p w:rsidR="008F44C7" w:rsidRPr="008F44C7" w:rsidRDefault="008F44C7" w:rsidP="008F44C7">
      <w:pPr>
        <w:widowControl/>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kern w:val="2"/>
          <w:lang w:bidi="ar-SA"/>
        </w:rPr>
        <w:t>Dyrektor Wydziału</w:t>
      </w:r>
    </w:p>
    <w:p w:rsidR="008F44C7" w:rsidRPr="008F44C7" w:rsidRDefault="008F44C7" w:rsidP="008F44C7">
      <w:pPr>
        <w:widowControl/>
        <w:spacing w:line="252" w:lineRule="auto"/>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kern w:val="2"/>
          <w:lang w:bidi="ar-SA"/>
        </w:rPr>
        <w:t>Spraw Obywatelskich i Cudzoziemców</w:t>
      </w:r>
    </w:p>
    <w:p w:rsidR="008F44C7" w:rsidRDefault="008F44C7" w:rsidP="008F44C7">
      <w:pPr>
        <w:widowControl/>
        <w:ind w:left="2127" w:firstLine="709"/>
        <w:jc w:val="center"/>
        <w:textAlignment w:val="auto"/>
        <w:rPr>
          <w:rFonts w:eastAsia="Calibri" w:cs="Times New Roman"/>
          <w:kern w:val="2"/>
          <w:sz w:val="18"/>
          <w:szCs w:val="18"/>
          <w:lang w:bidi="ar-SA"/>
        </w:rPr>
      </w:pPr>
      <w:r w:rsidRPr="008F44C7">
        <w:rPr>
          <w:rFonts w:eastAsia="Calibri" w:cs="Times New Roman"/>
          <w:kern w:val="2"/>
          <w:sz w:val="18"/>
          <w:szCs w:val="18"/>
          <w:lang w:bidi="ar-SA"/>
        </w:rPr>
        <w:t xml:space="preserve">/podpisano kwalifikowanym podpisem </w:t>
      </w:r>
    </w:p>
    <w:p w:rsidR="00DD73E5" w:rsidRDefault="008F44C7" w:rsidP="008F44C7">
      <w:pPr>
        <w:widowControl/>
        <w:ind w:left="2127" w:firstLine="709"/>
        <w:jc w:val="center"/>
        <w:textAlignment w:val="auto"/>
        <w:rPr>
          <w:color w:val="000000"/>
          <w:spacing w:val="-2"/>
        </w:rPr>
      </w:pPr>
      <w:r w:rsidRPr="008F44C7">
        <w:rPr>
          <w:rFonts w:eastAsia="Calibri" w:cs="Times New Roman"/>
          <w:kern w:val="2"/>
          <w:sz w:val="18"/>
          <w:szCs w:val="18"/>
          <w:lang w:bidi="ar-SA"/>
        </w:rPr>
        <w:t>elektronicznym/</w:t>
      </w:r>
    </w:p>
    <w:sectPr w:rsidR="00DD73E5">
      <w:headerReference w:type="default" r:id="rId7"/>
      <w:headerReference w:type="first" r:id="rId8"/>
      <w:footerReference w:type="first" r:id="rId9"/>
      <w:pgSz w:w="11906" w:h="16838"/>
      <w:pgMar w:top="1417" w:right="1417" w:bottom="1417" w:left="1417" w:header="1134"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0CD" w:rsidRDefault="008850CD">
      <w:r>
        <w:separator/>
      </w:r>
    </w:p>
  </w:endnote>
  <w:endnote w:type="continuationSeparator" w:id="0">
    <w:p w:rsidR="008850CD" w:rsidRDefault="0088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Univers">
    <w:panose1 w:val="020B0603020202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1B" w:rsidRPr="00B6371B" w:rsidRDefault="00B6371B" w:rsidP="00B6371B">
    <w:pPr>
      <w:widowControl/>
      <w:tabs>
        <w:tab w:val="center" w:pos="4536"/>
        <w:tab w:val="right" w:pos="9072"/>
      </w:tabs>
      <w:jc w:val="center"/>
      <w:textAlignment w:val="auto"/>
      <w:rPr>
        <w:rFonts w:eastAsia="Times New Roman" w:cs="Times New Roman"/>
        <w:sz w:val="14"/>
        <w:szCs w:val="14"/>
        <w:lang w:bidi="ar-SA"/>
      </w:rPr>
    </w:pPr>
    <w:r w:rsidRPr="00B6371B">
      <w:rPr>
        <w:rFonts w:eastAsia="Times New Roman" w:cs="Times New Roman"/>
        <w:sz w:val="14"/>
        <w:szCs w:val="14"/>
        <w:lang w:bidi="ar-SA"/>
      </w:rPr>
      <w:t xml:space="preserve">Łódzki Urząd Wojewódzki w Łodzi – Wydział Spraw Obywatelskich i Cudzoziemców </w:t>
    </w:r>
    <w:r w:rsidRPr="00B6371B">
      <w:rPr>
        <w:rFonts w:eastAsia="Times New Roman" w:cs="Times New Roman"/>
        <w:sz w:val="14"/>
        <w:szCs w:val="14"/>
        <w:lang w:bidi="ar-SA"/>
      </w:rPr>
      <w:br/>
      <w:t xml:space="preserve">90-926 Łódź, ul. Piotrkowska 104, tel. (+48) 42 664 17 68 </w:t>
    </w:r>
    <w:r w:rsidRPr="00B6371B">
      <w:rPr>
        <w:rFonts w:eastAsia="Times New Roman" w:cs="Times New Roman"/>
        <w:sz w:val="14"/>
        <w:szCs w:val="14"/>
        <w:lang w:bidi="ar-SA"/>
      </w:rPr>
      <w:br/>
      <w:t xml:space="preserve">Elektroniczna Skrzynka Podawcza ePUAP: /lodzuw/skrytka, </w:t>
    </w:r>
    <w:hyperlink r:id="rId1" w:history="1">
      <w:r w:rsidRPr="00B6371B">
        <w:rPr>
          <w:rFonts w:eastAsia="Times New Roman" w:cs="Times New Roman"/>
          <w:color w:val="000080"/>
          <w:sz w:val="14"/>
          <w:szCs w:val="14"/>
          <w:u w:val="single"/>
        </w:rPr>
        <w:t>so@lodz.uw.gov.pl</w:t>
      </w:r>
    </w:hyperlink>
    <w:r w:rsidRPr="00B6371B">
      <w:rPr>
        <w:rFonts w:eastAsia="Times New Roman" w:cs="Times New Roman"/>
        <w:color w:val="000080"/>
        <w:sz w:val="14"/>
        <w:szCs w:val="14"/>
      </w:rPr>
      <w:t xml:space="preserve">, </w:t>
    </w:r>
    <w:r w:rsidRPr="00B6371B">
      <w:rPr>
        <w:rFonts w:eastAsia="Times New Roman" w:cs="Times New Roman"/>
        <w:color w:val="000080"/>
        <w:sz w:val="14"/>
        <w:szCs w:val="14"/>
        <w:u w:val="single"/>
      </w:rPr>
      <w:t>www.gov.pl/web/uw-lodzki</w:t>
    </w:r>
  </w:p>
  <w:p w:rsidR="00B6371B" w:rsidRPr="00B6371B" w:rsidRDefault="00B6371B" w:rsidP="00B6371B">
    <w:pPr>
      <w:widowControl/>
      <w:tabs>
        <w:tab w:val="center" w:pos="4536"/>
        <w:tab w:val="right" w:pos="9072"/>
      </w:tabs>
      <w:jc w:val="center"/>
      <w:textAlignment w:val="auto"/>
      <w:rPr>
        <w:rFonts w:eastAsia="Times New Roman" w:cs="Times New Roman"/>
        <w:sz w:val="14"/>
        <w:szCs w:val="14"/>
        <w:lang w:bidi="ar-SA"/>
      </w:rPr>
    </w:pPr>
  </w:p>
  <w:p w:rsidR="00B6371B" w:rsidRPr="00B6371B" w:rsidRDefault="00B6371B" w:rsidP="00B6371B">
    <w:pPr>
      <w:widowControl/>
      <w:suppressAutoHyphens w:val="0"/>
      <w:jc w:val="center"/>
      <w:textAlignment w:val="auto"/>
      <w:rPr>
        <w:rFonts w:eastAsia="SimSun" w:cs="Times New Roman"/>
        <w:color w:val="000000"/>
        <w:kern w:val="0"/>
        <w:sz w:val="14"/>
        <w:szCs w:val="14"/>
        <w:lang w:bidi="ar-SA"/>
      </w:rPr>
    </w:pPr>
    <w:r w:rsidRPr="00B6371B">
      <w:rPr>
        <w:rFonts w:eastAsia="SimSun" w:cs="Times New Roman"/>
        <w:color w:val="000000"/>
        <w:kern w:val="0"/>
        <w:sz w:val="14"/>
        <w:szCs w:val="14"/>
        <w:lang w:bidi="ar-SA"/>
      </w:rPr>
      <w:t xml:space="preserve">Administratorem danych osobowych jest Wojewoda Łódzki. Dane przetwarzane są w celu realizacji czynności urzędowych. Masz prawo do dostępu, sprostowania, ograniczenia przetwarzania danych. Więcej informacji znajdziesz na stronie </w:t>
    </w:r>
    <w:hyperlink r:id="rId2" w:history="1">
      <w:r w:rsidRPr="00B6371B">
        <w:rPr>
          <w:rFonts w:eastAsia="SimSun" w:cs="Times New Roman"/>
          <w:color w:val="0000FF"/>
          <w:kern w:val="0"/>
          <w:sz w:val="14"/>
          <w:szCs w:val="14"/>
          <w:u w:val="single"/>
          <w:lang w:bidi="ar-SA"/>
        </w:rPr>
        <w:t>https://www.gov.pl/web/uw-lodzki</w:t>
      </w:r>
    </w:hyperlink>
    <w:r w:rsidRPr="00B6371B">
      <w:rPr>
        <w:rFonts w:eastAsia="SimSun" w:cs="Times New Roman"/>
        <w:color w:val="000000"/>
        <w:kern w:val="0"/>
        <w:sz w:val="14"/>
        <w:szCs w:val="14"/>
        <w:lang w:bidi="ar-SA"/>
      </w:rPr>
      <w:t xml:space="preserve"> </w:t>
    </w:r>
  </w:p>
  <w:p w:rsidR="00B6371B" w:rsidRPr="00B6371B" w:rsidRDefault="00B6371B" w:rsidP="00B6371B">
    <w:pPr>
      <w:widowControl/>
      <w:suppressAutoHyphens w:val="0"/>
      <w:jc w:val="center"/>
      <w:textAlignment w:val="auto"/>
      <w:rPr>
        <w:rFonts w:eastAsia="SimSun" w:cs="Times New Roman"/>
        <w:color w:val="000000"/>
        <w:kern w:val="0"/>
        <w:lang w:bidi="ar-SA"/>
      </w:rPr>
    </w:pPr>
    <w:r w:rsidRPr="00B6371B">
      <w:rPr>
        <w:rFonts w:eastAsia="SimSun" w:cs="Times New Roman"/>
        <w:color w:val="000000"/>
        <w:kern w:val="0"/>
        <w:sz w:val="14"/>
        <w:szCs w:val="14"/>
        <w:lang w:bidi="ar-SA"/>
      </w:rPr>
      <w:t>w zakładce Ochrona danych osobowych w Łódzkim Urzędzie Wojewódzkim.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0CD" w:rsidRDefault="008850CD">
      <w:r>
        <w:separator/>
      </w:r>
    </w:p>
  </w:footnote>
  <w:footnote w:type="continuationSeparator" w:id="0">
    <w:p w:rsidR="008850CD" w:rsidRDefault="00885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E5" w:rsidRDefault="00DD73E5">
    <w:pPr>
      <w:pStyle w:val="Nagwek"/>
      <w:jc w:val="center"/>
    </w:pPr>
    <w:r>
      <w:rPr>
        <w:rFonts w:cs="Times New Roman"/>
        <w:sz w:val="24"/>
        <w:szCs w:val="24"/>
      </w:rPr>
      <w:fldChar w:fldCharType="begin"/>
    </w:r>
    <w:r>
      <w:rPr>
        <w:rFonts w:cs="Times New Roman"/>
        <w:sz w:val="24"/>
        <w:szCs w:val="24"/>
      </w:rPr>
      <w:instrText xml:space="preserve"> PAGE </w:instrText>
    </w:r>
    <w:r>
      <w:rPr>
        <w:rFonts w:cs="Times New Roman"/>
        <w:sz w:val="24"/>
        <w:szCs w:val="24"/>
      </w:rPr>
      <w:fldChar w:fldCharType="separate"/>
    </w:r>
    <w:r w:rsidR="00F86F3D">
      <w:rPr>
        <w:rFonts w:cs="Times New Roman"/>
        <w:noProof/>
        <w:sz w:val="24"/>
        <w:szCs w:val="24"/>
      </w:rPr>
      <w:t>2</w:t>
    </w:r>
    <w:r>
      <w:rPr>
        <w:rFonts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10" w:type="dxa"/>
        <w:right w:w="10" w:type="dxa"/>
      </w:tblCellMar>
      <w:tblLook w:val="0000" w:firstRow="0" w:lastRow="0" w:firstColumn="0" w:lastColumn="0" w:noHBand="0" w:noVBand="0"/>
    </w:tblPr>
    <w:tblGrid>
      <w:gridCol w:w="4969"/>
      <w:gridCol w:w="4103"/>
    </w:tblGrid>
    <w:tr w:rsidR="00DD73E5">
      <w:trPr>
        <w:trHeight w:val="1414"/>
      </w:trPr>
      <w:tc>
        <w:tcPr>
          <w:tcW w:w="4969" w:type="dxa"/>
          <w:shd w:val="clear" w:color="auto" w:fill="auto"/>
        </w:tcPr>
        <w:p w:rsidR="00DD73E5" w:rsidRDefault="00DD73E5">
          <w:pPr>
            <w:pStyle w:val="Textbody"/>
            <w:snapToGrid w:val="0"/>
            <w:ind w:right="10"/>
            <w:jc w:val="center"/>
          </w:pPr>
          <w:r>
            <w:t>ŁÓDZKI URZĄD WOJEWÓDZKI</w:t>
          </w:r>
        </w:p>
        <w:p w:rsidR="00DD73E5" w:rsidRDefault="00DD73E5">
          <w:pPr>
            <w:pStyle w:val="Textbody"/>
            <w:snapToGrid w:val="0"/>
            <w:ind w:right="10"/>
            <w:jc w:val="center"/>
          </w:pPr>
          <w:r>
            <w:t>W ŁODZI</w:t>
          </w:r>
        </w:p>
        <w:p w:rsidR="00DD73E5" w:rsidRDefault="00DD73E5">
          <w:pPr>
            <w:pStyle w:val="Textbody"/>
            <w:jc w:val="center"/>
          </w:pPr>
        </w:p>
      </w:tc>
      <w:tc>
        <w:tcPr>
          <w:tcW w:w="4103" w:type="dxa"/>
          <w:shd w:val="clear" w:color="auto" w:fill="auto"/>
        </w:tcPr>
        <w:p w:rsidR="00DD73E5" w:rsidRDefault="00DD73E5">
          <w:pPr>
            <w:pStyle w:val="Standard"/>
            <w:snapToGrid w:val="0"/>
            <w:ind w:left="-5025" w:right="-70" w:hanging="4366"/>
          </w:pPr>
        </w:p>
      </w:tc>
    </w:tr>
  </w:tbl>
  <w:p w:rsidR="00DD73E5" w:rsidRDefault="00DD73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52"/>
    <w:rsid w:val="00003CB2"/>
    <w:rsid w:val="0004192F"/>
    <w:rsid w:val="0007465B"/>
    <w:rsid w:val="0009586D"/>
    <w:rsid w:val="000A3E76"/>
    <w:rsid w:val="000E161C"/>
    <w:rsid w:val="001E015F"/>
    <w:rsid w:val="00265CD0"/>
    <w:rsid w:val="002758A0"/>
    <w:rsid w:val="002A0397"/>
    <w:rsid w:val="0032352F"/>
    <w:rsid w:val="00326271"/>
    <w:rsid w:val="00397752"/>
    <w:rsid w:val="003A1F3F"/>
    <w:rsid w:val="003B6293"/>
    <w:rsid w:val="00490437"/>
    <w:rsid w:val="004909D1"/>
    <w:rsid w:val="004E256D"/>
    <w:rsid w:val="00557F61"/>
    <w:rsid w:val="00580108"/>
    <w:rsid w:val="00592EFA"/>
    <w:rsid w:val="005F592D"/>
    <w:rsid w:val="00601BEB"/>
    <w:rsid w:val="00650D32"/>
    <w:rsid w:val="00686B3C"/>
    <w:rsid w:val="006C365E"/>
    <w:rsid w:val="006C3B19"/>
    <w:rsid w:val="006F0B1A"/>
    <w:rsid w:val="00722091"/>
    <w:rsid w:val="0078436D"/>
    <w:rsid w:val="007851B9"/>
    <w:rsid w:val="007A1F2C"/>
    <w:rsid w:val="007A21E2"/>
    <w:rsid w:val="007C2607"/>
    <w:rsid w:val="007D7BAC"/>
    <w:rsid w:val="008433CA"/>
    <w:rsid w:val="008446B8"/>
    <w:rsid w:val="008850CD"/>
    <w:rsid w:val="008B134E"/>
    <w:rsid w:val="008D4853"/>
    <w:rsid w:val="008F2756"/>
    <w:rsid w:val="008F44C7"/>
    <w:rsid w:val="00961CD0"/>
    <w:rsid w:val="00967D81"/>
    <w:rsid w:val="0097511E"/>
    <w:rsid w:val="009A5840"/>
    <w:rsid w:val="00A1410F"/>
    <w:rsid w:val="00A7185E"/>
    <w:rsid w:val="00B6371B"/>
    <w:rsid w:val="00B75F52"/>
    <w:rsid w:val="00B76372"/>
    <w:rsid w:val="00BB4F77"/>
    <w:rsid w:val="00BC2B0C"/>
    <w:rsid w:val="00BD5918"/>
    <w:rsid w:val="00BD6844"/>
    <w:rsid w:val="00BF46DF"/>
    <w:rsid w:val="00C47C9D"/>
    <w:rsid w:val="00C56969"/>
    <w:rsid w:val="00CB1529"/>
    <w:rsid w:val="00CF400E"/>
    <w:rsid w:val="00D103CC"/>
    <w:rsid w:val="00D252DE"/>
    <w:rsid w:val="00D7273A"/>
    <w:rsid w:val="00D86012"/>
    <w:rsid w:val="00DB1479"/>
    <w:rsid w:val="00DD3E57"/>
    <w:rsid w:val="00DD73E5"/>
    <w:rsid w:val="00DF00FA"/>
    <w:rsid w:val="00DF7913"/>
    <w:rsid w:val="00E301AF"/>
    <w:rsid w:val="00E8725D"/>
    <w:rsid w:val="00E90989"/>
    <w:rsid w:val="00EA5817"/>
    <w:rsid w:val="00EF42F6"/>
    <w:rsid w:val="00EF4ACD"/>
    <w:rsid w:val="00F12029"/>
    <w:rsid w:val="00F14E7C"/>
    <w:rsid w:val="00F83926"/>
    <w:rsid w:val="00F86F3D"/>
    <w:rsid w:val="00FD0E90"/>
    <w:rsid w:val="00FD0FFD"/>
    <w:rsid w:val="00FE4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7DC190E-AD03-478C-B83D-C0E3071B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textAlignment w:val="baseline"/>
    </w:pPr>
    <w:rPr>
      <w:rFonts w:eastAsia="Lucida Sans Unicode" w:cs="Mangal"/>
      <w:kern w:val="1"/>
      <w:sz w:val="24"/>
      <w:szCs w:val="24"/>
      <w:lang w:eastAsia="zh-CN" w:bidi="hi-IN"/>
    </w:rPr>
  </w:style>
  <w:style w:type="paragraph" w:styleId="Nagwek1">
    <w:name w:val="heading 1"/>
    <w:basedOn w:val="Standard"/>
    <w:next w:val="Standard"/>
    <w:qFormat/>
    <w:pPr>
      <w:keepNext/>
      <w:numPr>
        <w:numId w:val="1"/>
      </w:numPr>
      <w:outlineLvl w:val="0"/>
    </w:pPr>
    <w:rPr>
      <w:b/>
      <w:sz w:val="28"/>
    </w:rPr>
  </w:style>
  <w:style w:type="paragraph" w:styleId="Nagwek2">
    <w:name w:val="heading 2"/>
    <w:basedOn w:val="Standard"/>
    <w:next w:val="Standard"/>
    <w:qFormat/>
    <w:pPr>
      <w:keepNext/>
      <w:numPr>
        <w:ilvl w:val="1"/>
        <w:numId w:val="1"/>
      </w:numPr>
      <w:outlineLvl w:val="1"/>
    </w:pPr>
    <w:rPr>
      <w:rFonts w:ascii="Univers" w:hAnsi="Univers" w:cs="Univers"/>
      <w:b/>
      <w:sz w:val="24"/>
    </w:rPr>
  </w:style>
  <w:style w:type="paragraph" w:styleId="Nagwek3">
    <w:name w:val="heading 3"/>
    <w:basedOn w:val="Standard"/>
    <w:next w:val="Standard"/>
    <w:qFormat/>
    <w:pPr>
      <w:keepNext/>
      <w:numPr>
        <w:ilvl w:val="2"/>
        <w:numId w:val="1"/>
      </w:numPr>
      <w:jc w:val="center"/>
      <w:outlineLvl w:val="2"/>
    </w:pPr>
    <w:rPr>
      <w:rFonts w:ascii="Univers" w:hAnsi="Univers" w:cs="Univers"/>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8">
    <w:name w:val="Domyślna czcionka akapitu8"/>
  </w:style>
  <w:style w:type="character" w:customStyle="1" w:styleId="Domylnaczcionkaakapitu7">
    <w:name w:val="Domyślna czcionka akapitu7"/>
  </w:style>
  <w:style w:type="character" w:customStyle="1" w:styleId="Domylnaczcionkaakapitu6">
    <w:name w:val="Domyślna czcionka akapitu6"/>
  </w:style>
  <w:style w:type="character" w:customStyle="1" w:styleId="Domylnaczcionkaakapitu5">
    <w:name w:val="Domyślna czcionka akapitu5"/>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styleId="Numerstrony">
    <w:name w:val="page number"/>
    <w:basedOn w:val="Domylnaczcionkaakapitu1"/>
  </w:style>
  <w:style w:type="character" w:customStyle="1" w:styleId="Internetlink">
    <w:name w:val="Internet link"/>
    <w:rPr>
      <w:color w:val="0000FF"/>
      <w:u w:val="single"/>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styleId="Wyrnieniedelikatne">
    <w:name w:val="Subtle Emphasis"/>
    <w:qFormat/>
    <w:rPr>
      <w:i/>
      <w:iCs/>
      <w:color w:val="404040"/>
    </w:rPr>
  </w:style>
  <w:style w:type="character" w:customStyle="1" w:styleId="TekstdymkaZnak">
    <w:name w:val="Tekst dymka Znak"/>
    <w:rPr>
      <w:rFonts w:ascii="Segoe UI" w:hAnsi="Segoe UI" w:cs="Segoe UI"/>
      <w:kern w:val="1"/>
      <w:sz w:val="18"/>
      <w:szCs w:val="16"/>
      <w:lang w:eastAsia="zh-CN" w:bidi="hi-IN"/>
    </w:rPr>
  </w:style>
  <w:style w:type="character" w:customStyle="1" w:styleId="TekstprzypisukocowegoZnak">
    <w:name w:val="Tekst przypisu końcowego Znak"/>
    <w:rPr>
      <w:kern w:val="1"/>
      <w:szCs w:val="18"/>
      <w:lang w:eastAsia="zh-CN" w:bidi="hi-IN"/>
    </w:rPr>
  </w:style>
  <w:style w:type="character" w:customStyle="1" w:styleId="Znakiprzypiswkocowych">
    <w:name w:val="Znaki przypisów końcowych"/>
    <w:rPr>
      <w:vertAlign w:val="superscript"/>
    </w:rPr>
  </w:style>
  <w:style w:type="character" w:customStyle="1" w:styleId="titlelink">
    <w:name w:val="titlelink"/>
  </w:style>
  <w:style w:type="character" w:customStyle="1" w:styleId="TekstpodstawowyZnak">
    <w:name w:val="Tekst podstawowy Znak"/>
    <w:rPr>
      <w:kern w:val="1"/>
      <w:sz w:val="24"/>
      <w:szCs w:val="21"/>
      <w:lang w:eastAsia="zh-CN" w:bidi="hi-IN"/>
    </w:rPr>
  </w:style>
  <w:style w:type="character" w:styleId="Hipercze">
    <w:name w:val="Hyperlink"/>
    <w:rPr>
      <w:color w:val="000080"/>
      <w:u w:val="single"/>
    </w:rPr>
  </w:style>
  <w:style w:type="paragraph" w:customStyle="1" w:styleId="Nagwek8">
    <w:name w:val="Nagłówek8"/>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rPr>
      <w:szCs w:val="21"/>
    </w:rPr>
  </w:style>
  <w:style w:type="paragraph" w:styleId="Lista">
    <w:name w:val="List"/>
    <w:basedOn w:val="Textbody"/>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Standard">
    <w:name w:val="Standard"/>
    <w:pPr>
      <w:suppressAutoHyphens/>
      <w:textAlignment w:val="baseline"/>
    </w:pPr>
    <w:rPr>
      <w:kern w:val="1"/>
      <w:lang w:eastAsia="zh-CN"/>
    </w:rPr>
  </w:style>
  <w:style w:type="paragraph" w:customStyle="1" w:styleId="Textbody">
    <w:name w:val="Text body"/>
    <w:basedOn w:val="Standard"/>
    <w:rPr>
      <w:sz w:val="28"/>
    </w:rPr>
  </w:style>
  <w:style w:type="paragraph" w:customStyle="1" w:styleId="Nagwek7">
    <w:name w:val="Nagłówek7"/>
    <w:basedOn w:val="Normalny"/>
    <w:next w:val="Tekstpodstawowy"/>
    <w:pPr>
      <w:keepNext/>
      <w:spacing w:before="240" w:after="120"/>
    </w:pPr>
    <w:rPr>
      <w:rFonts w:ascii="Liberation Sans" w:eastAsia="Microsoft YaHei" w:hAnsi="Liberation Sans" w:cs="Arial"/>
      <w:sz w:val="28"/>
      <w:szCs w:val="28"/>
    </w:rPr>
  </w:style>
  <w:style w:type="paragraph" w:customStyle="1" w:styleId="Legenda8">
    <w:name w:val="Legenda8"/>
    <w:basedOn w:val="Normalny"/>
    <w:pPr>
      <w:suppressLineNumbers/>
      <w:spacing w:before="120" w:after="120"/>
    </w:pPr>
    <w:rPr>
      <w:rFonts w:cs="Arial"/>
      <w:i/>
      <w:iCs/>
    </w:rPr>
  </w:style>
  <w:style w:type="paragraph" w:customStyle="1" w:styleId="Nagwek6">
    <w:name w:val="Nagłówek6"/>
    <w:basedOn w:val="Normalny"/>
    <w:next w:val="Tekstpodstawowy"/>
    <w:pPr>
      <w:keepNext/>
      <w:spacing w:before="240" w:after="120"/>
    </w:pPr>
    <w:rPr>
      <w:rFonts w:ascii="Liberation Sans" w:eastAsia="Microsoft YaHei" w:hAnsi="Liberation Sans" w:cs="Arial"/>
      <w:sz w:val="28"/>
      <w:szCs w:val="28"/>
    </w:rPr>
  </w:style>
  <w:style w:type="paragraph" w:customStyle="1" w:styleId="Legenda7">
    <w:name w:val="Legenda7"/>
    <w:basedOn w:val="Normalny"/>
    <w:pPr>
      <w:suppressLineNumbers/>
      <w:spacing w:before="120" w:after="120"/>
    </w:pPr>
    <w:rPr>
      <w:rFonts w:cs="Arial"/>
      <w:i/>
      <w:iCs/>
    </w:rPr>
  </w:style>
  <w:style w:type="paragraph" w:customStyle="1" w:styleId="Nagwek5">
    <w:name w:val="Nagłówek5"/>
    <w:basedOn w:val="Normalny"/>
    <w:next w:val="Tekstpodstawowy"/>
    <w:pPr>
      <w:keepNext/>
      <w:spacing w:before="240" w:after="120"/>
    </w:pPr>
    <w:rPr>
      <w:rFonts w:ascii="Liberation Sans" w:eastAsia="Microsoft YaHei" w:hAnsi="Liberation Sans" w:cs="Arial"/>
      <w:sz w:val="28"/>
      <w:szCs w:val="28"/>
    </w:rPr>
  </w:style>
  <w:style w:type="paragraph" w:customStyle="1" w:styleId="Legenda6">
    <w:name w:val="Legenda6"/>
    <w:basedOn w:val="Normalny"/>
    <w:pPr>
      <w:suppressLineNumbers/>
      <w:spacing w:before="120" w:after="120"/>
    </w:pPr>
    <w:rPr>
      <w:rFonts w:cs="Arial"/>
      <w:i/>
      <w:iCs/>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customStyle="1" w:styleId="Legenda5">
    <w:name w:val="Legenda5"/>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Liberation Sans" w:eastAsia="Microsoft YaHei" w:hAnsi="Liberation Sans" w:cs="Arial"/>
      <w:sz w:val="28"/>
      <w:szCs w:val="28"/>
    </w:rPr>
  </w:style>
  <w:style w:type="paragraph" w:customStyle="1" w:styleId="Legenda4">
    <w:name w:val="Legenda4"/>
    <w:basedOn w:val="Normalny"/>
    <w:pPr>
      <w:suppressLineNumbers/>
      <w:spacing w:before="120" w:after="120"/>
    </w:pPr>
    <w:rPr>
      <w:rFonts w:cs="Arial"/>
      <w:i/>
      <w:iCs/>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rPr>
  </w:style>
  <w:style w:type="paragraph" w:styleId="Nagwek">
    <w:name w:val="header"/>
    <w:basedOn w:val="Standard"/>
    <w:next w:val="Textbody"/>
    <w:pPr>
      <w:keepNext/>
      <w:spacing w:before="240" w:after="120"/>
    </w:pPr>
    <w:rPr>
      <w:rFonts w:ascii="Arial" w:eastAsia="Lucida Sans Unicode" w:hAnsi="Arial" w:cs="Tahoma"/>
      <w:sz w:val="28"/>
      <w:szCs w:val="28"/>
    </w:rPr>
  </w:style>
  <w:style w:type="paragraph" w:customStyle="1" w:styleId="Legenda1">
    <w:name w:val="Legenda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ind w:left="5664"/>
    </w:pPr>
    <w:rPr>
      <w:b/>
      <w:sz w:val="28"/>
    </w:rPr>
  </w:style>
  <w:style w:type="paragraph" w:customStyle="1" w:styleId="Tekstpodstawowy21">
    <w:name w:val="Tekst podstawowy 21"/>
    <w:basedOn w:val="Standard"/>
    <w:pPr>
      <w:spacing w:line="480" w:lineRule="auto"/>
      <w:jc w:val="both"/>
    </w:pPr>
    <w:rPr>
      <w:sz w:val="28"/>
    </w:rPr>
  </w:style>
  <w:style w:type="paragraph" w:customStyle="1" w:styleId="Tekstpodstawowy31">
    <w:name w:val="Tekst podstawowy 31"/>
    <w:basedOn w:val="Standard"/>
    <w:pPr>
      <w:spacing w:line="480" w:lineRule="auto"/>
      <w:jc w:val="both"/>
    </w:pPr>
    <w:rPr>
      <w:color w:val="FF0000"/>
      <w:sz w:val="28"/>
    </w:rPr>
  </w:style>
  <w:style w:type="paragraph" w:customStyle="1" w:styleId="Tekstpodstawowywcity21">
    <w:name w:val="Tekst podstawowy wcięty 21"/>
    <w:basedOn w:val="Standard"/>
    <w:pPr>
      <w:spacing w:line="360" w:lineRule="auto"/>
      <w:ind w:firstLine="708"/>
      <w:jc w:val="both"/>
    </w:pPr>
    <w:rPr>
      <w:rFonts w:eastAsia="Arial Unicode MS"/>
      <w:sz w:val="28"/>
    </w:rPr>
  </w:style>
  <w:style w:type="paragraph" w:styleId="Stopka">
    <w:name w:val="footer"/>
    <w:basedOn w:val="Standard"/>
  </w:style>
  <w:style w:type="paragraph" w:customStyle="1" w:styleId="Tekstpodstawowywcity31">
    <w:name w:val="Tekst podstawowy wcięty 31"/>
    <w:basedOn w:val="Standard"/>
    <w:pPr>
      <w:spacing w:line="360" w:lineRule="auto"/>
      <w:ind w:firstLine="708"/>
      <w:jc w:val="both"/>
    </w:pPr>
    <w:rPr>
      <w:rFonts w:eastAsia="Arial Unicode MS"/>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Tekstdymka">
    <w:name w:val="Balloon Text"/>
    <w:basedOn w:val="Normalny"/>
    <w:rPr>
      <w:rFonts w:ascii="Segoe UI" w:hAnsi="Segoe UI" w:cs="Segoe UI"/>
      <w:sz w:val="18"/>
      <w:szCs w:val="16"/>
    </w:rPr>
  </w:style>
  <w:style w:type="paragraph" w:styleId="Tekstprzypisukocowego">
    <w:name w:val="endnote text"/>
    <w:basedOn w:val="Normalny"/>
    <w:rPr>
      <w:sz w:val="20"/>
      <w:szCs w:val="18"/>
    </w:rPr>
  </w:style>
  <w:style w:type="paragraph" w:styleId="NormalnyWeb">
    <w:name w:val="Normal (Web)"/>
    <w:basedOn w:val="Normalny"/>
    <w:pPr>
      <w:widowControl/>
      <w:suppressAutoHyphens w:val="0"/>
      <w:spacing w:before="280"/>
      <w:jc w:val="both"/>
      <w:textAlignment w:val="auto"/>
    </w:pPr>
    <w:rPr>
      <w:rFonts w:eastAsia="Times New Roman" w:cs="Times New Roman"/>
      <w:sz w:val="28"/>
      <w:szCs w:val="28"/>
      <w:lang w:bidi="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v.pl/web/uw-lodzki" TargetMode="External"/><Relationship Id="rId1" Type="http://schemas.openxmlformats.org/officeDocument/2006/relationships/hyperlink" Target="mailto:so@lodz.u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6480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ŁÓDZKI URZĄD WOJEWÓDZKI</vt:lpstr>
    </vt:vector>
  </TitlesOfParts>
  <Company>Hewlett-Packard Company</Company>
  <LinksUpToDate>false</LinksUpToDate>
  <CharactersWithSpaces>7545</CharactersWithSpaces>
  <SharedDoc>false</SharedDoc>
  <HLinks>
    <vt:vector size="12" baseType="variant">
      <vt:variant>
        <vt:i4>5505104</vt:i4>
      </vt:variant>
      <vt:variant>
        <vt:i4>6</vt:i4>
      </vt:variant>
      <vt:variant>
        <vt:i4>0</vt:i4>
      </vt:variant>
      <vt:variant>
        <vt:i4>5</vt:i4>
      </vt:variant>
      <vt:variant>
        <vt:lpwstr>https://www.gov.pl/web/uw-lodzki</vt:lpwstr>
      </vt:variant>
      <vt:variant>
        <vt:lpwstr/>
      </vt:variant>
      <vt:variant>
        <vt:i4>3276821</vt:i4>
      </vt:variant>
      <vt:variant>
        <vt:i4>3</vt:i4>
      </vt:variant>
      <vt:variant>
        <vt:i4>0</vt:i4>
      </vt:variant>
      <vt:variant>
        <vt:i4>5</vt:i4>
      </vt:variant>
      <vt:variant>
        <vt:lpwstr>mailto:so@lodz.uw.gov.pl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ŁÓDZKI URZĄD WOJEWÓDZKI</dc:title>
  <dc:subject/>
  <dc:creator>uldz2</dc:creator>
  <cp:keywords/>
  <cp:lastModifiedBy>Agnieszka Rosiak</cp:lastModifiedBy>
  <cp:revision>2</cp:revision>
  <cp:lastPrinted>2019-04-12T12:35:00Z</cp:lastPrinted>
  <dcterms:created xsi:type="dcterms:W3CDTF">2022-08-12T07:19:00Z</dcterms:created>
  <dcterms:modified xsi:type="dcterms:W3CDTF">2022-08-12T07:19:00Z</dcterms:modified>
</cp:coreProperties>
</file>