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1513E" w14:textId="2A6A3831" w:rsidR="00DE4255" w:rsidRPr="00DE4255" w:rsidRDefault="00751029" w:rsidP="00501278">
      <w:pPr>
        <w:pStyle w:val="Tekstpodstawowywcity"/>
        <w:tabs>
          <w:tab w:val="left" w:pos="142"/>
        </w:tabs>
        <w:ind w:left="0"/>
        <w:jc w:val="both"/>
        <w:rPr>
          <w:rFonts w:ascii="Tahoma" w:hAnsi="Tahoma" w:cs="Tahoma"/>
          <w:sz w:val="18"/>
          <w:szCs w:val="18"/>
        </w:rPr>
      </w:pPr>
      <w:r w:rsidRPr="00751029">
        <w:rPr>
          <w:rFonts w:ascii="Tahoma" w:hAnsi="Tahoma" w:cs="Tahoma"/>
          <w:sz w:val="18"/>
          <w:szCs w:val="18"/>
          <w:highlight w:val="yellow"/>
        </w:rPr>
        <w:t>Zał. nr 1</w:t>
      </w:r>
    </w:p>
    <w:p w14:paraId="4F867F74" w14:textId="77777777" w:rsidR="00DE4255" w:rsidRPr="00DE4255" w:rsidRDefault="00DE4255" w:rsidP="00DE4255">
      <w:pPr>
        <w:pStyle w:val="Standardowy1"/>
        <w:spacing w:line="240" w:lineRule="auto"/>
        <w:jc w:val="both"/>
        <w:rPr>
          <w:rFonts w:ascii="Tahoma" w:hAnsi="Tahoma" w:cs="Tahoma"/>
          <w:sz w:val="18"/>
          <w:szCs w:val="18"/>
        </w:rPr>
      </w:pPr>
    </w:p>
    <w:p w14:paraId="75D46D5D" w14:textId="25996140" w:rsidR="00DE4255" w:rsidRPr="00DE4255" w:rsidRDefault="00DE4255" w:rsidP="00501278">
      <w:pPr>
        <w:pStyle w:val="Nagwek"/>
        <w:numPr>
          <w:ilvl w:val="0"/>
          <w:numId w:val="1"/>
        </w:numPr>
        <w:tabs>
          <w:tab w:val="clear" w:pos="1065"/>
          <w:tab w:val="clear" w:pos="4536"/>
          <w:tab w:val="clear" w:pos="9072"/>
          <w:tab w:val="num" w:pos="142"/>
          <w:tab w:val="num" w:pos="284"/>
        </w:tabs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E4255">
        <w:rPr>
          <w:rFonts w:ascii="Tahoma" w:hAnsi="Tahoma" w:cs="Tahoma"/>
          <w:sz w:val="18"/>
          <w:szCs w:val="18"/>
          <w:u w:val="single"/>
        </w:rPr>
        <w:t xml:space="preserve">Przedmiot </w:t>
      </w:r>
      <w:r w:rsidR="00751029">
        <w:rPr>
          <w:rFonts w:ascii="Tahoma" w:hAnsi="Tahoma" w:cs="Tahoma"/>
          <w:sz w:val="18"/>
          <w:szCs w:val="18"/>
          <w:u w:val="single"/>
        </w:rPr>
        <w:t>zadania</w:t>
      </w:r>
    </w:p>
    <w:p w14:paraId="71747C06" w14:textId="3607D8E5" w:rsidR="00DE4255" w:rsidRPr="00DE4255" w:rsidRDefault="00DE4255" w:rsidP="00DE4255">
      <w:pPr>
        <w:pStyle w:val="Tekstpodstawowywcity"/>
        <w:ind w:left="0"/>
        <w:jc w:val="both"/>
        <w:rPr>
          <w:rFonts w:ascii="Tahoma" w:hAnsi="Tahoma" w:cs="Tahoma"/>
          <w:sz w:val="18"/>
          <w:szCs w:val="18"/>
        </w:rPr>
      </w:pPr>
      <w:r w:rsidRPr="00DE4255">
        <w:rPr>
          <w:rFonts w:ascii="Tahoma" w:hAnsi="Tahoma" w:cs="Tahoma"/>
          <w:sz w:val="18"/>
          <w:szCs w:val="18"/>
        </w:rPr>
        <w:t xml:space="preserve">Przedmiotem </w:t>
      </w:r>
      <w:r w:rsidR="00751029">
        <w:rPr>
          <w:rFonts w:ascii="Tahoma" w:hAnsi="Tahoma" w:cs="Tahoma"/>
          <w:sz w:val="18"/>
          <w:szCs w:val="18"/>
        </w:rPr>
        <w:t>zadania</w:t>
      </w:r>
      <w:r w:rsidRPr="00DE4255">
        <w:rPr>
          <w:rFonts w:ascii="Tahoma" w:hAnsi="Tahoma" w:cs="Tahoma"/>
          <w:sz w:val="18"/>
          <w:szCs w:val="18"/>
        </w:rPr>
        <w:t xml:space="preserve"> jest wykonanie badań próbek granulatu stanowiącego wypełnienie sztucznej trawy nawierzchni boisk sportowych w zakresie identyfikacji:</w:t>
      </w:r>
    </w:p>
    <w:p w14:paraId="1CC6DA1C" w14:textId="77777777" w:rsidR="00DE4255" w:rsidRPr="00DE4255" w:rsidRDefault="00DE4255" w:rsidP="00501278">
      <w:pPr>
        <w:pStyle w:val="Tekstpodstawowywcity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8"/>
          <w:szCs w:val="18"/>
        </w:rPr>
      </w:pPr>
      <w:r w:rsidRPr="00DE4255">
        <w:rPr>
          <w:rFonts w:ascii="Tahoma" w:hAnsi="Tahoma" w:cs="Tahoma"/>
          <w:sz w:val="18"/>
          <w:szCs w:val="18"/>
        </w:rPr>
        <w:t xml:space="preserve">wielopierścieniowych węglowodorów aromatycznych (WWA), kadmu i </w:t>
      </w:r>
      <w:proofErr w:type="spellStart"/>
      <w:r w:rsidRPr="00DE4255">
        <w:rPr>
          <w:rFonts w:ascii="Tahoma" w:hAnsi="Tahoma" w:cs="Tahoma"/>
          <w:sz w:val="18"/>
          <w:szCs w:val="18"/>
        </w:rPr>
        <w:t>ftalanów</w:t>
      </w:r>
      <w:proofErr w:type="spellEnd"/>
      <w:r w:rsidRPr="00DE4255">
        <w:rPr>
          <w:rFonts w:ascii="Tahoma" w:hAnsi="Tahoma" w:cs="Tahoma"/>
          <w:sz w:val="18"/>
          <w:szCs w:val="18"/>
        </w:rPr>
        <w:t>, zaliczanych do substancji rakotwórczych lub działających szkodliwie na rozrodczość oraz oceny ich zawartości w świetle wymagań Rozporządzenia Parlamentu Europejskiego i Rady (WE) nr 1907/2006 – REACH,</w:t>
      </w:r>
    </w:p>
    <w:p w14:paraId="13AA1541" w14:textId="31DA622A" w:rsidR="00DE4255" w:rsidRPr="00DE4255" w:rsidRDefault="00DE4255" w:rsidP="00501278">
      <w:pPr>
        <w:pStyle w:val="Tekstpodstawowywcity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8"/>
          <w:szCs w:val="18"/>
        </w:rPr>
      </w:pPr>
      <w:r w:rsidRPr="00DE4255">
        <w:rPr>
          <w:rFonts w:ascii="Tahoma" w:hAnsi="Tahoma" w:cs="Tahoma"/>
          <w:sz w:val="18"/>
          <w:szCs w:val="18"/>
        </w:rPr>
        <w:t xml:space="preserve">pierwiastków i związków cynoorganicznych oraz oceny ich migracji w świetle wymagań normy </w:t>
      </w:r>
      <w:r w:rsidR="001E16DB">
        <w:rPr>
          <w:rFonts w:ascii="Tahoma" w:hAnsi="Tahoma" w:cs="Tahoma"/>
          <w:sz w:val="18"/>
          <w:szCs w:val="18"/>
        </w:rPr>
        <w:br/>
      </w:r>
      <w:r w:rsidRPr="00DE4255">
        <w:rPr>
          <w:rFonts w:ascii="Tahoma" w:hAnsi="Tahoma" w:cs="Tahoma"/>
          <w:sz w:val="18"/>
          <w:szCs w:val="18"/>
        </w:rPr>
        <w:t>PN-EN 71-3:2019-07 „Bezpieczeństwo zabawek Część 3: Migracja określonych pierwiastków”.</w:t>
      </w:r>
    </w:p>
    <w:p w14:paraId="7EFE111D" w14:textId="72C05121" w:rsidR="00DE4255" w:rsidRPr="00DE4255" w:rsidRDefault="00DE4255" w:rsidP="00DE4255">
      <w:pPr>
        <w:pStyle w:val="Tekstpodstawowywcity"/>
        <w:tabs>
          <w:tab w:val="left" w:pos="0"/>
        </w:tabs>
        <w:ind w:left="0"/>
        <w:jc w:val="both"/>
        <w:rPr>
          <w:rFonts w:ascii="Tahoma" w:hAnsi="Tahoma" w:cs="Tahoma"/>
          <w:sz w:val="18"/>
          <w:szCs w:val="18"/>
        </w:rPr>
      </w:pPr>
      <w:r w:rsidRPr="00DE4255">
        <w:rPr>
          <w:rFonts w:ascii="Tahoma" w:hAnsi="Tahoma" w:cs="Tahoma"/>
          <w:sz w:val="18"/>
          <w:szCs w:val="18"/>
        </w:rPr>
        <w:t xml:space="preserve">Granulat pobrany zostanie przez </w:t>
      </w:r>
      <w:r w:rsidR="00751029">
        <w:rPr>
          <w:rFonts w:ascii="Tahoma" w:hAnsi="Tahoma" w:cs="Tahoma"/>
          <w:sz w:val="18"/>
          <w:szCs w:val="18"/>
        </w:rPr>
        <w:t>zarządcę/właściciela obiektu</w:t>
      </w:r>
      <w:r w:rsidRPr="00DE4255">
        <w:rPr>
          <w:rFonts w:ascii="Tahoma" w:hAnsi="Tahoma" w:cs="Tahoma"/>
          <w:sz w:val="18"/>
          <w:szCs w:val="18"/>
        </w:rPr>
        <w:t xml:space="preserve">, zgodnie z </w:t>
      </w:r>
      <w:r w:rsidR="00751029">
        <w:rPr>
          <w:rFonts w:ascii="Tahoma" w:hAnsi="Tahoma" w:cs="Tahoma"/>
          <w:sz w:val="18"/>
          <w:szCs w:val="18"/>
        </w:rPr>
        <w:t xml:space="preserve">przekazaną </w:t>
      </w:r>
      <w:r w:rsidRPr="00DE4255">
        <w:rPr>
          <w:rFonts w:ascii="Tahoma" w:hAnsi="Tahoma" w:cs="Tahoma"/>
          <w:sz w:val="18"/>
          <w:szCs w:val="18"/>
        </w:rPr>
        <w:t>instrukcją.</w:t>
      </w:r>
      <w:r w:rsidR="00751029">
        <w:rPr>
          <w:rFonts w:ascii="Tahoma" w:hAnsi="Tahoma" w:cs="Tahoma"/>
          <w:sz w:val="18"/>
          <w:szCs w:val="18"/>
        </w:rPr>
        <w:t xml:space="preserve"> </w:t>
      </w:r>
      <w:r w:rsidRPr="00DE4255">
        <w:rPr>
          <w:rFonts w:ascii="Tahoma" w:hAnsi="Tahoma" w:cs="Tahoma"/>
          <w:sz w:val="18"/>
          <w:szCs w:val="18"/>
        </w:rPr>
        <w:t>W przypadku każdego z boisk pobranych zostanie 6 próbek granulatu, w punktach wskazanych w ww. instrukcji. Badania przeprowadzone zostaną dla próbki granulatu, uśrednionej dla każdego z boisk z 6 ww. próbek pobranych</w:t>
      </w:r>
      <w:r w:rsidR="00751029">
        <w:rPr>
          <w:rFonts w:ascii="Tahoma" w:hAnsi="Tahoma" w:cs="Tahoma"/>
          <w:sz w:val="18"/>
          <w:szCs w:val="18"/>
        </w:rPr>
        <w:t xml:space="preserve"> </w:t>
      </w:r>
      <w:r w:rsidRPr="00DE4255">
        <w:rPr>
          <w:rFonts w:ascii="Tahoma" w:hAnsi="Tahoma" w:cs="Tahoma"/>
          <w:sz w:val="18"/>
          <w:szCs w:val="18"/>
        </w:rPr>
        <w:t>i dostarczonych do laboratorium wraz z dokumentacją określającą rodzaj granulatu.</w:t>
      </w:r>
    </w:p>
    <w:p w14:paraId="73E36FB5" w14:textId="77777777" w:rsidR="00DE4255" w:rsidRPr="00DE4255" w:rsidRDefault="00DE4255" w:rsidP="00DE4255">
      <w:pPr>
        <w:pStyle w:val="Nagwek"/>
        <w:tabs>
          <w:tab w:val="clear" w:pos="4536"/>
          <w:tab w:val="clear" w:pos="9072"/>
        </w:tabs>
        <w:jc w:val="both"/>
        <w:rPr>
          <w:rFonts w:ascii="Tahoma" w:hAnsi="Tahoma" w:cs="Tahoma"/>
          <w:sz w:val="18"/>
          <w:szCs w:val="18"/>
        </w:rPr>
      </w:pPr>
    </w:p>
    <w:p w14:paraId="77415B6D" w14:textId="77777777" w:rsidR="00DE4255" w:rsidRPr="00DE4255" w:rsidRDefault="00DE4255" w:rsidP="00501278">
      <w:pPr>
        <w:pStyle w:val="Nagwek"/>
        <w:numPr>
          <w:ilvl w:val="0"/>
          <w:numId w:val="1"/>
        </w:numPr>
        <w:tabs>
          <w:tab w:val="clear" w:pos="1065"/>
          <w:tab w:val="clear" w:pos="4536"/>
          <w:tab w:val="clear" w:pos="9072"/>
          <w:tab w:val="num" w:pos="142"/>
          <w:tab w:val="num" w:pos="284"/>
        </w:tabs>
        <w:ind w:left="426" w:hanging="426"/>
        <w:jc w:val="both"/>
        <w:rPr>
          <w:rFonts w:ascii="Tahoma" w:hAnsi="Tahoma" w:cs="Tahoma"/>
          <w:sz w:val="18"/>
          <w:szCs w:val="18"/>
          <w:u w:val="single"/>
        </w:rPr>
      </w:pPr>
      <w:r w:rsidRPr="00DE4255">
        <w:rPr>
          <w:rFonts w:ascii="Tahoma" w:hAnsi="Tahoma" w:cs="Tahoma"/>
          <w:sz w:val="18"/>
          <w:szCs w:val="18"/>
          <w:u w:val="single"/>
        </w:rPr>
        <w:t>Zakres i forma badań</w:t>
      </w:r>
    </w:p>
    <w:p w14:paraId="215D5B5C" w14:textId="0E94CB12" w:rsidR="00DE4255" w:rsidRPr="00DE4255" w:rsidRDefault="00DE4255" w:rsidP="00DE4255">
      <w:pPr>
        <w:pStyle w:val="Nagwek"/>
        <w:tabs>
          <w:tab w:val="clear" w:pos="4536"/>
          <w:tab w:val="clear" w:pos="9072"/>
        </w:tabs>
        <w:jc w:val="both"/>
        <w:rPr>
          <w:rFonts w:ascii="Tahoma" w:hAnsi="Tahoma" w:cs="Tahoma"/>
          <w:sz w:val="18"/>
          <w:szCs w:val="18"/>
        </w:rPr>
      </w:pPr>
      <w:r w:rsidRPr="00DE4255">
        <w:rPr>
          <w:rFonts w:ascii="Tahoma" w:hAnsi="Tahoma" w:cs="Tahoma"/>
          <w:sz w:val="18"/>
          <w:szCs w:val="18"/>
        </w:rPr>
        <w:t>Dla próbek granulatów, uśrednionych dla każdego z boisk, przeprowadzone zostaną</w:t>
      </w:r>
      <w:r w:rsidR="00751029">
        <w:rPr>
          <w:rFonts w:ascii="Tahoma" w:hAnsi="Tahoma" w:cs="Tahoma"/>
          <w:sz w:val="18"/>
          <w:szCs w:val="18"/>
        </w:rPr>
        <w:t xml:space="preserve"> </w:t>
      </w:r>
      <w:r w:rsidRPr="00DE4255">
        <w:rPr>
          <w:rFonts w:ascii="Tahoma" w:hAnsi="Tahoma" w:cs="Tahoma"/>
          <w:sz w:val="18"/>
          <w:szCs w:val="18"/>
        </w:rPr>
        <w:t>badania:</w:t>
      </w:r>
    </w:p>
    <w:p w14:paraId="1586AE84" w14:textId="77777777" w:rsidR="00DE4255" w:rsidRPr="00DE4255" w:rsidRDefault="00DE4255" w:rsidP="00501278">
      <w:pPr>
        <w:numPr>
          <w:ilvl w:val="1"/>
          <w:numId w:val="4"/>
        </w:numPr>
        <w:tabs>
          <w:tab w:val="clear" w:pos="1785"/>
          <w:tab w:val="num" w:pos="284"/>
        </w:tabs>
        <w:spacing w:after="0" w:line="240" w:lineRule="auto"/>
        <w:ind w:left="426" w:hanging="426"/>
        <w:jc w:val="both"/>
        <w:rPr>
          <w:rFonts w:ascii="Tahoma" w:hAnsi="Tahoma" w:cs="Tahoma"/>
          <w:iCs/>
          <w:sz w:val="18"/>
          <w:szCs w:val="18"/>
        </w:rPr>
      </w:pPr>
      <w:r w:rsidRPr="00DE4255">
        <w:rPr>
          <w:rFonts w:ascii="Tahoma" w:hAnsi="Tahoma" w:cs="Tahoma"/>
          <w:iCs/>
          <w:sz w:val="18"/>
          <w:szCs w:val="18"/>
        </w:rPr>
        <w:t xml:space="preserve">zawartości wielopierścieniowych węglowodorów aromatycznych (WWA), kadmu i </w:t>
      </w:r>
      <w:proofErr w:type="spellStart"/>
      <w:r w:rsidRPr="00DE4255">
        <w:rPr>
          <w:rFonts w:ascii="Tahoma" w:hAnsi="Tahoma" w:cs="Tahoma"/>
          <w:iCs/>
          <w:sz w:val="18"/>
          <w:szCs w:val="18"/>
        </w:rPr>
        <w:t>ftalanów</w:t>
      </w:r>
      <w:proofErr w:type="spellEnd"/>
      <w:r w:rsidRPr="00DE4255">
        <w:rPr>
          <w:rFonts w:ascii="Tahoma" w:hAnsi="Tahoma" w:cs="Tahoma"/>
          <w:iCs/>
          <w:sz w:val="18"/>
          <w:szCs w:val="18"/>
        </w:rPr>
        <w:t>,</w:t>
      </w:r>
    </w:p>
    <w:p w14:paraId="6AE1CC7A" w14:textId="77777777" w:rsidR="00DE4255" w:rsidRPr="00DE4255" w:rsidRDefault="00DE4255" w:rsidP="00501278">
      <w:pPr>
        <w:numPr>
          <w:ilvl w:val="1"/>
          <w:numId w:val="4"/>
        </w:numPr>
        <w:tabs>
          <w:tab w:val="clear" w:pos="1785"/>
          <w:tab w:val="num" w:pos="284"/>
        </w:tabs>
        <w:spacing w:after="0" w:line="240" w:lineRule="auto"/>
        <w:ind w:left="426" w:hanging="426"/>
        <w:jc w:val="both"/>
        <w:rPr>
          <w:rFonts w:ascii="Tahoma" w:hAnsi="Tahoma" w:cs="Tahoma"/>
          <w:iCs/>
          <w:sz w:val="18"/>
          <w:szCs w:val="18"/>
        </w:rPr>
      </w:pPr>
      <w:r w:rsidRPr="00DE4255">
        <w:rPr>
          <w:rFonts w:ascii="Tahoma" w:hAnsi="Tahoma" w:cs="Tahoma"/>
          <w:iCs/>
          <w:sz w:val="18"/>
          <w:szCs w:val="18"/>
        </w:rPr>
        <w:t>migracji pierwiastków i związków cynoorganicznych.</w:t>
      </w:r>
    </w:p>
    <w:p w14:paraId="45BCA0CB" w14:textId="77777777" w:rsidR="00751029" w:rsidRDefault="00751029" w:rsidP="00DE4255">
      <w:pPr>
        <w:pStyle w:val="Nagwek"/>
        <w:tabs>
          <w:tab w:val="clear" w:pos="4536"/>
          <w:tab w:val="clear" w:pos="9072"/>
          <w:tab w:val="left" w:pos="851"/>
        </w:tabs>
        <w:jc w:val="both"/>
        <w:rPr>
          <w:rFonts w:ascii="Tahoma" w:hAnsi="Tahoma" w:cs="Tahoma"/>
          <w:iCs/>
          <w:sz w:val="18"/>
          <w:szCs w:val="18"/>
        </w:rPr>
      </w:pPr>
    </w:p>
    <w:p w14:paraId="736E4BF1" w14:textId="1B5FD009" w:rsidR="00DE4255" w:rsidRPr="00DE4255" w:rsidRDefault="00DE4255" w:rsidP="00DE4255">
      <w:pPr>
        <w:pStyle w:val="Nagwek"/>
        <w:tabs>
          <w:tab w:val="clear" w:pos="4536"/>
          <w:tab w:val="clear" w:pos="9072"/>
          <w:tab w:val="left" w:pos="851"/>
        </w:tabs>
        <w:jc w:val="both"/>
        <w:rPr>
          <w:rFonts w:ascii="Tahoma" w:hAnsi="Tahoma" w:cs="Tahoma"/>
          <w:sz w:val="18"/>
          <w:szCs w:val="18"/>
        </w:rPr>
      </w:pPr>
      <w:r w:rsidRPr="00DE4255">
        <w:rPr>
          <w:rFonts w:ascii="Tahoma" w:hAnsi="Tahoma" w:cs="Tahoma"/>
          <w:iCs/>
          <w:sz w:val="18"/>
          <w:szCs w:val="18"/>
        </w:rPr>
        <w:t>Badania</w:t>
      </w:r>
      <w:r w:rsidRPr="00DE4255">
        <w:rPr>
          <w:rFonts w:ascii="Tahoma" w:hAnsi="Tahoma" w:cs="Tahoma"/>
          <w:sz w:val="18"/>
          <w:szCs w:val="18"/>
        </w:rPr>
        <w:t xml:space="preserve"> realizowane będą przy wykorzystaniu następujących akredytowanych metod badawczych (akredytacja PCA nr AB 910): </w:t>
      </w:r>
    </w:p>
    <w:p w14:paraId="696464D8" w14:textId="21F4A7B9" w:rsidR="00DE4255" w:rsidRPr="00DE4255" w:rsidRDefault="00DE4255" w:rsidP="00501278">
      <w:pPr>
        <w:numPr>
          <w:ilvl w:val="1"/>
          <w:numId w:val="4"/>
        </w:numPr>
        <w:tabs>
          <w:tab w:val="clear" w:pos="1785"/>
          <w:tab w:val="num" w:pos="142"/>
        </w:tabs>
        <w:spacing w:after="0" w:line="240" w:lineRule="auto"/>
        <w:ind w:left="284" w:hanging="142"/>
        <w:jc w:val="both"/>
        <w:rPr>
          <w:rFonts w:ascii="Tahoma" w:hAnsi="Tahoma" w:cs="Tahoma"/>
          <w:sz w:val="18"/>
          <w:szCs w:val="18"/>
        </w:rPr>
      </w:pPr>
      <w:r w:rsidRPr="00DE4255">
        <w:rPr>
          <w:rFonts w:ascii="Tahoma" w:hAnsi="Tahoma" w:cs="Tahoma"/>
          <w:iCs/>
          <w:sz w:val="18"/>
          <w:szCs w:val="18"/>
        </w:rPr>
        <w:t xml:space="preserve">chromatografii gazowej z tandemową </w:t>
      </w:r>
      <w:r w:rsidRPr="00DE4255">
        <w:rPr>
          <w:rFonts w:ascii="Tahoma" w:hAnsi="Tahoma" w:cs="Tahoma"/>
          <w:sz w:val="18"/>
          <w:szCs w:val="18"/>
        </w:rPr>
        <w:t>spektrometrią</w:t>
      </w:r>
      <w:r w:rsidRPr="00DE4255">
        <w:rPr>
          <w:rFonts w:ascii="Tahoma" w:hAnsi="Tahoma" w:cs="Tahoma"/>
          <w:iCs/>
          <w:sz w:val="18"/>
          <w:szCs w:val="18"/>
        </w:rPr>
        <w:t xml:space="preserve"> mas (GC-MS/MS), </w:t>
      </w:r>
      <w:r w:rsidRPr="00DE4255">
        <w:rPr>
          <w:rFonts w:ascii="Tahoma" w:hAnsi="Tahoma" w:cs="Tahoma"/>
          <w:sz w:val="18"/>
          <w:szCs w:val="18"/>
        </w:rPr>
        <w:t xml:space="preserve">zgodnie z procedurą badawczą  </w:t>
      </w:r>
      <w:r w:rsidR="001E16DB">
        <w:rPr>
          <w:rFonts w:ascii="Tahoma" w:hAnsi="Tahoma" w:cs="Tahoma"/>
          <w:sz w:val="18"/>
          <w:szCs w:val="18"/>
        </w:rPr>
        <w:br/>
      </w:r>
      <w:r w:rsidRPr="00DE4255">
        <w:rPr>
          <w:rFonts w:ascii="Tahoma" w:hAnsi="Tahoma" w:cs="Tahoma"/>
          <w:sz w:val="18"/>
          <w:szCs w:val="18"/>
        </w:rPr>
        <w:t xml:space="preserve">PB-DLS/38 wyd. 6 z 2020 r. w przypadku badania zawartości wielopierścieniowych węglowodorów aromatycznych (WWA), </w:t>
      </w:r>
    </w:p>
    <w:p w14:paraId="4B7D9BE4" w14:textId="41D31C1B" w:rsidR="00DE4255" w:rsidRPr="00DE4255" w:rsidRDefault="00DE4255" w:rsidP="00501278">
      <w:pPr>
        <w:numPr>
          <w:ilvl w:val="1"/>
          <w:numId w:val="4"/>
        </w:numPr>
        <w:tabs>
          <w:tab w:val="clear" w:pos="1785"/>
          <w:tab w:val="num" w:pos="142"/>
        </w:tabs>
        <w:spacing w:after="0" w:line="240" w:lineRule="auto"/>
        <w:ind w:left="284" w:hanging="142"/>
        <w:jc w:val="both"/>
        <w:rPr>
          <w:rFonts w:ascii="Tahoma" w:hAnsi="Tahoma" w:cs="Tahoma"/>
          <w:sz w:val="18"/>
          <w:szCs w:val="18"/>
        </w:rPr>
      </w:pPr>
      <w:r w:rsidRPr="00DE4255">
        <w:rPr>
          <w:rFonts w:ascii="Tahoma" w:hAnsi="Tahoma" w:cs="Tahoma"/>
          <w:sz w:val="18"/>
          <w:szCs w:val="18"/>
        </w:rPr>
        <w:t xml:space="preserve">emisyjnej spektrometrii atomowej ze wzbudzeniem w plazmie indukcyjnie sprzężonej (ICP-OES), zgodnie </w:t>
      </w:r>
      <w:r w:rsidR="001E16DB">
        <w:rPr>
          <w:rFonts w:ascii="Tahoma" w:hAnsi="Tahoma" w:cs="Tahoma"/>
          <w:sz w:val="18"/>
          <w:szCs w:val="18"/>
        </w:rPr>
        <w:br/>
      </w:r>
      <w:r w:rsidRPr="00DE4255">
        <w:rPr>
          <w:rFonts w:ascii="Tahoma" w:hAnsi="Tahoma" w:cs="Tahoma"/>
          <w:sz w:val="18"/>
          <w:szCs w:val="18"/>
        </w:rPr>
        <w:t>z procedurą badawczą PB-DLS/14, wyd. 7 z 2019 r. w przypadku badania zawartości kadmu,</w:t>
      </w:r>
    </w:p>
    <w:p w14:paraId="2CD26979" w14:textId="5AE9FE9D" w:rsidR="00DE4255" w:rsidRPr="00DE4255" w:rsidRDefault="00DE4255" w:rsidP="00501278">
      <w:pPr>
        <w:numPr>
          <w:ilvl w:val="1"/>
          <w:numId w:val="4"/>
        </w:numPr>
        <w:tabs>
          <w:tab w:val="clear" w:pos="1785"/>
          <w:tab w:val="num" w:pos="142"/>
        </w:tabs>
        <w:spacing w:after="0" w:line="240" w:lineRule="auto"/>
        <w:ind w:left="284" w:hanging="142"/>
        <w:jc w:val="both"/>
        <w:rPr>
          <w:rFonts w:ascii="Tahoma" w:hAnsi="Tahoma" w:cs="Tahoma"/>
          <w:sz w:val="18"/>
          <w:szCs w:val="18"/>
        </w:rPr>
      </w:pPr>
      <w:r w:rsidRPr="00DE4255">
        <w:rPr>
          <w:rFonts w:ascii="Tahoma" w:hAnsi="Tahoma" w:cs="Tahoma"/>
          <w:iCs/>
          <w:sz w:val="18"/>
          <w:szCs w:val="18"/>
        </w:rPr>
        <w:t xml:space="preserve">chromatografii gazowej z detekcją </w:t>
      </w:r>
      <w:r w:rsidRPr="00DE4255">
        <w:rPr>
          <w:rFonts w:ascii="Tahoma" w:hAnsi="Tahoma" w:cs="Tahoma"/>
          <w:sz w:val="18"/>
          <w:szCs w:val="18"/>
        </w:rPr>
        <w:t>spektrometrią</w:t>
      </w:r>
      <w:r w:rsidRPr="00DE4255">
        <w:rPr>
          <w:rFonts w:ascii="Tahoma" w:hAnsi="Tahoma" w:cs="Tahoma"/>
          <w:iCs/>
          <w:sz w:val="18"/>
          <w:szCs w:val="18"/>
        </w:rPr>
        <w:t xml:space="preserve"> mas (GC-MS), </w:t>
      </w:r>
      <w:r w:rsidRPr="00DE4255">
        <w:rPr>
          <w:rFonts w:ascii="Tahoma" w:hAnsi="Tahoma" w:cs="Tahoma"/>
          <w:sz w:val="18"/>
          <w:szCs w:val="18"/>
        </w:rPr>
        <w:t xml:space="preserve">zgodnie z procedurą badawczą  </w:t>
      </w:r>
      <w:r w:rsidR="001E16DB">
        <w:rPr>
          <w:rFonts w:ascii="Tahoma" w:hAnsi="Tahoma" w:cs="Tahoma"/>
          <w:sz w:val="18"/>
          <w:szCs w:val="18"/>
        </w:rPr>
        <w:br/>
      </w:r>
      <w:r w:rsidRPr="00DE4255">
        <w:rPr>
          <w:rFonts w:ascii="Tahoma" w:hAnsi="Tahoma" w:cs="Tahoma"/>
          <w:sz w:val="18"/>
          <w:szCs w:val="18"/>
        </w:rPr>
        <w:t xml:space="preserve">PB-DLS/12 wyd. 24 z 2019 r. w przypadku badania zawartości </w:t>
      </w:r>
      <w:proofErr w:type="spellStart"/>
      <w:r w:rsidRPr="00DE4255">
        <w:rPr>
          <w:rFonts w:ascii="Tahoma" w:hAnsi="Tahoma" w:cs="Tahoma"/>
          <w:sz w:val="18"/>
          <w:szCs w:val="18"/>
        </w:rPr>
        <w:t>ftalanów</w:t>
      </w:r>
      <w:proofErr w:type="spellEnd"/>
      <w:r w:rsidRPr="00DE4255">
        <w:rPr>
          <w:rFonts w:ascii="Tahoma" w:hAnsi="Tahoma" w:cs="Tahoma"/>
          <w:sz w:val="18"/>
          <w:szCs w:val="18"/>
        </w:rPr>
        <w:t xml:space="preserve">, </w:t>
      </w:r>
    </w:p>
    <w:p w14:paraId="1F251329" w14:textId="0E8692F8" w:rsidR="00DE4255" w:rsidRPr="00DE4255" w:rsidRDefault="00DE4255" w:rsidP="00501278">
      <w:pPr>
        <w:numPr>
          <w:ilvl w:val="1"/>
          <w:numId w:val="4"/>
        </w:numPr>
        <w:tabs>
          <w:tab w:val="clear" w:pos="1785"/>
          <w:tab w:val="num" w:pos="142"/>
        </w:tabs>
        <w:spacing w:after="0" w:line="240" w:lineRule="auto"/>
        <w:ind w:left="284" w:hanging="142"/>
        <w:jc w:val="both"/>
        <w:rPr>
          <w:rFonts w:ascii="Tahoma" w:hAnsi="Tahoma" w:cs="Tahoma"/>
          <w:sz w:val="18"/>
          <w:szCs w:val="18"/>
        </w:rPr>
      </w:pPr>
      <w:r w:rsidRPr="00DE4255">
        <w:rPr>
          <w:rFonts w:ascii="Tahoma" w:hAnsi="Tahoma" w:cs="Tahoma"/>
          <w:sz w:val="18"/>
          <w:szCs w:val="18"/>
        </w:rPr>
        <w:t xml:space="preserve">spektrometrii mas z jonizacją w plazmie indukcyjnie sprzężonej (ICP-MS), wysokosprawnej chromatografii cieczowej sprzężonej ze spektrometrią mas z jonizacją w plazmie indukcyjnie sprzężonej (HPLC-ICP-MS) </w:t>
      </w:r>
      <w:r w:rsidR="003B7399">
        <w:rPr>
          <w:rFonts w:ascii="Tahoma" w:hAnsi="Tahoma" w:cs="Tahoma"/>
          <w:sz w:val="18"/>
          <w:szCs w:val="18"/>
        </w:rPr>
        <w:br/>
      </w:r>
      <w:r w:rsidRPr="00DE4255">
        <w:rPr>
          <w:rFonts w:ascii="Tahoma" w:hAnsi="Tahoma" w:cs="Tahoma"/>
          <w:sz w:val="18"/>
          <w:szCs w:val="18"/>
        </w:rPr>
        <w:t xml:space="preserve">i </w:t>
      </w:r>
      <w:r w:rsidRPr="00DE4255">
        <w:rPr>
          <w:rFonts w:ascii="Tahoma" w:hAnsi="Tahoma" w:cs="Tahoma"/>
          <w:iCs/>
          <w:sz w:val="18"/>
          <w:szCs w:val="18"/>
        </w:rPr>
        <w:t xml:space="preserve">chromatografii gazowej z detekcją </w:t>
      </w:r>
      <w:r w:rsidRPr="00DE4255">
        <w:rPr>
          <w:rFonts w:ascii="Tahoma" w:hAnsi="Tahoma" w:cs="Tahoma"/>
          <w:sz w:val="18"/>
          <w:szCs w:val="18"/>
        </w:rPr>
        <w:t>spektrometrią</w:t>
      </w:r>
      <w:r w:rsidRPr="00DE4255">
        <w:rPr>
          <w:rFonts w:ascii="Tahoma" w:hAnsi="Tahoma" w:cs="Tahoma"/>
          <w:iCs/>
          <w:sz w:val="18"/>
          <w:szCs w:val="18"/>
        </w:rPr>
        <w:t xml:space="preserve"> mas (GC-MS), </w:t>
      </w:r>
      <w:r w:rsidRPr="00DE4255">
        <w:rPr>
          <w:rFonts w:ascii="Tahoma" w:hAnsi="Tahoma" w:cs="Tahoma"/>
          <w:sz w:val="18"/>
          <w:szCs w:val="18"/>
        </w:rPr>
        <w:t>zgodnie z procedurami badawczymi  PB-DLS/31 wyd. 21 z 2019 r. i PB-DLS/32 wyd. 24 z 2020 r. w przypadku badania migracji pierwiastków i związków cynoorganicznych.</w:t>
      </w:r>
    </w:p>
    <w:p w14:paraId="6C5CDB51" w14:textId="77777777" w:rsidR="00DE4255" w:rsidRDefault="00DE4255" w:rsidP="00DE4255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15F879D4" w14:textId="5FC86E9B" w:rsidR="00DE4255" w:rsidRPr="00DE4255" w:rsidRDefault="00DE4255" w:rsidP="00751029">
      <w:pPr>
        <w:pStyle w:val="Nagwek"/>
        <w:tabs>
          <w:tab w:val="clear" w:pos="4536"/>
          <w:tab w:val="clear" w:pos="9072"/>
        </w:tabs>
        <w:ind w:left="425"/>
        <w:jc w:val="both"/>
        <w:rPr>
          <w:rFonts w:ascii="Tahoma" w:hAnsi="Tahoma" w:cs="Tahoma"/>
          <w:sz w:val="18"/>
          <w:szCs w:val="18"/>
          <w:u w:val="single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7067"/>
        <w:gridCol w:w="567"/>
      </w:tblGrid>
      <w:tr w:rsidR="00751029" w:rsidRPr="00DE4255" w14:paraId="03883976" w14:textId="77777777" w:rsidTr="00751029">
        <w:trPr>
          <w:trHeight w:val="241"/>
          <w:jc w:val="center"/>
        </w:trPr>
        <w:tc>
          <w:tcPr>
            <w:tcW w:w="1292" w:type="dxa"/>
            <w:shd w:val="clear" w:color="auto" w:fill="auto"/>
            <w:vAlign w:val="center"/>
          </w:tcPr>
          <w:p w14:paraId="78666B77" w14:textId="77777777" w:rsidR="00751029" w:rsidRPr="00DE4255" w:rsidRDefault="00751029" w:rsidP="00DE4255">
            <w:pPr>
              <w:spacing w:after="0" w:line="240" w:lineRule="auto"/>
              <w:ind w:left="-114" w:right="-108"/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 w:rsidRPr="00DE4255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7634" w:type="dxa"/>
            <w:gridSpan w:val="2"/>
            <w:shd w:val="clear" w:color="auto" w:fill="auto"/>
            <w:vAlign w:val="center"/>
          </w:tcPr>
          <w:p w14:paraId="0C35AFF1" w14:textId="77777777" w:rsidR="00751029" w:rsidRPr="00DE4255" w:rsidRDefault="00751029" w:rsidP="00DE4255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4255">
              <w:rPr>
                <w:rFonts w:ascii="Tahoma" w:hAnsi="Tahoma" w:cs="Tahoma"/>
                <w:b/>
                <w:sz w:val="18"/>
                <w:szCs w:val="18"/>
              </w:rPr>
              <w:t>Badania</w:t>
            </w:r>
          </w:p>
        </w:tc>
      </w:tr>
      <w:tr w:rsidR="00751029" w:rsidRPr="00DE4255" w14:paraId="468AB001" w14:textId="77777777" w:rsidTr="00751029">
        <w:trPr>
          <w:trHeight w:val="1313"/>
          <w:jc w:val="center"/>
        </w:trPr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1177F" w14:textId="77777777" w:rsidR="00751029" w:rsidRPr="00DE4255" w:rsidRDefault="00751029" w:rsidP="00DE4255">
            <w:pPr>
              <w:spacing w:after="0" w:line="240" w:lineRule="auto"/>
              <w:ind w:left="-114" w:right="-108"/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 w:rsidRPr="00DE4255">
              <w:rPr>
                <w:rFonts w:ascii="Tahoma" w:hAnsi="Tahoma" w:cs="Tahoma"/>
                <w:iCs/>
                <w:sz w:val="18"/>
                <w:szCs w:val="18"/>
              </w:rPr>
              <w:t>1.</w:t>
            </w:r>
          </w:p>
        </w:tc>
        <w:tc>
          <w:tcPr>
            <w:tcW w:w="7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BF3360" w14:textId="77777777" w:rsidR="00751029" w:rsidRPr="00DE4255" w:rsidRDefault="00751029" w:rsidP="00DE4255">
            <w:pPr>
              <w:spacing w:after="0" w:line="240" w:lineRule="auto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DE4255">
              <w:rPr>
                <w:rFonts w:ascii="Tahoma" w:hAnsi="Tahoma" w:cs="Tahoma"/>
                <w:sz w:val="18"/>
                <w:szCs w:val="18"/>
              </w:rPr>
              <w:t>Badanie zawartości wielopierścieniowych węglowodorów aromatycznych WWA (REACH):</w:t>
            </w:r>
          </w:p>
          <w:p w14:paraId="0022C913" w14:textId="77777777" w:rsidR="00751029" w:rsidRPr="00DE4255" w:rsidRDefault="00751029" w:rsidP="00DE4255">
            <w:pPr>
              <w:spacing w:after="0" w:line="240" w:lineRule="auto"/>
              <w:ind w:right="113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E4255">
              <w:rPr>
                <w:rFonts w:ascii="Tahoma" w:hAnsi="Tahoma" w:cs="Tahoma"/>
                <w:sz w:val="18"/>
                <w:szCs w:val="18"/>
                <w:lang w:val="en-US"/>
              </w:rPr>
              <w:t>benzo[a]</w:t>
            </w:r>
            <w:proofErr w:type="spellStart"/>
            <w:r w:rsidRPr="00DE4255">
              <w:rPr>
                <w:rFonts w:ascii="Tahoma" w:hAnsi="Tahoma" w:cs="Tahoma"/>
                <w:sz w:val="18"/>
                <w:szCs w:val="18"/>
                <w:lang w:val="en-US"/>
              </w:rPr>
              <w:t>piren</w:t>
            </w:r>
            <w:proofErr w:type="spellEnd"/>
            <w:r w:rsidRPr="00DE4255">
              <w:rPr>
                <w:rFonts w:ascii="Tahoma" w:hAnsi="Tahoma" w:cs="Tahoma"/>
                <w:sz w:val="18"/>
                <w:szCs w:val="18"/>
                <w:lang w:val="en-US"/>
              </w:rPr>
              <w:t>, benzo[e]</w:t>
            </w:r>
            <w:proofErr w:type="spellStart"/>
            <w:r w:rsidRPr="00DE4255">
              <w:rPr>
                <w:rFonts w:ascii="Tahoma" w:hAnsi="Tahoma" w:cs="Tahoma"/>
                <w:sz w:val="18"/>
                <w:szCs w:val="18"/>
                <w:lang w:val="en-US"/>
              </w:rPr>
              <w:t>piren</w:t>
            </w:r>
            <w:proofErr w:type="spellEnd"/>
            <w:r w:rsidRPr="00DE4255">
              <w:rPr>
                <w:rFonts w:ascii="Tahoma" w:hAnsi="Tahoma" w:cs="Tahoma"/>
                <w:sz w:val="18"/>
                <w:szCs w:val="18"/>
                <w:lang w:val="en-US"/>
              </w:rPr>
              <w:t>, benzo[a]</w:t>
            </w:r>
            <w:proofErr w:type="spellStart"/>
            <w:r w:rsidRPr="00DE4255">
              <w:rPr>
                <w:rFonts w:ascii="Tahoma" w:hAnsi="Tahoma" w:cs="Tahoma"/>
                <w:sz w:val="18"/>
                <w:szCs w:val="18"/>
                <w:lang w:val="en-US"/>
              </w:rPr>
              <w:t>antracen</w:t>
            </w:r>
            <w:proofErr w:type="spellEnd"/>
            <w:r w:rsidRPr="00DE4255">
              <w:rPr>
                <w:rFonts w:ascii="Tahoma" w:hAnsi="Tahoma" w:cs="Tahoma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E4255">
              <w:rPr>
                <w:rFonts w:ascii="Tahoma" w:hAnsi="Tahoma" w:cs="Tahoma"/>
                <w:sz w:val="18"/>
                <w:szCs w:val="18"/>
                <w:lang w:val="en-US"/>
              </w:rPr>
              <w:t>chryzen</w:t>
            </w:r>
            <w:proofErr w:type="spellEnd"/>
            <w:r w:rsidRPr="00DE4255">
              <w:rPr>
                <w:rFonts w:ascii="Tahoma" w:hAnsi="Tahoma" w:cs="Tahoma"/>
                <w:sz w:val="18"/>
                <w:szCs w:val="18"/>
                <w:lang w:val="en-US"/>
              </w:rPr>
              <w:t>, benzo[b]</w:t>
            </w:r>
            <w:proofErr w:type="spellStart"/>
            <w:r w:rsidRPr="00DE4255">
              <w:rPr>
                <w:rFonts w:ascii="Tahoma" w:hAnsi="Tahoma" w:cs="Tahoma"/>
                <w:sz w:val="18"/>
                <w:szCs w:val="18"/>
                <w:lang w:val="en-US"/>
              </w:rPr>
              <w:t>fluoranten</w:t>
            </w:r>
            <w:proofErr w:type="spellEnd"/>
            <w:r w:rsidRPr="00DE4255">
              <w:rPr>
                <w:rFonts w:ascii="Tahoma" w:hAnsi="Tahoma" w:cs="Tahoma"/>
                <w:sz w:val="18"/>
                <w:szCs w:val="18"/>
                <w:lang w:val="en-US"/>
              </w:rPr>
              <w:t>, benzo[j]</w:t>
            </w:r>
            <w:proofErr w:type="spellStart"/>
            <w:r w:rsidRPr="00DE4255">
              <w:rPr>
                <w:rFonts w:ascii="Tahoma" w:hAnsi="Tahoma" w:cs="Tahoma"/>
                <w:sz w:val="18"/>
                <w:szCs w:val="18"/>
                <w:lang w:val="en-US"/>
              </w:rPr>
              <w:t>fluoranten</w:t>
            </w:r>
            <w:proofErr w:type="spellEnd"/>
            <w:r w:rsidRPr="00DE4255">
              <w:rPr>
                <w:rFonts w:ascii="Tahoma" w:hAnsi="Tahoma" w:cs="Tahoma"/>
                <w:sz w:val="18"/>
                <w:szCs w:val="18"/>
                <w:lang w:val="en-US"/>
              </w:rPr>
              <w:t>, benzo[k]</w:t>
            </w:r>
            <w:proofErr w:type="spellStart"/>
            <w:r w:rsidRPr="00DE4255">
              <w:rPr>
                <w:rFonts w:ascii="Tahoma" w:hAnsi="Tahoma" w:cs="Tahoma"/>
                <w:sz w:val="18"/>
                <w:szCs w:val="18"/>
                <w:lang w:val="en-US"/>
              </w:rPr>
              <w:t>fluoranten</w:t>
            </w:r>
            <w:proofErr w:type="spellEnd"/>
            <w:r w:rsidRPr="00DE4255">
              <w:rPr>
                <w:rFonts w:ascii="Tahoma" w:hAnsi="Tahoma" w:cs="Tahoma"/>
                <w:sz w:val="18"/>
                <w:szCs w:val="18"/>
                <w:lang w:val="en-US"/>
              </w:rPr>
              <w:t>, dibenzo[</w:t>
            </w:r>
            <w:proofErr w:type="spellStart"/>
            <w:r w:rsidRPr="00DE4255">
              <w:rPr>
                <w:rFonts w:ascii="Tahoma" w:hAnsi="Tahoma" w:cs="Tahoma"/>
                <w:sz w:val="18"/>
                <w:szCs w:val="18"/>
                <w:lang w:val="en-US"/>
              </w:rPr>
              <w:t>a,h</w:t>
            </w:r>
            <w:proofErr w:type="spellEnd"/>
            <w:r w:rsidRPr="00DE4255">
              <w:rPr>
                <w:rFonts w:ascii="Tahoma" w:hAnsi="Tahoma" w:cs="Tahoma"/>
                <w:sz w:val="18"/>
                <w:szCs w:val="18"/>
                <w:lang w:val="en-US"/>
              </w:rPr>
              <w:t>]</w:t>
            </w:r>
            <w:proofErr w:type="spellStart"/>
            <w:r w:rsidRPr="00DE4255">
              <w:rPr>
                <w:rFonts w:ascii="Tahoma" w:hAnsi="Tahoma" w:cs="Tahoma"/>
                <w:sz w:val="18"/>
                <w:szCs w:val="18"/>
                <w:lang w:val="en-US"/>
              </w:rPr>
              <w:t>antracen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51889BF1" w14:textId="77777777" w:rsidR="00751029" w:rsidRPr="00DE4255" w:rsidRDefault="00751029" w:rsidP="00DE4255">
            <w:pPr>
              <w:spacing w:after="0" w:line="240" w:lineRule="auto"/>
              <w:ind w:right="3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4255">
              <w:rPr>
                <w:rFonts w:ascii="Tahoma" w:hAnsi="Tahoma" w:cs="Tahoma"/>
                <w:sz w:val="18"/>
                <w:szCs w:val="18"/>
              </w:rPr>
              <w:t>AE</w:t>
            </w:r>
          </w:p>
        </w:tc>
      </w:tr>
      <w:tr w:rsidR="00751029" w:rsidRPr="00DE4255" w14:paraId="343F9FE3" w14:textId="77777777" w:rsidTr="00751029">
        <w:trPr>
          <w:trHeight w:val="379"/>
          <w:jc w:val="center"/>
        </w:trPr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8EEE41" w14:textId="77777777" w:rsidR="00751029" w:rsidRPr="00DE4255" w:rsidRDefault="00751029" w:rsidP="00DE4255">
            <w:pPr>
              <w:spacing w:after="0" w:line="240" w:lineRule="auto"/>
              <w:ind w:left="-114" w:right="-108"/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 w:rsidRPr="00DE4255">
              <w:rPr>
                <w:rFonts w:ascii="Tahoma" w:hAnsi="Tahoma" w:cs="Tahoma"/>
                <w:iCs/>
                <w:sz w:val="18"/>
                <w:szCs w:val="18"/>
              </w:rPr>
              <w:t>2.</w:t>
            </w:r>
          </w:p>
        </w:tc>
        <w:tc>
          <w:tcPr>
            <w:tcW w:w="7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71B63" w14:textId="77777777" w:rsidR="00751029" w:rsidRPr="00DE4255" w:rsidRDefault="00751029" w:rsidP="00DE4255">
            <w:pPr>
              <w:spacing w:after="0" w:line="240" w:lineRule="auto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DE4255">
              <w:rPr>
                <w:rFonts w:ascii="Tahoma" w:hAnsi="Tahoma" w:cs="Tahoma"/>
                <w:sz w:val="18"/>
                <w:szCs w:val="18"/>
              </w:rPr>
              <w:t>Badanie zawartości kadmu (Cd) (REACH)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C294C1" w14:textId="77777777" w:rsidR="00751029" w:rsidRPr="00DE4255" w:rsidRDefault="00751029" w:rsidP="00DE4255">
            <w:pPr>
              <w:spacing w:after="0" w:line="240" w:lineRule="auto"/>
              <w:ind w:right="3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4255">
              <w:rPr>
                <w:rFonts w:ascii="Tahoma" w:hAnsi="Tahoma" w:cs="Tahoma"/>
                <w:sz w:val="18"/>
                <w:szCs w:val="18"/>
              </w:rPr>
              <w:t>AE</w:t>
            </w:r>
          </w:p>
        </w:tc>
      </w:tr>
      <w:tr w:rsidR="00751029" w:rsidRPr="00DE4255" w14:paraId="54389BED" w14:textId="77777777" w:rsidTr="00751029">
        <w:trPr>
          <w:trHeight w:val="604"/>
          <w:jc w:val="center"/>
        </w:trPr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58582" w14:textId="77777777" w:rsidR="00751029" w:rsidRPr="00DE4255" w:rsidRDefault="00751029" w:rsidP="00DE4255">
            <w:pPr>
              <w:spacing w:after="0" w:line="240" w:lineRule="auto"/>
              <w:ind w:left="-114" w:right="-108"/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 w:rsidRPr="00DE4255">
              <w:rPr>
                <w:rFonts w:ascii="Tahoma" w:hAnsi="Tahoma" w:cs="Tahoma"/>
                <w:iCs/>
                <w:sz w:val="18"/>
                <w:szCs w:val="18"/>
              </w:rPr>
              <w:t>3.1</w:t>
            </w:r>
          </w:p>
        </w:tc>
        <w:tc>
          <w:tcPr>
            <w:tcW w:w="7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D53AF" w14:textId="714F5286" w:rsidR="00751029" w:rsidRPr="00DE4255" w:rsidRDefault="00751029" w:rsidP="00751029">
            <w:pPr>
              <w:spacing w:after="0" w:line="240" w:lineRule="auto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DE4255">
              <w:rPr>
                <w:rFonts w:ascii="Tahoma" w:hAnsi="Tahoma" w:cs="Tahoma"/>
                <w:sz w:val="18"/>
                <w:szCs w:val="18"/>
              </w:rPr>
              <w:t>Badania migracji określonych pierwiastków, zgodnie z PN-EN 71-3: Al., Sb, As, Ba, B, Cd, Cr (III), Cr (VI), Co, Cu, Pb, Mn, Hg, Ni, Se, Sr, Sn, Zn, zgodnie z PN-EN 71-3 (III kategoria)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76016E6" w14:textId="77777777" w:rsidR="00751029" w:rsidRPr="00DE4255" w:rsidRDefault="00751029" w:rsidP="00DE4255">
            <w:pPr>
              <w:spacing w:after="0" w:line="240" w:lineRule="auto"/>
              <w:ind w:right="3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4255">
              <w:rPr>
                <w:rFonts w:ascii="Tahoma" w:hAnsi="Tahoma" w:cs="Tahoma"/>
                <w:sz w:val="18"/>
                <w:szCs w:val="18"/>
              </w:rPr>
              <w:t>AE</w:t>
            </w:r>
          </w:p>
        </w:tc>
      </w:tr>
      <w:tr w:rsidR="00751029" w:rsidRPr="00DE4255" w14:paraId="517657EB" w14:textId="77777777" w:rsidTr="00751029">
        <w:trPr>
          <w:trHeight w:val="604"/>
          <w:jc w:val="center"/>
        </w:trPr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2AFA3" w14:textId="77777777" w:rsidR="00751029" w:rsidRPr="00DE4255" w:rsidRDefault="00751029" w:rsidP="00DE4255">
            <w:pPr>
              <w:spacing w:after="0" w:line="240" w:lineRule="auto"/>
              <w:ind w:left="-114" w:right="-108"/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 w:rsidRPr="00DE4255">
              <w:rPr>
                <w:rFonts w:ascii="Tahoma" w:hAnsi="Tahoma" w:cs="Tahoma"/>
                <w:iCs/>
                <w:sz w:val="18"/>
                <w:szCs w:val="18"/>
              </w:rPr>
              <w:t>3.2</w:t>
            </w:r>
          </w:p>
        </w:tc>
        <w:tc>
          <w:tcPr>
            <w:tcW w:w="7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8C034" w14:textId="77777777" w:rsidR="00751029" w:rsidRPr="00DE4255" w:rsidRDefault="00751029" w:rsidP="00DE4255">
            <w:pPr>
              <w:spacing w:after="0" w:line="240" w:lineRule="auto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DE4255">
              <w:rPr>
                <w:rFonts w:ascii="Tahoma" w:hAnsi="Tahoma" w:cs="Tahoma"/>
                <w:sz w:val="18"/>
                <w:szCs w:val="18"/>
              </w:rPr>
              <w:t>Badania migracji związków cynoorganicznych, zgodnie z PN-EN 71-3 (III kategoria) UWAGA 1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B526960" w14:textId="77777777" w:rsidR="00751029" w:rsidRPr="00DE4255" w:rsidRDefault="00751029" w:rsidP="00DE4255">
            <w:pPr>
              <w:spacing w:after="0" w:line="240" w:lineRule="auto"/>
              <w:ind w:right="3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51029" w:rsidRPr="00DE4255" w14:paraId="51872EF0" w14:textId="77777777" w:rsidTr="00751029">
        <w:trPr>
          <w:trHeight w:val="604"/>
          <w:jc w:val="center"/>
        </w:trPr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45816" w14:textId="77777777" w:rsidR="00751029" w:rsidRPr="00DE4255" w:rsidRDefault="00751029" w:rsidP="00DE4255">
            <w:pPr>
              <w:spacing w:after="0" w:line="240" w:lineRule="auto"/>
              <w:ind w:left="-114" w:right="-108"/>
              <w:jc w:val="center"/>
              <w:rPr>
                <w:rFonts w:ascii="Tahoma" w:hAnsi="Tahoma" w:cs="Tahoma"/>
                <w:iCs/>
                <w:sz w:val="18"/>
                <w:szCs w:val="18"/>
              </w:rPr>
            </w:pPr>
            <w:r w:rsidRPr="00DE4255">
              <w:rPr>
                <w:rFonts w:ascii="Tahoma" w:hAnsi="Tahoma" w:cs="Tahoma"/>
                <w:iCs/>
                <w:sz w:val="18"/>
                <w:szCs w:val="18"/>
              </w:rPr>
              <w:t>4.</w:t>
            </w:r>
          </w:p>
        </w:tc>
        <w:tc>
          <w:tcPr>
            <w:tcW w:w="7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406FA" w14:textId="77777777" w:rsidR="00751029" w:rsidRPr="00DE4255" w:rsidRDefault="00751029" w:rsidP="00DE4255">
            <w:pPr>
              <w:spacing w:after="0" w:line="240" w:lineRule="auto"/>
              <w:ind w:right="113"/>
              <w:rPr>
                <w:rFonts w:ascii="Tahoma" w:hAnsi="Tahoma" w:cs="Tahoma"/>
                <w:sz w:val="18"/>
                <w:szCs w:val="18"/>
              </w:rPr>
            </w:pPr>
            <w:r w:rsidRPr="00DE4255">
              <w:rPr>
                <w:rFonts w:ascii="Tahoma" w:hAnsi="Tahoma" w:cs="Tahoma"/>
                <w:sz w:val="18"/>
                <w:szCs w:val="18"/>
              </w:rPr>
              <w:t xml:space="preserve">Badanie zawartości </w:t>
            </w:r>
            <w:proofErr w:type="spellStart"/>
            <w:r w:rsidRPr="00DE4255">
              <w:rPr>
                <w:rFonts w:ascii="Tahoma" w:hAnsi="Tahoma" w:cs="Tahoma"/>
                <w:sz w:val="18"/>
                <w:szCs w:val="18"/>
              </w:rPr>
              <w:t>ftalanów</w:t>
            </w:r>
            <w:proofErr w:type="spellEnd"/>
            <w:r w:rsidRPr="00DE4255">
              <w:rPr>
                <w:rFonts w:ascii="Tahoma" w:hAnsi="Tahoma" w:cs="Tahoma"/>
                <w:sz w:val="18"/>
                <w:szCs w:val="18"/>
              </w:rPr>
              <w:t xml:space="preserve"> (REACH):</w:t>
            </w:r>
          </w:p>
          <w:p w14:paraId="625C8D7E" w14:textId="77777777" w:rsidR="00751029" w:rsidRPr="00DE4255" w:rsidRDefault="00751029" w:rsidP="00DE4255">
            <w:pPr>
              <w:spacing w:after="0" w:line="240" w:lineRule="auto"/>
              <w:ind w:right="113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DE4255">
              <w:rPr>
                <w:rFonts w:ascii="Tahoma" w:hAnsi="Tahoma" w:cs="Tahoma"/>
                <w:sz w:val="18"/>
                <w:szCs w:val="18"/>
              </w:rPr>
              <w:t>ftalan</w:t>
            </w:r>
            <w:proofErr w:type="spellEnd"/>
            <w:r w:rsidRPr="00DE4255">
              <w:rPr>
                <w:rFonts w:ascii="Tahoma" w:hAnsi="Tahoma" w:cs="Tahoma"/>
                <w:sz w:val="18"/>
                <w:szCs w:val="18"/>
              </w:rPr>
              <w:t xml:space="preserve"> bis(2-etyloheksylu) (DEHP), </w:t>
            </w:r>
            <w:proofErr w:type="spellStart"/>
            <w:r w:rsidRPr="00DE4255">
              <w:rPr>
                <w:rFonts w:ascii="Tahoma" w:hAnsi="Tahoma" w:cs="Tahoma"/>
                <w:sz w:val="18"/>
                <w:szCs w:val="18"/>
              </w:rPr>
              <w:t>ftalan</w:t>
            </w:r>
            <w:proofErr w:type="spellEnd"/>
            <w:r w:rsidRPr="00DE4255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E4255">
              <w:rPr>
                <w:rFonts w:ascii="Tahoma" w:hAnsi="Tahoma" w:cs="Tahoma"/>
                <w:sz w:val="18"/>
                <w:szCs w:val="18"/>
              </w:rPr>
              <w:t>dibutylu</w:t>
            </w:r>
            <w:proofErr w:type="spellEnd"/>
            <w:r w:rsidRPr="00DE4255">
              <w:rPr>
                <w:rFonts w:ascii="Tahoma" w:hAnsi="Tahoma" w:cs="Tahoma"/>
                <w:sz w:val="18"/>
                <w:szCs w:val="18"/>
              </w:rPr>
              <w:t xml:space="preserve"> (DBP), </w:t>
            </w:r>
            <w:proofErr w:type="spellStart"/>
            <w:r w:rsidRPr="00DE4255">
              <w:rPr>
                <w:rFonts w:ascii="Tahoma" w:hAnsi="Tahoma" w:cs="Tahoma"/>
                <w:sz w:val="18"/>
                <w:szCs w:val="18"/>
              </w:rPr>
              <w:t>ftalan</w:t>
            </w:r>
            <w:proofErr w:type="spellEnd"/>
            <w:r w:rsidRPr="00DE4255">
              <w:rPr>
                <w:rFonts w:ascii="Tahoma" w:hAnsi="Tahoma" w:cs="Tahoma"/>
                <w:sz w:val="18"/>
                <w:szCs w:val="18"/>
              </w:rPr>
              <w:t xml:space="preserve"> benzylu butylu (BBP), </w:t>
            </w:r>
            <w:proofErr w:type="spellStart"/>
            <w:r w:rsidRPr="00DE4255">
              <w:rPr>
                <w:rFonts w:ascii="Tahoma" w:hAnsi="Tahoma" w:cs="Tahoma"/>
                <w:sz w:val="18"/>
                <w:szCs w:val="18"/>
              </w:rPr>
              <w:t>ftalan</w:t>
            </w:r>
            <w:proofErr w:type="spellEnd"/>
            <w:r w:rsidRPr="00DE4255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DE4255">
              <w:rPr>
                <w:rFonts w:ascii="Tahoma" w:hAnsi="Tahoma" w:cs="Tahoma"/>
                <w:sz w:val="18"/>
                <w:szCs w:val="18"/>
              </w:rPr>
              <w:t>diizobutylu</w:t>
            </w:r>
            <w:proofErr w:type="spellEnd"/>
            <w:r w:rsidRPr="00DE4255">
              <w:rPr>
                <w:rFonts w:ascii="Tahoma" w:hAnsi="Tahoma" w:cs="Tahoma"/>
                <w:sz w:val="18"/>
                <w:szCs w:val="18"/>
              </w:rPr>
              <w:t xml:space="preserve"> (DIBP)  UWAGA 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AD118A" w14:textId="77777777" w:rsidR="00751029" w:rsidRPr="00DE4255" w:rsidRDefault="00751029" w:rsidP="00DE4255">
            <w:pPr>
              <w:spacing w:after="0" w:line="240" w:lineRule="auto"/>
              <w:ind w:right="34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E4255">
              <w:rPr>
                <w:rFonts w:ascii="Tahoma" w:hAnsi="Tahoma" w:cs="Tahoma"/>
                <w:sz w:val="18"/>
                <w:szCs w:val="18"/>
              </w:rPr>
              <w:t>AE</w:t>
            </w:r>
          </w:p>
        </w:tc>
      </w:tr>
    </w:tbl>
    <w:p w14:paraId="689D8766" w14:textId="77777777" w:rsidR="00DE4255" w:rsidRPr="00DE4255" w:rsidRDefault="00DE4255" w:rsidP="00DE4255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E4255">
        <w:rPr>
          <w:rFonts w:ascii="Tahoma" w:hAnsi="Tahoma" w:cs="Tahoma"/>
          <w:sz w:val="18"/>
          <w:szCs w:val="18"/>
        </w:rPr>
        <w:t>Oznaczenia:</w:t>
      </w:r>
    </w:p>
    <w:p w14:paraId="7E6044F8" w14:textId="77777777" w:rsidR="00DE4255" w:rsidRPr="00DE4255" w:rsidRDefault="00DE4255" w:rsidP="00DE4255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E4255">
        <w:rPr>
          <w:rFonts w:ascii="Tahoma" w:hAnsi="Tahoma" w:cs="Tahoma"/>
          <w:sz w:val="18"/>
          <w:szCs w:val="18"/>
        </w:rPr>
        <w:t>AE – badania realizowane w elastycznym zakresie akredytacji</w:t>
      </w:r>
    </w:p>
    <w:p w14:paraId="4E42D408" w14:textId="77777777" w:rsidR="00DE4255" w:rsidRPr="00DE4255" w:rsidRDefault="00DE4255" w:rsidP="00DE4255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74CD0D25" w14:textId="7EDF8399" w:rsidR="00DE4255" w:rsidRPr="00DE4255" w:rsidRDefault="00DE4255" w:rsidP="00DE4255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E4255">
        <w:rPr>
          <w:rFonts w:ascii="Tahoma" w:hAnsi="Tahoma" w:cs="Tahoma"/>
          <w:sz w:val="18"/>
          <w:szCs w:val="18"/>
        </w:rPr>
        <w:t xml:space="preserve">UWAGA 1: </w:t>
      </w:r>
      <w:r w:rsidR="00751029">
        <w:rPr>
          <w:rFonts w:ascii="Tahoma" w:hAnsi="Tahoma" w:cs="Tahoma"/>
          <w:sz w:val="18"/>
          <w:szCs w:val="18"/>
        </w:rPr>
        <w:t>Ewentualna konieczność b</w:t>
      </w:r>
      <w:r w:rsidRPr="00DE4255">
        <w:rPr>
          <w:rFonts w:ascii="Tahoma" w:hAnsi="Tahoma" w:cs="Tahoma"/>
          <w:sz w:val="18"/>
          <w:szCs w:val="18"/>
        </w:rPr>
        <w:t>adań migracji związków cynoorganicznych dla kategorii III (poz. 3.2 ww. tabeli) zostanie określona na podstawie wyników badań migracji cyny pierwiastkowej (poz. 3.1 ww. tabeli).</w:t>
      </w:r>
    </w:p>
    <w:p w14:paraId="7C80DB3C" w14:textId="77777777" w:rsidR="00DE4255" w:rsidRDefault="00DE4255" w:rsidP="00DE4255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E4255">
        <w:rPr>
          <w:rFonts w:ascii="Tahoma" w:hAnsi="Tahoma" w:cs="Tahoma"/>
          <w:sz w:val="18"/>
          <w:szCs w:val="18"/>
        </w:rPr>
        <w:t>UWAGA 2 – wymaganie dotyczy wyrobów wprowadzanych do obrotu od dnia 7 lipca 2020 r.</w:t>
      </w:r>
    </w:p>
    <w:p w14:paraId="76677D69" w14:textId="77777777" w:rsidR="00DE4255" w:rsidRDefault="00DE4255" w:rsidP="00DE4255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13206511" w14:textId="77777777" w:rsidR="00751029" w:rsidRDefault="00751029" w:rsidP="0075102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5CD1E7CF" w14:textId="77777777" w:rsidR="00751029" w:rsidRPr="00DE4255" w:rsidRDefault="00751029" w:rsidP="0075102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E4255">
        <w:rPr>
          <w:rFonts w:ascii="Tahoma" w:hAnsi="Tahoma" w:cs="Tahoma"/>
          <w:sz w:val="18"/>
          <w:szCs w:val="18"/>
        </w:rPr>
        <w:t>Wyniki badań przedstawione zostaną w formie:</w:t>
      </w:r>
    </w:p>
    <w:p w14:paraId="7BB6D799" w14:textId="77777777" w:rsidR="00751029" w:rsidRPr="00DE4255" w:rsidRDefault="00751029" w:rsidP="00751029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DE4255">
        <w:rPr>
          <w:rFonts w:ascii="Tahoma" w:hAnsi="Tahoma" w:cs="Tahoma"/>
          <w:sz w:val="18"/>
          <w:szCs w:val="18"/>
          <w:u w:val="single"/>
        </w:rPr>
        <w:t>sprawozda</w:t>
      </w:r>
      <w:r>
        <w:rPr>
          <w:rFonts w:ascii="Tahoma" w:hAnsi="Tahoma" w:cs="Tahoma"/>
          <w:sz w:val="18"/>
          <w:szCs w:val="18"/>
          <w:u w:val="single"/>
        </w:rPr>
        <w:t>nia</w:t>
      </w:r>
      <w:r w:rsidRPr="00DE4255">
        <w:rPr>
          <w:rFonts w:ascii="Tahoma" w:hAnsi="Tahoma" w:cs="Tahoma"/>
          <w:sz w:val="18"/>
          <w:szCs w:val="18"/>
          <w:u w:val="single"/>
        </w:rPr>
        <w:t xml:space="preserve"> z bada</w:t>
      </w:r>
      <w:r>
        <w:rPr>
          <w:rFonts w:ascii="Tahoma" w:hAnsi="Tahoma" w:cs="Tahoma"/>
          <w:sz w:val="18"/>
          <w:szCs w:val="18"/>
          <w:u w:val="single"/>
        </w:rPr>
        <w:t>nia</w:t>
      </w:r>
      <w:r w:rsidRPr="00DE4255">
        <w:rPr>
          <w:rFonts w:ascii="Tahoma" w:hAnsi="Tahoma" w:cs="Tahoma"/>
          <w:sz w:val="18"/>
          <w:szCs w:val="18"/>
        </w:rPr>
        <w:t>, zawierając</w:t>
      </w:r>
      <w:r>
        <w:rPr>
          <w:rFonts w:ascii="Tahoma" w:hAnsi="Tahoma" w:cs="Tahoma"/>
          <w:sz w:val="18"/>
          <w:szCs w:val="18"/>
        </w:rPr>
        <w:t>ego</w:t>
      </w:r>
      <w:r w:rsidRPr="00DE4255">
        <w:rPr>
          <w:rFonts w:ascii="Tahoma" w:hAnsi="Tahoma" w:cs="Tahoma"/>
          <w:sz w:val="18"/>
          <w:szCs w:val="18"/>
        </w:rPr>
        <w:t xml:space="preserve"> ocenę dotrzymania przez badane granulaty wymagań Rozporządzenia Parlamentu Europejskiego i Rady (WE) nr 1907/2006 dotyczących wartości dopuszczalnych zawartości wielopierścieniowych węglowodorów aromatycznych (WWA), kadmu i </w:t>
      </w:r>
      <w:proofErr w:type="spellStart"/>
      <w:r w:rsidRPr="00DE4255">
        <w:rPr>
          <w:rFonts w:ascii="Tahoma" w:hAnsi="Tahoma" w:cs="Tahoma"/>
          <w:sz w:val="18"/>
          <w:szCs w:val="18"/>
        </w:rPr>
        <w:t>ftalanów</w:t>
      </w:r>
      <w:proofErr w:type="spellEnd"/>
      <w:r w:rsidRPr="00DE4255">
        <w:rPr>
          <w:rFonts w:ascii="Tahoma" w:hAnsi="Tahoma" w:cs="Tahoma"/>
          <w:sz w:val="18"/>
          <w:szCs w:val="18"/>
        </w:rPr>
        <w:t xml:space="preserve"> oraz wymagań normy PN-EN 71-3 dotyczących wartości dopuszczalnych migracji pierwiastków i związków cynoorganicznych</w:t>
      </w:r>
      <w:r>
        <w:rPr>
          <w:rFonts w:ascii="Tahoma" w:hAnsi="Tahoma" w:cs="Tahoma"/>
          <w:sz w:val="18"/>
          <w:szCs w:val="18"/>
        </w:rPr>
        <w:t>.</w:t>
      </w:r>
    </w:p>
    <w:p w14:paraId="3079FBE6" w14:textId="77777777" w:rsidR="00751029" w:rsidRPr="00DE4255" w:rsidRDefault="00751029" w:rsidP="00751029">
      <w:pPr>
        <w:pStyle w:val="Nagwek"/>
        <w:tabs>
          <w:tab w:val="clear" w:pos="4536"/>
          <w:tab w:val="clear" w:pos="9072"/>
        </w:tabs>
        <w:ind w:left="284" w:hanging="284"/>
        <w:jc w:val="both"/>
        <w:rPr>
          <w:rFonts w:ascii="Tahoma" w:hAnsi="Tahoma" w:cs="Tahoma"/>
          <w:sz w:val="18"/>
          <w:szCs w:val="18"/>
        </w:rPr>
      </w:pPr>
    </w:p>
    <w:p w14:paraId="1754A94A" w14:textId="5D3A0C04" w:rsidR="00240D59" w:rsidRPr="00240D59" w:rsidRDefault="00751029" w:rsidP="00751029">
      <w:pPr>
        <w:pStyle w:val="Nagwek"/>
        <w:tabs>
          <w:tab w:val="clear" w:pos="4536"/>
          <w:tab w:val="clear" w:pos="9072"/>
          <w:tab w:val="left" w:pos="426"/>
        </w:tabs>
        <w:jc w:val="both"/>
        <w:rPr>
          <w:rFonts w:ascii="Tahoma" w:hAnsi="Tahoma" w:cs="Tahoma"/>
          <w:sz w:val="20"/>
        </w:rPr>
      </w:pPr>
      <w:r w:rsidRPr="00DE4255">
        <w:rPr>
          <w:rFonts w:ascii="Tahoma" w:hAnsi="Tahoma" w:cs="Tahoma"/>
          <w:sz w:val="18"/>
          <w:szCs w:val="18"/>
        </w:rPr>
        <w:t>Laboratorium posiada akredytację PCA w Warszawie nr AB 910 w zakresie m.in. badań chemicznych materiałów stosowanych do budowy sztucznych nawierzchni boisk i placów zabaw.</w:t>
      </w:r>
      <w:bookmarkStart w:id="0" w:name="_GoBack"/>
      <w:bookmarkEnd w:id="0"/>
    </w:p>
    <w:sectPr w:rsidR="00240D59" w:rsidRPr="00240D59" w:rsidSect="00751029">
      <w:pgSz w:w="11906" w:h="16838"/>
      <w:pgMar w:top="426" w:right="746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C715A" w14:textId="77777777" w:rsidR="00A93EF4" w:rsidRDefault="00A93EF4" w:rsidP="002E4791">
      <w:pPr>
        <w:spacing w:after="0" w:line="240" w:lineRule="auto"/>
      </w:pPr>
      <w:r>
        <w:separator/>
      </w:r>
    </w:p>
  </w:endnote>
  <w:endnote w:type="continuationSeparator" w:id="0">
    <w:p w14:paraId="494CBC27" w14:textId="77777777" w:rsidR="00A93EF4" w:rsidRDefault="00A93EF4" w:rsidP="002E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CFB34" w14:textId="77777777" w:rsidR="00A93EF4" w:rsidRDefault="00A93EF4" w:rsidP="002E4791">
      <w:pPr>
        <w:spacing w:after="0" w:line="240" w:lineRule="auto"/>
      </w:pPr>
      <w:r>
        <w:separator/>
      </w:r>
    </w:p>
  </w:footnote>
  <w:footnote w:type="continuationSeparator" w:id="0">
    <w:p w14:paraId="03B55626" w14:textId="77777777" w:rsidR="00A93EF4" w:rsidRDefault="00A93EF4" w:rsidP="002E4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31658"/>
    <w:multiLevelType w:val="hybridMultilevel"/>
    <w:tmpl w:val="D7EAC99C"/>
    <w:lvl w:ilvl="0" w:tplc="04150011">
      <w:start w:val="1"/>
      <w:numFmt w:val="decimal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" w15:restartNumberingAfterBreak="0">
    <w:nsid w:val="296A7FDD"/>
    <w:multiLevelType w:val="hybridMultilevel"/>
    <w:tmpl w:val="D6C4D2D0"/>
    <w:lvl w:ilvl="0" w:tplc="041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E5CC6506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D4CC213E">
      <w:start w:val="1"/>
      <w:numFmt w:val="bullet"/>
      <w:lvlText w:val="-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7D711C7"/>
    <w:multiLevelType w:val="hybridMultilevel"/>
    <w:tmpl w:val="4BEE3EE6"/>
    <w:lvl w:ilvl="0" w:tplc="59FA288E">
      <w:start w:val="1"/>
      <w:numFmt w:val="bullet"/>
      <w:lvlText w:val=""/>
      <w:lvlJc w:val="left"/>
      <w:pPr>
        <w:tabs>
          <w:tab w:val="num" w:pos="485"/>
        </w:tabs>
        <w:ind w:left="485" w:hanging="312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025184B"/>
    <w:multiLevelType w:val="hybridMultilevel"/>
    <w:tmpl w:val="6EB0D616"/>
    <w:lvl w:ilvl="0" w:tplc="893C5F2A">
      <w:start w:val="1"/>
      <w:numFmt w:val="bullet"/>
      <w:lvlText w:val="−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2F85856"/>
    <w:multiLevelType w:val="hybridMultilevel"/>
    <w:tmpl w:val="6E0C1B5C"/>
    <w:lvl w:ilvl="0" w:tplc="893C5F2A">
      <w:start w:val="1"/>
      <w:numFmt w:val="bullet"/>
      <w:lvlText w:val="−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59"/>
    <w:rsid w:val="00014185"/>
    <w:rsid w:val="00186330"/>
    <w:rsid w:val="001E16DB"/>
    <w:rsid w:val="001F3FF3"/>
    <w:rsid w:val="00240D59"/>
    <w:rsid w:val="002E4791"/>
    <w:rsid w:val="003B7399"/>
    <w:rsid w:val="003F078A"/>
    <w:rsid w:val="00501278"/>
    <w:rsid w:val="00660857"/>
    <w:rsid w:val="0071690B"/>
    <w:rsid w:val="00735F59"/>
    <w:rsid w:val="00751029"/>
    <w:rsid w:val="007C4324"/>
    <w:rsid w:val="00836A0C"/>
    <w:rsid w:val="009437F6"/>
    <w:rsid w:val="00A002B2"/>
    <w:rsid w:val="00A93EF4"/>
    <w:rsid w:val="00AE665C"/>
    <w:rsid w:val="00BA4160"/>
    <w:rsid w:val="00DE4255"/>
    <w:rsid w:val="00DE468A"/>
    <w:rsid w:val="00E56785"/>
    <w:rsid w:val="00FC533E"/>
    <w:rsid w:val="00FE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6DBC"/>
  <w15:docId w15:val="{ECFDC5C4-653E-471C-A18B-7209C5C2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0D59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40D5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240D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240D59"/>
    <w:pPr>
      <w:spacing w:after="0" w:line="240" w:lineRule="auto"/>
      <w:ind w:left="708"/>
    </w:pPr>
    <w:rPr>
      <w:rFonts w:ascii="Times New Roman" w:hAnsi="Times New Roman"/>
      <w:sz w:val="24"/>
      <w:szCs w:val="20"/>
    </w:rPr>
  </w:style>
  <w:style w:type="paragraph" w:customStyle="1" w:styleId="Standardowy1">
    <w:name w:val="Standardowy1"/>
    <w:basedOn w:val="Normalny"/>
    <w:rsid w:val="00240D59"/>
    <w:pPr>
      <w:spacing w:after="0" w:line="360" w:lineRule="auto"/>
      <w:jc w:val="center"/>
    </w:pPr>
    <w:rPr>
      <w:rFonts w:ascii="Verdana" w:hAnsi="Verdana"/>
      <w:sz w:val="24"/>
      <w:szCs w:val="20"/>
    </w:rPr>
  </w:style>
  <w:style w:type="paragraph" w:styleId="Tekstpodstawowywcity">
    <w:name w:val="Body Text Indent"/>
    <w:basedOn w:val="Normalny"/>
    <w:link w:val="TekstpodstawowywcityZnak"/>
    <w:rsid w:val="00240D59"/>
    <w:pPr>
      <w:spacing w:after="0" w:line="240" w:lineRule="auto"/>
      <w:ind w:left="-284"/>
    </w:pPr>
    <w:rPr>
      <w:rFonts w:ascii="Times New Roman" w:hAnsi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40D5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lid-translation">
    <w:name w:val="tlid-translation"/>
    <w:basedOn w:val="Domylnaczcionkaakapitu"/>
    <w:rsid w:val="002E4791"/>
  </w:style>
  <w:style w:type="paragraph" w:styleId="Stopka">
    <w:name w:val="footer"/>
    <w:basedOn w:val="Normalny"/>
    <w:link w:val="StopkaZnak"/>
    <w:uiPriority w:val="99"/>
    <w:semiHidden/>
    <w:unhideWhenUsed/>
    <w:rsid w:val="002E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E4791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33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3516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apusz</dc:creator>
  <cp:lastModifiedBy>Ludwig Remigiusz</cp:lastModifiedBy>
  <cp:revision>2</cp:revision>
  <cp:lastPrinted>2020-07-07T12:09:00Z</cp:lastPrinted>
  <dcterms:created xsi:type="dcterms:W3CDTF">2020-07-10T12:17:00Z</dcterms:created>
  <dcterms:modified xsi:type="dcterms:W3CDTF">2020-07-10T12:17:00Z</dcterms:modified>
</cp:coreProperties>
</file>