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9"/>
        <w:gridCol w:w="3853"/>
      </w:tblGrid>
      <w:tr w:rsidR="00C01CA2" w:rsidRPr="00004E1C" w14:paraId="0BD29000" w14:textId="77777777" w:rsidTr="00564A4F">
        <w:tc>
          <w:tcPr>
            <w:tcW w:w="5399" w:type="dxa"/>
            <w:shd w:val="clear" w:color="auto" w:fill="auto"/>
          </w:tcPr>
          <w:p w14:paraId="41CAF1BE" w14:textId="140FE9AB" w:rsidR="00C01CA2" w:rsidRPr="00004E1C" w:rsidRDefault="00B042BC" w:rsidP="00004E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4E1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01CA2" w:rsidRPr="00004E1C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="004C0C0D" w:rsidRPr="00004E1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01CA2" w:rsidRPr="00004E1C">
              <w:rPr>
                <w:rFonts w:asciiTheme="majorHAnsi" w:hAnsiTheme="majorHAnsi" w:cstheme="majorHAnsi"/>
                <w:sz w:val="20"/>
                <w:szCs w:val="20"/>
              </w:rPr>
              <w:t xml:space="preserve">         </w:t>
            </w:r>
          </w:p>
          <w:p w14:paraId="21A8DB85" w14:textId="77777777" w:rsidR="00C01CA2" w:rsidRPr="00004E1C" w:rsidRDefault="004C0C0D" w:rsidP="00004E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4E1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099C39A" w14:textId="77777777" w:rsidR="00004E1C" w:rsidRPr="00004E1C" w:rsidRDefault="00004E1C" w:rsidP="00004E1C">
            <w:pPr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</w:pPr>
          </w:p>
          <w:p w14:paraId="2A020B83" w14:textId="137C69CB" w:rsidR="00004E1C" w:rsidRPr="00004E1C" w:rsidRDefault="00004E1C" w:rsidP="00004E1C">
            <w:pPr>
              <w:pStyle w:val="Tekstpodstawowy"/>
              <w:ind w:right="6"/>
              <w:rPr>
                <w:rFonts w:asciiTheme="majorHAnsi" w:hAnsiTheme="majorHAnsi" w:cstheme="majorHAnsi"/>
                <w:sz w:val="20"/>
              </w:rPr>
            </w:pPr>
            <w:r w:rsidRPr="00004E1C">
              <w:rPr>
                <w:rFonts w:asciiTheme="majorHAnsi" w:hAnsiTheme="majorHAnsi" w:cstheme="majorHAnsi"/>
                <w:sz w:val="20"/>
              </w:rPr>
              <w:t>Warszawa</w:t>
            </w:r>
            <w:r w:rsidRPr="00004E1C">
              <w:rPr>
                <w:rFonts w:asciiTheme="majorHAnsi" w:hAnsiTheme="majorHAnsi" w:cstheme="majorHAnsi"/>
                <w:sz w:val="20"/>
              </w:rPr>
              <w:t>,10</w:t>
            </w:r>
            <w:r w:rsidRPr="00004E1C">
              <w:rPr>
                <w:rFonts w:asciiTheme="majorHAnsi" w:hAnsiTheme="majorHAnsi" w:cstheme="majorHAnsi"/>
                <w:sz w:val="20"/>
              </w:rPr>
              <w:t xml:space="preserve"> sierpnia 2023 r.</w:t>
            </w:r>
          </w:p>
          <w:p w14:paraId="3F633D69" w14:textId="77777777" w:rsidR="00004E1C" w:rsidRPr="00004E1C" w:rsidRDefault="00004E1C" w:rsidP="00004E1C">
            <w:pPr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</w:pPr>
          </w:p>
          <w:p w14:paraId="65FA3A75" w14:textId="25F19163" w:rsidR="00C01CA2" w:rsidRPr="00004E1C" w:rsidRDefault="00C01CA2" w:rsidP="00004E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4E1C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 xml:space="preserve">Generalny Dyrektor </w:t>
            </w:r>
          </w:p>
          <w:p w14:paraId="0D3B1729" w14:textId="63EFD774" w:rsidR="00C01CA2" w:rsidRPr="00004E1C" w:rsidRDefault="00C01CA2" w:rsidP="00004E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04E1C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Ochrony Środowiska</w:t>
            </w:r>
          </w:p>
        </w:tc>
        <w:tc>
          <w:tcPr>
            <w:tcW w:w="3853" w:type="dxa"/>
            <w:shd w:val="clear" w:color="auto" w:fill="auto"/>
          </w:tcPr>
          <w:p w14:paraId="3251EBDF" w14:textId="0D268F48" w:rsidR="002A0523" w:rsidRPr="00004E1C" w:rsidRDefault="002A0523" w:rsidP="00004E1C">
            <w:pPr>
              <w:pStyle w:val="Tekstpodstawowy"/>
              <w:ind w:right="6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7C6BDAEF" w14:textId="77777777" w:rsidR="00E819F2" w:rsidRPr="00004E1C" w:rsidRDefault="00E819F2" w:rsidP="00004E1C">
      <w:pPr>
        <w:autoSpaceDN w:val="0"/>
        <w:spacing w:after="120"/>
        <w:textAlignment w:val="baseline"/>
        <w:rPr>
          <w:rFonts w:asciiTheme="majorHAnsi" w:hAnsiTheme="majorHAnsi" w:cstheme="majorHAnsi"/>
          <w:sz w:val="20"/>
          <w:szCs w:val="20"/>
        </w:rPr>
      </w:pPr>
    </w:p>
    <w:p w14:paraId="687F81D6" w14:textId="333BC498" w:rsidR="00CA0FE1" w:rsidRPr="00004E1C" w:rsidRDefault="00DB0EFE" w:rsidP="00004E1C">
      <w:pPr>
        <w:rPr>
          <w:rFonts w:asciiTheme="majorHAnsi" w:hAnsiTheme="majorHAnsi" w:cstheme="majorHAnsi"/>
          <w:sz w:val="20"/>
          <w:szCs w:val="20"/>
          <w:lang w:bidi="pl-PL"/>
        </w:rPr>
      </w:pPr>
      <w:bookmarkStart w:id="0" w:name="_Hlk140045578"/>
      <w:r w:rsidRPr="00004E1C">
        <w:rPr>
          <w:rFonts w:asciiTheme="majorHAnsi" w:hAnsiTheme="majorHAnsi" w:cstheme="majorHAnsi"/>
          <w:sz w:val="20"/>
          <w:szCs w:val="20"/>
          <w:lang w:bidi="pl-PL"/>
        </w:rPr>
        <w:t>DOOŚ-WDŚ</w:t>
      </w:r>
      <w:bookmarkEnd w:id="0"/>
      <w:r w:rsidRPr="00004E1C">
        <w:rPr>
          <w:rFonts w:asciiTheme="majorHAnsi" w:hAnsiTheme="majorHAnsi" w:cstheme="majorHAnsi"/>
          <w:sz w:val="20"/>
          <w:szCs w:val="20"/>
          <w:lang w:bidi="pl-PL"/>
        </w:rPr>
        <w:t>ZIL.420.32.2022.SO.3</w:t>
      </w:r>
    </w:p>
    <w:p w14:paraId="6CDAF416" w14:textId="77777777" w:rsidR="00DB0EFE" w:rsidRPr="00004E1C" w:rsidRDefault="00DB0EFE" w:rsidP="00004E1C">
      <w:pPr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46055B90" w14:textId="64ECB8EE" w:rsidR="00C01CA2" w:rsidRPr="00004E1C" w:rsidRDefault="00C01CA2" w:rsidP="00004E1C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004E1C">
        <w:rPr>
          <w:rFonts w:asciiTheme="majorHAnsi" w:hAnsiTheme="majorHAnsi" w:cstheme="majorHAnsi"/>
          <w:b/>
          <w:color w:val="000000"/>
          <w:sz w:val="20"/>
          <w:szCs w:val="20"/>
        </w:rPr>
        <w:t>ZAWIADOMIENIE</w:t>
      </w:r>
    </w:p>
    <w:p w14:paraId="58DD9B4C" w14:textId="68CF3EE3" w:rsidR="00592363" w:rsidRPr="00004E1C" w:rsidRDefault="00C01CA2" w:rsidP="00004E1C">
      <w:pPr>
        <w:rPr>
          <w:rFonts w:asciiTheme="majorHAnsi" w:hAnsiTheme="majorHAnsi" w:cstheme="majorHAnsi"/>
          <w:sz w:val="20"/>
          <w:szCs w:val="20"/>
        </w:rPr>
      </w:pPr>
      <w:r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Na podstawie art. </w:t>
      </w:r>
      <w:r w:rsidR="00592363" w:rsidRPr="00004E1C">
        <w:rPr>
          <w:rFonts w:asciiTheme="majorHAnsi" w:hAnsiTheme="majorHAnsi" w:cstheme="majorHAnsi"/>
          <w:color w:val="000000"/>
          <w:sz w:val="20"/>
          <w:szCs w:val="20"/>
        </w:rPr>
        <w:t>10 § 1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964459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oraz art. 49 </w:t>
      </w:r>
      <w:r w:rsidR="00CA0FE1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§ 1 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ustawy z dnia 14 czerwca 1960 r. </w:t>
      </w:r>
      <w:r w:rsidRPr="00004E1C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– </w:t>
      </w:r>
      <w:r w:rsidRPr="00004E1C">
        <w:rPr>
          <w:rFonts w:asciiTheme="majorHAnsi" w:hAnsiTheme="majorHAnsi" w:cstheme="majorHAnsi"/>
          <w:iCs/>
          <w:color w:val="000000"/>
          <w:sz w:val="20"/>
          <w:szCs w:val="20"/>
        </w:rPr>
        <w:t>Kodeks postępowania administracyjnego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 (</w:t>
      </w:r>
      <w:r w:rsidR="00DB0EFE" w:rsidRPr="00004E1C">
        <w:rPr>
          <w:rFonts w:asciiTheme="majorHAnsi" w:hAnsiTheme="majorHAnsi" w:cstheme="majorHAnsi"/>
          <w:color w:val="000000"/>
          <w:sz w:val="20"/>
          <w:szCs w:val="20"/>
        </w:rPr>
        <w:t>Dz. U. z 2023 r. poz. 775, ze zm.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), dalej </w:t>
      </w:r>
      <w:r w:rsidR="00BF4C74" w:rsidRPr="00004E1C">
        <w:rPr>
          <w:rFonts w:asciiTheme="majorHAnsi" w:hAnsiTheme="majorHAnsi" w:cstheme="majorHAnsi"/>
          <w:iCs/>
          <w:color w:val="000000"/>
          <w:sz w:val="20"/>
          <w:szCs w:val="20"/>
        </w:rPr>
        <w:t>k.p.a.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964459" w:rsidRPr="00004E1C">
        <w:rPr>
          <w:rFonts w:asciiTheme="majorHAnsi" w:hAnsiTheme="majorHAnsi" w:cstheme="majorHAnsi"/>
          <w:color w:val="000000"/>
          <w:sz w:val="20"/>
          <w:szCs w:val="20"/>
        </w:rPr>
        <w:t>w związku z art. 74 ust. 3</w:t>
      </w:r>
      <w:r w:rsidR="0015676C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964459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ustawy z dnia 3 października 2008 r. </w:t>
      </w:r>
      <w:r w:rsidR="00964459" w:rsidRPr="00004E1C">
        <w:rPr>
          <w:rFonts w:asciiTheme="majorHAnsi" w:hAnsiTheme="majorHAnsi" w:cstheme="majorHAnsi"/>
          <w:iCs/>
          <w:color w:val="000000"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="00964459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763624" w:rsidRPr="00004E1C">
        <w:rPr>
          <w:rFonts w:asciiTheme="majorHAnsi" w:hAnsiTheme="majorHAnsi" w:cstheme="majorHAnsi"/>
          <w:color w:val="000000"/>
          <w:sz w:val="20"/>
          <w:szCs w:val="20"/>
        </w:rPr>
        <w:t>(</w:t>
      </w:r>
      <w:r w:rsidR="00DB0EFE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Dz. U. z 2023 r. poz. 1094, </w:t>
      </w:r>
      <w:r w:rsidR="00A14486" w:rsidRPr="00004E1C">
        <w:rPr>
          <w:rFonts w:asciiTheme="majorHAnsi" w:hAnsiTheme="majorHAnsi" w:cstheme="majorHAnsi"/>
          <w:color w:val="000000"/>
          <w:sz w:val="20"/>
          <w:szCs w:val="20"/>
        </w:rPr>
        <w:t>ze zm.</w:t>
      </w:r>
      <w:r w:rsidR="00964459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), dalej </w:t>
      </w:r>
      <w:r w:rsidR="00BF4C74" w:rsidRPr="00004E1C">
        <w:rPr>
          <w:rFonts w:asciiTheme="majorHAnsi" w:hAnsiTheme="majorHAnsi" w:cstheme="majorHAnsi"/>
          <w:iCs/>
          <w:color w:val="000000"/>
          <w:sz w:val="20"/>
          <w:szCs w:val="20"/>
        </w:rPr>
        <w:t>u.o.o.ś.</w:t>
      </w:r>
      <w:r w:rsidR="00964459" w:rsidRPr="00004E1C">
        <w:rPr>
          <w:rFonts w:asciiTheme="majorHAnsi" w:hAnsiTheme="majorHAnsi" w:cstheme="majorHAnsi"/>
          <w:iCs/>
          <w:color w:val="000000"/>
          <w:sz w:val="20"/>
          <w:szCs w:val="20"/>
        </w:rPr>
        <w:t xml:space="preserve">, 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>zawiadamiam</w:t>
      </w:r>
      <w:r w:rsidR="003E407B" w:rsidRPr="00004E1C"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592363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że w prowadzonym postępowaniu odwoławczym </w:t>
      </w:r>
      <w:bookmarkStart w:id="1" w:name="_Hlk99695953"/>
      <w:r w:rsidR="00C243C2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od </w:t>
      </w:r>
      <w:r w:rsidR="00DB0EFE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decyzji </w:t>
      </w:r>
      <w:r w:rsidR="00DB0EFE" w:rsidRPr="00004E1C">
        <w:rPr>
          <w:rFonts w:asciiTheme="majorHAnsi" w:hAnsiTheme="majorHAnsi" w:cstheme="majorHAnsi"/>
          <w:sz w:val="20"/>
          <w:szCs w:val="20"/>
        </w:rPr>
        <w:t>Regionalnego Dyrektora Ochrony Środowiska w Warszawi</w:t>
      </w:r>
      <w:r w:rsidR="00CF7CCC" w:rsidRPr="00004E1C">
        <w:rPr>
          <w:rFonts w:asciiTheme="majorHAnsi" w:hAnsiTheme="majorHAnsi" w:cstheme="majorHAnsi"/>
          <w:sz w:val="20"/>
          <w:szCs w:val="20"/>
        </w:rPr>
        <w:t xml:space="preserve">e </w:t>
      </w:r>
      <w:r w:rsidR="00DB0EFE" w:rsidRPr="00004E1C">
        <w:rPr>
          <w:rFonts w:asciiTheme="majorHAnsi" w:hAnsiTheme="majorHAnsi" w:cstheme="majorHAnsi"/>
          <w:sz w:val="20"/>
          <w:szCs w:val="20"/>
        </w:rPr>
        <w:t xml:space="preserve">z 20 września 2022 r., znak: WOOŚ-II.420.82.2021.PT.14, określającej środowiskowe uwarunkowania dla przedsięwzięcia </w:t>
      </w:r>
      <w:r w:rsidR="00DB0EFE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pn. </w:t>
      </w:r>
      <w:r w:rsidR="0022050F" w:rsidRPr="00004E1C">
        <w:rPr>
          <w:rFonts w:asciiTheme="majorHAnsi" w:hAnsiTheme="majorHAnsi" w:cstheme="majorHAnsi"/>
          <w:color w:val="000000"/>
          <w:sz w:val="20"/>
          <w:szCs w:val="20"/>
        </w:rPr>
        <w:t>„</w:t>
      </w:r>
      <w:r w:rsidR="00DB0EFE" w:rsidRPr="00004E1C">
        <w:rPr>
          <w:rFonts w:asciiTheme="majorHAnsi" w:hAnsiTheme="majorHAnsi" w:cstheme="majorHAnsi"/>
          <w:color w:val="000000"/>
          <w:sz w:val="20"/>
          <w:szCs w:val="20"/>
        </w:rPr>
        <w:t>Budowa obwodu drogowego w związku z realizacją obwodnicy Pułtuska w ciągu drogi krajowej nr 61</w:t>
      </w:r>
      <w:bookmarkEnd w:id="1"/>
      <w:r w:rsidR="0022050F" w:rsidRPr="00004E1C">
        <w:rPr>
          <w:rFonts w:asciiTheme="majorHAnsi" w:hAnsiTheme="majorHAnsi" w:cstheme="majorHAnsi"/>
          <w:color w:val="000000"/>
          <w:sz w:val="20"/>
          <w:szCs w:val="20"/>
        </w:rPr>
        <w:t>”</w:t>
      </w:r>
      <w:r w:rsidR="00670696"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592363" w:rsidRPr="00004E1C">
        <w:rPr>
          <w:rFonts w:asciiTheme="majorHAnsi" w:hAnsiTheme="majorHAnsi" w:cstheme="majorHAnsi"/>
          <w:sz w:val="20"/>
          <w:szCs w:val="20"/>
        </w:rPr>
        <w:t>zgromadzony został cały materiał dowodowy</w:t>
      </w:r>
      <w:r w:rsidR="00670696" w:rsidRPr="00004E1C">
        <w:rPr>
          <w:rFonts w:asciiTheme="majorHAnsi" w:hAnsiTheme="majorHAnsi" w:cstheme="majorHAnsi"/>
          <w:sz w:val="20"/>
          <w:szCs w:val="20"/>
        </w:rPr>
        <w:t>.</w:t>
      </w:r>
    </w:p>
    <w:p w14:paraId="457A9294" w14:textId="0C87B787" w:rsidR="00DB0EFE" w:rsidRPr="00004E1C" w:rsidRDefault="00DB0EFE" w:rsidP="00004E1C">
      <w:pPr>
        <w:rPr>
          <w:rFonts w:asciiTheme="majorHAnsi" w:hAnsiTheme="majorHAnsi" w:cstheme="majorHAnsi"/>
          <w:sz w:val="20"/>
          <w:szCs w:val="20"/>
        </w:rPr>
      </w:pPr>
      <w:r w:rsidRPr="00004E1C">
        <w:rPr>
          <w:rFonts w:asciiTheme="majorHAnsi" w:hAnsiTheme="majorHAnsi" w:cstheme="majorHAnsi"/>
          <w:color w:val="000000"/>
          <w:sz w:val="20"/>
          <w:szCs w:val="20"/>
        </w:rPr>
        <w:t xml:space="preserve">Równocześnie informuję, że strony postępowania mogą zapoznać się z aktami sprawy, a przed wydaniem decyzji kończącej postępowanie wypowiedzieć się co do zebranych dowodów i materiałów oraz zgłoszonych żądań. </w:t>
      </w:r>
      <w:r w:rsidRPr="00004E1C">
        <w:rPr>
          <w:rFonts w:asciiTheme="majorHAnsi" w:hAnsiTheme="majorHAnsi" w:cstheme="majorHAnsi"/>
          <w:sz w:val="20"/>
          <w:szCs w:val="20"/>
        </w:rPr>
        <w:t xml:space="preserve">Materiał dowodowy dostępny będzie w siedzibie Generalnej Dyrekcji Ochrony Środowiska, mieszczącej się w Warszawie przy 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>Al. Jerozolimskich 136</w:t>
      </w:r>
      <w:r w:rsidRPr="00004E1C">
        <w:rPr>
          <w:rFonts w:asciiTheme="majorHAnsi" w:hAnsiTheme="majorHAnsi" w:cstheme="majorHAnsi"/>
          <w:sz w:val="20"/>
          <w:szCs w:val="20"/>
        </w:rPr>
        <w:t xml:space="preserve">, w dniach roboczych, w godzinach 10.00-14.00, </w:t>
      </w:r>
      <w:r w:rsidRPr="00004E1C">
        <w:rPr>
          <w:rFonts w:asciiTheme="majorHAnsi" w:hAnsiTheme="majorHAnsi" w:cstheme="majorHAnsi"/>
          <w:b/>
          <w:sz w:val="20"/>
          <w:szCs w:val="20"/>
        </w:rPr>
        <w:t>po uprzednim uzgodnieniu terminu pod numerem telefonu 22 120 29 50</w:t>
      </w:r>
      <w:r w:rsidRPr="00004E1C">
        <w:rPr>
          <w:rFonts w:asciiTheme="majorHAnsi" w:hAnsiTheme="majorHAnsi" w:cstheme="majorHAnsi"/>
          <w:sz w:val="20"/>
          <w:szCs w:val="20"/>
        </w:rPr>
        <w:t xml:space="preserve">. </w:t>
      </w:r>
      <w:r w:rsidRPr="00004E1C">
        <w:rPr>
          <w:rFonts w:asciiTheme="majorHAnsi" w:hAnsiTheme="majorHAnsi" w:cstheme="majorHAnsi"/>
          <w:color w:val="000000"/>
          <w:sz w:val="20"/>
          <w:szCs w:val="20"/>
        </w:rPr>
        <w:t>Decyzja kończąca postępowanie zostanie wydana nie wcześniej niż po upływie 14 dni od dnia doręczenia niniejszego zawiadomienia.</w:t>
      </w:r>
    </w:p>
    <w:p w14:paraId="187DD05B" w14:textId="77777777" w:rsidR="00004E1C" w:rsidRPr="00004E1C" w:rsidRDefault="00004E1C" w:rsidP="00004E1C">
      <w:pPr>
        <w:spacing w:line="312" w:lineRule="auto"/>
        <w:rPr>
          <w:rFonts w:ascii="Calibri Light" w:hAnsi="Calibri Light" w:cs="Calibri Light"/>
          <w:sz w:val="20"/>
          <w:szCs w:val="20"/>
        </w:rPr>
      </w:pPr>
    </w:p>
    <w:p w14:paraId="60466E51" w14:textId="6EA058DC" w:rsidR="00004E1C" w:rsidRPr="00004E1C" w:rsidRDefault="00004E1C" w:rsidP="00004E1C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004E1C">
        <w:rPr>
          <w:rFonts w:ascii="Calibri Light" w:hAnsi="Calibri Light" w:cs="Calibri Light"/>
          <w:sz w:val="20"/>
          <w:szCs w:val="20"/>
        </w:rPr>
        <w:t>Z upoważnienia Generalnego Dyrektora Ochrony Środowiska</w:t>
      </w:r>
    </w:p>
    <w:p w14:paraId="09030EB1" w14:textId="67DD812F" w:rsidR="00004E1C" w:rsidRPr="00004E1C" w:rsidRDefault="00004E1C" w:rsidP="00004E1C">
      <w:pPr>
        <w:spacing w:line="312" w:lineRule="auto"/>
        <w:rPr>
          <w:rFonts w:ascii="Calibri Light" w:hAnsi="Calibri Light" w:cs="Calibri Light"/>
          <w:sz w:val="20"/>
          <w:szCs w:val="20"/>
        </w:rPr>
      </w:pPr>
      <w:r w:rsidRPr="00004E1C">
        <w:rPr>
          <w:rFonts w:ascii="Calibri Light" w:hAnsi="Calibri Light" w:cs="Calibri Light"/>
          <w:sz w:val="20"/>
          <w:szCs w:val="20"/>
        </w:rPr>
        <w:t xml:space="preserve">Naczelnik Wydziału ds. Decyzji o Środowiskowych Uwarunkowaniach w zakresie </w:t>
      </w:r>
      <w:r w:rsidRPr="00004E1C">
        <w:rPr>
          <w:rFonts w:ascii="Calibri Light" w:hAnsi="Calibri Light" w:cs="Calibri Light"/>
          <w:sz w:val="20"/>
          <w:szCs w:val="20"/>
        </w:rPr>
        <w:t>Orzecznictwa ogólnego</w:t>
      </w:r>
    </w:p>
    <w:p w14:paraId="0C9446DB" w14:textId="2DAF0435" w:rsidR="00824FDC" w:rsidRPr="00004E1C" w:rsidRDefault="00004E1C" w:rsidP="00004E1C">
      <w:pPr>
        <w:rPr>
          <w:rFonts w:ascii="Calibri Light" w:hAnsi="Calibri Light" w:cs="Calibri Light"/>
          <w:sz w:val="20"/>
          <w:szCs w:val="20"/>
        </w:rPr>
      </w:pPr>
      <w:r w:rsidRPr="00004E1C">
        <w:rPr>
          <w:rFonts w:ascii="Calibri Light" w:hAnsi="Calibri Light" w:cs="Calibri Light"/>
          <w:sz w:val="20"/>
          <w:szCs w:val="20"/>
        </w:rPr>
        <w:t>W Departamencie Ocen oddziaływania na Środowisko</w:t>
      </w:r>
    </w:p>
    <w:p w14:paraId="3E318896" w14:textId="1F94AAAF" w:rsidR="00004E1C" w:rsidRPr="00004E1C" w:rsidRDefault="00004E1C" w:rsidP="00004E1C">
      <w:pPr>
        <w:rPr>
          <w:rFonts w:asciiTheme="majorHAnsi" w:hAnsiTheme="majorHAnsi" w:cstheme="majorHAnsi"/>
          <w:sz w:val="20"/>
          <w:szCs w:val="20"/>
        </w:rPr>
      </w:pPr>
      <w:r w:rsidRPr="00004E1C">
        <w:rPr>
          <w:rFonts w:ascii="Calibri Light" w:hAnsi="Calibri Light" w:cs="Calibri Light"/>
          <w:sz w:val="20"/>
          <w:szCs w:val="20"/>
        </w:rPr>
        <w:t>Marcin Kołodyński</w:t>
      </w:r>
    </w:p>
    <w:p w14:paraId="30481BE2" w14:textId="77777777" w:rsidR="00DB0EFE" w:rsidRPr="00004E1C" w:rsidRDefault="00DB0EFE" w:rsidP="00004E1C">
      <w:pPr>
        <w:rPr>
          <w:rFonts w:asciiTheme="majorHAnsi" w:hAnsiTheme="majorHAnsi" w:cstheme="majorHAnsi"/>
          <w:sz w:val="20"/>
          <w:szCs w:val="20"/>
        </w:rPr>
      </w:pPr>
    </w:p>
    <w:p w14:paraId="5B81B550" w14:textId="4CC2FB48" w:rsidR="00964459" w:rsidRPr="00004E1C" w:rsidRDefault="00964459" w:rsidP="00004E1C">
      <w:pPr>
        <w:rPr>
          <w:rFonts w:asciiTheme="majorHAnsi" w:hAnsiTheme="majorHAnsi" w:cstheme="majorHAnsi"/>
          <w:sz w:val="20"/>
          <w:szCs w:val="20"/>
        </w:rPr>
      </w:pPr>
      <w:r w:rsidRPr="00004E1C">
        <w:rPr>
          <w:rFonts w:asciiTheme="majorHAnsi" w:hAnsiTheme="majorHAnsi" w:cstheme="majorHAnsi"/>
          <w:sz w:val="20"/>
          <w:szCs w:val="20"/>
        </w:rPr>
        <w:t xml:space="preserve">Upubliczniono w dniach: od </w:t>
      </w:r>
      <w:r w:rsidR="00004E1C">
        <w:rPr>
          <w:rFonts w:asciiTheme="majorHAnsi" w:hAnsiTheme="majorHAnsi" w:cstheme="majorHAnsi"/>
          <w:sz w:val="20"/>
          <w:szCs w:val="20"/>
        </w:rPr>
        <w:t>10.08.2023</w:t>
      </w:r>
      <w:r w:rsidRPr="00004E1C">
        <w:rPr>
          <w:rFonts w:asciiTheme="majorHAnsi" w:hAnsiTheme="majorHAnsi" w:cstheme="majorHAnsi"/>
          <w:sz w:val="20"/>
          <w:szCs w:val="20"/>
        </w:rPr>
        <w:t xml:space="preserve"> do </w:t>
      </w:r>
      <w:r w:rsidR="00004E1C">
        <w:rPr>
          <w:rFonts w:asciiTheme="majorHAnsi" w:hAnsiTheme="majorHAnsi" w:cstheme="majorHAnsi"/>
          <w:sz w:val="20"/>
          <w:szCs w:val="20"/>
        </w:rPr>
        <w:t>25.08.2023</w:t>
      </w:r>
    </w:p>
    <w:p w14:paraId="49C37FF8" w14:textId="1A159330" w:rsidR="00C01CA2" w:rsidRPr="00004E1C" w:rsidRDefault="00964459" w:rsidP="00004E1C">
      <w:pPr>
        <w:rPr>
          <w:rFonts w:asciiTheme="majorHAnsi" w:hAnsiTheme="majorHAnsi" w:cstheme="majorHAnsi"/>
          <w:sz w:val="20"/>
          <w:szCs w:val="20"/>
        </w:rPr>
      </w:pPr>
      <w:r w:rsidRPr="00004E1C">
        <w:rPr>
          <w:rFonts w:asciiTheme="majorHAnsi" w:hAnsiTheme="majorHAnsi" w:cstheme="majorHAnsi"/>
          <w:sz w:val="20"/>
          <w:szCs w:val="20"/>
        </w:rPr>
        <w:t>Pieczęć urzędu i podpis:</w:t>
      </w:r>
    </w:p>
    <w:p w14:paraId="00B8FC3E" w14:textId="77777777" w:rsidR="00736BF1" w:rsidRPr="00004E1C" w:rsidRDefault="00736BF1" w:rsidP="00004E1C">
      <w:pPr>
        <w:rPr>
          <w:rFonts w:asciiTheme="majorHAnsi" w:hAnsiTheme="majorHAnsi" w:cstheme="majorHAnsi"/>
          <w:sz w:val="20"/>
          <w:szCs w:val="20"/>
        </w:rPr>
      </w:pPr>
    </w:p>
    <w:p w14:paraId="6C70B556" w14:textId="77777777" w:rsidR="00DB0EFE" w:rsidRPr="00004E1C" w:rsidRDefault="00DB0EFE" w:rsidP="00004E1C">
      <w:pPr>
        <w:pStyle w:val="Bezodstpw1"/>
        <w:rPr>
          <w:rFonts w:asciiTheme="majorHAnsi" w:hAnsiTheme="majorHAnsi" w:cstheme="majorHAnsi"/>
          <w:b/>
          <w:bCs/>
          <w:sz w:val="20"/>
          <w:szCs w:val="20"/>
        </w:rPr>
      </w:pPr>
    </w:p>
    <w:p w14:paraId="6F8B348F" w14:textId="4D987296" w:rsidR="00F7015B" w:rsidRPr="00004E1C" w:rsidRDefault="00F7015B" w:rsidP="00004E1C">
      <w:pPr>
        <w:pStyle w:val="Bezodstpw1"/>
        <w:rPr>
          <w:rFonts w:asciiTheme="majorHAnsi" w:hAnsiTheme="majorHAnsi" w:cstheme="majorHAnsi"/>
          <w:sz w:val="20"/>
          <w:szCs w:val="20"/>
          <w:u w:val="single"/>
        </w:rPr>
      </w:pPr>
      <w:r w:rsidRPr="00004E1C">
        <w:rPr>
          <w:rFonts w:asciiTheme="majorHAnsi" w:hAnsiTheme="majorHAnsi" w:cstheme="majorHAnsi"/>
          <w:b/>
          <w:bCs/>
          <w:sz w:val="20"/>
          <w:szCs w:val="20"/>
        </w:rPr>
        <w:t>Art. 10 </w:t>
      </w:r>
      <w:r w:rsidRPr="00004E1C">
        <w:rPr>
          <w:rFonts w:asciiTheme="majorHAnsi" w:hAnsiTheme="majorHAnsi" w:cstheme="majorHAnsi"/>
          <w:b/>
          <w:sz w:val="20"/>
          <w:szCs w:val="20"/>
        </w:rPr>
        <w:t xml:space="preserve">§ 1 </w:t>
      </w:r>
      <w:r w:rsidR="00BF4C74" w:rsidRPr="00004E1C">
        <w:rPr>
          <w:rFonts w:asciiTheme="majorHAnsi" w:hAnsiTheme="majorHAnsi" w:cstheme="majorHAnsi"/>
          <w:b/>
          <w:sz w:val="20"/>
          <w:szCs w:val="20"/>
        </w:rPr>
        <w:t>k.p.a.</w:t>
      </w:r>
      <w:r w:rsidRPr="00004E1C">
        <w:rPr>
          <w:rFonts w:asciiTheme="majorHAnsi" w:hAnsiTheme="majorHAnsi" w:cstheme="majorHAnsi"/>
          <w:sz w:val="20"/>
          <w:szCs w:val="20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623A1FF" w14:textId="64179A24" w:rsidR="00B56C5D" w:rsidRPr="00004E1C" w:rsidRDefault="00B56C5D" w:rsidP="00004E1C">
      <w:pPr>
        <w:pStyle w:val="Bezodstpw1"/>
        <w:rPr>
          <w:rFonts w:asciiTheme="majorHAnsi" w:hAnsiTheme="majorHAnsi" w:cstheme="majorHAnsi"/>
          <w:sz w:val="20"/>
          <w:szCs w:val="20"/>
        </w:rPr>
      </w:pPr>
      <w:r w:rsidRPr="00004E1C">
        <w:rPr>
          <w:rStyle w:val="alb"/>
          <w:rFonts w:asciiTheme="majorHAnsi" w:hAnsiTheme="majorHAnsi" w:cstheme="majorHAnsi"/>
          <w:b/>
          <w:sz w:val="20"/>
          <w:szCs w:val="20"/>
        </w:rPr>
        <w:t xml:space="preserve">Art.  41 </w:t>
      </w:r>
      <w:r w:rsidR="00BF4C74" w:rsidRPr="00004E1C">
        <w:rPr>
          <w:rStyle w:val="alb"/>
          <w:rFonts w:asciiTheme="majorHAnsi" w:hAnsiTheme="majorHAnsi" w:cstheme="majorHAnsi"/>
          <w:b/>
          <w:sz w:val="20"/>
          <w:szCs w:val="20"/>
        </w:rPr>
        <w:t>k.p.a.</w:t>
      </w:r>
      <w:r w:rsidRPr="00004E1C">
        <w:rPr>
          <w:rStyle w:val="alb"/>
          <w:rFonts w:asciiTheme="majorHAnsi" w:hAnsiTheme="majorHAnsi" w:cstheme="majorHAnsi"/>
          <w:sz w:val="20"/>
          <w:szCs w:val="20"/>
        </w:rPr>
        <w:t xml:space="preserve"> </w:t>
      </w:r>
      <w:r w:rsidRPr="00004E1C">
        <w:rPr>
          <w:rFonts w:asciiTheme="majorHAnsi" w:hAnsiTheme="majorHAnsi" w:cstheme="majorHAnsi"/>
          <w:b/>
          <w:sz w:val="20"/>
          <w:szCs w:val="20"/>
        </w:rPr>
        <w:t>§ 1.</w:t>
      </w:r>
      <w:r w:rsidRPr="00004E1C">
        <w:rPr>
          <w:rFonts w:asciiTheme="majorHAnsi" w:hAnsiTheme="majorHAnsi" w:cstheme="majorHAnsi"/>
          <w:sz w:val="20"/>
          <w:szCs w:val="20"/>
        </w:rPr>
        <w:t xml:space="preserve"> W toku postępowania strony oraz ich przedstawiciele i pełnomocnicy mają obowiązek zawiadomić organ administracji publicznej o każdej zmianie swojego adresu, w tym adresu elektronicznego. </w:t>
      </w:r>
      <w:r w:rsidRPr="00004E1C">
        <w:rPr>
          <w:rFonts w:asciiTheme="majorHAnsi" w:hAnsiTheme="majorHAnsi" w:cstheme="majorHAnsi"/>
          <w:b/>
          <w:sz w:val="20"/>
          <w:szCs w:val="20"/>
        </w:rPr>
        <w:t>§ 2.</w:t>
      </w:r>
      <w:r w:rsidRPr="00004E1C">
        <w:rPr>
          <w:rFonts w:asciiTheme="majorHAnsi" w:hAnsiTheme="majorHAnsi" w:cstheme="majorHAnsi"/>
          <w:sz w:val="20"/>
          <w:szCs w:val="20"/>
        </w:rPr>
        <w:t xml:space="preserve"> W razie zaniedbania obowiązku określonego w § 1 doręczenie pisma pod dotychczasowym adresem ma skutek prawny.</w:t>
      </w:r>
    </w:p>
    <w:p w14:paraId="56C8A87B" w14:textId="41D0C8B3" w:rsidR="00CA0FE1" w:rsidRPr="00004E1C" w:rsidRDefault="00CA0FE1" w:rsidP="00004E1C">
      <w:pPr>
        <w:pStyle w:val="Bezodstpw1"/>
        <w:rPr>
          <w:rFonts w:asciiTheme="majorHAnsi" w:hAnsiTheme="majorHAnsi" w:cstheme="majorHAnsi"/>
          <w:sz w:val="20"/>
          <w:szCs w:val="20"/>
        </w:rPr>
      </w:pPr>
      <w:r w:rsidRPr="00004E1C">
        <w:rPr>
          <w:rFonts w:asciiTheme="majorHAnsi" w:hAnsiTheme="majorHAnsi" w:cstheme="majorHAnsi"/>
          <w:b/>
          <w:sz w:val="20"/>
          <w:szCs w:val="20"/>
        </w:rPr>
        <w:t xml:space="preserve">Art. 49 § 1 </w:t>
      </w:r>
      <w:r w:rsidR="00BF4C74" w:rsidRPr="00004E1C">
        <w:rPr>
          <w:rFonts w:asciiTheme="majorHAnsi" w:hAnsiTheme="majorHAnsi" w:cstheme="majorHAnsi"/>
          <w:b/>
          <w:iCs/>
          <w:sz w:val="20"/>
          <w:szCs w:val="20"/>
        </w:rPr>
        <w:t>k.p.a.</w:t>
      </w:r>
      <w:r w:rsidRPr="00004E1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04E1C">
        <w:rPr>
          <w:rFonts w:asciiTheme="majorHAnsi" w:hAnsiTheme="majorHAnsi" w:cstheme="majorHAnsi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9A43CD" w14:textId="680ADACB" w:rsidR="00166E2C" w:rsidRPr="00004E1C" w:rsidRDefault="00736BF1" w:rsidP="00004E1C">
      <w:pPr>
        <w:pStyle w:val="Bezodstpw1"/>
        <w:rPr>
          <w:rFonts w:asciiTheme="majorHAnsi" w:hAnsiTheme="majorHAnsi" w:cstheme="majorHAnsi"/>
          <w:sz w:val="20"/>
          <w:szCs w:val="20"/>
        </w:rPr>
      </w:pPr>
      <w:r w:rsidRPr="00004E1C">
        <w:rPr>
          <w:rFonts w:asciiTheme="majorHAnsi" w:hAnsiTheme="majorHAnsi" w:cstheme="majorHAnsi"/>
          <w:b/>
          <w:sz w:val="20"/>
          <w:szCs w:val="20"/>
        </w:rPr>
        <w:t xml:space="preserve">Art. 74 ust. 3 </w:t>
      </w:r>
      <w:r w:rsidR="00BF4C74" w:rsidRPr="00004E1C">
        <w:rPr>
          <w:rFonts w:asciiTheme="majorHAnsi" w:hAnsiTheme="majorHAnsi" w:cstheme="majorHAnsi"/>
          <w:b/>
          <w:iCs/>
          <w:sz w:val="20"/>
          <w:szCs w:val="20"/>
        </w:rPr>
        <w:t>u.o.o.ś.</w:t>
      </w:r>
      <w:r w:rsidRPr="00004E1C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04E1C">
        <w:rPr>
          <w:rFonts w:asciiTheme="majorHAnsi" w:hAnsiTheme="majorHAnsi" w:cstheme="majorHAnsi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166E2C" w:rsidRPr="00004E1C" w:rsidSect="00E819F2">
      <w:footerReference w:type="default" r:id="rId8"/>
      <w:footerReference w:type="first" r:id="rId9"/>
      <w:pgSz w:w="11906" w:h="16838"/>
      <w:pgMar w:top="709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A916" w14:textId="77777777" w:rsidR="00DF57FF" w:rsidRDefault="00DF57FF">
      <w:r>
        <w:separator/>
      </w:r>
    </w:p>
  </w:endnote>
  <w:endnote w:type="continuationSeparator" w:id="0">
    <w:p w14:paraId="23BF0361" w14:textId="77777777" w:rsidR="00DF57FF" w:rsidRDefault="00DF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B5B9" w14:textId="77777777" w:rsidR="00DF57FF" w:rsidRDefault="00DF57FF">
      <w:r>
        <w:separator/>
      </w:r>
    </w:p>
  </w:footnote>
  <w:footnote w:type="continuationSeparator" w:id="0">
    <w:p w14:paraId="1E7C04F4" w14:textId="77777777" w:rsidR="00DF57FF" w:rsidRDefault="00DF5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6752BB"/>
    <w:multiLevelType w:val="hybridMultilevel"/>
    <w:tmpl w:val="BF5EF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23242">
    <w:abstractNumId w:val="0"/>
  </w:num>
  <w:num w:numId="2" w16cid:durableId="1390493918">
    <w:abstractNumId w:val="1"/>
  </w:num>
  <w:num w:numId="3" w16cid:durableId="310722325">
    <w:abstractNumId w:val="3"/>
  </w:num>
  <w:num w:numId="4" w16cid:durableId="43694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0D"/>
    <w:rsid w:val="00004E1C"/>
    <w:rsid w:val="000607C7"/>
    <w:rsid w:val="00094648"/>
    <w:rsid w:val="00116534"/>
    <w:rsid w:val="0015676C"/>
    <w:rsid w:val="00166E2C"/>
    <w:rsid w:val="001D50CA"/>
    <w:rsid w:val="001E4543"/>
    <w:rsid w:val="001E7466"/>
    <w:rsid w:val="0022050F"/>
    <w:rsid w:val="00265F06"/>
    <w:rsid w:val="002A0523"/>
    <w:rsid w:val="002E49EB"/>
    <w:rsid w:val="00330EA5"/>
    <w:rsid w:val="003479FA"/>
    <w:rsid w:val="003B1B7B"/>
    <w:rsid w:val="003E407B"/>
    <w:rsid w:val="004220F2"/>
    <w:rsid w:val="00457327"/>
    <w:rsid w:val="004C0C0D"/>
    <w:rsid w:val="004D5975"/>
    <w:rsid w:val="00563315"/>
    <w:rsid w:val="00564A4F"/>
    <w:rsid w:val="00592363"/>
    <w:rsid w:val="005A499E"/>
    <w:rsid w:val="005D21BD"/>
    <w:rsid w:val="00631814"/>
    <w:rsid w:val="00670696"/>
    <w:rsid w:val="006D5897"/>
    <w:rsid w:val="00700B18"/>
    <w:rsid w:val="00736BF1"/>
    <w:rsid w:val="00763624"/>
    <w:rsid w:val="00795A9F"/>
    <w:rsid w:val="007D18FA"/>
    <w:rsid w:val="00824FDC"/>
    <w:rsid w:val="008363BF"/>
    <w:rsid w:val="008403F1"/>
    <w:rsid w:val="008429AF"/>
    <w:rsid w:val="008635EE"/>
    <w:rsid w:val="008F0672"/>
    <w:rsid w:val="009605F9"/>
    <w:rsid w:val="00964459"/>
    <w:rsid w:val="00983687"/>
    <w:rsid w:val="009B79EC"/>
    <w:rsid w:val="00A03EB2"/>
    <w:rsid w:val="00A14486"/>
    <w:rsid w:val="00A22587"/>
    <w:rsid w:val="00AA67B8"/>
    <w:rsid w:val="00AC2D82"/>
    <w:rsid w:val="00B042BC"/>
    <w:rsid w:val="00B2206F"/>
    <w:rsid w:val="00B42BFD"/>
    <w:rsid w:val="00B56C5D"/>
    <w:rsid w:val="00B66F56"/>
    <w:rsid w:val="00BB1F87"/>
    <w:rsid w:val="00BE201D"/>
    <w:rsid w:val="00BF4C74"/>
    <w:rsid w:val="00C01CA2"/>
    <w:rsid w:val="00C243C2"/>
    <w:rsid w:val="00C27DB3"/>
    <w:rsid w:val="00C316E5"/>
    <w:rsid w:val="00C54687"/>
    <w:rsid w:val="00C645DA"/>
    <w:rsid w:val="00CA0FE1"/>
    <w:rsid w:val="00CE531E"/>
    <w:rsid w:val="00CF668A"/>
    <w:rsid w:val="00CF7CCC"/>
    <w:rsid w:val="00D01898"/>
    <w:rsid w:val="00D071B5"/>
    <w:rsid w:val="00DB0EFE"/>
    <w:rsid w:val="00DF57FF"/>
    <w:rsid w:val="00E145A2"/>
    <w:rsid w:val="00E65A02"/>
    <w:rsid w:val="00E74008"/>
    <w:rsid w:val="00E74B1E"/>
    <w:rsid w:val="00E819F2"/>
    <w:rsid w:val="00E914EA"/>
    <w:rsid w:val="00EB35FA"/>
    <w:rsid w:val="00EB7686"/>
    <w:rsid w:val="00EC0A9F"/>
    <w:rsid w:val="00ED66C1"/>
    <w:rsid w:val="00F25C57"/>
    <w:rsid w:val="00F7015B"/>
    <w:rsid w:val="00F8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B0E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24FD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B0E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ECD1F-ECD7-497A-BE9F-2B531C93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Sylwia Ochijewicz</cp:lastModifiedBy>
  <cp:revision>3</cp:revision>
  <cp:lastPrinted>2022-04-01T10:50:00Z</cp:lastPrinted>
  <dcterms:created xsi:type="dcterms:W3CDTF">2023-08-10T12:06:00Z</dcterms:created>
  <dcterms:modified xsi:type="dcterms:W3CDTF">2023-08-10T12:08:00Z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