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61B7" w14:textId="77777777" w:rsidR="00935BE7" w:rsidRDefault="00935BE7">
      <w:pPr>
        <w:rPr>
          <w:rFonts w:ascii="Times New Roman" w:hAnsi="Times New Roman"/>
          <w:b/>
          <w:bCs/>
          <w:sz w:val="24"/>
          <w:szCs w:val="24"/>
        </w:rPr>
      </w:pPr>
    </w:p>
    <w:p w14:paraId="5A426B31" w14:textId="77777777" w:rsidR="00935BE7" w:rsidRDefault="00FB67A5">
      <w:pPr>
        <w:jc w:val="right"/>
      </w:pPr>
      <w:r>
        <w:rPr>
          <w:rFonts w:ascii="Times New Roman" w:hAnsi="Times New Roman"/>
          <w:b/>
          <w:bCs/>
          <w:sz w:val="24"/>
          <w:szCs w:val="24"/>
        </w:rPr>
        <w:t>Załącznik nr 2 do SWZ</w:t>
      </w:r>
    </w:p>
    <w:p w14:paraId="41171C1B" w14:textId="77777777" w:rsidR="00935BE7" w:rsidRDefault="00935BE7">
      <w:pPr>
        <w:jc w:val="center"/>
        <w:rPr>
          <w:rFonts w:ascii="Arial" w:hAnsi="Arial" w:cs="Arial"/>
          <w:b/>
          <w:bCs/>
          <w:sz w:val="20"/>
          <w:szCs w:val="20"/>
        </w:rPr>
      </w:pPr>
    </w:p>
    <w:p w14:paraId="2E9E0177" w14:textId="77777777" w:rsidR="00935BE7" w:rsidRDefault="00935BE7">
      <w:pPr>
        <w:jc w:val="center"/>
        <w:rPr>
          <w:rFonts w:ascii="Arial" w:hAnsi="Arial" w:cs="Arial"/>
          <w:b/>
          <w:bCs/>
          <w:sz w:val="20"/>
          <w:szCs w:val="20"/>
        </w:rPr>
      </w:pPr>
    </w:p>
    <w:p w14:paraId="7EAAFAE8" w14:textId="77777777" w:rsidR="00935BE7" w:rsidRDefault="00FB67A5">
      <w:pPr>
        <w:jc w:val="center"/>
        <w:rPr>
          <w:rFonts w:ascii="Arial" w:hAnsi="Arial" w:cs="Arial"/>
          <w:b/>
          <w:bCs/>
          <w:sz w:val="20"/>
          <w:szCs w:val="20"/>
        </w:rPr>
      </w:pPr>
      <w:r>
        <w:rPr>
          <w:rFonts w:ascii="Arial" w:hAnsi="Arial" w:cs="Arial"/>
          <w:b/>
          <w:bCs/>
          <w:sz w:val="20"/>
          <w:szCs w:val="20"/>
        </w:rPr>
        <w:t>Opis Przedmiotu Zamówienia dla zadania: „Dostawa sprzętu komputerowego w ramach projektu pn. „Poprawa bezpieczeństwa epidemiologicznego na terenie województwa podkarpackiego w związku z pojawieniem się koronawirusa SARS-CoV-2”</w:t>
      </w:r>
    </w:p>
    <w:p w14:paraId="00689DD5" w14:textId="77777777" w:rsidR="00935BE7" w:rsidRDefault="00935BE7">
      <w:pPr>
        <w:rPr>
          <w:rFonts w:ascii="Arial" w:hAnsi="Arial" w:cs="Arial"/>
          <w:b/>
          <w:bCs/>
          <w:sz w:val="20"/>
          <w:szCs w:val="20"/>
        </w:rPr>
      </w:pPr>
    </w:p>
    <w:p w14:paraId="487B981F" w14:textId="77777777" w:rsidR="00935BE7" w:rsidRDefault="00FB67A5">
      <w:r>
        <w:rPr>
          <w:rFonts w:ascii="Arial" w:hAnsi="Arial" w:cs="Arial"/>
          <w:b/>
          <w:bCs/>
          <w:sz w:val="20"/>
          <w:szCs w:val="20"/>
        </w:rPr>
        <w:t>Oznaczenie sprawy: SA.272.14.2021</w:t>
      </w:r>
    </w:p>
    <w:p w14:paraId="4887A964" w14:textId="77777777" w:rsidR="00935BE7" w:rsidRDefault="00935BE7">
      <w:pPr>
        <w:rPr>
          <w:rFonts w:ascii="Arial" w:hAnsi="Arial" w:cs="Arial"/>
          <w:b/>
          <w:bCs/>
          <w:sz w:val="20"/>
          <w:szCs w:val="20"/>
        </w:rPr>
      </w:pPr>
    </w:p>
    <w:p w14:paraId="177A382C" w14:textId="77777777" w:rsidR="00935BE7" w:rsidRDefault="00935BE7">
      <w:pPr>
        <w:rPr>
          <w:rFonts w:ascii="Arial" w:hAnsi="Arial" w:cs="Arial"/>
          <w:b/>
          <w:bCs/>
          <w:sz w:val="20"/>
          <w:szCs w:val="20"/>
        </w:rPr>
      </w:pPr>
    </w:p>
    <w:p w14:paraId="46C9B777" w14:textId="77777777" w:rsidR="00935BE7" w:rsidRDefault="00FB67A5">
      <w:pPr>
        <w:rPr>
          <w:rFonts w:ascii="Arial" w:hAnsi="Arial" w:cs="Arial"/>
          <w:b/>
          <w:bCs/>
          <w:sz w:val="20"/>
          <w:szCs w:val="20"/>
        </w:rPr>
      </w:pPr>
      <w:r>
        <w:rPr>
          <w:rFonts w:ascii="Arial" w:hAnsi="Arial" w:cs="Arial"/>
          <w:b/>
          <w:bCs/>
          <w:sz w:val="20"/>
          <w:szCs w:val="20"/>
        </w:rPr>
        <w:t>Podane wymagania są wymaganiami minimalnymi</w:t>
      </w:r>
    </w:p>
    <w:p w14:paraId="43903502" w14:textId="77777777" w:rsidR="00935BE7" w:rsidRDefault="00FB67A5">
      <w:pPr>
        <w:rPr>
          <w:rFonts w:ascii="Arial" w:hAnsi="Arial" w:cs="Arial"/>
          <w:b/>
          <w:bCs/>
          <w:sz w:val="20"/>
          <w:szCs w:val="20"/>
        </w:rPr>
      </w:pPr>
      <w:r>
        <w:rPr>
          <w:rFonts w:ascii="Arial" w:hAnsi="Arial" w:cs="Arial"/>
          <w:b/>
          <w:bCs/>
          <w:sz w:val="20"/>
          <w:szCs w:val="20"/>
        </w:rPr>
        <w:t>Komputer PC – 65 szt.</w:t>
      </w:r>
    </w:p>
    <w:tbl>
      <w:tblPr>
        <w:tblW w:w="10916" w:type="dxa"/>
        <w:jc w:val="center"/>
        <w:tblLook w:val="04A0" w:firstRow="1" w:lastRow="0" w:firstColumn="1" w:lastColumn="0" w:noHBand="0" w:noVBand="1"/>
      </w:tblPr>
      <w:tblGrid>
        <w:gridCol w:w="1761"/>
        <w:gridCol w:w="9155"/>
      </w:tblGrid>
      <w:tr w:rsidR="00935BE7" w14:paraId="2F37DB8F" w14:textId="77777777">
        <w:trPr>
          <w:trHeight w:val="283"/>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E4E7355"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Nazwa komponentu</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72AB430A"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Wymagane parametry techniczne komputerów</w:t>
            </w:r>
          </w:p>
        </w:tc>
      </w:tr>
      <w:tr w:rsidR="00935BE7" w14:paraId="28D22E56"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CEEB96B"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Typ</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3D4C07C0" w14:textId="77777777" w:rsidR="00935BE7" w:rsidRDefault="00FB67A5">
            <w:pPr>
              <w:spacing w:after="0" w:line="240" w:lineRule="auto"/>
              <w:rPr>
                <w:rFonts w:ascii="Arial" w:hAnsi="Arial" w:cs="Arial"/>
                <w:bCs/>
                <w:sz w:val="20"/>
                <w:szCs w:val="20"/>
              </w:rPr>
            </w:pPr>
            <w:r>
              <w:rPr>
                <w:rFonts w:ascii="Arial" w:hAnsi="Arial" w:cs="Arial"/>
                <w:bCs/>
                <w:sz w:val="20"/>
                <w:szCs w:val="20"/>
              </w:rPr>
              <w:t>Komputer stacjonarny. W ofercie wymagane jest podanie modelu, symbolu oraz producenta.</w:t>
            </w:r>
          </w:p>
        </w:tc>
      </w:tr>
      <w:tr w:rsidR="00935BE7" w14:paraId="26EAB2B1"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2486E10"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Zastosowanie</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4FB326F7" w14:textId="77777777" w:rsidR="00935BE7" w:rsidRDefault="00FB67A5">
            <w:pPr>
              <w:spacing w:after="0" w:line="240" w:lineRule="auto"/>
              <w:rPr>
                <w:rFonts w:ascii="Arial" w:hAnsi="Arial" w:cs="Arial"/>
                <w:bCs/>
                <w:sz w:val="20"/>
                <w:szCs w:val="20"/>
              </w:rPr>
            </w:pPr>
            <w:r>
              <w:rPr>
                <w:rFonts w:ascii="Arial" w:hAnsi="Arial" w:cs="Arial"/>
                <w:bCs/>
                <w:sz w:val="20"/>
                <w:szCs w:val="20"/>
              </w:rPr>
              <w:t>Komputer będzie wykorzystywany dla potrzeb aplikacji biurowych, aplikacji edukacyjnych, aplikacji obliczeniowych, dostępu do Internetu oraz poczty elektronicznej, jako lokalna baza danych, stacja programistyczna.</w:t>
            </w:r>
          </w:p>
        </w:tc>
      </w:tr>
      <w:tr w:rsidR="00935BE7" w14:paraId="697468B6"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4D5E56E"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Procesor</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6CCF581E" w14:textId="77777777" w:rsidR="00935BE7" w:rsidRDefault="00FB67A5">
            <w:pPr>
              <w:spacing w:after="0" w:line="240" w:lineRule="auto"/>
            </w:pPr>
            <w:r>
              <w:rPr>
                <w:rFonts w:ascii="Arial" w:hAnsi="Arial" w:cs="Arial"/>
                <w:bCs/>
                <w:color w:val="000000"/>
                <w:sz w:val="20"/>
                <w:szCs w:val="20"/>
              </w:rPr>
              <w:t xml:space="preserve">Procesor min 6 rdzeniowy o częstotliwości bazowej min 2,3GHz, osiągający w teście Passmark CPU Mark, w kategorii Average CPU Mark wynik co najmniej 10 700 pkt. według wyników opublikowanych na stronie </w:t>
            </w:r>
            <w:hyperlink r:id="rId8">
              <w:r>
                <w:rPr>
                  <w:rStyle w:val="czeinternetowe"/>
                  <w:rFonts w:ascii="Arial" w:hAnsi="Arial" w:cs="Arial"/>
                  <w:sz w:val="20"/>
                  <w:szCs w:val="20"/>
                </w:rPr>
                <w:t>http://www.cpubenchmark.net/cpu_list.php</w:t>
              </w:r>
            </w:hyperlink>
            <w:r>
              <w:rPr>
                <w:rFonts w:ascii="Arial" w:hAnsi="Arial" w:cs="Arial"/>
                <w:bCs/>
                <w:color w:val="000000"/>
                <w:sz w:val="20"/>
                <w:szCs w:val="20"/>
              </w:rPr>
              <w:t xml:space="preserve"> </w:t>
            </w:r>
          </w:p>
        </w:tc>
      </w:tr>
      <w:tr w:rsidR="00935BE7" w14:paraId="39F82211"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1E20B06"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Pamięć RAM</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47CDB727"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Min. 8GB DDR4 2666MHz. Możliwość rozbudowy do min 64GB. </w:t>
            </w:r>
            <w:r>
              <w:rPr>
                <w:rFonts w:ascii="Arial" w:hAnsi="Arial" w:cs="Arial"/>
                <w:bCs/>
                <w:sz w:val="20"/>
                <w:szCs w:val="20"/>
                <w:lang w:val="en-US"/>
              </w:rPr>
              <w:t xml:space="preserve">Jeden slot SO DIMM wolny. </w:t>
            </w:r>
          </w:p>
        </w:tc>
      </w:tr>
      <w:tr w:rsidR="00935BE7" w14:paraId="5794E754"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F3FCA47"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Pamięć masowa</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4D3FF968" w14:textId="77777777" w:rsidR="00935BE7" w:rsidRDefault="00FB67A5">
            <w:pPr>
              <w:spacing w:after="0" w:line="240" w:lineRule="auto"/>
              <w:rPr>
                <w:rFonts w:ascii="Arial" w:hAnsi="Arial" w:cs="Arial"/>
                <w:bCs/>
                <w:sz w:val="20"/>
                <w:szCs w:val="20"/>
              </w:rPr>
            </w:pPr>
            <w:r>
              <w:rPr>
                <w:rFonts w:ascii="Arial" w:hAnsi="Arial" w:cs="Arial"/>
                <w:bCs/>
                <w:sz w:val="20"/>
                <w:szCs w:val="20"/>
              </w:rPr>
              <w:t>Dysk M.2 SSD 256GB PCIe NVMe</w:t>
            </w:r>
          </w:p>
          <w:p w14:paraId="2A4FEF1D" w14:textId="77777777" w:rsidR="00935BE7" w:rsidRDefault="00FB67A5">
            <w:pPr>
              <w:spacing w:after="0" w:line="240" w:lineRule="auto"/>
              <w:rPr>
                <w:rFonts w:ascii="Arial" w:hAnsi="Arial" w:cs="Arial"/>
                <w:bCs/>
                <w:color w:val="FF0000"/>
                <w:sz w:val="20"/>
                <w:szCs w:val="20"/>
              </w:rPr>
            </w:pPr>
            <w:r>
              <w:rPr>
                <w:rFonts w:ascii="Arial" w:hAnsi="Arial" w:cs="Arial"/>
                <w:bCs/>
                <w:sz w:val="20"/>
                <w:szCs w:val="20"/>
              </w:rPr>
              <w:t>Obudowa musi umożliwiać montaż dodatkowego dysku 2.5”</w:t>
            </w:r>
          </w:p>
        </w:tc>
      </w:tr>
      <w:tr w:rsidR="00935BE7" w14:paraId="3BDFB52B"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67B5969"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Wydajność grafiki</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4521C718"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Zintegrowana z procesorem karta graficzna </w:t>
            </w:r>
          </w:p>
        </w:tc>
      </w:tr>
      <w:tr w:rsidR="00935BE7" w14:paraId="4D1D90AF"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035F71C"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Wyposażenie multimedialne</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0155A167" w14:textId="77777777" w:rsidR="00935BE7" w:rsidRDefault="00FB67A5">
            <w:pPr>
              <w:spacing w:after="0" w:line="240" w:lineRule="auto"/>
              <w:rPr>
                <w:rFonts w:ascii="Arial" w:hAnsi="Arial" w:cs="Arial"/>
                <w:b/>
                <w:color w:val="00B050"/>
                <w:sz w:val="20"/>
                <w:szCs w:val="20"/>
              </w:rPr>
            </w:pPr>
            <w:r>
              <w:rPr>
                <w:rFonts w:ascii="Arial" w:hAnsi="Arial" w:cs="Arial"/>
                <w:bCs/>
                <w:sz w:val="20"/>
                <w:szCs w:val="20"/>
              </w:rPr>
              <w:t>Karta dźwiękowa min. dwukanałowa zintegrowana z płytą główną, zgodna z High Definition. Port słuchawek i mikrofonu (combo) oraz port line out na przednim panelu.</w:t>
            </w:r>
          </w:p>
        </w:tc>
      </w:tr>
      <w:tr w:rsidR="00935BE7" w14:paraId="6EB80A24" w14:textId="77777777">
        <w:trPr>
          <w:trHeight w:val="436"/>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244601F"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Obudowa</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14283C56" w14:textId="77777777" w:rsidR="00935BE7" w:rsidRDefault="00FB67A5">
            <w:pPr>
              <w:spacing w:after="0"/>
            </w:pPr>
            <w:r>
              <w:rPr>
                <w:rFonts w:ascii="Arial" w:hAnsi="Arial" w:cs="Arial"/>
                <w:bCs/>
                <w:sz w:val="20"/>
                <w:szCs w:val="20"/>
              </w:rPr>
              <w:t xml:space="preserve">Małogabarytowa typu Terminal - Ultra Small Form Chassis, umożliwiająca montaż wewnątrz obudowy min. 1 szt. 2,5” HDD i 2 szt. M.2 SSD. </w:t>
            </w:r>
          </w:p>
          <w:p w14:paraId="669F7620" w14:textId="77777777" w:rsidR="00935BE7" w:rsidRDefault="00FB67A5">
            <w:pPr>
              <w:spacing w:after="0"/>
              <w:rPr>
                <w:rFonts w:ascii="Arial" w:hAnsi="Arial" w:cs="Arial"/>
                <w:bCs/>
                <w:sz w:val="20"/>
                <w:szCs w:val="20"/>
              </w:rPr>
            </w:pPr>
            <w:r>
              <w:rPr>
                <w:rFonts w:ascii="Arial" w:hAnsi="Arial" w:cs="Arial"/>
                <w:bCs/>
                <w:sz w:val="20"/>
                <w:szCs w:val="20"/>
              </w:rPr>
              <w:t xml:space="preserve">Zasilacz o mocy min. 90W </w:t>
            </w:r>
          </w:p>
          <w:p w14:paraId="0E839407" w14:textId="77777777" w:rsidR="00935BE7" w:rsidRDefault="00FB67A5">
            <w:pPr>
              <w:spacing w:after="0"/>
              <w:rPr>
                <w:rFonts w:ascii="Arial" w:hAnsi="Arial" w:cs="Arial"/>
                <w:bCs/>
                <w:sz w:val="20"/>
                <w:szCs w:val="20"/>
              </w:rPr>
            </w:pPr>
            <w:r>
              <w:rPr>
                <w:rFonts w:ascii="Arial" w:hAnsi="Arial" w:cs="Arial"/>
                <w:bCs/>
                <w:sz w:val="20"/>
                <w:szCs w:val="20"/>
              </w:rPr>
              <w:t xml:space="preserve">Obudowa musi umożliwiać zastosowanie zabezpieczenia fizycznego w postaci linki metalowej (złącze blokady Kensingtona). </w:t>
            </w:r>
          </w:p>
          <w:p w14:paraId="68D28152" w14:textId="0A5F46A4" w:rsidR="00935BE7" w:rsidRDefault="00FB67A5">
            <w:pPr>
              <w:spacing w:after="0" w:line="240" w:lineRule="auto"/>
              <w:rPr>
                <w:rFonts w:ascii="Arial" w:hAnsi="Arial" w:cs="Arial"/>
                <w:bCs/>
                <w:sz w:val="20"/>
                <w:szCs w:val="20"/>
              </w:rPr>
            </w:pPr>
            <w:r>
              <w:rPr>
                <w:rFonts w:ascii="Arial" w:hAnsi="Arial" w:cs="Arial"/>
                <w:bCs/>
                <w:sz w:val="20"/>
                <w:szCs w:val="20"/>
              </w:rPr>
              <w:t>Moduł konstrukcji obudowy w jednostce centralnej komputera powinien pozwalać na demontaż dysku 2,5”,  bez konieczności użycia narzędzi (wyklucza się użycia wkrętów, śrub motylkowych, śrub radełkowych). Obudowa w jednostce centralnej musi być otwierana bez konieczności użycia narzędzi (wyklucza się użycie standardowych wkrętów, śrub motylkowych) oraz powinna posiadać czujnik otwarcia obudowy współpracujący z oprogramowaniem zarządzająco – diagnostycznym</w:t>
            </w:r>
            <w:r>
              <w:rPr>
                <w:rFonts w:ascii="Arial" w:hAnsi="Arial" w:cs="Arial"/>
                <w:bCs/>
                <w:color w:val="00B050"/>
                <w:sz w:val="20"/>
                <w:szCs w:val="20"/>
              </w:rPr>
              <w:t xml:space="preserve">. </w:t>
            </w:r>
            <w:r>
              <w:rPr>
                <w:rFonts w:ascii="Arial" w:hAnsi="Arial" w:cs="Arial"/>
                <w:bCs/>
                <w:sz w:val="20"/>
                <w:szCs w:val="20"/>
              </w:rPr>
              <w:t>Obudowa musi umożliwiać zastosowanie zabezpieczenia fizycznego w postaci linki metalowej oraz kłódki (oczko w obudowie do założenia kłódki</w:t>
            </w:r>
            <w:r>
              <w:rPr>
                <w:rFonts w:ascii="Arial" w:hAnsi="Arial" w:cs="Arial"/>
                <w:bCs/>
                <w:sz w:val="20"/>
                <w:szCs w:val="20"/>
                <w:highlight w:val="white"/>
              </w:rPr>
              <w:t>).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BIOS’u,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w:t>
            </w:r>
            <w:r w:rsidR="007E3987">
              <w:rPr>
                <w:rFonts w:ascii="Arial" w:hAnsi="Arial" w:cs="Arial"/>
                <w:bCs/>
                <w:sz w:val="20"/>
                <w:szCs w:val="20"/>
                <w:highlight w:val="white"/>
              </w:rPr>
              <w:t>,</w:t>
            </w:r>
            <w:r>
              <w:rPr>
                <w:rFonts w:ascii="Arial" w:hAnsi="Arial" w:cs="Arial"/>
                <w:bCs/>
                <w:sz w:val="20"/>
                <w:szCs w:val="20"/>
                <w:highlight w:val="white"/>
              </w:rPr>
              <w:t xml:space="preserve"> </w:t>
            </w:r>
            <w:r w:rsidR="007E3987">
              <w:rPr>
                <w:rFonts w:ascii="Arial" w:hAnsi="Arial" w:cs="Arial"/>
                <w:bCs/>
                <w:sz w:val="20"/>
                <w:szCs w:val="20"/>
                <w:highlight w:val="white"/>
              </w:rPr>
              <w:t>l</w:t>
            </w:r>
            <w:r>
              <w:rPr>
                <w:rFonts w:ascii="Arial" w:hAnsi="Arial" w:cs="Arial"/>
                <w:bCs/>
                <w:sz w:val="20"/>
                <w:szCs w:val="20"/>
                <w:highlight w:val="white"/>
              </w:rPr>
              <w:t>ub równoważny system diagnostyczny, który będzie obejmował ten sam zakres diagnostyki sprzętu.</w:t>
            </w:r>
            <w:r>
              <w:rPr>
                <w:rFonts w:ascii="Arial" w:hAnsi="Arial" w:cs="Arial"/>
                <w:bCs/>
                <w:sz w:val="20"/>
                <w:szCs w:val="20"/>
              </w:rPr>
              <w:t xml:space="preserve"> </w:t>
            </w:r>
            <w:r>
              <w:rPr>
                <w:rFonts w:ascii="Arial" w:hAnsi="Arial" w:cs="Arial"/>
                <w:bCs/>
                <w:sz w:val="20"/>
                <w:szCs w:val="20"/>
              </w:rPr>
              <w:lastRenderedPageBreak/>
              <w:t>Każdy komputer powinien być oznaczony niepowtarzalnym numerem seryjnym umieszczonym na obudowie, oraz musi być wpisany na stałe w BIOS.</w:t>
            </w:r>
          </w:p>
        </w:tc>
      </w:tr>
      <w:tr w:rsidR="00935BE7" w14:paraId="417EDAE5"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56A01BD"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lastRenderedPageBreak/>
              <w:t>Bezpieczeństwo</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6ED17078" w14:textId="77777777" w:rsidR="00935BE7" w:rsidRDefault="00FB67A5">
            <w:pPr>
              <w:spacing w:after="0" w:line="240" w:lineRule="auto"/>
              <w:rPr>
                <w:rFonts w:ascii="Arial" w:hAnsi="Arial" w:cs="Arial"/>
                <w:bCs/>
                <w:sz w:val="20"/>
                <w:szCs w:val="20"/>
              </w:rPr>
            </w:pPr>
            <w:r>
              <w:rPr>
                <w:rFonts w:ascii="Arial" w:hAnsi="Arial" w:cs="Arial"/>
                <w:bCs/>
                <w:sz w:val="20"/>
                <w:szCs w:val="20"/>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internetu i sieci lokalnej.</w:t>
            </w:r>
          </w:p>
          <w:p w14:paraId="73D4B05D"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Procedura POST traktowana jest jako oddzielna funkcjonalność. </w:t>
            </w:r>
          </w:p>
        </w:tc>
      </w:tr>
      <w:tr w:rsidR="00935BE7" w14:paraId="3888B05B"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AA04774"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BIOS</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31E1F2D3" w14:textId="77777777" w:rsidR="00935BE7" w:rsidRDefault="00FB67A5">
            <w:pPr>
              <w:spacing w:after="0" w:line="240" w:lineRule="auto"/>
              <w:rPr>
                <w:rFonts w:ascii="Arial" w:hAnsi="Arial" w:cs="Arial"/>
                <w:bCs/>
                <w:sz w:val="20"/>
                <w:szCs w:val="20"/>
              </w:rPr>
            </w:pPr>
            <w:r>
              <w:rPr>
                <w:rFonts w:ascii="Arial" w:hAnsi="Arial" w:cs="Arial"/>
                <w:bCs/>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442D5FA5" w14:textId="77777777" w:rsidR="00935BE7" w:rsidRDefault="00FB67A5">
            <w:pPr>
              <w:widowControl w:val="0"/>
              <w:spacing w:after="0" w:line="240" w:lineRule="auto"/>
              <w:ind w:right="50"/>
              <w:rPr>
                <w:rFonts w:ascii="Arial" w:hAnsi="Arial" w:cs="Arial"/>
                <w:bCs/>
                <w:sz w:val="20"/>
                <w:szCs w:val="20"/>
              </w:rPr>
            </w:pPr>
            <w:r>
              <w:rPr>
                <w:rFonts w:ascii="Arial" w:hAnsi="Arial" w:cs="Arial"/>
                <w:bCs/>
                <w:sz w:val="20"/>
                <w:szCs w:val="20"/>
              </w:rPr>
              <w:t>Do odczytu wskazanych informacji nie mogą być stosowane rozwiązania oparte o pamięć masową (wewnętrzną lub zewnętrzną), zaimplementowane poza systemem BIOS narzędzia, np. system diagnostyczny, dodatkowe oprogramowanie.</w:t>
            </w:r>
          </w:p>
          <w:p w14:paraId="1BBB125D" w14:textId="77777777" w:rsidR="00935BE7" w:rsidRDefault="00FB67A5">
            <w:pPr>
              <w:widowControl w:val="0"/>
              <w:spacing w:after="0" w:line="240" w:lineRule="auto"/>
              <w:ind w:right="50"/>
              <w:rPr>
                <w:rFonts w:ascii="Arial" w:hAnsi="Arial" w:cs="Arial"/>
                <w:bCs/>
                <w:sz w:val="20"/>
                <w:szCs w:val="20"/>
              </w:rPr>
            </w:pPr>
            <w:r>
              <w:rPr>
                <w:rFonts w:ascii="Arial" w:hAnsi="Arial" w:cs="Arial"/>
                <w:bCs/>
                <w:sz w:val="20"/>
                <w:szCs w:val="20"/>
              </w:rPr>
              <w:t xml:space="preserve">Funkcja blokowania/odblokowania BOOT-owania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Możliwość ustawienia portów USB w trybie „no BOOT” (podczas startu komputer nie wykrywa urządzeń bootujących typu USB). Możliwość wyłączania portów USB pojedynczo. </w:t>
            </w:r>
          </w:p>
          <w:p w14:paraId="72BC2FF5" w14:textId="77777777" w:rsidR="00935BE7" w:rsidRDefault="00FB67A5">
            <w:pPr>
              <w:widowControl w:val="0"/>
              <w:spacing w:after="0" w:line="240" w:lineRule="auto"/>
              <w:ind w:right="50"/>
              <w:rPr>
                <w:rFonts w:ascii="Arial" w:hAnsi="Arial" w:cs="Arial"/>
                <w:bCs/>
                <w:sz w:val="20"/>
                <w:szCs w:val="20"/>
              </w:rPr>
            </w:pPr>
            <w:r>
              <w:rPr>
                <w:rFonts w:ascii="Arial" w:hAnsi="Arial" w:cs="Arial"/>
                <w:bCs/>
                <w:sz w:val="20"/>
                <w:szCs w:val="20"/>
              </w:rPr>
              <w:t>Możliwość dokonywania backup’u BIOS wraz z ustawieniami na dysku wewnętrznym. Oferowany BIOS musi posiadać poza swoją wewnętrzną strukturą menu szybkiego boot’owania które umożliwia m.in.: uruchamianie systemu zainstalowanego na dysku twardym, uruchamianie systemu z urządzeń zewnętrznych, uruchamianie systemu z serwera za pośrednictwem zintegrowanej karty sieciowej, uruchomienie graficznego systemu diagnostycznego, wejście do BIOS, upgrade BIOS.</w:t>
            </w:r>
          </w:p>
        </w:tc>
      </w:tr>
      <w:tr w:rsidR="00935BE7" w14:paraId="5F36549C"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6EE271B1" w14:textId="77777777" w:rsidR="00935BE7" w:rsidRDefault="00FB67A5">
            <w:pPr>
              <w:spacing w:line="240" w:lineRule="auto"/>
              <w:jc w:val="center"/>
              <w:rPr>
                <w:rFonts w:ascii="Arial" w:hAnsi="Arial" w:cs="Arial"/>
                <w:bCs/>
                <w:sz w:val="20"/>
                <w:szCs w:val="20"/>
              </w:rPr>
            </w:pPr>
            <w:r>
              <w:rPr>
                <w:rFonts w:ascii="Arial" w:hAnsi="Arial" w:cs="Arial"/>
                <w:bCs/>
                <w:sz w:val="20"/>
                <w:szCs w:val="20"/>
              </w:rPr>
              <w:t>Wirtualizacja</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00307CF4" w14:textId="77777777" w:rsidR="00935BE7" w:rsidRDefault="00FB67A5">
            <w:pPr>
              <w:spacing w:after="0" w:line="240" w:lineRule="auto"/>
              <w:jc w:val="both"/>
              <w:rPr>
                <w:rFonts w:ascii="Arial" w:hAnsi="Arial" w:cs="Arial"/>
                <w:bCs/>
                <w:sz w:val="20"/>
                <w:szCs w:val="20"/>
              </w:rPr>
            </w:pPr>
            <w:r>
              <w:rPr>
                <w:rFonts w:ascii="Arial" w:hAnsi="Arial" w:cs="Arial"/>
                <w:sz w:val="20"/>
                <w:szCs w:val="20"/>
              </w:rPr>
              <w:t>Sprzętowe wsparcie technologii wirtualizacji realizowane łącznie w procesorze, chipsecie płyty głównej oraz w  BIOS systemu (możliwość włączenia/wyłączenia sprzętowego wsparcia wirtualizacji dla poszczególnych komponentów systemu).</w:t>
            </w:r>
          </w:p>
        </w:tc>
      </w:tr>
      <w:tr w:rsidR="00935BE7" w14:paraId="5998EF85"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4258D8D0"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Zgodność z systemami operacyjnymi i standardami</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65827A41" w14:textId="77777777" w:rsidR="00935BE7" w:rsidRDefault="00FB67A5">
            <w:pPr>
              <w:spacing w:after="0" w:line="240" w:lineRule="auto"/>
              <w:rPr>
                <w:rFonts w:ascii="Arial" w:hAnsi="Arial" w:cs="Arial"/>
                <w:bCs/>
                <w:sz w:val="20"/>
                <w:szCs w:val="20"/>
              </w:rPr>
            </w:pPr>
            <w:r>
              <w:rPr>
                <w:rFonts w:ascii="Arial" w:hAnsi="Arial" w:cs="Arial"/>
                <w:bCs/>
                <w:sz w:val="20"/>
                <w:szCs w:val="20"/>
              </w:rPr>
              <w:t>Oferowane modele komputerów muszą poprawnie współpracować z zamawianymi systemami operacyjnymi .</w:t>
            </w:r>
          </w:p>
        </w:tc>
      </w:tr>
      <w:tr w:rsidR="00935BE7" w14:paraId="724DCB49"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5B29AE56"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System operacyjny</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6911FE18" w14:textId="77777777" w:rsidR="00935BE7" w:rsidRDefault="00FB67A5">
            <w:pPr>
              <w:spacing w:after="0" w:line="240" w:lineRule="auto"/>
              <w:rPr>
                <w:rFonts w:ascii="Arial" w:hAnsi="Arial" w:cs="Arial"/>
                <w:bCs/>
                <w:sz w:val="20"/>
                <w:szCs w:val="20"/>
              </w:rPr>
            </w:pPr>
            <w:r>
              <w:rPr>
                <w:rFonts w:ascii="Arial" w:hAnsi="Arial" w:cs="Arial"/>
                <w:bCs/>
                <w:sz w:val="20"/>
                <w:szCs w:val="20"/>
              </w:rPr>
              <w:t>Zainstalowany system operacyjny  typu Windows 10 Professional lub inny równoważny, klucz licencyjny musi być zapisany trwale w BIOS i umożliwiać instalację systemu operacyjnego zdalnie bez potrzeby ręcznego wpisywania klucza licencyjnego.</w:t>
            </w:r>
          </w:p>
        </w:tc>
      </w:tr>
      <w:tr w:rsidR="00935BE7" w14:paraId="36E82C01"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D7CB74B"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Certyfikaty i standardy</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249070D2" w14:textId="77777777" w:rsidR="00935BE7" w:rsidRDefault="00FB67A5">
            <w:pPr>
              <w:spacing w:after="0" w:line="240" w:lineRule="auto"/>
              <w:rPr>
                <w:rFonts w:ascii="Arial" w:hAnsi="Arial" w:cs="Arial"/>
                <w:bCs/>
                <w:sz w:val="20"/>
                <w:szCs w:val="20"/>
                <w:highlight w:val="yellow"/>
              </w:rPr>
            </w:pPr>
            <w:r>
              <w:rPr>
                <w:rFonts w:ascii="Arial" w:hAnsi="Arial" w:cs="Arial"/>
                <w:bCs/>
                <w:sz w:val="20"/>
                <w:szCs w:val="20"/>
                <w:highlight w:val="white"/>
              </w:rPr>
              <w:t>Certyfikat ISO9001 dla producenta sprzętu lub równoważny.</w:t>
            </w:r>
          </w:p>
          <w:p w14:paraId="5444E115" w14:textId="77777777" w:rsidR="00935BE7" w:rsidRDefault="00FB67A5">
            <w:pPr>
              <w:spacing w:after="0" w:line="240" w:lineRule="auto"/>
              <w:rPr>
                <w:rFonts w:ascii="Arial" w:hAnsi="Arial" w:cs="Arial"/>
                <w:bCs/>
                <w:sz w:val="20"/>
                <w:szCs w:val="20"/>
                <w:highlight w:val="yellow"/>
              </w:rPr>
            </w:pPr>
            <w:r>
              <w:rPr>
                <w:rFonts w:ascii="Arial" w:hAnsi="Arial" w:cs="Arial"/>
                <w:bCs/>
                <w:sz w:val="20"/>
                <w:szCs w:val="20"/>
                <w:highlight w:val="white"/>
              </w:rPr>
              <w:t>Urządzenia wyprodukowane są przez producenta, zgodnie z normą PN-EN  ISO 50001</w:t>
            </w:r>
          </w:p>
          <w:p w14:paraId="717BD6B1" w14:textId="77777777" w:rsidR="00935BE7" w:rsidRDefault="00FB67A5">
            <w:pPr>
              <w:spacing w:after="0" w:line="240" w:lineRule="auto"/>
            </w:pPr>
            <w:r>
              <w:rPr>
                <w:rFonts w:ascii="Arial" w:hAnsi="Arial" w:cs="Arial"/>
                <w:bCs/>
                <w:sz w:val="20"/>
                <w:szCs w:val="20"/>
                <w:highlight w:val="white"/>
              </w:rPr>
              <w:t xml:space="preserve">Certyfikat TCO, lub równoważny, wymagana certyfikacja na stronie : </w:t>
            </w:r>
            <w:hyperlink r:id="rId9">
              <w:r>
                <w:rPr>
                  <w:rStyle w:val="czeinternetowe"/>
                  <w:rFonts w:ascii="Arial" w:hAnsi="Arial" w:cs="Arial"/>
                  <w:bCs/>
                  <w:sz w:val="20"/>
                  <w:szCs w:val="20"/>
                  <w:highlight w:val="white"/>
                </w:rPr>
                <w:t>http://tcocertified.com/product-finder/</w:t>
              </w:r>
            </w:hyperlink>
            <w:r>
              <w:rPr>
                <w:rFonts w:ascii="Arial" w:hAnsi="Arial" w:cs="Arial"/>
                <w:bCs/>
                <w:sz w:val="20"/>
                <w:szCs w:val="20"/>
                <w:highlight w:val="white"/>
              </w:rPr>
              <w:t xml:space="preserve">– 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w:t>
            </w:r>
            <w:r>
              <w:rPr>
                <w:rFonts w:ascii="Arial" w:hAnsi="Arial" w:cs="Arial"/>
                <w:bCs/>
                <w:sz w:val="20"/>
                <w:szCs w:val="20"/>
                <w:highlight w:val="white"/>
              </w:rPr>
              <w:lastRenderedPageBreak/>
              <w:t>do wykorzystania przy formułowaniu specyfikacji na potrzeby zamówień publicznych”, pkt. 3.4.2.1; dokument z grudnia 2006), w szczególności zgodności z normą ISO 1043-4 dla płyty głównej oraz elementów wykonanych z tworzyw sztucznych o masie powyżej 25 gram, lub równoważny wydany przez jednostkę zajmującą się kontrolą jakości, tożsame co do zakresu wskazanego certyfikatu.</w:t>
            </w:r>
          </w:p>
        </w:tc>
      </w:tr>
      <w:tr w:rsidR="00935BE7" w14:paraId="3BEE475E"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3ECE4D4" w14:textId="77777777" w:rsidR="00935BE7" w:rsidRDefault="00FB67A5">
            <w:pPr>
              <w:spacing w:line="240" w:lineRule="auto"/>
              <w:jc w:val="center"/>
              <w:rPr>
                <w:rFonts w:ascii="Arial" w:hAnsi="Arial" w:cs="Arial"/>
                <w:bCs/>
                <w:sz w:val="20"/>
                <w:szCs w:val="20"/>
              </w:rPr>
            </w:pPr>
            <w:r>
              <w:rPr>
                <w:rFonts w:ascii="Arial" w:hAnsi="Arial" w:cs="Arial"/>
                <w:bCs/>
                <w:sz w:val="20"/>
                <w:szCs w:val="20"/>
              </w:rPr>
              <w:lastRenderedPageBreak/>
              <w:t>Wymagania dodatkowe</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321350EA"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Wbudowane porty: </w:t>
            </w:r>
          </w:p>
          <w:p w14:paraId="2A13E7D1" w14:textId="77777777" w:rsidR="00935BE7" w:rsidRDefault="00FB67A5">
            <w:pPr>
              <w:numPr>
                <w:ilvl w:val="0"/>
                <w:numId w:val="1"/>
              </w:numPr>
              <w:spacing w:after="0" w:line="240" w:lineRule="auto"/>
              <w:rPr>
                <w:rFonts w:ascii="Arial" w:hAnsi="Arial" w:cs="Arial"/>
                <w:bCs/>
                <w:sz w:val="20"/>
                <w:szCs w:val="20"/>
              </w:rPr>
            </w:pPr>
            <w:r>
              <w:rPr>
                <w:rFonts w:ascii="Arial" w:hAnsi="Arial" w:cs="Arial"/>
                <w:bCs/>
                <w:sz w:val="20"/>
                <w:szCs w:val="20"/>
              </w:rPr>
              <w:t xml:space="preserve">Min. 2 x DisplayPort 1.4 </w:t>
            </w:r>
          </w:p>
          <w:p w14:paraId="58B1095A" w14:textId="77777777" w:rsidR="00935BE7" w:rsidRDefault="00FB67A5">
            <w:pPr>
              <w:numPr>
                <w:ilvl w:val="0"/>
                <w:numId w:val="1"/>
              </w:numPr>
              <w:spacing w:after="0" w:line="240" w:lineRule="auto"/>
              <w:rPr>
                <w:rFonts w:ascii="Arial" w:hAnsi="Arial" w:cs="Arial"/>
                <w:bCs/>
                <w:sz w:val="20"/>
                <w:szCs w:val="20"/>
              </w:rPr>
            </w:pPr>
            <w:r>
              <w:rPr>
                <w:rFonts w:ascii="Arial" w:hAnsi="Arial" w:cs="Arial"/>
                <w:bCs/>
                <w:sz w:val="20"/>
                <w:szCs w:val="20"/>
              </w:rPr>
              <w:t xml:space="preserve">Min. 6 portów USB wyprowadzonych na zewnątrz obudowy, w układzie: </w:t>
            </w:r>
          </w:p>
          <w:p w14:paraId="1AC0A607" w14:textId="77777777" w:rsidR="00935BE7" w:rsidRDefault="00FB67A5">
            <w:pPr>
              <w:numPr>
                <w:ilvl w:val="1"/>
                <w:numId w:val="1"/>
              </w:numPr>
              <w:spacing w:after="0" w:line="240" w:lineRule="auto"/>
              <w:rPr>
                <w:rFonts w:ascii="Arial" w:hAnsi="Arial" w:cs="Arial"/>
                <w:bCs/>
                <w:sz w:val="20"/>
                <w:szCs w:val="20"/>
              </w:rPr>
            </w:pPr>
            <w:r>
              <w:rPr>
                <w:rFonts w:ascii="Arial" w:hAnsi="Arial" w:cs="Arial"/>
                <w:bCs/>
                <w:sz w:val="20"/>
                <w:szCs w:val="20"/>
              </w:rPr>
              <w:t>Panel przedni: Min. 1 x USB 3.2 Gen 1 Typu A oraz Min. 1 x USB 3.2  Gen 2 Typu C</w:t>
            </w:r>
          </w:p>
          <w:p w14:paraId="6BAE1655" w14:textId="77777777" w:rsidR="00935BE7" w:rsidRDefault="00FB67A5">
            <w:pPr>
              <w:numPr>
                <w:ilvl w:val="1"/>
                <w:numId w:val="1"/>
              </w:numPr>
              <w:spacing w:after="0" w:line="240" w:lineRule="auto"/>
              <w:rPr>
                <w:rFonts w:ascii="Arial" w:hAnsi="Arial" w:cs="Arial"/>
                <w:bCs/>
                <w:sz w:val="20"/>
                <w:szCs w:val="20"/>
              </w:rPr>
            </w:pPr>
            <w:r>
              <w:rPr>
                <w:rFonts w:ascii="Arial" w:hAnsi="Arial" w:cs="Arial"/>
                <w:bCs/>
                <w:sz w:val="20"/>
                <w:szCs w:val="20"/>
              </w:rPr>
              <w:t>Panel tylny: Min. 4 x USB 3.2 Gen1 Typu A</w:t>
            </w:r>
          </w:p>
          <w:p w14:paraId="109BB923" w14:textId="77777777" w:rsidR="00935BE7" w:rsidRDefault="00FB67A5">
            <w:pPr>
              <w:numPr>
                <w:ilvl w:val="0"/>
                <w:numId w:val="1"/>
              </w:numPr>
              <w:spacing w:after="0" w:line="240" w:lineRule="auto"/>
              <w:rPr>
                <w:rFonts w:ascii="Arial" w:hAnsi="Arial" w:cs="Arial"/>
                <w:bCs/>
                <w:sz w:val="20"/>
                <w:szCs w:val="20"/>
              </w:rPr>
            </w:pPr>
            <w:r>
              <w:rPr>
                <w:rFonts w:ascii="Arial" w:hAnsi="Arial" w:cs="Arial"/>
                <w:bCs/>
                <w:sz w:val="20"/>
                <w:szCs w:val="20"/>
              </w:rPr>
              <w:t>Min. 1 x port audio typu combo (słuchawka/mikrofon) na przednim panelu</w:t>
            </w:r>
          </w:p>
          <w:p w14:paraId="411A29BD" w14:textId="77777777" w:rsidR="00935BE7" w:rsidRDefault="00FB67A5">
            <w:pPr>
              <w:numPr>
                <w:ilvl w:val="0"/>
                <w:numId w:val="1"/>
              </w:numPr>
              <w:spacing w:after="0" w:line="240" w:lineRule="auto"/>
              <w:rPr>
                <w:rFonts w:ascii="Arial" w:hAnsi="Arial" w:cs="Arial"/>
                <w:bCs/>
                <w:sz w:val="20"/>
                <w:szCs w:val="20"/>
              </w:rPr>
            </w:pPr>
            <w:r>
              <w:rPr>
                <w:rFonts w:ascii="Arial" w:hAnsi="Arial" w:cs="Arial"/>
                <w:bCs/>
                <w:sz w:val="20"/>
                <w:szCs w:val="20"/>
              </w:rPr>
              <w:t>Min. 1 x port audio-out na przednim panelu</w:t>
            </w:r>
          </w:p>
          <w:p w14:paraId="23C01014" w14:textId="77777777" w:rsidR="00935BE7" w:rsidRDefault="00FB67A5">
            <w:pPr>
              <w:numPr>
                <w:ilvl w:val="0"/>
                <w:numId w:val="1"/>
              </w:numPr>
              <w:spacing w:after="0" w:line="240" w:lineRule="auto"/>
              <w:rPr>
                <w:rFonts w:ascii="Arial" w:hAnsi="Arial" w:cs="Arial"/>
                <w:bCs/>
                <w:sz w:val="20"/>
                <w:szCs w:val="20"/>
              </w:rPr>
            </w:pPr>
            <w:r>
              <w:rPr>
                <w:rFonts w:ascii="Arial" w:hAnsi="Arial" w:cs="Arial"/>
                <w:bCs/>
                <w:sz w:val="20"/>
                <w:szCs w:val="20"/>
              </w:rPr>
              <w:t>Min. 1 x RJ – 45</w:t>
            </w:r>
          </w:p>
          <w:p w14:paraId="1A358FA2" w14:textId="77777777" w:rsidR="00935BE7" w:rsidRDefault="00FB67A5">
            <w:pPr>
              <w:spacing w:after="0" w:line="240" w:lineRule="auto"/>
              <w:jc w:val="both"/>
              <w:rPr>
                <w:rFonts w:ascii="Arial" w:hAnsi="Arial" w:cs="Arial"/>
                <w:bCs/>
                <w:sz w:val="20"/>
                <w:szCs w:val="20"/>
              </w:rPr>
            </w:pPr>
            <w:r>
              <w:rPr>
                <w:rFonts w:ascii="Arial" w:hAnsi="Arial" w:cs="Arial"/>
                <w:bCs/>
                <w:sz w:val="20"/>
                <w:szCs w:val="20"/>
              </w:rPr>
              <w:t xml:space="preserve">Wymagana ilość i rozmieszczenie (na zewnątrz obudowy komputera) wszystkich portów USB Typu A i Typu C nie może być osiągnięta w wyniku stosowania konwerterów, przejściówek lub przewodów połączeniowych itp. Zainstalowane porty nie mogą blokować instalacji kart rozszerzeń w złączach wymaganych w opisie płyty głównej. </w:t>
            </w:r>
          </w:p>
          <w:p w14:paraId="13D3EE74" w14:textId="77777777" w:rsidR="00935BE7" w:rsidRDefault="00FB67A5">
            <w:pPr>
              <w:spacing w:after="0" w:line="240" w:lineRule="auto"/>
              <w:jc w:val="both"/>
              <w:rPr>
                <w:rFonts w:ascii="Arial" w:hAnsi="Arial" w:cs="Arial"/>
                <w:bCs/>
                <w:color w:val="FF0000"/>
                <w:sz w:val="20"/>
                <w:szCs w:val="20"/>
              </w:rPr>
            </w:pPr>
            <w:r>
              <w:rPr>
                <w:rFonts w:ascii="Arial" w:hAnsi="Arial" w:cs="Arial"/>
                <w:bCs/>
                <w:sz w:val="20"/>
                <w:szCs w:val="20"/>
              </w:rPr>
              <w:t>Karta sieciowa 10/100/1000 zintegrowana z płytą główną, wspierająca obsługę</w:t>
            </w:r>
            <w:r>
              <w:rPr>
                <w:rFonts w:ascii="Arial" w:hAnsi="Arial" w:cs="Arial"/>
                <w:bCs/>
                <w:i/>
                <w:color w:val="FF0000"/>
                <w:sz w:val="20"/>
                <w:szCs w:val="20"/>
              </w:rPr>
              <w:t xml:space="preserve"> </w:t>
            </w:r>
            <w:r>
              <w:rPr>
                <w:rFonts w:ascii="Arial" w:hAnsi="Arial" w:cs="Arial"/>
                <w:bCs/>
                <w:sz w:val="20"/>
                <w:szCs w:val="20"/>
              </w:rPr>
              <w:t xml:space="preserve">WoL – Wake on LAN (funkcja włączana przez użytkownika), </w:t>
            </w:r>
          </w:p>
          <w:p w14:paraId="446F9F3F" w14:textId="77777777" w:rsidR="00935BE7" w:rsidRDefault="00FB67A5">
            <w:pPr>
              <w:spacing w:after="0" w:line="240" w:lineRule="auto"/>
              <w:rPr>
                <w:rFonts w:ascii="Arial" w:hAnsi="Arial" w:cs="Arial"/>
                <w:bCs/>
                <w:sz w:val="20"/>
                <w:szCs w:val="20"/>
              </w:rPr>
            </w:pPr>
            <w:r>
              <w:rPr>
                <w:rFonts w:ascii="Arial" w:hAnsi="Arial" w:cs="Arial"/>
                <w:bCs/>
                <w:sz w:val="20"/>
                <w:szCs w:val="20"/>
              </w:rPr>
              <w:t>Płyta główna zaprojektowana i wyprodukowana na zlecenie producenta komputera, trwale oznaczona na etapie produkcji logiem producenta oferowanej jednostki  dedykowana dla danego urządzenia; wyposażona w: min. 2 złącza SO DIMM z obsługą do 64GB DDR4 pamięci RAM, min. Przynajmniej jedno złącze z obsługą protokołu SATA III umożliwiające bezpośrednie podłączenie oraz zasilanie dodatkowego dysku (bez stosowania kabli zasilających).</w:t>
            </w:r>
          </w:p>
          <w:p w14:paraId="093D1C31" w14:textId="77777777" w:rsidR="00935BE7" w:rsidRDefault="00FB67A5">
            <w:pPr>
              <w:spacing w:after="0" w:line="240" w:lineRule="auto"/>
              <w:jc w:val="both"/>
              <w:rPr>
                <w:rFonts w:ascii="Arial" w:hAnsi="Arial" w:cs="Arial"/>
                <w:bCs/>
                <w:sz w:val="20"/>
                <w:szCs w:val="20"/>
              </w:rPr>
            </w:pPr>
            <w:r>
              <w:rPr>
                <w:rFonts w:ascii="Arial" w:hAnsi="Arial" w:cs="Arial"/>
                <w:bCs/>
                <w:sz w:val="20"/>
                <w:szCs w:val="20"/>
              </w:rPr>
              <w:t xml:space="preserve">Klawiatura USB w układzie polski programisty </w:t>
            </w:r>
          </w:p>
          <w:p w14:paraId="086F3149"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Mysz laserowa USB z min. trzema klawiszami oraz rolką (scroll) </w:t>
            </w:r>
          </w:p>
          <w:p w14:paraId="2CC27AD0" w14:textId="77777777" w:rsidR="00935BE7" w:rsidRDefault="00FB67A5">
            <w:pPr>
              <w:spacing w:after="0" w:line="240" w:lineRule="auto"/>
              <w:rPr>
                <w:rFonts w:ascii="Arial" w:hAnsi="Arial" w:cs="Arial"/>
                <w:bCs/>
                <w:sz w:val="20"/>
                <w:szCs w:val="20"/>
              </w:rPr>
            </w:pPr>
            <w:r>
              <w:rPr>
                <w:rFonts w:ascii="Arial" w:hAnsi="Arial" w:cs="Arial"/>
                <w:bCs/>
                <w:sz w:val="20"/>
                <w:szCs w:val="20"/>
              </w:rPr>
              <w:t>Opakowanie musi być wykonane z materiałów podlegających powtórnemu przetworzeniu.</w:t>
            </w:r>
          </w:p>
        </w:tc>
      </w:tr>
      <w:tr w:rsidR="00935BE7" w14:paraId="52375D38"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F34B7C4"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Wsparcie techniczne producenta</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647AB324" w14:textId="77777777" w:rsidR="00935BE7" w:rsidRDefault="00FB67A5">
            <w:pPr>
              <w:spacing w:after="0" w:line="240" w:lineRule="auto"/>
              <w:rPr>
                <w:rFonts w:ascii="Arial" w:hAnsi="Arial" w:cs="Arial"/>
                <w:bCs/>
                <w:sz w:val="20"/>
                <w:szCs w:val="20"/>
              </w:rPr>
            </w:pPr>
            <w:r>
              <w:rPr>
                <w:rFonts w:ascii="Arial" w:hAnsi="Arial" w:cs="Arial"/>
                <w:bCs/>
                <w:sz w:val="20"/>
                <w:szCs w:val="20"/>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935BE7" w14:paraId="56C46557" w14:textId="77777777">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10011D3" w14:textId="77777777" w:rsidR="00935BE7" w:rsidRDefault="00FB67A5">
            <w:pPr>
              <w:spacing w:line="240" w:lineRule="auto"/>
              <w:jc w:val="center"/>
              <w:rPr>
                <w:rFonts w:ascii="Arial" w:hAnsi="Arial" w:cs="Arial"/>
                <w:b/>
                <w:sz w:val="20"/>
                <w:szCs w:val="20"/>
              </w:rPr>
            </w:pPr>
            <w:r>
              <w:rPr>
                <w:rFonts w:ascii="Arial" w:hAnsi="Arial" w:cs="Arial"/>
                <w:b/>
                <w:sz w:val="20"/>
                <w:szCs w:val="20"/>
              </w:rPr>
              <w:t>Warunki gwarancji</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6AB89561" w14:textId="77777777" w:rsidR="00935BE7" w:rsidRDefault="00FB67A5">
            <w:pPr>
              <w:rPr>
                <w:highlight w:val="white"/>
              </w:rPr>
            </w:pPr>
            <w:r>
              <w:rPr>
                <w:rFonts w:ascii="Arial" w:hAnsi="Arial" w:cs="Arial"/>
                <w:sz w:val="20"/>
                <w:szCs w:val="20"/>
                <w:highlight w:val="white"/>
              </w:rPr>
              <w:t xml:space="preserve">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w:t>
            </w:r>
          </w:p>
          <w:p w14:paraId="4647A040" w14:textId="77777777" w:rsidR="00935BE7" w:rsidRDefault="00FB67A5">
            <w:pPr>
              <w:rPr>
                <w:rFonts w:ascii="Arial" w:hAnsi="Arial" w:cs="Arial"/>
                <w:sz w:val="20"/>
                <w:szCs w:val="20"/>
              </w:rPr>
            </w:pPr>
            <w:r>
              <w:rPr>
                <w:rFonts w:ascii="Arial" w:hAnsi="Arial" w:cs="Arial"/>
                <w:sz w:val="20"/>
                <w:szCs w:val="20"/>
              </w:rPr>
              <w:t>Minimalny czas trwania wsparcia technicznego producenta zgodnie z przedstawioną ofertą okresu gwarancji.</w:t>
            </w:r>
          </w:p>
          <w:p w14:paraId="44DB9450" w14:textId="77777777" w:rsidR="00935BE7" w:rsidRDefault="00FB67A5">
            <w:pPr>
              <w:pStyle w:val="Akapitzlist"/>
              <w:numPr>
                <w:ilvl w:val="0"/>
                <w:numId w:val="2"/>
              </w:numPr>
              <w:spacing w:line="240" w:lineRule="auto"/>
              <w:jc w:val="both"/>
              <w:rPr>
                <w:rFonts w:ascii="Arial" w:hAnsi="Arial" w:cs="Arial"/>
                <w:sz w:val="20"/>
                <w:szCs w:val="20"/>
              </w:rPr>
            </w:pPr>
            <w:r>
              <w:rPr>
                <w:rFonts w:ascii="Arial" w:hAnsi="Arial" w:cs="Arial"/>
                <w:sz w:val="20"/>
                <w:szCs w:val="20"/>
              </w:rPr>
              <w:t xml:space="preserve">Telefoniczne zgłaszanie usterek w dni robocze w godzinach 8-17. </w:t>
            </w:r>
          </w:p>
          <w:p w14:paraId="36D58B78" w14:textId="77777777" w:rsidR="00935BE7" w:rsidRDefault="00FB67A5">
            <w:pPr>
              <w:pStyle w:val="Akapitzlist"/>
              <w:numPr>
                <w:ilvl w:val="0"/>
                <w:numId w:val="2"/>
              </w:numPr>
              <w:spacing w:line="240" w:lineRule="auto"/>
              <w:jc w:val="both"/>
              <w:rPr>
                <w:rFonts w:ascii="Arial" w:hAnsi="Arial" w:cs="Arial"/>
                <w:sz w:val="20"/>
                <w:szCs w:val="20"/>
              </w:rPr>
            </w:pPr>
            <w:r>
              <w:rPr>
                <w:rFonts w:ascii="Arial" w:hAnsi="Arial" w:cs="Arial"/>
                <w:sz w:val="20"/>
                <w:szCs w:val="20"/>
              </w:rPr>
              <w:t>Dedykowany bezpłatny portal online producenta do zgłaszania usterek i zarządzania zgłoszeniami serwisowymi.</w:t>
            </w:r>
          </w:p>
          <w:p w14:paraId="39543C3B" w14:textId="77777777" w:rsidR="00935BE7" w:rsidRDefault="00FB67A5">
            <w:pPr>
              <w:pStyle w:val="Akapitzlist"/>
              <w:numPr>
                <w:ilvl w:val="0"/>
                <w:numId w:val="2"/>
              </w:numPr>
              <w:spacing w:line="240" w:lineRule="auto"/>
              <w:jc w:val="both"/>
              <w:rPr>
                <w:rFonts w:ascii="Arial" w:hAnsi="Arial" w:cs="Arial"/>
                <w:sz w:val="20"/>
                <w:szCs w:val="20"/>
              </w:rPr>
            </w:pPr>
            <w:r>
              <w:rPr>
                <w:rFonts w:ascii="Arial" w:hAnsi="Arial" w:cs="Arial"/>
                <w:sz w:val="20"/>
                <w:szCs w:val="20"/>
              </w:rPr>
              <w:t>Opcjonalna pomoc techniczna za pośrednictwem czat online.</w:t>
            </w:r>
          </w:p>
          <w:p w14:paraId="6F9781C4" w14:textId="77777777" w:rsidR="00935BE7" w:rsidRDefault="00FB67A5">
            <w:pPr>
              <w:spacing w:after="0" w:line="240" w:lineRule="auto"/>
              <w:jc w:val="both"/>
              <w:rPr>
                <w:rFonts w:ascii="Arial" w:hAnsi="Arial" w:cs="Arial"/>
                <w:sz w:val="20"/>
                <w:szCs w:val="20"/>
              </w:rPr>
            </w:pPr>
            <w:r>
              <w:rPr>
                <w:rFonts w:ascii="Arial" w:hAnsi="Arial" w:cs="Arial"/>
                <w:sz w:val="20"/>
                <w:szCs w:val="20"/>
              </w:rPr>
              <w:t xml:space="preserve">Wsparcie techniczne dla sprzętu będzie dostarczane zdalnie lub w miejscu instalacji urządzenia, w zależności od rodzaju zgłaszanej awarii. </w:t>
            </w:r>
          </w:p>
          <w:p w14:paraId="225A3058" w14:textId="77777777" w:rsidR="00935BE7" w:rsidRDefault="00FB67A5">
            <w:pPr>
              <w:spacing w:after="0" w:line="240" w:lineRule="auto"/>
              <w:jc w:val="both"/>
              <w:rPr>
                <w:rFonts w:ascii="Arial" w:hAnsi="Arial" w:cs="Arial"/>
                <w:sz w:val="20"/>
                <w:szCs w:val="20"/>
              </w:rPr>
            </w:pPr>
            <w:r>
              <w:rPr>
                <w:rFonts w:ascii="Arial" w:hAnsi="Arial" w:cs="Arial"/>
                <w:sz w:val="20"/>
                <w:szCs w:val="20"/>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78FD686C" w14:textId="77777777" w:rsidR="00935BE7" w:rsidRDefault="00FB67A5">
            <w:pPr>
              <w:spacing w:after="0" w:line="240" w:lineRule="auto"/>
              <w:jc w:val="both"/>
              <w:rPr>
                <w:rFonts w:ascii="Arial" w:hAnsi="Arial" w:cs="Arial"/>
                <w:sz w:val="20"/>
                <w:szCs w:val="20"/>
              </w:rPr>
            </w:pPr>
            <w:r>
              <w:rPr>
                <w:rFonts w:ascii="Arial" w:hAnsi="Arial" w:cs="Arial"/>
                <w:sz w:val="20"/>
                <w:szCs w:val="20"/>
              </w:rPr>
              <w:t>Możliwość sprawdzenia aktualnego okresu i poziomu wsparcia technicznego dla urządzeń za pośrednictwem strony internetowej producenta.</w:t>
            </w:r>
          </w:p>
          <w:p w14:paraId="2C9BE9E0" w14:textId="77777777" w:rsidR="00935BE7" w:rsidRDefault="00FB67A5">
            <w:pPr>
              <w:spacing w:after="0" w:line="240" w:lineRule="auto"/>
              <w:jc w:val="both"/>
              <w:rPr>
                <w:rFonts w:ascii="Arial" w:hAnsi="Arial" w:cs="Arial"/>
                <w:b/>
                <w:color w:val="FF0000"/>
                <w:sz w:val="20"/>
                <w:szCs w:val="20"/>
              </w:rPr>
            </w:pPr>
            <w:r>
              <w:rPr>
                <w:rFonts w:ascii="Arial" w:hAnsi="Arial" w:cs="Arial"/>
                <w:sz w:val="20"/>
                <w:szCs w:val="20"/>
              </w:rPr>
              <w:t>Możliwość pobrania aktualnych wersji sterowników oraz firmware urządzenia za pośrednictwem strony internetowej producenta również dla urządzeń z nieaktywnym wsparciem technicznym.</w:t>
            </w:r>
            <w:r>
              <w:rPr>
                <w:rFonts w:ascii="Arial" w:hAnsi="Arial" w:cs="Arial"/>
                <w:b/>
                <w:color w:val="FF0000"/>
                <w:sz w:val="20"/>
                <w:szCs w:val="20"/>
              </w:rPr>
              <w:t xml:space="preserve"> </w:t>
            </w:r>
          </w:p>
          <w:p w14:paraId="74680CEA" w14:textId="396B0AB8" w:rsidR="00935BE7" w:rsidRDefault="00FB67A5">
            <w:pPr>
              <w:spacing w:line="240" w:lineRule="auto"/>
              <w:jc w:val="both"/>
              <w:rPr>
                <w:rFonts w:ascii="Arial" w:hAnsi="Arial" w:cs="Arial"/>
                <w:bCs/>
                <w:sz w:val="20"/>
                <w:szCs w:val="20"/>
              </w:rPr>
            </w:pPr>
            <w:r>
              <w:rPr>
                <w:rFonts w:ascii="Arial" w:hAnsi="Arial" w:cs="Arial"/>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tc>
      </w:tr>
    </w:tbl>
    <w:p w14:paraId="4770B005" w14:textId="77777777" w:rsidR="00935BE7" w:rsidRDefault="00935BE7">
      <w:pPr>
        <w:rPr>
          <w:rFonts w:ascii="Arial" w:hAnsi="Arial" w:cs="Arial"/>
          <w:sz w:val="20"/>
          <w:szCs w:val="20"/>
        </w:rPr>
      </w:pPr>
    </w:p>
    <w:p w14:paraId="66BB5631" w14:textId="77777777" w:rsidR="00AE0288" w:rsidRDefault="00AE0288">
      <w:pPr>
        <w:rPr>
          <w:rFonts w:ascii="Arial" w:hAnsi="Arial" w:cs="Arial"/>
          <w:b/>
          <w:bCs/>
          <w:sz w:val="20"/>
          <w:szCs w:val="20"/>
        </w:rPr>
      </w:pPr>
    </w:p>
    <w:p w14:paraId="491D7B7E" w14:textId="1BC81ADD" w:rsidR="00935BE7" w:rsidRDefault="00FB67A5">
      <w:pPr>
        <w:rPr>
          <w:rFonts w:ascii="Arial" w:hAnsi="Arial" w:cs="Arial"/>
          <w:b/>
          <w:bCs/>
          <w:sz w:val="20"/>
          <w:szCs w:val="20"/>
        </w:rPr>
      </w:pPr>
      <w:r>
        <w:rPr>
          <w:rFonts w:ascii="Arial" w:hAnsi="Arial" w:cs="Arial"/>
          <w:b/>
          <w:bCs/>
          <w:sz w:val="20"/>
          <w:szCs w:val="20"/>
        </w:rPr>
        <w:lastRenderedPageBreak/>
        <w:t>Notebook – 21 szt.</w:t>
      </w:r>
    </w:p>
    <w:tbl>
      <w:tblPr>
        <w:tblStyle w:val="Tabela-Siatka"/>
        <w:tblW w:w="9434" w:type="dxa"/>
        <w:tblLook w:val="04A0" w:firstRow="1" w:lastRow="0" w:firstColumn="1" w:lastColumn="0" w:noHBand="0" w:noVBand="1"/>
      </w:tblPr>
      <w:tblGrid>
        <w:gridCol w:w="1761"/>
        <w:gridCol w:w="7673"/>
      </w:tblGrid>
      <w:tr w:rsidR="00935BE7" w14:paraId="3D6CF58F" w14:textId="77777777">
        <w:trPr>
          <w:trHeight w:val="350"/>
        </w:trPr>
        <w:tc>
          <w:tcPr>
            <w:tcW w:w="1760" w:type="dxa"/>
            <w:shd w:val="clear" w:color="auto" w:fill="auto"/>
          </w:tcPr>
          <w:p w14:paraId="0B177C26"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Nazwa</w:t>
            </w:r>
          </w:p>
        </w:tc>
        <w:tc>
          <w:tcPr>
            <w:tcW w:w="7673" w:type="dxa"/>
            <w:shd w:val="clear" w:color="auto" w:fill="auto"/>
          </w:tcPr>
          <w:p w14:paraId="1F027C72"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Wymagane parametry techniczne</w:t>
            </w:r>
          </w:p>
        </w:tc>
      </w:tr>
      <w:tr w:rsidR="00935BE7" w14:paraId="55841C75" w14:textId="77777777">
        <w:tc>
          <w:tcPr>
            <w:tcW w:w="1760" w:type="dxa"/>
            <w:shd w:val="clear" w:color="auto" w:fill="auto"/>
          </w:tcPr>
          <w:p w14:paraId="1815481E"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Zastosowanie</w:t>
            </w:r>
          </w:p>
        </w:tc>
        <w:tc>
          <w:tcPr>
            <w:tcW w:w="7673" w:type="dxa"/>
            <w:shd w:val="clear" w:color="auto" w:fill="auto"/>
          </w:tcPr>
          <w:p w14:paraId="037C6039" w14:textId="77777777" w:rsidR="00935BE7" w:rsidRDefault="00FB67A5">
            <w:pPr>
              <w:spacing w:after="0" w:line="240" w:lineRule="auto"/>
              <w:rPr>
                <w:rFonts w:ascii="Arial" w:hAnsi="Arial" w:cs="Arial"/>
                <w:sz w:val="20"/>
                <w:szCs w:val="20"/>
              </w:rPr>
            </w:pPr>
            <w:r>
              <w:rPr>
                <w:rFonts w:ascii="Arial" w:hAnsi="Arial" w:cs="Arial"/>
                <w:sz w:val="20"/>
                <w:szCs w:val="20"/>
              </w:rPr>
              <w:t>Komputer mobilny będzie wykorzystywany dla potrzeb aplikacji biurowych, edukacyjnych, obliczeniowych, dostępu do Internetu oraz poczty elektronicznej.</w:t>
            </w:r>
          </w:p>
        </w:tc>
      </w:tr>
      <w:tr w:rsidR="00935BE7" w14:paraId="023855DC" w14:textId="77777777">
        <w:tc>
          <w:tcPr>
            <w:tcW w:w="1760" w:type="dxa"/>
            <w:shd w:val="clear" w:color="auto" w:fill="auto"/>
          </w:tcPr>
          <w:p w14:paraId="4844A5B8"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Matryca</w:t>
            </w:r>
          </w:p>
        </w:tc>
        <w:tc>
          <w:tcPr>
            <w:tcW w:w="7673" w:type="dxa"/>
            <w:shd w:val="clear" w:color="auto" w:fill="auto"/>
          </w:tcPr>
          <w:p w14:paraId="0C966F4B" w14:textId="77777777" w:rsidR="00935BE7" w:rsidRDefault="00FB67A5">
            <w:pPr>
              <w:spacing w:after="0" w:line="240" w:lineRule="auto"/>
              <w:outlineLvl w:val="0"/>
              <w:rPr>
                <w:rFonts w:ascii="Arial" w:hAnsi="Arial" w:cs="Arial"/>
                <w:sz w:val="20"/>
                <w:szCs w:val="20"/>
              </w:rPr>
            </w:pPr>
            <w:r>
              <w:rPr>
                <w:rFonts w:ascii="Arial" w:hAnsi="Arial" w:cs="Arial"/>
                <w:sz w:val="20"/>
                <w:szCs w:val="20"/>
              </w:rPr>
              <w:t xml:space="preserve">Matryca o przekątnej 15.6” z powłoką przeciwodblaskowa i rozdzielczością 1920 x 1080. Jasność matrycy 250 cd/m2, kontrast min. 700:1. </w:t>
            </w:r>
          </w:p>
        </w:tc>
      </w:tr>
      <w:tr w:rsidR="00935BE7" w14:paraId="71CDFE48" w14:textId="77777777">
        <w:tc>
          <w:tcPr>
            <w:tcW w:w="1760" w:type="dxa"/>
            <w:shd w:val="clear" w:color="auto" w:fill="auto"/>
          </w:tcPr>
          <w:p w14:paraId="46428295"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Procesor</w:t>
            </w:r>
          </w:p>
        </w:tc>
        <w:tc>
          <w:tcPr>
            <w:tcW w:w="7673" w:type="dxa"/>
            <w:shd w:val="clear" w:color="auto" w:fill="auto"/>
          </w:tcPr>
          <w:p w14:paraId="009867AD" w14:textId="77777777" w:rsidR="00935BE7" w:rsidRDefault="00FB67A5">
            <w:pPr>
              <w:spacing w:after="0" w:line="240" w:lineRule="auto"/>
            </w:pPr>
            <w:r>
              <w:rPr>
                <w:rFonts w:ascii="Arial" w:hAnsi="Arial" w:cs="Arial"/>
                <w:sz w:val="20"/>
                <w:szCs w:val="20"/>
              </w:rPr>
              <w:t xml:space="preserve">Procesor osiągający w teście PassMark Performance Test,  co najmniej 10 600 pkt. w kategorii Average CPU Mark. Wynik dostępny na stronie: </w:t>
            </w:r>
            <w:hyperlink r:id="rId10">
              <w:r>
                <w:rPr>
                  <w:rStyle w:val="czeinternetowe"/>
                  <w:rFonts w:ascii="Arial" w:hAnsi="Arial" w:cs="Arial"/>
                  <w:sz w:val="20"/>
                  <w:szCs w:val="20"/>
                </w:rPr>
                <w:t>https://www.cpubenchmark.net/cpu_list.php</w:t>
              </w:r>
            </w:hyperlink>
            <w:r>
              <w:rPr>
                <w:rFonts w:ascii="Arial" w:hAnsi="Arial" w:cs="Arial"/>
                <w:sz w:val="20"/>
                <w:szCs w:val="20"/>
              </w:rPr>
              <w:t xml:space="preserve"> </w:t>
            </w:r>
          </w:p>
        </w:tc>
      </w:tr>
      <w:tr w:rsidR="00935BE7" w14:paraId="05517507" w14:textId="77777777">
        <w:tc>
          <w:tcPr>
            <w:tcW w:w="1760" w:type="dxa"/>
            <w:shd w:val="clear" w:color="auto" w:fill="auto"/>
          </w:tcPr>
          <w:p w14:paraId="06A11755"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Pamięć RAM</w:t>
            </w:r>
          </w:p>
        </w:tc>
        <w:tc>
          <w:tcPr>
            <w:tcW w:w="7673" w:type="dxa"/>
            <w:shd w:val="clear" w:color="auto" w:fill="auto"/>
          </w:tcPr>
          <w:p w14:paraId="6D08CA9A" w14:textId="77777777" w:rsidR="00935BE7" w:rsidRDefault="00FB67A5">
            <w:pPr>
              <w:spacing w:after="0" w:line="240" w:lineRule="auto"/>
              <w:rPr>
                <w:rFonts w:ascii="Arial" w:hAnsi="Arial" w:cs="Arial"/>
                <w:color w:val="FF0000"/>
                <w:sz w:val="20"/>
                <w:szCs w:val="20"/>
              </w:rPr>
            </w:pPr>
            <w:r>
              <w:rPr>
                <w:rFonts w:ascii="Arial" w:hAnsi="Arial" w:cs="Arial"/>
                <w:sz w:val="20"/>
                <w:szCs w:val="20"/>
              </w:rPr>
              <w:t>Min 8GB DDR4 3200MHz możliwość rozbudowy do min 32GB, 2 sloty SODIMM, w tym min. jeden wolny.</w:t>
            </w:r>
          </w:p>
        </w:tc>
      </w:tr>
      <w:tr w:rsidR="00935BE7" w14:paraId="0CEB874E" w14:textId="77777777">
        <w:tc>
          <w:tcPr>
            <w:tcW w:w="1760" w:type="dxa"/>
            <w:shd w:val="clear" w:color="auto" w:fill="auto"/>
          </w:tcPr>
          <w:p w14:paraId="2103436B"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Pamięć masowa</w:t>
            </w:r>
          </w:p>
        </w:tc>
        <w:tc>
          <w:tcPr>
            <w:tcW w:w="7673" w:type="dxa"/>
            <w:shd w:val="clear" w:color="auto" w:fill="auto"/>
          </w:tcPr>
          <w:p w14:paraId="153E2A5A" w14:textId="77777777" w:rsidR="00935BE7" w:rsidRDefault="00FB67A5">
            <w:pPr>
              <w:spacing w:after="0" w:line="240" w:lineRule="auto"/>
              <w:rPr>
                <w:rFonts w:ascii="Arial" w:hAnsi="Arial" w:cs="Arial"/>
                <w:sz w:val="20"/>
                <w:szCs w:val="20"/>
              </w:rPr>
            </w:pPr>
            <w:r>
              <w:rPr>
                <w:rFonts w:ascii="Arial" w:hAnsi="Arial" w:cs="Arial"/>
                <w:sz w:val="20"/>
                <w:szCs w:val="20"/>
              </w:rPr>
              <w:t>Min 1 szt dysku SSD M.2 min. 256GB PCIe NVMe</w:t>
            </w:r>
          </w:p>
        </w:tc>
      </w:tr>
      <w:tr w:rsidR="00935BE7" w14:paraId="544D2FA4" w14:textId="77777777">
        <w:tc>
          <w:tcPr>
            <w:tcW w:w="1760" w:type="dxa"/>
            <w:shd w:val="clear" w:color="auto" w:fill="auto"/>
          </w:tcPr>
          <w:p w14:paraId="42B26F30"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Karta graficzna</w:t>
            </w:r>
          </w:p>
        </w:tc>
        <w:tc>
          <w:tcPr>
            <w:tcW w:w="7673" w:type="dxa"/>
            <w:shd w:val="clear" w:color="auto" w:fill="auto"/>
          </w:tcPr>
          <w:p w14:paraId="52605296" w14:textId="77777777" w:rsidR="00935BE7" w:rsidRDefault="00FB67A5">
            <w:pPr>
              <w:spacing w:after="0" w:line="240" w:lineRule="auto"/>
              <w:rPr>
                <w:rFonts w:ascii="Arial" w:hAnsi="Arial" w:cs="Arial"/>
                <w:color w:val="FF0000"/>
                <w:sz w:val="20"/>
                <w:szCs w:val="20"/>
              </w:rPr>
            </w:pPr>
            <w:r>
              <w:rPr>
                <w:rFonts w:ascii="Arial" w:hAnsi="Arial" w:cs="Arial"/>
                <w:sz w:val="20"/>
                <w:szCs w:val="20"/>
              </w:rPr>
              <w:t>Zintegrowana karta graficzna</w:t>
            </w:r>
          </w:p>
        </w:tc>
      </w:tr>
      <w:tr w:rsidR="00935BE7" w14:paraId="314C9A1A" w14:textId="77777777">
        <w:tc>
          <w:tcPr>
            <w:tcW w:w="1760" w:type="dxa"/>
            <w:shd w:val="clear" w:color="auto" w:fill="auto"/>
          </w:tcPr>
          <w:p w14:paraId="302976AE"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Klawiatura</w:t>
            </w:r>
          </w:p>
        </w:tc>
        <w:tc>
          <w:tcPr>
            <w:tcW w:w="7673" w:type="dxa"/>
            <w:shd w:val="clear" w:color="auto" w:fill="auto"/>
          </w:tcPr>
          <w:p w14:paraId="41BAAB5B" w14:textId="77777777" w:rsidR="00935BE7" w:rsidRDefault="00FB67A5">
            <w:pPr>
              <w:spacing w:after="0" w:line="240" w:lineRule="auto"/>
              <w:rPr>
                <w:rFonts w:ascii="Arial" w:hAnsi="Arial" w:cs="Arial"/>
                <w:bCs/>
                <w:sz w:val="20"/>
                <w:szCs w:val="20"/>
              </w:rPr>
            </w:pPr>
            <w:r>
              <w:rPr>
                <w:rFonts w:ascii="Arial" w:hAnsi="Arial" w:cs="Arial"/>
                <w:bCs/>
                <w:sz w:val="20"/>
                <w:szCs w:val="20"/>
              </w:rPr>
              <w:t>Klawiatura w układzie US - QWERTY z wydzieloną klawiaturą numeryczną oraz z wbudowanym  w klawiaturze podświetleniem. Wszystkie klawisze funkcyjne typu: mute, regulacja głośności, print screen dostępne w ciągu klawiszy F1-F12. Minimum 99 klawiszy.</w:t>
            </w:r>
          </w:p>
        </w:tc>
      </w:tr>
      <w:tr w:rsidR="00935BE7" w14:paraId="5682EB2E" w14:textId="77777777">
        <w:tc>
          <w:tcPr>
            <w:tcW w:w="1760" w:type="dxa"/>
            <w:shd w:val="clear" w:color="auto" w:fill="auto"/>
          </w:tcPr>
          <w:p w14:paraId="62C09B54"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Multimedia</w:t>
            </w:r>
          </w:p>
        </w:tc>
        <w:tc>
          <w:tcPr>
            <w:tcW w:w="7673" w:type="dxa"/>
            <w:shd w:val="clear" w:color="auto" w:fill="auto"/>
          </w:tcPr>
          <w:p w14:paraId="1213D516" w14:textId="77777777" w:rsidR="00935BE7" w:rsidRDefault="00FB67A5">
            <w:pPr>
              <w:spacing w:after="0" w:line="240" w:lineRule="auto"/>
              <w:rPr>
                <w:rFonts w:ascii="Arial" w:hAnsi="Arial" w:cs="Arial"/>
                <w:bCs/>
                <w:color w:val="FF0000"/>
                <w:sz w:val="20"/>
                <w:szCs w:val="20"/>
              </w:rPr>
            </w:pPr>
            <w:r>
              <w:rPr>
                <w:rFonts w:ascii="Arial" w:hAnsi="Arial" w:cs="Arial"/>
                <w:bCs/>
                <w:sz w:val="20"/>
                <w:szCs w:val="20"/>
              </w:rPr>
              <w:t>Karta dźwiękowa zintegrowana z płytą główną, wbudowane dwa głośniki stereo o mocy 2 x 2W.</w:t>
            </w:r>
          </w:p>
          <w:p w14:paraId="1DE2723A" w14:textId="77777777" w:rsidR="00935BE7" w:rsidRDefault="00FB67A5">
            <w:pPr>
              <w:spacing w:after="0" w:line="240" w:lineRule="auto"/>
              <w:rPr>
                <w:rFonts w:ascii="Arial" w:hAnsi="Arial" w:cs="Arial"/>
                <w:sz w:val="20"/>
                <w:szCs w:val="20"/>
              </w:rPr>
            </w:pPr>
            <w:r>
              <w:rPr>
                <w:rFonts w:ascii="Arial" w:hAnsi="Arial" w:cs="Arial"/>
                <w:sz w:val="20"/>
                <w:szCs w:val="20"/>
              </w:rPr>
              <w:t xml:space="preserve">Czytnik kart multimedialnych w formacie microSD, </w:t>
            </w:r>
          </w:p>
          <w:p w14:paraId="1344EE9E" w14:textId="77777777" w:rsidR="00935BE7" w:rsidRDefault="00FB67A5">
            <w:pPr>
              <w:spacing w:after="0" w:line="240" w:lineRule="auto"/>
              <w:rPr>
                <w:rFonts w:ascii="Arial" w:hAnsi="Arial" w:cs="Arial"/>
                <w:b/>
                <w:bCs/>
                <w:color w:val="FF0000"/>
                <w:sz w:val="20"/>
                <w:szCs w:val="20"/>
              </w:rPr>
            </w:pPr>
            <w:r>
              <w:rPr>
                <w:rFonts w:ascii="Arial" w:hAnsi="Arial" w:cs="Arial"/>
                <w:sz w:val="20"/>
                <w:szCs w:val="20"/>
              </w:rPr>
              <w:t>port audio typu combo (słuchawki i mikrofon)</w:t>
            </w:r>
          </w:p>
        </w:tc>
      </w:tr>
      <w:tr w:rsidR="00935BE7" w14:paraId="570354EC" w14:textId="77777777">
        <w:tc>
          <w:tcPr>
            <w:tcW w:w="1760" w:type="dxa"/>
            <w:shd w:val="clear" w:color="auto" w:fill="auto"/>
          </w:tcPr>
          <w:p w14:paraId="77851DFF"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Łączność bezprzewodowa</w:t>
            </w:r>
          </w:p>
        </w:tc>
        <w:tc>
          <w:tcPr>
            <w:tcW w:w="7673" w:type="dxa"/>
            <w:shd w:val="clear" w:color="auto" w:fill="auto"/>
          </w:tcPr>
          <w:p w14:paraId="48DCBB1E" w14:textId="77777777" w:rsidR="00935BE7" w:rsidRDefault="00FB67A5">
            <w:pPr>
              <w:pStyle w:val="Default"/>
              <w:rPr>
                <w:rFonts w:ascii="Arial" w:hAnsi="Arial" w:cs="Arial"/>
                <w:bCs/>
                <w:color w:val="FF0000"/>
                <w:sz w:val="20"/>
                <w:szCs w:val="20"/>
              </w:rPr>
            </w:pPr>
            <w:r>
              <w:rPr>
                <w:rFonts w:ascii="Arial" w:hAnsi="Arial" w:cs="Arial"/>
                <w:bCs/>
                <w:color w:val="auto"/>
                <w:sz w:val="20"/>
                <w:szCs w:val="20"/>
              </w:rPr>
              <w:t>Karta Wireless AX 2x2 + Bluetooth 5.1</w:t>
            </w:r>
          </w:p>
        </w:tc>
      </w:tr>
      <w:tr w:rsidR="00935BE7" w14:paraId="1892FBF2" w14:textId="77777777">
        <w:tc>
          <w:tcPr>
            <w:tcW w:w="1760" w:type="dxa"/>
            <w:shd w:val="clear" w:color="auto" w:fill="auto"/>
          </w:tcPr>
          <w:p w14:paraId="35DDD892"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Bateria i zasilanie</w:t>
            </w:r>
          </w:p>
        </w:tc>
        <w:tc>
          <w:tcPr>
            <w:tcW w:w="7673" w:type="dxa"/>
            <w:shd w:val="clear" w:color="auto" w:fill="auto"/>
          </w:tcPr>
          <w:p w14:paraId="1ACA3607" w14:textId="77777777" w:rsidR="00935BE7" w:rsidRDefault="00FB67A5">
            <w:pPr>
              <w:spacing w:after="0" w:line="240" w:lineRule="auto"/>
              <w:rPr>
                <w:rFonts w:ascii="Arial" w:hAnsi="Arial" w:cs="Arial"/>
                <w:sz w:val="20"/>
                <w:szCs w:val="20"/>
              </w:rPr>
            </w:pPr>
            <w:r>
              <w:rPr>
                <w:rFonts w:ascii="Arial" w:hAnsi="Arial" w:cs="Arial"/>
                <w:bCs/>
                <w:sz w:val="20"/>
                <w:szCs w:val="20"/>
              </w:rPr>
              <w:t>Min. 4-cell [min. 54Whr].</w:t>
            </w:r>
            <w:r>
              <w:rPr>
                <w:rFonts w:ascii="Arial" w:hAnsi="Arial" w:cs="Arial"/>
                <w:b/>
                <w:sz w:val="20"/>
                <w:szCs w:val="20"/>
              </w:rPr>
              <w:t xml:space="preserve"> </w:t>
            </w:r>
            <w:r>
              <w:rPr>
                <w:rFonts w:ascii="Arial" w:hAnsi="Arial" w:cs="Arial"/>
                <w:sz w:val="20"/>
                <w:szCs w:val="20"/>
              </w:rPr>
              <w:t>Umożliwiająca jej szybkie naładowanie do poziomu 80% w czasie 1 godziny i do poziomu 100% w czasie 2 godzin.</w:t>
            </w:r>
          </w:p>
          <w:p w14:paraId="5A876DFA" w14:textId="77777777" w:rsidR="00935BE7" w:rsidRDefault="00FB67A5">
            <w:pPr>
              <w:spacing w:after="0" w:line="240" w:lineRule="auto"/>
              <w:rPr>
                <w:rFonts w:ascii="Arial" w:hAnsi="Arial" w:cs="Arial"/>
                <w:bCs/>
                <w:color w:val="00B050"/>
                <w:sz w:val="20"/>
                <w:szCs w:val="20"/>
              </w:rPr>
            </w:pPr>
            <w:r>
              <w:rPr>
                <w:rFonts w:ascii="Arial" w:hAnsi="Arial" w:cs="Arial"/>
                <w:bCs/>
                <w:sz w:val="20"/>
                <w:szCs w:val="20"/>
              </w:rPr>
              <w:t>Zasilacz o mocy min. 65W.</w:t>
            </w:r>
          </w:p>
        </w:tc>
      </w:tr>
      <w:tr w:rsidR="00935BE7" w14:paraId="3E9F4560" w14:textId="77777777">
        <w:tc>
          <w:tcPr>
            <w:tcW w:w="1760" w:type="dxa"/>
            <w:shd w:val="clear" w:color="auto" w:fill="auto"/>
          </w:tcPr>
          <w:p w14:paraId="59D82A82" w14:textId="77777777" w:rsidR="00935BE7" w:rsidRDefault="00FB67A5">
            <w:pPr>
              <w:spacing w:after="0" w:line="240" w:lineRule="auto"/>
              <w:jc w:val="center"/>
            </w:pPr>
            <w:r>
              <w:rPr>
                <w:rFonts w:ascii="Arial" w:hAnsi="Arial" w:cs="Arial"/>
                <w:b/>
                <w:sz w:val="20"/>
                <w:szCs w:val="20"/>
              </w:rPr>
              <w:t>Obudowa</w:t>
            </w:r>
          </w:p>
        </w:tc>
        <w:tc>
          <w:tcPr>
            <w:tcW w:w="7673" w:type="dxa"/>
            <w:shd w:val="clear" w:color="auto" w:fill="auto"/>
          </w:tcPr>
          <w:p w14:paraId="54E3B4E3"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Szkielet obudowy i zawiasy notebooka wzmacniane, uszczelnienie dookoła matrycy chroniące klawiaturę notebooka, po zamknięciu przed kurzem i wilgocią. Kąt otwarcia notebooka min 180 stopni. </w:t>
            </w:r>
          </w:p>
        </w:tc>
      </w:tr>
      <w:tr w:rsidR="00935BE7" w14:paraId="06B1489B" w14:textId="77777777">
        <w:tc>
          <w:tcPr>
            <w:tcW w:w="1760" w:type="dxa"/>
            <w:shd w:val="clear" w:color="auto" w:fill="auto"/>
          </w:tcPr>
          <w:p w14:paraId="7F3556B4"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BIOS</w:t>
            </w:r>
          </w:p>
        </w:tc>
        <w:tc>
          <w:tcPr>
            <w:tcW w:w="7673" w:type="dxa"/>
            <w:shd w:val="clear" w:color="auto" w:fill="auto"/>
          </w:tcPr>
          <w:p w14:paraId="3C4C27A2" w14:textId="77777777" w:rsidR="00935BE7" w:rsidRDefault="00FB67A5">
            <w:pPr>
              <w:tabs>
                <w:tab w:val="left" w:pos="283"/>
              </w:tabs>
              <w:spacing w:after="0" w:line="240" w:lineRule="auto"/>
              <w:rPr>
                <w:rFonts w:ascii="Arial" w:hAnsi="Arial" w:cs="Arial"/>
                <w:bCs/>
                <w:sz w:val="20"/>
                <w:szCs w:val="20"/>
              </w:rPr>
            </w:pPr>
            <w:r>
              <w:rPr>
                <w:rFonts w:ascii="Arial" w:hAnsi="Arial" w:cs="Arial"/>
                <w:bCs/>
                <w:sz w:val="20"/>
                <w:szCs w:val="20"/>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maks osiąganej prędkości, pamięci RAM z informacją o taktowaniu i obsadzeniu w slotach. Niezmazywalne (nieedytowalne) pole asset tag, nie podlegające skasowaniu nawet po aktualizacji BIOS. </w:t>
            </w:r>
          </w:p>
          <w:p w14:paraId="50994F96" w14:textId="77777777" w:rsidR="00935BE7" w:rsidRDefault="00FB67A5">
            <w:pPr>
              <w:tabs>
                <w:tab w:val="left" w:pos="283"/>
              </w:tabs>
              <w:spacing w:after="0" w:line="240" w:lineRule="auto"/>
              <w:rPr>
                <w:rFonts w:ascii="Arial" w:hAnsi="Arial" w:cs="Arial"/>
                <w:bCs/>
                <w:sz w:val="20"/>
                <w:szCs w:val="20"/>
              </w:rPr>
            </w:pPr>
            <w:r>
              <w:rPr>
                <w:rFonts w:ascii="Arial" w:hAnsi="Arial" w:cs="Arial"/>
                <w:bCs/>
                <w:sz w:val="20"/>
                <w:szCs w:val="20"/>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248F1040" w14:textId="77777777" w:rsidR="00935BE7" w:rsidRDefault="00FB67A5">
            <w:pPr>
              <w:tabs>
                <w:tab w:val="left" w:pos="283"/>
              </w:tabs>
              <w:spacing w:after="0" w:line="240" w:lineRule="auto"/>
              <w:rPr>
                <w:rFonts w:ascii="Arial" w:hAnsi="Arial" w:cs="Arial"/>
                <w:bCs/>
                <w:sz w:val="20"/>
                <w:szCs w:val="20"/>
              </w:rPr>
            </w:pPr>
            <w:r>
              <w:rPr>
                <w:rFonts w:ascii="Arial" w:hAnsi="Arial" w:cs="Arial"/>
                <w:bCs/>
                <w:sz w:val="20"/>
                <w:szCs w:val="20"/>
              </w:rPr>
              <w:t>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w:t>
            </w:r>
          </w:p>
          <w:p w14:paraId="1F6F2A2A" w14:textId="77777777" w:rsidR="00935BE7" w:rsidRDefault="00FB67A5">
            <w:pPr>
              <w:spacing w:after="0" w:line="240" w:lineRule="auto"/>
              <w:rPr>
                <w:rFonts w:ascii="Arial" w:hAnsi="Arial" w:cs="Arial"/>
                <w:bCs/>
                <w:sz w:val="20"/>
                <w:szCs w:val="20"/>
              </w:rPr>
            </w:pPr>
            <w:r>
              <w:rPr>
                <w:rFonts w:ascii="Arial" w:hAnsi="Arial" w:cs="Arial"/>
                <w:bCs/>
                <w:sz w:val="20"/>
                <w:szCs w:val="20"/>
              </w:rPr>
              <w:t>Możliwość włączenia/wyłączenia funkcji automatycznego tworzenia recovery BIOS na dysku twardym.</w:t>
            </w:r>
          </w:p>
        </w:tc>
      </w:tr>
      <w:tr w:rsidR="00935BE7" w14:paraId="17556E65" w14:textId="77777777">
        <w:tc>
          <w:tcPr>
            <w:tcW w:w="1760" w:type="dxa"/>
            <w:shd w:val="clear" w:color="auto" w:fill="auto"/>
          </w:tcPr>
          <w:p w14:paraId="5A3B1063"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Certyfikaty</w:t>
            </w:r>
          </w:p>
        </w:tc>
        <w:tc>
          <w:tcPr>
            <w:tcW w:w="7673" w:type="dxa"/>
            <w:shd w:val="clear" w:color="auto" w:fill="auto"/>
          </w:tcPr>
          <w:p w14:paraId="26F09B01" w14:textId="77777777" w:rsidR="00935BE7" w:rsidRDefault="00FB67A5">
            <w:pPr>
              <w:spacing w:after="0" w:line="240" w:lineRule="auto"/>
              <w:rPr>
                <w:rFonts w:ascii="Arial" w:hAnsi="Arial" w:cs="Arial"/>
                <w:bCs/>
                <w:sz w:val="20"/>
                <w:szCs w:val="20"/>
                <w:highlight w:val="yellow"/>
              </w:rPr>
            </w:pPr>
            <w:r>
              <w:rPr>
                <w:rFonts w:ascii="Arial" w:hAnsi="Arial" w:cs="Arial"/>
                <w:bCs/>
                <w:sz w:val="20"/>
                <w:szCs w:val="20"/>
                <w:highlight w:val="white"/>
              </w:rPr>
              <w:t>Certyfikat ISO9001 dla producenta sprzętu  lub równoważny.</w:t>
            </w:r>
          </w:p>
          <w:p w14:paraId="7777448F" w14:textId="77777777" w:rsidR="00935BE7" w:rsidRDefault="00FB67A5">
            <w:pPr>
              <w:spacing w:after="0" w:line="240" w:lineRule="auto"/>
              <w:rPr>
                <w:rFonts w:ascii="Arial" w:hAnsi="Arial" w:cs="Arial"/>
                <w:bCs/>
                <w:sz w:val="20"/>
                <w:szCs w:val="20"/>
                <w:highlight w:val="yellow"/>
              </w:rPr>
            </w:pPr>
            <w:r>
              <w:rPr>
                <w:rFonts w:ascii="Arial" w:hAnsi="Arial" w:cs="Arial"/>
                <w:bCs/>
                <w:sz w:val="20"/>
                <w:szCs w:val="20"/>
                <w:highlight w:val="white"/>
              </w:rPr>
              <w:t xml:space="preserve">Certyfikat ISO 14001 dla producenta sprzętu lub równoważny </w:t>
            </w:r>
          </w:p>
          <w:p w14:paraId="358E21ED" w14:textId="77777777" w:rsidR="00935BE7" w:rsidRDefault="00FB67A5">
            <w:pPr>
              <w:spacing w:after="0" w:line="240" w:lineRule="auto"/>
              <w:rPr>
                <w:rFonts w:ascii="Arial" w:hAnsi="Arial" w:cs="Arial"/>
                <w:bCs/>
                <w:sz w:val="20"/>
                <w:szCs w:val="20"/>
              </w:rPr>
            </w:pPr>
            <w:r>
              <w:rPr>
                <w:rFonts w:ascii="Arial" w:hAnsi="Arial" w:cs="Arial"/>
                <w:bCs/>
                <w:sz w:val="20"/>
                <w:szCs w:val="20"/>
                <w:highlight w:val="white"/>
              </w:rPr>
              <w:t xml:space="preserve">Deklaracja zgodności CE </w:t>
            </w:r>
          </w:p>
          <w:p w14:paraId="28B8643B" w14:textId="77777777" w:rsidR="00935BE7" w:rsidRDefault="00FB67A5">
            <w:pPr>
              <w:spacing w:after="0" w:line="240" w:lineRule="auto"/>
              <w:rPr>
                <w:rFonts w:ascii="Arial" w:hAnsi="Arial" w:cs="Arial"/>
                <w:bCs/>
                <w:sz w:val="20"/>
                <w:szCs w:val="20"/>
              </w:rPr>
            </w:pPr>
            <w:r>
              <w:rPr>
                <w:rFonts w:ascii="Arial" w:hAnsi="Arial" w:cs="Arial"/>
                <w:bCs/>
                <w:sz w:val="20"/>
                <w:szCs w:val="20"/>
              </w:rPr>
              <w:t>Potwierdzenie spełnienia kryteriów środowiskowych, w tym zgodności z dyrektywą RoHS Unii Europejskiej o eliminacji substancji niebezpiecznych w postaci oświadczenia producenta jednostki</w:t>
            </w:r>
          </w:p>
          <w:p w14:paraId="44E9EAD3" w14:textId="77777777" w:rsidR="00935BE7" w:rsidRDefault="00FB67A5">
            <w:pPr>
              <w:spacing w:after="0" w:line="240" w:lineRule="auto"/>
              <w:rPr>
                <w:rFonts w:ascii="Arial" w:hAnsi="Arial" w:cs="Arial"/>
                <w:bCs/>
                <w:sz w:val="20"/>
                <w:szCs w:val="20"/>
              </w:rPr>
            </w:pPr>
            <w:r>
              <w:rPr>
                <w:rFonts w:ascii="Arial" w:hAnsi="Arial" w:cs="Arial"/>
                <w:bCs/>
                <w:sz w:val="20"/>
                <w:szCs w:val="20"/>
              </w:rPr>
              <w:t>Potwierdzenie kompatybilności komputera z oferowanym systemem operacyjnym (wydruk ze strony)</w:t>
            </w:r>
          </w:p>
          <w:p w14:paraId="5CE26DC1" w14:textId="77777777" w:rsidR="00935BE7" w:rsidRDefault="00FB67A5">
            <w:pPr>
              <w:spacing w:after="0" w:line="240" w:lineRule="auto"/>
              <w:rPr>
                <w:rFonts w:ascii="Arial" w:hAnsi="Arial" w:cs="Arial"/>
                <w:bCs/>
                <w:sz w:val="20"/>
                <w:szCs w:val="20"/>
              </w:rPr>
            </w:pPr>
            <w:r>
              <w:rPr>
                <w:rFonts w:ascii="Arial" w:hAnsi="Arial" w:cs="Arial"/>
                <w:bCs/>
                <w:sz w:val="20"/>
                <w:szCs w:val="20"/>
              </w:rPr>
              <w:t>EnergyStar  – załączyć do oferty certyfikat lub wydruk z strony.</w:t>
            </w:r>
          </w:p>
          <w:p w14:paraId="75995B6D" w14:textId="77777777" w:rsidR="00935BE7" w:rsidRDefault="00FB67A5">
            <w:pPr>
              <w:spacing w:after="0" w:line="240" w:lineRule="auto"/>
              <w:rPr>
                <w:highlight w:val="white"/>
              </w:rPr>
            </w:pPr>
            <w:r>
              <w:rPr>
                <w:rFonts w:ascii="Arial" w:hAnsi="Arial" w:cs="Arial"/>
                <w:bCs/>
                <w:sz w:val="20"/>
                <w:szCs w:val="20"/>
                <w:highlight w:val="white"/>
              </w:rPr>
              <w:lastRenderedPageBreak/>
              <w:t>Lub równoważny wydany przez jednostkę zajmującą się kontrolą jakości, tożsamy co do zakresu wskazanego certyfikatu.</w:t>
            </w:r>
          </w:p>
        </w:tc>
      </w:tr>
      <w:tr w:rsidR="00935BE7" w14:paraId="46FDDF73" w14:textId="77777777">
        <w:tc>
          <w:tcPr>
            <w:tcW w:w="1760" w:type="dxa"/>
            <w:shd w:val="clear" w:color="auto" w:fill="auto"/>
          </w:tcPr>
          <w:p w14:paraId="4378CDAA"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lastRenderedPageBreak/>
              <w:t>Diagnostyka</w:t>
            </w:r>
          </w:p>
        </w:tc>
        <w:tc>
          <w:tcPr>
            <w:tcW w:w="7673" w:type="dxa"/>
            <w:shd w:val="clear" w:color="auto" w:fill="auto"/>
          </w:tcPr>
          <w:p w14:paraId="0C76DCB6" w14:textId="77777777" w:rsidR="00935BE7" w:rsidRDefault="00FB67A5">
            <w:pPr>
              <w:spacing w:after="0" w:line="240" w:lineRule="auto"/>
              <w:rPr>
                <w:rFonts w:ascii="Arial" w:hAnsi="Arial" w:cs="Arial"/>
                <w:bCs/>
                <w:sz w:val="20"/>
                <w:szCs w:val="20"/>
              </w:rPr>
            </w:pPr>
            <w:r>
              <w:rPr>
                <w:rFonts w:ascii="Arial" w:hAnsi="Arial" w:cs="Arial"/>
                <w:bCs/>
                <w:sz w:val="20"/>
                <w:szCs w:val="20"/>
              </w:rPr>
              <w:t>System diagnostyczny z 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zewnętrznych i dodatkowych nośników pamięci masowej oraz dostępu do internetu i sieci lokalnej.</w:t>
            </w:r>
          </w:p>
        </w:tc>
      </w:tr>
      <w:tr w:rsidR="00935BE7" w14:paraId="5C77EBAF" w14:textId="77777777">
        <w:tc>
          <w:tcPr>
            <w:tcW w:w="1760" w:type="dxa"/>
            <w:shd w:val="clear" w:color="auto" w:fill="auto"/>
          </w:tcPr>
          <w:p w14:paraId="14721480"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Bezpieczeństwo</w:t>
            </w:r>
          </w:p>
        </w:tc>
        <w:tc>
          <w:tcPr>
            <w:tcW w:w="7673" w:type="dxa"/>
            <w:shd w:val="clear" w:color="auto" w:fill="auto"/>
          </w:tcPr>
          <w:p w14:paraId="77891E2E" w14:textId="77777777" w:rsidR="00935BE7" w:rsidRDefault="00FB67A5">
            <w:pPr>
              <w:spacing w:after="0" w:line="240" w:lineRule="auto"/>
              <w:rPr>
                <w:rFonts w:ascii="Arial" w:hAnsi="Arial" w:cs="Arial"/>
                <w:bCs/>
                <w:sz w:val="20"/>
                <w:szCs w:val="20"/>
              </w:rPr>
            </w:pPr>
            <w:r>
              <w:rPr>
                <w:rFonts w:ascii="Arial" w:hAnsi="Arial" w:cs="Arial"/>
                <w:bCs/>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6257C6F1" w14:textId="77777777" w:rsidR="00935BE7" w:rsidRDefault="00FB67A5">
            <w:pPr>
              <w:spacing w:after="0" w:line="240" w:lineRule="auto"/>
              <w:rPr>
                <w:rFonts w:ascii="Arial" w:hAnsi="Arial" w:cs="Arial"/>
                <w:sz w:val="20"/>
                <w:szCs w:val="20"/>
              </w:rPr>
            </w:pPr>
            <w:r>
              <w:rPr>
                <w:rFonts w:ascii="Arial" w:hAnsi="Arial" w:cs="Arial"/>
                <w:sz w:val="20"/>
                <w:szCs w:val="20"/>
              </w:rPr>
              <w:t xml:space="preserve">Czytnik linii papilarnych </w:t>
            </w:r>
          </w:p>
        </w:tc>
      </w:tr>
      <w:tr w:rsidR="00935BE7" w14:paraId="263127AA" w14:textId="77777777">
        <w:tc>
          <w:tcPr>
            <w:tcW w:w="1760" w:type="dxa"/>
            <w:shd w:val="clear" w:color="auto" w:fill="auto"/>
          </w:tcPr>
          <w:p w14:paraId="7F997422"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System operacyjny</w:t>
            </w:r>
          </w:p>
        </w:tc>
        <w:tc>
          <w:tcPr>
            <w:tcW w:w="7673" w:type="dxa"/>
            <w:shd w:val="clear" w:color="auto" w:fill="auto"/>
          </w:tcPr>
          <w:p w14:paraId="3D093B35" w14:textId="77777777" w:rsidR="00935BE7" w:rsidRDefault="00FB67A5">
            <w:pPr>
              <w:spacing w:after="0" w:line="240" w:lineRule="auto"/>
              <w:rPr>
                <w:rFonts w:ascii="Arial" w:hAnsi="Arial" w:cs="Arial"/>
                <w:sz w:val="20"/>
                <w:szCs w:val="20"/>
              </w:rPr>
            </w:pPr>
            <w:r>
              <w:rPr>
                <w:rFonts w:ascii="Arial" w:hAnsi="Arial" w:cs="Arial"/>
                <w:sz w:val="20"/>
                <w:szCs w:val="20"/>
              </w:rPr>
              <w:t xml:space="preserve">Zainstalowany system operacyjny typu Windows 10 Professional lub inny równoważny, klucz licencyjny zapisany trwale w BIOS, umożliwiać instalację systemu operacyjnego bez potrzeby ręcznego wpisywania klucza licencyjnego. </w:t>
            </w:r>
          </w:p>
        </w:tc>
      </w:tr>
      <w:tr w:rsidR="00935BE7" w14:paraId="60F90C30" w14:textId="77777777">
        <w:trPr>
          <w:trHeight w:val="512"/>
        </w:trPr>
        <w:tc>
          <w:tcPr>
            <w:tcW w:w="1760" w:type="dxa"/>
            <w:shd w:val="clear" w:color="auto" w:fill="auto"/>
          </w:tcPr>
          <w:p w14:paraId="46CB5C34"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Porty i złącza</w:t>
            </w:r>
          </w:p>
        </w:tc>
        <w:tc>
          <w:tcPr>
            <w:tcW w:w="7673" w:type="dxa"/>
            <w:shd w:val="clear" w:color="auto" w:fill="auto"/>
          </w:tcPr>
          <w:p w14:paraId="029D209E" w14:textId="77777777" w:rsidR="00935BE7" w:rsidRDefault="00FB67A5">
            <w:pPr>
              <w:spacing w:after="0" w:line="240" w:lineRule="auto"/>
              <w:rPr>
                <w:rFonts w:ascii="Arial" w:hAnsi="Arial" w:cs="Arial"/>
                <w:sz w:val="20"/>
                <w:szCs w:val="20"/>
              </w:rPr>
            </w:pPr>
            <w:r>
              <w:rPr>
                <w:rFonts w:ascii="Arial" w:hAnsi="Arial" w:cs="Arial"/>
                <w:sz w:val="20"/>
                <w:szCs w:val="20"/>
              </w:rPr>
              <w:t>Wbudowane porty i złącza: 1 x HDMI 1.4, 1x RJ-45, 1 x USB 2.0,  2 x USB 3.2 typu A, w tym jeden dosilony, 1x USB 3.2 gen 2 typu C, port zasilania, 1 x RJ-45, gniazdo linki zabezpieczającej.</w:t>
            </w:r>
          </w:p>
        </w:tc>
      </w:tr>
      <w:tr w:rsidR="00935BE7" w14:paraId="71CF06E3" w14:textId="77777777">
        <w:trPr>
          <w:trHeight w:val="620"/>
        </w:trPr>
        <w:tc>
          <w:tcPr>
            <w:tcW w:w="1760" w:type="dxa"/>
            <w:shd w:val="clear" w:color="auto" w:fill="auto"/>
          </w:tcPr>
          <w:p w14:paraId="4D556F85"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Wsparcie techniczne</w:t>
            </w:r>
          </w:p>
        </w:tc>
        <w:tc>
          <w:tcPr>
            <w:tcW w:w="7673" w:type="dxa"/>
            <w:shd w:val="clear" w:color="auto" w:fill="auto"/>
          </w:tcPr>
          <w:p w14:paraId="61A4293D" w14:textId="77777777" w:rsidR="00935BE7" w:rsidRDefault="00FB67A5">
            <w:pPr>
              <w:spacing w:after="0" w:line="240" w:lineRule="auto"/>
              <w:rPr>
                <w:rFonts w:ascii="Arial" w:hAnsi="Arial" w:cs="Arial"/>
                <w:bCs/>
                <w:sz w:val="20"/>
                <w:szCs w:val="20"/>
              </w:rPr>
            </w:pPr>
            <w:r>
              <w:rPr>
                <w:rFonts w:ascii="Arial" w:hAnsi="Arial" w:cs="Arial"/>
                <w:sz w:val="20"/>
                <w:szCs w:val="20"/>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935BE7" w14:paraId="4E1437DB" w14:textId="77777777">
        <w:trPr>
          <w:trHeight w:val="620"/>
        </w:trPr>
        <w:tc>
          <w:tcPr>
            <w:tcW w:w="1760" w:type="dxa"/>
            <w:shd w:val="clear" w:color="auto" w:fill="auto"/>
          </w:tcPr>
          <w:p w14:paraId="2E482ABA"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Warunki gwarancyjne</w:t>
            </w:r>
          </w:p>
        </w:tc>
        <w:tc>
          <w:tcPr>
            <w:tcW w:w="7673" w:type="dxa"/>
            <w:shd w:val="clear" w:color="auto" w:fill="auto"/>
          </w:tcPr>
          <w:p w14:paraId="219BE994" w14:textId="77777777" w:rsidR="00935BE7" w:rsidRDefault="00FB67A5">
            <w:pPr>
              <w:spacing w:after="0" w:line="240" w:lineRule="auto"/>
              <w:rPr>
                <w:highlight w:val="white"/>
              </w:rPr>
            </w:pPr>
            <w:r>
              <w:rPr>
                <w:rFonts w:ascii="Arial" w:hAnsi="Arial" w:cs="Arial"/>
                <w:sz w:val="20"/>
                <w:szCs w:val="20"/>
                <w:highlight w:val="white"/>
              </w:rPr>
              <w:t xml:space="preserve">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w:t>
            </w:r>
          </w:p>
          <w:p w14:paraId="755C9B98" w14:textId="77777777" w:rsidR="00935BE7" w:rsidRDefault="00FB67A5">
            <w:pPr>
              <w:spacing w:after="0" w:line="240" w:lineRule="auto"/>
              <w:rPr>
                <w:rFonts w:ascii="Arial" w:hAnsi="Arial" w:cs="Arial"/>
                <w:sz w:val="20"/>
                <w:szCs w:val="20"/>
              </w:rPr>
            </w:pPr>
            <w:r>
              <w:rPr>
                <w:rFonts w:ascii="Arial" w:hAnsi="Arial" w:cs="Arial"/>
                <w:sz w:val="20"/>
                <w:szCs w:val="20"/>
              </w:rPr>
              <w:t>Minimalny czas trwania wsparcia technicznego producenta zgodnie z przedstawioną ofertą okresu gwarancji.</w:t>
            </w:r>
          </w:p>
          <w:p w14:paraId="7CCA0556" w14:textId="77777777" w:rsidR="00935BE7" w:rsidRDefault="00FB67A5">
            <w:pPr>
              <w:spacing w:after="0" w:line="240" w:lineRule="auto"/>
              <w:rPr>
                <w:rFonts w:ascii="Arial" w:hAnsi="Arial" w:cs="Arial"/>
                <w:sz w:val="20"/>
                <w:szCs w:val="20"/>
              </w:rPr>
            </w:pPr>
            <w:r>
              <w:rPr>
                <w:rFonts w:ascii="Arial" w:hAnsi="Arial" w:cs="Arial"/>
                <w:sz w:val="20"/>
                <w:szCs w:val="20"/>
              </w:rPr>
              <w:t>Sposób realizacji usług wsparcia technicznego:</w:t>
            </w:r>
          </w:p>
          <w:p w14:paraId="6D3B9C77" w14:textId="77777777" w:rsidR="00935BE7" w:rsidRDefault="00FB67A5">
            <w:pPr>
              <w:spacing w:after="0" w:line="240" w:lineRule="auto"/>
              <w:rPr>
                <w:rFonts w:ascii="Arial" w:hAnsi="Arial" w:cs="Arial"/>
                <w:sz w:val="20"/>
                <w:szCs w:val="20"/>
              </w:rPr>
            </w:pPr>
            <w:r>
              <w:rPr>
                <w:rFonts w:ascii="Arial" w:hAnsi="Arial" w:cs="Arial"/>
                <w:sz w:val="20"/>
                <w:szCs w:val="20"/>
              </w:rPr>
              <w:t xml:space="preserve">- Telefoniczne zgłaszanie usterek w dni robocze w godzinach 8-17. </w:t>
            </w:r>
          </w:p>
          <w:p w14:paraId="22EE748C" w14:textId="77777777" w:rsidR="00935BE7" w:rsidRDefault="00FB67A5">
            <w:pPr>
              <w:spacing w:after="0" w:line="240" w:lineRule="auto"/>
              <w:rPr>
                <w:rFonts w:ascii="Arial" w:hAnsi="Arial" w:cs="Arial"/>
                <w:sz w:val="20"/>
                <w:szCs w:val="20"/>
              </w:rPr>
            </w:pPr>
            <w:r>
              <w:rPr>
                <w:rFonts w:ascii="Arial" w:hAnsi="Arial" w:cs="Arial"/>
                <w:sz w:val="20"/>
                <w:szCs w:val="20"/>
              </w:rPr>
              <w:t>- Dedykowany bezpłatny portal online producenta do zgłaszania usterek i zarządzania zgłoszeniami serwisowymi.</w:t>
            </w:r>
          </w:p>
          <w:p w14:paraId="30F9E751" w14:textId="77777777" w:rsidR="00935BE7" w:rsidRDefault="00FB67A5">
            <w:pPr>
              <w:spacing w:after="0" w:line="240" w:lineRule="auto"/>
              <w:rPr>
                <w:rFonts w:ascii="Arial" w:hAnsi="Arial" w:cs="Arial"/>
                <w:sz w:val="20"/>
                <w:szCs w:val="20"/>
              </w:rPr>
            </w:pPr>
            <w:r>
              <w:rPr>
                <w:rFonts w:ascii="Arial" w:hAnsi="Arial" w:cs="Arial"/>
                <w:sz w:val="20"/>
                <w:szCs w:val="20"/>
              </w:rPr>
              <w:t>- Opcjonalna pomoc techniczna za pośrednictwem czat online.</w:t>
            </w:r>
          </w:p>
          <w:p w14:paraId="7E2BDAB3" w14:textId="77777777" w:rsidR="00935BE7" w:rsidRDefault="00FB67A5">
            <w:pPr>
              <w:spacing w:after="0" w:line="240" w:lineRule="auto"/>
              <w:rPr>
                <w:rFonts w:ascii="Arial" w:hAnsi="Arial" w:cs="Arial"/>
                <w:sz w:val="20"/>
                <w:szCs w:val="20"/>
              </w:rPr>
            </w:pPr>
            <w:r>
              <w:rPr>
                <w:rFonts w:ascii="Arial" w:hAnsi="Arial" w:cs="Arial"/>
                <w:sz w:val="20"/>
                <w:szCs w:val="20"/>
              </w:rPr>
              <w:t xml:space="preserve">Wsparcie techniczne dla sprzętu będzie dostarczane zdalnie lub w miejscu instalacji urządzenia, w zależności od rodzaju zgłaszanej awarii. </w:t>
            </w:r>
          </w:p>
          <w:p w14:paraId="737201C8" w14:textId="77777777" w:rsidR="00935BE7" w:rsidRDefault="00FB67A5">
            <w:pPr>
              <w:spacing w:after="0" w:line="240" w:lineRule="auto"/>
              <w:rPr>
                <w:rFonts w:ascii="Arial" w:hAnsi="Arial" w:cs="Arial"/>
                <w:sz w:val="20"/>
                <w:szCs w:val="20"/>
              </w:rPr>
            </w:pPr>
            <w:r>
              <w:rPr>
                <w:rFonts w:ascii="Arial" w:hAnsi="Arial" w:cs="Arial"/>
                <w:sz w:val="20"/>
                <w:szCs w:val="20"/>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77BB4020" w14:textId="77777777" w:rsidR="00935BE7" w:rsidRDefault="00FB67A5">
            <w:pPr>
              <w:spacing w:after="0" w:line="240" w:lineRule="auto"/>
              <w:rPr>
                <w:rFonts w:ascii="Arial" w:hAnsi="Arial" w:cs="Arial"/>
                <w:sz w:val="20"/>
                <w:szCs w:val="20"/>
              </w:rPr>
            </w:pPr>
            <w:r>
              <w:rPr>
                <w:rFonts w:ascii="Arial" w:hAnsi="Arial" w:cs="Arial"/>
                <w:sz w:val="20"/>
                <w:szCs w:val="20"/>
              </w:rPr>
              <w:t>Możliwość sprawdzenia aktualnego okresu i poziomu wsparcia technicznego dla urządzeń za pośrednictwem strony internetowej producenta.</w:t>
            </w:r>
          </w:p>
          <w:p w14:paraId="6598102C" w14:textId="77777777" w:rsidR="00935BE7" w:rsidRDefault="00FB67A5">
            <w:pPr>
              <w:spacing w:after="0" w:line="240" w:lineRule="auto"/>
              <w:rPr>
                <w:rFonts w:ascii="Arial" w:hAnsi="Arial" w:cs="Arial"/>
                <w:b/>
                <w:color w:val="FF0000"/>
                <w:sz w:val="20"/>
                <w:szCs w:val="20"/>
              </w:rPr>
            </w:pPr>
            <w:r>
              <w:rPr>
                <w:rFonts w:ascii="Arial" w:hAnsi="Arial" w:cs="Arial"/>
                <w:sz w:val="20"/>
                <w:szCs w:val="20"/>
              </w:rPr>
              <w:t>Możliwość pobrania aktualnych wersji sterowników oraz firmware urządzenia za pośrednictwem strony internetowej producenta również dla urządzeń z nieaktywnym wsparciem technicznym.</w:t>
            </w:r>
            <w:r>
              <w:rPr>
                <w:rFonts w:ascii="Arial" w:hAnsi="Arial" w:cs="Arial"/>
                <w:b/>
                <w:color w:val="FF0000"/>
                <w:sz w:val="20"/>
                <w:szCs w:val="20"/>
              </w:rPr>
              <w:t xml:space="preserve"> </w:t>
            </w:r>
          </w:p>
          <w:p w14:paraId="15B14E44" w14:textId="77777777" w:rsidR="00935BE7" w:rsidRDefault="00FB67A5">
            <w:pPr>
              <w:spacing w:after="0" w:line="240" w:lineRule="auto"/>
              <w:rPr>
                <w:rFonts w:ascii="Arial" w:hAnsi="Arial" w:cs="Arial"/>
                <w:sz w:val="20"/>
                <w:szCs w:val="20"/>
              </w:rPr>
            </w:pPr>
            <w:r>
              <w:rPr>
                <w:rFonts w:ascii="Arial" w:hAnsi="Arial" w:cs="Arial"/>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r>
              <w:rPr>
                <w:rFonts w:ascii="Arial" w:hAnsi="Arial" w:cs="Arial"/>
                <w:b/>
                <w:color w:val="FF0000"/>
                <w:sz w:val="20"/>
                <w:szCs w:val="20"/>
              </w:rPr>
              <w:t xml:space="preserve"> </w:t>
            </w:r>
          </w:p>
        </w:tc>
      </w:tr>
    </w:tbl>
    <w:p w14:paraId="78AFAC64" w14:textId="77777777" w:rsidR="00935BE7" w:rsidRDefault="00935BE7">
      <w:pPr>
        <w:rPr>
          <w:rFonts w:ascii="Arial" w:hAnsi="Arial" w:cs="Arial"/>
          <w:b/>
          <w:bCs/>
          <w:sz w:val="20"/>
          <w:szCs w:val="20"/>
        </w:rPr>
      </w:pPr>
    </w:p>
    <w:p w14:paraId="06755E62" w14:textId="77777777" w:rsidR="00935BE7" w:rsidRDefault="00935BE7">
      <w:pPr>
        <w:rPr>
          <w:rFonts w:ascii="Arial" w:hAnsi="Arial" w:cs="Arial"/>
          <w:b/>
          <w:bCs/>
          <w:sz w:val="20"/>
          <w:szCs w:val="20"/>
        </w:rPr>
      </w:pPr>
    </w:p>
    <w:p w14:paraId="5FB2985C" w14:textId="77777777" w:rsidR="00935BE7" w:rsidRDefault="00FB67A5">
      <w:pPr>
        <w:rPr>
          <w:rFonts w:ascii="Arial" w:hAnsi="Arial" w:cs="Arial"/>
          <w:b/>
          <w:bCs/>
          <w:sz w:val="20"/>
          <w:szCs w:val="20"/>
        </w:rPr>
      </w:pPr>
      <w:r>
        <w:rPr>
          <w:rFonts w:ascii="Arial" w:hAnsi="Arial" w:cs="Arial"/>
          <w:b/>
          <w:bCs/>
          <w:sz w:val="20"/>
          <w:szCs w:val="20"/>
        </w:rPr>
        <w:lastRenderedPageBreak/>
        <w:t>Monitor – 65 szt.</w:t>
      </w: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3448"/>
        <w:gridCol w:w="6998"/>
      </w:tblGrid>
      <w:tr w:rsidR="00935BE7" w14:paraId="3C0D725B" w14:textId="77777777" w:rsidTr="005A4030">
        <w:trPr>
          <w:trHeight w:val="284"/>
        </w:trPr>
        <w:tc>
          <w:tcPr>
            <w:tcW w:w="3454" w:type="dxa"/>
            <w:shd w:val="clear" w:color="auto" w:fill="auto"/>
          </w:tcPr>
          <w:p w14:paraId="618BFB8E" w14:textId="77777777" w:rsidR="00935BE7" w:rsidRDefault="00FB67A5">
            <w:pPr>
              <w:spacing w:after="0" w:line="240" w:lineRule="auto"/>
              <w:jc w:val="center"/>
              <w:rPr>
                <w:rFonts w:ascii="Arial" w:hAnsi="Arial" w:cs="Arial"/>
                <w:b/>
                <w:sz w:val="20"/>
                <w:szCs w:val="20"/>
              </w:rPr>
            </w:pPr>
            <w:r>
              <w:rPr>
                <w:rFonts w:ascii="Arial" w:hAnsi="Arial" w:cs="Arial"/>
                <w:b/>
                <w:sz w:val="20"/>
                <w:szCs w:val="20"/>
              </w:rPr>
              <w:t>Nazwa komponentu</w:t>
            </w:r>
          </w:p>
        </w:tc>
        <w:tc>
          <w:tcPr>
            <w:tcW w:w="7011" w:type="dxa"/>
            <w:shd w:val="clear" w:color="auto" w:fill="auto"/>
          </w:tcPr>
          <w:p w14:paraId="523E5345" w14:textId="77777777" w:rsidR="00935BE7" w:rsidRDefault="00FB67A5">
            <w:pPr>
              <w:spacing w:after="0" w:line="240" w:lineRule="auto"/>
              <w:ind w:left="-71"/>
              <w:jc w:val="center"/>
              <w:rPr>
                <w:rFonts w:ascii="Arial" w:hAnsi="Arial" w:cs="Arial"/>
                <w:b/>
                <w:sz w:val="20"/>
                <w:szCs w:val="20"/>
              </w:rPr>
            </w:pPr>
            <w:r>
              <w:rPr>
                <w:rFonts w:ascii="Arial" w:hAnsi="Arial" w:cs="Arial"/>
                <w:b/>
                <w:sz w:val="20"/>
                <w:szCs w:val="20"/>
              </w:rPr>
              <w:t>Wymagane parametry techniczne komputerów</w:t>
            </w:r>
          </w:p>
        </w:tc>
      </w:tr>
      <w:tr w:rsidR="00935BE7" w14:paraId="4F8FCADB" w14:textId="77777777" w:rsidTr="005A4030">
        <w:trPr>
          <w:trHeight w:val="284"/>
        </w:trPr>
        <w:tc>
          <w:tcPr>
            <w:tcW w:w="3454" w:type="dxa"/>
            <w:shd w:val="clear" w:color="auto" w:fill="auto"/>
          </w:tcPr>
          <w:p w14:paraId="6AE8E34C" w14:textId="77777777" w:rsidR="00935BE7" w:rsidRDefault="00FB67A5">
            <w:pPr>
              <w:spacing w:after="0" w:line="240" w:lineRule="auto"/>
              <w:rPr>
                <w:rFonts w:ascii="Arial" w:hAnsi="Arial" w:cs="Arial"/>
                <w:b/>
                <w:sz w:val="20"/>
                <w:szCs w:val="20"/>
              </w:rPr>
            </w:pPr>
            <w:r>
              <w:rPr>
                <w:rFonts w:ascii="Arial" w:hAnsi="Arial" w:cs="Arial"/>
                <w:b/>
                <w:sz w:val="20"/>
                <w:szCs w:val="20"/>
              </w:rPr>
              <w:t>Typ ekranu</w:t>
            </w:r>
          </w:p>
        </w:tc>
        <w:tc>
          <w:tcPr>
            <w:tcW w:w="7011" w:type="dxa"/>
            <w:shd w:val="clear" w:color="auto" w:fill="auto"/>
          </w:tcPr>
          <w:p w14:paraId="0364DD70"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Ekran ciekłokrystaliczny z aktywną matrycą IPS 21.5” </w:t>
            </w:r>
          </w:p>
        </w:tc>
      </w:tr>
      <w:tr w:rsidR="00935BE7" w14:paraId="2A4AB4D5" w14:textId="77777777" w:rsidTr="005A4030">
        <w:trPr>
          <w:trHeight w:val="284"/>
        </w:trPr>
        <w:tc>
          <w:tcPr>
            <w:tcW w:w="3454" w:type="dxa"/>
            <w:shd w:val="clear" w:color="auto" w:fill="auto"/>
          </w:tcPr>
          <w:p w14:paraId="5A662419" w14:textId="77777777" w:rsidR="00935BE7" w:rsidRDefault="00FB67A5">
            <w:pPr>
              <w:spacing w:after="0" w:line="240" w:lineRule="auto"/>
              <w:rPr>
                <w:rFonts w:ascii="Arial" w:hAnsi="Arial" w:cs="Arial"/>
                <w:b/>
                <w:sz w:val="20"/>
                <w:szCs w:val="20"/>
              </w:rPr>
            </w:pPr>
            <w:r>
              <w:rPr>
                <w:rFonts w:ascii="Arial" w:hAnsi="Arial" w:cs="Arial"/>
                <w:b/>
                <w:sz w:val="20"/>
                <w:szCs w:val="20"/>
              </w:rPr>
              <w:t>Rozmiar plamki (maksymalnie)</w:t>
            </w:r>
          </w:p>
        </w:tc>
        <w:tc>
          <w:tcPr>
            <w:tcW w:w="7011" w:type="dxa"/>
            <w:shd w:val="clear" w:color="auto" w:fill="auto"/>
          </w:tcPr>
          <w:p w14:paraId="1B83CC8B" w14:textId="77777777" w:rsidR="00935BE7" w:rsidRDefault="00FB67A5">
            <w:pPr>
              <w:spacing w:after="0" w:line="240" w:lineRule="auto"/>
              <w:rPr>
                <w:rFonts w:ascii="Arial" w:hAnsi="Arial" w:cs="Arial"/>
                <w:bCs/>
                <w:sz w:val="20"/>
                <w:szCs w:val="20"/>
              </w:rPr>
            </w:pPr>
            <w:r>
              <w:rPr>
                <w:rFonts w:ascii="Arial" w:hAnsi="Arial" w:cs="Arial"/>
                <w:bCs/>
                <w:sz w:val="20"/>
                <w:szCs w:val="20"/>
                <w:lang w:val="en-US"/>
              </w:rPr>
              <w:t>0,248 mm x 0,248 mm</w:t>
            </w:r>
          </w:p>
        </w:tc>
      </w:tr>
      <w:tr w:rsidR="00935BE7" w14:paraId="320A7516" w14:textId="77777777" w:rsidTr="005A4030">
        <w:trPr>
          <w:trHeight w:val="284"/>
        </w:trPr>
        <w:tc>
          <w:tcPr>
            <w:tcW w:w="3454" w:type="dxa"/>
            <w:shd w:val="clear" w:color="auto" w:fill="auto"/>
          </w:tcPr>
          <w:p w14:paraId="0F081C09" w14:textId="77777777" w:rsidR="00935BE7" w:rsidRDefault="00FB67A5">
            <w:pPr>
              <w:spacing w:after="0" w:line="240" w:lineRule="auto"/>
              <w:rPr>
                <w:rFonts w:ascii="Arial" w:hAnsi="Arial" w:cs="Arial"/>
                <w:b/>
                <w:sz w:val="20"/>
                <w:szCs w:val="20"/>
              </w:rPr>
            </w:pPr>
            <w:r>
              <w:rPr>
                <w:rFonts w:ascii="Arial" w:hAnsi="Arial" w:cs="Arial"/>
                <w:b/>
                <w:sz w:val="20"/>
                <w:szCs w:val="20"/>
              </w:rPr>
              <w:t>Jasność</w:t>
            </w:r>
          </w:p>
        </w:tc>
        <w:tc>
          <w:tcPr>
            <w:tcW w:w="7011" w:type="dxa"/>
            <w:shd w:val="clear" w:color="auto" w:fill="auto"/>
          </w:tcPr>
          <w:p w14:paraId="452831C7" w14:textId="77777777" w:rsidR="00935BE7" w:rsidRDefault="00FB67A5">
            <w:pPr>
              <w:spacing w:after="0" w:line="240" w:lineRule="auto"/>
              <w:rPr>
                <w:rFonts w:ascii="Arial" w:hAnsi="Arial" w:cs="Arial"/>
                <w:bCs/>
                <w:sz w:val="20"/>
                <w:szCs w:val="20"/>
              </w:rPr>
            </w:pPr>
            <w:r>
              <w:rPr>
                <w:rFonts w:ascii="Arial" w:hAnsi="Arial" w:cs="Arial"/>
                <w:bCs/>
                <w:sz w:val="20"/>
                <w:szCs w:val="20"/>
              </w:rPr>
              <w:t>250 cd/m2</w:t>
            </w:r>
          </w:p>
        </w:tc>
      </w:tr>
      <w:tr w:rsidR="00935BE7" w14:paraId="3BF13E51" w14:textId="77777777" w:rsidTr="005A4030">
        <w:trPr>
          <w:trHeight w:val="284"/>
        </w:trPr>
        <w:tc>
          <w:tcPr>
            <w:tcW w:w="3454" w:type="dxa"/>
            <w:shd w:val="clear" w:color="auto" w:fill="auto"/>
          </w:tcPr>
          <w:p w14:paraId="563AA602" w14:textId="77777777" w:rsidR="00935BE7" w:rsidRDefault="00FB67A5">
            <w:pPr>
              <w:spacing w:after="0" w:line="240" w:lineRule="auto"/>
              <w:rPr>
                <w:rFonts w:ascii="Arial" w:hAnsi="Arial" w:cs="Arial"/>
                <w:b/>
                <w:sz w:val="20"/>
                <w:szCs w:val="20"/>
              </w:rPr>
            </w:pPr>
            <w:r>
              <w:rPr>
                <w:rFonts w:ascii="Arial" w:hAnsi="Arial" w:cs="Arial"/>
                <w:b/>
                <w:sz w:val="20"/>
                <w:szCs w:val="20"/>
              </w:rPr>
              <w:t>Kontrast</w:t>
            </w:r>
          </w:p>
        </w:tc>
        <w:tc>
          <w:tcPr>
            <w:tcW w:w="7011" w:type="dxa"/>
            <w:shd w:val="clear" w:color="auto" w:fill="auto"/>
          </w:tcPr>
          <w:p w14:paraId="22FF6C7A" w14:textId="77777777" w:rsidR="00935BE7" w:rsidRDefault="00FB67A5">
            <w:pPr>
              <w:spacing w:after="0" w:line="240" w:lineRule="auto"/>
              <w:rPr>
                <w:rFonts w:ascii="Arial" w:hAnsi="Arial" w:cs="Arial"/>
                <w:bCs/>
                <w:sz w:val="20"/>
                <w:szCs w:val="20"/>
              </w:rPr>
            </w:pPr>
            <w:r>
              <w:rPr>
                <w:rFonts w:ascii="Arial" w:hAnsi="Arial" w:cs="Arial"/>
                <w:bCs/>
                <w:sz w:val="20"/>
                <w:szCs w:val="20"/>
              </w:rPr>
              <w:t>1000:1</w:t>
            </w:r>
          </w:p>
        </w:tc>
      </w:tr>
      <w:tr w:rsidR="00935BE7" w14:paraId="218DF43A" w14:textId="77777777" w:rsidTr="005A4030">
        <w:trPr>
          <w:trHeight w:val="284"/>
        </w:trPr>
        <w:tc>
          <w:tcPr>
            <w:tcW w:w="3454" w:type="dxa"/>
            <w:shd w:val="clear" w:color="auto" w:fill="auto"/>
          </w:tcPr>
          <w:p w14:paraId="30F07388" w14:textId="77777777" w:rsidR="00935BE7" w:rsidRDefault="00FB67A5">
            <w:pPr>
              <w:spacing w:after="0" w:line="240" w:lineRule="auto"/>
              <w:rPr>
                <w:rFonts w:ascii="Arial" w:hAnsi="Arial" w:cs="Arial"/>
                <w:b/>
                <w:sz w:val="20"/>
                <w:szCs w:val="20"/>
              </w:rPr>
            </w:pPr>
            <w:r>
              <w:rPr>
                <w:rFonts w:ascii="Arial" w:hAnsi="Arial" w:cs="Arial"/>
                <w:b/>
                <w:sz w:val="20"/>
                <w:szCs w:val="20"/>
              </w:rPr>
              <w:t>Kąty widzenia (pion/poziom)</w:t>
            </w:r>
          </w:p>
        </w:tc>
        <w:tc>
          <w:tcPr>
            <w:tcW w:w="7011" w:type="dxa"/>
            <w:shd w:val="clear" w:color="auto" w:fill="auto"/>
          </w:tcPr>
          <w:p w14:paraId="138CF489" w14:textId="77777777" w:rsidR="00935BE7" w:rsidRDefault="00FB67A5">
            <w:pPr>
              <w:spacing w:after="0" w:line="240" w:lineRule="auto"/>
              <w:rPr>
                <w:rFonts w:ascii="Arial" w:hAnsi="Arial" w:cs="Arial"/>
                <w:bCs/>
                <w:sz w:val="20"/>
                <w:szCs w:val="20"/>
              </w:rPr>
            </w:pPr>
            <w:r>
              <w:rPr>
                <w:rFonts w:ascii="Arial" w:hAnsi="Arial" w:cs="Arial"/>
                <w:bCs/>
                <w:sz w:val="20"/>
                <w:szCs w:val="20"/>
              </w:rPr>
              <w:t>178/178 stopni</w:t>
            </w:r>
          </w:p>
        </w:tc>
      </w:tr>
      <w:tr w:rsidR="00935BE7" w14:paraId="09511423" w14:textId="77777777" w:rsidTr="005A4030">
        <w:trPr>
          <w:trHeight w:val="284"/>
        </w:trPr>
        <w:tc>
          <w:tcPr>
            <w:tcW w:w="3454" w:type="dxa"/>
            <w:shd w:val="clear" w:color="auto" w:fill="auto"/>
          </w:tcPr>
          <w:p w14:paraId="5DDF2159" w14:textId="77777777" w:rsidR="00935BE7" w:rsidRDefault="00FB67A5">
            <w:pPr>
              <w:spacing w:after="0" w:line="240" w:lineRule="auto"/>
              <w:rPr>
                <w:rFonts w:ascii="Arial" w:hAnsi="Arial" w:cs="Arial"/>
                <w:b/>
                <w:sz w:val="20"/>
                <w:szCs w:val="20"/>
              </w:rPr>
            </w:pPr>
            <w:r>
              <w:rPr>
                <w:rFonts w:ascii="Arial" w:hAnsi="Arial" w:cs="Arial"/>
                <w:b/>
                <w:sz w:val="20"/>
                <w:szCs w:val="20"/>
              </w:rPr>
              <w:t>Czas reakcji matrycy</w:t>
            </w:r>
          </w:p>
          <w:p w14:paraId="540F29B9" w14:textId="77777777" w:rsidR="00935BE7" w:rsidRDefault="00FB67A5">
            <w:pPr>
              <w:spacing w:after="0" w:line="240" w:lineRule="auto"/>
              <w:rPr>
                <w:rFonts w:ascii="Arial" w:hAnsi="Arial" w:cs="Arial"/>
                <w:b/>
                <w:sz w:val="20"/>
                <w:szCs w:val="20"/>
              </w:rPr>
            </w:pPr>
            <w:r>
              <w:rPr>
                <w:rFonts w:ascii="Arial" w:hAnsi="Arial" w:cs="Arial"/>
                <w:b/>
                <w:sz w:val="20"/>
                <w:szCs w:val="20"/>
              </w:rPr>
              <w:t>(maksymalnie)</w:t>
            </w:r>
          </w:p>
        </w:tc>
        <w:tc>
          <w:tcPr>
            <w:tcW w:w="7011" w:type="dxa"/>
            <w:shd w:val="clear" w:color="auto" w:fill="auto"/>
          </w:tcPr>
          <w:p w14:paraId="64C0889A" w14:textId="77777777" w:rsidR="00935BE7" w:rsidRDefault="00FB67A5">
            <w:pPr>
              <w:spacing w:after="0" w:line="240" w:lineRule="auto"/>
              <w:rPr>
                <w:rFonts w:ascii="Arial" w:hAnsi="Arial" w:cs="Arial"/>
                <w:bCs/>
                <w:sz w:val="20"/>
                <w:szCs w:val="20"/>
                <w:lang w:val="en-US"/>
              </w:rPr>
            </w:pPr>
            <w:r>
              <w:rPr>
                <w:rFonts w:ascii="Arial" w:hAnsi="Arial" w:cs="Arial"/>
                <w:bCs/>
                <w:sz w:val="20"/>
                <w:szCs w:val="20"/>
                <w:lang w:val="en-US"/>
              </w:rPr>
              <w:t>5ms (gray to gray) w trybie fast</w:t>
            </w:r>
          </w:p>
          <w:p w14:paraId="49457973" w14:textId="77777777" w:rsidR="00935BE7" w:rsidRDefault="00FB67A5">
            <w:pPr>
              <w:spacing w:after="0" w:line="240" w:lineRule="auto"/>
              <w:rPr>
                <w:rFonts w:ascii="Arial" w:hAnsi="Arial" w:cs="Arial"/>
                <w:bCs/>
                <w:sz w:val="20"/>
                <w:szCs w:val="20"/>
                <w:lang w:val="en-US"/>
              </w:rPr>
            </w:pPr>
            <w:r>
              <w:rPr>
                <w:rFonts w:ascii="Arial" w:hAnsi="Arial" w:cs="Arial"/>
                <w:bCs/>
                <w:sz w:val="20"/>
                <w:szCs w:val="20"/>
                <w:lang w:val="en-US"/>
              </w:rPr>
              <w:t>8ms (gray to gray) w trybie normal</w:t>
            </w:r>
          </w:p>
        </w:tc>
      </w:tr>
      <w:tr w:rsidR="00935BE7" w14:paraId="2023AA71" w14:textId="77777777" w:rsidTr="005A4030">
        <w:trPr>
          <w:trHeight w:val="284"/>
        </w:trPr>
        <w:tc>
          <w:tcPr>
            <w:tcW w:w="3454" w:type="dxa"/>
            <w:shd w:val="clear" w:color="auto" w:fill="auto"/>
          </w:tcPr>
          <w:p w14:paraId="067E30A6" w14:textId="77777777" w:rsidR="00935BE7" w:rsidRDefault="00FB67A5">
            <w:pPr>
              <w:spacing w:after="0" w:line="240" w:lineRule="auto"/>
              <w:rPr>
                <w:rFonts w:ascii="Arial" w:hAnsi="Arial" w:cs="Arial"/>
                <w:b/>
                <w:sz w:val="20"/>
                <w:szCs w:val="20"/>
              </w:rPr>
            </w:pPr>
            <w:r>
              <w:rPr>
                <w:rFonts w:ascii="Arial" w:hAnsi="Arial" w:cs="Arial"/>
                <w:b/>
                <w:sz w:val="20"/>
                <w:szCs w:val="20"/>
              </w:rPr>
              <w:t>Rozdzielczość maksymalna</w:t>
            </w:r>
          </w:p>
        </w:tc>
        <w:tc>
          <w:tcPr>
            <w:tcW w:w="7011" w:type="dxa"/>
            <w:shd w:val="clear" w:color="auto" w:fill="auto"/>
          </w:tcPr>
          <w:p w14:paraId="321D110B" w14:textId="77777777" w:rsidR="00935BE7" w:rsidRDefault="00FB67A5">
            <w:pPr>
              <w:spacing w:after="0" w:line="240" w:lineRule="auto"/>
              <w:rPr>
                <w:rFonts w:ascii="Arial" w:hAnsi="Arial" w:cs="Arial"/>
                <w:bCs/>
                <w:sz w:val="20"/>
                <w:szCs w:val="20"/>
              </w:rPr>
            </w:pPr>
            <w:r>
              <w:rPr>
                <w:rFonts w:ascii="Arial" w:hAnsi="Arial" w:cs="Arial"/>
                <w:bCs/>
                <w:sz w:val="20"/>
                <w:szCs w:val="20"/>
                <w:lang w:val="en-US"/>
              </w:rPr>
              <w:t>1920 x 1080 przy 60Hz</w:t>
            </w:r>
          </w:p>
        </w:tc>
      </w:tr>
      <w:tr w:rsidR="00935BE7" w14:paraId="79A39799" w14:textId="77777777" w:rsidTr="005A4030">
        <w:trPr>
          <w:trHeight w:val="284"/>
        </w:trPr>
        <w:tc>
          <w:tcPr>
            <w:tcW w:w="3454" w:type="dxa"/>
            <w:shd w:val="clear" w:color="auto" w:fill="auto"/>
          </w:tcPr>
          <w:p w14:paraId="134E638E" w14:textId="77777777" w:rsidR="00935BE7" w:rsidRDefault="00FB67A5">
            <w:pPr>
              <w:spacing w:after="0" w:line="240" w:lineRule="auto"/>
              <w:rPr>
                <w:rFonts w:ascii="Arial" w:hAnsi="Arial" w:cs="Arial"/>
                <w:b/>
                <w:sz w:val="20"/>
                <w:szCs w:val="20"/>
              </w:rPr>
            </w:pPr>
            <w:r>
              <w:rPr>
                <w:rFonts w:ascii="Arial" w:hAnsi="Arial" w:cs="Arial"/>
                <w:b/>
                <w:sz w:val="20"/>
                <w:szCs w:val="20"/>
              </w:rPr>
              <w:t>Gama koloru</w:t>
            </w:r>
          </w:p>
        </w:tc>
        <w:tc>
          <w:tcPr>
            <w:tcW w:w="7011" w:type="dxa"/>
            <w:shd w:val="clear" w:color="auto" w:fill="auto"/>
          </w:tcPr>
          <w:p w14:paraId="414E0265" w14:textId="77777777" w:rsidR="00935BE7" w:rsidRDefault="00FB67A5">
            <w:pPr>
              <w:spacing w:after="0" w:line="240" w:lineRule="auto"/>
              <w:rPr>
                <w:rFonts w:ascii="Arial" w:hAnsi="Arial" w:cs="Arial"/>
                <w:bCs/>
                <w:sz w:val="20"/>
                <w:szCs w:val="20"/>
              </w:rPr>
            </w:pPr>
            <w:r>
              <w:rPr>
                <w:rFonts w:ascii="Arial" w:hAnsi="Arial" w:cs="Arial"/>
                <w:bCs/>
                <w:sz w:val="20"/>
                <w:szCs w:val="20"/>
              </w:rPr>
              <w:t>min. 82% (CIE 1976)</w:t>
            </w:r>
          </w:p>
          <w:p w14:paraId="68BEC54A" w14:textId="77777777" w:rsidR="00935BE7" w:rsidRDefault="00FB67A5">
            <w:pPr>
              <w:spacing w:after="0" w:line="240" w:lineRule="auto"/>
              <w:rPr>
                <w:rFonts w:ascii="Arial" w:hAnsi="Arial" w:cs="Arial"/>
                <w:bCs/>
                <w:sz w:val="20"/>
                <w:szCs w:val="20"/>
              </w:rPr>
            </w:pPr>
            <w:r>
              <w:rPr>
                <w:rFonts w:ascii="Arial" w:hAnsi="Arial" w:cs="Arial"/>
                <w:bCs/>
                <w:sz w:val="20"/>
                <w:szCs w:val="20"/>
              </w:rPr>
              <w:t>min. 72% (CIE 1931)</w:t>
            </w:r>
          </w:p>
        </w:tc>
      </w:tr>
      <w:tr w:rsidR="00935BE7" w14:paraId="4E438729" w14:textId="77777777" w:rsidTr="005A4030">
        <w:trPr>
          <w:trHeight w:val="284"/>
        </w:trPr>
        <w:tc>
          <w:tcPr>
            <w:tcW w:w="3454" w:type="dxa"/>
            <w:shd w:val="clear" w:color="auto" w:fill="auto"/>
          </w:tcPr>
          <w:p w14:paraId="13FBC21E" w14:textId="77777777" w:rsidR="00935BE7" w:rsidRDefault="00FB67A5">
            <w:pPr>
              <w:spacing w:after="0" w:line="240" w:lineRule="auto"/>
              <w:rPr>
                <w:rFonts w:ascii="Arial" w:hAnsi="Arial" w:cs="Arial"/>
                <w:b/>
                <w:sz w:val="20"/>
                <w:szCs w:val="20"/>
              </w:rPr>
            </w:pPr>
            <w:r>
              <w:rPr>
                <w:rFonts w:ascii="Arial" w:hAnsi="Arial" w:cs="Arial"/>
                <w:b/>
                <w:sz w:val="20"/>
                <w:szCs w:val="20"/>
              </w:rPr>
              <w:t>Częstotliwość odświeżania poziomego</w:t>
            </w:r>
          </w:p>
        </w:tc>
        <w:tc>
          <w:tcPr>
            <w:tcW w:w="7011" w:type="dxa"/>
            <w:shd w:val="clear" w:color="auto" w:fill="auto"/>
          </w:tcPr>
          <w:p w14:paraId="3C52C45A"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 30 – 83  kHz</w:t>
            </w:r>
          </w:p>
        </w:tc>
      </w:tr>
      <w:tr w:rsidR="00935BE7" w14:paraId="283ADF27" w14:textId="77777777" w:rsidTr="005A4030">
        <w:trPr>
          <w:trHeight w:val="284"/>
        </w:trPr>
        <w:tc>
          <w:tcPr>
            <w:tcW w:w="3454" w:type="dxa"/>
            <w:shd w:val="clear" w:color="auto" w:fill="auto"/>
          </w:tcPr>
          <w:p w14:paraId="0FA52144" w14:textId="77777777" w:rsidR="00935BE7" w:rsidRDefault="00FB67A5">
            <w:pPr>
              <w:spacing w:after="0" w:line="240" w:lineRule="auto"/>
              <w:rPr>
                <w:rFonts w:ascii="Arial" w:hAnsi="Arial" w:cs="Arial"/>
                <w:b/>
                <w:sz w:val="20"/>
                <w:szCs w:val="20"/>
              </w:rPr>
            </w:pPr>
            <w:r>
              <w:rPr>
                <w:rFonts w:ascii="Arial" w:hAnsi="Arial" w:cs="Arial"/>
                <w:b/>
                <w:sz w:val="20"/>
                <w:szCs w:val="20"/>
              </w:rPr>
              <w:t>Częstotliwość odświeżania pionowego</w:t>
            </w:r>
          </w:p>
        </w:tc>
        <w:tc>
          <w:tcPr>
            <w:tcW w:w="7011" w:type="dxa"/>
            <w:shd w:val="clear" w:color="auto" w:fill="auto"/>
          </w:tcPr>
          <w:p w14:paraId="4CF9DA5C"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 56 – 76  Hz</w:t>
            </w:r>
          </w:p>
        </w:tc>
      </w:tr>
      <w:tr w:rsidR="00935BE7" w14:paraId="338218C0" w14:textId="77777777" w:rsidTr="005A4030">
        <w:trPr>
          <w:trHeight w:val="284"/>
        </w:trPr>
        <w:tc>
          <w:tcPr>
            <w:tcW w:w="3454" w:type="dxa"/>
            <w:shd w:val="clear" w:color="auto" w:fill="auto"/>
          </w:tcPr>
          <w:p w14:paraId="758FABF0" w14:textId="77777777" w:rsidR="00935BE7" w:rsidRDefault="00FB67A5">
            <w:pPr>
              <w:spacing w:after="0" w:line="240" w:lineRule="auto"/>
              <w:rPr>
                <w:rFonts w:ascii="Arial" w:hAnsi="Arial" w:cs="Arial"/>
                <w:b/>
                <w:sz w:val="20"/>
                <w:szCs w:val="20"/>
              </w:rPr>
            </w:pPr>
            <w:r>
              <w:rPr>
                <w:rFonts w:ascii="Arial" w:hAnsi="Arial" w:cs="Arial"/>
                <w:b/>
                <w:sz w:val="20"/>
                <w:szCs w:val="20"/>
              </w:rPr>
              <w:t>Pochylenie monitora</w:t>
            </w:r>
          </w:p>
        </w:tc>
        <w:tc>
          <w:tcPr>
            <w:tcW w:w="7011" w:type="dxa"/>
            <w:shd w:val="clear" w:color="auto" w:fill="auto"/>
          </w:tcPr>
          <w:p w14:paraId="23C40F0D" w14:textId="77777777" w:rsidR="00935BE7" w:rsidRDefault="00FB67A5">
            <w:pPr>
              <w:spacing w:after="0" w:line="240" w:lineRule="auto"/>
              <w:rPr>
                <w:rFonts w:ascii="Arial" w:hAnsi="Arial" w:cs="Arial"/>
                <w:bCs/>
                <w:sz w:val="20"/>
                <w:szCs w:val="20"/>
              </w:rPr>
            </w:pPr>
            <w:r>
              <w:rPr>
                <w:rFonts w:ascii="Arial" w:hAnsi="Arial" w:cs="Arial"/>
                <w:bCs/>
                <w:sz w:val="20"/>
                <w:szCs w:val="20"/>
              </w:rPr>
              <w:t>W zakresie 26 stopni</w:t>
            </w:r>
          </w:p>
        </w:tc>
      </w:tr>
      <w:tr w:rsidR="00935BE7" w14:paraId="10A6B062" w14:textId="77777777" w:rsidTr="005A4030">
        <w:trPr>
          <w:trHeight w:val="284"/>
        </w:trPr>
        <w:tc>
          <w:tcPr>
            <w:tcW w:w="3454" w:type="dxa"/>
            <w:shd w:val="clear" w:color="auto" w:fill="auto"/>
          </w:tcPr>
          <w:p w14:paraId="20FC4BFA" w14:textId="77777777" w:rsidR="00935BE7" w:rsidRDefault="00FB67A5">
            <w:pPr>
              <w:spacing w:after="0" w:line="240" w:lineRule="auto"/>
              <w:rPr>
                <w:rFonts w:ascii="Arial" w:hAnsi="Arial" w:cs="Arial"/>
                <w:b/>
                <w:sz w:val="20"/>
                <w:szCs w:val="20"/>
              </w:rPr>
            </w:pPr>
            <w:r>
              <w:rPr>
                <w:rFonts w:ascii="Arial" w:hAnsi="Arial" w:cs="Arial"/>
                <w:b/>
                <w:sz w:val="20"/>
                <w:szCs w:val="20"/>
              </w:rPr>
              <w:t>Wydłużenie w pionie</w:t>
            </w:r>
          </w:p>
        </w:tc>
        <w:tc>
          <w:tcPr>
            <w:tcW w:w="7011" w:type="dxa"/>
            <w:shd w:val="clear" w:color="auto" w:fill="auto"/>
          </w:tcPr>
          <w:p w14:paraId="09FB8194" w14:textId="77777777" w:rsidR="00935BE7" w:rsidRDefault="00FB67A5">
            <w:pPr>
              <w:spacing w:after="0" w:line="240" w:lineRule="auto"/>
              <w:rPr>
                <w:rFonts w:ascii="Arial" w:hAnsi="Arial" w:cs="Arial"/>
                <w:bCs/>
                <w:sz w:val="20"/>
                <w:szCs w:val="20"/>
              </w:rPr>
            </w:pPr>
            <w:r>
              <w:rPr>
                <w:rFonts w:ascii="Arial" w:hAnsi="Arial" w:cs="Arial"/>
                <w:bCs/>
                <w:sz w:val="20"/>
                <w:szCs w:val="20"/>
              </w:rPr>
              <w:t>Tak, min 130 mm</w:t>
            </w:r>
          </w:p>
        </w:tc>
      </w:tr>
      <w:tr w:rsidR="00935BE7" w14:paraId="41036D4D" w14:textId="77777777" w:rsidTr="005A4030">
        <w:trPr>
          <w:trHeight w:val="284"/>
        </w:trPr>
        <w:tc>
          <w:tcPr>
            <w:tcW w:w="3454" w:type="dxa"/>
            <w:shd w:val="clear" w:color="auto" w:fill="auto"/>
          </w:tcPr>
          <w:p w14:paraId="65C95A1E" w14:textId="77777777" w:rsidR="00935BE7" w:rsidRDefault="00FB67A5">
            <w:pPr>
              <w:spacing w:after="0" w:line="240" w:lineRule="auto"/>
              <w:rPr>
                <w:rFonts w:ascii="Arial" w:hAnsi="Arial" w:cs="Arial"/>
                <w:b/>
                <w:sz w:val="20"/>
                <w:szCs w:val="20"/>
              </w:rPr>
            </w:pPr>
            <w:r>
              <w:rPr>
                <w:rFonts w:ascii="Arial" w:hAnsi="Arial" w:cs="Arial"/>
                <w:b/>
                <w:sz w:val="20"/>
                <w:szCs w:val="20"/>
              </w:rPr>
              <w:t>PIVOT</w:t>
            </w:r>
          </w:p>
        </w:tc>
        <w:tc>
          <w:tcPr>
            <w:tcW w:w="7011" w:type="dxa"/>
            <w:shd w:val="clear" w:color="auto" w:fill="auto"/>
          </w:tcPr>
          <w:p w14:paraId="78932BC7" w14:textId="77777777" w:rsidR="00935BE7" w:rsidRDefault="00FB67A5">
            <w:pPr>
              <w:spacing w:after="0" w:line="240" w:lineRule="auto"/>
              <w:rPr>
                <w:rFonts w:ascii="Arial" w:hAnsi="Arial" w:cs="Arial"/>
                <w:bCs/>
                <w:sz w:val="20"/>
                <w:szCs w:val="20"/>
              </w:rPr>
            </w:pPr>
            <w:r>
              <w:rPr>
                <w:rFonts w:ascii="Arial" w:hAnsi="Arial" w:cs="Arial"/>
                <w:bCs/>
                <w:sz w:val="20"/>
                <w:szCs w:val="20"/>
              </w:rPr>
              <w:t>Tak</w:t>
            </w:r>
          </w:p>
        </w:tc>
      </w:tr>
      <w:tr w:rsidR="00935BE7" w14:paraId="012B899F" w14:textId="77777777" w:rsidTr="005A4030">
        <w:trPr>
          <w:trHeight w:val="284"/>
        </w:trPr>
        <w:tc>
          <w:tcPr>
            <w:tcW w:w="3454" w:type="dxa"/>
            <w:shd w:val="clear" w:color="auto" w:fill="auto"/>
          </w:tcPr>
          <w:p w14:paraId="3B84EE20" w14:textId="77777777" w:rsidR="00935BE7" w:rsidRDefault="00FB67A5">
            <w:pPr>
              <w:spacing w:after="0" w:line="240" w:lineRule="auto"/>
              <w:rPr>
                <w:rFonts w:ascii="Arial" w:hAnsi="Arial" w:cs="Arial"/>
                <w:b/>
                <w:sz w:val="20"/>
                <w:szCs w:val="20"/>
              </w:rPr>
            </w:pPr>
            <w:r>
              <w:rPr>
                <w:rFonts w:ascii="Arial" w:hAnsi="Arial" w:cs="Arial"/>
                <w:b/>
                <w:sz w:val="20"/>
                <w:szCs w:val="20"/>
              </w:rPr>
              <w:t>Obrót lewo/prawo</w:t>
            </w:r>
          </w:p>
        </w:tc>
        <w:tc>
          <w:tcPr>
            <w:tcW w:w="7011" w:type="dxa"/>
            <w:shd w:val="clear" w:color="auto" w:fill="auto"/>
          </w:tcPr>
          <w:p w14:paraId="75B02294" w14:textId="77777777" w:rsidR="00935BE7" w:rsidRDefault="00FB67A5">
            <w:pPr>
              <w:spacing w:after="0" w:line="240" w:lineRule="auto"/>
              <w:rPr>
                <w:rFonts w:ascii="Arial" w:hAnsi="Arial" w:cs="Arial"/>
                <w:bCs/>
                <w:sz w:val="20"/>
                <w:szCs w:val="20"/>
              </w:rPr>
            </w:pPr>
            <w:r>
              <w:rPr>
                <w:rFonts w:ascii="Arial" w:hAnsi="Arial" w:cs="Arial"/>
                <w:bCs/>
                <w:sz w:val="20"/>
                <w:szCs w:val="20"/>
              </w:rPr>
              <w:t>Min. 90 stopni</w:t>
            </w:r>
          </w:p>
        </w:tc>
      </w:tr>
      <w:tr w:rsidR="00935BE7" w14:paraId="467DFD56" w14:textId="77777777" w:rsidTr="005A4030">
        <w:trPr>
          <w:trHeight w:val="284"/>
        </w:trPr>
        <w:tc>
          <w:tcPr>
            <w:tcW w:w="3454" w:type="dxa"/>
            <w:shd w:val="clear" w:color="auto" w:fill="auto"/>
          </w:tcPr>
          <w:p w14:paraId="7E4B43FE" w14:textId="77777777" w:rsidR="00935BE7" w:rsidRDefault="00FB67A5">
            <w:pPr>
              <w:spacing w:after="0" w:line="240" w:lineRule="auto"/>
              <w:rPr>
                <w:rFonts w:ascii="Arial" w:hAnsi="Arial" w:cs="Arial"/>
                <w:b/>
                <w:sz w:val="20"/>
                <w:szCs w:val="20"/>
              </w:rPr>
            </w:pPr>
            <w:r>
              <w:rPr>
                <w:rFonts w:ascii="Arial" w:hAnsi="Arial" w:cs="Arial"/>
                <w:b/>
                <w:sz w:val="20"/>
                <w:szCs w:val="20"/>
              </w:rPr>
              <w:t>Powłoka powierzchni ekranu</w:t>
            </w:r>
          </w:p>
        </w:tc>
        <w:tc>
          <w:tcPr>
            <w:tcW w:w="7011" w:type="dxa"/>
            <w:shd w:val="clear" w:color="auto" w:fill="auto"/>
          </w:tcPr>
          <w:p w14:paraId="287C6010" w14:textId="77777777" w:rsidR="00935BE7" w:rsidRDefault="00FB67A5">
            <w:pPr>
              <w:spacing w:after="0" w:line="240" w:lineRule="auto"/>
              <w:rPr>
                <w:rFonts w:ascii="Arial" w:hAnsi="Arial" w:cs="Arial"/>
                <w:bCs/>
                <w:sz w:val="20"/>
                <w:szCs w:val="20"/>
              </w:rPr>
            </w:pPr>
            <w:r>
              <w:rPr>
                <w:rFonts w:ascii="Arial" w:hAnsi="Arial" w:cs="Arial"/>
                <w:bCs/>
                <w:sz w:val="20"/>
                <w:szCs w:val="20"/>
              </w:rPr>
              <w:t>Antyodblaskowa</w:t>
            </w:r>
          </w:p>
        </w:tc>
      </w:tr>
      <w:tr w:rsidR="00935BE7" w14:paraId="437BD4FF" w14:textId="77777777" w:rsidTr="005A4030">
        <w:trPr>
          <w:trHeight w:val="284"/>
        </w:trPr>
        <w:tc>
          <w:tcPr>
            <w:tcW w:w="3454" w:type="dxa"/>
            <w:shd w:val="clear" w:color="auto" w:fill="auto"/>
          </w:tcPr>
          <w:p w14:paraId="6A6C9692" w14:textId="77777777" w:rsidR="00935BE7" w:rsidRDefault="00FB67A5">
            <w:pPr>
              <w:spacing w:after="0" w:line="240" w:lineRule="auto"/>
              <w:rPr>
                <w:rFonts w:ascii="Arial" w:hAnsi="Arial" w:cs="Arial"/>
                <w:b/>
                <w:sz w:val="20"/>
                <w:szCs w:val="20"/>
              </w:rPr>
            </w:pPr>
            <w:r>
              <w:rPr>
                <w:rFonts w:ascii="Arial" w:hAnsi="Arial" w:cs="Arial"/>
                <w:b/>
                <w:sz w:val="20"/>
                <w:szCs w:val="20"/>
              </w:rPr>
              <w:t>Podświetlenie</w:t>
            </w:r>
          </w:p>
        </w:tc>
        <w:tc>
          <w:tcPr>
            <w:tcW w:w="7011" w:type="dxa"/>
            <w:shd w:val="clear" w:color="auto" w:fill="auto"/>
          </w:tcPr>
          <w:p w14:paraId="62D94012" w14:textId="77777777" w:rsidR="00935BE7" w:rsidRDefault="00FB67A5">
            <w:pPr>
              <w:spacing w:after="0" w:line="240" w:lineRule="auto"/>
              <w:rPr>
                <w:rFonts w:ascii="Arial" w:hAnsi="Arial" w:cs="Arial"/>
                <w:bCs/>
                <w:sz w:val="20"/>
                <w:szCs w:val="20"/>
              </w:rPr>
            </w:pPr>
            <w:r>
              <w:rPr>
                <w:rFonts w:ascii="Arial" w:hAnsi="Arial" w:cs="Arial"/>
                <w:bCs/>
                <w:sz w:val="20"/>
                <w:szCs w:val="20"/>
              </w:rPr>
              <w:t>System podświetlenia LED</w:t>
            </w:r>
          </w:p>
        </w:tc>
      </w:tr>
      <w:tr w:rsidR="00935BE7" w14:paraId="5681FBD3" w14:textId="77777777" w:rsidTr="005A4030">
        <w:trPr>
          <w:trHeight w:val="284"/>
        </w:trPr>
        <w:tc>
          <w:tcPr>
            <w:tcW w:w="3454" w:type="dxa"/>
            <w:shd w:val="clear" w:color="auto" w:fill="auto"/>
          </w:tcPr>
          <w:p w14:paraId="00A7080B" w14:textId="77777777" w:rsidR="00935BE7" w:rsidRDefault="00FB67A5">
            <w:pPr>
              <w:spacing w:after="0" w:line="240" w:lineRule="auto"/>
              <w:rPr>
                <w:rFonts w:ascii="Arial" w:hAnsi="Arial" w:cs="Arial"/>
                <w:b/>
                <w:sz w:val="20"/>
                <w:szCs w:val="20"/>
              </w:rPr>
            </w:pPr>
            <w:r>
              <w:rPr>
                <w:rFonts w:ascii="Arial" w:hAnsi="Arial" w:cs="Arial"/>
                <w:b/>
                <w:sz w:val="20"/>
                <w:szCs w:val="20"/>
              </w:rPr>
              <w:t>Zużycie energii</w:t>
            </w:r>
          </w:p>
        </w:tc>
        <w:tc>
          <w:tcPr>
            <w:tcW w:w="7011" w:type="dxa"/>
            <w:shd w:val="clear" w:color="auto" w:fill="auto"/>
          </w:tcPr>
          <w:p w14:paraId="22EC3376" w14:textId="77777777" w:rsidR="00935BE7" w:rsidRDefault="00FB67A5">
            <w:pPr>
              <w:spacing w:after="0" w:line="240" w:lineRule="auto"/>
              <w:rPr>
                <w:rFonts w:ascii="Arial" w:hAnsi="Arial" w:cs="Arial"/>
                <w:bCs/>
                <w:sz w:val="20"/>
                <w:szCs w:val="20"/>
              </w:rPr>
            </w:pPr>
            <w:r>
              <w:rPr>
                <w:rFonts w:ascii="Arial" w:hAnsi="Arial" w:cs="Arial"/>
                <w:bCs/>
                <w:sz w:val="20"/>
                <w:szCs w:val="20"/>
              </w:rPr>
              <w:t>Typowo 17W, maksymalne 37W, czuwanie mniej niż 0,3W</w:t>
            </w:r>
          </w:p>
          <w:p w14:paraId="5A7F08D0" w14:textId="77777777" w:rsidR="00935BE7" w:rsidRDefault="00FB67A5">
            <w:pPr>
              <w:spacing w:after="0" w:line="240" w:lineRule="auto"/>
              <w:rPr>
                <w:rFonts w:ascii="Arial" w:hAnsi="Arial" w:cs="Arial"/>
                <w:bCs/>
                <w:sz w:val="20"/>
                <w:szCs w:val="20"/>
              </w:rPr>
            </w:pPr>
            <w:r>
              <w:rPr>
                <w:rFonts w:ascii="Arial" w:hAnsi="Arial" w:cs="Arial"/>
                <w:bCs/>
                <w:sz w:val="20"/>
                <w:szCs w:val="20"/>
              </w:rPr>
              <w:t>Energy Star nie więcej niż 18W</w:t>
            </w:r>
          </w:p>
        </w:tc>
      </w:tr>
      <w:tr w:rsidR="00935BE7" w14:paraId="0BD370B4" w14:textId="77777777" w:rsidTr="005A4030">
        <w:trPr>
          <w:trHeight w:val="284"/>
        </w:trPr>
        <w:tc>
          <w:tcPr>
            <w:tcW w:w="3454" w:type="dxa"/>
            <w:shd w:val="clear" w:color="auto" w:fill="auto"/>
          </w:tcPr>
          <w:p w14:paraId="53A6B128" w14:textId="77777777" w:rsidR="00935BE7" w:rsidRDefault="00FB67A5">
            <w:pPr>
              <w:spacing w:after="0" w:line="240" w:lineRule="auto"/>
              <w:rPr>
                <w:rFonts w:ascii="Arial" w:hAnsi="Arial" w:cs="Arial"/>
                <w:b/>
                <w:sz w:val="20"/>
                <w:szCs w:val="20"/>
              </w:rPr>
            </w:pPr>
            <w:r>
              <w:rPr>
                <w:rFonts w:ascii="Arial" w:hAnsi="Arial" w:cs="Arial"/>
                <w:b/>
                <w:sz w:val="20"/>
                <w:szCs w:val="20"/>
              </w:rPr>
              <w:t>Bezpieczeństwo</w:t>
            </w:r>
          </w:p>
        </w:tc>
        <w:tc>
          <w:tcPr>
            <w:tcW w:w="7011" w:type="dxa"/>
            <w:shd w:val="clear" w:color="auto" w:fill="auto"/>
          </w:tcPr>
          <w:p w14:paraId="3CE72DC3" w14:textId="77777777" w:rsidR="00935BE7" w:rsidRDefault="00FB67A5">
            <w:pPr>
              <w:spacing w:after="0" w:line="240" w:lineRule="auto"/>
              <w:rPr>
                <w:rFonts w:ascii="Arial" w:hAnsi="Arial" w:cs="Arial"/>
                <w:bCs/>
                <w:sz w:val="20"/>
                <w:szCs w:val="20"/>
              </w:rPr>
            </w:pPr>
            <w:r>
              <w:rPr>
                <w:rFonts w:ascii="Arial" w:hAnsi="Arial" w:cs="Arial"/>
                <w:bCs/>
                <w:sz w:val="20"/>
                <w:szCs w:val="20"/>
              </w:rPr>
              <w:t>Monitor musi być wyposażony dedykowany slot na linkę zabezpieczającą</w:t>
            </w:r>
          </w:p>
        </w:tc>
      </w:tr>
      <w:tr w:rsidR="00935BE7" w14:paraId="611B6DE4" w14:textId="77777777" w:rsidTr="005A4030">
        <w:trPr>
          <w:trHeight w:val="284"/>
        </w:trPr>
        <w:tc>
          <w:tcPr>
            <w:tcW w:w="3454" w:type="dxa"/>
            <w:shd w:val="clear" w:color="auto" w:fill="auto"/>
          </w:tcPr>
          <w:p w14:paraId="49975B38" w14:textId="77777777" w:rsidR="00935BE7" w:rsidRDefault="00FB67A5">
            <w:pPr>
              <w:spacing w:after="0" w:line="240" w:lineRule="auto"/>
              <w:rPr>
                <w:rFonts w:ascii="Arial" w:hAnsi="Arial" w:cs="Arial"/>
                <w:b/>
                <w:sz w:val="20"/>
                <w:szCs w:val="20"/>
              </w:rPr>
            </w:pPr>
            <w:r>
              <w:rPr>
                <w:rFonts w:ascii="Arial" w:hAnsi="Arial" w:cs="Arial"/>
                <w:b/>
                <w:sz w:val="20"/>
                <w:szCs w:val="20"/>
              </w:rPr>
              <w:t xml:space="preserve">Złącze </w:t>
            </w:r>
          </w:p>
        </w:tc>
        <w:tc>
          <w:tcPr>
            <w:tcW w:w="7011" w:type="dxa"/>
            <w:shd w:val="clear" w:color="auto" w:fill="auto"/>
          </w:tcPr>
          <w:p w14:paraId="4E93452A" w14:textId="77777777" w:rsidR="00935BE7" w:rsidRDefault="00FB67A5">
            <w:pPr>
              <w:spacing w:after="0" w:line="240" w:lineRule="auto"/>
              <w:rPr>
                <w:rFonts w:ascii="Arial" w:hAnsi="Arial" w:cs="Arial"/>
                <w:bCs/>
                <w:sz w:val="20"/>
                <w:szCs w:val="20"/>
              </w:rPr>
            </w:pPr>
            <w:r>
              <w:rPr>
                <w:rFonts w:ascii="Arial" w:hAnsi="Arial" w:cs="Arial"/>
                <w:bCs/>
                <w:sz w:val="20"/>
                <w:szCs w:val="20"/>
              </w:rPr>
              <w:t xml:space="preserve">1x 15-stykowe złącze D-Sub, </w:t>
            </w:r>
          </w:p>
          <w:p w14:paraId="02D14397" w14:textId="77777777" w:rsidR="00935BE7" w:rsidRDefault="00FB67A5">
            <w:pPr>
              <w:spacing w:after="0" w:line="240" w:lineRule="auto"/>
              <w:rPr>
                <w:rFonts w:ascii="Arial" w:hAnsi="Arial" w:cs="Arial"/>
                <w:bCs/>
                <w:sz w:val="20"/>
                <w:szCs w:val="20"/>
                <w:lang w:val="en-US"/>
              </w:rPr>
            </w:pPr>
            <w:r>
              <w:rPr>
                <w:rFonts w:ascii="Arial" w:hAnsi="Arial" w:cs="Arial"/>
                <w:bCs/>
                <w:sz w:val="20"/>
                <w:szCs w:val="20"/>
                <w:lang w:val="en-US"/>
              </w:rPr>
              <w:t xml:space="preserve">1x HDMI (v1.4), </w:t>
            </w:r>
          </w:p>
          <w:p w14:paraId="311A977A" w14:textId="77777777" w:rsidR="00935BE7" w:rsidRDefault="00FB67A5">
            <w:pPr>
              <w:spacing w:after="0" w:line="240" w:lineRule="auto"/>
              <w:rPr>
                <w:rFonts w:ascii="Arial" w:hAnsi="Arial" w:cs="Arial"/>
                <w:bCs/>
                <w:sz w:val="20"/>
                <w:szCs w:val="20"/>
                <w:lang w:val="en-US"/>
              </w:rPr>
            </w:pPr>
            <w:r>
              <w:rPr>
                <w:rFonts w:ascii="Arial" w:hAnsi="Arial" w:cs="Arial"/>
                <w:bCs/>
                <w:sz w:val="20"/>
                <w:szCs w:val="20"/>
                <w:lang w:val="en-US"/>
              </w:rPr>
              <w:t>1x złącze DisplayPort (v1.2)</w:t>
            </w:r>
          </w:p>
          <w:p w14:paraId="6431EFD3" w14:textId="77777777" w:rsidR="00935BE7" w:rsidRDefault="00FB67A5">
            <w:pPr>
              <w:spacing w:after="0" w:line="240" w:lineRule="auto"/>
              <w:rPr>
                <w:rFonts w:ascii="Arial" w:hAnsi="Arial" w:cs="Arial"/>
                <w:bCs/>
                <w:sz w:val="20"/>
                <w:szCs w:val="20"/>
              </w:rPr>
            </w:pPr>
            <w:r>
              <w:rPr>
                <w:rFonts w:ascii="Arial" w:hAnsi="Arial" w:cs="Arial"/>
                <w:bCs/>
                <w:sz w:val="20"/>
                <w:szCs w:val="20"/>
              </w:rPr>
              <w:t>2 x USB 3.0 (na bocznej ściance monitora)</w:t>
            </w:r>
          </w:p>
          <w:p w14:paraId="6ACA4D96" w14:textId="77777777" w:rsidR="00935BE7" w:rsidRDefault="00FB67A5">
            <w:pPr>
              <w:spacing w:after="0" w:line="240" w:lineRule="auto"/>
              <w:rPr>
                <w:rFonts w:ascii="Arial" w:hAnsi="Arial" w:cs="Arial"/>
                <w:bCs/>
                <w:sz w:val="20"/>
                <w:szCs w:val="20"/>
              </w:rPr>
            </w:pPr>
            <w:r>
              <w:rPr>
                <w:rFonts w:ascii="Arial" w:hAnsi="Arial" w:cs="Arial"/>
                <w:bCs/>
                <w:sz w:val="20"/>
                <w:szCs w:val="20"/>
              </w:rPr>
              <w:t>1 USB 3.0 port - upstream</w:t>
            </w:r>
          </w:p>
          <w:p w14:paraId="6E0F6ED2" w14:textId="77777777" w:rsidR="00935BE7" w:rsidRDefault="00FB67A5">
            <w:pPr>
              <w:spacing w:after="0" w:line="240" w:lineRule="auto"/>
              <w:rPr>
                <w:rFonts w:ascii="Arial" w:hAnsi="Arial" w:cs="Arial"/>
                <w:bCs/>
                <w:sz w:val="20"/>
                <w:szCs w:val="20"/>
              </w:rPr>
            </w:pPr>
            <w:r>
              <w:rPr>
                <w:rFonts w:ascii="Arial" w:hAnsi="Arial" w:cs="Arial"/>
                <w:bCs/>
                <w:sz w:val="20"/>
                <w:szCs w:val="20"/>
              </w:rPr>
              <w:t>2 x USB 2.0 port (w tylnej obudowie monitora)</w:t>
            </w:r>
          </w:p>
        </w:tc>
      </w:tr>
      <w:tr w:rsidR="00935BE7" w14:paraId="41AEFB08" w14:textId="77777777" w:rsidTr="005A4030">
        <w:trPr>
          <w:trHeight w:val="2474"/>
        </w:trPr>
        <w:tc>
          <w:tcPr>
            <w:tcW w:w="3454" w:type="dxa"/>
            <w:shd w:val="clear" w:color="auto" w:fill="auto"/>
          </w:tcPr>
          <w:p w14:paraId="7453AA8D" w14:textId="77777777" w:rsidR="00935BE7" w:rsidRDefault="00FB67A5">
            <w:pPr>
              <w:spacing w:after="0" w:line="240" w:lineRule="auto"/>
              <w:rPr>
                <w:rFonts w:ascii="Arial" w:hAnsi="Arial" w:cs="Arial"/>
                <w:b/>
                <w:sz w:val="20"/>
                <w:szCs w:val="20"/>
              </w:rPr>
            </w:pPr>
            <w:r>
              <w:rPr>
                <w:rFonts w:ascii="Arial" w:hAnsi="Arial" w:cs="Arial"/>
                <w:b/>
                <w:sz w:val="20"/>
                <w:szCs w:val="20"/>
              </w:rPr>
              <w:t>Gwarancja</w:t>
            </w:r>
          </w:p>
        </w:tc>
        <w:tc>
          <w:tcPr>
            <w:tcW w:w="7011" w:type="dxa"/>
            <w:shd w:val="clear" w:color="auto" w:fill="auto"/>
          </w:tcPr>
          <w:p w14:paraId="48C2E48C" w14:textId="77777777" w:rsidR="00935BE7" w:rsidRDefault="00FB67A5">
            <w:pPr>
              <w:spacing w:after="0" w:line="240" w:lineRule="auto"/>
              <w:rPr>
                <w:rFonts w:ascii="Arial" w:hAnsi="Arial" w:cs="Arial"/>
                <w:bCs/>
                <w:sz w:val="20"/>
                <w:szCs w:val="20"/>
              </w:rPr>
            </w:pPr>
            <w:r>
              <w:rPr>
                <w:rFonts w:ascii="Arial" w:hAnsi="Arial" w:cs="Arial"/>
                <w:bCs/>
                <w:sz w:val="20"/>
                <w:szCs w:val="20"/>
              </w:rPr>
              <w:t>Długość gwarancji zgodnie z przedstawioną ofertą okresu gwarancji, na miejscu u klienta</w:t>
            </w:r>
          </w:p>
          <w:p w14:paraId="77C6BC7A" w14:textId="77777777" w:rsidR="00935BE7" w:rsidRDefault="00FB67A5">
            <w:pPr>
              <w:spacing w:after="0" w:line="240" w:lineRule="auto"/>
              <w:rPr>
                <w:rFonts w:ascii="Arial" w:hAnsi="Arial" w:cs="Arial"/>
                <w:bCs/>
                <w:sz w:val="20"/>
                <w:szCs w:val="20"/>
              </w:rPr>
            </w:pPr>
            <w:r>
              <w:rPr>
                <w:rFonts w:ascii="Arial" w:hAnsi="Arial" w:cs="Arial"/>
                <w:bCs/>
                <w:sz w:val="20"/>
                <w:szCs w:val="20"/>
              </w:rPr>
              <w:t>Czas reakcji serwisu - do końca następnego dnia roboczego</w:t>
            </w:r>
          </w:p>
          <w:p w14:paraId="1E398A8F" w14:textId="77777777" w:rsidR="00935BE7" w:rsidRDefault="00FB67A5">
            <w:pPr>
              <w:shd w:val="clear" w:color="auto" w:fill="FFFFFF"/>
              <w:spacing w:after="0" w:line="240" w:lineRule="auto"/>
              <w:rPr>
                <w:highlight w:val="white"/>
              </w:rPr>
            </w:pPr>
            <w:r>
              <w:rPr>
                <w:rFonts w:ascii="Arial" w:eastAsia="Times New Roman" w:hAnsi="Arial" w:cs="Arial"/>
                <w:color w:val="000000"/>
                <w:sz w:val="20"/>
                <w:szCs w:val="20"/>
                <w:highlight w:val="white"/>
                <w:lang w:eastAsia="pl-PL"/>
              </w:rPr>
              <w:t xml:space="preserve">Firma serwisująca musi posiadać ISO 9001:2000 na świadczenie usług serwisowych lub równoważny certyfikat . Wykonawca przedstawi powszechnie akceptowany certyfikat wydany przez  jednostkę zajmującą się kontrolą jakości, tożsamy do zakresu wskazanej normy oraz posiadać autoryzacje producenta urządzeń. </w:t>
            </w:r>
          </w:p>
          <w:p w14:paraId="20855BB4" w14:textId="77777777" w:rsidR="00935BE7" w:rsidRDefault="00FB67A5">
            <w:pPr>
              <w:spacing w:after="0" w:line="240" w:lineRule="auto"/>
              <w:rPr>
                <w:rFonts w:ascii="Arial" w:hAnsi="Arial" w:cs="Arial"/>
                <w:bCs/>
                <w:sz w:val="20"/>
                <w:szCs w:val="20"/>
              </w:rPr>
            </w:pPr>
            <w:r>
              <w:rPr>
                <w:rFonts w:ascii="Arial" w:hAnsi="Arial" w:cs="Arial"/>
                <w:bCs/>
                <w:sz w:val="20"/>
                <w:szCs w:val="20"/>
              </w:rPr>
              <w:t>Oświadczenie producenta komputera, że w przypadku nie wywiązywania się z obowiązków gwarancyjnych oferenta lub firmy serwisującej, przejmie na siebie wszelkie zobowiązania związane z serwisem.</w:t>
            </w:r>
          </w:p>
          <w:p w14:paraId="371BD45E" w14:textId="77777777" w:rsidR="00935BE7" w:rsidRDefault="00FB67A5">
            <w:pPr>
              <w:spacing w:after="0" w:line="240" w:lineRule="auto"/>
              <w:rPr>
                <w:rFonts w:ascii="Arial" w:hAnsi="Arial" w:cs="Arial"/>
                <w:bCs/>
                <w:sz w:val="20"/>
                <w:szCs w:val="20"/>
              </w:rPr>
            </w:pPr>
            <w:r>
              <w:rPr>
                <w:rFonts w:ascii="Arial" w:hAnsi="Arial" w:cs="Arial"/>
                <w:bCs/>
                <w:sz w:val="20"/>
                <w:szCs w:val="20"/>
              </w:rPr>
              <w:t>Gwarancja zero martwych pikseli</w:t>
            </w:r>
          </w:p>
        </w:tc>
      </w:tr>
      <w:tr w:rsidR="00935BE7" w14:paraId="4F880A6A" w14:textId="77777777" w:rsidTr="005A4030">
        <w:trPr>
          <w:trHeight w:val="284"/>
        </w:trPr>
        <w:tc>
          <w:tcPr>
            <w:tcW w:w="3454" w:type="dxa"/>
            <w:shd w:val="clear" w:color="auto" w:fill="auto"/>
          </w:tcPr>
          <w:p w14:paraId="70E1366C" w14:textId="77777777" w:rsidR="00935BE7" w:rsidRDefault="00FB67A5">
            <w:pPr>
              <w:spacing w:after="0" w:line="240" w:lineRule="auto"/>
              <w:rPr>
                <w:rFonts w:ascii="Arial" w:hAnsi="Arial" w:cs="Arial"/>
                <w:b/>
                <w:sz w:val="20"/>
                <w:szCs w:val="20"/>
              </w:rPr>
            </w:pPr>
            <w:r>
              <w:rPr>
                <w:rFonts w:ascii="Arial" w:hAnsi="Arial" w:cs="Arial"/>
                <w:b/>
                <w:sz w:val="20"/>
                <w:szCs w:val="20"/>
              </w:rPr>
              <w:t>Certyfikaty</w:t>
            </w:r>
          </w:p>
        </w:tc>
        <w:tc>
          <w:tcPr>
            <w:tcW w:w="7011" w:type="dxa"/>
            <w:shd w:val="clear" w:color="auto" w:fill="auto"/>
          </w:tcPr>
          <w:p w14:paraId="0AF1C93F" w14:textId="77777777" w:rsidR="00935BE7" w:rsidRDefault="00FB67A5">
            <w:pPr>
              <w:spacing w:after="0" w:line="240" w:lineRule="auto"/>
            </w:pPr>
            <w:r>
              <w:rPr>
                <w:rFonts w:ascii="Arial" w:hAnsi="Arial" w:cs="Arial"/>
                <w:bCs/>
                <w:sz w:val="20"/>
                <w:szCs w:val="20"/>
                <w:lang w:val="en-US"/>
              </w:rPr>
              <w:t xml:space="preserve">ISO 13406-2 lub ISO 9241, EPEAT Gold, Energy Star. </w:t>
            </w:r>
            <w:r>
              <w:rPr>
                <w:rFonts w:ascii="Arial" w:hAnsi="Arial" w:cs="Arial"/>
                <w:bCs/>
                <w:sz w:val="20"/>
                <w:szCs w:val="20"/>
                <w:highlight w:val="white"/>
              </w:rPr>
              <w:t>Lub równoważny, wydany przez jednostkę zajmującą się kontrolą jakości, tożsamy co do zakresu wskazanego certyfikatu.</w:t>
            </w:r>
          </w:p>
          <w:p w14:paraId="78C21AAC" w14:textId="77777777" w:rsidR="00935BE7" w:rsidRDefault="00FB67A5">
            <w:pPr>
              <w:spacing w:after="0" w:line="240" w:lineRule="auto"/>
              <w:rPr>
                <w:rFonts w:ascii="Arial" w:hAnsi="Arial" w:cs="Arial"/>
                <w:bCs/>
                <w:sz w:val="20"/>
                <w:szCs w:val="20"/>
              </w:rPr>
            </w:pPr>
            <w:r>
              <w:rPr>
                <w:rFonts w:ascii="Arial" w:hAnsi="Arial" w:cs="Arial"/>
                <w:bCs/>
                <w:sz w:val="20"/>
                <w:szCs w:val="20"/>
              </w:rPr>
              <w:t>Monitor musi się znajdować na stronie TCO :</w:t>
            </w:r>
          </w:p>
          <w:p w14:paraId="49863FCE" w14:textId="77777777" w:rsidR="00935BE7" w:rsidRDefault="009D1AD7">
            <w:pPr>
              <w:spacing w:after="0" w:line="240" w:lineRule="auto"/>
            </w:pPr>
            <w:hyperlink r:id="rId11">
              <w:r w:rsidR="00FB67A5">
                <w:rPr>
                  <w:rStyle w:val="czeinternetowe"/>
                  <w:rFonts w:ascii="Arial" w:hAnsi="Arial" w:cs="Arial"/>
                  <w:sz w:val="20"/>
                  <w:szCs w:val="20"/>
                </w:rPr>
                <w:t>http://tcocertified.com/product-finder/</w:t>
              </w:r>
            </w:hyperlink>
          </w:p>
          <w:p w14:paraId="3E4A9D79" w14:textId="77777777" w:rsidR="00935BE7" w:rsidRDefault="00935BE7">
            <w:pPr>
              <w:spacing w:after="0" w:line="240" w:lineRule="auto"/>
              <w:rPr>
                <w:rFonts w:ascii="Arial" w:hAnsi="Arial" w:cs="Arial"/>
                <w:color w:val="0070C0"/>
                <w:sz w:val="20"/>
                <w:szCs w:val="20"/>
              </w:rPr>
            </w:pPr>
          </w:p>
        </w:tc>
      </w:tr>
      <w:tr w:rsidR="00935BE7" w14:paraId="58ED65EB" w14:textId="77777777" w:rsidTr="005A4030">
        <w:trPr>
          <w:trHeight w:val="284"/>
        </w:trPr>
        <w:tc>
          <w:tcPr>
            <w:tcW w:w="3454" w:type="dxa"/>
            <w:shd w:val="clear" w:color="auto" w:fill="auto"/>
          </w:tcPr>
          <w:p w14:paraId="31046E15" w14:textId="77777777" w:rsidR="00935BE7" w:rsidRDefault="00FB67A5">
            <w:pPr>
              <w:spacing w:after="0" w:line="240" w:lineRule="auto"/>
              <w:rPr>
                <w:rFonts w:ascii="Arial" w:hAnsi="Arial" w:cs="Arial"/>
                <w:b/>
                <w:sz w:val="20"/>
                <w:szCs w:val="20"/>
              </w:rPr>
            </w:pPr>
            <w:r>
              <w:rPr>
                <w:rFonts w:ascii="Arial" w:hAnsi="Arial" w:cs="Arial"/>
                <w:b/>
                <w:sz w:val="20"/>
                <w:szCs w:val="20"/>
              </w:rPr>
              <w:t>Inne</w:t>
            </w:r>
          </w:p>
        </w:tc>
        <w:tc>
          <w:tcPr>
            <w:tcW w:w="7011" w:type="dxa"/>
            <w:shd w:val="clear" w:color="auto" w:fill="auto"/>
          </w:tcPr>
          <w:p w14:paraId="11FFF2D9" w14:textId="77777777" w:rsidR="00935BE7" w:rsidRDefault="00FB67A5">
            <w:pPr>
              <w:spacing w:after="0" w:line="240" w:lineRule="auto"/>
              <w:rPr>
                <w:rFonts w:ascii="Arial" w:hAnsi="Arial" w:cs="Arial"/>
                <w:bCs/>
                <w:sz w:val="20"/>
                <w:szCs w:val="20"/>
              </w:rPr>
            </w:pPr>
            <w:r>
              <w:rPr>
                <w:rFonts w:ascii="Arial" w:hAnsi="Arial" w:cs="Arial"/>
                <w:bCs/>
                <w:sz w:val="20"/>
                <w:szCs w:val="20"/>
              </w:rPr>
              <w:t>Monitor musi posiadać trwałe oznaczenie logo producenta jednostki centralnej. Odłączany stand bez użycia narzędzi</w:t>
            </w:r>
          </w:p>
          <w:p w14:paraId="231432CB" w14:textId="77777777" w:rsidR="00935BE7" w:rsidRDefault="00FB67A5">
            <w:pPr>
              <w:spacing w:after="0" w:line="240" w:lineRule="auto"/>
              <w:rPr>
                <w:rFonts w:ascii="Arial" w:hAnsi="Arial" w:cs="Arial"/>
                <w:bCs/>
                <w:sz w:val="20"/>
                <w:szCs w:val="20"/>
              </w:rPr>
            </w:pPr>
            <w:r>
              <w:rPr>
                <w:rFonts w:ascii="Arial" w:hAnsi="Arial" w:cs="Arial"/>
                <w:bCs/>
                <w:sz w:val="20"/>
                <w:szCs w:val="20"/>
              </w:rPr>
              <w:t>VESA 100mm. Możliwość podłączenia do obudowy dedykowanych głośników</w:t>
            </w:r>
          </w:p>
        </w:tc>
      </w:tr>
    </w:tbl>
    <w:p w14:paraId="266BCFD9" w14:textId="77777777" w:rsidR="00935BE7" w:rsidRDefault="00FB67A5">
      <w:pPr>
        <w:rPr>
          <w:rFonts w:ascii="Arial" w:hAnsi="Arial" w:cs="Arial"/>
          <w:b/>
          <w:bCs/>
          <w:sz w:val="20"/>
          <w:szCs w:val="20"/>
        </w:rPr>
      </w:pPr>
      <w:r>
        <w:br w:type="page"/>
      </w:r>
    </w:p>
    <w:p w14:paraId="11118BC1" w14:textId="77777777" w:rsidR="00935BE7" w:rsidRDefault="00FB67A5">
      <w:pPr>
        <w:rPr>
          <w:rFonts w:ascii="Arial" w:hAnsi="Arial" w:cs="Arial"/>
          <w:b/>
          <w:bCs/>
          <w:sz w:val="20"/>
          <w:szCs w:val="20"/>
        </w:rPr>
      </w:pPr>
      <w:r>
        <w:rPr>
          <w:rFonts w:ascii="Arial" w:hAnsi="Arial" w:cs="Arial"/>
          <w:b/>
          <w:bCs/>
          <w:sz w:val="20"/>
          <w:szCs w:val="20"/>
        </w:rPr>
        <w:lastRenderedPageBreak/>
        <w:t>Serwer – szt. 1</w:t>
      </w:r>
    </w:p>
    <w:tbl>
      <w:tblPr>
        <w:tblW w:w="5000" w:type="pct"/>
        <w:jc w:val="center"/>
        <w:tblLook w:val="0000" w:firstRow="0" w:lastRow="0" w:firstColumn="0" w:lastColumn="0" w:noHBand="0" w:noVBand="0"/>
      </w:tblPr>
      <w:tblGrid>
        <w:gridCol w:w="2413"/>
        <w:gridCol w:w="8043"/>
      </w:tblGrid>
      <w:tr w:rsidR="00935BE7" w14:paraId="018AB3F2"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692B2F5F" w14:textId="77777777" w:rsidR="00935BE7" w:rsidRDefault="00FB67A5">
            <w:pPr>
              <w:rPr>
                <w:rFonts w:ascii="Arial" w:hAnsi="Arial" w:cs="Arial"/>
                <w:b/>
                <w:sz w:val="20"/>
                <w:szCs w:val="20"/>
              </w:rPr>
            </w:pPr>
            <w:r>
              <w:rPr>
                <w:rFonts w:ascii="Arial" w:eastAsia="Times New Roman" w:hAnsi="Arial" w:cs="Arial"/>
                <w:b/>
                <w:sz w:val="20"/>
                <w:szCs w:val="20"/>
                <w:lang w:eastAsia="zh-CN"/>
              </w:rPr>
              <w:t>Nazwa elementu, parametru, cechy</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3B8F" w14:textId="77777777" w:rsidR="00935BE7" w:rsidRDefault="00FB67A5">
            <w:pPr>
              <w:rPr>
                <w:rFonts w:ascii="Arial" w:hAnsi="Arial" w:cs="Arial"/>
                <w:sz w:val="20"/>
                <w:szCs w:val="20"/>
              </w:rPr>
            </w:pPr>
            <w:r>
              <w:rPr>
                <w:rFonts w:ascii="Arial" w:eastAsia="Times New Roman" w:hAnsi="Arial" w:cs="Arial"/>
                <w:b/>
                <w:sz w:val="20"/>
                <w:szCs w:val="20"/>
                <w:lang w:eastAsia="zh-CN"/>
              </w:rPr>
              <w:t>Opis wymagań</w:t>
            </w:r>
          </w:p>
        </w:tc>
      </w:tr>
      <w:tr w:rsidR="00935BE7" w14:paraId="5FDAC14E"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4125F9F8" w14:textId="77777777" w:rsidR="00935BE7" w:rsidRDefault="00FB67A5">
            <w:pPr>
              <w:rPr>
                <w:rFonts w:ascii="Arial" w:hAnsi="Arial" w:cs="Arial"/>
                <w:b/>
                <w:sz w:val="20"/>
                <w:szCs w:val="20"/>
              </w:rPr>
            </w:pPr>
            <w:r>
              <w:rPr>
                <w:rFonts w:ascii="Arial" w:hAnsi="Arial" w:cs="Arial"/>
                <w:b/>
                <w:sz w:val="20"/>
                <w:szCs w:val="20"/>
              </w:rPr>
              <w:t>Parametry techniczne</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7BA1" w14:textId="77777777" w:rsidR="00935BE7" w:rsidRDefault="00FB67A5">
            <w:pPr>
              <w:rPr>
                <w:rFonts w:ascii="Arial" w:hAnsi="Arial" w:cs="Arial"/>
                <w:b/>
                <w:bCs/>
                <w:sz w:val="20"/>
                <w:szCs w:val="20"/>
              </w:rPr>
            </w:pPr>
            <w:r>
              <w:rPr>
                <w:rFonts w:ascii="Arial" w:hAnsi="Arial" w:cs="Arial"/>
                <w:b/>
                <w:bCs/>
                <w:sz w:val="20"/>
                <w:szCs w:val="20"/>
              </w:rPr>
              <w:t>Wymagane minimum</w:t>
            </w:r>
          </w:p>
        </w:tc>
      </w:tr>
      <w:tr w:rsidR="00935BE7" w14:paraId="745602DF"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6636A3CD" w14:textId="77777777" w:rsidR="00935BE7" w:rsidRDefault="00FB67A5">
            <w:pPr>
              <w:rPr>
                <w:rFonts w:ascii="Arial" w:hAnsi="Arial" w:cs="Arial"/>
                <w:b/>
                <w:sz w:val="20"/>
                <w:szCs w:val="20"/>
              </w:rPr>
            </w:pPr>
            <w:r>
              <w:rPr>
                <w:rFonts w:ascii="Arial" w:hAnsi="Arial" w:cs="Arial"/>
                <w:b/>
                <w:sz w:val="20"/>
                <w:szCs w:val="20"/>
              </w:rPr>
              <w:t>Obudowa</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6E0D7"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Obudowa Rack o wysokości max 1U z możliwością instalacji co najmniej 4 dysków 3.5" HotPlug wraz z kompletem wysuwanych szyn umożliwiających montaż w szafie rack i wysuwanie serwera do celów serwisowych</w:t>
            </w:r>
          </w:p>
          <w:p w14:paraId="295C6B21"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Posiadająca dodatkowy przedni panel zamykany na klucz, chroniący dyski twarde przed nieuprawnionym wyjęciem z serwera.</w:t>
            </w:r>
          </w:p>
          <w:p w14:paraId="59868E5A"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Obudowa powinna posiadać możliwość instalacji interfejsu NFC do połączenia z aplikacją zarządzającą serwerem na telefonie.</w:t>
            </w:r>
          </w:p>
          <w:p w14:paraId="1A1009D5"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Aplikacja zarządzająca powinna być dostępna na Android i iOS</w:t>
            </w:r>
          </w:p>
        </w:tc>
      </w:tr>
      <w:tr w:rsidR="00935BE7" w14:paraId="1CC87AD3"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22B924B1" w14:textId="77777777" w:rsidR="00935BE7" w:rsidRDefault="00FB67A5">
            <w:pPr>
              <w:rPr>
                <w:rFonts w:ascii="Arial" w:hAnsi="Arial" w:cs="Arial"/>
                <w:b/>
                <w:sz w:val="20"/>
                <w:szCs w:val="20"/>
              </w:rPr>
            </w:pPr>
            <w:r>
              <w:rPr>
                <w:rFonts w:ascii="Arial" w:hAnsi="Arial" w:cs="Arial"/>
                <w:b/>
                <w:sz w:val="20"/>
                <w:szCs w:val="20"/>
              </w:rPr>
              <w:t>Płyta główna</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1618F"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Płyta główna z możliwością zainstalowania minimum jednego czteroprocesorowego. Płyta główna musi być zaprojektowana przez producenta serwera i oznaczona jego znakiem firmowym.</w:t>
            </w:r>
          </w:p>
        </w:tc>
      </w:tr>
      <w:tr w:rsidR="00935BE7" w14:paraId="41ADF894"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521CBC41" w14:textId="77777777" w:rsidR="00935BE7" w:rsidRDefault="00FB67A5">
            <w:pPr>
              <w:rPr>
                <w:rFonts w:ascii="Arial" w:hAnsi="Arial" w:cs="Arial"/>
                <w:b/>
                <w:sz w:val="20"/>
                <w:szCs w:val="20"/>
              </w:rPr>
            </w:pPr>
            <w:r>
              <w:rPr>
                <w:rFonts w:ascii="Arial" w:hAnsi="Arial" w:cs="Arial"/>
                <w:b/>
                <w:sz w:val="20"/>
                <w:szCs w:val="20"/>
              </w:rPr>
              <w:t>Procesor</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EE05" w14:textId="77777777" w:rsidR="00935BE7" w:rsidRDefault="00FB67A5">
            <w:pPr>
              <w:shd w:val="clear" w:color="auto" w:fill="FFFFFF"/>
            </w:pPr>
            <w:r>
              <w:rPr>
                <w:rFonts w:ascii="Arial" w:eastAsia="Times New Roman" w:hAnsi="Arial" w:cs="Arial"/>
                <w:color w:val="000000"/>
                <w:sz w:val="20"/>
                <w:szCs w:val="20"/>
                <w:lang w:eastAsia="pl-PL"/>
              </w:rPr>
              <w:t>Jeden procesor co najmniej sześcio-rdzeniowy klasy x86 dedykowany do pracy z zaoferowanym serwerem umożliwiający osiągnięcie wyniku min. 15 590 pkt punktów w teście Single CPU Systems dostępnym na stronie </w:t>
            </w:r>
            <w:hyperlink r:id="rId12">
              <w:r>
                <w:rPr>
                  <w:rFonts w:ascii="Arial" w:eastAsia="Times New Roman" w:hAnsi="Arial" w:cs="Arial"/>
                  <w:color w:val="0000FF"/>
                  <w:sz w:val="20"/>
                  <w:szCs w:val="20"/>
                  <w:u w:val="single"/>
                  <w:lang w:eastAsia="pl-PL"/>
                </w:rPr>
                <w:t>https://www.cpubenchmark.net/</w:t>
              </w:r>
            </w:hyperlink>
            <w:r>
              <w:rPr>
                <w:rFonts w:ascii="Arial" w:eastAsia="Times New Roman" w:hAnsi="Arial" w:cs="Arial"/>
                <w:color w:val="0000FF"/>
                <w:sz w:val="20"/>
                <w:szCs w:val="20"/>
                <w:u w:val="single"/>
                <w:lang w:eastAsia="pl-PL"/>
              </w:rPr>
              <w:t xml:space="preserve"> </w:t>
            </w:r>
            <w:r>
              <w:rPr>
                <w:rFonts w:ascii="Arial" w:eastAsia="Times New Roman" w:hAnsi="Arial" w:cs="Arial"/>
                <w:color w:val="000000"/>
                <w:sz w:val="20"/>
                <w:szCs w:val="20"/>
                <w:lang w:eastAsia="pl-PL"/>
              </w:rPr>
              <w:t>działając z częstotliwością 4GHz</w:t>
            </w:r>
          </w:p>
        </w:tc>
      </w:tr>
      <w:tr w:rsidR="00935BE7" w14:paraId="3027545A"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4A261989" w14:textId="77777777" w:rsidR="00935BE7" w:rsidRDefault="00FB67A5">
            <w:pPr>
              <w:rPr>
                <w:rFonts w:ascii="Arial" w:hAnsi="Arial" w:cs="Arial"/>
                <w:b/>
                <w:sz w:val="20"/>
                <w:szCs w:val="20"/>
              </w:rPr>
            </w:pPr>
            <w:r>
              <w:rPr>
                <w:rFonts w:ascii="Arial" w:hAnsi="Arial" w:cs="Arial"/>
                <w:b/>
                <w:sz w:val="20"/>
                <w:szCs w:val="20"/>
              </w:rPr>
              <w:t>Pamięć RAM</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E7975"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32 GB pamięci RAM</w:t>
            </w:r>
          </w:p>
          <w:p w14:paraId="6A764B6D"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UDIMM o częstotliwości pracy 2666MHz</w:t>
            </w:r>
          </w:p>
          <w:p w14:paraId="57389134"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Płyta powinna obsługiwać do min. 64GB, na płycie głównej powinno znajdować się minimum 4 sloty przeznaczone dla pamięci</w:t>
            </w:r>
          </w:p>
        </w:tc>
      </w:tr>
      <w:tr w:rsidR="00935BE7" w14:paraId="472DB748"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6FDBE014" w14:textId="77777777" w:rsidR="00935BE7" w:rsidRDefault="00FB67A5">
            <w:pPr>
              <w:rPr>
                <w:rFonts w:ascii="Arial" w:hAnsi="Arial" w:cs="Arial"/>
                <w:b/>
                <w:sz w:val="20"/>
                <w:szCs w:val="20"/>
              </w:rPr>
            </w:pPr>
            <w:r>
              <w:rPr>
                <w:rFonts w:ascii="Arial" w:hAnsi="Arial" w:cs="Arial"/>
                <w:b/>
                <w:sz w:val="20"/>
                <w:szCs w:val="20"/>
              </w:rPr>
              <w:t>Sloty PCI Express</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041DF"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Minimum jeden slot x8 generacji 3 pełnej wysokości</w:t>
            </w:r>
          </w:p>
          <w:p w14:paraId="135BE35A" w14:textId="77777777" w:rsidR="00935BE7" w:rsidRDefault="00FB67A5">
            <w:pPr>
              <w:shd w:val="clear" w:color="auto" w:fill="FFFFFF"/>
              <w:rPr>
                <w:rFonts w:ascii="Arial" w:hAnsi="Arial" w:cs="Arial"/>
                <w:sz w:val="20"/>
                <w:szCs w:val="20"/>
              </w:rPr>
            </w:pPr>
            <w:r>
              <w:rPr>
                <w:rFonts w:ascii="Arial" w:eastAsia="Times New Roman" w:hAnsi="Arial" w:cs="Arial"/>
                <w:color w:val="000000"/>
                <w:sz w:val="20"/>
                <w:szCs w:val="20"/>
                <w:lang w:eastAsia="pl-PL"/>
              </w:rPr>
              <w:t>Minimum jeden slot x4 generacji 3 połowy wysokości</w:t>
            </w:r>
          </w:p>
        </w:tc>
      </w:tr>
      <w:tr w:rsidR="00935BE7" w14:paraId="03073B0F"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3FDD18DA" w14:textId="77777777" w:rsidR="00935BE7" w:rsidRDefault="00FB67A5">
            <w:pPr>
              <w:rPr>
                <w:rFonts w:ascii="Arial" w:hAnsi="Arial" w:cs="Arial"/>
                <w:b/>
                <w:sz w:val="20"/>
                <w:szCs w:val="20"/>
              </w:rPr>
            </w:pPr>
            <w:r>
              <w:rPr>
                <w:rFonts w:ascii="Arial" w:hAnsi="Arial" w:cs="Arial"/>
                <w:b/>
                <w:sz w:val="20"/>
                <w:szCs w:val="20"/>
              </w:rPr>
              <w:t>Karta graficzna</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F38EA"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Zintegrowana karta graficzna umożliwiająca rozdzielczość min. 1280x1024</w:t>
            </w:r>
          </w:p>
        </w:tc>
      </w:tr>
      <w:tr w:rsidR="00935BE7" w14:paraId="5C37D2A5"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47715DF4" w14:textId="77777777" w:rsidR="00935BE7" w:rsidRDefault="00FB67A5">
            <w:pPr>
              <w:rPr>
                <w:rFonts w:ascii="Arial" w:hAnsi="Arial" w:cs="Arial"/>
                <w:b/>
                <w:sz w:val="20"/>
                <w:szCs w:val="20"/>
              </w:rPr>
            </w:pPr>
            <w:r>
              <w:rPr>
                <w:rFonts w:ascii="Arial" w:hAnsi="Arial" w:cs="Arial"/>
                <w:b/>
                <w:sz w:val="20"/>
                <w:szCs w:val="20"/>
              </w:rPr>
              <w:t>Wbudowane porty</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E39A0"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Min. 4 porty USB w tym jeden wewnętrzny USB 3.0 , 2 porty RJ45, 1 port VGA min. 1 port RS232</w:t>
            </w:r>
          </w:p>
          <w:p w14:paraId="7F6593C0"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Interfejsy sieciowe/FC/SAS</w:t>
            </w:r>
          </w:p>
          <w:p w14:paraId="76E22AC7"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Wbudowana w płytę główną dwuportowa karta Gigabit Ethernet</w:t>
            </w:r>
          </w:p>
          <w:p w14:paraId="5D900236"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Wewnętrzny moduł SD</w:t>
            </w:r>
          </w:p>
          <w:p w14:paraId="78B1BD70"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instalacji wewnętrznego modułu na dwie karty SD.</w:t>
            </w:r>
          </w:p>
          <w:p w14:paraId="55BD5A23"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Moduł powinien posiadać możliwość wyposażenia go we wbudowaną dodatkową wewnętrzną pamięć SD lub USB o pojemności co najmniej 16GB do przechowywania sterowników i firmware'ów komponentów serwera, umożliwiająca szybką instalację wspieranych systemów operacyjnych.</w:t>
            </w:r>
          </w:p>
        </w:tc>
      </w:tr>
      <w:tr w:rsidR="00935BE7" w14:paraId="10FAAA7B"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6498ED4A" w14:textId="77777777" w:rsidR="00935BE7" w:rsidRDefault="00FB67A5">
            <w:pPr>
              <w:rPr>
                <w:rFonts w:ascii="Arial" w:hAnsi="Arial" w:cs="Arial"/>
                <w:b/>
                <w:sz w:val="20"/>
                <w:szCs w:val="20"/>
              </w:rPr>
            </w:pPr>
            <w:r>
              <w:rPr>
                <w:rFonts w:ascii="Arial" w:hAnsi="Arial" w:cs="Arial"/>
                <w:b/>
                <w:sz w:val="20"/>
                <w:szCs w:val="20"/>
              </w:rPr>
              <w:t>Dyski twarde</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188E"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instalacji dysków twardych SATA, SAS, NearLine SAS i SSD.</w:t>
            </w:r>
          </w:p>
          <w:p w14:paraId="38BEF646"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Zainstalowane 2 dyski twarde o pojemności min. 2TB</w:t>
            </w:r>
          </w:p>
        </w:tc>
      </w:tr>
      <w:tr w:rsidR="00935BE7" w14:paraId="51A290D3"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7B6AFC5C" w14:textId="77777777" w:rsidR="00935BE7" w:rsidRDefault="00FB67A5">
            <w:pPr>
              <w:rPr>
                <w:rFonts w:ascii="Arial" w:hAnsi="Arial" w:cs="Arial"/>
                <w:b/>
                <w:sz w:val="20"/>
                <w:szCs w:val="20"/>
              </w:rPr>
            </w:pPr>
            <w:r>
              <w:rPr>
                <w:rFonts w:ascii="Arial" w:hAnsi="Arial" w:cs="Arial"/>
                <w:b/>
                <w:sz w:val="20"/>
                <w:szCs w:val="20"/>
              </w:rPr>
              <w:t>Kontroler dysków</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40CB"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Sprzętowy kontroler dyskowy, posiadający min. 2GB nieulotnej pamięci cache, możliwe konfiguracje poziomów RAID: 0, 1, 5, 6, 10, 50, 60.</w:t>
            </w:r>
          </w:p>
        </w:tc>
      </w:tr>
      <w:tr w:rsidR="00935BE7" w14:paraId="781005F1"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649AC9C3" w14:textId="77777777" w:rsidR="00935BE7" w:rsidRDefault="00FB67A5">
            <w:pPr>
              <w:rPr>
                <w:rFonts w:ascii="Arial" w:hAnsi="Arial" w:cs="Arial"/>
                <w:b/>
                <w:sz w:val="20"/>
                <w:szCs w:val="20"/>
              </w:rPr>
            </w:pPr>
            <w:r>
              <w:rPr>
                <w:rFonts w:ascii="Arial" w:hAnsi="Arial" w:cs="Arial"/>
                <w:b/>
                <w:sz w:val="20"/>
                <w:szCs w:val="20"/>
              </w:rPr>
              <w:lastRenderedPageBreak/>
              <w:t>Napęd optyczny</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B3940"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Wbudowany DVD-RW</w:t>
            </w:r>
          </w:p>
        </w:tc>
      </w:tr>
      <w:tr w:rsidR="00935BE7" w14:paraId="3E556AEF"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19C0E983" w14:textId="77777777" w:rsidR="00935BE7" w:rsidRDefault="00FB67A5">
            <w:pPr>
              <w:rPr>
                <w:rFonts w:ascii="Arial" w:hAnsi="Arial" w:cs="Arial"/>
                <w:b/>
                <w:sz w:val="20"/>
                <w:szCs w:val="20"/>
              </w:rPr>
            </w:pPr>
            <w:r>
              <w:rPr>
                <w:rFonts w:ascii="Arial" w:hAnsi="Arial" w:cs="Arial"/>
                <w:b/>
                <w:sz w:val="20"/>
                <w:szCs w:val="20"/>
              </w:rPr>
              <w:t>Zasilacze</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FCEA"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Redundantne zasilacze o mocy min 340 W każdy</w:t>
            </w:r>
          </w:p>
        </w:tc>
      </w:tr>
      <w:tr w:rsidR="00935BE7" w14:paraId="672745BF"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6DF42910" w14:textId="77777777" w:rsidR="00935BE7" w:rsidRDefault="00FB67A5">
            <w:pPr>
              <w:rPr>
                <w:rFonts w:ascii="Arial" w:hAnsi="Arial" w:cs="Arial"/>
                <w:b/>
                <w:sz w:val="20"/>
                <w:szCs w:val="20"/>
              </w:rPr>
            </w:pPr>
            <w:r>
              <w:rPr>
                <w:rFonts w:ascii="Arial" w:hAnsi="Arial" w:cs="Arial"/>
                <w:b/>
                <w:sz w:val="20"/>
                <w:szCs w:val="20"/>
              </w:rPr>
              <w:t>Bezpieczeństwo</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84DA3"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Zintegrowany z płytą główną moduł TPM. Wbudowany czujnik otwarcia obudowy współpracujący z BIOS i kartą zarządzającą.</w:t>
            </w:r>
          </w:p>
        </w:tc>
      </w:tr>
      <w:tr w:rsidR="00935BE7" w14:paraId="3BF31701"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68ABA0ED" w14:textId="77777777" w:rsidR="00935BE7" w:rsidRDefault="00FB67A5">
            <w:pPr>
              <w:rPr>
                <w:rFonts w:ascii="Arial" w:hAnsi="Arial" w:cs="Arial"/>
                <w:b/>
                <w:sz w:val="20"/>
                <w:szCs w:val="20"/>
              </w:rPr>
            </w:pPr>
            <w:r>
              <w:rPr>
                <w:rFonts w:ascii="Arial" w:hAnsi="Arial" w:cs="Arial"/>
                <w:b/>
                <w:sz w:val="20"/>
                <w:szCs w:val="20"/>
              </w:rPr>
              <w:t>Zarządzanie</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99D8F"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Niezależna od zainstalowanego na serwerze systemu operacyjnego posiadająca dedykowane port RJ-45 Gigabit Ethernet umożliwiająca:</w:t>
            </w:r>
          </w:p>
          <w:p w14:paraId="722E3B48"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zdalny dostęp do graficznego interfejsu Web karty zarządzającej</w:t>
            </w:r>
          </w:p>
          <w:p w14:paraId="72A52C2B"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zdalne monitorowanie i informowanie o statusie serwera (m.in. prędkości obrotowej wentylatorów, konfiguracji serwera)</w:t>
            </w:r>
          </w:p>
          <w:p w14:paraId="459C66EE"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szyfrowane połączenie (SSLv3) oraz autentykacje i autoryzację użytkownika</w:t>
            </w:r>
          </w:p>
          <w:p w14:paraId="1C25954D"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podmontowania zdalnych wirtualnych napędów</w:t>
            </w:r>
          </w:p>
          <w:p w14:paraId="68DD6078"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wirtualną konsolę z dostępem do myszy, klawiatury</w:t>
            </w:r>
          </w:p>
          <w:p w14:paraId="0FCACFF6"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wsparcie dla IPv6</w:t>
            </w:r>
          </w:p>
          <w:p w14:paraId="7298C736"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wsparcie dla SNMP; IPMI2.0, VLAN tagging, Telnet, SSH</w:t>
            </w:r>
          </w:p>
          <w:p w14:paraId="6A1F6152"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zdalnego monitorowania w czasie rzeczywistym poboru prądu przez serwer</w:t>
            </w:r>
          </w:p>
          <w:p w14:paraId="50E5669F"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zdalnego ustawienia limitu poboru prądu przez konkretny serwer</w:t>
            </w:r>
          </w:p>
          <w:p w14:paraId="0B9EC7D1"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integracja z Active Directory</w:t>
            </w:r>
          </w:p>
          <w:p w14:paraId="65645F89"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obsługi przez dwóch administratorów jednocześnie</w:t>
            </w:r>
          </w:p>
          <w:p w14:paraId="56B1F6F7"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wsparcie dla dynamic DNS</w:t>
            </w:r>
          </w:p>
          <w:p w14:paraId="045C46AA"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wysyłanie do administratora maila z powiadomieniem o awarii lub zmianie konfiguracji sprzętowej</w:t>
            </w:r>
          </w:p>
          <w:p w14:paraId="630F8E92"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podłączenia lokalnego poprzez złącze RS-232.</w:t>
            </w:r>
          </w:p>
          <w:p w14:paraId="66DD5453"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Producent systemu musi posiadać dedykowane rozwiązanie, które będzie przeciwdziałało automatycznym skryptom konfiguracyjnym działającym w sieci. Jest niedopuszczalne, aby konsole zarządzające serwerów miały identyczne dane dostępowe.</w:t>
            </w:r>
          </w:p>
          <w:p w14:paraId="53F8D376"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zarządzania bezpośredniego poprzez złącze USB umieszczone na froncie obudowy.</w:t>
            </w:r>
          </w:p>
          <w:p w14:paraId="0BD53182"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konfiguracji przepływu powietrza na każdym slocie PCIe, jak również musi posiadać możliwość konfiguracji wyłączania lub włączania poszczególnych wentylatorów.</w:t>
            </w:r>
          </w:p>
          <w:p w14:paraId="0CD90153"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monitorowania z jednej konsoli min. 100 serwerami fizycznymi.</w:t>
            </w:r>
          </w:p>
          <w:p w14:paraId="7C14905C"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zablokowania konfiguracji oraz odnowienia oprogramowania karty zarządzającej poprzez jednego z administratorów. Podczas trwania blokady musi być ona wyświetlana dla wszystkich administratorów, którzy obecnie korzystają z karty.</w:t>
            </w:r>
          </w:p>
        </w:tc>
      </w:tr>
      <w:tr w:rsidR="00935BE7" w14:paraId="658DDC2F"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77C64552" w14:textId="77777777" w:rsidR="00935BE7" w:rsidRDefault="00FB67A5">
            <w:pPr>
              <w:rPr>
                <w:rFonts w:ascii="Arial" w:hAnsi="Arial" w:cs="Arial"/>
                <w:b/>
                <w:sz w:val="20"/>
                <w:szCs w:val="20"/>
              </w:rPr>
            </w:pPr>
            <w:r>
              <w:rPr>
                <w:rFonts w:ascii="Arial" w:hAnsi="Arial" w:cs="Arial"/>
                <w:b/>
                <w:sz w:val="20"/>
                <w:szCs w:val="20"/>
              </w:rPr>
              <w:t>Certyfikaty</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E5154"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Serwer musi być wyprodukowany zgodnie z normą  ISO-9001 oraz ISO-14001 </w:t>
            </w:r>
            <w:r>
              <w:rPr>
                <w:rFonts w:ascii="Arial" w:eastAsia="Times New Roman" w:hAnsi="Arial" w:cs="Arial"/>
                <w:color w:val="000000"/>
                <w:sz w:val="20"/>
                <w:szCs w:val="20"/>
                <w:highlight w:val="yellow"/>
                <w:lang w:eastAsia="pl-PL"/>
              </w:rPr>
              <w:t>l</w:t>
            </w:r>
            <w:r>
              <w:rPr>
                <w:rFonts w:ascii="Arial" w:eastAsia="Times New Roman" w:hAnsi="Arial" w:cs="Arial"/>
                <w:color w:val="000000"/>
                <w:sz w:val="20"/>
                <w:szCs w:val="20"/>
                <w:highlight w:val="white"/>
                <w:lang w:eastAsia="pl-PL"/>
              </w:rPr>
              <w:t>ub równoważną</w:t>
            </w:r>
            <w:r>
              <w:rPr>
                <w:rFonts w:ascii="Arial" w:hAnsi="Arial" w:cs="Arial"/>
                <w:bCs/>
                <w:sz w:val="20"/>
                <w:szCs w:val="20"/>
                <w:highlight w:val="white"/>
              </w:rPr>
              <w:t xml:space="preserve"> </w:t>
            </w:r>
            <w:r>
              <w:rPr>
                <w:rFonts w:ascii="Arial" w:eastAsia="Times New Roman" w:hAnsi="Arial" w:cs="Arial"/>
                <w:bCs/>
                <w:color w:val="000000"/>
                <w:sz w:val="20"/>
                <w:szCs w:val="20"/>
                <w:highlight w:val="white"/>
                <w:lang w:eastAsia="pl-PL"/>
              </w:rPr>
              <w:t>wydaną przez jednostkę zajmującą się kontrolą jakości, tożsame co do zakresu wskazanego certyfikatu.</w:t>
            </w:r>
          </w:p>
          <w:p w14:paraId="1962C4C8"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Serwer musi posiadać deklaracja CE </w:t>
            </w:r>
          </w:p>
          <w:p w14:paraId="7D23E825"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lastRenderedPageBreak/>
              <w:t>Oferowany serwer musi znajdować się na liście Windows Server Catalog i posiadać status „Certified for Windows” dla systemów Microsoft Windows Server 2016 x64, Microsoft Windows Server 2019 x64, lub innych równoważnych.</w:t>
            </w:r>
          </w:p>
        </w:tc>
      </w:tr>
      <w:tr w:rsidR="00935BE7" w14:paraId="4F51B3AC"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0E44E3F3" w14:textId="77777777" w:rsidR="00935BE7" w:rsidRDefault="00FB67A5">
            <w:pPr>
              <w:rPr>
                <w:rFonts w:ascii="Arial" w:hAnsi="Arial" w:cs="Arial"/>
                <w:b/>
                <w:sz w:val="20"/>
                <w:szCs w:val="20"/>
              </w:rPr>
            </w:pPr>
            <w:r>
              <w:rPr>
                <w:rFonts w:ascii="Arial" w:hAnsi="Arial" w:cs="Arial"/>
                <w:b/>
                <w:sz w:val="20"/>
                <w:szCs w:val="20"/>
              </w:rPr>
              <w:lastRenderedPageBreak/>
              <w:t>Dokumentacja</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991D6"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Zamawiający wymaga dokumentacji w języku polskim lub angielskim.</w:t>
            </w:r>
          </w:p>
          <w:p w14:paraId="328C66D4"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telefonicznego sprawdzenia konfiguracji sprzętowej serwera oraz warunków gwarancji po podaniu numeru seryjnego bezpośrednio u producenta lub jego przedstawiciela.</w:t>
            </w:r>
          </w:p>
        </w:tc>
      </w:tr>
      <w:tr w:rsidR="00935BE7" w14:paraId="0069F1C3" w14:textId="77777777">
        <w:trPr>
          <w:jc w:val="center"/>
        </w:trPr>
        <w:tc>
          <w:tcPr>
            <w:tcW w:w="2414" w:type="dxa"/>
            <w:tcBorders>
              <w:top w:val="single" w:sz="4" w:space="0" w:color="000000"/>
              <w:left w:val="single" w:sz="4" w:space="0" w:color="000000"/>
              <w:bottom w:val="single" w:sz="4" w:space="0" w:color="000000"/>
            </w:tcBorders>
            <w:shd w:val="clear" w:color="auto" w:fill="auto"/>
            <w:vAlign w:val="center"/>
          </w:tcPr>
          <w:p w14:paraId="0C66B377" w14:textId="77777777" w:rsidR="00935BE7" w:rsidRDefault="00FB67A5">
            <w:pPr>
              <w:rPr>
                <w:rFonts w:ascii="Arial" w:hAnsi="Arial" w:cs="Arial"/>
                <w:b/>
                <w:sz w:val="20"/>
                <w:szCs w:val="20"/>
              </w:rPr>
            </w:pPr>
            <w:r>
              <w:rPr>
                <w:rFonts w:ascii="Arial" w:hAnsi="Arial" w:cs="Arial"/>
                <w:b/>
                <w:sz w:val="20"/>
                <w:szCs w:val="20"/>
              </w:rPr>
              <w:t>Warunki gwarancji</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F97DF"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bCs/>
                <w:color w:val="000000"/>
                <w:sz w:val="20"/>
                <w:szCs w:val="20"/>
                <w:lang w:eastAsia="pl-PL"/>
              </w:rPr>
              <w:t>Gwarancja zgodnie z przedstawioną ofertą okresu gwarancji</w:t>
            </w:r>
            <w:r>
              <w:rPr>
                <w:rFonts w:ascii="Arial" w:eastAsia="Times New Roman" w:hAnsi="Arial" w:cs="Arial"/>
                <w:color w:val="000000"/>
                <w:sz w:val="20"/>
                <w:szCs w:val="20"/>
                <w:lang w:eastAsia="pl-PL"/>
              </w:rPr>
              <w:t xml:space="preserve"> z czasem reakcji do następnego dnia roboczego od przyjęcia zgłoszenia,</w:t>
            </w:r>
          </w:p>
          <w:p w14:paraId="1A723655"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zgłaszania awarii poprzez ogólnopolską linię telefoniczną producenta w trybie 24/7</w:t>
            </w:r>
          </w:p>
          <w:p w14:paraId="2A9B1912" w14:textId="77777777" w:rsidR="00935BE7" w:rsidRDefault="00FB67A5">
            <w:pPr>
              <w:shd w:val="clear" w:color="auto" w:fill="FFFFFF"/>
              <w:rPr>
                <w:highlight w:val="white"/>
              </w:rPr>
            </w:pPr>
            <w:r>
              <w:rPr>
                <w:rFonts w:ascii="Arial" w:eastAsia="Times New Roman" w:hAnsi="Arial" w:cs="Arial"/>
                <w:color w:val="000000"/>
                <w:sz w:val="20"/>
                <w:szCs w:val="20"/>
                <w:highlight w:val="white"/>
                <w:lang w:eastAsia="pl-PL"/>
              </w:rPr>
              <w:t xml:space="preserve">Firma serwisująca musi posiadać ISO 9001:2015 na świadczenie usług serwisowych lub  równoważny certyfikat. Wykonawca przedstawi powszechnie akceptowany certyfikat wydany przez  jednostkę zajmującą się kontrolą jakości, tożsamy do zakresu wskazanej normy oraz posiadać autoryzacje producenta urządzeń. </w:t>
            </w:r>
          </w:p>
          <w:p w14:paraId="1B1D983D"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sprawdzenia statusu gwarancji poprzez stronę producenta podając unikatowy numer urządzenia oraz pobieranie uaktualnień mikrokodu oraz sterowników nawet w przypadku wygaśnięcia gwarancji serwera</w:t>
            </w:r>
          </w:p>
          <w:p w14:paraId="596627B0" w14:textId="77777777" w:rsidR="00935BE7" w:rsidRDefault="00FB67A5">
            <w:pPr>
              <w:shd w:val="clear" w:color="auto" w:fill="FFFFFF"/>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Możliwość telefonicznego sprawdzenia konfiguracji sprzętowej serwera oraz warunków gwarancji po podaniu numeru seryjnego bezpośrednio u producenta lub jego przedstawiciela.</w:t>
            </w:r>
          </w:p>
          <w:p w14:paraId="3F0D6860" w14:textId="77777777" w:rsidR="00935BE7" w:rsidRDefault="00FB67A5">
            <w:pPr>
              <w:shd w:val="clear" w:color="auto" w:fill="FFFFFF"/>
              <w:rPr>
                <w:rFonts w:ascii="Arial" w:eastAsia="Times New Roman" w:hAnsi="Arial" w:cs="Arial"/>
                <w:color w:val="000000"/>
                <w:sz w:val="20"/>
                <w:szCs w:val="20"/>
                <w:lang w:eastAsia="pl-PL"/>
              </w:rPr>
            </w:pPr>
            <w:r>
              <w:rPr>
                <w:rFonts w:ascii="Arial" w:hAnsi="Arial" w:cs="Arial"/>
                <w:bCs/>
                <w:sz w:val="20"/>
                <w:szCs w:val="20"/>
              </w:rPr>
              <w:t>W przypadku wystąpienia awarii dysku twardego w urządzeniu objętym aktywnym wsparciem technicznym uszkodzony dysk pozostaje u Zamawiającego.</w:t>
            </w:r>
          </w:p>
        </w:tc>
      </w:tr>
    </w:tbl>
    <w:p w14:paraId="7B6C72DE" w14:textId="77777777" w:rsidR="00935BE7" w:rsidRDefault="00935BE7">
      <w:pPr>
        <w:rPr>
          <w:rFonts w:ascii="Arial" w:hAnsi="Arial" w:cs="Arial"/>
          <w:sz w:val="20"/>
          <w:szCs w:val="20"/>
        </w:rPr>
      </w:pPr>
    </w:p>
    <w:p w14:paraId="0A7FB53A" w14:textId="77777777" w:rsidR="00935BE7" w:rsidRDefault="00FB67A5">
      <w:pPr>
        <w:rPr>
          <w:rFonts w:ascii="Arial" w:hAnsi="Arial" w:cs="Arial"/>
          <w:b/>
          <w:bCs/>
          <w:sz w:val="20"/>
          <w:szCs w:val="20"/>
        </w:rPr>
      </w:pPr>
      <w:r>
        <w:rPr>
          <w:rFonts w:ascii="Arial" w:hAnsi="Arial" w:cs="Arial"/>
          <w:b/>
          <w:bCs/>
          <w:sz w:val="20"/>
          <w:szCs w:val="20"/>
        </w:rPr>
        <w:t>Kamera internetowa – 65 szt.</w:t>
      </w:r>
    </w:p>
    <w:tbl>
      <w:tblPr>
        <w:tblStyle w:val="Tabela-Siatka"/>
        <w:tblW w:w="10456" w:type="dxa"/>
        <w:tblLook w:val="04A0" w:firstRow="1" w:lastRow="0" w:firstColumn="1" w:lastColumn="0" w:noHBand="0" w:noVBand="1"/>
      </w:tblPr>
      <w:tblGrid>
        <w:gridCol w:w="1837"/>
        <w:gridCol w:w="8619"/>
      </w:tblGrid>
      <w:tr w:rsidR="00935BE7" w14:paraId="6E1A0219" w14:textId="77777777">
        <w:tc>
          <w:tcPr>
            <w:tcW w:w="1837" w:type="dxa"/>
            <w:shd w:val="clear" w:color="auto" w:fill="auto"/>
            <w:vAlign w:val="center"/>
          </w:tcPr>
          <w:p w14:paraId="60581642" w14:textId="77777777" w:rsidR="00935BE7" w:rsidRDefault="00FB67A5">
            <w:pPr>
              <w:spacing w:after="0" w:line="240" w:lineRule="auto"/>
              <w:rPr>
                <w:rFonts w:ascii="Arial" w:hAnsi="Arial" w:cs="Arial"/>
                <w:sz w:val="20"/>
                <w:szCs w:val="20"/>
              </w:rPr>
            </w:pPr>
            <w:r>
              <w:rPr>
                <w:rFonts w:ascii="Arial" w:eastAsia="Times New Roman" w:hAnsi="Arial" w:cs="Arial"/>
                <w:b/>
                <w:sz w:val="20"/>
                <w:szCs w:val="20"/>
                <w:lang w:eastAsia="zh-CN"/>
              </w:rPr>
              <w:t>Nazwa elementu, parametru, cechy</w:t>
            </w:r>
          </w:p>
        </w:tc>
        <w:tc>
          <w:tcPr>
            <w:tcW w:w="8618" w:type="dxa"/>
            <w:shd w:val="clear" w:color="auto" w:fill="auto"/>
            <w:vAlign w:val="center"/>
          </w:tcPr>
          <w:p w14:paraId="2E5AD7EA" w14:textId="77777777" w:rsidR="00935BE7" w:rsidRDefault="00FB67A5">
            <w:pPr>
              <w:spacing w:after="0" w:line="240" w:lineRule="auto"/>
              <w:rPr>
                <w:rFonts w:ascii="Arial" w:hAnsi="Arial" w:cs="Arial"/>
                <w:sz w:val="20"/>
                <w:szCs w:val="20"/>
              </w:rPr>
            </w:pPr>
            <w:r>
              <w:rPr>
                <w:rFonts w:ascii="Arial" w:eastAsia="Times New Roman" w:hAnsi="Arial" w:cs="Arial"/>
                <w:b/>
                <w:sz w:val="20"/>
                <w:szCs w:val="20"/>
                <w:lang w:eastAsia="zh-CN"/>
              </w:rPr>
              <w:t>Opis wymagań</w:t>
            </w:r>
          </w:p>
        </w:tc>
      </w:tr>
      <w:tr w:rsidR="00935BE7" w14:paraId="2A3436C7" w14:textId="77777777">
        <w:tc>
          <w:tcPr>
            <w:tcW w:w="1837" w:type="dxa"/>
            <w:shd w:val="clear" w:color="auto" w:fill="auto"/>
          </w:tcPr>
          <w:p w14:paraId="76CF6DF8" w14:textId="77777777" w:rsidR="00935BE7" w:rsidRDefault="00FB67A5">
            <w:pPr>
              <w:spacing w:after="0" w:line="240" w:lineRule="auto"/>
              <w:rPr>
                <w:rFonts w:ascii="Arial" w:hAnsi="Arial" w:cs="Arial"/>
                <w:sz w:val="20"/>
                <w:szCs w:val="20"/>
              </w:rPr>
            </w:pPr>
            <w:r>
              <w:rPr>
                <w:rFonts w:ascii="Arial" w:hAnsi="Arial" w:cs="Arial"/>
                <w:sz w:val="20"/>
                <w:szCs w:val="20"/>
              </w:rPr>
              <w:t>Rozdzielczość</w:t>
            </w:r>
          </w:p>
        </w:tc>
        <w:tc>
          <w:tcPr>
            <w:tcW w:w="8618" w:type="dxa"/>
            <w:shd w:val="clear" w:color="auto" w:fill="auto"/>
          </w:tcPr>
          <w:p w14:paraId="0EBAAAB9" w14:textId="77777777" w:rsidR="00935BE7" w:rsidRDefault="00FB67A5">
            <w:pPr>
              <w:spacing w:after="0" w:line="240" w:lineRule="auto"/>
              <w:rPr>
                <w:rFonts w:ascii="Arial" w:hAnsi="Arial" w:cs="Arial"/>
                <w:sz w:val="20"/>
                <w:szCs w:val="20"/>
              </w:rPr>
            </w:pPr>
            <w:r>
              <w:rPr>
                <w:rFonts w:ascii="Arial" w:hAnsi="Arial" w:cs="Arial"/>
                <w:sz w:val="20"/>
                <w:szCs w:val="20"/>
              </w:rPr>
              <w:t>720p, 30fps</w:t>
            </w:r>
          </w:p>
        </w:tc>
      </w:tr>
      <w:tr w:rsidR="00935BE7" w14:paraId="0019B2EC" w14:textId="77777777">
        <w:tc>
          <w:tcPr>
            <w:tcW w:w="1837" w:type="dxa"/>
            <w:shd w:val="clear" w:color="auto" w:fill="auto"/>
          </w:tcPr>
          <w:p w14:paraId="30263348" w14:textId="77777777" w:rsidR="00935BE7" w:rsidRDefault="00FB67A5">
            <w:pPr>
              <w:spacing w:after="0" w:line="240" w:lineRule="auto"/>
              <w:rPr>
                <w:rFonts w:ascii="Arial" w:hAnsi="Arial" w:cs="Arial"/>
                <w:sz w:val="20"/>
                <w:szCs w:val="20"/>
              </w:rPr>
            </w:pPr>
            <w:r>
              <w:rPr>
                <w:rFonts w:ascii="Arial" w:hAnsi="Arial" w:cs="Arial"/>
                <w:sz w:val="20"/>
                <w:szCs w:val="20"/>
              </w:rPr>
              <w:t>Pole widzenia</w:t>
            </w:r>
          </w:p>
        </w:tc>
        <w:tc>
          <w:tcPr>
            <w:tcW w:w="8618" w:type="dxa"/>
            <w:shd w:val="clear" w:color="auto" w:fill="auto"/>
          </w:tcPr>
          <w:p w14:paraId="448A1378" w14:textId="77777777" w:rsidR="00935BE7" w:rsidRDefault="00FB67A5">
            <w:pPr>
              <w:spacing w:after="0" w:line="240" w:lineRule="auto"/>
              <w:rPr>
                <w:rFonts w:ascii="Arial" w:hAnsi="Arial" w:cs="Arial"/>
                <w:sz w:val="20"/>
                <w:szCs w:val="20"/>
              </w:rPr>
            </w:pPr>
            <w:r>
              <w:rPr>
                <w:rFonts w:ascii="Arial" w:hAnsi="Arial" w:cs="Arial"/>
                <w:sz w:val="20"/>
                <w:szCs w:val="20"/>
              </w:rPr>
              <w:t>60 stopni</w:t>
            </w:r>
          </w:p>
        </w:tc>
      </w:tr>
      <w:tr w:rsidR="00935BE7" w14:paraId="5285E5CE" w14:textId="77777777">
        <w:tc>
          <w:tcPr>
            <w:tcW w:w="1837" w:type="dxa"/>
            <w:shd w:val="clear" w:color="auto" w:fill="auto"/>
          </w:tcPr>
          <w:p w14:paraId="74F1B06B" w14:textId="77777777" w:rsidR="00935BE7" w:rsidRDefault="00FB67A5">
            <w:pPr>
              <w:spacing w:after="0" w:line="240" w:lineRule="auto"/>
              <w:rPr>
                <w:rFonts w:ascii="Arial" w:hAnsi="Arial" w:cs="Arial"/>
                <w:sz w:val="20"/>
                <w:szCs w:val="20"/>
              </w:rPr>
            </w:pPr>
            <w:r>
              <w:rPr>
                <w:rFonts w:ascii="Arial" w:hAnsi="Arial" w:cs="Arial"/>
                <w:sz w:val="20"/>
                <w:szCs w:val="20"/>
              </w:rPr>
              <w:t>Wbudowany mikrofon</w:t>
            </w:r>
          </w:p>
        </w:tc>
        <w:tc>
          <w:tcPr>
            <w:tcW w:w="8618" w:type="dxa"/>
            <w:shd w:val="clear" w:color="auto" w:fill="auto"/>
          </w:tcPr>
          <w:p w14:paraId="7709EAE9" w14:textId="77777777" w:rsidR="00935BE7" w:rsidRDefault="00FB67A5">
            <w:pPr>
              <w:spacing w:after="0" w:line="240" w:lineRule="auto"/>
              <w:rPr>
                <w:rFonts w:ascii="Arial" w:hAnsi="Arial" w:cs="Arial"/>
                <w:sz w:val="20"/>
                <w:szCs w:val="20"/>
              </w:rPr>
            </w:pPr>
            <w:r>
              <w:rPr>
                <w:rFonts w:ascii="Arial" w:hAnsi="Arial" w:cs="Arial"/>
                <w:sz w:val="20"/>
                <w:szCs w:val="20"/>
              </w:rPr>
              <w:t>Mono</w:t>
            </w:r>
          </w:p>
        </w:tc>
      </w:tr>
      <w:tr w:rsidR="00935BE7" w14:paraId="2EF05AAC" w14:textId="77777777">
        <w:tc>
          <w:tcPr>
            <w:tcW w:w="1837" w:type="dxa"/>
            <w:shd w:val="clear" w:color="auto" w:fill="auto"/>
          </w:tcPr>
          <w:p w14:paraId="75CDDEBC" w14:textId="77777777" w:rsidR="00935BE7" w:rsidRDefault="00FB67A5">
            <w:pPr>
              <w:spacing w:after="0" w:line="240" w:lineRule="auto"/>
              <w:rPr>
                <w:rFonts w:ascii="Arial" w:hAnsi="Arial" w:cs="Arial"/>
                <w:sz w:val="20"/>
                <w:szCs w:val="20"/>
              </w:rPr>
            </w:pPr>
            <w:r>
              <w:rPr>
                <w:rFonts w:ascii="Arial" w:hAnsi="Arial" w:cs="Arial"/>
                <w:sz w:val="20"/>
                <w:szCs w:val="20"/>
              </w:rPr>
              <w:t>Długość kabla</w:t>
            </w:r>
          </w:p>
        </w:tc>
        <w:tc>
          <w:tcPr>
            <w:tcW w:w="8618" w:type="dxa"/>
            <w:shd w:val="clear" w:color="auto" w:fill="auto"/>
          </w:tcPr>
          <w:p w14:paraId="75E6B666" w14:textId="77777777" w:rsidR="00935BE7" w:rsidRDefault="00FB67A5">
            <w:pPr>
              <w:spacing w:after="0" w:line="240" w:lineRule="auto"/>
              <w:rPr>
                <w:rFonts w:ascii="Arial" w:hAnsi="Arial" w:cs="Arial"/>
                <w:sz w:val="20"/>
                <w:szCs w:val="20"/>
              </w:rPr>
            </w:pPr>
            <w:r>
              <w:rPr>
                <w:rFonts w:ascii="Arial" w:hAnsi="Arial" w:cs="Arial"/>
                <w:sz w:val="20"/>
                <w:szCs w:val="20"/>
              </w:rPr>
              <w:t>Min 1,5m</w:t>
            </w:r>
          </w:p>
        </w:tc>
      </w:tr>
      <w:tr w:rsidR="00935BE7" w14:paraId="092297B8" w14:textId="77777777">
        <w:tc>
          <w:tcPr>
            <w:tcW w:w="1837" w:type="dxa"/>
            <w:shd w:val="clear" w:color="auto" w:fill="auto"/>
          </w:tcPr>
          <w:p w14:paraId="55D33673" w14:textId="77777777" w:rsidR="00935BE7" w:rsidRDefault="00FB67A5">
            <w:pPr>
              <w:spacing w:after="0" w:line="240" w:lineRule="auto"/>
              <w:rPr>
                <w:rFonts w:ascii="Arial" w:hAnsi="Arial" w:cs="Arial"/>
                <w:sz w:val="20"/>
                <w:szCs w:val="20"/>
              </w:rPr>
            </w:pPr>
            <w:r>
              <w:rPr>
                <w:rFonts w:ascii="Arial" w:hAnsi="Arial" w:cs="Arial"/>
                <w:sz w:val="20"/>
                <w:szCs w:val="20"/>
              </w:rPr>
              <w:t>Typ montażu oraz instalacji</w:t>
            </w:r>
          </w:p>
        </w:tc>
        <w:tc>
          <w:tcPr>
            <w:tcW w:w="8618" w:type="dxa"/>
            <w:shd w:val="clear" w:color="auto" w:fill="auto"/>
          </w:tcPr>
          <w:p w14:paraId="22DCBBEF" w14:textId="77777777" w:rsidR="00935BE7" w:rsidRDefault="00FB67A5">
            <w:pPr>
              <w:spacing w:after="0" w:line="240" w:lineRule="auto"/>
              <w:rPr>
                <w:rFonts w:ascii="Arial" w:hAnsi="Arial" w:cs="Arial"/>
                <w:sz w:val="20"/>
                <w:szCs w:val="20"/>
              </w:rPr>
            </w:pPr>
            <w:r>
              <w:rPr>
                <w:rFonts w:ascii="Arial" w:hAnsi="Arial" w:cs="Arial"/>
                <w:sz w:val="20"/>
                <w:szCs w:val="20"/>
              </w:rPr>
              <w:t>Plug &amp; Play</w:t>
            </w:r>
          </w:p>
        </w:tc>
      </w:tr>
      <w:tr w:rsidR="00935BE7" w14:paraId="5544E6A6" w14:textId="77777777">
        <w:tc>
          <w:tcPr>
            <w:tcW w:w="1837" w:type="dxa"/>
            <w:shd w:val="clear" w:color="auto" w:fill="auto"/>
          </w:tcPr>
          <w:p w14:paraId="0F2323CC" w14:textId="77777777" w:rsidR="00935BE7" w:rsidRDefault="00FB67A5">
            <w:pPr>
              <w:spacing w:after="0" w:line="240" w:lineRule="auto"/>
              <w:rPr>
                <w:rFonts w:ascii="Arial" w:hAnsi="Arial" w:cs="Arial"/>
                <w:sz w:val="20"/>
                <w:szCs w:val="20"/>
              </w:rPr>
            </w:pPr>
            <w:r>
              <w:rPr>
                <w:rFonts w:ascii="Arial" w:hAnsi="Arial" w:cs="Arial"/>
                <w:sz w:val="20"/>
                <w:szCs w:val="20"/>
              </w:rPr>
              <w:t>Gwarancja</w:t>
            </w:r>
          </w:p>
        </w:tc>
        <w:tc>
          <w:tcPr>
            <w:tcW w:w="8618" w:type="dxa"/>
            <w:shd w:val="clear" w:color="auto" w:fill="auto"/>
          </w:tcPr>
          <w:p w14:paraId="5220F431" w14:textId="77777777" w:rsidR="00935BE7" w:rsidRDefault="00FB67A5">
            <w:pPr>
              <w:spacing w:after="0" w:line="240" w:lineRule="auto"/>
              <w:rPr>
                <w:rFonts w:ascii="Arial" w:hAnsi="Arial" w:cs="Arial"/>
                <w:sz w:val="20"/>
                <w:szCs w:val="20"/>
              </w:rPr>
            </w:pPr>
            <w:r>
              <w:rPr>
                <w:rFonts w:ascii="Arial" w:hAnsi="Arial" w:cs="Arial"/>
                <w:bCs/>
                <w:sz w:val="20"/>
                <w:szCs w:val="20"/>
              </w:rPr>
              <w:t>zgodnie z przedstawioną ofertą okresu gwarancji</w:t>
            </w:r>
          </w:p>
        </w:tc>
      </w:tr>
    </w:tbl>
    <w:p w14:paraId="4F5148E4" w14:textId="77777777" w:rsidR="00935BE7" w:rsidRDefault="00935BE7">
      <w:pPr>
        <w:rPr>
          <w:rFonts w:ascii="Arial" w:hAnsi="Arial" w:cs="Arial"/>
          <w:sz w:val="20"/>
          <w:szCs w:val="20"/>
        </w:rPr>
      </w:pPr>
    </w:p>
    <w:p w14:paraId="7C6643D1" w14:textId="77777777" w:rsidR="00935BE7" w:rsidRDefault="00FB67A5">
      <w:pPr>
        <w:rPr>
          <w:rFonts w:ascii="Arial" w:hAnsi="Arial" w:cs="Arial"/>
          <w:b/>
          <w:bCs/>
          <w:sz w:val="20"/>
          <w:szCs w:val="20"/>
        </w:rPr>
      </w:pPr>
      <w:r>
        <w:rPr>
          <w:rFonts w:ascii="Arial" w:hAnsi="Arial" w:cs="Arial"/>
          <w:b/>
          <w:bCs/>
          <w:sz w:val="20"/>
          <w:szCs w:val="20"/>
        </w:rPr>
        <w:t>Skaner – 25 szt.</w:t>
      </w:r>
    </w:p>
    <w:tbl>
      <w:tblPr>
        <w:tblStyle w:val="Tabela-Siatka"/>
        <w:tblW w:w="10456" w:type="dxa"/>
        <w:tblLook w:val="04A0" w:firstRow="1" w:lastRow="0" w:firstColumn="1" w:lastColumn="0" w:noHBand="0" w:noVBand="1"/>
      </w:tblPr>
      <w:tblGrid>
        <w:gridCol w:w="1837"/>
        <w:gridCol w:w="8619"/>
      </w:tblGrid>
      <w:tr w:rsidR="00935BE7" w14:paraId="6722618A" w14:textId="77777777">
        <w:tc>
          <w:tcPr>
            <w:tcW w:w="1837" w:type="dxa"/>
            <w:shd w:val="clear" w:color="auto" w:fill="auto"/>
            <w:vAlign w:val="center"/>
          </w:tcPr>
          <w:p w14:paraId="7A44A5D4" w14:textId="77777777" w:rsidR="00935BE7" w:rsidRDefault="00FB67A5">
            <w:pPr>
              <w:spacing w:after="0" w:line="240" w:lineRule="auto"/>
              <w:rPr>
                <w:rFonts w:ascii="Arial" w:hAnsi="Arial" w:cs="Arial"/>
                <w:sz w:val="20"/>
                <w:szCs w:val="20"/>
              </w:rPr>
            </w:pPr>
            <w:r>
              <w:rPr>
                <w:rFonts w:ascii="Arial" w:eastAsia="Times New Roman" w:hAnsi="Arial" w:cs="Arial"/>
                <w:b/>
                <w:sz w:val="20"/>
                <w:szCs w:val="20"/>
                <w:lang w:eastAsia="zh-CN"/>
              </w:rPr>
              <w:t>Nazwa elementu, parametru, cechy</w:t>
            </w:r>
          </w:p>
        </w:tc>
        <w:tc>
          <w:tcPr>
            <w:tcW w:w="8618" w:type="dxa"/>
            <w:shd w:val="clear" w:color="auto" w:fill="auto"/>
            <w:vAlign w:val="center"/>
          </w:tcPr>
          <w:p w14:paraId="369AAE6D" w14:textId="77777777" w:rsidR="00935BE7" w:rsidRDefault="00FB67A5">
            <w:pPr>
              <w:spacing w:after="0" w:line="240" w:lineRule="auto"/>
              <w:rPr>
                <w:rFonts w:ascii="Arial" w:hAnsi="Arial" w:cs="Arial"/>
                <w:sz w:val="20"/>
                <w:szCs w:val="20"/>
              </w:rPr>
            </w:pPr>
            <w:r>
              <w:rPr>
                <w:rFonts w:ascii="Arial" w:eastAsia="Times New Roman" w:hAnsi="Arial" w:cs="Arial"/>
                <w:b/>
                <w:sz w:val="20"/>
                <w:szCs w:val="20"/>
                <w:lang w:eastAsia="zh-CN"/>
              </w:rPr>
              <w:t>Opis wymagań</w:t>
            </w:r>
          </w:p>
        </w:tc>
      </w:tr>
      <w:tr w:rsidR="00935BE7" w14:paraId="68E86C3E" w14:textId="77777777">
        <w:tc>
          <w:tcPr>
            <w:tcW w:w="1837" w:type="dxa"/>
            <w:shd w:val="clear" w:color="auto" w:fill="auto"/>
          </w:tcPr>
          <w:p w14:paraId="2D04D216" w14:textId="77777777" w:rsidR="00935BE7" w:rsidRDefault="00FB67A5">
            <w:pPr>
              <w:spacing w:after="0" w:line="240" w:lineRule="auto"/>
              <w:rPr>
                <w:rFonts w:ascii="Arial" w:hAnsi="Arial" w:cs="Arial"/>
                <w:sz w:val="20"/>
                <w:szCs w:val="20"/>
              </w:rPr>
            </w:pPr>
            <w:r>
              <w:rPr>
                <w:rFonts w:ascii="Arial" w:hAnsi="Arial" w:cs="Arial"/>
                <w:sz w:val="20"/>
                <w:szCs w:val="20"/>
              </w:rPr>
              <w:t xml:space="preserve">Prędkość skanowania </w:t>
            </w:r>
          </w:p>
        </w:tc>
        <w:tc>
          <w:tcPr>
            <w:tcW w:w="8618" w:type="dxa"/>
            <w:shd w:val="clear" w:color="auto" w:fill="auto"/>
          </w:tcPr>
          <w:p w14:paraId="2CFC5F80" w14:textId="77777777" w:rsidR="00935BE7" w:rsidRDefault="00FB67A5">
            <w:pPr>
              <w:spacing w:after="0" w:line="240" w:lineRule="auto"/>
              <w:rPr>
                <w:rFonts w:ascii="Arial" w:hAnsi="Arial" w:cs="Arial"/>
                <w:sz w:val="20"/>
                <w:szCs w:val="20"/>
              </w:rPr>
            </w:pPr>
            <w:r>
              <w:rPr>
                <w:rFonts w:ascii="Arial" w:hAnsi="Arial" w:cs="Arial"/>
                <w:sz w:val="20"/>
                <w:szCs w:val="20"/>
              </w:rPr>
              <w:t>40 stron na minutę</w:t>
            </w:r>
          </w:p>
        </w:tc>
      </w:tr>
      <w:tr w:rsidR="00935BE7" w14:paraId="2392E827" w14:textId="77777777">
        <w:tc>
          <w:tcPr>
            <w:tcW w:w="1837" w:type="dxa"/>
            <w:shd w:val="clear" w:color="auto" w:fill="auto"/>
          </w:tcPr>
          <w:p w14:paraId="378D6FF3" w14:textId="77777777" w:rsidR="00935BE7" w:rsidRDefault="00FB67A5">
            <w:pPr>
              <w:spacing w:after="0" w:line="240" w:lineRule="auto"/>
              <w:rPr>
                <w:rFonts w:ascii="Arial" w:hAnsi="Arial" w:cs="Arial"/>
                <w:sz w:val="20"/>
                <w:szCs w:val="20"/>
              </w:rPr>
            </w:pPr>
            <w:r>
              <w:rPr>
                <w:rFonts w:ascii="Arial" w:hAnsi="Arial" w:cs="Arial"/>
                <w:sz w:val="20"/>
                <w:szCs w:val="20"/>
              </w:rPr>
              <w:t>Rozmiar skanowanego dokumentu</w:t>
            </w:r>
            <w:r>
              <w:rPr>
                <w:rFonts w:ascii="Arial" w:hAnsi="Arial" w:cs="Arial"/>
                <w:sz w:val="20"/>
                <w:szCs w:val="20"/>
              </w:rPr>
              <w:tab/>
            </w:r>
          </w:p>
        </w:tc>
        <w:tc>
          <w:tcPr>
            <w:tcW w:w="8618" w:type="dxa"/>
            <w:shd w:val="clear" w:color="auto" w:fill="auto"/>
          </w:tcPr>
          <w:p w14:paraId="480C868F" w14:textId="77777777" w:rsidR="00935BE7" w:rsidRDefault="00FB67A5">
            <w:pPr>
              <w:spacing w:after="0" w:line="240" w:lineRule="auto"/>
              <w:rPr>
                <w:rFonts w:ascii="Arial" w:hAnsi="Arial" w:cs="Arial"/>
                <w:sz w:val="20"/>
                <w:szCs w:val="20"/>
              </w:rPr>
            </w:pPr>
            <w:r>
              <w:rPr>
                <w:rFonts w:ascii="Arial" w:hAnsi="Arial" w:cs="Arial"/>
                <w:sz w:val="20"/>
                <w:szCs w:val="20"/>
              </w:rPr>
              <w:t>Minimalny 50,8mm x 53,6 mm</w:t>
            </w:r>
            <w:r>
              <w:rPr>
                <w:rFonts w:ascii="Arial" w:hAnsi="Arial" w:cs="Arial"/>
                <w:sz w:val="20"/>
                <w:szCs w:val="20"/>
              </w:rPr>
              <w:br/>
              <w:t>Maksymalny 216mm x 356mm</w:t>
            </w:r>
          </w:p>
        </w:tc>
      </w:tr>
      <w:tr w:rsidR="00935BE7" w14:paraId="0D4ED3A5" w14:textId="77777777">
        <w:tc>
          <w:tcPr>
            <w:tcW w:w="1837" w:type="dxa"/>
            <w:shd w:val="clear" w:color="auto" w:fill="auto"/>
          </w:tcPr>
          <w:p w14:paraId="55E0EF97" w14:textId="77777777" w:rsidR="00935BE7" w:rsidRDefault="00FB67A5">
            <w:pPr>
              <w:spacing w:after="0" w:line="240" w:lineRule="auto"/>
              <w:rPr>
                <w:rFonts w:ascii="Arial" w:hAnsi="Arial" w:cs="Arial"/>
                <w:sz w:val="20"/>
                <w:szCs w:val="20"/>
              </w:rPr>
            </w:pPr>
            <w:r>
              <w:rPr>
                <w:rFonts w:ascii="Arial" w:hAnsi="Arial" w:cs="Arial"/>
                <w:sz w:val="20"/>
                <w:szCs w:val="20"/>
              </w:rPr>
              <w:t>Skanowanie dwustronne</w:t>
            </w:r>
          </w:p>
        </w:tc>
        <w:tc>
          <w:tcPr>
            <w:tcW w:w="8618" w:type="dxa"/>
            <w:shd w:val="clear" w:color="auto" w:fill="auto"/>
          </w:tcPr>
          <w:p w14:paraId="31546260" w14:textId="77777777" w:rsidR="00935BE7" w:rsidRDefault="00FB67A5">
            <w:pPr>
              <w:spacing w:after="0" w:line="240" w:lineRule="auto"/>
              <w:rPr>
                <w:rFonts w:ascii="Arial" w:hAnsi="Arial" w:cs="Arial"/>
                <w:sz w:val="20"/>
                <w:szCs w:val="20"/>
              </w:rPr>
            </w:pPr>
            <w:r>
              <w:rPr>
                <w:rFonts w:ascii="Arial" w:hAnsi="Arial" w:cs="Arial"/>
                <w:sz w:val="20"/>
                <w:szCs w:val="20"/>
              </w:rPr>
              <w:t>TAK</w:t>
            </w:r>
          </w:p>
        </w:tc>
      </w:tr>
      <w:tr w:rsidR="00935BE7" w14:paraId="36128CDD" w14:textId="77777777">
        <w:tc>
          <w:tcPr>
            <w:tcW w:w="1837" w:type="dxa"/>
            <w:shd w:val="clear" w:color="auto" w:fill="auto"/>
          </w:tcPr>
          <w:p w14:paraId="241A2175" w14:textId="77777777" w:rsidR="00935BE7" w:rsidRDefault="00FB67A5">
            <w:pPr>
              <w:spacing w:after="0" w:line="240" w:lineRule="auto"/>
              <w:rPr>
                <w:rFonts w:ascii="Arial" w:hAnsi="Arial" w:cs="Arial"/>
                <w:sz w:val="20"/>
                <w:szCs w:val="20"/>
              </w:rPr>
            </w:pPr>
            <w:r>
              <w:rPr>
                <w:rFonts w:ascii="Arial" w:hAnsi="Arial" w:cs="Arial"/>
                <w:sz w:val="20"/>
                <w:szCs w:val="20"/>
              </w:rPr>
              <w:lastRenderedPageBreak/>
              <w:t>Rozdzielczość wyjściowa</w:t>
            </w:r>
          </w:p>
        </w:tc>
        <w:tc>
          <w:tcPr>
            <w:tcW w:w="8618" w:type="dxa"/>
            <w:shd w:val="clear" w:color="auto" w:fill="auto"/>
          </w:tcPr>
          <w:p w14:paraId="1982480B" w14:textId="77777777" w:rsidR="00935BE7" w:rsidRDefault="00FB67A5">
            <w:pPr>
              <w:spacing w:after="0" w:line="240" w:lineRule="auto"/>
              <w:rPr>
                <w:rFonts w:ascii="Arial" w:hAnsi="Arial" w:cs="Arial"/>
                <w:sz w:val="20"/>
                <w:szCs w:val="20"/>
              </w:rPr>
            </w:pPr>
            <w:r>
              <w:rPr>
                <w:rFonts w:ascii="Arial" w:hAnsi="Arial" w:cs="Arial"/>
                <w:sz w:val="20"/>
                <w:szCs w:val="20"/>
              </w:rPr>
              <w:t>50 – 600 dpi</w:t>
            </w:r>
          </w:p>
        </w:tc>
      </w:tr>
      <w:tr w:rsidR="00935BE7" w14:paraId="31BAE9C9" w14:textId="77777777">
        <w:tc>
          <w:tcPr>
            <w:tcW w:w="1837" w:type="dxa"/>
            <w:shd w:val="clear" w:color="auto" w:fill="auto"/>
          </w:tcPr>
          <w:p w14:paraId="00B2BCFA" w14:textId="77777777" w:rsidR="00935BE7" w:rsidRDefault="00FB67A5">
            <w:pPr>
              <w:spacing w:after="0" w:line="240" w:lineRule="auto"/>
              <w:rPr>
                <w:rFonts w:ascii="Arial" w:hAnsi="Arial" w:cs="Arial"/>
                <w:sz w:val="20"/>
                <w:szCs w:val="20"/>
              </w:rPr>
            </w:pPr>
            <w:r>
              <w:rPr>
                <w:rFonts w:ascii="Arial" w:hAnsi="Arial" w:cs="Arial"/>
                <w:sz w:val="20"/>
                <w:szCs w:val="20"/>
              </w:rPr>
              <w:t>Głębia kolorów</w:t>
            </w:r>
          </w:p>
        </w:tc>
        <w:tc>
          <w:tcPr>
            <w:tcW w:w="8618" w:type="dxa"/>
            <w:shd w:val="clear" w:color="auto" w:fill="auto"/>
          </w:tcPr>
          <w:p w14:paraId="64086942" w14:textId="77777777" w:rsidR="00935BE7" w:rsidRDefault="00FB67A5">
            <w:pPr>
              <w:spacing w:after="0" w:line="240" w:lineRule="auto"/>
              <w:rPr>
                <w:rFonts w:ascii="Arial" w:hAnsi="Arial" w:cs="Arial"/>
                <w:sz w:val="20"/>
                <w:szCs w:val="20"/>
              </w:rPr>
            </w:pPr>
            <w:r>
              <w:rPr>
                <w:rFonts w:ascii="Arial" w:hAnsi="Arial" w:cs="Arial"/>
                <w:sz w:val="20"/>
                <w:szCs w:val="20"/>
              </w:rPr>
              <w:t>24 bit</w:t>
            </w:r>
          </w:p>
        </w:tc>
      </w:tr>
      <w:tr w:rsidR="00935BE7" w14:paraId="29185DD0" w14:textId="77777777">
        <w:tc>
          <w:tcPr>
            <w:tcW w:w="1837" w:type="dxa"/>
            <w:shd w:val="clear" w:color="auto" w:fill="auto"/>
          </w:tcPr>
          <w:p w14:paraId="6AA79D08" w14:textId="77777777" w:rsidR="00935BE7" w:rsidRDefault="00FB67A5">
            <w:pPr>
              <w:spacing w:after="0" w:line="240" w:lineRule="auto"/>
              <w:rPr>
                <w:rFonts w:ascii="Arial" w:hAnsi="Arial" w:cs="Arial"/>
                <w:sz w:val="20"/>
                <w:szCs w:val="20"/>
              </w:rPr>
            </w:pPr>
            <w:r>
              <w:rPr>
                <w:rFonts w:ascii="Arial" w:hAnsi="Arial" w:cs="Arial"/>
                <w:sz w:val="20"/>
                <w:szCs w:val="20"/>
              </w:rPr>
              <w:t>Skala szarości</w:t>
            </w:r>
          </w:p>
        </w:tc>
        <w:tc>
          <w:tcPr>
            <w:tcW w:w="8618" w:type="dxa"/>
            <w:shd w:val="clear" w:color="auto" w:fill="auto"/>
          </w:tcPr>
          <w:p w14:paraId="3B403404" w14:textId="77777777" w:rsidR="00935BE7" w:rsidRDefault="00FB67A5">
            <w:pPr>
              <w:spacing w:after="0" w:line="240" w:lineRule="auto"/>
              <w:rPr>
                <w:rFonts w:ascii="Arial" w:hAnsi="Arial" w:cs="Arial"/>
                <w:sz w:val="20"/>
                <w:szCs w:val="20"/>
              </w:rPr>
            </w:pPr>
            <w:r>
              <w:rPr>
                <w:rFonts w:ascii="Arial" w:hAnsi="Arial" w:cs="Arial"/>
                <w:sz w:val="20"/>
                <w:szCs w:val="20"/>
              </w:rPr>
              <w:t>8 bit</w:t>
            </w:r>
          </w:p>
        </w:tc>
      </w:tr>
      <w:tr w:rsidR="00935BE7" w14:paraId="3D99C9B5" w14:textId="77777777">
        <w:tc>
          <w:tcPr>
            <w:tcW w:w="1837" w:type="dxa"/>
            <w:shd w:val="clear" w:color="auto" w:fill="auto"/>
          </w:tcPr>
          <w:p w14:paraId="26D3BEAB" w14:textId="77777777" w:rsidR="00935BE7" w:rsidRDefault="00FB67A5">
            <w:pPr>
              <w:spacing w:after="0" w:line="240" w:lineRule="auto"/>
              <w:rPr>
                <w:rFonts w:ascii="Arial" w:hAnsi="Arial" w:cs="Arial"/>
                <w:sz w:val="20"/>
                <w:szCs w:val="20"/>
              </w:rPr>
            </w:pPr>
            <w:r>
              <w:rPr>
                <w:rFonts w:ascii="Arial" w:hAnsi="Arial" w:cs="Arial"/>
                <w:sz w:val="20"/>
                <w:szCs w:val="20"/>
              </w:rPr>
              <w:t>Interfejsy</w:t>
            </w:r>
          </w:p>
        </w:tc>
        <w:tc>
          <w:tcPr>
            <w:tcW w:w="8618" w:type="dxa"/>
            <w:shd w:val="clear" w:color="auto" w:fill="auto"/>
          </w:tcPr>
          <w:p w14:paraId="24467240" w14:textId="77777777" w:rsidR="00935BE7" w:rsidRDefault="00FB67A5">
            <w:pPr>
              <w:spacing w:after="0" w:line="240" w:lineRule="auto"/>
              <w:rPr>
                <w:rFonts w:ascii="Arial" w:hAnsi="Arial" w:cs="Arial"/>
                <w:sz w:val="20"/>
                <w:szCs w:val="20"/>
              </w:rPr>
            </w:pPr>
            <w:r>
              <w:rPr>
                <w:rFonts w:ascii="Arial" w:hAnsi="Arial" w:cs="Arial"/>
                <w:sz w:val="20"/>
                <w:szCs w:val="20"/>
              </w:rPr>
              <w:t>USB</w:t>
            </w:r>
          </w:p>
        </w:tc>
      </w:tr>
      <w:tr w:rsidR="00935BE7" w14:paraId="6824CC01" w14:textId="77777777">
        <w:tc>
          <w:tcPr>
            <w:tcW w:w="1837" w:type="dxa"/>
            <w:shd w:val="clear" w:color="auto" w:fill="auto"/>
          </w:tcPr>
          <w:p w14:paraId="4FDBF108" w14:textId="77777777" w:rsidR="00935BE7" w:rsidRDefault="00FB67A5">
            <w:pPr>
              <w:spacing w:after="0" w:line="240" w:lineRule="auto"/>
              <w:rPr>
                <w:rFonts w:ascii="Arial" w:hAnsi="Arial" w:cs="Arial"/>
                <w:sz w:val="20"/>
                <w:szCs w:val="20"/>
              </w:rPr>
            </w:pPr>
            <w:r>
              <w:rPr>
                <w:rFonts w:ascii="Arial" w:hAnsi="Arial" w:cs="Arial"/>
                <w:sz w:val="20"/>
                <w:szCs w:val="20"/>
              </w:rPr>
              <w:t>Wspierane systemy operacyjne</w:t>
            </w:r>
          </w:p>
        </w:tc>
        <w:tc>
          <w:tcPr>
            <w:tcW w:w="8618" w:type="dxa"/>
            <w:shd w:val="clear" w:color="auto" w:fill="auto"/>
          </w:tcPr>
          <w:p w14:paraId="43BA964C" w14:textId="77777777" w:rsidR="00935BE7" w:rsidRDefault="00FB67A5">
            <w:pPr>
              <w:spacing w:after="0" w:line="240" w:lineRule="auto"/>
              <w:rPr>
                <w:rFonts w:ascii="Arial" w:hAnsi="Arial" w:cs="Arial"/>
                <w:sz w:val="20"/>
                <w:szCs w:val="20"/>
              </w:rPr>
            </w:pPr>
            <w:r>
              <w:rPr>
                <w:rFonts w:ascii="Arial" w:hAnsi="Arial" w:cs="Arial"/>
                <w:sz w:val="20"/>
                <w:szCs w:val="20"/>
              </w:rPr>
              <w:t>Windows 10 64-bitowy lub inny równoważny.</w:t>
            </w:r>
          </w:p>
        </w:tc>
      </w:tr>
      <w:tr w:rsidR="00935BE7" w14:paraId="4E00F9A8" w14:textId="77777777">
        <w:tc>
          <w:tcPr>
            <w:tcW w:w="1837" w:type="dxa"/>
            <w:shd w:val="clear" w:color="auto" w:fill="auto"/>
          </w:tcPr>
          <w:p w14:paraId="66B33FDE" w14:textId="77777777" w:rsidR="00935BE7" w:rsidRDefault="00FB67A5">
            <w:pPr>
              <w:spacing w:after="0" w:line="240" w:lineRule="auto"/>
              <w:rPr>
                <w:rFonts w:ascii="Arial" w:hAnsi="Arial" w:cs="Arial"/>
                <w:sz w:val="20"/>
                <w:szCs w:val="20"/>
              </w:rPr>
            </w:pPr>
            <w:r>
              <w:rPr>
                <w:rFonts w:ascii="Arial" w:hAnsi="Arial" w:cs="Arial"/>
                <w:sz w:val="20"/>
                <w:szCs w:val="20"/>
              </w:rPr>
              <w:t>Dołączone w zestawie</w:t>
            </w:r>
          </w:p>
        </w:tc>
        <w:tc>
          <w:tcPr>
            <w:tcW w:w="8618" w:type="dxa"/>
            <w:shd w:val="clear" w:color="auto" w:fill="auto"/>
          </w:tcPr>
          <w:p w14:paraId="05A60B02" w14:textId="77777777" w:rsidR="00935BE7" w:rsidRDefault="00FB67A5">
            <w:pPr>
              <w:spacing w:after="0" w:line="240" w:lineRule="auto"/>
              <w:rPr>
                <w:rFonts w:ascii="Arial" w:hAnsi="Arial" w:cs="Arial"/>
                <w:sz w:val="20"/>
                <w:szCs w:val="20"/>
              </w:rPr>
            </w:pPr>
            <w:r>
              <w:rPr>
                <w:rFonts w:ascii="Arial" w:hAnsi="Arial" w:cs="Arial"/>
                <w:sz w:val="20"/>
                <w:szCs w:val="20"/>
              </w:rPr>
              <w:t>Kabel USB, kabel zasilający, Taca wejścia, Zasilacz</w:t>
            </w:r>
          </w:p>
        </w:tc>
      </w:tr>
      <w:tr w:rsidR="00935BE7" w14:paraId="775FA89C" w14:textId="77777777">
        <w:tc>
          <w:tcPr>
            <w:tcW w:w="1837" w:type="dxa"/>
            <w:shd w:val="clear" w:color="auto" w:fill="auto"/>
          </w:tcPr>
          <w:p w14:paraId="16768923" w14:textId="77777777" w:rsidR="00935BE7" w:rsidRDefault="00FB67A5">
            <w:pPr>
              <w:spacing w:after="0" w:line="240" w:lineRule="auto"/>
              <w:rPr>
                <w:rFonts w:ascii="Arial" w:hAnsi="Arial" w:cs="Arial"/>
                <w:sz w:val="20"/>
                <w:szCs w:val="20"/>
              </w:rPr>
            </w:pPr>
            <w:r>
              <w:rPr>
                <w:rFonts w:ascii="Arial" w:hAnsi="Arial" w:cs="Arial"/>
                <w:sz w:val="20"/>
                <w:szCs w:val="20"/>
              </w:rPr>
              <w:t>Gwarancja</w:t>
            </w:r>
          </w:p>
        </w:tc>
        <w:tc>
          <w:tcPr>
            <w:tcW w:w="8618" w:type="dxa"/>
            <w:shd w:val="clear" w:color="auto" w:fill="auto"/>
          </w:tcPr>
          <w:p w14:paraId="5C77B4CB" w14:textId="77777777" w:rsidR="00935BE7" w:rsidRDefault="00FB67A5">
            <w:pPr>
              <w:spacing w:after="0" w:line="240" w:lineRule="auto"/>
              <w:rPr>
                <w:rFonts w:ascii="Arial" w:hAnsi="Arial" w:cs="Arial"/>
                <w:sz w:val="20"/>
                <w:szCs w:val="20"/>
              </w:rPr>
            </w:pPr>
            <w:r>
              <w:rPr>
                <w:rFonts w:ascii="Arial" w:hAnsi="Arial" w:cs="Arial"/>
                <w:bCs/>
                <w:sz w:val="20"/>
                <w:szCs w:val="20"/>
              </w:rPr>
              <w:t>zgodnie z przedstawioną ofertą okresu gwarancji</w:t>
            </w:r>
          </w:p>
        </w:tc>
      </w:tr>
    </w:tbl>
    <w:p w14:paraId="2BD452D9" w14:textId="77777777" w:rsidR="00935BE7" w:rsidRDefault="00935BE7">
      <w:pPr>
        <w:rPr>
          <w:rFonts w:ascii="Arial" w:hAnsi="Arial" w:cs="Arial"/>
          <w:sz w:val="20"/>
          <w:szCs w:val="20"/>
        </w:rPr>
      </w:pPr>
    </w:p>
    <w:p w14:paraId="0B7B1126" w14:textId="77777777" w:rsidR="00935BE7" w:rsidRDefault="00FB67A5">
      <w:pPr>
        <w:rPr>
          <w:rFonts w:ascii="Arial" w:hAnsi="Arial" w:cs="Arial"/>
          <w:b/>
          <w:bCs/>
          <w:sz w:val="20"/>
          <w:szCs w:val="20"/>
        </w:rPr>
      </w:pPr>
      <w:r>
        <w:rPr>
          <w:rFonts w:ascii="Arial" w:hAnsi="Arial" w:cs="Arial"/>
          <w:b/>
          <w:bCs/>
          <w:sz w:val="20"/>
          <w:szCs w:val="20"/>
        </w:rPr>
        <w:t>Drukarka – 25 szt.</w:t>
      </w:r>
    </w:p>
    <w:tbl>
      <w:tblPr>
        <w:tblStyle w:val="Tabela-Siatka"/>
        <w:tblW w:w="10456" w:type="dxa"/>
        <w:tblLook w:val="04A0" w:firstRow="1" w:lastRow="0" w:firstColumn="1" w:lastColumn="0" w:noHBand="0" w:noVBand="1"/>
      </w:tblPr>
      <w:tblGrid>
        <w:gridCol w:w="1837"/>
        <w:gridCol w:w="8619"/>
      </w:tblGrid>
      <w:tr w:rsidR="00935BE7" w14:paraId="5185074A" w14:textId="77777777">
        <w:tc>
          <w:tcPr>
            <w:tcW w:w="1837" w:type="dxa"/>
            <w:shd w:val="clear" w:color="auto" w:fill="auto"/>
            <w:vAlign w:val="center"/>
          </w:tcPr>
          <w:p w14:paraId="0B4D88C5" w14:textId="77777777" w:rsidR="00935BE7" w:rsidRDefault="00FB67A5">
            <w:pPr>
              <w:spacing w:after="0" w:line="240" w:lineRule="auto"/>
              <w:rPr>
                <w:rFonts w:ascii="Arial" w:hAnsi="Arial" w:cs="Arial"/>
                <w:sz w:val="20"/>
                <w:szCs w:val="20"/>
              </w:rPr>
            </w:pPr>
            <w:r>
              <w:rPr>
                <w:rFonts w:ascii="Arial" w:eastAsia="Times New Roman" w:hAnsi="Arial" w:cs="Arial"/>
                <w:b/>
                <w:sz w:val="20"/>
                <w:szCs w:val="20"/>
                <w:lang w:eastAsia="zh-CN"/>
              </w:rPr>
              <w:t>Nazwa elementu, parametru, cechy</w:t>
            </w:r>
          </w:p>
        </w:tc>
        <w:tc>
          <w:tcPr>
            <w:tcW w:w="8618" w:type="dxa"/>
            <w:shd w:val="clear" w:color="auto" w:fill="auto"/>
            <w:vAlign w:val="center"/>
          </w:tcPr>
          <w:p w14:paraId="38849641" w14:textId="77777777" w:rsidR="00935BE7" w:rsidRDefault="00FB67A5">
            <w:pPr>
              <w:spacing w:after="0" w:line="240" w:lineRule="auto"/>
              <w:rPr>
                <w:rFonts w:ascii="Arial" w:hAnsi="Arial" w:cs="Arial"/>
                <w:sz w:val="20"/>
                <w:szCs w:val="20"/>
              </w:rPr>
            </w:pPr>
            <w:r>
              <w:rPr>
                <w:rFonts w:ascii="Arial" w:eastAsia="Times New Roman" w:hAnsi="Arial" w:cs="Arial"/>
                <w:b/>
                <w:sz w:val="20"/>
                <w:szCs w:val="20"/>
                <w:lang w:eastAsia="zh-CN"/>
              </w:rPr>
              <w:t>Opis wymagań</w:t>
            </w:r>
          </w:p>
        </w:tc>
      </w:tr>
      <w:tr w:rsidR="00935BE7" w14:paraId="15CE108C" w14:textId="77777777">
        <w:tc>
          <w:tcPr>
            <w:tcW w:w="1837" w:type="dxa"/>
            <w:shd w:val="clear" w:color="auto" w:fill="auto"/>
          </w:tcPr>
          <w:p w14:paraId="77758D41" w14:textId="77777777" w:rsidR="00935BE7" w:rsidRDefault="00FB67A5">
            <w:pPr>
              <w:spacing w:after="0" w:line="240" w:lineRule="auto"/>
              <w:rPr>
                <w:rFonts w:ascii="Arial" w:hAnsi="Arial" w:cs="Arial"/>
                <w:sz w:val="20"/>
                <w:szCs w:val="20"/>
              </w:rPr>
            </w:pPr>
            <w:r>
              <w:rPr>
                <w:rFonts w:ascii="Arial" w:hAnsi="Arial" w:cs="Arial"/>
                <w:sz w:val="20"/>
                <w:szCs w:val="20"/>
              </w:rPr>
              <w:t>Prędkość druku w czerni (A4)</w:t>
            </w:r>
          </w:p>
        </w:tc>
        <w:tc>
          <w:tcPr>
            <w:tcW w:w="8618" w:type="dxa"/>
            <w:shd w:val="clear" w:color="auto" w:fill="auto"/>
          </w:tcPr>
          <w:p w14:paraId="73B8DB9D" w14:textId="77777777" w:rsidR="00935BE7" w:rsidRDefault="00FB67A5">
            <w:pPr>
              <w:spacing w:after="0" w:line="240" w:lineRule="auto"/>
              <w:rPr>
                <w:rFonts w:ascii="Arial" w:hAnsi="Arial" w:cs="Arial"/>
                <w:sz w:val="20"/>
                <w:szCs w:val="20"/>
              </w:rPr>
            </w:pPr>
            <w:r>
              <w:rPr>
                <w:rFonts w:ascii="Arial" w:hAnsi="Arial" w:cs="Arial"/>
                <w:sz w:val="20"/>
                <w:szCs w:val="20"/>
              </w:rPr>
              <w:t>38 stron na minutę</w:t>
            </w:r>
          </w:p>
        </w:tc>
      </w:tr>
      <w:tr w:rsidR="00935BE7" w14:paraId="6878ED45" w14:textId="77777777">
        <w:tc>
          <w:tcPr>
            <w:tcW w:w="1837" w:type="dxa"/>
            <w:shd w:val="clear" w:color="auto" w:fill="auto"/>
          </w:tcPr>
          <w:p w14:paraId="1D5D7DBD" w14:textId="77777777" w:rsidR="00935BE7" w:rsidRDefault="00FB67A5">
            <w:pPr>
              <w:spacing w:after="0" w:line="240" w:lineRule="auto"/>
              <w:rPr>
                <w:rFonts w:ascii="Arial" w:hAnsi="Arial" w:cs="Arial"/>
                <w:sz w:val="20"/>
                <w:szCs w:val="20"/>
              </w:rPr>
            </w:pPr>
            <w:r>
              <w:rPr>
                <w:rFonts w:ascii="Arial" w:hAnsi="Arial" w:cs="Arial"/>
                <w:sz w:val="20"/>
                <w:szCs w:val="20"/>
              </w:rPr>
              <w:t>Duplex</w:t>
            </w:r>
          </w:p>
        </w:tc>
        <w:tc>
          <w:tcPr>
            <w:tcW w:w="8618" w:type="dxa"/>
            <w:shd w:val="clear" w:color="auto" w:fill="auto"/>
          </w:tcPr>
          <w:p w14:paraId="26AD7BF3" w14:textId="77777777" w:rsidR="00935BE7" w:rsidRDefault="00FB67A5">
            <w:pPr>
              <w:spacing w:after="0" w:line="240" w:lineRule="auto"/>
              <w:rPr>
                <w:rFonts w:ascii="Arial" w:hAnsi="Arial" w:cs="Arial"/>
                <w:sz w:val="20"/>
                <w:szCs w:val="20"/>
              </w:rPr>
            </w:pPr>
            <w:r>
              <w:rPr>
                <w:rFonts w:ascii="Arial" w:hAnsi="Arial" w:cs="Arial"/>
                <w:sz w:val="20"/>
                <w:szCs w:val="20"/>
              </w:rPr>
              <w:t>automatyczny</w:t>
            </w:r>
          </w:p>
        </w:tc>
      </w:tr>
      <w:tr w:rsidR="00935BE7" w14:paraId="26F2FB60" w14:textId="77777777">
        <w:tc>
          <w:tcPr>
            <w:tcW w:w="1837" w:type="dxa"/>
            <w:shd w:val="clear" w:color="auto" w:fill="auto"/>
          </w:tcPr>
          <w:p w14:paraId="023361A9" w14:textId="77777777" w:rsidR="00935BE7" w:rsidRDefault="00FB67A5">
            <w:pPr>
              <w:spacing w:after="0" w:line="240" w:lineRule="auto"/>
              <w:rPr>
                <w:rFonts w:ascii="Arial" w:hAnsi="Arial" w:cs="Arial"/>
                <w:sz w:val="20"/>
                <w:szCs w:val="20"/>
              </w:rPr>
            </w:pPr>
            <w:r>
              <w:rPr>
                <w:rFonts w:ascii="Arial" w:hAnsi="Arial" w:cs="Arial"/>
                <w:sz w:val="20"/>
                <w:szCs w:val="20"/>
              </w:rPr>
              <w:t>Pojemność podajnika papieru</w:t>
            </w:r>
          </w:p>
        </w:tc>
        <w:tc>
          <w:tcPr>
            <w:tcW w:w="8618" w:type="dxa"/>
            <w:shd w:val="clear" w:color="auto" w:fill="auto"/>
          </w:tcPr>
          <w:p w14:paraId="083651F6" w14:textId="77777777" w:rsidR="00935BE7" w:rsidRDefault="00FB67A5">
            <w:pPr>
              <w:spacing w:after="0" w:line="240" w:lineRule="auto"/>
              <w:rPr>
                <w:rFonts w:ascii="Arial" w:hAnsi="Arial" w:cs="Arial"/>
                <w:sz w:val="20"/>
                <w:szCs w:val="20"/>
              </w:rPr>
            </w:pPr>
            <w:r>
              <w:rPr>
                <w:rFonts w:ascii="Arial" w:hAnsi="Arial" w:cs="Arial"/>
                <w:sz w:val="20"/>
                <w:szCs w:val="20"/>
              </w:rPr>
              <w:t>350 arkuszy</w:t>
            </w:r>
          </w:p>
        </w:tc>
      </w:tr>
      <w:tr w:rsidR="00935BE7" w14:paraId="0C172546" w14:textId="77777777">
        <w:tc>
          <w:tcPr>
            <w:tcW w:w="1837" w:type="dxa"/>
            <w:shd w:val="clear" w:color="auto" w:fill="auto"/>
          </w:tcPr>
          <w:p w14:paraId="52A25467" w14:textId="77777777" w:rsidR="00935BE7" w:rsidRDefault="00FB67A5">
            <w:pPr>
              <w:spacing w:after="0" w:line="240" w:lineRule="auto"/>
              <w:rPr>
                <w:rFonts w:ascii="Arial" w:hAnsi="Arial" w:cs="Arial"/>
                <w:sz w:val="20"/>
                <w:szCs w:val="20"/>
              </w:rPr>
            </w:pPr>
            <w:r>
              <w:rPr>
                <w:rFonts w:ascii="Arial" w:hAnsi="Arial" w:cs="Arial"/>
                <w:sz w:val="20"/>
                <w:szCs w:val="20"/>
              </w:rPr>
              <w:t>Języki drukowania</w:t>
            </w:r>
          </w:p>
        </w:tc>
        <w:tc>
          <w:tcPr>
            <w:tcW w:w="8618" w:type="dxa"/>
            <w:shd w:val="clear" w:color="auto" w:fill="auto"/>
          </w:tcPr>
          <w:p w14:paraId="388CC966" w14:textId="77777777" w:rsidR="00935BE7" w:rsidRDefault="00FB67A5">
            <w:pPr>
              <w:spacing w:after="0" w:line="240" w:lineRule="auto"/>
              <w:rPr>
                <w:rFonts w:ascii="Arial" w:hAnsi="Arial" w:cs="Arial"/>
                <w:sz w:val="20"/>
                <w:szCs w:val="20"/>
              </w:rPr>
            </w:pPr>
            <w:r>
              <w:rPr>
                <w:rFonts w:ascii="Arial" w:hAnsi="Arial" w:cs="Arial"/>
                <w:sz w:val="20"/>
                <w:szCs w:val="20"/>
              </w:rPr>
              <w:t>PCL 6, PostScript</w:t>
            </w:r>
          </w:p>
        </w:tc>
      </w:tr>
      <w:tr w:rsidR="00935BE7" w14:paraId="541BF420" w14:textId="77777777">
        <w:tc>
          <w:tcPr>
            <w:tcW w:w="1837" w:type="dxa"/>
            <w:shd w:val="clear" w:color="auto" w:fill="auto"/>
          </w:tcPr>
          <w:p w14:paraId="6EFDB263" w14:textId="77777777" w:rsidR="00935BE7" w:rsidRDefault="00FB67A5">
            <w:pPr>
              <w:spacing w:after="0" w:line="240" w:lineRule="auto"/>
              <w:rPr>
                <w:rFonts w:ascii="Arial" w:hAnsi="Arial" w:cs="Arial"/>
                <w:sz w:val="20"/>
                <w:szCs w:val="20"/>
              </w:rPr>
            </w:pPr>
            <w:r>
              <w:rPr>
                <w:rFonts w:ascii="Arial" w:hAnsi="Arial" w:cs="Arial"/>
                <w:sz w:val="20"/>
                <w:szCs w:val="20"/>
              </w:rPr>
              <w:t>Łączność</w:t>
            </w:r>
          </w:p>
        </w:tc>
        <w:tc>
          <w:tcPr>
            <w:tcW w:w="8618" w:type="dxa"/>
            <w:shd w:val="clear" w:color="auto" w:fill="auto"/>
          </w:tcPr>
          <w:p w14:paraId="15B17681" w14:textId="77777777" w:rsidR="00935BE7" w:rsidRDefault="00FB67A5">
            <w:pPr>
              <w:spacing w:after="0" w:line="240" w:lineRule="auto"/>
              <w:rPr>
                <w:rFonts w:ascii="Arial" w:hAnsi="Arial" w:cs="Arial"/>
                <w:sz w:val="20"/>
                <w:szCs w:val="20"/>
              </w:rPr>
            </w:pPr>
            <w:r>
              <w:rPr>
                <w:rFonts w:ascii="Arial" w:hAnsi="Arial" w:cs="Arial"/>
                <w:sz w:val="20"/>
                <w:szCs w:val="20"/>
              </w:rPr>
              <w:t>USB, RJ45 Gigabit Ethernet 10/100/1000 BASE-T</w:t>
            </w:r>
          </w:p>
        </w:tc>
      </w:tr>
      <w:tr w:rsidR="00935BE7" w14:paraId="133B589D" w14:textId="77777777">
        <w:tc>
          <w:tcPr>
            <w:tcW w:w="1837" w:type="dxa"/>
            <w:shd w:val="clear" w:color="auto" w:fill="auto"/>
          </w:tcPr>
          <w:p w14:paraId="4F71517B" w14:textId="77777777" w:rsidR="00935BE7" w:rsidRDefault="00FB67A5">
            <w:pPr>
              <w:spacing w:after="0" w:line="240" w:lineRule="auto"/>
              <w:rPr>
                <w:rFonts w:ascii="Arial" w:hAnsi="Arial" w:cs="Arial"/>
                <w:sz w:val="20"/>
                <w:szCs w:val="20"/>
              </w:rPr>
            </w:pPr>
            <w:r>
              <w:rPr>
                <w:rFonts w:ascii="Arial" w:hAnsi="Arial" w:cs="Arial"/>
                <w:sz w:val="20"/>
                <w:szCs w:val="20"/>
              </w:rPr>
              <w:t>Dołączone w zestawie</w:t>
            </w:r>
          </w:p>
        </w:tc>
        <w:tc>
          <w:tcPr>
            <w:tcW w:w="8618" w:type="dxa"/>
            <w:shd w:val="clear" w:color="auto" w:fill="auto"/>
          </w:tcPr>
          <w:p w14:paraId="494FBE10" w14:textId="77777777" w:rsidR="00935BE7" w:rsidRDefault="00FB67A5">
            <w:pPr>
              <w:spacing w:after="0" w:line="240" w:lineRule="auto"/>
              <w:rPr>
                <w:rFonts w:ascii="Arial" w:hAnsi="Arial" w:cs="Arial"/>
                <w:sz w:val="20"/>
                <w:szCs w:val="20"/>
              </w:rPr>
            </w:pPr>
            <w:r>
              <w:rPr>
                <w:rFonts w:ascii="Arial" w:hAnsi="Arial" w:cs="Arial"/>
                <w:sz w:val="20"/>
                <w:szCs w:val="20"/>
              </w:rPr>
              <w:t>Kabel zasilający, kabel USB, toner</w:t>
            </w:r>
          </w:p>
        </w:tc>
      </w:tr>
      <w:tr w:rsidR="00935BE7" w14:paraId="03D0532A" w14:textId="77777777">
        <w:tc>
          <w:tcPr>
            <w:tcW w:w="1837" w:type="dxa"/>
            <w:shd w:val="clear" w:color="auto" w:fill="auto"/>
          </w:tcPr>
          <w:p w14:paraId="66C3289E" w14:textId="77777777" w:rsidR="00935BE7" w:rsidRDefault="00FB67A5">
            <w:pPr>
              <w:spacing w:after="0" w:line="240" w:lineRule="auto"/>
              <w:rPr>
                <w:rFonts w:ascii="Arial" w:hAnsi="Arial" w:cs="Arial"/>
                <w:sz w:val="20"/>
                <w:szCs w:val="20"/>
              </w:rPr>
            </w:pPr>
            <w:r>
              <w:rPr>
                <w:rFonts w:ascii="Arial" w:hAnsi="Arial" w:cs="Arial"/>
                <w:sz w:val="20"/>
                <w:szCs w:val="20"/>
              </w:rPr>
              <w:t>Gwarancja</w:t>
            </w:r>
          </w:p>
        </w:tc>
        <w:tc>
          <w:tcPr>
            <w:tcW w:w="8618" w:type="dxa"/>
            <w:shd w:val="clear" w:color="auto" w:fill="auto"/>
          </w:tcPr>
          <w:p w14:paraId="67FA2E55" w14:textId="77777777" w:rsidR="00935BE7" w:rsidRDefault="00FB67A5">
            <w:pPr>
              <w:spacing w:after="0" w:line="240" w:lineRule="auto"/>
              <w:rPr>
                <w:rFonts w:ascii="Arial" w:hAnsi="Arial" w:cs="Arial"/>
                <w:sz w:val="20"/>
                <w:szCs w:val="20"/>
              </w:rPr>
            </w:pPr>
            <w:r>
              <w:rPr>
                <w:rFonts w:ascii="Arial" w:hAnsi="Arial" w:cs="Arial"/>
                <w:bCs/>
                <w:sz w:val="20"/>
                <w:szCs w:val="20"/>
              </w:rPr>
              <w:t>zgodnie z przedstawioną ofertą okresu gwarancji</w:t>
            </w:r>
          </w:p>
        </w:tc>
      </w:tr>
    </w:tbl>
    <w:p w14:paraId="6A133564" w14:textId="77777777" w:rsidR="00935BE7" w:rsidRDefault="00935BE7"/>
    <w:sectPr w:rsidR="00935BE7">
      <w:headerReference w:type="default" r:id="rId13"/>
      <w:footerReference w:type="default" r:id="rId14"/>
      <w:pgSz w:w="11906" w:h="16838"/>
      <w:pgMar w:top="765" w:right="720" w:bottom="765" w:left="720"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5CC0" w14:textId="77777777" w:rsidR="009D1AD7" w:rsidRDefault="009D1AD7">
      <w:pPr>
        <w:spacing w:after="0" w:line="240" w:lineRule="auto"/>
      </w:pPr>
      <w:r>
        <w:separator/>
      </w:r>
    </w:p>
  </w:endnote>
  <w:endnote w:type="continuationSeparator" w:id="0">
    <w:p w14:paraId="581EA86B" w14:textId="77777777" w:rsidR="009D1AD7" w:rsidRDefault="009D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30103"/>
      <w:docPartObj>
        <w:docPartGallery w:val="Page Numbers (Bottom of Page)"/>
        <w:docPartUnique/>
      </w:docPartObj>
    </w:sdtPr>
    <w:sdtEndPr/>
    <w:sdtContent>
      <w:p w14:paraId="3771197A" w14:textId="77777777" w:rsidR="00935BE7" w:rsidRDefault="00FB67A5">
        <w:pPr>
          <w:pStyle w:val="Stopka"/>
          <w:jc w:val="right"/>
        </w:pPr>
        <w:r>
          <w:fldChar w:fldCharType="begin"/>
        </w:r>
        <w:r>
          <w:instrText>PAGE</w:instrText>
        </w:r>
        <w:r>
          <w:fldChar w:fldCharType="separate"/>
        </w:r>
        <w:r>
          <w:t>9</w:t>
        </w:r>
        <w:r>
          <w:fldChar w:fldCharType="end"/>
        </w:r>
      </w:p>
    </w:sdtContent>
  </w:sdt>
  <w:p w14:paraId="08EB2003" w14:textId="77777777" w:rsidR="00935BE7" w:rsidRDefault="00935B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DAC1" w14:textId="77777777" w:rsidR="009D1AD7" w:rsidRDefault="009D1AD7">
      <w:pPr>
        <w:spacing w:after="0" w:line="240" w:lineRule="auto"/>
      </w:pPr>
      <w:r>
        <w:separator/>
      </w:r>
    </w:p>
  </w:footnote>
  <w:footnote w:type="continuationSeparator" w:id="0">
    <w:p w14:paraId="4EA498B6" w14:textId="77777777" w:rsidR="009D1AD7" w:rsidRDefault="009D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53A9" w14:textId="77777777" w:rsidR="00935BE7" w:rsidRDefault="00FB67A5">
    <w:pPr>
      <w:pStyle w:val="Nagwek"/>
    </w:pPr>
    <w:r>
      <w:rPr>
        <w:noProof/>
      </w:rPr>
      <w:drawing>
        <wp:inline distT="0" distB="0" distL="0" distR="0" wp14:anchorId="2D8B88BF" wp14:editId="5D09E126">
          <wp:extent cx="5760720" cy="419100"/>
          <wp:effectExtent l="0" t="0" r="0" b="0"/>
          <wp:docPr id="1" name="Obraz 3" descr="fepr-pl-podk-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fepr-pl-podk-ueefrr"/>
                  <pic:cNvPicPr>
                    <a:picLocks noChangeAspect="1" noChangeArrowheads="1"/>
                  </pic:cNvPicPr>
                </pic:nvPicPr>
                <pic:blipFill>
                  <a:blip r:embed="rId1"/>
                  <a:stretch>
                    <a:fillRect/>
                  </a:stretch>
                </pic:blipFill>
                <pic:spPr bwMode="auto">
                  <a:xfrm>
                    <a:off x="0" y="0"/>
                    <a:ext cx="576072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95C"/>
    <w:multiLevelType w:val="multilevel"/>
    <w:tmpl w:val="054C7AD6"/>
    <w:lvl w:ilvl="0">
      <w:start w:val="1"/>
      <w:numFmt w:val="bullet"/>
      <w:lvlText w:val=""/>
      <w:lvlJc w:val="left"/>
      <w:pPr>
        <w:ind w:left="720" w:hanging="360"/>
      </w:pPr>
      <w:rPr>
        <w:rFonts w:ascii="Symbol" w:hAnsi="Symbo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04D56DD"/>
    <w:multiLevelType w:val="multilevel"/>
    <w:tmpl w:val="52AAAEDE"/>
    <w:lvl w:ilvl="0">
      <w:start w:val="1"/>
      <w:numFmt w:val="bullet"/>
      <w:lvlText w:val=""/>
      <w:lvlJc w:val="left"/>
      <w:pPr>
        <w:ind w:left="720" w:hanging="360"/>
      </w:pPr>
      <w:rPr>
        <w:rFonts w:ascii="Symbol" w:hAnsi="Symbol" w:cs="Aria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88963E9"/>
    <w:multiLevelType w:val="multilevel"/>
    <w:tmpl w:val="4F062A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E7"/>
    <w:rsid w:val="004A396A"/>
    <w:rsid w:val="005A4030"/>
    <w:rsid w:val="007E3987"/>
    <w:rsid w:val="00935BE7"/>
    <w:rsid w:val="009D1AD7"/>
    <w:rsid w:val="00AE0288"/>
    <w:rsid w:val="00FB67A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CB85"/>
  <w15:docId w15:val="{48C269E8-C6CA-47AC-BFE7-B09BCDA9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A843DF"/>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A843DF"/>
    <w:rPr>
      <w:vertAlign w:val="superscript"/>
    </w:rPr>
  </w:style>
  <w:style w:type="character" w:customStyle="1" w:styleId="czeinternetowe">
    <w:name w:val="Łącze internetowe"/>
    <w:rsid w:val="001F7C20"/>
    <w:rPr>
      <w:color w:val="0000FF"/>
      <w:u w:val="single"/>
    </w:rPr>
  </w:style>
  <w:style w:type="character" w:customStyle="1" w:styleId="NagwekZnak">
    <w:name w:val="Nagłówek Znak"/>
    <w:basedOn w:val="Domylnaczcionkaakapitu"/>
    <w:link w:val="Nagwek"/>
    <w:uiPriority w:val="99"/>
    <w:qFormat/>
    <w:rsid w:val="00F16C28"/>
  </w:style>
  <w:style w:type="character" w:customStyle="1" w:styleId="StopkaZnak">
    <w:name w:val="Stopka Znak"/>
    <w:basedOn w:val="Domylnaczcionkaakapitu"/>
    <w:link w:val="Stopka"/>
    <w:uiPriority w:val="99"/>
    <w:qFormat/>
    <w:rsid w:val="00F16C28"/>
  </w:style>
  <w:style w:type="character" w:styleId="Nierozpoznanawzmianka">
    <w:name w:val="Unresolved Mention"/>
    <w:basedOn w:val="Domylnaczcionkaakapitu"/>
    <w:uiPriority w:val="99"/>
    <w:semiHidden/>
    <w:unhideWhenUsed/>
    <w:qFormat/>
    <w:rsid w:val="001B20C3"/>
    <w:rPr>
      <w:color w:val="605E5C"/>
      <w:shd w:val="clear" w:color="auto" w:fill="E1DFDD"/>
    </w:rPr>
  </w:style>
  <w:style w:type="paragraph" w:styleId="Nagwek">
    <w:name w:val="header"/>
    <w:basedOn w:val="Normalny"/>
    <w:next w:val="Tekstpodstawowy"/>
    <w:link w:val="NagwekZnak"/>
    <w:uiPriority w:val="99"/>
    <w:unhideWhenUsed/>
    <w:rsid w:val="00F16C28"/>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rzypisukocowego">
    <w:name w:val="endnote text"/>
    <w:basedOn w:val="Normalny"/>
    <w:link w:val="TekstprzypisukocowegoZnak"/>
    <w:uiPriority w:val="99"/>
    <w:semiHidden/>
    <w:unhideWhenUsed/>
    <w:rsid w:val="00A843DF"/>
    <w:pPr>
      <w:spacing w:after="0" w:line="240" w:lineRule="auto"/>
    </w:pPr>
    <w:rPr>
      <w:sz w:val="20"/>
      <w:szCs w:val="20"/>
    </w:rPr>
  </w:style>
  <w:style w:type="paragraph" w:styleId="Akapitzlist">
    <w:name w:val="List Paragraph"/>
    <w:basedOn w:val="Normalny"/>
    <w:uiPriority w:val="34"/>
    <w:qFormat/>
    <w:rsid w:val="008C6628"/>
    <w:pPr>
      <w:ind w:left="720"/>
      <w:contextualSpacing/>
    </w:pPr>
  </w:style>
  <w:style w:type="paragraph" w:customStyle="1" w:styleId="Default">
    <w:name w:val="Default"/>
    <w:qFormat/>
    <w:rsid w:val="001F7C20"/>
    <w:rPr>
      <w:rFonts w:ascii="Calibri" w:eastAsia="Calibri" w:hAnsi="Calibri" w:cs="Calibri"/>
      <w:color w:val="000000"/>
      <w:sz w:val="24"/>
      <w:szCs w:val="24"/>
      <w:lang w:val="en-U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16C28"/>
    <w:pPr>
      <w:tabs>
        <w:tab w:val="center" w:pos="4536"/>
        <w:tab w:val="right" w:pos="9072"/>
      </w:tabs>
      <w:spacing w:after="0" w:line="240" w:lineRule="auto"/>
    </w:pPr>
  </w:style>
  <w:style w:type="table" w:styleId="Tabela-Siatka">
    <w:name w:val="Table Grid"/>
    <w:basedOn w:val="Standardowy"/>
    <w:uiPriority w:val="59"/>
    <w:rsid w:val="00CC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1F7C2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ubenchmark.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ocertified.com/product-fin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pubenchmark.net/cpu_list.php" TargetMode="External"/><Relationship Id="rId4" Type="http://schemas.openxmlformats.org/officeDocument/2006/relationships/settings" Target="settings.xml"/><Relationship Id="rId9" Type="http://schemas.openxmlformats.org/officeDocument/2006/relationships/hyperlink" Target="http://tcocertified.com/product-find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78E3-EC88-47BB-8C73-2C8A7E81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4210</Words>
  <Characters>25265</Characters>
  <Application>Microsoft Office Word</Application>
  <DocSecurity>0</DocSecurity>
  <Lines>210</Lines>
  <Paragraphs>58</Paragraphs>
  <ScaleCrop>false</ScaleCrop>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Kamień</dc:creator>
  <dc:description/>
  <cp:lastModifiedBy>Michał Kamień</cp:lastModifiedBy>
  <cp:revision>4</cp:revision>
  <cp:lastPrinted>2021-04-29T06:33:00Z</cp:lastPrinted>
  <dcterms:created xsi:type="dcterms:W3CDTF">2021-07-28T07:39:00Z</dcterms:created>
  <dcterms:modified xsi:type="dcterms:W3CDTF">2021-07-28T08:23:00Z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