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BEDF" w14:textId="46165E34" w:rsidR="00E158D5" w:rsidRDefault="007208A4" w:rsidP="004E1E0F">
      <w:pPr>
        <w:jc w:val="center"/>
      </w:pPr>
      <w:r>
        <w:rPr>
          <w:noProof/>
        </w:rPr>
        <w:drawing>
          <wp:inline distT="0" distB="0" distL="0" distR="0" wp14:anchorId="6328CFE6" wp14:editId="7D6959B6">
            <wp:extent cx="5495925" cy="495300"/>
            <wp:effectExtent l="0" t="0" r="9525" b="0"/>
            <wp:docPr id="9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591" cy="49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B9F6F" w14:textId="77777777" w:rsidR="007208A4" w:rsidRDefault="007208A4"/>
    <w:p w14:paraId="6C4A27D8" w14:textId="77777777" w:rsidR="00BB2276" w:rsidRPr="00BB2276" w:rsidRDefault="007208A4" w:rsidP="002A5FA0">
      <w:pPr>
        <w:jc w:val="center"/>
        <w:rPr>
          <w:b/>
          <w:bCs/>
          <w:sz w:val="28"/>
          <w:szCs w:val="28"/>
        </w:rPr>
      </w:pPr>
      <w:r w:rsidRPr="00BB2276">
        <w:rPr>
          <w:b/>
          <w:bCs/>
          <w:sz w:val="28"/>
          <w:szCs w:val="28"/>
        </w:rPr>
        <w:t xml:space="preserve">PROJEKT </w:t>
      </w:r>
    </w:p>
    <w:p w14:paraId="51DBB756" w14:textId="53F154AC" w:rsidR="007208A4" w:rsidRDefault="007208A4" w:rsidP="002A5FA0">
      <w:pPr>
        <w:jc w:val="center"/>
        <w:rPr>
          <w:b/>
          <w:bCs/>
        </w:rPr>
      </w:pPr>
      <w:r w:rsidRPr="007208A4">
        <w:rPr>
          <w:b/>
          <w:bCs/>
        </w:rPr>
        <w:t>WSPÓLNE ROZWIĄZANIE ZARZĄDZANIA KRYZYSOWEGO I WSPÓŁPRACY SIŁ BEZPIECZEŃSTWA W RAMACH FALI UCHODŹCÓW Z UKRAINY NA GRANICY POLSKO-CZESKIEJ</w:t>
      </w:r>
    </w:p>
    <w:p w14:paraId="10B6C9FB" w14:textId="77777777" w:rsidR="00BB2276" w:rsidRDefault="007208A4" w:rsidP="00A775DF">
      <w:pPr>
        <w:jc w:val="both"/>
        <w:rPr>
          <w:rStyle w:val="Teksttreci"/>
          <w:b w:val="0"/>
          <w:bCs w:val="0"/>
          <w:i w:val="0"/>
          <w:iCs w:val="0"/>
        </w:rPr>
      </w:pPr>
      <w:r>
        <w:t xml:space="preserve">Dolnośląski Urząd Wojewódzki we Wrocławiu we współpracy z Dyrekcją Generalną Straży Pożarnej </w:t>
      </w:r>
      <w:r w:rsidR="00232AD3">
        <w:t xml:space="preserve">Republiki Czeskiej w latach 2022-2023 wziął udział w projekcie </w:t>
      </w:r>
      <w:r w:rsidR="00232AD3" w:rsidRPr="007208A4">
        <w:rPr>
          <w:b/>
          <w:bCs/>
        </w:rPr>
        <w:t xml:space="preserve"> </w:t>
      </w:r>
      <w:r w:rsidR="00232AD3">
        <w:rPr>
          <w:b/>
          <w:bCs/>
        </w:rPr>
        <w:t>„</w:t>
      </w:r>
      <w:r w:rsidR="00232AD3" w:rsidRPr="007208A4">
        <w:rPr>
          <w:b/>
          <w:bCs/>
        </w:rPr>
        <w:t>Wspólne rozwiązanie zarządzania kryzysowego i współpracy sił bezpieczeństwa w ramach fali uchodźców z Ukrainy na granicy polsko-czeskiej</w:t>
      </w:r>
      <w:r w:rsidR="00232AD3">
        <w:rPr>
          <w:b/>
          <w:bCs/>
        </w:rPr>
        <w:t>”</w:t>
      </w:r>
      <w:r w:rsidR="00232AD3" w:rsidRPr="00232AD3">
        <w:t>,</w:t>
      </w:r>
      <w:r w:rsidR="00232AD3">
        <w:rPr>
          <w:b/>
          <w:bCs/>
        </w:rPr>
        <w:t xml:space="preserve"> </w:t>
      </w:r>
      <w:r w:rsidR="00232AD3" w:rsidRPr="00232AD3">
        <w:rPr>
          <w:rStyle w:val="Teksttreci"/>
          <w:b w:val="0"/>
          <w:bCs w:val="0"/>
          <w:i w:val="0"/>
          <w:iCs w:val="0"/>
        </w:rPr>
        <w:t>nr rej. CZ.11.4.120/0.0/0.0/22_037/0003267</w:t>
      </w:r>
      <w:r w:rsidR="00232AD3">
        <w:rPr>
          <w:rStyle w:val="Teksttreci"/>
          <w:b w:val="0"/>
          <w:bCs w:val="0"/>
          <w:i w:val="0"/>
          <w:iCs w:val="0"/>
        </w:rPr>
        <w:t xml:space="preserve">. </w:t>
      </w:r>
    </w:p>
    <w:p w14:paraId="5A49F03F" w14:textId="4F6F62B2" w:rsidR="00232AD3" w:rsidRDefault="00232AD3" w:rsidP="00BB2276">
      <w:pPr>
        <w:jc w:val="both"/>
        <w:rPr>
          <w:rStyle w:val="Teksttreci"/>
          <w:b w:val="0"/>
          <w:bCs w:val="0"/>
          <w:i w:val="0"/>
          <w:iCs w:val="0"/>
        </w:rPr>
      </w:pPr>
      <w:r>
        <w:rPr>
          <w:rStyle w:val="Teksttreci"/>
          <w:b w:val="0"/>
          <w:bCs w:val="0"/>
          <w:i w:val="0"/>
          <w:iCs w:val="0"/>
        </w:rPr>
        <w:t>W przedsięwzięciu uczestniczyło również 6 partnerów, przedstawicieli Komend Wojewódzkich Państwowych Straży Pożarnych RP oraz Republiki Czeskiej.</w:t>
      </w:r>
    </w:p>
    <w:p w14:paraId="775968D8" w14:textId="2E686582" w:rsidR="00A775DF" w:rsidRDefault="00A775DF" w:rsidP="00A775DF">
      <w:pPr>
        <w:jc w:val="both"/>
        <w:rPr>
          <w:rStyle w:val="Teksttreci"/>
          <w:b w:val="0"/>
          <w:bCs w:val="0"/>
          <w:i w:val="0"/>
          <w:iCs w:val="0"/>
        </w:rPr>
      </w:pPr>
      <w:r>
        <w:rPr>
          <w:rStyle w:val="Teksttreci"/>
          <w:b w:val="0"/>
          <w:bCs w:val="0"/>
          <w:i w:val="0"/>
          <w:iCs w:val="0"/>
        </w:rPr>
        <w:t xml:space="preserve">Projekt jest współfinansowany przez </w:t>
      </w:r>
      <w:r w:rsidRPr="00A775DF">
        <w:rPr>
          <w:rStyle w:val="Teksttreci"/>
          <w:i w:val="0"/>
          <w:iCs w:val="0"/>
        </w:rPr>
        <w:t>Unię Europejską</w:t>
      </w:r>
      <w:r>
        <w:rPr>
          <w:rStyle w:val="Teksttreci"/>
          <w:b w:val="0"/>
          <w:bCs w:val="0"/>
          <w:i w:val="0"/>
          <w:iCs w:val="0"/>
        </w:rPr>
        <w:t xml:space="preserve"> </w:t>
      </w:r>
      <w:r w:rsidRPr="00A775DF">
        <w:rPr>
          <w:rStyle w:val="Teksttreci"/>
          <w:b w:val="0"/>
          <w:bCs w:val="0"/>
          <w:i w:val="0"/>
          <w:iCs w:val="0"/>
        </w:rPr>
        <w:t>z</w:t>
      </w:r>
      <w:r w:rsidRPr="00A775DF">
        <w:rPr>
          <w:rStyle w:val="Teksttreci"/>
          <w:i w:val="0"/>
          <w:iCs w:val="0"/>
        </w:rPr>
        <w:t xml:space="preserve"> Europejskiego Funduszu Rozwoju Regionalnego</w:t>
      </w:r>
      <w:r>
        <w:rPr>
          <w:rStyle w:val="Teksttreci"/>
          <w:b w:val="0"/>
          <w:bCs w:val="0"/>
          <w:i w:val="0"/>
          <w:iCs w:val="0"/>
        </w:rPr>
        <w:t xml:space="preserve"> w ramach </w:t>
      </w:r>
      <w:r w:rsidRPr="00A775DF">
        <w:rPr>
          <w:rStyle w:val="Teksttreci"/>
          <w:i w:val="0"/>
          <w:iCs w:val="0"/>
        </w:rPr>
        <w:t xml:space="preserve">Programu </w:t>
      </w:r>
      <w:proofErr w:type="spellStart"/>
      <w:r w:rsidRPr="00A775DF">
        <w:rPr>
          <w:rStyle w:val="Teksttreci"/>
          <w:i w:val="0"/>
          <w:iCs w:val="0"/>
        </w:rPr>
        <w:t>Interreg</w:t>
      </w:r>
      <w:proofErr w:type="spellEnd"/>
      <w:r w:rsidRPr="00A775DF">
        <w:rPr>
          <w:rStyle w:val="Teksttreci"/>
          <w:i w:val="0"/>
          <w:iCs w:val="0"/>
        </w:rPr>
        <w:t xml:space="preserve"> V-A R</w:t>
      </w:r>
      <w:r w:rsidR="00A56FFB">
        <w:rPr>
          <w:rStyle w:val="Teksttreci"/>
          <w:i w:val="0"/>
          <w:iCs w:val="0"/>
        </w:rPr>
        <w:t xml:space="preserve">epublika </w:t>
      </w:r>
      <w:r w:rsidRPr="00A775DF">
        <w:rPr>
          <w:rStyle w:val="Teksttreci"/>
          <w:i w:val="0"/>
          <w:iCs w:val="0"/>
        </w:rPr>
        <w:t>Cz</w:t>
      </w:r>
      <w:r w:rsidR="00A56FFB">
        <w:rPr>
          <w:rStyle w:val="Teksttreci"/>
          <w:i w:val="0"/>
          <w:iCs w:val="0"/>
        </w:rPr>
        <w:t>eska</w:t>
      </w:r>
      <w:r w:rsidRPr="00A775DF">
        <w:rPr>
          <w:rStyle w:val="Teksttreci"/>
          <w:i w:val="0"/>
          <w:iCs w:val="0"/>
        </w:rPr>
        <w:t xml:space="preserve"> – Polska</w:t>
      </w:r>
      <w:r>
        <w:rPr>
          <w:rStyle w:val="Teksttreci"/>
          <w:b w:val="0"/>
          <w:bCs w:val="0"/>
          <w:i w:val="0"/>
          <w:iCs w:val="0"/>
        </w:rPr>
        <w:t>.</w:t>
      </w:r>
    </w:p>
    <w:p w14:paraId="691BE996" w14:textId="2F169AE3" w:rsidR="000B0514" w:rsidRDefault="00A775DF" w:rsidP="000B0514">
      <w:pPr>
        <w:jc w:val="both"/>
        <w:rPr>
          <w:rStyle w:val="Teksttreci"/>
          <w:b w:val="0"/>
          <w:bCs w:val="0"/>
          <w:i w:val="0"/>
          <w:iCs w:val="0"/>
        </w:rPr>
      </w:pPr>
      <w:r>
        <w:rPr>
          <w:rStyle w:val="Teksttreci"/>
          <w:b w:val="0"/>
          <w:bCs w:val="0"/>
          <w:i w:val="0"/>
          <w:iCs w:val="0"/>
        </w:rPr>
        <w:t xml:space="preserve">Celem projektu jest stworzenie systemowego i efektywnego narzędzia transgranicznej współpracy </w:t>
      </w:r>
      <w:r w:rsidR="000B0514">
        <w:rPr>
          <w:rStyle w:val="Teksttreci"/>
          <w:b w:val="0"/>
          <w:bCs w:val="0"/>
          <w:i w:val="0"/>
          <w:iCs w:val="0"/>
        </w:rPr>
        <w:t xml:space="preserve">instytucji administracji publicznej oraz służb ratowniczych i straży pożarnej </w:t>
      </w:r>
      <w:r w:rsidR="000B0514">
        <w:rPr>
          <w:rStyle w:val="Teksttreci"/>
          <w:b w:val="0"/>
          <w:bCs w:val="0"/>
          <w:i w:val="0"/>
          <w:iCs w:val="0"/>
        </w:rPr>
        <w:br/>
        <w:t xml:space="preserve">w zapewnieniu bezpieczeństwa i zarządzania kryzysowego na całej polsko-czeskiej granicy, w rozwiazywaniu problemów związanych z falą uchodźców obywateli Ukrainy lub </w:t>
      </w:r>
      <w:r w:rsidR="000B0514">
        <w:rPr>
          <w:rStyle w:val="Teksttreci"/>
          <w:b w:val="0"/>
          <w:bCs w:val="0"/>
          <w:i w:val="0"/>
          <w:iCs w:val="0"/>
        </w:rPr>
        <w:br/>
        <w:t>w rozwiązywaniu podobnych nadzwyczajnych zdarzeń lub sytuacji kryzysowych.</w:t>
      </w:r>
    </w:p>
    <w:p w14:paraId="3D326859" w14:textId="77777777" w:rsidR="000B0514" w:rsidRDefault="000B0514" w:rsidP="000B0514">
      <w:pPr>
        <w:jc w:val="both"/>
        <w:rPr>
          <w:rStyle w:val="Teksttreci"/>
          <w:b w:val="0"/>
          <w:bCs w:val="0"/>
          <w:i w:val="0"/>
          <w:iCs w:val="0"/>
        </w:rPr>
      </w:pPr>
      <w:r>
        <w:rPr>
          <w:rStyle w:val="Teksttreci"/>
          <w:b w:val="0"/>
          <w:bCs w:val="0"/>
          <w:i w:val="0"/>
          <w:iCs w:val="0"/>
        </w:rPr>
        <w:t xml:space="preserve"> W ramach projektu zakupiono sprzęt specjalistyczny, zrealizowano warsztaty szkoleniowe oraz ćwiczenia w różnych obszarach tematycznych.</w:t>
      </w:r>
    </w:p>
    <w:p w14:paraId="22BD6A93" w14:textId="22D86565" w:rsidR="007208A4" w:rsidRPr="00232AD3" w:rsidRDefault="000B0514" w:rsidP="000B0514">
      <w:pPr>
        <w:jc w:val="both"/>
        <w:rPr>
          <w:b/>
          <w:bCs/>
          <w:i/>
          <w:iCs/>
        </w:rPr>
      </w:pPr>
      <w:r>
        <w:rPr>
          <w:rStyle w:val="Teksttreci"/>
          <w:b w:val="0"/>
          <w:bCs w:val="0"/>
          <w:i w:val="0"/>
          <w:iCs w:val="0"/>
        </w:rPr>
        <w:t xml:space="preserve">Całkowity budżet projektu </w:t>
      </w:r>
      <w:r w:rsidRPr="000B0514">
        <w:rPr>
          <w:rStyle w:val="Teksttreci"/>
          <w:i w:val="0"/>
          <w:iCs w:val="0"/>
        </w:rPr>
        <w:t>1 053 112,00 EUR</w:t>
      </w:r>
      <w:r>
        <w:rPr>
          <w:rStyle w:val="Teksttreci"/>
          <w:b w:val="0"/>
          <w:bCs w:val="0"/>
          <w:i w:val="0"/>
          <w:iCs w:val="0"/>
        </w:rPr>
        <w:t xml:space="preserve">, w tym Dolnośląski Urząd Wojewódzki we Wrocławiu </w:t>
      </w:r>
      <w:r w:rsidRPr="000B0514">
        <w:rPr>
          <w:rStyle w:val="Teksttreci"/>
          <w:i w:val="0"/>
          <w:iCs w:val="0"/>
        </w:rPr>
        <w:t>18 396,00 EUR</w:t>
      </w:r>
      <w:r>
        <w:rPr>
          <w:rStyle w:val="Teksttreci"/>
          <w:b w:val="0"/>
          <w:bCs w:val="0"/>
          <w:i w:val="0"/>
          <w:iCs w:val="0"/>
        </w:rPr>
        <w:t xml:space="preserve">. </w:t>
      </w:r>
    </w:p>
    <w:sectPr w:rsidR="007208A4" w:rsidRPr="0023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A4"/>
    <w:rsid w:val="000B0514"/>
    <w:rsid w:val="0014358E"/>
    <w:rsid w:val="00232AD3"/>
    <w:rsid w:val="002A5FA0"/>
    <w:rsid w:val="004E1E0F"/>
    <w:rsid w:val="007208A4"/>
    <w:rsid w:val="009212F1"/>
    <w:rsid w:val="00991657"/>
    <w:rsid w:val="00A56FFB"/>
    <w:rsid w:val="00A775DF"/>
    <w:rsid w:val="00BB2276"/>
    <w:rsid w:val="00BF27B9"/>
    <w:rsid w:val="00E1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6DF7"/>
  <w15:chartTrackingRefBased/>
  <w15:docId w15:val="{377ADE29-FEAB-4563-81C0-4B1F6FFF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0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8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8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8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8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8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8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8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8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8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8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8A4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232AD3"/>
    <w:rPr>
      <w:b/>
      <w:bCs/>
      <w:i/>
      <w:iCs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32AD3"/>
    <w:pPr>
      <w:shd w:val="clear" w:color="auto" w:fill="FFFFFF"/>
      <w:spacing w:before="780" w:after="0" w:line="274" w:lineRule="exact"/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Szulc</dc:creator>
  <cp:keywords/>
  <dc:description/>
  <cp:lastModifiedBy>Grzegorz Szulc</cp:lastModifiedBy>
  <cp:revision>6</cp:revision>
  <dcterms:created xsi:type="dcterms:W3CDTF">2025-09-19T07:30:00Z</dcterms:created>
  <dcterms:modified xsi:type="dcterms:W3CDTF">2025-09-19T08:09:00Z</dcterms:modified>
</cp:coreProperties>
</file>