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F03C" w14:textId="77777777" w:rsidR="00C917D8" w:rsidRDefault="00C917D8" w:rsidP="00C917D8">
      <w:pPr>
        <w:pStyle w:val="Standard"/>
        <w:jc w:val="right"/>
        <w:rPr>
          <w:rFonts w:ascii="Times New Roman" w:hAnsi="Times New Roman"/>
        </w:rPr>
      </w:pPr>
    </w:p>
    <w:p w14:paraId="2130CC98" w14:textId="77777777" w:rsidR="00C917D8" w:rsidRDefault="00C917D8" w:rsidP="00C917D8">
      <w:pPr>
        <w:pStyle w:val="Standard"/>
      </w:pPr>
    </w:p>
    <w:p w14:paraId="6825AFCB" w14:textId="77777777" w:rsidR="001E77D8" w:rsidRPr="00BA4293" w:rsidRDefault="001E77D8" w:rsidP="001E77D8">
      <w:pPr>
        <w:jc w:val="right"/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4293">
        <w:t>…………………………………………………</w:t>
      </w:r>
      <w:r w:rsidRPr="00BA4293">
        <w:tab/>
      </w:r>
      <w:r w:rsidRPr="00BA4293">
        <w:tab/>
      </w:r>
      <w:r w:rsidRPr="00BA4293">
        <w:rPr>
          <w:rFonts w:asciiTheme="minorHAnsi" w:hAnsiTheme="minorHAnsi" w:cstheme="minorHAnsi"/>
          <w:b/>
          <w:sz w:val="24"/>
          <w:szCs w:val="24"/>
        </w:rPr>
        <w:t>Akceptuję</w:t>
      </w:r>
      <w:r w:rsidRPr="00BA4293">
        <w:rPr>
          <w:rFonts w:asciiTheme="minorHAnsi" w:hAnsiTheme="minorHAnsi" w:cstheme="minorHAnsi"/>
          <w:b/>
          <w:sz w:val="24"/>
          <w:szCs w:val="24"/>
        </w:rPr>
        <w:tab/>
      </w:r>
      <w:r w:rsidRPr="00BA4293">
        <w:rPr>
          <w:rFonts w:asciiTheme="minorHAnsi" w:hAnsiTheme="minorHAnsi" w:cstheme="minorHAnsi"/>
          <w:b/>
          <w:sz w:val="24"/>
          <w:szCs w:val="24"/>
        </w:rPr>
        <w:tab/>
      </w:r>
    </w:p>
    <w:p w14:paraId="08D5FC84" w14:textId="77777777" w:rsidR="00C917D8" w:rsidRPr="00BA4293" w:rsidRDefault="00C917D8" w:rsidP="001E77D8">
      <w:pPr>
        <w:pStyle w:val="Standard"/>
        <w:jc w:val="right"/>
      </w:pPr>
    </w:p>
    <w:p w14:paraId="14451631" w14:textId="77777777" w:rsidR="00C917D8" w:rsidRPr="00BA4293" w:rsidRDefault="001E77D8" w:rsidP="001E77D8">
      <w:pPr>
        <w:pStyle w:val="Standard"/>
        <w:jc w:val="center"/>
        <w:rPr>
          <w:sz w:val="16"/>
          <w:szCs w:val="16"/>
        </w:rPr>
      </w:pPr>
      <w:r w:rsidRPr="00BA4293">
        <w:rPr>
          <w:rFonts w:ascii="Lato regular" w:hAnsi="Lato regular"/>
          <w:noProof/>
          <w:color w:val="0000FF"/>
          <w:sz w:val="18"/>
          <w:szCs w:val="18"/>
          <w:lang w:eastAsia="pl-PL"/>
        </w:rPr>
        <w:drawing>
          <wp:inline distT="0" distB="0" distL="0" distR="0" wp14:anchorId="6526FD27" wp14:editId="23CAA859">
            <wp:extent cx="4880801" cy="1701165"/>
            <wp:effectExtent l="0" t="0" r="0" b="0"/>
            <wp:docPr id="1" name="Obraz 1" descr="Ministerstwo Sportu i Turystyk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Sportu i Turysty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26" cy="17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11F28" w14:textId="77777777" w:rsidR="00C917D8" w:rsidRPr="00BA4293" w:rsidRDefault="00C917D8" w:rsidP="00C917D8">
      <w:pPr>
        <w:pStyle w:val="Standard"/>
        <w:rPr>
          <w:sz w:val="16"/>
          <w:szCs w:val="16"/>
        </w:rPr>
      </w:pPr>
    </w:p>
    <w:p w14:paraId="43C514B4" w14:textId="04C86DD9" w:rsidR="001E77D8" w:rsidRPr="00BA4293" w:rsidRDefault="001E77D8" w:rsidP="001E77D8">
      <w:pPr>
        <w:pStyle w:val="Standard"/>
        <w:spacing w:after="0"/>
        <w:ind w:left="1416" w:firstLine="708"/>
        <w:rPr>
          <w:rFonts w:asciiTheme="minorHAnsi" w:hAnsiTheme="minorHAnsi" w:cstheme="minorHAnsi"/>
          <w:b/>
          <w:sz w:val="40"/>
          <w:szCs w:val="40"/>
        </w:rPr>
      </w:pPr>
      <w:r w:rsidRPr="00BA4293">
        <w:rPr>
          <w:rFonts w:asciiTheme="minorHAnsi" w:hAnsiTheme="minorHAnsi" w:cstheme="minorHAnsi"/>
          <w:b/>
          <w:sz w:val="40"/>
          <w:szCs w:val="40"/>
        </w:rPr>
        <w:t>MINISTER SPORTU</w:t>
      </w:r>
      <w:r w:rsidR="00D9029B" w:rsidRPr="00BA4293">
        <w:rPr>
          <w:rFonts w:asciiTheme="minorHAnsi" w:hAnsiTheme="minorHAnsi" w:cstheme="minorHAnsi"/>
          <w:b/>
          <w:sz w:val="40"/>
          <w:szCs w:val="40"/>
        </w:rPr>
        <w:t xml:space="preserve"> I </w:t>
      </w:r>
      <w:r w:rsidRPr="00BA4293">
        <w:rPr>
          <w:rFonts w:asciiTheme="minorHAnsi" w:hAnsiTheme="minorHAnsi" w:cstheme="minorHAnsi"/>
          <w:b/>
          <w:sz w:val="40"/>
          <w:szCs w:val="40"/>
        </w:rPr>
        <w:t>TURYSTYKI</w:t>
      </w:r>
    </w:p>
    <w:p w14:paraId="7AB808B1" w14:textId="77777777" w:rsidR="001E77D8" w:rsidRPr="00BA4293" w:rsidRDefault="001E77D8" w:rsidP="001E77D8">
      <w:pPr>
        <w:pStyle w:val="Standard"/>
        <w:spacing w:after="0"/>
        <w:rPr>
          <w:rFonts w:ascii="Times New Roman" w:hAnsi="Times New Roman"/>
          <w:b/>
          <w:sz w:val="40"/>
          <w:szCs w:val="40"/>
        </w:rPr>
      </w:pPr>
    </w:p>
    <w:p w14:paraId="01325D33" w14:textId="77777777" w:rsidR="001E77D8" w:rsidRPr="00BA4293" w:rsidRDefault="001E77D8" w:rsidP="001E77D8">
      <w:pPr>
        <w:pStyle w:val="Standard"/>
        <w:spacing w:after="0"/>
        <w:ind w:left="2832" w:firstLine="708"/>
        <w:rPr>
          <w:rFonts w:asciiTheme="minorHAnsi" w:hAnsiTheme="minorHAnsi" w:cstheme="minorHAnsi"/>
          <w:b/>
          <w:sz w:val="40"/>
          <w:szCs w:val="40"/>
        </w:rPr>
      </w:pPr>
      <w:r w:rsidRPr="00BA4293">
        <w:rPr>
          <w:rFonts w:asciiTheme="minorHAnsi" w:hAnsiTheme="minorHAnsi" w:cstheme="minorHAnsi"/>
          <w:b/>
          <w:sz w:val="40"/>
          <w:szCs w:val="40"/>
        </w:rPr>
        <w:t>OGŁASZA</w:t>
      </w:r>
    </w:p>
    <w:p w14:paraId="042E1A6A" w14:textId="77777777" w:rsidR="001E77D8" w:rsidRPr="00BA4293" w:rsidRDefault="001E77D8" w:rsidP="001E77D8">
      <w:pPr>
        <w:rPr>
          <w:rFonts w:asciiTheme="minorHAnsi" w:hAnsiTheme="minorHAnsi" w:cstheme="minorHAnsi"/>
          <w:sz w:val="24"/>
          <w:szCs w:val="24"/>
        </w:rPr>
      </w:pPr>
    </w:p>
    <w:p w14:paraId="77B8006A" w14:textId="77777777" w:rsidR="00486D07" w:rsidRPr="00BA4293" w:rsidRDefault="00C917D8" w:rsidP="00486D07">
      <w:pPr>
        <w:pStyle w:val="Standard"/>
        <w:jc w:val="center"/>
        <w:rPr>
          <w:rFonts w:asciiTheme="minorHAnsi" w:hAnsiTheme="minorHAnsi" w:cstheme="minorHAnsi"/>
          <w:b/>
          <w:sz w:val="56"/>
          <w:szCs w:val="56"/>
          <w:lang w:eastAsia="pl-PL"/>
        </w:rPr>
      </w:pPr>
      <w:bookmarkStart w:id="0" w:name="_GoBack"/>
      <w:r w:rsidRPr="00BA4293">
        <w:rPr>
          <w:rFonts w:asciiTheme="minorHAnsi" w:hAnsiTheme="minorHAnsi" w:cstheme="minorHAnsi"/>
          <w:b/>
          <w:sz w:val="56"/>
          <w:szCs w:val="56"/>
          <w:lang w:eastAsia="pl-PL"/>
        </w:rPr>
        <w:t xml:space="preserve">PROGRAM </w:t>
      </w:r>
      <w:r w:rsidR="00486D07" w:rsidRPr="00BA4293">
        <w:rPr>
          <w:rFonts w:asciiTheme="minorHAnsi" w:hAnsiTheme="minorHAnsi" w:cstheme="minorHAnsi"/>
          <w:b/>
          <w:sz w:val="56"/>
          <w:szCs w:val="56"/>
          <w:lang w:eastAsia="pl-PL"/>
        </w:rPr>
        <w:t xml:space="preserve">WSPARCIA AKADEMII PIŁKARSKICH </w:t>
      </w:r>
    </w:p>
    <w:p w14:paraId="68F4D8C6" w14:textId="1010B2D4" w:rsidR="00C917D8" w:rsidRPr="00BA4293" w:rsidRDefault="00486D07" w:rsidP="00486D07">
      <w:pPr>
        <w:pStyle w:val="Standard"/>
        <w:jc w:val="center"/>
        <w:rPr>
          <w:rFonts w:asciiTheme="minorHAnsi" w:hAnsiTheme="minorHAnsi" w:cstheme="minorHAnsi"/>
          <w:b/>
          <w:sz w:val="56"/>
          <w:szCs w:val="56"/>
          <w:lang w:eastAsia="pl-PL"/>
        </w:rPr>
      </w:pPr>
      <w:r w:rsidRPr="00BA4293">
        <w:rPr>
          <w:rFonts w:asciiTheme="minorHAnsi" w:hAnsiTheme="minorHAnsi" w:cstheme="minorHAnsi"/>
          <w:b/>
          <w:sz w:val="56"/>
          <w:szCs w:val="56"/>
          <w:lang w:eastAsia="pl-PL"/>
        </w:rPr>
        <w:t>DZIAŁAJĄCYCH PRZY KLUBACH EKSTRAKLASY</w:t>
      </w:r>
      <w:r w:rsidR="0009090B">
        <w:rPr>
          <w:rFonts w:asciiTheme="minorHAnsi" w:hAnsiTheme="minorHAnsi" w:cstheme="minorHAnsi"/>
          <w:b/>
          <w:sz w:val="56"/>
          <w:szCs w:val="56"/>
          <w:lang w:eastAsia="pl-PL"/>
        </w:rPr>
        <w:t xml:space="preserve"> i</w:t>
      </w:r>
      <w:r w:rsidR="00D9029B" w:rsidRPr="00BA4293">
        <w:rPr>
          <w:rFonts w:asciiTheme="minorHAnsi" w:hAnsiTheme="minorHAnsi" w:cstheme="minorHAnsi"/>
          <w:b/>
          <w:sz w:val="56"/>
          <w:szCs w:val="56"/>
          <w:lang w:eastAsia="pl-PL"/>
        </w:rPr>
        <w:t> </w:t>
      </w:r>
      <w:r w:rsidRPr="00BA4293">
        <w:rPr>
          <w:rFonts w:asciiTheme="minorHAnsi" w:hAnsiTheme="minorHAnsi" w:cstheme="minorHAnsi"/>
          <w:b/>
          <w:sz w:val="56"/>
          <w:szCs w:val="56"/>
          <w:lang w:eastAsia="pl-PL"/>
        </w:rPr>
        <w:t>I LIGI</w:t>
      </w:r>
    </w:p>
    <w:bookmarkEnd w:id="0"/>
    <w:p w14:paraId="142D2509" w14:textId="77777777" w:rsidR="00C917D8" w:rsidRPr="00BA4293" w:rsidRDefault="00C917D8" w:rsidP="00C917D8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2F27C79" w14:textId="77777777" w:rsidR="00C917D8" w:rsidRPr="00BA4293" w:rsidRDefault="00C917D8" w:rsidP="00C917D8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B9DFC42" w14:textId="77777777" w:rsidR="00C917D8" w:rsidRPr="00BA4293" w:rsidRDefault="00C917D8" w:rsidP="00C917D8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06E342B4" w14:textId="77777777" w:rsidR="00C917D8" w:rsidRPr="00BA4293" w:rsidRDefault="00C917D8" w:rsidP="00C917D8">
      <w:pPr>
        <w:pStyle w:val="Standard"/>
        <w:tabs>
          <w:tab w:val="center" w:pos="4535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578294E2" w14:textId="77777777" w:rsidR="00C917D8" w:rsidRPr="00BA4293" w:rsidRDefault="00C917D8" w:rsidP="00C917D8">
      <w:pPr>
        <w:pStyle w:val="Standard"/>
        <w:tabs>
          <w:tab w:val="center" w:pos="4535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4796835C" w14:textId="77777777" w:rsidR="00C917D8" w:rsidRPr="00BA4293" w:rsidRDefault="00C917D8" w:rsidP="00C917D8">
      <w:pPr>
        <w:pStyle w:val="Standard"/>
        <w:tabs>
          <w:tab w:val="center" w:pos="4535"/>
          <w:tab w:val="right" w:pos="9071"/>
        </w:tabs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ab/>
      </w:r>
      <w:r w:rsidR="001E77D8" w:rsidRPr="00BA4293">
        <w:rPr>
          <w:rFonts w:ascii="Times New Roman" w:hAnsi="Times New Roman"/>
          <w:sz w:val="24"/>
          <w:szCs w:val="24"/>
        </w:rPr>
        <w:t>Warszawa, marzec 2024 r.</w:t>
      </w:r>
      <w:r w:rsidRPr="00BA4293">
        <w:rPr>
          <w:rFonts w:ascii="Times New Roman" w:hAnsi="Times New Roman"/>
          <w:sz w:val="24"/>
          <w:szCs w:val="24"/>
        </w:rPr>
        <w:tab/>
      </w:r>
    </w:p>
    <w:sdt>
      <w:sdtPr>
        <w:rPr>
          <w:rFonts w:ascii="Calibri" w:eastAsia="Calibri" w:hAnsi="Calibri" w:cs="Times New Roman"/>
          <w:color w:val="auto"/>
          <w:kern w:val="3"/>
          <w:sz w:val="22"/>
          <w:szCs w:val="22"/>
          <w:lang w:eastAsia="en-US"/>
        </w:rPr>
        <w:id w:val="1163743196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</w:rPr>
      </w:sdtEndPr>
      <w:sdtContent>
        <w:p w14:paraId="127CED91" w14:textId="64DA384D" w:rsidR="00CC5529" w:rsidRPr="00BA4293" w:rsidRDefault="00CC5529">
          <w:pPr>
            <w:pStyle w:val="Nagwekspisutreci"/>
          </w:pPr>
          <w:r w:rsidRPr="00BA4293">
            <w:t>Spis treści</w:t>
          </w:r>
        </w:p>
        <w:p w14:paraId="6C3796AA" w14:textId="5F92734E" w:rsidR="00CC5529" w:rsidRPr="00BA4293" w:rsidRDefault="00CC552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r w:rsidRPr="00BA4293">
            <w:fldChar w:fldCharType="begin"/>
          </w:r>
          <w:r w:rsidRPr="00BA4293">
            <w:instrText xml:space="preserve"> TOC \o "1-3" \h \z \u </w:instrText>
          </w:r>
          <w:r w:rsidRPr="00BA4293">
            <w:fldChar w:fldCharType="separate"/>
          </w:r>
          <w:hyperlink w:anchor="_Toc160787569" w:history="1">
            <w:r w:rsidRPr="00BA4293">
              <w:rPr>
                <w:rStyle w:val="Hipercze"/>
                <w:rFonts w:eastAsia="Times New Roman"/>
                <w:noProof/>
              </w:rPr>
              <w:t>I.WSTĘP</w:t>
            </w:r>
            <w:r w:rsidRPr="00BA4293">
              <w:rPr>
                <w:noProof/>
                <w:webHidden/>
              </w:rPr>
              <w:tab/>
            </w:r>
            <w:r w:rsidRPr="00BA4293">
              <w:rPr>
                <w:noProof/>
                <w:webHidden/>
              </w:rPr>
              <w:fldChar w:fldCharType="begin"/>
            </w:r>
            <w:r w:rsidRPr="00BA4293">
              <w:rPr>
                <w:noProof/>
                <w:webHidden/>
              </w:rPr>
              <w:instrText xml:space="preserve"> PAGEREF _Toc160787569 \h </w:instrText>
            </w:r>
            <w:r w:rsidRPr="00BA4293">
              <w:rPr>
                <w:noProof/>
                <w:webHidden/>
              </w:rPr>
            </w:r>
            <w:r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3</w:t>
            </w:r>
            <w:r w:rsidRPr="00BA4293">
              <w:rPr>
                <w:noProof/>
                <w:webHidden/>
              </w:rPr>
              <w:fldChar w:fldCharType="end"/>
            </w:r>
          </w:hyperlink>
        </w:p>
        <w:p w14:paraId="2B9BE9CD" w14:textId="7C00B556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0" w:history="1">
            <w:r w:rsidR="00CC5529" w:rsidRPr="00BA4293">
              <w:rPr>
                <w:rStyle w:val="Hipercze"/>
                <w:rFonts w:eastAsiaTheme="minorHAnsi"/>
                <w:noProof/>
                <w:lang w:eastAsia="en-US"/>
              </w:rPr>
              <w:t>II. WNIOSKODAWCY UPRAWNIENI DO UZYSKANIA DOFINANSOWANIA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_Toc160787570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3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176522A2" w14:textId="0B5526F8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1" w:history="1">
            <w:r w:rsidR="00CC5529" w:rsidRPr="00BA4293">
              <w:rPr>
                <w:rStyle w:val="Hipercze"/>
                <w:rFonts w:eastAsia="Times New Roman"/>
                <w:noProof/>
              </w:rPr>
              <w:t>III. PODSTAWA PRAWNA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_Toc160787571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4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1DEE6D6E" w14:textId="194BC45B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2" w:history="1">
            <w:r w:rsidR="00CC5529" w:rsidRPr="00BA4293">
              <w:rPr>
                <w:rStyle w:val="Hipercze"/>
                <w:noProof/>
                <w:lang w:eastAsia="en-US"/>
              </w:rPr>
              <w:t>IV. FINANSOWANIE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_Toc160787572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4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5EE8E0DD" w14:textId="1DFF20D1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3" w:history="1">
            <w:r w:rsidR="00CC5529" w:rsidRPr="00BA4293">
              <w:rPr>
                <w:rStyle w:val="Hipercze"/>
                <w:noProof/>
              </w:rPr>
              <w:t>V.  OPIS, TERMINY</w:t>
            </w:r>
            <w:r w:rsidR="00D9029B" w:rsidRPr="00BA4293">
              <w:rPr>
                <w:rStyle w:val="Hipercze"/>
                <w:noProof/>
              </w:rPr>
              <w:t xml:space="preserve"> I </w:t>
            </w:r>
            <w:r w:rsidR="00CC5529" w:rsidRPr="00BA4293">
              <w:rPr>
                <w:rStyle w:val="Hipercze"/>
                <w:noProof/>
              </w:rPr>
              <w:t>WARUNKI REALIZACJI ZADAŃ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_Toc160787573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4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27075833" w14:textId="7A94E309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4" w:history="1">
            <w:r w:rsidR="00CC5529" w:rsidRPr="00BA4293">
              <w:rPr>
                <w:rStyle w:val="Hipercze"/>
                <w:noProof/>
              </w:rPr>
              <w:t>VI. WARUNKI UDZIELENIA DOFINANSOWANIA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_Toc160787574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7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5FCF752A" w14:textId="216EFDFC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5" w:history="1">
            <w:r w:rsidR="00CC5529" w:rsidRPr="00BA4293">
              <w:rPr>
                <w:rStyle w:val="Hipercze"/>
                <w:noProof/>
              </w:rPr>
              <w:t>VII.  WARUNKI SKŁADANIA WNIOSKÓW (w tym termin</w:t>
            </w:r>
            <w:r w:rsidR="00D9029B" w:rsidRPr="00BA4293">
              <w:rPr>
                <w:rStyle w:val="Hipercze"/>
                <w:noProof/>
              </w:rPr>
              <w:t xml:space="preserve"> i </w:t>
            </w:r>
            <w:r w:rsidR="00CC5529" w:rsidRPr="00BA4293">
              <w:rPr>
                <w:rStyle w:val="Hipercze"/>
                <w:noProof/>
              </w:rPr>
              <w:t>miejsce)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_Toc160787575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9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34CEC7E4" w14:textId="4162255F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6" w:history="1">
            <w:r w:rsidR="00CC5529" w:rsidRPr="00BA4293">
              <w:rPr>
                <w:rStyle w:val="Hipercze"/>
                <w:noProof/>
              </w:rPr>
              <w:t>VIII.  TERMIN ROZPATRZENIA WNIOSKÓW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_Toc160787576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10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7BD7446D" w14:textId="1B2BA671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7" w:history="1">
            <w:r w:rsidR="00CC5529" w:rsidRPr="00BA4293">
              <w:rPr>
                <w:rStyle w:val="Hipercze"/>
                <w:noProof/>
              </w:rPr>
              <w:t>IX. KRYTERIA OCENY WNIOSKÓW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_Toc160787577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10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0C68F832" w14:textId="3EDFCD4E" w:rsidR="00CC5529" w:rsidRPr="00BA4293" w:rsidRDefault="00B07B7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8" w:history="1">
            <w:r w:rsidR="00CC5529" w:rsidRPr="00BA4293">
              <w:rPr>
                <w:rStyle w:val="Hipercze"/>
                <w:noProof/>
              </w:rPr>
              <w:t>X.  PROCEDURA OCENY ZŁOŻONYCH WNIOSKÓW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_Toc160787578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11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32064D8A" w14:textId="7DC547C5" w:rsidR="00CC5529" w:rsidRPr="00BA4293" w:rsidRDefault="00B07B7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160787579" w:history="1">
            <w:r w:rsidR="00CC5529" w:rsidRPr="00BA4293">
              <w:rPr>
                <w:rStyle w:val="Hipercze"/>
                <w:noProof/>
              </w:rPr>
              <w:t>XI.</w:t>
            </w:r>
            <w:r w:rsidR="00CC5529" w:rsidRPr="00BA4293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CC5529" w:rsidRPr="00BA4293">
              <w:rPr>
                <w:rStyle w:val="Hipercze"/>
                <w:noProof/>
              </w:rPr>
              <w:t>ZASADY REALIZACJI</w:t>
            </w:r>
            <w:r w:rsidR="00D9029B" w:rsidRPr="00BA4293">
              <w:rPr>
                <w:rStyle w:val="Hipercze"/>
                <w:noProof/>
              </w:rPr>
              <w:t xml:space="preserve"> I </w:t>
            </w:r>
            <w:r w:rsidR="00CC5529" w:rsidRPr="00BA4293">
              <w:rPr>
                <w:rStyle w:val="Hipercze"/>
                <w:noProof/>
              </w:rPr>
              <w:t>ROZLICZENIA UMOWY</w:t>
            </w:r>
            <w:r w:rsidR="00CC5529" w:rsidRPr="00BA4293">
              <w:rPr>
                <w:noProof/>
                <w:webHidden/>
              </w:rPr>
              <w:tab/>
            </w:r>
            <w:r w:rsidR="00CC5529" w:rsidRPr="00BA4293">
              <w:rPr>
                <w:noProof/>
                <w:webHidden/>
              </w:rPr>
              <w:fldChar w:fldCharType="begin"/>
            </w:r>
            <w:r w:rsidR="00CC5529" w:rsidRPr="00BA4293">
              <w:rPr>
                <w:noProof/>
                <w:webHidden/>
              </w:rPr>
              <w:instrText xml:space="preserve"> PAGEREF _Toc160787579 \h </w:instrText>
            </w:r>
            <w:r w:rsidR="00CC5529" w:rsidRPr="00BA4293">
              <w:rPr>
                <w:noProof/>
                <w:webHidden/>
              </w:rPr>
            </w:r>
            <w:r w:rsidR="00CC5529" w:rsidRPr="00BA4293">
              <w:rPr>
                <w:noProof/>
                <w:webHidden/>
              </w:rPr>
              <w:fldChar w:fldCharType="separate"/>
            </w:r>
            <w:r w:rsidR="00CE1123">
              <w:rPr>
                <w:noProof/>
                <w:webHidden/>
              </w:rPr>
              <w:t>12</w:t>
            </w:r>
            <w:r w:rsidR="00CC5529" w:rsidRPr="00BA4293">
              <w:rPr>
                <w:noProof/>
                <w:webHidden/>
              </w:rPr>
              <w:fldChar w:fldCharType="end"/>
            </w:r>
          </w:hyperlink>
        </w:p>
        <w:p w14:paraId="5DB27F35" w14:textId="48227036" w:rsidR="00CC5529" w:rsidRPr="00BA4293" w:rsidRDefault="00CC5529">
          <w:r w:rsidRPr="00BA4293">
            <w:rPr>
              <w:b/>
              <w:bCs/>
            </w:rPr>
            <w:fldChar w:fldCharType="end"/>
          </w:r>
        </w:p>
        <w:p w14:paraId="512D35A7" w14:textId="1629C064" w:rsidR="00C917D8" w:rsidRPr="00BA4293" w:rsidRDefault="00B07B7A" w:rsidP="00C917D8">
          <w:pPr>
            <w:widowControl/>
            <w:suppressAutoHyphens w:val="0"/>
            <w:spacing w:line="276" w:lineRule="auto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</w:p>
      </w:sdtContent>
    </w:sdt>
    <w:p w14:paraId="4E703044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F8906C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C95268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6B2B16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60B387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2D3EEE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81CC60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8A33E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F6D5A8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96F373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A71B9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DB4AE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D6275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B0D648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719442C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5938C8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E4209B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6C3ACE2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CC1405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28ED52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250CAD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86410EE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EA4A42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42FB0FA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A528FB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220DEF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7D611E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D0386D4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583F11" w14:textId="77777777" w:rsidR="00C917D8" w:rsidRPr="00BA4293" w:rsidRDefault="00C917D8" w:rsidP="00C917D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8992E92" w14:textId="77777777" w:rsidR="00C917D8" w:rsidRPr="00BA4293" w:rsidRDefault="00C917D8" w:rsidP="002D4C31">
      <w:pPr>
        <w:pStyle w:val="Nagwek1"/>
        <w:rPr>
          <w:rFonts w:eastAsia="Times New Roman"/>
        </w:rPr>
      </w:pPr>
      <w:bookmarkStart w:id="1" w:name="_Toc160787569"/>
      <w:r w:rsidRPr="00BA4293">
        <w:rPr>
          <w:rFonts w:eastAsia="Times New Roman"/>
        </w:rPr>
        <w:lastRenderedPageBreak/>
        <w:t>I.WSTĘP</w:t>
      </w:r>
      <w:bookmarkEnd w:id="1"/>
    </w:p>
    <w:p w14:paraId="779C5E98" w14:textId="216340F8" w:rsidR="00C917D8" w:rsidRPr="00BA4293" w:rsidRDefault="00C917D8" w:rsidP="00C917D8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Piłka nożna to najpopularniejszy sport wśród dzieci - wyprzedza pływanie, piłkę siatkową czy koszykówkę.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ramach strategicznych programów Ministerstwa piłka nożna jest również najchętniej uprawianym sportem.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programie Klub blisko 50% beneficjentów to kluby deklarujące pracę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dziećmi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młodzieżą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zakresie piłki nożnej,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kolei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programie SKS wśród ok. 14 000 grup ćwiczebnych prawie 3 700 organizuje zajęcia futbolowe (26%).</w:t>
      </w:r>
    </w:p>
    <w:p w14:paraId="44E5D8F7" w14:textId="06727584" w:rsidR="00F33B53" w:rsidRPr="00BA4293" w:rsidRDefault="00C917D8" w:rsidP="00C917D8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Edukacja piłkarska dzieci prowadzona jest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klubach, akademiach oraz innych miejscach zajmujących się organizacją sportu dzieci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młodzieży.</w:t>
      </w:r>
      <w:r w:rsidR="00486D07" w:rsidRPr="00BA4293">
        <w:rPr>
          <w:rFonts w:ascii="Times New Roman" w:hAnsi="Times New Roman"/>
          <w:sz w:val="24"/>
          <w:szCs w:val="24"/>
        </w:rPr>
        <w:t xml:space="preserve"> Ministerstwo od wielu lat realizuje program </w:t>
      </w:r>
      <w:r w:rsidRPr="00BA4293">
        <w:rPr>
          <w:rFonts w:ascii="Times New Roman" w:hAnsi="Times New Roman"/>
          <w:sz w:val="24"/>
          <w:szCs w:val="24"/>
        </w:rPr>
        <w:t>„</w:t>
      </w:r>
      <w:r w:rsidR="00F33B53" w:rsidRPr="00BA4293">
        <w:rPr>
          <w:rFonts w:ascii="Times New Roman" w:hAnsi="Times New Roman"/>
          <w:b/>
          <w:sz w:val="24"/>
          <w:szCs w:val="24"/>
        </w:rPr>
        <w:t>Certyfikacji szkółek piłkarskich”</w:t>
      </w:r>
      <w:r w:rsidRPr="00BA4293">
        <w:rPr>
          <w:rFonts w:ascii="Times New Roman" w:hAnsi="Times New Roman"/>
          <w:sz w:val="24"/>
          <w:szCs w:val="24"/>
        </w:rPr>
        <w:t xml:space="preserve"> skierowany</w:t>
      </w:r>
      <w:r w:rsidR="001E77D8" w:rsidRPr="00BA4293">
        <w:rPr>
          <w:rFonts w:ascii="Times New Roman" w:hAnsi="Times New Roman"/>
          <w:sz w:val="24"/>
          <w:szCs w:val="24"/>
        </w:rPr>
        <w:t xml:space="preserve"> </w:t>
      </w:r>
      <w:r w:rsidRPr="00BA4293">
        <w:rPr>
          <w:rFonts w:ascii="Times New Roman" w:hAnsi="Times New Roman"/>
          <w:sz w:val="24"/>
          <w:szCs w:val="24"/>
        </w:rPr>
        <w:t>do podmiotów prowadzących szkolenie dzieci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7678B0" w:rsidRPr="00BA4293">
        <w:rPr>
          <w:rFonts w:ascii="Times New Roman" w:hAnsi="Times New Roman"/>
          <w:sz w:val="24"/>
          <w:szCs w:val="24"/>
        </w:rPr>
        <w:t>młodzieży do 19</w:t>
      </w:r>
      <w:r w:rsidRPr="00BA4293">
        <w:rPr>
          <w:rFonts w:ascii="Times New Roman" w:hAnsi="Times New Roman"/>
          <w:sz w:val="24"/>
          <w:szCs w:val="24"/>
        </w:rPr>
        <w:t xml:space="preserve"> roku życia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zakresie piłki nożnej.</w:t>
      </w:r>
      <w:bookmarkStart w:id="2" w:name="_Hlk20297457"/>
      <w:r w:rsidR="00486D07" w:rsidRPr="00BA4293">
        <w:rPr>
          <w:rFonts w:ascii="Times New Roman" w:hAnsi="Times New Roman"/>
          <w:sz w:val="24"/>
          <w:szCs w:val="24"/>
        </w:rPr>
        <w:t xml:space="preserve"> Program ten choć jest realizowany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="00486D07" w:rsidRPr="00BA4293">
        <w:rPr>
          <w:rFonts w:ascii="Times New Roman" w:hAnsi="Times New Roman"/>
          <w:sz w:val="24"/>
          <w:szCs w:val="24"/>
        </w:rPr>
        <w:t>sukcesami nie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486D07" w:rsidRPr="00BA4293">
        <w:rPr>
          <w:rFonts w:ascii="Times New Roman" w:hAnsi="Times New Roman"/>
          <w:sz w:val="24"/>
          <w:szCs w:val="24"/>
        </w:rPr>
        <w:t>pełni spełnia oczekiwania najbardziej profesjonalnych klubów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="00486D07" w:rsidRPr="00BA4293">
        <w:rPr>
          <w:rFonts w:ascii="Times New Roman" w:hAnsi="Times New Roman"/>
          <w:sz w:val="24"/>
          <w:szCs w:val="24"/>
        </w:rPr>
        <w:t xml:space="preserve">najwyższych klas rozgrywkowych. </w:t>
      </w:r>
      <w:r w:rsidR="00F33B53" w:rsidRPr="00BA4293">
        <w:rPr>
          <w:rFonts w:ascii="Times New Roman" w:hAnsi="Times New Roman"/>
          <w:sz w:val="24"/>
          <w:szCs w:val="24"/>
        </w:rPr>
        <w:t>Drużyny te odgrywają najważniejszą rolę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F33B53" w:rsidRPr="00BA4293">
        <w:rPr>
          <w:rFonts w:ascii="Times New Roman" w:hAnsi="Times New Roman"/>
          <w:sz w:val="24"/>
          <w:szCs w:val="24"/>
        </w:rPr>
        <w:t>przygotowywaniu młodych piłkarzy do profesjonalnej kariery dlatego ich akademie powinny kształcić adeptów futb</w:t>
      </w:r>
      <w:r w:rsidR="00507778" w:rsidRPr="00BA4293">
        <w:rPr>
          <w:rFonts w:ascii="Times New Roman" w:hAnsi="Times New Roman"/>
          <w:sz w:val="24"/>
          <w:szCs w:val="24"/>
        </w:rPr>
        <w:t>olu na najwyższym poziomie. Dlatego</w:t>
      </w:r>
      <w:r w:rsidR="00F33B53" w:rsidRPr="00BA4293">
        <w:rPr>
          <w:rFonts w:ascii="Times New Roman" w:hAnsi="Times New Roman"/>
          <w:sz w:val="24"/>
          <w:szCs w:val="24"/>
        </w:rPr>
        <w:t xml:space="preserve"> akademie klubów dwóch najwyższych klas rozgrywkowych powinny być otaczane szczególnym wsparciem. Minister Sportu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F33B53" w:rsidRPr="00BA4293">
        <w:rPr>
          <w:rFonts w:ascii="Times New Roman" w:hAnsi="Times New Roman"/>
          <w:sz w:val="24"/>
          <w:szCs w:val="24"/>
        </w:rPr>
        <w:t>Turystyki zdecydował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="00F33B53" w:rsidRPr="00BA4293">
        <w:rPr>
          <w:rFonts w:ascii="Times New Roman" w:hAnsi="Times New Roman"/>
          <w:sz w:val="24"/>
          <w:szCs w:val="24"/>
        </w:rPr>
        <w:t>przygotowaniu Programu wsparcia Akademii Piłkarskich działających przy klubach Ekstraklasy</w:t>
      </w:r>
      <w:r w:rsidR="00D9029B" w:rsidRPr="00BA4293">
        <w:rPr>
          <w:rFonts w:ascii="Times New Roman" w:hAnsi="Times New Roman"/>
          <w:sz w:val="24"/>
          <w:szCs w:val="24"/>
        </w:rPr>
        <w:t xml:space="preserve"> i I </w:t>
      </w:r>
      <w:r w:rsidR="00F33B53" w:rsidRPr="00BA4293">
        <w:rPr>
          <w:rFonts w:ascii="Times New Roman" w:hAnsi="Times New Roman"/>
          <w:sz w:val="24"/>
          <w:szCs w:val="24"/>
        </w:rPr>
        <w:t>ligi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F33B53" w:rsidRPr="00BA4293">
        <w:rPr>
          <w:rFonts w:ascii="Times New Roman" w:hAnsi="Times New Roman"/>
          <w:sz w:val="24"/>
          <w:szCs w:val="24"/>
        </w:rPr>
        <w:t>piłce nożnej.</w:t>
      </w:r>
      <w:r w:rsidRPr="00BA4293">
        <w:rPr>
          <w:rFonts w:ascii="Times New Roman" w:hAnsi="Times New Roman"/>
          <w:sz w:val="24"/>
          <w:szCs w:val="24"/>
        </w:rPr>
        <w:t xml:space="preserve"> </w:t>
      </w:r>
    </w:p>
    <w:p w14:paraId="40C15D5D" w14:textId="77777777" w:rsidR="00C917D8" w:rsidRPr="00BA4293" w:rsidRDefault="00C917D8" w:rsidP="00C917D8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"/>
    <w:p w14:paraId="55278643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b/>
          <w:sz w:val="24"/>
          <w:szCs w:val="24"/>
        </w:rPr>
        <w:t>Główne cele programu</w:t>
      </w:r>
      <w:r w:rsidRPr="00BA4293">
        <w:rPr>
          <w:rFonts w:ascii="Times New Roman" w:hAnsi="Times New Roman"/>
          <w:sz w:val="24"/>
          <w:szCs w:val="24"/>
        </w:rPr>
        <w:t>:</w:t>
      </w:r>
    </w:p>
    <w:p w14:paraId="68568B22" w14:textId="5E9396F5" w:rsidR="00C917D8" w:rsidRPr="00BA4293" w:rsidRDefault="00C917D8" w:rsidP="00C917D8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upowszechnianie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 xml:space="preserve">promocja aktywności fizycznej wśród </w:t>
      </w:r>
      <w:r w:rsidR="00F6672F" w:rsidRPr="00BA4293">
        <w:rPr>
          <w:rFonts w:ascii="Times New Roman" w:hAnsi="Times New Roman"/>
          <w:sz w:val="24"/>
          <w:szCs w:val="24"/>
        </w:rPr>
        <w:t>chłopców</w:t>
      </w:r>
      <w:r w:rsidRPr="00BA4293">
        <w:rPr>
          <w:rFonts w:ascii="Times New Roman" w:hAnsi="Times New Roman"/>
          <w:sz w:val="24"/>
          <w:szCs w:val="24"/>
        </w:rPr>
        <w:t>,</w:t>
      </w:r>
    </w:p>
    <w:p w14:paraId="065FA750" w14:textId="2BF9675A" w:rsidR="00F6672F" w:rsidRPr="00BA4293" w:rsidRDefault="00F33B53" w:rsidP="00F33B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wzmocnienie procesu szkolenia dzieci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młodzieży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najlepszych klubach piłkarskich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 Polsce</w:t>
      </w:r>
      <w:r w:rsidR="00F6672F" w:rsidRPr="00BA4293">
        <w:rPr>
          <w:rFonts w:ascii="Times New Roman" w:hAnsi="Times New Roman"/>
          <w:sz w:val="24"/>
          <w:szCs w:val="24"/>
        </w:rPr>
        <w:t>,</w:t>
      </w:r>
      <w:r w:rsidRPr="00BA4293">
        <w:rPr>
          <w:rFonts w:ascii="Times New Roman" w:hAnsi="Times New Roman"/>
          <w:sz w:val="24"/>
          <w:szCs w:val="24"/>
        </w:rPr>
        <w:t xml:space="preserve"> </w:t>
      </w:r>
    </w:p>
    <w:p w14:paraId="5B248C8A" w14:textId="7ED32C83" w:rsidR="00C917D8" w:rsidRPr="00BA4293" w:rsidRDefault="00C917D8" w:rsidP="00F33B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stworzenie warunków dla podniesienia jakości szkolenia sportowego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piłce nożnej,</w:t>
      </w:r>
    </w:p>
    <w:p w14:paraId="24306745" w14:textId="58DAE01D" w:rsidR="00C917D8" w:rsidRPr="00BA4293" w:rsidRDefault="00C917D8" w:rsidP="00C917D8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stworzenie warunków dla podniesienia jakości szkolenia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kompetencji kadr trenerskich,</w:t>
      </w:r>
    </w:p>
    <w:p w14:paraId="6FF69370" w14:textId="77777777" w:rsidR="00C917D8" w:rsidRPr="00BA4293" w:rsidRDefault="00C917D8" w:rsidP="00C917D8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stworzenie warunków dla wzrostu liczby osób uprawiających piłkę nożną.</w:t>
      </w:r>
    </w:p>
    <w:p w14:paraId="61831391" w14:textId="77777777" w:rsidR="00C917D8" w:rsidRPr="00BA4293" w:rsidRDefault="00C917D8" w:rsidP="00C917D8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7C928075" w14:textId="77777777" w:rsidR="00C917D8" w:rsidRPr="00BA4293" w:rsidRDefault="00C917D8" w:rsidP="007678B0">
      <w:pPr>
        <w:pStyle w:val="Nagwek1"/>
        <w:rPr>
          <w:rFonts w:eastAsiaTheme="minorHAnsi"/>
          <w:lang w:eastAsia="en-US"/>
        </w:rPr>
      </w:pPr>
      <w:bookmarkStart w:id="3" w:name="_Toc160787570"/>
      <w:r w:rsidRPr="00BA4293">
        <w:rPr>
          <w:rFonts w:eastAsiaTheme="minorHAnsi"/>
          <w:lang w:eastAsia="en-US"/>
        </w:rPr>
        <w:t>II. WNIOSKODAWCY UPRAWNIENI DO UZYSKANIA DOFINANSOWANIA</w:t>
      </w:r>
      <w:bookmarkEnd w:id="3"/>
    </w:p>
    <w:p w14:paraId="1B570018" w14:textId="77777777" w:rsidR="00C917D8" w:rsidRPr="00BA4293" w:rsidRDefault="00C917D8" w:rsidP="00C917D8">
      <w:pPr>
        <w:widowControl/>
        <w:suppressAutoHyphens w:val="0"/>
        <w:autoSpaceDE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kern w:val="0"/>
          <w:sz w:val="24"/>
          <w:szCs w:val="24"/>
          <w:lang w:eastAsia="en-US"/>
        </w:rPr>
      </w:pPr>
    </w:p>
    <w:p w14:paraId="73AB484C" w14:textId="233CA4B9" w:rsidR="00C917D8" w:rsidRPr="00BA4293" w:rsidRDefault="00C917D8" w:rsidP="00C917D8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Program adresowany jest do organizacji pozarządowych</w:t>
      </w:r>
      <w:r w:rsidR="007F2F06" w:rsidRPr="00BA4293">
        <w:rPr>
          <w:rFonts w:ascii="Times New Roman" w:hAnsi="Times New Roman"/>
          <w:sz w:val="24"/>
          <w:szCs w:val="24"/>
        </w:rPr>
        <w:t xml:space="preserve"> (klubów sportowych, stowarzyszeń, fundacji)</w:t>
      </w:r>
      <w:r w:rsidRPr="00BA4293">
        <w:rPr>
          <w:rFonts w:ascii="Times New Roman" w:hAnsi="Times New Roman"/>
          <w:sz w:val="24"/>
          <w:szCs w:val="24"/>
        </w:rPr>
        <w:t>,</w:t>
      </w:r>
      <w:r w:rsidR="00D9029B" w:rsidRPr="00BA4293">
        <w:rPr>
          <w:rFonts w:ascii="Times New Roman" w:hAnsi="Times New Roman"/>
          <w:sz w:val="24"/>
          <w:szCs w:val="24"/>
        </w:rPr>
        <w:t xml:space="preserve"> a </w:t>
      </w:r>
      <w:r w:rsidR="007F2F06" w:rsidRPr="00BA4293">
        <w:rPr>
          <w:rFonts w:ascii="Times New Roman" w:hAnsi="Times New Roman"/>
          <w:sz w:val="24"/>
          <w:szCs w:val="24"/>
        </w:rPr>
        <w:t xml:space="preserve">także </w:t>
      </w:r>
      <w:r w:rsidR="001E77D8" w:rsidRPr="00BA4293">
        <w:rPr>
          <w:rFonts w:ascii="Times New Roman" w:hAnsi="Times New Roman"/>
          <w:sz w:val="24"/>
          <w:szCs w:val="24"/>
        </w:rPr>
        <w:t>sportow</w:t>
      </w:r>
      <w:r w:rsidR="00367E00" w:rsidRPr="00BA4293">
        <w:rPr>
          <w:rFonts w:ascii="Times New Roman" w:hAnsi="Times New Roman"/>
          <w:sz w:val="24"/>
          <w:szCs w:val="24"/>
        </w:rPr>
        <w:t>ych</w:t>
      </w:r>
      <w:r w:rsidR="001E77D8" w:rsidRPr="00BA4293">
        <w:rPr>
          <w:rFonts w:ascii="Times New Roman" w:hAnsi="Times New Roman"/>
          <w:sz w:val="24"/>
          <w:szCs w:val="24"/>
        </w:rPr>
        <w:t xml:space="preserve"> </w:t>
      </w:r>
      <w:r w:rsidR="007F2F06" w:rsidRPr="00BA4293">
        <w:rPr>
          <w:rFonts w:ascii="Times New Roman" w:hAnsi="Times New Roman"/>
          <w:sz w:val="24"/>
          <w:szCs w:val="24"/>
        </w:rPr>
        <w:t>spół</w:t>
      </w:r>
      <w:r w:rsidR="00367E00" w:rsidRPr="00BA4293">
        <w:rPr>
          <w:rFonts w:ascii="Times New Roman" w:hAnsi="Times New Roman"/>
          <w:sz w:val="24"/>
          <w:szCs w:val="24"/>
        </w:rPr>
        <w:t>ek</w:t>
      </w:r>
      <w:r w:rsidR="007F2F06" w:rsidRPr="00BA4293">
        <w:rPr>
          <w:rFonts w:ascii="Times New Roman" w:hAnsi="Times New Roman"/>
          <w:sz w:val="24"/>
          <w:szCs w:val="24"/>
        </w:rPr>
        <w:t xml:space="preserve"> mając</w:t>
      </w:r>
      <w:r w:rsidR="00367E00" w:rsidRPr="00BA4293">
        <w:rPr>
          <w:rFonts w:ascii="Times New Roman" w:hAnsi="Times New Roman"/>
          <w:sz w:val="24"/>
          <w:szCs w:val="24"/>
        </w:rPr>
        <w:t>ych</w:t>
      </w:r>
      <w:r w:rsidR="007F2F06" w:rsidRPr="00BA4293">
        <w:rPr>
          <w:rFonts w:ascii="Times New Roman" w:hAnsi="Times New Roman"/>
          <w:sz w:val="24"/>
          <w:szCs w:val="24"/>
        </w:rPr>
        <w:t xml:space="preserve"> status organizacji pożytku publicznego, prowadząc</w:t>
      </w:r>
      <w:r w:rsidR="00367E00" w:rsidRPr="00BA4293">
        <w:rPr>
          <w:rFonts w:ascii="Times New Roman" w:hAnsi="Times New Roman"/>
          <w:sz w:val="24"/>
          <w:szCs w:val="24"/>
        </w:rPr>
        <w:t>ych</w:t>
      </w:r>
      <w:r w:rsidR="007F2F06" w:rsidRPr="00BA4293">
        <w:rPr>
          <w:rFonts w:ascii="Times New Roman" w:hAnsi="Times New Roman"/>
          <w:sz w:val="24"/>
          <w:szCs w:val="24"/>
        </w:rPr>
        <w:t xml:space="preserve"> </w:t>
      </w:r>
      <w:r w:rsidR="001E77D8" w:rsidRPr="00BA4293">
        <w:rPr>
          <w:rFonts w:ascii="Times New Roman" w:hAnsi="Times New Roman"/>
          <w:sz w:val="24"/>
          <w:szCs w:val="24"/>
        </w:rPr>
        <w:t>szkolenie dzieci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1E77D8" w:rsidRPr="00BA4293">
        <w:rPr>
          <w:rFonts w:ascii="Times New Roman" w:hAnsi="Times New Roman"/>
          <w:sz w:val="24"/>
          <w:szCs w:val="24"/>
        </w:rPr>
        <w:t>młodzieży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1E77D8" w:rsidRPr="00BA4293">
        <w:rPr>
          <w:rFonts w:ascii="Times New Roman" w:hAnsi="Times New Roman"/>
          <w:sz w:val="24"/>
          <w:szCs w:val="24"/>
        </w:rPr>
        <w:t>klubach (lub a</w:t>
      </w:r>
      <w:r w:rsidR="007F2F06" w:rsidRPr="00BA4293">
        <w:rPr>
          <w:rFonts w:ascii="Times New Roman" w:hAnsi="Times New Roman"/>
          <w:sz w:val="24"/>
          <w:szCs w:val="24"/>
        </w:rPr>
        <w:t xml:space="preserve">kademie </w:t>
      </w:r>
      <w:r w:rsidR="00A26B14" w:rsidRPr="00BA4293">
        <w:rPr>
          <w:rFonts w:ascii="Times New Roman" w:hAnsi="Times New Roman"/>
          <w:sz w:val="24"/>
          <w:szCs w:val="24"/>
        </w:rPr>
        <w:t>k</w:t>
      </w:r>
      <w:r w:rsidR="007F2F06" w:rsidRPr="00BA4293">
        <w:rPr>
          <w:rFonts w:ascii="Times New Roman" w:hAnsi="Times New Roman"/>
          <w:sz w:val="24"/>
          <w:szCs w:val="24"/>
        </w:rPr>
        <w:t>lubowe klubów</w:t>
      </w:r>
      <w:r w:rsidR="001E77D8" w:rsidRPr="00BA4293">
        <w:rPr>
          <w:rFonts w:ascii="Times New Roman" w:hAnsi="Times New Roman"/>
          <w:sz w:val="24"/>
          <w:szCs w:val="24"/>
        </w:rPr>
        <w:t>)</w:t>
      </w:r>
      <w:r w:rsidR="007F2F06" w:rsidRPr="00BA4293">
        <w:rPr>
          <w:rFonts w:ascii="Times New Roman" w:hAnsi="Times New Roman"/>
          <w:sz w:val="24"/>
          <w:szCs w:val="24"/>
        </w:rPr>
        <w:t>, które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7F2F06" w:rsidRPr="00BA4293">
        <w:rPr>
          <w:rFonts w:ascii="Times New Roman" w:hAnsi="Times New Roman"/>
          <w:sz w:val="24"/>
          <w:szCs w:val="24"/>
        </w:rPr>
        <w:t>sezonie 2023/24 występują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9C42CF" w:rsidRPr="00BA4293">
        <w:rPr>
          <w:rFonts w:ascii="Times New Roman" w:hAnsi="Times New Roman"/>
          <w:sz w:val="24"/>
          <w:szCs w:val="24"/>
        </w:rPr>
        <w:t>rozgrywkach piłkarskich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="009C42CF" w:rsidRPr="00BA4293">
        <w:rPr>
          <w:rFonts w:ascii="Times New Roman" w:hAnsi="Times New Roman"/>
          <w:sz w:val="24"/>
          <w:szCs w:val="24"/>
        </w:rPr>
        <w:t>mistrzostwo Ekstraklasy lub rozgrywkach piłkarskich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="009C42CF" w:rsidRPr="00BA4293">
        <w:rPr>
          <w:rFonts w:ascii="Times New Roman" w:hAnsi="Times New Roman"/>
          <w:sz w:val="24"/>
          <w:szCs w:val="24"/>
        </w:rPr>
        <w:t>mistrzostwo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9C42CF" w:rsidRPr="00BA4293">
        <w:rPr>
          <w:rFonts w:ascii="Times New Roman" w:hAnsi="Times New Roman"/>
          <w:sz w:val="24"/>
          <w:szCs w:val="24"/>
        </w:rPr>
        <w:t>ligi mężczyzn</w:t>
      </w:r>
      <w:r w:rsidRPr="00BA4293">
        <w:rPr>
          <w:rFonts w:ascii="Times New Roman" w:hAnsi="Times New Roman"/>
          <w:b/>
          <w:sz w:val="24"/>
          <w:szCs w:val="24"/>
        </w:rPr>
        <w:t>.</w:t>
      </w:r>
      <w:r w:rsidR="001E77D8" w:rsidRPr="00BA4293">
        <w:rPr>
          <w:rFonts w:ascii="Times New Roman" w:hAnsi="Times New Roman"/>
          <w:b/>
          <w:sz w:val="24"/>
          <w:szCs w:val="24"/>
        </w:rPr>
        <w:t xml:space="preserve"> Dla każdego klubu Ekstraklasy lub</w:t>
      </w:r>
      <w:r w:rsidR="00D9029B" w:rsidRPr="00BA4293">
        <w:rPr>
          <w:rFonts w:ascii="Times New Roman" w:hAnsi="Times New Roman"/>
          <w:b/>
          <w:sz w:val="24"/>
          <w:szCs w:val="24"/>
        </w:rPr>
        <w:t xml:space="preserve"> I </w:t>
      </w:r>
      <w:r w:rsidR="001E77D8" w:rsidRPr="00BA4293">
        <w:rPr>
          <w:rFonts w:ascii="Times New Roman" w:hAnsi="Times New Roman"/>
          <w:b/>
          <w:sz w:val="24"/>
          <w:szCs w:val="24"/>
        </w:rPr>
        <w:t>ligi dofinansowanie może otrzymać tylko jeden podmiot.</w:t>
      </w:r>
      <w:r w:rsidR="001E77D8" w:rsidRPr="00BA4293">
        <w:rPr>
          <w:rFonts w:ascii="Times New Roman" w:hAnsi="Times New Roman"/>
          <w:sz w:val="24"/>
          <w:szCs w:val="24"/>
        </w:rPr>
        <w:t xml:space="preserve"> </w:t>
      </w:r>
    </w:p>
    <w:p w14:paraId="0D017290" w14:textId="77777777" w:rsidR="00A26B14" w:rsidRPr="00BA4293" w:rsidRDefault="00A26B14" w:rsidP="00C917D8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94C7F8" w14:textId="7A74F765" w:rsidR="00A26B14" w:rsidRPr="00BA4293" w:rsidRDefault="00A26B14" w:rsidP="00A26B14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Na potrzeby </w:t>
      </w:r>
      <w:r w:rsidR="00367E00" w:rsidRPr="00BA4293">
        <w:rPr>
          <w:rFonts w:ascii="Times New Roman" w:hAnsi="Times New Roman"/>
          <w:sz w:val="24"/>
          <w:szCs w:val="24"/>
        </w:rPr>
        <w:t xml:space="preserve">niniejszego </w:t>
      </w:r>
      <w:r w:rsidRPr="00BA4293">
        <w:rPr>
          <w:rFonts w:ascii="Times New Roman" w:hAnsi="Times New Roman"/>
          <w:sz w:val="24"/>
          <w:szCs w:val="24"/>
        </w:rPr>
        <w:t xml:space="preserve">programu pojęcie Akademii klubowej jest rozumiane </w:t>
      </w:r>
      <w:r w:rsidR="00367E00" w:rsidRPr="00BA4293">
        <w:rPr>
          <w:rFonts w:ascii="Times New Roman" w:hAnsi="Times New Roman"/>
          <w:sz w:val="24"/>
          <w:szCs w:val="24"/>
        </w:rPr>
        <w:t>tak jak w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i/>
          <w:sz w:val="24"/>
          <w:szCs w:val="24"/>
        </w:rPr>
        <w:t>Uchwa</w:t>
      </w:r>
      <w:r w:rsidR="00367E00" w:rsidRPr="00BA4293">
        <w:rPr>
          <w:rFonts w:ascii="Times New Roman" w:hAnsi="Times New Roman"/>
          <w:i/>
          <w:sz w:val="24"/>
          <w:szCs w:val="24"/>
        </w:rPr>
        <w:t xml:space="preserve">le </w:t>
      </w:r>
      <w:r w:rsidRPr="00BA4293">
        <w:rPr>
          <w:rFonts w:ascii="Times New Roman" w:hAnsi="Times New Roman"/>
          <w:i/>
          <w:sz w:val="24"/>
          <w:szCs w:val="24"/>
        </w:rPr>
        <w:t xml:space="preserve"> nr VI/88</w:t>
      </w:r>
      <w:r w:rsidR="00D9029B" w:rsidRPr="00BA4293">
        <w:rPr>
          <w:rFonts w:ascii="Times New Roman" w:hAnsi="Times New Roman"/>
          <w:i/>
          <w:sz w:val="24"/>
          <w:szCs w:val="24"/>
        </w:rPr>
        <w:t xml:space="preserve"> z </w:t>
      </w:r>
      <w:r w:rsidRPr="00BA4293">
        <w:rPr>
          <w:rFonts w:ascii="Times New Roman" w:hAnsi="Times New Roman"/>
          <w:i/>
          <w:sz w:val="24"/>
          <w:szCs w:val="24"/>
        </w:rPr>
        <w:t>dnia 16 czerwca 2023 roku Zarządu Polskiego Związku Piłki Nożnej</w:t>
      </w:r>
      <w:r w:rsidR="00D9029B" w:rsidRPr="00BA4293">
        <w:rPr>
          <w:rFonts w:ascii="Times New Roman" w:hAnsi="Times New Roman"/>
          <w:i/>
          <w:sz w:val="24"/>
          <w:szCs w:val="24"/>
        </w:rPr>
        <w:t xml:space="preserve"> w </w:t>
      </w:r>
      <w:r w:rsidRPr="00BA4293">
        <w:rPr>
          <w:rFonts w:ascii="Times New Roman" w:hAnsi="Times New Roman"/>
          <w:i/>
          <w:sz w:val="24"/>
          <w:szCs w:val="24"/>
        </w:rPr>
        <w:t>sprawie przyjęcia regulaminu programu Pro Junior System na sezon 2023/2024</w:t>
      </w:r>
      <w:r w:rsidR="00D9029B" w:rsidRPr="00BA4293">
        <w:rPr>
          <w:rFonts w:ascii="Times New Roman" w:hAnsi="Times New Roman"/>
          <w:i/>
          <w:sz w:val="24"/>
          <w:szCs w:val="24"/>
        </w:rPr>
        <w:t xml:space="preserve"> i </w:t>
      </w:r>
      <w:r w:rsidRPr="00BA4293">
        <w:rPr>
          <w:rFonts w:ascii="Times New Roman" w:hAnsi="Times New Roman"/>
          <w:i/>
          <w:sz w:val="24"/>
          <w:szCs w:val="24"/>
        </w:rPr>
        <w:t>następne</w:t>
      </w:r>
      <w:r w:rsidR="00367E00" w:rsidRPr="00BA4293">
        <w:rPr>
          <w:rFonts w:ascii="Times New Roman" w:hAnsi="Times New Roman"/>
          <w:i/>
          <w:sz w:val="24"/>
          <w:szCs w:val="24"/>
        </w:rPr>
        <w:t>.</w:t>
      </w:r>
      <w:r w:rsidRPr="00BA4293">
        <w:rPr>
          <w:rFonts w:ascii="Times New Roman" w:hAnsi="Times New Roman"/>
          <w:sz w:val="24"/>
          <w:szCs w:val="24"/>
        </w:rPr>
        <w:t xml:space="preserve"> </w:t>
      </w:r>
      <w:r w:rsidR="00367E00" w:rsidRPr="00BA4293">
        <w:rPr>
          <w:rFonts w:ascii="Times New Roman" w:hAnsi="Times New Roman"/>
          <w:i/>
          <w:sz w:val="24"/>
          <w:szCs w:val="24"/>
        </w:rPr>
        <w:t xml:space="preserve">Zgodnie z art. 2 pkt 1 powołanej uchwały, pod pojęciem </w:t>
      </w:r>
      <w:r w:rsidR="00367E00" w:rsidRPr="00BA4293">
        <w:rPr>
          <w:rFonts w:ascii="Times New Roman" w:hAnsi="Times New Roman"/>
          <w:b/>
          <w:sz w:val="24"/>
          <w:szCs w:val="24"/>
        </w:rPr>
        <w:t>Akademii klubowej należy rozumieć:</w:t>
      </w:r>
      <w:r w:rsidR="00367E00" w:rsidRPr="00BA4293">
        <w:rPr>
          <w:rFonts w:ascii="Times New Roman" w:hAnsi="Times New Roman"/>
          <w:sz w:val="24"/>
          <w:szCs w:val="24"/>
        </w:rPr>
        <w:t xml:space="preserve"> </w:t>
      </w:r>
      <w:r w:rsidRPr="00BA4293">
        <w:rPr>
          <w:rFonts w:ascii="Times New Roman" w:hAnsi="Times New Roman"/>
          <w:sz w:val="24"/>
          <w:szCs w:val="24"/>
        </w:rPr>
        <w:t>stowarzyszenie, fundacj</w:t>
      </w:r>
      <w:r w:rsidR="00367E00" w:rsidRPr="00BA4293">
        <w:rPr>
          <w:rFonts w:ascii="Times New Roman" w:hAnsi="Times New Roman"/>
          <w:sz w:val="24"/>
          <w:szCs w:val="24"/>
        </w:rPr>
        <w:t>ę</w:t>
      </w:r>
      <w:r w:rsidRPr="00BA4293">
        <w:rPr>
          <w:rFonts w:ascii="Times New Roman" w:hAnsi="Times New Roman"/>
          <w:sz w:val="24"/>
          <w:szCs w:val="24"/>
        </w:rPr>
        <w:t xml:space="preserve"> lub ośrodek piłkarski prowadzący młodzieżowe zespoły klubu,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uwzględnieniem następujących warunków:</w:t>
      </w:r>
    </w:p>
    <w:p w14:paraId="65C83DC6" w14:textId="26AB8924" w:rsidR="00A26B14" w:rsidRPr="00BA4293" w:rsidRDefault="00A26B14" w:rsidP="00A26B14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lastRenderedPageBreak/>
        <w:t>• uznania przez właściwy organ licencyjny PZPN lub WZPN,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trakcie procesu licencyjnego na dany sezon rozgrywkowy, takiego podmiotu jako prowadzącego młodzieżowe zespoły klubu</w:t>
      </w:r>
      <w:r w:rsidR="00D9029B" w:rsidRPr="00BA4293">
        <w:rPr>
          <w:rFonts w:ascii="Times New Roman" w:hAnsi="Times New Roman"/>
          <w:sz w:val="24"/>
          <w:szCs w:val="24"/>
        </w:rPr>
        <w:t xml:space="preserve"> i w </w:t>
      </w:r>
      <w:r w:rsidRPr="00BA4293">
        <w:rPr>
          <w:rFonts w:ascii="Times New Roman" w:hAnsi="Times New Roman"/>
          <w:sz w:val="24"/>
          <w:szCs w:val="24"/>
        </w:rPr>
        <w:t>pełni od niego zależnego personalnie, organizacyjnie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finansowo oraz</w:t>
      </w:r>
    </w:p>
    <w:p w14:paraId="4DF6B61C" w14:textId="0C56ECDA" w:rsidR="00A26B14" w:rsidRPr="00BA4293" w:rsidRDefault="00A26B14" w:rsidP="00A26B14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• prowadzenia zespołów młodzieżowych klubu przez dany podmiot nieprzerwanie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dwóch lub więcej sezonach poprzedzających sezon, stanowiący podstawę przyznawania punktów klubom za rozegrane minuty zawodników kwalifikujących się do Programu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oficjalnych meczach rozgrywek mistrzowskich.</w:t>
      </w:r>
    </w:p>
    <w:p w14:paraId="0CB54091" w14:textId="77777777" w:rsidR="00A26B14" w:rsidRPr="00BA4293" w:rsidRDefault="00A26B14" w:rsidP="00A26B14">
      <w:p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 Akademię Klubową klubu może być uznany tylko jeden podmiot spełniający powyższe kryteria.</w:t>
      </w:r>
    </w:p>
    <w:p w14:paraId="207ABFD6" w14:textId="77777777" w:rsidR="00A26B14" w:rsidRPr="00BA4293" w:rsidRDefault="00A26B14" w:rsidP="00C917D8">
      <w:pPr>
        <w:autoSpaceDE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E4152" w14:textId="77777777" w:rsidR="00C917D8" w:rsidRPr="00BA4293" w:rsidRDefault="00C917D8" w:rsidP="00C917D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BCB2B1" w14:textId="77777777" w:rsidR="00C917D8" w:rsidRPr="00BA4293" w:rsidRDefault="00C917D8" w:rsidP="00910455">
      <w:pPr>
        <w:pStyle w:val="Nagwek1"/>
        <w:rPr>
          <w:rFonts w:eastAsia="Times New Roman"/>
        </w:rPr>
      </w:pPr>
      <w:bookmarkStart w:id="4" w:name="_Toc160787571"/>
      <w:r w:rsidRPr="00BA4293">
        <w:rPr>
          <w:rFonts w:eastAsia="Times New Roman"/>
        </w:rPr>
        <w:t>III. PODSTAWA PRAWNA</w:t>
      </w:r>
      <w:bookmarkEnd w:id="4"/>
    </w:p>
    <w:p w14:paraId="39200A37" w14:textId="6B229A28" w:rsidR="003A25E7" w:rsidRPr="00BA4293" w:rsidRDefault="003A25E7" w:rsidP="003A25E7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Art. 29 ust. 8 ustawy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dnia 25 czerwca 2010 r.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>sporcie (Dz. U.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2023 r. poz. 2048).</w:t>
      </w:r>
    </w:p>
    <w:p w14:paraId="1D34B8A0" w14:textId="2083A702" w:rsidR="003A25E7" w:rsidRPr="00BA4293" w:rsidRDefault="003A25E7" w:rsidP="003A25E7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Ustawa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dnia 27 sierpnia 2009 r.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>finansach publicznych (Dz.U.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2023 r. poz. 1270,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późn. zm.).</w:t>
      </w:r>
    </w:p>
    <w:p w14:paraId="0A9B8109" w14:textId="77777777" w:rsidR="00C917D8" w:rsidRPr="00BA4293" w:rsidRDefault="00C917D8" w:rsidP="00C917D8">
      <w:pPr>
        <w:spacing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0AB1DE82" w14:textId="77777777" w:rsidR="00C917D8" w:rsidRPr="00BA4293" w:rsidRDefault="00C917D8" w:rsidP="00910455">
      <w:pPr>
        <w:pStyle w:val="Nagwek1"/>
        <w:rPr>
          <w:lang w:eastAsia="en-US"/>
        </w:rPr>
      </w:pPr>
      <w:bookmarkStart w:id="5" w:name="_Toc160787572"/>
      <w:r w:rsidRPr="00BA4293">
        <w:rPr>
          <w:lang w:eastAsia="en-US"/>
        </w:rPr>
        <w:t>IV. FINANSOWANIE</w:t>
      </w:r>
      <w:bookmarkEnd w:id="5"/>
    </w:p>
    <w:p w14:paraId="64B1E975" w14:textId="7B8A6811" w:rsidR="00C917D8" w:rsidRPr="00BA4293" w:rsidRDefault="003A25E7" w:rsidP="003A25E7">
      <w:pPr>
        <w:widowControl/>
        <w:suppressAutoHyphens w:val="0"/>
        <w:autoSpaceDE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  <w:lang w:eastAsia="en-US"/>
        </w:rPr>
        <w:t>Program jest finansowany ze środków pochodzących</w:t>
      </w:r>
      <w:r w:rsidR="00D9029B" w:rsidRPr="00BA4293">
        <w:rPr>
          <w:rFonts w:ascii="Times New Roman" w:hAnsi="Times New Roman"/>
          <w:sz w:val="24"/>
          <w:szCs w:val="24"/>
          <w:lang w:eastAsia="en-US"/>
        </w:rPr>
        <w:t xml:space="preserve"> z </w:t>
      </w:r>
      <w:r w:rsidRPr="00BA4293">
        <w:rPr>
          <w:rFonts w:ascii="Times New Roman" w:hAnsi="Times New Roman"/>
          <w:sz w:val="24"/>
          <w:szCs w:val="24"/>
          <w:lang w:eastAsia="en-US"/>
        </w:rPr>
        <w:t>budżetu państwa, których dysponentem jest Minister Sportu</w:t>
      </w:r>
      <w:r w:rsidR="00D9029B" w:rsidRPr="00BA4293">
        <w:rPr>
          <w:rFonts w:ascii="Times New Roman" w:hAnsi="Times New Roman"/>
          <w:sz w:val="24"/>
          <w:szCs w:val="24"/>
          <w:lang w:eastAsia="en-US"/>
        </w:rPr>
        <w:t xml:space="preserve"> i </w:t>
      </w:r>
      <w:r w:rsidRPr="00BA4293">
        <w:rPr>
          <w:rFonts w:ascii="Times New Roman" w:hAnsi="Times New Roman"/>
          <w:sz w:val="24"/>
          <w:szCs w:val="24"/>
          <w:lang w:eastAsia="en-US"/>
        </w:rPr>
        <w:t xml:space="preserve">Turystyki. </w:t>
      </w:r>
      <w:r w:rsidR="00C917D8" w:rsidRPr="00BA4293">
        <w:rPr>
          <w:rFonts w:ascii="Times New Roman" w:hAnsi="Times New Roman"/>
          <w:sz w:val="24"/>
          <w:szCs w:val="24"/>
          <w:lang w:eastAsia="en-US"/>
        </w:rPr>
        <w:t>Na realizację Programu</w:t>
      </w:r>
      <w:r w:rsidR="00D9029B" w:rsidRPr="00BA4293">
        <w:rPr>
          <w:rFonts w:ascii="Times New Roman" w:hAnsi="Times New Roman"/>
          <w:sz w:val="24"/>
          <w:szCs w:val="24"/>
          <w:lang w:eastAsia="en-US"/>
        </w:rPr>
        <w:t xml:space="preserve"> w </w:t>
      </w:r>
      <w:r w:rsidR="00C917D8" w:rsidRPr="00BA4293">
        <w:rPr>
          <w:rFonts w:ascii="Times New Roman" w:hAnsi="Times New Roman"/>
          <w:sz w:val="24"/>
          <w:szCs w:val="24"/>
          <w:lang w:eastAsia="en-US"/>
        </w:rPr>
        <w:t>202</w:t>
      </w:r>
      <w:r w:rsidR="00455666" w:rsidRPr="00BA4293">
        <w:rPr>
          <w:rFonts w:ascii="Times New Roman" w:hAnsi="Times New Roman"/>
          <w:sz w:val="24"/>
          <w:szCs w:val="24"/>
          <w:lang w:eastAsia="en-US"/>
        </w:rPr>
        <w:t>4</w:t>
      </w:r>
      <w:r w:rsidR="00C917D8" w:rsidRPr="00BA4293">
        <w:rPr>
          <w:rFonts w:ascii="Times New Roman" w:hAnsi="Times New Roman"/>
          <w:sz w:val="24"/>
          <w:szCs w:val="24"/>
          <w:lang w:eastAsia="en-US"/>
        </w:rPr>
        <w:t xml:space="preserve"> roku przeznacza się kwotę </w:t>
      </w:r>
      <w:r w:rsidR="00F6672F" w:rsidRPr="00BA4293">
        <w:rPr>
          <w:rFonts w:ascii="Times New Roman" w:hAnsi="Times New Roman"/>
          <w:b/>
          <w:sz w:val="24"/>
          <w:szCs w:val="24"/>
          <w:lang w:eastAsia="en-US"/>
        </w:rPr>
        <w:t>40 </w:t>
      </w:r>
      <w:r w:rsidR="00C917D8" w:rsidRPr="00BA4293">
        <w:rPr>
          <w:rFonts w:ascii="Times New Roman" w:hAnsi="Times New Roman"/>
          <w:b/>
          <w:sz w:val="24"/>
          <w:szCs w:val="24"/>
          <w:lang w:eastAsia="en-US"/>
        </w:rPr>
        <w:t>000</w:t>
      </w:r>
      <w:r w:rsidR="00F6672F" w:rsidRPr="00BA4293">
        <w:rPr>
          <w:rFonts w:ascii="Times New Roman" w:hAnsi="Times New Roman"/>
          <w:b/>
          <w:sz w:val="24"/>
          <w:szCs w:val="24"/>
          <w:lang w:eastAsia="en-US"/>
        </w:rPr>
        <w:t> </w:t>
      </w:r>
      <w:r w:rsidR="00C917D8" w:rsidRPr="00BA4293">
        <w:rPr>
          <w:rFonts w:ascii="Times New Roman" w:hAnsi="Times New Roman"/>
          <w:b/>
          <w:sz w:val="24"/>
          <w:szCs w:val="24"/>
          <w:lang w:eastAsia="en-US"/>
        </w:rPr>
        <w:t>000 zł</w:t>
      </w:r>
      <w:r w:rsidR="00C917D8" w:rsidRPr="00BA4293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18560B3E" w14:textId="77777777" w:rsidR="00E70BE4" w:rsidRPr="00BA4293" w:rsidRDefault="00E70BE4" w:rsidP="00C917D8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37FA05EB" w14:textId="76918357" w:rsidR="00C917D8" w:rsidRPr="00BA4293" w:rsidRDefault="00C917D8" w:rsidP="00910455">
      <w:pPr>
        <w:pStyle w:val="Nagwek1"/>
      </w:pPr>
      <w:bookmarkStart w:id="6" w:name="_Toc160787573"/>
      <w:r w:rsidRPr="00BA4293">
        <w:t>V.  OPIS, TERMINY</w:t>
      </w:r>
      <w:r w:rsidR="00D9029B" w:rsidRPr="00BA4293">
        <w:t xml:space="preserve"> I </w:t>
      </w:r>
      <w:r w:rsidRPr="00BA4293">
        <w:t>WARUNKI REALIZACJI ZADAŃ</w:t>
      </w:r>
      <w:bookmarkEnd w:id="6"/>
    </w:p>
    <w:p w14:paraId="0DC1CB49" w14:textId="28DA760E" w:rsidR="00C917D8" w:rsidRPr="00BA4293" w:rsidRDefault="00C917D8" w:rsidP="00C917D8">
      <w:pPr>
        <w:pStyle w:val="Standard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Warunki realizacji:</w:t>
      </w:r>
    </w:p>
    <w:p w14:paraId="5EA06ADC" w14:textId="06B6717B" w:rsidR="00C917D8" w:rsidRPr="00BA4293" w:rsidRDefault="00C917D8" w:rsidP="00C917D8">
      <w:pPr>
        <w:pStyle w:val="Standard"/>
        <w:numPr>
          <w:ilvl w:val="0"/>
          <w:numId w:val="4"/>
        </w:numPr>
        <w:tabs>
          <w:tab w:val="left" w:pos="851"/>
        </w:tabs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może być realizowany wyłącznie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okresie od </w:t>
      </w:r>
      <w:r w:rsidR="007F4E66"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>1 stycznia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>31 grudnia 202</w:t>
      </w:r>
      <w:r w:rsidR="00455666"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B3074BB" w14:textId="470DA95E" w:rsidR="00C917D8" w:rsidRPr="00BA4293" w:rsidRDefault="00C917D8" w:rsidP="00C917D8">
      <w:pPr>
        <w:pStyle w:val="Standard"/>
        <w:numPr>
          <w:ilvl w:val="0"/>
          <w:numId w:val="4"/>
        </w:numPr>
        <w:tabs>
          <w:tab w:val="left" w:pos="851"/>
        </w:tabs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skierowany jest do </w:t>
      </w:r>
      <w:r w:rsidR="00F6672F" w:rsidRPr="00BA4293">
        <w:rPr>
          <w:rFonts w:ascii="Times New Roman" w:eastAsia="Times New Roman" w:hAnsi="Times New Roman"/>
          <w:sz w:val="24"/>
          <w:szCs w:val="24"/>
          <w:lang w:eastAsia="pl-PL"/>
        </w:rPr>
        <w:t>chłopców</w:t>
      </w:r>
      <w:r w:rsidR="00910455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EF42FF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ukończenia </w:t>
      </w:r>
      <w:r w:rsidR="00910455" w:rsidRPr="00BA4293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roku życia, </w:t>
      </w:r>
    </w:p>
    <w:p w14:paraId="1CFAF89C" w14:textId="19EC750B" w:rsidR="00C917D8" w:rsidRPr="00BA4293" w:rsidRDefault="00C917D8" w:rsidP="00C917D8">
      <w:pPr>
        <w:pStyle w:val="Standard"/>
        <w:numPr>
          <w:ilvl w:val="0"/>
          <w:numId w:val="4"/>
        </w:numPr>
        <w:tabs>
          <w:tab w:val="left" w:pos="851"/>
        </w:tabs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</w:rPr>
        <w:t>wnioskodawca aplikujący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naborze musi przedstawić kompleksową koncepcję realizacji Programu zawierającą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szczególności:</w:t>
      </w:r>
    </w:p>
    <w:p w14:paraId="632047DF" w14:textId="3B5CE28F" w:rsidR="00C917D8" w:rsidRPr="00BA4293" w:rsidRDefault="00361940" w:rsidP="0036194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informację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>realizowanym prog</w:t>
      </w:r>
      <w:r w:rsidR="00B244EF" w:rsidRPr="00BA4293">
        <w:rPr>
          <w:rFonts w:ascii="Times New Roman" w:hAnsi="Times New Roman"/>
          <w:sz w:val="24"/>
          <w:szCs w:val="24"/>
        </w:rPr>
        <w:t>ramie szkoleniowym (autorski lub</w:t>
      </w:r>
      <w:r w:rsidRPr="00BA4293">
        <w:rPr>
          <w:rFonts w:ascii="Times New Roman" w:hAnsi="Times New Roman"/>
          <w:sz w:val="24"/>
          <w:szCs w:val="24"/>
        </w:rPr>
        <w:t xml:space="preserve"> PZPN)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jego skrócony opis</w:t>
      </w:r>
      <w:r w:rsidR="00C917D8" w:rsidRPr="00BA4293">
        <w:rPr>
          <w:rFonts w:ascii="Times New Roman" w:hAnsi="Times New Roman"/>
          <w:sz w:val="24"/>
          <w:szCs w:val="24"/>
        </w:rPr>
        <w:t>,</w:t>
      </w:r>
    </w:p>
    <w:p w14:paraId="68720FA0" w14:textId="27A7E2C4" w:rsidR="00C917D8" w:rsidRPr="00BA4293" w:rsidRDefault="00C917D8" w:rsidP="00C917D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szczegółow</w:t>
      </w:r>
      <w:r w:rsidR="00361940" w:rsidRPr="00BA4293">
        <w:rPr>
          <w:rFonts w:ascii="Times New Roman" w:hAnsi="Times New Roman"/>
          <w:sz w:val="24"/>
          <w:szCs w:val="24"/>
        </w:rPr>
        <w:t>y</w:t>
      </w:r>
      <w:r w:rsidRPr="00BA4293">
        <w:rPr>
          <w:rFonts w:ascii="Times New Roman" w:hAnsi="Times New Roman"/>
          <w:sz w:val="24"/>
          <w:szCs w:val="24"/>
        </w:rPr>
        <w:t xml:space="preserve"> opis</w:t>
      </w:r>
      <w:r w:rsidR="00361940" w:rsidRPr="00BA4293">
        <w:rPr>
          <w:rFonts w:ascii="Times New Roman" w:hAnsi="Times New Roman"/>
          <w:sz w:val="24"/>
          <w:szCs w:val="24"/>
        </w:rPr>
        <w:t xml:space="preserve"> działań realizowanych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361940" w:rsidRPr="00BA4293">
        <w:rPr>
          <w:rFonts w:ascii="Times New Roman" w:hAnsi="Times New Roman"/>
          <w:sz w:val="24"/>
          <w:szCs w:val="24"/>
        </w:rPr>
        <w:t>ramach zadania,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361940" w:rsidRPr="00BA4293">
        <w:rPr>
          <w:rFonts w:ascii="Times New Roman" w:hAnsi="Times New Roman"/>
          <w:sz w:val="24"/>
          <w:szCs w:val="24"/>
        </w:rPr>
        <w:t>tym wskazanie</w:t>
      </w:r>
      <w:r w:rsidRPr="00BA4293">
        <w:rPr>
          <w:rFonts w:ascii="Times New Roman" w:hAnsi="Times New Roman"/>
          <w:sz w:val="24"/>
          <w:szCs w:val="24"/>
        </w:rPr>
        <w:t>:</w:t>
      </w:r>
    </w:p>
    <w:p w14:paraId="7ACE5040" w14:textId="0A9F3922" w:rsidR="00361940" w:rsidRPr="00BA4293" w:rsidRDefault="0036194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liczby trenujących dzieci</w:t>
      </w:r>
      <w:r w:rsidR="00910455" w:rsidRPr="00BA4293">
        <w:rPr>
          <w:rFonts w:ascii="Times New Roman" w:hAnsi="Times New Roman"/>
          <w:sz w:val="24"/>
          <w:szCs w:val="24"/>
        </w:rPr>
        <w:t xml:space="preserve"> i młodzieży</w:t>
      </w:r>
      <w:r w:rsidRPr="00BA4293">
        <w:rPr>
          <w:rFonts w:ascii="Times New Roman" w:hAnsi="Times New Roman"/>
          <w:sz w:val="24"/>
          <w:szCs w:val="24"/>
        </w:rPr>
        <w:t xml:space="preserve">, </w:t>
      </w:r>
    </w:p>
    <w:p w14:paraId="57E9B35D" w14:textId="3B3AAE92" w:rsidR="00361940" w:rsidRPr="00BA4293" w:rsidRDefault="0036194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liczby trenerów, </w:t>
      </w:r>
    </w:p>
    <w:p w14:paraId="3B92EA66" w14:textId="1F0E9669" w:rsidR="00361940" w:rsidRPr="00BA4293" w:rsidRDefault="0036194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obiektów, na których realizowane będzie zadanie</w:t>
      </w:r>
      <w:r w:rsidR="00E86321" w:rsidRPr="00BA4293">
        <w:rPr>
          <w:rFonts w:ascii="Times New Roman" w:hAnsi="Times New Roman"/>
          <w:sz w:val="24"/>
          <w:szCs w:val="24"/>
        </w:rPr>
        <w:t>,</w:t>
      </w:r>
    </w:p>
    <w:p w14:paraId="0E372F50" w14:textId="0F97C706" w:rsidR="00361940" w:rsidRPr="00BA4293" w:rsidRDefault="0036194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terminów</w:t>
      </w:r>
      <w:r w:rsidR="00D9029B" w:rsidRPr="00BA4293">
        <w:rPr>
          <w:rFonts w:ascii="Times New Roman" w:hAnsi="Times New Roman"/>
          <w:sz w:val="24"/>
          <w:szCs w:val="24"/>
        </w:rPr>
        <w:t xml:space="preserve"> </w:t>
      </w:r>
      <w:r w:rsidRPr="00BA4293">
        <w:rPr>
          <w:rFonts w:ascii="Times New Roman" w:hAnsi="Times New Roman"/>
          <w:sz w:val="24"/>
          <w:szCs w:val="24"/>
        </w:rPr>
        <w:t>obozów, które zostaną dofinansowane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ramach zadania</w:t>
      </w:r>
      <w:r w:rsidR="008A0E70" w:rsidRPr="00BA4293">
        <w:rPr>
          <w:rFonts w:ascii="Times New Roman" w:hAnsi="Times New Roman"/>
          <w:sz w:val="24"/>
          <w:szCs w:val="24"/>
        </w:rPr>
        <w:t>,</w:t>
      </w:r>
    </w:p>
    <w:p w14:paraId="761EC4E2" w14:textId="2B312FAE" w:rsidR="00361940" w:rsidRPr="00BA4293" w:rsidRDefault="008A0E7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informacji o wyjazdach</w:t>
      </w:r>
      <w:r w:rsidR="00361940" w:rsidRPr="00BA4293">
        <w:rPr>
          <w:rFonts w:ascii="Times New Roman" w:hAnsi="Times New Roman"/>
          <w:sz w:val="24"/>
          <w:szCs w:val="24"/>
        </w:rPr>
        <w:t xml:space="preserve"> na mecze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361940" w:rsidRPr="00BA4293">
        <w:rPr>
          <w:rFonts w:ascii="Times New Roman" w:hAnsi="Times New Roman"/>
          <w:sz w:val="24"/>
          <w:szCs w:val="24"/>
        </w:rPr>
        <w:t>turnieje, które zostaną dofinansowane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361940" w:rsidRPr="00BA4293">
        <w:rPr>
          <w:rFonts w:ascii="Times New Roman" w:hAnsi="Times New Roman"/>
          <w:sz w:val="24"/>
          <w:szCs w:val="24"/>
        </w:rPr>
        <w:t>ramach realizacji zadania oraz organizowanych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361940" w:rsidRPr="00BA4293">
        <w:rPr>
          <w:rFonts w:ascii="Times New Roman" w:hAnsi="Times New Roman"/>
          <w:sz w:val="24"/>
          <w:szCs w:val="24"/>
        </w:rPr>
        <w:t>ramach realizacji zadania meczów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="00361940" w:rsidRPr="00BA4293">
        <w:rPr>
          <w:rFonts w:ascii="Times New Roman" w:hAnsi="Times New Roman"/>
          <w:sz w:val="24"/>
          <w:szCs w:val="24"/>
        </w:rPr>
        <w:t>turniejów</w:t>
      </w:r>
      <w:r w:rsidR="007C612D" w:rsidRPr="00BA4293">
        <w:rPr>
          <w:rFonts w:ascii="Times New Roman" w:hAnsi="Times New Roman"/>
          <w:sz w:val="24"/>
          <w:szCs w:val="24"/>
        </w:rPr>
        <w:t>,</w:t>
      </w:r>
      <w:r w:rsidR="00361940" w:rsidRPr="00BA4293">
        <w:rPr>
          <w:rFonts w:ascii="Times New Roman" w:hAnsi="Times New Roman"/>
          <w:sz w:val="24"/>
          <w:szCs w:val="24"/>
        </w:rPr>
        <w:t xml:space="preserve"> </w:t>
      </w:r>
    </w:p>
    <w:p w14:paraId="1574147B" w14:textId="072BC169" w:rsidR="00C917D8" w:rsidRPr="00BA4293" w:rsidRDefault="00C917D8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narzędzi informatycznych </w:t>
      </w:r>
      <w:r w:rsidR="00910455" w:rsidRPr="00BA4293">
        <w:rPr>
          <w:rFonts w:ascii="Times New Roman" w:hAnsi="Times New Roman"/>
          <w:sz w:val="24"/>
          <w:szCs w:val="24"/>
        </w:rPr>
        <w:t>wspomagających pracę Akademii</w:t>
      </w:r>
      <w:r w:rsidRPr="00BA4293">
        <w:rPr>
          <w:rFonts w:ascii="Times New Roman" w:hAnsi="Times New Roman"/>
          <w:sz w:val="24"/>
          <w:szCs w:val="24"/>
        </w:rPr>
        <w:t xml:space="preserve"> (system informatyczny),</w:t>
      </w:r>
    </w:p>
    <w:p w14:paraId="21426842" w14:textId="1C0BD8E4" w:rsidR="00C917D8" w:rsidRPr="00BA4293" w:rsidRDefault="008A0E7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lastRenderedPageBreak/>
        <w:t xml:space="preserve">informacji na temat sposobu </w:t>
      </w:r>
      <w:r w:rsidR="00C917D8" w:rsidRPr="00BA4293">
        <w:rPr>
          <w:rFonts w:ascii="Times New Roman" w:hAnsi="Times New Roman"/>
          <w:sz w:val="24"/>
          <w:szCs w:val="24"/>
        </w:rPr>
        <w:t>ewaluacji</w:t>
      </w:r>
      <w:r w:rsidRPr="00BA4293">
        <w:rPr>
          <w:rFonts w:ascii="Times New Roman" w:hAnsi="Times New Roman"/>
          <w:sz w:val="24"/>
          <w:szCs w:val="24"/>
        </w:rPr>
        <w:t xml:space="preserve"> zadania</w:t>
      </w:r>
      <w:r w:rsidR="00C917D8" w:rsidRPr="00BA4293">
        <w:rPr>
          <w:rFonts w:ascii="Times New Roman" w:hAnsi="Times New Roman"/>
          <w:sz w:val="24"/>
          <w:szCs w:val="24"/>
        </w:rPr>
        <w:t>,</w:t>
      </w:r>
    </w:p>
    <w:p w14:paraId="0BA680F3" w14:textId="25689F72" w:rsidR="00C917D8" w:rsidRPr="00BA4293" w:rsidRDefault="008A0E70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informacji na temat planowanych działań promocyjnych</w:t>
      </w:r>
      <w:r w:rsidR="00C917D8" w:rsidRPr="00BA4293">
        <w:rPr>
          <w:rFonts w:ascii="Times New Roman" w:hAnsi="Times New Roman"/>
          <w:sz w:val="24"/>
          <w:szCs w:val="24"/>
        </w:rPr>
        <w:t>,</w:t>
      </w:r>
    </w:p>
    <w:p w14:paraId="0DAD9D02" w14:textId="77777777" w:rsidR="00C917D8" w:rsidRPr="00BA4293" w:rsidRDefault="00C917D8" w:rsidP="00C917D8">
      <w:pPr>
        <w:pStyle w:val="Akapitzlist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zakładanych rezultatów realizacji zadania.</w:t>
      </w:r>
    </w:p>
    <w:p w14:paraId="586D0814" w14:textId="77777777" w:rsidR="00DC790A" w:rsidRPr="00BA4293" w:rsidRDefault="00DC790A" w:rsidP="00DC790A">
      <w:pPr>
        <w:pStyle w:val="Standard"/>
        <w:numPr>
          <w:ilvl w:val="0"/>
          <w:numId w:val="4"/>
        </w:numPr>
        <w:tabs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Wnioskodawca musi przedstawić we wniosku następujące informacje:</w:t>
      </w:r>
    </w:p>
    <w:p w14:paraId="69DBC380" w14:textId="5F93FDD6" w:rsidR="00DC790A" w:rsidRPr="00BA4293" w:rsidRDefault="00DC790A" w:rsidP="00DC790A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Wykaz kosztów funkcjonowania Akademii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latach 2022</w:t>
      </w:r>
      <w:r w:rsidR="00910455" w:rsidRPr="00BA4293">
        <w:rPr>
          <w:rFonts w:ascii="Times New Roman" w:hAnsi="Times New Roman"/>
          <w:sz w:val="24"/>
          <w:szCs w:val="24"/>
        </w:rPr>
        <w:t xml:space="preserve">, </w:t>
      </w:r>
      <w:r w:rsidRPr="00BA4293">
        <w:rPr>
          <w:rFonts w:ascii="Times New Roman" w:hAnsi="Times New Roman"/>
          <w:sz w:val="24"/>
          <w:szCs w:val="24"/>
        </w:rPr>
        <w:t>2023</w:t>
      </w:r>
      <w:r w:rsidR="00910455" w:rsidRPr="00BA4293">
        <w:rPr>
          <w:rFonts w:ascii="Times New Roman" w:hAnsi="Times New Roman"/>
          <w:sz w:val="24"/>
          <w:szCs w:val="24"/>
        </w:rPr>
        <w:t xml:space="preserve"> i 2024.</w:t>
      </w:r>
    </w:p>
    <w:p w14:paraId="2EE7F658" w14:textId="1F13D0F6" w:rsidR="00DC790A" w:rsidRPr="00BA4293" w:rsidRDefault="00DC790A" w:rsidP="00DC790A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Liczbę młodzieżowców</w:t>
      </w:r>
      <w:r w:rsidR="004266AE" w:rsidRPr="00BA429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BA4293">
        <w:rPr>
          <w:rFonts w:ascii="Times New Roman" w:hAnsi="Times New Roman"/>
          <w:sz w:val="24"/>
          <w:szCs w:val="24"/>
        </w:rPr>
        <w:t>, którzy zagrali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910455" w:rsidRPr="00BA4293">
        <w:rPr>
          <w:rFonts w:ascii="Times New Roman" w:hAnsi="Times New Roman"/>
          <w:sz w:val="24"/>
          <w:szCs w:val="24"/>
        </w:rPr>
        <w:t xml:space="preserve">, 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910455" w:rsidRPr="00BA4293">
        <w:rPr>
          <w:rFonts w:ascii="Times New Roman" w:hAnsi="Times New Roman"/>
          <w:sz w:val="24"/>
          <w:szCs w:val="24"/>
        </w:rPr>
        <w:t xml:space="preserve"> i 2023/24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meczach ligowych pierwszej drużyny</w:t>
      </w:r>
      <w:r w:rsidR="00871B4A" w:rsidRPr="00BA4293">
        <w:rPr>
          <w:rFonts w:ascii="Times New Roman" w:hAnsi="Times New Roman"/>
          <w:sz w:val="24"/>
          <w:szCs w:val="24"/>
        </w:rPr>
        <w:t xml:space="preserve"> danego klubu</w:t>
      </w:r>
    </w:p>
    <w:p w14:paraId="13E25694" w14:textId="05135ADF" w:rsidR="00871B4A" w:rsidRPr="00BA4293" w:rsidRDefault="00871B4A" w:rsidP="00871B4A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Liczbę młodzieżowców, którzy zagrali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="00910455" w:rsidRPr="00BA4293">
        <w:rPr>
          <w:rFonts w:ascii="Times New Roman" w:hAnsi="Times New Roman"/>
          <w:sz w:val="24"/>
          <w:szCs w:val="24"/>
        </w:rPr>
        <w:t>sezonach 2021/22,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910455" w:rsidRPr="00BA4293">
        <w:rPr>
          <w:rFonts w:ascii="Times New Roman" w:hAnsi="Times New Roman"/>
          <w:sz w:val="24"/>
          <w:szCs w:val="24"/>
        </w:rPr>
        <w:t xml:space="preserve"> i 2023/24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meczach ligowych drugiej drużyny danego klubu</w:t>
      </w:r>
    </w:p>
    <w:p w14:paraId="6D201F9D" w14:textId="387E0C59" w:rsidR="000861A9" w:rsidRPr="00BA4293" w:rsidRDefault="000861A9" w:rsidP="00871B4A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Liczba drużyn biorących udział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rozgrywkach CLJ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910455" w:rsidRPr="00BA4293">
        <w:rPr>
          <w:rFonts w:ascii="Times New Roman" w:hAnsi="Times New Roman"/>
          <w:sz w:val="24"/>
          <w:szCs w:val="24"/>
        </w:rPr>
        <w:t xml:space="preserve">, 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sz w:val="24"/>
          <w:szCs w:val="24"/>
        </w:rPr>
        <w:t>2022/23 oraz 2023/2024</w:t>
      </w:r>
    </w:p>
    <w:p w14:paraId="0469BE8D" w14:textId="48D3980E" w:rsidR="001E77D8" w:rsidRPr="00BA4293" w:rsidRDefault="00871B4A" w:rsidP="004266AE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Liczbę zawodników danego klubu powołanych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910455" w:rsidRPr="00BA4293">
        <w:rPr>
          <w:rFonts w:ascii="Times New Roman" w:hAnsi="Times New Roman"/>
          <w:sz w:val="24"/>
          <w:szCs w:val="24"/>
        </w:rPr>
        <w:t xml:space="preserve">, 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910455" w:rsidRPr="00BA4293">
        <w:rPr>
          <w:rFonts w:ascii="Times New Roman" w:hAnsi="Times New Roman"/>
          <w:sz w:val="24"/>
          <w:szCs w:val="24"/>
        </w:rPr>
        <w:t xml:space="preserve"> i 2023/24</w:t>
      </w:r>
      <w:r w:rsidRPr="00BA4293">
        <w:rPr>
          <w:rFonts w:ascii="Times New Roman" w:hAnsi="Times New Roman"/>
          <w:sz w:val="24"/>
          <w:szCs w:val="24"/>
        </w:rPr>
        <w:t xml:space="preserve"> do reprezentacji Polski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kategoriach wiekowych od U15 do U21 </w:t>
      </w:r>
    </w:p>
    <w:p w14:paraId="67BFEC14" w14:textId="29307DFB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liczbę dzieci</w:t>
      </w:r>
      <w:r w:rsidR="00910455" w:rsidRPr="00BA4293">
        <w:rPr>
          <w:rFonts w:ascii="Times New Roman" w:hAnsi="Times New Roman"/>
          <w:bCs/>
          <w:sz w:val="24"/>
          <w:szCs w:val="24"/>
        </w:rPr>
        <w:t xml:space="preserve"> i młodzieży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="00910455" w:rsidRPr="00BA4293">
        <w:rPr>
          <w:rFonts w:ascii="Times New Roman" w:hAnsi="Times New Roman"/>
          <w:bCs/>
          <w:sz w:val="24"/>
          <w:szCs w:val="24"/>
        </w:rPr>
        <w:t xml:space="preserve">Akademii do </w:t>
      </w:r>
      <w:r w:rsidR="00EF42FF" w:rsidRPr="00BA4293">
        <w:rPr>
          <w:rFonts w:ascii="Times New Roman" w:hAnsi="Times New Roman"/>
          <w:bCs/>
          <w:sz w:val="24"/>
          <w:szCs w:val="24"/>
        </w:rPr>
        <w:t xml:space="preserve">ukończenia </w:t>
      </w:r>
      <w:r w:rsidR="00910455" w:rsidRPr="00BA4293">
        <w:rPr>
          <w:rFonts w:ascii="Times New Roman" w:hAnsi="Times New Roman"/>
          <w:bCs/>
          <w:sz w:val="24"/>
          <w:szCs w:val="24"/>
        </w:rPr>
        <w:t>19 r</w:t>
      </w:r>
      <w:r w:rsidR="00EF42FF" w:rsidRPr="00BA4293">
        <w:rPr>
          <w:rFonts w:ascii="Times New Roman" w:hAnsi="Times New Roman"/>
          <w:bCs/>
          <w:sz w:val="24"/>
          <w:szCs w:val="24"/>
        </w:rPr>
        <w:t xml:space="preserve">oku </w:t>
      </w:r>
      <w:r w:rsidR="00910455" w:rsidRPr="00BA4293">
        <w:rPr>
          <w:rFonts w:ascii="Times New Roman" w:hAnsi="Times New Roman"/>
          <w:bCs/>
          <w:sz w:val="24"/>
          <w:szCs w:val="24"/>
        </w:rPr>
        <w:t>ż</w:t>
      </w:r>
      <w:r w:rsidR="00EF42FF" w:rsidRPr="00BA4293">
        <w:rPr>
          <w:rFonts w:ascii="Times New Roman" w:hAnsi="Times New Roman"/>
          <w:bCs/>
          <w:sz w:val="24"/>
          <w:szCs w:val="24"/>
        </w:rPr>
        <w:t>ycia</w:t>
      </w:r>
      <w:r w:rsidR="00910455" w:rsidRPr="00BA4293">
        <w:rPr>
          <w:rFonts w:ascii="Times New Roman" w:hAnsi="Times New Roman"/>
          <w:bCs/>
          <w:sz w:val="24"/>
          <w:szCs w:val="24"/>
        </w:rPr>
        <w:t>.</w:t>
      </w:r>
    </w:p>
    <w:p w14:paraId="48D0B8B2" w14:textId="6539D056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liczbę grup ćwiczebnych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Akademii</w:t>
      </w:r>
    </w:p>
    <w:p w14:paraId="0A4A610E" w14:textId="20CA7504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informację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Pr="00BA4293">
        <w:rPr>
          <w:rFonts w:ascii="Times New Roman" w:hAnsi="Times New Roman"/>
          <w:bCs/>
          <w:sz w:val="24"/>
          <w:szCs w:val="24"/>
        </w:rPr>
        <w:t>liczbie trenerów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Akademii, ich formie zatrudnienia oraz posiadanych przez nich uprawnieniach</w:t>
      </w:r>
    </w:p>
    <w:p w14:paraId="627A0823" w14:textId="43FD3591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informację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="00BF3240" w:rsidRPr="00BA4293">
        <w:rPr>
          <w:rFonts w:ascii="Times New Roman" w:hAnsi="Times New Roman"/>
          <w:bCs/>
          <w:sz w:val="24"/>
          <w:szCs w:val="24"/>
        </w:rPr>
        <w:t xml:space="preserve"> liczbie boisk, zapleczu szatniowym</w:t>
      </w:r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="00D9029B" w:rsidRPr="00BA4293">
        <w:rPr>
          <w:rFonts w:ascii="Times New Roman" w:hAnsi="Times New Roman"/>
          <w:bCs/>
          <w:sz w:val="24"/>
          <w:szCs w:val="24"/>
        </w:rPr>
        <w:t>i </w:t>
      </w:r>
      <w:r w:rsidR="00BF3240" w:rsidRPr="00BA4293">
        <w:rPr>
          <w:rFonts w:ascii="Times New Roman" w:hAnsi="Times New Roman"/>
          <w:bCs/>
          <w:sz w:val="24"/>
          <w:szCs w:val="24"/>
        </w:rPr>
        <w:t xml:space="preserve">innych towarzyszących obiektach </w:t>
      </w:r>
      <w:r w:rsidRPr="00BA4293">
        <w:rPr>
          <w:rFonts w:ascii="Times New Roman" w:hAnsi="Times New Roman"/>
          <w:bCs/>
          <w:sz w:val="24"/>
          <w:szCs w:val="24"/>
        </w:rPr>
        <w:t>oraz</w:t>
      </w:r>
      <w:r w:rsidR="00BF3240"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="00D9029B" w:rsidRPr="00BA4293">
        <w:rPr>
          <w:rFonts w:ascii="Times New Roman" w:hAnsi="Times New Roman"/>
          <w:bCs/>
          <w:sz w:val="24"/>
          <w:szCs w:val="24"/>
        </w:rPr>
        <w:t> </w:t>
      </w:r>
      <w:r w:rsidR="00BF3240" w:rsidRPr="00BA4293">
        <w:rPr>
          <w:rFonts w:ascii="Times New Roman" w:hAnsi="Times New Roman"/>
          <w:bCs/>
          <w:sz w:val="24"/>
          <w:szCs w:val="24"/>
        </w:rPr>
        <w:t xml:space="preserve">posiadanym </w:t>
      </w:r>
      <w:r w:rsidRPr="00BA4293">
        <w:rPr>
          <w:rFonts w:ascii="Times New Roman" w:hAnsi="Times New Roman"/>
          <w:bCs/>
          <w:sz w:val="24"/>
          <w:szCs w:val="24"/>
        </w:rPr>
        <w:t xml:space="preserve">sprzęcie </w:t>
      </w:r>
      <w:r w:rsidR="00D9029B" w:rsidRPr="00BA4293">
        <w:rPr>
          <w:rFonts w:ascii="Times New Roman" w:hAnsi="Times New Roman"/>
          <w:bCs/>
          <w:sz w:val="24"/>
          <w:szCs w:val="24"/>
        </w:rPr>
        <w:t> </w:t>
      </w:r>
      <w:r w:rsidRPr="00BA4293">
        <w:rPr>
          <w:rFonts w:ascii="Times New Roman" w:hAnsi="Times New Roman"/>
          <w:bCs/>
          <w:sz w:val="24"/>
          <w:szCs w:val="24"/>
        </w:rPr>
        <w:t>wykorzystywanym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działalności Akademii</w:t>
      </w:r>
      <w:r w:rsidR="003E3053" w:rsidRPr="00BA4293">
        <w:rPr>
          <w:rFonts w:ascii="Times New Roman" w:hAnsi="Times New Roman"/>
          <w:bCs/>
          <w:sz w:val="24"/>
          <w:szCs w:val="24"/>
        </w:rPr>
        <w:t>,</w:t>
      </w:r>
    </w:p>
    <w:p w14:paraId="7E970D70" w14:textId="74BFD210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oświadczenie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Pr="00BA4293">
        <w:rPr>
          <w:rFonts w:ascii="Times New Roman" w:hAnsi="Times New Roman"/>
          <w:bCs/>
          <w:sz w:val="24"/>
          <w:szCs w:val="24"/>
        </w:rPr>
        <w:t>nie figurowaniu osób pracujących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Akademii,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tym trenerów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 xml:space="preserve">Rejestrze </w:t>
      </w:r>
      <w:r w:rsidR="008311B3" w:rsidRPr="00BA4293">
        <w:rPr>
          <w:rFonts w:ascii="Times New Roman" w:hAnsi="Times New Roman"/>
          <w:bCs/>
          <w:sz w:val="24"/>
          <w:szCs w:val="24"/>
        </w:rPr>
        <w:t xml:space="preserve">Sprawców Przestępstw na Tle Seksualnym, o którym mowa w ustawie z dnia 13 maja 2016 r. </w:t>
      </w:r>
      <w:r w:rsidR="008311B3" w:rsidRPr="00BA42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o przeciwdziałaniu zagrożeniom przestępczością na tle seksualnym i ochronie małoletnich (tekst jedn. – Dz.U. z 2023 r. poz. 1304</w:t>
      </w:r>
      <w:r w:rsidR="00F6672F" w:rsidRPr="00BA42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03EB8305" w14:textId="2CB6A514" w:rsidR="00871B4A" w:rsidRPr="00BA4293" w:rsidRDefault="00871B4A" w:rsidP="00871B4A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oświadczenie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Pr="00BA4293">
        <w:rPr>
          <w:rFonts w:ascii="Times New Roman" w:hAnsi="Times New Roman"/>
          <w:bCs/>
          <w:sz w:val="24"/>
          <w:szCs w:val="24"/>
        </w:rPr>
        <w:t>niezaleganie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>płatnościami na rzecz podmiotów publiczno- prawnych</w:t>
      </w:r>
      <w:r w:rsidR="00960CFD" w:rsidRPr="00BA4293">
        <w:rPr>
          <w:rFonts w:ascii="Times New Roman" w:hAnsi="Times New Roman"/>
          <w:bCs/>
          <w:sz w:val="24"/>
          <w:szCs w:val="24"/>
        </w:rPr>
        <w:t>.</w:t>
      </w:r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</w:p>
    <w:p w14:paraId="7D0DF7B5" w14:textId="77777777" w:rsidR="00871B4A" w:rsidRPr="00BA4293" w:rsidRDefault="00871B4A" w:rsidP="00871B4A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1BE4D0FE" w14:textId="0F9B479B" w:rsidR="00C917D8" w:rsidRPr="00BA4293" w:rsidRDefault="002153E1" w:rsidP="002D4C31">
      <w:pPr>
        <w:tabs>
          <w:tab w:val="left" w:pos="284"/>
        </w:tabs>
        <w:spacing w:after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C917D8" w:rsidRPr="00BA4293">
        <w:rPr>
          <w:rFonts w:ascii="Times New Roman" w:hAnsi="Times New Roman"/>
          <w:b/>
          <w:bCs/>
          <w:sz w:val="24"/>
          <w:szCs w:val="24"/>
        </w:rPr>
        <w:t>Do zadań podmiotu realizującego zadanie należeć będzie:</w:t>
      </w:r>
    </w:p>
    <w:p w14:paraId="34326C07" w14:textId="1C6504BA" w:rsidR="00C917D8" w:rsidRPr="00BA4293" w:rsidRDefault="00C917D8" w:rsidP="008311B3">
      <w:pPr>
        <w:pStyle w:val="Akapitzlist"/>
        <w:numPr>
          <w:ilvl w:val="0"/>
          <w:numId w:val="8"/>
        </w:numPr>
        <w:tabs>
          <w:tab w:val="left" w:pos="284"/>
        </w:tabs>
        <w:ind w:hanging="108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wdrożenie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i </w:t>
      </w:r>
      <w:r w:rsidRPr="00BA4293">
        <w:rPr>
          <w:rFonts w:ascii="Times New Roman" w:hAnsi="Times New Roman"/>
          <w:bCs/>
          <w:sz w:val="24"/>
          <w:szCs w:val="24"/>
        </w:rPr>
        <w:t>realizacja kompleksowej koncepcji</w:t>
      </w:r>
      <w:r w:rsidR="00F6672F" w:rsidRPr="00BA4293">
        <w:rPr>
          <w:rFonts w:ascii="Times New Roman" w:hAnsi="Times New Roman"/>
          <w:bCs/>
          <w:sz w:val="24"/>
          <w:szCs w:val="24"/>
        </w:rPr>
        <w:t>,</w:t>
      </w:r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="000861A9"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="008311B3" w:rsidRPr="00BA4293">
        <w:rPr>
          <w:rFonts w:ascii="Times New Roman" w:hAnsi="Times New Roman"/>
          <w:bCs/>
          <w:sz w:val="24"/>
          <w:szCs w:val="24"/>
        </w:rPr>
        <w:t>zgodnej z niniejszym Programem przedstawionej we wniosku o dofinansowanie</w:t>
      </w:r>
      <w:r w:rsidRPr="00BA4293">
        <w:rPr>
          <w:rFonts w:ascii="Times New Roman" w:hAnsi="Times New Roman"/>
          <w:bCs/>
          <w:sz w:val="24"/>
          <w:szCs w:val="24"/>
        </w:rPr>
        <w:t>,</w:t>
      </w:r>
    </w:p>
    <w:p w14:paraId="0D671486" w14:textId="658CFD2C" w:rsidR="00C917D8" w:rsidRPr="00BA4293" w:rsidRDefault="00C917D8" w:rsidP="007C612D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przygotowywanie comiesięcznych (do 20 dnia roboczego każdego miesiąca) raportów sprawozdawczo-ewaluacyjnych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>realizacji zadania zawierających prezentację danych rzeczowo-finansowych zgodnie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 xml:space="preserve">poniższą tabelą: </w:t>
      </w:r>
    </w:p>
    <w:tbl>
      <w:tblPr>
        <w:tblW w:w="584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571"/>
        <w:gridCol w:w="365"/>
        <w:gridCol w:w="558"/>
        <w:gridCol w:w="655"/>
        <w:gridCol w:w="359"/>
        <w:gridCol w:w="643"/>
        <w:gridCol w:w="448"/>
        <w:gridCol w:w="607"/>
        <w:gridCol w:w="658"/>
        <w:gridCol w:w="802"/>
        <w:gridCol w:w="608"/>
        <w:gridCol w:w="643"/>
        <w:gridCol w:w="1053"/>
        <w:gridCol w:w="662"/>
      </w:tblGrid>
      <w:tr w:rsidR="00C917D8" w:rsidRPr="00BA4293" w14:paraId="73612B70" w14:textId="77777777" w:rsidTr="007C612D">
        <w:trPr>
          <w:trHeight w:val="225"/>
        </w:trPr>
        <w:tc>
          <w:tcPr>
            <w:tcW w:w="468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8B133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  <w:p w14:paraId="606C600B" w14:textId="6B21CF71" w:rsidR="00C917D8" w:rsidRPr="00BA4293" w:rsidRDefault="00C917D8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16"/>
                <w:lang w:eastAsia="en-US"/>
              </w:rPr>
            </w:pPr>
            <w:r w:rsidRPr="00BA4293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16"/>
                <w:lang w:eastAsia="en-US"/>
              </w:rPr>
              <w:t>Comiesięczny raport sprawozdawczo-ewaluacyjny</w:t>
            </w:r>
            <w:r w:rsidR="00D9029B" w:rsidRPr="00BA4293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16"/>
                <w:lang w:eastAsia="en-US"/>
              </w:rPr>
              <w:t xml:space="preserve"> z </w:t>
            </w:r>
            <w:r w:rsidRPr="00BA4293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16"/>
                <w:lang w:eastAsia="en-US"/>
              </w:rPr>
              <w:t xml:space="preserve">realizacji zadania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D8201" w14:textId="77777777" w:rsidR="00C917D8" w:rsidRPr="00BA4293" w:rsidRDefault="00C917D8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4A6B6D0D" w14:textId="77777777" w:rsidTr="007C612D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6809" w14:textId="77777777" w:rsidR="00C917D8" w:rsidRPr="00BA4293" w:rsidRDefault="007F4E66" w:rsidP="007C612D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Rok 202</w:t>
            </w:r>
            <w:r w:rsidR="007C612D"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275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 xml:space="preserve">styczeń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269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luty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4D3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marzec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44A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kwiecień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407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maj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081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czerwiec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6C1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lipiec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935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sierpień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049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wrzesień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07D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październik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A2C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listopad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F78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grudzień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B45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Suma kosztów</w:t>
            </w: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br/>
              <w:t>w zł*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CC2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4"/>
                <w:szCs w:val="16"/>
                <w:lang w:eastAsia="en-US"/>
              </w:rPr>
              <w:t>Procent dotacji</w:t>
            </w:r>
          </w:p>
        </w:tc>
      </w:tr>
      <w:tr w:rsidR="00C917D8" w:rsidRPr="00BA4293" w14:paraId="05876950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5BC0" w14:textId="77777777" w:rsidR="00C917D8" w:rsidRPr="00BA4293" w:rsidRDefault="00C917D8" w:rsidP="007C612D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liczba uczestników</w:t>
            </w:r>
            <w:r w:rsidR="007C612D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dofinansowanych zajęć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87E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6B4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ACD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F3E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7E9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9F1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80C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9A9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574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56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664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55F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BA5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99D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3D0F3857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FD41E" w14:textId="77777777" w:rsidR="00C917D8" w:rsidRPr="00BA4293" w:rsidRDefault="00C917D8" w:rsidP="007C612D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liczba drużyn: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434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3C4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437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2E5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120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E4F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E80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C1B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790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86D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A22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922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AFC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DF7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04FF9272" w14:textId="77777777" w:rsidTr="007C612D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467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lastRenderedPageBreak/>
              <w:t>dofinansowanie do wynagrodzeń trenerów prowadzących zajęcia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E31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314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82A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600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20C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CD1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877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4B6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753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FE9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125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4B4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BB0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073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016ECB08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C660" w14:textId="77777777" w:rsidR="00C917D8" w:rsidRPr="00BA4293" w:rsidRDefault="00C917D8" w:rsidP="00D2440E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liczba trenerów prowadzących zajęcia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3C1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22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283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B83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FCB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86B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7F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DD9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4A9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265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2E5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D66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2CB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7FF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1241C6B2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F9547" w14:textId="1BB888F6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>dofinansowan</w:t>
            </w:r>
            <w:r w:rsidR="00E70BE4"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>i</w:t>
            </w:r>
            <w:r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>e trenerów uczestniczących</w:t>
            </w:r>
            <w:r w:rsidR="00D9029B"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 xml:space="preserve"> w </w:t>
            </w:r>
            <w:r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>szkoleniach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6E1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DDD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E70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EFA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4BA0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168A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748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6EA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C4D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96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54B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0C5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119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DBF5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0"/>
                <w:szCs w:val="10"/>
                <w:lang w:eastAsia="en-US"/>
              </w:rPr>
            </w:pPr>
          </w:p>
        </w:tc>
      </w:tr>
      <w:tr w:rsidR="00C917D8" w:rsidRPr="00BA4293" w14:paraId="36979F7C" w14:textId="77777777" w:rsidTr="007C612D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5197" w14:textId="533A8136" w:rsidR="00C917D8" w:rsidRPr="00BA4293" w:rsidRDefault="00C917D8" w:rsidP="00D2440E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liczba trenerów uczestniczących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w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szkoleniach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C6C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821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573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D50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DF1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004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2B0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164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21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34F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C9C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017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D27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89C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7926E4B0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20E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wynajmu obiektów sportowych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207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6A0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4EE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CF2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D4A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AB9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C04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42B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42A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9D8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CE4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C85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8FF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DE6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21B82219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3AE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zakupu sprzętu sportowego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CF3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2B2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FC7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638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74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309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1B9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65D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D2B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5A8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885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69C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2B9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514B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3EAC7FD4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D15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dofinasowanie organizacji obozów sportowych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535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6352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FF6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B01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5136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3C1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513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856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488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BAD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826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68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A0D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9249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26ABD089" w14:textId="77777777" w:rsidTr="007C612D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C7D8" w14:textId="77777777" w:rsidR="00C917D8" w:rsidRPr="00BA4293" w:rsidRDefault="00C917D8" w:rsidP="00D2440E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liczba zorganizowanych obozów sportowych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B5E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883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ECE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B0A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339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F1E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106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0A3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04A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0EA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8FF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A20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330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3B6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40D56E71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E3D3" w14:textId="77777777" w:rsidR="00C917D8" w:rsidRPr="00BA4293" w:rsidRDefault="00C917D8" w:rsidP="00D2440E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liczba uczestników obozów sportowych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D72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507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2E5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872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BA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43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991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008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96C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2D6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A65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EEC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E672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966B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0"/>
                <w:szCs w:val="10"/>
                <w:lang w:eastAsia="en-US"/>
              </w:rPr>
              <w:t>Nie dotyczy</w:t>
            </w:r>
          </w:p>
        </w:tc>
      </w:tr>
      <w:tr w:rsidR="00C917D8" w:rsidRPr="00BA4293" w14:paraId="4D86549A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AC3B" w14:textId="126EBCCB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ubezpieczenia NNW na zawodników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trenerów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42B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C31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139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67F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0A6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060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004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AE2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07A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6FE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9E2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F31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DC3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158B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2B91FBB6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8138" w14:textId="5A6F24DA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wyjazdów na mecze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udział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w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turniejach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230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7E2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064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60F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7E8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E87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507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84E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4BA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C0B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537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044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18A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1C0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33597558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388E" w14:textId="55B26FF8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organizacji meczów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turniejów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655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BEE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81C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CC6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D4C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5FF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4A7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BEF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882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477C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61E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862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589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C6B3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78F83495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877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dofinansowanie promocji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9EB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BF5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908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0F1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B80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BF4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DFA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F41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C11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974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457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31B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BA0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F9C9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552AE2CD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3A8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dofinansowanie obsługi systemu IT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42C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877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D32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E4D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FBE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A6C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83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19A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721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96D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2A1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857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1A78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357C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5F09623C" w14:textId="77777777" w:rsidTr="007C612D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C23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koszty pośrednie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A4F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AFC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946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3C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BB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092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3D9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9F9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9C7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BDA6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42E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4BBA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D8F1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65C2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</w:tbl>
    <w:p w14:paraId="060A887E" w14:textId="272F9FD0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  <w:r w:rsidRPr="00BA4293">
        <w:rPr>
          <w:rFonts w:ascii="Times New Roman" w:hAnsi="Times New Roman"/>
          <w:bCs/>
          <w:sz w:val="18"/>
          <w:szCs w:val="18"/>
        </w:rPr>
        <w:t>*  wartość liczbowa będąca sumą kosztów osiągniętych</w:t>
      </w:r>
      <w:r w:rsidR="00D9029B" w:rsidRPr="00BA4293">
        <w:rPr>
          <w:rFonts w:ascii="Times New Roman" w:hAnsi="Times New Roman"/>
          <w:bCs/>
          <w:sz w:val="18"/>
          <w:szCs w:val="18"/>
        </w:rPr>
        <w:t xml:space="preserve"> w </w:t>
      </w:r>
      <w:r w:rsidRPr="00BA4293">
        <w:rPr>
          <w:rFonts w:ascii="Times New Roman" w:hAnsi="Times New Roman"/>
          <w:bCs/>
          <w:sz w:val="18"/>
          <w:szCs w:val="18"/>
        </w:rPr>
        <w:t>każdym miesiącu realizacji przedstawiana narastająco.</w:t>
      </w:r>
    </w:p>
    <w:p w14:paraId="5D230471" w14:textId="77777777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</w:p>
    <w:p w14:paraId="236E4582" w14:textId="77777777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584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8089"/>
      </w:tblGrid>
      <w:tr w:rsidR="00C917D8" w:rsidRPr="00BA4293" w14:paraId="76144150" w14:textId="77777777" w:rsidTr="00C917D8">
        <w:trPr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59A0" w14:textId="77777777" w:rsidR="00C917D8" w:rsidRPr="00BA4293" w:rsidRDefault="00C917D8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kern w:val="0"/>
                <w:sz w:val="16"/>
                <w:szCs w:val="16"/>
                <w:lang w:eastAsia="en-US"/>
              </w:rPr>
              <w:t>INFORMACJA DOT. PRZEBIEGU REALIZACJI ZADANIA</w:t>
            </w:r>
          </w:p>
        </w:tc>
      </w:tr>
      <w:tr w:rsidR="00C917D8" w:rsidRPr="00BA4293" w14:paraId="7B8EFEC3" w14:textId="77777777" w:rsidTr="00C917D8">
        <w:trPr>
          <w:trHeight w:val="45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9360" w14:textId="66CF9766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Czy realizacja zadania przebiega zgodnie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z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założonym harmonogramem działań? (jeśli NIE, należy przedstawić wyjaśnienie/uzasadnienie)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805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  <w:sdt>
              <w:sdtPr>
                <w:rPr>
                  <w:szCs w:val="28"/>
                  <w:lang w:eastAsia="en-US"/>
                </w:rPr>
                <w:id w:val="-51114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TAK                     </w:t>
            </w:r>
            <w:sdt>
              <w:sdtPr>
                <w:rPr>
                  <w:szCs w:val="28"/>
                  <w:lang w:eastAsia="en-US"/>
                </w:rPr>
                <w:id w:val="19451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 NIE </w:t>
            </w:r>
          </w:p>
          <w:p w14:paraId="6C0CB23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  <w:p w14:paraId="3E1D0D2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</w:tc>
      </w:tr>
      <w:tr w:rsidR="00C917D8" w:rsidRPr="00BA4293" w14:paraId="467EE2FF" w14:textId="77777777" w:rsidTr="00C917D8">
        <w:trPr>
          <w:trHeight w:val="1948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07E5E" w14:textId="3CD04D7E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Czy występują zaległe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bieżące zobowiązania finansowe?</w:t>
            </w:r>
          </w:p>
          <w:p w14:paraId="548CBBFB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  <w:p w14:paraId="3614723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Jeśli Tak, to czy są one regulowane na bieżąco?</w:t>
            </w:r>
          </w:p>
          <w:p w14:paraId="496F50C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  <w:p w14:paraId="4E7A81C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Jeśli NIE są regulowane wówczas należy przedstawić wyjaśnienie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br/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FAC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szCs w:val="28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 </w:t>
            </w:r>
            <w:sdt>
              <w:sdtPr>
                <w:rPr>
                  <w:szCs w:val="28"/>
                  <w:lang w:eastAsia="en-US"/>
                </w:rPr>
                <w:id w:val="353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TAK                     </w:t>
            </w:r>
            <w:sdt>
              <w:sdtPr>
                <w:rPr>
                  <w:szCs w:val="28"/>
                  <w:lang w:eastAsia="en-US"/>
                </w:rPr>
                <w:id w:val="-112098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 NIE </w:t>
            </w:r>
          </w:p>
          <w:p w14:paraId="083124B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szCs w:val="28"/>
                <w:lang w:eastAsia="en-US"/>
              </w:rPr>
            </w:pPr>
          </w:p>
          <w:p w14:paraId="605B6A4F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2E0A3802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szCs w:val="28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 </w:t>
            </w:r>
            <w:sdt>
              <w:sdtPr>
                <w:rPr>
                  <w:szCs w:val="28"/>
                  <w:lang w:eastAsia="en-US"/>
                </w:rPr>
                <w:id w:val="1652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TAK                     </w:t>
            </w:r>
            <w:sdt>
              <w:sdtPr>
                <w:rPr>
                  <w:szCs w:val="28"/>
                  <w:lang w:eastAsia="en-US"/>
                </w:rPr>
                <w:id w:val="16187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 NIE </w:t>
            </w:r>
          </w:p>
          <w:p w14:paraId="5913805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5C304F3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445CE719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3B1A814D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  <w:p w14:paraId="02DF2AF0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</w:tc>
      </w:tr>
      <w:tr w:rsidR="00C917D8" w:rsidRPr="00BA4293" w14:paraId="3B6B63BA" w14:textId="77777777" w:rsidTr="00C917D8">
        <w:trPr>
          <w:trHeight w:val="1023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7381E" w14:textId="4ECD6765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Czy istnieją ryzyka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zagrożenia wynikające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z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bieżącej realizacji projektu? (jeśli TAK, należy je scharakteryzować)</w:t>
            </w:r>
          </w:p>
          <w:p w14:paraId="37909B7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  <w:p w14:paraId="41A8B910" w14:textId="561806E3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Jeśli TAK, to czy podejmowane są działania prewencyjne</w:t>
            </w:r>
            <w:r w:rsidR="00D9029B"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 xml:space="preserve"> i </w:t>
            </w:r>
            <w:r w:rsidRPr="00BA4293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naprawcze?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615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  <w:sdt>
              <w:sdtPr>
                <w:rPr>
                  <w:szCs w:val="28"/>
                  <w:lang w:eastAsia="en-US"/>
                </w:rPr>
                <w:id w:val="6863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TAK                     </w:t>
            </w:r>
            <w:sdt>
              <w:sdtPr>
                <w:rPr>
                  <w:szCs w:val="28"/>
                  <w:lang w:eastAsia="en-US"/>
                </w:rPr>
                <w:id w:val="-17538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 NIE </w:t>
            </w:r>
          </w:p>
          <w:p w14:paraId="55325DB4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0841B73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5C1E3203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</w:p>
          <w:p w14:paraId="0D717B0E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</w:p>
          <w:p w14:paraId="558A7305" w14:textId="77777777" w:rsidR="00C917D8" w:rsidRPr="00BA4293" w:rsidRDefault="00C917D8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BA4293">
              <w:rPr>
                <w:rFonts w:eastAsia="Times New Roman"/>
                <w:kern w:val="0"/>
                <w:sz w:val="16"/>
                <w:szCs w:val="16"/>
                <w:lang w:eastAsia="en-US"/>
              </w:rPr>
              <w:t> </w:t>
            </w:r>
            <w:sdt>
              <w:sdtPr>
                <w:rPr>
                  <w:szCs w:val="28"/>
                  <w:lang w:eastAsia="en-US"/>
                </w:rPr>
                <w:id w:val="10814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TAK                     </w:t>
            </w:r>
            <w:sdt>
              <w:sdtPr>
                <w:rPr>
                  <w:szCs w:val="28"/>
                  <w:lang w:eastAsia="en-US"/>
                </w:rPr>
                <w:id w:val="-2831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293">
                  <w:rPr>
                    <w:rFonts w:ascii="MS Gothic" w:eastAsia="MS Gothic" w:hAnsi="MS Gothic" w:hint="eastAsia"/>
                    <w:szCs w:val="28"/>
                    <w:lang w:eastAsia="en-US"/>
                  </w:rPr>
                  <w:t>☐</w:t>
                </w:r>
              </w:sdtContent>
            </w:sdt>
            <w:r w:rsidRPr="00BA4293">
              <w:rPr>
                <w:szCs w:val="28"/>
                <w:lang w:eastAsia="en-US"/>
              </w:rPr>
              <w:t xml:space="preserve"> NIE </w:t>
            </w:r>
          </w:p>
        </w:tc>
      </w:tr>
    </w:tbl>
    <w:p w14:paraId="21DDB967" w14:textId="77777777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</w:p>
    <w:p w14:paraId="521E6E4C" w14:textId="77777777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</w:p>
    <w:p w14:paraId="747A3731" w14:textId="77777777" w:rsidR="00C917D8" w:rsidRPr="00BA4293" w:rsidRDefault="00C917D8" w:rsidP="00C917D8">
      <w:pPr>
        <w:jc w:val="both"/>
        <w:rPr>
          <w:rFonts w:ascii="Times New Roman" w:hAnsi="Times New Roman"/>
          <w:bCs/>
          <w:sz w:val="18"/>
          <w:szCs w:val="18"/>
        </w:rPr>
      </w:pPr>
    </w:p>
    <w:p w14:paraId="0FA44DFC" w14:textId="6A7A6844" w:rsidR="00C917D8" w:rsidRPr="00BA4293" w:rsidRDefault="00C917D8" w:rsidP="00E70BE4">
      <w:pPr>
        <w:pStyle w:val="Akapitzlist"/>
        <w:numPr>
          <w:ilvl w:val="0"/>
          <w:numId w:val="8"/>
        </w:numPr>
        <w:tabs>
          <w:tab w:val="left" w:pos="426"/>
        </w:tabs>
        <w:ind w:left="426" w:hanging="425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lastRenderedPageBreak/>
        <w:t>przygotowanie wraz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 xml:space="preserve">rozliczeniem zadania, raportu sprawozdawczo-ewaluacyjnego podsumowującego realizację </w:t>
      </w:r>
      <w:r w:rsidR="00D2440E" w:rsidRPr="00BA4293">
        <w:rPr>
          <w:rFonts w:ascii="Times New Roman" w:hAnsi="Times New Roman"/>
          <w:bCs/>
          <w:sz w:val="24"/>
          <w:szCs w:val="24"/>
        </w:rPr>
        <w:t>zadania</w:t>
      </w:r>
      <w:r w:rsidRPr="00BA4293">
        <w:rPr>
          <w:rFonts w:ascii="Times New Roman" w:hAnsi="Times New Roman"/>
          <w:bCs/>
          <w:sz w:val="24"/>
          <w:szCs w:val="24"/>
        </w:rPr>
        <w:t>, prezentującego analizę danych (liczbowo, opisowo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i </w:t>
      </w:r>
      <w:r w:rsidRPr="00BA4293">
        <w:rPr>
          <w:rFonts w:ascii="Times New Roman" w:hAnsi="Times New Roman"/>
          <w:bCs/>
          <w:sz w:val="24"/>
          <w:szCs w:val="24"/>
        </w:rPr>
        <w:t>graficznie),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>uwzględnieniem elementów wymienionych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tabeli powyżej,</w:t>
      </w:r>
    </w:p>
    <w:p w14:paraId="2D5087B4" w14:textId="77777777" w:rsidR="00C917D8" w:rsidRPr="00BA4293" w:rsidRDefault="00C917D8" w:rsidP="00C917D8">
      <w:pPr>
        <w:pStyle w:val="Akapitzlist"/>
        <w:numPr>
          <w:ilvl w:val="0"/>
          <w:numId w:val="8"/>
        </w:numPr>
        <w:tabs>
          <w:tab w:val="left" w:pos="426"/>
        </w:tabs>
        <w:ind w:left="28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prowadzenie działań promujących Program,</w:t>
      </w:r>
    </w:p>
    <w:p w14:paraId="3F691BCB" w14:textId="77777777" w:rsidR="000861A9" w:rsidRPr="00BA4293" w:rsidRDefault="000861A9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E5C0633" w14:textId="77777777" w:rsidR="000861A9" w:rsidRPr="00BA4293" w:rsidRDefault="000861A9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66A8FE" w14:textId="77777777" w:rsidR="000861A9" w:rsidRPr="00BA4293" w:rsidRDefault="000861A9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6E09A3" w14:textId="19AB478A" w:rsidR="00C917D8" w:rsidRPr="00BA4293" w:rsidRDefault="00C917D8" w:rsidP="00C917D8">
      <w:pPr>
        <w:pStyle w:val="Standard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hAnsi="Times New Roman"/>
          <w:b/>
          <w:sz w:val="24"/>
          <w:szCs w:val="24"/>
        </w:rPr>
        <w:t>3. Istotne informacje dotyczące zadania realizowanego</w:t>
      </w:r>
      <w:r w:rsidR="00D9029B" w:rsidRPr="00BA4293">
        <w:rPr>
          <w:rFonts w:ascii="Times New Roman" w:hAnsi="Times New Roman"/>
          <w:b/>
          <w:sz w:val="24"/>
          <w:szCs w:val="24"/>
        </w:rPr>
        <w:t xml:space="preserve"> w </w:t>
      </w:r>
      <w:r w:rsidRPr="00BA4293">
        <w:rPr>
          <w:rFonts w:ascii="Times New Roman" w:hAnsi="Times New Roman"/>
          <w:b/>
          <w:sz w:val="24"/>
          <w:szCs w:val="24"/>
        </w:rPr>
        <w:t xml:space="preserve">ramach Programu. </w:t>
      </w:r>
    </w:p>
    <w:p w14:paraId="0474ABAD" w14:textId="77777777" w:rsidR="00C917D8" w:rsidRPr="00BA4293" w:rsidRDefault="00C917D8" w:rsidP="00C917D8">
      <w:pPr>
        <w:pStyle w:val="Standard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AEAD030" w14:textId="02A39F67" w:rsidR="00C917D8" w:rsidRPr="00BA4293" w:rsidRDefault="00C917D8" w:rsidP="00C917D8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BA4293">
        <w:rPr>
          <w:rFonts w:ascii="Times New Roman" w:hAnsi="Times New Roman" w:cs="Times New Roman"/>
          <w:color w:val="auto"/>
        </w:rPr>
        <w:t>Szczegółowe warunki dofinansowania</w:t>
      </w:r>
      <w:r w:rsidR="00D9029B" w:rsidRPr="00BA4293">
        <w:rPr>
          <w:rFonts w:ascii="Times New Roman" w:hAnsi="Times New Roman" w:cs="Times New Roman"/>
          <w:color w:val="auto"/>
        </w:rPr>
        <w:t xml:space="preserve"> i </w:t>
      </w:r>
      <w:r w:rsidRPr="00BA4293">
        <w:rPr>
          <w:rFonts w:ascii="Times New Roman" w:hAnsi="Times New Roman" w:cs="Times New Roman"/>
          <w:color w:val="auto"/>
        </w:rPr>
        <w:t xml:space="preserve">rozliczania zadania, będą uregulowane </w:t>
      </w:r>
      <w:r w:rsidRPr="00BA4293">
        <w:rPr>
          <w:rFonts w:ascii="Times New Roman" w:hAnsi="Times New Roman" w:cs="Times New Roman"/>
          <w:color w:val="auto"/>
        </w:rPr>
        <w:br/>
        <w:t>w umowie zawartej pomiędzy Ministrem Sportu</w:t>
      </w:r>
      <w:r w:rsidR="00D9029B" w:rsidRPr="00BA4293">
        <w:rPr>
          <w:rFonts w:ascii="Times New Roman" w:hAnsi="Times New Roman" w:cs="Times New Roman"/>
          <w:color w:val="auto"/>
        </w:rPr>
        <w:t xml:space="preserve"> i </w:t>
      </w:r>
      <w:r w:rsidRPr="00BA4293">
        <w:rPr>
          <w:rFonts w:ascii="Times New Roman" w:hAnsi="Times New Roman" w:cs="Times New Roman"/>
          <w:color w:val="auto"/>
        </w:rPr>
        <w:t>Turystyki,</w:t>
      </w:r>
      <w:r w:rsidR="00D9029B" w:rsidRPr="00BA4293">
        <w:rPr>
          <w:rFonts w:ascii="Times New Roman" w:hAnsi="Times New Roman" w:cs="Times New Roman"/>
          <w:color w:val="auto"/>
        </w:rPr>
        <w:t xml:space="preserve"> a </w:t>
      </w:r>
      <w:r w:rsidRPr="00BA4293">
        <w:rPr>
          <w:rFonts w:ascii="Times New Roman" w:hAnsi="Times New Roman" w:cs="Times New Roman"/>
          <w:color w:val="auto"/>
        </w:rPr>
        <w:t>wyłonionym</w:t>
      </w:r>
      <w:r w:rsidR="00D9029B" w:rsidRPr="00BA4293">
        <w:rPr>
          <w:rFonts w:ascii="Times New Roman" w:hAnsi="Times New Roman" w:cs="Times New Roman"/>
          <w:color w:val="auto"/>
        </w:rPr>
        <w:t xml:space="preserve"> w </w:t>
      </w:r>
      <w:r w:rsidRPr="00BA4293">
        <w:rPr>
          <w:rFonts w:ascii="Times New Roman" w:hAnsi="Times New Roman" w:cs="Times New Roman"/>
          <w:color w:val="auto"/>
        </w:rPr>
        <w:t xml:space="preserve">ramach powyżej opisanej procedury, wnioskodawcą, </w:t>
      </w:r>
    </w:p>
    <w:p w14:paraId="6D4167B9" w14:textId="77777777" w:rsidR="00C917D8" w:rsidRPr="00BA4293" w:rsidRDefault="00C917D8" w:rsidP="00C917D8">
      <w:pPr>
        <w:pStyle w:val="Standard"/>
        <w:numPr>
          <w:ilvl w:val="0"/>
          <w:numId w:val="9"/>
        </w:numPr>
        <w:tabs>
          <w:tab w:val="left" w:pos="709"/>
        </w:tabs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Realizacja Programu musi mieć charakter niekomercyjny – nie może zakładać osiągnięcia dochodu,</w:t>
      </w:r>
    </w:p>
    <w:p w14:paraId="01351D72" w14:textId="77777777" w:rsidR="00C917D8" w:rsidRPr="00BA4293" w:rsidRDefault="00C917D8" w:rsidP="00C917D8">
      <w:pPr>
        <w:pStyle w:val="Standard"/>
        <w:numPr>
          <w:ilvl w:val="0"/>
          <w:numId w:val="9"/>
        </w:numPr>
        <w:tabs>
          <w:tab w:val="left" w:pos="709"/>
          <w:tab w:val="left" w:pos="1134"/>
        </w:tabs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Program może być realizowany </w:t>
      </w:r>
      <w:r w:rsidRPr="00BA4293">
        <w:rPr>
          <w:rFonts w:ascii="Times New Roman" w:hAnsi="Times New Roman"/>
          <w:b/>
          <w:bCs/>
          <w:sz w:val="24"/>
          <w:szCs w:val="24"/>
        </w:rPr>
        <w:t>wyłącznie na terenie Rzeczpospolitej Polskiej,</w:t>
      </w:r>
    </w:p>
    <w:p w14:paraId="6DB74DFE" w14:textId="3782F47D" w:rsidR="00C917D8" w:rsidRPr="00BA4293" w:rsidRDefault="00C917D8" w:rsidP="00C917D8">
      <w:pPr>
        <w:pStyle w:val="Standard"/>
        <w:numPr>
          <w:ilvl w:val="0"/>
          <w:numId w:val="9"/>
        </w:numPr>
        <w:tabs>
          <w:tab w:val="left" w:pos="709"/>
          <w:tab w:val="left" w:pos="1134"/>
        </w:tabs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Wnioskodawca,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którym Minister zawrze umowę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 xml:space="preserve">dofinansowanie realizacji zadania, zobowiązany jest do dysponowania majątkowymi prawami autorskimi do utworów </w:t>
      </w:r>
      <w:r w:rsidRPr="00BA4293">
        <w:rPr>
          <w:rFonts w:ascii="Times New Roman" w:hAnsi="Times New Roman"/>
          <w:sz w:val="24"/>
          <w:szCs w:val="24"/>
        </w:rPr>
        <w:br/>
        <w:t>w rozumieniu przepisów ustawy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dnia 4 lutego 1994 r.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 xml:space="preserve">prawie autorskim </w:t>
      </w:r>
      <w:r w:rsidRPr="00BA4293">
        <w:rPr>
          <w:rFonts w:ascii="Times New Roman" w:hAnsi="Times New Roman"/>
          <w:sz w:val="24"/>
          <w:szCs w:val="24"/>
        </w:rPr>
        <w:br/>
        <w:t>i prawach pokrewnych (</w:t>
      </w:r>
      <w:r w:rsidR="008311B3" w:rsidRPr="00BA4293">
        <w:rPr>
          <w:rFonts w:ascii="Times New Roman" w:hAnsi="Times New Roman"/>
          <w:sz w:val="24"/>
          <w:szCs w:val="24"/>
        </w:rPr>
        <w:t>Dz. U. z 2022 r. poz. 2509</w:t>
      </w:r>
      <w:r w:rsidRPr="00BA4293">
        <w:rPr>
          <w:rFonts w:ascii="Times New Roman" w:hAnsi="Times New Roman"/>
          <w:sz w:val="24"/>
          <w:szCs w:val="24"/>
        </w:rPr>
        <w:t>.)  powstałych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związku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realizacją zadań realizowanych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ramach niniejszego Programu. Wnioskodawca, </w:t>
      </w:r>
      <w:r w:rsidRPr="00BA4293">
        <w:rPr>
          <w:rFonts w:ascii="Times New Roman" w:hAnsi="Times New Roman"/>
          <w:sz w:val="24"/>
          <w:szCs w:val="24"/>
        </w:rPr>
        <w:br/>
        <w:t xml:space="preserve">o którym mowa powyżej zobowiązany będzie do przekazania ww. praw Ministrowi </w:t>
      </w:r>
      <w:r w:rsidRPr="00BA4293">
        <w:rPr>
          <w:rFonts w:ascii="Times New Roman" w:hAnsi="Times New Roman"/>
          <w:sz w:val="24"/>
          <w:szCs w:val="24"/>
        </w:rPr>
        <w:br/>
        <w:t>na warunkach określonych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umowie,</w:t>
      </w:r>
    </w:p>
    <w:p w14:paraId="481FCF8C" w14:textId="47C6A158" w:rsidR="002D4C31" w:rsidRPr="00BA4293" w:rsidRDefault="007212A0" w:rsidP="003E3053">
      <w:pPr>
        <w:pStyle w:val="Standard"/>
        <w:numPr>
          <w:ilvl w:val="0"/>
          <w:numId w:val="9"/>
        </w:numPr>
        <w:tabs>
          <w:tab w:val="left" w:pos="709"/>
          <w:tab w:val="left" w:pos="1134"/>
        </w:tabs>
        <w:spacing w:after="0"/>
        <w:ind w:left="567" w:hanging="283"/>
        <w:jc w:val="both"/>
      </w:pPr>
      <w:bookmarkStart w:id="7" w:name="_Toc160787574"/>
      <w:r w:rsidRPr="00BA4293">
        <w:rPr>
          <w:rFonts w:ascii="Times New Roman" w:hAnsi="Times New Roman"/>
          <w:sz w:val="24"/>
          <w:szCs w:val="24"/>
        </w:rPr>
        <w:t xml:space="preserve">Osoby prowadzące zajęcia uzyskują od opiekunów prawnych zgodę/oświadczenie o wyrażeniu zgody na przetwarzanie  danych osobowych uczestnika zajęć przez Ministra Sportu i Turystyki  jako Administratora </w:t>
      </w:r>
      <w:r w:rsidR="00657E68" w:rsidRPr="00BA4293">
        <w:rPr>
          <w:rFonts w:ascii="Times New Roman" w:hAnsi="Times New Roman"/>
          <w:sz w:val="24"/>
          <w:szCs w:val="24"/>
        </w:rPr>
        <w:t>d</w:t>
      </w:r>
      <w:r w:rsidRPr="00BA4293">
        <w:rPr>
          <w:rFonts w:ascii="Times New Roman" w:hAnsi="Times New Roman"/>
          <w:sz w:val="24"/>
          <w:szCs w:val="24"/>
        </w:rPr>
        <w:t xml:space="preserve">anych </w:t>
      </w:r>
      <w:r w:rsidR="00657E68" w:rsidRPr="00BA4293">
        <w:rPr>
          <w:rFonts w:ascii="Times New Roman" w:hAnsi="Times New Roman"/>
          <w:sz w:val="24"/>
          <w:szCs w:val="24"/>
        </w:rPr>
        <w:t>o</w:t>
      </w:r>
      <w:r w:rsidRPr="00BA4293">
        <w:rPr>
          <w:rFonts w:ascii="Times New Roman" w:hAnsi="Times New Roman"/>
          <w:sz w:val="24"/>
          <w:szCs w:val="24"/>
        </w:rPr>
        <w:t>sobowych</w:t>
      </w:r>
      <w:r w:rsidR="00657E68" w:rsidRPr="00BA4293">
        <w:rPr>
          <w:rFonts w:ascii="Times New Roman" w:hAnsi="Times New Roman"/>
          <w:sz w:val="24"/>
          <w:szCs w:val="24"/>
        </w:rPr>
        <w:t xml:space="preserve"> uczestnika </w:t>
      </w:r>
      <w:r w:rsidR="008329E4" w:rsidRPr="00BA4293">
        <w:rPr>
          <w:rFonts w:ascii="Times New Roman" w:hAnsi="Times New Roman"/>
          <w:sz w:val="24"/>
          <w:szCs w:val="24"/>
        </w:rPr>
        <w:t>zajęć</w:t>
      </w:r>
      <w:r w:rsidRPr="00BA4293">
        <w:rPr>
          <w:rFonts w:ascii="Times New Roman" w:hAnsi="Times New Roman"/>
          <w:sz w:val="24"/>
          <w:szCs w:val="24"/>
        </w:rPr>
        <w:t>, a także na wprowadzanie tych danych do systemów informatycznych, przez podmiot realizujący zadanie, w celu dokumentowania, monitorowania oraz ewaluacji realizacji zadania dofinansowanego ze środków publicznych.</w:t>
      </w:r>
    </w:p>
    <w:p w14:paraId="37E25698" w14:textId="608ACE79" w:rsidR="00C917D8" w:rsidRPr="00BA4293" w:rsidRDefault="00C917D8" w:rsidP="002D4C31">
      <w:pPr>
        <w:pStyle w:val="Nagwek1"/>
      </w:pPr>
      <w:r w:rsidRPr="00BA4293">
        <w:t>VI. WARUNKI UDZIELENIA DOFINANSOWANIA</w:t>
      </w:r>
      <w:bookmarkEnd w:id="7"/>
    </w:p>
    <w:p w14:paraId="0120D9F8" w14:textId="0C610039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Kosztorys zadania,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>dofinansowanie którego ubiega się wnioskodawca, musi przewidywać udział środków własnych lub środków pochodzących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 xml:space="preserve">innych źródeł nie mniejszy niż </w:t>
      </w:r>
      <w:r w:rsidRPr="00BA4293">
        <w:rPr>
          <w:rFonts w:ascii="Times New Roman" w:hAnsi="Times New Roman"/>
          <w:b/>
          <w:sz w:val="24"/>
          <w:szCs w:val="24"/>
        </w:rPr>
        <w:t>5%</w:t>
      </w:r>
      <w:r w:rsidRPr="00BA4293">
        <w:rPr>
          <w:rFonts w:ascii="Times New Roman" w:hAnsi="Times New Roman"/>
          <w:sz w:val="24"/>
          <w:szCs w:val="24"/>
        </w:rPr>
        <w:t xml:space="preserve"> planowanych kosztów całkowitych zadania dofinansowanego przez Ministra Sportu </w:t>
      </w:r>
      <w:r w:rsidRPr="00BA4293">
        <w:rPr>
          <w:rFonts w:ascii="Times New Roman" w:hAnsi="Times New Roman"/>
          <w:sz w:val="24"/>
          <w:szCs w:val="24"/>
        </w:rPr>
        <w:br/>
        <w:t>i Turystyki. Wkład własny może być pokryty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formie finansowej bądź niefinansowej. Wkład własny może być pokryty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 xml:space="preserve">innych źródeł publicznych np. ze środków jednostek samorządu terytorialnego dowolnego szczebla, Unii Europejskiej, sponsorów lub własnych (w tym </w:t>
      </w:r>
      <w:r w:rsidRPr="00BA4293">
        <w:rPr>
          <w:rFonts w:ascii="Times New Roman" w:hAnsi="Times New Roman"/>
          <w:sz w:val="24"/>
          <w:szCs w:val="24"/>
        </w:rPr>
        <w:br/>
        <w:t>w postaci pracy wolontariuszy – na podstawie stosownej umowy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wyceną świadczenia). Wkładu własnego nie można finansować ze środków przekazanych przez Ministra (np. otrzymanych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ramach innych naborów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 xml:space="preserve">konkursów).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Wymagane jest, aby realizator przedstawiając kompleksową ofertę realizacji Programu, posiadał doświadczenie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realizacji przedsięwzięć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podobnym charakterze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udziałem środków publicznych. We wniosku należy je wymienić oraz szczegółowo scharakteryzować.</w:t>
      </w:r>
    </w:p>
    <w:p w14:paraId="64569CEA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EA216" w14:textId="468A0031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lastRenderedPageBreak/>
        <w:t>Środki finansowe (w zakresie dotacji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Ministerstwa) związane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 xml:space="preserve">pokryciem </w:t>
      </w:r>
      <w:r w:rsidRPr="00BA4293">
        <w:rPr>
          <w:rFonts w:ascii="Times New Roman" w:hAnsi="Times New Roman"/>
          <w:b/>
          <w:sz w:val="24"/>
          <w:szCs w:val="24"/>
        </w:rPr>
        <w:t>kosztów bezpośrednich</w:t>
      </w:r>
      <w:r w:rsidRPr="00BA4293">
        <w:rPr>
          <w:rFonts w:ascii="Times New Roman" w:hAnsi="Times New Roman"/>
          <w:sz w:val="24"/>
          <w:szCs w:val="24"/>
        </w:rPr>
        <w:t xml:space="preserve"> można przeznaczyć na:</w:t>
      </w:r>
    </w:p>
    <w:p w14:paraId="372D0C92" w14:textId="5771DA35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wynagrodzeń trenerów prowadzących zajęcia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maksymalnie do </w:t>
      </w: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>60 zł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za godzinę (liczba trenerów x liczba zajęć 60 minutowych x stawka). Dofinansowanie dotyczy wyłącznie trenerów prowadzących zajęcia sportowe (treningi), wsparcie nie</w:t>
      </w:r>
      <w:r w:rsidR="003E3053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obejmuje sztabu szkoleniowego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(np. fizjoterapeutów) oraz wyjazdów na mecze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obozy sportowe,</w:t>
      </w:r>
    </w:p>
    <w:p w14:paraId="56480A10" w14:textId="280332EC" w:rsidR="00E70BE4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podwyższania kwalifikacji trenerów prowadzących zajęcia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(szkolenia/kursy, kursokonferencje), </w:t>
      </w:r>
    </w:p>
    <w:p w14:paraId="1B28E53C" w14:textId="7EFA5D4F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zakupu sprzętu sportowego (do 10% sumy kosztów bezpośrednich</w:t>
      </w:r>
      <w:r w:rsidR="003E3053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przypadających na Akademię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0AEEE353" w14:textId="21D8ED8D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ubezpieczenia uczestników zadania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trenerów (NNW),</w:t>
      </w:r>
    </w:p>
    <w:p w14:paraId="0993A74B" w14:textId="7BA33E9E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organizacji obozów sportowych (transport uczestników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sprzętu, wynajem obiektów, wyżywienie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zakwaterowanie – stawka za osobodzień  </w:t>
      </w:r>
      <w:r w:rsidR="004C0D53" w:rsidRPr="00BA4293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zł), </w:t>
      </w:r>
    </w:p>
    <w:p w14:paraId="0085AE4F" w14:textId="4DFD1936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wyjazdów na mecze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turniejach (wyżywienie, zakwaterowanie, transport, wpisowe/startowe),</w:t>
      </w:r>
    </w:p>
    <w:p w14:paraId="237CB9CF" w14:textId="6327AB5E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113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organizacji meczów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turniejów (wynajem obiektów sportowych, obsługa medyczna, sędziowska, techniczna, medale, puchary, dyplomy, wyżywienie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br/>
        <w:t>i zakwaterowanie),</w:t>
      </w:r>
    </w:p>
    <w:p w14:paraId="02F0FB04" w14:textId="284101A1" w:rsidR="00C917D8" w:rsidRPr="00BA4293" w:rsidRDefault="00C917D8" w:rsidP="007F4E66">
      <w:pPr>
        <w:pStyle w:val="Standard"/>
        <w:numPr>
          <w:ilvl w:val="0"/>
          <w:numId w:val="10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dofinansowanie promocji przedsięwzięcia</w:t>
      </w:r>
      <w:r w:rsidR="002D4C31" w:rsidRPr="00BA429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1DA8C00" w14:textId="1F041EB1" w:rsidR="00C917D8" w:rsidRPr="00BA4293" w:rsidRDefault="00C917D8" w:rsidP="004942FC">
      <w:pPr>
        <w:pStyle w:val="Standard"/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3E3053" w:rsidRPr="00BA4293">
        <w:rPr>
          <w:rFonts w:ascii="Times New Roman" w:eastAsia="Times New Roman" w:hAnsi="Times New Roman"/>
          <w:sz w:val="24"/>
          <w:szCs w:val="24"/>
          <w:lang w:eastAsia="pl-PL"/>
        </w:rPr>
        <w:t>kosztów obsługi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systemu IT</w:t>
      </w:r>
      <w:r w:rsidR="003E3053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wykorzystywanego w pracy Akademii z dziećmi i młodzieżą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839BF65" w14:textId="3677029A" w:rsidR="00C917D8" w:rsidRPr="00BA4293" w:rsidRDefault="00C917D8" w:rsidP="00C917D8">
      <w:pPr>
        <w:pStyle w:val="Standard"/>
        <w:numPr>
          <w:ilvl w:val="0"/>
          <w:numId w:val="10"/>
        </w:numPr>
        <w:tabs>
          <w:tab w:val="left" w:pos="284"/>
        </w:tabs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inne koszty bezpośrednie (ściśle związane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 xml:space="preserve">realizacją zadania - należy wymienić </w:t>
      </w:r>
      <w:r w:rsidRPr="00BA4293">
        <w:rPr>
          <w:rFonts w:ascii="Times New Roman" w:hAnsi="Times New Roman"/>
          <w:sz w:val="24"/>
          <w:szCs w:val="24"/>
        </w:rPr>
        <w:br/>
        <w:t>do akceptacji Ministra).</w:t>
      </w:r>
    </w:p>
    <w:p w14:paraId="0A706155" w14:textId="77777777" w:rsidR="00C917D8" w:rsidRPr="00BA4293" w:rsidRDefault="00C917D8" w:rsidP="00C917D8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2B2FA" w14:textId="4B0F6F4A" w:rsidR="00C917D8" w:rsidRPr="00BA4293" w:rsidRDefault="00C917D8" w:rsidP="00C917D8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Ze środków Ministerstwa można pokryć </w:t>
      </w:r>
      <w:r w:rsidRPr="00BA4293">
        <w:rPr>
          <w:rFonts w:ascii="Times New Roman" w:hAnsi="Times New Roman"/>
          <w:b/>
          <w:sz w:val="24"/>
          <w:szCs w:val="24"/>
        </w:rPr>
        <w:t>koszty pośrednie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wysokości </w:t>
      </w:r>
      <w:r w:rsidRPr="00BA4293">
        <w:rPr>
          <w:rFonts w:ascii="Times New Roman" w:hAnsi="Times New Roman"/>
          <w:b/>
          <w:sz w:val="24"/>
          <w:szCs w:val="24"/>
        </w:rPr>
        <w:t>do 10%</w:t>
      </w:r>
      <w:r w:rsidRPr="00BA4293">
        <w:rPr>
          <w:rFonts w:ascii="Times New Roman" w:hAnsi="Times New Roman"/>
          <w:sz w:val="24"/>
          <w:szCs w:val="24"/>
        </w:rPr>
        <w:t xml:space="preserve"> sumy kosztów bezpośrednich.</w:t>
      </w:r>
    </w:p>
    <w:p w14:paraId="43A8E408" w14:textId="77777777" w:rsidR="00C917D8" w:rsidRPr="00BA4293" w:rsidRDefault="00C917D8" w:rsidP="00C917D8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0DE1F" w14:textId="77777777" w:rsidR="00C917D8" w:rsidRPr="00BA4293" w:rsidRDefault="00C917D8" w:rsidP="00C917D8">
      <w:pPr>
        <w:pStyle w:val="Standard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>Koszty pośrednie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mogą być przeznaczone wyłącznie na:  </w:t>
      </w:r>
    </w:p>
    <w:p w14:paraId="70963595" w14:textId="77777777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pokrycie kosztów wynajmu lokalu biurowego,</w:t>
      </w:r>
    </w:p>
    <w:p w14:paraId="4D928BAA" w14:textId="1F93E1A9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zakup niezbędnego sprzętu, materiałów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urządzeń biurowych,</w:t>
      </w:r>
    </w:p>
    <w:p w14:paraId="0A04E063" w14:textId="758B0320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pokrycie kosztów łączności (połączeń telefonicznych), Internetu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korespondencji,</w:t>
      </w:r>
    </w:p>
    <w:p w14:paraId="7820F174" w14:textId="77777777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opłaty bankowe,</w:t>
      </w:r>
    </w:p>
    <w:p w14:paraId="22DBF7E3" w14:textId="77777777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opłaty za nośniki energii,</w:t>
      </w:r>
    </w:p>
    <w:p w14:paraId="6BC185F8" w14:textId="77777777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koszty realizacji zamówień publicznych,</w:t>
      </w:r>
    </w:p>
    <w:p w14:paraId="7A3D785F" w14:textId="77777777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koszty niezbędnych podróży służbowych,</w:t>
      </w:r>
    </w:p>
    <w:p w14:paraId="233FC954" w14:textId="189F2178" w:rsidR="00C917D8" w:rsidRPr="00BA4293" w:rsidRDefault="00C917D8" w:rsidP="00C917D8">
      <w:pPr>
        <w:pStyle w:val="Standard"/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wynagrodzenie osób obsługujących zadanie: obsługi księgowej, koordynatora głównego projektu (maksymalnie do 4 000 zł brutto/msc).</w:t>
      </w:r>
    </w:p>
    <w:p w14:paraId="611B55E2" w14:textId="77777777" w:rsidR="00C917D8" w:rsidRPr="00BA4293" w:rsidRDefault="00C917D8" w:rsidP="00C917D8">
      <w:pPr>
        <w:pStyle w:val="Akapitzlist"/>
        <w:tabs>
          <w:tab w:val="left" w:pos="284"/>
        </w:tabs>
        <w:ind w:left="0" w:hanging="1276"/>
        <w:jc w:val="both"/>
        <w:rPr>
          <w:rFonts w:ascii="Times New Roman" w:hAnsi="Times New Roman"/>
          <w:sz w:val="24"/>
          <w:szCs w:val="24"/>
        </w:rPr>
      </w:pPr>
    </w:p>
    <w:p w14:paraId="70BAAC0B" w14:textId="24F39FBD" w:rsidR="00C917D8" w:rsidRPr="00BA4293" w:rsidRDefault="00C917D8" w:rsidP="00C917D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Ze środków Ministerstwa </w:t>
      </w:r>
      <w:r w:rsidRPr="00BA4293">
        <w:rPr>
          <w:rFonts w:ascii="Times New Roman" w:hAnsi="Times New Roman"/>
          <w:b/>
          <w:sz w:val="24"/>
          <w:szCs w:val="24"/>
        </w:rPr>
        <w:t>nie można dofinansować kosztów pośrednich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zakresie:</w:t>
      </w:r>
    </w:p>
    <w:p w14:paraId="4467263F" w14:textId="7777777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remontów biura,</w:t>
      </w:r>
    </w:p>
    <w:p w14:paraId="4433094A" w14:textId="131777E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wyposażenia biura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meble,</w:t>
      </w:r>
    </w:p>
    <w:p w14:paraId="74F843E1" w14:textId="3E8060FC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badań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ubezpieczeń pracowniczych,</w:t>
      </w:r>
    </w:p>
    <w:p w14:paraId="7351136F" w14:textId="7777777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doszkalania pracowników,</w:t>
      </w:r>
    </w:p>
    <w:p w14:paraId="08637D8B" w14:textId="7777777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lastRenderedPageBreak/>
        <w:t>odpraw, trzynastej pensji, nagród, premii,</w:t>
      </w:r>
    </w:p>
    <w:p w14:paraId="6BD3E67B" w14:textId="7777777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funduszu socjalnego,</w:t>
      </w:r>
    </w:p>
    <w:p w14:paraId="3B3DE43C" w14:textId="77777777" w:rsidR="00C917D8" w:rsidRPr="00BA4293" w:rsidRDefault="00C917D8" w:rsidP="00C917D8">
      <w:pPr>
        <w:pStyle w:val="Akapitzlist"/>
        <w:numPr>
          <w:ilvl w:val="1"/>
          <w:numId w:val="12"/>
        </w:numPr>
        <w:tabs>
          <w:tab w:val="left" w:pos="993"/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ryczałtów samochodowych.</w:t>
      </w:r>
    </w:p>
    <w:p w14:paraId="5069ACD6" w14:textId="77777777" w:rsidR="00C917D8" w:rsidRPr="00BA4293" w:rsidRDefault="00C917D8" w:rsidP="00C917D8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01185BD2" w14:textId="125994C5" w:rsidR="00DC790A" w:rsidRPr="00BA4293" w:rsidRDefault="00DC790A" w:rsidP="002D4C31">
      <w:pPr>
        <w:pStyle w:val="Nagwek1"/>
      </w:pPr>
      <w:bookmarkStart w:id="8" w:name="_Toc160787575"/>
      <w:r w:rsidRPr="00BA4293">
        <w:t>VII.  WARUNKI SKŁADANIA WNIOSKÓW (w tym termin</w:t>
      </w:r>
      <w:r w:rsidR="00D9029B" w:rsidRPr="00BA4293">
        <w:t xml:space="preserve"> i </w:t>
      </w:r>
      <w:r w:rsidRPr="00BA4293">
        <w:t>miejsce)</w:t>
      </w:r>
      <w:bookmarkEnd w:id="8"/>
    </w:p>
    <w:p w14:paraId="1E87451B" w14:textId="318A0744" w:rsidR="00DC790A" w:rsidRPr="00BA4293" w:rsidRDefault="00DC790A" w:rsidP="004266AE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Wnioski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Pr="00BA4293">
        <w:rPr>
          <w:rFonts w:ascii="Times New Roman" w:hAnsi="Times New Roman"/>
          <w:bCs/>
          <w:sz w:val="24"/>
          <w:szCs w:val="24"/>
        </w:rPr>
        <w:t xml:space="preserve">dofinansowanie należy nadsyłać </w:t>
      </w:r>
      <w:r w:rsidR="00CE1123">
        <w:rPr>
          <w:rFonts w:ascii="Times New Roman" w:hAnsi="Times New Roman"/>
          <w:b/>
          <w:bCs/>
          <w:sz w:val="24"/>
          <w:szCs w:val="24"/>
        </w:rPr>
        <w:t>do 15 kwietnia</w:t>
      </w:r>
      <w:r w:rsidRPr="00BA4293">
        <w:rPr>
          <w:rFonts w:ascii="Times New Roman" w:hAnsi="Times New Roman"/>
          <w:b/>
          <w:bCs/>
          <w:sz w:val="24"/>
          <w:szCs w:val="24"/>
        </w:rPr>
        <w:t xml:space="preserve"> 2024  r</w:t>
      </w:r>
      <w:r w:rsidRPr="00BA4293">
        <w:rPr>
          <w:rFonts w:ascii="Times New Roman" w:hAnsi="Times New Roman"/>
          <w:bCs/>
          <w:sz w:val="24"/>
          <w:szCs w:val="24"/>
        </w:rPr>
        <w:t>.</w:t>
      </w:r>
    </w:p>
    <w:p w14:paraId="4672F107" w14:textId="580860B0" w:rsidR="00DC790A" w:rsidRPr="00BA4293" w:rsidRDefault="00DC790A" w:rsidP="004266AE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Wniosek wraz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>załącznikami musi być sporządzony na formularzach, które będą dostępne na stronie internetowej Ministerstwa Sportu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i </w:t>
      </w:r>
      <w:r w:rsidRPr="00BA4293">
        <w:rPr>
          <w:rFonts w:ascii="Times New Roman" w:hAnsi="Times New Roman"/>
          <w:bCs/>
          <w:sz w:val="24"/>
          <w:szCs w:val="24"/>
        </w:rPr>
        <w:t>Turystyki: (</w:t>
      </w:r>
      <w:hyperlink r:id="rId10" w:history="1">
        <w:r w:rsidRPr="00BA4293">
          <w:rPr>
            <w:rStyle w:val="Hipercze"/>
            <w:rFonts w:ascii="Times New Roman" w:hAnsi="Times New Roman"/>
            <w:bCs/>
            <w:sz w:val="24"/>
            <w:szCs w:val="24"/>
          </w:rPr>
          <w:t>https://www.gov.pl/web/sport</w:t>
        </w:r>
      </w:hyperlink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Pr="00BA4293">
        <w:rPr>
          <w:rFonts w:ascii="Times New Roman" w:hAnsi="Times New Roman"/>
          <w:bCs/>
          <w:sz w:val="24"/>
          <w:szCs w:val="24"/>
        </w:rPr>
        <w:br/>
        <w:t>w zakładce co robimy/sport/sport powszechny/dofinansowanie zadań ze środków  Budżetu Państwa) oraz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Biuletynie Informacji Publicznej. Wniosek wraz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>załącznikami należy wysłać pocztą (lub złożyć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siedzibie Ministerstwa) na adres: Ministerstwo Sportu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i </w:t>
      </w:r>
      <w:r w:rsidRPr="00BA4293">
        <w:rPr>
          <w:rFonts w:ascii="Times New Roman" w:hAnsi="Times New Roman"/>
          <w:bCs/>
          <w:sz w:val="24"/>
          <w:szCs w:val="24"/>
        </w:rPr>
        <w:t>Turystyki, Departament Sportu dla Wszystkich, 00-082 Warszawa, ul. Senatorska 14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 xml:space="preserve">dopiskiem na kopercie </w:t>
      </w:r>
      <w:r w:rsidRPr="00BA4293">
        <w:rPr>
          <w:rFonts w:ascii="Times New Roman" w:hAnsi="Times New Roman"/>
          <w:b/>
          <w:bCs/>
          <w:sz w:val="24"/>
          <w:szCs w:val="24"/>
        </w:rPr>
        <w:t>„Program wsparcia akademii piłkarskich działających przy klubach ekstraklasy</w:t>
      </w:r>
      <w:r w:rsidR="00D9029B" w:rsidRPr="00BA4293">
        <w:rPr>
          <w:rFonts w:ascii="Times New Roman" w:hAnsi="Times New Roman"/>
          <w:b/>
          <w:bCs/>
          <w:sz w:val="24"/>
          <w:szCs w:val="24"/>
        </w:rPr>
        <w:t xml:space="preserve"> i I </w:t>
      </w:r>
      <w:r w:rsidRPr="00BA4293">
        <w:rPr>
          <w:rFonts w:ascii="Times New Roman" w:hAnsi="Times New Roman"/>
          <w:b/>
          <w:bCs/>
          <w:sz w:val="24"/>
          <w:szCs w:val="24"/>
        </w:rPr>
        <w:t xml:space="preserve">ligi”. </w:t>
      </w:r>
    </w:p>
    <w:p w14:paraId="4295852D" w14:textId="2966528E" w:rsidR="00DC790A" w:rsidRPr="00BA4293" w:rsidRDefault="00DC790A" w:rsidP="00DC790A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Datą złożenia wniosku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o </w:t>
      </w:r>
      <w:r w:rsidRPr="00BA4293">
        <w:rPr>
          <w:rFonts w:ascii="Times New Roman" w:hAnsi="Times New Roman"/>
          <w:bCs/>
          <w:sz w:val="24"/>
          <w:szCs w:val="24"/>
        </w:rPr>
        <w:t xml:space="preserve">dofinansowanie jest data </w:t>
      </w:r>
      <w:r w:rsidR="00D538D1" w:rsidRPr="00BA4293">
        <w:rPr>
          <w:rFonts w:ascii="Times New Roman" w:hAnsi="Times New Roman"/>
          <w:bCs/>
          <w:sz w:val="24"/>
          <w:szCs w:val="24"/>
        </w:rPr>
        <w:t xml:space="preserve">jego </w:t>
      </w:r>
      <w:r w:rsidRPr="00BA4293">
        <w:rPr>
          <w:rFonts w:ascii="Times New Roman" w:hAnsi="Times New Roman"/>
          <w:bCs/>
          <w:sz w:val="24"/>
          <w:szCs w:val="24"/>
        </w:rPr>
        <w:t>dostarczenia do siedziby Ministerstwa.</w:t>
      </w:r>
    </w:p>
    <w:p w14:paraId="7D22F998" w14:textId="56077CBE" w:rsidR="00DC790A" w:rsidRPr="00BA4293" w:rsidRDefault="00DC790A" w:rsidP="00DC790A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Wnioski muszą być podpisane przez osoby uprawnione/upoważnione (należy załączyć stosowne upoważnienie) do działania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imieniu wnioskodawcy.</w:t>
      </w:r>
    </w:p>
    <w:p w14:paraId="41CE2BCA" w14:textId="24FD9748" w:rsidR="00DC790A" w:rsidRPr="00BA4293" w:rsidRDefault="00DC790A" w:rsidP="00DC790A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eastAsiaTheme="minorHAnsi" w:hAnsi="Times New Roman"/>
          <w:kern w:val="0"/>
          <w:sz w:val="24"/>
          <w:szCs w:val="24"/>
        </w:rPr>
        <w:t>Wszystkie kserokopie dokumentów muszą być potwierdzone za zgodność</w:t>
      </w:r>
      <w:r w:rsidR="00D9029B" w:rsidRPr="00BA4293">
        <w:rPr>
          <w:rFonts w:ascii="Times New Roman" w:eastAsiaTheme="minorHAnsi" w:hAnsi="Times New Roman"/>
          <w:kern w:val="0"/>
          <w:sz w:val="24"/>
          <w:szCs w:val="24"/>
        </w:rPr>
        <w:t xml:space="preserve"> z </w:t>
      </w:r>
      <w:r w:rsidRPr="00BA4293">
        <w:rPr>
          <w:rFonts w:ascii="Times New Roman" w:eastAsiaTheme="minorHAnsi" w:hAnsi="Times New Roman"/>
          <w:kern w:val="0"/>
          <w:sz w:val="24"/>
          <w:szCs w:val="24"/>
        </w:rPr>
        <w:t>oryginałem</w:t>
      </w:r>
    </w:p>
    <w:p w14:paraId="1D72A9B2" w14:textId="35276F29" w:rsidR="00DC790A" w:rsidRPr="00BA4293" w:rsidRDefault="00DC790A" w:rsidP="00DC790A">
      <w:pPr>
        <w:pStyle w:val="Standard"/>
        <w:tabs>
          <w:tab w:val="left" w:pos="284"/>
          <w:tab w:val="left" w:pos="127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eastAsiaTheme="minorHAnsi" w:hAnsi="Times New Roman"/>
          <w:kern w:val="0"/>
          <w:sz w:val="24"/>
          <w:szCs w:val="24"/>
        </w:rPr>
        <w:t>przez osoby wymienione</w:t>
      </w:r>
      <w:r w:rsidR="00D9029B" w:rsidRPr="00BA4293">
        <w:rPr>
          <w:rFonts w:ascii="Times New Roman" w:eastAsiaTheme="minorHAnsi" w:hAnsi="Times New Roman"/>
          <w:kern w:val="0"/>
          <w:sz w:val="24"/>
          <w:szCs w:val="24"/>
        </w:rPr>
        <w:t xml:space="preserve"> w </w:t>
      </w:r>
      <w:r w:rsidRPr="00BA4293">
        <w:rPr>
          <w:rFonts w:ascii="Times New Roman" w:eastAsiaTheme="minorHAnsi" w:hAnsi="Times New Roman"/>
          <w:kern w:val="0"/>
          <w:sz w:val="24"/>
          <w:szCs w:val="24"/>
        </w:rPr>
        <w:t>ust. 3.</w:t>
      </w:r>
    </w:p>
    <w:p w14:paraId="52E4C5D0" w14:textId="5DA6B272" w:rsidR="00DC790A" w:rsidRPr="00BA4293" w:rsidRDefault="00DC790A" w:rsidP="00DC790A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Wniosek wraz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załącznikami należy złożyć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jednym egzemplarzu.</w:t>
      </w:r>
    </w:p>
    <w:p w14:paraId="2D85A696" w14:textId="10981C05" w:rsidR="00DC790A" w:rsidRPr="00BA4293" w:rsidRDefault="00DC790A" w:rsidP="00DC790A">
      <w:pPr>
        <w:pStyle w:val="Standard"/>
        <w:numPr>
          <w:ilvl w:val="0"/>
          <w:numId w:val="15"/>
        </w:numPr>
        <w:tabs>
          <w:tab w:val="left" w:pos="284"/>
          <w:tab w:val="left" w:pos="127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Wszystkie rubryki formularza wniosku oraz stosownych załączników powinny być wypełnione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sposób wyczerpujący.</w:t>
      </w:r>
    </w:p>
    <w:p w14:paraId="7B54A327" w14:textId="77777777" w:rsidR="00DC790A" w:rsidRPr="00BA4293" w:rsidRDefault="00DC790A" w:rsidP="00DC790A">
      <w:pPr>
        <w:pStyle w:val="Standard"/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712CE6" w14:textId="5C7D9B9A" w:rsidR="00032D07" w:rsidRPr="00BA4293" w:rsidRDefault="00DC790A" w:rsidP="00DC790A">
      <w:pPr>
        <w:pStyle w:val="Standard"/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hAnsi="Times New Roman"/>
          <w:b/>
          <w:sz w:val="24"/>
          <w:szCs w:val="24"/>
        </w:rPr>
        <w:t>Wymagane dokumenty:</w:t>
      </w:r>
    </w:p>
    <w:p w14:paraId="6E0DB6F7" w14:textId="77777777" w:rsidR="00032D07" w:rsidRPr="00BA4293" w:rsidRDefault="00032D07" w:rsidP="00032D07">
      <w:pPr>
        <w:pStyle w:val="Standard"/>
        <w:numPr>
          <w:ilvl w:val="0"/>
          <w:numId w:val="16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Wniosek wraz z załącznikami:,</w:t>
      </w:r>
    </w:p>
    <w:p w14:paraId="1F3100F7" w14:textId="77777777" w:rsidR="00032D07" w:rsidRPr="00BA4293" w:rsidRDefault="00032D07" w:rsidP="00032D07">
      <w:pPr>
        <w:pStyle w:val="Standard"/>
        <w:tabs>
          <w:tab w:val="left" w:pos="1713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1) załącznik 1 – preliminarz kosztów bezpośrednich,</w:t>
      </w:r>
    </w:p>
    <w:p w14:paraId="35FED87A" w14:textId="77777777" w:rsidR="00032D07" w:rsidRPr="00BA4293" w:rsidRDefault="00032D07" w:rsidP="00032D07">
      <w:pPr>
        <w:pStyle w:val="Standard"/>
        <w:tabs>
          <w:tab w:val="left" w:pos="1713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2) załącznik 2 – preliminarz kosztów pośrednich,</w:t>
      </w:r>
    </w:p>
    <w:p w14:paraId="0CC38482" w14:textId="77777777" w:rsidR="00032D07" w:rsidRPr="00BA4293" w:rsidRDefault="00032D07" w:rsidP="00032D07">
      <w:pPr>
        <w:pStyle w:val="Standard"/>
        <w:tabs>
          <w:tab w:val="left" w:pos="426"/>
          <w:tab w:val="left" w:pos="567"/>
          <w:tab w:val="left" w:pos="1713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3) załącznik 3 – regulamin zadania,</w:t>
      </w:r>
    </w:p>
    <w:p w14:paraId="43BF2DF1" w14:textId="7061492C" w:rsidR="00032D07" w:rsidRPr="00BA4293" w:rsidRDefault="00032D07" w:rsidP="00032D07">
      <w:pPr>
        <w:pStyle w:val="Standard"/>
        <w:tabs>
          <w:tab w:val="left" w:pos="426"/>
          <w:tab w:val="left" w:pos="567"/>
          <w:tab w:val="left" w:pos="1713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4) załącznik 4 - program zadania</w:t>
      </w:r>
    </w:p>
    <w:p w14:paraId="185251AB" w14:textId="77777777" w:rsidR="00032D07" w:rsidRPr="00BA4293" w:rsidRDefault="00032D07" w:rsidP="00032D07">
      <w:pPr>
        <w:pStyle w:val="Standard"/>
        <w:tabs>
          <w:tab w:val="left" w:pos="426"/>
          <w:tab w:val="left" w:pos="567"/>
          <w:tab w:val="left" w:pos="1713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5) załącznik 5 – wykaz grup ćwiczebnych.</w:t>
      </w:r>
    </w:p>
    <w:p w14:paraId="3C77A770" w14:textId="77777777" w:rsidR="00032D07" w:rsidRPr="00BA4293" w:rsidRDefault="00032D07" w:rsidP="00DC790A">
      <w:pPr>
        <w:pStyle w:val="Standard"/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4242EB" w14:textId="77777777" w:rsidR="00DC790A" w:rsidRPr="00BA4293" w:rsidRDefault="00DC790A" w:rsidP="00DC790A">
      <w:pPr>
        <w:pStyle w:val="Standard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 xml:space="preserve">Zaświadczenie lub informacja sporządzona na podstawie ewidencji właściwej dla formy organizacyjnej wnioskodawcy. </w:t>
      </w:r>
    </w:p>
    <w:p w14:paraId="750E22E2" w14:textId="5EECDB03" w:rsidR="00DC790A" w:rsidRPr="00BA4293" w:rsidRDefault="00DC790A" w:rsidP="00DC790A">
      <w:pPr>
        <w:pStyle w:val="Standard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Statut, umowa lub akt założycielski przewidziany dla prowadzenia działalności wnioskodawcy opatrzony potwierdzeniem jego zgodności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oryginałem.</w:t>
      </w:r>
    </w:p>
    <w:p w14:paraId="3A5D3F6C" w14:textId="77777777" w:rsidR="00DC790A" w:rsidRPr="00BA4293" w:rsidRDefault="00DC790A" w:rsidP="00DC790A">
      <w:pPr>
        <w:pStyle w:val="Standard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656EDE0" w14:textId="77777777" w:rsidR="00DC790A" w:rsidRPr="00BA4293" w:rsidRDefault="00DC790A" w:rsidP="00DC790A">
      <w:pPr>
        <w:tabs>
          <w:tab w:val="left" w:pos="1713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AC349A" w14:textId="77777777" w:rsidR="002D4C31" w:rsidRPr="00BA4293" w:rsidRDefault="002D4C31" w:rsidP="00DC790A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6FF06378" w14:textId="6210E849" w:rsidR="00DC790A" w:rsidRPr="00BA4293" w:rsidRDefault="00DC790A" w:rsidP="00DC790A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A4293">
        <w:rPr>
          <w:rFonts w:ascii="Times New Roman" w:hAnsi="Times New Roman"/>
          <w:b/>
          <w:sz w:val="24"/>
          <w:szCs w:val="24"/>
          <w:lang w:eastAsia="pl-PL"/>
        </w:rPr>
        <w:t>Informacja dodatkowa</w:t>
      </w:r>
    </w:p>
    <w:p w14:paraId="7424DC2A" w14:textId="7753A2DD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Wszystkie pola wniosku muszą zostać czytelnie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hAnsi="Times New Roman"/>
          <w:sz w:val="24"/>
          <w:szCs w:val="24"/>
          <w:lang w:eastAsia="pl-PL"/>
        </w:rPr>
        <w:t>wyczerpująco wypełnione.</w:t>
      </w:r>
    </w:p>
    <w:p w14:paraId="451F34EA" w14:textId="252F9D0B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lastRenderedPageBreak/>
        <w:t>Wniosek, wszystkie oświadczenia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hAnsi="Times New Roman"/>
          <w:sz w:val="24"/>
          <w:szCs w:val="24"/>
          <w:lang w:eastAsia="pl-PL"/>
        </w:rPr>
        <w:t>inne dokumenty załączone do niej muszą zostać podpisane przez osoby uprawnione/upoważnione do reprezentowania wnioskodawcy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hAnsi="Times New Roman"/>
          <w:sz w:val="24"/>
          <w:szCs w:val="24"/>
          <w:lang w:eastAsia="pl-PL"/>
        </w:rPr>
        <w:t>składania oświadczeń woli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hAnsi="Times New Roman"/>
          <w:sz w:val="24"/>
          <w:szCs w:val="24"/>
          <w:lang w:eastAsia="pl-PL"/>
        </w:rPr>
        <w:t>jego imieniu.</w:t>
      </w:r>
    </w:p>
    <w:p w14:paraId="593DC003" w14:textId="3463FA95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Jeżeli osoby uprawnione nie dysponują pieczątkami imiennymi, podpis musi być złożony pełnym imieniem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Pr="00BA4293">
        <w:rPr>
          <w:rFonts w:ascii="Times New Roman" w:hAnsi="Times New Roman"/>
          <w:sz w:val="24"/>
          <w:szCs w:val="24"/>
          <w:lang w:eastAsia="pl-PL"/>
        </w:rPr>
        <w:t>nazwiskiem (czytelnie)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z </w:t>
      </w:r>
      <w:r w:rsidRPr="00BA4293">
        <w:rPr>
          <w:rFonts w:ascii="Times New Roman" w:hAnsi="Times New Roman"/>
          <w:sz w:val="24"/>
          <w:szCs w:val="24"/>
          <w:lang w:eastAsia="pl-PL"/>
        </w:rPr>
        <w:t>zaznaczeniem pełnionej funkcji.</w:t>
      </w:r>
    </w:p>
    <w:p w14:paraId="30FC061D" w14:textId="77777777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W przypadku wystawienia przez ww. osoby upoważnień do podpisywania dokumentów (lub określonych rodzajów dokumentów), upoważnienia muszą być dołączone do wniosku.</w:t>
      </w:r>
    </w:p>
    <w:p w14:paraId="79D0C5B0" w14:textId="48751CD3" w:rsidR="00DC790A" w:rsidRPr="00CE1123" w:rsidRDefault="00DC790A" w:rsidP="00CE1123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W razie zaistnienia zmian upoważnień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hAnsi="Times New Roman"/>
          <w:sz w:val="24"/>
          <w:szCs w:val="24"/>
          <w:lang w:eastAsia="pl-PL"/>
        </w:rPr>
        <w:t>trakci</w:t>
      </w:r>
      <w:r w:rsidR="00CE1123">
        <w:rPr>
          <w:rFonts w:ascii="Times New Roman" w:hAnsi="Times New Roman"/>
          <w:sz w:val="24"/>
          <w:szCs w:val="24"/>
          <w:lang w:eastAsia="pl-PL"/>
        </w:rPr>
        <w:t>e procedury wyłaniania wniosków, d</w:t>
      </w:r>
      <w:r w:rsidR="00D538D1" w:rsidRPr="00CE1123">
        <w:rPr>
          <w:rFonts w:ascii="Times New Roman" w:hAnsi="Times New Roman"/>
          <w:sz w:val="24"/>
          <w:szCs w:val="24"/>
          <w:lang w:eastAsia="pl-PL"/>
        </w:rPr>
        <w:t>o</w:t>
      </w:r>
      <w:r w:rsidRPr="00CE112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E1123">
        <w:rPr>
          <w:rFonts w:ascii="Times New Roman" w:hAnsi="Times New Roman"/>
          <w:sz w:val="24"/>
          <w:szCs w:val="24"/>
          <w:lang w:eastAsia="pl-PL"/>
        </w:rPr>
        <w:t xml:space="preserve">czasu </w:t>
      </w:r>
      <w:r w:rsidRPr="00CE1123">
        <w:rPr>
          <w:rFonts w:ascii="Times New Roman" w:hAnsi="Times New Roman"/>
          <w:sz w:val="24"/>
          <w:szCs w:val="24"/>
          <w:lang w:eastAsia="pl-PL"/>
        </w:rPr>
        <w:t xml:space="preserve">realizacji </w:t>
      </w:r>
      <w:r w:rsidR="00CE1123">
        <w:rPr>
          <w:rFonts w:ascii="Times New Roman" w:hAnsi="Times New Roman"/>
          <w:sz w:val="24"/>
          <w:szCs w:val="24"/>
          <w:lang w:eastAsia="pl-PL"/>
        </w:rPr>
        <w:t xml:space="preserve">zadania </w:t>
      </w:r>
      <w:r w:rsidRPr="00CE1123">
        <w:rPr>
          <w:rFonts w:ascii="Times New Roman" w:hAnsi="Times New Roman"/>
          <w:sz w:val="24"/>
          <w:szCs w:val="24"/>
          <w:lang w:eastAsia="pl-PL"/>
        </w:rPr>
        <w:t>należy niezwłocznie,</w:t>
      </w:r>
      <w:r w:rsidR="00D9029B" w:rsidRPr="00CE1123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CE1123">
        <w:rPr>
          <w:rFonts w:ascii="Times New Roman" w:hAnsi="Times New Roman"/>
          <w:sz w:val="24"/>
          <w:szCs w:val="24"/>
          <w:lang w:eastAsia="pl-PL"/>
        </w:rPr>
        <w:t>formie pisemnej, poinformować</w:t>
      </w:r>
      <w:r w:rsidR="00D9029B" w:rsidRPr="00CE1123">
        <w:rPr>
          <w:rFonts w:ascii="Times New Roman" w:hAnsi="Times New Roman"/>
          <w:sz w:val="24"/>
          <w:szCs w:val="24"/>
          <w:lang w:eastAsia="pl-PL"/>
        </w:rPr>
        <w:t xml:space="preserve"> o </w:t>
      </w:r>
      <w:r w:rsidRPr="00CE1123">
        <w:rPr>
          <w:rFonts w:ascii="Times New Roman" w:hAnsi="Times New Roman"/>
          <w:sz w:val="24"/>
          <w:szCs w:val="24"/>
          <w:lang w:eastAsia="pl-PL"/>
        </w:rPr>
        <w:t>tym fakcie MSiT.</w:t>
      </w:r>
    </w:p>
    <w:p w14:paraId="593CE9CC" w14:textId="77777777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Realizacja zadań programu musi mieć charakter niekomercyjny – nie może zakładać osiągnięcia dochodu.</w:t>
      </w:r>
    </w:p>
    <w:p w14:paraId="10E21081" w14:textId="44BDF369" w:rsidR="00DC790A" w:rsidRPr="00BA4293" w:rsidRDefault="00DC790A" w:rsidP="004266AE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Uczestnicy programu nie mogą ponosić kosztów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hAnsi="Times New Roman"/>
          <w:sz w:val="24"/>
          <w:szCs w:val="24"/>
          <w:lang w:eastAsia="pl-PL"/>
        </w:rPr>
        <w:t>zakresie jego realizacji (uczestnictwo</w:t>
      </w:r>
      <w:r w:rsidR="00D9029B" w:rsidRPr="00BA4293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hAnsi="Times New Roman"/>
          <w:sz w:val="24"/>
          <w:szCs w:val="24"/>
          <w:lang w:eastAsia="pl-PL"/>
        </w:rPr>
        <w:t>zajęciach sportowych jest bezpłatne).</w:t>
      </w:r>
    </w:p>
    <w:p w14:paraId="4B9FCCBA" w14:textId="77777777" w:rsidR="00DC790A" w:rsidRPr="00BA4293" w:rsidRDefault="00DC790A" w:rsidP="00DC790A">
      <w:pPr>
        <w:pStyle w:val="Standard"/>
        <w:numPr>
          <w:ilvl w:val="0"/>
          <w:numId w:val="25"/>
        </w:numPr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4293">
        <w:rPr>
          <w:rFonts w:ascii="Times New Roman" w:hAnsi="Times New Roman"/>
          <w:sz w:val="24"/>
          <w:szCs w:val="24"/>
          <w:lang w:eastAsia="pl-PL"/>
        </w:rPr>
        <w:t>Program może być realizowany wyłącznie na terenie kraju.</w:t>
      </w:r>
    </w:p>
    <w:p w14:paraId="4C7DC753" w14:textId="77777777" w:rsidR="00DC790A" w:rsidRPr="00BA4293" w:rsidRDefault="00DC790A" w:rsidP="00DC790A">
      <w:pPr>
        <w:pStyle w:val="Standard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0548722" w14:textId="679131B1" w:rsidR="00DC790A" w:rsidRPr="00BA4293" w:rsidRDefault="002153E1" w:rsidP="002D4C31">
      <w:pPr>
        <w:pStyle w:val="Nagwek1"/>
      </w:pPr>
      <w:bookmarkStart w:id="9" w:name="_Toc160787576"/>
      <w:r w:rsidRPr="00BA4293">
        <w:t>VIII</w:t>
      </w:r>
      <w:r w:rsidR="00DC790A" w:rsidRPr="00BA4293">
        <w:t>.  TERMIN ROZPATRZENIA WNIOSKÓW</w:t>
      </w:r>
      <w:bookmarkEnd w:id="9"/>
    </w:p>
    <w:p w14:paraId="15D0DDE0" w14:textId="1A35E087" w:rsidR="00DC790A" w:rsidRPr="00BA4293" w:rsidRDefault="00DC790A" w:rsidP="00DC790A">
      <w:pPr>
        <w:pStyle w:val="Standard"/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Rozpatrzenie wniosków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 xml:space="preserve">dofinansowanie nastąpi nie później niż </w:t>
      </w:r>
      <w:r w:rsidR="00CE1123">
        <w:rPr>
          <w:rFonts w:ascii="Times New Roman" w:hAnsi="Times New Roman"/>
          <w:b/>
          <w:sz w:val="24"/>
          <w:szCs w:val="24"/>
        </w:rPr>
        <w:t>do dnia 15 maja 2024</w:t>
      </w:r>
      <w:r w:rsidRPr="00BA4293">
        <w:rPr>
          <w:rFonts w:ascii="Times New Roman" w:hAnsi="Times New Roman"/>
          <w:b/>
          <w:sz w:val="24"/>
          <w:szCs w:val="24"/>
        </w:rPr>
        <w:t xml:space="preserve"> r. </w:t>
      </w:r>
    </w:p>
    <w:p w14:paraId="08DC8889" w14:textId="77777777" w:rsidR="00DC790A" w:rsidRPr="00BA4293" w:rsidRDefault="00DC790A" w:rsidP="00DC790A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0F6E9F0D" w14:textId="3759E8E8" w:rsidR="00DC790A" w:rsidRPr="00BA4293" w:rsidRDefault="00DC790A" w:rsidP="00DC790A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 przypadku niewykorzystania wszystkich środków finansowych na realizację Programu, Minister może wyznaczyć dodatkowy termin na składanie wniosków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ramach niniejszego Programu. </w:t>
      </w:r>
    </w:p>
    <w:p w14:paraId="21D880CE" w14:textId="77777777" w:rsidR="00DC790A" w:rsidRPr="00BA4293" w:rsidRDefault="00DC790A" w:rsidP="00DC790A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09D21277" w14:textId="48D87983" w:rsidR="00C917D8" w:rsidRPr="00BA4293" w:rsidRDefault="00DC790A" w:rsidP="00DC790A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Minister  zastrzega sobie prawo do zmniejszenia przyznanych środków finansowych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sytuacji, gdy wielkość środków finansowych będących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dyspozycji Ministra będzie mniejsza od zaplanowanych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budżecie państwa.</w:t>
      </w:r>
    </w:p>
    <w:p w14:paraId="5B1B1879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86D178" w14:textId="2946B5F1" w:rsidR="00C917D8" w:rsidRPr="00BA4293" w:rsidRDefault="002153E1" w:rsidP="002D4C31">
      <w:pPr>
        <w:pStyle w:val="Nagwek1"/>
      </w:pPr>
      <w:bookmarkStart w:id="10" w:name="_Toc160787577"/>
      <w:r w:rsidRPr="00BA4293">
        <w:t>IX</w:t>
      </w:r>
      <w:r w:rsidR="00C917D8" w:rsidRPr="00BA4293">
        <w:t>. KRYTERIA OCENY WNIOSKÓW</w:t>
      </w:r>
      <w:bookmarkEnd w:id="10"/>
    </w:p>
    <w:p w14:paraId="041EB792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520C0" w14:textId="77777777" w:rsidR="00C917D8" w:rsidRPr="00BA4293" w:rsidRDefault="00C917D8" w:rsidP="00C917D8">
      <w:pPr>
        <w:pStyle w:val="Standard"/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hAnsi="Times New Roman"/>
          <w:b/>
          <w:sz w:val="24"/>
          <w:szCs w:val="24"/>
        </w:rPr>
        <w:t>Kryteria stosowane przy wyborze wniosków:</w:t>
      </w:r>
    </w:p>
    <w:p w14:paraId="0D762EE2" w14:textId="164954F5" w:rsidR="007F26F6" w:rsidRPr="00BA4293" w:rsidRDefault="007F26F6" w:rsidP="007F26F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Wysokość środków przeznaczonych na funkcjonowanie Akademii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latach 2022</w:t>
      </w:r>
      <w:r w:rsidR="002D4C31" w:rsidRPr="00BA4293">
        <w:rPr>
          <w:rFonts w:ascii="Times New Roman" w:hAnsi="Times New Roman"/>
          <w:sz w:val="24"/>
          <w:szCs w:val="24"/>
        </w:rPr>
        <w:t>,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sz w:val="24"/>
          <w:szCs w:val="24"/>
        </w:rPr>
        <w:t xml:space="preserve">2023 </w:t>
      </w:r>
      <w:r w:rsidR="002D4C31" w:rsidRPr="00BA4293">
        <w:rPr>
          <w:rFonts w:ascii="Times New Roman" w:hAnsi="Times New Roman"/>
          <w:sz w:val="24"/>
          <w:szCs w:val="24"/>
        </w:rPr>
        <w:t xml:space="preserve">i 2024 </w:t>
      </w:r>
      <w:r w:rsidRPr="00BA4293">
        <w:rPr>
          <w:rFonts w:ascii="Times New Roman" w:hAnsi="Times New Roman"/>
          <w:b/>
          <w:sz w:val="24"/>
          <w:szCs w:val="24"/>
        </w:rPr>
        <w:t>0-10 pkt.</w:t>
      </w:r>
      <w:r w:rsidRPr="00BA4293">
        <w:rPr>
          <w:rFonts w:ascii="Times New Roman" w:hAnsi="Times New Roman"/>
          <w:sz w:val="24"/>
          <w:szCs w:val="24"/>
        </w:rPr>
        <w:t xml:space="preserve"> </w:t>
      </w:r>
    </w:p>
    <w:p w14:paraId="09F1525F" w14:textId="0A648768" w:rsidR="007F26F6" w:rsidRPr="00BA4293" w:rsidRDefault="007F26F6" w:rsidP="007F26F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Liczba młodzieżowców, którzy zagrali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2D4C31" w:rsidRPr="00BA4293">
        <w:rPr>
          <w:rFonts w:ascii="Times New Roman" w:hAnsi="Times New Roman"/>
          <w:sz w:val="24"/>
          <w:szCs w:val="24"/>
        </w:rPr>
        <w:t xml:space="preserve">, 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2D4C31" w:rsidRPr="00BA4293">
        <w:rPr>
          <w:rFonts w:ascii="Times New Roman" w:hAnsi="Times New Roman"/>
          <w:sz w:val="24"/>
          <w:szCs w:val="24"/>
        </w:rPr>
        <w:t xml:space="preserve"> i 2023/24 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meczach ligowych pierwszej drużyny danego klubu </w:t>
      </w:r>
      <w:r w:rsidRPr="00BA4293">
        <w:rPr>
          <w:rFonts w:ascii="Times New Roman" w:hAnsi="Times New Roman"/>
          <w:b/>
          <w:sz w:val="24"/>
          <w:szCs w:val="24"/>
        </w:rPr>
        <w:t>0-10 pkt</w:t>
      </w:r>
    </w:p>
    <w:p w14:paraId="09F1B7D1" w14:textId="67527F66" w:rsidR="007F26F6" w:rsidRPr="00BA4293" w:rsidRDefault="007F26F6" w:rsidP="007F26F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Liczba młodzieżowców, którzy zagrali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2D4C31" w:rsidRPr="00BA4293">
        <w:rPr>
          <w:rFonts w:ascii="Times New Roman" w:hAnsi="Times New Roman"/>
          <w:sz w:val="24"/>
          <w:szCs w:val="24"/>
        </w:rPr>
        <w:t>,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2D4C31" w:rsidRPr="00BA4293">
        <w:rPr>
          <w:rFonts w:ascii="Times New Roman" w:hAnsi="Times New Roman"/>
          <w:sz w:val="24"/>
          <w:szCs w:val="24"/>
        </w:rPr>
        <w:t xml:space="preserve"> i 2024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meczach ligowych drugiej drużyny danego klubu </w:t>
      </w:r>
      <w:r w:rsidRPr="00BA4293">
        <w:rPr>
          <w:rFonts w:ascii="Times New Roman" w:hAnsi="Times New Roman"/>
          <w:b/>
          <w:sz w:val="24"/>
          <w:szCs w:val="24"/>
        </w:rPr>
        <w:t>0-10 pkt</w:t>
      </w:r>
    </w:p>
    <w:p w14:paraId="19259456" w14:textId="6E9DF151" w:rsidR="007F26F6" w:rsidRPr="00BA4293" w:rsidRDefault="007F26F6" w:rsidP="007F26F6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Liczba zawodników danego klubu powołanych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sezonach 2021/22</w:t>
      </w:r>
      <w:r w:rsidR="002D4C31" w:rsidRPr="00BA4293">
        <w:rPr>
          <w:rFonts w:ascii="Times New Roman" w:hAnsi="Times New Roman"/>
          <w:sz w:val="24"/>
          <w:szCs w:val="24"/>
        </w:rPr>
        <w:t>,</w:t>
      </w:r>
      <w:r w:rsidR="00D9029B" w:rsidRPr="00BA4293">
        <w:rPr>
          <w:rFonts w:ascii="Times New Roman" w:hAnsi="Times New Roman"/>
          <w:sz w:val="24"/>
          <w:szCs w:val="24"/>
        </w:rPr>
        <w:t> </w:t>
      </w:r>
      <w:r w:rsidRPr="00BA4293">
        <w:rPr>
          <w:rFonts w:ascii="Times New Roman" w:hAnsi="Times New Roman"/>
          <w:sz w:val="24"/>
          <w:szCs w:val="24"/>
        </w:rPr>
        <w:t>2022/23</w:t>
      </w:r>
      <w:r w:rsidR="002D4C31" w:rsidRPr="00BA4293">
        <w:rPr>
          <w:rFonts w:ascii="Times New Roman" w:hAnsi="Times New Roman"/>
          <w:sz w:val="24"/>
          <w:szCs w:val="24"/>
        </w:rPr>
        <w:t xml:space="preserve"> i 2023/24</w:t>
      </w:r>
      <w:r w:rsidRPr="00BA4293">
        <w:rPr>
          <w:rFonts w:ascii="Times New Roman" w:hAnsi="Times New Roman"/>
          <w:sz w:val="24"/>
          <w:szCs w:val="24"/>
        </w:rPr>
        <w:t xml:space="preserve"> do reprezentacji Polski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kategoriach wiekowych od U15 do U21 </w:t>
      </w:r>
      <w:r w:rsidRPr="00BA4293">
        <w:rPr>
          <w:rFonts w:ascii="Times New Roman" w:hAnsi="Times New Roman"/>
          <w:b/>
          <w:sz w:val="24"/>
          <w:szCs w:val="24"/>
        </w:rPr>
        <w:t>0-10 pkt</w:t>
      </w:r>
    </w:p>
    <w:p w14:paraId="51B85EB0" w14:textId="2AB2E19A" w:rsidR="007F26F6" w:rsidRPr="00BA4293" w:rsidRDefault="007F26F6" w:rsidP="007F26F6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lastRenderedPageBreak/>
        <w:t>Liczba dzieci</w:t>
      </w:r>
      <w:r w:rsidR="002D4C31" w:rsidRPr="00BA4293">
        <w:rPr>
          <w:rFonts w:ascii="Times New Roman" w:hAnsi="Times New Roman"/>
          <w:bCs/>
          <w:sz w:val="24"/>
          <w:szCs w:val="24"/>
        </w:rPr>
        <w:t xml:space="preserve"> i młodzieży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="002D4C31" w:rsidRPr="00BA4293">
        <w:rPr>
          <w:rFonts w:ascii="Times New Roman" w:hAnsi="Times New Roman"/>
          <w:bCs/>
          <w:sz w:val="24"/>
          <w:szCs w:val="24"/>
        </w:rPr>
        <w:t>Akademii do</w:t>
      </w:r>
      <w:r w:rsidR="00EF42FF" w:rsidRPr="00BA4293">
        <w:rPr>
          <w:rFonts w:ascii="Times New Roman" w:hAnsi="Times New Roman"/>
          <w:bCs/>
          <w:sz w:val="24"/>
          <w:szCs w:val="24"/>
        </w:rPr>
        <w:t xml:space="preserve"> ukończenia</w:t>
      </w:r>
      <w:r w:rsidR="002D4C31" w:rsidRPr="00BA4293">
        <w:rPr>
          <w:rFonts w:ascii="Times New Roman" w:hAnsi="Times New Roman"/>
          <w:bCs/>
          <w:sz w:val="24"/>
          <w:szCs w:val="24"/>
        </w:rPr>
        <w:t xml:space="preserve"> 19 r</w:t>
      </w:r>
      <w:r w:rsidR="00EF42FF" w:rsidRPr="00BA4293">
        <w:rPr>
          <w:rFonts w:ascii="Times New Roman" w:hAnsi="Times New Roman"/>
          <w:bCs/>
          <w:sz w:val="24"/>
          <w:szCs w:val="24"/>
        </w:rPr>
        <w:t xml:space="preserve">oku </w:t>
      </w:r>
      <w:r w:rsidR="002D4C31" w:rsidRPr="00BA4293">
        <w:rPr>
          <w:rFonts w:ascii="Times New Roman" w:hAnsi="Times New Roman"/>
          <w:bCs/>
          <w:sz w:val="24"/>
          <w:szCs w:val="24"/>
        </w:rPr>
        <w:t>ż</w:t>
      </w:r>
      <w:r w:rsidR="00EF42FF" w:rsidRPr="00BA4293">
        <w:rPr>
          <w:rFonts w:ascii="Times New Roman" w:hAnsi="Times New Roman"/>
          <w:bCs/>
          <w:sz w:val="24"/>
          <w:szCs w:val="24"/>
        </w:rPr>
        <w:t>ycia</w:t>
      </w:r>
      <w:r w:rsidR="002D4C31" w:rsidRPr="00BA4293">
        <w:rPr>
          <w:rFonts w:ascii="Times New Roman" w:hAnsi="Times New Roman"/>
          <w:bCs/>
          <w:sz w:val="24"/>
          <w:szCs w:val="24"/>
        </w:rPr>
        <w:t xml:space="preserve">, </w:t>
      </w:r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="00B74703" w:rsidRPr="00BA4293">
        <w:rPr>
          <w:rFonts w:ascii="Times New Roman" w:hAnsi="Times New Roman"/>
          <w:b/>
          <w:bCs/>
          <w:sz w:val="24"/>
          <w:szCs w:val="24"/>
        </w:rPr>
        <w:t>0-20</w:t>
      </w:r>
      <w:r w:rsidRPr="00BA4293">
        <w:rPr>
          <w:rFonts w:ascii="Times New Roman" w:hAnsi="Times New Roman"/>
          <w:b/>
          <w:bCs/>
          <w:sz w:val="24"/>
          <w:szCs w:val="24"/>
        </w:rPr>
        <w:t xml:space="preserve"> pkt</w:t>
      </w:r>
    </w:p>
    <w:p w14:paraId="29156FAA" w14:textId="23579134" w:rsidR="007F26F6" w:rsidRPr="00BA4293" w:rsidRDefault="007F26F6" w:rsidP="007F26F6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Liczba trenerów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Pr="00BA4293">
        <w:rPr>
          <w:rFonts w:ascii="Times New Roman" w:hAnsi="Times New Roman"/>
          <w:bCs/>
          <w:sz w:val="24"/>
          <w:szCs w:val="24"/>
        </w:rPr>
        <w:t>Akademii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z </w:t>
      </w:r>
      <w:r w:rsidRPr="00BA4293">
        <w:rPr>
          <w:rFonts w:ascii="Times New Roman" w:hAnsi="Times New Roman"/>
          <w:bCs/>
          <w:sz w:val="24"/>
          <w:szCs w:val="24"/>
        </w:rPr>
        <w:t xml:space="preserve">poszczególnymi licencjami UEFA </w:t>
      </w:r>
      <w:r w:rsidRPr="00BA4293">
        <w:rPr>
          <w:rFonts w:ascii="Times New Roman" w:hAnsi="Times New Roman"/>
          <w:b/>
          <w:bCs/>
          <w:sz w:val="24"/>
          <w:szCs w:val="24"/>
        </w:rPr>
        <w:t>0-15 pkt</w:t>
      </w:r>
      <w:r w:rsidRPr="00BA4293">
        <w:rPr>
          <w:rFonts w:ascii="Times New Roman" w:hAnsi="Times New Roman"/>
          <w:bCs/>
          <w:sz w:val="24"/>
          <w:szCs w:val="24"/>
        </w:rPr>
        <w:t xml:space="preserve"> </w:t>
      </w:r>
    </w:p>
    <w:p w14:paraId="36698B8C" w14:textId="3C009FA7" w:rsidR="007F26F6" w:rsidRPr="00BA4293" w:rsidRDefault="00B74703" w:rsidP="007F26F6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 xml:space="preserve"> Infrastruktura</w:t>
      </w:r>
      <w:r w:rsidR="007F26F6"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Pr="00BA4293">
        <w:rPr>
          <w:rFonts w:ascii="Times New Roman" w:hAnsi="Times New Roman"/>
          <w:bCs/>
          <w:sz w:val="24"/>
          <w:szCs w:val="24"/>
        </w:rPr>
        <w:t>użytkowana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w </w:t>
      </w:r>
      <w:r w:rsidR="002D4C31" w:rsidRPr="00BA4293">
        <w:rPr>
          <w:rFonts w:ascii="Times New Roman" w:hAnsi="Times New Roman"/>
          <w:bCs/>
          <w:sz w:val="24"/>
          <w:szCs w:val="24"/>
        </w:rPr>
        <w:t>A</w:t>
      </w:r>
      <w:r w:rsidR="007F26F6" w:rsidRPr="00BA4293">
        <w:rPr>
          <w:rFonts w:ascii="Times New Roman" w:hAnsi="Times New Roman"/>
          <w:bCs/>
          <w:sz w:val="24"/>
          <w:szCs w:val="24"/>
        </w:rPr>
        <w:t xml:space="preserve">kademii:  liczba boisk, zaplecza szatniowe </w:t>
      </w:r>
      <w:r w:rsidR="00D9029B" w:rsidRPr="00BA4293">
        <w:rPr>
          <w:rFonts w:ascii="Times New Roman" w:hAnsi="Times New Roman"/>
          <w:bCs/>
          <w:sz w:val="24"/>
          <w:szCs w:val="24"/>
        </w:rPr>
        <w:t xml:space="preserve"> i </w:t>
      </w:r>
      <w:r w:rsidR="007F26F6" w:rsidRPr="00BA4293">
        <w:rPr>
          <w:rFonts w:ascii="Times New Roman" w:hAnsi="Times New Roman"/>
          <w:bCs/>
          <w:sz w:val="24"/>
          <w:szCs w:val="24"/>
        </w:rPr>
        <w:t xml:space="preserve">inne towarzyszące </w:t>
      </w:r>
      <w:r w:rsidR="007F26F6" w:rsidRPr="00BA4293">
        <w:rPr>
          <w:rFonts w:ascii="Times New Roman" w:hAnsi="Times New Roman"/>
          <w:b/>
          <w:bCs/>
          <w:sz w:val="24"/>
          <w:szCs w:val="24"/>
        </w:rPr>
        <w:t>0-15 pkt</w:t>
      </w:r>
    </w:p>
    <w:p w14:paraId="0A1B5BF2" w14:textId="29658947" w:rsidR="007F26F6" w:rsidRPr="00BA4293" w:rsidRDefault="00B74703" w:rsidP="007F26F6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A4293">
        <w:rPr>
          <w:rFonts w:ascii="Times New Roman" w:hAnsi="Times New Roman"/>
          <w:bCs/>
          <w:sz w:val="24"/>
          <w:szCs w:val="24"/>
        </w:rPr>
        <w:t>Realizowany program szkoleniowy</w:t>
      </w:r>
      <w:r w:rsidR="007F26F6" w:rsidRPr="00BA4293">
        <w:rPr>
          <w:rFonts w:ascii="Times New Roman" w:hAnsi="Times New Roman"/>
          <w:bCs/>
          <w:sz w:val="24"/>
          <w:szCs w:val="24"/>
        </w:rPr>
        <w:t xml:space="preserve"> </w:t>
      </w:r>
      <w:r w:rsidRPr="00BA4293">
        <w:rPr>
          <w:rFonts w:ascii="Times New Roman" w:hAnsi="Times New Roman"/>
          <w:b/>
          <w:bCs/>
          <w:sz w:val="24"/>
          <w:szCs w:val="24"/>
        </w:rPr>
        <w:t>0-1</w:t>
      </w:r>
      <w:r w:rsidR="007F26F6" w:rsidRPr="00BA4293">
        <w:rPr>
          <w:rFonts w:ascii="Times New Roman" w:hAnsi="Times New Roman"/>
          <w:b/>
          <w:bCs/>
          <w:sz w:val="24"/>
          <w:szCs w:val="24"/>
        </w:rPr>
        <w:t>0 pkt</w:t>
      </w:r>
    </w:p>
    <w:p w14:paraId="67F2896F" w14:textId="78C3BBA2" w:rsidR="00B244EF" w:rsidRPr="00BA4293" w:rsidRDefault="00B244EF" w:rsidP="00B244EF">
      <w:pPr>
        <w:pStyle w:val="Akapitzlist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56A2FD79" w14:textId="77777777" w:rsidR="00C917D8" w:rsidRPr="00BA4293" w:rsidRDefault="00C917D8" w:rsidP="00C917D8">
      <w:pPr>
        <w:pStyle w:val="Standard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5E2EB64" w14:textId="77777777" w:rsidR="00C917D8" w:rsidRPr="00BA4293" w:rsidRDefault="00C917D8" w:rsidP="00C917D8">
      <w:pPr>
        <w:pStyle w:val="Standard"/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D6D2C67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4293">
        <w:rPr>
          <w:rFonts w:ascii="Times New Roman" w:hAnsi="Times New Roman"/>
          <w:b/>
          <w:sz w:val="24"/>
          <w:szCs w:val="24"/>
        </w:rPr>
        <w:t>W zakresie naboru odrzuceniu podlegać będą wnioski:</w:t>
      </w:r>
    </w:p>
    <w:p w14:paraId="504D336C" w14:textId="77777777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sporządzone na niewłaściwych formularzach lub niekompletne (w zakresie wniosku, załączników oraz wymaganych dokumentów),</w:t>
      </w:r>
    </w:p>
    <w:p w14:paraId="3CBAA56E" w14:textId="77777777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bookmarkStart w:id="11" w:name="_Hlk84940751"/>
      <w:r w:rsidRPr="00BA4293">
        <w:rPr>
          <w:rFonts w:ascii="Times New Roman" w:hAnsi="Times New Roman"/>
          <w:sz w:val="24"/>
          <w:szCs w:val="24"/>
        </w:rPr>
        <w:t>podpisane przez osoby nieuprawnione do reprezentowania wnioskodawcy lub nieopatrzone podpisem,</w:t>
      </w:r>
      <w:bookmarkEnd w:id="11"/>
    </w:p>
    <w:p w14:paraId="5F6935B7" w14:textId="38F375F6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dotyczące zadań innych niż wymienione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ogłoszeniu programu,</w:t>
      </w:r>
    </w:p>
    <w:p w14:paraId="623E95A1" w14:textId="77777777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dotyczące zadań wykraczających poza cele statutowe wnioskodawcy,</w:t>
      </w:r>
    </w:p>
    <w:p w14:paraId="15FF2DC3" w14:textId="1E432A81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złożone przez wnioskodawców nieuprawnionych do udziału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naborze,</w:t>
      </w:r>
    </w:p>
    <w:p w14:paraId="798B575F" w14:textId="67AA6641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złożone po terminie określonym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naborze,</w:t>
      </w:r>
    </w:p>
    <w:p w14:paraId="71A3C6ED" w14:textId="1621CC5E" w:rsidR="00C917D8" w:rsidRPr="00BA4293" w:rsidRDefault="00C917D8" w:rsidP="00C917D8">
      <w:pPr>
        <w:pStyle w:val="Standard"/>
        <w:numPr>
          <w:ilvl w:val="0"/>
          <w:numId w:val="14"/>
        </w:numPr>
        <w:tabs>
          <w:tab w:val="left" w:pos="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przewidujące koszty preliminowane niezgodnie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 xml:space="preserve">warunkami określonymi </w:t>
      </w:r>
      <w:r w:rsidRPr="00BA4293">
        <w:rPr>
          <w:rFonts w:ascii="Times New Roman" w:hAnsi="Times New Roman"/>
          <w:sz w:val="24"/>
          <w:szCs w:val="24"/>
        </w:rPr>
        <w:br/>
        <w:t>w ogłoszeniu Programu.</w:t>
      </w:r>
    </w:p>
    <w:p w14:paraId="33137633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AA3EFF" w14:textId="0789E539" w:rsidR="00C917D8" w:rsidRPr="00BA4293" w:rsidRDefault="00C917D8" w:rsidP="00C917D8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Zadanie</w:t>
      </w:r>
      <w:r w:rsidRPr="00BA42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powinno być realizowane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najwyższą starannością,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i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terminach określonych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>umowie oraz zgodnie</w:t>
      </w:r>
      <w:r w:rsidR="00D9029B"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BA4293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obowiązującymi przepisami prawa. </w:t>
      </w:r>
      <w:r w:rsidRPr="00BA4293">
        <w:rPr>
          <w:rFonts w:ascii="Times New Roman" w:eastAsia="Times New Roman" w:hAnsi="Times New Roman"/>
          <w:color w:val="000000" w:themeColor="text1"/>
          <w:sz w:val="24"/>
          <w:szCs w:val="24"/>
        </w:rPr>
        <w:t>Ostateczna interpretacja zapisów programu należy do Ministra, który zastrzega sobie prawo do modyfikacji założeń merytoryczno-finansowych Programu.</w:t>
      </w:r>
    </w:p>
    <w:p w14:paraId="7A3F8683" w14:textId="77777777" w:rsidR="00C917D8" w:rsidRPr="00BA4293" w:rsidRDefault="00C917D8" w:rsidP="00C917D8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A429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72185389" w14:textId="77777777" w:rsidR="00C917D8" w:rsidRPr="00BA4293" w:rsidRDefault="00C917D8" w:rsidP="00C917D8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9AA07" w14:textId="77777777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70CA0BD" w14:textId="77777777" w:rsidR="00C917D8" w:rsidRPr="00BA4293" w:rsidRDefault="00C917D8" w:rsidP="002D4C31">
      <w:pPr>
        <w:pStyle w:val="Nagwek1"/>
      </w:pPr>
      <w:bookmarkStart w:id="12" w:name="_Toc160787578"/>
      <w:r w:rsidRPr="00BA4293">
        <w:t>X.  PROCEDURA OCENY ZŁOŻONYCH WNIOSKÓW</w:t>
      </w:r>
      <w:bookmarkEnd w:id="12"/>
    </w:p>
    <w:p w14:paraId="6A7F5676" w14:textId="77777777" w:rsidR="00C917D8" w:rsidRPr="00BA4293" w:rsidRDefault="00C917D8" w:rsidP="00C917D8">
      <w:pPr>
        <w:pStyle w:val="Standard"/>
        <w:tabs>
          <w:tab w:val="left" w:pos="567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24EAF9" w14:textId="6537DFAB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Ocena wniosków pod względem formalnym oraz merytorycznym jest dokonywana </w:t>
      </w:r>
      <w:r w:rsidRPr="00BA4293">
        <w:rPr>
          <w:rFonts w:ascii="Times New Roman" w:hAnsi="Times New Roman"/>
          <w:sz w:val="24"/>
          <w:szCs w:val="24"/>
        </w:rPr>
        <w:br/>
        <w:t>przez członków komisji oceniającej powołanej przez Ministra Sportu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 xml:space="preserve">Turystyki. Decyzję </w:t>
      </w:r>
      <w:r w:rsidRPr="00BA4293">
        <w:rPr>
          <w:rFonts w:ascii="Times New Roman" w:hAnsi="Times New Roman"/>
          <w:sz w:val="24"/>
          <w:szCs w:val="24"/>
        </w:rPr>
        <w:br/>
        <w:t>o udzieleniu dofinansowania podejmuje Minister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 xml:space="preserve">formie pisemnej, po zapoznaniu się </w:t>
      </w:r>
      <w:r w:rsidRPr="00BA4293">
        <w:rPr>
          <w:rFonts w:ascii="Times New Roman" w:hAnsi="Times New Roman"/>
          <w:sz w:val="24"/>
          <w:szCs w:val="24"/>
        </w:rPr>
        <w:br/>
        <w:t xml:space="preserve">z wynikami jej prac. </w:t>
      </w:r>
    </w:p>
    <w:p w14:paraId="4D5720D5" w14:textId="4A9C78C4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Decyzja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>przyznaniu dofinansowania nie jest decyzją administracyjną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rozumieniu Kodeksu postępowania administracyjnego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nie służy od niej odwołanie.</w:t>
      </w:r>
    </w:p>
    <w:p w14:paraId="22936512" w14:textId="141F676A" w:rsidR="00C917D8" w:rsidRPr="00BA4293" w:rsidRDefault="00C917D8" w:rsidP="00C917D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Rozstrzygnięcie naboru publikowane jest na stronie internetowej Ministerstwa Sportu </w:t>
      </w:r>
      <w:r w:rsidRPr="00BA4293">
        <w:rPr>
          <w:rFonts w:ascii="Times New Roman" w:hAnsi="Times New Roman"/>
          <w:sz w:val="24"/>
          <w:szCs w:val="24"/>
        </w:rPr>
        <w:br/>
        <w:t>i Turystki oraz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Biuletynie Informacji Publicznej MSiT.</w:t>
      </w:r>
      <w:r w:rsidR="00D9029B" w:rsidRPr="00BA4293">
        <w:rPr>
          <w:rFonts w:ascii="Times New Roman" w:hAnsi="Times New Roman"/>
          <w:sz w:val="24"/>
          <w:szCs w:val="24"/>
        </w:rPr>
        <w:t xml:space="preserve"> O </w:t>
      </w:r>
      <w:r w:rsidRPr="00BA4293">
        <w:rPr>
          <w:rFonts w:ascii="Times New Roman" w:hAnsi="Times New Roman"/>
          <w:sz w:val="24"/>
          <w:szCs w:val="24"/>
        </w:rPr>
        <w:t xml:space="preserve">przyznaniu dotacji wnioskodawca zostanie powiadomiony również pisemnie.  </w:t>
      </w:r>
    </w:p>
    <w:p w14:paraId="0B992747" w14:textId="5A145544" w:rsidR="00C917D8" w:rsidRPr="00BA4293" w:rsidRDefault="00C917D8" w:rsidP="00594A54">
      <w:pPr>
        <w:pStyle w:val="NormalnyWeb"/>
        <w:spacing w:line="276" w:lineRule="auto"/>
        <w:jc w:val="both"/>
      </w:pPr>
      <w:r w:rsidRPr="00BA4293">
        <w:t>Wnioskodawca, którego wniosek zostanie zakwalifikowany do realizacji</w:t>
      </w:r>
      <w:r w:rsidR="00D9029B" w:rsidRPr="00BA4293">
        <w:t xml:space="preserve"> i </w:t>
      </w:r>
      <w:r w:rsidRPr="00BA4293">
        <w:t>otrzyma dofinansowanie, zobowiązany jest wykonywać powierzone mu zadania</w:t>
      </w:r>
      <w:r w:rsidR="00D9029B" w:rsidRPr="00BA4293">
        <w:t xml:space="preserve"> w </w:t>
      </w:r>
      <w:r w:rsidRPr="00BA4293">
        <w:t xml:space="preserve">ramach Programu </w:t>
      </w:r>
      <w:r w:rsidR="00594A54" w:rsidRPr="00BA4293">
        <w:t>wsparcia akademii piłkarskich działających przy klubach ekstraklasy</w:t>
      </w:r>
      <w:r w:rsidR="00D9029B" w:rsidRPr="00BA4293">
        <w:t xml:space="preserve"> i I </w:t>
      </w:r>
      <w:r w:rsidR="00594A54" w:rsidRPr="00BA4293">
        <w:t xml:space="preserve">ligi </w:t>
      </w:r>
      <w:r w:rsidRPr="00BA4293">
        <w:t>zgodnie</w:t>
      </w:r>
      <w:r w:rsidR="00D9029B" w:rsidRPr="00BA4293">
        <w:t xml:space="preserve"> z </w:t>
      </w:r>
      <w:r w:rsidRPr="00BA4293">
        <w:t xml:space="preserve">aktualnie </w:t>
      </w:r>
      <w:r w:rsidRPr="00BA4293">
        <w:lastRenderedPageBreak/>
        <w:t>obowiązującym prawem</w:t>
      </w:r>
      <w:r w:rsidR="00D9029B" w:rsidRPr="00BA4293">
        <w:t xml:space="preserve"> i w </w:t>
      </w:r>
      <w:r w:rsidRPr="00BA4293">
        <w:t>oparciu</w:t>
      </w:r>
      <w:r w:rsidR="00D9029B" w:rsidRPr="00BA4293">
        <w:t xml:space="preserve"> o </w:t>
      </w:r>
      <w:r w:rsidRPr="00BA4293">
        <w:t>zasady ustalone</w:t>
      </w:r>
      <w:r w:rsidR="00D9029B" w:rsidRPr="00BA4293">
        <w:t xml:space="preserve"> w </w:t>
      </w:r>
      <w:r w:rsidRPr="00BA4293">
        <w:t>drodze umowy</w:t>
      </w:r>
      <w:r w:rsidR="00D9029B" w:rsidRPr="00BA4293">
        <w:t xml:space="preserve"> z </w:t>
      </w:r>
      <w:r w:rsidRPr="00BA4293">
        <w:t>Ministrem,</w:t>
      </w:r>
      <w:r w:rsidR="00D9029B" w:rsidRPr="00BA4293">
        <w:t xml:space="preserve"> w </w:t>
      </w:r>
      <w:r w:rsidRPr="00BA4293">
        <w:t>szczególności zgodnie</w:t>
      </w:r>
      <w:r w:rsidR="00D9029B" w:rsidRPr="00BA4293">
        <w:t xml:space="preserve"> z </w:t>
      </w:r>
      <w:r w:rsidRPr="00BA4293">
        <w:t>przepisami ustawy</w:t>
      </w:r>
      <w:r w:rsidR="00D9029B" w:rsidRPr="00BA4293">
        <w:t xml:space="preserve"> z </w:t>
      </w:r>
      <w:r w:rsidRPr="00BA4293">
        <w:t>dnia 27 sierpnia 2009 r.</w:t>
      </w:r>
      <w:r w:rsidR="00D9029B" w:rsidRPr="00BA4293">
        <w:t xml:space="preserve"> o </w:t>
      </w:r>
      <w:r w:rsidRPr="00BA4293">
        <w:t>finansach publicznych (Dz.U.</w:t>
      </w:r>
      <w:r w:rsidR="00D9029B" w:rsidRPr="00BA4293">
        <w:t xml:space="preserve"> z </w:t>
      </w:r>
      <w:r w:rsidRPr="00BA4293">
        <w:t xml:space="preserve">2021 r. </w:t>
      </w:r>
      <w:r w:rsidR="00594A54" w:rsidRPr="00BA4293">
        <w:t>poz. 305</w:t>
      </w:r>
      <w:r w:rsidR="00D9029B" w:rsidRPr="00BA4293">
        <w:t xml:space="preserve"> z </w:t>
      </w:r>
      <w:r w:rsidR="00594A54" w:rsidRPr="00BA4293">
        <w:t>późń. zm.)</w:t>
      </w:r>
      <w:r w:rsidRPr="00BA4293">
        <w:t>.</w:t>
      </w:r>
    </w:p>
    <w:p w14:paraId="0D848A11" w14:textId="77777777" w:rsidR="00C917D8" w:rsidRPr="00BA4293" w:rsidRDefault="00C917D8" w:rsidP="00C917D8">
      <w:pPr>
        <w:pStyle w:val="NormalnyWeb"/>
        <w:spacing w:before="0" w:after="0" w:line="276" w:lineRule="auto"/>
        <w:jc w:val="both"/>
      </w:pPr>
    </w:p>
    <w:p w14:paraId="30B1554A" w14:textId="1421F089" w:rsidR="00C917D8" w:rsidRPr="00BA4293" w:rsidRDefault="00C917D8" w:rsidP="00C917D8">
      <w:pPr>
        <w:pStyle w:val="NormalnyWeb"/>
        <w:spacing w:before="0" w:after="0" w:line="276" w:lineRule="auto"/>
        <w:jc w:val="both"/>
      </w:pPr>
    </w:p>
    <w:p w14:paraId="1E21CAAE" w14:textId="77777777" w:rsidR="00C917D8" w:rsidRPr="00BA4293" w:rsidRDefault="00C917D8" w:rsidP="00C917D8">
      <w:pPr>
        <w:pStyle w:val="NormalnyWeb"/>
        <w:spacing w:before="0" w:after="0" w:line="276" w:lineRule="auto"/>
        <w:jc w:val="both"/>
      </w:pPr>
    </w:p>
    <w:p w14:paraId="1169440A" w14:textId="0DDD19C8" w:rsidR="00C917D8" w:rsidRPr="00BA4293" w:rsidRDefault="002153E1" w:rsidP="002D4C31">
      <w:pPr>
        <w:pStyle w:val="Nagwek1"/>
      </w:pPr>
      <w:bookmarkStart w:id="13" w:name="_Toc160787579"/>
      <w:r w:rsidRPr="00BA4293">
        <w:t>XI.</w:t>
      </w:r>
      <w:r w:rsidRPr="00BA4293">
        <w:tab/>
      </w:r>
      <w:r w:rsidR="00C917D8" w:rsidRPr="00BA4293">
        <w:t>ZASADY REALIZACJI</w:t>
      </w:r>
      <w:r w:rsidR="00D9029B" w:rsidRPr="00BA4293">
        <w:t xml:space="preserve"> I </w:t>
      </w:r>
      <w:r w:rsidR="00C917D8" w:rsidRPr="00BA4293">
        <w:t>ROZLICZENIA UMOWY</w:t>
      </w:r>
      <w:bookmarkEnd w:id="13"/>
    </w:p>
    <w:p w14:paraId="0E63EA69" w14:textId="77777777" w:rsidR="00C917D8" w:rsidRPr="00BA4293" w:rsidRDefault="00C917D8" w:rsidP="00C917D8">
      <w:pPr>
        <w:spacing w:line="276" w:lineRule="auto"/>
        <w:ind w:left="-284" w:hanging="1222"/>
        <w:jc w:val="both"/>
        <w:rPr>
          <w:rFonts w:ascii="Times New Roman" w:hAnsi="Times New Roman"/>
          <w:sz w:val="24"/>
          <w:szCs w:val="24"/>
        </w:rPr>
      </w:pPr>
    </w:p>
    <w:p w14:paraId="2A246928" w14:textId="1525616F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Przekazanie dofinansowania na realizację danego zadania  następuje na podstawie umowy zawieranej pomiędzy Ministrem</w:t>
      </w:r>
      <w:r w:rsidR="00D9029B" w:rsidRPr="00BA4293">
        <w:rPr>
          <w:rFonts w:ascii="Times New Roman" w:hAnsi="Times New Roman"/>
          <w:sz w:val="24"/>
          <w:szCs w:val="24"/>
        </w:rPr>
        <w:t xml:space="preserve"> a </w:t>
      </w:r>
      <w:r w:rsidRPr="00BA4293">
        <w:rPr>
          <w:rFonts w:ascii="Times New Roman" w:hAnsi="Times New Roman"/>
          <w:sz w:val="24"/>
          <w:szCs w:val="24"/>
        </w:rPr>
        <w:t>wnioskodawcą.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przypadku przyznania dofinansowania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kwocie mniejszej niż wnioskowana, wnioskodawca zobowiązany jest do przedstawienia korekty kalkulacji przewidywanych kosztów realizacji zadania,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uwzględnieniem różnicy pomiędzy wnioskowaną</w:t>
      </w:r>
      <w:r w:rsidR="00D9029B" w:rsidRPr="00BA4293">
        <w:rPr>
          <w:rFonts w:ascii="Times New Roman" w:hAnsi="Times New Roman"/>
          <w:sz w:val="24"/>
          <w:szCs w:val="24"/>
        </w:rPr>
        <w:t xml:space="preserve"> a </w:t>
      </w:r>
      <w:r w:rsidRPr="00BA4293">
        <w:rPr>
          <w:rFonts w:ascii="Times New Roman" w:hAnsi="Times New Roman"/>
          <w:sz w:val="24"/>
          <w:szCs w:val="24"/>
        </w:rPr>
        <w:t>przyznaną kwotą dofinansowania oraz stanowiskiem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tym zakresie Ministra.</w:t>
      </w:r>
    </w:p>
    <w:p w14:paraId="51E2E10C" w14:textId="1809095E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Szczegółowe warunki dofinansowania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rozliczania zadania reguluje umowa</w:t>
      </w:r>
      <w:r w:rsidRPr="00BA4293">
        <w:rPr>
          <w:rFonts w:ascii="Times New Roman" w:hAnsi="Times New Roman"/>
          <w:sz w:val="24"/>
          <w:szCs w:val="24"/>
        </w:rPr>
        <w:br/>
        <w:t xml:space="preserve">o dofinansowanie zadania. </w:t>
      </w:r>
    </w:p>
    <w:p w14:paraId="07E06813" w14:textId="38C8D01A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 xml:space="preserve">Środki na realizację zadania mogą być przeznaczone wyłącznie na dofinansowanie </w:t>
      </w:r>
      <w:r w:rsidRPr="00BA4293">
        <w:rPr>
          <w:rFonts w:ascii="Times New Roman" w:hAnsi="Times New Roman"/>
          <w:sz w:val="24"/>
          <w:szCs w:val="24"/>
        </w:rPr>
        <w:br/>
        <w:t>kosztów określonych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Programie, umowie</w:t>
      </w:r>
      <w:r w:rsidR="00D9029B" w:rsidRPr="00BA4293">
        <w:rPr>
          <w:rFonts w:ascii="Times New Roman" w:hAnsi="Times New Roman"/>
          <w:sz w:val="24"/>
          <w:szCs w:val="24"/>
        </w:rPr>
        <w:t xml:space="preserve"> i </w:t>
      </w:r>
      <w:r w:rsidRPr="00BA4293">
        <w:rPr>
          <w:rFonts w:ascii="Times New Roman" w:hAnsi="Times New Roman"/>
          <w:sz w:val="24"/>
          <w:szCs w:val="24"/>
        </w:rPr>
        <w:t>załącznikach do umowy.</w:t>
      </w:r>
    </w:p>
    <w:p w14:paraId="470544CB" w14:textId="0436F639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Przekazywanie środków finansowych odbywać się będzie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formie transz, zgodnie</w:t>
      </w:r>
      <w:r w:rsidR="00D9029B" w:rsidRPr="00BA4293">
        <w:rPr>
          <w:rFonts w:ascii="Times New Roman" w:hAnsi="Times New Roman"/>
          <w:sz w:val="24"/>
          <w:szCs w:val="24"/>
        </w:rPr>
        <w:t xml:space="preserve"> z </w:t>
      </w:r>
      <w:r w:rsidRPr="00BA4293">
        <w:rPr>
          <w:rFonts w:ascii="Times New Roman" w:hAnsi="Times New Roman"/>
          <w:sz w:val="24"/>
          <w:szCs w:val="24"/>
        </w:rPr>
        <w:t>harmonogramem ich przekazywania zawartym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umowie.</w:t>
      </w:r>
    </w:p>
    <w:p w14:paraId="302CF9D0" w14:textId="5CCFA2E9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Wnioskodawca, zobowiązany jest do poddania się kontroli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zakresie objętym umową oraz udostępnienia na wniosek Ministra wszystkich niezbędnych dokumentów dotyczących realizowanego zadania – na warunkach określonych</w:t>
      </w:r>
      <w:r w:rsidR="00D9029B" w:rsidRPr="00BA4293">
        <w:rPr>
          <w:rFonts w:ascii="Times New Roman" w:hAnsi="Times New Roman"/>
          <w:sz w:val="24"/>
          <w:szCs w:val="24"/>
        </w:rPr>
        <w:t xml:space="preserve"> w </w:t>
      </w:r>
      <w:r w:rsidRPr="00BA4293">
        <w:rPr>
          <w:rFonts w:ascii="Times New Roman" w:hAnsi="Times New Roman"/>
          <w:sz w:val="24"/>
          <w:szCs w:val="24"/>
        </w:rPr>
        <w:t>umowie.</w:t>
      </w:r>
    </w:p>
    <w:p w14:paraId="487860C7" w14:textId="513267EF" w:rsidR="00C917D8" w:rsidRPr="00BA4293" w:rsidRDefault="00C917D8" w:rsidP="00C917D8">
      <w:pPr>
        <w:widowControl/>
        <w:numPr>
          <w:ilvl w:val="6"/>
          <w:numId w:val="19"/>
        </w:num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Dokumenty niezbędne do rozliczenia umowy:</w:t>
      </w:r>
    </w:p>
    <w:p w14:paraId="0D33F15A" w14:textId="77777777" w:rsidR="00BA4293" w:rsidRPr="00BA4293" w:rsidRDefault="00BA4293" w:rsidP="00BA4293">
      <w:pPr>
        <w:pStyle w:val="Akapitzlist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załącznik 6 – rozliczenie rzeczowo-finansowe kosztów zadania,</w:t>
      </w:r>
    </w:p>
    <w:p w14:paraId="1CBEC03F" w14:textId="77777777" w:rsidR="00BA4293" w:rsidRPr="00BA4293" w:rsidRDefault="00BA4293" w:rsidP="00BA4293">
      <w:pPr>
        <w:pStyle w:val="Akapitzlist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załącznik 7 – rozliczenie finansowe kosztów pośrednich,</w:t>
      </w:r>
    </w:p>
    <w:p w14:paraId="5CE1ED5A" w14:textId="77777777" w:rsidR="00BA4293" w:rsidRPr="00BA4293" w:rsidRDefault="00BA4293" w:rsidP="00BA4293">
      <w:pPr>
        <w:pStyle w:val="Akapitzlist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załącznik 8 – sprawozdanie merytoryczne z realizacji zadania,</w:t>
      </w:r>
    </w:p>
    <w:p w14:paraId="625B85F0" w14:textId="77777777" w:rsidR="00BA4293" w:rsidRPr="00BA4293" w:rsidRDefault="00BA4293" w:rsidP="00BA4293">
      <w:pPr>
        <w:pStyle w:val="Akapitzlist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A4293">
        <w:rPr>
          <w:rFonts w:ascii="Times New Roman" w:hAnsi="Times New Roman"/>
          <w:sz w:val="24"/>
          <w:szCs w:val="24"/>
        </w:rPr>
        <w:t>załącznik 9 – deklaracja rozliczająca dotację,</w:t>
      </w:r>
    </w:p>
    <w:p w14:paraId="6C2E25C5" w14:textId="4CAE298B" w:rsidR="00BA4293" w:rsidRPr="00BA4293" w:rsidRDefault="00BA4293" w:rsidP="00BA4293">
      <w:pPr>
        <w:pStyle w:val="Akapitzlist"/>
        <w:numPr>
          <w:ilvl w:val="0"/>
          <w:numId w:val="20"/>
        </w:numPr>
        <w:ind w:left="567"/>
        <w:jc w:val="both"/>
      </w:pPr>
      <w:r w:rsidRPr="00BA4293">
        <w:rPr>
          <w:rFonts w:ascii="Times New Roman" w:hAnsi="Times New Roman"/>
          <w:sz w:val="24"/>
          <w:szCs w:val="24"/>
        </w:rPr>
        <w:t>załącznik 10 – zestawienie finansowe na podstawie dowodów księgowych,</w:t>
      </w:r>
    </w:p>
    <w:p w14:paraId="416BF1C0" w14:textId="77777777" w:rsidR="00BA4293" w:rsidRDefault="00BA4293" w:rsidP="00BA4293"/>
    <w:p w14:paraId="15CA1DAF" w14:textId="77777777" w:rsidR="00BA4293" w:rsidRDefault="00BA4293" w:rsidP="00BA4293">
      <w:pPr>
        <w:widowControl/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0D4F77A" w14:textId="77777777" w:rsidR="005B2343" w:rsidRDefault="005B2343"/>
    <w:sectPr w:rsidR="005B2343" w:rsidSect="001E77D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226E0" w16cid:durableId="299AAFDB"/>
  <w16cid:commentId w16cid:paraId="5F4434EE" w16cid:durableId="299AAD20"/>
  <w16cid:commentId w16cid:paraId="48FF3249" w16cid:durableId="299BFCBE"/>
  <w16cid:commentId w16cid:paraId="74FC6B21" w16cid:durableId="299C0068"/>
  <w16cid:commentId w16cid:paraId="404C2C9E" w16cid:durableId="299991B6"/>
  <w16cid:commentId w16cid:paraId="101CB894" w16cid:durableId="299BFCC0"/>
  <w16cid:commentId w16cid:paraId="1C5C7E7F" w16cid:durableId="299C0082"/>
  <w16cid:commentId w16cid:paraId="40B09094" w16cid:durableId="2999925A"/>
  <w16cid:commentId w16cid:paraId="7607785E" w16cid:durableId="299992C2"/>
  <w16cid:commentId w16cid:paraId="47099CAC" w16cid:durableId="299BFCC3"/>
  <w16cid:commentId w16cid:paraId="74D2DAD1" w16cid:durableId="29999609"/>
  <w16cid:commentId w16cid:paraId="76D42487" w16cid:durableId="299C3F86"/>
  <w16cid:commentId w16cid:paraId="62F86130" w16cid:durableId="299C3F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B5E03" w14:textId="77777777" w:rsidR="00B07B7A" w:rsidRDefault="00B07B7A" w:rsidP="0085173E">
      <w:r>
        <w:separator/>
      </w:r>
    </w:p>
  </w:endnote>
  <w:endnote w:type="continuationSeparator" w:id="0">
    <w:p w14:paraId="21DB86BA" w14:textId="77777777" w:rsidR="00B07B7A" w:rsidRDefault="00B07B7A" w:rsidP="008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766812"/>
      <w:docPartObj>
        <w:docPartGallery w:val="Page Numbers (Bottom of Page)"/>
        <w:docPartUnique/>
      </w:docPartObj>
    </w:sdtPr>
    <w:sdtEndPr/>
    <w:sdtContent>
      <w:p w14:paraId="3B168FA9" w14:textId="1E321E40" w:rsidR="003E3053" w:rsidRDefault="003E305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0B">
          <w:rPr>
            <w:noProof/>
          </w:rPr>
          <w:t>12</w:t>
        </w:r>
        <w:r>
          <w:fldChar w:fldCharType="end"/>
        </w:r>
      </w:p>
    </w:sdtContent>
  </w:sdt>
  <w:p w14:paraId="6B922D1E" w14:textId="77777777" w:rsidR="003E3053" w:rsidRDefault="003E3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4F30" w14:textId="77777777" w:rsidR="00B07B7A" w:rsidRDefault="00B07B7A" w:rsidP="0085173E">
      <w:r>
        <w:separator/>
      </w:r>
    </w:p>
  </w:footnote>
  <w:footnote w:type="continuationSeparator" w:id="0">
    <w:p w14:paraId="619A83BD" w14:textId="77777777" w:rsidR="00B07B7A" w:rsidRDefault="00B07B7A" w:rsidP="0085173E">
      <w:r>
        <w:continuationSeparator/>
      </w:r>
    </w:p>
  </w:footnote>
  <w:footnote w:id="1">
    <w:p w14:paraId="31F65F64" w14:textId="77777777" w:rsidR="003E3053" w:rsidRDefault="003E3053" w:rsidP="004266AE">
      <w:pPr>
        <w:pStyle w:val="Tekstprzypisudolnego"/>
      </w:pPr>
      <w:r>
        <w:rPr>
          <w:rStyle w:val="Odwoanieprzypisudolnego"/>
        </w:rPr>
        <w:footnoteRef/>
      </w:r>
      <w:r>
        <w:t xml:space="preserve"> W przypadku rozgrywek Ekstraklasy, młodzieżowcem jest zawodnik posiadający obywatelstwo polskie, który w roku kalendarzowym, w którym następuje zakończenie danego sezonu rozgrywkowego kończy 22. rok życia oraz zawodnik młodszy. W przypadku I ligi młodzieżowcem jest zawodnik posiadający obywatelstwo polskie, który w roku kalendarzowym, w którym następuje zakończenie sezonu rozgrywkowego, </w:t>
      </w:r>
      <w:r>
        <w:rPr>
          <w:u w:val="single"/>
        </w:rPr>
        <w:t>kończy 21. rok życia lub zawodników młodszych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70D1"/>
    <w:multiLevelType w:val="hybridMultilevel"/>
    <w:tmpl w:val="A43C3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732"/>
    <w:multiLevelType w:val="multilevel"/>
    <w:tmpl w:val="650291E2"/>
    <w:lvl w:ilvl="0">
      <w:start w:val="7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</w:lvl>
    <w:lvl w:ilvl="3">
      <w:start w:val="1"/>
      <w:numFmt w:val="lowerRoman"/>
      <w:lvlText w:val="%4."/>
      <w:lvlJc w:val="left"/>
      <w:pPr>
        <w:ind w:left="1418" w:hanging="28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785E"/>
    <w:multiLevelType w:val="hybridMultilevel"/>
    <w:tmpl w:val="ED9AB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BA8"/>
    <w:multiLevelType w:val="hybridMultilevel"/>
    <w:tmpl w:val="118ED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1774F"/>
    <w:multiLevelType w:val="hybridMultilevel"/>
    <w:tmpl w:val="CAC2F306"/>
    <w:lvl w:ilvl="0" w:tplc="C73E28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0AD"/>
    <w:multiLevelType w:val="hybridMultilevel"/>
    <w:tmpl w:val="A71C52A0"/>
    <w:lvl w:ilvl="0" w:tplc="1C02DA0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472D7E"/>
    <w:multiLevelType w:val="hybridMultilevel"/>
    <w:tmpl w:val="3F8E93E6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3C561B1C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244A7A"/>
    <w:multiLevelType w:val="hybridMultilevel"/>
    <w:tmpl w:val="4F52697C"/>
    <w:lvl w:ilvl="0" w:tplc="C69CEF42">
      <w:start w:val="1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5EA6"/>
    <w:multiLevelType w:val="hybridMultilevel"/>
    <w:tmpl w:val="0708099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C65F61"/>
    <w:multiLevelType w:val="hybridMultilevel"/>
    <w:tmpl w:val="CAC2F306"/>
    <w:lvl w:ilvl="0" w:tplc="C73E28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708DB"/>
    <w:multiLevelType w:val="hybridMultilevel"/>
    <w:tmpl w:val="584018E8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B73D38"/>
    <w:multiLevelType w:val="hybridMultilevel"/>
    <w:tmpl w:val="777E7FE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5813144"/>
    <w:multiLevelType w:val="hybridMultilevel"/>
    <w:tmpl w:val="E2D45DE2"/>
    <w:lvl w:ilvl="0" w:tplc="06BE20E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AD2CAA"/>
    <w:multiLevelType w:val="hybridMultilevel"/>
    <w:tmpl w:val="3E2EDE3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043389"/>
    <w:multiLevelType w:val="hybridMultilevel"/>
    <w:tmpl w:val="B57C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B2AD6"/>
    <w:multiLevelType w:val="hybridMultilevel"/>
    <w:tmpl w:val="EDE028E8"/>
    <w:lvl w:ilvl="0" w:tplc="FBACAA90">
      <w:start w:val="1"/>
      <w:numFmt w:val="decimal"/>
      <w:lvlText w:val="%1)"/>
      <w:lvlJc w:val="left"/>
      <w:pPr>
        <w:ind w:left="396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4686" w:hanging="360"/>
      </w:pPr>
    </w:lvl>
    <w:lvl w:ilvl="2" w:tplc="0415001B">
      <w:start w:val="1"/>
      <w:numFmt w:val="lowerRoman"/>
      <w:lvlText w:val="%3."/>
      <w:lvlJc w:val="right"/>
      <w:pPr>
        <w:ind w:left="5406" w:hanging="180"/>
      </w:pPr>
    </w:lvl>
    <w:lvl w:ilvl="3" w:tplc="0415000F">
      <w:start w:val="1"/>
      <w:numFmt w:val="decimal"/>
      <w:lvlText w:val="%4."/>
      <w:lvlJc w:val="left"/>
      <w:pPr>
        <w:ind w:left="6126" w:hanging="360"/>
      </w:pPr>
    </w:lvl>
    <w:lvl w:ilvl="4" w:tplc="04150019">
      <w:start w:val="1"/>
      <w:numFmt w:val="lowerLetter"/>
      <w:lvlText w:val="%5."/>
      <w:lvlJc w:val="left"/>
      <w:pPr>
        <w:ind w:left="6846" w:hanging="360"/>
      </w:pPr>
    </w:lvl>
    <w:lvl w:ilvl="5" w:tplc="0415001B">
      <w:start w:val="1"/>
      <w:numFmt w:val="lowerRoman"/>
      <w:lvlText w:val="%6."/>
      <w:lvlJc w:val="right"/>
      <w:pPr>
        <w:ind w:left="7566" w:hanging="180"/>
      </w:pPr>
    </w:lvl>
    <w:lvl w:ilvl="6" w:tplc="0415000F">
      <w:start w:val="1"/>
      <w:numFmt w:val="decimal"/>
      <w:lvlText w:val="%7."/>
      <w:lvlJc w:val="left"/>
      <w:pPr>
        <w:ind w:left="8286" w:hanging="360"/>
      </w:pPr>
    </w:lvl>
    <w:lvl w:ilvl="7" w:tplc="04150019">
      <w:start w:val="1"/>
      <w:numFmt w:val="lowerLetter"/>
      <w:lvlText w:val="%8."/>
      <w:lvlJc w:val="left"/>
      <w:pPr>
        <w:ind w:left="9006" w:hanging="360"/>
      </w:pPr>
    </w:lvl>
    <w:lvl w:ilvl="8" w:tplc="0415001B">
      <w:start w:val="1"/>
      <w:numFmt w:val="lowerRoman"/>
      <w:lvlText w:val="%9."/>
      <w:lvlJc w:val="right"/>
      <w:pPr>
        <w:ind w:left="9726" w:hanging="180"/>
      </w:pPr>
    </w:lvl>
  </w:abstractNum>
  <w:abstractNum w:abstractNumId="17" w15:restartNumberingAfterBreak="0">
    <w:nsid w:val="60561E21"/>
    <w:multiLevelType w:val="hybridMultilevel"/>
    <w:tmpl w:val="ED9AB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65BC"/>
    <w:multiLevelType w:val="hybridMultilevel"/>
    <w:tmpl w:val="E54ACEBC"/>
    <w:lvl w:ilvl="0" w:tplc="D4961424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86481B"/>
    <w:multiLevelType w:val="hybridMultilevel"/>
    <w:tmpl w:val="8F80C54C"/>
    <w:lvl w:ilvl="0" w:tplc="2ABCDBD2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7D6476F"/>
    <w:multiLevelType w:val="hybridMultilevel"/>
    <w:tmpl w:val="9C8AE492"/>
    <w:lvl w:ilvl="0" w:tplc="7048E0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9B6C2B"/>
    <w:multiLevelType w:val="hybridMultilevel"/>
    <w:tmpl w:val="7986A1E8"/>
    <w:lvl w:ilvl="0" w:tplc="A4444E0E">
      <w:start w:val="1"/>
      <w:numFmt w:val="decimal"/>
      <w:lvlText w:val="%1)"/>
      <w:lvlJc w:val="left"/>
      <w:pPr>
        <w:ind w:left="3905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39F793F"/>
    <w:multiLevelType w:val="hybridMultilevel"/>
    <w:tmpl w:val="1778A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96D92"/>
    <w:multiLevelType w:val="hybridMultilevel"/>
    <w:tmpl w:val="45AA189C"/>
    <w:lvl w:ilvl="0" w:tplc="F536C9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520EAC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  <w:num w:numId="23">
    <w:abstractNumId w:val="22"/>
  </w:num>
  <w:num w:numId="24">
    <w:abstractNumId w:val="15"/>
  </w:num>
  <w:num w:numId="25">
    <w:abstractNumId w:val="2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D8"/>
    <w:rsid w:val="000277FD"/>
    <w:rsid w:val="00032D07"/>
    <w:rsid w:val="00036444"/>
    <w:rsid w:val="00071002"/>
    <w:rsid w:val="000861A9"/>
    <w:rsid w:val="0009090B"/>
    <w:rsid w:val="0013144E"/>
    <w:rsid w:val="001335BE"/>
    <w:rsid w:val="00142AC4"/>
    <w:rsid w:val="00170C14"/>
    <w:rsid w:val="001E77D8"/>
    <w:rsid w:val="0020095E"/>
    <w:rsid w:val="002153E1"/>
    <w:rsid w:val="002A1AB0"/>
    <w:rsid w:val="002C5DC7"/>
    <w:rsid w:val="002D4C31"/>
    <w:rsid w:val="002F3129"/>
    <w:rsid w:val="00361940"/>
    <w:rsid w:val="00367E00"/>
    <w:rsid w:val="003A25E7"/>
    <w:rsid w:val="003B59A2"/>
    <w:rsid w:val="003D58DE"/>
    <w:rsid w:val="003E3053"/>
    <w:rsid w:val="004202DC"/>
    <w:rsid w:val="004266AE"/>
    <w:rsid w:val="00455666"/>
    <w:rsid w:val="00475E38"/>
    <w:rsid w:val="00486D07"/>
    <w:rsid w:val="004942FC"/>
    <w:rsid w:val="00496028"/>
    <w:rsid w:val="004C0D53"/>
    <w:rsid w:val="00507778"/>
    <w:rsid w:val="00594A54"/>
    <w:rsid w:val="005B2343"/>
    <w:rsid w:val="005C768F"/>
    <w:rsid w:val="005D3A52"/>
    <w:rsid w:val="00615998"/>
    <w:rsid w:val="006555F8"/>
    <w:rsid w:val="00657E68"/>
    <w:rsid w:val="00663FAE"/>
    <w:rsid w:val="006972FC"/>
    <w:rsid w:val="006A1AC2"/>
    <w:rsid w:val="006F78B4"/>
    <w:rsid w:val="007212A0"/>
    <w:rsid w:val="00735387"/>
    <w:rsid w:val="0074185D"/>
    <w:rsid w:val="007678B0"/>
    <w:rsid w:val="00784AA6"/>
    <w:rsid w:val="00784C9E"/>
    <w:rsid w:val="007B185D"/>
    <w:rsid w:val="007C612D"/>
    <w:rsid w:val="007F26F6"/>
    <w:rsid w:val="007F2F06"/>
    <w:rsid w:val="007F4E66"/>
    <w:rsid w:val="008311B3"/>
    <w:rsid w:val="008329E4"/>
    <w:rsid w:val="0085173E"/>
    <w:rsid w:val="00871B4A"/>
    <w:rsid w:val="008A0E70"/>
    <w:rsid w:val="00910455"/>
    <w:rsid w:val="00960CFD"/>
    <w:rsid w:val="00964DE4"/>
    <w:rsid w:val="009C42CF"/>
    <w:rsid w:val="00A26B14"/>
    <w:rsid w:val="00A55A1D"/>
    <w:rsid w:val="00A821D5"/>
    <w:rsid w:val="00AF6602"/>
    <w:rsid w:val="00B07B7A"/>
    <w:rsid w:val="00B113C3"/>
    <w:rsid w:val="00B177FF"/>
    <w:rsid w:val="00B244EF"/>
    <w:rsid w:val="00B74703"/>
    <w:rsid w:val="00BA4293"/>
    <w:rsid w:val="00BC7435"/>
    <w:rsid w:val="00BF3240"/>
    <w:rsid w:val="00C0318C"/>
    <w:rsid w:val="00C1426D"/>
    <w:rsid w:val="00C35A92"/>
    <w:rsid w:val="00C917D8"/>
    <w:rsid w:val="00CC5529"/>
    <w:rsid w:val="00CD7B41"/>
    <w:rsid w:val="00CE1123"/>
    <w:rsid w:val="00D0073C"/>
    <w:rsid w:val="00D2440E"/>
    <w:rsid w:val="00D538D1"/>
    <w:rsid w:val="00D6625C"/>
    <w:rsid w:val="00D7156C"/>
    <w:rsid w:val="00D759B4"/>
    <w:rsid w:val="00D9029B"/>
    <w:rsid w:val="00DA4856"/>
    <w:rsid w:val="00DC790A"/>
    <w:rsid w:val="00E32868"/>
    <w:rsid w:val="00E70BE4"/>
    <w:rsid w:val="00E86321"/>
    <w:rsid w:val="00E86903"/>
    <w:rsid w:val="00EB206F"/>
    <w:rsid w:val="00EF42FF"/>
    <w:rsid w:val="00F02BAD"/>
    <w:rsid w:val="00F33B53"/>
    <w:rsid w:val="00F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8B32"/>
  <w15:chartTrackingRefBased/>
  <w15:docId w15:val="{852540D9-FB91-45D4-A7E2-0526E02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7D8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917D8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7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7D8"/>
    <w:pPr>
      <w:widowControl/>
      <w:suppressAutoHyphens w:val="0"/>
      <w:spacing w:after="200"/>
    </w:pPr>
    <w:rPr>
      <w:kern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7D8"/>
    <w:rPr>
      <w:rFonts w:ascii="Calibri" w:eastAsia="Calibri" w:hAnsi="Calibri" w:cs="Times New Roman"/>
      <w:b/>
      <w:bCs/>
      <w:kern w:val="3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7D8"/>
    <w:pPr>
      <w:widowControl w:val="0"/>
      <w:suppressAutoHyphens/>
      <w:spacing w:after="0"/>
    </w:pPr>
    <w:rPr>
      <w:b/>
      <w:bCs/>
      <w:kern w:val="3"/>
      <w:lang w:val="pl-PL" w:eastAsia="pl-PL"/>
    </w:rPr>
  </w:style>
  <w:style w:type="paragraph" w:styleId="Bezodstpw">
    <w:name w:val="No Spacing"/>
    <w:uiPriority w:val="99"/>
    <w:qFormat/>
    <w:rsid w:val="00C917D8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C917D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uiPriority w:val="99"/>
    <w:semiHidden/>
    <w:rsid w:val="00C917D8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dolnego Znak Znak Znak1,Tekst przypisu dolnego Znak Znak Znak Znak,Podrozdział Znak,Podrozdzia3 Znak,-E Fuﬂnotentext Znak,Fuﬂnotentext Ursprung Znak,Fußnotentext Ursprung Znak,-E Fußnotentext Znak,Fußnote Znak"/>
    <w:basedOn w:val="Domylnaczcionkaakapitu"/>
    <w:link w:val="Tekstprzypisudolnego"/>
    <w:uiPriority w:val="99"/>
    <w:semiHidden/>
    <w:rsid w:val="00C917D8"/>
    <w:rPr>
      <w:rFonts w:ascii="Calibri" w:eastAsia="Calibri" w:hAnsi="Calibri" w:cs="Times New Roman"/>
      <w:kern w:val="3"/>
      <w:sz w:val="20"/>
      <w:szCs w:val="20"/>
    </w:rPr>
  </w:style>
  <w:style w:type="paragraph" w:styleId="Tekstprzypisudolnego">
    <w:name w:val="footnote text"/>
    <w:aliases w:val="Tekst przypisu dolnego Znak Znak,Tekst przypisu dolnego Znak Znak Znak,Podrozdział,Podrozdzia3,-E Fuﬂnotentext,Fuﬂnotentext Ursprung,Fußnotentext Ursprung,-E Fußnotentext,Fußnote,Footnote text,footnote text,Footnote"/>
    <w:basedOn w:val="Standard"/>
    <w:link w:val="TekstprzypisudolnegoZnak"/>
    <w:uiPriority w:val="99"/>
    <w:semiHidden/>
    <w:unhideWhenUsed/>
    <w:rsid w:val="00C917D8"/>
    <w:pPr>
      <w:spacing w:after="0" w:line="240" w:lineRule="auto"/>
    </w:pPr>
    <w:rPr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7D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Standard"/>
    <w:link w:val="ZwykytekstZnak"/>
    <w:uiPriority w:val="99"/>
    <w:semiHidden/>
    <w:unhideWhenUsed/>
    <w:rsid w:val="00C917D8"/>
    <w:pPr>
      <w:suppressAutoHyphens w:val="0"/>
      <w:spacing w:after="0" w:line="240" w:lineRule="auto"/>
    </w:pPr>
    <w:rPr>
      <w:rFonts w:ascii="Courier New" w:eastAsia="Times New Roman" w:hAnsi="Courier New"/>
      <w:kern w:val="0"/>
      <w:sz w:val="20"/>
      <w:szCs w:val="20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C917D8"/>
    <w:pPr>
      <w:spacing w:after="0"/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917D8"/>
    <w:rPr>
      <w:rFonts w:ascii="Calibri" w:eastAsia="Calibri" w:hAnsi="Calibri" w:cs="Times New Roman"/>
      <w:kern w:val="3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7D8"/>
    <w:rPr>
      <w:rFonts w:ascii="Tahoma" w:eastAsia="Calibri" w:hAnsi="Tahoma" w:cs="Tahoma"/>
      <w:kern w:val="3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7D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7D8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7D8"/>
  </w:style>
  <w:style w:type="character" w:customStyle="1" w:styleId="NagwekZnak">
    <w:name w:val="Nagłówek Znak"/>
    <w:basedOn w:val="Domylnaczcionkaakapitu"/>
    <w:link w:val="Nagwek"/>
    <w:uiPriority w:val="99"/>
    <w:rsid w:val="00C917D8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1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7D8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7D8"/>
    <w:pPr>
      <w:tabs>
        <w:tab w:val="center" w:pos="4536"/>
        <w:tab w:val="right" w:pos="9072"/>
      </w:tabs>
    </w:pPr>
  </w:style>
  <w:style w:type="character" w:customStyle="1" w:styleId="Teksttreci2Pogrubienie">
    <w:name w:val="Tekst treści (2) + Pogrubienie"/>
    <w:basedOn w:val="Domylnaczcionkaakapitu"/>
    <w:rsid w:val="00C917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styleId="NormalnyWeb">
    <w:name w:val="Normal (Web)"/>
    <w:basedOn w:val="Standard"/>
    <w:uiPriority w:val="99"/>
    <w:semiHidden/>
    <w:unhideWhenUsed/>
    <w:rsid w:val="00C917D8"/>
    <w:pPr>
      <w:spacing w:before="28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666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6A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153E1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53E1"/>
    <w:pPr>
      <w:widowControl/>
      <w:suppressAutoHyphens w:val="0"/>
      <w:autoSpaceDN/>
      <w:spacing w:line="259" w:lineRule="auto"/>
      <w:outlineLvl w:val="9"/>
    </w:pPr>
    <w:rPr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2153E1"/>
    <w:pPr>
      <w:spacing w:after="100"/>
    </w:pPr>
  </w:style>
  <w:style w:type="character" w:styleId="UyteHipercze">
    <w:name w:val="FollowedHyperlink"/>
    <w:basedOn w:val="Domylnaczcionkaakapitu"/>
    <w:uiPriority w:val="99"/>
    <w:semiHidden/>
    <w:unhideWhenUsed/>
    <w:rsid w:val="00CE1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spo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4B1C-A398-43D7-959B-BB717D25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3313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6</cp:revision>
  <cp:lastPrinted>2024-03-13T15:16:00Z</cp:lastPrinted>
  <dcterms:created xsi:type="dcterms:W3CDTF">2024-03-14T15:05:00Z</dcterms:created>
  <dcterms:modified xsi:type="dcterms:W3CDTF">2024-03-14T15:34:00Z</dcterms:modified>
</cp:coreProperties>
</file>