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B8CF9C" w14:textId="77777777" w:rsidR="00AD207D" w:rsidRDefault="00AD207D" w:rsidP="005E7A4C">
      <w:pPr>
        <w:keepNext/>
        <w:suppressAutoHyphens/>
        <w:spacing w:before="120" w:after="120"/>
        <w:jc w:val="center"/>
        <w:rPr>
          <w:rFonts w:ascii="Times New Roman" w:eastAsia="Times New Roman" w:hAnsi="Times New Roman" w:cs="Times New Roman"/>
          <w:b/>
          <w:bCs/>
          <w:caps/>
          <w:spacing w:val="54"/>
          <w:kern w:val="24"/>
          <w:sz w:val="24"/>
          <w:szCs w:val="24"/>
          <w:lang w:eastAsia="pl-PL"/>
        </w:rPr>
      </w:pPr>
      <w:r w:rsidRPr="004E768F">
        <w:rPr>
          <w:rFonts w:ascii="Times New Roman" w:eastAsia="Times New Roman" w:hAnsi="Times New Roman" w:cs="Times New Roman"/>
          <w:b/>
          <w:bCs/>
          <w:caps/>
          <w:spacing w:val="54"/>
          <w:kern w:val="24"/>
          <w:sz w:val="24"/>
          <w:szCs w:val="24"/>
          <w:lang w:eastAsia="pl-PL"/>
        </w:rPr>
        <w:t>uzasadnienie</w:t>
      </w:r>
    </w:p>
    <w:p w14:paraId="35013637" w14:textId="77777777" w:rsidR="00046654" w:rsidRDefault="00046654" w:rsidP="005E7A4C">
      <w:pPr>
        <w:keepNext/>
        <w:suppressAutoHyphens/>
        <w:spacing w:before="120" w:after="120"/>
        <w:jc w:val="center"/>
        <w:rPr>
          <w:rFonts w:ascii="Times New Roman" w:eastAsia="Times New Roman" w:hAnsi="Times New Roman" w:cs="Times New Roman"/>
          <w:b/>
          <w:bCs/>
          <w:caps/>
          <w:spacing w:val="54"/>
          <w:kern w:val="24"/>
          <w:sz w:val="24"/>
          <w:szCs w:val="24"/>
          <w:lang w:eastAsia="pl-PL"/>
        </w:rPr>
      </w:pPr>
    </w:p>
    <w:p w14:paraId="0A89ABB5" w14:textId="77777777" w:rsidR="00642465" w:rsidRPr="004E768F" w:rsidRDefault="00642465" w:rsidP="00102B08">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Celem projektowanej ustawy jest:</w:t>
      </w:r>
    </w:p>
    <w:p w14:paraId="5E8CFC6B" w14:textId="77777777" w:rsidR="006305DF" w:rsidRPr="00102B08" w:rsidRDefault="006305DF"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implementacja, w zakresie regulacji projektowanej ustawy, dyrektywy Parlamentu Europejskiego i Rady (UE) 2021/338 z dnia 16 lutego 2021 r. zmieniającej dyrektywę 2014/65/UE w zakresie wymogów informacyjnych, zarządzania produktami i limitów pozycji oraz dyrektywy 2013/36/UE i (UE) 2019/878 w zakresie ich zastosowania do firm inwestycyjnych w celu wsparcia odbudowy w następstwie kryzysu związanego z COVID-19 (Dz. Urz. UE L 68 z 26.02.2021, str. 14), zwanej dalej „dyrektywą 2021/338”</w:t>
      </w:r>
      <w:r w:rsidR="00052462" w:rsidRPr="00102B08">
        <w:rPr>
          <w:rFonts w:ascii="Times New Roman" w:eastAsia="Times New Roman" w:hAnsi="Times New Roman" w:cs="Times New Roman"/>
          <w:bCs/>
          <w:sz w:val="24"/>
          <w:szCs w:val="24"/>
          <w:lang w:eastAsia="pl-PL"/>
        </w:rPr>
        <w:t>,</w:t>
      </w:r>
    </w:p>
    <w:p w14:paraId="61BC8184" w14:textId="77777777" w:rsidR="006305DF" w:rsidRPr="00102B08" w:rsidRDefault="006305DF"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implementacja, w zakresie regulacji projektowanej ustawy, dyrektywy delegowanej Komisji (UE) 2021/1269 z dnia 21 kwietnia 2021 r. zmieniającej dyrektywę delegowaną (UE) 2017/593 w odniesieniu do uwzględniania czynników zrównoważonego rozwoju w zobowiązaniach w zakresie zarządzania produktami (Dz. Urz. UE L 277 z 02.08.2021, str. 137), zwa</w:t>
      </w:r>
      <w:r w:rsidR="00052462" w:rsidRPr="00102B08">
        <w:rPr>
          <w:rFonts w:ascii="Times New Roman" w:eastAsia="Times New Roman" w:hAnsi="Times New Roman" w:cs="Times New Roman"/>
          <w:bCs/>
          <w:sz w:val="24"/>
          <w:szCs w:val="24"/>
          <w:lang w:eastAsia="pl-PL"/>
        </w:rPr>
        <w:t>nej dalej „dyrektywą 2021/1269”,</w:t>
      </w:r>
    </w:p>
    <w:p w14:paraId="17C18D55" w14:textId="77777777" w:rsidR="006305DF" w:rsidRPr="00102B08" w:rsidRDefault="006305DF"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zapewnienie stosowania art. 23c rozporządzenia Parlamentu Europejskiego i Rady (UE) 2016/1011 z dnia 8 czerwca 2016 r. w sprawie indeksów stosowanych jako wskaźniki referencyjne w instrumentach finansowych i umowach finansowych lub do pomiaru wyników funduszy inwestycyjnych i zmieniającego dyrektywy 2008/48/WE i 2014/17/UE oraz rozporządzenie (UE) nr 596/2014 (</w:t>
      </w:r>
      <w:r w:rsidRPr="00102B08">
        <w:rPr>
          <w:rFonts w:ascii="Times New Roman" w:hAnsi="Times New Roman" w:cs="Times New Roman"/>
          <w:sz w:val="24"/>
          <w:szCs w:val="24"/>
        </w:rPr>
        <w:t>Dz. Urz. UE L 171 z 29.06.2016, str. 1, z późn. zm.</w:t>
      </w:r>
      <w:r w:rsidRPr="00102B08">
        <w:rPr>
          <w:rFonts w:ascii="Times New Roman" w:eastAsia="Times New Roman" w:hAnsi="Times New Roman" w:cs="Times New Roman"/>
          <w:bCs/>
          <w:sz w:val="24"/>
          <w:szCs w:val="24"/>
          <w:lang w:eastAsia="pl-PL"/>
        </w:rPr>
        <w:t>), zwanego dalej ,,rozporządzeniem BMR”</w:t>
      </w:r>
      <w:r w:rsidR="00052462" w:rsidRPr="00102B08">
        <w:rPr>
          <w:rFonts w:ascii="Times New Roman" w:eastAsia="Times New Roman" w:hAnsi="Times New Roman" w:cs="Times New Roman"/>
          <w:bCs/>
          <w:sz w:val="24"/>
          <w:szCs w:val="24"/>
          <w:lang w:eastAsia="pl-PL"/>
        </w:rPr>
        <w:t>,</w:t>
      </w:r>
    </w:p>
    <w:p w14:paraId="7757AA53" w14:textId="77777777" w:rsidR="006305DF" w:rsidRPr="00102B08" w:rsidRDefault="006305DF"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zapewnienie stosowania rozporządzenia Parlamentu Europejskiego i Rady (UE) 2017/1129 z dnia 14 czerwca 2017 r. w sprawie prospektu, który ma być publikowany w związku z ofertą publiczną papierów wartościowych lub dopuszczeniem ich do obrotu na rynku regulowanym oraz uchylenia dyrektywy 2003/71/WE (Dz. Urz. UE L 168 z 30.06.2017, str. 12, z późn. zm.)</w:t>
      </w:r>
      <w:r w:rsidR="00072B53" w:rsidRPr="00102B08">
        <w:rPr>
          <w:rFonts w:ascii="Times New Roman" w:eastAsia="Times New Roman" w:hAnsi="Times New Roman" w:cs="Times New Roman"/>
          <w:bCs/>
          <w:sz w:val="24"/>
          <w:szCs w:val="24"/>
          <w:lang w:eastAsia="pl-PL"/>
        </w:rPr>
        <w:t>, zwanego da</w:t>
      </w:r>
      <w:r w:rsidR="00052462" w:rsidRPr="00102B08">
        <w:rPr>
          <w:rFonts w:ascii="Times New Roman" w:eastAsia="Times New Roman" w:hAnsi="Times New Roman" w:cs="Times New Roman"/>
          <w:bCs/>
          <w:sz w:val="24"/>
          <w:szCs w:val="24"/>
          <w:lang w:eastAsia="pl-PL"/>
        </w:rPr>
        <w:t>lej „rozporządzeniem 2017/1129”,</w:t>
      </w:r>
    </w:p>
    <w:p w14:paraId="792E380C" w14:textId="77777777" w:rsidR="006305DF" w:rsidRPr="00102B08" w:rsidRDefault="006305DF"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zapewnienie stosowania rozporządzenia Parlamentu Europejskiego i Rady (UE) 2019/2088 z dnia 27 listopada 2019 r. w sprawie ujawniania informacji związanych ze zrównoważonym rozwojem w sektorze usług finansowych (Dz. Urz. UE L 317 z 09.12.2019, str. 1, z późn. zm.), zwanego dal</w:t>
      </w:r>
      <w:r w:rsidR="00052462" w:rsidRPr="00102B08">
        <w:rPr>
          <w:rFonts w:ascii="Times New Roman" w:eastAsia="Times New Roman" w:hAnsi="Times New Roman" w:cs="Times New Roman"/>
          <w:bCs/>
          <w:sz w:val="24"/>
          <w:szCs w:val="24"/>
          <w:lang w:eastAsia="pl-PL"/>
        </w:rPr>
        <w:t>ej „rozporządzeniem 2019/2088”,</w:t>
      </w:r>
    </w:p>
    <w:p w14:paraId="7D2914F9" w14:textId="77777777" w:rsidR="006305DF" w:rsidRPr="00102B08" w:rsidRDefault="006305DF"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zapewnienie stosowania rozporządzenia Parlamentu Europejskiego i Rady (UE) 2020/852 z dnia 18 czerwca 2020 r. w sprawie ustanowienia ram ułatwiających zrównoważone inwestycje, zmieniającego rozporządzenie (UE) 2019/2088 (Dz. Urz. UE L 198 z 22.06.2020, str. 13), zwanego dalej „rozporządzeniem 2020/852”</w:t>
      </w:r>
      <w:r w:rsidR="00052462" w:rsidRPr="00102B08">
        <w:rPr>
          <w:rFonts w:ascii="Times New Roman" w:eastAsia="Times New Roman" w:hAnsi="Times New Roman" w:cs="Times New Roman"/>
          <w:bCs/>
          <w:sz w:val="24"/>
          <w:szCs w:val="24"/>
          <w:lang w:eastAsia="pl-PL"/>
        </w:rPr>
        <w:t>,</w:t>
      </w:r>
    </w:p>
    <w:p w14:paraId="2C1694F6" w14:textId="77777777" w:rsidR="00642465" w:rsidRPr="00102B08" w:rsidRDefault="00642465" w:rsidP="001A3D5C">
      <w:pPr>
        <w:pStyle w:val="Akapitzlist"/>
        <w:numPr>
          <w:ilvl w:val="0"/>
          <w:numId w:val="2"/>
        </w:numPr>
        <w:suppressAutoHyphens/>
        <w:autoSpaceDE w:val="0"/>
        <w:autoSpaceDN w:val="0"/>
        <w:adjustRightInd w:val="0"/>
        <w:spacing w:before="120" w:after="120"/>
        <w:ind w:left="247"/>
        <w:rPr>
          <w:rFonts w:ascii="Times New Roman" w:eastAsia="Times New Roman" w:hAnsi="Times New Roman" w:cs="Times New Roman"/>
          <w:bCs/>
          <w:sz w:val="24"/>
          <w:szCs w:val="24"/>
          <w:lang w:eastAsia="pl-PL"/>
        </w:rPr>
      </w:pPr>
      <w:r w:rsidRPr="00102B08">
        <w:rPr>
          <w:rFonts w:ascii="Times New Roman" w:eastAsia="Times New Roman" w:hAnsi="Times New Roman" w:cs="Times New Roman"/>
          <w:bCs/>
          <w:sz w:val="24"/>
          <w:szCs w:val="24"/>
          <w:lang w:eastAsia="pl-PL"/>
        </w:rPr>
        <w:t>zapewnienie stosowania rozporządzenia Parlamentu Europejskiego i Rady (UE) 2020/1503 z dnia 7 października 2020 r. w sprawie europejskich dostawców usług finansowania społecznościowego dla przedsięwzięć gospodarczych oraz zmieniającego rozporządzenie (UE) 2017/1129 i dyrektywę (UE) 2019/1937 (Dz. Urz. UE L 347 z 20.10.2020, str. 1), zwanego dalej „rozporządzeniem 2020/1503”</w:t>
      </w:r>
      <w:r w:rsidR="006305DF" w:rsidRPr="00102B08">
        <w:rPr>
          <w:rFonts w:ascii="Times New Roman" w:eastAsia="Times New Roman" w:hAnsi="Times New Roman" w:cs="Times New Roman"/>
          <w:bCs/>
          <w:sz w:val="24"/>
          <w:szCs w:val="24"/>
          <w:lang w:eastAsia="pl-PL"/>
        </w:rPr>
        <w:t>.</w:t>
      </w:r>
    </w:p>
    <w:p w14:paraId="5DACE8EA" w14:textId="77777777" w:rsidR="008417AB" w:rsidRDefault="006444D8" w:rsidP="006444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 xml:space="preserve">Ponadto </w:t>
      </w:r>
      <w:r>
        <w:rPr>
          <w:rFonts w:ascii="Times New Roman" w:eastAsia="Times New Roman" w:hAnsi="Times New Roman" w:cs="Times New Roman"/>
          <w:bCs/>
          <w:sz w:val="24"/>
          <w:szCs w:val="24"/>
          <w:lang w:eastAsia="pl-PL"/>
        </w:rPr>
        <w:t xml:space="preserve">projektowana </w:t>
      </w:r>
      <w:r w:rsidRPr="006444D8">
        <w:rPr>
          <w:rFonts w:ascii="Times New Roman" w:eastAsia="Times New Roman" w:hAnsi="Times New Roman" w:cs="Times New Roman"/>
          <w:bCs/>
          <w:sz w:val="24"/>
          <w:szCs w:val="24"/>
          <w:lang w:eastAsia="pl-PL"/>
        </w:rPr>
        <w:t xml:space="preserve">ustawa </w:t>
      </w:r>
      <w:r>
        <w:rPr>
          <w:rFonts w:ascii="Times New Roman" w:eastAsia="Times New Roman" w:hAnsi="Times New Roman" w:cs="Times New Roman"/>
          <w:bCs/>
          <w:sz w:val="24"/>
          <w:szCs w:val="24"/>
          <w:lang w:eastAsia="pl-PL"/>
        </w:rPr>
        <w:t xml:space="preserve">wprowadza mechanizmy </w:t>
      </w:r>
      <w:r w:rsidRPr="006444D8">
        <w:rPr>
          <w:rFonts w:ascii="Times New Roman" w:eastAsia="Times New Roman" w:hAnsi="Times New Roman" w:cs="Times New Roman"/>
          <w:b/>
          <w:bCs/>
          <w:sz w:val="24"/>
          <w:szCs w:val="24"/>
          <w:lang w:eastAsia="pl-PL"/>
        </w:rPr>
        <w:t>pomocy kredytobiorcom</w:t>
      </w:r>
      <w:r>
        <w:rPr>
          <w:rFonts w:ascii="Times New Roman" w:eastAsia="Times New Roman" w:hAnsi="Times New Roman" w:cs="Times New Roman"/>
          <w:bCs/>
          <w:sz w:val="24"/>
          <w:szCs w:val="24"/>
          <w:lang w:eastAsia="pl-PL"/>
        </w:rPr>
        <w:t>.</w:t>
      </w:r>
      <w:r w:rsidRPr="006444D8">
        <w:rPr>
          <w:rFonts w:ascii="Times New Roman" w:eastAsia="Times New Roman" w:hAnsi="Times New Roman" w:cs="Times New Roman"/>
          <w:bCs/>
          <w:sz w:val="24"/>
          <w:szCs w:val="24"/>
          <w:lang w:eastAsia="pl-PL"/>
        </w:rPr>
        <w:t xml:space="preserve"> </w:t>
      </w:r>
    </w:p>
    <w:p w14:paraId="0F839200" w14:textId="75931CEA" w:rsidR="00576FB8" w:rsidRPr="00576FB8" w:rsidRDefault="006444D8" w:rsidP="00D333A0">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 xml:space="preserve">Wraz ze wzrostem stóp referencyjnych NBP następuje wzrost oprocentowania kredytów hipotecznych. </w:t>
      </w:r>
      <w:r>
        <w:rPr>
          <w:rFonts w:ascii="Times New Roman" w:eastAsia="Times New Roman" w:hAnsi="Times New Roman" w:cs="Times New Roman"/>
          <w:bCs/>
          <w:sz w:val="24"/>
          <w:szCs w:val="24"/>
          <w:lang w:eastAsia="pl-PL"/>
        </w:rPr>
        <w:t>Skutkiem</w:t>
      </w:r>
      <w:r w:rsidRPr="006444D8">
        <w:rPr>
          <w:rFonts w:ascii="Times New Roman" w:eastAsia="Times New Roman" w:hAnsi="Times New Roman" w:cs="Times New Roman"/>
          <w:bCs/>
          <w:sz w:val="24"/>
          <w:szCs w:val="24"/>
          <w:lang w:eastAsia="pl-PL"/>
        </w:rPr>
        <w:t xml:space="preserve"> tego wzrostu jest zwiększenie miesięcznej wysokości raty kredytu mieszkaniowego. W związku z tym, coraz większa liczba kredytobiorców ponosi miesięczne koszty obsługi kredytu mieszkaniowego w wysokości przekraczającej 50 proc. dochodów osiąganych miesięcznie w gospodarstwie domowym. Co za tym idzie, coraz większa liczba kredytobiorców spełnia warunki do udzielenia wsparcia i może ubiegać się o jego udzi</w:t>
      </w:r>
      <w:r>
        <w:rPr>
          <w:rFonts w:ascii="Times New Roman" w:eastAsia="Times New Roman" w:hAnsi="Times New Roman" w:cs="Times New Roman"/>
          <w:bCs/>
          <w:sz w:val="24"/>
          <w:szCs w:val="24"/>
          <w:lang w:eastAsia="pl-PL"/>
        </w:rPr>
        <w:t>elenie</w:t>
      </w:r>
      <w:r w:rsidRPr="006444D8">
        <w:rPr>
          <w:rFonts w:ascii="Times New Roman" w:eastAsia="Times New Roman" w:hAnsi="Times New Roman" w:cs="Times New Roman"/>
          <w:bCs/>
          <w:sz w:val="24"/>
          <w:szCs w:val="24"/>
          <w:lang w:eastAsia="pl-PL"/>
        </w:rPr>
        <w:t>.</w:t>
      </w:r>
      <w:r w:rsidR="00576FB8" w:rsidRPr="00576FB8">
        <w:rPr>
          <w:rFonts w:ascii="Times New Roman" w:eastAsia="Times New Roman" w:hAnsi="Times New Roman" w:cs="Times New Roman"/>
          <w:bCs/>
          <w:sz w:val="24"/>
          <w:szCs w:val="24"/>
          <w:lang w:eastAsia="pl-PL"/>
        </w:rPr>
        <w:t xml:space="preserve">Należy także wskazać, że  realizowany od 2016 r. przez Bank Gospodarstwa Krajowego rządowy program popierania budownictwa mieszkaniowego (tzw. program społecznego budownictwa czynszowego </w:t>
      </w:r>
      <w:r w:rsidR="008417AB">
        <w:rPr>
          <w:rFonts w:ascii="Times New Roman" w:eastAsia="Times New Roman" w:hAnsi="Times New Roman" w:cs="Times New Roman"/>
          <w:bCs/>
          <w:sz w:val="24"/>
          <w:szCs w:val="24"/>
          <w:lang w:eastAsia="pl-PL"/>
        </w:rPr>
        <w:t xml:space="preserve">– </w:t>
      </w:r>
      <w:r w:rsidR="00576FB8" w:rsidRPr="00576FB8">
        <w:rPr>
          <w:rFonts w:ascii="Times New Roman" w:eastAsia="Times New Roman" w:hAnsi="Times New Roman" w:cs="Times New Roman"/>
          <w:bCs/>
          <w:sz w:val="24"/>
          <w:szCs w:val="24"/>
          <w:lang w:eastAsia="pl-PL"/>
        </w:rPr>
        <w:t xml:space="preserve">SBC) zapewnia długoterminowe (okres spłaty do 30 </w:t>
      </w:r>
      <w:r w:rsidR="00576FB8" w:rsidRPr="00576FB8">
        <w:rPr>
          <w:rFonts w:ascii="Times New Roman" w:eastAsia="Times New Roman" w:hAnsi="Times New Roman" w:cs="Times New Roman"/>
          <w:bCs/>
          <w:sz w:val="24"/>
          <w:szCs w:val="24"/>
          <w:lang w:eastAsia="pl-PL"/>
        </w:rPr>
        <w:lastRenderedPageBreak/>
        <w:t xml:space="preserve">lat), preferencyjne finansowanie przedsięwzięć mieszkaniowych realizowanych przez </w:t>
      </w:r>
      <w:r w:rsidR="008417AB">
        <w:rPr>
          <w:rFonts w:ascii="Times New Roman" w:eastAsia="Times New Roman" w:hAnsi="Times New Roman" w:cs="Times New Roman"/>
          <w:bCs/>
          <w:sz w:val="24"/>
          <w:szCs w:val="24"/>
          <w:lang w:eastAsia="pl-PL"/>
        </w:rPr>
        <w:t>kwalifikowaną grupę inwestorów. W ramach tego programu oferta f</w:t>
      </w:r>
      <w:r w:rsidR="00576FB8" w:rsidRPr="00576FB8">
        <w:rPr>
          <w:rFonts w:ascii="Times New Roman" w:eastAsia="Times New Roman" w:hAnsi="Times New Roman" w:cs="Times New Roman"/>
          <w:bCs/>
          <w:sz w:val="24"/>
          <w:szCs w:val="24"/>
          <w:lang w:eastAsia="pl-PL"/>
        </w:rPr>
        <w:t>inansowa</w:t>
      </w:r>
      <w:r w:rsidR="008417AB">
        <w:rPr>
          <w:rFonts w:ascii="Times New Roman" w:eastAsia="Times New Roman" w:hAnsi="Times New Roman" w:cs="Times New Roman"/>
          <w:bCs/>
          <w:sz w:val="24"/>
          <w:szCs w:val="24"/>
          <w:lang w:eastAsia="pl-PL"/>
        </w:rPr>
        <w:t xml:space="preserve">nia zakupu </w:t>
      </w:r>
      <w:r w:rsidR="00576FB8" w:rsidRPr="00576FB8">
        <w:rPr>
          <w:rFonts w:ascii="Times New Roman" w:eastAsia="Times New Roman" w:hAnsi="Times New Roman" w:cs="Times New Roman"/>
          <w:bCs/>
          <w:sz w:val="24"/>
          <w:szCs w:val="24"/>
          <w:lang w:eastAsia="pl-PL"/>
        </w:rPr>
        <w:t xml:space="preserve">mieszkania </w:t>
      </w:r>
      <w:r w:rsidR="008417AB">
        <w:rPr>
          <w:rFonts w:ascii="Times New Roman" w:eastAsia="Times New Roman" w:hAnsi="Times New Roman" w:cs="Times New Roman"/>
          <w:bCs/>
          <w:sz w:val="24"/>
          <w:szCs w:val="24"/>
          <w:lang w:eastAsia="pl-PL"/>
        </w:rPr>
        <w:t>(</w:t>
      </w:r>
      <w:r w:rsidR="008417AB" w:rsidRPr="00576FB8">
        <w:rPr>
          <w:rFonts w:ascii="Times New Roman" w:eastAsia="Times New Roman" w:hAnsi="Times New Roman" w:cs="Times New Roman"/>
          <w:bCs/>
          <w:sz w:val="24"/>
          <w:szCs w:val="24"/>
          <w:lang w:eastAsia="pl-PL"/>
        </w:rPr>
        <w:t>społeczne budownictw</w:t>
      </w:r>
      <w:r w:rsidR="008417AB">
        <w:rPr>
          <w:rFonts w:ascii="Times New Roman" w:eastAsia="Times New Roman" w:hAnsi="Times New Roman" w:cs="Times New Roman"/>
          <w:bCs/>
          <w:sz w:val="24"/>
          <w:szCs w:val="24"/>
          <w:lang w:eastAsia="pl-PL"/>
        </w:rPr>
        <w:t>o</w:t>
      </w:r>
      <w:r w:rsidR="008417AB" w:rsidRPr="00576FB8">
        <w:rPr>
          <w:rFonts w:ascii="Times New Roman" w:eastAsia="Times New Roman" w:hAnsi="Times New Roman" w:cs="Times New Roman"/>
          <w:bCs/>
          <w:sz w:val="24"/>
          <w:szCs w:val="24"/>
          <w:lang w:eastAsia="pl-PL"/>
        </w:rPr>
        <w:t xml:space="preserve"> czynszowe i spółdzielcze lokatorskie</w:t>
      </w:r>
      <w:r w:rsidR="008417AB">
        <w:rPr>
          <w:rFonts w:ascii="Times New Roman" w:eastAsia="Times New Roman" w:hAnsi="Times New Roman" w:cs="Times New Roman"/>
          <w:bCs/>
          <w:sz w:val="24"/>
          <w:szCs w:val="24"/>
          <w:lang w:eastAsia="pl-PL"/>
        </w:rPr>
        <w:t xml:space="preserve">) </w:t>
      </w:r>
      <w:r w:rsidR="008417AB" w:rsidRPr="00576FB8">
        <w:rPr>
          <w:rFonts w:ascii="Times New Roman" w:eastAsia="Times New Roman" w:hAnsi="Times New Roman" w:cs="Times New Roman"/>
          <w:bCs/>
          <w:sz w:val="24"/>
          <w:szCs w:val="24"/>
          <w:lang w:eastAsia="pl-PL"/>
        </w:rPr>
        <w:t xml:space="preserve"> </w:t>
      </w:r>
      <w:r w:rsidR="008417AB">
        <w:rPr>
          <w:rFonts w:ascii="Times New Roman" w:eastAsia="Times New Roman" w:hAnsi="Times New Roman" w:cs="Times New Roman"/>
          <w:bCs/>
          <w:sz w:val="24"/>
          <w:szCs w:val="24"/>
          <w:lang w:eastAsia="pl-PL"/>
        </w:rPr>
        <w:t xml:space="preserve">jest </w:t>
      </w:r>
      <w:r w:rsidR="00576FB8" w:rsidRPr="00576FB8">
        <w:rPr>
          <w:rFonts w:ascii="Times New Roman" w:eastAsia="Times New Roman" w:hAnsi="Times New Roman" w:cs="Times New Roman"/>
          <w:bCs/>
          <w:sz w:val="24"/>
          <w:szCs w:val="24"/>
          <w:lang w:eastAsia="pl-PL"/>
        </w:rPr>
        <w:t>kierowan</w:t>
      </w:r>
      <w:r w:rsidR="008417AB">
        <w:rPr>
          <w:rFonts w:ascii="Times New Roman" w:eastAsia="Times New Roman" w:hAnsi="Times New Roman" w:cs="Times New Roman"/>
          <w:bCs/>
          <w:sz w:val="24"/>
          <w:szCs w:val="24"/>
          <w:lang w:eastAsia="pl-PL"/>
        </w:rPr>
        <w:t>a</w:t>
      </w:r>
      <w:r w:rsidR="00576FB8" w:rsidRPr="00576FB8">
        <w:rPr>
          <w:rFonts w:ascii="Times New Roman" w:eastAsia="Times New Roman" w:hAnsi="Times New Roman" w:cs="Times New Roman"/>
          <w:bCs/>
          <w:sz w:val="24"/>
          <w:szCs w:val="24"/>
          <w:lang w:eastAsia="pl-PL"/>
        </w:rPr>
        <w:t xml:space="preserve"> do gospodarstw domowych o umiarkowanych dochodach, </w:t>
      </w:r>
      <w:r w:rsidR="008417AB">
        <w:rPr>
          <w:rFonts w:ascii="Times New Roman" w:eastAsia="Times New Roman" w:hAnsi="Times New Roman" w:cs="Times New Roman"/>
          <w:bCs/>
          <w:sz w:val="24"/>
          <w:szCs w:val="24"/>
          <w:lang w:eastAsia="pl-PL"/>
        </w:rPr>
        <w:t xml:space="preserve">które </w:t>
      </w:r>
      <w:r w:rsidR="00576FB8" w:rsidRPr="00576FB8">
        <w:rPr>
          <w:rFonts w:ascii="Times New Roman" w:eastAsia="Times New Roman" w:hAnsi="Times New Roman" w:cs="Times New Roman"/>
          <w:bCs/>
          <w:sz w:val="24"/>
          <w:szCs w:val="24"/>
          <w:lang w:eastAsia="pl-PL"/>
        </w:rPr>
        <w:t>nie</w:t>
      </w:r>
      <w:r w:rsidR="008417AB">
        <w:rPr>
          <w:rFonts w:ascii="Times New Roman" w:eastAsia="Times New Roman" w:hAnsi="Times New Roman" w:cs="Times New Roman"/>
          <w:bCs/>
          <w:sz w:val="24"/>
          <w:szCs w:val="24"/>
          <w:lang w:eastAsia="pl-PL"/>
        </w:rPr>
        <w:t xml:space="preserve"> </w:t>
      </w:r>
      <w:r w:rsidR="00576FB8" w:rsidRPr="00576FB8">
        <w:rPr>
          <w:rFonts w:ascii="Times New Roman" w:eastAsia="Times New Roman" w:hAnsi="Times New Roman" w:cs="Times New Roman"/>
          <w:bCs/>
          <w:sz w:val="24"/>
          <w:szCs w:val="24"/>
          <w:lang w:eastAsia="pl-PL"/>
        </w:rPr>
        <w:t xml:space="preserve">pozwalają na zaspokojenie potrzeb mieszkaniowych na rynku komercyjnym. Znacząco niższy od rynkowego poziom czynszów w zasobie społecznym wynika z preferencyjnych zasad finansowania przez BGK </w:t>
      </w:r>
      <w:r w:rsidR="008417AB">
        <w:rPr>
          <w:rFonts w:ascii="Times New Roman" w:eastAsia="Times New Roman" w:hAnsi="Times New Roman" w:cs="Times New Roman"/>
          <w:bCs/>
          <w:sz w:val="24"/>
          <w:szCs w:val="24"/>
          <w:lang w:eastAsia="pl-PL"/>
        </w:rPr>
        <w:t xml:space="preserve">tych </w:t>
      </w:r>
      <w:r w:rsidR="00576FB8" w:rsidRPr="00576FB8">
        <w:rPr>
          <w:rFonts w:ascii="Times New Roman" w:eastAsia="Times New Roman" w:hAnsi="Times New Roman" w:cs="Times New Roman"/>
          <w:bCs/>
          <w:sz w:val="24"/>
          <w:szCs w:val="24"/>
          <w:lang w:eastAsia="pl-PL"/>
        </w:rPr>
        <w:t>przedsięwzięć. Odsetki spłacane przez kredytobiorcę w ramach programu SBC są oparte na ustalanej kwartalnie preferencyjnej stopie procentowej, równej stopie WIBOR 3M (średnia arytmetyczna notowań w poprzednim kwartale kalendarzowym), a preferencyjne oprocentowanie jest wynikiem dopłaty do oprocentowania udzielanej BGK ze środków budżetu państwa (dopłata w wysokości 1,3 punktu procentowego powyżej stopy WIBOR 3M pokrywa różnicę między oprocentowaniem nominalnym a preferencyjnym udzielonego wsparcia).</w:t>
      </w:r>
    </w:p>
    <w:p w14:paraId="4584D5C1" w14:textId="6B331556" w:rsidR="00576FB8" w:rsidRPr="00576FB8" w:rsidRDefault="00576FB8" w:rsidP="00576FB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576FB8">
        <w:rPr>
          <w:rFonts w:ascii="Times New Roman" w:eastAsia="Times New Roman" w:hAnsi="Times New Roman" w:cs="Times New Roman"/>
          <w:bCs/>
          <w:sz w:val="24"/>
          <w:szCs w:val="24"/>
          <w:lang w:eastAsia="pl-PL"/>
        </w:rPr>
        <w:t>Poza programem SBC portfel kredytowy związany z finansowaniem społecznego budownictwa czynszowego i spółdzielczego lokatorskiego uzupełnia „stary portfel”</w:t>
      </w:r>
      <w:r w:rsidR="008417AB">
        <w:rPr>
          <w:rFonts w:ascii="Times New Roman" w:eastAsia="Times New Roman" w:hAnsi="Times New Roman" w:cs="Times New Roman"/>
          <w:bCs/>
          <w:sz w:val="24"/>
          <w:szCs w:val="24"/>
          <w:lang w:eastAsia="pl-PL"/>
        </w:rPr>
        <w:t>,</w:t>
      </w:r>
      <w:r w:rsidRPr="00576FB8">
        <w:rPr>
          <w:rFonts w:ascii="Times New Roman" w:eastAsia="Times New Roman" w:hAnsi="Times New Roman" w:cs="Times New Roman"/>
          <w:bCs/>
          <w:sz w:val="24"/>
          <w:szCs w:val="24"/>
          <w:lang w:eastAsia="pl-PL"/>
        </w:rPr>
        <w:t xml:space="preserve"> jakim są kredyty udzielone przez BGK towarzystwom budownictwa społecznego i spółdzielniom  mieszkaniowym </w:t>
      </w:r>
      <w:r w:rsidR="008417AB" w:rsidRPr="00576FB8">
        <w:rPr>
          <w:rFonts w:ascii="Times New Roman" w:eastAsia="Times New Roman" w:hAnsi="Times New Roman" w:cs="Times New Roman"/>
          <w:bCs/>
          <w:sz w:val="24"/>
          <w:szCs w:val="24"/>
          <w:lang w:eastAsia="pl-PL"/>
        </w:rPr>
        <w:t xml:space="preserve">spłacane  </w:t>
      </w:r>
      <w:r w:rsidRPr="00576FB8">
        <w:rPr>
          <w:rFonts w:ascii="Times New Roman" w:eastAsia="Times New Roman" w:hAnsi="Times New Roman" w:cs="Times New Roman"/>
          <w:bCs/>
          <w:sz w:val="24"/>
          <w:szCs w:val="24"/>
          <w:lang w:eastAsia="pl-PL"/>
        </w:rPr>
        <w:t xml:space="preserve">na podstawie wniosków o kredyt złożonych do BGK nie później niż do </w:t>
      </w:r>
      <w:r w:rsidR="008417AB">
        <w:rPr>
          <w:rFonts w:ascii="Times New Roman" w:eastAsia="Times New Roman" w:hAnsi="Times New Roman" w:cs="Times New Roman"/>
          <w:bCs/>
          <w:sz w:val="24"/>
          <w:szCs w:val="24"/>
          <w:lang w:eastAsia="pl-PL"/>
        </w:rPr>
        <w:t xml:space="preserve">dnia 30 </w:t>
      </w:r>
      <w:r w:rsidRPr="00576FB8">
        <w:rPr>
          <w:rFonts w:ascii="Times New Roman" w:eastAsia="Times New Roman" w:hAnsi="Times New Roman" w:cs="Times New Roman"/>
          <w:bCs/>
          <w:sz w:val="24"/>
          <w:szCs w:val="24"/>
          <w:lang w:eastAsia="pl-PL"/>
        </w:rPr>
        <w:t>września 2009 r.</w:t>
      </w:r>
    </w:p>
    <w:p w14:paraId="14091918" w14:textId="60C1C487" w:rsidR="00576FB8" w:rsidRPr="00576FB8" w:rsidRDefault="00576FB8" w:rsidP="00576FB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576FB8">
        <w:rPr>
          <w:rFonts w:ascii="Times New Roman" w:eastAsia="Times New Roman" w:hAnsi="Times New Roman" w:cs="Times New Roman"/>
          <w:bCs/>
          <w:sz w:val="24"/>
          <w:szCs w:val="24"/>
          <w:lang w:eastAsia="pl-PL"/>
        </w:rPr>
        <w:t xml:space="preserve">Obecny poziom stopy WIBOR 3M sprawia, że regularna spłata </w:t>
      </w:r>
      <w:r w:rsidR="008417AB">
        <w:rPr>
          <w:rFonts w:ascii="Times New Roman" w:eastAsia="Times New Roman" w:hAnsi="Times New Roman" w:cs="Times New Roman"/>
          <w:bCs/>
          <w:sz w:val="24"/>
          <w:szCs w:val="24"/>
          <w:lang w:eastAsia="pl-PL"/>
        </w:rPr>
        <w:t xml:space="preserve">tych </w:t>
      </w:r>
      <w:r w:rsidRPr="00576FB8">
        <w:rPr>
          <w:rFonts w:ascii="Times New Roman" w:eastAsia="Times New Roman" w:hAnsi="Times New Roman" w:cs="Times New Roman"/>
          <w:bCs/>
          <w:sz w:val="24"/>
          <w:szCs w:val="24"/>
          <w:lang w:eastAsia="pl-PL"/>
        </w:rPr>
        <w:t xml:space="preserve"> kredytów wymusza na kredytobiorcach (głównie społecznych inicjatywach mieszkaniowych i towarzystwach budownictwa społecznego) konieczność podnoszenia stawek czynszu, a w niektórych przypadkach grozi utratą płynności finansowej. Z tego względu proponuje się wprowadzenie wobec tych kredytów rozwiązania zbliżonego do tych</w:t>
      </w:r>
      <w:r w:rsidR="008417AB">
        <w:rPr>
          <w:rFonts w:ascii="Times New Roman" w:eastAsia="Times New Roman" w:hAnsi="Times New Roman" w:cs="Times New Roman"/>
          <w:bCs/>
          <w:sz w:val="24"/>
          <w:szCs w:val="24"/>
          <w:lang w:eastAsia="pl-PL"/>
        </w:rPr>
        <w:t xml:space="preserve">, </w:t>
      </w:r>
      <w:r w:rsidRPr="00576FB8">
        <w:rPr>
          <w:rFonts w:ascii="Times New Roman" w:eastAsia="Times New Roman" w:hAnsi="Times New Roman" w:cs="Times New Roman"/>
          <w:bCs/>
          <w:sz w:val="24"/>
          <w:szCs w:val="24"/>
          <w:lang w:eastAsia="pl-PL"/>
        </w:rPr>
        <w:t xml:space="preserve"> jakie są </w:t>
      </w:r>
      <w:r w:rsidR="008417AB">
        <w:rPr>
          <w:rFonts w:ascii="Times New Roman" w:eastAsia="Times New Roman" w:hAnsi="Times New Roman" w:cs="Times New Roman"/>
          <w:bCs/>
          <w:sz w:val="24"/>
          <w:szCs w:val="24"/>
          <w:lang w:eastAsia="pl-PL"/>
        </w:rPr>
        <w:t xml:space="preserve">przewidziane dla </w:t>
      </w:r>
      <w:r w:rsidRPr="00576FB8">
        <w:rPr>
          <w:rFonts w:ascii="Times New Roman" w:eastAsia="Times New Roman" w:hAnsi="Times New Roman" w:cs="Times New Roman"/>
          <w:bCs/>
          <w:sz w:val="24"/>
          <w:szCs w:val="24"/>
          <w:lang w:eastAsia="pl-PL"/>
        </w:rPr>
        <w:t xml:space="preserve">portfela kredytów hipotecznych spłacanych przez osoby fizyczne. </w:t>
      </w:r>
    </w:p>
    <w:p w14:paraId="3C14683D" w14:textId="77777777" w:rsidR="006444D8" w:rsidRPr="006444D8" w:rsidRDefault="006444D8" w:rsidP="006444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W zakresie wsparcia dla kredytobiorców, którzy muszą płacić zwiększone raty kredytów hipotecznych,  projekt wprowadza zmiany do ustawy z dnia 23 marca 2017 r. o kredycie hipotecznym oraz o nadzorze nad pośrednikami kredytu hipotecznego i agentami (Dz. U. z 2020 r. poz. 1027, z późn.) w zakresie czynności związanych z procesem restrukturyzacji kredytu</w:t>
      </w:r>
      <w:r w:rsidR="005845D7">
        <w:rPr>
          <w:rFonts w:ascii="Times New Roman" w:eastAsia="Times New Roman" w:hAnsi="Times New Roman" w:cs="Times New Roman"/>
          <w:bCs/>
          <w:sz w:val="24"/>
          <w:szCs w:val="24"/>
          <w:lang w:eastAsia="pl-PL"/>
        </w:rPr>
        <w:t xml:space="preserve"> </w:t>
      </w:r>
      <w:r w:rsidR="005845D7" w:rsidRPr="005845D7">
        <w:rPr>
          <w:rFonts w:ascii="Times New Roman" w:eastAsia="Times New Roman" w:hAnsi="Times New Roman" w:cs="Times New Roman"/>
          <w:bCs/>
          <w:sz w:val="24"/>
          <w:szCs w:val="24"/>
          <w:lang w:eastAsia="pl-PL"/>
        </w:rPr>
        <w:t>oraz udzielania przez kredytodawcę informacji w możliwości skorzystania ze wsparcia przewidzianego dla kredytobiorców</w:t>
      </w:r>
      <w:r w:rsidRPr="006444D8">
        <w:rPr>
          <w:rFonts w:ascii="Times New Roman" w:eastAsia="Times New Roman" w:hAnsi="Times New Roman" w:cs="Times New Roman"/>
          <w:bCs/>
          <w:sz w:val="24"/>
          <w:szCs w:val="24"/>
          <w:lang w:eastAsia="pl-PL"/>
        </w:rPr>
        <w:t xml:space="preserve">. Zmiana obejmuje </w:t>
      </w:r>
      <w:r w:rsidR="00482904">
        <w:rPr>
          <w:rFonts w:ascii="Times New Roman" w:eastAsia="Times New Roman" w:hAnsi="Times New Roman" w:cs="Times New Roman"/>
          <w:bCs/>
          <w:sz w:val="24"/>
          <w:szCs w:val="24"/>
          <w:lang w:eastAsia="pl-PL"/>
        </w:rPr>
        <w:t xml:space="preserve">także </w:t>
      </w:r>
      <w:r w:rsidRPr="006444D8">
        <w:rPr>
          <w:rFonts w:ascii="Times New Roman" w:eastAsia="Times New Roman" w:hAnsi="Times New Roman" w:cs="Times New Roman"/>
          <w:bCs/>
          <w:sz w:val="24"/>
          <w:szCs w:val="24"/>
          <w:lang w:eastAsia="pl-PL"/>
        </w:rPr>
        <w:t>wprowadzenie możliwości czasowego zawieszenia wykonywania umowy o kredyt hipoteczny. Zawieszenie to będzie przysługiwało w wymiarze dwóch miesięcy na kwartał w okresie od 1 lipca 2022 do 31 grudnia 2022 r. oraz w wymiarze jednego miesiąca na kwartał w okresie od 1 stycznia 2023 r. do 31 grudnia 2023 r. W ramach tego rozwiązania konsument nie będzie zobowiązany do dokonywania płatności wynikających z umowy, z wyjątkiem opłat z tytułu ubezpieczeń powiązanych z tą umową. Wniosek o zawieszenie wykonania umowy będzie można złożyć za pośrednictwem bankowości elektronicznej.</w:t>
      </w:r>
    </w:p>
    <w:p w14:paraId="75EFC0AD" w14:textId="77777777" w:rsidR="006444D8" w:rsidRPr="006444D8" w:rsidRDefault="006444D8" w:rsidP="006444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Dodatkowo – w zakresie pomocy dla kredytobiorców z przejściowymi problemami – proponuje się zmiany w ustawie z dnia 9 października 2015 r. o wsparciu kredytobiorców, którzy zaciągnęli kredyt mieszkaniowy i znajdują się w trudnej sytuacji finansowej (Dz. U. z 2022 r. poz. 298</w:t>
      </w:r>
      <w:r>
        <w:rPr>
          <w:rFonts w:ascii="Times New Roman" w:eastAsia="Times New Roman" w:hAnsi="Times New Roman" w:cs="Times New Roman"/>
          <w:bCs/>
          <w:sz w:val="24"/>
          <w:szCs w:val="24"/>
          <w:lang w:eastAsia="pl-PL"/>
        </w:rPr>
        <w:t>). Proponuje się doprecyzowanie</w:t>
      </w:r>
      <w:r w:rsidRPr="006444D8">
        <w:rPr>
          <w:rFonts w:ascii="Times New Roman" w:eastAsia="Times New Roman" w:hAnsi="Times New Roman" w:cs="Times New Roman"/>
          <w:bCs/>
          <w:sz w:val="24"/>
          <w:szCs w:val="24"/>
          <w:lang w:eastAsia="pl-PL"/>
        </w:rPr>
        <w:t xml:space="preserve"> definicji kredytu mieszkaniowego przez wskazanie przesłanki dotyczącej zaspokajania potrzeb mieszkaniowych kredytobiorcy oraz przesłanek wykluczających możliwość uzyskania wsparcia. Przewidziano także możliwość szerszego skorzystania z rozwiązań, jakie zapewnia Fundusz Wsparcia Kredytobiorców, m.in. proponuje się usprawnienia w zakresie przekazywania wniosków o wsparcie, które będzie możliwe za pośrednictwem systemu t</w:t>
      </w:r>
      <w:r>
        <w:rPr>
          <w:rFonts w:ascii="Times New Roman" w:eastAsia="Times New Roman" w:hAnsi="Times New Roman" w:cs="Times New Roman"/>
          <w:bCs/>
          <w:sz w:val="24"/>
          <w:szCs w:val="24"/>
          <w:lang w:eastAsia="pl-PL"/>
        </w:rPr>
        <w:t>eleinformatycznego kredytodawcy</w:t>
      </w:r>
      <w:r w:rsidRPr="006444D8">
        <w:rPr>
          <w:rFonts w:ascii="Times New Roman" w:eastAsia="Times New Roman" w:hAnsi="Times New Roman" w:cs="Times New Roman"/>
          <w:bCs/>
          <w:sz w:val="24"/>
          <w:szCs w:val="24"/>
          <w:lang w:eastAsia="pl-PL"/>
        </w:rPr>
        <w:t xml:space="preserve">. </w:t>
      </w:r>
    </w:p>
    <w:p w14:paraId="09BFA8DC" w14:textId="77777777" w:rsidR="006444D8" w:rsidRPr="006444D8" w:rsidRDefault="006444D8" w:rsidP="006444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 xml:space="preserve">Zmiany dotyczą także wyliczania składek na Fundusz Wsparcia Kredytobiorców, które będą proporcjonalnie do wartości bilansowej brutto posiadanego przez banki portfela kredytów mieszkaniowych, w przypadku których wskaźnik raty do dochodu przekracza wartość 50% według stanu na koniec kwartału, za który jest należna wpłata. Jednocześnie przewidziano zwolnienie z obowiązku wpłaty składek dla kredytodawców, którzy nie spełniają określonych </w:t>
      </w:r>
      <w:r w:rsidRPr="006444D8">
        <w:rPr>
          <w:rFonts w:ascii="Times New Roman" w:eastAsia="Times New Roman" w:hAnsi="Times New Roman" w:cs="Times New Roman"/>
          <w:bCs/>
          <w:sz w:val="24"/>
          <w:szCs w:val="24"/>
          <w:lang w:eastAsia="pl-PL"/>
        </w:rPr>
        <w:lastRenderedPageBreak/>
        <w:t>wymogów w zakresie funduszy wła</w:t>
      </w:r>
      <w:r>
        <w:rPr>
          <w:rFonts w:ascii="Times New Roman" w:eastAsia="Times New Roman" w:hAnsi="Times New Roman" w:cs="Times New Roman"/>
          <w:bCs/>
          <w:sz w:val="24"/>
          <w:szCs w:val="24"/>
          <w:lang w:eastAsia="pl-PL"/>
        </w:rPr>
        <w:t>snych (banki)</w:t>
      </w:r>
      <w:r w:rsidRPr="006444D8">
        <w:rPr>
          <w:rFonts w:ascii="Times New Roman" w:eastAsia="Times New Roman" w:hAnsi="Times New Roman" w:cs="Times New Roman"/>
          <w:bCs/>
          <w:sz w:val="24"/>
          <w:szCs w:val="24"/>
          <w:lang w:eastAsia="pl-PL"/>
        </w:rPr>
        <w:t xml:space="preserve"> albo współczynnika wypłacalności (spółdzielcze kasy oszczędnościowo-kredytowe</w:t>
      </w:r>
      <w:r>
        <w:rPr>
          <w:rFonts w:ascii="Times New Roman" w:eastAsia="Times New Roman" w:hAnsi="Times New Roman" w:cs="Times New Roman"/>
          <w:bCs/>
          <w:sz w:val="24"/>
          <w:szCs w:val="24"/>
          <w:lang w:eastAsia="pl-PL"/>
        </w:rPr>
        <w:t>)</w:t>
      </w:r>
      <w:r w:rsidRPr="006444D8">
        <w:rPr>
          <w:rFonts w:ascii="Times New Roman" w:eastAsia="Times New Roman" w:hAnsi="Times New Roman" w:cs="Times New Roman"/>
          <w:bCs/>
          <w:sz w:val="24"/>
          <w:szCs w:val="24"/>
          <w:lang w:eastAsia="pl-PL"/>
        </w:rPr>
        <w:t xml:space="preserve">. </w:t>
      </w:r>
    </w:p>
    <w:p w14:paraId="18BDA4B7" w14:textId="77777777" w:rsidR="006444D8" w:rsidRDefault="006444D8" w:rsidP="006444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 xml:space="preserve">Fundusz Wsparcia Kredytobiorców zostanie zasilony dodatkowo kwotą 1,4 mld zł. </w:t>
      </w:r>
    </w:p>
    <w:p w14:paraId="3E64BB13" w14:textId="29E31C8A" w:rsidR="006444D8" w:rsidRPr="006444D8" w:rsidRDefault="006444D8" w:rsidP="006444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Ponadto zostanie wprowadzony nowy wskaźnik oprocentowania kredytu w miejsce WIBOR-u, co pozwoli na uwolnienie wsparcia w wartości ok. 1 mld zł rocznie.</w:t>
      </w:r>
    </w:p>
    <w:p w14:paraId="3969A364" w14:textId="77777777" w:rsidR="00C87CAE" w:rsidRPr="00401CBD" w:rsidRDefault="00C87CAE" w:rsidP="00C87CAE">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F157C4">
        <w:rPr>
          <w:rFonts w:ascii="Times New Roman" w:eastAsia="Times New Roman" w:hAnsi="Times New Roman" w:cs="Times New Roman"/>
          <w:b/>
          <w:bCs/>
          <w:sz w:val="24"/>
          <w:szCs w:val="24"/>
          <w:lang w:eastAsia="pl-PL"/>
        </w:rPr>
        <w:t>Dyrektywa 2021/338</w:t>
      </w:r>
      <w:r w:rsidRPr="00401CBD">
        <w:rPr>
          <w:rFonts w:ascii="Times New Roman" w:eastAsia="Times New Roman" w:hAnsi="Times New Roman" w:cs="Times New Roman"/>
          <w:bCs/>
          <w:sz w:val="24"/>
          <w:szCs w:val="24"/>
          <w:lang w:eastAsia="pl-PL"/>
        </w:rPr>
        <w:t xml:space="preserve"> zmieniła dyrektywę Parlamentu Europejskiego i Rady 2014/65/UE z dnia 15 maja 2014 r. w sprawie rynków instrumentów finansowych oraz zmieniającą dyrektywę 2002/92/WE i dyrektywę 2011/61/UE (Dz.</w:t>
      </w:r>
      <w:r>
        <w:rPr>
          <w:rFonts w:ascii="Times New Roman" w:eastAsia="Times New Roman" w:hAnsi="Times New Roman" w:cs="Times New Roman"/>
          <w:bCs/>
          <w:sz w:val="24"/>
          <w:szCs w:val="24"/>
          <w:lang w:eastAsia="pl-PL"/>
        </w:rPr>
        <w:t xml:space="preserve"> </w:t>
      </w:r>
      <w:r w:rsidRPr="00401CBD">
        <w:rPr>
          <w:rFonts w:ascii="Times New Roman" w:eastAsia="Times New Roman" w:hAnsi="Times New Roman" w:cs="Times New Roman"/>
          <w:bCs/>
          <w:sz w:val="24"/>
          <w:szCs w:val="24"/>
          <w:lang w:eastAsia="pl-PL"/>
        </w:rPr>
        <w:t>U</w:t>
      </w:r>
      <w:r>
        <w:rPr>
          <w:rFonts w:ascii="Times New Roman" w:eastAsia="Times New Roman" w:hAnsi="Times New Roman" w:cs="Times New Roman"/>
          <w:bCs/>
          <w:sz w:val="24"/>
          <w:szCs w:val="24"/>
          <w:lang w:eastAsia="pl-PL"/>
        </w:rPr>
        <w:t>rz</w:t>
      </w:r>
      <w:r w:rsidRPr="00401CBD">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UE </w:t>
      </w:r>
      <w:r w:rsidRPr="00401CBD">
        <w:rPr>
          <w:rFonts w:ascii="Times New Roman" w:eastAsia="Times New Roman" w:hAnsi="Times New Roman" w:cs="Times New Roman"/>
          <w:bCs/>
          <w:sz w:val="24"/>
          <w:szCs w:val="24"/>
          <w:lang w:eastAsia="pl-PL"/>
        </w:rPr>
        <w:t>L 173 z 12.06.2014, str. 349</w:t>
      </w:r>
      <w:r>
        <w:rPr>
          <w:rFonts w:ascii="Times New Roman" w:eastAsia="Times New Roman" w:hAnsi="Times New Roman" w:cs="Times New Roman"/>
          <w:bCs/>
          <w:sz w:val="24"/>
          <w:szCs w:val="24"/>
          <w:lang w:eastAsia="pl-PL"/>
        </w:rPr>
        <w:t>, z późn. zm.</w:t>
      </w:r>
      <w:r w:rsidRPr="00401CBD">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zwaną dalej</w:t>
      </w:r>
      <w:r w:rsidRPr="00401CBD">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„dyrektywą 2014/65/UE”. </w:t>
      </w:r>
      <w:r w:rsidRPr="00401CBD">
        <w:rPr>
          <w:rFonts w:ascii="Times New Roman" w:eastAsia="Times New Roman" w:hAnsi="Times New Roman" w:cs="Times New Roman"/>
          <w:bCs/>
          <w:sz w:val="24"/>
          <w:szCs w:val="24"/>
          <w:lang w:eastAsia="pl-PL"/>
        </w:rPr>
        <w:t>Dyrektywa 2014/65</w:t>
      </w:r>
      <w:r>
        <w:rPr>
          <w:rFonts w:ascii="Times New Roman" w:eastAsia="Times New Roman" w:hAnsi="Times New Roman" w:cs="Times New Roman"/>
          <w:bCs/>
          <w:sz w:val="24"/>
          <w:szCs w:val="24"/>
          <w:lang w:eastAsia="pl-PL"/>
        </w:rPr>
        <w:t>/UE</w:t>
      </w:r>
      <w:r w:rsidRPr="00401CBD">
        <w:rPr>
          <w:rFonts w:ascii="Times New Roman" w:eastAsia="Times New Roman" w:hAnsi="Times New Roman" w:cs="Times New Roman"/>
          <w:bCs/>
          <w:sz w:val="24"/>
          <w:szCs w:val="24"/>
          <w:lang w:eastAsia="pl-PL"/>
        </w:rPr>
        <w:t xml:space="preserve">, przyjęta w 2014 r. w odpowiedzi </w:t>
      </w:r>
      <w:r>
        <w:rPr>
          <w:rFonts w:ascii="Times New Roman" w:eastAsia="Times New Roman" w:hAnsi="Times New Roman" w:cs="Times New Roman"/>
          <w:bCs/>
          <w:sz w:val="24"/>
          <w:szCs w:val="24"/>
          <w:lang w:eastAsia="pl-PL"/>
        </w:rPr>
        <w:t xml:space="preserve">na kryzys finansowy z lat 2007 i </w:t>
      </w:r>
      <w:r w:rsidRPr="00401CBD">
        <w:rPr>
          <w:rFonts w:ascii="Times New Roman" w:eastAsia="Times New Roman" w:hAnsi="Times New Roman" w:cs="Times New Roman"/>
          <w:bCs/>
          <w:sz w:val="24"/>
          <w:szCs w:val="24"/>
          <w:lang w:eastAsia="pl-PL"/>
        </w:rPr>
        <w:t>2008, w znaczący sposób wzmocniła rynek finansowy państw członkowskich i zagwarantowała wysoki poziom ochrony inwestorów przez ustanowienie restrykcyjnych ram prawnych działalności firm inwestycyjnych, rynków regulowanych, dostawców usług w zakresie udostępniania informacji oraz firm z państw trzecich świadczących usługi inwestycyjne lub prowadzących działalność inwestycyjną w Unii Europejskiej.</w:t>
      </w:r>
    </w:p>
    <w:p w14:paraId="24AE04DA" w14:textId="77777777" w:rsidR="00C87CAE" w:rsidRDefault="00C87CAE" w:rsidP="00C87CAE">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01CBD">
        <w:rPr>
          <w:rFonts w:ascii="Times New Roman" w:eastAsia="Times New Roman" w:hAnsi="Times New Roman" w:cs="Times New Roman"/>
          <w:bCs/>
          <w:sz w:val="24"/>
          <w:szCs w:val="24"/>
          <w:lang w:eastAsia="pl-PL"/>
        </w:rPr>
        <w:t xml:space="preserve">W związku </w:t>
      </w:r>
      <w:r>
        <w:rPr>
          <w:rFonts w:ascii="Times New Roman" w:eastAsia="Times New Roman" w:hAnsi="Times New Roman" w:cs="Times New Roman"/>
          <w:bCs/>
          <w:sz w:val="24"/>
          <w:szCs w:val="24"/>
          <w:lang w:eastAsia="pl-PL"/>
        </w:rPr>
        <w:t xml:space="preserve">z </w:t>
      </w:r>
      <w:r w:rsidRPr="00401CBD">
        <w:rPr>
          <w:rFonts w:ascii="Times New Roman" w:eastAsia="Times New Roman" w:hAnsi="Times New Roman" w:cs="Times New Roman"/>
          <w:bCs/>
          <w:sz w:val="24"/>
          <w:szCs w:val="24"/>
          <w:lang w:eastAsia="pl-PL"/>
        </w:rPr>
        <w:t>pandemią COVID-19 i koniecznością wspierania gospodarki w celu złagodzenia jej skutków, a także w związku z osiągnięciem zasadniczych celów dyrektywy 2014/65</w:t>
      </w:r>
      <w:r>
        <w:rPr>
          <w:rFonts w:ascii="Times New Roman" w:eastAsia="Times New Roman" w:hAnsi="Times New Roman" w:cs="Times New Roman"/>
          <w:bCs/>
          <w:sz w:val="24"/>
          <w:szCs w:val="24"/>
          <w:lang w:eastAsia="pl-PL"/>
        </w:rPr>
        <w:t>/UE</w:t>
      </w:r>
      <w:r w:rsidRPr="00401CBD">
        <w:rPr>
          <w:rFonts w:ascii="Times New Roman" w:eastAsia="Times New Roman" w:hAnsi="Times New Roman" w:cs="Times New Roman"/>
          <w:bCs/>
          <w:sz w:val="24"/>
          <w:szCs w:val="24"/>
          <w:lang w:eastAsia="pl-PL"/>
        </w:rPr>
        <w:t>, stało się możliwe zmniejszenie złożoności regulacyjnej i ponoszonych w związku z tym kosztów przestrzegania przepisów przez firmy inwestycyjne. Rozwiązania zawarte w dyrektywie 2021/338 zmierzają zatem do złagodzenia wymogów informacyjnych oraz dotyczących zarządzania produktami i limitów pozycji, obowiązujących dotąd firmy inwestycyjne.</w:t>
      </w:r>
    </w:p>
    <w:p w14:paraId="42FCEAA6" w14:textId="77777777" w:rsidR="00C87CAE" w:rsidRDefault="00C87CAE" w:rsidP="00C87CAE">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Z</w:t>
      </w:r>
      <w:r w:rsidRPr="00401CBD">
        <w:rPr>
          <w:rFonts w:ascii="Times New Roman" w:eastAsia="Times New Roman" w:hAnsi="Times New Roman" w:cs="Times New Roman"/>
          <w:bCs/>
          <w:sz w:val="24"/>
          <w:szCs w:val="24"/>
          <w:lang w:eastAsia="pl-PL"/>
        </w:rPr>
        <w:t>godnie z art. 4 dyrektywy 2021/338 państwa członkowskie są zobowiązane przyjąć i opublikować przepisy ustawowe, wykonawcze i administracyjne niezbędne do wykonania tej dyrektywy do dnia 28 listopada 2021 r. i stosować je od dnia 28 lu</w:t>
      </w:r>
      <w:r>
        <w:rPr>
          <w:rFonts w:ascii="Times New Roman" w:eastAsia="Times New Roman" w:hAnsi="Times New Roman" w:cs="Times New Roman"/>
          <w:bCs/>
          <w:sz w:val="24"/>
          <w:szCs w:val="24"/>
          <w:lang w:eastAsia="pl-PL"/>
        </w:rPr>
        <w:t>tego 2022 r.</w:t>
      </w:r>
    </w:p>
    <w:p w14:paraId="7BC2B8C5" w14:textId="77777777" w:rsidR="00C87CAE" w:rsidRDefault="00C87CAE" w:rsidP="00C87CAE">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Projektowana ustawa wdraża przepis art. 1 pkt 2 lit. a </w:t>
      </w:r>
      <w:r w:rsidRPr="006F18A0">
        <w:rPr>
          <w:rFonts w:ascii="Times New Roman" w:eastAsia="Times New Roman" w:hAnsi="Times New Roman" w:cs="Times New Roman"/>
          <w:b/>
          <w:bCs/>
          <w:sz w:val="24"/>
          <w:szCs w:val="24"/>
          <w:lang w:eastAsia="pl-PL"/>
        </w:rPr>
        <w:t>dyrektywy 2021/1269</w:t>
      </w:r>
      <w:r>
        <w:rPr>
          <w:rFonts w:ascii="Times New Roman" w:eastAsia="Times New Roman" w:hAnsi="Times New Roman" w:cs="Times New Roman"/>
          <w:bCs/>
          <w:sz w:val="24"/>
          <w:szCs w:val="24"/>
          <w:lang w:eastAsia="pl-PL"/>
        </w:rPr>
        <w:t xml:space="preserve">. </w:t>
      </w:r>
      <w:r w:rsidRPr="00C87CAE">
        <w:rPr>
          <w:rFonts w:ascii="Times New Roman" w:eastAsia="Times New Roman" w:hAnsi="Times New Roman" w:cs="Times New Roman"/>
          <w:bCs/>
          <w:sz w:val="24"/>
          <w:szCs w:val="24"/>
          <w:lang w:eastAsia="pl-PL"/>
        </w:rPr>
        <w:t xml:space="preserve">Celem </w:t>
      </w:r>
      <w:r w:rsidR="00D90C6B">
        <w:rPr>
          <w:rFonts w:ascii="Times New Roman" w:eastAsia="Times New Roman" w:hAnsi="Times New Roman" w:cs="Times New Roman"/>
          <w:bCs/>
          <w:sz w:val="24"/>
          <w:szCs w:val="24"/>
          <w:lang w:eastAsia="pl-PL"/>
        </w:rPr>
        <w:t xml:space="preserve">tej </w:t>
      </w:r>
      <w:r w:rsidRPr="00C87CAE">
        <w:rPr>
          <w:rFonts w:ascii="Times New Roman" w:eastAsia="Times New Roman" w:hAnsi="Times New Roman" w:cs="Times New Roman"/>
          <w:bCs/>
          <w:sz w:val="24"/>
          <w:szCs w:val="24"/>
          <w:lang w:eastAsia="pl-PL"/>
        </w:rPr>
        <w:t xml:space="preserve">dyrektywy jest zapewnienie zgodności przepływów kapitału z dążeniem do niskiego poziomu emisji gazów cieplarnianych i rozwoju odpornego na zmiany klimatu. Zgodne z celami zrównoważonego rozwoju przejście na niskoemisyjną, bardziej zrównoważoną i oszczędną gospodarkę będzie miało kluczowe znaczenie dla zapewnienia długoterminowej konkurencyjności gospodarki Unii Europejskiej. Wsparcie zrównoważonych inwestycji, poprzez umożliwienie inwestorom zwiększenia popytu na takie inwestycje, jest warunkiem realizacji celów klimatycznych. Aby zapewnić takie wsparcie, czynniki zrównoważonego rozwoju i cele związane ze zrównoważonym rozwojem powinny być uwzględniane w wymogach w zakresie zarządzania produktami określonych w dyrektywie </w:t>
      </w:r>
      <w:r w:rsidR="005D4E06">
        <w:rPr>
          <w:rFonts w:ascii="Times New Roman" w:eastAsia="Times New Roman" w:hAnsi="Times New Roman" w:cs="Times New Roman"/>
          <w:bCs/>
          <w:sz w:val="24"/>
          <w:szCs w:val="24"/>
          <w:lang w:eastAsia="pl-PL"/>
        </w:rPr>
        <w:t xml:space="preserve">delegowanej Komisji (UE) </w:t>
      </w:r>
      <w:r w:rsidRPr="00C87CAE">
        <w:rPr>
          <w:rFonts w:ascii="Times New Roman" w:eastAsia="Times New Roman" w:hAnsi="Times New Roman" w:cs="Times New Roman"/>
          <w:bCs/>
          <w:sz w:val="24"/>
          <w:szCs w:val="24"/>
          <w:lang w:eastAsia="pl-PL"/>
        </w:rPr>
        <w:t xml:space="preserve">2017/593 </w:t>
      </w:r>
      <w:r w:rsidR="005D4E06" w:rsidRPr="005D4E06">
        <w:rPr>
          <w:rFonts w:ascii="Times New Roman" w:eastAsia="Times New Roman" w:hAnsi="Times New Roman" w:cs="Times New Roman"/>
          <w:bCs/>
          <w:sz w:val="24"/>
          <w:szCs w:val="24"/>
          <w:lang w:eastAsia="pl-PL"/>
        </w:rPr>
        <w:t>z dnia 7 kwietnia 2016 r. uzupełniająca dyrektywę Parlamentu Europejskiego i Rady 2014/65/UE w odniesieniu do zabezpieczenia instrumentów finansowych i środków pieniężnych należących do klientów, zobowiązań w zakresie zarządzania produktami oraz zasad mających zastosowanie do oferowania lub przyjmowania wynagrodzeń, prowizji bądź innych korzyści pieniężnych lub niepieniężnych</w:t>
      </w:r>
      <w:r w:rsidR="005D4E06">
        <w:rPr>
          <w:rFonts w:ascii="Times New Roman" w:eastAsia="Times New Roman" w:hAnsi="Times New Roman" w:cs="Times New Roman"/>
          <w:bCs/>
          <w:sz w:val="24"/>
          <w:szCs w:val="24"/>
          <w:lang w:eastAsia="pl-PL"/>
        </w:rPr>
        <w:t xml:space="preserve"> (Dz. Urz. UE L 87 z 31.03.2017, str. 500, z późn. zm.) </w:t>
      </w:r>
      <w:r w:rsidRPr="00C87CAE">
        <w:rPr>
          <w:rFonts w:ascii="Times New Roman" w:eastAsia="Times New Roman" w:hAnsi="Times New Roman" w:cs="Times New Roman"/>
          <w:bCs/>
          <w:sz w:val="24"/>
          <w:szCs w:val="24"/>
          <w:lang w:eastAsia="pl-PL"/>
        </w:rPr>
        <w:t>i transponowanych do krajowego porządku prawnego.</w:t>
      </w:r>
      <w:r>
        <w:rPr>
          <w:rFonts w:ascii="Times New Roman" w:eastAsia="Times New Roman" w:hAnsi="Times New Roman" w:cs="Times New Roman"/>
          <w:bCs/>
          <w:sz w:val="24"/>
          <w:szCs w:val="24"/>
          <w:lang w:eastAsia="pl-PL"/>
        </w:rPr>
        <w:t xml:space="preserve"> Implementacja pozostałych przepisów dyrektywy </w:t>
      </w:r>
      <w:r w:rsidR="005D4E06">
        <w:rPr>
          <w:rFonts w:ascii="Times New Roman" w:eastAsia="Times New Roman" w:hAnsi="Times New Roman" w:cs="Times New Roman"/>
          <w:bCs/>
          <w:sz w:val="24"/>
          <w:szCs w:val="24"/>
          <w:lang w:eastAsia="pl-PL"/>
        </w:rPr>
        <w:t xml:space="preserve">2021/1269 </w:t>
      </w:r>
      <w:r>
        <w:rPr>
          <w:rFonts w:ascii="Times New Roman" w:eastAsia="Times New Roman" w:hAnsi="Times New Roman" w:cs="Times New Roman"/>
          <w:bCs/>
          <w:sz w:val="24"/>
          <w:szCs w:val="24"/>
          <w:lang w:eastAsia="pl-PL"/>
        </w:rPr>
        <w:t>zostanie zapewniona w drodze zmiany rozporządzenia Ministra Finansów z dnia 30 maja 2018 r. w sprawie trybu i warunków postępowania firm inwestycyjnych, banków, o których mowa w art. 70 ust. 2 ustawy o obrocie instrumentami finansowymi, oraz banków powierniczych (Dz. U. z 2020 r. poz. 1922</w:t>
      </w:r>
      <w:r w:rsidR="0057644E">
        <w:rPr>
          <w:rFonts w:ascii="Times New Roman" w:eastAsia="Times New Roman" w:hAnsi="Times New Roman" w:cs="Times New Roman"/>
          <w:bCs/>
          <w:sz w:val="24"/>
          <w:szCs w:val="24"/>
          <w:lang w:eastAsia="pl-PL"/>
        </w:rPr>
        <w:t>, z późn. zm.</w:t>
      </w:r>
      <w:r>
        <w:rPr>
          <w:rFonts w:ascii="Times New Roman" w:eastAsia="Times New Roman" w:hAnsi="Times New Roman" w:cs="Times New Roman"/>
          <w:bCs/>
          <w:sz w:val="24"/>
          <w:szCs w:val="24"/>
          <w:lang w:eastAsia="pl-PL"/>
        </w:rPr>
        <w:t>).</w:t>
      </w:r>
    </w:p>
    <w:p w14:paraId="78374EEE" w14:textId="77777777" w:rsidR="00C87CAE" w:rsidRPr="00E75DB0" w:rsidRDefault="00C87CAE" w:rsidP="00C87CAE">
      <w:pPr>
        <w:tabs>
          <w:tab w:val="left" w:pos="1843"/>
        </w:tabs>
        <w:spacing w:before="120" w:after="120"/>
        <w:ind w:firstLine="567"/>
        <w:rPr>
          <w:rFonts w:ascii="Times New Roman" w:hAnsi="Times New Roman" w:cs="Times New Roman"/>
          <w:sz w:val="24"/>
          <w:szCs w:val="24"/>
        </w:rPr>
      </w:pPr>
      <w:r w:rsidRPr="00E75DB0">
        <w:rPr>
          <w:rFonts w:ascii="Times New Roman" w:hAnsi="Times New Roman" w:cs="Times New Roman"/>
          <w:bCs/>
          <w:sz w:val="24"/>
          <w:szCs w:val="24"/>
        </w:rPr>
        <w:t>W dniu 13 lutego 2021 r.</w:t>
      </w:r>
      <w:r w:rsidRPr="00E75DB0">
        <w:rPr>
          <w:rFonts w:ascii="Times New Roman" w:hAnsi="Times New Roman" w:cs="Times New Roman"/>
          <w:sz w:val="24"/>
          <w:szCs w:val="24"/>
        </w:rPr>
        <w:t xml:space="preserve"> weszło w życie i zaczęło obowiązywać rozporządzenie Parlamentu Europejskiego i </w:t>
      </w:r>
      <w:r w:rsidRPr="00F6299D">
        <w:rPr>
          <w:rFonts w:ascii="Times New Roman" w:eastAsia="Times New Roman" w:hAnsi="Times New Roman" w:cs="Times New Roman"/>
          <w:bCs/>
          <w:sz w:val="24"/>
          <w:szCs w:val="24"/>
          <w:lang w:eastAsia="pl-PL"/>
        </w:rPr>
        <w:t>Rady</w:t>
      </w:r>
      <w:r w:rsidRPr="00E75DB0">
        <w:rPr>
          <w:rFonts w:ascii="Times New Roman" w:hAnsi="Times New Roman" w:cs="Times New Roman"/>
          <w:sz w:val="24"/>
          <w:szCs w:val="24"/>
        </w:rPr>
        <w:t xml:space="preserve"> (UE) 2021/168 </w:t>
      </w:r>
      <w:r w:rsidRPr="00F6299D">
        <w:rPr>
          <w:rStyle w:val="Kkursywa"/>
          <w:rFonts w:ascii="Times New Roman" w:hAnsi="Times New Roman" w:cs="Times New Roman"/>
          <w:i w:val="0"/>
          <w:sz w:val="24"/>
          <w:szCs w:val="24"/>
        </w:rPr>
        <w:t xml:space="preserve">z dnia 10 lutego 2021 r. w sprawie zmiany rozporządzenia (UE) 2016/1011 w odniesieniu do wyłączenia dotyczącego niektórych </w:t>
      </w:r>
      <w:r w:rsidRPr="00F6299D">
        <w:rPr>
          <w:rStyle w:val="Kkursywa"/>
          <w:rFonts w:ascii="Times New Roman" w:hAnsi="Times New Roman" w:cs="Times New Roman"/>
          <w:i w:val="0"/>
          <w:sz w:val="24"/>
          <w:szCs w:val="24"/>
        </w:rPr>
        <w:lastRenderedPageBreak/>
        <w:t>walutowych wskaźników referencyjnych spot państw trzecich i wyznaczenia zamienników niektórych wskaźników referencyjnych, których opracowywania się zaprzestaje oraz w sprawie zmiany rozporządzenia (UE) nr 648/2012</w:t>
      </w:r>
      <w:r>
        <w:rPr>
          <w:rStyle w:val="Kkursywa"/>
          <w:rFonts w:ascii="Times New Roman" w:hAnsi="Times New Roman" w:cs="Times New Roman"/>
          <w:sz w:val="24"/>
          <w:szCs w:val="24"/>
        </w:rPr>
        <w:t xml:space="preserve"> </w:t>
      </w:r>
      <w:r>
        <w:rPr>
          <w:rStyle w:val="Kkursywa"/>
          <w:rFonts w:ascii="Times New Roman" w:hAnsi="Times New Roman" w:cs="Times New Roman"/>
          <w:i w:val="0"/>
          <w:sz w:val="24"/>
          <w:szCs w:val="24"/>
        </w:rPr>
        <w:t>(</w:t>
      </w:r>
      <w:r w:rsidRPr="00E75DB0">
        <w:rPr>
          <w:rFonts w:ascii="Times New Roman" w:hAnsi="Times New Roman" w:cs="Times New Roman"/>
          <w:sz w:val="24"/>
          <w:szCs w:val="24"/>
        </w:rPr>
        <w:t xml:space="preserve">Dz. Urz. UE L 49 z 12.02.2021, str. 6). Rozporządzenie to wprowadziło do </w:t>
      </w:r>
      <w:r w:rsidRPr="00F157C4">
        <w:rPr>
          <w:rFonts w:ascii="Times New Roman" w:hAnsi="Times New Roman" w:cs="Times New Roman"/>
          <w:b/>
          <w:sz w:val="24"/>
          <w:szCs w:val="24"/>
        </w:rPr>
        <w:t>r</w:t>
      </w:r>
      <w:r w:rsidRPr="00F157C4">
        <w:rPr>
          <w:rFonts w:ascii="Times New Roman" w:hAnsi="Times New Roman" w:cs="Times New Roman"/>
          <w:b/>
          <w:iCs/>
          <w:sz w:val="24"/>
          <w:szCs w:val="24"/>
        </w:rPr>
        <w:t xml:space="preserve">ozporządzenia </w:t>
      </w:r>
      <w:r w:rsidRPr="00F157C4">
        <w:rPr>
          <w:rFonts w:ascii="Times New Roman" w:hAnsi="Times New Roman" w:cs="Times New Roman"/>
          <w:b/>
          <w:sz w:val="24"/>
          <w:szCs w:val="24"/>
        </w:rPr>
        <w:t>BMR</w:t>
      </w:r>
      <w:r w:rsidRPr="004B3671">
        <w:rPr>
          <w:rFonts w:ascii="Times New Roman" w:hAnsi="Times New Roman" w:cs="Times New Roman"/>
          <w:sz w:val="24"/>
          <w:szCs w:val="24"/>
        </w:rPr>
        <w:t xml:space="preserve"> </w:t>
      </w:r>
      <w:r w:rsidRPr="00E75DB0">
        <w:rPr>
          <w:rFonts w:ascii="Times New Roman" w:hAnsi="Times New Roman" w:cs="Times New Roman"/>
          <w:sz w:val="24"/>
          <w:szCs w:val="24"/>
        </w:rPr>
        <w:t>uprawnienie dla Komisji Europejskiej do zastąpienia na mocy prawa Unii kluczowych wskaźników referencyjnych (art. 23b), a dla organów krajowych – do wyznaczenia zamiennika lub zamienników za krajowy kluczowy ws</w:t>
      </w:r>
      <w:r>
        <w:rPr>
          <w:rFonts w:ascii="Times New Roman" w:hAnsi="Times New Roman" w:cs="Times New Roman"/>
          <w:sz w:val="24"/>
          <w:szCs w:val="24"/>
        </w:rPr>
        <w:t>kaźnik referencyjny (art. 23c).</w:t>
      </w:r>
    </w:p>
    <w:p w14:paraId="7CDBF9EB" w14:textId="77777777" w:rsidR="00C87CAE" w:rsidRPr="00E75DB0" w:rsidRDefault="00C87CAE" w:rsidP="00C87CAE">
      <w:pPr>
        <w:tabs>
          <w:tab w:val="left" w:pos="1843"/>
        </w:tabs>
        <w:spacing w:before="120" w:after="120"/>
        <w:ind w:firstLine="567"/>
        <w:rPr>
          <w:rFonts w:ascii="Times New Roman" w:hAnsi="Times New Roman" w:cs="Times New Roman"/>
          <w:sz w:val="24"/>
          <w:szCs w:val="24"/>
        </w:rPr>
      </w:pPr>
      <w:r w:rsidRPr="00E75DB0">
        <w:rPr>
          <w:rFonts w:ascii="Times New Roman" w:hAnsi="Times New Roman" w:cs="Times New Roman"/>
          <w:color w:val="000000"/>
          <w:sz w:val="24"/>
          <w:szCs w:val="24"/>
        </w:rPr>
        <w:t xml:space="preserve">Zgodnie z art. 3 ust. 1 pkt 3 rozporządzenia BMR wskaźnik referencyjny oznacza dowolny indeks stanowiący </w:t>
      </w:r>
      <w:r w:rsidRPr="00E75DB0">
        <w:rPr>
          <w:rFonts w:ascii="Times New Roman" w:hAnsi="Times New Roman" w:cs="Times New Roman"/>
          <w:bCs/>
          <w:sz w:val="24"/>
          <w:szCs w:val="24"/>
        </w:rPr>
        <w:t xml:space="preserve">odniesienie do określenia kwoty przypadającej do zapłaty z tytułu instrumentu finansowego lub umowy finansowej lub do określenia wartości instrumentu finansowego albo indeks stosowany do pomiaru wyników funduszu inwestycyjnego w celu śledzenia stopy zwrotu takiego indeksu, określenia alokacji aktywów z portfela lub obliczania opłat za wyniki. Przepis art. 23c </w:t>
      </w:r>
      <w:r w:rsidRPr="00E75DB0">
        <w:rPr>
          <w:rFonts w:ascii="Times New Roman" w:hAnsi="Times New Roman" w:cs="Times New Roman"/>
          <w:color w:val="000000"/>
          <w:sz w:val="24"/>
          <w:szCs w:val="24"/>
        </w:rPr>
        <w:t xml:space="preserve">rozporządzenia BMR ma </w:t>
      </w:r>
      <w:r w:rsidRPr="00E75DB0">
        <w:rPr>
          <w:rFonts w:ascii="Times New Roman" w:hAnsi="Times New Roman" w:cs="Times New Roman"/>
          <w:bCs/>
          <w:sz w:val="24"/>
          <w:szCs w:val="24"/>
        </w:rPr>
        <w:t xml:space="preserve">zatem zastosowanie w odniesieniu do wskaźnika referencyjnego WIBOR oraz innych lokalnych (krajowych) wskaźników, które </w:t>
      </w:r>
      <w:r>
        <w:rPr>
          <w:rFonts w:ascii="Times New Roman" w:hAnsi="Times New Roman" w:cs="Times New Roman"/>
          <w:bCs/>
          <w:sz w:val="24"/>
          <w:szCs w:val="24"/>
        </w:rPr>
        <w:t xml:space="preserve">są lub </w:t>
      </w:r>
      <w:r w:rsidRPr="00E75DB0">
        <w:rPr>
          <w:rFonts w:ascii="Times New Roman" w:hAnsi="Times New Roman" w:cs="Times New Roman"/>
          <w:bCs/>
          <w:sz w:val="24"/>
          <w:szCs w:val="24"/>
        </w:rPr>
        <w:t>w przyszłości mogłyby być stosowane w Polsce w umowach z klientami i instrumentach finansowych po spełnieniu kryteriów wskazanych w art. 20 ust. 1 lit. b rozporządzenia BMR.</w:t>
      </w:r>
    </w:p>
    <w:p w14:paraId="1E0F9725" w14:textId="77777777" w:rsidR="00C87CAE" w:rsidRPr="00E75DB0" w:rsidRDefault="00C87CAE" w:rsidP="00C87CAE">
      <w:pPr>
        <w:spacing w:before="120" w:after="120"/>
        <w:ind w:firstLine="708"/>
        <w:rPr>
          <w:rFonts w:ascii="Times New Roman" w:hAnsi="Times New Roman" w:cs="Times New Roman"/>
          <w:sz w:val="24"/>
          <w:szCs w:val="24"/>
        </w:rPr>
      </w:pPr>
      <w:r w:rsidRPr="00E75DB0">
        <w:rPr>
          <w:rFonts w:ascii="Times New Roman" w:hAnsi="Times New Roman" w:cs="Times New Roman"/>
          <w:sz w:val="24"/>
          <w:szCs w:val="24"/>
        </w:rPr>
        <w:t>Proponowane rozwiązanie ma na celu uregulowanie w polskim systemie prawnym zasad stosowania art. 23c rozporządzenia BMR, zgodnie z którym powstaje konieczność wskazania właściwego organu krajowego uprawnionego do wyznaczenia jednego lub większej liczby zamienników wskaźnika referencyjnego, o którym mowa w art. 20 ust. 1 lit. b rozporządze</w:t>
      </w:r>
      <w:r>
        <w:rPr>
          <w:rFonts w:ascii="Times New Roman" w:hAnsi="Times New Roman" w:cs="Times New Roman"/>
          <w:sz w:val="24"/>
          <w:szCs w:val="24"/>
        </w:rPr>
        <w:t xml:space="preserve">nia BMR, zwanego </w:t>
      </w:r>
      <w:r w:rsidRPr="00E75DB0">
        <w:rPr>
          <w:rFonts w:ascii="Times New Roman" w:hAnsi="Times New Roman" w:cs="Times New Roman"/>
          <w:sz w:val="24"/>
          <w:szCs w:val="24"/>
        </w:rPr>
        <w:t>dalej ,,zamiennik</w:t>
      </w:r>
      <w:r>
        <w:rPr>
          <w:rFonts w:ascii="Times New Roman" w:hAnsi="Times New Roman" w:cs="Times New Roman"/>
          <w:sz w:val="24"/>
          <w:szCs w:val="24"/>
        </w:rPr>
        <w:t>iem</w:t>
      </w:r>
      <w:r w:rsidRPr="00E75DB0">
        <w:rPr>
          <w:rFonts w:ascii="Times New Roman" w:hAnsi="Times New Roman" w:cs="Times New Roman"/>
          <w:sz w:val="24"/>
          <w:szCs w:val="24"/>
        </w:rPr>
        <w:t xml:space="preserve"> kluczowe</w:t>
      </w:r>
      <w:r>
        <w:rPr>
          <w:rFonts w:ascii="Times New Roman" w:hAnsi="Times New Roman" w:cs="Times New Roman"/>
          <w:sz w:val="24"/>
          <w:szCs w:val="24"/>
        </w:rPr>
        <w:t>go wskaźnika referencyjnego”, w </w:t>
      </w:r>
      <w:r w:rsidRPr="00E75DB0">
        <w:rPr>
          <w:rFonts w:ascii="Times New Roman" w:hAnsi="Times New Roman" w:cs="Times New Roman"/>
          <w:sz w:val="24"/>
          <w:szCs w:val="24"/>
        </w:rPr>
        <w:t>przypadku zaistnienia któregokolwiek ze zdarzeń wymienionych enumeratywnie w tym przepisie. Skala ekspozycji istniejących umów i instrumentów finansowych na kluczowe wskaźniki referencyjne (bez wskazania ich zamienników), w przypadku zaprzestania ich opracowywania, zwiększa ryzyko niewykonania zobowiązań umownych oraz ryzyko wystąpienia sporów, co mogłoby w znaczny sposób zakłócać funkcjonowanie systemu finansowego, generując ryzyko systemowe. W związku z tym regulowana materia stanowi istotny element nadzoru makroostrożnościowego nad systemem finansowym i działania na rzecz wyeliminowania lub ograniczania ryzyka systemowego powstającego w tym systemie, co skutkuje koniecznością zmiany ustawy z dnia 5 sierpnia 2015 r. o nadzorze makroostrożnościowym nad systemem finansowym i zarządzaniu kryzysowym w systemie finansowym</w:t>
      </w:r>
      <w:r w:rsidRPr="00CF35AC">
        <w:rPr>
          <w:rFonts w:ascii="Times New Roman" w:hAnsi="Times New Roman" w:cs="Times New Roman"/>
          <w:sz w:val="24"/>
          <w:szCs w:val="24"/>
        </w:rPr>
        <w:t xml:space="preserve"> (</w:t>
      </w:r>
      <w:r w:rsidRPr="00E75DB0">
        <w:rPr>
          <w:rFonts w:ascii="Times New Roman" w:hAnsi="Times New Roman" w:cs="Times New Roman"/>
          <w:sz w:val="24"/>
          <w:szCs w:val="24"/>
        </w:rPr>
        <w:t>Dz. U. z 2021 r. poz. 140, z późn. zm.)</w:t>
      </w:r>
      <w:r>
        <w:rPr>
          <w:rFonts w:ascii="Times New Roman" w:hAnsi="Times New Roman" w:cs="Times New Roman"/>
          <w:sz w:val="24"/>
          <w:szCs w:val="24"/>
        </w:rPr>
        <w:t>, zwanej dalej „ustawą o nadzorze makroostrożnościowym”</w:t>
      </w:r>
      <w:r w:rsidRPr="00E75DB0">
        <w:rPr>
          <w:rFonts w:ascii="Times New Roman" w:hAnsi="Times New Roman" w:cs="Times New Roman"/>
          <w:sz w:val="24"/>
          <w:szCs w:val="24"/>
        </w:rPr>
        <w:t>.</w:t>
      </w:r>
    </w:p>
    <w:p w14:paraId="57263A23" w14:textId="77777777" w:rsidR="00C87CAE" w:rsidRPr="00E75DB0" w:rsidRDefault="00C87CAE" w:rsidP="00C87CAE">
      <w:pPr>
        <w:spacing w:before="120" w:after="120"/>
        <w:ind w:firstLine="708"/>
        <w:rPr>
          <w:rFonts w:ascii="Times New Roman" w:hAnsi="Times New Roman" w:cs="Times New Roman"/>
          <w:sz w:val="24"/>
          <w:szCs w:val="24"/>
        </w:rPr>
      </w:pPr>
      <w:r w:rsidRPr="00E75DB0">
        <w:rPr>
          <w:rFonts w:ascii="Times New Roman" w:hAnsi="Times New Roman" w:cs="Times New Roman"/>
          <w:sz w:val="24"/>
          <w:szCs w:val="24"/>
        </w:rPr>
        <w:t>Projektowane rozwiązanie zawiera przepisy wskazujące Komitet Stabilności Finansowej, działający w ramach</w:t>
      </w:r>
      <w:r>
        <w:rPr>
          <w:rFonts w:ascii="Times New Roman" w:hAnsi="Times New Roman" w:cs="Times New Roman"/>
          <w:sz w:val="24"/>
          <w:szCs w:val="24"/>
        </w:rPr>
        <w:t xml:space="preserve"> nadzoru makroostrożnościowego, zwany </w:t>
      </w:r>
      <w:r w:rsidRPr="00E75DB0">
        <w:rPr>
          <w:rFonts w:ascii="Times New Roman" w:hAnsi="Times New Roman" w:cs="Times New Roman"/>
          <w:sz w:val="24"/>
          <w:szCs w:val="24"/>
        </w:rPr>
        <w:t>dalej ,,KSFM”</w:t>
      </w:r>
      <w:r>
        <w:rPr>
          <w:rFonts w:ascii="Times New Roman" w:hAnsi="Times New Roman" w:cs="Times New Roman"/>
          <w:sz w:val="24"/>
          <w:szCs w:val="24"/>
        </w:rPr>
        <w:t>,</w:t>
      </w:r>
      <w:r w:rsidRPr="00E75DB0">
        <w:rPr>
          <w:rFonts w:ascii="Times New Roman" w:hAnsi="Times New Roman" w:cs="Times New Roman"/>
          <w:sz w:val="24"/>
          <w:szCs w:val="24"/>
        </w:rPr>
        <w:t xml:space="preserve"> jako właściwy organ do wydawania rekomendacji w zakresie konieczności wyznaczenia zamiennika lub zamienników kluczowego wskaźnika referencyjnego. Tym samym, ze względu na istotną rangę regulowanej materii, w proces wyznaczania zamiennika kluczowego wskaźnika referencyjnego zaangażowan</w:t>
      </w:r>
      <w:r>
        <w:rPr>
          <w:rFonts w:ascii="Times New Roman" w:hAnsi="Times New Roman" w:cs="Times New Roman"/>
          <w:sz w:val="24"/>
          <w:szCs w:val="24"/>
        </w:rPr>
        <w:t>e zostaną:</w:t>
      </w:r>
      <w:r w:rsidRPr="00E75DB0">
        <w:rPr>
          <w:rFonts w:ascii="Times New Roman" w:hAnsi="Times New Roman" w:cs="Times New Roman"/>
          <w:sz w:val="24"/>
          <w:szCs w:val="24"/>
        </w:rPr>
        <w:t xml:space="preserve"> Komisja</w:t>
      </w:r>
      <w:r w:rsidR="003A1EFC">
        <w:rPr>
          <w:rFonts w:ascii="Times New Roman" w:hAnsi="Times New Roman" w:cs="Times New Roman"/>
          <w:sz w:val="24"/>
          <w:szCs w:val="24"/>
        </w:rPr>
        <w:t xml:space="preserve"> Nadzoru Finansowego</w:t>
      </w:r>
      <w:r>
        <w:rPr>
          <w:rFonts w:ascii="Times New Roman" w:hAnsi="Times New Roman" w:cs="Times New Roman"/>
          <w:sz w:val="24"/>
          <w:szCs w:val="24"/>
        </w:rPr>
        <w:t xml:space="preserve">, </w:t>
      </w:r>
      <w:r w:rsidR="003A1EFC">
        <w:rPr>
          <w:rFonts w:ascii="Times New Roman" w:hAnsi="Times New Roman" w:cs="Times New Roman"/>
          <w:sz w:val="24"/>
          <w:szCs w:val="24"/>
        </w:rPr>
        <w:t xml:space="preserve">zwana dalej „Komisją”, </w:t>
      </w:r>
      <w:r>
        <w:rPr>
          <w:rFonts w:ascii="Times New Roman" w:hAnsi="Times New Roman" w:cs="Times New Roman"/>
          <w:sz w:val="24"/>
          <w:szCs w:val="24"/>
        </w:rPr>
        <w:t>KSFM</w:t>
      </w:r>
      <w:r w:rsidRPr="00E75DB0">
        <w:rPr>
          <w:rFonts w:ascii="Times New Roman" w:hAnsi="Times New Roman" w:cs="Times New Roman"/>
          <w:sz w:val="24"/>
          <w:szCs w:val="24"/>
        </w:rPr>
        <w:t xml:space="preserve"> oraz minister właściwy do spraw instytucji finansowych.</w:t>
      </w:r>
    </w:p>
    <w:p w14:paraId="7091266E" w14:textId="77777777" w:rsidR="00C87CAE" w:rsidRPr="00E75DB0" w:rsidRDefault="00C87CAE" w:rsidP="00052462">
      <w:pPr>
        <w:spacing w:before="120" w:after="120"/>
        <w:ind w:firstLine="510"/>
        <w:rPr>
          <w:rFonts w:ascii="Times New Roman" w:hAnsi="Times New Roman" w:cs="Times New Roman"/>
          <w:sz w:val="24"/>
          <w:szCs w:val="24"/>
        </w:rPr>
      </w:pPr>
      <w:r>
        <w:rPr>
          <w:rFonts w:ascii="Times New Roman" w:hAnsi="Times New Roman" w:cs="Times New Roman"/>
          <w:sz w:val="24"/>
          <w:szCs w:val="24"/>
        </w:rPr>
        <w:t>Komisja</w:t>
      </w:r>
      <w:r w:rsidRPr="00E75DB0">
        <w:rPr>
          <w:rFonts w:ascii="Times New Roman" w:hAnsi="Times New Roman" w:cs="Times New Roman"/>
          <w:sz w:val="24"/>
          <w:szCs w:val="24"/>
        </w:rPr>
        <w:t xml:space="preserve"> będzie inicjatorem procesu wyznaczania zamiennika lub zamienników kluczowego wskaźnika referencyjnego. Zgodnie z art. 3 ust. 2 ustawy z dnia 29 lipca 2005 r</w:t>
      </w:r>
      <w:r>
        <w:rPr>
          <w:rFonts w:ascii="Times New Roman" w:hAnsi="Times New Roman" w:cs="Times New Roman"/>
          <w:sz w:val="24"/>
          <w:szCs w:val="24"/>
        </w:rPr>
        <w:t>.</w:t>
      </w:r>
      <w:r w:rsidRPr="00E75DB0">
        <w:rPr>
          <w:rFonts w:ascii="Times New Roman" w:hAnsi="Times New Roman" w:cs="Times New Roman"/>
          <w:sz w:val="24"/>
          <w:szCs w:val="24"/>
        </w:rPr>
        <w:t xml:space="preserve"> o nadzorze nad rynkiem kapitałowym</w:t>
      </w:r>
      <w:r w:rsidRPr="00CF35AC">
        <w:rPr>
          <w:rFonts w:ascii="Times New Roman" w:hAnsi="Times New Roman" w:cs="Times New Roman"/>
          <w:sz w:val="24"/>
          <w:szCs w:val="24"/>
        </w:rPr>
        <w:t xml:space="preserve"> (</w:t>
      </w:r>
      <w:r w:rsidRPr="00E75DB0">
        <w:rPr>
          <w:rFonts w:ascii="Times New Roman" w:hAnsi="Times New Roman" w:cs="Times New Roman"/>
          <w:sz w:val="24"/>
          <w:szCs w:val="24"/>
        </w:rPr>
        <w:t>Dz. U. z 202</w:t>
      </w:r>
      <w:r w:rsidR="003A540B">
        <w:rPr>
          <w:rFonts w:ascii="Times New Roman" w:hAnsi="Times New Roman" w:cs="Times New Roman"/>
          <w:sz w:val="24"/>
          <w:szCs w:val="24"/>
        </w:rPr>
        <w:t>2</w:t>
      </w:r>
      <w:r w:rsidRPr="00E75DB0">
        <w:rPr>
          <w:rFonts w:ascii="Times New Roman" w:hAnsi="Times New Roman" w:cs="Times New Roman"/>
          <w:sz w:val="24"/>
          <w:szCs w:val="24"/>
        </w:rPr>
        <w:t xml:space="preserve"> r. poz. </w:t>
      </w:r>
      <w:r w:rsidR="003A540B">
        <w:rPr>
          <w:rFonts w:ascii="Times New Roman" w:hAnsi="Times New Roman" w:cs="Times New Roman"/>
          <w:sz w:val="24"/>
          <w:szCs w:val="24"/>
        </w:rPr>
        <w:t>837</w:t>
      </w:r>
      <w:r w:rsidRPr="00E75DB0">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Cs/>
          <w:sz w:val="24"/>
          <w:szCs w:val="24"/>
          <w:lang w:eastAsia="pl-PL"/>
        </w:rPr>
        <w:t>zwanej dalej „ustawą o nadzorze nad rynkiem kapitałowym”,</w:t>
      </w:r>
      <w:r w:rsidRPr="00E75DB0">
        <w:rPr>
          <w:rFonts w:ascii="Times New Roman" w:hAnsi="Times New Roman" w:cs="Times New Roman"/>
          <w:sz w:val="24"/>
          <w:szCs w:val="24"/>
        </w:rPr>
        <w:t xml:space="preserve"> </w:t>
      </w:r>
      <w:r>
        <w:rPr>
          <w:rFonts w:ascii="Times New Roman" w:hAnsi="Times New Roman" w:cs="Times New Roman"/>
          <w:sz w:val="24"/>
          <w:szCs w:val="24"/>
        </w:rPr>
        <w:t>Komisja</w:t>
      </w:r>
      <w:r w:rsidRPr="00E75DB0">
        <w:rPr>
          <w:rFonts w:ascii="Times New Roman" w:hAnsi="Times New Roman" w:cs="Times New Roman"/>
          <w:sz w:val="24"/>
          <w:szCs w:val="24"/>
        </w:rPr>
        <w:t xml:space="preserve"> jest właściwym organem w rozumieniu rozporządzenia BMR, a jej nadzorowi podlegają między innymi administratorzy w rozumieniu art. 3 ust. 1 pkt 6 rozporządzenia BMR (art. 5 pkt 23 tej ustawy). Z art. 23 ust. 4 rozporządzenia BMR w związku z art. 3 ust. 2 ustawy o nadzorze nad rynkiem kapitałowym wynika także, że organ ten jest właściwy do dokonania oceny zdolności wskaźnika referencyjnego do pomiaru </w:t>
      </w:r>
      <w:r w:rsidRPr="00E75DB0">
        <w:rPr>
          <w:rFonts w:ascii="Times New Roman" w:hAnsi="Times New Roman" w:cs="Times New Roman"/>
          <w:sz w:val="24"/>
          <w:szCs w:val="24"/>
        </w:rPr>
        <w:lastRenderedPageBreak/>
        <w:t>danego rynku i danych realiów gospodarczych, dysponuje zatem odpowiednią wiedzą do zainicjowania procedury.</w:t>
      </w:r>
    </w:p>
    <w:p w14:paraId="0B7C4260" w14:textId="77777777" w:rsidR="00C87CAE" w:rsidRDefault="00C87CAE" w:rsidP="00C87CAE">
      <w:pPr>
        <w:suppressAutoHyphens/>
        <w:autoSpaceDE w:val="0"/>
        <w:autoSpaceDN w:val="0"/>
        <w:adjustRightInd w:val="0"/>
        <w:spacing w:before="120" w:after="120"/>
        <w:ind w:firstLine="510"/>
        <w:rPr>
          <w:rFonts w:ascii="Times New Roman" w:hAnsi="Times New Roman" w:cs="Times New Roman"/>
          <w:sz w:val="24"/>
          <w:szCs w:val="24"/>
        </w:rPr>
      </w:pPr>
      <w:r w:rsidRPr="00E75DB0">
        <w:rPr>
          <w:rFonts w:ascii="Times New Roman" w:hAnsi="Times New Roman" w:cs="Times New Roman"/>
          <w:sz w:val="24"/>
          <w:szCs w:val="24"/>
        </w:rPr>
        <w:t>Minister właściwy do spraw instytucji finansowych będzie upoważniony do określenia, w drodze rozporządzenia, zamiennika lub zamienników kluczowego wskaźnika referencyjnego. Wydając rozporządzenie minister weźmie pod uwagę rekomendację KSFM, jak również wzrost ryzyka systemowego w systemie finansowym spowodowanego zaprzestaniem opracowywania kluczowych wskaźników referencyjnych lub ich likwidacją. Tym samym minister właściwy do spraw instytucji finansowych jest wskazany jako krajowy właściwy organ państwa członkowskiego w zakresie wyznaczenia zamiennika lub zamienników kluczowego wskaźnika referencyjnego, zgodnie z art.</w:t>
      </w:r>
      <w:r>
        <w:rPr>
          <w:rFonts w:ascii="Times New Roman" w:hAnsi="Times New Roman" w:cs="Times New Roman"/>
          <w:sz w:val="24"/>
          <w:szCs w:val="24"/>
        </w:rPr>
        <w:t xml:space="preserve"> 23c ust. 1 rozporządzenia BMR.</w:t>
      </w:r>
    </w:p>
    <w:p w14:paraId="390B0C75" w14:textId="77777777" w:rsidR="00C87CAE" w:rsidRDefault="00072B53" w:rsidP="00C87CAE">
      <w:pPr>
        <w:suppressAutoHyphens/>
        <w:autoSpaceDE w:val="0"/>
        <w:autoSpaceDN w:val="0"/>
        <w:adjustRightInd w:val="0"/>
        <w:spacing w:before="120" w:after="120"/>
        <w:ind w:firstLine="510"/>
        <w:rPr>
          <w:rFonts w:ascii="Times New Roman" w:hAnsi="Times New Roman" w:cs="Times New Roman"/>
          <w:sz w:val="24"/>
          <w:szCs w:val="24"/>
        </w:rPr>
      </w:pPr>
      <w:r>
        <w:rPr>
          <w:rFonts w:ascii="Times New Roman" w:hAnsi="Times New Roman" w:cs="Times New Roman"/>
          <w:sz w:val="24"/>
          <w:szCs w:val="24"/>
        </w:rPr>
        <w:t xml:space="preserve">Zgodnie z art. 3 ust. 2 </w:t>
      </w:r>
      <w:r w:rsidRPr="006F18A0">
        <w:rPr>
          <w:rFonts w:ascii="Times New Roman" w:hAnsi="Times New Roman" w:cs="Times New Roman"/>
          <w:b/>
          <w:sz w:val="24"/>
          <w:szCs w:val="24"/>
        </w:rPr>
        <w:t>rozporządzenia 2017/1129</w:t>
      </w:r>
      <w:r>
        <w:rPr>
          <w:rFonts w:ascii="Times New Roman" w:hAnsi="Times New Roman" w:cs="Times New Roman"/>
          <w:sz w:val="24"/>
          <w:szCs w:val="24"/>
        </w:rPr>
        <w:t xml:space="preserve"> państwa członkowskie UE mogą ustanowić w prawie krajowym próg wartości ofert publicznych niewymagających sporządzenia prospektu na poziomie między 1 mln a 8 mln euro. Obecnie w Polsce obowiązuje próg na poziomie 2,5 mln euro. Celem projektowanej ustawy jest zapewnienie stosowania art. 3 ust. 2 rozporządzenia 2017/1129 przez podniesienie tego progu, z dniem 10 listopada 2023 r., do poziomu 5 mln euro, co ma związek z progiem wartości ofert finansowania społecznościowego ustanowionym w rozporządzeniu 2020/1503.</w:t>
      </w:r>
    </w:p>
    <w:p w14:paraId="77E9A517" w14:textId="77777777" w:rsidR="00C87CAE" w:rsidRDefault="00C87CAE" w:rsidP="00052462">
      <w:pPr>
        <w:spacing w:before="120" w:after="120"/>
        <w:ind w:firstLine="510"/>
        <w:rPr>
          <w:rFonts w:ascii="Times New Roman" w:hAnsi="Times New Roman" w:cs="Times New Roman"/>
          <w:sz w:val="24"/>
          <w:szCs w:val="24"/>
        </w:rPr>
      </w:pPr>
      <w:r>
        <w:rPr>
          <w:rFonts w:ascii="Times New Roman" w:eastAsia="Times New Roman" w:hAnsi="Times New Roman" w:cs="Times New Roman"/>
          <w:bCs/>
          <w:sz w:val="24"/>
          <w:szCs w:val="24"/>
          <w:lang w:eastAsia="pl-PL"/>
        </w:rPr>
        <w:t xml:space="preserve">Zapewnienie stosowania rozporządzenia 2019/2088 i rozporządzenia 2020/852 nastąpi </w:t>
      </w:r>
      <w:r>
        <w:rPr>
          <w:rFonts w:ascii="Times New Roman" w:hAnsi="Times New Roman" w:cs="Times New Roman"/>
          <w:sz w:val="24"/>
          <w:szCs w:val="24"/>
        </w:rPr>
        <w:t>przez wprowadzenie do ustawy z dnia 21 lipca 2006 r. o nadzorze nad rynkiem finansowym (Dz. U. z 202</w:t>
      </w:r>
      <w:r w:rsidR="00687656">
        <w:rPr>
          <w:rFonts w:ascii="Times New Roman" w:hAnsi="Times New Roman" w:cs="Times New Roman"/>
          <w:sz w:val="24"/>
          <w:szCs w:val="24"/>
        </w:rPr>
        <w:t>2</w:t>
      </w:r>
      <w:r>
        <w:rPr>
          <w:rFonts w:ascii="Times New Roman" w:hAnsi="Times New Roman" w:cs="Times New Roman"/>
          <w:sz w:val="24"/>
          <w:szCs w:val="24"/>
        </w:rPr>
        <w:t xml:space="preserve"> r. poz. </w:t>
      </w:r>
      <w:r w:rsidR="00687656">
        <w:rPr>
          <w:rFonts w:ascii="Times New Roman" w:hAnsi="Times New Roman" w:cs="Times New Roman"/>
          <w:sz w:val="24"/>
          <w:szCs w:val="24"/>
        </w:rPr>
        <w:t>660</w:t>
      </w:r>
      <w:r w:rsidR="00046654">
        <w:rPr>
          <w:rFonts w:ascii="Times New Roman" w:hAnsi="Times New Roman" w:cs="Times New Roman"/>
          <w:sz w:val="24"/>
          <w:szCs w:val="24"/>
        </w:rPr>
        <w:t>, z późn. zm.</w:t>
      </w:r>
      <w:r>
        <w:rPr>
          <w:rFonts w:ascii="Times New Roman" w:hAnsi="Times New Roman" w:cs="Times New Roman"/>
          <w:sz w:val="24"/>
          <w:szCs w:val="24"/>
        </w:rPr>
        <w:t>), zwanej dalej „ustawą o nadzorze nad rynkiem finansowym”, sankcji za naruszenia przepisów tych rozporządzeń.</w:t>
      </w:r>
    </w:p>
    <w:p w14:paraId="596F5339" w14:textId="77777777" w:rsidR="00C87CAE" w:rsidRPr="004E768F" w:rsidRDefault="00C87CAE" w:rsidP="00C87CAE">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F157C4">
        <w:rPr>
          <w:rFonts w:ascii="Times New Roman" w:hAnsi="Times New Roman" w:cs="Times New Roman"/>
          <w:b/>
          <w:sz w:val="24"/>
          <w:szCs w:val="24"/>
        </w:rPr>
        <w:t>Rozporządzenie 2019/2088</w:t>
      </w:r>
      <w:r>
        <w:rPr>
          <w:rFonts w:ascii="Times New Roman" w:hAnsi="Times New Roman" w:cs="Times New Roman"/>
          <w:sz w:val="24"/>
          <w:szCs w:val="24"/>
        </w:rPr>
        <w:t xml:space="preserve"> i </w:t>
      </w:r>
      <w:r w:rsidRPr="00F157C4">
        <w:rPr>
          <w:rFonts w:ascii="Times New Roman" w:hAnsi="Times New Roman" w:cs="Times New Roman"/>
          <w:b/>
          <w:sz w:val="24"/>
          <w:szCs w:val="24"/>
        </w:rPr>
        <w:t>rozporządzenie 2020/852</w:t>
      </w:r>
      <w:r>
        <w:rPr>
          <w:rFonts w:ascii="Times New Roman" w:hAnsi="Times New Roman" w:cs="Times New Roman"/>
          <w:sz w:val="24"/>
          <w:szCs w:val="24"/>
        </w:rPr>
        <w:t xml:space="preserve"> nakładają określone obowiązki na niektóre podmioty rynku finansowego – tj. podmioty oferujące instrumenty finansowe oraz podmioty świadczące usługi doradztwa inwestycyjnego lub ubezpieczeniowego w odniesieniu do instrumentów finansowych. Obowiązki te dotyczą przekazywania inwestorom informacji o ryzykach dla zrównoważonego rozwoju, o niekorzystnych skutkach dla zrównoważonego rozwoju, o celach zrównoważonego finansowania oraz o promowaniu aspektów środowiskowych w procesie podejmowania decyzji inwestycyjnych i w procesie doradztwa. Przepisy obu rozporządzeń będą w państwach członkowskich UE stosowane bezpośrednio, jednak bez ustanowienia sankcji na poziomie prawa krajowego, ich skuteczność mogłaby zostać ograniczona.</w:t>
      </w:r>
    </w:p>
    <w:p w14:paraId="1ED892E4" w14:textId="77777777" w:rsidR="00642465" w:rsidRPr="004E768F" w:rsidRDefault="00642465"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Przepisy </w:t>
      </w:r>
      <w:r w:rsidRPr="00F157C4">
        <w:rPr>
          <w:rFonts w:ascii="Times New Roman" w:eastAsia="Times New Roman" w:hAnsi="Times New Roman" w:cs="Times New Roman"/>
          <w:b/>
          <w:bCs/>
          <w:sz w:val="24"/>
          <w:szCs w:val="24"/>
          <w:lang w:eastAsia="pl-PL"/>
        </w:rPr>
        <w:t xml:space="preserve">rozporządzenia 2020/1503 </w:t>
      </w:r>
      <w:r w:rsidRPr="004E768F">
        <w:rPr>
          <w:rFonts w:ascii="Times New Roman" w:eastAsia="Times New Roman" w:hAnsi="Times New Roman" w:cs="Times New Roman"/>
          <w:bCs/>
          <w:sz w:val="24"/>
          <w:szCs w:val="24"/>
          <w:lang w:eastAsia="pl-PL"/>
        </w:rPr>
        <w:t xml:space="preserve">wprowadzają w Unii Europejskiej jednolite zasady dotyczące </w:t>
      </w:r>
      <w:r w:rsidR="007072A5">
        <w:rPr>
          <w:rFonts w:ascii="Times New Roman" w:eastAsia="Times New Roman" w:hAnsi="Times New Roman" w:cs="Times New Roman"/>
          <w:bCs/>
          <w:sz w:val="24"/>
          <w:szCs w:val="24"/>
          <w:lang w:eastAsia="pl-PL"/>
        </w:rPr>
        <w:t xml:space="preserve">dostawców </w:t>
      </w:r>
      <w:r w:rsidRPr="004E768F">
        <w:rPr>
          <w:rFonts w:ascii="Times New Roman" w:eastAsia="Times New Roman" w:hAnsi="Times New Roman" w:cs="Times New Roman"/>
          <w:bCs/>
          <w:sz w:val="24"/>
          <w:szCs w:val="24"/>
          <w:lang w:eastAsia="pl-PL"/>
        </w:rPr>
        <w:t>finansowania społecznościowego (</w:t>
      </w:r>
      <w:r w:rsidRPr="004E768F">
        <w:rPr>
          <w:rFonts w:ascii="Times New Roman" w:eastAsia="Times New Roman" w:hAnsi="Times New Roman" w:cs="Times New Roman"/>
          <w:bCs/>
          <w:i/>
          <w:sz w:val="24"/>
          <w:szCs w:val="24"/>
          <w:lang w:eastAsia="pl-PL"/>
        </w:rPr>
        <w:t>European Crowdfunding Service Provider</w:t>
      </w:r>
      <w:r w:rsidRPr="004E768F">
        <w:rPr>
          <w:rFonts w:ascii="Times New Roman" w:eastAsia="Times New Roman" w:hAnsi="Times New Roman" w:cs="Times New Roman"/>
          <w:bCs/>
          <w:sz w:val="24"/>
          <w:szCs w:val="24"/>
          <w:lang w:eastAsia="pl-PL"/>
        </w:rPr>
        <w:t xml:space="preserve">, ECSP), tzw. crowdfundingu. Finansowanie społecznościowe jest rozwiązaniem z dziedziny technologii finansowej, które zapewnia małym i średnim przedsiębiorstwom (MŚP), w szczególności przedsiębiorstwom typu </w:t>
      </w:r>
      <w:r w:rsidRPr="004E768F">
        <w:rPr>
          <w:rFonts w:ascii="Times New Roman" w:eastAsia="Times New Roman" w:hAnsi="Times New Roman" w:cs="Times New Roman"/>
          <w:bCs/>
          <w:i/>
          <w:sz w:val="24"/>
          <w:szCs w:val="24"/>
          <w:lang w:eastAsia="pl-PL"/>
        </w:rPr>
        <w:t>start-up</w:t>
      </w:r>
      <w:r w:rsidRPr="004E768F">
        <w:rPr>
          <w:rFonts w:ascii="Times New Roman" w:eastAsia="Times New Roman" w:hAnsi="Times New Roman" w:cs="Times New Roman"/>
          <w:bCs/>
          <w:sz w:val="24"/>
          <w:szCs w:val="24"/>
          <w:lang w:eastAsia="pl-PL"/>
        </w:rPr>
        <w:t>, alternatywny dostęp do finansowania. Jest ono realizowane za pośrednictwem platformy crowdfundingowej, tj. rozwiązania cyfrowego udostępnianego w Internecie otwartemu gronu odbiorców przez dostawcę usług finansowania społecznościowego, służąc</w:t>
      </w:r>
      <w:r w:rsidR="00D15DB0">
        <w:rPr>
          <w:rFonts w:ascii="Times New Roman" w:eastAsia="Times New Roman" w:hAnsi="Times New Roman" w:cs="Times New Roman"/>
          <w:bCs/>
          <w:sz w:val="24"/>
          <w:szCs w:val="24"/>
          <w:lang w:eastAsia="pl-PL"/>
        </w:rPr>
        <w:t>ego do prowadzenia zbiórek crow</w:t>
      </w:r>
      <w:r w:rsidRPr="004E768F">
        <w:rPr>
          <w:rFonts w:ascii="Times New Roman" w:eastAsia="Times New Roman" w:hAnsi="Times New Roman" w:cs="Times New Roman"/>
          <w:bCs/>
          <w:sz w:val="24"/>
          <w:szCs w:val="24"/>
          <w:lang w:eastAsia="pl-PL"/>
        </w:rPr>
        <w:t>d</w:t>
      </w:r>
      <w:r w:rsidR="00D15DB0">
        <w:rPr>
          <w:rFonts w:ascii="Times New Roman" w:eastAsia="Times New Roman" w:hAnsi="Times New Roman" w:cs="Times New Roman"/>
          <w:bCs/>
          <w:sz w:val="24"/>
          <w:szCs w:val="24"/>
          <w:lang w:eastAsia="pl-PL"/>
        </w:rPr>
        <w:t>f</w:t>
      </w:r>
      <w:r w:rsidRPr="004E768F">
        <w:rPr>
          <w:rFonts w:ascii="Times New Roman" w:eastAsia="Times New Roman" w:hAnsi="Times New Roman" w:cs="Times New Roman"/>
          <w:bCs/>
          <w:sz w:val="24"/>
          <w:szCs w:val="24"/>
          <w:lang w:eastAsia="pl-PL"/>
        </w:rPr>
        <w:t>undingowych.</w:t>
      </w:r>
    </w:p>
    <w:p w14:paraId="7587FEDB" w14:textId="77777777" w:rsidR="007072A5" w:rsidRPr="004E768F" w:rsidRDefault="00642465"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Rozporządzenie 2020/1503 dotyczy platform crowdfundingowych działających w tzw. modelu udziałowym, w którym inwestor, w zamian za wpłatę, obejmuje papiery wartościowe (najczęściej akcje) wyemitowane przez właściciela projektu, oraz ułatwiających udzielanie pożyczek społecznościowych.</w:t>
      </w:r>
      <w:r w:rsidR="007072A5">
        <w:rPr>
          <w:rFonts w:ascii="Times New Roman" w:eastAsia="Times New Roman" w:hAnsi="Times New Roman" w:cs="Times New Roman"/>
          <w:bCs/>
          <w:sz w:val="24"/>
          <w:szCs w:val="24"/>
          <w:lang w:eastAsia="pl-PL"/>
        </w:rPr>
        <w:t xml:space="preserve"> </w:t>
      </w:r>
      <w:r w:rsidR="007072A5" w:rsidRPr="004E768F">
        <w:rPr>
          <w:rFonts w:ascii="Times New Roman" w:eastAsia="Times New Roman" w:hAnsi="Times New Roman" w:cs="Times New Roman"/>
          <w:bCs/>
          <w:sz w:val="24"/>
          <w:szCs w:val="24"/>
          <w:lang w:eastAsia="pl-PL"/>
        </w:rPr>
        <w:t xml:space="preserve">Rozporządzenie </w:t>
      </w:r>
      <w:r w:rsidR="007072A5">
        <w:rPr>
          <w:rFonts w:ascii="Times New Roman" w:eastAsia="Times New Roman" w:hAnsi="Times New Roman" w:cs="Times New Roman"/>
          <w:bCs/>
          <w:sz w:val="24"/>
          <w:szCs w:val="24"/>
          <w:lang w:eastAsia="pl-PL"/>
        </w:rPr>
        <w:t xml:space="preserve">to </w:t>
      </w:r>
      <w:r w:rsidR="007072A5" w:rsidRPr="004E768F">
        <w:rPr>
          <w:rFonts w:ascii="Times New Roman" w:eastAsia="Times New Roman" w:hAnsi="Times New Roman" w:cs="Times New Roman"/>
          <w:bCs/>
          <w:sz w:val="24"/>
          <w:szCs w:val="24"/>
          <w:lang w:eastAsia="pl-PL"/>
        </w:rPr>
        <w:t xml:space="preserve">przyznaje dostawcom usług finansowania społecznościowego dla przedsięwzięć gospodarczych swobodę świadczenia usług w całej Unii Europejskiej, </w:t>
      </w:r>
      <w:r w:rsidR="007072A5" w:rsidRPr="007072A5">
        <w:rPr>
          <w:rFonts w:ascii="Times New Roman" w:eastAsia="Times New Roman" w:hAnsi="Times New Roman" w:cs="Times New Roman"/>
          <w:bCs/>
          <w:sz w:val="24"/>
          <w:szCs w:val="24"/>
          <w:lang w:eastAsia="pl-PL"/>
        </w:rPr>
        <w:t xml:space="preserve">jednocześnie nakładając na nich konieczność spełniania określonych obowiązków organizacyjnych. </w:t>
      </w:r>
      <w:r w:rsidR="00E61F58">
        <w:rPr>
          <w:rFonts w:ascii="Times New Roman" w:hAnsi="Times New Roman" w:cs="Times New Roman"/>
          <w:color w:val="000000"/>
          <w:sz w:val="24"/>
          <w:szCs w:val="24"/>
        </w:rPr>
        <w:t>ECSP będą podlegać wymogom</w:t>
      </w:r>
      <w:r w:rsidR="007072A5" w:rsidRPr="007072A5">
        <w:rPr>
          <w:rFonts w:ascii="Times New Roman" w:hAnsi="Times New Roman" w:cs="Times New Roman"/>
          <w:color w:val="000000"/>
          <w:sz w:val="24"/>
          <w:szCs w:val="24"/>
        </w:rPr>
        <w:t xml:space="preserve"> przewidzianym dla tradycyjnych instytucji rynku kapitałowego, tj. domów maklerskich i towarzystw funduszy inwestycyjnych. ECSP zostali zobowiązani m.in. do utrzymywania odpowiedniego poziomu </w:t>
      </w:r>
      <w:r w:rsidR="007072A5" w:rsidRPr="007072A5">
        <w:rPr>
          <w:rFonts w:ascii="Times New Roman" w:hAnsi="Times New Roman" w:cs="Times New Roman"/>
          <w:color w:val="000000"/>
          <w:sz w:val="24"/>
          <w:szCs w:val="24"/>
        </w:rPr>
        <w:lastRenderedPageBreak/>
        <w:t xml:space="preserve">kapitałów własnych, posiadania polityki, procedur i mechanizmów wewnętrznych pozwalających na ostrożne zarządzanie, identyfikacji i ciągłego monitorowania ryzyk operacyjnych czy zapewnienia odpowiedniego standardu ochrony inwestorów. Przestrzeganie tych wymogów będzie podlegać nadzorowi Komisji. </w:t>
      </w:r>
      <w:r w:rsidR="007072A5" w:rsidRPr="007072A5">
        <w:rPr>
          <w:rFonts w:ascii="Times New Roman" w:eastAsia="Times New Roman" w:hAnsi="Times New Roman" w:cs="Times New Roman"/>
          <w:bCs/>
          <w:sz w:val="24"/>
          <w:szCs w:val="24"/>
          <w:lang w:eastAsia="pl-PL"/>
        </w:rPr>
        <w:t xml:space="preserve">Rozporządzenie 2020/1503 zawiera także rozwiązania podnoszące poziom ochrony inwestorów, przede wszystkim inwestorów </w:t>
      </w:r>
      <w:r w:rsidR="00D33584">
        <w:rPr>
          <w:rFonts w:ascii="Times New Roman" w:eastAsia="Times New Roman" w:hAnsi="Times New Roman" w:cs="Times New Roman"/>
          <w:bCs/>
          <w:sz w:val="24"/>
          <w:szCs w:val="24"/>
          <w:lang w:eastAsia="pl-PL"/>
        </w:rPr>
        <w:t>niedoświadczonych</w:t>
      </w:r>
      <w:r w:rsidR="007072A5" w:rsidRPr="007072A5">
        <w:rPr>
          <w:rFonts w:ascii="Times New Roman" w:eastAsia="Times New Roman" w:hAnsi="Times New Roman" w:cs="Times New Roman"/>
          <w:bCs/>
          <w:sz w:val="24"/>
          <w:szCs w:val="24"/>
          <w:lang w:eastAsia="pl-PL"/>
        </w:rPr>
        <w:t>, tj. osoby fizyczne nieposiadające dużej wiedzy i doświadczenia w</w:t>
      </w:r>
      <w:r w:rsidR="007072A5" w:rsidRPr="004E768F">
        <w:rPr>
          <w:rFonts w:ascii="Times New Roman" w:eastAsia="Times New Roman" w:hAnsi="Times New Roman" w:cs="Times New Roman"/>
          <w:bCs/>
          <w:sz w:val="24"/>
          <w:szCs w:val="24"/>
          <w:lang w:eastAsia="pl-PL"/>
        </w:rPr>
        <w:t xml:space="preserve"> zakresie inwestycji</w:t>
      </w:r>
      <w:r w:rsidR="007072A5">
        <w:rPr>
          <w:rFonts w:ascii="Times New Roman" w:eastAsia="Times New Roman" w:hAnsi="Times New Roman" w:cs="Times New Roman"/>
          <w:bCs/>
          <w:sz w:val="24"/>
          <w:szCs w:val="24"/>
          <w:lang w:eastAsia="pl-PL"/>
        </w:rPr>
        <w:t xml:space="preserve"> – d</w:t>
      </w:r>
      <w:r w:rsidR="007072A5" w:rsidRPr="004E768F">
        <w:rPr>
          <w:rFonts w:ascii="Times New Roman" w:eastAsia="Times New Roman" w:hAnsi="Times New Roman" w:cs="Times New Roman"/>
          <w:bCs/>
          <w:sz w:val="24"/>
          <w:szCs w:val="24"/>
          <w:lang w:eastAsia="pl-PL"/>
        </w:rPr>
        <w:t>o rozwiązań tych należą m.in. wstępny test wiedzy, badanie adekwatności ofert finansowania społecznościowego dla konkretnego inwestora, limity inwestycji czy okres namysłu przed ostatecznym zawarciem transakcji.</w:t>
      </w:r>
    </w:p>
    <w:p w14:paraId="7D490314" w14:textId="77777777" w:rsidR="00207B4D" w:rsidRPr="00C36F24" w:rsidRDefault="00207B4D"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C36F24">
        <w:rPr>
          <w:rFonts w:ascii="Times New Roman" w:eastAsia="Times New Roman" w:hAnsi="Times New Roman" w:cs="Times New Roman"/>
          <w:bCs/>
          <w:sz w:val="24"/>
          <w:szCs w:val="24"/>
          <w:lang w:eastAsia="pl-PL"/>
        </w:rPr>
        <w:t>Rozporządzenie 2020/1503 zobowiązuje państwa członkowskie UE do wprowadzenia w prawie krajowym rozwiązań zapewniających skuteczne stosowanie przepisów tego rozporządzenia. W tym celu projektowana ustawa:</w:t>
      </w:r>
    </w:p>
    <w:p w14:paraId="75080947" w14:textId="77777777" w:rsidR="00207B4D" w:rsidRPr="00A36CBF" w:rsidRDefault="00207B4D" w:rsidP="00A36CBF">
      <w:pPr>
        <w:pStyle w:val="Akapitzlist"/>
        <w:numPr>
          <w:ilvl w:val="0"/>
          <w:numId w:val="3"/>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wskazuje Komisję jako organ właściwy do nadzoru nad dostawcami usług finansowania społecznościowego d</w:t>
      </w:r>
      <w:r w:rsidR="001532D9" w:rsidRPr="00A36CBF">
        <w:rPr>
          <w:rFonts w:ascii="Times New Roman" w:eastAsia="Times New Roman" w:hAnsi="Times New Roman" w:cs="Times New Roman"/>
          <w:bCs/>
          <w:sz w:val="24"/>
          <w:szCs w:val="24"/>
          <w:lang w:eastAsia="pl-PL"/>
        </w:rPr>
        <w:t>la przedsięwzięć gospodarczych,</w:t>
      </w:r>
    </w:p>
    <w:p w14:paraId="5058E21A" w14:textId="77777777" w:rsidR="00207B4D" w:rsidRPr="00A36CBF" w:rsidRDefault="00207B4D" w:rsidP="00A36CBF">
      <w:pPr>
        <w:pStyle w:val="Akapitzlist"/>
        <w:numPr>
          <w:ilvl w:val="0"/>
          <w:numId w:val="3"/>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przyznaje Komisji odpowiednie uprawnienia nadzorcze (m.in. do zawieszania konkretnych ofert finansowania społecznościowego lub zawieszania prowadzenia działalności przez dostawców oraz do współdziałania z organami wymiaru sprawiedliwości i organami nadzoru z innych państw członkowskich UE),</w:t>
      </w:r>
    </w:p>
    <w:p w14:paraId="7CE6DC47" w14:textId="77777777" w:rsidR="00207B4D" w:rsidRPr="00A36CBF" w:rsidRDefault="00207B4D" w:rsidP="00A36CBF">
      <w:pPr>
        <w:pStyle w:val="Akapitzlist"/>
        <w:numPr>
          <w:ilvl w:val="0"/>
          <w:numId w:val="3"/>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wprowadza odpowiednie sankcje administracyjne i karne za nieprzestrzeganie przepisów rozporządzenia lub projektowanej ustawy,</w:t>
      </w:r>
    </w:p>
    <w:p w14:paraId="3F9D9205" w14:textId="77777777" w:rsidR="00207B4D" w:rsidRPr="00A36CBF" w:rsidRDefault="00207B4D" w:rsidP="00A36CBF">
      <w:pPr>
        <w:pStyle w:val="Akapitzlist"/>
        <w:numPr>
          <w:ilvl w:val="0"/>
          <w:numId w:val="3"/>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wprowadza odpowiedzialność cywilnoprawną i karną za poprawność i prawdziwość informacji podawanych w dokumentach informacyjnych sporządzanych w związku z ofertą finansowania społecznościowego,</w:t>
      </w:r>
    </w:p>
    <w:p w14:paraId="1AF797F8" w14:textId="77777777" w:rsidR="00207B4D" w:rsidRPr="00A36CBF" w:rsidRDefault="00207B4D" w:rsidP="00A36CBF">
      <w:pPr>
        <w:pStyle w:val="Akapitzlist"/>
        <w:numPr>
          <w:ilvl w:val="0"/>
          <w:numId w:val="3"/>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wprowadza przepisy dotyczące tajemnicy zawodowej i zasad przechowywania dokumentacji związanej ze świadczeniem usług finansowania społecznościowego dla przedsięwz</w:t>
      </w:r>
      <w:r w:rsidR="00D33584" w:rsidRPr="00A36CBF">
        <w:rPr>
          <w:rFonts w:ascii="Times New Roman" w:eastAsia="Times New Roman" w:hAnsi="Times New Roman" w:cs="Times New Roman"/>
          <w:bCs/>
          <w:sz w:val="24"/>
          <w:szCs w:val="24"/>
          <w:lang w:eastAsia="pl-PL"/>
        </w:rPr>
        <w:t>ięć gospodarczych.</w:t>
      </w:r>
    </w:p>
    <w:p w14:paraId="278DC9E1" w14:textId="77777777" w:rsidR="00207B4D" w:rsidRPr="004E768F" w:rsidRDefault="00207B4D" w:rsidP="00E1526B">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Projektowana ustawa zakłada również</w:t>
      </w:r>
      <w:r w:rsidR="00515A13">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podwyższenie</w:t>
      </w:r>
      <w:r w:rsidR="00515A13">
        <w:rPr>
          <w:rFonts w:ascii="Times New Roman" w:eastAsia="Times New Roman" w:hAnsi="Times New Roman" w:cs="Times New Roman"/>
          <w:bCs/>
          <w:sz w:val="24"/>
          <w:szCs w:val="24"/>
          <w:lang w:eastAsia="pl-PL"/>
        </w:rPr>
        <w:t>,</w:t>
      </w:r>
      <w:r w:rsidRPr="004E768F">
        <w:rPr>
          <w:rFonts w:ascii="Times New Roman" w:eastAsia="Times New Roman" w:hAnsi="Times New Roman" w:cs="Times New Roman"/>
          <w:bCs/>
          <w:sz w:val="24"/>
          <w:szCs w:val="24"/>
          <w:lang w:eastAsia="pl-PL"/>
        </w:rPr>
        <w:t xml:space="preserve"> </w:t>
      </w:r>
      <w:r w:rsidR="00515A13" w:rsidRPr="004E768F">
        <w:rPr>
          <w:rFonts w:ascii="Times New Roman" w:eastAsia="Times New Roman" w:hAnsi="Times New Roman" w:cs="Times New Roman"/>
          <w:bCs/>
          <w:sz w:val="24"/>
          <w:szCs w:val="24"/>
          <w:lang w:eastAsia="pl-PL"/>
        </w:rPr>
        <w:t xml:space="preserve">z dniem 10 listopada 2023 r., </w:t>
      </w:r>
      <w:r w:rsidRPr="004E768F">
        <w:rPr>
          <w:rFonts w:ascii="Times New Roman" w:eastAsia="Times New Roman" w:hAnsi="Times New Roman" w:cs="Times New Roman"/>
          <w:bCs/>
          <w:sz w:val="24"/>
          <w:szCs w:val="24"/>
          <w:lang w:eastAsia="pl-PL"/>
        </w:rPr>
        <w:t>progu kwotowego wpływów z tytułu emisji papierów wartościowych, który zwalnia z obowiązku sporządzenia prospektu, z 2,5 mln euro do 5 mln euro. Oferty publiczne</w:t>
      </w:r>
      <w:r w:rsidR="00D33584">
        <w:rPr>
          <w:rFonts w:ascii="Times New Roman" w:eastAsia="Times New Roman" w:hAnsi="Times New Roman" w:cs="Times New Roman"/>
          <w:bCs/>
          <w:sz w:val="24"/>
          <w:szCs w:val="24"/>
          <w:lang w:eastAsia="pl-PL"/>
        </w:rPr>
        <w:t xml:space="preserve"> prowadzone poza platformami finansowania społecznościowego</w:t>
      </w:r>
      <w:r w:rsidRPr="004E768F">
        <w:rPr>
          <w:rFonts w:ascii="Times New Roman" w:eastAsia="Times New Roman" w:hAnsi="Times New Roman" w:cs="Times New Roman"/>
          <w:bCs/>
          <w:sz w:val="24"/>
          <w:szCs w:val="24"/>
          <w:lang w:eastAsia="pl-PL"/>
        </w:rPr>
        <w:t>, z których zakładane wpływy wyniosą między 2,5 a 5 mln euro, zostaną z tym dniem objęte obowiązkiem sporządz</w:t>
      </w:r>
      <w:r w:rsidR="00D33584">
        <w:rPr>
          <w:rFonts w:ascii="Times New Roman" w:eastAsia="Times New Roman" w:hAnsi="Times New Roman" w:cs="Times New Roman"/>
          <w:bCs/>
          <w:sz w:val="24"/>
          <w:szCs w:val="24"/>
          <w:lang w:eastAsia="pl-PL"/>
        </w:rPr>
        <w:t>enia memorandum informacyjnego</w:t>
      </w:r>
      <w:r w:rsidRPr="004E768F">
        <w:rPr>
          <w:rFonts w:ascii="Times New Roman" w:eastAsia="Times New Roman" w:hAnsi="Times New Roman" w:cs="Times New Roman"/>
          <w:bCs/>
          <w:sz w:val="24"/>
          <w:szCs w:val="24"/>
          <w:lang w:eastAsia="pl-PL"/>
        </w:rPr>
        <w:t>.</w:t>
      </w:r>
      <w:r w:rsidR="00E1526B" w:rsidRPr="00E1526B">
        <w:rPr>
          <w:rFonts w:ascii="Times New Roman" w:eastAsia="Times New Roman" w:hAnsi="Times New Roman" w:cs="Times New Roman"/>
          <w:bCs/>
          <w:sz w:val="24"/>
          <w:szCs w:val="24"/>
          <w:lang w:eastAsia="pl-PL"/>
        </w:rPr>
        <w:t xml:space="preserve"> </w:t>
      </w:r>
      <w:r w:rsidR="00E1526B" w:rsidRPr="004E768F">
        <w:rPr>
          <w:rFonts w:ascii="Times New Roman" w:eastAsia="Times New Roman" w:hAnsi="Times New Roman" w:cs="Times New Roman"/>
          <w:bCs/>
          <w:sz w:val="24"/>
          <w:szCs w:val="24"/>
          <w:lang w:eastAsia="pl-PL"/>
        </w:rPr>
        <w:t>Zgodnie z rozporządzeniem 2020/1503</w:t>
      </w:r>
      <w:r w:rsidR="00E1526B">
        <w:rPr>
          <w:rFonts w:ascii="Times New Roman" w:eastAsia="Times New Roman" w:hAnsi="Times New Roman" w:cs="Times New Roman"/>
          <w:bCs/>
          <w:sz w:val="24"/>
          <w:szCs w:val="24"/>
          <w:lang w:eastAsia="pl-PL"/>
        </w:rPr>
        <w:t xml:space="preserve"> </w:t>
      </w:r>
      <w:r w:rsidR="00E1526B" w:rsidRPr="004E768F">
        <w:rPr>
          <w:rFonts w:ascii="Times New Roman" w:eastAsia="Times New Roman" w:hAnsi="Times New Roman" w:cs="Times New Roman"/>
          <w:bCs/>
          <w:sz w:val="24"/>
          <w:szCs w:val="24"/>
          <w:lang w:eastAsia="pl-PL"/>
        </w:rPr>
        <w:t>właściciele projektów finansowanych na platformach finansowania społecznościowego będą mogli pozyskać środki do 5 mln euro bez konieczności sporządzania prospektu. Natomiast przez okres 2 lat od dnia rozpoczęcia stosowania rozporządzenia (tj. do dnia 9 listopada 2023 r.) w państwach, w których próg kwotowy wpływów z tytułu emisji papierów wartościowych, powyżej którego należy sporządzić prospekt, wynosi mniej niż 5 mln euro, dopuszcza się prowadzenie ofert finansowania społecznościowego bez konieczności sporządzenia prospektu jedynie do wartości nieprzekraczającej progu przewidzianego w prawie krajowym.</w:t>
      </w:r>
    </w:p>
    <w:p w14:paraId="05868CD7" w14:textId="77777777" w:rsidR="00B35F5A" w:rsidRDefault="00E1526B"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Przepis a</w:t>
      </w:r>
      <w:r w:rsidR="00B35F5A">
        <w:rPr>
          <w:rFonts w:ascii="Times New Roman" w:eastAsia="Times New Roman" w:hAnsi="Times New Roman" w:cs="Times New Roman"/>
          <w:bCs/>
          <w:sz w:val="24"/>
          <w:szCs w:val="24"/>
          <w:lang w:eastAsia="pl-PL"/>
        </w:rPr>
        <w:t xml:space="preserve">rt. 47 rozporządzenia 2020/1503 wprowadza również zmianę dyrektywy </w:t>
      </w:r>
      <w:r w:rsidR="00B35F5A" w:rsidRPr="00B35F5A">
        <w:rPr>
          <w:rFonts w:ascii="Times New Roman" w:eastAsia="Times New Roman" w:hAnsi="Times New Roman" w:cs="Times New Roman"/>
          <w:bCs/>
          <w:sz w:val="24"/>
          <w:szCs w:val="24"/>
          <w:lang w:eastAsia="pl-PL"/>
        </w:rPr>
        <w:t>Parlamentu Europejskiego i Rady (UE) 2019/1937 z dnia 23 października 2019 r. w sprawie ochrony osób zgłaszających naruszenia prawa Unii</w:t>
      </w:r>
      <w:r w:rsidR="00B35F5A">
        <w:rPr>
          <w:rFonts w:ascii="Times New Roman" w:eastAsia="Times New Roman" w:hAnsi="Times New Roman" w:cs="Times New Roman"/>
          <w:bCs/>
          <w:sz w:val="24"/>
          <w:szCs w:val="24"/>
          <w:lang w:eastAsia="pl-PL"/>
        </w:rPr>
        <w:t xml:space="preserve"> (Dz. Urz. UE L 305 z 26.11.2019, str. 17, z późn. zm.), </w:t>
      </w:r>
      <w:r w:rsidR="00E96455">
        <w:rPr>
          <w:rFonts w:ascii="Times New Roman" w:eastAsia="Times New Roman" w:hAnsi="Times New Roman" w:cs="Times New Roman"/>
          <w:bCs/>
          <w:sz w:val="24"/>
          <w:szCs w:val="24"/>
          <w:lang w:eastAsia="pl-PL"/>
        </w:rPr>
        <w:t xml:space="preserve">zwanej dalej </w:t>
      </w:r>
      <w:r w:rsidR="00E96455" w:rsidRPr="00E1526B">
        <w:rPr>
          <w:rFonts w:ascii="Times New Roman" w:eastAsia="Times New Roman" w:hAnsi="Times New Roman" w:cs="Times New Roman"/>
          <w:bCs/>
          <w:sz w:val="24"/>
          <w:szCs w:val="24"/>
          <w:lang w:eastAsia="pl-PL"/>
        </w:rPr>
        <w:t>„dyrektywą 2019/1937”,</w:t>
      </w:r>
      <w:r w:rsidR="00E96455">
        <w:rPr>
          <w:rFonts w:ascii="Times New Roman" w:eastAsia="Times New Roman" w:hAnsi="Times New Roman" w:cs="Times New Roman"/>
          <w:bCs/>
          <w:sz w:val="24"/>
          <w:szCs w:val="24"/>
          <w:lang w:eastAsia="pl-PL"/>
        </w:rPr>
        <w:t xml:space="preserve"> </w:t>
      </w:r>
      <w:r w:rsidR="00B35F5A">
        <w:rPr>
          <w:rFonts w:ascii="Times New Roman" w:eastAsia="Times New Roman" w:hAnsi="Times New Roman" w:cs="Times New Roman"/>
          <w:bCs/>
          <w:sz w:val="24"/>
          <w:szCs w:val="24"/>
          <w:lang w:eastAsia="pl-PL"/>
        </w:rPr>
        <w:t xml:space="preserve">dodając dostawców usług finansowania społecznościowego do katalogu podmiotów objętych przepisami tej dyrektywy. Termin implementacji przepisów dyrektywy 2019/1937 </w:t>
      </w:r>
      <w:r w:rsidR="00E155E9">
        <w:rPr>
          <w:rFonts w:ascii="Times New Roman" w:eastAsia="Times New Roman" w:hAnsi="Times New Roman" w:cs="Times New Roman"/>
          <w:bCs/>
          <w:sz w:val="24"/>
          <w:szCs w:val="24"/>
          <w:lang w:eastAsia="pl-PL"/>
        </w:rPr>
        <w:t xml:space="preserve">do krajowych porządków prawnych został wyznaczony na dzień 17 grudnia 2021 r., </w:t>
      </w:r>
      <w:r w:rsidR="00A36CBF">
        <w:rPr>
          <w:rFonts w:ascii="Times New Roman" w:eastAsia="Times New Roman" w:hAnsi="Times New Roman" w:cs="Times New Roman"/>
          <w:bCs/>
          <w:sz w:val="24"/>
          <w:szCs w:val="24"/>
          <w:lang w:eastAsia="pl-PL"/>
        </w:rPr>
        <w:t xml:space="preserve">tj. </w:t>
      </w:r>
      <w:r w:rsidR="00E155E9">
        <w:rPr>
          <w:rFonts w:ascii="Times New Roman" w:eastAsia="Times New Roman" w:hAnsi="Times New Roman" w:cs="Times New Roman"/>
          <w:bCs/>
          <w:sz w:val="24"/>
          <w:szCs w:val="24"/>
          <w:lang w:eastAsia="pl-PL"/>
        </w:rPr>
        <w:t xml:space="preserve">po dniu rozpoczęcia stosowania rozporządzenia 2020/1503. Biorąc ponadto pod uwagę, że dyrektywa 2019/1937 wymaga wprowadzenia nowych mechanizmów ochrony tzw. sygnalistów, wdrożenie nowelizacji przewidzianej w art. </w:t>
      </w:r>
      <w:r w:rsidR="00E155E9">
        <w:rPr>
          <w:rFonts w:ascii="Times New Roman" w:eastAsia="Times New Roman" w:hAnsi="Times New Roman" w:cs="Times New Roman"/>
          <w:bCs/>
          <w:sz w:val="24"/>
          <w:szCs w:val="24"/>
          <w:lang w:eastAsia="pl-PL"/>
        </w:rPr>
        <w:lastRenderedPageBreak/>
        <w:t xml:space="preserve">47 rozporządzenia 2020/1503 zostanie dokonane ustawą wdrażającą do polskiego porządku prawnego </w:t>
      </w:r>
      <w:r>
        <w:rPr>
          <w:rFonts w:ascii="Times New Roman" w:eastAsia="Times New Roman" w:hAnsi="Times New Roman" w:cs="Times New Roman"/>
          <w:bCs/>
          <w:sz w:val="24"/>
          <w:szCs w:val="24"/>
          <w:lang w:eastAsia="pl-PL"/>
        </w:rPr>
        <w:t xml:space="preserve">tę </w:t>
      </w:r>
      <w:r w:rsidR="00E155E9">
        <w:rPr>
          <w:rFonts w:ascii="Times New Roman" w:eastAsia="Times New Roman" w:hAnsi="Times New Roman" w:cs="Times New Roman"/>
          <w:bCs/>
          <w:sz w:val="24"/>
          <w:szCs w:val="24"/>
          <w:lang w:eastAsia="pl-PL"/>
        </w:rPr>
        <w:t>dyrektywę.</w:t>
      </w:r>
    </w:p>
    <w:p w14:paraId="15D5CE41" w14:textId="77777777" w:rsidR="00E1526B" w:rsidRDefault="006F19FC"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Przepisy </w:t>
      </w:r>
      <w:r w:rsidRPr="006F19FC">
        <w:rPr>
          <w:rFonts w:ascii="Times New Roman" w:eastAsia="Times New Roman" w:hAnsi="Times New Roman" w:cs="Times New Roman"/>
          <w:bCs/>
          <w:sz w:val="24"/>
          <w:szCs w:val="24"/>
          <w:lang w:eastAsia="pl-PL"/>
        </w:rPr>
        <w:t>rozporządzenia 2020/1503</w:t>
      </w:r>
      <w:r w:rsidRPr="004E768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są</w:t>
      </w:r>
      <w:r w:rsidRPr="004E768F">
        <w:rPr>
          <w:rFonts w:ascii="Times New Roman" w:eastAsia="Times New Roman" w:hAnsi="Times New Roman" w:cs="Times New Roman"/>
          <w:bCs/>
          <w:sz w:val="24"/>
          <w:szCs w:val="24"/>
          <w:lang w:eastAsia="pl-PL"/>
        </w:rPr>
        <w:t xml:space="preserve"> stosowane od dnia 10 listopada 2021 r.</w:t>
      </w:r>
    </w:p>
    <w:p w14:paraId="4656454A" w14:textId="77777777" w:rsidR="00293D55" w:rsidRPr="004E768F" w:rsidRDefault="00207B4D" w:rsidP="00E96455">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Ustawa przewiduje także nowelizację </w:t>
      </w:r>
      <w:r w:rsidR="00D33584">
        <w:rPr>
          <w:rFonts w:ascii="Times New Roman" w:eastAsia="Times New Roman" w:hAnsi="Times New Roman" w:cs="Times New Roman"/>
          <w:bCs/>
          <w:sz w:val="24"/>
          <w:szCs w:val="24"/>
          <w:lang w:eastAsia="pl-PL"/>
        </w:rPr>
        <w:t>niektórych</w:t>
      </w:r>
      <w:r w:rsidR="00E61F58">
        <w:rPr>
          <w:rFonts w:ascii="Times New Roman" w:eastAsia="Times New Roman" w:hAnsi="Times New Roman" w:cs="Times New Roman"/>
          <w:bCs/>
          <w:sz w:val="24"/>
          <w:szCs w:val="24"/>
          <w:lang w:eastAsia="pl-PL"/>
        </w:rPr>
        <w:t xml:space="preserve"> aktów prawnych</w:t>
      </w:r>
      <w:r w:rsidRPr="004E768F">
        <w:rPr>
          <w:rFonts w:ascii="Times New Roman" w:eastAsia="Times New Roman" w:hAnsi="Times New Roman" w:cs="Times New Roman"/>
          <w:bCs/>
          <w:sz w:val="24"/>
          <w:szCs w:val="24"/>
          <w:lang w:eastAsia="pl-PL"/>
        </w:rPr>
        <w:t xml:space="preserve"> w celu dostosowania ich przepisów do </w:t>
      </w:r>
      <w:r w:rsidR="00293D55" w:rsidRPr="004E768F">
        <w:rPr>
          <w:rFonts w:ascii="Times New Roman" w:eastAsia="Times New Roman" w:hAnsi="Times New Roman" w:cs="Times New Roman"/>
          <w:bCs/>
          <w:sz w:val="24"/>
          <w:szCs w:val="24"/>
          <w:lang w:eastAsia="pl-PL"/>
        </w:rPr>
        <w:t xml:space="preserve">rozwiązań </w:t>
      </w:r>
      <w:r w:rsidR="003C2A70">
        <w:rPr>
          <w:rFonts w:ascii="Times New Roman" w:eastAsia="Times New Roman" w:hAnsi="Times New Roman" w:cs="Times New Roman"/>
          <w:bCs/>
          <w:sz w:val="24"/>
          <w:szCs w:val="24"/>
          <w:lang w:eastAsia="pl-PL"/>
        </w:rPr>
        <w:t xml:space="preserve">zawartych w </w:t>
      </w:r>
      <w:r w:rsidR="00293D55" w:rsidRPr="004E768F">
        <w:rPr>
          <w:rFonts w:ascii="Times New Roman" w:eastAsia="Times New Roman" w:hAnsi="Times New Roman" w:cs="Times New Roman"/>
          <w:bCs/>
          <w:sz w:val="24"/>
          <w:szCs w:val="24"/>
          <w:lang w:eastAsia="pl-PL"/>
        </w:rPr>
        <w:t>projektowan</w:t>
      </w:r>
      <w:r w:rsidR="003C2A70">
        <w:rPr>
          <w:rFonts w:ascii="Times New Roman" w:eastAsia="Times New Roman" w:hAnsi="Times New Roman" w:cs="Times New Roman"/>
          <w:bCs/>
          <w:sz w:val="24"/>
          <w:szCs w:val="24"/>
          <w:lang w:eastAsia="pl-PL"/>
        </w:rPr>
        <w:t xml:space="preserve">ej </w:t>
      </w:r>
      <w:r w:rsidR="00272404" w:rsidRPr="004E768F">
        <w:rPr>
          <w:rFonts w:ascii="Times New Roman" w:eastAsia="Times New Roman" w:hAnsi="Times New Roman" w:cs="Times New Roman"/>
          <w:bCs/>
          <w:sz w:val="24"/>
          <w:szCs w:val="24"/>
          <w:lang w:eastAsia="pl-PL"/>
        </w:rPr>
        <w:t>ustawie</w:t>
      </w:r>
      <w:r w:rsidR="00F139E8">
        <w:rPr>
          <w:rFonts w:ascii="Times New Roman" w:eastAsia="Times New Roman" w:hAnsi="Times New Roman" w:cs="Times New Roman"/>
          <w:bCs/>
          <w:sz w:val="24"/>
          <w:szCs w:val="24"/>
          <w:lang w:eastAsia="pl-PL"/>
        </w:rPr>
        <w:t>, tj. następujących ustaw:</w:t>
      </w:r>
    </w:p>
    <w:p w14:paraId="76AD1221" w14:textId="77777777" w:rsidR="00D33584" w:rsidRPr="00A36CBF" w:rsidRDefault="00D33584"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6 kwietnia 1990 r. o Policji (Dz. U. z 202</w:t>
      </w:r>
      <w:r w:rsidR="002F4E6F" w:rsidRPr="00A36CBF">
        <w:rPr>
          <w:rFonts w:ascii="Times New Roman" w:eastAsia="Times New Roman" w:hAnsi="Times New Roman" w:cs="Times New Roman"/>
          <w:bCs/>
          <w:sz w:val="24"/>
          <w:szCs w:val="24"/>
          <w:lang w:eastAsia="pl-PL"/>
        </w:rPr>
        <w:t>1</w:t>
      </w:r>
      <w:r w:rsidRPr="00A36CBF">
        <w:rPr>
          <w:rFonts w:ascii="Times New Roman" w:eastAsia="Times New Roman" w:hAnsi="Times New Roman" w:cs="Times New Roman"/>
          <w:bCs/>
          <w:sz w:val="24"/>
          <w:szCs w:val="24"/>
          <w:lang w:eastAsia="pl-PL"/>
        </w:rPr>
        <w:t xml:space="preserve"> r. poz. </w:t>
      </w:r>
      <w:r w:rsidR="002F4E6F" w:rsidRPr="00A36CBF">
        <w:rPr>
          <w:rFonts w:ascii="Times New Roman" w:eastAsia="Times New Roman" w:hAnsi="Times New Roman" w:cs="Times New Roman"/>
          <w:bCs/>
          <w:sz w:val="24"/>
          <w:szCs w:val="24"/>
          <w:lang w:eastAsia="pl-PL"/>
        </w:rPr>
        <w:t>1882</w:t>
      </w:r>
      <w:r w:rsidR="0057644E" w:rsidRPr="00A36CBF">
        <w:rPr>
          <w:rFonts w:ascii="Times New Roman" w:eastAsia="Times New Roman" w:hAnsi="Times New Roman" w:cs="Times New Roman"/>
          <w:bCs/>
          <w:sz w:val="24"/>
          <w:szCs w:val="24"/>
          <w:lang w:eastAsia="pl-PL"/>
        </w:rPr>
        <w:t>, z późn. zm.</w:t>
      </w:r>
      <w:r w:rsidRPr="00A36CBF">
        <w:rPr>
          <w:rFonts w:ascii="Times New Roman" w:eastAsia="Times New Roman" w:hAnsi="Times New Roman" w:cs="Times New Roman"/>
          <w:bCs/>
          <w:sz w:val="24"/>
          <w:szCs w:val="24"/>
          <w:lang w:eastAsia="pl-PL"/>
        </w:rPr>
        <w:t>),</w:t>
      </w:r>
    </w:p>
    <w:p w14:paraId="689D6B8E" w14:textId="77777777" w:rsidR="00293D55"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 xml:space="preserve">ustawy z dnia 29 września 1994 r. o rachunkowości (Dz. U. z </w:t>
      </w:r>
      <w:r w:rsidR="00F32291" w:rsidRPr="00A36CBF">
        <w:rPr>
          <w:rFonts w:ascii="Times New Roman" w:eastAsia="Times New Roman" w:hAnsi="Times New Roman" w:cs="Times New Roman"/>
          <w:bCs/>
          <w:sz w:val="24"/>
          <w:szCs w:val="24"/>
          <w:lang w:eastAsia="pl-PL"/>
        </w:rPr>
        <w:t>2021 r. poz. 217</w:t>
      </w:r>
      <w:r w:rsidR="00D31959" w:rsidRPr="00A36CBF">
        <w:rPr>
          <w:rFonts w:ascii="Times New Roman" w:eastAsia="Times New Roman" w:hAnsi="Times New Roman" w:cs="Times New Roman"/>
          <w:bCs/>
          <w:sz w:val="24"/>
          <w:szCs w:val="24"/>
          <w:lang w:eastAsia="pl-PL"/>
        </w:rPr>
        <w:t>, z późn. zm.</w:t>
      </w:r>
      <w:r w:rsidRPr="00A36CBF">
        <w:rPr>
          <w:rFonts w:ascii="Times New Roman" w:eastAsia="Times New Roman" w:hAnsi="Times New Roman" w:cs="Times New Roman"/>
          <w:bCs/>
          <w:sz w:val="24"/>
          <w:szCs w:val="24"/>
          <w:lang w:eastAsia="pl-PL"/>
        </w:rPr>
        <w:t>),</w:t>
      </w:r>
    </w:p>
    <w:p w14:paraId="7A341241" w14:textId="77777777" w:rsidR="00D33584" w:rsidRDefault="00D33584"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21 czerwca 1996 r. o szczególnych formach sprawowania nadzoru przez ministra właściwego do spraw wewnętrznych (Dz. U. z 202</w:t>
      </w:r>
      <w:r w:rsidR="004A13C7" w:rsidRPr="00A36CBF">
        <w:rPr>
          <w:rFonts w:ascii="Times New Roman" w:eastAsia="Times New Roman" w:hAnsi="Times New Roman" w:cs="Times New Roman"/>
          <w:bCs/>
          <w:sz w:val="24"/>
          <w:szCs w:val="24"/>
          <w:lang w:eastAsia="pl-PL"/>
        </w:rPr>
        <w:t>1</w:t>
      </w:r>
      <w:r w:rsidRPr="00A36CBF">
        <w:rPr>
          <w:rFonts w:ascii="Times New Roman" w:eastAsia="Times New Roman" w:hAnsi="Times New Roman" w:cs="Times New Roman"/>
          <w:bCs/>
          <w:sz w:val="24"/>
          <w:szCs w:val="24"/>
          <w:lang w:eastAsia="pl-PL"/>
        </w:rPr>
        <w:t xml:space="preserve"> r. poz. </w:t>
      </w:r>
      <w:r w:rsidR="004A13C7" w:rsidRPr="00A36CBF">
        <w:rPr>
          <w:rFonts w:ascii="Times New Roman" w:eastAsia="Times New Roman" w:hAnsi="Times New Roman" w:cs="Times New Roman"/>
          <w:bCs/>
          <w:sz w:val="24"/>
          <w:szCs w:val="24"/>
          <w:lang w:eastAsia="pl-PL"/>
        </w:rPr>
        <w:t>2073</w:t>
      </w:r>
      <w:r w:rsidR="00CC5BA4" w:rsidRPr="00A36CBF">
        <w:rPr>
          <w:rFonts w:ascii="Times New Roman" w:eastAsia="Times New Roman" w:hAnsi="Times New Roman" w:cs="Times New Roman"/>
          <w:bCs/>
          <w:sz w:val="24"/>
          <w:szCs w:val="24"/>
          <w:lang w:eastAsia="pl-PL"/>
        </w:rPr>
        <w:t>, z późn. zm.</w:t>
      </w:r>
      <w:r w:rsidRPr="00A36CBF">
        <w:rPr>
          <w:rFonts w:ascii="Times New Roman" w:eastAsia="Times New Roman" w:hAnsi="Times New Roman" w:cs="Times New Roman"/>
          <w:bCs/>
          <w:sz w:val="24"/>
          <w:szCs w:val="24"/>
          <w:lang w:eastAsia="pl-PL"/>
        </w:rPr>
        <w:t>)</w:t>
      </w:r>
      <w:r w:rsidR="00214B33" w:rsidRPr="00A36CBF">
        <w:rPr>
          <w:rFonts w:ascii="Times New Roman" w:eastAsia="Times New Roman" w:hAnsi="Times New Roman" w:cs="Times New Roman"/>
          <w:bCs/>
          <w:sz w:val="24"/>
          <w:szCs w:val="24"/>
          <w:lang w:eastAsia="pl-PL"/>
        </w:rPr>
        <w:t>,</w:t>
      </w:r>
    </w:p>
    <w:p w14:paraId="3AAD487E" w14:textId="77777777" w:rsidR="00254708" w:rsidRPr="00A36CBF" w:rsidRDefault="00254708"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ustawy z dnia 28 sierpnia 1997 r. o organizacji i funkcjonowaniu funduszy emerytalnych (Dz. U. z 2020 r. poz. 105),</w:t>
      </w:r>
    </w:p>
    <w:p w14:paraId="24C2CD70" w14:textId="77777777" w:rsidR="00293D55"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w:t>
      </w:r>
      <w:r w:rsidR="003C2A70" w:rsidRPr="00A36CBF">
        <w:rPr>
          <w:rFonts w:ascii="Times New Roman" w:eastAsia="Times New Roman" w:hAnsi="Times New Roman" w:cs="Times New Roman"/>
          <w:bCs/>
          <w:sz w:val="24"/>
          <w:szCs w:val="24"/>
          <w:lang w:eastAsia="pl-PL"/>
        </w:rPr>
        <w:t>y</w:t>
      </w:r>
      <w:r w:rsidRPr="00A36CBF">
        <w:rPr>
          <w:rFonts w:ascii="Times New Roman" w:eastAsia="Times New Roman" w:hAnsi="Times New Roman" w:cs="Times New Roman"/>
          <w:bCs/>
          <w:sz w:val="24"/>
          <w:szCs w:val="24"/>
          <w:lang w:eastAsia="pl-PL"/>
        </w:rPr>
        <w:t xml:space="preserve"> z dnia 29 sierpnia 1997 r. – Prawo bankowe (Dz. U. z 202</w:t>
      </w:r>
      <w:r w:rsidR="000B774A" w:rsidRPr="00A36CBF">
        <w:rPr>
          <w:rFonts w:ascii="Times New Roman" w:eastAsia="Times New Roman" w:hAnsi="Times New Roman" w:cs="Times New Roman"/>
          <w:bCs/>
          <w:sz w:val="24"/>
          <w:szCs w:val="24"/>
          <w:lang w:eastAsia="pl-PL"/>
        </w:rPr>
        <w:t>1</w:t>
      </w:r>
      <w:r w:rsidRPr="00A36CBF">
        <w:rPr>
          <w:rFonts w:ascii="Times New Roman" w:eastAsia="Times New Roman" w:hAnsi="Times New Roman" w:cs="Times New Roman"/>
          <w:bCs/>
          <w:sz w:val="24"/>
          <w:szCs w:val="24"/>
          <w:lang w:eastAsia="pl-PL"/>
        </w:rPr>
        <w:t xml:space="preserve"> r. poz. </w:t>
      </w:r>
      <w:r w:rsidR="000B774A" w:rsidRPr="00A36CBF">
        <w:rPr>
          <w:rFonts w:ascii="Times New Roman" w:eastAsia="Times New Roman" w:hAnsi="Times New Roman" w:cs="Times New Roman"/>
          <w:bCs/>
          <w:sz w:val="24"/>
          <w:szCs w:val="24"/>
          <w:lang w:eastAsia="pl-PL"/>
        </w:rPr>
        <w:t>2439</w:t>
      </w:r>
      <w:r w:rsidRPr="00A36CBF">
        <w:rPr>
          <w:rFonts w:ascii="Times New Roman" w:eastAsia="Times New Roman" w:hAnsi="Times New Roman" w:cs="Times New Roman"/>
          <w:bCs/>
          <w:sz w:val="24"/>
          <w:szCs w:val="24"/>
          <w:lang w:eastAsia="pl-PL"/>
        </w:rPr>
        <w:t>, z późn. zm.),</w:t>
      </w:r>
      <w:r w:rsidR="00F139E8" w:rsidRPr="00A36CBF">
        <w:rPr>
          <w:rFonts w:ascii="Times New Roman" w:eastAsia="Times New Roman" w:hAnsi="Times New Roman" w:cs="Times New Roman"/>
          <w:bCs/>
          <w:sz w:val="24"/>
          <w:szCs w:val="24"/>
          <w:lang w:eastAsia="pl-PL"/>
        </w:rPr>
        <w:t xml:space="preserve"> zwanej dalej „ustawą – Prawo bankowe”,</w:t>
      </w:r>
    </w:p>
    <w:p w14:paraId="604FF5FC" w14:textId="77777777" w:rsidR="00293D55"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w:t>
      </w:r>
      <w:r w:rsidR="003C2A70" w:rsidRPr="00A36CBF">
        <w:rPr>
          <w:rFonts w:ascii="Times New Roman" w:eastAsia="Times New Roman" w:hAnsi="Times New Roman" w:cs="Times New Roman"/>
          <w:bCs/>
          <w:sz w:val="24"/>
          <w:szCs w:val="24"/>
          <w:lang w:eastAsia="pl-PL"/>
        </w:rPr>
        <w:t>y</w:t>
      </w:r>
      <w:r w:rsidRPr="00A36CBF">
        <w:rPr>
          <w:rFonts w:ascii="Times New Roman" w:eastAsia="Times New Roman" w:hAnsi="Times New Roman" w:cs="Times New Roman"/>
          <w:bCs/>
          <w:sz w:val="24"/>
          <w:szCs w:val="24"/>
          <w:lang w:eastAsia="pl-PL"/>
        </w:rPr>
        <w:t xml:space="preserve"> z dnia 15 września 2000 r. – Kodeks spółek handlowych (Dz. U. z 2020 r. poz. 1526, z późn. zm.)</w:t>
      </w:r>
      <w:r w:rsidR="00F6299D" w:rsidRPr="00A36CBF">
        <w:rPr>
          <w:rFonts w:ascii="Times New Roman" w:eastAsia="Times New Roman" w:hAnsi="Times New Roman" w:cs="Times New Roman"/>
          <w:bCs/>
          <w:sz w:val="24"/>
          <w:szCs w:val="24"/>
          <w:lang w:eastAsia="pl-PL"/>
        </w:rPr>
        <w:t>, zwanej</w:t>
      </w:r>
      <w:r w:rsidR="00E77760" w:rsidRPr="00A36CBF">
        <w:rPr>
          <w:rFonts w:ascii="Times New Roman" w:eastAsia="Times New Roman" w:hAnsi="Times New Roman" w:cs="Times New Roman"/>
          <w:bCs/>
          <w:sz w:val="24"/>
          <w:szCs w:val="24"/>
          <w:lang w:eastAsia="pl-PL"/>
        </w:rPr>
        <w:t xml:space="preserve"> dalej „KSH”</w:t>
      </w:r>
      <w:r w:rsidRPr="00A36CBF">
        <w:rPr>
          <w:rFonts w:ascii="Times New Roman" w:eastAsia="Times New Roman" w:hAnsi="Times New Roman" w:cs="Times New Roman"/>
          <w:bCs/>
          <w:sz w:val="24"/>
          <w:szCs w:val="24"/>
          <w:lang w:eastAsia="pl-PL"/>
        </w:rPr>
        <w:t>,</w:t>
      </w:r>
    </w:p>
    <w:p w14:paraId="769CBC81" w14:textId="77777777" w:rsidR="00293D55"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w:t>
      </w:r>
      <w:r w:rsidR="003C2A70" w:rsidRPr="00A36CBF">
        <w:rPr>
          <w:rFonts w:ascii="Times New Roman" w:eastAsia="Times New Roman" w:hAnsi="Times New Roman" w:cs="Times New Roman"/>
          <w:bCs/>
          <w:sz w:val="24"/>
          <w:szCs w:val="24"/>
          <w:lang w:eastAsia="pl-PL"/>
        </w:rPr>
        <w:t>y</w:t>
      </w:r>
      <w:r w:rsidRPr="00A36CBF">
        <w:rPr>
          <w:rFonts w:ascii="Times New Roman" w:eastAsia="Times New Roman" w:hAnsi="Times New Roman" w:cs="Times New Roman"/>
          <w:bCs/>
          <w:sz w:val="24"/>
          <w:szCs w:val="24"/>
          <w:lang w:eastAsia="pl-PL"/>
        </w:rPr>
        <w:t xml:space="preserve"> z dnia 26 października 2000 r. o giełdach towarowych (Dz. U. z 20</w:t>
      </w:r>
      <w:r w:rsidR="006835B5" w:rsidRPr="00A36CBF">
        <w:rPr>
          <w:rFonts w:ascii="Times New Roman" w:eastAsia="Times New Roman" w:hAnsi="Times New Roman" w:cs="Times New Roman"/>
          <w:bCs/>
          <w:sz w:val="24"/>
          <w:szCs w:val="24"/>
          <w:lang w:eastAsia="pl-PL"/>
        </w:rPr>
        <w:t>22</w:t>
      </w:r>
      <w:r w:rsidRPr="00A36CBF">
        <w:rPr>
          <w:rFonts w:ascii="Times New Roman" w:eastAsia="Times New Roman" w:hAnsi="Times New Roman" w:cs="Times New Roman"/>
          <w:bCs/>
          <w:sz w:val="24"/>
          <w:szCs w:val="24"/>
          <w:lang w:eastAsia="pl-PL"/>
        </w:rPr>
        <w:t xml:space="preserve"> r. poz. </w:t>
      </w:r>
      <w:r w:rsidR="006835B5" w:rsidRPr="00A36CBF">
        <w:rPr>
          <w:rFonts w:ascii="Times New Roman" w:eastAsia="Times New Roman" w:hAnsi="Times New Roman" w:cs="Times New Roman"/>
          <w:bCs/>
          <w:sz w:val="24"/>
          <w:szCs w:val="24"/>
          <w:lang w:eastAsia="pl-PL"/>
        </w:rPr>
        <w:t>170</w:t>
      </w:r>
      <w:r w:rsidRPr="00A36CBF">
        <w:rPr>
          <w:rFonts w:ascii="Times New Roman" w:eastAsia="Times New Roman" w:hAnsi="Times New Roman" w:cs="Times New Roman"/>
          <w:bCs/>
          <w:sz w:val="24"/>
          <w:szCs w:val="24"/>
          <w:lang w:eastAsia="pl-PL"/>
        </w:rPr>
        <w:t>),</w:t>
      </w:r>
    </w:p>
    <w:p w14:paraId="75F899A5" w14:textId="77777777" w:rsidR="0037380B" w:rsidRPr="00A36CBF" w:rsidRDefault="0037380B"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24 sierpnia 2001 r. o Żandarmerii Wojskowej i wojskowych organach porządkowych (Dz. U. z 2021 r. poz. 1214</w:t>
      </w:r>
      <w:r w:rsidR="00687656" w:rsidRPr="00A36CBF">
        <w:rPr>
          <w:rFonts w:ascii="Times New Roman" w:eastAsia="Times New Roman" w:hAnsi="Times New Roman" w:cs="Times New Roman"/>
          <w:bCs/>
          <w:sz w:val="24"/>
          <w:szCs w:val="24"/>
          <w:lang w:eastAsia="pl-PL"/>
        </w:rPr>
        <w:t>, z późn. zm.</w:t>
      </w:r>
      <w:r w:rsidRPr="00A36CBF">
        <w:rPr>
          <w:rFonts w:ascii="Times New Roman" w:eastAsia="Times New Roman" w:hAnsi="Times New Roman" w:cs="Times New Roman"/>
          <w:bCs/>
          <w:sz w:val="24"/>
          <w:szCs w:val="24"/>
          <w:lang w:eastAsia="pl-PL"/>
        </w:rPr>
        <w:t>),</w:t>
      </w:r>
    </w:p>
    <w:p w14:paraId="5D2B47A6" w14:textId="77777777" w:rsidR="00317D59" w:rsidRPr="00A36CBF" w:rsidRDefault="00317D59"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24 maja 2002 r. o Agencji Bezpieczeństwa Wewnętrznego oraz Agencji Wywiadu (Dz. U. z 2022 r. poz. 557),</w:t>
      </w:r>
    </w:p>
    <w:p w14:paraId="60689D1E" w14:textId="77777777" w:rsidR="0037380B" w:rsidRDefault="0037380B"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28 października 2002 r. o odpowiedzialności podmiotów zbiorowych za czyny zabronione pod groźbą kary (Dz. U. z 2020 r. poz. 358, z późn. zm.),</w:t>
      </w:r>
    </w:p>
    <w:p w14:paraId="286084BB" w14:textId="77777777" w:rsidR="00254708" w:rsidRPr="00A36CBF" w:rsidRDefault="00254708"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ustawy z dnia 27 maja 2004 r. o funduszach inwestycyjnych i zarządzaniu alternatywnymi funduszami inwestycyjnymi (Dz. U. z 2021 r. poz. 605, z późn. zm.),</w:t>
      </w:r>
    </w:p>
    <w:p w14:paraId="19D0C4F1" w14:textId="77777777" w:rsidR="00293D55"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w:t>
      </w:r>
      <w:r w:rsidR="003C2A70" w:rsidRPr="00A36CBF">
        <w:rPr>
          <w:rFonts w:ascii="Times New Roman" w:eastAsia="Times New Roman" w:hAnsi="Times New Roman" w:cs="Times New Roman"/>
          <w:bCs/>
          <w:sz w:val="24"/>
          <w:szCs w:val="24"/>
          <w:lang w:eastAsia="pl-PL"/>
        </w:rPr>
        <w:t>y</w:t>
      </w:r>
      <w:r w:rsidRPr="00A36CBF">
        <w:rPr>
          <w:rFonts w:ascii="Times New Roman" w:eastAsia="Times New Roman" w:hAnsi="Times New Roman" w:cs="Times New Roman"/>
          <w:bCs/>
          <w:sz w:val="24"/>
          <w:szCs w:val="24"/>
          <w:lang w:eastAsia="pl-PL"/>
        </w:rPr>
        <w:t xml:space="preserve"> o nadzorze nad rynkiem kapitałowym,</w:t>
      </w:r>
    </w:p>
    <w:p w14:paraId="791FFE34" w14:textId="77777777" w:rsidR="00D33584" w:rsidRPr="00A36CBF" w:rsidRDefault="00D33584"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29 lipca 2005 r. o obrocie instrumentami finansowymi (Dz. U. z 202</w:t>
      </w:r>
      <w:r w:rsidR="00046654">
        <w:rPr>
          <w:rFonts w:ascii="Times New Roman" w:eastAsia="Times New Roman" w:hAnsi="Times New Roman" w:cs="Times New Roman"/>
          <w:bCs/>
          <w:sz w:val="24"/>
          <w:szCs w:val="24"/>
          <w:lang w:eastAsia="pl-PL"/>
        </w:rPr>
        <w:t>2</w:t>
      </w:r>
      <w:r w:rsidRPr="00A36CBF">
        <w:rPr>
          <w:rFonts w:ascii="Times New Roman" w:eastAsia="Times New Roman" w:hAnsi="Times New Roman" w:cs="Times New Roman"/>
          <w:bCs/>
          <w:sz w:val="24"/>
          <w:szCs w:val="24"/>
          <w:lang w:eastAsia="pl-PL"/>
        </w:rPr>
        <w:t xml:space="preserve"> r. poz. </w:t>
      </w:r>
      <w:r w:rsidR="00046654">
        <w:rPr>
          <w:rFonts w:ascii="Times New Roman" w:eastAsia="Times New Roman" w:hAnsi="Times New Roman" w:cs="Times New Roman"/>
          <w:bCs/>
          <w:sz w:val="24"/>
          <w:szCs w:val="24"/>
          <w:lang w:eastAsia="pl-PL"/>
        </w:rPr>
        <w:t>861, z późn. zm.</w:t>
      </w:r>
      <w:r w:rsidRPr="00A36CBF">
        <w:rPr>
          <w:rFonts w:ascii="Times New Roman" w:eastAsia="Times New Roman" w:hAnsi="Times New Roman" w:cs="Times New Roman"/>
          <w:bCs/>
          <w:sz w:val="24"/>
          <w:szCs w:val="24"/>
          <w:lang w:eastAsia="pl-PL"/>
        </w:rPr>
        <w:t>), zwanej dalej „ustawą o obrocie instrumentami finansowymi”,</w:t>
      </w:r>
    </w:p>
    <w:p w14:paraId="5B681AFB" w14:textId="77777777" w:rsidR="00293D55"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w:t>
      </w:r>
      <w:r w:rsidR="003C2A70" w:rsidRPr="00A36CBF">
        <w:rPr>
          <w:rFonts w:ascii="Times New Roman" w:eastAsia="Times New Roman" w:hAnsi="Times New Roman" w:cs="Times New Roman"/>
          <w:bCs/>
          <w:sz w:val="24"/>
          <w:szCs w:val="24"/>
          <w:lang w:eastAsia="pl-PL"/>
        </w:rPr>
        <w:t>y</w:t>
      </w:r>
      <w:r w:rsidRPr="00A36CBF">
        <w:rPr>
          <w:rFonts w:ascii="Times New Roman" w:eastAsia="Times New Roman" w:hAnsi="Times New Roman" w:cs="Times New Roman"/>
          <w:bCs/>
          <w:sz w:val="24"/>
          <w:szCs w:val="24"/>
          <w:lang w:eastAsia="pl-PL"/>
        </w:rPr>
        <w:t xml:space="preserve"> z dnia 29 lipca 2005 r. o ofercie publicznej i warunkach wprowadzania instrumentów finansowych do zorganizowanego systemu obrotu oraz o spółkach publicznych (Dz. U. z 202</w:t>
      </w:r>
      <w:r w:rsidR="00C34221" w:rsidRPr="00A36CBF">
        <w:rPr>
          <w:rFonts w:ascii="Times New Roman" w:eastAsia="Times New Roman" w:hAnsi="Times New Roman" w:cs="Times New Roman"/>
          <w:bCs/>
          <w:sz w:val="24"/>
          <w:szCs w:val="24"/>
          <w:lang w:eastAsia="pl-PL"/>
        </w:rPr>
        <w:t>1</w:t>
      </w:r>
      <w:r w:rsidRPr="00A36CBF">
        <w:rPr>
          <w:rFonts w:ascii="Times New Roman" w:eastAsia="Times New Roman" w:hAnsi="Times New Roman" w:cs="Times New Roman"/>
          <w:bCs/>
          <w:sz w:val="24"/>
          <w:szCs w:val="24"/>
          <w:lang w:eastAsia="pl-PL"/>
        </w:rPr>
        <w:t xml:space="preserve"> r. poz. </w:t>
      </w:r>
      <w:r w:rsidR="00C34221" w:rsidRPr="00A36CBF">
        <w:rPr>
          <w:rFonts w:ascii="Times New Roman" w:eastAsia="Times New Roman" w:hAnsi="Times New Roman" w:cs="Times New Roman"/>
          <w:bCs/>
          <w:sz w:val="24"/>
          <w:szCs w:val="24"/>
          <w:lang w:eastAsia="pl-PL"/>
        </w:rPr>
        <w:t>1983</w:t>
      </w:r>
      <w:r w:rsidR="004920CA" w:rsidRPr="00A36CBF">
        <w:rPr>
          <w:rFonts w:ascii="Times New Roman" w:eastAsia="Times New Roman" w:hAnsi="Times New Roman" w:cs="Times New Roman"/>
          <w:bCs/>
          <w:sz w:val="24"/>
          <w:szCs w:val="24"/>
          <w:lang w:eastAsia="pl-PL"/>
        </w:rPr>
        <w:t>, z późn. zm.</w:t>
      </w:r>
      <w:r w:rsidR="00F6299D" w:rsidRPr="00A36CBF">
        <w:rPr>
          <w:rFonts w:ascii="Times New Roman" w:eastAsia="Times New Roman" w:hAnsi="Times New Roman" w:cs="Times New Roman"/>
          <w:bCs/>
          <w:sz w:val="24"/>
          <w:szCs w:val="24"/>
          <w:lang w:eastAsia="pl-PL"/>
        </w:rPr>
        <w:t>), zwanej</w:t>
      </w:r>
      <w:r w:rsidRPr="00A36CBF">
        <w:rPr>
          <w:rFonts w:ascii="Times New Roman" w:eastAsia="Times New Roman" w:hAnsi="Times New Roman" w:cs="Times New Roman"/>
          <w:bCs/>
          <w:sz w:val="24"/>
          <w:szCs w:val="24"/>
          <w:lang w:eastAsia="pl-PL"/>
        </w:rPr>
        <w:t xml:space="preserve"> dalej „ustawą o ofercie publicznej”,</w:t>
      </w:r>
    </w:p>
    <w:p w14:paraId="43E00665" w14:textId="77777777" w:rsidR="00317D59" w:rsidRPr="00A36CBF" w:rsidRDefault="00317D59"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9 czerwca 2006 r. o Centralnym Biurze Antykorupcyjnym (Dz. U. z 2021 r. poz. 1671, z późn. zm.),</w:t>
      </w:r>
    </w:p>
    <w:p w14:paraId="04622A29" w14:textId="77777777" w:rsidR="00D33584" w:rsidRPr="00A36CBF" w:rsidRDefault="00293D55"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w:t>
      </w:r>
      <w:r w:rsidR="003C2A70" w:rsidRPr="00A36CBF">
        <w:rPr>
          <w:rFonts w:ascii="Times New Roman" w:eastAsia="Times New Roman" w:hAnsi="Times New Roman" w:cs="Times New Roman"/>
          <w:bCs/>
          <w:sz w:val="24"/>
          <w:szCs w:val="24"/>
          <w:lang w:eastAsia="pl-PL"/>
        </w:rPr>
        <w:t>y</w:t>
      </w:r>
      <w:r w:rsidRPr="00A36CBF">
        <w:rPr>
          <w:rFonts w:ascii="Times New Roman" w:eastAsia="Times New Roman" w:hAnsi="Times New Roman" w:cs="Times New Roman"/>
          <w:bCs/>
          <w:sz w:val="24"/>
          <w:szCs w:val="24"/>
          <w:lang w:eastAsia="pl-PL"/>
        </w:rPr>
        <w:t xml:space="preserve"> o nadzorze nad rynkiem finansowym</w:t>
      </w:r>
      <w:r w:rsidR="00D33584" w:rsidRPr="00A36CBF">
        <w:rPr>
          <w:rFonts w:ascii="Times New Roman" w:eastAsia="Times New Roman" w:hAnsi="Times New Roman" w:cs="Times New Roman"/>
          <w:bCs/>
          <w:sz w:val="24"/>
          <w:szCs w:val="24"/>
          <w:lang w:eastAsia="pl-PL"/>
        </w:rPr>
        <w:t>,</w:t>
      </w:r>
    </w:p>
    <w:p w14:paraId="44F815BA" w14:textId="77777777" w:rsidR="00D33584" w:rsidRDefault="00D33584"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5 listopada 2009 r. o spółdzielczych kasach oszczędnościowo-kredytowych (Dz. U. z 202</w:t>
      </w:r>
      <w:r w:rsidR="000D2021" w:rsidRPr="00A36CBF">
        <w:rPr>
          <w:rFonts w:ascii="Times New Roman" w:eastAsia="Times New Roman" w:hAnsi="Times New Roman" w:cs="Times New Roman"/>
          <w:bCs/>
          <w:sz w:val="24"/>
          <w:szCs w:val="24"/>
          <w:lang w:eastAsia="pl-PL"/>
        </w:rPr>
        <w:t>1</w:t>
      </w:r>
      <w:r w:rsidRPr="00A36CBF">
        <w:rPr>
          <w:rFonts w:ascii="Times New Roman" w:eastAsia="Times New Roman" w:hAnsi="Times New Roman" w:cs="Times New Roman"/>
          <w:bCs/>
          <w:sz w:val="24"/>
          <w:szCs w:val="24"/>
          <w:lang w:eastAsia="pl-PL"/>
        </w:rPr>
        <w:t xml:space="preserve"> r. poz. </w:t>
      </w:r>
      <w:r w:rsidR="000D2021" w:rsidRPr="00A36CBF">
        <w:rPr>
          <w:rFonts w:ascii="Times New Roman" w:eastAsia="Times New Roman" w:hAnsi="Times New Roman" w:cs="Times New Roman"/>
          <w:bCs/>
          <w:sz w:val="24"/>
          <w:szCs w:val="24"/>
          <w:lang w:eastAsia="pl-PL"/>
        </w:rPr>
        <w:t>1844</w:t>
      </w:r>
      <w:r w:rsidR="00C34221" w:rsidRPr="00A36CBF">
        <w:rPr>
          <w:rFonts w:ascii="Times New Roman" w:eastAsia="Times New Roman" w:hAnsi="Times New Roman" w:cs="Times New Roman"/>
          <w:bCs/>
          <w:sz w:val="24"/>
          <w:szCs w:val="24"/>
          <w:lang w:eastAsia="pl-PL"/>
        </w:rPr>
        <w:t>, z późn. zm.</w:t>
      </w:r>
      <w:r w:rsidRPr="00A36CBF">
        <w:rPr>
          <w:rFonts w:ascii="Times New Roman" w:eastAsia="Times New Roman" w:hAnsi="Times New Roman" w:cs="Times New Roman"/>
          <w:bCs/>
          <w:sz w:val="24"/>
          <w:szCs w:val="24"/>
          <w:lang w:eastAsia="pl-PL"/>
        </w:rPr>
        <w:t>),</w:t>
      </w:r>
    </w:p>
    <w:p w14:paraId="7C664833" w14:textId="77777777" w:rsidR="00254708" w:rsidRPr="00A36CBF" w:rsidRDefault="00254708"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ustawy z dnia 19 sierpnia 2011 r. o usługach płatniczych (Dz. U. z 2021 r. poz. 1907, z późn. zm.),</w:t>
      </w:r>
    </w:p>
    <w:p w14:paraId="7AECBF3D" w14:textId="77777777" w:rsidR="00D33584" w:rsidRPr="00A36CBF" w:rsidRDefault="00D33584"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5 sierpnia 2015 r. o rozpatrywaniu reklamacji przez podmioty rynku finansowego i o Rzeczniku Finansowym (Dz. U. z 20</w:t>
      </w:r>
      <w:r w:rsidR="00DE5351">
        <w:rPr>
          <w:rFonts w:ascii="Times New Roman" w:eastAsia="Times New Roman" w:hAnsi="Times New Roman" w:cs="Times New Roman"/>
          <w:bCs/>
          <w:sz w:val="24"/>
          <w:szCs w:val="24"/>
          <w:lang w:eastAsia="pl-PL"/>
        </w:rPr>
        <w:t>22</w:t>
      </w:r>
      <w:r w:rsidRPr="00A36CBF">
        <w:rPr>
          <w:rFonts w:ascii="Times New Roman" w:eastAsia="Times New Roman" w:hAnsi="Times New Roman" w:cs="Times New Roman"/>
          <w:bCs/>
          <w:sz w:val="24"/>
          <w:szCs w:val="24"/>
          <w:lang w:eastAsia="pl-PL"/>
        </w:rPr>
        <w:t xml:space="preserve"> r. poz. </w:t>
      </w:r>
      <w:r w:rsidR="00DE5351">
        <w:rPr>
          <w:rFonts w:ascii="Times New Roman" w:eastAsia="Times New Roman" w:hAnsi="Times New Roman" w:cs="Times New Roman"/>
          <w:bCs/>
          <w:sz w:val="24"/>
          <w:szCs w:val="24"/>
          <w:lang w:eastAsia="pl-PL"/>
        </w:rPr>
        <w:t>187), z</w:t>
      </w:r>
      <w:r w:rsidR="005B6C42" w:rsidRPr="00A36CBF">
        <w:rPr>
          <w:rFonts w:ascii="Times New Roman" w:eastAsia="Times New Roman" w:hAnsi="Times New Roman" w:cs="Times New Roman"/>
          <w:bCs/>
          <w:sz w:val="24"/>
          <w:szCs w:val="24"/>
          <w:lang w:eastAsia="pl-PL"/>
        </w:rPr>
        <w:t>wanej dalej „ustawą o Rzeczniku Finansowym”</w:t>
      </w:r>
      <w:r w:rsidR="00DC5269" w:rsidRPr="00A36CBF">
        <w:rPr>
          <w:rFonts w:ascii="Times New Roman" w:eastAsia="Times New Roman" w:hAnsi="Times New Roman" w:cs="Times New Roman"/>
          <w:bCs/>
          <w:sz w:val="24"/>
          <w:szCs w:val="24"/>
          <w:lang w:eastAsia="pl-PL"/>
        </w:rPr>
        <w:t>,</w:t>
      </w:r>
    </w:p>
    <w:p w14:paraId="67718AF5" w14:textId="77777777" w:rsidR="00317D59" w:rsidRDefault="00DC5269"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o nadzorze makroostrożnościowym</w:t>
      </w:r>
      <w:r w:rsidR="00317D59" w:rsidRPr="00A36CBF">
        <w:rPr>
          <w:rFonts w:ascii="Times New Roman" w:eastAsia="Times New Roman" w:hAnsi="Times New Roman" w:cs="Times New Roman"/>
          <w:bCs/>
          <w:sz w:val="24"/>
          <w:szCs w:val="24"/>
          <w:lang w:eastAsia="pl-PL"/>
        </w:rPr>
        <w:t>,</w:t>
      </w:r>
    </w:p>
    <w:p w14:paraId="09ECC654" w14:textId="77777777" w:rsidR="00254708" w:rsidRDefault="00254708"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ustawy z dnia 11 września 2015 r. o działalności ubezpieczeniowej i reasekuracyjnej (Dz. U. z 2021 r. poz. 1130, z późn. zm.),</w:t>
      </w:r>
    </w:p>
    <w:p w14:paraId="5B813884" w14:textId="77777777" w:rsidR="006444D8" w:rsidRPr="00A36CBF" w:rsidRDefault="006444D8"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t>ustaw</w:t>
      </w:r>
      <w:r>
        <w:rPr>
          <w:rFonts w:ascii="Times New Roman" w:eastAsia="Times New Roman" w:hAnsi="Times New Roman" w:cs="Times New Roman"/>
          <w:bCs/>
          <w:sz w:val="24"/>
          <w:szCs w:val="24"/>
          <w:lang w:eastAsia="pl-PL"/>
        </w:rPr>
        <w:t>y</w:t>
      </w:r>
      <w:r w:rsidRPr="006444D8">
        <w:rPr>
          <w:rFonts w:ascii="Times New Roman" w:eastAsia="Times New Roman" w:hAnsi="Times New Roman" w:cs="Times New Roman"/>
          <w:bCs/>
          <w:sz w:val="24"/>
          <w:szCs w:val="24"/>
          <w:lang w:eastAsia="pl-PL"/>
        </w:rPr>
        <w:t xml:space="preserve"> z dnia 9 października 2015 r. o wsparciu kredytobiorców, którzy zaciągnęli kredyt mieszkaniowy i znajdują się w trudnej sytuacji finansowej (Dz. U. z 2022 r. poz. 298)</w:t>
      </w:r>
      <w:r>
        <w:rPr>
          <w:rFonts w:ascii="Times New Roman" w:eastAsia="Times New Roman" w:hAnsi="Times New Roman" w:cs="Times New Roman"/>
          <w:bCs/>
          <w:sz w:val="24"/>
          <w:szCs w:val="24"/>
          <w:lang w:eastAsia="pl-PL"/>
        </w:rPr>
        <w:t>,</w:t>
      </w:r>
    </w:p>
    <w:p w14:paraId="0761FC0B" w14:textId="77777777" w:rsidR="00317D59" w:rsidRDefault="00317D59"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16 listopada 2016 r. o Krajowej Administracji Skarbowej (Dz. U. z 202</w:t>
      </w:r>
      <w:r w:rsidR="008F635E">
        <w:rPr>
          <w:rFonts w:ascii="Times New Roman" w:eastAsia="Times New Roman" w:hAnsi="Times New Roman" w:cs="Times New Roman"/>
          <w:bCs/>
          <w:sz w:val="24"/>
          <w:szCs w:val="24"/>
          <w:lang w:eastAsia="pl-PL"/>
        </w:rPr>
        <w:t>2</w:t>
      </w:r>
      <w:r w:rsidRPr="00A36CBF">
        <w:rPr>
          <w:rFonts w:ascii="Times New Roman" w:eastAsia="Times New Roman" w:hAnsi="Times New Roman" w:cs="Times New Roman"/>
          <w:bCs/>
          <w:sz w:val="24"/>
          <w:szCs w:val="24"/>
          <w:lang w:eastAsia="pl-PL"/>
        </w:rPr>
        <w:t xml:space="preserve"> r. poz. </w:t>
      </w:r>
      <w:r w:rsidR="008F635E">
        <w:rPr>
          <w:rFonts w:ascii="Times New Roman" w:eastAsia="Times New Roman" w:hAnsi="Times New Roman" w:cs="Times New Roman"/>
          <w:bCs/>
          <w:sz w:val="24"/>
          <w:szCs w:val="24"/>
          <w:lang w:eastAsia="pl-PL"/>
        </w:rPr>
        <w:t>813</w:t>
      </w:r>
      <w:r w:rsidRPr="00A36CBF">
        <w:rPr>
          <w:rFonts w:ascii="Times New Roman" w:eastAsia="Times New Roman" w:hAnsi="Times New Roman" w:cs="Times New Roman"/>
          <w:bCs/>
          <w:sz w:val="24"/>
          <w:szCs w:val="24"/>
          <w:lang w:eastAsia="pl-PL"/>
        </w:rPr>
        <w:t>, z późn. zm.),</w:t>
      </w:r>
    </w:p>
    <w:p w14:paraId="550EEE8A" w14:textId="77777777" w:rsidR="006444D8" w:rsidRDefault="006444D8"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6444D8">
        <w:rPr>
          <w:rFonts w:ascii="Times New Roman" w:eastAsia="Times New Roman" w:hAnsi="Times New Roman" w:cs="Times New Roman"/>
          <w:bCs/>
          <w:sz w:val="24"/>
          <w:szCs w:val="24"/>
          <w:lang w:eastAsia="pl-PL"/>
        </w:rPr>
        <w:lastRenderedPageBreak/>
        <w:t>ustaw</w:t>
      </w:r>
      <w:r>
        <w:rPr>
          <w:rFonts w:ascii="Times New Roman" w:eastAsia="Times New Roman" w:hAnsi="Times New Roman" w:cs="Times New Roman"/>
          <w:bCs/>
          <w:sz w:val="24"/>
          <w:szCs w:val="24"/>
          <w:lang w:eastAsia="pl-PL"/>
        </w:rPr>
        <w:t>y</w:t>
      </w:r>
      <w:r w:rsidRPr="006444D8">
        <w:rPr>
          <w:rFonts w:ascii="Times New Roman" w:eastAsia="Times New Roman" w:hAnsi="Times New Roman" w:cs="Times New Roman"/>
          <w:bCs/>
          <w:sz w:val="24"/>
          <w:szCs w:val="24"/>
          <w:lang w:eastAsia="pl-PL"/>
        </w:rPr>
        <w:t xml:space="preserve"> z dnia 23 marca 2017 r. o kredycie hipotecznym oraz o nadzorze nad pośrednikami kredytu hipotecznego i agentami (Dz. U. z 2020 r. poz. 1027 i 2320</w:t>
      </w:r>
      <w:r>
        <w:rPr>
          <w:rFonts w:ascii="Times New Roman" w:eastAsia="Times New Roman" w:hAnsi="Times New Roman" w:cs="Times New Roman"/>
          <w:bCs/>
          <w:sz w:val="24"/>
          <w:szCs w:val="24"/>
          <w:lang w:eastAsia="pl-PL"/>
        </w:rPr>
        <w:t>),</w:t>
      </w:r>
    </w:p>
    <w:p w14:paraId="38E1F4FB" w14:textId="77777777" w:rsidR="00DC5269" w:rsidRPr="00A36CBF" w:rsidRDefault="00317D59" w:rsidP="00A36CBF">
      <w:pPr>
        <w:pStyle w:val="Akapitzlist"/>
        <w:numPr>
          <w:ilvl w:val="0"/>
          <w:numId w:val="4"/>
        </w:numPr>
        <w:suppressAutoHyphens/>
        <w:autoSpaceDE w:val="0"/>
        <w:autoSpaceDN w:val="0"/>
        <w:adjustRightInd w:val="0"/>
        <w:ind w:left="360"/>
        <w:rPr>
          <w:rFonts w:ascii="Times New Roman" w:eastAsia="Times New Roman" w:hAnsi="Times New Roman" w:cs="Times New Roman"/>
          <w:bCs/>
          <w:sz w:val="24"/>
          <w:szCs w:val="24"/>
          <w:lang w:eastAsia="pl-PL"/>
        </w:rPr>
      </w:pPr>
      <w:r w:rsidRPr="00A36CBF">
        <w:rPr>
          <w:rFonts w:ascii="Times New Roman" w:eastAsia="Times New Roman" w:hAnsi="Times New Roman" w:cs="Times New Roman"/>
          <w:bCs/>
          <w:sz w:val="24"/>
          <w:szCs w:val="24"/>
          <w:lang w:eastAsia="pl-PL"/>
        </w:rPr>
        <w:t>ustawy z dnia o zasadach pozyskiwania informacji o niekaralności osób ubiegających się o zatrudnienie i osób zatrudnionych w podmiotach sektora finansowego (Dz. U. z 2020 poz. 1349, z późn. zm.)</w:t>
      </w:r>
      <w:r w:rsidR="00DC5269" w:rsidRPr="00A36CBF">
        <w:rPr>
          <w:rFonts w:ascii="Times New Roman" w:eastAsia="Times New Roman" w:hAnsi="Times New Roman" w:cs="Times New Roman"/>
          <w:bCs/>
          <w:sz w:val="24"/>
          <w:szCs w:val="24"/>
          <w:lang w:eastAsia="pl-PL"/>
        </w:rPr>
        <w:t>.</w:t>
      </w:r>
    </w:p>
    <w:p w14:paraId="4F801AA6" w14:textId="77777777" w:rsidR="00702705" w:rsidRDefault="00FE6887"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
          <w:bCs/>
          <w:sz w:val="24"/>
          <w:szCs w:val="24"/>
          <w:lang w:eastAsia="pl-PL"/>
        </w:rPr>
        <w:t>Art. 1</w:t>
      </w:r>
      <w:r w:rsidR="00A8351C">
        <w:rPr>
          <w:rFonts w:ascii="Times New Roman" w:eastAsia="Times New Roman" w:hAnsi="Times New Roman" w:cs="Times New Roman"/>
          <w:b/>
          <w:bCs/>
          <w:sz w:val="24"/>
          <w:szCs w:val="24"/>
          <w:lang w:eastAsia="pl-PL"/>
        </w:rPr>
        <w:t xml:space="preserve"> </w:t>
      </w:r>
      <w:r w:rsidRPr="004E768F">
        <w:rPr>
          <w:rFonts w:ascii="Times New Roman" w:eastAsia="Times New Roman" w:hAnsi="Times New Roman" w:cs="Times New Roman"/>
          <w:bCs/>
          <w:sz w:val="24"/>
          <w:szCs w:val="24"/>
          <w:lang w:eastAsia="pl-PL"/>
        </w:rPr>
        <w:t>określa</w:t>
      </w:r>
      <w:r w:rsidR="00A8351C">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 xml:space="preserve">zakres przedmiotowy </w:t>
      </w:r>
      <w:r w:rsidR="00702705">
        <w:rPr>
          <w:rFonts w:ascii="Times New Roman" w:eastAsia="Times New Roman" w:hAnsi="Times New Roman" w:cs="Times New Roman"/>
          <w:bCs/>
          <w:sz w:val="24"/>
          <w:szCs w:val="24"/>
          <w:lang w:eastAsia="pl-PL"/>
        </w:rPr>
        <w:t>ustawy.</w:t>
      </w:r>
    </w:p>
    <w:p w14:paraId="008B2781" w14:textId="77777777" w:rsidR="00702705" w:rsidRDefault="00702705" w:rsidP="005E7A4C">
      <w:pPr>
        <w:suppressAutoHyphens/>
        <w:autoSpaceDE w:val="0"/>
        <w:autoSpaceDN w:val="0"/>
        <w:adjustRightInd w:val="0"/>
        <w:spacing w:before="120" w:after="120"/>
        <w:ind w:firstLine="510"/>
        <w:rPr>
          <w:rFonts w:ascii="Times New Roman" w:hAnsi="Times New Roman" w:cs="Times New Roman"/>
          <w:sz w:val="24"/>
          <w:szCs w:val="24"/>
        </w:rPr>
      </w:pPr>
      <w:r>
        <w:rPr>
          <w:rFonts w:ascii="Times New Roman" w:eastAsia="Times New Roman" w:hAnsi="Times New Roman" w:cs="Times New Roman"/>
          <w:b/>
          <w:bCs/>
          <w:sz w:val="24"/>
          <w:szCs w:val="24"/>
          <w:lang w:eastAsia="pl-PL"/>
        </w:rPr>
        <w:t>A</w:t>
      </w:r>
      <w:r w:rsidR="00FE6887" w:rsidRPr="004E768F">
        <w:rPr>
          <w:rFonts w:ascii="Times New Roman" w:eastAsia="Times New Roman" w:hAnsi="Times New Roman" w:cs="Times New Roman"/>
          <w:b/>
          <w:bCs/>
          <w:sz w:val="24"/>
          <w:szCs w:val="24"/>
          <w:lang w:eastAsia="pl-PL"/>
        </w:rPr>
        <w:t>rt. 2</w:t>
      </w:r>
      <w:r w:rsidR="00FE6887" w:rsidRPr="004E768F">
        <w:rPr>
          <w:rFonts w:ascii="Times New Roman" w:eastAsia="Times New Roman" w:hAnsi="Times New Roman" w:cs="Times New Roman"/>
          <w:bCs/>
          <w:sz w:val="24"/>
          <w:szCs w:val="24"/>
          <w:lang w:eastAsia="pl-PL"/>
        </w:rPr>
        <w:t xml:space="preserve"> </w:t>
      </w:r>
      <w:r w:rsidR="00A8351C">
        <w:rPr>
          <w:rFonts w:ascii="Times New Roman" w:eastAsia="Times New Roman" w:hAnsi="Times New Roman" w:cs="Times New Roman"/>
          <w:bCs/>
          <w:sz w:val="24"/>
          <w:szCs w:val="24"/>
          <w:lang w:eastAsia="pl-PL"/>
        </w:rPr>
        <w:t xml:space="preserve">zawiera definicje pojęć stosowanych w ustawie, w tym </w:t>
      </w:r>
      <w:r w:rsidR="00FE6887" w:rsidRPr="004E768F">
        <w:rPr>
          <w:rFonts w:ascii="Times New Roman" w:eastAsia="Times New Roman" w:hAnsi="Times New Roman" w:cs="Times New Roman"/>
          <w:bCs/>
          <w:sz w:val="24"/>
          <w:szCs w:val="24"/>
          <w:lang w:eastAsia="pl-PL"/>
        </w:rPr>
        <w:t>„arkusza kluczowych informacji inwestycyjnych”, „arkusza kluczowych informacji inwestycyjnych na poziomie platformy”, „dostawcy usług finansowania społecznościowego”, „indywidualnego zarządzania portfelem pożyczek”,</w:t>
      </w:r>
      <w:r>
        <w:rPr>
          <w:rFonts w:ascii="Times New Roman" w:eastAsia="Times New Roman" w:hAnsi="Times New Roman" w:cs="Times New Roman"/>
          <w:bCs/>
          <w:sz w:val="24"/>
          <w:szCs w:val="24"/>
          <w:lang w:eastAsia="pl-PL"/>
        </w:rPr>
        <w:t xml:space="preserve"> „inwestora”, „klienta”,</w:t>
      </w:r>
      <w:r w:rsidR="00FE6887" w:rsidRPr="004E768F">
        <w:rPr>
          <w:rFonts w:ascii="Times New Roman" w:eastAsia="Times New Roman" w:hAnsi="Times New Roman" w:cs="Times New Roman"/>
          <w:bCs/>
          <w:sz w:val="24"/>
          <w:szCs w:val="24"/>
          <w:lang w:eastAsia="pl-PL"/>
        </w:rPr>
        <w:t xml:space="preserve"> „pożyczki”, „usługi finansowania społecznościowego”</w:t>
      </w:r>
      <w:r>
        <w:rPr>
          <w:rFonts w:ascii="Times New Roman" w:eastAsia="Times New Roman" w:hAnsi="Times New Roman" w:cs="Times New Roman"/>
          <w:bCs/>
          <w:sz w:val="24"/>
          <w:szCs w:val="24"/>
          <w:lang w:eastAsia="pl-PL"/>
        </w:rPr>
        <w:t>, „trwałego nośnika”</w:t>
      </w:r>
      <w:r w:rsidR="00FE6887" w:rsidRPr="004E768F">
        <w:rPr>
          <w:rFonts w:ascii="Times New Roman" w:eastAsia="Times New Roman" w:hAnsi="Times New Roman" w:cs="Times New Roman"/>
          <w:bCs/>
          <w:sz w:val="24"/>
          <w:szCs w:val="24"/>
          <w:lang w:eastAsia="pl-PL"/>
        </w:rPr>
        <w:t xml:space="preserve"> oraz „właściciela projektu”</w:t>
      </w:r>
      <w:r w:rsidR="00A8351C">
        <w:rPr>
          <w:rFonts w:ascii="Times New Roman" w:eastAsia="Times New Roman" w:hAnsi="Times New Roman" w:cs="Times New Roman"/>
          <w:bCs/>
          <w:sz w:val="24"/>
          <w:szCs w:val="24"/>
          <w:lang w:eastAsia="pl-PL"/>
        </w:rPr>
        <w:t xml:space="preserve">, </w:t>
      </w:r>
      <w:r w:rsidR="00FE6887" w:rsidRPr="004E768F">
        <w:rPr>
          <w:rFonts w:ascii="Times New Roman" w:eastAsia="Times New Roman" w:hAnsi="Times New Roman" w:cs="Times New Roman"/>
          <w:bCs/>
          <w:sz w:val="24"/>
          <w:szCs w:val="24"/>
          <w:lang w:eastAsia="pl-PL"/>
        </w:rPr>
        <w:t>przez odesłanie do odpowiednich prze</w:t>
      </w:r>
      <w:r>
        <w:rPr>
          <w:rFonts w:ascii="Times New Roman" w:eastAsia="Times New Roman" w:hAnsi="Times New Roman" w:cs="Times New Roman"/>
          <w:bCs/>
          <w:sz w:val="24"/>
          <w:szCs w:val="24"/>
          <w:lang w:eastAsia="pl-PL"/>
        </w:rPr>
        <w:t>pisów rozporządzenia 2020/1503.</w:t>
      </w:r>
      <w:r w:rsidR="00A2550D">
        <w:rPr>
          <w:rFonts w:ascii="Times New Roman" w:eastAsia="Times New Roman" w:hAnsi="Times New Roman" w:cs="Times New Roman"/>
          <w:bCs/>
          <w:sz w:val="24"/>
          <w:szCs w:val="24"/>
          <w:lang w:eastAsia="pl-PL"/>
        </w:rPr>
        <w:t xml:space="preserve"> W celu zapewnienia spójności w ramach krajowego porządku prawnego wprowadza się również definicje „jednostki dominującej”, „jednostki zależnej”, „przedsiębiorcy” i „przedsiębiorcy zagranicznego” przez odesłanie do właściwych ustaw, tj. odpowiednio </w:t>
      </w:r>
      <w:r w:rsidR="00A2550D" w:rsidRPr="004E768F">
        <w:rPr>
          <w:rFonts w:ascii="Times New Roman" w:eastAsia="Times New Roman" w:hAnsi="Times New Roman" w:cs="Times New Roman"/>
          <w:bCs/>
          <w:sz w:val="24"/>
          <w:szCs w:val="24"/>
          <w:lang w:eastAsia="pl-PL"/>
        </w:rPr>
        <w:t>ustawy z dnia 29 września 1994 r. o rachunkowości</w:t>
      </w:r>
      <w:r w:rsidR="00A2550D">
        <w:rPr>
          <w:rFonts w:ascii="Times New Roman" w:eastAsia="Times New Roman" w:hAnsi="Times New Roman" w:cs="Times New Roman"/>
          <w:bCs/>
          <w:sz w:val="24"/>
          <w:szCs w:val="24"/>
          <w:lang w:eastAsia="pl-PL"/>
        </w:rPr>
        <w:t xml:space="preserve">, </w:t>
      </w:r>
      <w:r w:rsidR="00A2550D">
        <w:rPr>
          <w:rFonts w:ascii="Times New Roman" w:hAnsi="Times New Roman" w:cs="Times New Roman"/>
          <w:sz w:val="24"/>
          <w:szCs w:val="24"/>
        </w:rPr>
        <w:t>ustawy</w:t>
      </w:r>
      <w:r w:rsidR="00A2550D" w:rsidRPr="00357484">
        <w:rPr>
          <w:rFonts w:ascii="Times New Roman" w:hAnsi="Times New Roman" w:cs="Times New Roman"/>
          <w:sz w:val="24"/>
          <w:szCs w:val="24"/>
        </w:rPr>
        <w:t xml:space="preserve"> z dnia 6 marca 2018 r. – Praw</w:t>
      </w:r>
      <w:r w:rsidR="00A2550D">
        <w:rPr>
          <w:rFonts w:ascii="Times New Roman" w:hAnsi="Times New Roman" w:cs="Times New Roman"/>
          <w:sz w:val="24"/>
          <w:szCs w:val="24"/>
        </w:rPr>
        <w:t>o przedsiębiorców (Dz. U. z 2021</w:t>
      </w:r>
      <w:r w:rsidR="00A2550D" w:rsidRPr="00357484">
        <w:rPr>
          <w:rFonts w:ascii="Times New Roman" w:hAnsi="Times New Roman" w:cs="Times New Roman"/>
          <w:sz w:val="24"/>
          <w:szCs w:val="24"/>
        </w:rPr>
        <w:t xml:space="preserve"> r. poz. </w:t>
      </w:r>
      <w:r w:rsidR="00A2550D">
        <w:rPr>
          <w:rFonts w:ascii="Times New Roman" w:hAnsi="Times New Roman" w:cs="Times New Roman"/>
          <w:sz w:val="24"/>
          <w:szCs w:val="24"/>
        </w:rPr>
        <w:t>162</w:t>
      </w:r>
      <w:r w:rsidR="001649C9">
        <w:rPr>
          <w:rFonts w:ascii="Times New Roman" w:hAnsi="Times New Roman" w:cs="Times New Roman"/>
          <w:sz w:val="24"/>
          <w:szCs w:val="24"/>
        </w:rPr>
        <w:t>, z późn. zm.</w:t>
      </w:r>
      <w:r w:rsidR="00A2550D" w:rsidRPr="00357484">
        <w:rPr>
          <w:rFonts w:ascii="Times New Roman" w:hAnsi="Times New Roman" w:cs="Times New Roman"/>
          <w:sz w:val="24"/>
          <w:szCs w:val="24"/>
        </w:rPr>
        <w:t>)</w:t>
      </w:r>
      <w:r w:rsidR="00A2550D">
        <w:rPr>
          <w:rFonts w:ascii="Times New Roman" w:hAnsi="Times New Roman" w:cs="Times New Roman"/>
          <w:sz w:val="24"/>
          <w:szCs w:val="24"/>
        </w:rPr>
        <w:t xml:space="preserve"> oraz </w:t>
      </w:r>
      <w:r w:rsidR="00A2550D" w:rsidRPr="00A2550D">
        <w:rPr>
          <w:rFonts w:ascii="Times New Roman" w:hAnsi="Times New Roman" w:cs="Times New Roman"/>
          <w:sz w:val="24"/>
          <w:szCs w:val="24"/>
        </w:rPr>
        <w:t>ustawy z dnia 6 marca 2018 r. o zasadach uczestnictwa przedsiębiorców zagranicznych i innych osób zagranicznych w obrocie gospodarczym na terytorium Rzeczypo</w:t>
      </w:r>
      <w:r w:rsidR="005878B6">
        <w:rPr>
          <w:rFonts w:ascii="Times New Roman" w:hAnsi="Times New Roman" w:cs="Times New Roman"/>
          <w:sz w:val="24"/>
          <w:szCs w:val="24"/>
        </w:rPr>
        <w:t>spolitej Polskiej (Dz. U. z 202</w:t>
      </w:r>
      <w:r w:rsidR="005E3BA2">
        <w:rPr>
          <w:rFonts w:ascii="Times New Roman" w:hAnsi="Times New Roman" w:cs="Times New Roman"/>
          <w:sz w:val="24"/>
          <w:szCs w:val="24"/>
        </w:rPr>
        <w:t>2</w:t>
      </w:r>
      <w:r w:rsidR="00A2550D" w:rsidRPr="00A2550D">
        <w:rPr>
          <w:rFonts w:ascii="Times New Roman" w:hAnsi="Times New Roman" w:cs="Times New Roman"/>
          <w:sz w:val="24"/>
          <w:szCs w:val="24"/>
        </w:rPr>
        <w:t xml:space="preserve"> r. poz. </w:t>
      </w:r>
      <w:r w:rsidR="005E3BA2">
        <w:rPr>
          <w:rFonts w:ascii="Times New Roman" w:hAnsi="Times New Roman" w:cs="Times New Roman"/>
          <w:sz w:val="24"/>
          <w:szCs w:val="24"/>
        </w:rPr>
        <w:t>470</w:t>
      </w:r>
      <w:r w:rsidR="00A2550D" w:rsidRPr="00A2550D">
        <w:rPr>
          <w:rFonts w:ascii="Times New Roman" w:hAnsi="Times New Roman" w:cs="Times New Roman"/>
          <w:sz w:val="24"/>
          <w:szCs w:val="24"/>
        </w:rPr>
        <w:t>)</w:t>
      </w:r>
      <w:r w:rsidR="00A2550D">
        <w:rPr>
          <w:rFonts w:ascii="Times New Roman" w:hAnsi="Times New Roman" w:cs="Times New Roman"/>
          <w:sz w:val="24"/>
          <w:szCs w:val="24"/>
        </w:rPr>
        <w:t>.</w:t>
      </w:r>
      <w:r w:rsidR="00D2574C">
        <w:rPr>
          <w:rFonts w:ascii="Times New Roman" w:hAnsi="Times New Roman" w:cs="Times New Roman"/>
          <w:sz w:val="24"/>
          <w:szCs w:val="24"/>
        </w:rPr>
        <w:t xml:space="preserve"> Ponadto definiuje się „inne państwo członkowskie” w związku z posługiwaniem się tym pojęciem w przepisach dotyczących tajemnicy zawodowej i zasad współpracy pomiędzy organami nadzoru.</w:t>
      </w:r>
    </w:p>
    <w:p w14:paraId="75772121" w14:textId="77777777" w:rsidR="00A41FF1" w:rsidRPr="004E768F" w:rsidRDefault="00A41FF1"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1675C">
        <w:rPr>
          <w:rFonts w:ascii="Times New Roman" w:hAnsi="Times New Roman" w:cs="Times New Roman"/>
          <w:b/>
          <w:sz w:val="24"/>
          <w:szCs w:val="24"/>
        </w:rPr>
        <w:t>Art. 3</w:t>
      </w:r>
      <w:r>
        <w:rPr>
          <w:rFonts w:ascii="Times New Roman" w:hAnsi="Times New Roman" w:cs="Times New Roman"/>
          <w:sz w:val="24"/>
          <w:szCs w:val="24"/>
        </w:rPr>
        <w:t xml:space="preserve"> </w:t>
      </w:r>
      <w:r w:rsidR="00E1675C">
        <w:rPr>
          <w:rFonts w:ascii="Times New Roman" w:hAnsi="Times New Roman" w:cs="Times New Roman"/>
          <w:sz w:val="24"/>
          <w:szCs w:val="24"/>
        </w:rPr>
        <w:t>wskazuje, że oświadczenia woli składane w związku z czynnościami dotyczącymi usług finansowania społecznościowego będą mogły być składane w postaci elektronicznej, jeżeli strony postanowią tak w umowie. Przepis ten jest wzorowany na art. 13 ustawy o obrocie instrumentami finansowymi. Biorąc pod uwagę, że świadczenie usług finansowania społecznościowego będzie miało miejsce za pośrednictwem internetu, naturalne jest, że postać elektroniczna powinna być podstawową formą składania oświadczeń woli i opracowywania dokumentów.</w:t>
      </w:r>
    </w:p>
    <w:p w14:paraId="763EE1B4" w14:textId="77777777" w:rsidR="00A2037E" w:rsidRPr="005E7A4C" w:rsidRDefault="009275C4" w:rsidP="005E7A4C">
      <w:pPr>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Przepisy</w:t>
      </w:r>
      <w:r w:rsidR="00A8351C" w:rsidRPr="00A8351C">
        <w:rPr>
          <w:rFonts w:ascii="Times New Roman" w:eastAsia="Times New Roman" w:hAnsi="Times New Roman" w:cs="Times New Roman"/>
          <w:bCs/>
          <w:sz w:val="24"/>
          <w:szCs w:val="24"/>
          <w:lang w:eastAsia="pl-PL"/>
        </w:rPr>
        <w:t xml:space="preserve"> </w:t>
      </w:r>
      <w:r w:rsidR="00A8351C" w:rsidRPr="00792D08">
        <w:rPr>
          <w:rFonts w:ascii="Times New Roman" w:eastAsia="Times New Roman" w:hAnsi="Times New Roman" w:cs="Times New Roman"/>
          <w:bCs/>
          <w:sz w:val="24"/>
          <w:szCs w:val="24"/>
          <w:lang w:eastAsia="pl-PL"/>
        </w:rPr>
        <w:t xml:space="preserve">art. </w:t>
      </w:r>
      <w:r w:rsidR="00A41FF1">
        <w:rPr>
          <w:rFonts w:ascii="Times New Roman" w:eastAsia="Times New Roman" w:hAnsi="Times New Roman" w:cs="Times New Roman"/>
          <w:bCs/>
          <w:sz w:val="24"/>
          <w:szCs w:val="24"/>
          <w:lang w:eastAsia="pl-PL"/>
        </w:rPr>
        <w:t>4</w:t>
      </w:r>
      <w:r w:rsidR="00A2550D" w:rsidRPr="00792D08">
        <w:rPr>
          <w:rFonts w:ascii="Times New Roman" w:eastAsia="Times New Roman" w:hAnsi="Times New Roman" w:cs="Times New Roman"/>
          <w:bCs/>
          <w:sz w:val="24"/>
          <w:szCs w:val="24"/>
          <w:lang w:eastAsia="pl-PL"/>
        </w:rPr>
        <w:t>–</w:t>
      </w:r>
      <w:r w:rsidR="00D33584">
        <w:rPr>
          <w:rFonts w:ascii="Times New Roman" w:eastAsia="Times New Roman" w:hAnsi="Times New Roman" w:cs="Times New Roman"/>
          <w:bCs/>
          <w:sz w:val="24"/>
          <w:szCs w:val="24"/>
          <w:lang w:eastAsia="pl-PL"/>
        </w:rPr>
        <w:t>1</w:t>
      </w:r>
      <w:r w:rsidR="00A41FF1">
        <w:rPr>
          <w:rFonts w:ascii="Times New Roman" w:eastAsia="Times New Roman" w:hAnsi="Times New Roman" w:cs="Times New Roman"/>
          <w:bCs/>
          <w:sz w:val="24"/>
          <w:szCs w:val="24"/>
          <w:lang w:eastAsia="pl-PL"/>
        </w:rPr>
        <w:t>2</w:t>
      </w:r>
      <w:r w:rsidR="00D33584">
        <w:rPr>
          <w:rFonts w:ascii="Times New Roman" w:eastAsia="Times New Roman" w:hAnsi="Times New Roman" w:cs="Times New Roman"/>
          <w:bCs/>
          <w:sz w:val="24"/>
          <w:szCs w:val="24"/>
          <w:lang w:eastAsia="pl-PL"/>
        </w:rPr>
        <w:t xml:space="preserve"> </w:t>
      </w:r>
      <w:r w:rsidR="00BB28F6" w:rsidRPr="004E768F">
        <w:rPr>
          <w:rFonts w:ascii="Times New Roman" w:eastAsia="Times New Roman" w:hAnsi="Times New Roman" w:cs="Times New Roman"/>
          <w:bCs/>
          <w:sz w:val="24"/>
          <w:szCs w:val="24"/>
          <w:lang w:eastAsia="pl-PL"/>
        </w:rPr>
        <w:t>dotycz</w:t>
      </w:r>
      <w:r>
        <w:rPr>
          <w:rFonts w:ascii="Times New Roman" w:eastAsia="Times New Roman" w:hAnsi="Times New Roman" w:cs="Times New Roman"/>
          <w:bCs/>
          <w:sz w:val="24"/>
          <w:szCs w:val="24"/>
          <w:lang w:eastAsia="pl-PL"/>
        </w:rPr>
        <w:t>ą</w:t>
      </w:r>
      <w:r w:rsidR="00BB28F6" w:rsidRPr="004E768F">
        <w:rPr>
          <w:rFonts w:ascii="Times New Roman" w:eastAsia="Times New Roman" w:hAnsi="Times New Roman" w:cs="Times New Roman"/>
          <w:bCs/>
          <w:sz w:val="24"/>
          <w:szCs w:val="24"/>
          <w:lang w:eastAsia="pl-PL"/>
        </w:rPr>
        <w:t xml:space="preserve"> tajemnicy zawodowej</w:t>
      </w:r>
      <w:r w:rsidR="00A2550D">
        <w:rPr>
          <w:rFonts w:ascii="Times New Roman" w:eastAsia="Times New Roman" w:hAnsi="Times New Roman" w:cs="Times New Roman"/>
          <w:bCs/>
          <w:sz w:val="24"/>
          <w:szCs w:val="24"/>
          <w:lang w:eastAsia="pl-PL"/>
        </w:rPr>
        <w:t xml:space="preserve"> i</w:t>
      </w:r>
      <w:r w:rsidR="00BB28F6" w:rsidRPr="004E768F">
        <w:rPr>
          <w:rFonts w:ascii="Times New Roman" w:eastAsia="Times New Roman" w:hAnsi="Times New Roman" w:cs="Times New Roman"/>
          <w:bCs/>
          <w:sz w:val="24"/>
          <w:szCs w:val="24"/>
          <w:lang w:eastAsia="pl-PL"/>
        </w:rPr>
        <w:t xml:space="preserve"> stanowią niezbędne doprecyzowanie przepisów </w:t>
      </w:r>
      <w:r>
        <w:rPr>
          <w:rFonts w:ascii="Times New Roman" w:eastAsia="Times New Roman" w:hAnsi="Times New Roman" w:cs="Times New Roman"/>
          <w:bCs/>
          <w:sz w:val="24"/>
          <w:szCs w:val="24"/>
          <w:lang w:eastAsia="pl-PL"/>
        </w:rPr>
        <w:t xml:space="preserve">art. 35 </w:t>
      </w:r>
      <w:r w:rsidR="00BB28F6" w:rsidRPr="004E768F">
        <w:rPr>
          <w:rFonts w:ascii="Times New Roman" w:eastAsia="Times New Roman" w:hAnsi="Times New Roman" w:cs="Times New Roman"/>
          <w:bCs/>
          <w:sz w:val="24"/>
          <w:szCs w:val="24"/>
          <w:lang w:eastAsia="pl-PL"/>
        </w:rPr>
        <w:t>rozporządzenia 2020/1503.</w:t>
      </w:r>
      <w:r w:rsidR="00B26EE6" w:rsidRPr="004E768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Z</w:t>
      </w:r>
      <w:r w:rsidR="00B26EE6" w:rsidRPr="004E768F">
        <w:rPr>
          <w:rFonts w:ascii="Times New Roman" w:eastAsia="Times New Roman" w:hAnsi="Times New Roman" w:cs="Times New Roman"/>
          <w:bCs/>
          <w:sz w:val="24"/>
          <w:szCs w:val="24"/>
          <w:lang w:eastAsia="pl-PL"/>
        </w:rPr>
        <w:t xml:space="preserve">e względu na podobieństwo usług finansowania społecznościowego do usług </w:t>
      </w:r>
      <w:r w:rsidR="00B26EE6" w:rsidRPr="00AE5C53">
        <w:rPr>
          <w:rFonts w:ascii="Times New Roman" w:eastAsia="Times New Roman" w:hAnsi="Times New Roman" w:cs="Times New Roman"/>
          <w:bCs/>
          <w:sz w:val="24"/>
          <w:szCs w:val="24"/>
          <w:lang w:eastAsia="pl-PL"/>
        </w:rPr>
        <w:t>świadczonych przez firmy inwestycyjne na podstawie ustawy o obrocie instrumentami finansowymi przepisy te</w:t>
      </w:r>
      <w:r w:rsidR="00A2550D">
        <w:rPr>
          <w:rFonts w:ascii="Times New Roman" w:eastAsia="Times New Roman" w:hAnsi="Times New Roman" w:cs="Times New Roman"/>
          <w:bCs/>
          <w:sz w:val="24"/>
          <w:szCs w:val="24"/>
          <w:lang w:eastAsia="pl-PL"/>
        </w:rPr>
        <w:t xml:space="preserve"> </w:t>
      </w:r>
      <w:r w:rsidR="00B26EE6" w:rsidRPr="00AE5C53">
        <w:rPr>
          <w:rFonts w:ascii="Times New Roman" w:eastAsia="Times New Roman" w:hAnsi="Times New Roman" w:cs="Times New Roman"/>
          <w:bCs/>
          <w:sz w:val="24"/>
          <w:szCs w:val="24"/>
          <w:lang w:eastAsia="pl-PL"/>
        </w:rPr>
        <w:t xml:space="preserve">zostały </w:t>
      </w:r>
      <w:r w:rsidR="000F5D8B" w:rsidRPr="00AE5C53">
        <w:rPr>
          <w:rFonts w:ascii="Times New Roman" w:eastAsia="Times New Roman" w:hAnsi="Times New Roman" w:cs="Times New Roman"/>
          <w:bCs/>
          <w:sz w:val="24"/>
          <w:szCs w:val="24"/>
          <w:lang w:eastAsia="pl-PL"/>
        </w:rPr>
        <w:t xml:space="preserve">skonstruowane </w:t>
      </w:r>
      <w:r w:rsidRPr="00AE5C53">
        <w:rPr>
          <w:rFonts w:ascii="Times New Roman" w:eastAsia="Times New Roman" w:hAnsi="Times New Roman" w:cs="Times New Roman"/>
          <w:bCs/>
          <w:sz w:val="24"/>
          <w:szCs w:val="24"/>
          <w:lang w:eastAsia="pl-PL"/>
        </w:rPr>
        <w:t>podobnie</w:t>
      </w:r>
      <w:r w:rsidR="00D54028" w:rsidRPr="00AE5C53">
        <w:rPr>
          <w:rFonts w:ascii="Times New Roman" w:eastAsia="Times New Roman" w:hAnsi="Times New Roman" w:cs="Times New Roman"/>
          <w:bCs/>
          <w:sz w:val="24"/>
          <w:szCs w:val="24"/>
          <w:lang w:eastAsia="pl-PL"/>
        </w:rPr>
        <w:t xml:space="preserve"> jak art</w:t>
      </w:r>
      <w:r w:rsidR="002E5F9B">
        <w:rPr>
          <w:rFonts w:ascii="Times New Roman" w:eastAsia="Times New Roman" w:hAnsi="Times New Roman" w:cs="Times New Roman"/>
          <w:bCs/>
          <w:sz w:val="24"/>
          <w:szCs w:val="24"/>
          <w:lang w:eastAsia="pl-PL"/>
        </w:rPr>
        <w:t xml:space="preserve">. 147–153 </w:t>
      </w:r>
      <w:r w:rsidR="000F5D8B" w:rsidRPr="00AE5C53">
        <w:rPr>
          <w:rFonts w:ascii="Times New Roman" w:eastAsia="Times New Roman" w:hAnsi="Times New Roman" w:cs="Times New Roman"/>
          <w:bCs/>
          <w:sz w:val="24"/>
          <w:szCs w:val="24"/>
          <w:lang w:eastAsia="pl-PL"/>
        </w:rPr>
        <w:t>ustawy o obrocie instrumentami finansowymi.</w:t>
      </w:r>
      <w:r w:rsidR="00D54028" w:rsidRPr="00AE5C53">
        <w:rPr>
          <w:rFonts w:ascii="Times New Roman" w:eastAsia="Times New Roman" w:hAnsi="Times New Roman" w:cs="Times New Roman"/>
          <w:bCs/>
          <w:sz w:val="24"/>
          <w:szCs w:val="24"/>
          <w:lang w:eastAsia="pl-PL"/>
        </w:rPr>
        <w:t xml:space="preserve"> Przepisy </w:t>
      </w:r>
      <w:r w:rsidR="00AE5C53">
        <w:rPr>
          <w:rFonts w:ascii="Times New Roman" w:eastAsia="Times New Roman" w:hAnsi="Times New Roman" w:cs="Times New Roman"/>
          <w:bCs/>
          <w:sz w:val="24"/>
          <w:szCs w:val="24"/>
          <w:lang w:eastAsia="pl-PL"/>
        </w:rPr>
        <w:t xml:space="preserve">wyodrębniają </w:t>
      </w:r>
      <w:r w:rsidR="00D54028" w:rsidRPr="00AE5C53">
        <w:rPr>
          <w:rFonts w:ascii="Times New Roman" w:eastAsia="Times New Roman" w:hAnsi="Times New Roman" w:cs="Times New Roman"/>
          <w:bCs/>
          <w:sz w:val="24"/>
          <w:szCs w:val="24"/>
          <w:lang w:eastAsia="pl-PL"/>
        </w:rPr>
        <w:t>trzy płaszczyzny</w:t>
      </w:r>
      <w:r w:rsidR="00D54028" w:rsidRPr="00AE5C53">
        <w:rPr>
          <w:rFonts w:ascii="Times New Roman" w:eastAsia="Times New Roman" w:hAnsi="Times New Roman" w:cs="Times New Roman"/>
          <w:sz w:val="24"/>
          <w:szCs w:val="24"/>
          <w:lang w:eastAsia="pl-PL"/>
        </w:rPr>
        <w:t xml:space="preserve"> obowiązku zachowania tajemnicy zawodowej: </w:t>
      </w:r>
      <w:r w:rsidR="00D54028" w:rsidRPr="00AE5C53">
        <w:rPr>
          <w:rFonts w:ascii="Times New Roman" w:eastAsia="Times New Roman" w:hAnsi="Times New Roman" w:cs="Times New Roman"/>
          <w:bCs/>
          <w:sz w:val="24"/>
          <w:szCs w:val="24"/>
          <w:lang w:eastAsia="pl-PL"/>
        </w:rPr>
        <w:t>płaszczyznę podmiotową</w:t>
      </w:r>
      <w:r w:rsidR="00D54028" w:rsidRPr="00AE5C53">
        <w:rPr>
          <w:rFonts w:ascii="Times New Roman" w:eastAsia="Times New Roman" w:hAnsi="Times New Roman" w:cs="Times New Roman"/>
          <w:sz w:val="24"/>
          <w:szCs w:val="24"/>
          <w:lang w:eastAsia="pl-PL"/>
        </w:rPr>
        <w:t xml:space="preserve"> (</w:t>
      </w:r>
      <w:r w:rsidR="00D54028" w:rsidRPr="00AE5C53">
        <w:rPr>
          <w:rFonts w:ascii="Times New Roman" w:eastAsia="Times New Roman" w:hAnsi="Times New Roman" w:cs="Times New Roman"/>
          <w:bCs/>
          <w:sz w:val="24"/>
          <w:szCs w:val="24"/>
          <w:lang w:eastAsia="pl-PL"/>
        </w:rPr>
        <w:t>komu</w:t>
      </w:r>
      <w:r w:rsidR="00D54028" w:rsidRPr="00AE5C53">
        <w:rPr>
          <w:rFonts w:ascii="Times New Roman" w:eastAsia="Times New Roman" w:hAnsi="Times New Roman" w:cs="Times New Roman"/>
          <w:sz w:val="24"/>
          <w:szCs w:val="24"/>
          <w:lang w:eastAsia="pl-PL"/>
        </w:rPr>
        <w:t xml:space="preserve"> podmiot zobowiązany może ujawnić tzw. informację konfidencjonalną), </w:t>
      </w:r>
      <w:r w:rsidR="00D54028" w:rsidRPr="00AE5C53">
        <w:rPr>
          <w:rFonts w:ascii="Times New Roman" w:eastAsia="Times New Roman" w:hAnsi="Times New Roman" w:cs="Times New Roman"/>
          <w:bCs/>
          <w:sz w:val="24"/>
          <w:szCs w:val="24"/>
          <w:lang w:eastAsia="pl-PL"/>
        </w:rPr>
        <w:t>płaszczyznę przedmiotową</w:t>
      </w:r>
      <w:r w:rsidR="00D54028" w:rsidRPr="002E5F9B">
        <w:rPr>
          <w:rFonts w:ascii="Times New Roman" w:eastAsia="Times New Roman" w:hAnsi="Times New Roman" w:cs="Times New Roman"/>
          <w:sz w:val="24"/>
          <w:szCs w:val="24"/>
          <w:lang w:eastAsia="pl-PL"/>
        </w:rPr>
        <w:t xml:space="preserve"> (</w:t>
      </w:r>
      <w:r w:rsidR="00D54028" w:rsidRPr="002E5F9B">
        <w:rPr>
          <w:rFonts w:ascii="Times New Roman" w:eastAsia="Times New Roman" w:hAnsi="Times New Roman" w:cs="Times New Roman"/>
          <w:bCs/>
          <w:sz w:val="24"/>
          <w:szCs w:val="24"/>
          <w:lang w:eastAsia="pl-PL"/>
        </w:rPr>
        <w:t>zakres informacji poufnych</w:t>
      </w:r>
      <w:r w:rsidR="00AE5C53" w:rsidRPr="002E5F9B">
        <w:rPr>
          <w:rFonts w:ascii="Times New Roman" w:eastAsia="Times New Roman" w:hAnsi="Times New Roman" w:cs="Times New Roman"/>
          <w:bCs/>
          <w:sz w:val="24"/>
          <w:szCs w:val="24"/>
          <w:lang w:eastAsia="pl-PL"/>
        </w:rPr>
        <w:t>, które mogą b</w:t>
      </w:r>
      <w:r w:rsidR="00D54028" w:rsidRPr="002E5F9B">
        <w:rPr>
          <w:rFonts w:ascii="Times New Roman" w:eastAsia="Times New Roman" w:hAnsi="Times New Roman" w:cs="Times New Roman"/>
          <w:sz w:val="24"/>
          <w:szCs w:val="24"/>
          <w:lang w:eastAsia="pl-PL"/>
        </w:rPr>
        <w:t>yć przekazan</w:t>
      </w:r>
      <w:r w:rsidR="00AE5C53" w:rsidRPr="002E5F9B">
        <w:rPr>
          <w:rFonts w:ascii="Times New Roman" w:eastAsia="Times New Roman" w:hAnsi="Times New Roman" w:cs="Times New Roman"/>
          <w:sz w:val="24"/>
          <w:szCs w:val="24"/>
          <w:lang w:eastAsia="pl-PL"/>
        </w:rPr>
        <w:t xml:space="preserve">e </w:t>
      </w:r>
      <w:r w:rsidR="00D54028" w:rsidRPr="002E5F9B">
        <w:rPr>
          <w:rFonts w:ascii="Times New Roman" w:eastAsia="Times New Roman" w:hAnsi="Times New Roman" w:cs="Times New Roman"/>
          <w:sz w:val="24"/>
          <w:szCs w:val="24"/>
          <w:lang w:eastAsia="pl-PL"/>
        </w:rPr>
        <w:t xml:space="preserve">osobom uprawionym) i </w:t>
      </w:r>
      <w:r w:rsidR="00D54028" w:rsidRPr="002E5F9B">
        <w:rPr>
          <w:rFonts w:ascii="Times New Roman" w:eastAsia="Times New Roman" w:hAnsi="Times New Roman" w:cs="Times New Roman"/>
          <w:bCs/>
          <w:sz w:val="24"/>
          <w:szCs w:val="24"/>
          <w:lang w:eastAsia="pl-PL"/>
        </w:rPr>
        <w:t>płaszczyznę czasową</w:t>
      </w:r>
      <w:r w:rsidR="00D54028" w:rsidRPr="002E5F9B">
        <w:rPr>
          <w:rFonts w:ascii="Times New Roman" w:eastAsia="Times New Roman" w:hAnsi="Times New Roman" w:cs="Times New Roman"/>
          <w:sz w:val="24"/>
          <w:szCs w:val="24"/>
          <w:lang w:eastAsia="pl-PL"/>
        </w:rPr>
        <w:t xml:space="preserve"> (</w:t>
      </w:r>
      <w:r w:rsidR="00D54028" w:rsidRPr="002E5F9B">
        <w:rPr>
          <w:rFonts w:ascii="Times New Roman" w:eastAsia="Times New Roman" w:hAnsi="Times New Roman" w:cs="Times New Roman"/>
          <w:bCs/>
          <w:sz w:val="24"/>
          <w:szCs w:val="24"/>
          <w:lang w:eastAsia="pl-PL"/>
        </w:rPr>
        <w:t>czas powstania i trwania</w:t>
      </w:r>
      <w:r w:rsidR="00D54028" w:rsidRPr="002E5F9B">
        <w:rPr>
          <w:rFonts w:ascii="Times New Roman" w:eastAsia="Times New Roman" w:hAnsi="Times New Roman" w:cs="Times New Roman"/>
          <w:sz w:val="24"/>
          <w:szCs w:val="24"/>
          <w:lang w:eastAsia="pl-PL"/>
        </w:rPr>
        <w:t xml:space="preserve"> obowiązku zachowania tajemnicy zawodowej). Przepisy regulują </w:t>
      </w:r>
      <w:r w:rsidR="00AE5C53" w:rsidRPr="002E5F9B">
        <w:rPr>
          <w:rFonts w:ascii="Times New Roman" w:eastAsia="Times New Roman" w:hAnsi="Times New Roman" w:cs="Times New Roman"/>
          <w:sz w:val="24"/>
          <w:szCs w:val="24"/>
          <w:lang w:eastAsia="pl-PL"/>
        </w:rPr>
        <w:t xml:space="preserve">tzw. </w:t>
      </w:r>
      <w:r w:rsidR="00D54028" w:rsidRPr="002E5F9B">
        <w:rPr>
          <w:rFonts w:ascii="Times New Roman" w:eastAsia="Times New Roman" w:hAnsi="Times New Roman" w:cs="Times New Roman"/>
          <w:sz w:val="24"/>
          <w:szCs w:val="24"/>
          <w:lang w:eastAsia="pl-PL"/>
        </w:rPr>
        <w:t>bezpośredni dostęp do tajemnicy zawodowej (</w:t>
      </w:r>
      <w:r w:rsidR="00736C69">
        <w:rPr>
          <w:rFonts w:ascii="Times New Roman" w:eastAsia="Times New Roman" w:hAnsi="Times New Roman" w:cs="Times New Roman"/>
          <w:sz w:val="24"/>
          <w:szCs w:val="24"/>
          <w:lang w:eastAsia="pl-PL"/>
        </w:rPr>
        <w:t xml:space="preserve">przekazywanie informacji </w:t>
      </w:r>
      <w:r w:rsidR="00D54028" w:rsidRPr="002E5F9B">
        <w:rPr>
          <w:rFonts w:ascii="Times New Roman" w:eastAsia="Times New Roman" w:hAnsi="Times New Roman" w:cs="Times New Roman"/>
          <w:sz w:val="24"/>
          <w:szCs w:val="24"/>
          <w:lang w:eastAsia="pl-PL"/>
        </w:rPr>
        <w:t xml:space="preserve">od podmiotu zobowiązanego </w:t>
      </w:r>
      <w:r w:rsidR="00736C69">
        <w:rPr>
          <w:rFonts w:ascii="Times New Roman" w:eastAsia="Times New Roman" w:hAnsi="Times New Roman" w:cs="Times New Roman"/>
          <w:sz w:val="24"/>
          <w:szCs w:val="24"/>
          <w:lang w:eastAsia="pl-PL"/>
        </w:rPr>
        <w:t xml:space="preserve">do podmiotu </w:t>
      </w:r>
      <w:r w:rsidR="00D54028" w:rsidRPr="002E5F9B">
        <w:rPr>
          <w:rFonts w:ascii="Times New Roman" w:eastAsia="Times New Roman" w:hAnsi="Times New Roman" w:cs="Times New Roman"/>
          <w:sz w:val="24"/>
          <w:szCs w:val="24"/>
          <w:lang w:eastAsia="pl-PL"/>
        </w:rPr>
        <w:t>uprawn</w:t>
      </w:r>
      <w:r w:rsidR="00E61F58">
        <w:rPr>
          <w:rFonts w:ascii="Times New Roman" w:eastAsia="Times New Roman" w:hAnsi="Times New Roman" w:cs="Times New Roman"/>
          <w:sz w:val="24"/>
          <w:szCs w:val="24"/>
          <w:lang w:eastAsia="pl-PL"/>
        </w:rPr>
        <w:t xml:space="preserve">ionego), z pominięciem dostępu </w:t>
      </w:r>
      <w:r w:rsidR="00D54028" w:rsidRPr="002E5F9B">
        <w:rPr>
          <w:rFonts w:ascii="Times New Roman" w:eastAsia="Times New Roman" w:hAnsi="Times New Roman" w:cs="Times New Roman"/>
          <w:bCs/>
          <w:sz w:val="24"/>
          <w:szCs w:val="24"/>
          <w:lang w:eastAsia="pl-PL"/>
        </w:rPr>
        <w:t>pośredni</w:t>
      </w:r>
      <w:r w:rsidR="00AE5C53" w:rsidRPr="002E5F9B">
        <w:rPr>
          <w:rFonts w:ascii="Times New Roman" w:eastAsia="Times New Roman" w:hAnsi="Times New Roman" w:cs="Times New Roman"/>
          <w:bCs/>
          <w:sz w:val="24"/>
          <w:szCs w:val="24"/>
          <w:lang w:eastAsia="pl-PL"/>
        </w:rPr>
        <w:t xml:space="preserve">ego </w:t>
      </w:r>
      <w:r w:rsidR="00D54028" w:rsidRPr="002E5F9B">
        <w:rPr>
          <w:rFonts w:ascii="Times New Roman" w:eastAsia="Times New Roman" w:hAnsi="Times New Roman" w:cs="Times New Roman"/>
          <w:sz w:val="24"/>
          <w:szCs w:val="24"/>
          <w:lang w:eastAsia="pl-PL"/>
        </w:rPr>
        <w:t>(</w:t>
      </w:r>
      <w:r w:rsidR="00736C69">
        <w:rPr>
          <w:rFonts w:ascii="Times New Roman" w:eastAsia="Times New Roman" w:hAnsi="Times New Roman" w:cs="Times New Roman"/>
          <w:sz w:val="24"/>
          <w:szCs w:val="24"/>
          <w:lang w:eastAsia="pl-PL"/>
        </w:rPr>
        <w:t xml:space="preserve">za pośrednictwem </w:t>
      </w:r>
      <w:r w:rsidR="00D54028" w:rsidRPr="002E5F9B">
        <w:rPr>
          <w:rFonts w:ascii="Times New Roman" w:eastAsia="Times New Roman" w:hAnsi="Times New Roman" w:cs="Times New Roman"/>
          <w:sz w:val="24"/>
          <w:szCs w:val="24"/>
          <w:lang w:eastAsia="pl-PL"/>
        </w:rPr>
        <w:t>sąd</w:t>
      </w:r>
      <w:r w:rsidR="00736C69">
        <w:rPr>
          <w:rFonts w:ascii="Times New Roman" w:eastAsia="Times New Roman" w:hAnsi="Times New Roman" w:cs="Times New Roman"/>
          <w:sz w:val="24"/>
          <w:szCs w:val="24"/>
          <w:lang w:eastAsia="pl-PL"/>
        </w:rPr>
        <w:t>u</w:t>
      </w:r>
      <w:r w:rsidR="00D54028" w:rsidRPr="002E5F9B">
        <w:rPr>
          <w:rFonts w:ascii="Times New Roman" w:eastAsia="Times New Roman" w:hAnsi="Times New Roman" w:cs="Times New Roman"/>
          <w:sz w:val="24"/>
          <w:szCs w:val="24"/>
          <w:lang w:eastAsia="pl-PL"/>
        </w:rPr>
        <w:t xml:space="preserve"> w postępowaniu cywilnym lub karnym). </w:t>
      </w:r>
      <w:r w:rsidR="00E61F58">
        <w:rPr>
          <w:rFonts w:ascii="Times New Roman" w:eastAsia="Times New Roman" w:hAnsi="Times New Roman" w:cs="Times New Roman"/>
          <w:sz w:val="24"/>
          <w:szCs w:val="24"/>
          <w:lang w:eastAsia="pl-PL"/>
        </w:rPr>
        <w:t xml:space="preserve">Istotą regulacji w zakresie </w:t>
      </w:r>
      <w:r w:rsidR="00AE5C53" w:rsidRPr="002E5F9B">
        <w:rPr>
          <w:rFonts w:ascii="Times New Roman" w:eastAsia="Times New Roman" w:hAnsi="Times New Roman" w:cs="Times New Roman"/>
          <w:sz w:val="24"/>
          <w:szCs w:val="24"/>
          <w:lang w:eastAsia="pl-PL"/>
        </w:rPr>
        <w:t>tajemnicy zawodowej jest powiązanie informacji poufnych z określoną akty</w:t>
      </w:r>
      <w:r w:rsidR="00E61F58">
        <w:rPr>
          <w:rFonts w:ascii="Times New Roman" w:eastAsia="Times New Roman" w:hAnsi="Times New Roman" w:cs="Times New Roman"/>
          <w:sz w:val="24"/>
          <w:szCs w:val="24"/>
          <w:lang w:eastAsia="pl-PL"/>
        </w:rPr>
        <w:t xml:space="preserve">wnością beneficjenta tajemnicy </w:t>
      </w:r>
      <w:r w:rsidR="00AE5C53" w:rsidRPr="002E5F9B">
        <w:rPr>
          <w:rFonts w:ascii="Times New Roman" w:eastAsia="Times New Roman" w:hAnsi="Times New Roman" w:cs="Times New Roman"/>
          <w:sz w:val="24"/>
          <w:szCs w:val="24"/>
          <w:lang w:eastAsia="pl-PL"/>
        </w:rPr>
        <w:t xml:space="preserve">i wskazanie podstawowych (typowych) informacji (wiadomości) tworzących </w:t>
      </w:r>
      <w:r w:rsidR="00736C69">
        <w:rPr>
          <w:rFonts w:ascii="Times New Roman" w:eastAsia="Times New Roman" w:hAnsi="Times New Roman" w:cs="Times New Roman"/>
          <w:sz w:val="24"/>
          <w:szCs w:val="24"/>
          <w:lang w:eastAsia="pl-PL"/>
        </w:rPr>
        <w:t xml:space="preserve">tę </w:t>
      </w:r>
      <w:r w:rsidR="00AE5C53" w:rsidRPr="002E5F9B">
        <w:rPr>
          <w:rFonts w:ascii="Times New Roman" w:eastAsia="Times New Roman" w:hAnsi="Times New Roman" w:cs="Times New Roman"/>
          <w:sz w:val="24"/>
          <w:szCs w:val="24"/>
          <w:lang w:eastAsia="pl-PL"/>
        </w:rPr>
        <w:t>tajemnicę</w:t>
      </w:r>
      <w:r w:rsidR="00E61F58">
        <w:rPr>
          <w:rFonts w:ascii="Times New Roman" w:eastAsia="Times New Roman" w:hAnsi="Times New Roman" w:cs="Times New Roman"/>
          <w:sz w:val="24"/>
          <w:szCs w:val="24"/>
          <w:lang w:eastAsia="pl-PL"/>
        </w:rPr>
        <w:t xml:space="preserve">. Proponuje się </w:t>
      </w:r>
      <w:r w:rsidR="00AE5C53" w:rsidRPr="00AE5C53">
        <w:rPr>
          <w:rFonts w:ascii="Times New Roman" w:eastAsia="Times New Roman" w:hAnsi="Times New Roman" w:cs="Times New Roman"/>
          <w:bCs/>
          <w:sz w:val="24"/>
          <w:szCs w:val="24"/>
          <w:lang w:eastAsia="pl-PL"/>
        </w:rPr>
        <w:t>szerokie</w:t>
      </w:r>
      <w:r w:rsidR="00736C69">
        <w:rPr>
          <w:rFonts w:ascii="Times New Roman" w:eastAsia="Times New Roman" w:hAnsi="Times New Roman" w:cs="Times New Roman"/>
          <w:bCs/>
          <w:sz w:val="24"/>
          <w:szCs w:val="24"/>
          <w:lang w:eastAsia="pl-PL"/>
        </w:rPr>
        <w:t xml:space="preserve"> ujęcie </w:t>
      </w:r>
      <w:r w:rsidR="00AE5C53" w:rsidRPr="00AE5C53">
        <w:rPr>
          <w:rFonts w:ascii="Times New Roman" w:eastAsia="Times New Roman" w:hAnsi="Times New Roman" w:cs="Times New Roman"/>
          <w:bCs/>
          <w:sz w:val="24"/>
          <w:szCs w:val="24"/>
          <w:lang w:eastAsia="pl-PL"/>
        </w:rPr>
        <w:t>wiadomości</w:t>
      </w:r>
      <w:r w:rsidR="00AE5C53" w:rsidRPr="00AE5C53">
        <w:rPr>
          <w:rFonts w:ascii="Times New Roman" w:eastAsia="Times New Roman" w:hAnsi="Times New Roman" w:cs="Times New Roman"/>
          <w:sz w:val="24"/>
          <w:szCs w:val="24"/>
          <w:lang w:eastAsia="pl-PL"/>
        </w:rPr>
        <w:t xml:space="preserve"> objętych </w:t>
      </w:r>
      <w:r w:rsidR="00736C69">
        <w:rPr>
          <w:rFonts w:ascii="Times New Roman" w:eastAsia="Times New Roman" w:hAnsi="Times New Roman" w:cs="Times New Roman"/>
          <w:sz w:val="24"/>
          <w:szCs w:val="24"/>
          <w:lang w:eastAsia="pl-PL"/>
        </w:rPr>
        <w:t xml:space="preserve">tajemnicą, w konsekwencji </w:t>
      </w:r>
      <w:r w:rsidR="00AE5C53" w:rsidRPr="00AE5C53">
        <w:rPr>
          <w:rFonts w:ascii="Times New Roman" w:eastAsia="Times New Roman" w:hAnsi="Times New Roman" w:cs="Times New Roman"/>
          <w:sz w:val="24"/>
          <w:szCs w:val="24"/>
          <w:lang w:eastAsia="pl-PL"/>
        </w:rPr>
        <w:t xml:space="preserve">wykazanie informacji nieobjętej tajemnicą zawodową </w:t>
      </w:r>
      <w:r w:rsidR="00736C69">
        <w:rPr>
          <w:rFonts w:ascii="Times New Roman" w:eastAsia="Times New Roman" w:hAnsi="Times New Roman" w:cs="Times New Roman"/>
          <w:sz w:val="24"/>
          <w:szCs w:val="24"/>
          <w:lang w:eastAsia="pl-PL"/>
        </w:rPr>
        <w:t xml:space="preserve">będzie </w:t>
      </w:r>
      <w:r w:rsidR="00AE5C53" w:rsidRPr="00AE5C53">
        <w:rPr>
          <w:rFonts w:ascii="Times New Roman" w:eastAsia="Times New Roman" w:hAnsi="Times New Roman" w:cs="Times New Roman"/>
          <w:sz w:val="24"/>
          <w:szCs w:val="24"/>
          <w:lang w:eastAsia="pl-PL"/>
        </w:rPr>
        <w:t xml:space="preserve">spoczywać na podmiocie domagającym się udzielenia informacji w okolicznościach określonych w tym przepisie (zgodnie z ogólną regułą </w:t>
      </w:r>
      <w:r w:rsidR="00736C69">
        <w:rPr>
          <w:rFonts w:ascii="Times New Roman" w:eastAsia="Times New Roman" w:hAnsi="Times New Roman" w:cs="Times New Roman"/>
          <w:sz w:val="24"/>
          <w:szCs w:val="24"/>
          <w:lang w:eastAsia="pl-PL"/>
        </w:rPr>
        <w:t xml:space="preserve">dowodową wynikającą z </w:t>
      </w:r>
      <w:r w:rsidR="00AE5C53" w:rsidRPr="00AE5C53">
        <w:rPr>
          <w:rFonts w:ascii="Times New Roman" w:eastAsia="Times New Roman" w:hAnsi="Times New Roman" w:cs="Times New Roman"/>
          <w:sz w:val="24"/>
          <w:szCs w:val="24"/>
          <w:lang w:eastAsia="pl-PL"/>
        </w:rPr>
        <w:t>art. 6 Kodeksu cywilnego</w:t>
      </w:r>
      <w:r w:rsidR="005E7A4C">
        <w:rPr>
          <w:rFonts w:ascii="Times New Roman" w:eastAsia="Times New Roman" w:hAnsi="Times New Roman" w:cs="Times New Roman"/>
          <w:sz w:val="24"/>
          <w:szCs w:val="24"/>
          <w:lang w:eastAsia="pl-PL"/>
        </w:rPr>
        <w:t>).</w:t>
      </w:r>
    </w:p>
    <w:p w14:paraId="65659F5D" w14:textId="77777777" w:rsidR="0094617E" w:rsidRDefault="0094617E"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4</w:t>
      </w:r>
      <w:r w:rsidR="00220E58" w:rsidRPr="004E768F">
        <w:rPr>
          <w:rFonts w:ascii="Times New Roman" w:eastAsia="Times New Roman" w:hAnsi="Times New Roman" w:cs="Times New Roman"/>
          <w:b/>
          <w:bCs/>
          <w:sz w:val="24"/>
          <w:szCs w:val="24"/>
          <w:lang w:eastAsia="pl-PL"/>
        </w:rPr>
        <w:t xml:space="preserve"> </w:t>
      </w:r>
      <w:r w:rsidRPr="004E768F">
        <w:rPr>
          <w:rFonts w:ascii="Times New Roman" w:eastAsia="Times New Roman" w:hAnsi="Times New Roman" w:cs="Times New Roman"/>
          <w:bCs/>
          <w:sz w:val="24"/>
          <w:szCs w:val="24"/>
          <w:lang w:eastAsia="pl-PL"/>
        </w:rPr>
        <w:t>wprowadza definicję tajemnicy zawodowej.</w:t>
      </w:r>
      <w:r w:rsidR="00A2550D">
        <w:rPr>
          <w:rFonts w:ascii="Times New Roman" w:eastAsia="Times New Roman" w:hAnsi="Times New Roman" w:cs="Times New Roman"/>
          <w:bCs/>
          <w:sz w:val="24"/>
          <w:szCs w:val="24"/>
          <w:lang w:eastAsia="pl-PL"/>
        </w:rPr>
        <w:t xml:space="preserve"> O</w:t>
      </w:r>
      <w:r w:rsidRPr="004E768F">
        <w:rPr>
          <w:rFonts w:ascii="Times New Roman" w:eastAsia="Times New Roman" w:hAnsi="Times New Roman" w:cs="Times New Roman"/>
          <w:bCs/>
          <w:sz w:val="24"/>
          <w:szCs w:val="24"/>
          <w:lang w:eastAsia="pl-PL"/>
        </w:rPr>
        <w:t xml:space="preserve">bejmie </w:t>
      </w:r>
      <w:r w:rsidR="00341021">
        <w:rPr>
          <w:rFonts w:ascii="Times New Roman" w:eastAsia="Times New Roman" w:hAnsi="Times New Roman" w:cs="Times New Roman"/>
          <w:bCs/>
          <w:sz w:val="24"/>
          <w:szCs w:val="24"/>
          <w:lang w:eastAsia="pl-PL"/>
        </w:rPr>
        <w:t xml:space="preserve">ona </w:t>
      </w:r>
      <w:r w:rsidRPr="004E768F">
        <w:rPr>
          <w:rFonts w:ascii="Times New Roman" w:eastAsia="Times New Roman" w:hAnsi="Times New Roman" w:cs="Times New Roman"/>
          <w:bCs/>
          <w:sz w:val="24"/>
          <w:szCs w:val="24"/>
          <w:lang w:eastAsia="pl-PL"/>
        </w:rPr>
        <w:t>m.in. informacje o decy</w:t>
      </w:r>
      <w:r w:rsidR="00D33584">
        <w:rPr>
          <w:rFonts w:ascii="Times New Roman" w:eastAsia="Times New Roman" w:hAnsi="Times New Roman" w:cs="Times New Roman"/>
          <w:bCs/>
          <w:sz w:val="24"/>
          <w:szCs w:val="24"/>
          <w:lang w:eastAsia="pl-PL"/>
        </w:rPr>
        <w:t>zjach inwestycyjnych inwestorów oraz o</w:t>
      </w:r>
      <w:r w:rsidRPr="004E768F">
        <w:rPr>
          <w:rFonts w:ascii="Times New Roman" w:eastAsia="Times New Roman" w:hAnsi="Times New Roman" w:cs="Times New Roman"/>
          <w:bCs/>
          <w:sz w:val="24"/>
          <w:szCs w:val="24"/>
          <w:lang w:eastAsia="pl-PL"/>
        </w:rPr>
        <w:t xml:space="preserve"> treści pełnomocnictw udzielonych w związku ze </w:t>
      </w:r>
      <w:r w:rsidRPr="004E768F">
        <w:rPr>
          <w:rFonts w:ascii="Times New Roman" w:eastAsia="Times New Roman" w:hAnsi="Times New Roman" w:cs="Times New Roman"/>
          <w:bCs/>
          <w:sz w:val="24"/>
          <w:szCs w:val="24"/>
          <w:lang w:eastAsia="pl-PL"/>
        </w:rPr>
        <w:lastRenderedPageBreak/>
        <w:t xml:space="preserve">świadczeniem usług indywidualnego zarządzania portfelem pożyczek. </w:t>
      </w:r>
      <w:r w:rsidR="00D71798" w:rsidRPr="004E768F">
        <w:rPr>
          <w:rFonts w:ascii="Times New Roman" w:eastAsia="Times New Roman" w:hAnsi="Times New Roman" w:cs="Times New Roman"/>
          <w:bCs/>
          <w:sz w:val="24"/>
          <w:szCs w:val="24"/>
          <w:lang w:eastAsia="pl-PL"/>
        </w:rPr>
        <w:t xml:space="preserve">Dysponowanie tymi informacjami przez dostawców usług finansowania społecznościowego </w:t>
      </w:r>
      <w:r w:rsidR="00341021">
        <w:rPr>
          <w:rFonts w:ascii="Times New Roman" w:eastAsia="Times New Roman" w:hAnsi="Times New Roman" w:cs="Times New Roman"/>
          <w:bCs/>
          <w:sz w:val="24"/>
          <w:szCs w:val="24"/>
          <w:lang w:eastAsia="pl-PL"/>
        </w:rPr>
        <w:t xml:space="preserve">będzie </w:t>
      </w:r>
      <w:r w:rsidR="00D71798" w:rsidRPr="004E768F">
        <w:rPr>
          <w:rFonts w:ascii="Times New Roman" w:eastAsia="Times New Roman" w:hAnsi="Times New Roman" w:cs="Times New Roman"/>
          <w:bCs/>
          <w:sz w:val="24"/>
          <w:szCs w:val="24"/>
          <w:lang w:eastAsia="pl-PL"/>
        </w:rPr>
        <w:t>uzależnione od uzyskania zgody osoby, której te informacje dotyczą, lub posiadania podstawy prawnej</w:t>
      </w:r>
      <w:r w:rsidR="00341021">
        <w:rPr>
          <w:rFonts w:ascii="Times New Roman" w:eastAsia="Times New Roman" w:hAnsi="Times New Roman" w:cs="Times New Roman"/>
          <w:bCs/>
          <w:sz w:val="24"/>
          <w:szCs w:val="24"/>
          <w:lang w:eastAsia="pl-PL"/>
        </w:rPr>
        <w:t xml:space="preserve"> udzielenia takiej informacji.</w:t>
      </w:r>
      <w:r w:rsidR="008129F0" w:rsidRPr="008129F0">
        <w:rPr>
          <w:rFonts w:ascii="Times New Roman" w:eastAsia="Times New Roman" w:hAnsi="Times New Roman" w:cs="Times New Roman"/>
          <w:bCs/>
          <w:sz w:val="24"/>
          <w:szCs w:val="24"/>
          <w:lang w:eastAsia="pl-PL"/>
        </w:rPr>
        <w:t xml:space="preserve"> </w:t>
      </w:r>
      <w:r w:rsidR="008129F0">
        <w:rPr>
          <w:rFonts w:ascii="Times New Roman" w:eastAsia="Times New Roman" w:hAnsi="Times New Roman" w:cs="Times New Roman"/>
          <w:bCs/>
          <w:sz w:val="24"/>
          <w:szCs w:val="24"/>
          <w:lang w:eastAsia="pl-PL"/>
        </w:rPr>
        <w:t xml:space="preserve">Wprowadzenie </w:t>
      </w:r>
      <w:r w:rsidR="008129F0" w:rsidRPr="004E768F">
        <w:rPr>
          <w:rFonts w:ascii="Times New Roman" w:eastAsia="Times New Roman" w:hAnsi="Times New Roman" w:cs="Times New Roman"/>
          <w:bCs/>
          <w:sz w:val="24"/>
          <w:szCs w:val="24"/>
          <w:lang w:eastAsia="pl-PL"/>
        </w:rPr>
        <w:t>definicj</w:t>
      </w:r>
      <w:r w:rsidR="008129F0">
        <w:rPr>
          <w:rFonts w:ascii="Times New Roman" w:eastAsia="Times New Roman" w:hAnsi="Times New Roman" w:cs="Times New Roman"/>
          <w:bCs/>
          <w:sz w:val="24"/>
          <w:szCs w:val="24"/>
          <w:lang w:eastAsia="pl-PL"/>
        </w:rPr>
        <w:t xml:space="preserve">i </w:t>
      </w:r>
      <w:r w:rsidR="008129F0" w:rsidRPr="004E768F">
        <w:rPr>
          <w:rFonts w:ascii="Times New Roman" w:eastAsia="Times New Roman" w:hAnsi="Times New Roman" w:cs="Times New Roman"/>
          <w:bCs/>
          <w:sz w:val="24"/>
          <w:szCs w:val="24"/>
          <w:lang w:eastAsia="pl-PL"/>
        </w:rPr>
        <w:t xml:space="preserve">zapobiegnie </w:t>
      </w:r>
      <w:r w:rsidR="008129F0">
        <w:rPr>
          <w:rFonts w:ascii="Times New Roman" w:eastAsia="Times New Roman" w:hAnsi="Times New Roman" w:cs="Times New Roman"/>
          <w:bCs/>
          <w:sz w:val="24"/>
          <w:szCs w:val="24"/>
          <w:lang w:eastAsia="pl-PL"/>
        </w:rPr>
        <w:t xml:space="preserve">także </w:t>
      </w:r>
      <w:r w:rsidR="008129F0" w:rsidRPr="004E768F">
        <w:rPr>
          <w:rFonts w:ascii="Times New Roman" w:eastAsia="Times New Roman" w:hAnsi="Times New Roman" w:cs="Times New Roman"/>
          <w:bCs/>
          <w:sz w:val="24"/>
          <w:szCs w:val="24"/>
          <w:lang w:eastAsia="pl-PL"/>
        </w:rPr>
        <w:t xml:space="preserve">ujawnianiu poufnych informacji o stosunkach prawnych łączących dostawców usług finansowania społecznościowego z właścicielami </w:t>
      </w:r>
      <w:r w:rsidR="008129F0">
        <w:rPr>
          <w:rFonts w:ascii="Times New Roman" w:eastAsia="Times New Roman" w:hAnsi="Times New Roman" w:cs="Times New Roman"/>
          <w:bCs/>
          <w:sz w:val="24"/>
          <w:szCs w:val="24"/>
          <w:lang w:eastAsia="pl-PL"/>
        </w:rPr>
        <w:t xml:space="preserve">finansowanych </w:t>
      </w:r>
      <w:r w:rsidR="008129F0" w:rsidRPr="004E768F">
        <w:rPr>
          <w:rFonts w:ascii="Times New Roman" w:eastAsia="Times New Roman" w:hAnsi="Times New Roman" w:cs="Times New Roman"/>
          <w:bCs/>
          <w:sz w:val="24"/>
          <w:szCs w:val="24"/>
          <w:lang w:eastAsia="pl-PL"/>
        </w:rPr>
        <w:t>projektów</w:t>
      </w:r>
      <w:r w:rsidR="008129F0">
        <w:rPr>
          <w:rFonts w:ascii="Times New Roman" w:eastAsia="Times New Roman" w:hAnsi="Times New Roman" w:cs="Times New Roman"/>
          <w:bCs/>
          <w:sz w:val="24"/>
          <w:szCs w:val="24"/>
          <w:lang w:eastAsia="pl-PL"/>
        </w:rPr>
        <w:t>.</w:t>
      </w:r>
    </w:p>
    <w:p w14:paraId="069F9F0F" w14:textId="77777777" w:rsidR="008129F0" w:rsidRPr="004E768F" w:rsidRDefault="008129F0"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D54028">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5</w:t>
      </w:r>
      <w:r w:rsidRPr="00D54028">
        <w:rPr>
          <w:rFonts w:ascii="Times New Roman" w:eastAsia="Times New Roman" w:hAnsi="Times New Roman" w:cs="Times New Roman"/>
          <w:bCs/>
          <w:sz w:val="24"/>
          <w:szCs w:val="24"/>
          <w:lang w:eastAsia="pl-PL"/>
        </w:rPr>
        <w:t xml:space="preserve"> zobowiązuje dostawcę usług finansowania społecznościowego</w:t>
      </w:r>
      <w:r w:rsidRPr="004E768F">
        <w:rPr>
          <w:rFonts w:ascii="Times New Roman" w:eastAsia="Times New Roman" w:hAnsi="Times New Roman" w:cs="Times New Roman"/>
          <w:bCs/>
          <w:sz w:val="24"/>
          <w:szCs w:val="24"/>
          <w:lang w:eastAsia="pl-PL"/>
        </w:rPr>
        <w:t xml:space="preserve"> do stosowania rozwiązań technicznych i organizacyjnych zapewniających ochronę tajemnicy zawodowej, w tym do wprowadzenia regulaminu ochrony przepływu informacji </w:t>
      </w:r>
      <w:r w:rsidR="00D2574C">
        <w:rPr>
          <w:rFonts w:ascii="Times New Roman" w:eastAsia="Times New Roman" w:hAnsi="Times New Roman" w:cs="Times New Roman"/>
          <w:bCs/>
          <w:sz w:val="24"/>
          <w:szCs w:val="24"/>
          <w:lang w:eastAsia="pl-PL"/>
        </w:rPr>
        <w:t>stanowiących taką</w:t>
      </w:r>
      <w:r w:rsidRPr="004E768F">
        <w:rPr>
          <w:rFonts w:ascii="Times New Roman" w:eastAsia="Times New Roman" w:hAnsi="Times New Roman" w:cs="Times New Roman"/>
          <w:bCs/>
          <w:sz w:val="24"/>
          <w:szCs w:val="24"/>
          <w:lang w:eastAsia="pl-PL"/>
        </w:rPr>
        <w:t xml:space="preserve"> tajemnic</w:t>
      </w:r>
      <w:r w:rsidR="00D2574C">
        <w:rPr>
          <w:rFonts w:ascii="Times New Roman" w:eastAsia="Times New Roman" w:hAnsi="Times New Roman" w:cs="Times New Roman"/>
          <w:bCs/>
          <w:sz w:val="24"/>
          <w:szCs w:val="24"/>
          <w:lang w:eastAsia="pl-PL"/>
        </w:rPr>
        <w:t>ę</w:t>
      </w:r>
      <w:r>
        <w:rPr>
          <w:rFonts w:ascii="Times New Roman" w:eastAsia="Times New Roman" w:hAnsi="Times New Roman" w:cs="Times New Roman"/>
          <w:bCs/>
          <w:sz w:val="24"/>
          <w:szCs w:val="24"/>
          <w:lang w:eastAsia="pl-PL"/>
        </w:rPr>
        <w:t>, co ma zapewnić odpowiedni (</w:t>
      </w:r>
      <w:r w:rsidRPr="004E768F">
        <w:rPr>
          <w:rFonts w:ascii="Times New Roman" w:eastAsia="Times New Roman" w:hAnsi="Times New Roman" w:cs="Times New Roman"/>
          <w:bCs/>
          <w:sz w:val="24"/>
          <w:szCs w:val="24"/>
          <w:lang w:eastAsia="pl-PL"/>
        </w:rPr>
        <w:t>wysoki</w:t>
      </w:r>
      <w:r>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poziom bezpieczeństwa wrażliwych informacji o inwestorach korzystających z usług platform finansowania społecznościowego, przede wszystkim informacji o ich sytuacji majątkowej</w:t>
      </w:r>
      <w:r>
        <w:rPr>
          <w:rFonts w:ascii="Times New Roman" w:eastAsia="Times New Roman" w:hAnsi="Times New Roman" w:cs="Times New Roman"/>
          <w:bCs/>
          <w:sz w:val="24"/>
          <w:szCs w:val="24"/>
          <w:lang w:eastAsia="pl-PL"/>
        </w:rPr>
        <w:t>.</w:t>
      </w:r>
    </w:p>
    <w:p w14:paraId="34A5C7FC" w14:textId="77777777" w:rsidR="0094617E" w:rsidRPr="004E768F" w:rsidRDefault="008129F0"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6</w:t>
      </w:r>
      <w:r w:rsidR="0094617E" w:rsidRPr="004E768F">
        <w:rPr>
          <w:rFonts w:ascii="Times New Roman" w:eastAsia="Times New Roman" w:hAnsi="Times New Roman" w:cs="Times New Roman"/>
          <w:bCs/>
          <w:sz w:val="24"/>
          <w:szCs w:val="24"/>
          <w:lang w:eastAsia="pl-PL"/>
        </w:rPr>
        <w:t xml:space="preserve"> określa katalog podmiotów obowiązanych do zachowania tajemnicy zawodowej</w:t>
      </w:r>
      <w:r w:rsidR="005E7A4C">
        <w:rPr>
          <w:rFonts w:ascii="Times New Roman" w:eastAsia="Times New Roman" w:hAnsi="Times New Roman" w:cs="Times New Roman"/>
          <w:bCs/>
          <w:sz w:val="24"/>
          <w:szCs w:val="24"/>
          <w:lang w:eastAsia="pl-PL"/>
        </w:rPr>
        <w:t xml:space="preserve">. </w:t>
      </w:r>
      <w:r w:rsidR="001011EF">
        <w:rPr>
          <w:rFonts w:ascii="Times New Roman" w:eastAsia="Times New Roman" w:hAnsi="Times New Roman" w:cs="Times New Roman"/>
          <w:bCs/>
          <w:sz w:val="24"/>
          <w:szCs w:val="24"/>
          <w:lang w:eastAsia="pl-PL"/>
        </w:rPr>
        <w:t>O</w:t>
      </w:r>
      <w:r w:rsidR="0048712F" w:rsidRPr="004E768F">
        <w:rPr>
          <w:rFonts w:ascii="Times New Roman" w:eastAsia="Times New Roman" w:hAnsi="Times New Roman" w:cs="Times New Roman"/>
          <w:bCs/>
          <w:sz w:val="24"/>
          <w:szCs w:val="24"/>
          <w:lang w:eastAsia="pl-PL"/>
        </w:rPr>
        <w:t xml:space="preserve">bowiązek zachowania tajemnicy zawodowej </w:t>
      </w:r>
      <w:r w:rsidR="001011EF">
        <w:rPr>
          <w:rFonts w:ascii="Times New Roman" w:eastAsia="Times New Roman" w:hAnsi="Times New Roman" w:cs="Times New Roman"/>
          <w:bCs/>
          <w:sz w:val="24"/>
          <w:szCs w:val="24"/>
          <w:lang w:eastAsia="pl-PL"/>
        </w:rPr>
        <w:t xml:space="preserve">przez te podmioty </w:t>
      </w:r>
      <w:r w:rsidR="0048712F" w:rsidRPr="004E768F">
        <w:rPr>
          <w:rFonts w:ascii="Times New Roman" w:eastAsia="Times New Roman" w:hAnsi="Times New Roman" w:cs="Times New Roman"/>
          <w:bCs/>
          <w:sz w:val="24"/>
          <w:szCs w:val="24"/>
          <w:lang w:eastAsia="pl-PL"/>
        </w:rPr>
        <w:t xml:space="preserve">trwa również po </w:t>
      </w:r>
      <w:r w:rsidR="00ED2BA4">
        <w:rPr>
          <w:rFonts w:ascii="Times New Roman" w:eastAsia="Times New Roman" w:hAnsi="Times New Roman" w:cs="Times New Roman"/>
          <w:bCs/>
          <w:sz w:val="24"/>
          <w:szCs w:val="24"/>
          <w:lang w:eastAsia="pl-PL"/>
        </w:rPr>
        <w:t xml:space="preserve">zakończeniu pełnienia funkcji lub </w:t>
      </w:r>
      <w:r w:rsidR="0048712F" w:rsidRPr="004E768F">
        <w:rPr>
          <w:rFonts w:ascii="Times New Roman" w:eastAsia="Times New Roman" w:hAnsi="Times New Roman" w:cs="Times New Roman"/>
          <w:bCs/>
          <w:sz w:val="24"/>
          <w:szCs w:val="24"/>
          <w:lang w:eastAsia="pl-PL"/>
        </w:rPr>
        <w:t>ustaniu stosunków prawnych powodujących powstanie tego obowiązku</w:t>
      </w:r>
      <w:r>
        <w:rPr>
          <w:rFonts w:ascii="Times New Roman" w:eastAsia="Times New Roman" w:hAnsi="Times New Roman" w:cs="Times New Roman"/>
          <w:bCs/>
          <w:sz w:val="24"/>
          <w:szCs w:val="24"/>
          <w:lang w:eastAsia="pl-PL"/>
        </w:rPr>
        <w:t>,</w:t>
      </w:r>
      <w:r w:rsidR="0094617E" w:rsidRPr="004E768F">
        <w:rPr>
          <w:rFonts w:ascii="Times New Roman" w:eastAsia="Times New Roman" w:hAnsi="Times New Roman" w:cs="Times New Roman"/>
          <w:bCs/>
          <w:sz w:val="24"/>
          <w:szCs w:val="24"/>
          <w:lang w:eastAsia="pl-PL"/>
        </w:rPr>
        <w:t xml:space="preserve"> analogiczn</w:t>
      </w:r>
      <w:r w:rsidR="005E7A4C">
        <w:rPr>
          <w:rFonts w:ascii="Times New Roman" w:eastAsia="Times New Roman" w:hAnsi="Times New Roman" w:cs="Times New Roman"/>
          <w:bCs/>
          <w:sz w:val="24"/>
          <w:szCs w:val="24"/>
          <w:lang w:eastAsia="pl-PL"/>
        </w:rPr>
        <w:t>ie</w:t>
      </w:r>
      <w:r w:rsidR="0094617E" w:rsidRPr="004E768F">
        <w:rPr>
          <w:rFonts w:ascii="Times New Roman" w:eastAsia="Times New Roman" w:hAnsi="Times New Roman" w:cs="Times New Roman"/>
          <w:bCs/>
          <w:sz w:val="24"/>
          <w:szCs w:val="24"/>
          <w:lang w:eastAsia="pl-PL"/>
        </w:rPr>
        <w:t xml:space="preserve"> do art. 148 ustawy o obrocie instrumentami finansowymi.</w:t>
      </w:r>
    </w:p>
    <w:p w14:paraId="56F5D79A" w14:textId="77777777" w:rsidR="005A765C" w:rsidRDefault="00A24F82" w:rsidP="005A765C">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7</w:t>
      </w:r>
      <w:r w:rsidR="00A07385" w:rsidRPr="004E768F">
        <w:rPr>
          <w:rFonts w:ascii="Times New Roman" w:eastAsia="Times New Roman" w:hAnsi="Times New Roman" w:cs="Times New Roman"/>
          <w:bCs/>
          <w:sz w:val="24"/>
          <w:szCs w:val="24"/>
          <w:lang w:eastAsia="pl-PL"/>
        </w:rPr>
        <w:t xml:space="preserve"> określa podmioty, na żądanie których </w:t>
      </w:r>
      <w:r w:rsidR="00CF6DEC" w:rsidRPr="004E768F">
        <w:rPr>
          <w:rFonts w:ascii="Times New Roman" w:eastAsia="Times New Roman" w:hAnsi="Times New Roman" w:cs="Times New Roman"/>
          <w:bCs/>
          <w:sz w:val="24"/>
          <w:szCs w:val="24"/>
          <w:lang w:eastAsia="pl-PL"/>
        </w:rPr>
        <w:t xml:space="preserve">mogą być ujawniane </w:t>
      </w:r>
      <w:r w:rsidR="00A07385" w:rsidRPr="004E768F">
        <w:rPr>
          <w:rFonts w:ascii="Times New Roman" w:eastAsia="Times New Roman" w:hAnsi="Times New Roman" w:cs="Times New Roman"/>
          <w:bCs/>
          <w:sz w:val="24"/>
          <w:szCs w:val="24"/>
          <w:lang w:eastAsia="pl-PL"/>
        </w:rPr>
        <w:t>informacje stanowiące tajemn</w:t>
      </w:r>
      <w:r w:rsidR="0048712F" w:rsidRPr="004E768F">
        <w:rPr>
          <w:rFonts w:ascii="Times New Roman" w:eastAsia="Times New Roman" w:hAnsi="Times New Roman" w:cs="Times New Roman"/>
          <w:bCs/>
          <w:sz w:val="24"/>
          <w:szCs w:val="24"/>
          <w:lang w:eastAsia="pl-PL"/>
        </w:rPr>
        <w:t xml:space="preserve">icę zawodową. Katalog podmiotów </w:t>
      </w:r>
      <w:r w:rsidR="00CF6DEC">
        <w:rPr>
          <w:rFonts w:ascii="Times New Roman" w:eastAsia="Times New Roman" w:hAnsi="Times New Roman" w:cs="Times New Roman"/>
          <w:bCs/>
          <w:sz w:val="24"/>
          <w:szCs w:val="24"/>
          <w:lang w:eastAsia="pl-PL"/>
        </w:rPr>
        <w:t>odpowiada</w:t>
      </w:r>
      <w:r w:rsidR="00D33584">
        <w:rPr>
          <w:rFonts w:ascii="Times New Roman" w:eastAsia="Times New Roman" w:hAnsi="Times New Roman" w:cs="Times New Roman"/>
          <w:bCs/>
          <w:sz w:val="24"/>
          <w:szCs w:val="24"/>
          <w:lang w:eastAsia="pl-PL"/>
        </w:rPr>
        <w:t>, co do zasady,</w:t>
      </w:r>
      <w:r w:rsidR="00CF6DEC">
        <w:rPr>
          <w:rFonts w:ascii="Times New Roman" w:eastAsia="Times New Roman" w:hAnsi="Times New Roman" w:cs="Times New Roman"/>
          <w:bCs/>
          <w:sz w:val="24"/>
          <w:szCs w:val="24"/>
          <w:lang w:eastAsia="pl-PL"/>
        </w:rPr>
        <w:t xml:space="preserve"> </w:t>
      </w:r>
      <w:r w:rsidR="0048712F" w:rsidRPr="004E768F">
        <w:rPr>
          <w:rFonts w:ascii="Times New Roman" w:eastAsia="Times New Roman" w:hAnsi="Times New Roman" w:cs="Times New Roman"/>
          <w:bCs/>
          <w:sz w:val="24"/>
          <w:szCs w:val="24"/>
          <w:lang w:eastAsia="pl-PL"/>
        </w:rPr>
        <w:t>art. 149 ustawy o obrocie instrumentami finansowymi.</w:t>
      </w:r>
    </w:p>
    <w:p w14:paraId="305D0C9B" w14:textId="77777777" w:rsidR="00A07385" w:rsidRDefault="00D33584" w:rsidP="005A765C">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 stosunku do przepisu ustawy o obrocie instrumentami finansowymi przewiduje się uzupełnienie tego katalogu o możliwość ujawniania informacji poufnych Agencji Bezpieczeństwa Wewnętrznego oraz Służbie Kontrwywiadu Wojskowego</w:t>
      </w:r>
      <w:r w:rsidR="005A765C">
        <w:rPr>
          <w:rFonts w:ascii="Times New Roman" w:eastAsia="Times New Roman" w:hAnsi="Times New Roman" w:cs="Times New Roman"/>
          <w:bCs/>
          <w:sz w:val="24"/>
          <w:szCs w:val="24"/>
          <w:lang w:eastAsia="pl-PL"/>
        </w:rPr>
        <w:t xml:space="preserve"> (</w:t>
      </w:r>
      <w:r w:rsidR="005A765C" w:rsidRPr="005A765C">
        <w:rPr>
          <w:rFonts w:ascii="Times New Roman" w:eastAsia="Times New Roman" w:hAnsi="Times New Roman" w:cs="Times New Roman"/>
          <w:b/>
          <w:bCs/>
          <w:sz w:val="24"/>
          <w:szCs w:val="24"/>
          <w:lang w:eastAsia="pl-PL"/>
        </w:rPr>
        <w:t>pkt 8</w:t>
      </w:r>
      <w:r w:rsidR="005A765C">
        <w:rPr>
          <w:rFonts w:ascii="Times New Roman" w:eastAsia="Times New Roman" w:hAnsi="Times New Roman" w:cs="Times New Roman"/>
          <w:bCs/>
          <w:sz w:val="24"/>
          <w:szCs w:val="24"/>
          <w:lang w:eastAsia="pl-PL"/>
        </w:rPr>
        <w:t>). Z</w:t>
      </w:r>
      <w:r w:rsidR="005A765C" w:rsidRPr="005A765C">
        <w:rPr>
          <w:rFonts w:ascii="Times New Roman" w:eastAsia="Times New Roman" w:hAnsi="Times New Roman" w:cs="Times New Roman"/>
          <w:bCs/>
          <w:sz w:val="24"/>
          <w:szCs w:val="24"/>
          <w:lang w:eastAsia="pl-PL"/>
        </w:rPr>
        <w:t>godnie z art. 57 ust. 2 pkt 1 i 4 ustawy z dnia 5 sierpnia 2010 r. o ochronie informacji niejawnych (Dz. U. z 2019 r. poz. 742</w:t>
      </w:r>
      <w:r w:rsidR="00013CD0">
        <w:rPr>
          <w:rFonts w:ascii="Times New Roman" w:eastAsia="Times New Roman" w:hAnsi="Times New Roman" w:cs="Times New Roman"/>
          <w:bCs/>
          <w:sz w:val="24"/>
          <w:szCs w:val="24"/>
          <w:lang w:eastAsia="pl-PL"/>
        </w:rPr>
        <w:t>, z późn. zm.</w:t>
      </w:r>
      <w:r w:rsidR="005A765C" w:rsidRPr="005A765C">
        <w:rPr>
          <w:rFonts w:ascii="Times New Roman" w:eastAsia="Times New Roman" w:hAnsi="Times New Roman" w:cs="Times New Roman"/>
          <w:bCs/>
          <w:sz w:val="24"/>
          <w:szCs w:val="24"/>
          <w:lang w:eastAsia="pl-PL"/>
        </w:rPr>
        <w:t>)</w:t>
      </w:r>
      <w:r w:rsidR="005A765C">
        <w:rPr>
          <w:rFonts w:ascii="Times New Roman" w:eastAsia="Times New Roman" w:hAnsi="Times New Roman" w:cs="Times New Roman"/>
          <w:bCs/>
          <w:sz w:val="24"/>
          <w:szCs w:val="24"/>
          <w:lang w:eastAsia="pl-PL"/>
        </w:rPr>
        <w:t xml:space="preserve"> </w:t>
      </w:r>
      <w:r w:rsidR="005A765C" w:rsidRPr="005A765C">
        <w:rPr>
          <w:rFonts w:ascii="Times New Roman" w:eastAsia="Times New Roman" w:hAnsi="Times New Roman" w:cs="Times New Roman"/>
          <w:bCs/>
          <w:sz w:val="24"/>
          <w:szCs w:val="24"/>
          <w:lang w:eastAsia="pl-PL"/>
        </w:rPr>
        <w:t xml:space="preserve">dokonywane jest sprawdzenie przedsiębiorcy w postępowaniu bezpieczeństwa przemysłowego, obejmujące strukturę jego kapitału, powiązania kapitałowe, źródła pochodzenia środków finansowych oraz sytuację finansową, a także sprawdzenie wszystkich osób wchodzących w skład organów zarządzających, kontrolnych oraz osób działających z ich upoważnienia. </w:t>
      </w:r>
      <w:r w:rsidR="005A765C">
        <w:rPr>
          <w:rFonts w:ascii="Times New Roman" w:eastAsia="Times New Roman" w:hAnsi="Times New Roman" w:cs="Times New Roman"/>
          <w:bCs/>
          <w:sz w:val="24"/>
          <w:szCs w:val="24"/>
          <w:lang w:eastAsia="pl-PL"/>
        </w:rPr>
        <w:t>Zasadne jest zatem zapewnienie ABW i SKW, tj. organom prowadzącym te postępowania, dostępu do tajemnicy zawodowej w</w:t>
      </w:r>
      <w:r w:rsidR="005A765C" w:rsidRPr="005A765C">
        <w:rPr>
          <w:rFonts w:ascii="Times New Roman" w:eastAsia="Times New Roman" w:hAnsi="Times New Roman" w:cs="Times New Roman"/>
          <w:bCs/>
          <w:sz w:val="24"/>
          <w:szCs w:val="24"/>
          <w:lang w:eastAsia="pl-PL"/>
        </w:rPr>
        <w:t xml:space="preserve"> celu zapewnienia </w:t>
      </w:r>
      <w:r w:rsidR="005A765C">
        <w:rPr>
          <w:rFonts w:ascii="Times New Roman" w:eastAsia="Times New Roman" w:hAnsi="Times New Roman" w:cs="Times New Roman"/>
          <w:bCs/>
          <w:sz w:val="24"/>
          <w:szCs w:val="24"/>
          <w:lang w:eastAsia="pl-PL"/>
        </w:rPr>
        <w:t>prawidłowego przebiegu tych postępowań.</w:t>
      </w:r>
    </w:p>
    <w:p w14:paraId="7CB97218" w14:textId="77777777" w:rsidR="005A765C" w:rsidRPr="004E768F" w:rsidRDefault="005A765C" w:rsidP="00F157C4">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Ponadto w </w:t>
      </w:r>
      <w:r w:rsidRPr="005A765C">
        <w:rPr>
          <w:rFonts w:ascii="Times New Roman" w:eastAsia="Times New Roman" w:hAnsi="Times New Roman" w:cs="Times New Roman"/>
          <w:b/>
          <w:bCs/>
          <w:sz w:val="24"/>
          <w:szCs w:val="24"/>
          <w:lang w:eastAsia="pl-PL"/>
        </w:rPr>
        <w:t>pkt 14</w:t>
      </w:r>
      <w:r>
        <w:rPr>
          <w:rFonts w:ascii="Times New Roman" w:eastAsia="Times New Roman" w:hAnsi="Times New Roman" w:cs="Times New Roman"/>
          <w:bCs/>
          <w:sz w:val="24"/>
          <w:szCs w:val="24"/>
          <w:lang w:eastAsia="pl-PL"/>
        </w:rPr>
        <w:t xml:space="preserve"> przewidziano zakres informacji przekazywanych Prezesowi Urzędu Ochrony Konkurencji i Konsumentów</w:t>
      </w:r>
      <w:r w:rsidR="001A3D5C">
        <w:rPr>
          <w:rFonts w:ascii="Times New Roman" w:eastAsia="Times New Roman" w:hAnsi="Times New Roman" w:cs="Times New Roman"/>
          <w:bCs/>
          <w:sz w:val="24"/>
          <w:szCs w:val="24"/>
          <w:lang w:eastAsia="pl-PL"/>
        </w:rPr>
        <w:t xml:space="preserve"> </w:t>
      </w:r>
      <w:r w:rsidR="003935C7">
        <w:rPr>
          <w:rFonts w:ascii="Times New Roman" w:eastAsia="Times New Roman" w:hAnsi="Times New Roman" w:cs="Times New Roman"/>
          <w:bCs/>
          <w:sz w:val="24"/>
          <w:szCs w:val="24"/>
          <w:lang w:eastAsia="pl-PL"/>
        </w:rPr>
        <w:t>szerszy niż w ustawie o obrocie instrumentami finansowymi</w:t>
      </w:r>
      <w:r>
        <w:rPr>
          <w:rFonts w:ascii="Times New Roman" w:eastAsia="Times New Roman" w:hAnsi="Times New Roman" w:cs="Times New Roman"/>
          <w:bCs/>
          <w:sz w:val="24"/>
          <w:szCs w:val="24"/>
          <w:lang w:eastAsia="pl-PL"/>
        </w:rPr>
        <w:t xml:space="preserve">. Prezes UOKiK prowadzi postępowania także </w:t>
      </w:r>
      <w:r w:rsidRPr="005A765C">
        <w:rPr>
          <w:rFonts w:ascii="Times New Roman" w:eastAsia="Times New Roman" w:hAnsi="Times New Roman" w:cs="Times New Roman"/>
          <w:bCs/>
          <w:sz w:val="24"/>
          <w:szCs w:val="24"/>
          <w:lang w:eastAsia="pl-PL"/>
        </w:rPr>
        <w:t>w sprawie nadmiernego opóźniania się ze spełnianiem świadczeń pieniężnych oraz postępowa</w:t>
      </w:r>
      <w:r w:rsidR="001A3D5C">
        <w:rPr>
          <w:rFonts w:ascii="Times New Roman" w:eastAsia="Times New Roman" w:hAnsi="Times New Roman" w:cs="Times New Roman"/>
          <w:bCs/>
          <w:sz w:val="24"/>
          <w:szCs w:val="24"/>
          <w:lang w:eastAsia="pl-PL"/>
        </w:rPr>
        <w:t xml:space="preserve">nia </w:t>
      </w:r>
      <w:r w:rsidRPr="005A765C">
        <w:rPr>
          <w:rFonts w:ascii="Times New Roman" w:eastAsia="Times New Roman" w:hAnsi="Times New Roman" w:cs="Times New Roman"/>
          <w:bCs/>
          <w:sz w:val="24"/>
          <w:szCs w:val="24"/>
          <w:lang w:eastAsia="pl-PL"/>
        </w:rPr>
        <w:t>w sprawie praktyk nieuczciwie wykorzystujących przewagę kontraktową przez nabywców produktów rolnych lub spożywczych lub dostawców tych produktów</w:t>
      </w:r>
      <w:r>
        <w:rPr>
          <w:rFonts w:ascii="Times New Roman" w:eastAsia="Times New Roman" w:hAnsi="Times New Roman" w:cs="Times New Roman"/>
          <w:bCs/>
          <w:sz w:val="24"/>
          <w:szCs w:val="24"/>
          <w:lang w:eastAsia="pl-PL"/>
        </w:rPr>
        <w:t>. Proponowana redakcja przepisu zapewni przy tym elastyczność przepisu i obejmie wszelkie nowe kompetencje Prezesa UOKiK, które zostaną na ten organ nałożone w przyszłości.</w:t>
      </w:r>
    </w:p>
    <w:p w14:paraId="715AF01D" w14:textId="77777777" w:rsidR="00A25D3C" w:rsidRDefault="00A24F82" w:rsidP="00A25D3C">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8</w:t>
      </w:r>
      <w:r w:rsidR="0048712F" w:rsidRPr="004E768F">
        <w:rPr>
          <w:rFonts w:ascii="Times New Roman" w:eastAsia="Times New Roman" w:hAnsi="Times New Roman" w:cs="Times New Roman"/>
          <w:bCs/>
          <w:sz w:val="24"/>
          <w:szCs w:val="24"/>
          <w:lang w:eastAsia="pl-PL"/>
        </w:rPr>
        <w:t xml:space="preserve"> wskazuje przypadki, w których przekazanie </w:t>
      </w:r>
      <w:r w:rsidR="00AE5149">
        <w:rPr>
          <w:rFonts w:ascii="Times New Roman" w:eastAsia="Times New Roman" w:hAnsi="Times New Roman" w:cs="Times New Roman"/>
          <w:bCs/>
          <w:sz w:val="24"/>
          <w:szCs w:val="24"/>
          <w:lang w:eastAsia="pl-PL"/>
        </w:rPr>
        <w:t xml:space="preserve">określonym podmiotom </w:t>
      </w:r>
      <w:r w:rsidR="0048712F" w:rsidRPr="004E768F">
        <w:rPr>
          <w:rFonts w:ascii="Times New Roman" w:eastAsia="Times New Roman" w:hAnsi="Times New Roman" w:cs="Times New Roman"/>
          <w:bCs/>
          <w:sz w:val="24"/>
          <w:szCs w:val="24"/>
          <w:lang w:eastAsia="pl-PL"/>
        </w:rPr>
        <w:t>informacji stanowiącej tajemnicę zawodową nie stanowi naruszenia obowiązku zachowania tej tajemnicy</w:t>
      </w:r>
      <w:r w:rsidR="005E7A4C">
        <w:rPr>
          <w:rFonts w:ascii="Times New Roman" w:eastAsia="Times New Roman" w:hAnsi="Times New Roman" w:cs="Times New Roman"/>
          <w:bCs/>
          <w:sz w:val="24"/>
          <w:szCs w:val="24"/>
          <w:lang w:eastAsia="pl-PL"/>
        </w:rPr>
        <w:t>;</w:t>
      </w:r>
      <w:r w:rsidR="00AE5149">
        <w:rPr>
          <w:rFonts w:ascii="Times New Roman" w:eastAsia="Times New Roman" w:hAnsi="Times New Roman" w:cs="Times New Roman"/>
          <w:bCs/>
          <w:sz w:val="24"/>
          <w:szCs w:val="24"/>
          <w:lang w:eastAsia="pl-PL"/>
        </w:rPr>
        <w:t xml:space="preserve"> rozwiązanie </w:t>
      </w:r>
      <w:r w:rsidR="005E7A4C">
        <w:rPr>
          <w:rFonts w:ascii="Times New Roman" w:eastAsia="Times New Roman" w:hAnsi="Times New Roman" w:cs="Times New Roman"/>
          <w:bCs/>
          <w:sz w:val="24"/>
          <w:szCs w:val="24"/>
          <w:lang w:eastAsia="pl-PL"/>
        </w:rPr>
        <w:t>to jest</w:t>
      </w:r>
      <w:r w:rsidR="00A25D3C">
        <w:rPr>
          <w:rFonts w:ascii="Times New Roman" w:eastAsia="Times New Roman" w:hAnsi="Times New Roman" w:cs="Times New Roman"/>
          <w:bCs/>
          <w:sz w:val="24"/>
          <w:szCs w:val="24"/>
          <w:lang w:eastAsia="pl-PL"/>
        </w:rPr>
        <w:t xml:space="preserve"> co do zasady</w:t>
      </w:r>
      <w:r w:rsidR="005E7A4C">
        <w:rPr>
          <w:rFonts w:ascii="Times New Roman" w:eastAsia="Times New Roman" w:hAnsi="Times New Roman" w:cs="Times New Roman"/>
          <w:bCs/>
          <w:sz w:val="24"/>
          <w:szCs w:val="24"/>
          <w:lang w:eastAsia="pl-PL"/>
        </w:rPr>
        <w:t xml:space="preserve"> </w:t>
      </w:r>
      <w:r w:rsidR="00AE5149">
        <w:rPr>
          <w:rFonts w:ascii="Times New Roman" w:eastAsia="Times New Roman" w:hAnsi="Times New Roman" w:cs="Times New Roman"/>
          <w:bCs/>
          <w:sz w:val="24"/>
          <w:szCs w:val="24"/>
          <w:lang w:eastAsia="pl-PL"/>
        </w:rPr>
        <w:t xml:space="preserve">wzorowane na </w:t>
      </w:r>
      <w:r w:rsidR="0048712F" w:rsidRPr="004E768F">
        <w:rPr>
          <w:rFonts w:ascii="Times New Roman" w:eastAsia="Times New Roman" w:hAnsi="Times New Roman" w:cs="Times New Roman"/>
          <w:bCs/>
          <w:sz w:val="24"/>
          <w:szCs w:val="24"/>
          <w:lang w:eastAsia="pl-PL"/>
        </w:rPr>
        <w:t>art. 150 ustawy o obrocie instrumentami finansowymi.</w:t>
      </w:r>
    </w:p>
    <w:p w14:paraId="48BA69DE" w14:textId="77777777" w:rsidR="0048712F" w:rsidRDefault="00A25D3C" w:rsidP="00A25D3C">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Pr="00A25D3C">
        <w:rPr>
          <w:rFonts w:ascii="Times New Roman" w:eastAsia="Times New Roman" w:hAnsi="Times New Roman" w:cs="Times New Roman"/>
          <w:b/>
          <w:bCs/>
          <w:sz w:val="24"/>
          <w:szCs w:val="24"/>
          <w:lang w:eastAsia="pl-PL"/>
        </w:rPr>
        <w:t>ust. 1 pkt 1</w:t>
      </w:r>
      <w:r>
        <w:rPr>
          <w:rFonts w:ascii="Times New Roman" w:eastAsia="Times New Roman" w:hAnsi="Times New Roman" w:cs="Times New Roman"/>
          <w:bCs/>
          <w:sz w:val="24"/>
          <w:szCs w:val="24"/>
          <w:lang w:eastAsia="pl-PL"/>
        </w:rPr>
        <w:t xml:space="preserve"> przewidziano, że upoważnienie do przekazania informacji będzie mogło być udzielone </w:t>
      </w:r>
      <w:r w:rsidRPr="00A25D3C">
        <w:rPr>
          <w:rFonts w:ascii="Times New Roman" w:eastAsia="Times New Roman" w:hAnsi="Times New Roman" w:cs="Times New Roman"/>
          <w:bCs/>
          <w:sz w:val="24"/>
          <w:szCs w:val="24"/>
          <w:lang w:eastAsia="pl-PL"/>
        </w:rPr>
        <w:t>także podmiotowi udzielającemu informacji (a nie tylko podmiotowi otrzymującemu</w:t>
      </w:r>
      <w:r>
        <w:rPr>
          <w:rFonts w:ascii="Times New Roman" w:eastAsia="Times New Roman" w:hAnsi="Times New Roman" w:cs="Times New Roman"/>
          <w:bCs/>
          <w:sz w:val="24"/>
          <w:szCs w:val="24"/>
          <w:lang w:eastAsia="pl-PL"/>
        </w:rPr>
        <w:t xml:space="preserve"> informację</w:t>
      </w:r>
      <w:r w:rsidRPr="00A25D3C">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Rozwiązanie to jest wzorowane na art. 104 ust. 3 ustawy – Prawo bankowe.</w:t>
      </w:r>
    </w:p>
    <w:p w14:paraId="327C41B1" w14:textId="77777777" w:rsidR="00B4058D" w:rsidRDefault="001A3D5C" w:rsidP="00A25D3C">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Przepis </w:t>
      </w:r>
      <w:r w:rsidRPr="00305FF3">
        <w:rPr>
          <w:rFonts w:ascii="Times New Roman" w:eastAsia="Times New Roman" w:hAnsi="Times New Roman" w:cs="Times New Roman"/>
          <w:bCs/>
          <w:sz w:val="24"/>
          <w:szCs w:val="24"/>
          <w:lang w:eastAsia="pl-PL"/>
        </w:rPr>
        <w:t>u</w:t>
      </w:r>
      <w:r w:rsidR="00B4058D" w:rsidRPr="00305FF3">
        <w:rPr>
          <w:rFonts w:ascii="Times New Roman" w:eastAsia="Times New Roman" w:hAnsi="Times New Roman" w:cs="Times New Roman"/>
          <w:bCs/>
          <w:sz w:val="24"/>
          <w:szCs w:val="24"/>
          <w:lang w:eastAsia="pl-PL"/>
        </w:rPr>
        <w:t>st. 1</w:t>
      </w:r>
      <w:r w:rsidR="00B4058D" w:rsidRPr="001A3D5C">
        <w:rPr>
          <w:rFonts w:ascii="Times New Roman" w:eastAsia="Times New Roman" w:hAnsi="Times New Roman" w:cs="Times New Roman"/>
          <w:b/>
          <w:bCs/>
          <w:sz w:val="24"/>
          <w:szCs w:val="24"/>
          <w:lang w:eastAsia="pl-PL"/>
        </w:rPr>
        <w:t xml:space="preserve"> pkt 7</w:t>
      </w:r>
      <w:r>
        <w:rPr>
          <w:rFonts w:ascii="Times New Roman" w:eastAsia="Times New Roman" w:hAnsi="Times New Roman" w:cs="Times New Roman"/>
          <w:bCs/>
          <w:sz w:val="24"/>
          <w:szCs w:val="24"/>
          <w:lang w:eastAsia="pl-PL"/>
        </w:rPr>
        <w:t xml:space="preserve"> umożliwi</w:t>
      </w:r>
      <w:r w:rsidR="00384F93">
        <w:rPr>
          <w:rFonts w:ascii="Times New Roman" w:eastAsia="Times New Roman" w:hAnsi="Times New Roman" w:cs="Times New Roman"/>
          <w:bCs/>
          <w:sz w:val="24"/>
          <w:szCs w:val="24"/>
          <w:lang w:eastAsia="pl-PL"/>
        </w:rPr>
        <w:t xml:space="preserve"> przekazywanie Komisji </w:t>
      </w:r>
      <w:r>
        <w:rPr>
          <w:rFonts w:ascii="Times New Roman" w:eastAsia="Times New Roman" w:hAnsi="Times New Roman" w:cs="Times New Roman"/>
          <w:bCs/>
          <w:sz w:val="24"/>
          <w:szCs w:val="24"/>
          <w:lang w:eastAsia="pl-PL"/>
        </w:rPr>
        <w:t xml:space="preserve">informacji </w:t>
      </w:r>
      <w:r w:rsidR="00384F93">
        <w:rPr>
          <w:rFonts w:ascii="Times New Roman" w:eastAsia="Times New Roman" w:hAnsi="Times New Roman" w:cs="Times New Roman"/>
          <w:bCs/>
          <w:sz w:val="24"/>
          <w:szCs w:val="24"/>
          <w:lang w:eastAsia="pl-PL"/>
        </w:rPr>
        <w:t xml:space="preserve">w zakresie niezbędnym do wykonywania zadań w zakresie cyberbezpieczeństwa na rynku finansowym. Jest to zmiana </w:t>
      </w:r>
      <w:r w:rsidR="00384F93">
        <w:rPr>
          <w:rFonts w:ascii="Times New Roman" w:eastAsia="Times New Roman" w:hAnsi="Times New Roman" w:cs="Times New Roman"/>
          <w:bCs/>
          <w:sz w:val="24"/>
          <w:szCs w:val="24"/>
          <w:lang w:eastAsia="pl-PL"/>
        </w:rPr>
        <w:lastRenderedPageBreak/>
        <w:t xml:space="preserve">wynikająca z dodania nowego zadania Komisji przewidzianego </w:t>
      </w:r>
      <w:r w:rsidR="00384F93" w:rsidRPr="00384F93">
        <w:rPr>
          <w:rFonts w:ascii="Times New Roman" w:eastAsia="Times New Roman" w:hAnsi="Times New Roman" w:cs="Times New Roman"/>
          <w:bCs/>
          <w:sz w:val="24"/>
          <w:szCs w:val="24"/>
          <w:lang w:eastAsia="pl-PL"/>
        </w:rPr>
        <w:t xml:space="preserve">w </w:t>
      </w:r>
      <w:r w:rsidR="00384F93">
        <w:rPr>
          <w:rFonts w:ascii="Times New Roman" w:eastAsia="Times New Roman" w:hAnsi="Times New Roman" w:cs="Times New Roman"/>
          <w:bCs/>
          <w:sz w:val="24"/>
          <w:szCs w:val="24"/>
          <w:lang w:eastAsia="pl-PL"/>
        </w:rPr>
        <w:t xml:space="preserve">art. 4 ust. 1 pkt 3b ustawy </w:t>
      </w:r>
      <w:r w:rsidR="00384F93" w:rsidRPr="00384F93">
        <w:rPr>
          <w:rFonts w:ascii="Times New Roman" w:eastAsia="Times New Roman" w:hAnsi="Times New Roman" w:cs="Times New Roman"/>
          <w:bCs/>
          <w:sz w:val="24"/>
          <w:szCs w:val="24"/>
          <w:lang w:eastAsia="pl-PL"/>
        </w:rPr>
        <w:t>o nadzorze nad rynkiem finansowym</w:t>
      </w:r>
      <w:r w:rsidR="00384F93">
        <w:rPr>
          <w:rFonts w:ascii="Times New Roman" w:eastAsia="Times New Roman" w:hAnsi="Times New Roman" w:cs="Times New Roman"/>
          <w:bCs/>
          <w:sz w:val="24"/>
          <w:szCs w:val="24"/>
          <w:lang w:eastAsia="pl-PL"/>
        </w:rPr>
        <w:t>.</w:t>
      </w:r>
    </w:p>
    <w:p w14:paraId="63F0E72F" w14:textId="77777777" w:rsidR="00A25D3C" w:rsidRDefault="001A3D5C" w:rsidP="001A3D5C">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w:t>
      </w:r>
      <w:r w:rsidR="00A25D3C">
        <w:rPr>
          <w:rFonts w:ascii="Times New Roman" w:eastAsia="Times New Roman" w:hAnsi="Times New Roman" w:cs="Times New Roman"/>
          <w:bCs/>
          <w:sz w:val="24"/>
          <w:szCs w:val="24"/>
          <w:lang w:eastAsia="pl-PL"/>
        </w:rPr>
        <w:t xml:space="preserve"> </w:t>
      </w:r>
      <w:r w:rsidR="00A25D3C" w:rsidRPr="00305FF3">
        <w:rPr>
          <w:rFonts w:ascii="Times New Roman" w:eastAsia="Times New Roman" w:hAnsi="Times New Roman" w:cs="Times New Roman"/>
          <w:bCs/>
          <w:sz w:val="24"/>
          <w:szCs w:val="24"/>
          <w:lang w:eastAsia="pl-PL"/>
        </w:rPr>
        <w:t>ust. 1</w:t>
      </w:r>
      <w:r w:rsidR="00A25D3C" w:rsidRPr="00A25D3C">
        <w:rPr>
          <w:rFonts w:ascii="Times New Roman" w:eastAsia="Times New Roman" w:hAnsi="Times New Roman" w:cs="Times New Roman"/>
          <w:b/>
          <w:bCs/>
          <w:sz w:val="24"/>
          <w:szCs w:val="24"/>
          <w:lang w:eastAsia="pl-PL"/>
        </w:rPr>
        <w:t xml:space="preserve"> pkt </w:t>
      </w:r>
      <w:r w:rsidR="00B4058D">
        <w:rPr>
          <w:rFonts w:ascii="Times New Roman" w:eastAsia="Times New Roman" w:hAnsi="Times New Roman" w:cs="Times New Roman"/>
          <w:b/>
          <w:bCs/>
          <w:sz w:val="24"/>
          <w:szCs w:val="24"/>
          <w:lang w:eastAsia="pl-PL"/>
        </w:rPr>
        <w:t>9</w:t>
      </w:r>
      <w:r>
        <w:rPr>
          <w:rFonts w:ascii="Times New Roman" w:eastAsia="Times New Roman" w:hAnsi="Times New Roman" w:cs="Times New Roman"/>
          <w:b/>
          <w:bCs/>
          <w:sz w:val="24"/>
          <w:szCs w:val="24"/>
          <w:lang w:eastAsia="pl-PL"/>
        </w:rPr>
        <w:t xml:space="preserve"> </w:t>
      </w:r>
      <w:r w:rsidRPr="001A3D5C">
        <w:rPr>
          <w:rFonts w:ascii="Times New Roman" w:eastAsia="Times New Roman" w:hAnsi="Times New Roman" w:cs="Times New Roman"/>
          <w:bCs/>
          <w:sz w:val="24"/>
          <w:szCs w:val="24"/>
          <w:lang w:eastAsia="pl-PL"/>
        </w:rPr>
        <w:t>d</w:t>
      </w:r>
      <w:r w:rsidR="00A2037E">
        <w:rPr>
          <w:rFonts w:ascii="Times New Roman" w:eastAsia="Times New Roman" w:hAnsi="Times New Roman" w:cs="Times New Roman"/>
          <w:bCs/>
          <w:sz w:val="24"/>
          <w:szCs w:val="24"/>
          <w:lang w:eastAsia="pl-PL"/>
        </w:rPr>
        <w:t xml:space="preserve">okonano zmiany legislacyjnej polegającej na połączeniu w jedną jednostkę redakcyjną dwóch punktów określających przypadki przekazania informacji. </w:t>
      </w:r>
      <w:r>
        <w:rPr>
          <w:rFonts w:ascii="Times New Roman" w:eastAsia="Times New Roman" w:hAnsi="Times New Roman" w:cs="Times New Roman"/>
          <w:bCs/>
          <w:sz w:val="24"/>
          <w:szCs w:val="24"/>
          <w:lang w:eastAsia="pl-PL"/>
        </w:rPr>
        <w:t xml:space="preserve">Jednocześnie </w:t>
      </w:r>
      <w:r w:rsidR="00A2037E">
        <w:rPr>
          <w:rFonts w:ascii="Times New Roman" w:eastAsia="Times New Roman" w:hAnsi="Times New Roman" w:cs="Times New Roman"/>
          <w:bCs/>
          <w:sz w:val="24"/>
          <w:szCs w:val="24"/>
          <w:lang w:eastAsia="pl-PL"/>
        </w:rPr>
        <w:t>p</w:t>
      </w:r>
      <w:r w:rsidR="00A25D3C">
        <w:rPr>
          <w:rFonts w:ascii="Times New Roman" w:eastAsia="Times New Roman" w:hAnsi="Times New Roman" w:cs="Times New Roman"/>
          <w:bCs/>
          <w:sz w:val="24"/>
          <w:szCs w:val="24"/>
          <w:lang w:eastAsia="pl-PL"/>
        </w:rPr>
        <w:t>rojektowany przepis</w:t>
      </w:r>
      <w:r w:rsidR="00A25D3C" w:rsidRPr="00A25D3C">
        <w:rPr>
          <w:rFonts w:ascii="Times New Roman" w:eastAsia="Times New Roman" w:hAnsi="Times New Roman" w:cs="Times New Roman"/>
          <w:bCs/>
          <w:sz w:val="24"/>
          <w:szCs w:val="24"/>
          <w:lang w:eastAsia="pl-PL"/>
        </w:rPr>
        <w:t xml:space="preserve"> </w:t>
      </w:r>
      <w:r w:rsidR="00A2037E">
        <w:rPr>
          <w:rFonts w:ascii="Times New Roman" w:eastAsia="Times New Roman" w:hAnsi="Times New Roman" w:cs="Times New Roman"/>
          <w:bCs/>
          <w:sz w:val="24"/>
          <w:szCs w:val="24"/>
          <w:lang w:eastAsia="pl-PL"/>
        </w:rPr>
        <w:t xml:space="preserve">lit. d </w:t>
      </w:r>
      <w:r w:rsidR="00DD68BF">
        <w:rPr>
          <w:rFonts w:ascii="Times New Roman" w:eastAsia="Times New Roman" w:hAnsi="Times New Roman" w:cs="Times New Roman"/>
          <w:bCs/>
          <w:sz w:val="24"/>
          <w:szCs w:val="24"/>
          <w:lang w:eastAsia="pl-PL"/>
        </w:rPr>
        <w:t xml:space="preserve">nie będzie zawężać zakresu przekazywanych informacji do spraw związanych ze </w:t>
      </w:r>
      <w:r w:rsidR="00DD68BF" w:rsidRPr="00A25D3C">
        <w:rPr>
          <w:rFonts w:ascii="Times New Roman" w:eastAsia="Times New Roman" w:hAnsi="Times New Roman" w:cs="Times New Roman"/>
          <w:bCs/>
          <w:sz w:val="24"/>
          <w:szCs w:val="24"/>
          <w:lang w:eastAsia="pl-PL"/>
        </w:rPr>
        <w:t>sprawowa</w:t>
      </w:r>
      <w:r w:rsidR="00DD68BF">
        <w:rPr>
          <w:rFonts w:ascii="Times New Roman" w:eastAsia="Times New Roman" w:hAnsi="Times New Roman" w:cs="Times New Roman"/>
          <w:bCs/>
          <w:sz w:val="24"/>
          <w:szCs w:val="24"/>
          <w:lang w:eastAsia="pl-PL"/>
        </w:rPr>
        <w:t>ną przez bank centralny polityką pieniężną lub nadzorem</w:t>
      </w:r>
      <w:r w:rsidR="00DD68BF" w:rsidRPr="00A25D3C">
        <w:rPr>
          <w:rFonts w:ascii="Times New Roman" w:eastAsia="Times New Roman" w:hAnsi="Times New Roman" w:cs="Times New Roman"/>
          <w:bCs/>
          <w:sz w:val="24"/>
          <w:szCs w:val="24"/>
          <w:lang w:eastAsia="pl-PL"/>
        </w:rPr>
        <w:t xml:space="preserve"> nad systemami płatności</w:t>
      </w:r>
      <w:r>
        <w:rPr>
          <w:rFonts w:ascii="Times New Roman" w:eastAsia="Times New Roman" w:hAnsi="Times New Roman" w:cs="Times New Roman"/>
          <w:bCs/>
          <w:sz w:val="24"/>
          <w:szCs w:val="24"/>
          <w:lang w:eastAsia="pl-PL"/>
        </w:rPr>
        <w:t xml:space="preserve"> –</w:t>
      </w:r>
      <w:r w:rsidR="00DD68B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p</w:t>
      </w:r>
      <w:r w:rsidR="00A25D3C" w:rsidRPr="00A25D3C">
        <w:rPr>
          <w:rFonts w:ascii="Times New Roman" w:eastAsia="Times New Roman" w:hAnsi="Times New Roman" w:cs="Times New Roman"/>
          <w:bCs/>
          <w:sz w:val="24"/>
          <w:szCs w:val="24"/>
          <w:lang w:eastAsia="pl-PL"/>
        </w:rPr>
        <w:t>ozwoli</w:t>
      </w:r>
      <w:r w:rsidR="00DD68BF">
        <w:rPr>
          <w:rFonts w:ascii="Times New Roman" w:eastAsia="Times New Roman" w:hAnsi="Times New Roman" w:cs="Times New Roman"/>
          <w:bCs/>
          <w:sz w:val="24"/>
          <w:szCs w:val="24"/>
          <w:lang w:eastAsia="pl-PL"/>
        </w:rPr>
        <w:t xml:space="preserve"> to na przekazywanie między tymi instytucjami wszelkich informacji niezbędnych we współpracy</w:t>
      </w:r>
      <w:r>
        <w:rPr>
          <w:rFonts w:ascii="Times New Roman" w:eastAsia="Times New Roman" w:hAnsi="Times New Roman" w:cs="Times New Roman"/>
          <w:bCs/>
          <w:sz w:val="24"/>
          <w:szCs w:val="24"/>
          <w:lang w:eastAsia="pl-PL"/>
        </w:rPr>
        <w:t xml:space="preserve">,  a także </w:t>
      </w:r>
      <w:r w:rsidR="00DD68BF">
        <w:rPr>
          <w:rFonts w:ascii="Times New Roman" w:eastAsia="Times New Roman" w:hAnsi="Times New Roman" w:cs="Times New Roman"/>
          <w:bCs/>
          <w:sz w:val="24"/>
          <w:szCs w:val="24"/>
          <w:lang w:eastAsia="pl-PL"/>
        </w:rPr>
        <w:t>wzmocni nadzór nad rynkiem</w:t>
      </w:r>
      <w:r w:rsidR="00A25D3C" w:rsidRPr="00A25D3C">
        <w:rPr>
          <w:rFonts w:ascii="Times New Roman" w:eastAsia="Times New Roman" w:hAnsi="Times New Roman" w:cs="Times New Roman"/>
          <w:bCs/>
          <w:sz w:val="24"/>
          <w:szCs w:val="24"/>
          <w:lang w:eastAsia="pl-PL"/>
        </w:rPr>
        <w:t>.</w:t>
      </w:r>
    </w:p>
    <w:p w14:paraId="2BE1E5A5" w14:textId="77777777" w:rsidR="00310E91" w:rsidRDefault="00A25D3C" w:rsidP="00A25D3C">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Pr="00305FF3">
        <w:rPr>
          <w:rFonts w:ascii="Times New Roman" w:eastAsia="Times New Roman" w:hAnsi="Times New Roman" w:cs="Times New Roman"/>
          <w:bCs/>
          <w:sz w:val="24"/>
          <w:szCs w:val="24"/>
          <w:lang w:eastAsia="pl-PL"/>
        </w:rPr>
        <w:t>ust. 1</w:t>
      </w:r>
      <w:r w:rsidRPr="00A25D3C">
        <w:rPr>
          <w:rFonts w:ascii="Times New Roman" w:eastAsia="Times New Roman" w:hAnsi="Times New Roman" w:cs="Times New Roman"/>
          <w:b/>
          <w:bCs/>
          <w:sz w:val="24"/>
          <w:szCs w:val="24"/>
          <w:lang w:eastAsia="pl-PL"/>
        </w:rPr>
        <w:t xml:space="preserve"> pkt 1</w:t>
      </w:r>
      <w:r w:rsidR="00B4058D">
        <w:rPr>
          <w:rFonts w:ascii="Times New Roman" w:eastAsia="Times New Roman" w:hAnsi="Times New Roman" w:cs="Times New Roman"/>
          <w:b/>
          <w:bCs/>
          <w:sz w:val="24"/>
          <w:szCs w:val="24"/>
          <w:lang w:eastAsia="pl-PL"/>
        </w:rPr>
        <w:t>3</w:t>
      </w:r>
      <w:r>
        <w:rPr>
          <w:rFonts w:ascii="Times New Roman" w:eastAsia="Times New Roman" w:hAnsi="Times New Roman" w:cs="Times New Roman"/>
          <w:bCs/>
          <w:sz w:val="24"/>
          <w:szCs w:val="24"/>
          <w:lang w:eastAsia="pl-PL"/>
        </w:rPr>
        <w:t xml:space="preserve"> przewidziano </w:t>
      </w:r>
      <w:r w:rsidRPr="00A25D3C">
        <w:rPr>
          <w:rFonts w:ascii="Times New Roman" w:eastAsia="Times New Roman" w:hAnsi="Times New Roman" w:cs="Times New Roman"/>
          <w:bCs/>
          <w:sz w:val="24"/>
          <w:szCs w:val="24"/>
          <w:lang w:eastAsia="pl-PL"/>
        </w:rPr>
        <w:t xml:space="preserve">wyłączenie dla </w:t>
      </w:r>
      <w:r>
        <w:rPr>
          <w:rFonts w:ascii="Times New Roman" w:eastAsia="Times New Roman" w:hAnsi="Times New Roman" w:cs="Times New Roman"/>
          <w:bCs/>
          <w:sz w:val="24"/>
          <w:szCs w:val="24"/>
          <w:lang w:eastAsia="pl-PL"/>
        </w:rPr>
        <w:t>informacji</w:t>
      </w:r>
      <w:r w:rsidRPr="00A25D3C">
        <w:rPr>
          <w:rFonts w:ascii="Times New Roman" w:eastAsia="Times New Roman" w:hAnsi="Times New Roman" w:cs="Times New Roman"/>
          <w:bCs/>
          <w:sz w:val="24"/>
          <w:szCs w:val="24"/>
          <w:lang w:eastAsia="pl-PL"/>
        </w:rPr>
        <w:t xml:space="preserve"> przekazywanych podmiotowi prowadzącemu rejestr akcjonariuszy</w:t>
      </w:r>
      <w:r>
        <w:rPr>
          <w:rFonts w:ascii="Times New Roman" w:eastAsia="Times New Roman" w:hAnsi="Times New Roman" w:cs="Times New Roman"/>
          <w:bCs/>
          <w:sz w:val="24"/>
          <w:szCs w:val="24"/>
          <w:lang w:eastAsia="pl-PL"/>
        </w:rPr>
        <w:t xml:space="preserve">. Brak takiego wyłączenia </w:t>
      </w:r>
      <w:r w:rsidRPr="00A25D3C">
        <w:rPr>
          <w:rFonts w:ascii="Times New Roman" w:eastAsia="Times New Roman" w:hAnsi="Times New Roman" w:cs="Times New Roman"/>
          <w:bCs/>
          <w:sz w:val="24"/>
          <w:szCs w:val="24"/>
          <w:lang w:eastAsia="pl-PL"/>
        </w:rPr>
        <w:t>znacząco utrudniłby zarejestrowanie przeniesienia akcji w wyniku transakcji dokonanych w ramach usług finansowania społecznościowego</w:t>
      </w:r>
      <w:r w:rsidR="00310E91">
        <w:rPr>
          <w:rFonts w:ascii="Times New Roman" w:eastAsia="Times New Roman" w:hAnsi="Times New Roman" w:cs="Times New Roman"/>
          <w:bCs/>
          <w:sz w:val="24"/>
          <w:szCs w:val="24"/>
          <w:lang w:eastAsia="pl-PL"/>
        </w:rPr>
        <w:t xml:space="preserve">, ponieważ </w:t>
      </w:r>
      <w:r w:rsidR="00585521">
        <w:rPr>
          <w:rFonts w:ascii="Times New Roman" w:eastAsia="Times New Roman" w:hAnsi="Times New Roman" w:cs="Times New Roman"/>
          <w:bCs/>
          <w:sz w:val="24"/>
          <w:szCs w:val="24"/>
          <w:lang w:eastAsia="pl-PL"/>
        </w:rPr>
        <w:t>mogłyby powstać wątpliwości co do podstawy prawnej ujawniania danych akcjonariuszy podmiotom prowadzącym rejestr akcjonariuszy spółek, które pozyskały finansowanie w drodze crowdfundingu</w:t>
      </w:r>
      <w:r w:rsidR="00310E91">
        <w:rPr>
          <w:rFonts w:ascii="Times New Roman" w:eastAsia="Times New Roman" w:hAnsi="Times New Roman" w:cs="Times New Roman"/>
          <w:bCs/>
          <w:sz w:val="24"/>
          <w:szCs w:val="24"/>
          <w:lang w:eastAsia="pl-PL"/>
        </w:rPr>
        <w:t>.</w:t>
      </w:r>
    </w:p>
    <w:p w14:paraId="1433B02E" w14:textId="77777777" w:rsidR="00707EED" w:rsidRPr="004E768F" w:rsidRDefault="00707EED" w:rsidP="00310E91">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Kolejne odstępstwo od regulacji ustawy o obrocie instrumentami finansowymi wprowadzono w </w:t>
      </w:r>
      <w:r w:rsidRPr="00707EED">
        <w:rPr>
          <w:rFonts w:ascii="Times New Roman" w:eastAsia="Times New Roman" w:hAnsi="Times New Roman" w:cs="Times New Roman"/>
          <w:b/>
          <w:bCs/>
          <w:sz w:val="24"/>
          <w:szCs w:val="24"/>
          <w:lang w:eastAsia="pl-PL"/>
        </w:rPr>
        <w:t>ust. 2</w:t>
      </w:r>
      <w:r>
        <w:rPr>
          <w:rFonts w:ascii="Times New Roman" w:eastAsia="Times New Roman" w:hAnsi="Times New Roman" w:cs="Times New Roman"/>
          <w:bCs/>
          <w:sz w:val="24"/>
          <w:szCs w:val="24"/>
          <w:lang w:eastAsia="pl-PL"/>
        </w:rPr>
        <w:t>. Przepis</w:t>
      </w:r>
      <w:r w:rsidR="00310E91">
        <w:rPr>
          <w:rFonts w:ascii="Times New Roman" w:eastAsia="Times New Roman" w:hAnsi="Times New Roman" w:cs="Times New Roman"/>
          <w:bCs/>
          <w:sz w:val="24"/>
          <w:szCs w:val="24"/>
          <w:lang w:eastAsia="pl-PL"/>
        </w:rPr>
        <w:t xml:space="preserve"> art. </w:t>
      </w:r>
      <w:r w:rsidR="00F157C4">
        <w:rPr>
          <w:rFonts w:ascii="Times New Roman" w:eastAsia="Times New Roman" w:hAnsi="Times New Roman" w:cs="Times New Roman"/>
          <w:bCs/>
          <w:sz w:val="24"/>
          <w:szCs w:val="24"/>
          <w:lang w:eastAsia="pl-PL"/>
        </w:rPr>
        <w:t>150 ust. 2</w:t>
      </w:r>
      <w:r w:rsidR="00310E91">
        <w:rPr>
          <w:rFonts w:ascii="Times New Roman" w:eastAsia="Times New Roman" w:hAnsi="Times New Roman" w:cs="Times New Roman"/>
          <w:bCs/>
          <w:sz w:val="24"/>
          <w:szCs w:val="24"/>
          <w:lang w:eastAsia="pl-PL"/>
        </w:rPr>
        <w:t xml:space="preserve"> tej ustawy </w:t>
      </w:r>
      <w:r>
        <w:rPr>
          <w:rFonts w:ascii="Times New Roman" w:eastAsia="Times New Roman" w:hAnsi="Times New Roman" w:cs="Times New Roman"/>
          <w:bCs/>
          <w:sz w:val="24"/>
          <w:szCs w:val="24"/>
          <w:lang w:eastAsia="pl-PL"/>
        </w:rPr>
        <w:t xml:space="preserve">przewiduje </w:t>
      </w:r>
      <w:r w:rsidRPr="00707EED">
        <w:rPr>
          <w:rFonts w:ascii="Times New Roman" w:eastAsia="Times New Roman" w:hAnsi="Times New Roman" w:cs="Times New Roman"/>
          <w:bCs/>
          <w:sz w:val="24"/>
          <w:szCs w:val="24"/>
          <w:lang w:eastAsia="pl-PL"/>
        </w:rPr>
        <w:t>obowiązek zachowania w tajemnicy informacji dotyczących udzielania Policji informacji na zasada</w:t>
      </w:r>
      <w:r>
        <w:rPr>
          <w:rFonts w:ascii="Times New Roman" w:eastAsia="Times New Roman" w:hAnsi="Times New Roman" w:cs="Times New Roman"/>
          <w:bCs/>
          <w:sz w:val="24"/>
          <w:szCs w:val="24"/>
          <w:lang w:eastAsia="pl-PL"/>
        </w:rPr>
        <w:t>ch określonych w art. 20 ust. 4–</w:t>
      </w:r>
      <w:r w:rsidRPr="00707EED">
        <w:rPr>
          <w:rFonts w:ascii="Times New Roman" w:eastAsia="Times New Roman" w:hAnsi="Times New Roman" w:cs="Times New Roman"/>
          <w:bCs/>
          <w:sz w:val="24"/>
          <w:szCs w:val="24"/>
          <w:lang w:eastAsia="pl-PL"/>
        </w:rPr>
        <w:t xml:space="preserve">10 ustawy z dnia 6 kwietnia 1990 r. o Policji. Odpowiednikiem tego rodzaju regulacji jest </w:t>
      </w:r>
      <w:r w:rsidR="0037380B" w:rsidRPr="0037380B">
        <w:rPr>
          <w:rFonts w:ascii="Times New Roman" w:eastAsia="Times New Roman" w:hAnsi="Times New Roman" w:cs="Times New Roman"/>
          <w:bCs/>
          <w:sz w:val="24"/>
          <w:szCs w:val="24"/>
          <w:lang w:eastAsia="pl-PL"/>
        </w:rPr>
        <w:t>art. 11p ust. 2–10 ustawy z dnia 21 czerwca 1996 r. o szczególnych formach sprawowania nadzoru przez ministra właściwego do spraw wewnętrznych</w:t>
      </w:r>
      <w:r w:rsidR="0037380B">
        <w:rPr>
          <w:rFonts w:ascii="Times New Roman" w:eastAsia="Times New Roman" w:hAnsi="Times New Roman" w:cs="Times New Roman"/>
          <w:bCs/>
          <w:sz w:val="24"/>
          <w:szCs w:val="24"/>
          <w:lang w:eastAsia="pl-PL"/>
        </w:rPr>
        <w:t>,</w:t>
      </w:r>
      <w:r w:rsidR="0037380B" w:rsidRPr="0037380B">
        <w:rPr>
          <w:rFonts w:ascii="Times New Roman" w:eastAsia="Times New Roman" w:hAnsi="Times New Roman" w:cs="Times New Roman"/>
          <w:bCs/>
          <w:sz w:val="24"/>
          <w:szCs w:val="24"/>
          <w:lang w:eastAsia="pl-PL"/>
        </w:rPr>
        <w:t xml:space="preserve"> art. 40b ust. 3–6 ustawy z dnia 24 sierpnia 2001 r. o Żandarmerii Wojskowej i wojskowych organach porządkowych</w:t>
      </w:r>
      <w:r w:rsidR="0037380B">
        <w:rPr>
          <w:rFonts w:ascii="Times New Roman" w:eastAsia="Times New Roman" w:hAnsi="Times New Roman" w:cs="Times New Roman"/>
          <w:bCs/>
          <w:sz w:val="24"/>
          <w:szCs w:val="24"/>
          <w:lang w:eastAsia="pl-PL"/>
        </w:rPr>
        <w:t>,</w:t>
      </w:r>
      <w:r w:rsidR="0037380B" w:rsidRPr="0037380B">
        <w:rPr>
          <w:rFonts w:ascii="Times New Roman" w:eastAsia="Times New Roman" w:hAnsi="Times New Roman" w:cs="Times New Roman"/>
          <w:bCs/>
          <w:sz w:val="24"/>
          <w:szCs w:val="24"/>
          <w:lang w:eastAsia="pl-PL"/>
        </w:rPr>
        <w:t xml:space="preserve"> </w:t>
      </w:r>
      <w:r w:rsidRPr="00707EED">
        <w:rPr>
          <w:rFonts w:ascii="Times New Roman" w:eastAsia="Times New Roman" w:hAnsi="Times New Roman" w:cs="Times New Roman"/>
          <w:bCs/>
          <w:sz w:val="24"/>
          <w:szCs w:val="24"/>
          <w:lang w:eastAsia="pl-PL"/>
        </w:rPr>
        <w:t>art. 34a ust. 3</w:t>
      </w:r>
      <w:r>
        <w:rPr>
          <w:rFonts w:ascii="Times New Roman" w:eastAsia="Times New Roman" w:hAnsi="Times New Roman" w:cs="Times New Roman"/>
          <w:bCs/>
          <w:sz w:val="24"/>
          <w:szCs w:val="24"/>
          <w:lang w:eastAsia="pl-PL"/>
        </w:rPr>
        <w:t>–</w:t>
      </w:r>
      <w:r w:rsidRPr="00707EED">
        <w:rPr>
          <w:rFonts w:ascii="Times New Roman" w:eastAsia="Times New Roman" w:hAnsi="Times New Roman" w:cs="Times New Roman"/>
          <w:bCs/>
          <w:sz w:val="24"/>
          <w:szCs w:val="24"/>
          <w:lang w:eastAsia="pl-PL"/>
        </w:rPr>
        <w:t>9 ustawy z dnia 24 maja 2002 r. o Agencji Bezpieczeństwa Wewnętrznego oraz Agencji Wywiadu</w:t>
      </w:r>
      <w:r w:rsidR="00E62222">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Pr="00707EED">
        <w:rPr>
          <w:rFonts w:ascii="Times New Roman" w:eastAsia="Times New Roman" w:hAnsi="Times New Roman" w:cs="Times New Roman"/>
          <w:bCs/>
          <w:sz w:val="24"/>
          <w:szCs w:val="24"/>
          <w:lang w:eastAsia="pl-PL"/>
        </w:rPr>
        <w:t>art. 23 ust. 3–9 ustawy z dnia 9 czerwca 2006 r. o Centralnym Biurze Antykorupcyjnym</w:t>
      </w:r>
      <w:r w:rsidR="00E62222">
        <w:rPr>
          <w:rFonts w:ascii="Times New Roman" w:eastAsia="Times New Roman" w:hAnsi="Times New Roman" w:cs="Times New Roman"/>
          <w:bCs/>
          <w:sz w:val="24"/>
          <w:szCs w:val="24"/>
          <w:lang w:eastAsia="pl-PL"/>
        </w:rPr>
        <w:t xml:space="preserve"> oraz art. 127a ust. 3–10 ustawy z dnia 16 listopada 2016 r. o Krajowej Administracji Skarbowej</w:t>
      </w:r>
      <w:r w:rsidRPr="00707EED">
        <w:rPr>
          <w:rFonts w:ascii="Times New Roman" w:eastAsia="Times New Roman" w:hAnsi="Times New Roman" w:cs="Times New Roman"/>
          <w:bCs/>
          <w:sz w:val="24"/>
          <w:szCs w:val="24"/>
          <w:lang w:eastAsia="pl-PL"/>
        </w:rPr>
        <w:t xml:space="preserve">. Wobec powyższego zasadne jest, aby ust. 2 projektu obejmował również </w:t>
      </w:r>
      <w:r>
        <w:rPr>
          <w:rFonts w:ascii="Times New Roman" w:eastAsia="Times New Roman" w:hAnsi="Times New Roman" w:cs="Times New Roman"/>
          <w:bCs/>
          <w:sz w:val="24"/>
          <w:szCs w:val="24"/>
          <w:lang w:eastAsia="pl-PL"/>
        </w:rPr>
        <w:t xml:space="preserve">obowiązek określony w analogicznych przepisach regulujących działalność </w:t>
      </w:r>
      <w:r w:rsidR="00F157C4">
        <w:rPr>
          <w:rFonts w:ascii="Times New Roman" w:eastAsia="Times New Roman" w:hAnsi="Times New Roman" w:cs="Times New Roman"/>
          <w:bCs/>
          <w:sz w:val="24"/>
          <w:szCs w:val="24"/>
          <w:lang w:eastAsia="pl-PL"/>
        </w:rPr>
        <w:t>Inspektora</w:t>
      </w:r>
      <w:r w:rsidR="0037380B">
        <w:rPr>
          <w:rFonts w:ascii="Times New Roman" w:eastAsia="Times New Roman" w:hAnsi="Times New Roman" w:cs="Times New Roman"/>
          <w:bCs/>
          <w:sz w:val="24"/>
          <w:szCs w:val="24"/>
          <w:lang w:eastAsia="pl-PL"/>
        </w:rPr>
        <w:t xml:space="preserve"> Nadzoru Wewnętrznego, Żandarmerii Wojskowej, </w:t>
      </w:r>
      <w:r>
        <w:rPr>
          <w:rFonts w:ascii="Times New Roman" w:eastAsia="Times New Roman" w:hAnsi="Times New Roman" w:cs="Times New Roman"/>
          <w:bCs/>
          <w:sz w:val="24"/>
          <w:szCs w:val="24"/>
          <w:lang w:eastAsia="pl-PL"/>
        </w:rPr>
        <w:t>ABW</w:t>
      </w:r>
      <w:r w:rsidR="00E62222">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CBA</w:t>
      </w:r>
      <w:r w:rsidR="001A3D5C">
        <w:rPr>
          <w:rFonts w:ascii="Times New Roman" w:eastAsia="Times New Roman" w:hAnsi="Times New Roman" w:cs="Times New Roman"/>
          <w:bCs/>
          <w:sz w:val="24"/>
          <w:szCs w:val="24"/>
          <w:lang w:eastAsia="pl-PL"/>
        </w:rPr>
        <w:t xml:space="preserve"> i K</w:t>
      </w:r>
      <w:r w:rsidR="00E62222">
        <w:rPr>
          <w:rFonts w:ascii="Times New Roman" w:eastAsia="Times New Roman" w:hAnsi="Times New Roman" w:cs="Times New Roman"/>
          <w:bCs/>
          <w:sz w:val="24"/>
          <w:szCs w:val="24"/>
          <w:lang w:eastAsia="pl-PL"/>
        </w:rPr>
        <w:t>AS</w:t>
      </w:r>
      <w:r>
        <w:rPr>
          <w:rFonts w:ascii="Times New Roman" w:eastAsia="Times New Roman" w:hAnsi="Times New Roman" w:cs="Times New Roman"/>
          <w:bCs/>
          <w:sz w:val="24"/>
          <w:szCs w:val="24"/>
          <w:lang w:eastAsia="pl-PL"/>
        </w:rPr>
        <w:t>.</w:t>
      </w:r>
    </w:p>
    <w:p w14:paraId="1DFA81E5" w14:textId="77777777" w:rsidR="00707EED" w:rsidRDefault="00220E58"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894061">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9</w:t>
      </w:r>
      <w:r w:rsidR="000F5D8B" w:rsidRPr="00894061">
        <w:rPr>
          <w:rFonts w:ascii="Times New Roman" w:eastAsia="Times New Roman" w:hAnsi="Times New Roman" w:cs="Times New Roman"/>
          <w:bCs/>
          <w:sz w:val="24"/>
          <w:szCs w:val="24"/>
          <w:lang w:eastAsia="pl-PL"/>
        </w:rPr>
        <w:t xml:space="preserve"> </w:t>
      </w:r>
      <w:r w:rsidR="00707EED">
        <w:rPr>
          <w:rFonts w:ascii="Times New Roman" w:eastAsia="Times New Roman" w:hAnsi="Times New Roman" w:cs="Times New Roman"/>
          <w:bCs/>
          <w:sz w:val="24"/>
          <w:szCs w:val="24"/>
          <w:lang w:eastAsia="pl-PL"/>
        </w:rPr>
        <w:t xml:space="preserve">wyłącza stosowanie przepisów o przekazywaniu tajemnicy zawodowej w stosunku do biegłych rewidentów i firm audytorskich. </w:t>
      </w:r>
      <w:r w:rsidR="00707EED" w:rsidRPr="00707EED">
        <w:rPr>
          <w:rFonts w:ascii="Times New Roman" w:eastAsia="Times New Roman" w:hAnsi="Times New Roman" w:cs="Times New Roman"/>
          <w:bCs/>
          <w:sz w:val="24"/>
          <w:szCs w:val="24"/>
          <w:lang w:eastAsia="pl-PL"/>
        </w:rPr>
        <w:t>Przekazanie informacji przez firmę audytorską i biegłego rewidenta</w:t>
      </w:r>
      <w:r w:rsidR="00707EED">
        <w:rPr>
          <w:rFonts w:ascii="Times New Roman" w:eastAsia="Times New Roman" w:hAnsi="Times New Roman" w:cs="Times New Roman"/>
          <w:bCs/>
          <w:sz w:val="24"/>
          <w:szCs w:val="24"/>
          <w:lang w:eastAsia="pl-PL"/>
        </w:rPr>
        <w:t xml:space="preserve"> w trybie przewidzianym w projektowanej ustawie</w:t>
      </w:r>
      <w:r w:rsidR="00707EED" w:rsidRPr="00707EED">
        <w:rPr>
          <w:rFonts w:ascii="Times New Roman" w:eastAsia="Times New Roman" w:hAnsi="Times New Roman" w:cs="Times New Roman"/>
          <w:bCs/>
          <w:sz w:val="24"/>
          <w:szCs w:val="24"/>
          <w:lang w:eastAsia="pl-PL"/>
        </w:rPr>
        <w:t xml:space="preserve"> byłoby nieuzasadnionym wyłomem w zakres</w:t>
      </w:r>
      <w:r w:rsidR="00214B33">
        <w:rPr>
          <w:rFonts w:ascii="Times New Roman" w:eastAsia="Times New Roman" w:hAnsi="Times New Roman" w:cs="Times New Roman"/>
          <w:bCs/>
          <w:sz w:val="24"/>
          <w:szCs w:val="24"/>
          <w:lang w:eastAsia="pl-PL"/>
        </w:rPr>
        <w:t>ie</w:t>
      </w:r>
      <w:r w:rsidR="00707EED" w:rsidRPr="00707EED">
        <w:rPr>
          <w:rFonts w:ascii="Times New Roman" w:eastAsia="Times New Roman" w:hAnsi="Times New Roman" w:cs="Times New Roman"/>
          <w:bCs/>
          <w:sz w:val="24"/>
          <w:szCs w:val="24"/>
          <w:lang w:eastAsia="pl-PL"/>
        </w:rPr>
        <w:t xml:space="preserve"> tajemnicy biegłego rewidenta regulowanej ustawą z dnia 11 maja 2017 r. o biegłych rewidentach, firmach audyto</w:t>
      </w:r>
      <w:r w:rsidR="00707EED">
        <w:rPr>
          <w:rFonts w:ascii="Times New Roman" w:eastAsia="Times New Roman" w:hAnsi="Times New Roman" w:cs="Times New Roman"/>
          <w:bCs/>
          <w:sz w:val="24"/>
          <w:szCs w:val="24"/>
          <w:lang w:eastAsia="pl-PL"/>
        </w:rPr>
        <w:t>rskich oraz nadzorze publicznym (Dz. U. z 2020 r poz. 1415, z późn. zm.)</w:t>
      </w:r>
      <w:r w:rsidR="00707EED" w:rsidRPr="00707EED">
        <w:rPr>
          <w:rFonts w:ascii="Times New Roman" w:eastAsia="Times New Roman" w:hAnsi="Times New Roman" w:cs="Times New Roman"/>
          <w:bCs/>
          <w:sz w:val="24"/>
          <w:szCs w:val="24"/>
          <w:lang w:eastAsia="pl-PL"/>
        </w:rPr>
        <w:t>.</w:t>
      </w:r>
      <w:r w:rsidR="00707EED">
        <w:rPr>
          <w:rFonts w:ascii="Times New Roman" w:eastAsia="Times New Roman" w:hAnsi="Times New Roman" w:cs="Times New Roman"/>
          <w:bCs/>
          <w:sz w:val="24"/>
          <w:szCs w:val="24"/>
          <w:lang w:eastAsia="pl-PL"/>
        </w:rPr>
        <w:t xml:space="preserve"> W stosunku do tych podmiotów powinny zatem znaleźć zastosowanie reguły przewidziane we wskazanej ustawie.</w:t>
      </w:r>
    </w:p>
    <w:p w14:paraId="2E55F5F9" w14:textId="77777777" w:rsidR="00894061" w:rsidRPr="005E7A4C" w:rsidRDefault="00707EED"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707EED">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10</w:t>
      </w:r>
      <w:r>
        <w:rPr>
          <w:rFonts w:ascii="Times New Roman" w:eastAsia="Times New Roman" w:hAnsi="Times New Roman" w:cs="Times New Roman"/>
          <w:bCs/>
          <w:sz w:val="24"/>
          <w:szCs w:val="24"/>
          <w:lang w:eastAsia="pl-PL"/>
        </w:rPr>
        <w:t xml:space="preserve"> </w:t>
      </w:r>
      <w:r w:rsidR="000F5D8B" w:rsidRPr="00894061">
        <w:rPr>
          <w:rFonts w:ascii="Times New Roman" w:eastAsia="Times New Roman" w:hAnsi="Times New Roman" w:cs="Times New Roman"/>
          <w:bCs/>
          <w:sz w:val="24"/>
          <w:szCs w:val="24"/>
          <w:lang w:eastAsia="pl-PL"/>
        </w:rPr>
        <w:t xml:space="preserve">przewiduje możliwość ujawnienia </w:t>
      </w:r>
      <w:r w:rsidR="000F5D8B" w:rsidRPr="005842F5">
        <w:rPr>
          <w:rFonts w:ascii="Times New Roman" w:eastAsia="Times New Roman" w:hAnsi="Times New Roman" w:cs="Times New Roman"/>
          <w:bCs/>
          <w:sz w:val="24"/>
          <w:szCs w:val="24"/>
          <w:lang w:eastAsia="pl-PL"/>
        </w:rPr>
        <w:t xml:space="preserve">informacji dotyczących dostawcy usług finansowania społecznościowego, </w:t>
      </w:r>
      <w:r w:rsidR="00AE5149" w:rsidRPr="00A710E1">
        <w:rPr>
          <w:rFonts w:ascii="Times New Roman" w:eastAsia="Times New Roman" w:hAnsi="Times New Roman" w:cs="Times New Roman"/>
          <w:bCs/>
          <w:sz w:val="24"/>
          <w:szCs w:val="24"/>
          <w:lang w:eastAsia="pl-PL"/>
        </w:rPr>
        <w:t xml:space="preserve">które dostawca ten </w:t>
      </w:r>
      <w:r w:rsidR="000F5D8B" w:rsidRPr="00A710E1">
        <w:rPr>
          <w:rFonts w:ascii="Times New Roman" w:eastAsia="Times New Roman" w:hAnsi="Times New Roman" w:cs="Times New Roman"/>
          <w:bCs/>
          <w:sz w:val="24"/>
          <w:szCs w:val="24"/>
          <w:lang w:eastAsia="pl-PL"/>
        </w:rPr>
        <w:t>przekaza</w:t>
      </w:r>
      <w:r w:rsidR="00AE5149" w:rsidRPr="00A710E1">
        <w:rPr>
          <w:rFonts w:ascii="Times New Roman" w:eastAsia="Times New Roman" w:hAnsi="Times New Roman" w:cs="Times New Roman"/>
          <w:bCs/>
          <w:sz w:val="24"/>
          <w:szCs w:val="24"/>
          <w:lang w:eastAsia="pl-PL"/>
        </w:rPr>
        <w:t xml:space="preserve">ł </w:t>
      </w:r>
      <w:r w:rsidR="000F5D8B" w:rsidRPr="002E5F9B">
        <w:rPr>
          <w:rFonts w:ascii="Times New Roman" w:eastAsia="Times New Roman" w:hAnsi="Times New Roman" w:cs="Times New Roman"/>
          <w:bCs/>
          <w:sz w:val="24"/>
          <w:szCs w:val="24"/>
          <w:lang w:eastAsia="pl-PL"/>
        </w:rPr>
        <w:t xml:space="preserve">Komisji, </w:t>
      </w:r>
      <w:r w:rsidR="005E7A4C">
        <w:rPr>
          <w:rFonts w:ascii="Times New Roman" w:eastAsia="Times New Roman" w:hAnsi="Times New Roman" w:cs="Times New Roman"/>
          <w:bCs/>
          <w:sz w:val="24"/>
          <w:szCs w:val="24"/>
          <w:lang w:eastAsia="pl-PL"/>
        </w:rPr>
        <w:t>pod warunkiem, że</w:t>
      </w:r>
      <w:r w:rsidR="000F5D8B" w:rsidRPr="002E5F9B">
        <w:rPr>
          <w:rFonts w:ascii="Times New Roman" w:eastAsia="Times New Roman" w:hAnsi="Times New Roman" w:cs="Times New Roman"/>
          <w:bCs/>
          <w:sz w:val="24"/>
          <w:szCs w:val="24"/>
          <w:lang w:eastAsia="pl-PL"/>
        </w:rPr>
        <w:t xml:space="preserve"> nie narusza to interesów podmiotu, który przekazał informację, lub osób trzecich. </w:t>
      </w:r>
      <w:r w:rsidR="000F5D8B" w:rsidRPr="00894061">
        <w:rPr>
          <w:rFonts w:ascii="Times New Roman" w:eastAsia="Times New Roman" w:hAnsi="Times New Roman" w:cs="Times New Roman"/>
          <w:bCs/>
          <w:sz w:val="24"/>
          <w:szCs w:val="24"/>
          <w:lang w:eastAsia="pl-PL"/>
        </w:rPr>
        <w:t>Przepis ten jest odpowiednikiem art. 151a ustawy o obrocie instrumentami finansowymi.</w:t>
      </w:r>
    </w:p>
    <w:p w14:paraId="32CA2BBF" w14:textId="77777777" w:rsidR="000F5D8B" w:rsidRDefault="00707EED" w:rsidP="008129F0">
      <w:pPr>
        <w:spacing w:before="120" w:after="120"/>
        <w:ind w:firstLine="510"/>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Art. 1</w:t>
      </w:r>
      <w:r w:rsidR="00A2037E">
        <w:rPr>
          <w:rFonts w:ascii="Times New Roman" w:eastAsia="Times New Roman" w:hAnsi="Times New Roman" w:cs="Times New Roman"/>
          <w:b/>
          <w:bCs/>
          <w:sz w:val="24"/>
          <w:szCs w:val="24"/>
          <w:lang w:eastAsia="pl-PL"/>
        </w:rPr>
        <w:t>1</w:t>
      </w:r>
      <w:r w:rsidR="000F5D8B" w:rsidRPr="00894061">
        <w:rPr>
          <w:rFonts w:ascii="Times New Roman" w:eastAsia="Times New Roman" w:hAnsi="Times New Roman" w:cs="Times New Roman"/>
          <w:bCs/>
          <w:sz w:val="24"/>
          <w:szCs w:val="24"/>
          <w:lang w:eastAsia="pl-PL"/>
        </w:rPr>
        <w:t xml:space="preserve"> umożliwia dostawcom usług finansowania społecznościowego przekazywanie sobie nawzajem informacji stanowiących tajemnicę zawodową, </w:t>
      </w:r>
      <w:r w:rsidR="00AE5149" w:rsidRPr="005842F5">
        <w:rPr>
          <w:rFonts w:ascii="Times New Roman" w:eastAsia="Times New Roman" w:hAnsi="Times New Roman" w:cs="Times New Roman"/>
          <w:bCs/>
          <w:sz w:val="24"/>
          <w:szCs w:val="24"/>
          <w:lang w:eastAsia="pl-PL"/>
        </w:rPr>
        <w:t xml:space="preserve">które </w:t>
      </w:r>
      <w:r w:rsidR="000F5D8B" w:rsidRPr="005842F5">
        <w:rPr>
          <w:rFonts w:ascii="Times New Roman" w:eastAsia="Times New Roman" w:hAnsi="Times New Roman" w:cs="Times New Roman"/>
          <w:bCs/>
          <w:sz w:val="24"/>
          <w:szCs w:val="24"/>
          <w:lang w:eastAsia="pl-PL"/>
        </w:rPr>
        <w:t xml:space="preserve">są niezbędne do ochrony </w:t>
      </w:r>
      <w:r w:rsidR="00A3487A" w:rsidRPr="005842F5">
        <w:rPr>
          <w:rFonts w:ascii="Times New Roman" w:eastAsia="Times New Roman" w:hAnsi="Times New Roman" w:cs="Times New Roman"/>
          <w:bCs/>
          <w:sz w:val="24"/>
          <w:szCs w:val="24"/>
          <w:lang w:eastAsia="pl-PL"/>
        </w:rPr>
        <w:t xml:space="preserve">ich </w:t>
      </w:r>
      <w:r w:rsidR="000F5D8B" w:rsidRPr="005842F5">
        <w:rPr>
          <w:rFonts w:ascii="Times New Roman" w:eastAsia="Times New Roman" w:hAnsi="Times New Roman" w:cs="Times New Roman"/>
          <w:bCs/>
          <w:sz w:val="24"/>
          <w:szCs w:val="24"/>
          <w:lang w:eastAsia="pl-PL"/>
        </w:rPr>
        <w:t>interesów przed nierzetelnymi klientami.</w:t>
      </w:r>
      <w:r w:rsidR="00A3487A" w:rsidRPr="005842F5">
        <w:rPr>
          <w:rFonts w:ascii="Times New Roman" w:eastAsia="Times New Roman" w:hAnsi="Times New Roman" w:cs="Times New Roman"/>
          <w:bCs/>
          <w:sz w:val="24"/>
          <w:szCs w:val="24"/>
          <w:lang w:eastAsia="pl-PL"/>
        </w:rPr>
        <w:t xml:space="preserve"> </w:t>
      </w:r>
      <w:r w:rsidR="00E61F58">
        <w:rPr>
          <w:rFonts w:ascii="Times New Roman" w:eastAsia="Times New Roman" w:hAnsi="Times New Roman" w:cs="Times New Roman"/>
          <w:bCs/>
          <w:sz w:val="24"/>
          <w:szCs w:val="24"/>
          <w:lang w:eastAsia="pl-PL"/>
        </w:rPr>
        <w:t xml:space="preserve">Przepis realizuje koncepcję </w:t>
      </w:r>
      <w:r w:rsidR="00894061" w:rsidRPr="005842F5">
        <w:rPr>
          <w:rFonts w:ascii="Times New Roman" w:eastAsia="Times New Roman" w:hAnsi="Times New Roman" w:cs="Times New Roman"/>
          <w:bCs/>
          <w:sz w:val="24"/>
          <w:szCs w:val="24"/>
          <w:lang w:eastAsia="pl-PL"/>
        </w:rPr>
        <w:t>tzw. sektorowego wyłączenia tajemnicy zawodowej</w:t>
      </w:r>
      <w:r w:rsidR="005842F5">
        <w:rPr>
          <w:rFonts w:ascii="Times New Roman" w:eastAsia="Times New Roman" w:hAnsi="Times New Roman" w:cs="Times New Roman"/>
          <w:bCs/>
          <w:sz w:val="24"/>
          <w:szCs w:val="24"/>
          <w:lang w:eastAsia="pl-PL"/>
        </w:rPr>
        <w:t xml:space="preserve">, tj. wyłączenia </w:t>
      </w:r>
      <w:r w:rsidR="00894061" w:rsidRPr="005842F5">
        <w:rPr>
          <w:rFonts w:ascii="Times New Roman" w:eastAsia="Times New Roman" w:hAnsi="Times New Roman" w:cs="Times New Roman"/>
          <w:sz w:val="24"/>
          <w:szCs w:val="24"/>
          <w:lang w:eastAsia="pl-PL"/>
        </w:rPr>
        <w:t>w ramach określonej grupy profesjonalnych uczestnik</w:t>
      </w:r>
      <w:r w:rsidR="005842F5">
        <w:rPr>
          <w:rFonts w:ascii="Times New Roman" w:eastAsia="Times New Roman" w:hAnsi="Times New Roman" w:cs="Times New Roman"/>
          <w:sz w:val="24"/>
          <w:szCs w:val="24"/>
          <w:lang w:eastAsia="pl-PL"/>
        </w:rPr>
        <w:t xml:space="preserve">ów </w:t>
      </w:r>
      <w:r w:rsidR="00894061" w:rsidRPr="005842F5">
        <w:rPr>
          <w:rFonts w:ascii="Times New Roman" w:eastAsia="Times New Roman" w:hAnsi="Times New Roman" w:cs="Times New Roman"/>
          <w:sz w:val="24"/>
          <w:szCs w:val="24"/>
          <w:lang w:eastAsia="pl-PL"/>
        </w:rPr>
        <w:t xml:space="preserve">rynku </w:t>
      </w:r>
      <w:r w:rsidR="00894061" w:rsidRPr="00894061">
        <w:rPr>
          <w:rFonts w:ascii="Times New Roman" w:eastAsia="Times New Roman" w:hAnsi="Times New Roman" w:cs="Times New Roman"/>
          <w:bCs/>
          <w:sz w:val="24"/>
          <w:szCs w:val="24"/>
          <w:lang w:eastAsia="pl-PL"/>
        </w:rPr>
        <w:t>usług finansowania społecznościowego</w:t>
      </w:r>
      <w:r w:rsidR="005842F5">
        <w:rPr>
          <w:rFonts w:ascii="Times New Roman" w:eastAsia="Times New Roman" w:hAnsi="Times New Roman" w:cs="Times New Roman"/>
          <w:bCs/>
          <w:sz w:val="24"/>
          <w:szCs w:val="24"/>
          <w:lang w:eastAsia="pl-PL"/>
        </w:rPr>
        <w:t xml:space="preserve">, którzy </w:t>
      </w:r>
      <w:r w:rsidR="005842F5" w:rsidRPr="005842F5">
        <w:rPr>
          <w:rFonts w:ascii="Times New Roman" w:eastAsia="Times New Roman" w:hAnsi="Times New Roman" w:cs="Times New Roman"/>
          <w:sz w:val="24"/>
          <w:szCs w:val="24"/>
          <w:lang w:eastAsia="pl-PL"/>
        </w:rPr>
        <w:t>dążą do uniknięcia współpracy usługowej z nierzetelnym (niewiarygodnym) klientem</w:t>
      </w:r>
      <w:r w:rsidR="00894061" w:rsidRPr="005842F5">
        <w:rPr>
          <w:rFonts w:ascii="Times New Roman" w:eastAsia="Times New Roman" w:hAnsi="Times New Roman" w:cs="Times New Roman"/>
          <w:sz w:val="24"/>
          <w:szCs w:val="24"/>
          <w:lang w:eastAsia="pl-PL"/>
        </w:rPr>
        <w:t xml:space="preserve">. Rozwiązanie jest </w:t>
      </w:r>
      <w:r w:rsidR="00894061" w:rsidRPr="00894061">
        <w:rPr>
          <w:rFonts w:ascii="Times New Roman" w:eastAsia="Times New Roman" w:hAnsi="Times New Roman" w:cs="Times New Roman"/>
          <w:bCs/>
          <w:sz w:val="24"/>
          <w:szCs w:val="24"/>
          <w:lang w:eastAsia="pl-PL"/>
        </w:rPr>
        <w:t>analogiczn</w:t>
      </w:r>
      <w:r w:rsidR="005842F5">
        <w:rPr>
          <w:rFonts w:ascii="Times New Roman" w:eastAsia="Times New Roman" w:hAnsi="Times New Roman" w:cs="Times New Roman"/>
          <w:bCs/>
          <w:sz w:val="24"/>
          <w:szCs w:val="24"/>
          <w:lang w:eastAsia="pl-PL"/>
        </w:rPr>
        <w:t>e</w:t>
      </w:r>
      <w:r w:rsidR="00894061" w:rsidRPr="00894061">
        <w:rPr>
          <w:rFonts w:ascii="Times New Roman" w:eastAsia="Times New Roman" w:hAnsi="Times New Roman" w:cs="Times New Roman"/>
          <w:bCs/>
          <w:sz w:val="24"/>
          <w:szCs w:val="24"/>
          <w:lang w:eastAsia="pl-PL"/>
        </w:rPr>
        <w:t xml:space="preserve"> do art. 152 ustawy o obrocie instrumentami finansowymi</w:t>
      </w:r>
      <w:r w:rsidR="005842F5">
        <w:rPr>
          <w:rFonts w:ascii="Times New Roman" w:eastAsia="Times New Roman" w:hAnsi="Times New Roman" w:cs="Times New Roman"/>
          <w:bCs/>
          <w:sz w:val="24"/>
          <w:szCs w:val="24"/>
          <w:lang w:eastAsia="pl-PL"/>
        </w:rPr>
        <w:t xml:space="preserve">, a także </w:t>
      </w:r>
      <w:r w:rsidR="005842F5" w:rsidRPr="005842F5">
        <w:rPr>
          <w:rFonts w:ascii="Times New Roman" w:eastAsia="Times New Roman" w:hAnsi="Times New Roman" w:cs="Times New Roman"/>
          <w:sz w:val="24"/>
          <w:szCs w:val="24"/>
          <w:lang w:eastAsia="pl-PL"/>
        </w:rPr>
        <w:t xml:space="preserve">art. 105 ust. 1 pkt 1–1e </w:t>
      </w:r>
      <w:r w:rsidR="005842F5">
        <w:rPr>
          <w:rFonts w:ascii="Times New Roman" w:eastAsia="Times New Roman" w:hAnsi="Times New Roman" w:cs="Times New Roman"/>
          <w:sz w:val="24"/>
          <w:szCs w:val="24"/>
          <w:lang w:eastAsia="pl-PL"/>
        </w:rPr>
        <w:t xml:space="preserve">ustawy </w:t>
      </w:r>
      <w:r w:rsidR="005E7A4C">
        <w:rPr>
          <w:rFonts w:ascii="Times New Roman" w:eastAsia="Times New Roman" w:hAnsi="Times New Roman" w:cs="Times New Roman"/>
          <w:sz w:val="24"/>
          <w:szCs w:val="24"/>
          <w:lang w:eastAsia="pl-PL"/>
        </w:rPr>
        <w:t>– Prawo bankowe.</w:t>
      </w:r>
    </w:p>
    <w:p w14:paraId="10FD1382" w14:textId="77777777" w:rsidR="0023266E" w:rsidRDefault="00707EED" w:rsidP="0023266E">
      <w:pPr>
        <w:spacing w:after="120"/>
        <w:ind w:firstLine="510"/>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Art. 1</w:t>
      </w:r>
      <w:r w:rsidR="00A2037E">
        <w:rPr>
          <w:rFonts w:ascii="Times New Roman" w:eastAsia="Times New Roman" w:hAnsi="Times New Roman" w:cs="Times New Roman"/>
          <w:b/>
          <w:sz w:val="24"/>
          <w:szCs w:val="24"/>
          <w:lang w:eastAsia="pl-PL"/>
        </w:rPr>
        <w:t>2</w:t>
      </w:r>
      <w:r w:rsidR="00A24F82">
        <w:rPr>
          <w:rFonts w:ascii="Times New Roman" w:eastAsia="Times New Roman" w:hAnsi="Times New Roman" w:cs="Times New Roman"/>
          <w:sz w:val="24"/>
          <w:szCs w:val="24"/>
          <w:lang w:eastAsia="pl-PL"/>
        </w:rPr>
        <w:t xml:space="preserve"> określa zasady odpowiedzialności za szkody wynikające z nieuprawnionego ujawnienia informacji stanowiącej tajemnicę zawodową. Przepis ten jest analogiczny do art. 153 ustawy o obrocie instrumentami finansowymi.</w:t>
      </w:r>
    </w:p>
    <w:p w14:paraId="57E222E3" w14:textId="77777777" w:rsidR="002E1278" w:rsidRDefault="00707EED"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lastRenderedPageBreak/>
        <w:t>Art. 1</w:t>
      </w:r>
      <w:r w:rsidR="00A2037E">
        <w:rPr>
          <w:rFonts w:ascii="Times New Roman" w:eastAsia="Times New Roman" w:hAnsi="Times New Roman" w:cs="Times New Roman"/>
          <w:b/>
          <w:bCs/>
          <w:sz w:val="24"/>
          <w:szCs w:val="24"/>
          <w:lang w:eastAsia="pl-PL"/>
        </w:rPr>
        <w:t>3</w:t>
      </w:r>
      <w:r w:rsidR="0023266E">
        <w:rPr>
          <w:rFonts w:ascii="Times New Roman" w:eastAsia="Times New Roman" w:hAnsi="Times New Roman" w:cs="Times New Roman"/>
          <w:bCs/>
          <w:sz w:val="24"/>
          <w:szCs w:val="24"/>
          <w:lang w:eastAsia="pl-PL"/>
        </w:rPr>
        <w:t xml:space="preserve"> dotyczy</w:t>
      </w:r>
      <w:r w:rsidR="0023266E" w:rsidRPr="004E768F">
        <w:rPr>
          <w:rFonts w:ascii="Times New Roman" w:eastAsia="Times New Roman" w:hAnsi="Times New Roman" w:cs="Times New Roman"/>
          <w:bCs/>
          <w:sz w:val="24"/>
          <w:szCs w:val="24"/>
          <w:lang w:eastAsia="pl-PL"/>
        </w:rPr>
        <w:t xml:space="preserve"> przechowywania dokumentów przez dostawców usług finansowania społecznościowego</w:t>
      </w:r>
      <w:r w:rsidR="0023266E">
        <w:rPr>
          <w:rFonts w:ascii="Times New Roman" w:eastAsia="Times New Roman" w:hAnsi="Times New Roman" w:cs="Times New Roman"/>
          <w:bCs/>
          <w:sz w:val="24"/>
          <w:szCs w:val="24"/>
          <w:lang w:eastAsia="pl-PL"/>
        </w:rPr>
        <w:t xml:space="preserve">, uzupełniająco w stosunku do </w:t>
      </w:r>
      <w:r w:rsidR="0023266E" w:rsidRPr="004E768F">
        <w:rPr>
          <w:rFonts w:ascii="Times New Roman" w:eastAsia="Times New Roman" w:hAnsi="Times New Roman" w:cs="Times New Roman"/>
          <w:bCs/>
          <w:sz w:val="24"/>
          <w:szCs w:val="24"/>
          <w:lang w:eastAsia="pl-PL"/>
        </w:rPr>
        <w:t xml:space="preserve">art. 26 rozporządzenia 2020/1503, który </w:t>
      </w:r>
      <w:r w:rsidR="0023266E">
        <w:rPr>
          <w:rFonts w:ascii="Times New Roman" w:eastAsia="Times New Roman" w:hAnsi="Times New Roman" w:cs="Times New Roman"/>
          <w:bCs/>
          <w:sz w:val="24"/>
          <w:szCs w:val="24"/>
          <w:lang w:eastAsia="pl-PL"/>
        </w:rPr>
        <w:t xml:space="preserve">nakłada na </w:t>
      </w:r>
      <w:r w:rsidR="0023266E" w:rsidRPr="004E768F">
        <w:rPr>
          <w:rFonts w:ascii="Times New Roman" w:eastAsia="Times New Roman" w:hAnsi="Times New Roman" w:cs="Times New Roman"/>
          <w:bCs/>
          <w:sz w:val="24"/>
          <w:szCs w:val="24"/>
          <w:lang w:eastAsia="pl-PL"/>
        </w:rPr>
        <w:t xml:space="preserve">dostawców usług finansowania społecznościowego </w:t>
      </w:r>
      <w:r w:rsidR="0023266E">
        <w:rPr>
          <w:rFonts w:ascii="Times New Roman" w:eastAsia="Times New Roman" w:hAnsi="Times New Roman" w:cs="Times New Roman"/>
          <w:bCs/>
          <w:sz w:val="24"/>
          <w:szCs w:val="24"/>
          <w:lang w:eastAsia="pl-PL"/>
        </w:rPr>
        <w:t xml:space="preserve">obowiązek </w:t>
      </w:r>
      <w:r w:rsidR="0023266E" w:rsidRPr="004E768F">
        <w:rPr>
          <w:rFonts w:ascii="Times New Roman" w:eastAsia="Times New Roman" w:hAnsi="Times New Roman" w:cs="Times New Roman"/>
          <w:bCs/>
          <w:sz w:val="24"/>
          <w:szCs w:val="24"/>
          <w:lang w:eastAsia="pl-PL"/>
        </w:rPr>
        <w:t xml:space="preserve">przechowywania dokumentacji związanej ze świadczonymi przez nich usługami przez co najmniej 5 lat oraz do udostępniania </w:t>
      </w:r>
      <w:r w:rsidR="0023266E">
        <w:rPr>
          <w:rFonts w:ascii="Times New Roman" w:eastAsia="Times New Roman" w:hAnsi="Times New Roman" w:cs="Times New Roman"/>
          <w:bCs/>
          <w:sz w:val="24"/>
          <w:szCs w:val="24"/>
          <w:lang w:eastAsia="pl-PL"/>
        </w:rPr>
        <w:t xml:space="preserve">klientom </w:t>
      </w:r>
      <w:r w:rsidR="0023266E" w:rsidRPr="004E768F">
        <w:rPr>
          <w:rFonts w:ascii="Times New Roman" w:eastAsia="Times New Roman" w:hAnsi="Times New Roman" w:cs="Times New Roman"/>
          <w:bCs/>
          <w:sz w:val="24"/>
          <w:szCs w:val="24"/>
          <w:lang w:eastAsia="pl-PL"/>
        </w:rPr>
        <w:t xml:space="preserve">dokumentacji dotyczącej świadczonych im usług. </w:t>
      </w:r>
      <w:r w:rsidR="0023266E">
        <w:rPr>
          <w:rFonts w:ascii="Times New Roman" w:eastAsia="Times New Roman" w:hAnsi="Times New Roman" w:cs="Times New Roman"/>
          <w:bCs/>
          <w:sz w:val="24"/>
          <w:szCs w:val="24"/>
          <w:lang w:eastAsia="pl-PL"/>
        </w:rPr>
        <w:t>Przepis ten przyznaje również Komisji uprawnienia, o których mowa w art. 30 ust. 1 l</w:t>
      </w:r>
      <w:r>
        <w:rPr>
          <w:rFonts w:ascii="Times New Roman" w:eastAsia="Times New Roman" w:hAnsi="Times New Roman" w:cs="Times New Roman"/>
          <w:bCs/>
          <w:sz w:val="24"/>
          <w:szCs w:val="24"/>
          <w:lang w:eastAsia="pl-PL"/>
        </w:rPr>
        <w:t>it. c rozporządzenia 2020/1503.</w:t>
      </w:r>
      <w:r w:rsidR="00B4491D">
        <w:rPr>
          <w:rFonts w:ascii="Times New Roman" w:eastAsia="Times New Roman" w:hAnsi="Times New Roman" w:cs="Times New Roman"/>
          <w:bCs/>
          <w:sz w:val="24"/>
          <w:szCs w:val="24"/>
          <w:lang w:eastAsia="pl-PL"/>
        </w:rPr>
        <w:t xml:space="preserve"> Projektowany przepis </w:t>
      </w:r>
      <w:r w:rsidR="00310E91">
        <w:rPr>
          <w:rFonts w:ascii="Times New Roman" w:eastAsia="Times New Roman" w:hAnsi="Times New Roman" w:cs="Times New Roman"/>
          <w:bCs/>
          <w:sz w:val="24"/>
          <w:szCs w:val="24"/>
          <w:lang w:eastAsia="pl-PL"/>
        </w:rPr>
        <w:t>art. 1</w:t>
      </w:r>
      <w:r w:rsidR="00A41FF1">
        <w:rPr>
          <w:rFonts w:ascii="Times New Roman" w:eastAsia="Times New Roman" w:hAnsi="Times New Roman" w:cs="Times New Roman"/>
          <w:bCs/>
          <w:sz w:val="24"/>
          <w:szCs w:val="24"/>
          <w:lang w:eastAsia="pl-PL"/>
        </w:rPr>
        <w:t>3</w:t>
      </w:r>
      <w:r w:rsidR="00310E91">
        <w:rPr>
          <w:rFonts w:ascii="Times New Roman" w:eastAsia="Times New Roman" w:hAnsi="Times New Roman" w:cs="Times New Roman"/>
          <w:bCs/>
          <w:sz w:val="24"/>
          <w:szCs w:val="24"/>
          <w:lang w:eastAsia="pl-PL"/>
        </w:rPr>
        <w:t xml:space="preserve"> dotyczy</w:t>
      </w:r>
      <w:r w:rsidR="00B4491D">
        <w:rPr>
          <w:rFonts w:ascii="Times New Roman" w:eastAsia="Times New Roman" w:hAnsi="Times New Roman" w:cs="Times New Roman"/>
          <w:bCs/>
          <w:sz w:val="24"/>
          <w:szCs w:val="24"/>
          <w:lang w:eastAsia="pl-PL"/>
        </w:rPr>
        <w:t xml:space="preserve"> dostawców, którzy zaprzestali prowadzenia działalności jako dostawca usług finansowania społecznościowego. Będzie on zatem stosowany zarówno w przypadku gdy dostawca usług finansowania społecznościowego całkowicie zaprzestał prowadzenia jakiejkolwiek działalności gospodarczej, jak i w przypadku zaprzestania świadczenia jedynie usług finansowania społecznościowego, przy jednoczesnej kontynuacji prowadzenia działalności innego rodzaju (przy czym </w:t>
      </w:r>
      <w:r w:rsidR="00B4491D" w:rsidRPr="00B4491D">
        <w:rPr>
          <w:rFonts w:ascii="Times New Roman" w:eastAsia="Times New Roman" w:hAnsi="Times New Roman" w:cs="Times New Roman"/>
          <w:bCs/>
          <w:sz w:val="24"/>
          <w:szCs w:val="24"/>
          <w:lang w:eastAsia="pl-PL"/>
        </w:rPr>
        <w:t>datą tego zaprzestania będzie dzień wskazany przez przedsiębiorcę</w:t>
      </w:r>
      <w:r w:rsidR="00B4491D">
        <w:rPr>
          <w:rFonts w:ascii="Times New Roman" w:eastAsia="Times New Roman" w:hAnsi="Times New Roman" w:cs="Times New Roman"/>
          <w:bCs/>
          <w:sz w:val="24"/>
          <w:szCs w:val="24"/>
          <w:lang w:eastAsia="pl-PL"/>
        </w:rPr>
        <w:t xml:space="preserve">). </w:t>
      </w:r>
      <w:r w:rsidR="00B74A15">
        <w:rPr>
          <w:rFonts w:ascii="Times New Roman" w:eastAsia="Times New Roman" w:hAnsi="Times New Roman" w:cs="Times New Roman"/>
          <w:bCs/>
          <w:sz w:val="24"/>
          <w:szCs w:val="24"/>
          <w:lang w:eastAsia="pl-PL"/>
        </w:rPr>
        <w:t>Przepis obejmie swoim zakresem również przypadek</w:t>
      </w:r>
      <w:r w:rsidR="00E04242">
        <w:rPr>
          <w:rFonts w:ascii="Times New Roman" w:eastAsia="Times New Roman" w:hAnsi="Times New Roman" w:cs="Times New Roman"/>
          <w:bCs/>
          <w:sz w:val="24"/>
          <w:szCs w:val="24"/>
          <w:lang w:eastAsia="pl-PL"/>
        </w:rPr>
        <w:t xml:space="preserve"> </w:t>
      </w:r>
      <w:r w:rsidR="00B4491D" w:rsidRPr="00B4491D">
        <w:rPr>
          <w:rFonts w:ascii="Times New Roman" w:eastAsia="Times New Roman" w:hAnsi="Times New Roman" w:cs="Times New Roman"/>
          <w:bCs/>
          <w:sz w:val="24"/>
          <w:szCs w:val="24"/>
          <w:lang w:eastAsia="pl-PL"/>
        </w:rPr>
        <w:t>zmian</w:t>
      </w:r>
      <w:r w:rsidR="00B74A15">
        <w:rPr>
          <w:rFonts w:ascii="Times New Roman" w:eastAsia="Times New Roman" w:hAnsi="Times New Roman" w:cs="Times New Roman"/>
          <w:bCs/>
          <w:sz w:val="24"/>
          <w:szCs w:val="24"/>
          <w:lang w:eastAsia="pl-PL"/>
        </w:rPr>
        <w:t>y</w:t>
      </w:r>
      <w:r w:rsidR="00B4491D" w:rsidRPr="00B4491D">
        <w:rPr>
          <w:rFonts w:ascii="Times New Roman" w:eastAsia="Times New Roman" w:hAnsi="Times New Roman" w:cs="Times New Roman"/>
          <w:bCs/>
          <w:sz w:val="24"/>
          <w:szCs w:val="24"/>
          <w:lang w:eastAsia="pl-PL"/>
        </w:rPr>
        <w:t xml:space="preserve"> kodu </w:t>
      </w:r>
      <w:r w:rsidR="00E04242">
        <w:rPr>
          <w:rFonts w:ascii="Times New Roman" w:eastAsia="Times New Roman" w:hAnsi="Times New Roman" w:cs="Times New Roman"/>
          <w:bCs/>
          <w:sz w:val="24"/>
          <w:szCs w:val="24"/>
          <w:lang w:eastAsia="pl-PL"/>
        </w:rPr>
        <w:t xml:space="preserve">Polskiej Klasyfikacji Działalności </w:t>
      </w:r>
      <w:r w:rsidR="00B4491D" w:rsidRPr="00B4491D">
        <w:rPr>
          <w:rFonts w:ascii="Times New Roman" w:eastAsia="Times New Roman" w:hAnsi="Times New Roman" w:cs="Times New Roman"/>
          <w:bCs/>
          <w:sz w:val="24"/>
          <w:szCs w:val="24"/>
          <w:lang w:eastAsia="pl-PL"/>
        </w:rPr>
        <w:t xml:space="preserve">w taki sposób, że nie będzie obejmować </w:t>
      </w:r>
      <w:r w:rsidR="00B4491D">
        <w:rPr>
          <w:rFonts w:ascii="Times New Roman" w:eastAsia="Times New Roman" w:hAnsi="Times New Roman" w:cs="Times New Roman"/>
          <w:bCs/>
          <w:sz w:val="24"/>
          <w:szCs w:val="24"/>
          <w:lang w:eastAsia="pl-PL"/>
        </w:rPr>
        <w:t>finansowania społecznościowego oraz</w:t>
      </w:r>
      <w:r w:rsidR="00B4491D" w:rsidRPr="00B4491D">
        <w:rPr>
          <w:rFonts w:ascii="Times New Roman" w:eastAsia="Times New Roman" w:hAnsi="Times New Roman" w:cs="Times New Roman"/>
          <w:bCs/>
          <w:sz w:val="24"/>
          <w:szCs w:val="24"/>
          <w:lang w:eastAsia="pl-PL"/>
        </w:rPr>
        <w:t xml:space="preserve"> </w:t>
      </w:r>
      <w:r w:rsidR="00B74A15">
        <w:rPr>
          <w:rFonts w:ascii="Times New Roman" w:eastAsia="Times New Roman" w:hAnsi="Times New Roman" w:cs="Times New Roman"/>
          <w:bCs/>
          <w:sz w:val="24"/>
          <w:szCs w:val="24"/>
          <w:lang w:eastAsia="pl-PL"/>
        </w:rPr>
        <w:t xml:space="preserve">przypadek </w:t>
      </w:r>
      <w:r w:rsidR="00B4491D" w:rsidRPr="00B4491D">
        <w:rPr>
          <w:rFonts w:ascii="Times New Roman" w:eastAsia="Times New Roman" w:hAnsi="Times New Roman" w:cs="Times New Roman"/>
          <w:bCs/>
          <w:sz w:val="24"/>
          <w:szCs w:val="24"/>
          <w:lang w:eastAsia="pl-PL"/>
        </w:rPr>
        <w:t>wygaśnięci</w:t>
      </w:r>
      <w:r w:rsidR="00B74A15">
        <w:rPr>
          <w:rFonts w:ascii="Times New Roman" w:eastAsia="Times New Roman" w:hAnsi="Times New Roman" w:cs="Times New Roman"/>
          <w:bCs/>
          <w:sz w:val="24"/>
          <w:szCs w:val="24"/>
          <w:lang w:eastAsia="pl-PL"/>
        </w:rPr>
        <w:t>a</w:t>
      </w:r>
      <w:r w:rsidR="00B4491D" w:rsidRPr="00B4491D">
        <w:rPr>
          <w:rFonts w:ascii="Times New Roman" w:eastAsia="Times New Roman" w:hAnsi="Times New Roman" w:cs="Times New Roman"/>
          <w:bCs/>
          <w:sz w:val="24"/>
          <w:szCs w:val="24"/>
          <w:lang w:eastAsia="pl-PL"/>
        </w:rPr>
        <w:t xml:space="preserve"> lub cofnięci</w:t>
      </w:r>
      <w:r w:rsidR="00B74A15">
        <w:rPr>
          <w:rFonts w:ascii="Times New Roman" w:eastAsia="Times New Roman" w:hAnsi="Times New Roman" w:cs="Times New Roman"/>
          <w:bCs/>
          <w:sz w:val="24"/>
          <w:szCs w:val="24"/>
          <w:lang w:eastAsia="pl-PL"/>
        </w:rPr>
        <w:t>a</w:t>
      </w:r>
      <w:r w:rsidR="00B4491D" w:rsidRPr="00B4491D">
        <w:rPr>
          <w:rFonts w:ascii="Times New Roman" w:eastAsia="Times New Roman" w:hAnsi="Times New Roman" w:cs="Times New Roman"/>
          <w:bCs/>
          <w:sz w:val="24"/>
          <w:szCs w:val="24"/>
          <w:lang w:eastAsia="pl-PL"/>
        </w:rPr>
        <w:t xml:space="preserve"> zezwolenia. Natomiast zawieszenie prowadzenia działalności nie będzie tożsame z zaprzestaniem jej prowadzenia, chociaż w okresie zawieszenia również będzie trwał obowiązek przechowywania dokumentacji</w:t>
      </w:r>
      <w:r w:rsidR="00B4491D">
        <w:rPr>
          <w:rFonts w:ascii="Times New Roman" w:eastAsia="Times New Roman" w:hAnsi="Times New Roman" w:cs="Times New Roman"/>
          <w:bCs/>
          <w:sz w:val="24"/>
          <w:szCs w:val="24"/>
          <w:lang w:eastAsia="pl-PL"/>
        </w:rPr>
        <w:t>.</w:t>
      </w:r>
    </w:p>
    <w:p w14:paraId="1961554E" w14:textId="77777777" w:rsidR="002E1278" w:rsidRDefault="00310E91"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Przepis </w:t>
      </w:r>
      <w:r w:rsidR="00FC32D5" w:rsidRPr="00ED2BA4">
        <w:rPr>
          <w:rFonts w:ascii="Times New Roman" w:eastAsia="Times New Roman" w:hAnsi="Times New Roman" w:cs="Times New Roman"/>
          <w:b/>
          <w:bCs/>
          <w:sz w:val="24"/>
          <w:szCs w:val="24"/>
          <w:lang w:eastAsia="pl-PL"/>
        </w:rPr>
        <w:t>ust. 1</w:t>
      </w:r>
      <w:r w:rsidR="00FC32D5" w:rsidRPr="004E768F">
        <w:rPr>
          <w:rFonts w:ascii="Times New Roman" w:eastAsia="Times New Roman" w:hAnsi="Times New Roman" w:cs="Times New Roman"/>
          <w:bCs/>
          <w:sz w:val="24"/>
          <w:szCs w:val="24"/>
          <w:lang w:eastAsia="pl-PL"/>
        </w:rPr>
        <w:t xml:space="preserve"> </w:t>
      </w:r>
      <w:r w:rsidR="00FC32D5">
        <w:rPr>
          <w:rFonts w:ascii="Times New Roman" w:eastAsia="Times New Roman" w:hAnsi="Times New Roman" w:cs="Times New Roman"/>
          <w:bCs/>
          <w:sz w:val="24"/>
          <w:szCs w:val="24"/>
          <w:lang w:eastAsia="pl-PL"/>
        </w:rPr>
        <w:t xml:space="preserve">rozszerza obowiązek </w:t>
      </w:r>
      <w:r w:rsidR="00FC32D5" w:rsidRPr="004E768F">
        <w:rPr>
          <w:rFonts w:ascii="Times New Roman" w:eastAsia="Times New Roman" w:hAnsi="Times New Roman" w:cs="Times New Roman"/>
          <w:bCs/>
          <w:sz w:val="24"/>
          <w:szCs w:val="24"/>
          <w:lang w:eastAsia="pl-PL"/>
        </w:rPr>
        <w:t>archiwizowania i przechowywania</w:t>
      </w:r>
      <w:r w:rsidR="00FC32D5">
        <w:rPr>
          <w:rFonts w:ascii="Times New Roman" w:eastAsia="Times New Roman" w:hAnsi="Times New Roman" w:cs="Times New Roman"/>
          <w:bCs/>
          <w:sz w:val="24"/>
          <w:szCs w:val="24"/>
          <w:lang w:eastAsia="pl-PL"/>
        </w:rPr>
        <w:t xml:space="preserve"> dokumentacji na </w:t>
      </w:r>
      <w:r w:rsidR="00FC32D5" w:rsidRPr="004E768F">
        <w:rPr>
          <w:rFonts w:ascii="Times New Roman" w:eastAsia="Times New Roman" w:hAnsi="Times New Roman" w:cs="Times New Roman"/>
          <w:bCs/>
          <w:sz w:val="24"/>
          <w:szCs w:val="24"/>
          <w:lang w:eastAsia="pl-PL"/>
        </w:rPr>
        <w:t>dostawców usług finansowania społecznościowego, którzy zaprzestali prowadzenia działalności</w:t>
      </w:r>
      <w:r w:rsidR="00FC32D5">
        <w:rPr>
          <w:rFonts w:ascii="Times New Roman" w:eastAsia="Times New Roman" w:hAnsi="Times New Roman" w:cs="Times New Roman"/>
          <w:bCs/>
          <w:sz w:val="24"/>
          <w:szCs w:val="24"/>
          <w:lang w:eastAsia="pl-PL"/>
        </w:rPr>
        <w:t xml:space="preserve"> </w:t>
      </w:r>
      <w:r w:rsidR="00AC703D">
        <w:rPr>
          <w:rFonts w:ascii="Times New Roman" w:eastAsia="Times New Roman" w:hAnsi="Times New Roman" w:cs="Times New Roman"/>
          <w:bCs/>
          <w:sz w:val="24"/>
          <w:szCs w:val="24"/>
          <w:lang w:eastAsia="pl-PL"/>
        </w:rPr>
        <w:t xml:space="preserve">przez </w:t>
      </w:r>
      <w:r w:rsidR="00FC32D5" w:rsidRPr="004E768F">
        <w:rPr>
          <w:rFonts w:ascii="Times New Roman" w:eastAsia="Times New Roman" w:hAnsi="Times New Roman" w:cs="Times New Roman"/>
          <w:bCs/>
          <w:sz w:val="24"/>
          <w:szCs w:val="24"/>
          <w:lang w:eastAsia="pl-PL"/>
        </w:rPr>
        <w:t xml:space="preserve">okres 5 lat od dnia </w:t>
      </w:r>
      <w:r w:rsidR="00FC32D5">
        <w:rPr>
          <w:rFonts w:ascii="Times New Roman" w:eastAsia="Times New Roman" w:hAnsi="Times New Roman" w:cs="Times New Roman"/>
          <w:bCs/>
          <w:sz w:val="24"/>
          <w:szCs w:val="24"/>
          <w:lang w:eastAsia="pl-PL"/>
        </w:rPr>
        <w:t xml:space="preserve">jej </w:t>
      </w:r>
      <w:r w:rsidR="00FC32D5" w:rsidRPr="004E768F">
        <w:rPr>
          <w:rFonts w:ascii="Times New Roman" w:eastAsia="Times New Roman" w:hAnsi="Times New Roman" w:cs="Times New Roman"/>
          <w:bCs/>
          <w:sz w:val="24"/>
          <w:szCs w:val="24"/>
          <w:lang w:eastAsia="pl-PL"/>
        </w:rPr>
        <w:t>zaprzestania</w:t>
      </w:r>
      <w:r w:rsidR="00FC32D5">
        <w:rPr>
          <w:rFonts w:ascii="Times New Roman" w:eastAsia="Times New Roman" w:hAnsi="Times New Roman" w:cs="Times New Roman"/>
          <w:bCs/>
          <w:sz w:val="24"/>
          <w:szCs w:val="24"/>
          <w:lang w:eastAsia="pl-PL"/>
        </w:rPr>
        <w:t>.</w:t>
      </w:r>
      <w:r w:rsidR="00FC32D5" w:rsidRPr="004E768F">
        <w:rPr>
          <w:rFonts w:ascii="Times New Roman" w:eastAsia="Times New Roman" w:hAnsi="Times New Roman" w:cs="Times New Roman"/>
          <w:bCs/>
          <w:sz w:val="24"/>
          <w:szCs w:val="24"/>
          <w:lang w:eastAsia="pl-PL"/>
        </w:rPr>
        <w:t xml:space="preserve"> </w:t>
      </w:r>
      <w:r w:rsidR="00FC32D5">
        <w:rPr>
          <w:rFonts w:ascii="Times New Roman" w:eastAsia="Times New Roman" w:hAnsi="Times New Roman" w:cs="Times New Roman"/>
          <w:sz w:val="24"/>
          <w:szCs w:val="24"/>
          <w:lang w:eastAsia="pl-PL"/>
        </w:rPr>
        <w:t xml:space="preserve">Dostawca </w:t>
      </w:r>
      <w:r w:rsidR="00FC32D5" w:rsidRPr="00A710E1">
        <w:rPr>
          <w:rFonts w:ascii="Times New Roman" w:eastAsia="Times New Roman" w:hAnsi="Times New Roman" w:cs="Times New Roman"/>
          <w:sz w:val="24"/>
          <w:szCs w:val="24"/>
          <w:lang w:eastAsia="pl-PL"/>
        </w:rPr>
        <w:t xml:space="preserve">może </w:t>
      </w:r>
      <w:r w:rsidR="00FC32D5">
        <w:rPr>
          <w:rFonts w:ascii="Times New Roman" w:eastAsia="Times New Roman" w:hAnsi="Times New Roman" w:cs="Times New Roman"/>
          <w:sz w:val="24"/>
          <w:szCs w:val="24"/>
          <w:lang w:eastAsia="pl-PL"/>
        </w:rPr>
        <w:t>z</w:t>
      </w:r>
      <w:r w:rsidR="00FC32D5" w:rsidRPr="00A710E1">
        <w:rPr>
          <w:rFonts w:ascii="Times New Roman" w:eastAsia="Times New Roman" w:hAnsi="Times New Roman" w:cs="Times New Roman"/>
          <w:sz w:val="24"/>
          <w:szCs w:val="24"/>
          <w:lang w:eastAsia="pl-PL"/>
        </w:rPr>
        <w:t xml:space="preserve">realizować </w:t>
      </w:r>
      <w:r w:rsidR="00FC32D5">
        <w:rPr>
          <w:rFonts w:ascii="Times New Roman" w:eastAsia="Times New Roman" w:hAnsi="Times New Roman" w:cs="Times New Roman"/>
          <w:sz w:val="24"/>
          <w:szCs w:val="24"/>
          <w:lang w:eastAsia="pl-PL"/>
        </w:rPr>
        <w:t xml:space="preserve">ten </w:t>
      </w:r>
      <w:r w:rsidR="00FC32D5" w:rsidRPr="00A710E1">
        <w:rPr>
          <w:rFonts w:ascii="Times New Roman" w:eastAsia="Times New Roman" w:hAnsi="Times New Roman" w:cs="Times New Roman"/>
          <w:sz w:val="24"/>
          <w:szCs w:val="24"/>
          <w:lang w:eastAsia="pl-PL"/>
        </w:rPr>
        <w:t xml:space="preserve">obowiązek </w:t>
      </w:r>
      <w:r w:rsidR="00FC32D5" w:rsidRPr="00A710E1">
        <w:rPr>
          <w:rFonts w:ascii="Times New Roman" w:eastAsia="Times New Roman" w:hAnsi="Times New Roman" w:cs="Times New Roman"/>
          <w:bCs/>
          <w:sz w:val="24"/>
          <w:szCs w:val="24"/>
          <w:lang w:eastAsia="pl-PL"/>
        </w:rPr>
        <w:t>samodzielnie</w:t>
      </w:r>
      <w:r w:rsidR="00FC32D5" w:rsidRPr="00A710E1">
        <w:rPr>
          <w:rFonts w:ascii="Times New Roman" w:eastAsia="Times New Roman" w:hAnsi="Times New Roman" w:cs="Times New Roman"/>
          <w:sz w:val="24"/>
          <w:szCs w:val="24"/>
          <w:lang w:eastAsia="pl-PL"/>
        </w:rPr>
        <w:t xml:space="preserve"> (</w:t>
      </w:r>
      <w:r w:rsidR="00FC32D5">
        <w:rPr>
          <w:rFonts w:ascii="Times New Roman" w:eastAsia="Times New Roman" w:hAnsi="Times New Roman" w:cs="Times New Roman"/>
          <w:sz w:val="24"/>
          <w:szCs w:val="24"/>
          <w:lang w:eastAsia="pl-PL"/>
        </w:rPr>
        <w:t xml:space="preserve">w przypadku gdy </w:t>
      </w:r>
      <w:r w:rsidR="00FC32D5" w:rsidRPr="00A710E1">
        <w:rPr>
          <w:rFonts w:ascii="Times New Roman" w:eastAsia="Times New Roman" w:hAnsi="Times New Roman" w:cs="Times New Roman"/>
          <w:sz w:val="24"/>
          <w:szCs w:val="24"/>
          <w:lang w:eastAsia="pl-PL"/>
        </w:rPr>
        <w:t>zaprzestanie prowadzenia działalności nie będzie jednoznaczne z rozwiązaniem spółki)</w:t>
      </w:r>
      <w:r w:rsidR="00FC32D5">
        <w:rPr>
          <w:rFonts w:ascii="Times New Roman" w:eastAsia="Times New Roman" w:hAnsi="Times New Roman" w:cs="Times New Roman"/>
          <w:sz w:val="24"/>
          <w:szCs w:val="24"/>
          <w:lang w:eastAsia="pl-PL"/>
        </w:rPr>
        <w:t xml:space="preserve"> lub </w:t>
      </w:r>
      <w:r w:rsidR="00FC32D5" w:rsidRPr="00A710E1">
        <w:rPr>
          <w:rFonts w:ascii="Times New Roman" w:eastAsia="Times New Roman" w:hAnsi="Times New Roman" w:cs="Times New Roman"/>
          <w:bCs/>
          <w:sz w:val="24"/>
          <w:szCs w:val="24"/>
          <w:lang w:eastAsia="pl-PL"/>
        </w:rPr>
        <w:t>za pośrednictwem wyspecjalizowanych podmiotów trzecich</w:t>
      </w:r>
      <w:r w:rsidR="00FC32D5" w:rsidRPr="00A710E1">
        <w:rPr>
          <w:rFonts w:ascii="Times New Roman" w:eastAsia="Times New Roman" w:hAnsi="Times New Roman" w:cs="Times New Roman"/>
          <w:sz w:val="24"/>
          <w:szCs w:val="24"/>
          <w:lang w:eastAsia="pl-PL"/>
        </w:rPr>
        <w:t xml:space="preserve"> (w przypadku rozwiązania spółki). </w:t>
      </w:r>
      <w:r w:rsidR="00FC32D5">
        <w:rPr>
          <w:rFonts w:ascii="Times New Roman" w:eastAsia="Times New Roman" w:hAnsi="Times New Roman" w:cs="Times New Roman"/>
          <w:bCs/>
          <w:sz w:val="24"/>
          <w:szCs w:val="24"/>
          <w:lang w:eastAsia="pl-PL"/>
        </w:rPr>
        <w:t>Proponowane r</w:t>
      </w:r>
      <w:r w:rsidR="00FC32D5" w:rsidRPr="004E768F">
        <w:rPr>
          <w:rFonts w:ascii="Times New Roman" w:eastAsia="Times New Roman" w:hAnsi="Times New Roman" w:cs="Times New Roman"/>
          <w:bCs/>
          <w:sz w:val="24"/>
          <w:szCs w:val="24"/>
          <w:lang w:eastAsia="pl-PL"/>
        </w:rPr>
        <w:t>ozwiąz</w:t>
      </w:r>
      <w:r w:rsidR="00FC32D5">
        <w:rPr>
          <w:rFonts w:ascii="Times New Roman" w:eastAsia="Times New Roman" w:hAnsi="Times New Roman" w:cs="Times New Roman"/>
          <w:bCs/>
          <w:sz w:val="24"/>
          <w:szCs w:val="24"/>
          <w:lang w:eastAsia="pl-PL"/>
        </w:rPr>
        <w:t xml:space="preserve">anie jest </w:t>
      </w:r>
      <w:r w:rsidR="00FC32D5" w:rsidRPr="004E768F">
        <w:rPr>
          <w:rFonts w:ascii="Times New Roman" w:eastAsia="Times New Roman" w:hAnsi="Times New Roman" w:cs="Times New Roman"/>
          <w:bCs/>
          <w:sz w:val="24"/>
          <w:szCs w:val="24"/>
          <w:lang w:eastAsia="pl-PL"/>
        </w:rPr>
        <w:t>analogiczne</w:t>
      </w:r>
      <w:r w:rsidR="00FC32D5">
        <w:rPr>
          <w:rFonts w:ascii="Times New Roman" w:eastAsia="Times New Roman" w:hAnsi="Times New Roman" w:cs="Times New Roman"/>
          <w:bCs/>
          <w:sz w:val="24"/>
          <w:szCs w:val="24"/>
          <w:lang w:eastAsia="pl-PL"/>
        </w:rPr>
        <w:t xml:space="preserve"> do </w:t>
      </w:r>
      <w:r w:rsidR="00FC32D5" w:rsidRPr="004E768F">
        <w:rPr>
          <w:rFonts w:ascii="Times New Roman" w:eastAsia="Times New Roman" w:hAnsi="Times New Roman" w:cs="Times New Roman"/>
          <w:bCs/>
          <w:sz w:val="24"/>
          <w:szCs w:val="24"/>
          <w:lang w:eastAsia="pl-PL"/>
        </w:rPr>
        <w:t>art. 90 ustawy o obrocie instrumentami finansowymi</w:t>
      </w:r>
      <w:r w:rsidR="00FC32D5">
        <w:rPr>
          <w:rFonts w:ascii="Times New Roman" w:eastAsia="Times New Roman" w:hAnsi="Times New Roman" w:cs="Times New Roman"/>
          <w:bCs/>
          <w:sz w:val="24"/>
          <w:szCs w:val="24"/>
          <w:lang w:eastAsia="pl-PL"/>
        </w:rPr>
        <w:t>.</w:t>
      </w:r>
    </w:p>
    <w:p w14:paraId="461247F5" w14:textId="77777777" w:rsidR="002E1278" w:rsidRDefault="00310E91"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00FC32D5" w:rsidRPr="00E96455">
        <w:rPr>
          <w:rFonts w:ascii="Times New Roman" w:eastAsia="Times New Roman" w:hAnsi="Times New Roman" w:cs="Times New Roman"/>
          <w:b/>
          <w:bCs/>
          <w:sz w:val="24"/>
          <w:szCs w:val="24"/>
          <w:lang w:eastAsia="pl-PL"/>
        </w:rPr>
        <w:t xml:space="preserve">ust. 2 i 3 </w:t>
      </w:r>
      <w:r w:rsidR="00FC32D5">
        <w:rPr>
          <w:rFonts w:ascii="Times New Roman" w:eastAsia="Times New Roman" w:hAnsi="Times New Roman" w:cs="Times New Roman"/>
          <w:bCs/>
          <w:sz w:val="24"/>
          <w:szCs w:val="24"/>
          <w:lang w:eastAsia="pl-PL"/>
        </w:rPr>
        <w:t>wskaz</w:t>
      </w:r>
      <w:r>
        <w:rPr>
          <w:rFonts w:ascii="Times New Roman" w:eastAsia="Times New Roman" w:hAnsi="Times New Roman" w:cs="Times New Roman"/>
          <w:bCs/>
          <w:sz w:val="24"/>
          <w:szCs w:val="24"/>
          <w:lang w:eastAsia="pl-PL"/>
        </w:rPr>
        <w:t>ano</w:t>
      </w:r>
      <w:r w:rsidR="00FC32D5">
        <w:rPr>
          <w:rFonts w:ascii="Times New Roman" w:eastAsia="Times New Roman" w:hAnsi="Times New Roman" w:cs="Times New Roman"/>
          <w:bCs/>
          <w:sz w:val="24"/>
          <w:szCs w:val="24"/>
          <w:lang w:eastAsia="pl-PL"/>
        </w:rPr>
        <w:t xml:space="preserve"> Komisję jako organ właściwy do </w:t>
      </w:r>
      <w:r w:rsidR="00FC32D5" w:rsidRPr="004E768F">
        <w:rPr>
          <w:rFonts w:ascii="Times New Roman" w:eastAsia="Times New Roman" w:hAnsi="Times New Roman" w:cs="Times New Roman"/>
          <w:bCs/>
          <w:sz w:val="24"/>
          <w:szCs w:val="24"/>
          <w:lang w:eastAsia="pl-PL"/>
        </w:rPr>
        <w:t xml:space="preserve">przeprowadzania kontroli dostawców usług finansowania społecznościowego </w:t>
      </w:r>
      <w:r w:rsidR="00FC32D5">
        <w:rPr>
          <w:rFonts w:ascii="Times New Roman" w:eastAsia="Times New Roman" w:hAnsi="Times New Roman" w:cs="Times New Roman"/>
          <w:bCs/>
          <w:sz w:val="24"/>
          <w:szCs w:val="24"/>
          <w:lang w:eastAsia="pl-PL"/>
        </w:rPr>
        <w:t>(</w:t>
      </w:r>
      <w:r w:rsidR="00FC32D5" w:rsidRPr="004E768F">
        <w:rPr>
          <w:rFonts w:ascii="Times New Roman" w:eastAsia="Times New Roman" w:hAnsi="Times New Roman" w:cs="Times New Roman"/>
          <w:bCs/>
          <w:sz w:val="24"/>
          <w:szCs w:val="24"/>
          <w:lang w:eastAsia="pl-PL"/>
        </w:rPr>
        <w:t>art. 30 ust. 1 lit. c rozporządzenia 2020/1503</w:t>
      </w:r>
      <w:r w:rsidR="00FC32D5">
        <w:rPr>
          <w:rFonts w:ascii="Times New Roman" w:eastAsia="Times New Roman" w:hAnsi="Times New Roman" w:cs="Times New Roman"/>
          <w:bCs/>
          <w:sz w:val="24"/>
          <w:szCs w:val="24"/>
          <w:lang w:eastAsia="pl-PL"/>
        </w:rPr>
        <w:t xml:space="preserve">) oraz </w:t>
      </w:r>
      <w:r w:rsidR="00FC32D5" w:rsidRPr="004E768F">
        <w:rPr>
          <w:rFonts w:ascii="Times New Roman" w:eastAsia="Times New Roman" w:hAnsi="Times New Roman" w:cs="Times New Roman"/>
          <w:bCs/>
          <w:sz w:val="24"/>
          <w:szCs w:val="24"/>
          <w:lang w:eastAsia="pl-PL"/>
        </w:rPr>
        <w:t xml:space="preserve">do nakładania </w:t>
      </w:r>
      <w:r w:rsidR="00FC32D5">
        <w:rPr>
          <w:rFonts w:ascii="Times New Roman" w:eastAsia="Times New Roman" w:hAnsi="Times New Roman" w:cs="Times New Roman"/>
          <w:bCs/>
          <w:sz w:val="24"/>
          <w:szCs w:val="24"/>
          <w:lang w:eastAsia="pl-PL"/>
        </w:rPr>
        <w:t xml:space="preserve">na tych dostawców </w:t>
      </w:r>
      <w:r w:rsidR="00D2574C">
        <w:rPr>
          <w:rFonts w:ascii="Times New Roman" w:eastAsia="Times New Roman" w:hAnsi="Times New Roman" w:cs="Times New Roman"/>
          <w:bCs/>
          <w:sz w:val="24"/>
          <w:szCs w:val="24"/>
          <w:lang w:eastAsia="pl-PL"/>
        </w:rPr>
        <w:t xml:space="preserve">i na podmioty przechowujące dokumentację tych dostawców </w:t>
      </w:r>
      <w:r w:rsidR="00FC32D5" w:rsidRPr="004E768F">
        <w:rPr>
          <w:rFonts w:ascii="Times New Roman" w:eastAsia="Times New Roman" w:hAnsi="Times New Roman" w:cs="Times New Roman"/>
          <w:bCs/>
          <w:sz w:val="24"/>
          <w:szCs w:val="24"/>
          <w:lang w:eastAsia="pl-PL"/>
        </w:rPr>
        <w:t>obowiązku przekazywania informacji i dokumentów, o którym mowa w art. 30 ust. 1 lit. a rozporządzenia 2020/1503</w:t>
      </w:r>
      <w:r w:rsidR="00FC32D5">
        <w:rPr>
          <w:rFonts w:ascii="Times New Roman" w:eastAsia="Times New Roman" w:hAnsi="Times New Roman" w:cs="Times New Roman"/>
          <w:bCs/>
          <w:sz w:val="24"/>
          <w:szCs w:val="24"/>
          <w:lang w:eastAsia="pl-PL"/>
        </w:rPr>
        <w:t>.</w:t>
      </w:r>
    </w:p>
    <w:p w14:paraId="465F6BCD" w14:textId="77777777" w:rsidR="00E96455" w:rsidRPr="004E768F" w:rsidRDefault="00FC32D5" w:rsidP="00E96455">
      <w:pPr>
        <w:spacing w:before="120" w:after="120"/>
        <w:ind w:firstLine="510"/>
        <w:rPr>
          <w:rFonts w:ascii="Times New Roman" w:eastAsia="Times New Roman" w:hAnsi="Times New Roman" w:cs="Times New Roman"/>
          <w:bCs/>
          <w:sz w:val="24"/>
          <w:szCs w:val="24"/>
          <w:lang w:eastAsia="pl-PL"/>
        </w:rPr>
      </w:pPr>
      <w:r w:rsidRPr="00FC32D5">
        <w:rPr>
          <w:rFonts w:ascii="Times New Roman" w:eastAsia="Times New Roman" w:hAnsi="Times New Roman" w:cs="Times New Roman"/>
          <w:bCs/>
          <w:sz w:val="24"/>
          <w:szCs w:val="24"/>
          <w:lang w:eastAsia="pl-PL"/>
        </w:rPr>
        <w:t>Przepisy</w:t>
      </w:r>
      <w:r w:rsidRPr="00E96455">
        <w:rPr>
          <w:rFonts w:ascii="Times New Roman" w:eastAsia="Times New Roman" w:hAnsi="Times New Roman" w:cs="Times New Roman"/>
          <w:bCs/>
          <w:sz w:val="24"/>
          <w:szCs w:val="24"/>
          <w:lang w:eastAsia="pl-PL"/>
        </w:rPr>
        <w:t xml:space="preserve"> </w:t>
      </w:r>
      <w:r w:rsidR="00B4491D">
        <w:rPr>
          <w:rFonts w:ascii="Times New Roman" w:eastAsia="Times New Roman" w:hAnsi="Times New Roman" w:cs="Times New Roman"/>
          <w:bCs/>
          <w:sz w:val="24"/>
          <w:szCs w:val="24"/>
          <w:lang w:eastAsia="pl-PL"/>
        </w:rPr>
        <w:t>art. 1</w:t>
      </w:r>
      <w:r w:rsidR="00A2037E">
        <w:rPr>
          <w:rFonts w:ascii="Times New Roman" w:eastAsia="Times New Roman" w:hAnsi="Times New Roman" w:cs="Times New Roman"/>
          <w:bCs/>
          <w:sz w:val="24"/>
          <w:szCs w:val="24"/>
          <w:lang w:eastAsia="pl-PL"/>
        </w:rPr>
        <w:t>4</w:t>
      </w:r>
      <w:r w:rsidR="00B4491D">
        <w:rPr>
          <w:rFonts w:ascii="Times New Roman" w:eastAsia="Times New Roman" w:hAnsi="Times New Roman" w:cs="Times New Roman"/>
          <w:bCs/>
          <w:sz w:val="24"/>
          <w:szCs w:val="24"/>
          <w:lang w:eastAsia="pl-PL"/>
        </w:rPr>
        <w:t>–2</w:t>
      </w:r>
      <w:r w:rsidR="00A2037E">
        <w:rPr>
          <w:rFonts w:ascii="Times New Roman" w:eastAsia="Times New Roman" w:hAnsi="Times New Roman" w:cs="Times New Roman"/>
          <w:bCs/>
          <w:sz w:val="24"/>
          <w:szCs w:val="24"/>
          <w:lang w:eastAsia="pl-PL"/>
        </w:rPr>
        <w:t>7</w:t>
      </w:r>
      <w:r w:rsidRPr="00ED2BA4">
        <w:rPr>
          <w:rFonts w:ascii="Times New Roman" w:eastAsia="Times New Roman" w:hAnsi="Times New Roman" w:cs="Times New Roman"/>
          <w:bCs/>
          <w:sz w:val="24"/>
          <w:szCs w:val="24"/>
          <w:lang w:eastAsia="pl-PL"/>
        </w:rPr>
        <w:t xml:space="preserve"> </w:t>
      </w:r>
      <w:r w:rsidR="00130B2E">
        <w:rPr>
          <w:rFonts w:ascii="Times New Roman" w:eastAsia="Times New Roman" w:hAnsi="Times New Roman" w:cs="Times New Roman"/>
          <w:bCs/>
          <w:sz w:val="24"/>
          <w:szCs w:val="24"/>
          <w:lang w:eastAsia="pl-PL"/>
        </w:rPr>
        <w:t xml:space="preserve">precyzują zasady przekazywania arkusza kluczowych informacji inwestycyjnych, </w:t>
      </w:r>
      <w:r>
        <w:rPr>
          <w:rFonts w:ascii="Times New Roman" w:eastAsia="Times New Roman" w:hAnsi="Times New Roman" w:cs="Times New Roman"/>
          <w:bCs/>
          <w:sz w:val="24"/>
          <w:szCs w:val="24"/>
          <w:lang w:eastAsia="pl-PL"/>
        </w:rPr>
        <w:t xml:space="preserve">nakładają na </w:t>
      </w:r>
      <w:r w:rsidRPr="004E768F">
        <w:rPr>
          <w:rFonts w:ascii="Times New Roman" w:eastAsia="Times New Roman" w:hAnsi="Times New Roman" w:cs="Times New Roman"/>
          <w:bCs/>
          <w:sz w:val="24"/>
          <w:szCs w:val="24"/>
          <w:lang w:eastAsia="pl-PL"/>
        </w:rPr>
        <w:t xml:space="preserve">dostawców usług finansowania społecznościowego obowiązki </w:t>
      </w:r>
      <w:r>
        <w:rPr>
          <w:rFonts w:ascii="Times New Roman" w:eastAsia="Times New Roman" w:hAnsi="Times New Roman" w:cs="Times New Roman"/>
          <w:bCs/>
          <w:sz w:val="24"/>
          <w:szCs w:val="24"/>
          <w:lang w:eastAsia="pl-PL"/>
        </w:rPr>
        <w:t>związane z przekazywaniem Komisji określonych informacji</w:t>
      </w:r>
      <w:r w:rsidRPr="004E768F">
        <w:rPr>
          <w:rFonts w:ascii="Times New Roman" w:eastAsia="Times New Roman" w:hAnsi="Times New Roman" w:cs="Times New Roman"/>
          <w:bCs/>
          <w:sz w:val="24"/>
          <w:szCs w:val="24"/>
          <w:lang w:eastAsia="pl-PL"/>
        </w:rPr>
        <w:t xml:space="preserve"> i </w:t>
      </w:r>
      <w:r w:rsidR="00ED2BA4">
        <w:rPr>
          <w:rFonts w:ascii="Times New Roman" w:eastAsia="Times New Roman" w:hAnsi="Times New Roman" w:cs="Times New Roman"/>
          <w:bCs/>
          <w:sz w:val="24"/>
          <w:szCs w:val="24"/>
          <w:lang w:eastAsia="pl-PL"/>
        </w:rPr>
        <w:t xml:space="preserve">regulują </w:t>
      </w:r>
      <w:r w:rsidRPr="004E768F">
        <w:rPr>
          <w:rFonts w:ascii="Times New Roman" w:eastAsia="Times New Roman" w:hAnsi="Times New Roman" w:cs="Times New Roman"/>
          <w:bCs/>
          <w:sz w:val="24"/>
          <w:szCs w:val="24"/>
          <w:lang w:eastAsia="pl-PL"/>
        </w:rPr>
        <w:t>związane z tym uprawnienia nadzorcze Komisji</w:t>
      </w:r>
      <w:r>
        <w:rPr>
          <w:rFonts w:ascii="Times New Roman" w:eastAsia="Times New Roman" w:hAnsi="Times New Roman" w:cs="Times New Roman"/>
          <w:bCs/>
          <w:sz w:val="24"/>
          <w:szCs w:val="24"/>
          <w:lang w:eastAsia="pl-PL"/>
        </w:rPr>
        <w:t xml:space="preserve">, zgodnie z </w:t>
      </w:r>
      <w:r w:rsidRPr="004E768F">
        <w:rPr>
          <w:rFonts w:ascii="Times New Roman" w:eastAsia="Times New Roman" w:hAnsi="Times New Roman" w:cs="Times New Roman"/>
          <w:bCs/>
          <w:sz w:val="24"/>
          <w:szCs w:val="24"/>
          <w:lang w:eastAsia="pl-PL"/>
        </w:rPr>
        <w:t>art. 30 rozporządzenia 2020/1503.</w:t>
      </w:r>
    </w:p>
    <w:p w14:paraId="55B78398" w14:textId="77777777" w:rsidR="002E1278" w:rsidRDefault="00220E58"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Na podstawie </w:t>
      </w:r>
      <w:r w:rsidRPr="00FC32D5">
        <w:rPr>
          <w:rFonts w:ascii="Times New Roman" w:eastAsia="Times New Roman" w:hAnsi="Times New Roman" w:cs="Times New Roman"/>
          <w:b/>
          <w:bCs/>
          <w:sz w:val="24"/>
          <w:szCs w:val="24"/>
          <w:lang w:eastAsia="pl-PL"/>
        </w:rPr>
        <w:t xml:space="preserve">art. </w:t>
      </w:r>
      <w:r w:rsidR="00B4491D">
        <w:rPr>
          <w:rFonts w:ascii="Times New Roman" w:eastAsia="Times New Roman" w:hAnsi="Times New Roman" w:cs="Times New Roman"/>
          <w:b/>
          <w:bCs/>
          <w:sz w:val="24"/>
          <w:szCs w:val="24"/>
          <w:lang w:eastAsia="pl-PL"/>
        </w:rPr>
        <w:t>1</w:t>
      </w:r>
      <w:r w:rsidR="00A2037E">
        <w:rPr>
          <w:rFonts w:ascii="Times New Roman" w:eastAsia="Times New Roman" w:hAnsi="Times New Roman" w:cs="Times New Roman"/>
          <w:b/>
          <w:bCs/>
          <w:sz w:val="24"/>
          <w:szCs w:val="24"/>
          <w:lang w:eastAsia="pl-PL"/>
        </w:rPr>
        <w:t>4</w:t>
      </w:r>
      <w:r w:rsidRPr="00ED2BA4">
        <w:rPr>
          <w:rFonts w:ascii="Times New Roman" w:eastAsia="Times New Roman" w:hAnsi="Times New Roman" w:cs="Times New Roman"/>
          <w:b/>
          <w:bCs/>
          <w:sz w:val="24"/>
          <w:szCs w:val="24"/>
          <w:lang w:eastAsia="pl-PL"/>
        </w:rPr>
        <w:t xml:space="preserve"> ust. 1</w:t>
      </w:r>
      <w:r w:rsidRPr="004E768F">
        <w:rPr>
          <w:rFonts w:ascii="Times New Roman" w:eastAsia="Times New Roman" w:hAnsi="Times New Roman" w:cs="Times New Roman"/>
          <w:bCs/>
          <w:sz w:val="24"/>
          <w:szCs w:val="24"/>
          <w:lang w:eastAsia="pl-PL"/>
        </w:rPr>
        <w:t xml:space="preserve"> dostawca usług finansowania społecznościowego będzie przekazywać Komisji informacje dotyczące m.in. jego działalności i sytuacji finansowej. </w:t>
      </w:r>
      <w:r w:rsidR="00CE0ABA">
        <w:rPr>
          <w:rFonts w:ascii="Times New Roman" w:eastAsia="Times New Roman" w:hAnsi="Times New Roman" w:cs="Times New Roman"/>
          <w:bCs/>
          <w:sz w:val="24"/>
          <w:szCs w:val="24"/>
          <w:lang w:eastAsia="pl-PL"/>
        </w:rPr>
        <w:t xml:space="preserve">Przepis </w:t>
      </w:r>
      <w:r w:rsidRPr="004E768F">
        <w:rPr>
          <w:rFonts w:ascii="Times New Roman" w:eastAsia="Times New Roman" w:hAnsi="Times New Roman" w:cs="Times New Roman"/>
          <w:bCs/>
          <w:sz w:val="24"/>
          <w:szCs w:val="24"/>
          <w:lang w:eastAsia="pl-PL"/>
        </w:rPr>
        <w:t>art. 12 ust. 11 rozporządzenia 2020/1503 stanowi, że dostawca usług finansowania społecznościowego musi stale spełniać warunki udzielenia zezwolenia</w:t>
      </w:r>
      <w:r w:rsidR="00CE0ABA">
        <w:rPr>
          <w:rFonts w:ascii="Times New Roman" w:eastAsia="Times New Roman" w:hAnsi="Times New Roman" w:cs="Times New Roman"/>
          <w:bCs/>
          <w:sz w:val="24"/>
          <w:szCs w:val="24"/>
          <w:lang w:eastAsia="pl-PL"/>
        </w:rPr>
        <w:t xml:space="preserve">, co wiąże się z nakazem </w:t>
      </w:r>
      <w:r w:rsidRPr="004E768F">
        <w:rPr>
          <w:rFonts w:ascii="Times New Roman" w:eastAsia="Times New Roman" w:hAnsi="Times New Roman" w:cs="Times New Roman"/>
          <w:bCs/>
          <w:sz w:val="24"/>
          <w:szCs w:val="24"/>
          <w:lang w:eastAsia="pl-PL"/>
        </w:rPr>
        <w:t>niezwłoczne</w:t>
      </w:r>
      <w:r w:rsidR="00CE0ABA">
        <w:rPr>
          <w:rFonts w:ascii="Times New Roman" w:eastAsia="Times New Roman" w:hAnsi="Times New Roman" w:cs="Times New Roman"/>
          <w:bCs/>
          <w:sz w:val="24"/>
          <w:szCs w:val="24"/>
          <w:lang w:eastAsia="pl-PL"/>
        </w:rPr>
        <w:t xml:space="preserve">go </w:t>
      </w:r>
      <w:r w:rsidRPr="004E768F">
        <w:rPr>
          <w:rFonts w:ascii="Times New Roman" w:eastAsia="Times New Roman" w:hAnsi="Times New Roman" w:cs="Times New Roman"/>
          <w:bCs/>
          <w:sz w:val="24"/>
          <w:szCs w:val="24"/>
          <w:lang w:eastAsia="pl-PL"/>
        </w:rPr>
        <w:t xml:space="preserve">informowanie Komisji o zmianie </w:t>
      </w:r>
      <w:r w:rsidR="00486276">
        <w:rPr>
          <w:rFonts w:ascii="Times New Roman" w:eastAsia="Times New Roman" w:hAnsi="Times New Roman" w:cs="Times New Roman"/>
          <w:bCs/>
          <w:sz w:val="24"/>
          <w:szCs w:val="24"/>
          <w:lang w:eastAsia="pl-PL"/>
        </w:rPr>
        <w:t>zasad prowadzenia działalności.</w:t>
      </w:r>
      <w:r w:rsidR="00CE0ABA" w:rsidRPr="00CE0ABA">
        <w:rPr>
          <w:rFonts w:ascii="Times New Roman" w:eastAsia="Times New Roman" w:hAnsi="Times New Roman" w:cs="Times New Roman"/>
          <w:i/>
          <w:iCs/>
          <w:sz w:val="24"/>
          <w:szCs w:val="24"/>
          <w:lang w:eastAsia="pl-PL"/>
        </w:rPr>
        <w:t xml:space="preserve"> </w:t>
      </w:r>
      <w:r w:rsidR="00CE0ABA">
        <w:rPr>
          <w:rFonts w:ascii="Times New Roman" w:eastAsia="Times New Roman" w:hAnsi="Times New Roman" w:cs="Times New Roman"/>
          <w:iCs/>
          <w:sz w:val="24"/>
          <w:szCs w:val="24"/>
          <w:lang w:eastAsia="pl-PL"/>
        </w:rPr>
        <w:t>P</w:t>
      </w:r>
      <w:r w:rsidR="00CE0ABA" w:rsidRPr="00CE0ABA">
        <w:rPr>
          <w:rFonts w:ascii="Times New Roman" w:eastAsia="Times New Roman" w:hAnsi="Times New Roman" w:cs="Times New Roman"/>
          <w:sz w:val="24"/>
          <w:szCs w:val="24"/>
          <w:lang w:eastAsia="pl-PL"/>
        </w:rPr>
        <w:t>owyższe</w:t>
      </w:r>
      <w:r w:rsidR="00CE0ABA">
        <w:rPr>
          <w:rFonts w:ascii="Times New Roman" w:eastAsia="Times New Roman" w:hAnsi="Times New Roman" w:cs="Times New Roman"/>
          <w:sz w:val="24"/>
          <w:szCs w:val="24"/>
          <w:lang w:eastAsia="pl-PL"/>
        </w:rPr>
        <w:t xml:space="preserve"> rozwiązanie umożliwi Komisji </w:t>
      </w:r>
      <w:r w:rsidR="00CE0ABA" w:rsidRPr="00CE0ABA">
        <w:rPr>
          <w:rFonts w:ascii="Times New Roman" w:eastAsia="Times New Roman" w:hAnsi="Times New Roman" w:cs="Times New Roman"/>
          <w:sz w:val="24"/>
          <w:szCs w:val="24"/>
          <w:lang w:eastAsia="pl-PL"/>
        </w:rPr>
        <w:t>sprawowani</w:t>
      </w:r>
      <w:r w:rsidR="00CE0ABA">
        <w:rPr>
          <w:rFonts w:ascii="Times New Roman" w:eastAsia="Times New Roman" w:hAnsi="Times New Roman" w:cs="Times New Roman"/>
          <w:sz w:val="24"/>
          <w:szCs w:val="24"/>
          <w:lang w:eastAsia="pl-PL"/>
        </w:rPr>
        <w:t xml:space="preserve">e </w:t>
      </w:r>
      <w:r w:rsidR="00CE0ABA" w:rsidRPr="00CE0ABA">
        <w:rPr>
          <w:rFonts w:ascii="Times New Roman" w:eastAsia="Times New Roman" w:hAnsi="Times New Roman" w:cs="Times New Roman"/>
          <w:sz w:val="24"/>
          <w:szCs w:val="24"/>
          <w:lang w:eastAsia="pl-PL"/>
        </w:rPr>
        <w:t>bieżącego nadzoru nad działalnością</w:t>
      </w:r>
      <w:r w:rsidR="00CE0ABA">
        <w:rPr>
          <w:rFonts w:ascii="Times New Roman" w:eastAsia="Times New Roman" w:hAnsi="Times New Roman" w:cs="Times New Roman"/>
          <w:sz w:val="24"/>
          <w:szCs w:val="24"/>
          <w:lang w:eastAsia="pl-PL"/>
        </w:rPr>
        <w:t xml:space="preserve"> dostawców </w:t>
      </w:r>
      <w:r w:rsidR="009D5DBB">
        <w:rPr>
          <w:rFonts w:ascii="Times New Roman" w:eastAsia="Times New Roman" w:hAnsi="Times New Roman" w:cs="Times New Roman"/>
          <w:sz w:val="24"/>
          <w:szCs w:val="24"/>
          <w:lang w:eastAsia="pl-PL"/>
        </w:rPr>
        <w:t xml:space="preserve">i odpowiednie </w:t>
      </w:r>
      <w:r w:rsidR="00CE0ABA" w:rsidRPr="00CE0ABA">
        <w:rPr>
          <w:rFonts w:ascii="Times New Roman" w:eastAsia="Times New Roman" w:hAnsi="Times New Roman" w:cs="Times New Roman"/>
          <w:sz w:val="24"/>
          <w:szCs w:val="24"/>
          <w:lang w:eastAsia="pl-PL"/>
        </w:rPr>
        <w:t>wykorzystywa</w:t>
      </w:r>
      <w:r w:rsidR="009D5DBB">
        <w:rPr>
          <w:rFonts w:ascii="Times New Roman" w:eastAsia="Times New Roman" w:hAnsi="Times New Roman" w:cs="Times New Roman"/>
          <w:sz w:val="24"/>
          <w:szCs w:val="24"/>
          <w:lang w:eastAsia="pl-PL"/>
        </w:rPr>
        <w:t xml:space="preserve">nie </w:t>
      </w:r>
      <w:r w:rsidR="00CE0ABA" w:rsidRPr="00CE0ABA">
        <w:rPr>
          <w:rFonts w:ascii="Times New Roman" w:eastAsia="Times New Roman" w:hAnsi="Times New Roman" w:cs="Times New Roman"/>
          <w:sz w:val="24"/>
          <w:szCs w:val="24"/>
          <w:lang w:eastAsia="pl-PL"/>
        </w:rPr>
        <w:t>instrument</w:t>
      </w:r>
      <w:r w:rsidR="009D5DBB">
        <w:rPr>
          <w:rFonts w:ascii="Times New Roman" w:eastAsia="Times New Roman" w:hAnsi="Times New Roman" w:cs="Times New Roman"/>
          <w:sz w:val="24"/>
          <w:szCs w:val="24"/>
          <w:lang w:eastAsia="pl-PL"/>
        </w:rPr>
        <w:t xml:space="preserve">ów </w:t>
      </w:r>
      <w:r w:rsidR="00CE0ABA" w:rsidRPr="00CE0ABA">
        <w:rPr>
          <w:rFonts w:ascii="Times New Roman" w:eastAsia="Times New Roman" w:hAnsi="Times New Roman" w:cs="Times New Roman"/>
          <w:sz w:val="24"/>
          <w:szCs w:val="24"/>
          <w:lang w:eastAsia="pl-PL"/>
        </w:rPr>
        <w:t>nadzoru.</w:t>
      </w:r>
      <w:r w:rsidR="009D5DBB">
        <w:rPr>
          <w:rFonts w:ascii="Times New Roman" w:eastAsia="Times New Roman" w:hAnsi="Times New Roman" w:cs="Times New Roman"/>
          <w:sz w:val="24"/>
          <w:szCs w:val="24"/>
          <w:lang w:eastAsia="pl-PL"/>
        </w:rPr>
        <w:t xml:space="preserve"> </w:t>
      </w:r>
      <w:r w:rsidR="00CE0ABA">
        <w:rPr>
          <w:rFonts w:ascii="Times New Roman" w:eastAsia="Times New Roman" w:hAnsi="Times New Roman" w:cs="Times New Roman"/>
          <w:bCs/>
          <w:sz w:val="24"/>
          <w:szCs w:val="24"/>
          <w:lang w:eastAsia="pl-PL"/>
        </w:rPr>
        <w:t>A</w:t>
      </w:r>
      <w:r w:rsidRPr="004E768F">
        <w:rPr>
          <w:rFonts w:ascii="Times New Roman" w:eastAsia="Times New Roman" w:hAnsi="Times New Roman" w:cs="Times New Roman"/>
          <w:bCs/>
          <w:sz w:val="24"/>
          <w:szCs w:val="24"/>
          <w:lang w:eastAsia="pl-PL"/>
        </w:rPr>
        <w:t xml:space="preserve">nalogiczna </w:t>
      </w:r>
      <w:r w:rsidR="00CE0ABA">
        <w:rPr>
          <w:rFonts w:ascii="Times New Roman" w:eastAsia="Times New Roman" w:hAnsi="Times New Roman" w:cs="Times New Roman"/>
          <w:bCs/>
          <w:sz w:val="24"/>
          <w:szCs w:val="24"/>
          <w:lang w:eastAsia="pl-PL"/>
        </w:rPr>
        <w:t xml:space="preserve">regulacja jest zawarta w </w:t>
      </w:r>
      <w:r w:rsidRPr="004E768F">
        <w:rPr>
          <w:rFonts w:ascii="Times New Roman" w:eastAsia="Times New Roman" w:hAnsi="Times New Roman" w:cs="Times New Roman"/>
          <w:bCs/>
          <w:sz w:val="24"/>
          <w:szCs w:val="24"/>
          <w:lang w:eastAsia="pl-PL"/>
        </w:rPr>
        <w:t>art. 86 ust. 2 ustawy o obrocie instrumentami finansowymi, dotycząc</w:t>
      </w:r>
      <w:r w:rsidR="00CE0ABA">
        <w:rPr>
          <w:rFonts w:ascii="Times New Roman" w:eastAsia="Times New Roman" w:hAnsi="Times New Roman" w:cs="Times New Roman"/>
          <w:bCs/>
          <w:sz w:val="24"/>
          <w:szCs w:val="24"/>
          <w:lang w:eastAsia="pl-PL"/>
        </w:rPr>
        <w:t xml:space="preserve">ym </w:t>
      </w:r>
      <w:r w:rsidRPr="004E768F">
        <w:rPr>
          <w:rFonts w:ascii="Times New Roman" w:eastAsia="Times New Roman" w:hAnsi="Times New Roman" w:cs="Times New Roman"/>
          <w:bCs/>
          <w:sz w:val="24"/>
          <w:szCs w:val="24"/>
          <w:lang w:eastAsia="pl-PL"/>
        </w:rPr>
        <w:t>firm inwestycyjnych</w:t>
      </w:r>
      <w:r w:rsidR="00E96455">
        <w:rPr>
          <w:rFonts w:ascii="Times New Roman" w:eastAsia="Times New Roman" w:hAnsi="Times New Roman" w:cs="Times New Roman"/>
          <w:bCs/>
          <w:sz w:val="24"/>
          <w:szCs w:val="24"/>
          <w:lang w:eastAsia="pl-PL"/>
        </w:rPr>
        <w:t>.</w:t>
      </w:r>
    </w:p>
    <w:p w14:paraId="7C403C2D" w14:textId="77777777" w:rsidR="00130B2E" w:rsidRDefault="00936033"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936033">
        <w:rPr>
          <w:rFonts w:ascii="Times New Roman" w:eastAsia="Times New Roman" w:hAnsi="Times New Roman" w:cs="Times New Roman"/>
          <w:bCs/>
          <w:sz w:val="24"/>
          <w:szCs w:val="24"/>
          <w:lang w:eastAsia="pl-PL"/>
        </w:rPr>
        <w:t>Przepisy</w:t>
      </w:r>
      <w:r>
        <w:rPr>
          <w:rFonts w:ascii="Times New Roman" w:eastAsia="Times New Roman" w:hAnsi="Times New Roman" w:cs="Times New Roman"/>
          <w:b/>
          <w:bCs/>
          <w:sz w:val="24"/>
          <w:szCs w:val="24"/>
          <w:lang w:eastAsia="pl-PL"/>
        </w:rPr>
        <w:t xml:space="preserve"> u</w:t>
      </w:r>
      <w:r w:rsidR="00130B2E" w:rsidRPr="00130B2E">
        <w:rPr>
          <w:rFonts w:ascii="Times New Roman" w:eastAsia="Times New Roman" w:hAnsi="Times New Roman" w:cs="Times New Roman"/>
          <w:b/>
          <w:bCs/>
          <w:sz w:val="24"/>
          <w:szCs w:val="24"/>
          <w:lang w:eastAsia="pl-PL"/>
        </w:rPr>
        <w:t>st. 2 i 3</w:t>
      </w:r>
      <w:r w:rsidR="00130B2E">
        <w:rPr>
          <w:rFonts w:ascii="Times New Roman" w:eastAsia="Times New Roman" w:hAnsi="Times New Roman" w:cs="Times New Roman"/>
          <w:bCs/>
          <w:sz w:val="24"/>
          <w:szCs w:val="24"/>
          <w:lang w:eastAsia="pl-PL"/>
        </w:rPr>
        <w:t xml:space="preserve"> precyzują, że w celu potwierdzenia przekazywanych informacji dostawca usług finansowania społecznościowego będzie obowiązany przekazywać stosowne dokumenty, a same informacje będą przekazywane w formie raportów i okresowych oraz sprawozdań okresowych.</w:t>
      </w:r>
    </w:p>
    <w:p w14:paraId="47518202" w14:textId="77777777" w:rsidR="002E1278" w:rsidRPr="004E768F" w:rsidRDefault="00310E91" w:rsidP="002E1278">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74A15">
        <w:rPr>
          <w:rFonts w:ascii="Times New Roman" w:eastAsia="Times New Roman" w:hAnsi="Times New Roman" w:cs="Times New Roman"/>
          <w:bCs/>
          <w:sz w:val="24"/>
          <w:szCs w:val="24"/>
          <w:lang w:eastAsia="pl-PL"/>
        </w:rPr>
        <w:t xml:space="preserve">W </w:t>
      </w:r>
      <w:r w:rsidR="00DA0262">
        <w:rPr>
          <w:rFonts w:ascii="Times New Roman" w:eastAsia="Times New Roman" w:hAnsi="Times New Roman" w:cs="Times New Roman"/>
          <w:b/>
          <w:bCs/>
          <w:sz w:val="24"/>
          <w:szCs w:val="24"/>
          <w:lang w:eastAsia="pl-PL"/>
        </w:rPr>
        <w:t xml:space="preserve">ust. </w:t>
      </w:r>
      <w:r w:rsidR="00130B2E">
        <w:rPr>
          <w:rFonts w:ascii="Times New Roman" w:eastAsia="Times New Roman" w:hAnsi="Times New Roman" w:cs="Times New Roman"/>
          <w:b/>
          <w:bCs/>
          <w:sz w:val="24"/>
          <w:szCs w:val="24"/>
          <w:lang w:eastAsia="pl-PL"/>
        </w:rPr>
        <w:t>4</w:t>
      </w:r>
      <w:r w:rsidR="00486276">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upoważni</w:t>
      </w:r>
      <w:r w:rsidR="00CE0ABA">
        <w:rPr>
          <w:rFonts w:ascii="Times New Roman" w:eastAsia="Times New Roman" w:hAnsi="Times New Roman" w:cs="Times New Roman"/>
          <w:bCs/>
          <w:sz w:val="24"/>
          <w:szCs w:val="24"/>
          <w:lang w:eastAsia="pl-PL"/>
        </w:rPr>
        <w:t>a</w:t>
      </w:r>
      <w:r w:rsidR="00486276">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się </w:t>
      </w:r>
      <w:r w:rsidR="00220E58" w:rsidRPr="004E768F">
        <w:rPr>
          <w:rFonts w:ascii="Times New Roman" w:eastAsia="Times New Roman" w:hAnsi="Times New Roman" w:cs="Times New Roman"/>
          <w:bCs/>
          <w:sz w:val="24"/>
          <w:szCs w:val="24"/>
          <w:lang w:eastAsia="pl-PL"/>
        </w:rPr>
        <w:t xml:space="preserve">ministra właściwego do spraw instytucji finansowych do określenia, w drodze rozporządzenia, szczegółowego zakresu oraz terminów przekazywania </w:t>
      </w:r>
      <w:r w:rsidR="00220E58" w:rsidRPr="004E768F">
        <w:rPr>
          <w:rFonts w:ascii="Times New Roman" w:eastAsia="Times New Roman" w:hAnsi="Times New Roman" w:cs="Times New Roman"/>
          <w:bCs/>
          <w:sz w:val="24"/>
          <w:szCs w:val="24"/>
          <w:lang w:eastAsia="pl-PL"/>
        </w:rPr>
        <w:lastRenderedPageBreak/>
        <w:t>informacji</w:t>
      </w:r>
      <w:r w:rsidR="00CE0ABA">
        <w:rPr>
          <w:rFonts w:ascii="Times New Roman" w:eastAsia="Times New Roman" w:hAnsi="Times New Roman" w:cs="Times New Roman"/>
          <w:bCs/>
          <w:sz w:val="24"/>
          <w:szCs w:val="24"/>
          <w:lang w:eastAsia="pl-PL"/>
        </w:rPr>
        <w:t xml:space="preserve"> określonych </w:t>
      </w:r>
      <w:r w:rsidR="00220E58" w:rsidRPr="004E768F">
        <w:rPr>
          <w:rFonts w:ascii="Times New Roman" w:eastAsia="Times New Roman" w:hAnsi="Times New Roman" w:cs="Times New Roman"/>
          <w:bCs/>
          <w:sz w:val="24"/>
          <w:szCs w:val="24"/>
          <w:lang w:eastAsia="pl-PL"/>
        </w:rPr>
        <w:t>w ust. 1</w:t>
      </w:r>
      <w:r w:rsidR="00130B2E">
        <w:rPr>
          <w:rFonts w:ascii="Times New Roman" w:eastAsia="Times New Roman" w:hAnsi="Times New Roman" w:cs="Times New Roman"/>
          <w:bCs/>
          <w:sz w:val="24"/>
          <w:szCs w:val="24"/>
          <w:lang w:eastAsia="pl-PL"/>
        </w:rPr>
        <w:t>, a także dokumentów oraz wzorów raportów i sprawozdań, w których te informacje będą przekazywane</w:t>
      </w:r>
      <w:r w:rsidR="00B4491D">
        <w:rPr>
          <w:rFonts w:ascii="Times New Roman" w:eastAsia="Times New Roman" w:hAnsi="Times New Roman" w:cs="Times New Roman"/>
          <w:bCs/>
          <w:sz w:val="24"/>
          <w:szCs w:val="24"/>
          <w:lang w:eastAsia="pl-PL"/>
        </w:rPr>
        <w:t>.</w:t>
      </w:r>
    </w:p>
    <w:p w14:paraId="1CF563B7" w14:textId="77777777" w:rsidR="00E04242" w:rsidRDefault="00DA0262"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1</w:t>
      </w:r>
      <w:r w:rsidR="00A2037E">
        <w:rPr>
          <w:rFonts w:ascii="Times New Roman" w:eastAsia="Times New Roman" w:hAnsi="Times New Roman" w:cs="Times New Roman"/>
          <w:b/>
          <w:bCs/>
          <w:sz w:val="24"/>
          <w:szCs w:val="24"/>
          <w:lang w:eastAsia="pl-PL"/>
        </w:rPr>
        <w:t>5</w:t>
      </w:r>
      <w:r w:rsidR="00220E58" w:rsidRPr="00922D36">
        <w:rPr>
          <w:rFonts w:ascii="Times New Roman" w:eastAsia="Times New Roman" w:hAnsi="Times New Roman" w:cs="Times New Roman"/>
          <w:b/>
          <w:bCs/>
          <w:sz w:val="24"/>
          <w:szCs w:val="24"/>
          <w:lang w:eastAsia="pl-PL"/>
        </w:rPr>
        <w:t xml:space="preserve"> ust. 1</w:t>
      </w:r>
      <w:r w:rsidR="00220E58" w:rsidRPr="004E768F">
        <w:rPr>
          <w:rFonts w:ascii="Times New Roman" w:eastAsia="Times New Roman" w:hAnsi="Times New Roman" w:cs="Times New Roman"/>
          <w:bCs/>
          <w:sz w:val="24"/>
          <w:szCs w:val="24"/>
          <w:lang w:eastAsia="pl-PL"/>
        </w:rPr>
        <w:t xml:space="preserve"> zobowiązuje dostawcę usług finansowania społecznościowego świadczącego usługę ułatwiania udzielania pożyczek do informowania Komisji</w:t>
      </w:r>
      <w:r w:rsidR="009D5DBB">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z wyprzedzeniem</w:t>
      </w:r>
      <w:r w:rsidR="009D5DBB">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 xml:space="preserve">o zamiarze rozpoczęcia świadczenia usługi indywidualnego zarządzania portfelem pożyczek. </w:t>
      </w:r>
      <w:r w:rsidR="009D5DBB">
        <w:rPr>
          <w:rFonts w:ascii="Times New Roman" w:eastAsia="Times New Roman" w:hAnsi="Times New Roman" w:cs="Times New Roman"/>
          <w:bCs/>
          <w:sz w:val="24"/>
          <w:szCs w:val="24"/>
          <w:lang w:eastAsia="pl-PL"/>
        </w:rPr>
        <w:t>Z</w:t>
      </w:r>
      <w:r w:rsidR="00220E58" w:rsidRPr="004E768F">
        <w:rPr>
          <w:rFonts w:ascii="Times New Roman" w:eastAsia="Times New Roman" w:hAnsi="Times New Roman" w:cs="Times New Roman"/>
          <w:bCs/>
          <w:sz w:val="24"/>
          <w:szCs w:val="24"/>
          <w:lang w:eastAsia="pl-PL"/>
        </w:rPr>
        <w:t>apewni</w:t>
      </w:r>
      <w:r w:rsidR="009D5DBB">
        <w:rPr>
          <w:rFonts w:ascii="Times New Roman" w:eastAsia="Times New Roman" w:hAnsi="Times New Roman" w:cs="Times New Roman"/>
          <w:bCs/>
          <w:sz w:val="24"/>
          <w:szCs w:val="24"/>
          <w:lang w:eastAsia="pl-PL"/>
        </w:rPr>
        <w:t xml:space="preserve"> to </w:t>
      </w:r>
      <w:r w:rsidR="00220E58" w:rsidRPr="004E768F">
        <w:rPr>
          <w:rFonts w:ascii="Times New Roman" w:eastAsia="Times New Roman" w:hAnsi="Times New Roman" w:cs="Times New Roman"/>
          <w:bCs/>
          <w:sz w:val="24"/>
          <w:szCs w:val="24"/>
          <w:lang w:eastAsia="pl-PL"/>
        </w:rPr>
        <w:t>Komisji pełną informację co do zakresu usług świadczonych prz</w:t>
      </w:r>
      <w:r w:rsidR="00486276">
        <w:rPr>
          <w:rFonts w:ascii="Times New Roman" w:eastAsia="Times New Roman" w:hAnsi="Times New Roman" w:cs="Times New Roman"/>
          <w:bCs/>
          <w:sz w:val="24"/>
          <w:szCs w:val="24"/>
          <w:lang w:eastAsia="pl-PL"/>
        </w:rPr>
        <w:t>e</w:t>
      </w:r>
      <w:r w:rsidR="00220E58" w:rsidRPr="004E768F">
        <w:rPr>
          <w:rFonts w:ascii="Times New Roman" w:eastAsia="Times New Roman" w:hAnsi="Times New Roman" w:cs="Times New Roman"/>
          <w:bCs/>
          <w:sz w:val="24"/>
          <w:szCs w:val="24"/>
          <w:lang w:eastAsia="pl-PL"/>
        </w:rPr>
        <w:t>z danego dostawcę</w:t>
      </w:r>
      <w:r w:rsidR="00AC703D">
        <w:rPr>
          <w:rFonts w:ascii="Times New Roman" w:eastAsia="Times New Roman" w:hAnsi="Times New Roman" w:cs="Times New Roman"/>
          <w:bCs/>
          <w:sz w:val="24"/>
          <w:szCs w:val="24"/>
          <w:lang w:eastAsia="pl-PL"/>
        </w:rPr>
        <w:t>.</w:t>
      </w:r>
      <w:r w:rsidR="00220E58" w:rsidRPr="004E768F">
        <w:rPr>
          <w:rFonts w:ascii="Times New Roman" w:eastAsia="Times New Roman" w:hAnsi="Times New Roman" w:cs="Times New Roman"/>
          <w:bCs/>
          <w:sz w:val="24"/>
          <w:szCs w:val="24"/>
          <w:lang w:eastAsia="pl-PL"/>
        </w:rPr>
        <w:t xml:space="preserve"> </w:t>
      </w:r>
      <w:r w:rsidR="009D5DBB">
        <w:rPr>
          <w:rFonts w:ascii="Times New Roman" w:eastAsia="Times New Roman" w:hAnsi="Times New Roman" w:cs="Times New Roman"/>
          <w:bCs/>
          <w:sz w:val="24"/>
          <w:szCs w:val="24"/>
          <w:lang w:eastAsia="pl-PL"/>
        </w:rPr>
        <w:t>Z</w:t>
      </w:r>
      <w:r w:rsidR="00220E58" w:rsidRPr="004E768F">
        <w:rPr>
          <w:rFonts w:ascii="Times New Roman" w:eastAsia="Times New Roman" w:hAnsi="Times New Roman" w:cs="Times New Roman"/>
          <w:bCs/>
          <w:sz w:val="24"/>
          <w:szCs w:val="24"/>
          <w:lang w:eastAsia="pl-PL"/>
        </w:rPr>
        <w:t xml:space="preserve">godnie </w:t>
      </w:r>
      <w:r w:rsidR="009D5DBB">
        <w:rPr>
          <w:rFonts w:ascii="Times New Roman" w:eastAsia="Times New Roman" w:hAnsi="Times New Roman" w:cs="Times New Roman"/>
          <w:bCs/>
          <w:sz w:val="24"/>
          <w:szCs w:val="24"/>
          <w:lang w:eastAsia="pl-PL"/>
        </w:rPr>
        <w:t xml:space="preserve">bowiem </w:t>
      </w:r>
      <w:r w:rsidR="00220E58" w:rsidRPr="004E768F">
        <w:rPr>
          <w:rFonts w:ascii="Times New Roman" w:eastAsia="Times New Roman" w:hAnsi="Times New Roman" w:cs="Times New Roman"/>
          <w:bCs/>
          <w:sz w:val="24"/>
          <w:szCs w:val="24"/>
          <w:lang w:eastAsia="pl-PL"/>
        </w:rPr>
        <w:t>z art. 12 ust. 2 lit. d rozporządzenia 2020/1503 dostawca usług finansowania społecznościowego we wniosku o udzielenie zezwolenia na prowadzenie działalności określa rodzaj usług finansowania społecznościowego, które zamierza świadczyć.</w:t>
      </w:r>
    </w:p>
    <w:p w14:paraId="0CFF26EB" w14:textId="77777777" w:rsidR="00E04242" w:rsidRDefault="00E04242" w:rsidP="00B74A15">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Przepis a</w:t>
      </w:r>
      <w:r w:rsidR="00220E58" w:rsidRPr="004E768F">
        <w:rPr>
          <w:rFonts w:ascii="Times New Roman" w:eastAsia="Times New Roman" w:hAnsi="Times New Roman" w:cs="Times New Roman"/>
          <w:bCs/>
          <w:sz w:val="24"/>
          <w:szCs w:val="24"/>
          <w:lang w:eastAsia="pl-PL"/>
        </w:rPr>
        <w:t>rt. 2 ust. 1 lit. a rozporządzenia 2020/1503 wyróżnia dwa rodzaje usług finansowania społecznościowego: ułatwianie udzielania pożyczek i subemisję bez gwarancji przejęcia emisji oraz przyjmowanie i przekazywanie zleceń klientów. Świadczenie usług indywidualnego zarządzania portfelem pożyczek nie jest zatem odrębnym rodzajem działalności, ale usługą związaną z ułatwianiem udzielania pożyczek.</w:t>
      </w:r>
      <w:r w:rsidR="00220E58" w:rsidRPr="00FC32D5">
        <w:rPr>
          <w:rFonts w:ascii="Times New Roman" w:eastAsia="Times New Roman" w:hAnsi="Times New Roman" w:cs="Times New Roman"/>
          <w:bCs/>
          <w:sz w:val="24"/>
          <w:szCs w:val="24"/>
          <w:lang w:eastAsia="pl-PL"/>
        </w:rPr>
        <w:t xml:space="preserve"> Istnieje</w:t>
      </w:r>
      <w:r w:rsidR="00220E58" w:rsidRPr="004E768F">
        <w:rPr>
          <w:rFonts w:ascii="Times New Roman" w:eastAsia="Times New Roman" w:hAnsi="Times New Roman" w:cs="Times New Roman"/>
          <w:bCs/>
          <w:sz w:val="24"/>
          <w:szCs w:val="24"/>
          <w:lang w:eastAsia="pl-PL"/>
        </w:rPr>
        <w:t xml:space="preserve"> zatem możliwość, że dostawca usług finansowania społecznościowego, który składa do Komisji wniosek o udzielenie zezwolenia na prowadzenie działalności polegającej na ułatwianiu udzielania pożyczek</w:t>
      </w:r>
      <w:r w:rsidR="009D5DBB">
        <w:rPr>
          <w:rFonts w:ascii="Times New Roman" w:eastAsia="Times New Roman" w:hAnsi="Times New Roman" w:cs="Times New Roman"/>
          <w:bCs/>
          <w:sz w:val="24"/>
          <w:szCs w:val="24"/>
          <w:lang w:eastAsia="pl-PL"/>
        </w:rPr>
        <w:t>,</w:t>
      </w:r>
      <w:r w:rsidR="00220E58" w:rsidRPr="004E768F">
        <w:rPr>
          <w:rFonts w:ascii="Times New Roman" w:eastAsia="Times New Roman" w:hAnsi="Times New Roman" w:cs="Times New Roman"/>
          <w:bCs/>
          <w:sz w:val="24"/>
          <w:szCs w:val="24"/>
          <w:lang w:eastAsia="pl-PL"/>
        </w:rPr>
        <w:t xml:space="preserve"> w momencie składania tego wniosku nie będzie planował uruchomienia usługi indywidualnego zarządzania portfelem pożyczek, ale w trakcie wykonywania tej działalności zdecyduje się na rozszerzenie swoich usług w tym zakresie.</w:t>
      </w:r>
    </w:p>
    <w:p w14:paraId="3384CB21" w14:textId="77777777" w:rsidR="002E1278" w:rsidRDefault="00486276" w:rsidP="00B74A15">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N</w:t>
      </w:r>
      <w:r w:rsidR="009D5DBB">
        <w:rPr>
          <w:rFonts w:ascii="Times New Roman" w:eastAsia="Times New Roman" w:hAnsi="Times New Roman" w:cs="Times New Roman"/>
          <w:bCs/>
          <w:sz w:val="24"/>
          <w:szCs w:val="24"/>
          <w:lang w:eastAsia="pl-PL"/>
        </w:rPr>
        <w:t xml:space="preserve">ałożenie obowiązku informacyjnego w tym zakresie jest zatem </w:t>
      </w:r>
      <w:r>
        <w:rPr>
          <w:rFonts w:ascii="Times New Roman" w:eastAsia="Times New Roman" w:hAnsi="Times New Roman" w:cs="Times New Roman"/>
          <w:bCs/>
          <w:sz w:val="24"/>
          <w:szCs w:val="24"/>
          <w:lang w:eastAsia="pl-PL"/>
        </w:rPr>
        <w:t>niezbędne</w:t>
      </w:r>
      <w:r w:rsidR="00220E58" w:rsidRPr="004E768F">
        <w:rPr>
          <w:rFonts w:ascii="Times New Roman" w:eastAsia="Times New Roman" w:hAnsi="Times New Roman" w:cs="Times New Roman"/>
          <w:bCs/>
          <w:sz w:val="24"/>
          <w:szCs w:val="24"/>
          <w:lang w:eastAsia="pl-PL"/>
        </w:rPr>
        <w:t>, zwłaszcza że rozpoczęcie świadczenia usługi indywidualnego zarządzania portfelem pożyczek wiąże się z dodatkowymi wymaganiami związanymi przede wszystkim z zapewnieniem bezpieczeństwa inwestorów.</w:t>
      </w:r>
    </w:p>
    <w:p w14:paraId="08718EF4" w14:textId="77777777" w:rsidR="00FC32D5" w:rsidRPr="004E768F" w:rsidRDefault="00310E91" w:rsidP="00DF4CB2">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W </w:t>
      </w:r>
      <w:r w:rsidR="00220E58" w:rsidRPr="00E96455">
        <w:rPr>
          <w:rFonts w:ascii="Times New Roman" w:eastAsia="Times New Roman" w:hAnsi="Times New Roman" w:cs="Times New Roman"/>
          <w:b/>
          <w:bCs/>
          <w:sz w:val="24"/>
          <w:szCs w:val="24"/>
          <w:lang w:eastAsia="pl-PL"/>
        </w:rPr>
        <w:t>ust. 2</w:t>
      </w:r>
      <w:r w:rsidR="00220E58" w:rsidRPr="00FC32D5">
        <w:rPr>
          <w:rFonts w:ascii="Times New Roman" w:eastAsia="Times New Roman" w:hAnsi="Times New Roman" w:cs="Times New Roman"/>
          <w:bCs/>
          <w:sz w:val="24"/>
          <w:szCs w:val="24"/>
          <w:lang w:eastAsia="pl-PL"/>
        </w:rPr>
        <w:t xml:space="preserve"> </w:t>
      </w:r>
      <w:r w:rsidR="00BC040E">
        <w:rPr>
          <w:rFonts w:ascii="Times New Roman" w:eastAsia="Times New Roman" w:hAnsi="Times New Roman" w:cs="Times New Roman"/>
          <w:bCs/>
          <w:sz w:val="24"/>
          <w:szCs w:val="24"/>
          <w:lang w:eastAsia="pl-PL"/>
        </w:rPr>
        <w:t>nałożono</w:t>
      </w:r>
      <w:r w:rsidR="00220E58" w:rsidRPr="004E768F">
        <w:rPr>
          <w:rFonts w:ascii="Times New Roman" w:eastAsia="Times New Roman" w:hAnsi="Times New Roman" w:cs="Times New Roman"/>
          <w:bCs/>
          <w:sz w:val="24"/>
          <w:szCs w:val="24"/>
          <w:lang w:eastAsia="pl-PL"/>
        </w:rPr>
        <w:t xml:space="preserve"> na dostawcę usług finansowania społecznościowego, który zamierza rozpocząć świadczenie usług indywidualnego zarządzania portfelem pożyczek, obowiązek dołączenia do informacji, o której mowa w ust. 1, określonych dokumentów i informacji. Jest to związane z dodatkowymi wymaganiami, które rozporządzenie 2020/1503 nakłada w związku z prowadzeniem takiej działalności – przede wszystkim z koniecznością opracowania dodatkowych procedur wewnętrznych mających na celu zabez</w:t>
      </w:r>
      <w:r w:rsidR="00486276">
        <w:rPr>
          <w:rFonts w:ascii="Times New Roman" w:eastAsia="Times New Roman" w:hAnsi="Times New Roman" w:cs="Times New Roman"/>
          <w:bCs/>
          <w:sz w:val="24"/>
          <w:szCs w:val="24"/>
          <w:lang w:eastAsia="pl-PL"/>
        </w:rPr>
        <w:t>pieczenie interesów inwestorów.</w:t>
      </w:r>
    </w:p>
    <w:p w14:paraId="0785D194" w14:textId="77777777" w:rsidR="002E1278" w:rsidRDefault="00220E58"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FC32D5">
        <w:rPr>
          <w:rFonts w:ascii="Times New Roman" w:eastAsia="Times New Roman" w:hAnsi="Times New Roman" w:cs="Times New Roman"/>
          <w:b/>
          <w:bCs/>
          <w:sz w:val="24"/>
          <w:szCs w:val="24"/>
          <w:lang w:eastAsia="pl-PL"/>
        </w:rPr>
        <w:t xml:space="preserve">Art. </w:t>
      </w:r>
      <w:r w:rsidR="00DA0262">
        <w:rPr>
          <w:rFonts w:ascii="Times New Roman" w:eastAsia="Times New Roman" w:hAnsi="Times New Roman" w:cs="Times New Roman"/>
          <w:b/>
          <w:bCs/>
          <w:sz w:val="24"/>
          <w:szCs w:val="24"/>
          <w:lang w:eastAsia="pl-PL"/>
        </w:rPr>
        <w:t>1</w:t>
      </w:r>
      <w:r w:rsidR="00A2037E">
        <w:rPr>
          <w:rFonts w:ascii="Times New Roman" w:eastAsia="Times New Roman" w:hAnsi="Times New Roman" w:cs="Times New Roman"/>
          <w:b/>
          <w:bCs/>
          <w:sz w:val="24"/>
          <w:szCs w:val="24"/>
          <w:lang w:eastAsia="pl-PL"/>
        </w:rPr>
        <w:t>6</w:t>
      </w:r>
      <w:r w:rsidRPr="00922D36">
        <w:rPr>
          <w:rFonts w:ascii="Times New Roman" w:eastAsia="Times New Roman" w:hAnsi="Times New Roman" w:cs="Times New Roman"/>
          <w:b/>
          <w:bCs/>
          <w:sz w:val="24"/>
          <w:szCs w:val="24"/>
          <w:lang w:eastAsia="pl-PL"/>
        </w:rPr>
        <w:t xml:space="preserve"> ust. 1</w:t>
      </w:r>
      <w:r w:rsidRPr="004E768F">
        <w:rPr>
          <w:rFonts w:ascii="Times New Roman" w:eastAsia="Times New Roman" w:hAnsi="Times New Roman" w:cs="Times New Roman"/>
          <w:bCs/>
          <w:sz w:val="24"/>
          <w:szCs w:val="24"/>
          <w:lang w:eastAsia="pl-PL"/>
        </w:rPr>
        <w:t xml:space="preserve"> </w:t>
      </w:r>
      <w:r w:rsidR="009D5DBB">
        <w:rPr>
          <w:rFonts w:ascii="Times New Roman" w:eastAsia="Times New Roman" w:hAnsi="Times New Roman" w:cs="Times New Roman"/>
          <w:bCs/>
          <w:sz w:val="24"/>
          <w:szCs w:val="24"/>
          <w:lang w:eastAsia="pl-PL"/>
        </w:rPr>
        <w:t xml:space="preserve">określa </w:t>
      </w:r>
      <w:r w:rsidRPr="004E768F">
        <w:rPr>
          <w:rFonts w:ascii="Times New Roman" w:eastAsia="Times New Roman" w:hAnsi="Times New Roman" w:cs="Times New Roman"/>
          <w:bCs/>
          <w:sz w:val="24"/>
          <w:szCs w:val="24"/>
          <w:lang w:eastAsia="pl-PL"/>
        </w:rPr>
        <w:t>obowiązek przekazywania Komisji</w:t>
      </w:r>
      <w:r w:rsidR="009D5DBB">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z 7-dniowym wyprzedzeniem</w:t>
      </w:r>
      <w:r w:rsidR="009D5DBB">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 xml:space="preserve">arkusza kluczowych informacji inwestycyjnych sporządzanego przez właściciela projektu w związku z ofertą finansowania społecznościowego. Jest to wykonanie tzw. opcji krajowej, przewidzianej w art. 23 ust. 14 rozporządzenia 2020/1503. </w:t>
      </w:r>
      <w:r w:rsidR="009D5DBB">
        <w:rPr>
          <w:rFonts w:ascii="Times New Roman" w:eastAsia="Times New Roman" w:hAnsi="Times New Roman" w:cs="Times New Roman"/>
          <w:bCs/>
          <w:sz w:val="24"/>
          <w:szCs w:val="24"/>
          <w:lang w:eastAsia="pl-PL"/>
        </w:rPr>
        <w:t>A</w:t>
      </w:r>
      <w:r w:rsidRPr="004E768F">
        <w:rPr>
          <w:rFonts w:ascii="Times New Roman" w:eastAsia="Times New Roman" w:hAnsi="Times New Roman" w:cs="Times New Roman"/>
          <w:bCs/>
          <w:sz w:val="24"/>
          <w:szCs w:val="24"/>
          <w:lang w:eastAsia="pl-PL"/>
        </w:rPr>
        <w:t xml:space="preserve">rkusz kluczowych informacji inwestycyjnych nie podlega zatwierdzeniu przez Komisję. Wprowadzenie obowiązku przekazania arkusza pozwoli jednak Komisji sprawdzić, czy zawiera wszystkie wymagane informacje, a także pozwoli </w:t>
      </w:r>
      <w:r w:rsidR="009D5DBB">
        <w:rPr>
          <w:rFonts w:ascii="Times New Roman" w:eastAsia="Times New Roman" w:hAnsi="Times New Roman" w:cs="Times New Roman"/>
          <w:bCs/>
          <w:sz w:val="24"/>
          <w:szCs w:val="24"/>
          <w:lang w:eastAsia="pl-PL"/>
        </w:rPr>
        <w:t xml:space="preserve">Komisji </w:t>
      </w:r>
      <w:r w:rsidRPr="004E768F">
        <w:rPr>
          <w:rFonts w:ascii="Times New Roman" w:eastAsia="Times New Roman" w:hAnsi="Times New Roman" w:cs="Times New Roman"/>
          <w:bCs/>
          <w:sz w:val="24"/>
          <w:szCs w:val="24"/>
          <w:lang w:eastAsia="pl-PL"/>
        </w:rPr>
        <w:t xml:space="preserve">na pozyskanie informacji o ofertach finansowania społecznościowego i ich parametrach jeszcze przed ich rozpoczęciem. W przypadku </w:t>
      </w:r>
      <w:r w:rsidR="00166DD4">
        <w:rPr>
          <w:rFonts w:ascii="Times New Roman" w:eastAsia="Times New Roman" w:hAnsi="Times New Roman" w:cs="Times New Roman"/>
          <w:bCs/>
          <w:sz w:val="24"/>
          <w:szCs w:val="24"/>
          <w:lang w:eastAsia="pl-PL"/>
        </w:rPr>
        <w:t>wątpliwości</w:t>
      </w:r>
      <w:r w:rsidRPr="004E768F">
        <w:rPr>
          <w:rFonts w:ascii="Times New Roman" w:eastAsia="Times New Roman" w:hAnsi="Times New Roman" w:cs="Times New Roman"/>
          <w:bCs/>
          <w:sz w:val="24"/>
          <w:szCs w:val="24"/>
          <w:lang w:eastAsia="pl-PL"/>
        </w:rPr>
        <w:t xml:space="preserve"> Komisja będzie mogła skorzystać ze środków nadzorczych przed rozpoczęciem </w:t>
      </w:r>
      <w:r w:rsidR="009D5DBB" w:rsidRPr="004E768F">
        <w:rPr>
          <w:rFonts w:ascii="Times New Roman" w:eastAsia="Times New Roman" w:hAnsi="Times New Roman" w:cs="Times New Roman"/>
          <w:bCs/>
          <w:sz w:val="24"/>
          <w:szCs w:val="24"/>
          <w:lang w:eastAsia="pl-PL"/>
        </w:rPr>
        <w:t>ofert</w:t>
      </w:r>
      <w:r w:rsidR="002E3F95">
        <w:rPr>
          <w:rFonts w:ascii="Times New Roman" w:eastAsia="Times New Roman" w:hAnsi="Times New Roman" w:cs="Times New Roman"/>
          <w:bCs/>
          <w:sz w:val="24"/>
          <w:szCs w:val="24"/>
          <w:lang w:eastAsia="pl-PL"/>
        </w:rPr>
        <w:t>y</w:t>
      </w:r>
      <w:r w:rsidR="009D5DBB" w:rsidRPr="004E768F">
        <w:rPr>
          <w:rFonts w:ascii="Times New Roman" w:eastAsia="Times New Roman" w:hAnsi="Times New Roman" w:cs="Times New Roman"/>
          <w:bCs/>
          <w:sz w:val="24"/>
          <w:szCs w:val="24"/>
          <w:lang w:eastAsia="pl-PL"/>
        </w:rPr>
        <w:t xml:space="preserve"> finansowania społecznościowego</w:t>
      </w:r>
      <w:r w:rsidRPr="004E768F">
        <w:rPr>
          <w:rFonts w:ascii="Times New Roman" w:eastAsia="Times New Roman" w:hAnsi="Times New Roman" w:cs="Times New Roman"/>
          <w:bCs/>
          <w:sz w:val="24"/>
          <w:szCs w:val="24"/>
          <w:lang w:eastAsia="pl-PL"/>
        </w:rPr>
        <w:t>.</w:t>
      </w:r>
      <w:r w:rsidR="00DA0262">
        <w:rPr>
          <w:rFonts w:ascii="Times New Roman" w:eastAsia="Times New Roman" w:hAnsi="Times New Roman" w:cs="Times New Roman"/>
          <w:bCs/>
          <w:sz w:val="24"/>
          <w:szCs w:val="24"/>
          <w:lang w:eastAsia="pl-PL"/>
        </w:rPr>
        <w:t xml:space="preserve"> Skorzystanie z opcji krajowej jest niezbędne również ze względu na niski stopień rozwoju rynku finansowania społecznościowego </w:t>
      </w:r>
      <w:r w:rsidR="00F90952">
        <w:rPr>
          <w:rFonts w:ascii="Times New Roman" w:eastAsia="Times New Roman" w:hAnsi="Times New Roman" w:cs="Times New Roman"/>
          <w:bCs/>
          <w:sz w:val="24"/>
          <w:szCs w:val="24"/>
          <w:lang w:eastAsia="pl-PL"/>
        </w:rPr>
        <w:t xml:space="preserve">dla przedsięwzięć gospodarczych. Biorąc jednak pod uwagę możliwość dynamicznego rozwoju tego rynku w najbliższej przyszłości, a także mając na względzie, że w przyszłości obowiązek ten może się okazać nadmiarowy, </w:t>
      </w:r>
      <w:r w:rsidR="00F90952" w:rsidRPr="00F90952">
        <w:rPr>
          <w:rFonts w:ascii="Times New Roman" w:eastAsia="Times New Roman" w:hAnsi="Times New Roman" w:cs="Times New Roman"/>
          <w:bCs/>
          <w:sz w:val="24"/>
          <w:szCs w:val="24"/>
          <w:lang w:eastAsia="pl-PL"/>
        </w:rPr>
        <w:t xml:space="preserve">w </w:t>
      </w:r>
      <w:r w:rsidR="00F90952">
        <w:rPr>
          <w:rFonts w:ascii="Times New Roman" w:eastAsia="Times New Roman" w:hAnsi="Times New Roman" w:cs="Times New Roman"/>
          <w:bCs/>
          <w:sz w:val="24"/>
          <w:szCs w:val="24"/>
          <w:lang w:eastAsia="pl-PL"/>
        </w:rPr>
        <w:t>ocenie skutków regulacji projektowanej ustawy</w:t>
      </w:r>
      <w:r w:rsidR="00F90952" w:rsidRPr="00F90952">
        <w:rPr>
          <w:rFonts w:ascii="Times New Roman" w:eastAsia="Times New Roman" w:hAnsi="Times New Roman" w:cs="Times New Roman"/>
          <w:bCs/>
          <w:sz w:val="24"/>
          <w:szCs w:val="24"/>
          <w:lang w:eastAsia="pl-PL"/>
        </w:rPr>
        <w:t xml:space="preserve"> przewidziano, że po 2 latach obowiązywania ustawy </w:t>
      </w:r>
      <w:r w:rsidR="00F90952">
        <w:rPr>
          <w:rFonts w:ascii="Times New Roman" w:eastAsia="Times New Roman" w:hAnsi="Times New Roman" w:cs="Times New Roman"/>
          <w:bCs/>
          <w:sz w:val="24"/>
          <w:szCs w:val="24"/>
          <w:lang w:eastAsia="pl-PL"/>
        </w:rPr>
        <w:t>Komisja</w:t>
      </w:r>
      <w:r w:rsidR="00F90952" w:rsidRPr="00F90952">
        <w:rPr>
          <w:rFonts w:ascii="Times New Roman" w:eastAsia="Times New Roman" w:hAnsi="Times New Roman" w:cs="Times New Roman"/>
          <w:bCs/>
          <w:sz w:val="24"/>
          <w:szCs w:val="24"/>
          <w:lang w:eastAsia="pl-PL"/>
        </w:rPr>
        <w:t xml:space="preserve"> wypowie się co do dalszej konieczności utrzymywania tego obowiązku.</w:t>
      </w:r>
    </w:p>
    <w:p w14:paraId="33C5D151" w14:textId="77777777" w:rsidR="002E1278" w:rsidRDefault="00310E91"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W </w:t>
      </w:r>
      <w:r w:rsidR="00220E58" w:rsidRPr="00E96455">
        <w:rPr>
          <w:rFonts w:ascii="Times New Roman" w:eastAsia="Times New Roman" w:hAnsi="Times New Roman" w:cs="Times New Roman"/>
          <w:b/>
          <w:bCs/>
          <w:sz w:val="24"/>
          <w:szCs w:val="24"/>
          <w:lang w:eastAsia="pl-PL"/>
        </w:rPr>
        <w:t>ust. 2</w:t>
      </w:r>
      <w:r w:rsidR="00220E58" w:rsidRPr="00FC32D5">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 xml:space="preserve">ustanawia </w:t>
      </w:r>
      <w:r>
        <w:rPr>
          <w:rFonts w:ascii="Times New Roman" w:eastAsia="Times New Roman" w:hAnsi="Times New Roman" w:cs="Times New Roman"/>
          <w:bCs/>
          <w:sz w:val="24"/>
          <w:szCs w:val="24"/>
          <w:lang w:eastAsia="pl-PL"/>
        </w:rPr>
        <w:t xml:space="preserve">się </w:t>
      </w:r>
      <w:r w:rsidR="00220E58" w:rsidRPr="004E768F">
        <w:rPr>
          <w:rFonts w:ascii="Times New Roman" w:eastAsia="Times New Roman" w:hAnsi="Times New Roman" w:cs="Times New Roman"/>
          <w:bCs/>
          <w:sz w:val="24"/>
          <w:szCs w:val="24"/>
          <w:lang w:eastAsia="pl-PL"/>
        </w:rPr>
        <w:t xml:space="preserve">analogiczny </w:t>
      </w:r>
      <w:r w:rsidR="009D5DBB">
        <w:rPr>
          <w:rFonts w:ascii="Times New Roman" w:eastAsia="Times New Roman" w:hAnsi="Times New Roman" w:cs="Times New Roman"/>
          <w:bCs/>
          <w:sz w:val="24"/>
          <w:szCs w:val="24"/>
          <w:lang w:eastAsia="pl-PL"/>
        </w:rPr>
        <w:t xml:space="preserve">jak w ust. 1 </w:t>
      </w:r>
      <w:r w:rsidR="00220E58" w:rsidRPr="004E768F">
        <w:rPr>
          <w:rFonts w:ascii="Times New Roman" w:eastAsia="Times New Roman" w:hAnsi="Times New Roman" w:cs="Times New Roman"/>
          <w:bCs/>
          <w:sz w:val="24"/>
          <w:szCs w:val="24"/>
          <w:lang w:eastAsia="pl-PL"/>
        </w:rPr>
        <w:t xml:space="preserve">obowiązek dotyczący arkuszy kluczowych informacji inwestycyjnych na poziomie platformy, sporządzanych przez dostawców usług </w:t>
      </w:r>
      <w:r w:rsidR="00220E58" w:rsidRPr="004E768F">
        <w:rPr>
          <w:rFonts w:ascii="Times New Roman" w:eastAsia="Times New Roman" w:hAnsi="Times New Roman" w:cs="Times New Roman"/>
          <w:bCs/>
          <w:sz w:val="24"/>
          <w:szCs w:val="24"/>
          <w:lang w:eastAsia="pl-PL"/>
        </w:rPr>
        <w:lastRenderedPageBreak/>
        <w:t>finansowania społecznościowego świadczących usługi indywidualnego zarządzania portfelem pożyczek.</w:t>
      </w:r>
    </w:p>
    <w:p w14:paraId="46FBCCE5" w14:textId="77777777" w:rsidR="0023266E" w:rsidRDefault="00310E91" w:rsidP="002E127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Przepis </w:t>
      </w:r>
      <w:r w:rsidR="00220E58" w:rsidRPr="00E96455">
        <w:rPr>
          <w:rFonts w:ascii="Times New Roman" w:eastAsia="Times New Roman" w:hAnsi="Times New Roman" w:cs="Times New Roman"/>
          <w:b/>
          <w:bCs/>
          <w:sz w:val="24"/>
          <w:szCs w:val="24"/>
          <w:lang w:eastAsia="pl-PL"/>
        </w:rPr>
        <w:t>ust. 3</w:t>
      </w:r>
      <w:r w:rsidR="00220E58" w:rsidRPr="004E768F">
        <w:rPr>
          <w:rFonts w:ascii="Times New Roman" w:eastAsia="Times New Roman" w:hAnsi="Times New Roman" w:cs="Times New Roman"/>
          <w:bCs/>
          <w:sz w:val="24"/>
          <w:szCs w:val="24"/>
          <w:lang w:eastAsia="pl-PL"/>
        </w:rPr>
        <w:t xml:space="preserve"> przewiduje, że arkusz sporządzony przez właściciela projektu</w:t>
      </w:r>
      <w:r w:rsidR="009D5DBB">
        <w:rPr>
          <w:rFonts w:ascii="Times New Roman" w:eastAsia="Times New Roman" w:hAnsi="Times New Roman" w:cs="Times New Roman"/>
          <w:bCs/>
          <w:sz w:val="24"/>
          <w:szCs w:val="24"/>
          <w:lang w:eastAsia="pl-PL"/>
        </w:rPr>
        <w:t xml:space="preserve"> i </w:t>
      </w:r>
      <w:r w:rsidR="00220E58" w:rsidRPr="004E768F">
        <w:rPr>
          <w:rFonts w:ascii="Times New Roman" w:eastAsia="Times New Roman" w:hAnsi="Times New Roman" w:cs="Times New Roman"/>
          <w:bCs/>
          <w:sz w:val="24"/>
          <w:szCs w:val="24"/>
          <w:lang w:eastAsia="pl-PL"/>
        </w:rPr>
        <w:t>arkusz sporządzony przez dostawcę usług finansowania społecznościowego</w:t>
      </w:r>
      <w:r w:rsidR="009D5DBB">
        <w:rPr>
          <w:rFonts w:ascii="Times New Roman" w:eastAsia="Times New Roman" w:hAnsi="Times New Roman" w:cs="Times New Roman"/>
          <w:bCs/>
          <w:sz w:val="24"/>
          <w:szCs w:val="24"/>
          <w:lang w:eastAsia="pl-PL"/>
        </w:rPr>
        <w:t xml:space="preserve"> mogą być przekazane </w:t>
      </w:r>
      <w:r w:rsidR="00220E58" w:rsidRPr="004E768F">
        <w:rPr>
          <w:rFonts w:ascii="Times New Roman" w:eastAsia="Times New Roman" w:hAnsi="Times New Roman" w:cs="Times New Roman"/>
          <w:bCs/>
          <w:sz w:val="24"/>
          <w:szCs w:val="24"/>
          <w:lang w:eastAsia="pl-PL"/>
        </w:rPr>
        <w:t>w postaci jednego dokumentu</w:t>
      </w:r>
      <w:r w:rsidR="00166DD4">
        <w:rPr>
          <w:rFonts w:ascii="Times New Roman" w:eastAsia="Times New Roman" w:hAnsi="Times New Roman" w:cs="Times New Roman"/>
          <w:bCs/>
          <w:sz w:val="24"/>
          <w:szCs w:val="24"/>
          <w:lang w:eastAsia="pl-PL"/>
        </w:rPr>
        <w:t>, jeżeli ob</w:t>
      </w:r>
      <w:r w:rsidR="009D5DBB">
        <w:rPr>
          <w:rFonts w:ascii="Times New Roman" w:eastAsia="Times New Roman" w:hAnsi="Times New Roman" w:cs="Times New Roman"/>
          <w:bCs/>
          <w:sz w:val="24"/>
          <w:szCs w:val="24"/>
          <w:lang w:eastAsia="pl-PL"/>
        </w:rPr>
        <w:t>a te podmioty są zobowiązane do sporządzenia arkusza</w:t>
      </w:r>
      <w:r w:rsidR="00166DD4">
        <w:rPr>
          <w:rFonts w:ascii="Times New Roman" w:eastAsia="Times New Roman" w:hAnsi="Times New Roman" w:cs="Times New Roman"/>
          <w:bCs/>
          <w:sz w:val="24"/>
          <w:szCs w:val="24"/>
          <w:lang w:eastAsia="pl-PL"/>
        </w:rPr>
        <w:t>.</w:t>
      </w:r>
    </w:p>
    <w:p w14:paraId="44F03712" w14:textId="77777777" w:rsidR="00310E91" w:rsidRDefault="00310E91" w:rsidP="00BC040E">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24137A">
        <w:rPr>
          <w:rFonts w:ascii="Times New Roman" w:eastAsia="Times New Roman" w:hAnsi="Times New Roman" w:cs="Times New Roman"/>
          <w:b/>
          <w:bCs/>
          <w:sz w:val="24"/>
          <w:szCs w:val="24"/>
          <w:lang w:eastAsia="pl-PL"/>
        </w:rPr>
        <w:t>rt. 1</w:t>
      </w:r>
      <w:r w:rsidR="00A2037E">
        <w:rPr>
          <w:rFonts w:ascii="Times New Roman" w:eastAsia="Times New Roman" w:hAnsi="Times New Roman" w:cs="Times New Roman"/>
          <w:b/>
          <w:bCs/>
          <w:sz w:val="24"/>
          <w:szCs w:val="24"/>
          <w:lang w:eastAsia="pl-PL"/>
        </w:rPr>
        <w:t>7</w:t>
      </w:r>
      <w:r w:rsidR="006B4BDA" w:rsidRPr="004E768F">
        <w:rPr>
          <w:rFonts w:ascii="Times New Roman" w:eastAsia="Times New Roman" w:hAnsi="Times New Roman" w:cs="Times New Roman"/>
          <w:b/>
          <w:bCs/>
          <w:sz w:val="24"/>
          <w:szCs w:val="24"/>
          <w:lang w:eastAsia="pl-PL"/>
        </w:rPr>
        <w:t xml:space="preserve"> </w:t>
      </w:r>
      <w:r w:rsidR="006B4BDA" w:rsidRPr="004E768F">
        <w:rPr>
          <w:rFonts w:ascii="Times New Roman" w:eastAsia="Times New Roman" w:hAnsi="Times New Roman" w:cs="Times New Roman"/>
          <w:bCs/>
          <w:sz w:val="24"/>
          <w:szCs w:val="24"/>
          <w:lang w:eastAsia="pl-PL"/>
        </w:rPr>
        <w:t>przyznaje Komisji prawo określenia innego niż język polski języka, w którym może być sporządzony arkusz kluczowych informacji inwestycyjnych</w:t>
      </w:r>
      <w:r w:rsidR="006B4BDA">
        <w:rPr>
          <w:rFonts w:ascii="Times New Roman" w:eastAsia="Times New Roman" w:hAnsi="Times New Roman" w:cs="Times New Roman"/>
          <w:bCs/>
          <w:sz w:val="24"/>
          <w:szCs w:val="24"/>
          <w:lang w:eastAsia="pl-PL"/>
        </w:rPr>
        <w:t>, z</w:t>
      </w:r>
      <w:r w:rsidR="006B4BDA" w:rsidRPr="004E768F">
        <w:rPr>
          <w:rFonts w:ascii="Times New Roman" w:eastAsia="Times New Roman" w:hAnsi="Times New Roman" w:cs="Times New Roman"/>
          <w:bCs/>
          <w:sz w:val="24"/>
          <w:szCs w:val="24"/>
          <w:lang w:eastAsia="pl-PL"/>
        </w:rPr>
        <w:t>godnie z art. 23 ust. 2</w:t>
      </w:r>
      <w:r w:rsidR="006B4BDA">
        <w:rPr>
          <w:rFonts w:ascii="Times New Roman" w:eastAsia="Times New Roman" w:hAnsi="Times New Roman" w:cs="Times New Roman"/>
          <w:bCs/>
          <w:sz w:val="24"/>
          <w:szCs w:val="24"/>
          <w:lang w:eastAsia="pl-PL"/>
        </w:rPr>
        <w:t xml:space="preserve"> </w:t>
      </w:r>
      <w:r w:rsidR="006B4BDA" w:rsidRPr="004E768F">
        <w:rPr>
          <w:rFonts w:ascii="Times New Roman" w:eastAsia="Times New Roman" w:hAnsi="Times New Roman" w:cs="Times New Roman"/>
          <w:bCs/>
          <w:sz w:val="24"/>
          <w:szCs w:val="24"/>
          <w:lang w:eastAsia="pl-PL"/>
        </w:rPr>
        <w:t xml:space="preserve">zdanie drugie </w:t>
      </w:r>
      <w:r w:rsidR="006B4BDA">
        <w:rPr>
          <w:rFonts w:ascii="Times New Roman" w:eastAsia="Times New Roman" w:hAnsi="Times New Roman" w:cs="Times New Roman"/>
          <w:bCs/>
          <w:sz w:val="24"/>
          <w:szCs w:val="24"/>
          <w:lang w:eastAsia="pl-PL"/>
        </w:rPr>
        <w:t xml:space="preserve">oraz ust. 3 i 5 </w:t>
      </w:r>
      <w:r w:rsidR="006B4BDA" w:rsidRPr="004E768F">
        <w:rPr>
          <w:rFonts w:ascii="Times New Roman" w:eastAsia="Times New Roman" w:hAnsi="Times New Roman" w:cs="Times New Roman"/>
          <w:bCs/>
          <w:sz w:val="24"/>
          <w:szCs w:val="24"/>
          <w:lang w:eastAsia="pl-PL"/>
        </w:rPr>
        <w:t>rozporządzenia 2020/1503</w:t>
      </w:r>
      <w:r w:rsidR="006B4BDA">
        <w:rPr>
          <w:rFonts w:ascii="Times New Roman" w:eastAsia="Times New Roman" w:hAnsi="Times New Roman" w:cs="Times New Roman"/>
          <w:bCs/>
          <w:sz w:val="24"/>
          <w:szCs w:val="24"/>
          <w:lang w:eastAsia="pl-PL"/>
        </w:rPr>
        <w:t xml:space="preserve">. </w:t>
      </w:r>
      <w:r w:rsidR="006B4BDA" w:rsidRPr="004E768F">
        <w:rPr>
          <w:rFonts w:ascii="Times New Roman" w:eastAsia="Times New Roman" w:hAnsi="Times New Roman" w:cs="Times New Roman"/>
          <w:bCs/>
          <w:sz w:val="24"/>
          <w:szCs w:val="24"/>
          <w:lang w:eastAsia="pl-PL"/>
        </w:rPr>
        <w:t>Proponuje się przyjęcie w tym zakresie analogicznego rozwiązania</w:t>
      </w:r>
      <w:r w:rsidR="006B4BDA">
        <w:rPr>
          <w:rFonts w:ascii="Times New Roman" w:eastAsia="Times New Roman" w:hAnsi="Times New Roman" w:cs="Times New Roman"/>
          <w:bCs/>
          <w:sz w:val="24"/>
          <w:szCs w:val="24"/>
          <w:lang w:eastAsia="pl-PL"/>
        </w:rPr>
        <w:t xml:space="preserve"> jak </w:t>
      </w:r>
      <w:r w:rsidR="006B4BDA" w:rsidRPr="004E768F">
        <w:rPr>
          <w:rFonts w:ascii="Times New Roman" w:eastAsia="Times New Roman" w:hAnsi="Times New Roman" w:cs="Times New Roman"/>
          <w:bCs/>
          <w:sz w:val="24"/>
          <w:szCs w:val="24"/>
          <w:lang w:eastAsia="pl-PL"/>
        </w:rPr>
        <w:t>w przypadku kompetencji do akceptacji języków obcych na potrzeby sporządzania dokumentów zawierających kluczowe informacje</w:t>
      </w:r>
      <w:r w:rsidR="006B4BDA">
        <w:rPr>
          <w:rFonts w:ascii="Times New Roman" w:eastAsia="Times New Roman" w:hAnsi="Times New Roman" w:cs="Times New Roman"/>
          <w:bCs/>
          <w:sz w:val="24"/>
          <w:szCs w:val="24"/>
          <w:lang w:eastAsia="pl-PL"/>
        </w:rPr>
        <w:t xml:space="preserve"> (</w:t>
      </w:r>
      <w:r w:rsidR="00BC040E" w:rsidRPr="006F18A0">
        <w:rPr>
          <w:rFonts w:ascii="Times New Roman" w:eastAsia="Times New Roman" w:hAnsi="Times New Roman" w:cs="Times New Roman"/>
          <w:bCs/>
          <w:i/>
          <w:sz w:val="24"/>
          <w:szCs w:val="24"/>
          <w:lang w:eastAsia="pl-PL"/>
        </w:rPr>
        <w:t>key information document</w:t>
      </w:r>
      <w:r w:rsidR="00BC040E">
        <w:rPr>
          <w:rFonts w:ascii="Times New Roman" w:eastAsia="Times New Roman" w:hAnsi="Times New Roman" w:cs="Times New Roman"/>
          <w:bCs/>
          <w:sz w:val="24"/>
          <w:szCs w:val="24"/>
          <w:lang w:eastAsia="pl-PL"/>
        </w:rPr>
        <w:t xml:space="preserve">, </w:t>
      </w:r>
      <w:r w:rsidR="006B4BDA" w:rsidRPr="004E768F">
        <w:rPr>
          <w:rFonts w:ascii="Times New Roman" w:eastAsia="Times New Roman" w:hAnsi="Times New Roman" w:cs="Times New Roman"/>
          <w:bCs/>
          <w:sz w:val="24"/>
          <w:szCs w:val="24"/>
          <w:lang w:eastAsia="pl-PL"/>
        </w:rPr>
        <w:t>KID</w:t>
      </w:r>
      <w:r w:rsidR="006B4BDA">
        <w:rPr>
          <w:rFonts w:ascii="Times New Roman" w:eastAsia="Times New Roman" w:hAnsi="Times New Roman" w:cs="Times New Roman"/>
          <w:bCs/>
          <w:sz w:val="24"/>
          <w:szCs w:val="24"/>
          <w:lang w:eastAsia="pl-PL"/>
        </w:rPr>
        <w:t xml:space="preserve">), </w:t>
      </w:r>
      <w:r w:rsidR="006B4BDA" w:rsidRPr="004E768F">
        <w:rPr>
          <w:rFonts w:ascii="Times New Roman" w:eastAsia="Times New Roman" w:hAnsi="Times New Roman" w:cs="Times New Roman"/>
          <w:bCs/>
          <w:sz w:val="24"/>
          <w:szCs w:val="24"/>
          <w:lang w:eastAsia="pl-PL"/>
        </w:rPr>
        <w:t>o których mowa w rozporządzeniu Parlamentu Europejskiego i Rady (UE) nr 1286/2014 z dnia 26 listopada 2014 r. w sprawie dokumentów zawierających kluczowe informacje, dotyczących detalicznych produktów zbiorowego inwestowania i ubezpieczeniowych produktów inwestycyjnych (PRIIP) (Dz. Urz. UE L 352 z 09.12.2014, str. 1, z późn. zm.)</w:t>
      </w:r>
      <w:r w:rsidR="006B4BDA">
        <w:rPr>
          <w:rFonts w:ascii="Times New Roman" w:eastAsia="Times New Roman" w:hAnsi="Times New Roman" w:cs="Times New Roman"/>
          <w:bCs/>
          <w:sz w:val="24"/>
          <w:szCs w:val="24"/>
          <w:lang w:eastAsia="pl-PL"/>
        </w:rPr>
        <w:t>.</w:t>
      </w:r>
    </w:p>
    <w:p w14:paraId="4E7D8B20" w14:textId="77777777" w:rsidR="00E04242" w:rsidRDefault="006B4BDA" w:rsidP="00BC040E">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Przyjęcie takiego rozwiązania jest </w:t>
      </w:r>
      <w:r w:rsidRPr="004E768F">
        <w:rPr>
          <w:rFonts w:ascii="Times New Roman" w:eastAsia="Times New Roman" w:hAnsi="Times New Roman" w:cs="Times New Roman"/>
          <w:bCs/>
          <w:sz w:val="24"/>
          <w:szCs w:val="24"/>
          <w:lang w:eastAsia="pl-PL"/>
        </w:rPr>
        <w:t xml:space="preserve">zasadne m. in. z uwagi na </w:t>
      </w:r>
      <w:r>
        <w:rPr>
          <w:rFonts w:ascii="Times New Roman" w:eastAsia="Times New Roman" w:hAnsi="Times New Roman" w:cs="Times New Roman"/>
          <w:bCs/>
          <w:sz w:val="24"/>
          <w:szCs w:val="24"/>
          <w:lang w:eastAsia="pl-PL"/>
        </w:rPr>
        <w:t xml:space="preserve">to, że </w:t>
      </w:r>
      <w:r w:rsidRPr="004E768F">
        <w:rPr>
          <w:rFonts w:ascii="Times New Roman" w:eastAsia="Times New Roman" w:hAnsi="Times New Roman" w:cs="Times New Roman"/>
          <w:bCs/>
          <w:sz w:val="24"/>
          <w:szCs w:val="24"/>
          <w:lang w:eastAsia="pl-PL"/>
        </w:rPr>
        <w:t>zgodnie z art. 23 ust. 16 rozporządzenia 2020/1503, w przypadku gdy potencjalni inwestorzy otrzymują arkusz kluczowych informacji inwestycyjnych, uznaje się, że dostawcy usług finansowania społecznościowego i właściciele projektów wypełnili obowiązek sporządzenia KID</w:t>
      </w:r>
      <w:r>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Komisj</w:t>
      </w:r>
      <w:r>
        <w:rPr>
          <w:rFonts w:ascii="Times New Roman" w:eastAsia="Times New Roman" w:hAnsi="Times New Roman" w:cs="Times New Roman"/>
          <w:bCs/>
          <w:sz w:val="24"/>
          <w:szCs w:val="24"/>
          <w:lang w:eastAsia="pl-PL"/>
        </w:rPr>
        <w:t xml:space="preserve">a będzie uprawniona </w:t>
      </w:r>
      <w:r w:rsidRPr="004E768F">
        <w:rPr>
          <w:rFonts w:ascii="Times New Roman" w:eastAsia="Times New Roman" w:hAnsi="Times New Roman" w:cs="Times New Roman"/>
          <w:bCs/>
          <w:sz w:val="24"/>
          <w:szCs w:val="24"/>
          <w:lang w:eastAsia="pl-PL"/>
        </w:rPr>
        <w:t xml:space="preserve">do wydania decyzji generalnej wskazującej język obcy, w którym może być sporządzony arkusz kluczowych informacji inwestycyjnych. </w:t>
      </w:r>
      <w:r>
        <w:rPr>
          <w:rFonts w:ascii="Times New Roman" w:eastAsia="Times New Roman" w:hAnsi="Times New Roman" w:cs="Times New Roman"/>
          <w:bCs/>
          <w:sz w:val="24"/>
          <w:szCs w:val="24"/>
          <w:lang w:eastAsia="pl-PL"/>
        </w:rPr>
        <w:t xml:space="preserve">Komisja będzie mogła także uchylić </w:t>
      </w:r>
      <w:r w:rsidRPr="004E768F">
        <w:rPr>
          <w:rFonts w:ascii="Times New Roman" w:eastAsia="Times New Roman" w:hAnsi="Times New Roman" w:cs="Times New Roman"/>
          <w:bCs/>
          <w:sz w:val="24"/>
          <w:szCs w:val="24"/>
          <w:lang w:eastAsia="pl-PL"/>
        </w:rPr>
        <w:t>decyzj</w:t>
      </w:r>
      <w:r>
        <w:rPr>
          <w:rFonts w:ascii="Times New Roman" w:eastAsia="Times New Roman" w:hAnsi="Times New Roman" w:cs="Times New Roman"/>
          <w:bCs/>
          <w:sz w:val="24"/>
          <w:szCs w:val="24"/>
          <w:lang w:eastAsia="pl-PL"/>
        </w:rPr>
        <w:t>ę</w:t>
      </w:r>
      <w:r w:rsidRPr="004E768F">
        <w:rPr>
          <w:rFonts w:ascii="Times New Roman" w:eastAsia="Times New Roman" w:hAnsi="Times New Roman" w:cs="Times New Roman"/>
          <w:bCs/>
          <w:sz w:val="24"/>
          <w:szCs w:val="24"/>
          <w:lang w:eastAsia="pl-PL"/>
        </w:rPr>
        <w:t xml:space="preserve"> akceptując</w:t>
      </w:r>
      <w:r>
        <w:rPr>
          <w:rFonts w:ascii="Times New Roman" w:eastAsia="Times New Roman" w:hAnsi="Times New Roman" w:cs="Times New Roman"/>
          <w:bCs/>
          <w:sz w:val="24"/>
          <w:szCs w:val="24"/>
          <w:lang w:eastAsia="pl-PL"/>
        </w:rPr>
        <w:t>ą</w:t>
      </w:r>
      <w:r w:rsidRPr="004E768F">
        <w:rPr>
          <w:rFonts w:ascii="Times New Roman" w:eastAsia="Times New Roman" w:hAnsi="Times New Roman" w:cs="Times New Roman"/>
          <w:bCs/>
          <w:sz w:val="24"/>
          <w:szCs w:val="24"/>
          <w:lang w:eastAsia="pl-PL"/>
        </w:rPr>
        <w:t xml:space="preserve"> określony język obcy na potrzeby sporządzenia arkusza kluczowych informacji inwestycyjnych</w:t>
      </w:r>
      <w:r>
        <w:rPr>
          <w:rFonts w:ascii="Times New Roman" w:eastAsia="Times New Roman" w:hAnsi="Times New Roman" w:cs="Times New Roman"/>
          <w:bCs/>
          <w:sz w:val="24"/>
          <w:szCs w:val="24"/>
          <w:lang w:eastAsia="pl-PL"/>
        </w:rPr>
        <w:t xml:space="preserve"> ze względu na </w:t>
      </w:r>
      <w:r w:rsidRPr="004E768F">
        <w:rPr>
          <w:rFonts w:ascii="Times New Roman" w:eastAsia="Times New Roman" w:hAnsi="Times New Roman" w:cs="Times New Roman"/>
          <w:bCs/>
          <w:sz w:val="24"/>
          <w:szCs w:val="24"/>
          <w:lang w:eastAsia="pl-PL"/>
        </w:rPr>
        <w:t>ochron</w:t>
      </w:r>
      <w:r>
        <w:rPr>
          <w:rFonts w:ascii="Times New Roman" w:eastAsia="Times New Roman" w:hAnsi="Times New Roman" w:cs="Times New Roman"/>
          <w:bCs/>
          <w:sz w:val="24"/>
          <w:szCs w:val="24"/>
          <w:lang w:eastAsia="pl-PL"/>
        </w:rPr>
        <w:t>ę</w:t>
      </w:r>
      <w:r w:rsidRPr="004E768F">
        <w:rPr>
          <w:rFonts w:ascii="Times New Roman" w:eastAsia="Times New Roman" w:hAnsi="Times New Roman" w:cs="Times New Roman"/>
          <w:bCs/>
          <w:sz w:val="24"/>
          <w:szCs w:val="24"/>
          <w:lang w:eastAsia="pl-PL"/>
        </w:rPr>
        <w:t xml:space="preserve"> uzasadnionych interesów inwestorów lub konieczność zapobieżenia zagroże</w:t>
      </w:r>
      <w:r>
        <w:rPr>
          <w:rFonts w:ascii="Times New Roman" w:eastAsia="Times New Roman" w:hAnsi="Times New Roman" w:cs="Times New Roman"/>
          <w:bCs/>
          <w:sz w:val="24"/>
          <w:szCs w:val="24"/>
          <w:lang w:eastAsia="pl-PL"/>
        </w:rPr>
        <w:t>niu prawidłowego funkcjonowania</w:t>
      </w:r>
      <w:r w:rsidRPr="004E768F">
        <w:rPr>
          <w:rFonts w:ascii="Times New Roman" w:eastAsia="Times New Roman" w:hAnsi="Times New Roman" w:cs="Times New Roman"/>
          <w:bCs/>
          <w:sz w:val="24"/>
          <w:szCs w:val="24"/>
          <w:lang w:eastAsia="pl-PL"/>
        </w:rPr>
        <w:t xml:space="preserve"> rynku</w:t>
      </w:r>
      <w:r w:rsidRPr="004E7BEB">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usług finansowania społecznościowego</w:t>
      </w:r>
      <w:r>
        <w:rPr>
          <w:rFonts w:ascii="Times New Roman" w:eastAsia="Times New Roman" w:hAnsi="Times New Roman" w:cs="Times New Roman"/>
          <w:bCs/>
          <w:sz w:val="24"/>
          <w:szCs w:val="24"/>
          <w:lang w:eastAsia="pl-PL"/>
        </w:rPr>
        <w:t>.</w:t>
      </w:r>
      <w:r w:rsidR="0024137A">
        <w:rPr>
          <w:rFonts w:ascii="Times New Roman" w:eastAsia="Times New Roman" w:hAnsi="Times New Roman" w:cs="Times New Roman"/>
          <w:bCs/>
          <w:sz w:val="24"/>
          <w:szCs w:val="24"/>
          <w:lang w:eastAsia="pl-PL"/>
        </w:rPr>
        <w:t xml:space="preserve"> Decyzja, o której mowa w tym przepisie, będzie miała charakter generalny, odnoszący</w:t>
      </w:r>
      <w:r w:rsidR="0024137A" w:rsidRPr="0024137A">
        <w:rPr>
          <w:rFonts w:ascii="Times New Roman" w:eastAsia="Times New Roman" w:hAnsi="Times New Roman" w:cs="Times New Roman"/>
          <w:bCs/>
          <w:sz w:val="24"/>
          <w:szCs w:val="24"/>
          <w:lang w:eastAsia="pl-PL"/>
        </w:rPr>
        <w:t xml:space="preserve"> się do całego rynku finansowania społecznościowego</w:t>
      </w:r>
      <w:r w:rsidR="0024137A">
        <w:rPr>
          <w:rFonts w:ascii="Times New Roman" w:eastAsia="Times New Roman" w:hAnsi="Times New Roman" w:cs="Times New Roman"/>
          <w:bCs/>
          <w:sz w:val="24"/>
          <w:szCs w:val="24"/>
          <w:lang w:eastAsia="pl-PL"/>
        </w:rPr>
        <w:t>.</w:t>
      </w:r>
    </w:p>
    <w:p w14:paraId="414F1F72" w14:textId="77777777" w:rsidR="00166DD4" w:rsidRDefault="0024137A" w:rsidP="00BC040E">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Poza wskazanym przypadkiem wydawania decyzji generalnej odnoszącej się do języka sporządzania KID rozwiązanie takie funkcjonuje </w:t>
      </w:r>
      <w:r w:rsidRPr="0024137A">
        <w:rPr>
          <w:rFonts w:ascii="Times New Roman" w:eastAsia="Times New Roman" w:hAnsi="Times New Roman" w:cs="Times New Roman"/>
          <w:bCs/>
          <w:sz w:val="24"/>
          <w:szCs w:val="24"/>
          <w:lang w:eastAsia="pl-PL"/>
        </w:rPr>
        <w:t xml:space="preserve">już na poziomie ustawy o nadzorze nad rynkiem kapitałowym. Na podstawie art. 23a tej ustawy </w:t>
      </w:r>
      <w:r>
        <w:rPr>
          <w:rFonts w:ascii="Times New Roman" w:eastAsia="Times New Roman" w:hAnsi="Times New Roman" w:cs="Times New Roman"/>
          <w:bCs/>
          <w:sz w:val="24"/>
          <w:szCs w:val="24"/>
          <w:lang w:eastAsia="pl-PL"/>
        </w:rPr>
        <w:t>Komisja</w:t>
      </w:r>
      <w:r w:rsidRPr="0024137A">
        <w:rPr>
          <w:rFonts w:ascii="Times New Roman" w:eastAsia="Times New Roman" w:hAnsi="Times New Roman" w:cs="Times New Roman"/>
          <w:bCs/>
          <w:sz w:val="24"/>
          <w:szCs w:val="24"/>
          <w:lang w:eastAsia="pl-PL"/>
        </w:rPr>
        <w:t xml:space="preserve"> może w drodze decyzji np. zakazać zawierania transakcji krótkiej sprzedaży, który to zakaz jest kierowany do ogółu inwestorów.</w:t>
      </w:r>
      <w:r>
        <w:rPr>
          <w:rFonts w:ascii="Times New Roman" w:eastAsia="Times New Roman" w:hAnsi="Times New Roman" w:cs="Times New Roman"/>
          <w:bCs/>
          <w:sz w:val="24"/>
          <w:szCs w:val="24"/>
          <w:lang w:eastAsia="pl-PL"/>
        </w:rPr>
        <w:t xml:space="preserve"> </w:t>
      </w:r>
      <w:r w:rsidRPr="0024137A">
        <w:rPr>
          <w:rFonts w:ascii="Times New Roman" w:eastAsia="Times New Roman" w:hAnsi="Times New Roman" w:cs="Times New Roman"/>
          <w:bCs/>
          <w:sz w:val="24"/>
          <w:szCs w:val="24"/>
          <w:lang w:eastAsia="pl-PL"/>
        </w:rPr>
        <w:t xml:space="preserve">Kolejnym przykładem może być uprawnienie </w:t>
      </w:r>
      <w:r>
        <w:rPr>
          <w:rFonts w:ascii="Times New Roman" w:eastAsia="Times New Roman" w:hAnsi="Times New Roman" w:cs="Times New Roman"/>
          <w:bCs/>
          <w:sz w:val="24"/>
          <w:szCs w:val="24"/>
          <w:lang w:eastAsia="pl-PL"/>
        </w:rPr>
        <w:t>Komisji</w:t>
      </w:r>
      <w:r w:rsidRPr="0024137A">
        <w:rPr>
          <w:rFonts w:ascii="Times New Roman" w:eastAsia="Times New Roman" w:hAnsi="Times New Roman" w:cs="Times New Roman"/>
          <w:bCs/>
          <w:sz w:val="24"/>
          <w:szCs w:val="24"/>
          <w:lang w:eastAsia="pl-PL"/>
        </w:rPr>
        <w:t xml:space="preserve"> do wydawania decyzji o charakterze „ogólnym”</w:t>
      </w:r>
      <w:r w:rsidR="00936033">
        <w:rPr>
          <w:rFonts w:ascii="Times New Roman" w:eastAsia="Times New Roman" w:hAnsi="Times New Roman" w:cs="Times New Roman"/>
          <w:bCs/>
          <w:sz w:val="24"/>
          <w:szCs w:val="24"/>
          <w:lang w:eastAsia="pl-PL"/>
        </w:rPr>
        <w:t xml:space="preserve">, </w:t>
      </w:r>
      <w:r w:rsidRPr="0024137A">
        <w:rPr>
          <w:rFonts w:ascii="Times New Roman" w:eastAsia="Times New Roman" w:hAnsi="Times New Roman" w:cs="Times New Roman"/>
          <w:bCs/>
          <w:sz w:val="24"/>
          <w:szCs w:val="24"/>
          <w:lang w:eastAsia="pl-PL"/>
        </w:rPr>
        <w:t>np. decyzja w sprawie ustanowienia ograniczeń w zakresie wprowadzania do obrotu, dystrybucji oraz sprzedaży klientom detalicznym kontraktów na różnicę (</w:t>
      </w:r>
      <w:r w:rsidR="00BC040E" w:rsidRPr="006F18A0">
        <w:rPr>
          <w:rFonts w:ascii="Times New Roman" w:eastAsia="Times New Roman" w:hAnsi="Times New Roman" w:cs="Times New Roman"/>
          <w:bCs/>
          <w:i/>
          <w:sz w:val="24"/>
          <w:szCs w:val="24"/>
          <w:lang w:eastAsia="pl-PL"/>
        </w:rPr>
        <w:t>contract for difference</w:t>
      </w:r>
      <w:r w:rsidR="00BC040E">
        <w:rPr>
          <w:rFonts w:ascii="Times New Roman" w:eastAsia="Times New Roman" w:hAnsi="Times New Roman" w:cs="Times New Roman"/>
          <w:bCs/>
          <w:sz w:val="24"/>
          <w:szCs w:val="24"/>
          <w:lang w:eastAsia="pl-PL"/>
        </w:rPr>
        <w:t xml:space="preserve">, </w:t>
      </w:r>
      <w:r w:rsidRPr="0024137A">
        <w:rPr>
          <w:rFonts w:ascii="Times New Roman" w:eastAsia="Times New Roman" w:hAnsi="Times New Roman" w:cs="Times New Roman"/>
          <w:bCs/>
          <w:sz w:val="24"/>
          <w:szCs w:val="24"/>
          <w:lang w:eastAsia="pl-PL"/>
        </w:rPr>
        <w:t>CFD), decyzja w sprawie zakazu wprowadzania do obrotu, dystrybucji lub sprzedaży klientom detalicznym opcji binarnych. Decyzje te są ogłoszone w Dz</w:t>
      </w:r>
      <w:r w:rsidR="00E04242">
        <w:rPr>
          <w:rFonts w:ascii="Times New Roman" w:eastAsia="Times New Roman" w:hAnsi="Times New Roman" w:cs="Times New Roman"/>
          <w:bCs/>
          <w:sz w:val="24"/>
          <w:szCs w:val="24"/>
          <w:lang w:eastAsia="pl-PL"/>
        </w:rPr>
        <w:t>ienniku</w:t>
      </w:r>
      <w:r w:rsidRPr="0024137A">
        <w:rPr>
          <w:rFonts w:ascii="Times New Roman" w:eastAsia="Times New Roman" w:hAnsi="Times New Roman" w:cs="Times New Roman"/>
          <w:bCs/>
          <w:sz w:val="24"/>
          <w:szCs w:val="24"/>
          <w:lang w:eastAsia="pl-PL"/>
        </w:rPr>
        <w:t xml:space="preserve"> Urz</w:t>
      </w:r>
      <w:r w:rsidR="00E04242">
        <w:rPr>
          <w:rFonts w:ascii="Times New Roman" w:eastAsia="Times New Roman" w:hAnsi="Times New Roman" w:cs="Times New Roman"/>
          <w:bCs/>
          <w:sz w:val="24"/>
          <w:szCs w:val="24"/>
          <w:lang w:eastAsia="pl-PL"/>
        </w:rPr>
        <w:t>ędowym Komisji.</w:t>
      </w:r>
    </w:p>
    <w:p w14:paraId="13762392" w14:textId="77777777" w:rsidR="008D07D8" w:rsidRDefault="0024137A" w:rsidP="008D07D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1</w:t>
      </w:r>
      <w:r w:rsidR="00A2037E">
        <w:rPr>
          <w:rFonts w:ascii="Times New Roman" w:eastAsia="Times New Roman" w:hAnsi="Times New Roman" w:cs="Times New Roman"/>
          <w:b/>
          <w:bCs/>
          <w:sz w:val="24"/>
          <w:szCs w:val="24"/>
          <w:lang w:eastAsia="pl-PL"/>
        </w:rPr>
        <w:t>8</w:t>
      </w:r>
      <w:r w:rsidR="009B38B0">
        <w:rPr>
          <w:rFonts w:ascii="Times New Roman" w:eastAsia="Times New Roman" w:hAnsi="Times New Roman" w:cs="Times New Roman"/>
          <w:b/>
          <w:bCs/>
          <w:sz w:val="24"/>
          <w:szCs w:val="24"/>
          <w:lang w:eastAsia="pl-PL"/>
        </w:rPr>
        <w:t xml:space="preserve"> ust. 1</w:t>
      </w:r>
      <w:r w:rsidR="006B4BDA">
        <w:rPr>
          <w:rFonts w:ascii="Times New Roman" w:eastAsia="Times New Roman" w:hAnsi="Times New Roman" w:cs="Times New Roman"/>
          <w:bCs/>
          <w:sz w:val="24"/>
          <w:szCs w:val="24"/>
          <w:lang w:eastAsia="pl-PL"/>
        </w:rPr>
        <w:t xml:space="preserve"> zobowiązuje dostawcę usług finansowania społecznościowego do uzyskania od inwestora, przed przyjęciem pierwszego zlecenia, oświadczenia o posługiwaniu się językiem, w którym został sporządzony arkusz kluczowych informacji inwestycyjnych, co przyczyni się do zwiększenia poziomu ochrony inwestorów.</w:t>
      </w:r>
    </w:p>
    <w:p w14:paraId="363F52A2" w14:textId="77777777" w:rsidR="00C06880" w:rsidRDefault="00E04242" w:rsidP="008D07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W </w:t>
      </w:r>
      <w:r w:rsidR="00C06880" w:rsidRPr="0066441E">
        <w:rPr>
          <w:rFonts w:ascii="Times New Roman" w:eastAsia="Times New Roman" w:hAnsi="Times New Roman" w:cs="Times New Roman"/>
          <w:b/>
          <w:bCs/>
          <w:sz w:val="24"/>
          <w:szCs w:val="24"/>
          <w:lang w:eastAsia="pl-PL"/>
        </w:rPr>
        <w:t>ust. 2</w:t>
      </w:r>
      <w:r w:rsidR="00C06880">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do</w:t>
      </w:r>
      <w:r w:rsidR="00C06880">
        <w:rPr>
          <w:rFonts w:ascii="Times New Roman" w:eastAsia="Times New Roman" w:hAnsi="Times New Roman" w:cs="Times New Roman"/>
          <w:bCs/>
          <w:sz w:val="24"/>
          <w:szCs w:val="24"/>
          <w:lang w:eastAsia="pl-PL"/>
        </w:rPr>
        <w:t>precyz</w:t>
      </w:r>
      <w:r>
        <w:rPr>
          <w:rFonts w:ascii="Times New Roman" w:eastAsia="Times New Roman" w:hAnsi="Times New Roman" w:cs="Times New Roman"/>
          <w:bCs/>
          <w:sz w:val="24"/>
          <w:szCs w:val="24"/>
          <w:lang w:eastAsia="pl-PL"/>
        </w:rPr>
        <w:t>owano</w:t>
      </w:r>
      <w:r w:rsidR="00C06880">
        <w:rPr>
          <w:rFonts w:ascii="Times New Roman" w:eastAsia="Times New Roman" w:hAnsi="Times New Roman" w:cs="Times New Roman"/>
          <w:bCs/>
          <w:sz w:val="24"/>
          <w:szCs w:val="24"/>
          <w:lang w:eastAsia="pl-PL"/>
        </w:rPr>
        <w:t xml:space="preserve"> formę, w jakiej powinno zostać złożone oświadczenie.</w:t>
      </w:r>
    </w:p>
    <w:p w14:paraId="3651EC57" w14:textId="77777777" w:rsidR="006B4BDA" w:rsidRPr="004E768F" w:rsidRDefault="009B38B0" w:rsidP="008D07D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Celem </w:t>
      </w:r>
      <w:r w:rsidRPr="009B38B0">
        <w:rPr>
          <w:rFonts w:ascii="Times New Roman" w:eastAsia="Times New Roman" w:hAnsi="Times New Roman" w:cs="Times New Roman"/>
          <w:b/>
          <w:bCs/>
          <w:sz w:val="24"/>
          <w:szCs w:val="24"/>
          <w:lang w:eastAsia="pl-PL"/>
        </w:rPr>
        <w:t xml:space="preserve">ust. </w:t>
      </w:r>
      <w:r w:rsidR="00C06880">
        <w:rPr>
          <w:rFonts w:ascii="Times New Roman" w:eastAsia="Times New Roman" w:hAnsi="Times New Roman" w:cs="Times New Roman"/>
          <w:b/>
          <w:bCs/>
          <w:sz w:val="24"/>
          <w:szCs w:val="24"/>
          <w:lang w:eastAsia="pl-PL"/>
        </w:rPr>
        <w:t>3</w:t>
      </w:r>
      <w:r>
        <w:rPr>
          <w:rFonts w:ascii="Times New Roman" w:eastAsia="Times New Roman" w:hAnsi="Times New Roman" w:cs="Times New Roman"/>
          <w:bCs/>
          <w:sz w:val="24"/>
          <w:szCs w:val="24"/>
          <w:lang w:eastAsia="pl-PL"/>
        </w:rPr>
        <w:t xml:space="preserve"> jest wskazanie, że oświadczenie inwestora w odniesieniu do danego języka będzie skuteczne w odniesieniu do wszystkich arkuszy przekazywanych mu w tym języku przez dostawcę usług finansowania społecznościowego, któremu ten inwestor złożył oświadczenie.</w:t>
      </w:r>
    </w:p>
    <w:p w14:paraId="7FE49720" w14:textId="77777777" w:rsidR="007A194B" w:rsidRDefault="00166DD4" w:rsidP="002E3F95">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6D7801">
        <w:rPr>
          <w:rFonts w:ascii="Times New Roman" w:eastAsia="Times New Roman" w:hAnsi="Times New Roman" w:cs="Times New Roman"/>
          <w:b/>
          <w:bCs/>
          <w:sz w:val="24"/>
          <w:szCs w:val="24"/>
          <w:lang w:eastAsia="pl-PL"/>
        </w:rPr>
        <w:t>1</w:t>
      </w:r>
      <w:r w:rsidR="00A2037E">
        <w:rPr>
          <w:rFonts w:ascii="Times New Roman" w:eastAsia="Times New Roman" w:hAnsi="Times New Roman" w:cs="Times New Roman"/>
          <w:b/>
          <w:bCs/>
          <w:sz w:val="24"/>
          <w:szCs w:val="24"/>
          <w:lang w:eastAsia="pl-PL"/>
        </w:rPr>
        <w:t>9</w:t>
      </w:r>
      <w:r w:rsidR="00220E58" w:rsidRPr="00E96455">
        <w:rPr>
          <w:rFonts w:ascii="Times New Roman" w:eastAsia="Times New Roman" w:hAnsi="Times New Roman" w:cs="Times New Roman"/>
          <w:b/>
          <w:bCs/>
          <w:sz w:val="24"/>
          <w:szCs w:val="24"/>
          <w:lang w:eastAsia="pl-PL"/>
        </w:rPr>
        <w:t xml:space="preserve"> </w:t>
      </w:r>
      <w:r w:rsidR="00220E58" w:rsidRPr="004E768F">
        <w:rPr>
          <w:rFonts w:ascii="Times New Roman" w:eastAsia="Times New Roman" w:hAnsi="Times New Roman" w:cs="Times New Roman"/>
          <w:bCs/>
          <w:sz w:val="24"/>
          <w:szCs w:val="24"/>
          <w:lang w:eastAsia="pl-PL"/>
        </w:rPr>
        <w:t>przewiduje, że właściciel projektu będzie mógł udostępnić arkusz kluczowych informacji inwestycyjnych na swojej stronie internetowej, nie wcześniej</w:t>
      </w:r>
      <w:r w:rsidR="00C2596A">
        <w:rPr>
          <w:rFonts w:ascii="Times New Roman" w:eastAsia="Times New Roman" w:hAnsi="Times New Roman" w:cs="Times New Roman"/>
          <w:bCs/>
          <w:sz w:val="24"/>
          <w:szCs w:val="24"/>
          <w:lang w:eastAsia="pl-PL"/>
        </w:rPr>
        <w:t xml:space="preserve"> jednak </w:t>
      </w:r>
      <w:r>
        <w:rPr>
          <w:rFonts w:ascii="Times New Roman" w:eastAsia="Times New Roman" w:hAnsi="Times New Roman" w:cs="Times New Roman"/>
          <w:bCs/>
          <w:sz w:val="24"/>
          <w:szCs w:val="24"/>
          <w:lang w:eastAsia="pl-PL"/>
        </w:rPr>
        <w:t>niż</w:t>
      </w:r>
      <w:r w:rsidR="008D07D8">
        <w:rPr>
          <w:rFonts w:ascii="Times New Roman" w:eastAsia="Times New Roman" w:hAnsi="Times New Roman" w:cs="Times New Roman"/>
          <w:bCs/>
          <w:sz w:val="24"/>
          <w:szCs w:val="24"/>
          <w:lang w:eastAsia="pl-PL"/>
        </w:rPr>
        <w:t xml:space="preserve"> przed</w:t>
      </w:r>
      <w:r w:rsidR="00220E58" w:rsidRPr="004E768F">
        <w:rPr>
          <w:rFonts w:ascii="Times New Roman" w:eastAsia="Times New Roman" w:hAnsi="Times New Roman" w:cs="Times New Roman"/>
          <w:bCs/>
          <w:sz w:val="24"/>
          <w:szCs w:val="24"/>
          <w:lang w:eastAsia="pl-PL"/>
        </w:rPr>
        <w:t xml:space="preserve"> </w:t>
      </w:r>
      <w:r w:rsidR="00C2596A">
        <w:rPr>
          <w:rFonts w:ascii="Times New Roman" w:eastAsia="Times New Roman" w:hAnsi="Times New Roman" w:cs="Times New Roman"/>
          <w:bCs/>
          <w:sz w:val="24"/>
          <w:szCs w:val="24"/>
          <w:lang w:eastAsia="pl-PL"/>
        </w:rPr>
        <w:t xml:space="preserve">jego udostępnieniem przez </w:t>
      </w:r>
      <w:r w:rsidR="00220E58" w:rsidRPr="004E768F">
        <w:rPr>
          <w:rFonts w:ascii="Times New Roman" w:eastAsia="Times New Roman" w:hAnsi="Times New Roman" w:cs="Times New Roman"/>
          <w:bCs/>
          <w:sz w:val="24"/>
          <w:szCs w:val="24"/>
          <w:lang w:eastAsia="pl-PL"/>
        </w:rPr>
        <w:t xml:space="preserve">dostawcę usług </w:t>
      </w:r>
      <w:r w:rsidR="00E96455">
        <w:rPr>
          <w:rFonts w:ascii="Times New Roman" w:eastAsia="Times New Roman" w:hAnsi="Times New Roman" w:cs="Times New Roman"/>
          <w:bCs/>
          <w:sz w:val="24"/>
          <w:szCs w:val="24"/>
          <w:lang w:eastAsia="pl-PL"/>
        </w:rPr>
        <w:t>finansowania społecznościowego.</w:t>
      </w:r>
      <w:r w:rsidR="002E3F95">
        <w:rPr>
          <w:rFonts w:ascii="Times New Roman" w:eastAsia="Times New Roman" w:hAnsi="Times New Roman" w:cs="Times New Roman"/>
          <w:bCs/>
          <w:sz w:val="24"/>
          <w:szCs w:val="24"/>
          <w:lang w:eastAsia="pl-PL"/>
        </w:rPr>
        <w:t xml:space="preserve"> J</w:t>
      </w:r>
      <w:r w:rsidR="00220E58" w:rsidRPr="004E768F">
        <w:rPr>
          <w:rFonts w:ascii="Times New Roman" w:eastAsia="Times New Roman" w:hAnsi="Times New Roman" w:cs="Times New Roman"/>
          <w:bCs/>
          <w:sz w:val="24"/>
          <w:szCs w:val="24"/>
          <w:lang w:eastAsia="pl-PL"/>
        </w:rPr>
        <w:t xml:space="preserve">ednocześnie z publikacją arkusza, właściciel projektu będzie obowiązany poinformować, że udział w ofercie jest możliwy jedynie za pośrednictwem dostawcy usług finansowania społecznościowego. </w:t>
      </w:r>
      <w:r w:rsidR="00220E58" w:rsidRPr="004E768F">
        <w:rPr>
          <w:rFonts w:ascii="Times New Roman" w:eastAsia="Times New Roman" w:hAnsi="Times New Roman" w:cs="Times New Roman"/>
          <w:bCs/>
          <w:sz w:val="24"/>
          <w:szCs w:val="24"/>
          <w:lang w:eastAsia="pl-PL"/>
        </w:rPr>
        <w:lastRenderedPageBreak/>
        <w:t xml:space="preserve">Dzięki temu właściciel projektu będzie mógł dodatkowo </w:t>
      </w:r>
      <w:r w:rsidR="00C2596A">
        <w:rPr>
          <w:rFonts w:ascii="Times New Roman" w:eastAsia="Times New Roman" w:hAnsi="Times New Roman" w:cs="Times New Roman"/>
          <w:bCs/>
          <w:sz w:val="24"/>
          <w:szCs w:val="24"/>
          <w:lang w:eastAsia="pl-PL"/>
        </w:rPr>
        <w:t xml:space="preserve">samodzielnie </w:t>
      </w:r>
      <w:r w:rsidR="00220E58" w:rsidRPr="004E768F">
        <w:rPr>
          <w:rFonts w:ascii="Times New Roman" w:eastAsia="Times New Roman" w:hAnsi="Times New Roman" w:cs="Times New Roman"/>
          <w:bCs/>
          <w:sz w:val="24"/>
          <w:szCs w:val="24"/>
          <w:lang w:eastAsia="pl-PL"/>
        </w:rPr>
        <w:t>promować prowadzoną przez siebie ofertę, przy jednoczesnym zapewnieniu wysokiego poziomu bezpieczeństwa inwestorów, którzy będą mogli dokonać inwestycji jedynie na platformie finansowania społecznościowego.</w:t>
      </w:r>
    </w:p>
    <w:p w14:paraId="7F869870" w14:textId="77777777" w:rsidR="00E04242" w:rsidRDefault="00C2596A" w:rsidP="00BC040E">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Przepisy </w:t>
      </w:r>
      <w:r w:rsidR="006D7801">
        <w:rPr>
          <w:rFonts w:ascii="Times New Roman" w:eastAsia="Times New Roman" w:hAnsi="Times New Roman" w:cs="Times New Roman"/>
          <w:b/>
          <w:bCs/>
          <w:sz w:val="24"/>
          <w:szCs w:val="24"/>
          <w:lang w:eastAsia="pl-PL"/>
        </w:rPr>
        <w:t xml:space="preserve">art. </w:t>
      </w:r>
      <w:r w:rsidR="00A2037E">
        <w:rPr>
          <w:rFonts w:ascii="Times New Roman" w:eastAsia="Times New Roman" w:hAnsi="Times New Roman" w:cs="Times New Roman"/>
          <w:b/>
          <w:bCs/>
          <w:sz w:val="24"/>
          <w:szCs w:val="24"/>
          <w:lang w:eastAsia="pl-PL"/>
        </w:rPr>
        <w:t>20</w:t>
      </w:r>
      <w:r w:rsidRPr="00C2596A">
        <w:rPr>
          <w:rFonts w:ascii="Times New Roman" w:eastAsia="Times New Roman" w:hAnsi="Times New Roman" w:cs="Times New Roman"/>
          <w:b/>
          <w:bCs/>
          <w:sz w:val="24"/>
          <w:szCs w:val="24"/>
          <w:lang w:eastAsia="pl-PL"/>
        </w:rPr>
        <w:t xml:space="preserve"> </w:t>
      </w:r>
      <w:r w:rsidRPr="00C2596A">
        <w:rPr>
          <w:rFonts w:ascii="Times New Roman" w:eastAsia="Times New Roman" w:hAnsi="Times New Roman" w:cs="Times New Roman"/>
          <w:bCs/>
          <w:sz w:val="24"/>
          <w:szCs w:val="24"/>
          <w:lang w:eastAsia="pl-PL"/>
        </w:rPr>
        <w:t xml:space="preserve">i </w:t>
      </w:r>
      <w:r w:rsidR="006D7801">
        <w:rPr>
          <w:rFonts w:ascii="Times New Roman" w:eastAsia="Times New Roman" w:hAnsi="Times New Roman" w:cs="Times New Roman"/>
          <w:b/>
          <w:bCs/>
          <w:sz w:val="24"/>
          <w:szCs w:val="24"/>
          <w:lang w:eastAsia="pl-PL"/>
        </w:rPr>
        <w:t>art. 2</w:t>
      </w:r>
      <w:r w:rsidR="00A2037E">
        <w:rPr>
          <w:rFonts w:ascii="Times New Roman" w:eastAsia="Times New Roman" w:hAnsi="Times New Roman" w:cs="Times New Roman"/>
          <w:b/>
          <w:bCs/>
          <w:sz w:val="24"/>
          <w:szCs w:val="24"/>
          <w:lang w:eastAsia="pl-PL"/>
        </w:rPr>
        <w:t>1</w:t>
      </w:r>
      <w:r>
        <w:rPr>
          <w:rFonts w:ascii="Times New Roman" w:eastAsia="Times New Roman" w:hAnsi="Times New Roman" w:cs="Times New Roman"/>
          <w:bCs/>
          <w:sz w:val="24"/>
          <w:szCs w:val="24"/>
          <w:lang w:eastAsia="pl-PL"/>
        </w:rPr>
        <w:t xml:space="preserve"> stanowią konsekwencję rozwiązań zawartych w </w:t>
      </w:r>
      <w:r w:rsidR="004002CE" w:rsidRPr="004E768F">
        <w:rPr>
          <w:rFonts w:ascii="Times New Roman" w:eastAsia="Times New Roman" w:hAnsi="Times New Roman" w:cs="Times New Roman"/>
          <w:bCs/>
          <w:sz w:val="24"/>
          <w:szCs w:val="24"/>
          <w:lang w:eastAsia="pl-PL"/>
        </w:rPr>
        <w:t xml:space="preserve">art. </w:t>
      </w:r>
      <w:r w:rsidR="004002CE" w:rsidRPr="00C2596A">
        <w:rPr>
          <w:rFonts w:ascii="Times New Roman" w:eastAsia="Times New Roman" w:hAnsi="Times New Roman" w:cs="Times New Roman"/>
          <w:bCs/>
          <w:sz w:val="24"/>
          <w:szCs w:val="24"/>
          <w:lang w:eastAsia="pl-PL"/>
        </w:rPr>
        <w:t>30 ust. 1 lit. a–c rozporządzenia 2020/1503</w:t>
      </w:r>
      <w:r>
        <w:rPr>
          <w:rFonts w:ascii="Times New Roman" w:eastAsia="Times New Roman" w:hAnsi="Times New Roman" w:cs="Times New Roman"/>
          <w:bCs/>
          <w:sz w:val="24"/>
          <w:szCs w:val="24"/>
          <w:lang w:eastAsia="pl-PL"/>
        </w:rPr>
        <w:t xml:space="preserve">, które przewidują uprawnienie dla </w:t>
      </w:r>
      <w:r w:rsidR="004002CE" w:rsidRPr="00C2596A">
        <w:rPr>
          <w:rFonts w:ascii="Times New Roman" w:eastAsia="Times New Roman" w:hAnsi="Times New Roman" w:cs="Times New Roman"/>
          <w:bCs/>
          <w:sz w:val="24"/>
          <w:szCs w:val="24"/>
          <w:lang w:eastAsia="pl-PL"/>
        </w:rPr>
        <w:t>właściw</w:t>
      </w:r>
      <w:r>
        <w:rPr>
          <w:rFonts w:ascii="Times New Roman" w:eastAsia="Times New Roman" w:hAnsi="Times New Roman" w:cs="Times New Roman"/>
          <w:bCs/>
          <w:sz w:val="24"/>
          <w:szCs w:val="24"/>
          <w:lang w:eastAsia="pl-PL"/>
        </w:rPr>
        <w:t xml:space="preserve">ego </w:t>
      </w:r>
      <w:r w:rsidR="004002CE" w:rsidRPr="00C2596A">
        <w:rPr>
          <w:rFonts w:ascii="Times New Roman" w:eastAsia="Times New Roman" w:hAnsi="Times New Roman" w:cs="Times New Roman"/>
          <w:bCs/>
          <w:sz w:val="24"/>
          <w:szCs w:val="24"/>
          <w:lang w:eastAsia="pl-PL"/>
        </w:rPr>
        <w:t>organ</w:t>
      </w:r>
      <w:r>
        <w:rPr>
          <w:rFonts w:ascii="Times New Roman" w:eastAsia="Times New Roman" w:hAnsi="Times New Roman" w:cs="Times New Roman"/>
          <w:bCs/>
          <w:sz w:val="24"/>
          <w:szCs w:val="24"/>
          <w:lang w:eastAsia="pl-PL"/>
        </w:rPr>
        <w:t xml:space="preserve">u (Komisji) </w:t>
      </w:r>
      <w:r w:rsidR="004002CE" w:rsidRPr="004E768F">
        <w:rPr>
          <w:rFonts w:ascii="Times New Roman" w:eastAsia="Times New Roman" w:hAnsi="Times New Roman" w:cs="Times New Roman"/>
          <w:bCs/>
          <w:sz w:val="24"/>
          <w:szCs w:val="24"/>
          <w:lang w:eastAsia="pl-PL"/>
        </w:rPr>
        <w:t>do nakładania obowiązku przekazywania informacji i dokumentów na dostawców usług finansowania społecznościowego i osoby trzecie wyznaczone do pełnienia funkcji związanych ze świadczeniem usług finansowania społecznościowego oraz osoby fizyczne lub prawne sprawujące nad nimi kontrolę lub podlegające ich kontroli</w:t>
      </w:r>
      <w:r w:rsidR="00166DD4">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a także </w:t>
      </w:r>
      <w:r w:rsidR="00B32FE7" w:rsidRPr="004E768F">
        <w:rPr>
          <w:rFonts w:ascii="Times New Roman" w:eastAsia="Times New Roman" w:hAnsi="Times New Roman" w:cs="Times New Roman"/>
          <w:bCs/>
          <w:sz w:val="24"/>
          <w:szCs w:val="24"/>
          <w:lang w:eastAsia="pl-PL"/>
        </w:rPr>
        <w:t>kadr</w:t>
      </w:r>
      <w:r w:rsidR="00166DD4">
        <w:rPr>
          <w:rFonts w:ascii="Times New Roman" w:eastAsia="Times New Roman" w:hAnsi="Times New Roman" w:cs="Times New Roman"/>
          <w:bCs/>
          <w:sz w:val="24"/>
          <w:szCs w:val="24"/>
          <w:lang w:eastAsia="pl-PL"/>
        </w:rPr>
        <w:t>ę</w:t>
      </w:r>
      <w:r w:rsidR="00B32FE7" w:rsidRPr="004E768F">
        <w:rPr>
          <w:rFonts w:ascii="Times New Roman" w:eastAsia="Times New Roman" w:hAnsi="Times New Roman" w:cs="Times New Roman"/>
          <w:bCs/>
          <w:sz w:val="24"/>
          <w:szCs w:val="24"/>
          <w:lang w:eastAsia="pl-PL"/>
        </w:rPr>
        <w:t xml:space="preserve"> </w:t>
      </w:r>
      <w:r w:rsidR="00166DD4">
        <w:rPr>
          <w:rFonts w:ascii="Times New Roman" w:eastAsia="Times New Roman" w:hAnsi="Times New Roman" w:cs="Times New Roman"/>
          <w:bCs/>
          <w:sz w:val="24"/>
          <w:szCs w:val="24"/>
          <w:lang w:eastAsia="pl-PL"/>
        </w:rPr>
        <w:t>kierowniczą</w:t>
      </w:r>
      <w:r w:rsidR="00B32FE7" w:rsidRPr="004E768F">
        <w:rPr>
          <w:rFonts w:ascii="Times New Roman" w:eastAsia="Times New Roman" w:hAnsi="Times New Roman" w:cs="Times New Roman"/>
          <w:bCs/>
          <w:sz w:val="24"/>
          <w:szCs w:val="24"/>
          <w:lang w:eastAsia="pl-PL"/>
        </w:rPr>
        <w:t xml:space="preserve"> dostawców usług finansowania społecznościowego</w:t>
      </w:r>
      <w:r>
        <w:rPr>
          <w:rFonts w:ascii="Times New Roman" w:eastAsia="Times New Roman" w:hAnsi="Times New Roman" w:cs="Times New Roman"/>
          <w:bCs/>
          <w:sz w:val="24"/>
          <w:szCs w:val="24"/>
          <w:lang w:eastAsia="pl-PL"/>
        </w:rPr>
        <w:t xml:space="preserve"> oraz bie</w:t>
      </w:r>
      <w:r w:rsidR="007A194B">
        <w:rPr>
          <w:rFonts w:ascii="Times New Roman" w:eastAsia="Times New Roman" w:hAnsi="Times New Roman" w:cs="Times New Roman"/>
          <w:bCs/>
          <w:sz w:val="24"/>
          <w:szCs w:val="24"/>
          <w:lang w:eastAsia="pl-PL"/>
        </w:rPr>
        <w:t>g</w:t>
      </w:r>
      <w:r>
        <w:rPr>
          <w:rFonts w:ascii="Times New Roman" w:eastAsia="Times New Roman" w:hAnsi="Times New Roman" w:cs="Times New Roman"/>
          <w:bCs/>
          <w:sz w:val="24"/>
          <w:szCs w:val="24"/>
          <w:lang w:eastAsia="pl-PL"/>
        </w:rPr>
        <w:t>łych rewidentów</w:t>
      </w:r>
      <w:r w:rsidR="00B32FE7" w:rsidRPr="004E768F">
        <w:rPr>
          <w:rFonts w:ascii="Times New Roman" w:eastAsia="Times New Roman" w:hAnsi="Times New Roman" w:cs="Times New Roman"/>
          <w:bCs/>
          <w:sz w:val="24"/>
          <w:szCs w:val="24"/>
          <w:lang w:eastAsia="pl-PL"/>
        </w:rPr>
        <w:t xml:space="preserve">. </w:t>
      </w:r>
      <w:r w:rsidR="007A194B" w:rsidRPr="007A194B">
        <w:rPr>
          <w:rFonts w:ascii="Times New Roman" w:eastAsia="Times New Roman" w:hAnsi="Times New Roman" w:cs="Times New Roman"/>
          <w:sz w:val="24"/>
          <w:szCs w:val="24"/>
          <w:lang w:eastAsia="pl-PL"/>
        </w:rPr>
        <w:t xml:space="preserve">Dostęp Komisji do informacji nie jest sformalizowany ani </w:t>
      </w:r>
      <w:r w:rsidR="007A194B" w:rsidRPr="007A194B">
        <w:rPr>
          <w:rFonts w:ascii="Times New Roman" w:eastAsia="Times New Roman" w:hAnsi="Times New Roman" w:cs="Times New Roman"/>
          <w:bCs/>
          <w:sz w:val="24"/>
          <w:szCs w:val="24"/>
          <w:lang w:eastAsia="pl-PL"/>
        </w:rPr>
        <w:t>ograniczony, jest jednak r</w:t>
      </w:r>
      <w:r w:rsidR="007A194B" w:rsidRPr="007A194B">
        <w:rPr>
          <w:rFonts w:ascii="Times New Roman" w:eastAsia="Times New Roman" w:hAnsi="Times New Roman" w:cs="Times New Roman"/>
          <w:sz w:val="24"/>
          <w:szCs w:val="24"/>
          <w:lang w:eastAsia="pl-PL"/>
        </w:rPr>
        <w:t xml:space="preserve">ealizowany z zachowaniem przepisów o ochronie </w:t>
      </w:r>
      <w:r w:rsidR="007A194B" w:rsidRPr="007A194B">
        <w:rPr>
          <w:rFonts w:ascii="Times New Roman" w:eastAsia="Times New Roman" w:hAnsi="Times New Roman" w:cs="Times New Roman"/>
          <w:bCs/>
          <w:sz w:val="24"/>
          <w:szCs w:val="24"/>
          <w:lang w:eastAsia="pl-PL"/>
        </w:rPr>
        <w:t>informacji i tajemnic prawnie chronionych.</w:t>
      </w:r>
    </w:p>
    <w:p w14:paraId="6992FD97" w14:textId="77777777" w:rsidR="00B32FE7" w:rsidRPr="004E768F" w:rsidRDefault="007A194B" w:rsidP="00BC040E">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7A194B">
        <w:rPr>
          <w:rFonts w:ascii="Times New Roman" w:eastAsia="Times New Roman" w:hAnsi="Times New Roman" w:cs="Times New Roman"/>
          <w:sz w:val="24"/>
          <w:szCs w:val="24"/>
          <w:lang w:eastAsia="pl-PL"/>
        </w:rPr>
        <w:t xml:space="preserve">Korelatem uprawnienia Komisji jest </w:t>
      </w:r>
      <w:r w:rsidRPr="00792294">
        <w:rPr>
          <w:rFonts w:ascii="Times New Roman" w:eastAsia="Times New Roman" w:hAnsi="Times New Roman" w:cs="Times New Roman"/>
          <w:sz w:val="24"/>
          <w:szCs w:val="24"/>
          <w:lang w:eastAsia="pl-PL"/>
        </w:rPr>
        <w:t>obowiązek po stronie osób wymieniony</w:t>
      </w:r>
      <w:r w:rsidRPr="000F29BE">
        <w:rPr>
          <w:rFonts w:ascii="Times New Roman" w:eastAsia="Times New Roman" w:hAnsi="Times New Roman" w:cs="Times New Roman"/>
          <w:sz w:val="24"/>
          <w:szCs w:val="24"/>
          <w:lang w:eastAsia="pl-PL"/>
        </w:rPr>
        <w:t xml:space="preserve">ch w art. </w:t>
      </w:r>
      <w:r w:rsidR="00A41FF1">
        <w:rPr>
          <w:rFonts w:ascii="Times New Roman" w:eastAsia="Times New Roman" w:hAnsi="Times New Roman" w:cs="Times New Roman"/>
          <w:sz w:val="24"/>
          <w:szCs w:val="24"/>
          <w:lang w:eastAsia="pl-PL"/>
        </w:rPr>
        <w:t>20</w:t>
      </w:r>
      <w:r w:rsidRPr="000F29BE">
        <w:rPr>
          <w:rFonts w:ascii="Times New Roman" w:eastAsia="Times New Roman" w:hAnsi="Times New Roman" w:cs="Times New Roman"/>
          <w:sz w:val="24"/>
          <w:szCs w:val="24"/>
          <w:lang w:eastAsia="pl-PL"/>
        </w:rPr>
        <w:t xml:space="preserve">. </w:t>
      </w:r>
      <w:r w:rsidRPr="007A194B">
        <w:rPr>
          <w:rFonts w:ascii="Times New Roman" w:eastAsia="Times New Roman" w:hAnsi="Times New Roman" w:cs="Times New Roman"/>
          <w:sz w:val="24"/>
          <w:szCs w:val="24"/>
          <w:lang w:eastAsia="pl-PL"/>
        </w:rPr>
        <w:t xml:space="preserve">Rozwiązania te </w:t>
      </w:r>
      <w:r w:rsidR="006D7801">
        <w:rPr>
          <w:rFonts w:ascii="Times New Roman" w:eastAsia="Times New Roman" w:hAnsi="Times New Roman" w:cs="Times New Roman"/>
          <w:bCs/>
          <w:sz w:val="24"/>
          <w:szCs w:val="24"/>
          <w:lang w:eastAsia="pl-PL"/>
        </w:rPr>
        <w:t>pozwalają na realizację</w:t>
      </w:r>
      <w:r w:rsidRPr="007A194B">
        <w:rPr>
          <w:rFonts w:ascii="Times New Roman" w:eastAsia="Times New Roman" w:hAnsi="Times New Roman" w:cs="Times New Roman"/>
          <w:bCs/>
          <w:sz w:val="24"/>
          <w:szCs w:val="24"/>
          <w:lang w:eastAsia="pl-PL"/>
        </w:rPr>
        <w:t xml:space="preserve"> istotnej funkcji prewencyjnej nadzoru – </w:t>
      </w:r>
      <w:r w:rsidRPr="007A194B">
        <w:rPr>
          <w:rFonts w:ascii="Times New Roman" w:eastAsia="Times New Roman" w:hAnsi="Times New Roman" w:cs="Times New Roman"/>
          <w:sz w:val="24"/>
          <w:szCs w:val="24"/>
          <w:lang w:eastAsia="pl-PL"/>
        </w:rPr>
        <w:t>w przypadku stwierdzenia przez Komisję jakichkolwiek nieprawidłowości będzie to stanowić podstawę do wszczęcia sformalizowanego postępowania nadzorczego. Istotnym uprawnieniem jest możliwość z</w:t>
      </w:r>
      <w:r w:rsidRPr="007A194B">
        <w:rPr>
          <w:rFonts w:ascii="Times New Roman" w:hAnsi="Times New Roman" w:cs="Times New Roman"/>
          <w:sz w:val="24"/>
          <w:szCs w:val="24"/>
        </w:rPr>
        <w:t xml:space="preserve">lecenia firmie audytorskiej kontroli sprawozdań, informacji i ksiąg rachunkowych. </w:t>
      </w:r>
      <w:r>
        <w:rPr>
          <w:rFonts w:ascii="Times New Roman" w:eastAsia="Times New Roman" w:hAnsi="Times New Roman" w:cs="Times New Roman"/>
          <w:bCs/>
          <w:sz w:val="24"/>
          <w:szCs w:val="24"/>
          <w:lang w:eastAsia="pl-PL"/>
        </w:rPr>
        <w:t>P</w:t>
      </w:r>
      <w:r w:rsidR="00C2596A">
        <w:rPr>
          <w:rFonts w:ascii="Times New Roman" w:eastAsia="Times New Roman" w:hAnsi="Times New Roman" w:cs="Times New Roman"/>
          <w:bCs/>
          <w:sz w:val="24"/>
          <w:szCs w:val="24"/>
          <w:lang w:eastAsia="pl-PL"/>
        </w:rPr>
        <w:t xml:space="preserve">roponowane rozwiązania są </w:t>
      </w:r>
      <w:r w:rsidR="00B32FE7" w:rsidRPr="004E768F">
        <w:rPr>
          <w:rFonts w:ascii="Times New Roman" w:eastAsia="Times New Roman" w:hAnsi="Times New Roman" w:cs="Times New Roman"/>
          <w:bCs/>
          <w:sz w:val="24"/>
          <w:szCs w:val="24"/>
          <w:lang w:eastAsia="pl-PL"/>
        </w:rPr>
        <w:t>wzorowan</w:t>
      </w:r>
      <w:r w:rsidR="00C2596A">
        <w:rPr>
          <w:rFonts w:ascii="Times New Roman" w:eastAsia="Times New Roman" w:hAnsi="Times New Roman" w:cs="Times New Roman"/>
          <w:bCs/>
          <w:sz w:val="24"/>
          <w:szCs w:val="24"/>
          <w:lang w:eastAsia="pl-PL"/>
        </w:rPr>
        <w:t xml:space="preserve">e na art. 88 i </w:t>
      </w:r>
      <w:r w:rsidR="00B32FE7" w:rsidRPr="004E768F">
        <w:rPr>
          <w:rFonts w:ascii="Times New Roman" w:eastAsia="Times New Roman" w:hAnsi="Times New Roman" w:cs="Times New Roman"/>
          <w:bCs/>
          <w:sz w:val="24"/>
          <w:szCs w:val="24"/>
          <w:lang w:eastAsia="pl-PL"/>
        </w:rPr>
        <w:t>art. 100 ustawy o obrocie instrumentami finansowymi.</w:t>
      </w:r>
    </w:p>
    <w:p w14:paraId="47178244" w14:textId="77777777" w:rsidR="002E1278" w:rsidRDefault="00CD3F09" w:rsidP="0023266E">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2</w:t>
      </w:r>
      <w:r w:rsidR="00A2037E">
        <w:rPr>
          <w:rFonts w:ascii="Times New Roman" w:eastAsia="Times New Roman" w:hAnsi="Times New Roman" w:cs="Times New Roman"/>
          <w:b/>
          <w:bCs/>
          <w:sz w:val="24"/>
          <w:szCs w:val="24"/>
          <w:lang w:eastAsia="pl-PL"/>
        </w:rPr>
        <w:t>2</w:t>
      </w:r>
      <w:r w:rsidR="000A2B96" w:rsidRPr="004E768F">
        <w:rPr>
          <w:rFonts w:ascii="Times New Roman" w:eastAsia="Times New Roman" w:hAnsi="Times New Roman" w:cs="Times New Roman"/>
          <w:b/>
          <w:bCs/>
          <w:sz w:val="24"/>
          <w:szCs w:val="24"/>
          <w:lang w:eastAsia="pl-PL"/>
        </w:rPr>
        <w:t xml:space="preserve"> </w:t>
      </w:r>
      <w:r w:rsidR="000A2B96" w:rsidRPr="00922D36">
        <w:rPr>
          <w:rFonts w:ascii="Times New Roman" w:eastAsia="Times New Roman" w:hAnsi="Times New Roman" w:cs="Times New Roman"/>
          <w:b/>
          <w:bCs/>
          <w:sz w:val="24"/>
          <w:szCs w:val="24"/>
          <w:lang w:eastAsia="pl-PL"/>
        </w:rPr>
        <w:t>ust. 1–3</w:t>
      </w:r>
      <w:r w:rsidR="000A2B96" w:rsidRPr="004E768F">
        <w:rPr>
          <w:rFonts w:ascii="Times New Roman" w:eastAsia="Times New Roman" w:hAnsi="Times New Roman" w:cs="Times New Roman"/>
          <w:bCs/>
          <w:sz w:val="24"/>
          <w:szCs w:val="24"/>
          <w:lang w:eastAsia="pl-PL"/>
        </w:rPr>
        <w:t xml:space="preserve"> </w:t>
      </w:r>
      <w:r w:rsidR="00F248E5" w:rsidRPr="004E768F">
        <w:rPr>
          <w:rFonts w:ascii="Times New Roman" w:eastAsia="Times New Roman" w:hAnsi="Times New Roman" w:cs="Times New Roman"/>
          <w:bCs/>
          <w:sz w:val="24"/>
          <w:szCs w:val="24"/>
          <w:lang w:eastAsia="pl-PL"/>
        </w:rPr>
        <w:t xml:space="preserve">stanowi doprecyzowanie przepisów </w:t>
      </w:r>
      <w:r w:rsidR="00166DD4">
        <w:rPr>
          <w:rFonts w:ascii="Times New Roman" w:eastAsia="Times New Roman" w:hAnsi="Times New Roman" w:cs="Times New Roman"/>
          <w:bCs/>
          <w:sz w:val="24"/>
          <w:szCs w:val="24"/>
          <w:lang w:eastAsia="pl-PL"/>
        </w:rPr>
        <w:t>art. 17</w:t>
      </w:r>
      <w:r w:rsidR="007A194B">
        <w:rPr>
          <w:rFonts w:ascii="Times New Roman" w:eastAsia="Times New Roman" w:hAnsi="Times New Roman" w:cs="Times New Roman"/>
          <w:bCs/>
          <w:sz w:val="24"/>
          <w:szCs w:val="24"/>
          <w:lang w:eastAsia="pl-PL"/>
        </w:rPr>
        <w:t xml:space="preserve"> </w:t>
      </w:r>
      <w:r w:rsidR="00F248E5" w:rsidRPr="004E768F">
        <w:rPr>
          <w:rFonts w:ascii="Times New Roman" w:eastAsia="Times New Roman" w:hAnsi="Times New Roman" w:cs="Times New Roman"/>
          <w:bCs/>
          <w:sz w:val="24"/>
          <w:szCs w:val="24"/>
          <w:lang w:eastAsia="pl-PL"/>
        </w:rPr>
        <w:t xml:space="preserve">rozporządzenia 2020/1503 w zakresie </w:t>
      </w:r>
      <w:r w:rsidR="007A194B">
        <w:rPr>
          <w:rFonts w:ascii="Times New Roman" w:eastAsia="Times New Roman" w:hAnsi="Times New Roman" w:cs="Times New Roman"/>
          <w:bCs/>
          <w:sz w:val="24"/>
          <w:szCs w:val="24"/>
          <w:lang w:eastAsia="pl-PL"/>
        </w:rPr>
        <w:t xml:space="preserve">określenia </w:t>
      </w:r>
      <w:r w:rsidR="00F248E5" w:rsidRPr="004E768F">
        <w:rPr>
          <w:rFonts w:ascii="Times New Roman" w:eastAsia="Times New Roman" w:hAnsi="Times New Roman" w:cs="Times New Roman"/>
          <w:bCs/>
          <w:sz w:val="24"/>
          <w:szCs w:val="24"/>
          <w:lang w:eastAsia="pl-PL"/>
        </w:rPr>
        <w:t xml:space="preserve">przypadków </w:t>
      </w:r>
      <w:r w:rsidR="000F29BE">
        <w:rPr>
          <w:rFonts w:ascii="Times New Roman" w:eastAsia="Times New Roman" w:hAnsi="Times New Roman" w:cs="Times New Roman"/>
          <w:bCs/>
          <w:sz w:val="24"/>
          <w:szCs w:val="24"/>
          <w:lang w:eastAsia="pl-PL"/>
        </w:rPr>
        <w:t xml:space="preserve">i skutków </w:t>
      </w:r>
      <w:r w:rsidR="00F248E5" w:rsidRPr="004E768F">
        <w:rPr>
          <w:rFonts w:ascii="Times New Roman" w:eastAsia="Times New Roman" w:hAnsi="Times New Roman" w:cs="Times New Roman"/>
          <w:bCs/>
          <w:sz w:val="24"/>
          <w:szCs w:val="24"/>
          <w:lang w:eastAsia="pl-PL"/>
        </w:rPr>
        <w:t xml:space="preserve">wygaśnięcia zezwolenia na prowadzenie działalności jako dostawca usług finansowania społecznościowego. </w:t>
      </w:r>
      <w:r w:rsidR="007A194B">
        <w:rPr>
          <w:rFonts w:ascii="Times New Roman" w:eastAsia="Times New Roman" w:hAnsi="Times New Roman" w:cs="Times New Roman"/>
          <w:bCs/>
          <w:sz w:val="24"/>
          <w:szCs w:val="24"/>
          <w:lang w:eastAsia="pl-PL"/>
        </w:rPr>
        <w:t>Z</w:t>
      </w:r>
      <w:r w:rsidR="00F248E5" w:rsidRPr="004E768F">
        <w:rPr>
          <w:rFonts w:ascii="Times New Roman" w:eastAsia="Times New Roman" w:hAnsi="Times New Roman" w:cs="Times New Roman"/>
          <w:bCs/>
          <w:sz w:val="24"/>
          <w:szCs w:val="24"/>
          <w:lang w:eastAsia="pl-PL"/>
        </w:rPr>
        <w:t>ezwolenie wyga</w:t>
      </w:r>
      <w:r w:rsidR="007A194B">
        <w:rPr>
          <w:rFonts w:ascii="Times New Roman" w:eastAsia="Times New Roman" w:hAnsi="Times New Roman" w:cs="Times New Roman"/>
          <w:bCs/>
          <w:sz w:val="24"/>
          <w:szCs w:val="24"/>
          <w:lang w:eastAsia="pl-PL"/>
        </w:rPr>
        <w:t xml:space="preserve">śnie </w:t>
      </w:r>
      <w:r w:rsidR="00F248E5" w:rsidRPr="004E768F">
        <w:rPr>
          <w:rFonts w:ascii="Times New Roman" w:eastAsia="Times New Roman" w:hAnsi="Times New Roman" w:cs="Times New Roman"/>
          <w:bCs/>
          <w:sz w:val="24"/>
          <w:szCs w:val="24"/>
          <w:lang w:eastAsia="pl-PL"/>
        </w:rPr>
        <w:t>z chwilą ogłoszenia upadłości lub otwarcia likwidacji dostawcy usług finansowania społeczno</w:t>
      </w:r>
      <w:r>
        <w:rPr>
          <w:rFonts w:ascii="Times New Roman" w:eastAsia="Times New Roman" w:hAnsi="Times New Roman" w:cs="Times New Roman"/>
          <w:bCs/>
          <w:sz w:val="24"/>
          <w:szCs w:val="24"/>
          <w:lang w:eastAsia="pl-PL"/>
        </w:rPr>
        <w:t>ściowego.</w:t>
      </w:r>
    </w:p>
    <w:p w14:paraId="6BED4092" w14:textId="77777777" w:rsidR="00CD3F09" w:rsidRDefault="00E04242" w:rsidP="00CD3F09">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Przepisy </w:t>
      </w:r>
      <w:r w:rsidR="00F248E5" w:rsidRPr="00922D36">
        <w:rPr>
          <w:rFonts w:ascii="Times New Roman" w:eastAsia="Times New Roman" w:hAnsi="Times New Roman" w:cs="Times New Roman"/>
          <w:b/>
          <w:bCs/>
          <w:sz w:val="24"/>
          <w:szCs w:val="24"/>
          <w:lang w:eastAsia="pl-PL"/>
        </w:rPr>
        <w:t>ust. 4–</w:t>
      </w:r>
      <w:r w:rsidR="009B38B0">
        <w:rPr>
          <w:rFonts w:ascii="Times New Roman" w:eastAsia="Times New Roman" w:hAnsi="Times New Roman" w:cs="Times New Roman"/>
          <w:b/>
          <w:bCs/>
          <w:sz w:val="24"/>
          <w:szCs w:val="24"/>
          <w:lang w:eastAsia="pl-PL"/>
        </w:rPr>
        <w:t>6</w:t>
      </w:r>
      <w:r w:rsidR="00F248E5" w:rsidRPr="004E768F">
        <w:rPr>
          <w:rFonts w:ascii="Times New Roman" w:eastAsia="Times New Roman" w:hAnsi="Times New Roman" w:cs="Times New Roman"/>
          <w:bCs/>
          <w:sz w:val="24"/>
          <w:szCs w:val="24"/>
          <w:lang w:eastAsia="pl-PL"/>
        </w:rPr>
        <w:t xml:space="preserve"> </w:t>
      </w:r>
      <w:r w:rsidR="000F29BE">
        <w:rPr>
          <w:rFonts w:ascii="Times New Roman" w:eastAsia="Times New Roman" w:hAnsi="Times New Roman" w:cs="Times New Roman"/>
          <w:bCs/>
          <w:sz w:val="24"/>
          <w:szCs w:val="24"/>
          <w:lang w:eastAsia="pl-PL"/>
        </w:rPr>
        <w:t xml:space="preserve">dotyczą – zgodnie z </w:t>
      </w:r>
      <w:r w:rsidR="000F29BE" w:rsidRPr="004E768F">
        <w:rPr>
          <w:rFonts w:ascii="Times New Roman" w:eastAsia="Times New Roman" w:hAnsi="Times New Roman" w:cs="Times New Roman"/>
          <w:bCs/>
          <w:sz w:val="24"/>
          <w:szCs w:val="24"/>
          <w:lang w:eastAsia="pl-PL"/>
        </w:rPr>
        <w:t>art. 30 ust. 2 lit. i rozporządzenia 2020/1503</w:t>
      </w:r>
      <w:r w:rsidR="000F29BE">
        <w:rPr>
          <w:rFonts w:ascii="Times New Roman" w:eastAsia="Times New Roman" w:hAnsi="Times New Roman" w:cs="Times New Roman"/>
          <w:bCs/>
          <w:sz w:val="24"/>
          <w:szCs w:val="24"/>
          <w:lang w:eastAsia="pl-PL"/>
        </w:rPr>
        <w:t xml:space="preserve"> – </w:t>
      </w:r>
      <w:r w:rsidR="00F248E5" w:rsidRPr="004E768F">
        <w:rPr>
          <w:rFonts w:ascii="Times New Roman" w:eastAsia="Times New Roman" w:hAnsi="Times New Roman" w:cs="Times New Roman"/>
          <w:bCs/>
          <w:sz w:val="24"/>
          <w:szCs w:val="24"/>
          <w:lang w:eastAsia="pl-PL"/>
        </w:rPr>
        <w:t xml:space="preserve">przeniesienia praw i obowiązków wynikających z umów </w:t>
      </w:r>
      <w:r w:rsidR="00F07643" w:rsidRPr="004E768F">
        <w:rPr>
          <w:rFonts w:ascii="Times New Roman" w:eastAsia="Times New Roman" w:hAnsi="Times New Roman" w:cs="Times New Roman"/>
          <w:bCs/>
          <w:sz w:val="24"/>
          <w:szCs w:val="24"/>
          <w:lang w:eastAsia="pl-PL"/>
        </w:rPr>
        <w:t xml:space="preserve">związanych ze świadczeniem usług finansowania społecznościowego na innego dostawcę usług finansowania społecznościowego w przypadku wygaśnięcia lub cofnięcia zezwolenia na prowadzenie działalności w zakresie świadczenia usług finansowania społecznościowego. </w:t>
      </w:r>
      <w:r w:rsidR="000F29BE">
        <w:rPr>
          <w:rFonts w:ascii="Times New Roman" w:eastAsia="Times New Roman" w:hAnsi="Times New Roman" w:cs="Times New Roman"/>
          <w:bCs/>
          <w:sz w:val="24"/>
          <w:szCs w:val="24"/>
          <w:lang w:eastAsia="pl-PL"/>
        </w:rPr>
        <w:t xml:space="preserve">W takim przypadku Komisja może, w drodze decyzji, nakazać dokonanie takiego przeniesienia, pod warunkiem wyrażenia </w:t>
      </w:r>
      <w:r w:rsidR="006F254C" w:rsidRPr="004E768F">
        <w:rPr>
          <w:rFonts w:ascii="Times New Roman" w:eastAsia="Times New Roman" w:hAnsi="Times New Roman" w:cs="Times New Roman"/>
          <w:bCs/>
          <w:sz w:val="24"/>
          <w:szCs w:val="24"/>
          <w:lang w:eastAsia="pl-PL"/>
        </w:rPr>
        <w:t xml:space="preserve">zgody </w:t>
      </w:r>
      <w:r w:rsidR="000F29BE">
        <w:rPr>
          <w:rFonts w:ascii="Times New Roman" w:eastAsia="Times New Roman" w:hAnsi="Times New Roman" w:cs="Times New Roman"/>
          <w:bCs/>
          <w:sz w:val="24"/>
          <w:szCs w:val="24"/>
          <w:lang w:eastAsia="pl-PL"/>
        </w:rPr>
        <w:t xml:space="preserve">przez </w:t>
      </w:r>
      <w:r w:rsidR="006F254C" w:rsidRPr="004E768F">
        <w:rPr>
          <w:rFonts w:ascii="Times New Roman" w:eastAsia="Times New Roman" w:hAnsi="Times New Roman" w:cs="Times New Roman"/>
          <w:bCs/>
          <w:sz w:val="24"/>
          <w:szCs w:val="24"/>
          <w:lang w:eastAsia="pl-PL"/>
        </w:rPr>
        <w:t>dostawc</w:t>
      </w:r>
      <w:r w:rsidR="000F29BE">
        <w:rPr>
          <w:rFonts w:ascii="Times New Roman" w:eastAsia="Times New Roman" w:hAnsi="Times New Roman" w:cs="Times New Roman"/>
          <w:bCs/>
          <w:sz w:val="24"/>
          <w:szCs w:val="24"/>
          <w:lang w:eastAsia="pl-PL"/>
        </w:rPr>
        <w:t>ę</w:t>
      </w:r>
      <w:r w:rsidR="006F254C" w:rsidRPr="004E768F">
        <w:rPr>
          <w:rFonts w:ascii="Times New Roman" w:eastAsia="Times New Roman" w:hAnsi="Times New Roman" w:cs="Times New Roman"/>
          <w:bCs/>
          <w:sz w:val="24"/>
          <w:szCs w:val="24"/>
          <w:lang w:eastAsia="pl-PL"/>
        </w:rPr>
        <w:t xml:space="preserve"> usług finansowania społecznościowego przejmującego umowy oraz klientów, którzy te umowy zawarli. W przypadku nieuzyskania takich zgód dokument</w:t>
      </w:r>
      <w:r w:rsidR="000F29BE">
        <w:rPr>
          <w:rFonts w:ascii="Times New Roman" w:eastAsia="Times New Roman" w:hAnsi="Times New Roman" w:cs="Times New Roman"/>
          <w:bCs/>
          <w:sz w:val="24"/>
          <w:szCs w:val="24"/>
          <w:lang w:eastAsia="pl-PL"/>
        </w:rPr>
        <w:t>y</w:t>
      </w:r>
      <w:r w:rsidR="006F254C" w:rsidRPr="004E768F">
        <w:rPr>
          <w:rFonts w:ascii="Times New Roman" w:eastAsia="Times New Roman" w:hAnsi="Times New Roman" w:cs="Times New Roman"/>
          <w:bCs/>
          <w:sz w:val="24"/>
          <w:szCs w:val="24"/>
          <w:lang w:eastAsia="pl-PL"/>
        </w:rPr>
        <w:t xml:space="preserve"> związan</w:t>
      </w:r>
      <w:r w:rsidR="000F29BE">
        <w:rPr>
          <w:rFonts w:ascii="Times New Roman" w:eastAsia="Times New Roman" w:hAnsi="Times New Roman" w:cs="Times New Roman"/>
          <w:bCs/>
          <w:sz w:val="24"/>
          <w:szCs w:val="24"/>
          <w:lang w:eastAsia="pl-PL"/>
        </w:rPr>
        <w:t>e</w:t>
      </w:r>
      <w:r w:rsidR="006F254C" w:rsidRPr="004E768F">
        <w:rPr>
          <w:rFonts w:ascii="Times New Roman" w:eastAsia="Times New Roman" w:hAnsi="Times New Roman" w:cs="Times New Roman"/>
          <w:bCs/>
          <w:sz w:val="24"/>
          <w:szCs w:val="24"/>
          <w:lang w:eastAsia="pl-PL"/>
        </w:rPr>
        <w:t xml:space="preserve"> z działalnością dostawcy usług finansowania społecznościowego, który utracił zezwolenie na prowadzenie działalności</w:t>
      </w:r>
      <w:r w:rsidR="000F29BE">
        <w:rPr>
          <w:rFonts w:ascii="Times New Roman" w:eastAsia="Times New Roman" w:hAnsi="Times New Roman" w:cs="Times New Roman"/>
          <w:bCs/>
          <w:sz w:val="24"/>
          <w:szCs w:val="24"/>
          <w:lang w:eastAsia="pl-PL"/>
        </w:rPr>
        <w:t xml:space="preserve">, będą </w:t>
      </w:r>
      <w:r w:rsidR="000F29BE" w:rsidRPr="004E768F">
        <w:rPr>
          <w:rFonts w:ascii="Times New Roman" w:eastAsia="Times New Roman" w:hAnsi="Times New Roman" w:cs="Times New Roman"/>
          <w:bCs/>
          <w:sz w:val="24"/>
          <w:szCs w:val="24"/>
          <w:lang w:eastAsia="pl-PL"/>
        </w:rPr>
        <w:t>oddane na przechowanie osobie wskazanej w statucie lub uchwale walnego zgromadzenia</w:t>
      </w:r>
      <w:r w:rsidR="000F29BE">
        <w:rPr>
          <w:rFonts w:ascii="Times New Roman" w:eastAsia="Times New Roman" w:hAnsi="Times New Roman" w:cs="Times New Roman"/>
          <w:bCs/>
          <w:sz w:val="24"/>
          <w:szCs w:val="24"/>
          <w:lang w:eastAsia="pl-PL"/>
        </w:rPr>
        <w:t xml:space="preserve"> albo przechowawcy </w:t>
      </w:r>
      <w:r w:rsidR="000F29BE" w:rsidRPr="004E768F">
        <w:rPr>
          <w:rFonts w:ascii="Times New Roman" w:eastAsia="Times New Roman" w:hAnsi="Times New Roman" w:cs="Times New Roman"/>
          <w:bCs/>
          <w:sz w:val="24"/>
          <w:szCs w:val="24"/>
          <w:lang w:eastAsia="pl-PL"/>
        </w:rPr>
        <w:t>wyznacz</w:t>
      </w:r>
      <w:r w:rsidR="000F29BE">
        <w:rPr>
          <w:rFonts w:ascii="Times New Roman" w:eastAsia="Times New Roman" w:hAnsi="Times New Roman" w:cs="Times New Roman"/>
          <w:bCs/>
          <w:sz w:val="24"/>
          <w:szCs w:val="24"/>
          <w:lang w:eastAsia="pl-PL"/>
        </w:rPr>
        <w:t xml:space="preserve">onemu przez </w:t>
      </w:r>
      <w:r w:rsidR="000F29BE" w:rsidRPr="004E768F">
        <w:rPr>
          <w:rFonts w:ascii="Times New Roman" w:eastAsia="Times New Roman" w:hAnsi="Times New Roman" w:cs="Times New Roman"/>
          <w:bCs/>
          <w:sz w:val="24"/>
          <w:szCs w:val="24"/>
          <w:lang w:eastAsia="pl-PL"/>
        </w:rPr>
        <w:t>sąd rejestrowy.</w:t>
      </w:r>
    </w:p>
    <w:p w14:paraId="07D30107" w14:textId="77777777" w:rsidR="00EF542F" w:rsidRPr="004E768F" w:rsidRDefault="00EF542F" w:rsidP="00EF542F">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2</w:t>
      </w:r>
      <w:r w:rsidR="00A2037E">
        <w:rPr>
          <w:rFonts w:ascii="Times New Roman" w:eastAsia="Times New Roman" w:hAnsi="Times New Roman" w:cs="Times New Roman"/>
          <w:b/>
          <w:bCs/>
          <w:sz w:val="24"/>
          <w:szCs w:val="24"/>
          <w:lang w:eastAsia="pl-PL"/>
        </w:rPr>
        <w:t>3</w:t>
      </w:r>
      <w:r>
        <w:rPr>
          <w:rFonts w:ascii="Times New Roman" w:eastAsia="Times New Roman" w:hAnsi="Times New Roman" w:cs="Times New Roman"/>
          <w:b/>
          <w:bCs/>
          <w:sz w:val="24"/>
          <w:szCs w:val="24"/>
          <w:lang w:eastAsia="pl-PL"/>
        </w:rPr>
        <w:t>–2</w:t>
      </w:r>
      <w:r w:rsidR="00A2037E">
        <w:rPr>
          <w:rFonts w:ascii="Times New Roman" w:eastAsia="Times New Roman" w:hAnsi="Times New Roman" w:cs="Times New Roman"/>
          <w:b/>
          <w:bCs/>
          <w:sz w:val="24"/>
          <w:szCs w:val="24"/>
          <w:lang w:eastAsia="pl-PL"/>
        </w:rPr>
        <w:t>5</w:t>
      </w:r>
      <w:r w:rsidRPr="004E768F">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Cs/>
          <w:sz w:val="24"/>
          <w:szCs w:val="24"/>
          <w:lang w:eastAsia="pl-PL"/>
        </w:rPr>
        <w:t>nadają</w:t>
      </w:r>
      <w:r w:rsidRPr="004E768F">
        <w:rPr>
          <w:rFonts w:ascii="Times New Roman" w:eastAsia="Times New Roman" w:hAnsi="Times New Roman" w:cs="Times New Roman"/>
          <w:bCs/>
          <w:sz w:val="24"/>
          <w:szCs w:val="24"/>
          <w:lang w:eastAsia="pl-PL"/>
        </w:rPr>
        <w:t xml:space="preserve"> Komisji uprawnienia, o któryc</w:t>
      </w:r>
      <w:r>
        <w:rPr>
          <w:rFonts w:ascii="Times New Roman" w:eastAsia="Times New Roman" w:hAnsi="Times New Roman" w:cs="Times New Roman"/>
          <w:bCs/>
          <w:sz w:val="24"/>
          <w:szCs w:val="24"/>
          <w:lang w:eastAsia="pl-PL"/>
        </w:rPr>
        <w:t>h mowa w art. 30 ust. 2 lit. a–e</w:t>
      </w:r>
      <w:r w:rsidRPr="004E768F">
        <w:rPr>
          <w:rFonts w:ascii="Times New Roman" w:eastAsia="Times New Roman" w:hAnsi="Times New Roman" w:cs="Times New Roman"/>
          <w:bCs/>
          <w:sz w:val="24"/>
          <w:szCs w:val="24"/>
          <w:lang w:eastAsia="pl-PL"/>
        </w:rPr>
        <w:t xml:space="preserve"> rozporządzenia 2020/1503. </w:t>
      </w:r>
      <w:r>
        <w:rPr>
          <w:rFonts w:ascii="Times New Roman" w:eastAsia="Times New Roman" w:hAnsi="Times New Roman" w:cs="Times New Roman"/>
          <w:bCs/>
          <w:sz w:val="24"/>
          <w:szCs w:val="24"/>
          <w:lang w:eastAsia="pl-PL"/>
        </w:rPr>
        <w:t>U</w:t>
      </w:r>
      <w:r w:rsidRPr="004E768F">
        <w:rPr>
          <w:rFonts w:ascii="Times New Roman" w:eastAsia="Times New Roman" w:hAnsi="Times New Roman" w:cs="Times New Roman"/>
          <w:bCs/>
          <w:sz w:val="24"/>
          <w:szCs w:val="24"/>
          <w:lang w:eastAsia="pl-PL"/>
        </w:rPr>
        <w:t>prawnienia</w:t>
      </w:r>
      <w:r>
        <w:rPr>
          <w:rFonts w:ascii="Times New Roman" w:eastAsia="Times New Roman" w:hAnsi="Times New Roman" w:cs="Times New Roman"/>
          <w:bCs/>
          <w:sz w:val="24"/>
          <w:szCs w:val="24"/>
          <w:lang w:eastAsia="pl-PL"/>
        </w:rPr>
        <w:t xml:space="preserve"> Komisji obejmują </w:t>
      </w:r>
      <w:r w:rsidRPr="004E768F">
        <w:rPr>
          <w:rFonts w:ascii="Times New Roman" w:eastAsia="Times New Roman" w:hAnsi="Times New Roman" w:cs="Times New Roman"/>
          <w:bCs/>
          <w:sz w:val="24"/>
          <w:szCs w:val="24"/>
          <w:lang w:eastAsia="pl-PL"/>
        </w:rPr>
        <w:t>nakaz wstrzymania rozpoczęcia lub zakaz rozpoczęcia oferty finansowania społecznościowego, nakaz wstrzymania rozpoczęcia lub zakaz przekazywania komunikatów marketingowych oraz nakaz wstrzymania świadczenia usług finansowania społecznościowego</w:t>
      </w:r>
      <w:r>
        <w:rPr>
          <w:rFonts w:ascii="Times New Roman" w:eastAsia="Times New Roman" w:hAnsi="Times New Roman" w:cs="Times New Roman"/>
          <w:bCs/>
          <w:sz w:val="24"/>
          <w:szCs w:val="24"/>
          <w:lang w:eastAsia="pl-PL"/>
        </w:rPr>
        <w:t>. B</w:t>
      </w:r>
      <w:r w:rsidRPr="004E768F">
        <w:rPr>
          <w:rFonts w:ascii="Times New Roman" w:eastAsia="Times New Roman" w:hAnsi="Times New Roman" w:cs="Times New Roman"/>
          <w:bCs/>
          <w:sz w:val="24"/>
          <w:szCs w:val="24"/>
          <w:lang w:eastAsia="pl-PL"/>
        </w:rPr>
        <w:t xml:space="preserve">ędą miały zastosowanie w przypadku powzięcia przez Komisję </w:t>
      </w:r>
      <w:r>
        <w:rPr>
          <w:rFonts w:ascii="Times New Roman" w:eastAsia="Times New Roman" w:hAnsi="Times New Roman" w:cs="Times New Roman"/>
          <w:bCs/>
          <w:sz w:val="24"/>
          <w:szCs w:val="24"/>
          <w:lang w:eastAsia="pl-PL"/>
        </w:rPr>
        <w:t>informacji o naruszeniu lub uzasadnionym</w:t>
      </w:r>
      <w:r w:rsidRPr="004E768F">
        <w:rPr>
          <w:rFonts w:ascii="Times New Roman" w:eastAsia="Times New Roman" w:hAnsi="Times New Roman" w:cs="Times New Roman"/>
          <w:bCs/>
          <w:sz w:val="24"/>
          <w:szCs w:val="24"/>
          <w:lang w:eastAsia="pl-PL"/>
        </w:rPr>
        <w:t xml:space="preserve"> podejrz</w:t>
      </w:r>
      <w:r>
        <w:rPr>
          <w:rFonts w:ascii="Times New Roman" w:eastAsia="Times New Roman" w:hAnsi="Times New Roman" w:cs="Times New Roman"/>
          <w:bCs/>
          <w:sz w:val="24"/>
          <w:szCs w:val="24"/>
          <w:lang w:eastAsia="pl-PL"/>
        </w:rPr>
        <w:t>eniu</w:t>
      </w:r>
      <w:r w:rsidRPr="004E768F">
        <w:rPr>
          <w:rFonts w:ascii="Times New Roman" w:eastAsia="Times New Roman" w:hAnsi="Times New Roman" w:cs="Times New Roman"/>
          <w:bCs/>
          <w:sz w:val="24"/>
          <w:szCs w:val="24"/>
          <w:lang w:eastAsia="pl-PL"/>
        </w:rPr>
        <w:t xml:space="preserve"> naruszenia przepisów </w:t>
      </w:r>
      <w:r>
        <w:rPr>
          <w:rFonts w:ascii="Times New Roman" w:eastAsia="Times New Roman" w:hAnsi="Times New Roman" w:cs="Times New Roman"/>
          <w:bCs/>
          <w:sz w:val="24"/>
          <w:szCs w:val="24"/>
          <w:lang w:eastAsia="pl-PL"/>
        </w:rPr>
        <w:t>dotyczących dokumentów związanych z ofertami finansowania społecznościowego (art. 2</w:t>
      </w:r>
      <w:r w:rsidR="00A41FF1">
        <w:rPr>
          <w:rFonts w:ascii="Times New Roman" w:eastAsia="Times New Roman" w:hAnsi="Times New Roman" w:cs="Times New Roman"/>
          <w:bCs/>
          <w:sz w:val="24"/>
          <w:szCs w:val="24"/>
          <w:lang w:eastAsia="pl-PL"/>
        </w:rPr>
        <w:t>3</w:t>
      </w:r>
      <w:r>
        <w:rPr>
          <w:rFonts w:ascii="Times New Roman" w:eastAsia="Times New Roman" w:hAnsi="Times New Roman" w:cs="Times New Roman"/>
          <w:bCs/>
          <w:sz w:val="24"/>
          <w:szCs w:val="24"/>
          <w:lang w:eastAsia="pl-PL"/>
        </w:rPr>
        <w:t>), reklamowania swoich usług (art. 2</w:t>
      </w:r>
      <w:r w:rsidR="00A41FF1">
        <w:rPr>
          <w:rFonts w:ascii="Times New Roman" w:eastAsia="Times New Roman" w:hAnsi="Times New Roman" w:cs="Times New Roman"/>
          <w:bCs/>
          <w:sz w:val="24"/>
          <w:szCs w:val="24"/>
          <w:lang w:eastAsia="pl-PL"/>
        </w:rPr>
        <w:t>4</w:t>
      </w:r>
      <w:r>
        <w:rPr>
          <w:rFonts w:ascii="Times New Roman" w:eastAsia="Times New Roman" w:hAnsi="Times New Roman" w:cs="Times New Roman"/>
          <w:bCs/>
          <w:sz w:val="24"/>
          <w:szCs w:val="24"/>
          <w:lang w:eastAsia="pl-PL"/>
        </w:rPr>
        <w:t>) oraz działalności naruszającej interesy inwestorów (art. 2</w:t>
      </w:r>
      <w:r w:rsidR="00A41FF1">
        <w:rPr>
          <w:rFonts w:ascii="Times New Roman" w:eastAsia="Times New Roman" w:hAnsi="Times New Roman" w:cs="Times New Roman"/>
          <w:bCs/>
          <w:sz w:val="24"/>
          <w:szCs w:val="24"/>
          <w:lang w:eastAsia="pl-PL"/>
        </w:rPr>
        <w:t>5</w:t>
      </w:r>
      <w:r>
        <w:rPr>
          <w:rFonts w:ascii="Times New Roman" w:eastAsia="Times New Roman" w:hAnsi="Times New Roman" w:cs="Times New Roman"/>
          <w:bCs/>
          <w:sz w:val="24"/>
          <w:szCs w:val="24"/>
          <w:lang w:eastAsia="pl-PL"/>
        </w:rPr>
        <w:t>)</w:t>
      </w:r>
      <w:r w:rsidRPr="004E768F">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 przypadku uzasadnionego podejrzenia naruszenia Komisja będzie mogła zastosować środek nadzorczy o charakterze tymczasowym, tj. wstrzymanie określonych działań na okres nie dłuższy niż 10 dni roboczych. W przypadku potwierdzenia zaistnienia naruszenia Komisja będzie mogła nałożyć bardziej dolegliwy środek w postaci zakazu podejmowania określonych działań.</w:t>
      </w:r>
    </w:p>
    <w:p w14:paraId="44DB10E1" w14:textId="77777777" w:rsidR="00EF1CAF" w:rsidRDefault="00E04242" w:rsidP="00EF542F">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lastRenderedPageBreak/>
        <w:t xml:space="preserve">Przepis </w:t>
      </w:r>
      <w:r w:rsidRPr="00006E4F">
        <w:rPr>
          <w:rFonts w:ascii="Times New Roman" w:eastAsia="Times New Roman" w:hAnsi="Times New Roman" w:cs="Times New Roman"/>
          <w:b/>
          <w:bCs/>
          <w:sz w:val="24"/>
          <w:szCs w:val="24"/>
          <w:lang w:eastAsia="pl-PL"/>
        </w:rPr>
        <w:t>a</w:t>
      </w:r>
      <w:r w:rsidR="00EF542F" w:rsidRPr="00006E4F">
        <w:rPr>
          <w:rFonts w:ascii="Times New Roman" w:eastAsia="Times New Roman" w:hAnsi="Times New Roman" w:cs="Times New Roman"/>
          <w:b/>
          <w:bCs/>
          <w:sz w:val="24"/>
          <w:szCs w:val="24"/>
          <w:lang w:eastAsia="pl-PL"/>
        </w:rPr>
        <w:t>rt. 2</w:t>
      </w:r>
      <w:r w:rsidR="001E49C9">
        <w:rPr>
          <w:rFonts w:ascii="Times New Roman" w:eastAsia="Times New Roman" w:hAnsi="Times New Roman" w:cs="Times New Roman"/>
          <w:b/>
          <w:bCs/>
          <w:sz w:val="24"/>
          <w:szCs w:val="24"/>
          <w:lang w:eastAsia="pl-PL"/>
        </w:rPr>
        <w:t>5</w:t>
      </w:r>
      <w:r w:rsidR="00EF542F">
        <w:rPr>
          <w:rFonts w:ascii="Times New Roman" w:eastAsia="Times New Roman" w:hAnsi="Times New Roman" w:cs="Times New Roman"/>
          <w:b/>
          <w:bCs/>
          <w:sz w:val="24"/>
          <w:szCs w:val="24"/>
          <w:lang w:eastAsia="pl-PL"/>
        </w:rPr>
        <w:t xml:space="preserve"> ust. 2</w:t>
      </w:r>
      <w:r w:rsidR="00EF1CAF" w:rsidRPr="00EF1CAF">
        <w:rPr>
          <w:rFonts w:ascii="Times New Roman" w:eastAsia="Times New Roman" w:hAnsi="Times New Roman" w:cs="Times New Roman"/>
          <w:b/>
          <w:bCs/>
          <w:sz w:val="24"/>
          <w:szCs w:val="24"/>
          <w:lang w:eastAsia="pl-PL"/>
        </w:rPr>
        <w:t xml:space="preserve"> </w:t>
      </w:r>
      <w:r w:rsidR="00EF1CAF">
        <w:rPr>
          <w:rFonts w:ascii="Times New Roman" w:eastAsia="Times New Roman" w:hAnsi="Times New Roman" w:cs="Times New Roman"/>
          <w:bCs/>
          <w:sz w:val="24"/>
          <w:szCs w:val="24"/>
          <w:lang w:eastAsia="pl-PL"/>
        </w:rPr>
        <w:t>przewiduje, że zakaz świadczenia usług finansowania społecznościowego nałożony na dostawcę usług finansowania społecznościowego nie będzie mógł trwać jednorazowo dłużej niż 12 miesięcy. Przepis art. 30 ust. 2 lit. e</w:t>
      </w:r>
      <w:r w:rsidR="00EF1CAF" w:rsidRPr="00EF1CAF">
        <w:rPr>
          <w:rFonts w:ascii="Times New Roman" w:eastAsia="Times New Roman" w:hAnsi="Times New Roman" w:cs="Times New Roman"/>
          <w:bCs/>
          <w:sz w:val="24"/>
          <w:szCs w:val="24"/>
          <w:lang w:eastAsia="pl-PL"/>
        </w:rPr>
        <w:t xml:space="preserve"> rozporządzenia 2020/1503 nie wprowadza minimalnego czy też maksymalnego okresu na jaki organ nadzoru miał</w:t>
      </w:r>
      <w:r w:rsidR="00EF1CAF">
        <w:rPr>
          <w:rFonts w:ascii="Times New Roman" w:eastAsia="Times New Roman" w:hAnsi="Times New Roman" w:cs="Times New Roman"/>
          <w:bCs/>
          <w:sz w:val="24"/>
          <w:szCs w:val="24"/>
          <w:lang w:eastAsia="pl-PL"/>
        </w:rPr>
        <w:t>b</w:t>
      </w:r>
      <w:r w:rsidR="00EF1CAF" w:rsidRPr="00EF1CAF">
        <w:rPr>
          <w:rFonts w:ascii="Times New Roman" w:eastAsia="Times New Roman" w:hAnsi="Times New Roman" w:cs="Times New Roman"/>
          <w:bCs/>
          <w:sz w:val="24"/>
          <w:szCs w:val="24"/>
          <w:lang w:eastAsia="pl-PL"/>
        </w:rPr>
        <w:t xml:space="preserve">y prawo zakazać dostawcy usług finansowania społecznościowego świadczenia tych usług. </w:t>
      </w:r>
      <w:r w:rsidR="00EF1CAF">
        <w:rPr>
          <w:rFonts w:ascii="Times New Roman" w:eastAsia="Times New Roman" w:hAnsi="Times New Roman" w:cs="Times New Roman"/>
          <w:bCs/>
          <w:sz w:val="24"/>
          <w:szCs w:val="24"/>
          <w:lang w:eastAsia="pl-PL"/>
        </w:rPr>
        <w:t xml:space="preserve">Umożliwienie Komisji wydania </w:t>
      </w:r>
      <w:r w:rsidR="009A793F">
        <w:rPr>
          <w:rFonts w:ascii="Times New Roman" w:eastAsia="Times New Roman" w:hAnsi="Times New Roman" w:cs="Times New Roman"/>
          <w:bCs/>
          <w:sz w:val="24"/>
          <w:szCs w:val="24"/>
          <w:lang w:eastAsia="pl-PL"/>
        </w:rPr>
        <w:t xml:space="preserve">bezterminowego </w:t>
      </w:r>
      <w:r w:rsidR="00EF1CAF">
        <w:rPr>
          <w:rFonts w:ascii="Times New Roman" w:eastAsia="Times New Roman" w:hAnsi="Times New Roman" w:cs="Times New Roman"/>
          <w:bCs/>
          <w:sz w:val="24"/>
          <w:szCs w:val="24"/>
          <w:lang w:eastAsia="pl-PL"/>
        </w:rPr>
        <w:t xml:space="preserve">zakazu </w:t>
      </w:r>
      <w:r w:rsidR="009A793F">
        <w:rPr>
          <w:rFonts w:ascii="Times New Roman" w:eastAsia="Times New Roman" w:hAnsi="Times New Roman" w:cs="Times New Roman"/>
          <w:bCs/>
          <w:sz w:val="24"/>
          <w:szCs w:val="24"/>
          <w:lang w:eastAsia="pl-PL"/>
        </w:rPr>
        <w:t xml:space="preserve">świadczenia usług byłoby </w:t>
      </w:r>
      <w:r w:rsidR="004530DD">
        <w:rPr>
          <w:rFonts w:ascii="Times New Roman" w:eastAsia="Times New Roman" w:hAnsi="Times New Roman" w:cs="Times New Roman"/>
          <w:bCs/>
          <w:sz w:val="24"/>
          <w:szCs w:val="24"/>
          <w:lang w:eastAsia="pl-PL"/>
        </w:rPr>
        <w:t xml:space="preserve">jednak </w:t>
      </w:r>
      <w:r w:rsidR="009A793F">
        <w:rPr>
          <w:rFonts w:ascii="Times New Roman" w:eastAsia="Times New Roman" w:hAnsi="Times New Roman" w:cs="Times New Roman"/>
          <w:bCs/>
          <w:sz w:val="24"/>
          <w:szCs w:val="24"/>
          <w:lang w:eastAsia="pl-PL"/>
        </w:rPr>
        <w:t>środkiem zbyt dolegliwym. Zakaz taki, wydany nawet na krótki czas, skutkuje brakiem możliwości wykonywania działalności gospodarczej przez przedsiębiorcę, a co za tym idzie – np. pozbawieniem go przychodów z tej działalności. Zakaz świadczenia usług powinien być zatem wykorzystywany w ostateczności, przy najpoważniejszych naruszeniach prawa. Jednocześnie bezpośrednio stosowany przepis art. 30 ust. 2 akapit drugi rozporządzenia 2020/1503 nakłada na organ nadzoru obowiązek brania pod uwagę wszelkich okoliczności mających wpływ na popełnione naruszenia</w:t>
      </w:r>
      <w:r w:rsidR="004530DD">
        <w:rPr>
          <w:rFonts w:ascii="Times New Roman" w:eastAsia="Times New Roman" w:hAnsi="Times New Roman" w:cs="Times New Roman"/>
          <w:bCs/>
          <w:sz w:val="24"/>
          <w:szCs w:val="24"/>
          <w:lang w:eastAsia="pl-PL"/>
        </w:rPr>
        <w:t>, zgodnie z art. 40 tego rozporządzenia</w:t>
      </w:r>
      <w:r w:rsidR="009A793F">
        <w:rPr>
          <w:rFonts w:ascii="Times New Roman" w:eastAsia="Times New Roman" w:hAnsi="Times New Roman" w:cs="Times New Roman"/>
          <w:bCs/>
          <w:sz w:val="24"/>
          <w:szCs w:val="24"/>
          <w:lang w:eastAsia="pl-PL"/>
        </w:rPr>
        <w:t>.</w:t>
      </w:r>
      <w:r w:rsidR="004530DD">
        <w:rPr>
          <w:rFonts w:ascii="Times New Roman" w:eastAsia="Times New Roman" w:hAnsi="Times New Roman" w:cs="Times New Roman"/>
          <w:bCs/>
          <w:sz w:val="24"/>
          <w:szCs w:val="24"/>
          <w:lang w:eastAsia="pl-PL"/>
        </w:rPr>
        <w:t xml:space="preserve"> Ponadto środki nakładane przez organ nadzoru muszą być proporcjonalne i należycie uzasadnione. Przepisy te dają zatem gwarancję, że Komisja będzie stosować środki nadzorcze należycie dostosowane do wagi naruszenia.</w:t>
      </w:r>
    </w:p>
    <w:p w14:paraId="23236F71" w14:textId="77777777" w:rsidR="000E5BF2" w:rsidRDefault="000E5BF2" w:rsidP="00922D36">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Zgodnie z </w:t>
      </w:r>
      <w:r w:rsidR="00EF542F">
        <w:rPr>
          <w:rFonts w:ascii="Times New Roman" w:eastAsia="Times New Roman" w:hAnsi="Times New Roman" w:cs="Times New Roman"/>
          <w:b/>
          <w:bCs/>
          <w:sz w:val="24"/>
          <w:szCs w:val="24"/>
          <w:lang w:eastAsia="pl-PL"/>
        </w:rPr>
        <w:t>art. 2</w:t>
      </w:r>
      <w:r w:rsidR="001E49C9">
        <w:rPr>
          <w:rFonts w:ascii="Times New Roman" w:eastAsia="Times New Roman" w:hAnsi="Times New Roman" w:cs="Times New Roman"/>
          <w:b/>
          <w:bCs/>
          <w:sz w:val="24"/>
          <w:szCs w:val="24"/>
          <w:lang w:eastAsia="pl-PL"/>
        </w:rPr>
        <w:t>6</w:t>
      </w:r>
      <w:r w:rsidR="00CD3F09">
        <w:rPr>
          <w:rFonts w:ascii="Times New Roman" w:eastAsia="Times New Roman" w:hAnsi="Times New Roman" w:cs="Times New Roman"/>
          <w:b/>
          <w:bCs/>
          <w:sz w:val="24"/>
          <w:szCs w:val="24"/>
          <w:lang w:eastAsia="pl-PL"/>
        </w:rPr>
        <w:t xml:space="preserve"> </w:t>
      </w:r>
      <w:r w:rsidR="005234AD">
        <w:rPr>
          <w:rFonts w:ascii="Times New Roman" w:eastAsia="Times New Roman" w:hAnsi="Times New Roman" w:cs="Times New Roman"/>
          <w:bCs/>
          <w:sz w:val="24"/>
          <w:szCs w:val="24"/>
          <w:lang w:eastAsia="pl-PL"/>
        </w:rPr>
        <w:t xml:space="preserve">Komisja będzie mogła stosować środki </w:t>
      </w:r>
      <w:r>
        <w:rPr>
          <w:rFonts w:ascii="Times New Roman" w:eastAsia="Times New Roman" w:hAnsi="Times New Roman" w:cs="Times New Roman"/>
          <w:bCs/>
          <w:sz w:val="24"/>
          <w:szCs w:val="24"/>
          <w:lang w:eastAsia="pl-PL"/>
        </w:rPr>
        <w:t xml:space="preserve">nadzorcze </w:t>
      </w:r>
      <w:r w:rsidR="005234AD">
        <w:rPr>
          <w:rFonts w:ascii="Times New Roman" w:eastAsia="Times New Roman" w:hAnsi="Times New Roman" w:cs="Times New Roman"/>
          <w:bCs/>
          <w:sz w:val="24"/>
          <w:szCs w:val="24"/>
          <w:lang w:eastAsia="pl-PL"/>
        </w:rPr>
        <w:t>wielokrotnie, co zapewni skuteczność sprawowanego nadzoru.</w:t>
      </w:r>
    </w:p>
    <w:p w14:paraId="21770484" w14:textId="77777777" w:rsidR="00424E07" w:rsidRPr="004E768F" w:rsidRDefault="00E04242" w:rsidP="00922D36">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2</w:t>
      </w:r>
      <w:r w:rsidR="001E49C9">
        <w:rPr>
          <w:rFonts w:ascii="Times New Roman" w:eastAsia="Times New Roman" w:hAnsi="Times New Roman" w:cs="Times New Roman"/>
          <w:b/>
          <w:bCs/>
          <w:sz w:val="24"/>
          <w:szCs w:val="24"/>
          <w:lang w:eastAsia="pl-PL"/>
        </w:rPr>
        <w:t>7</w:t>
      </w:r>
      <w:r w:rsidR="005234AD" w:rsidRPr="00922D36">
        <w:rPr>
          <w:rFonts w:ascii="Times New Roman" w:eastAsia="Times New Roman" w:hAnsi="Times New Roman" w:cs="Times New Roman"/>
          <w:b/>
          <w:bCs/>
          <w:sz w:val="24"/>
          <w:szCs w:val="24"/>
          <w:lang w:eastAsia="pl-PL"/>
        </w:rPr>
        <w:t xml:space="preserve"> </w:t>
      </w:r>
      <w:r w:rsidR="00CC59FA">
        <w:rPr>
          <w:rFonts w:ascii="Times New Roman" w:eastAsia="Times New Roman" w:hAnsi="Times New Roman" w:cs="Times New Roman"/>
          <w:bCs/>
          <w:sz w:val="24"/>
          <w:szCs w:val="24"/>
          <w:lang w:eastAsia="pl-PL"/>
        </w:rPr>
        <w:t>wskaz</w:t>
      </w:r>
      <w:r>
        <w:rPr>
          <w:rFonts w:ascii="Times New Roman" w:eastAsia="Times New Roman" w:hAnsi="Times New Roman" w:cs="Times New Roman"/>
          <w:bCs/>
          <w:sz w:val="24"/>
          <w:szCs w:val="24"/>
          <w:lang w:eastAsia="pl-PL"/>
        </w:rPr>
        <w:t xml:space="preserve">ano </w:t>
      </w:r>
      <w:r w:rsidR="000B5514" w:rsidRPr="004E768F">
        <w:rPr>
          <w:rFonts w:ascii="Times New Roman" w:eastAsia="Times New Roman" w:hAnsi="Times New Roman" w:cs="Times New Roman"/>
          <w:bCs/>
          <w:sz w:val="24"/>
          <w:szCs w:val="24"/>
          <w:lang w:eastAsia="pl-PL"/>
        </w:rPr>
        <w:t>Komisj</w:t>
      </w:r>
      <w:r w:rsidR="00CC59FA">
        <w:rPr>
          <w:rFonts w:ascii="Times New Roman" w:eastAsia="Times New Roman" w:hAnsi="Times New Roman" w:cs="Times New Roman"/>
          <w:bCs/>
          <w:sz w:val="24"/>
          <w:szCs w:val="24"/>
          <w:lang w:eastAsia="pl-PL"/>
        </w:rPr>
        <w:t>ę</w:t>
      </w:r>
      <w:r w:rsidR="000B5514" w:rsidRPr="004E768F">
        <w:rPr>
          <w:rFonts w:ascii="Times New Roman" w:eastAsia="Times New Roman" w:hAnsi="Times New Roman" w:cs="Times New Roman"/>
          <w:bCs/>
          <w:sz w:val="24"/>
          <w:szCs w:val="24"/>
          <w:lang w:eastAsia="pl-PL"/>
        </w:rPr>
        <w:t xml:space="preserve"> </w:t>
      </w:r>
      <w:r w:rsidR="00CC59FA">
        <w:rPr>
          <w:rFonts w:ascii="Times New Roman" w:eastAsia="Times New Roman" w:hAnsi="Times New Roman" w:cs="Times New Roman"/>
          <w:bCs/>
          <w:sz w:val="24"/>
          <w:szCs w:val="24"/>
          <w:lang w:eastAsia="pl-PL"/>
        </w:rPr>
        <w:t xml:space="preserve">jako organ </w:t>
      </w:r>
      <w:r w:rsidR="000B5514" w:rsidRPr="004E768F">
        <w:rPr>
          <w:rFonts w:ascii="Times New Roman" w:eastAsia="Times New Roman" w:hAnsi="Times New Roman" w:cs="Times New Roman"/>
          <w:bCs/>
          <w:sz w:val="24"/>
          <w:szCs w:val="24"/>
          <w:lang w:eastAsia="pl-PL"/>
        </w:rPr>
        <w:t>uprawni</w:t>
      </w:r>
      <w:r w:rsidR="00CC59FA">
        <w:rPr>
          <w:rFonts w:ascii="Times New Roman" w:eastAsia="Times New Roman" w:hAnsi="Times New Roman" w:cs="Times New Roman"/>
          <w:bCs/>
          <w:sz w:val="24"/>
          <w:szCs w:val="24"/>
          <w:lang w:eastAsia="pl-PL"/>
        </w:rPr>
        <w:t xml:space="preserve">ony </w:t>
      </w:r>
      <w:r w:rsidR="005234AD">
        <w:rPr>
          <w:rFonts w:ascii="Times New Roman" w:eastAsia="Times New Roman" w:hAnsi="Times New Roman" w:cs="Times New Roman"/>
          <w:bCs/>
          <w:sz w:val="24"/>
          <w:szCs w:val="24"/>
          <w:lang w:eastAsia="pl-PL"/>
        </w:rPr>
        <w:t>d</w:t>
      </w:r>
      <w:r w:rsidR="000B5514" w:rsidRPr="004E768F">
        <w:rPr>
          <w:rFonts w:ascii="Times New Roman" w:eastAsia="Times New Roman" w:hAnsi="Times New Roman" w:cs="Times New Roman"/>
          <w:bCs/>
          <w:sz w:val="24"/>
          <w:szCs w:val="24"/>
          <w:lang w:eastAsia="pl-PL"/>
        </w:rPr>
        <w:t>o przekazania do publicznej wiadomości informacji o niewypełnianiu obowiązków przez dostawcę usług finansowania społecznościowego lub przez osobę trzecią, której podmiot ten zlecił wykonywanie czynności związanych ze świadczonymi przez siebie usługam</w:t>
      </w:r>
      <w:r w:rsidR="00CC59FA">
        <w:rPr>
          <w:rFonts w:ascii="Times New Roman" w:eastAsia="Times New Roman" w:hAnsi="Times New Roman" w:cs="Times New Roman"/>
          <w:bCs/>
          <w:sz w:val="24"/>
          <w:szCs w:val="24"/>
          <w:lang w:eastAsia="pl-PL"/>
        </w:rPr>
        <w:t xml:space="preserve">i, </w:t>
      </w:r>
      <w:r w:rsidR="000B5514" w:rsidRPr="004E768F">
        <w:rPr>
          <w:rFonts w:ascii="Times New Roman" w:eastAsia="Times New Roman" w:hAnsi="Times New Roman" w:cs="Times New Roman"/>
          <w:bCs/>
          <w:sz w:val="24"/>
          <w:szCs w:val="24"/>
          <w:lang w:eastAsia="pl-PL"/>
        </w:rPr>
        <w:t xml:space="preserve">w przypadku stwierdzenia naruszenia przepisów </w:t>
      </w:r>
      <w:r w:rsidR="00CC59FA">
        <w:rPr>
          <w:rFonts w:ascii="Times New Roman" w:eastAsia="Times New Roman" w:hAnsi="Times New Roman" w:cs="Times New Roman"/>
          <w:bCs/>
          <w:sz w:val="24"/>
          <w:szCs w:val="24"/>
          <w:lang w:eastAsia="pl-PL"/>
        </w:rPr>
        <w:t xml:space="preserve">dotyczących </w:t>
      </w:r>
      <w:r w:rsidR="000B5514" w:rsidRPr="004E768F">
        <w:rPr>
          <w:rFonts w:ascii="Times New Roman" w:eastAsia="Times New Roman" w:hAnsi="Times New Roman" w:cs="Times New Roman"/>
          <w:bCs/>
          <w:sz w:val="24"/>
          <w:szCs w:val="24"/>
          <w:lang w:eastAsia="pl-PL"/>
        </w:rPr>
        <w:t>świadczenia usług finansowania społecznościowego</w:t>
      </w:r>
      <w:r w:rsidR="00CC59FA">
        <w:rPr>
          <w:rFonts w:ascii="Times New Roman" w:eastAsia="Times New Roman" w:hAnsi="Times New Roman" w:cs="Times New Roman"/>
          <w:bCs/>
          <w:sz w:val="24"/>
          <w:szCs w:val="24"/>
          <w:lang w:eastAsia="pl-PL"/>
        </w:rPr>
        <w:t xml:space="preserve"> (</w:t>
      </w:r>
      <w:r w:rsidR="000B5514" w:rsidRPr="004E768F">
        <w:rPr>
          <w:rFonts w:ascii="Times New Roman" w:eastAsia="Times New Roman" w:hAnsi="Times New Roman" w:cs="Times New Roman"/>
          <w:bCs/>
          <w:sz w:val="24"/>
          <w:szCs w:val="24"/>
          <w:lang w:eastAsia="pl-PL"/>
        </w:rPr>
        <w:t>art. 30 ust. 2 lit. f rozporządzenia 2020/1503</w:t>
      </w:r>
      <w:r w:rsidR="00CC59FA">
        <w:rPr>
          <w:rFonts w:ascii="Times New Roman" w:eastAsia="Times New Roman" w:hAnsi="Times New Roman" w:cs="Times New Roman"/>
          <w:bCs/>
          <w:sz w:val="24"/>
          <w:szCs w:val="24"/>
          <w:lang w:eastAsia="pl-PL"/>
        </w:rPr>
        <w:t>)</w:t>
      </w:r>
      <w:r w:rsidR="000B5514" w:rsidRPr="004E768F">
        <w:rPr>
          <w:rFonts w:ascii="Times New Roman" w:eastAsia="Times New Roman" w:hAnsi="Times New Roman" w:cs="Times New Roman"/>
          <w:bCs/>
          <w:sz w:val="24"/>
          <w:szCs w:val="24"/>
          <w:lang w:eastAsia="pl-PL"/>
        </w:rPr>
        <w:t>.</w:t>
      </w:r>
      <w:r w:rsidR="00C06880">
        <w:rPr>
          <w:rFonts w:ascii="Times New Roman" w:eastAsia="Times New Roman" w:hAnsi="Times New Roman" w:cs="Times New Roman"/>
          <w:bCs/>
          <w:sz w:val="24"/>
          <w:szCs w:val="24"/>
          <w:lang w:eastAsia="pl-PL"/>
        </w:rPr>
        <w:t xml:space="preserve"> Będzie to dodatkowy środek nadzorczy, stosowany obok środków przewidzianych w art. 2</w:t>
      </w:r>
      <w:r w:rsidR="00A2037E">
        <w:rPr>
          <w:rFonts w:ascii="Times New Roman" w:eastAsia="Times New Roman" w:hAnsi="Times New Roman" w:cs="Times New Roman"/>
          <w:bCs/>
          <w:sz w:val="24"/>
          <w:szCs w:val="24"/>
          <w:lang w:eastAsia="pl-PL"/>
        </w:rPr>
        <w:t>3</w:t>
      </w:r>
      <w:r w:rsidR="00C06880">
        <w:rPr>
          <w:rFonts w:ascii="Times New Roman" w:eastAsia="Times New Roman" w:hAnsi="Times New Roman" w:cs="Times New Roman"/>
          <w:bCs/>
          <w:sz w:val="24"/>
          <w:szCs w:val="24"/>
          <w:lang w:eastAsia="pl-PL"/>
        </w:rPr>
        <w:t>–2</w:t>
      </w:r>
      <w:r w:rsidR="00A2037E">
        <w:rPr>
          <w:rFonts w:ascii="Times New Roman" w:eastAsia="Times New Roman" w:hAnsi="Times New Roman" w:cs="Times New Roman"/>
          <w:bCs/>
          <w:sz w:val="24"/>
          <w:szCs w:val="24"/>
          <w:lang w:eastAsia="pl-PL"/>
        </w:rPr>
        <w:t>5</w:t>
      </w:r>
      <w:r w:rsidR="00C06880">
        <w:rPr>
          <w:rFonts w:ascii="Times New Roman" w:eastAsia="Times New Roman" w:hAnsi="Times New Roman" w:cs="Times New Roman"/>
          <w:bCs/>
          <w:sz w:val="24"/>
          <w:szCs w:val="24"/>
          <w:lang w:eastAsia="pl-PL"/>
        </w:rPr>
        <w:t>.</w:t>
      </w:r>
    </w:p>
    <w:p w14:paraId="6DF4F3D9" w14:textId="77777777" w:rsidR="002E1278" w:rsidRDefault="00CC59FA" w:rsidP="0023266E">
      <w:pPr>
        <w:suppressAutoHyphens/>
        <w:autoSpaceDE w:val="0"/>
        <w:autoSpaceDN w:val="0"/>
        <w:adjustRightInd w:val="0"/>
        <w:ind w:firstLine="510"/>
        <w:rPr>
          <w:rFonts w:ascii="Times New Roman" w:eastAsia="Times New Roman" w:hAnsi="Times New Roman" w:cs="Times New Roman"/>
          <w:bCs/>
          <w:sz w:val="24"/>
          <w:szCs w:val="24"/>
          <w:lang w:eastAsia="pl-PL"/>
        </w:rPr>
      </w:pPr>
      <w:r w:rsidRPr="00CC59FA">
        <w:rPr>
          <w:rFonts w:ascii="Times New Roman" w:eastAsia="Times New Roman" w:hAnsi="Times New Roman" w:cs="Times New Roman"/>
          <w:bCs/>
          <w:sz w:val="24"/>
          <w:szCs w:val="24"/>
          <w:lang w:eastAsia="pl-PL"/>
        </w:rPr>
        <w:t>Na podstawie</w:t>
      </w:r>
      <w:r>
        <w:rPr>
          <w:rFonts w:ascii="Times New Roman" w:eastAsia="Times New Roman" w:hAnsi="Times New Roman" w:cs="Times New Roman"/>
          <w:b/>
          <w:bCs/>
          <w:sz w:val="24"/>
          <w:szCs w:val="24"/>
          <w:lang w:eastAsia="pl-PL"/>
        </w:rPr>
        <w:t xml:space="preserve"> a</w:t>
      </w:r>
      <w:r w:rsidR="005234AD">
        <w:rPr>
          <w:rFonts w:ascii="Times New Roman" w:eastAsia="Times New Roman" w:hAnsi="Times New Roman" w:cs="Times New Roman"/>
          <w:b/>
          <w:bCs/>
          <w:sz w:val="24"/>
          <w:szCs w:val="24"/>
          <w:lang w:eastAsia="pl-PL"/>
        </w:rPr>
        <w:t xml:space="preserve">rt. </w:t>
      </w:r>
      <w:r w:rsidR="00EF542F">
        <w:rPr>
          <w:rFonts w:ascii="Times New Roman" w:eastAsia="Times New Roman" w:hAnsi="Times New Roman" w:cs="Times New Roman"/>
          <w:b/>
          <w:bCs/>
          <w:sz w:val="24"/>
          <w:szCs w:val="24"/>
          <w:lang w:eastAsia="pl-PL"/>
        </w:rPr>
        <w:t>2</w:t>
      </w:r>
      <w:r w:rsidR="001E49C9">
        <w:rPr>
          <w:rFonts w:ascii="Times New Roman" w:eastAsia="Times New Roman" w:hAnsi="Times New Roman" w:cs="Times New Roman"/>
          <w:b/>
          <w:bCs/>
          <w:sz w:val="24"/>
          <w:szCs w:val="24"/>
          <w:lang w:eastAsia="pl-PL"/>
        </w:rPr>
        <w:t>8</w:t>
      </w:r>
      <w:r w:rsidR="005234AD" w:rsidRPr="00922D36">
        <w:rPr>
          <w:rFonts w:ascii="Times New Roman" w:eastAsia="Times New Roman" w:hAnsi="Times New Roman" w:cs="Times New Roman"/>
          <w:b/>
          <w:bCs/>
          <w:sz w:val="24"/>
          <w:szCs w:val="24"/>
          <w:lang w:eastAsia="pl-PL"/>
        </w:rPr>
        <w:t xml:space="preserve"> ust. 1</w:t>
      </w:r>
      <w:r w:rsidR="00F9423E" w:rsidRPr="004E768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Komisja będzie mogła</w:t>
      </w:r>
      <w:r w:rsidR="005234AD">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00C373DC" w:rsidRPr="004E768F">
        <w:rPr>
          <w:rFonts w:ascii="Times New Roman" w:eastAsia="Times New Roman" w:hAnsi="Times New Roman" w:cs="Times New Roman"/>
          <w:bCs/>
          <w:sz w:val="24"/>
          <w:szCs w:val="24"/>
          <w:lang w:eastAsia="pl-PL"/>
        </w:rPr>
        <w:t>na wniosek dostawcy usług finansowania społecznościowego</w:t>
      </w:r>
      <w:r w:rsidR="00C373DC">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uchylić </w:t>
      </w:r>
      <w:r w:rsidR="00F9423E" w:rsidRPr="004E768F">
        <w:rPr>
          <w:rFonts w:ascii="Times New Roman" w:eastAsia="Times New Roman" w:hAnsi="Times New Roman" w:cs="Times New Roman"/>
          <w:bCs/>
          <w:sz w:val="24"/>
          <w:szCs w:val="24"/>
          <w:lang w:eastAsia="pl-PL"/>
        </w:rPr>
        <w:t>decyzj</w:t>
      </w:r>
      <w:r>
        <w:rPr>
          <w:rFonts w:ascii="Times New Roman" w:eastAsia="Times New Roman" w:hAnsi="Times New Roman" w:cs="Times New Roman"/>
          <w:bCs/>
          <w:sz w:val="24"/>
          <w:szCs w:val="24"/>
          <w:lang w:eastAsia="pl-PL"/>
        </w:rPr>
        <w:t xml:space="preserve">e wydane w związku z naruszeniami </w:t>
      </w:r>
      <w:r w:rsidR="000E5BF2">
        <w:rPr>
          <w:rFonts w:ascii="Times New Roman" w:eastAsia="Times New Roman" w:hAnsi="Times New Roman" w:cs="Times New Roman"/>
          <w:bCs/>
          <w:sz w:val="24"/>
          <w:szCs w:val="24"/>
          <w:lang w:eastAsia="pl-PL"/>
        </w:rPr>
        <w:t xml:space="preserve">określonymi w art. </w:t>
      </w:r>
      <w:r w:rsidR="00CD3F09">
        <w:rPr>
          <w:rFonts w:ascii="Times New Roman" w:eastAsia="Times New Roman" w:hAnsi="Times New Roman" w:cs="Times New Roman"/>
          <w:bCs/>
          <w:sz w:val="24"/>
          <w:szCs w:val="24"/>
          <w:lang w:eastAsia="pl-PL"/>
        </w:rPr>
        <w:t>2</w:t>
      </w:r>
      <w:r w:rsidR="00A41FF1">
        <w:rPr>
          <w:rFonts w:ascii="Times New Roman" w:eastAsia="Times New Roman" w:hAnsi="Times New Roman" w:cs="Times New Roman"/>
          <w:bCs/>
          <w:sz w:val="24"/>
          <w:szCs w:val="24"/>
          <w:lang w:eastAsia="pl-PL"/>
        </w:rPr>
        <w:t>3</w:t>
      </w:r>
      <w:r w:rsidR="00EF542F">
        <w:rPr>
          <w:rFonts w:ascii="Times New Roman" w:eastAsia="Times New Roman" w:hAnsi="Times New Roman" w:cs="Times New Roman"/>
          <w:bCs/>
          <w:sz w:val="24"/>
          <w:szCs w:val="24"/>
          <w:lang w:eastAsia="pl-PL"/>
        </w:rPr>
        <w:t>–2</w:t>
      </w:r>
      <w:r w:rsidR="00A41FF1">
        <w:rPr>
          <w:rFonts w:ascii="Times New Roman" w:eastAsia="Times New Roman" w:hAnsi="Times New Roman" w:cs="Times New Roman"/>
          <w:bCs/>
          <w:sz w:val="24"/>
          <w:szCs w:val="24"/>
          <w:lang w:eastAsia="pl-PL"/>
        </w:rPr>
        <w:t>5</w:t>
      </w:r>
      <w:r w:rsidR="00CD3F09">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00F9423E" w:rsidRPr="004E768F">
        <w:rPr>
          <w:rFonts w:ascii="Times New Roman" w:eastAsia="Times New Roman" w:hAnsi="Times New Roman" w:cs="Times New Roman"/>
          <w:bCs/>
          <w:sz w:val="24"/>
          <w:szCs w:val="24"/>
          <w:lang w:eastAsia="pl-PL"/>
        </w:rPr>
        <w:t xml:space="preserve">w przypadku ustania przyczyn uzasadniających </w:t>
      </w:r>
      <w:r w:rsidR="005234AD">
        <w:rPr>
          <w:rFonts w:ascii="Times New Roman" w:eastAsia="Times New Roman" w:hAnsi="Times New Roman" w:cs="Times New Roman"/>
          <w:bCs/>
          <w:sz w:val="24"/>
          <w:szCs w:val="24"/>
          <w:lang w:eastAsia="pl-PL"/>
        </w:rPr>
        <w:t>ich</w:t>
      </w:r>
      <w:r w:rsidR="00F9423E" w:rsidRPr="004E768F">
        <w:rPr>
          <w:rFonts w:ascii="Times New Roman" w:eastAsia="Times New Roman" w:hAnsi="Times New Roman" w:cs="Times New Roman"/>
          <w:bCs/>
          <w:sz w:val="24"/>
          <w:szCs w:val="24"/>
          <w:lang w:eastAsia="pl-PL"/>
        </w:rPr>
        <w:t xml:space="preserve"> wydanie.</w:t>
      </w:r>
    </w:p>
    <w:p w14:paraId="693BB900" w14:textId="77777777" w:rsidR="002E1278" w:rsidRDefault="00E04242" w:rsidP="00E04242">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W </w:t>
      </w:r>
      <w:r w:rsidR="00AE7634" w:rsidRPr="00922D36">
        <w:rPr>
          <w:rFonts w:ascii="Times New Roman" w:eastAsia="Times New Roman" w:hAnsi="Times New Roman" w:cs="Times New Roman"/>
          <w:b/>
          <w:bCs/>
          <w:sz w:val="24"/>
          <w:szCs w:val="24"/>
          <w:lang w:eastAsia="pl-PL"/>
        </w:rPr>
        <w:t>ust. 2</w:t>
      </w:r>
      <w:r w:rsidR="00AE7634" w:rsidRPr="004E768F">
        <w:rPr>
          <w:rFonts w:ascii="Times New Roman" w:eastAsia="Times New Roman" w:hAnsi="Times New Roman" w:cs="Times New Roman"/>
          <w:bCs/>
          <w:sz w:val="24"/>
          <w:szCs w:val="24"/>
          <w:lang w:eastAsia="pl-PL"/>
        </w:rPr>
        <w:t xml:space="preserve"> przewid</w:t>
      </w:r>
      <w:r>
        <w:rPr>
          <w:rFonts w:ascii="Times New Roman" w:eastAsia="Times New Roman" w:hAnsi="Times New Roman" w:cs="Times New Roman"/>
          <w:bCs/>
          <w:sz w:val="24"/>
          <w:szCs w:val="24"/>
          <w:lang w:eastAsia="pl-PL"/>
        </w:rPr>
        <w:t xml:space="preserve">ziano, </w:t>
      </w:r>
      <w:r w:rsidR="00AE7634" w:rsidRPr="004E768F">
        <w:rPr>
          <w:rFonts w:ascii="Times New Roman" w:eastAsia="Times New Roman" w:hAnsi="Times New Roman" w:cs="Times New Roman"/>
          <w:bCs/>
          <w:sz w:val="24"/>
          <w:szCs w:val="24"/>
          <w:lang w:eastAsia="pl-PL"/>
        </w:rPr>
        <w:t xml:space="preserve">że decyzje będą podlegać natychmiastowemu wykonaniu, </w:t>
      </w:r>
      <w:r w:rsidR="00AE7634">
        <w:rPr>
          <w:rFonts w:ascii="Times New Roman" w:eastAsia="Times New Roman" w:hAnsi="Times New Roman" w:cs="Times New Roman"/>
          <w:bCs/>
          <w:sz w:val="24"/>
          <w:szCs w:val="24"/>
          <w:lang w:eastAsia="pl-PL"/>
        </w:rPr>
        <w:t>co pozwoli na niezwłoczn</w:t>
      </w:r>
      <w:r w:rsidR="00AE7634" w:rsidRPr="004E768F">
        <w:rPr>
          <w:rFonts w:ascii="Times New Roman" w:eastAsia="Times New Roman" w:hAnsi="Times New Roman" w:cs="Times New Roman"/>
          <w:bCs/>
          <w:sz w:val="24"/>
          <w:szCs w:val="24"/>
          <w:lang w:eastAsia="pl-PL"/>
        </w:rPr>
        <w:t>e wyeliminowa</w:t>
      </w:r>
      <w:r w:rsidR="00AE7634">
        <w:rPr>
          <w:rFonts w:ascii="Times New Roman" w:eastAsia="Times New Roman" w:hAnsi="Times New Roman" w:cs="Times New Roman"/>
          <w:bCs/>
          <w:sz w:val="24"/>
          <w:szCs w:val="24"/>
          <w:lang w:eastAsia="pl-PL"/>
        </w:rPr>
        <w:t xml:space="preserve">nie zagrażających </w:t>
      </w:r>
      <w:r w:rsidR="00AE7634" w:rsidRPr="004E768F">
        <w:rPr>
          <w:rFonts w:ascii="Times New Roman" w:eastAsia="Times New Roman" w:hAnsi="Times New Roman" w:cs="Times New Roman"/>
          <w:bCs/>
          <w:sz w:val="24"/>
          <w:szCs w:val="24"/>
          <w:lang w:eastAsia="pl-PL"/>
        </w:rPr>
        <w:t>bezpieczeństwu obrotu skutk</w:t>
      </w:r>
      <w:r w:rsidR="00AE7634">
        <w:rPr>
          <w:rFonts w:ascii="Times New Roman" w:eastAsia="Times New Roman" w:hAnsi="Times New Roman" w:cs="Times New Roman"/>
          <w:bCs/>
          <w:sz w:val="24"/>
          <w:szCs w:val="24"/>
          <w:lang w:eastAsia="pl-PL"/>
        </w:rPr>
        <w:t xml:space="preserve">ów stwierdzonych </w:t>
      </w:r>
      <w:r w:rsidR="00AE7634" w:rsidRPr="004E768F">
        <w:rPr>
          <w:rFonts w:ascii="Times New Roman" w:eastAsia="Times New Roman" w:hAnsi="Times New Roman" w:cs="Times New Roman"/>
          <w:bCs/>
          <w:sz w:val="24"/>
          <w:szCs w:val="24"/>
          <w:lang w:eastAsia="pl-PL"/>
        </w:rPr>
        <w:t>nieprawidłowości</w:t>
      </w:r>
      <w:r w:rsidR="00AE7634">
        <w:rPr>
          <w:rFonts w:ascii="Times New Roman" w:eastAsia="Times New Roman" w:hAnsi="Times New Roman" w:cs="Times New Roman"/>
          <w:bCs/>
          <w:sz w:val="24"/>
          <w:szCs w:val="24"/>
          <w:lang w:eastAsia="pl-PL"/>
        </w:rPr>
        <w:t xml:space="preserve">. Rozwiązania takie funkcjonują w przepisach </w:t>
      </w:r>
      <w:r w:rsidR="00AE7634" w:rsidRPr="004E768F">
        <w:rPr>
          <w:rFonts w:ascii="Times New Roman" w:eastAsia="Times New Roman" w:hAnsi="Times New Roman" w:cs="Times New Roman"/>
          <w:bCs/>
          <w:sz w:val="24"/>
          <w:szCs w:val="24"/>
          <w:lang w:eastAsia="pl-PL"/>
        </w:rPr>
        <w:t xml:space="preserve">z zakresu rynku finansowego </w:t>
      </w:r>
      <w:r w:rsidR="00AE7634">
        <w:rPr>
          <w:rFonts w:ascii="Times New Roman" w:eastAsia="Times New Roman" w:hAnsi="Times New Roman" w:cs="Times New Roman"/>
          <w:bCs/>
          <w:sz w:val="24"/>
          <w:szCs w:val="24"/>
          <w:lang w:eastAsia="pl-PL"/>
        </w:rPr>
        <w:t>– np.</w:t>
      </w:r>
      <w:r w:rsidR="00AE7634" w:rsidRPr="004E768F">
        <w:rPr>
          <w:rFonts w:ascii="Times New Roman" w:eastAsia="Times New Roman" w:hAnsi="Times New Roman" w:cs="Times New Roman"/>
          <w:bCs/>
          <w:sz w:val="24"/>
          <w:szCs w:val="24"/>
          <w:lang w:eastAsia="pl-PL"/>
        </w:rPr>
        <w:t xml:space="preserve"> art. 11 ust. 2 ustawy</w:t>
      </w:r>
      <w:r w:rsidR="00F139E8">
        <w:rPr>
          <w:rFonts w:ascii="Times New Roman" w:eastAsia="Times New Roman" w:hAnsi="Times New Roman" w:cs="Times New Roman"/>
          <w:bCs/>
          <w:sz w:val="24"/>
          <w:szCs w:val="24"/>
          <w:lang w:eastAsia="pl-PL"/>
        </w:rPr>
        <w:t xml:space="preserve"> </w:t>
      </w:r>
      <w:r w:rsidR="00AE7634" w:rsidRPr="004E768F">
        <w:rPr>
          <w:rFonts w:ascii="Times New Roman" w:eastAsia="Times New Roman" w:hAnsi="Times New Roman" w:cs="Times New Roman"/>
          <w:bCs/>
          <w:sz w:val="24"/>
          <w:szCs w:val="24"/>
          <w:lang w:eastAsia="pl-PL"/>
        </w:rPr>
        <w:t xml:space="preserve">– Prawo bankowe, art. 54l ust. 8, art. 56 ust. 2 i art. 70r ust. 4 ustawy z dnia 27 maja 2004 r. o funduszach inwestycyjnych i zarządzaniu alternatywnymi funduszami inwestycyjnymi, </w:t>
      </w:r>
      <w:r w:rsidR="000E5BF2">
        <w:rPr>
          <w:rFonts w:ascii="Times New Roman" w:eastAsia="Times New Roman" w:hAnsi="Times New Roman" w:cs="Times New Roman"/>
          <w:bCs/>
          <w:sz w:val="24"/>
          <w:szCs w:val="24"/>
          <w:lang w:eastAsia="pl-PL"/>
        </w:rPr>
        <w:t xml:space="preserve">art. </w:t>
      </w:r>
      <w:r w:rsidR="00AE7634" w:rsidRPr="004E768F">
        <w:rPr>
          <w:rFonts w:ascii="Times New Roman" w:eastAsia="Times New Roman" w:hAnsi="Times New Roman" w:cs="Times New Roman"/>
          <w:bCs/>
          <w:sz w:val="24"/>
          <w:szCs w:val="24"/>
          <w:lang w:eastAsia="pl-PL"/>
        </w:rPr>
        <w:t xml:space="preserve">106l ust. 8 ustawy o obrocie instrumentami finansowymi, art. 18a ust. 1 ustawy o ofercie publicznej, art. 94 ust. 9, art. 98 ust. 2 i art. 172 ust. 12 ustawy z dnia 11 września 2015 r. o działalności ubezpieczeniowej </w:t>
      </w:r>
      <w:r w:rsidR="00C77FCB">
        <w:rPr>
          <w:rFonts w:ascii="Times New Roman" w:eastAsia="Times New Roman" w:hAnsi="Times New Roman" w:cs="Times New Roman"/>
          <w:bCs/>
          <w:sz w:val="24"/>
          <w:szCs w:val="24"/>
          <w:lang w:eastAsia="pl-PL"/>
        </w:rPr>
        <w:t>i reasekuracyjnej</w:t>
      </w:r>
      <w:r w:rsidR="001E49C9">
        <w:rPr>
          <w:rFonts w:ascii="Times New Roman" w:eastAsia="Times New Roman" w:hAnsi="Times New Roman" w:cs="Times New Roman"/>
          <w:bCs/>
          <w:sz w:val="24"/>
          <w:szCs w:val="24"/>
          <w:lang w:eastAsia="pl-PL"/>
        </w:rPr>
        <w:t xml:space="preserve"> czy art. 103 ustawy z dnia 10 czerwca 2016 r. o Bankowym Funduszu Gwarancyjnym, systemie gwarantowania depozytów oraz przymusowej restrukturyzacji (Dz. U. z 202</w:t>
      </w:r>
      <w:r w:rsidR="00FE7DDD">
        <w:rPr>
          <w:rFonts w:ascii="Times New Roman" w:eastAsia="Times New Roman" w:hAnsi="Times New Roman" w:cs="Times New Roman"/>
          <w:bCs/>
          <w:sz w:val="24"/>
          <w:szCs w:val="24"/>
          <w:lang w:eastAsia="pl-PL"/>
        </w:rPr>
        <w:t>2</w:t>
      </w:r>
      <w:r w:rsidR="001E49C9">
        <w:rPr>
          <w:rFonts w:ascii="Times New Roman" w:eastAsia="Times New Roman" w:hAnsi="Times New Roman" w:cs="Times New Roman"/>
          <w:bCs/>
          <w:sz w:val="24"/>
          <w:szCs w:val="24"/>
          <w:lang w:eastAsia="pl-PL"/>
        </w:rPr>
        <w:t xml:space="preserve"> r. poz. </w:t>
      </w:r>
      <w:r w:rsidR="00FE7DDD">
        <w:rPr>
          <w:rFonts w:ascii="Times New Roman" w:eastAsia="Times New Roman" w:hAnsi="Times New Roman" w:cs="Times New Roman"/>
          <w:bCs/>
          <w:sz w:val="24"/>
          <w:szCs w:val="24"/>
          <w:lang w:eastAsia="pl-PL"/>
        </w:rPr>
        <w:t>793</w:t>
      </w:r>
      <w:r w:rsidR="00305FF3">
        <w:rPr>
          <w:rFonts w:ascii="Times New Roman" w:eastAsia="Times New Roman" w:hAnsi="Times New Roman" w:cs="Times New Roman"/>
          <w:bCs/>
          <w:sz w:val="24"/>
          <w:szCs w:val="24"/>
          <w:lang w:eastAsia="pl-PL"/>
        </w:rPr>
        <w:t>, z późn. zm.</w:t>
      </w:r>
      <w:r w:rsidR="001E49C9">
        <w:rPr>
          <w:rFonts w:ascii="Times New Roman" w:eastAsia="Times New Roman" w:hAnsi="Times New Roman" w:cs="Times New Roman"/>
          <w:bCs/>
          <w:sz w:val="24"/>
          <w:szCs w:val="24"/>
          <w:lang w:eastAsia="pl-PL"/>
        </w:rPr>
        <w:t>)</w:t>
      </w:r>
      <w:r w:rsidR="00AE7634" w:rsidRPr="004E768F">
        <w:rPr>
          <w:rFonts w:ascii="Times New Roman" w:eastAsia="Times New Roman" w:hAnsi="Times New Roman" w:cs="Times New Roman"/>
          <w:bCs/>
          <w:sz w:val="24"/>
          <w:szCs w:val="24"/>
          <w:lang w:eastAsia="pl-PL"/>
        </w:rPr>
        <w:t>.</w:t>
      </w:r>
    </w:p>
    <w:p w14:paraId="333527DE" w14:textId="77777777" w:rsidR="00AE7634" w:rsidRPr="004E768F" w:rsidRDefault="00E04242" w:rsidP="002E1278">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W </w:t>
      </w:r>
      <w:r w:rsidR="00AE7634" w:rsidRPr="00922D36">
        <w:rPr>
          <w:rFonts w:ascii="Times New Roman" w:eastAsia="Times New Roman" w:hAnsi="Times New Roman" w:cs="Times New Roman"/>
          <w:b/>
          <w:bCs/>
          <w:sz w:val="24"/>
          <w:szCs w:val="24"/>
          <w:lang w:eastAsia="pl-PL"/>
        </w:rPr>
        <w:t>ust. 3 i 4</w:t>
      </w:r>
      <w:r w:rsidR="00AE7634" w:rsidRPr="00CD3E8E">
        <w:rPr>
          <w:rFonts w:ascii="Times New Roman" w:eastAsia="Times New Roman" w:hAnsi="Times New Roman" w:cs="Times New Roman"/>
          <w:bCs/>
          <w:sz w:val="24"/>
          <w:szCs w:val="24"/>
          <w:lang w:eastAsia="pl-PL"/>
        </w:rPr>
        <w:t xml:space="preserve"> </w:t>
      </w:r>
      <w:r w:rsidR="00AE7634">
        <w:rPr>
          <w:rFonts w:ascii="Times New Roman" w:eastAsia="Times New Roman" w:hAnsi="Times New Roman" w:cs="Times New Roman"/>
          <w:bCs/>
          <w:sz w:val="24"/>
          <w:szCs w:val="24"/>
          <w:lang w:eastAsia="pl-PL"/>
        </w:rPr>
        <w:t xml:space="preserve">nakłada </w:t>
      </w:r>
      <w:r>
        <w:rPr>
          <w:rFonts w:ascii="Times New Roman" w:eastAsia="Times New Roman" w:hAnsi="Times New Roman" w:cs="Times New Roman"/>
          <w:bCs/>
          <w:sz w:val="24"/>
          <w:szCs w:val="24"/>
          <w:lang w:eastAsia="pl-PL"/>
        </w:rPr>
        <w:t xml:space="preserve">się </w:t>
      </w:r>
      <w:r w:rsidR="00AE7634">
        <w:rPr>
          <w:rFonts w:ascii="Times New Roman" w:eastAsia="Times New Roman" w:hAnsi="Times New Roman" w:cs="Times New Roman"/>
          <w:bCs/>
          <w:sz w:val="24"/>
          <w:szCs w:val="24"/>
          <w:lang w:eastAsia="pl-PL"/>
        </w:rPr>
        <w:t xml:space="preserve">na Komisję obowiązek publikacji komunikatów o wszczęciu postępowania w sprawie zastosowania środków nadzorczych oraz o zastosowaniu tych środków. </w:t>
      </w:r>
      <w:r w:rsidR="00AE7634" w:rsidRPr="004E768F">
        <w:rPr>
          <w:rFonts w:ascii="Times New Roman" w:eastAsia="Times New Roman" w:hAnsi="Times New Roman" w:cs="Times New Roman"/>
          <w:bCs/>
          <w:sz w:val="24"/>
          <w:szCs w:val="24"/>
          <w:lang w:eastAsia="pl-PL"/>
        </w:rPr>
        <w:t xml:space="preserve">Zapewni to przejrzystość działań Komisji, a także </w:t>
      </w:r>
      <w:r w:rsidR="00AE7634">
        <w:rPr>
          <w:rFonts w:ascii="Times New Roman" w:eastAsia="Times New Roman" w:hAnsi="Times New Roman" w:cs="Times New Roman"/>
          <w:bCs/>
          <w:sz w:val="24"/>
          <w:szCs w:val="24"/>
          <w:lang w:eastAsia="pl-PL"/>
        </w:rPr>
        <w:t xml:space="preserve">będzie </w:t>
      </w:r>
      <w:r w:rsidR="00AE7634" w:rsidRPr="004E768F">
        <w:rPr>
          <w:rFonts w:ascii="Times New Roman" w:eastAsia="Times New Roman" w:hAnsi="Times New Roman" w:cs="Times New Roman"/>
          <w:bCs/>
          <w:sz w:val="24"/>
          <w:szCs w:val="24"/>
          <w:lang w:eastAsia="pl-PL"/>
        </w:rPr>
        <w:t>stanowić ostrzeżenie dla inwestorów i potencjalnych inwestorów.</w:t>
      </w:r>
    </w:p>
    <w:p w14:paraId="19473496" w14:textId="77777777" w:rsidR="00CD3E8E" w:rsidRDefault="00454D5F" w:rsidP="002E1278">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2</w:t>
      </w:r>
      <w:r w:rsidR="00A2037E">
        <w:rPr>
          <w:rFonts w:ascii="Times New Roman" w:eastAsia="Times New Roman" w:hAnsi="Times New Roman" w:cs="Times New Roman"/>
          <w:b/>
          <w:bCs/>
          <w:sz w:val="24"/>
          <w:szCs w:val="24"/>
          <w:lang w:eastAsia="pl-PL"/>
        </w:rPr>
        <w:t>9</w:t>
      </w:r>
      <w:r w:rsidR="00F9423E" w:rsidRPr="004E768F">
        <w:rPr>
          <w:rFonts w:ascii="Times New Roman" w:eastAsia="Times New Roman" w:hAnsi="Times New Roman" w:cs="Times New Roman"/>
          <w:bCs/>
          <w:sz w:val="24"/>
          <w:szCs w:val="24"/>
          <w:lang w:eastAsia="pl-PL"/>
        </w:rPr>
        <w:t xml:space="preserve"> stanowi wykonanie przepisu art. 30 ust. 2 lit. g rozporządzenia 2020/1503</w:t>
      </w:r>
      <w:r w:rsidR="00922D36">
        <w:rPr>
          <w:rFonts w:ascii="Times New Roman" w:eastAsia="Times New Roman" w:hAnsi="Times New Roman" w:cs="Times New Roman"/>
          <w:bCs/>
          <w:sz w:val="24"/>
          <w:szCs w:val="24"/>
          <w:lang w:eastAsia="pl-PL"/>
        </w:rPr>
        <w:t xml:space="preserve"> –</w:t>
      </w:r>
      <w:r w:rsidR="00F9423E" w:rsidRPr="004E768F">
        <w:rPr>
          <w:rFonts w:ascii="Times New Roman" w:eastAsia="Times New Roman" w:hAnsi="Times New Roman" w:cs="Times New Roman"/>
          <w:bCs/>
          <w:sz w:val="24"/>
          <w:szCs w:val="24"/>
          <w:lang w:eastAsia="pl-PL"/>
        </w:rPr>
        <w:t xml:space="preserve"> Komisja będzie </w:t>
      </w:r>
      <w:r w:rsidR="00C06880">
        <w:rPr>
          <w:rFonts w:ascii="Times New Roman" w:eastAsia="Times New Roman" w:hAnsi="Times New Roman" w:cs="Times New Roman"/>
          <w:bCs/>
          <w:sz w:val="24"/>
          <w:szCs w:val="24"/>
          <w:lang w:eastAsia="pl-PL"/>
        </w:rPr>
        <w:t xml:space="preserve">mogła </w:t>
      </w:r>
      <w:r w:rsidR="00F9423E" w:rsidRPr="004E768F">
        <w:rPr>
          <w:rFonts w:ascii="Times New Roman" w:eastAsia="Times New Roman" w:hAnsi="Times New Roman" w:cs="Times New Roman"/>
          <w:bCs/>
          <w:sz w:val="24"/>
          <w:szCs w:val="24"/>
          <w:lang w:eastAsia="pl-PL"/>
        </w:rPr>
        <w:t xml:space="preserve">przekazywać do publicznej wiadomości </w:t>
      </w:r>
      <w:r w:rsidR="008F580C" w:rsidRPr="004E768F">
        <w:rPr>
          <w:rFonts w:ascii="Times New Roman" w:eastAsia="Times New Roman" w:hAnsi="Times New Roman" w:cs="Times New Roman"/>
          <w:bCs/>
          <w:sz w:val="24"/>
          <w:szCs w:val="24"/>
          <w:lang w:eastAsia="pl-PL"/>
        </w:rPr>
        <w:t xml:space="preserve">informacje mogące mieć wpływ na </w:t>
      </w:r>
      <w:r w:rsidR="00CD3F09">
        <w:rPr>
          <w:rFonts w:ascii="Times New Roman" w:eastAsia="Times New Roman" w:hAnsi="Times New Roman" w:cs="Times New Roman"/>
          <w:bCs/>
          <w:sz w:val="24"/>
          <w:szCs w:val="24"/>
          <w:lang w:eastAsia="pl-PL"/>
        </w:rPr>
        <w:t>funkcjonowanie rynku</w:t>
      </w:r>
      <w:r w:rsidR="008F580C" w:rsidRPr="004E768F">
        <w:rPr>
          <w:rFonts w:ascii="Times New Roman" w:eastAsia="Times New Roman" w:hAnsi="Times New Roman" w:cs="Times New Roman"/>
          <w:bCs/>
          <w:sz w:val="24"/>
          <w:szCs w:val="24"/>
          <w:lang w:eastAsia="pl-PL"/>
        </w:rPr>
        <w:t xml:space="preserve"> usług finansowania społecznościowego w celu zapewnienia ochrony inwestorów lub </w:t>
      </w:r>
      <w:r w:rsidR="000E5BF2">
        <w:rPr>
          <w:rFonts w:ascii="Times New Roman" w:eastAsia="Times New Roman" w:hAnsi="Times New Roman" w:cs="Times New Roman"/>
          <w:bCs/>
          <w:sz w:val="24"/>
          <w:szCs w:val="24"/>
          <w:lang w:eastAsia="pl-PL"/>
        </w:rPr>
        <w:t>prawidłowego</w:t>
      </w:r>
      <w:r w:rsidR="008F580C" w:rsidRPr="004E768F">
        <w:rPr>
          <w:rFonts w:ascii="Times New Roman" w:eastAsia="Times New Roman" w:hAnsi="Times New Roman" w:cs="Times New Roman"/>
          <w:bCs/>
          <w:sz w:val="24"/>
          <w:szCs w:val="24"/>
          <w:lang w:eastAsia="pl-PL"/>
        </w:rPr>
        <w:t xml:space="preserve"> funkcjonowania</w:t>
      </w:r>
      <w:r w:rsidR="00CD3F09">
        <w:rPr>
          <w:rFonts w:ascii="Times New Roman" w:eastAsia="Times New Roman" w:hAnsi="Times New Roman" w:cs="Times New Roman"/>
          <w:bCs/>
          <w:sz w:val="24"/>
          <w:szCs w:val="24"/>
          <w:lang w:eastAsia="pl-PL"/>
        </w:rPr>
        <w:t xml:space="preserve"> tego</w:t>
      </w:r>
      <w:r w:rsidR="008F580C" w:rsidRPr="004E768F">
        <w:rPr>
          <w:rFonts w:ascii="Times New Roman" w:eastAsia="Times New Roman" w:hAnsi="Times New Roman" w:cs="Times New Roman"/>
          <w:bCs/>
          <w:sz w:val="24"/>
          <w:szCs w:val="24"/>
          <w:lang w:eastAsia="pl-PL"/>
        </w:rPr>
        <w:t xml:space="preserve"> rynku</w:t>
      </w:r>
      <w:r w:rsidR="000E5BF2">
        <w:rPr>
          <w:rFonts w:ascii="Times New Roman" w:eastAsia="Times New Roman" w:hAnsi="Times New Roman" w:cs="Times New Roman"/>
          <w:bCs/>
          <w:sz w:val="24"/>
          <w:szCs w:val="24"/>
          <w:lang w:eastAsia="pl-PL"/>
        </w:rPr>
        <w:t>.</w:t>
      </w:r>
      <w:r w:rsidR="00547DCC">
        <w:rPr>
          <w:rFonts w:ascii="Times New Roman" w:eastAsia="Times New Roman" w:hAnsi="Times New Roman" w:cs="Times New Roman"/>
          <w:bCs/>
          <w:sz w:val="24"/>
          <w:szCs w:val="24"/>
          <w:lang w:eastAsia="pl-PL"/>
        </w:rPr>
        <w:t xml:space="preserve"> </w:t>
      </w:r>
      <w:r w:rsidR="000E5BF2">
        <w:rPr>
          <w:rFonts w:ascii="Times New Roman" w:eastAsia="Times New Roman" w:hAnsi="Times New Roman" w:cs="Times New Roman"/>
          <w:bCs/>
          <w:sz w:val="24"/>
          <w:szCs w:val="24"/>
          <w:lang w:eastAsia="pl-PL"/>
        </w:rPr>
        <w:t>Komisja będzie też mogła</w:t>
      </w:r>
      <w:r w:rsidR="00547DCC">
        <w:rPr>
          <w:rFonts w:ascii="Times New Roman" w:eastAsia="Times New Roman" w:hAnsi="Times New Roman" w:cs="Times New Roman"/>
          <w:bCs/>
          <w:sz w:val="24"/>
          <w:szCs w:val="24"/>
          <w:lang w:eastAsia="pl-PL"/>
        </w:rPr>
        <w:t xml:space="preserve"> </w:t>
      </w:r>
      <w:r w:rsidR="008F580C" w:rsidRPr="004E768F">
        <w:rPr>
          <w:rFonts w:ascii="Times New Roman" w:eastAsia="Times New Roman" w:hAnsi="Times New Roman" w:cs="Times New Roman"/>
          <w:bCs/>
          <w:sz w:val="24"/>
          <w:szCs w:val="24"/>
          <w:lang w:eastAsia="pl-PL"/>
        </w:rPr>
        <w:t xml:space="preserve">zalecić dostawcy usług finansowania społecznościowego </w:t>
      </w:r>
      <w:r w:rsidR="0015265E">
        <w:rPr>
          <w:rFonts w:ascii="Times New Roman" w:eastAsia="Times New Roman" w:hAnsi="Times New Roman" w:cs="Times New Roman"/>
          <w:bCs/>
          <w:sz w:val="24"/>
          <w:szCs w:val="24"/>
          <w:lang w:eastAsia="pl-PL"/>
        </w:rPr>
        <w:t xml:space="preserve">lub podmiotowi trzeciemu działającemu na jego zlecenie, </w:t>
      </w:r>
      <w:r w:rsidR="008F580C" w:rsidRPr="004E768F">
        <w:rPr>
          <w:rFonts w:ascii="Times New Roman" w:eastAsia="Times New Roman" w:hAnsi="Times New Roman" w:cs="Times New Roman"/>
          <w:bCs/>
          <w:sz w:val="24"/>
          <w:szCs w:val="24"/>
          <w:lang w:eastAsia="pl-PL"/>
        </w:rPr>
        <w:t>przekazanie przez niego takich informacji do wiadomości publicznej.</w:t>
      </w:r>
    </w:p>
    <w:p w14:paraId="5BB9162A" w14:textId="77777777" w:rsidR="000E5BF2" w:rsidRPr="004E768F" w:rsidRDefault="00454D5F" w:rsidP="0015265E">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lastRenderedPageBreak/>
        <w:t xml:space="preserve">W </w:t>
      </w:r>
      <w:r>
        <w:rPr>
          <w:rFonts w:ascii="Times New Roman" w:eastAsia="Times New Roman" w:hAnsi="Times New Roman" w:cs="Times New Roman"/>
          <w:b/>
          <w:bCs/>
          <w:sz w:val="24"/>
          <w:szCs w:val="24"/>
          <w:lang w:eastAsia="pl-PL"/>
        </w:rPr>
        <w:t>a</w:t>
      </w:r>
      <w:r w:rsidR="00EF542F">
        <w:rPr>
          <w:rFonts w:ascii="Times New Roman" w:eastAsia="Times New Roman" w:hAnsi="Times New Roman" w:cs="Times New Roman"/>
          <w:b/>
          <w:bCs/>
          <w:sz w:val="24"/>
          <w:szCs w:val="24"/>
          <w:lang w:eastAsia="pl-PL"/>
        </w:rPr>
        <w:t xml:space="preserve">rt. </w:t>
      </w:r>
      <w:r w:rsidR="00A2037E">
        <w:rPr>
          <w:rFonts w:ascii="Times New Roman" w:eastAsia="Times New Roman" w:hAnsi="Times New Roman" w:cs="Times New Roman"/>
          <w:b/>
          <w:bCs/>
          <w:sz w:val="24"/>
          <w:szCs w:val="24"/>
          <w:lang w:eastAsia="pl-PL"/>
        </w:rPr>
        <w:t>30</w:t>
      </w:r>
      <w:r w:rsidR="000E5BF2">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do</w:t>
      </w:r>
      <w:r w:rsidR="000E5BF2">
        <w:rPr>
          <w:rFonts w:ascii="Times New Roman" w:eastAsia="Times New Roman" w:hAnsi="Times New Roman" w:cs="Times New Roman"/>
          <w:bCs/>
          <w:sz w:val="24"/>
          <w:szCs w:val="24"/>
          <w:lang w:eastAsia="pl-PL"/>
        </w:rPr>
        <w:t>precyz</w:t>
      </w:r>
      <w:r>
        <w:rPr>
          <w:rFonts w:ascii="Times New Roman" w:eastAsia="Times New Roman" w:hAnsi="Times New Roman" w:cs="Times New Roman"/>
          <w:bCs/>
          <w:sz w:val="24"/>
          <w:szCs w:val="24"/>
          <w:lang w:eastAsia="pl-PL"/>
        </w:rPr>
        <w:t xml:space="preserve">owano </w:t>
      </w:r>
      <w:r w:rsidR="000E5BF2">
        <w:rPr>
          <w:rFonts w:ascii="Times New Roman" w:eastAsia="Times New Roman" w:hAnsi="Times New Roman" w:cs="Times New Roman"/>
          <w:bCs/>
          <w:sz w:val="24"/>
          <w:szCs w:val="24"/>
          <w:lang w:eastAsia="pl-PL"/>
        </w:rPr>
        <w:t>sposób podawania przez Komisję do publicznej wiadomości informacji o naruszeniach przepisów oraz o czynnikach mogących mieć wpływ na świadczenie usług finansowania społecznościowego. Przekazanie tych informacji będzie następować przez ich zamieszczenie na stronie internetowej Komisji.</w:t>
      </w:r>
    </w:p>
    <w:p w14:paraId="66942185" w14:textId="77777777" w:rsidR="002E1278" w:rsidRPr="00EF67C8" w:rsidRDefault="00CE7BC1" w:rsidP="002E1278">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85717">
        <w:rPr>
          <w:rFonts w:ascii="Times New Roman" w:eastAsia="Times New Roman" w:hAnsi="Times New Roman" w:cs="Times New Roman"/>
          <w:bCs/>
          <w:sz w:val="24"/>
          <w:szCs w:val="24"/>
          <w:lang w:eastAsia="pl-PL"/>
        </w:rPr>
        <w:t xml:space="preserve">Przepisy </w:t>
      </w:r>
      <w:r w:rsidRPr="00C7149C">
        <w:rPr>
          <w:rFonts w:ascii="Times New Roman" w:eastAsia="Times New Roman" w:hAnsi="Times New Roman" w:cs="Times New Roman"/>
          <w:bCs/>
          <w:sz w:val="24"/>
          <w:szCs w:val="24"/>
          <w:lang w:eastAsia="pl-PL"/>
        </w:rPr>
        <w:t xml:space="preserve">art. </w:t>
      </w:r>
      <w:r w:rsidR="00EF542F">
        <w:rPr>
          <w:rFonts w:ascii="Times New Roman" w:eastAsia="Times New Roman" w:hAnsi="Times New Roman" w:cs="Times New Roman"/>
          <w:bCs/>
          <w:sz w:val="24"/>
          <w:szCs w:val="24"/>
          <w:lang w:eastAsia="pl-PL"/>
        </w:rPr>
        <w:t>3</w:t>
      </w:r>
      <w:r w:rsidR="00A41FF1">
        <w:rPr>
          <w:rFonts w:ascii="Times New Roman" w:eastAsia="Times New Roman" w:hAnsi="Times New Roman" w:cs="Times New Roman"/>
          <w:bCs/>
          <w:sz w:val="24"/>
          <w:szCs w:val="24"/>
          <w:lang w:eastAsia="pl-PL"/>
        </w:rPr>
        <w:t>1</w:t>
      </w:r>
      <w:r w:rsidR="0032452D" w:rsidRPr="00C7149C">
        <w:rPr>
          <w:rFonts w:ascii="Times New Roman" w:eastAsia="Times New Roman" w:hAnsi="Times New Roman" w:cs="Times New Roman"/>
          <w:bCs/>
          <w:sz w:val="24"/>
          <w:szCs w:val="24"/>
          <w:lang w:eastAsia="pl-PL"/>
        </w:rPr>
        <w:t xml:space="preserve"> i</w:t>
      </w:r>
      <w:r w:rsidR="00EF542F">
        <w:rPr>
          <w:rFonts w:ascii="Times New Roman" w:eastAsia="Times New Roman" w:hAnsi="Times New Roman" w:cs="Times New Roman"/>
          <w:bCs/>
          <w:sz w:val="24"/>
          <w:szCs w:val="24"/>
          <w:lang w:eastAsia="pl-PL"/>
        </w:rPr>
        <w:t xml:space="preserve"> art. 3</w:t>
      </w:r>
      <w:r w:rsidR="00A41FF1">
        <w:rPr>
          <w:rFonts w:ascii="Times New Roman" w:eastAsia="Times New Roman" w:hAnsi="Times New Roman" w:cs="Times New Roman"/>
          <w:bCs/>
          <w:sz w:val="24"/>
          <w:szCs w:val="24"/>
          <w:lang w:eastAsia="pl-PL"/>
        </w:rPr>
        <w:t>2</w:t>
      </w:r>
      <w:r w:rsidR="00EF67C8" w:rsidRPr="0015265E">
        <w:rPr>
          <w:rFonts w:ascii="Times New Roman" w:eastAsia="Times New Roman" w:hAnsi="Times New Roman" w:cs="Times New Roman"/>
          <w:bCs/>
          <w:sz w:val="24"/>
          <w:szCs w:val="24"/>
          <w:lang w:eastAsia="pl-PL"/>
        </w:rPr>
        <w:t xml:space="preserve"> </w:t>
      </w:r>
      <w:r w:rsidR="00AD622D" w:rsidRPr="004E768F">
        <w:rPr>
          <w:rFonts w:ascii="Times New Roman" w:eastAsia="Times New Roman" w:hAnsi="Times New Roman" w:cs="Times New Roman"/>
          <w:bCs/>
          <w:sz w:val="24"/>
          <w:szCs w:val="24"/>
          <w:lang w:eastAsia="pl-PL"/>
        </w:rPr>
        <w:t>dotyczą opłat za nadzór nad dostawcami usług finansowania społecznościowego</w:t>
      </w:r>
      <w:r w:rsidR="00EF67C8">
        <w:rPr>
          <w:rFonts w:ascii="Times New Roman" w:eastAsia="Times New Roman" w:hAnsi="Times New Roman" w:cs="Times New Roman"/>
          <w:bCs/>
          <w:sz w:val="24"/>
          <w:szCs w:val="24"/>
          <w:lang w:eastAsia="pl-PL"/>
        </w:rPr>
        <w:t xml:space="preserve"> sprawowany przez </w:t>
      </w:r>
      <w:r w:rsidR="00D31A5C" w:rsidRPr="004E768F">
        <w:rPr>
          <w:rFonts w:ascii="Times New Roman" w:eastAsia="Times New Roman" w:hAnsi="Times New Roman" w:cs="Times New Roman"/>
          <w:bCs/>
          <w:sz w:val="24"/>
          <w:szCs w:val="24"/>
          <w:lang w:eastAsia="pl-PL"/>
        </w:rPr>
        <w:t>Komisj</w:t>
      </w:r>
      <w:r w:rsidR="00EF67C8">
        <w:rPr>
          <w:rFonts w:ascii="Times New Roman" w:eastAsia="Times New Roman" w:hAnsi="Times New Roman" w:cs="Times New Roman"/>
          <w:bCs/>
          <w:sz w:val="24"/>
          <w:szCs w:val="24"/>
          <w:lang w:eastAsia="pl-PL"/>
        </w:rPr>
        <w:t>ę</w:t>
      </w:r>
      <w:r w:rsidR="00D31A5C" w:rsidRPr="004E768F">
        <w:rPr>
          <w:rFonts w:ascii="Times New Roman" w:eastAsia="Times New Roman" w:hAnsi="Times New Roman" w:cs="Times New Roman"/>
          <w:bCs/>
          <w:sz w:val="24"/>
          <w:szCs w:val="24"/>
          <w:lang w:eastAsia="pl-PL"/>
        </w:rPr>
        <w:t xml:space="preserve">. </w:t>
      </w:r>
      <w:r w:rsidR="00AE7634">
        <w:rPr>
          <w:rFonts w:ascii="Times New Roman" w:eastAsia="Times New Roman" w:hAnsi="Times New Roman" w:cs="Times New Roman"/>
          <w:bCs/>
          <w:sz w:val="24"/>
          <w:szCs w:val="24"/>
          <w:lang w:eastAsia="pl-PL"/>
        </w:rPr>
        <w:t>Zgodnie z art. 17 ustawy</w:t>
      </w:r>
      <w:r w:rsidR="00AE7634" w:rsidRPr="00AE7634">
        <w:rPr>
          <w:rFonts w:ascii="Times New Roman" w:eastAsia="Times New Roman" w:hAnsi="Times New Roman" w:cs="Times New Roman"/>
          <w:bCs/>
          <w:sz w:val="24"/>
          <w:szCs w:val="24"/>
          <w:lang w:eastAsia="pl-PL"/>
        </w:rPr>
        <w:t xml:space="preserve"> </w:t>
      </w:r>
      <w:r w:rsidR="00AE7634">
        <w:rPr>
          <w:rFonts w:ascii="Times New Roman" w:eastAsia="Times New Roman" w:hAnsi="Times New Roman" w:cs="Times New Roman"/>
          <w:bCs/>
          <w:sz w:val="24"/>
          <w:szCs w:val="24"/>
          <w:lang w:eastAsia="pl-PL"/>
        </w:rPr>
        <w:t xml:space="preserve">o nadzorze nad rynkiem kapitałowym </w:t>
      </w:r>
      <w:r w:rsidR="0032452D">
        <w:rPr>
          <w:rFonts w:ascii="Times New Roman" w:eastAsia="Times New Roman" w:hAnsi="Times New Roman" w:cs="Times New Roman"/>
          <w:bCs/>
          <w:sz w:val="24"/>
          <w:szCs w:val="24"/>
          <w:lang w:eastAsia="pl-PL"/>
        </w:rPr>
        <w:t xml:space="preserve">koszty Urzędu Komisji Nadzoru Finansowego w zakresie nadzoru nad rynkiem kapitałowym </w:t>
      </w:r>
      <w:r w:rsidR="0015265E">
        <w:rPr>
          <w:rFonts w:ascii="Times New Roman" w:eastAsia="Times New Roman" w:hAnsi="Times New Roman" w:cs="Times New Roman"/>
          <w:bCs/>
          <w:sz w:val="24"/>
          <w:szCs w:val="24"/>
          <w:lang w:eastAsia="pl-PL"/>
        </w:rPr>
        <w:t xml:space="preserve">są </w:t>
      </w:r>
      <w:r w:rsidR="0032452D">
        <w:rPr>
          <w:rFonts w:ascii="Times New Roman" w:eastAsia="Times New Roman" w:hAnsi="Times New Roman" w:cs="Times New Roman"/>
          <w:bCs/>
          <w:sz w:val="24"/>
          <w:szCs w:val="24"/>
          <w:lang w:eastAsia="pl-PL"/>
        </w:rPr>
        <w:t xml:space="preserve">pokrywane m.in. z opłat uiszczanych przez podmioty działające na tym rynku. Są to zarówno opłaty jednorazowe za dokonanie poszczególnych czynności, jak i opłaty roczne. Opłaty takie przewidziane są m.in. w </w:t>
      </w:r>
      <w:r w:rsidR="0032452D" w:rsidRPr="004E768F">
        <w:rPr>
          <w:rFonts w:ascii="Times New Roman" w:eastAsia="Times New Roman" w:hAnsi="Times New Roman" w:cs="Times New Roman"/>
          <w:bCs/>
          <w:sz w:val="24"/>
          <w:szCs w:val="24"/>
          <w:lang w:eastAsia="pl-PL"/>
        </w:rPr>
        <w:t>ustaw</w:t>
      </w:r>
      <w:r w:rsidR="0032452D">
        <w:rPr>
          <w:rFonts w:ascii="Times New Roman" w:eastAsia="Times New Roman" w:hAnsi="Times New Roman" w:cs="Times New Roman"/>
          <w:bCs/>
          <w:sz w:val="24"/>
          <w:szCs w:val="24"/>
          <w:lang w:eastAsia="pl-PL"/>
        </w:rPr>
        <w:t>ie</w:t>
      </w:r>
      <w:r w:rsidR="0032452D" w:rsidRPr="004E768F">
        <w:rPr>
          <w:rFonts w:ascii="Times New Roman" w:eastAsia="Times New Roman" w:hAnsi="Times New Roman" w:cs="Times New Roman"/>
          <w:bCs/>
          <w:sz w:val="24"/>
          <w:szCs w:val="24"/>
          <w:lang w:eastAsia="pl-PL"/>
        </w:rPr>
        <w:t xml:space="preserve"> z dnia 26 października 2000 r. o giełdach towarowych</w:t>
      </w:r>
      <w:r w:rsidR="0032452D">
        <w:rPr>
          <w:rFonts w:ascii="Times New Roman" w:eastAsia="Times New Roman" w:hAnsi="Times New Roman" w:cs="Times New Roman"/>
          <w:bCs/>
          <w:sz w:val="24"/>
          <w:szCs w:val="24"/>
          <w:lang w:eastAsia="pl-PL"/>
        </w:rPr>
        <w:t>,</w:t>
      </w:r>
      <w:r w:rsidR="0032452D" w:rsidRPr="004E768F">
        <w:rPr>
          <w:rFonts w:ascii="Times New Roman" w:eastAsia="Times New Roman" w:hAnsi="Times New Roman" w:cs="Times New Roman"/>
          <w:bCs/>
          <w:sz w:val="24"/>
          <w:szCs w:val="24"/>
          <w:lang w:eastAsia="pl-PL"/>
        </w:rPr>
        <w:t xml:space="preserve"> </w:t>
      </w:r>
      <w:r w:rsidR="0032452D">
        <w:rPr>
          <w:rFonts w:ascii="Times New Roman" w:eastAsia="Times New Roman" w:hAnsi="Times New Roman" w:cs="Times New Roman"/>
          <w:bCs/>
          <w:sz w:val="24"/>
          <w:szCs w:val="24"/>
          <w:lang w:eastAsia="pl-PL"/>
        </w:rPr>
        <w:t xml:space="preserve">ustawie </w:t>
      </w:r>
      <w:r w:rsidR="0032452D" w:rsidRPr="004E768F">
        <w:rPr>
          <w:rFonts w:ascii="Times New Roman" w:eastAsia="Times New Roman" w:hAnsi="Times New Roman" w:cs="Times New Roman"/>
          <w:bCs/>
          <w:sz w:val="24"/>
          <w:szCs w:val="24"/>
          <w:lang w:eastAsia="pl-PL"/>
        </w:rPr>
        <w:t>z dnia 27 maja 2004 r. o funduszach inwestycyjnych i zarządzaniu alternatywnymi funduszami inwestycyjnymi</w:t>
      </w:r>
      <w:r w:rsidR="0032452D">
        <w:rPr>
          <w:rFonts w:ascii="Times New Roman" w:eastAsia="Times New Roman" w:hAnsi="Times New Roman" w:cs="Times New Roman"/>
          <w:bCs/>
          <w:sz w:val="24"/>
          <w:szCs w:val="24"/>
          <w:lang w:eastAsia="pl-PL"/>
        </w:rPr>
        <w:t xml:space="preserve">, czy w ustawie o obrocie instrumentami finansowymi. </w:t>
      </w:r>
      <w:r w:rsidR="00D31A5C" w:rsidRPr="004E768F">
        <w:rPr>
          <w:rFonts w:ascii="Times New Roman" w:eastAsia="Times New Roman" w:hAnsi="Times New Roman" w:cs="Times New Roman"/>
          <w:bCs/>
          <w:sz w:val="24"/>
          <w:szCs w:val="24"/>
          <w:lang w:eastAsia="pl-PL"/>
        </w:rPr>
        <w:t>P</w:t>
      </w:r>
      <w:r w:rsidR="0032452D">
        <w:rPr>
          <w:rFonts w:ascii="Times New Roman" w:eastAsia="Times New Roman" w:hAnsi="Times New Roman" w:cs="Times New Roman"/>
          <w:bCs/>
          <w:sz w:val="24"/>
          <w:szCs w:val="24"/>
          <w:lang w:eastAsia="pl-PL"/>
        </w:rPr>
        <w:t>rojektowane p</w:t>
      </w:r>
      <w:r w:rsidR="00D31A5C" w:rsidRPr="004E768F">
        <w:rPr>
          <w:rFonts w:ascii="Times New Roman" w:eastAsia="Times New Roman" w:hAnsi="Times New Roman" w:cs="Times New Roman"/>
          <w:bCs/>
          <w:sz w:val="24"/>
          <w:szCs w:val="24"/>
          <w:lang w:eastAsia="pl-PL"/>
        </w:rPr>
        <w:t xml:space="preserve">rzepisy </w:t>
      </w:r>
      <w:r w:rsidR="00EF67C8">
        <w:rPr>
          <w:rFonts w:ascii="Times New Roman" w:eastAsia="Times New Roman" w:hAnsi="Times New Roman" w:cs="Times New Roman"/>
          <w:bCs/>
          <w:sz w:val="24"/>
          <w:szCs w:val="24"/>
          <w:lang w:eastAsia="pl-PL"/>
        </w:rPr>
        <w:t xml:space="preserve">są </w:t>
      </w:r>
      <w:r w:rsidR="00D31A5C" w:rsidRPr="004E768F">
        <w:rPr>
          <w:rFonts w:ascii="Times New Roman" w:eastAsia="Times New Roman" w:hAnsi="Times New Roman" w:cs="Times New Roman"/>
          <w:bCs/>
          <w:sz w:val="24"/>
          <w:szCs w:val="24"/>
          <w:lang w:eastAsia="pl-PL"/>
        </w:rPr>
        <w:t>wzorowane na art. 162</w:t>
      </w:r>
      <w:r w:rsidR="00AE7634">
        <w:rPr>
          <w:rFonts w:ascii="Times New Roman" w:eastAsia="Times New Roman" w:hAnsi="Times New Roman" w:cs="Times New Roman"/>
          <w:bCs/>
          <w:sz w:val="24"/>
          <w:szCs w:val="24"/>
          <w:lang w:eastAsia="pl-PL"/>
        </w:rPr>
        <w:t>–164</w:t>
      </w:r>
      <w:r w:rsidR="00D31A5C" w:rsidRPr="004E768F">
        <w:rPr>
          <w:rFonts w:ascii="Times New Roman" w:eastAsia="Times New Roman" w:hAnsi="Times New Roman" w:cs="Times New Roman"/>
          <w:bCs/>
          <w:sz w:val="24"/>
          <w:szCs w:val="24"/>
          <w:lang w:eastAsia="pl-PL"/>
        </w:rPr>
        <w:t xml:space="preserve"> ustawy o obrocie instrumentami finansowymi.</w:t>
      </w:r>
    </w:p>
    <w:p w14:paraId="5BD6EA78" w14:textId="77777777" w:rsidR="0023266E" w:rsidRPr="004E768F" w:rsidRDefault="00D31A5C" w:rsidP="002E1278">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W </w:t>
      </w:r>
      <w:r w:rsidR="00EF542F">
        <w:rPr>
          <w:rFonts w:ascii="Times New Roman" w:eastAsia="Times New Roman" w:hAnsi="Times New Roman" w:cs="Times New Roman"/>
          <w:b/>
          <w:bCs/>
          <w:sz w:val="24"/>
          <w:szCs w:val="24"/>
          <w:lang w:eastAsia="pl-PL"/>
        </w:rPr>
        <w:t>art. 3</w:t>
      </w:r>
      <w:r w:rsidR="00A2037E">
        <w:rPr>
          <w:rFonts w:ascii="Times New Roman" w:eastAsia="Times New Roman" w:hAnsi="Times New Roman" w:cs="Times New Roman"/>
          <w:b/>
          <w:bCs/>
          <w:sz w:val="24"/>
          <w:szCs w:val="24"/>
          <w:lang w:eastAsia="pl-PL"/>
        </w:rPr>
        <w:t>1</w:t>
      </w:r>
      <w:r w:rsidR="00EF542F">
        <w:rPr>
          <w:rFonts w:ascii="Times New Roman" w:eastAsia="Times New Roman" w:hAnsi="Times New Roman" w:cs="Times New Roman"/>
          <w:b/>
          <w:bCs/>
          <w:sz w:val="24"/>
          <w:szCs w:val="24"/>
          <w:lang w:eastAsia="pl-PL"/>
        </w:rPr>
        <w:t xml:space="preserve"> </w:t>
      </w:r>
      <w:r w:rsidRPr="004E768F">
        <w:rPr>
          <w:rFonts w:ascii="Times New Roman" w:eastAsia="Times New Roman" w:hAnsi="Times New Roman" w:cs="Times New Roman"/>
          <w:bCs/>
          <w:sz w:val="24"/>
          <w:szCs w:val="24"/>
          <w:lang w:eastAsia="pl-PL"/>
        </w:rPr>
        <w:t>przyjęto rozwiązanie, że udzielenie zezwolenia na podstawie rozporządzenia 2020/1503</w:t>
      </w:r>
      <w:r w:rsidR="0032452D">
        <w:rPr>
          <w:rFonts w:ascii="Times New Roman" w:eastAsia="Times New Roman" w:hAnsi="Times New Roman" w:cs="Times New Roman"/>
          <w:bCs/>
          <w:sz w:val="24"/>
          <w:szCs w:val="24"/>
          <w:lang w:eastAsia="pl-PL"/>
        </w:rPr>
        <w:t>, w</w:t>
      </w:r>
      <w:r w:rsidRPr="004E768F">
        <w:rPr>
          <w:rFonts w:ascii="Times New Roman" w:eastAsia="Times New Roman" w:hAnsi="Times New Roman" w:cs="Times New Roman"/>
          <w:bCs/>
          <w:sz w:val="24"/>
          <w:szCs w:val="24"/>
          <w:lang w:eastAsia="pl-PL"/>
        </w:rPr>
        <w:t xml:space="preserve"> </w:t>
      </w:r>
      <w:r w:rsidR="00EF67C8" w:rsidRPr="004E768F">
        <w:rPr>
          <w:rFonts w:ascii="Times New Roman" w:eastAsia="Times New Roman" w:hAnsi="Times New Roman" w:cs="Times New Roman"/>
          <w:bCs/>
          <w:sz w:val="24"/>
          <w:szCs w:val="24"/>
          <w:lang w:eastAsia="pl-PL"/>
        </w:rPr>
        <w:t>pełn</w:t>
      </w:r>
      <w:r w:rsidR="00EF67C8">
        <w:rPr>
          <w:rFonts w:ascii="Times New Roman" w:eastAsia="Times New Roman" w:hAnsi="Times New Roman" w:cs="Times New Roman"/>
          <w:bCs/>
          <w:sz w:val="24"/>
          <w:szCs w:val="24"/>
          <w:lang w:eastAsia="pl-PL"/>
        </w:rPr>
        <w:t>ym</w:t>
      </w:r>
      <w:r w:rsidR="00EF67C8" w:rsidRPr="004E768F">
        <w:rPr>
          <w:rFonts w:ascii="Times New Roman" w:eastAsia="Times New Roman" w:hAnsi="Times New Roman" w:cs="Times New Roman"/>
          <w:bCs/>
          <w:sz w:val="24"/>
          <w:szCs w:val="24"/>
          <w:lang w:eastAsia="pl-PL"/>
        </w:rPr>
        <w:t xml:space="preserve"> zakres</w:t>
      </w:r>
      <w:r w:rsidR="00EF67C8">
        <w:rPr>
          <w:rFonts w:ascii="Times New Roman" w:eastAsia="Times New Roman" w:hAnsi="Times New Roman" w:cs="Times New Roman"/>
          <w:bCs/>
          <w:sz w:val="24"/>
          <w:szCs w:val="24"/>
          <w:lang w:eastAsia="pl-PL"/>
        </w:rPr>
        <w:t>ie</w:t>
      </w:r>
      <w:r w:rsidR="00EF67C8" w:rsidRPr="004E768F">
        <w:rPr>
          <w:rFonts w:ascii="Times New Roman" w:eastAsia="Times New Roman" w:hAnsi="Times New Roman" w:cs="Times New Roman"/>
          <w:bCs/>
          <w:sz w:val="24"/>
          <w:szCs w:val="24"/>
          <w:lang w:eastAsia="pl-PL"/>
        </w:rPr>
        <w:t xml:space="preserve"> świadczenia usług finansowania społecznościowego</w:t>
      </w:r>
      <w:r w:rsidR="00EF67C8">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 xml:space="preserve">podlega opłacie nie większej niż 4500 euro. </w:t>
      </w:r>
      <w:r w:rsidR="0015265E">
        <w:rPr>
          <w:rFonts w:ascii="Times New Roman" w:eastAsia="Times New Roman" w:hAnsi="Times New Roman" w:cs="Times New Roman"/>
          <w:bCs/>
          <w:sz w:val="24"/>
          <w:szCs w:val="24"/>
          <w:lang w:eastAsia="pl-PL"/>
        </w:rPr>
        <w:t>Konkretna wysokość tej opłaty, a także wysokość</w:t>
      </w:r>
      <w:r w:rsidRPr="004E768F">
        <w:rPr>
          <w:rFonts w:ascii="Times New Roman" w:eastAsia="Times New Roman" w:hAnsi="Times New Roman" w:cs="Times New Roman"/>
          <w:bCs/>
          <w:sz w:val="24"/>
          <w:szCs w:val="24"/>
          <w:lang w:eastAsia="pl-PL"/>
        </w:rPr>
        <w:t xml:space="preserve"> opłaty za zezwolenie cząstkowe, tj. dotyczące czynności z art. 2 ust. 1 lit. a pkt (i) lub (ii) rozporządzenia 2020/1503, jak również sposób i terminy uiszczania opłat zostaną </w:t>
      </w:r>
      <w:r w:rsidR="00EF67C8">
        <w:rPr>
          <w:rFonts w:ascii="Times New Roman" w:eastAsia="Times New Roman" w:hAnsi="Times New Roman" w:cs="Times New Roman"/>
          <w:bCs/>
          <w:sz w:val="24"/>
          <w:szCs w:val="24"/>
          <w:lang w:eastAsia="pl-PL"/>
        </w:rPr>
        <w:t xml:space="preserve">określone </w:t>
      </w:r>
      <w:r w:rsidRPr="004E768F">
        <w:rPr>
          <w:rFonts w:ascii="Times New Roman" w:eastAsia="Times New Roman" w:hAnsi="Times New Roman" w:cs="Times New Roman"/>
          <w:bCs/>
          <w:sz w:val="24"/>
          <w:szCs w:val="24"/>
          <w:lang w:eastAsia="pl-PL"/>
        </w:rPr>
        <w:t>w rozporządzeniu wydanym na podstawie art. 17 ust. 14 ustawy o na</w:t>
      </w:r>
      <w:r w:rsidR="00E77760" w:rsidRPr="004E768F">
        <w:rPr>
          <w:rFonts w:ascii="Times New Roman" w:eastAsia="Times New Roman" w:hAnsi="Times New Roman" w:cs="Times New Roman"/>
          <w:bCs/>
          <w:sz w:val="24"/>
          <w:szCs w:val="24"/>
          <w:lang w:eastAsia="pl-PL"/>
        </w:rPr>
        <w:t>dzorze nad rynkiem kapitałowym</w:t>
      </w:r>
      <w:r w:rsidRPr="004E768F">
        <w:rPr>
          <w:rFonts w:ascii="Times New Roman" w:eastAsia="Times New Roman" w:hAnsi="Times New Roman" w:cs="Times New Roman"/>
          <w:bCs/>
          <w:sz w:val="24"/>
          <w:szCs w:val="24"/>
          <w:lang w:eastAsia="pl-PL"/>
        </w:rPr>
        <w:t>.</w:t>
      </w:r>
    </w:p>
    <w:p w14:paraId="5EEDE0CC" w14:textId="77777777" w:rsidR="00CD3E8E" w:rsidRPr="004E768F" w:rsidRDefault="00FF43C0" w:rsidP="002E1278">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220E58" w:rsidRPr="000E5BF2">
        <w:rPr>
          <w:rFonts w:ascii="Times New Roman" w:eastAsia="Times New Roman" w:hAnsi="Times New Roman" w:cs="Times New Roman"/>
          <w:b/>
          <w:bCs/>
          <w:sz w:val="24"/>
          <w:szCs w:val="24"/>
          <w:lang w:eastAsia="pl-PL"/>
        </w:rPr>
        <w:t>rt.</w:t>
      </w:r>
      <w:r w:rsidR="00EF542F">
        <w:rPr>
          <w:rFonts w:ascii="Times New Roman" w:eastAsia="Times New Roman" w:hAnsi="Times New Roman" w:cs="Times New Roman"/>
          <w:b/>
          <w:bCs/>
          <w:sz w:val="24"/>
          <w:szCs w:val="24"/>
          <w:lang w:eastAsia="pl-PL"/>
        </w:rPr>
        <w:t xml:space="preserve"> 3</w:t>
      </w:r>
      <w:r w:rsidR="00A2037E">
        <w:rPr>
          <w:rFonts w:ascii="Times New Roman" w:eastAsia="Times New Roman" w:hAnsi="Times New Roman" w:cs="Times New Roman"/>
          <w:b/>
          <w:bCs/>
          <w:sz w:val="24"/>
          <w:szCs w:val="24"/>
          <w:lang w:eastAsia="pl-PL"/>
        </w:rPr>
        <w:t>2</w:t>
      </w:r>
      <w:r w:rsidR="00D31A5C" w:rsidRPr="004E768F">
        <w:rPr>
          <w:rFonts w:ascii="Times New Roman" w:eastAsia="Times New Roman" w:hAnsi="Times New Roman" w:cs="Times New Roman"/>
          <w:bCs/>
          <w:sz w:val="24"/>
          <w:szCs w:val="24"/>
          <w:lang w:eastAsia="pl-PL"/>
        </w:rPr>
        <w:t xml:space="preserve"> </w:t>
      </w:r>
      <w:r w:rsidR="00EF67C8">
        <w:rPr>
          <w:rFonts w:ascii="Times New Roman" w:eastAsia="Times New Roman" w:hAnsi="Times New Roman" w:cs="Times New Roman"/>
          <w:bCs/>
          <w:sz w:val="24"/>
          <w:szCs w:val="24"/>
          <w:lang w:eastAsia="pl-PL"/>
        </w:rPr>
        <w:t xml:space="preserve">dotyczy </w:t>
      </w:r>
      <w:r w:rsidR="00D31A5C" w:rsidRPr="004E768F">
        <w:rPr>
          <w:rFonts w:ascii="Times New Roman" w:eastAsia="Times New Roman" w:hAnsi="Times New Roman" w:cs="Times New Roman"/>
          <w:bCs/>
          <w:sz w:val="24"/>
          <w:szCs w:val="24"/>
          <w:lang w:eastAsia="pl-PL"/>
        </w:rPr>
        <w:t>opłaty rocznej z tytułu nadzoru pobieranej od dostawców usług finansowania społecznościowego</w:t>
      </w:r>
      <w:r w:rsidR="0071326C">
        <w:rPr>
          <w:rFonts w:ascii="Times New Roman" w:eastAsia="Times New Roman" w:hAnsi="Times New Roman" w:cs="Times New Roman"/>
          <w:bCs/>
          <w:sz w:val="24"/>
          <w:szCs w:val="24"/>
          <w:lang w:eastAsia="pl-PL"/>
        </w:rPr>
        <w:t>. Będzie ona pobierana tak</w:t>
      </w:r>
      <w:r w:rsidR="0032452D">
        <w:rPr>
          <w:rFonts w:ascii="Times New Roman" w:eastAsia="Times New Roman" w:hAnsi="Times New Roman" w:cs="Times New Roman"/>
          <w:bCs/>
          <w:sz w:val="24"/>
          <w:szCs w:val="24"/>
          <w:lang w:eastAsia="pl-PL"/>
        </w:rPr>
        <w:t xml:space="preserve"> jak</w:t>
      </w:r>
      <w:r w:rsidR="0071326C">
        <w:rPr>
          <w:rFonts w:ascii="Times New Roman" w:eastAsia="Times New Roman" w:hAnsi="Times New Roman" w:cs="Times New Roman"/>
          <w:bCs/>
          <w:sz w:val="24"/>
          <w:szCs w:val="24"/>
          <w:lang w:eastAsia="pl-PL"/>
        </w:rPr>
        <w:t xml:space="preserve"> </w:t>
      </w:r>
      <w:r w:rsidR="00D31A5C" w:rsidRPr="004E768F">
        <w:rPr>
          <w:rFonts w:ascii="Times New Roman" w:eastAsia="Times New Roman" w:hAnsi="Times New Roman" w:cs="Times New Roman"/>
          <w:bCs/>
          <w:sz w:val="24"/>
          <w:szCs w:val="24"/>
          <w:lang w:eastAsia="pl-PL"/>
        </w:rPr>
        <w:t>opłat</w:t>
      </w:r>
      <w:r w:rsidR="0032452D">
        <w:rPr>
          <w:rFonts w:ascii="Times New Roman" w:eastAsia="Times New Roman" w:hAnsi="Times New Roman" w:cs="Times New Roman"/>
          <w:bCs/>
          <w:sz w:val="24"/>
          <w:szCs w:val="24"/>
          <w:lang w:eastAsia="pl-PL"/>
        </w:rPr>
        <w:t>a</w:t>
      </w:r>
      <w:r w:rsidR="006432C5" w:rsidRPr="004E768F">
        <w:rPr>
          <w:rFonts w:ascii="Times New Roman" w:eastAsia="Times New Roman" w:hAnsi="Times New Roman" w:cs="Times New Roman"/>
          <w:bCs/>
          <w:sz w:val="24"/>
          <w:szCs w:val="24"/>
          <w:lang w:eastAsia="pl-PL"/>
        </w:rPr>
        <w:t xml:space="preserve"> pobieran</w:t>
      </w:r>
      <w:r w:rsidR="0032452D">
        <w:rPr>
          <w:rFonts w:ascii="Times New Roman" w:eastAsia="Times New Roman" w:hAnsi="Times New Roman" w:cs="Times New Roman"/>
          <w:bCs/>
          <w:sz w:val="24"/>
          <w:szCs w:val="24"/>
          <w:lang w:eastAsia="pl-PL"/>
        </w:rPr>
        <w:t>a</w:t>
      </w:r>
      <w:r w:rsidR="00D31A5C" w:rsidRPr="004E768F">
        <w:rPr>
          <w:rFonts w:ascii="Times New Roman" w:eastAsia="Times New Roman" w:hAnsi="Times New Roman" w:cs="Times New Roman"/>
          <w:bCs/>
          <w:sz w:val="24"/>
          <w:szCs w:val="24"/>
          <w:lang w:eastAsia="pl-PL"/>
        </w:rPr>
        <w:t xml:space="preserve"> od domów maklerskich, tj.</w:t>
      </w:r>
      <w:r w:rsidR="0071326C">
        <w:rPr>
          <w:rFonts w:ascii="Times New Roman" w:eastAsia="Times New Roman" w:hAnsi="Times New Roman" w:cs="Times New Roman"/>
          <w:bCs/>
          <w:sz w:val="24"/>
          <w:szCs w:val="24"/>
          <w:lang w:eastAsia="pl-PL"/>
        </w:rPr>
        <w:t xml:space="preserve"> będzie </w:t>
      </w:r>
      <w:r w:rsidR="006432C5" w:rsidRPr="004E768F">
        <w:rPr>
          <w:rFonts w:ascii="Times New Roman" w:eastAsia="Times New Roman" w:hAnsi="Times New Roman" w:cs="Times New Roman"/>
          <w:bCs/>
          <w:sz w:val="24"/>
          <w:szCs w:val="24"/>
          <w:lang w:eastAsia="pl-PL"/>
        </w:rPr>
        <w:t>obliczan</w:t>
      </w:r>
      <w:r w:rsidR="0071326C">
        <w:rPr>
          <w:rFonts w:ascii="Times New Roman" w:eastAsia="Times New Roman" w:hAnsi="Times New Roman" w:cs="Times New Roman"/>
          <w:bCs/>
          <w:sz w:val="24"/>
          <w:szCs w:val="24"/>
          <w:lang w:eastAsia="pl-PL"/>
        </w:rPr>
        <w:t xml:space="preserve">a </w:t>
      </w:r>
      <w:r w:rsidR="006432C5" w:rsidRPr="004E768F">
        <w:rPr>
          <w:rFonts w:ascii="Times New Roman" w:eastAsia="Times New Roman" w:hAnsi="Times New Roman" w:cs="Times New Roman"/>
          <w:bCs/>
          <w:sz w:val="24"/>
          <w:szCs w:val="24"/>
          <w:lang w:eastAsia="pl-PL"/>
        </w:rPr>
        <w:t xml:space="preserve">na podstawie średniej wartości przychodów w okresie trzech lat poprzedzających rok, za który należna jest opłata. </w:t>
      </w:r>
      <w:r w:rsidR="0071326C">
        <w:rPr>
          <w:rFonts w:ascii="Times New Roman" w:eastAsia="Times New Roman" w:hAnsi="Times New Roman" w:cs="Times New Roman"/>
          <w:bCs/>
          <w:sz w:val="24"/>
          <w:szCs w:val="24"/>
          <w:lang w:eastAsia="pl-PL"/>
        </w:rPr>
        <w:t>S</w:t>
      </w:r>
      <w:r w:rsidR="000E5BF2">
        <w:rPr>
          <w:rFonts w:ascii="Times New Roman" w:eastAsia="Times New Roman" w:hAnsi="Times New Roman" w:cs="Times New Roman"/>
          <w:bCs/>
          <w:sz w:val="24"/>
          <w:szCs w:val="24"/>
          <w:lang w:eastAsia="pl-PL"/>
        </w:rPr>
        <w:t>zczegółowy s</w:t>
      </w:r>
      <w:r w:rsidR="006432C5" w:rsidRPr="004E768F">
        <w:rPr>
          <w:rFonts w:ascii="Times New Roman" w:eastAsia="Times New Roman" w:hAnsi="Times New Roman" w:cs="Times New Roman"/>
          <w:bCs/>
          <w:sz w:val="24"/>
          <w:szCs w:val="24"/>
          <w:lang w:eastAsia="pl-PL"/>
        </w:rPr>
        <w:t>posób obliczania oraz sposób i t</w:t>
      </w:r>
      <w:r w:rsidR="0032452D">
        <w:rPr>
          <w:rFonts w:ascii="Times New Roman" w:eastAsia="Times New Roman" w:hAnsi="Times New Roman" w:cs="Times New Roman"/>
          <w:bCs/>
          <w:sz w:val="24"/>
          <w:szCs w:val="24"/>
          <w:lang w:eastAsia="pl-PL"/>
        </w:rPr>
        <w:t>ermin uiszczania opłaty rocznej</w:t>
      </w:r>
      <w:r w:rsidR="0071326C">
        <w:rPr>
          <w:rFonts w:ascii="Times New Roman" w:eastAsia="Times New Roman" w:hAnsi="Times New Roman" w:cs="Times New Roman"/>
          <w:bCs/>
          <w:sz w:val="24"/>
          <w:szCs w:val="24"/>
          <w:lang w:eastAsia="pl-PL"/>
        </w:rPr>
        <w:t xml:space="preserve"> określi </w:t>
      </w:r>
      <w:r w:rsidR="006432C5" w:rsidRPr="004E768F">
        <w:rPr>
          <w:rFonts w:ascii="Times New Roman" w:eastAsia="Times New Roman" w:hAnsi="Times New Roman" w:cs="Times New Roman"/>
          <w:bCs/>
          <w:sz w:val="24"/>
          <w:szCs w:val="24"/>
          <w:lang w:eastAsia="pl-PL"/>
        </w:rPr>
        <w:t>rozporządze</w:t>
      </w:r>
      <w:r w:rsidR="0071326C">
        <w:rPr>
          <w:rFonts w:ascii="Times New Roman" w:eastAsia="Times New Roman" w:hAnsi="Times New Roman" w:cs="Times New Roman"/>
          <w:bCs/>
          <w:sz w:val="24"/>
          <w:szCs w:val="24"/>
          <w:lang w:eastAsia="pl-PL"/>
        </w:rPr>
        <w:t>nie</w:t>
      </w:r>
      <w:r w:rsidR="006432C5" w:rsidRPr="004E768F">
        <w:rPr>
          <w:rFonts w:ascii="Times New Roman" w:eastAsia="Times New Roman" w:hAnsi="Times New Roman" w:cs="Times New Roman"/>
          <w:bCs/>
          <w:sz w:val="24"/>
          <w:szCs w:val="24"/>
          <w:lang w:eastAsia="pl-PL"/>
        </w:rPr>
        <w:t xml:space="preserve"> wydan</w:t>
      </w:r>
      <w:r w:rsidR="0071326C">
        <w:rPr>
          <w:rFonts w:ascii="Times New Roman" w:eastAsia="Times New Roman" w:hAnsi="Times New Roman" w:cs="Times New Roman"/>
          <w:bCs/>
          <w:sz w:val="24"/>
          <w:szCs w:val="24"/>
          <w:lang w:eastAsia="pl-PL"/>
        </w:rPr>
        <w:t>e</w:t>
      </w:r>
      <w:r w:rsidR="0032452D">
        <w:rPr>
          <w:rFonts w:ascii="Times New Roman" w:eastAsia="Times New Roman" w:hAnsi="Times New Roman" w:cs="Times New Roman"/>
          <w:bCs/>
          <w:sz w:val="24"/>
          <w:szCs w:val="24"/>
          <w:lang w:eastAsia="pl-PL"/>
        </w:rPr>
        <w:t xml:space="preserve"> </w:t>
      </w:r>
      <w:r w:rsidR="006432C5" w:rsidRPr="004E768F">
        <w:rPr>
          <w:rFonts w:ascii="Times New Roman" w:eastAsia="Times New Roman" w:hAnsi="Times New Roman" w:cs="Times New Roman"/>
          <w:bCs/>
          <w:sz w:val="24"/>
          <w:szCs w:val="24"/>
          <w:lang w:eastAsia="pl-PL"/>
        </w:rPr>
        <w:t>na podstawie art. 17 ust. 14 ustawy o nadzorze nad rynkiem kapitałowym.</w:t>
      </w:r>
    </w:p>
    <w:p w14:paraId="66D5DED4" w14:textId="77777777" w:rsidR="00780769" w:rsidRPr="004E768F" w:rsidRDefault="0071326C" w:rsidP="00922D36">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B85717">
        <w:rPr>
          <w:rFonts w:ascii="Times New Roman" w:eastAsia="Times New Roman" w:hAnsi="Times New Roman" w:cs="Times New Roman"/>
          <w:bCs/>
          <w:sz w:val="24"/>
          <w:szCs w:val="24"/>
          <w:lang w:eastAsia="pl-PL"/>
        </w:rPr>
        <w:t>Przepisy</w:t>
      </w:r>
      <w:r w:rsidR="00EF542F">
        <w:rPr>
          <w:rFonts w:ascii="Times New Roman" w:eastAsia="Times New Roman" w:hAnsi="Times New Roman" w:cs="Times New Roman"/>
          <w:b/>
          <w:bCs/>
          <w:sz w:val="24"/>
          <w:szCs w:val="24"/>
          <w:lang w:eastAsia="pl-PL"/>
        </w:rPr>
        <w:t xml:space="preserve"> art. 3</w:t>
      </w:r>
      <w:r w:rsidR="00A2037E">
        <w:rPr>
          <w:rFonts w:ascii="Times New Roman" w:eastAsia="Times New Roman" w:hAnsi="Times New Roman" w:cs="Times New Roman"/>
          <w:b/>
          <w:bCs/>
          <w:sz w:val="24"/>
          <w:szCs w:val="24"/>
          <w:lang w:eastAsia="pl-PL"/>
        </w:rPr>
        <w:t>3</w:t>
      </w:r>
      <w:r w:rsidR="0032452D">
        <w:rPr>
          <w:rFonts w:ascii="Times New Roman" w:eastAsia="Times New Roman" w:hAnsi="Times New Roman" w:cs="Times New Roman"/>
          <w:b/>
          <w:bCs/>
          <w:sz w:val="24"/>
          <w:szCs w:val="24"/>
          <w:lang w:eastAsia="pl-PL"/>
        </w:rPr>
        <w:t xml:space="preserve"> </w:t>
      </w:r>
      <w:r w:rsidR="0032452D" w:rsidRPr="00E904E8">
        <w:rPr>
          <w:rFonts w:ascii="Times New Roman" w:eastAsia="Times New Roman" w:hAnsi="Times New Roman" w:cs="Times New Roman"/>
          <w:bCs/>
          <w:sz w:val="24"/>
          <w:szCs w:val="24"/>
          <w:lang w:eastAsia="pl-PL"/>
        </w:rPr>
        <w:t>i</w:t>
      </w:r>
      <w:r w:rsidR="00EF542F">
        <w:rPr>
          <w:rFonts w:ascii="Times New Roman" w:eastAsia="Times New Roman" w:hAnsi="Times New Roman" w:cs="Times New Roman"/>
          <w:b/>
          <w:bCs/>
          <w:sz w:val="24"/>
          <w:szCs w:val="24"/>
          <w:lang w:eastAsia="pl-PL"/>
        </w:rPr>
        <w:t xml:space="preserve"> art. 3</w:t>
      </w:r>
      <w:r w:rsidR="00A2037E">
        <w:rPr>
          <w:rFonts w:ascii="Times New Roman" w:eastAsia="Times New Roman" w:hAnsi="Times New Roman" w:cs="Times New Roman"/>
          <w:b/>
          <w:bCs/>
          <w:sz w:val="24"/>
          <w:szCs w:val="24"/>
          <w:lang w:eastAsia="pl-PL"/>
        </w:rPr>
        <w:t>4</w:t>
      </w:r>
      <w:r>
        <w:rPr>
          <w:rFonts w:ascii="Times New Roman" w:eastAsia="Times New Roman" w:hAnsi="Times New Roman" w:cs="Times New Roman"/>
          <w:b/>
          <w:bCs/>
          <w:sz w:val="24"/>
          <w:szCs w:val="24"/>
          <w:lang w:eastAsia="pl-PL"/>
        </w:rPr>
        <w:t xml:space="preserve"> </w:t>
      </w:r>
      <w:r w:rsidR="0032452D">
        <w:rPr>
          <w:rFonts w:ascii="Times New Roman" w:eastAsia="Times New Roman" w:hAnsi="Times New Roman" w:cs="Times New Roman"/>
          <w:bCs/>
          <w:sz w:val="24"/>
          <w:szCs w:val="24"/>
          <w:lang w:eastAsia="pl-PL"/>
        </w:rPr>
        <w:t>określają</w:t>
      </w:r>
      <w:r w:rsidR="00F2604B" w:rsidRPr="0071326C">
        <w:rPr>
          <w:rFonts w:ascii="Times New Roman" w:eastAsia="Times New Roman" w:hAnsi="Times New Roman" w:cs="Times New Roman"/>
          <w:bCs/>
          <w:sz w:val="24"/>
          <w:szCs w:val="24"/>
          <w:lang w:eastAsia="pl-PL"/>
        </w:rPr>
        <w:t xml:space="preserve"> </w:t>
      </w:r>
      <w:r w:rsidR="00F2604B" w:rsidRPr="004E768F">
        <w:rPr>
          <w:rFonts w:ascii="Times New Roman" w:eastAsia="Times New Roman" w:hAnsi="Times New Roman" w:cs="Times New Roman"/>
          <w:bCs/>
          <w:sz w:val="24"/>
          <w:szCs w:val="24"/>
          <w:lang w:eastAsia="pl-PL"/>
        </w:rPr>
        <w:t>sankcje administracyjne za naruszenie przepisów ustawy</w:t>
      </w:r>
      <w:r w:rsidR="0032452D">
        <w:rPr>
          <w:rFonts w:ascii="Times New Roman" w:eastAsia="Times New Roman" w:hAnsi="Times New Roman" w:cs="Times New Roman"/>
          <w:bCs/>
          <w:sz w:val="24"/>
          <w:szCs w:val="24"/>
          <w:lang w:eastAsia="pl-PL"/>
        </w:rPr>
        <w:t xml:space="preserve"> i rozporządzenia</w:t>
      </w:r>
      <w:r w:rsidR="00F2604B" w:rsidRPr="004E768F">
        <w:rPr>
          <w:rFonts w:ascii="Times New Roman" w:eastAsia="Times New Roman" w:hAnsi="Times New Roman" w:cs="Times New Roman"/>
          <w:bCs/>
          <w:sz w:val="24"/>
          <w:szCs w:val="24"/>
          <w:lang w:eastAsia="pl-PL"/>
        </w:rPr>
        <w:t xml:space="preserve"> </w:t>
      </w:r>
      <w:r w:rsidR="0032452D">
        <w:rPr>
          <w:rFonts w:ascii="Times New Roman" w:eastAsia="Times New Roman" w:hAnsi="Times New Roman" w:cs="Times New Roman"/>
          <w:bCs/>
          <w:sz w:val="24"/>
          <w:szCs w:val="24"/>
          <w:lang w:eastAsia="pl-PL"/>
        </w:rPr>
        <w:t xml:space="preserve">2020/1503 </w:t>
      </w:r>
      <w:r w:rsidR="00F2604B" w:rsidRPr="004E768F">
        <w:rPr>
          <w:rFonts w:ascii="Times New Roman" w:eastAsia="Times New Roman" w:hAnsi="Times New Roman" w:cs="Times New Roman"/>
          <w:bCs/>
          <w:sz w:val="24"/>
          <w:szCs w:val="24"/>
          <w:lang w:eastAsia="pl-PL"/>
        </w:rPr>
        <w:t xml:space="preserve">oraz środki naprawcze. </w:t>
      </w:r>
      <w:r w:rsidR="00780769" w:rsidRPr="004E768F">
        <w:rPr>
          <w:rFonts w:ascii="Times New Roman" w:eastAsia="Times New Roman" w:hAnsi="Times New Roman" w:cs="Times New Roman"/>
          <w:bCs/>
          <w:sz w:val="24"/>
          <w:szCs w:val="24"/>
          <w:lang w:eastAsia="pl-PL"/>
        </w:rPr>
        <w:t xml:space="preserve">Stosownie do art. 39 ust. 1 rozporządzenia 2020/1503, państwa członkowskie przyznają właściwym organom – zgodnie z prawem krajowym – uprawnienia do nakładania kar administracyjnych i podejmowania innych odpowiednich środków administracyjnych, które muszą być skuteczne, proporcjonalne i odstraszające. </w:t>
      </w:r>
      <w:r w:rsidR="00376268" w:rsidRPr="004E768F">
        <w:rPr>
          <w:rFonts w:ascii="Times New Roman" w:eastAsia="Times New Roman" w:hAnsi="Times New Roman" w:cs="Times New Roman"/>
          <w:bCs/>
          <w:sz w:val="24"/>
          <w:szCs w:val="24"/>
          <w:lang w:eastAsia="pl-PL"/>
        </w:rPr>
        <w:t xml:space="preserve">W art. 39 ust. 2 rozporządzenia 2020/1503 ustanowiono katalog sankcji administracyjnych, które powinny znaleźć odzwierciedlenie w przepisach krajowych. </w:t>
      </w:r>
      <w:r w:rsidR="00780769" w:rsidRPr="004E768F">
        <w:rPr>
          <w:rFonts w:ascii="Times New Roman" w:eastAsia="Times New Roman" w:hAnsi="Times New Roman" w:cs="Times New Roman"/>
          <w:bCs/>
          <w:sz w:val="24"/>
          <w:szCs w:val="24"/>
          <w:lang w:eastAsia="pl-PL"/>
        </w:rPr>
        <w:t>Propon</w:t>
      </w:r>
      <w:r w:rsidR="00376268">
        <w:rPr>
          <w:rFonts w:ascii="Times New Roman" w:eastAsia="Times New Roman" w:hAnsi="Times New Roman" w:cs="Times New Roman"/>
          <w:bCs/>
          <w:sz w:val="24"/>
          <w:szCs w:val="24"/>
          <w:lang w:eastAsia="pl-PL"/>
        </w:rPr>
        <w:t xml:space="preserve">owane </w:t>
      </w:r>
      <w:r w:rsidR="00780769" w:rsidRPr="004E768F">
        <w:rPr>
          <w:rFonts w:ascii="Times New Roman" w:eastAsia="Times New Roman" w:hAnsi="Times New Roman" w:cs="Times New Roman"/>
          <w:bCs/>
          <w:sz w:val="24"/>
          <w:szCs w:val="24"/>
          <w:lang w:eastAsia="pl-PL"/>
        </w:rPr>
        <w:t>kar</w:t>
      </w:r>
      <w:r w:rsidR="00376268">
        <w:rPr>
          <w:rFonts w:ascii="Times New Roman" w:eastAsia="Times New Roman" w:hAnsi="Times New Roman" w:cs="Times New Roman"/>
          <w:bCs/>
          <w:sz w:val="24"/>
          <w:szCs w:val="24"/>
          <w:lang w:eastAsia="pl-PL"/>
        </w:rPr>
        <w:t>y</w:t>
      </w:r>
      <w:r w:rsidR="00780769" w:rsidRPr="004E768F">
        <w:rPr>
          <w:rFonts w:ascii="Times New Roman" w:eastAsia="Times New Roman" w:hAnsi="Times New Roman" w:cs="Times New Roman"/>
          <w:bCs/>
          <w:sz w:val="24"/>
          <w:szCs w:val="24"/>
          <w:lang w:eastAsia="pl-PL"/>
        </w:rPr>
        <w:t xml:space="preserve"> administracyjn</w:t>
      </w:r>
      <w:r w:rsidR="00376268">
        <w:rPr>
          <w:rFonts w:ascii="Times New Roman" w:eastAsia="Times New Roman" w:hAnsi="Times New Roman" w:cs="Times New Roman"/>
          <w:bCs/>
          <w:sz w:val="24"/>
          <w:szCs w:val="24"/>
          <w:lang w:eastAsia="pl-PL"/>
        </w:rPr>
        <w:t xml:space="preserve">e będą </w:t>
      </w:r>
      <w:r w:rsidR="00780769" w:rsidRPr="004E768F">
        <w:rPr>
          <w:rFonts w:ascii="Times New Roman" w:eastAsia="Times New Roman" w:hAnsi="Times New Roman" w:cs="Times New Roman"/>
          <w:bCs/>
          <w:sz w:val="24"/>
          <w:szCs w:val="24"/>
          <w:lang w:eastAsia="pl-PL"/>
        </w:rPr>
        <w:t>zbliżon</w:t>
      </w:r>
      <w:r w:rsidR="00376268">
        <w:rPr>
          <w:rFonts w:ascii="Times New Roman" w:eastAsia="Times New Roman" w:hAnsi="Times New Roman" w:cs="Times New Roman"/>
          <w:bCs/>
          <w:sz w:val="24"/>
          <w:szCs w:val="24"/>
          <w:lang w:eastAsia="pl-PL"/>
        </w:rPr>
        <w:t>e</w:t>
      </w:r>
      <w:r w:rsidR="00780769" w:rsidRPr="004E768F">
        <w:rPr>
          <w:rFonts w:ascii="Times New Roman" w:eastAsia="Times New Roman" w:hAnsi="Times New Roman" w:cs="Times New Roman"/>
          <w:bCs/>
          <w:sz w:val="24"/>
          <w:szCs w:val="24"/>
          <w:lang w:eastAsia="pl-PL"/>
        </w:rPr>
        <w:t xml:space="preserve"> do kar</w:t>
      </w:r>
      <w:r w:rsidR="00376268">
        <w:rPr>
          <w:rFonts w:ascii="Times New Roman" w:eastAsia="Times New Roman" w:hAnsi="Times New Roman" w:cs="Times New Roman"/>
          <w:bCs/>
          <w:sz w:val="24"/>
          <w:szCs w:val="24"/>
          <w:lang w:eastAsia="pl-PL"/>
        </w:rPr>
        <w:t xml:space="preserve"> stosowanych przez Komisję wobe</w:t>
      </w:r>
      <w:r w:rsidR="0032452D">
        <w:rPr>
          <w:rFonts w:ascii="Times New Roman" w:eastAsia="Times New Roman" w:hAnsi="Times New Roman" w:cs="Times New Roman"/>
          <w:bCs/>
          <w:sz w:val="24"/>
          <w:szCs w:val="24"/>
          <w:lang w:eastAsia="pl-PL"/>
        </w:rPr>
        <w:t>c</w:t>
      </w:r>
      <w:r w:rsidR="00780769" w:rsidRPr="004E768F">
        <w:rPr>
          <w:rFonts w:ascii="Times New Roman" w:eastAsia="Times New Roman" w:hAnsi="Times New Roman" w:cs="Times New Roman"/>
          <w:bCs/>
          <w:sz w:val="24"/>
          <w:szCs w:val="24"/>
          <w:lang w:eastAsia="pl-PL"/>
        </w:rPr>
        <w:t xml:space="preserve"> firm inwestycyjnych oraz osób odpowiedzialnych za naruszenia popełnione przez firmę inwestycyjną (art. 169a ustawy o obrocie instrumentami finansowymi).</w:t>
      </w:r>
    </w:p>
    <w:p w14:paraId="35D25A5C" w14:textId="77777777" w:rsidR="00AA4CAD" w:rsidRPr="004E768F" w:rsidRDefault="00780769" w:rsidP="00CD3E8E">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Maksymalna wysokość kary pieniężnej, którą Komisja będzie mogła nałożyć na podmioty odpowiedzialne za naruszenia przepisów, została wyznaczona na 2 250 000 zł. Zgodnie z art. 39 ust. 2 lit. e oraz f rozporządzenia 2020/1503 maksymalna wysokość administracyjnej kary pieniężnej wynosi 500 000 euro, a w państwach członkowskich, których walutą nie jest euro – równowartość 500 000 euro w walucie krajowej na dzień 9 listopada 2020 r. Zgodnie z </w:t>
      </w:r>
      <w:r w:rsidR="00220E58" w:rsidRPr="004E768F">
        <w:rPr>
          <w:rFonts w:ascii="Times New Roman" w:eastAsia="Times New Roman" w:hAnsi="Times New Roman" w:cs="Times New Roman"/>
          <w:bCs/>
          <w:sz w:val="24"/>
          <w:szCs w:val="24"/>
          <w:lang w:eastAsia="pl-PL"/>
        </w:rPr>
        <w:t>informacją o kursie wymiany euro</w:t>
      </w:r>
      <w:r w:rsidR="00472531" w:rsidRPr="004E768F">
        <w:rPr>
          <w:rFonts w:ascii="Times New Roman" w:eastAsia="Times New Roman" w:hAnsi="Times New Roman" w:cs="Times New Roman"/>
          <w:bCs/>
          <w:sz w:val="24"/>
          <w:szCs w:val="24"/>
          <w:lang w:eastAsia="pl-PL"/>
        </w:rPr>
        <w:t xml:space="preserve">, opracowaną przez </w:t>
      </w:r>
      <w:r w:rsidR="00220E58" w:rsidRPr="004E768F">
        <w:rPr>
          <w:rFonts w:ascii="Times New Roman" w:eastAsia="Times New Roman" w:hAnsi="Times New Roman" w:cs="Times New Roman"/>
          <w:bCs/>
          <w:sz w:val="24"/>
          <w:szCs w:val="24"/>
          <w:lang w:eastAsia="pl-PL"/>
        </w:rPr>
        <w:t>Europejski Bank Centralny</w:t>
      </w:r>
      <w:r w:rsidR="00472531" w:rsidRPr="004E768F">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i/>
          <w:sz w:val="24"/>
          <w:szCs w:val="24"/>
          <w:lang w:eastAsia="pl-PL"/>
        </w:rPr>
        <w:t>Euro Foreign Exchange Reference Rates, 09 November 2020</w:t>
      </w:r>
      <w:r w:rsidR="00220E58" w:rsidRPr="004E768F">
        <w:rPr>
          <w:rFonts w:ascii="Times New Roman" w:eastAsia="Times New Roman" w:hAnsi="Times New Roman" w:cs="Times New Roman"/>
          <w:bCs/>
          <w:sz w:val="24"/>
          <w:szCs w:val="24"/>
          <w:lang w:eastAsia="pl-PL"/>
        </w:rPr>
        <w:t xml:space="preserve">, dostępna na stronie internetowej </w:t>
      </w:r>
      <w:hyperlink r:id="rId8" w:history="1">
        <w:r w:rsidR="00220E58" w:rsidRPr="00936033">
          <w:rPr>
            <w:rStyle w:val="Hipercze"/>
            <w:rFonts w:ascii="Times New Roman" w:eastAsia="Times New Roman" w:hAnsi="Times New Roman" w:cs="Times New Roman"/>
            <w:bCs/>
            <w:i/>
            <w:color w:val="auto"/>
            <w:sz w:val="24"/>
            <w:szCs w:val="24"/>
            <w:u w:val="none"/>
            <w:lang w:eastAsia="pl-PL"/>
          </w:rPr>
          <w:t>https://www.ecb.europa.eu/stats/exchange/eurofxref/shared/pdf/2020/11/20201109.pdf</w:t>
        </w:r>
      </w:hyperlink>
      <w:r w:rsidR="00220E58" w:rsidRPr="00936033">
        <w:rPr>
          <w:rFonts w:ascii="Times New Roman" w:eastAsia="Times New Roman" w:hAnsi="Times New Roman" w:cs="Times New Roman"/>
          <w:bCs/>
          <w:i/>
          <w:sz w:val="24"/>
          <w:szCs w:val="24"/>
          <w:lang w:eastAsia="pl-PL"/>
        </w:rPr>
        <w:t>)</w:t>
      </w:r>
      <w:r w:rsidR="00220E58" w:rsidRPr="00B85717">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kurs euro wynosił 4,46</w:t>
      </w:r>
      <w:r w:rsidR="00472531" w:rsidRPr="004E768F">
        <w:rPr>
          <w:rFonts w:ascii="Times New Roman" w:eastAsia="Times New Roman" w:hAnsi="Times New Roman" w:cs="Times New Roman"/>
          <w:bCs/>
          <w:sz w:val="24"/>
          <w:szCs w:val="24"/>
          <w:lang w:eastAsia="pl-PL"/>
        </w:rPr>
        <w:t xml:space="preserve">7 zł. Po przeliczeniu kwoty 500 000 euro na </w:t>
      </w:r>
      <w:r w:rsidR="00220E58" w:rsidRPr="004E768F">
        <w:rPr>
          <w:rFonts w:ascii="Times New Roman" w:eastAsia="Times New Roman" w:hAnsi="Times New Roman" w:cs="Times New Roman"/>
          <w:bCs/>
          <w:sz w:val="24"/>
          <w:szCs w:val="24"/>
          <w:lang w:eastAsia="pl-PL"/>
        </w:rPr>
        <w:t>złote polskie daje to kwotę 2 23</w:t>
      </w:r>
      <w:r w:rsidR="00472531" w:rsidRPr="004E768F">
        <w:rPr>
          <w:rFonts w:ascii="Times New Roman" w:eastAsia="Times New Roman" w:hAnsi="Times New Roman" w:cs="Times New Roman"/>
          <w:bCs/>
          <w:sz w:val="24"/>
          <w:szCs w:val="24"/>
          <w:lang w:eastAsia="pl-PL"/>
        </w:rPr>
        <w:t>3 500 zł. Kwota ta została nieznacznie zaokrąglona w górę – do 2 250 000 zł.</w:t>
      </w:r>
    </w:p>
    <w:p w14:paraId="61E1521D" w14:textId="77777777" w:rsidR="00220E58" w:rsidRPr="004E768F" w:rsidRDefault="00B85717"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B25305">
        <w:rPr>
          <w:rFonts w:ascii="Times New Roman" w:eastAsia="Times New Roman" w:hAnsi="Times New Roman" w:cs="Times New Roman"/>
          <w:bCs/>
          <w:sz w:val="24"/>
          <w:szCs w:val="24"/>
          <w:lang w:eastAsia="pl-PL"/>
        </w:rPr>
        <w:t>Przepisy</w:t>
      </w:r>
      <w:r>
        <w:rPr>
          <w:rFonts w:ascii="Times New Roman" w:eastAsia="Times New Roman" w:hAnsi="Times New Roman" w:cs="Times New Roman"/>
          <w:b/>
          <w:bCs/>
          <w:sz w:val="24"/>
          <w:szCs w:val="24"/>
          <w:lang w:eastAsia="pl-PL"/>
        </w:rPr>
        <w:t xml:space="preserve"> </w:t>
      </w:r>
      <w:r w:rsidR="00EF542F">
        <w:rPr>
          <w:rFonts w:ascii="Times New Roman" w:eastAsia="Times New Roman" w:hAnsi="Times New Roman" w:cs="Times New Roman"/>
          <w:bCs/>
          <w:sz w:val="24"/>
          <w:szCs w:val="24"/>
          <w:lang w:eastAsia="pl-PL"/>
        </w:rPr>
        <w:t>art. 3</w:t>
      </w:r>
      <w:r w:rsidR="00A2037E">
        <w:rPr>
          <w:rFonts w:ascii="Times New Roman" w:eastAsia="Times New Roman" w:hAnsi="Times New Roman" w:cs="Times New Roman"/>
          <w:bCs/>
          <w:sz w:val="24"/>
          <w:szCs w:val="24"/>
          <w:lang w:eastAsia="pl-PL"/>
        </w:rPr>
        <w:t>5</w:t>
      </w:r>
      <w:r w:rsidR="00EF542F">
        <w:rPr>
          <w:rFonts w:ascii="Times New Roman" w:eastAsia="Times New Roman" w:hAnsi="Times New Roman" w:cs="Times New Roman"/>
          <w:bCs/>
          <w:sz w:val="24"/>
          <w:szCs w:val="24"/>
          <w:lang w:eastAsia="pl-PL"/>
        </w:rPr>
        <w:t xml:space="preserve"> i art. 3</w:t>
      </w:r>
      <w:r w:rsidR="00A2037E">
        <w:rPr>
          <w:rFonts w:ascii="Times New Roman" w:eastAsia="Times New Roman" w:hAnsi="Times New Roman" w:cs="Times New Roman"/>
          <w:bCs/>
          <w:sz w:val="24"/>
          <w:szCs w:val="24"/>
          <w:lang w:eastAsia="pl-PL"/>
        </w:rPr>
        <w:t>6</w:t>
      </w:r>
      <w:r w:rsidR="00B25305" w:rsidRPr="00C7149C">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reguluj</w:t>
      </w:r>
      <w:r w:rsidR="00B25305">
        <w:rPr>
          <w:rFonts w:ascii="Times New Roman" w:eastAsia="Times New Roman" w:hAnsi="Times New Roman" w:cs="Times New Roman"/>
          <w:bCs/>
          <w:sz w:val="24"/>
          <w:szCs w:val="24"/>
          <w:lang w:eastAsia="pl-PL"/>
        </w:rPr>
        <w:t>ą</w:t>
      </w:r>
      <w:r w:rsidR="00220E58" w:rsidRPr="004E768F">
        <w:rPr>
          <w:rFonts w:ascii="Times New Roman" w:eastAsia="Times New Roman" w:hAnsi="Times New Roman" w:cs="Times New Roman"/>
          <w:bCs/>
          <w:sz w:val="24"/>
          <w:szCs w:val="24"/>
          <w:lang w:eastAsia="pl-PL"/>
        </w:rPr>
        <w:t xml:space="preserve"> odpowiedzialność cywilnoprawną za treść arkusza kluczowych informacji inwestycyjnych</w:t>
      </w:r>
      <w:r w:rsidR="00B25305">
        <w:rPr>
          <w:rFonts w:ascii="Times New Roman" w:eastAsia="Times New Roman" w:hAnsi="Times New Roman" w:cs="Times New Roman"/>
          <w:bCs/>
          <w:sz w:val="24"/>
          <w:szCs w:val="24"/>
          <w:lang w:eastAsia="pl-PL"/>
        </w:rPr>
        <w:t xml:space="preserve">, tj. </w:t>
      </w:r>
      <w:r w:rsidR="0032452D">
        <w:rPr>
          <w:rFonts w:ascii="Times New Roman" w:eastAsia="Times New Roman" w:hAnsi="Times New Roman" w:cs="Times New Roman"/>
          <w:bCs/>
          <w:sz w:val="24"/>
          <w:szCs w:val="24"/>
          <w:lang w:eastAsia="pl-PL"/>
        </w:rPr>
        <w:t xml:space="preserve">odpowiedzialność </w:t>
      </w:r>
      <w:r w:rsidR="00220E58" w:rsidRPr="004E768F">
        <w:rPr>
          <w:rFonts w:ascii="Times New Roman" w:eastAsia="Times New Roman" w:hAnsi="Times New Roman" w:cs="Times New Roman"/>
          <w:bCs/>
          <w:sz w:val="24"/>
          <w:szCs w:val="24"/>
          <w:lang w:eastAsia="pl-PL"/>
        </w:rPr>
        <w:t xml:space="preserve">właściciela projektu lub </w:t>
      </w:r>
      <w:r w:rsidR="00220E58" w:rsidRPr="004E768F">
        <w:rPr>
          <w:rFonts w:ascii="Times New Roman" w:eastAsia="Times New Roman" w:hAnsi="Times New Roman" w:cs="Times New Roman"/>
          <w:bCs/>
          <w:sz w:val="24"/>
          <w:szCs w:val="24"/>
          <w:lang w:eastAsia="pl-PL"/>
        </w:rPr>
        <w:lastRenderedPageBreak/>
        <w:t>dostawc</w:t>
      </w:r>
      <w:r w:rsidR="0032452D">
        <w:rPr>
          <w:rFonts w:ascii="Times New Roman" w:eastAsia="Times New Roman" w:hAnsi="Times New Roman" w:cs="Times New Roman"/>
          <w:bCs/>
          <w:sz w:val="24"/>
          <w:szCs w:val="24"/>
          <w:lang w:eastAsia="pl-PL"/>
        </w:rPr>
        <w:t>y</w:t>
      </w:r>
      <w:r w:rsidR="00220E58" w:rsidRPr="004E768F">
        <w:rPr>
          <w:rFonts w:ascii="Times New Roman" w:eastAsia="Times New Roman" w:hAnsi="Times New Roman" w:cs="Times New Roman"/>
          <w:bCs/>
          <w:sz w:val="24"/>
          <w:szCs w:val="24"/>
          <w:lang w:eastAsia="pl-PL"/>
        </w:rPr>
        <w:t xml:space="preserve"> usług finansowania społecznościowego</w:t>
      </w:r>
      <w:r w:rsidR="00B25305">
        <w:rPr>
          <w:rFonts w:ascii="Times New Roman" w:eastAsia="Times New Roman" w:hAnsi="Times New Roman" w:cs="Times New Roman"/>
          <w:bCs/>
          <w:sz w:val="24"/>
          <w:szCs w:val="24"/>
          <w:lang w:eastAsia="pl-PL"/>
        </w:rPr>
        <w:t xml:space="preserve">, zgodnie z wymogami określonymi w </w:t>
      </w:r>
      <w:r w:rsidR="00220E58" w:rsidRPr="004E768F">
        <w:rPr>
          <w:rFonts w:ascii="Times New Roman" w:eastAsia="Times New Roman" w:hAnsi="Times New Roman" w:cs="Times New Roman"/>
          <w:bCs/>
          <w:sz w:val="24"/>
          <w:szCs w:val="24"/>
          <w:lang w:eastAsia="pl-PL"/>
        </w:rPr>
        <w:t>art. 23 ust. 9 i 10 oraz art. 24 ust. 4 i 5 rozporządzenia 2020/1503</w:t>
      </w:r>
      <w:r w:rsidR="00B25305">
        <w:rPr>
          <w:rFonts w:ascii="Times New Roman" w:eastAsia="Times New Roman" w:hAnsi="Times New Roman" w:cs="Times New Roman"/>
          <w:bCs/>
          <w:sz w:val="24"/>
          <w:szCs w:val="24"/>
          <w:lang w:eastAsia="pl-PL"/>
        </w:rPr>
        <w:t xml:space="preserve">. </w:t>
      </w:r>
      <w:r w:rsidR="00220E58" w:rsidRPr="004E768F">
        <w:rPr>
          <w:rFonts w:ascii="Times New Roman" w:eastAsia="Times New Roman" w:hAnsi="Times New Roman" w:cs="Times New Roman"/>
          <w:bCs/>
          <w:sz w:val="24"/>
          <w:szCs w:val="24"/>
          <w:lang w:eastAsia="pl-PL"/>
        </w:rPr>
        <w:t>Proponuje się uregulowanie odpowiedzialności cywilnoprawnej za treść arkusza kluczowych informacji inwestycyjnych oraz arkusza kluczowych informacji inwestycyjnych na poziomie platformy poprzez wprowadzenie przepisów zbieżnych z przepisami art. 22 ust. 4 i 5 oraz art. 98 ustawy o ofercie publicznej. Arkusz kluczowych informacji inwestycyjnych oraz arkusz kluczowych informacji inwestycyjnych na poziomie platformy pełnią podobną rolę, jaką obecnie w zależności od wielkości oferty publicznej pełnią prospekt, memorandum informacyjne oraz dokument informacyjny. Niezależnie od zakresu informacji, jaki należy podać w poszczególnych dokumentach, rodzaj odpowiedzialności oraz konsekwencje nierzetelnego sporządzenia dokumentu powinny być jednakowe.</w:t>
      </w:r>
    </w:p>
    <w:p w14:paraId="1C180272" w14:textId="77777777" w:rsidR="00220E58" w:rsidRPr="00CD3E8E" w:rsidRDefault="00454D5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3</w:t>
      </w:r>
      <w:r w:rsidR="00A2037E">
        <w:rPr>
          <w:rFonts w:ascii="Times New Roman" w:eastAsia="Times New Roman" w:hAnsi="Times New Roman" w:cs="Times New Roman"/>
          <w:b/>
          <w:bCs/>
          <w:sz w:val="24"/>
          <w:szCs w:val="24"/>
          <w:lang w:eastAsia="pl-PL"/>
        </w:rPr>
        <w:t>5</w:t>
      </w:r>
      <w:r w:rsidR="00220E58" w:rsidRPr="004E768F">
        <w:rPr>
          <w:rFonts w:ascii="Times New Roman" w:eastAsia="Times New Roman" w:hAnsi="Times New Roman" w:cs="Times New Roman"/>
          <w:bCs/>
          <w:sz w:val="24"/>
          <w:szCs w:val="24"/>
          <w:lang w:eastAsia="pl-PL"/>
        </w:rPr>
        <w:t xml:space="preserve"> wskazuje </w:t>
      </w:r>
      <w:r>
        <w:rPr>
          <w:rFonts w:ascii="Times New Roman" w:eastAsia="Times New Roman" w:hAnsi="Times New Roman" w:cs="Times New Roman"/>
          <w:bCs/>
          <w:sz w:val="24"/>
          <w:szCs w:val="24"/>
          <w:lang w:eastAsia="pl-PL"/>
        </w:rPr>
        <w:t xml:space="preserve">się </w:t>
      </w:r>
      <w:r w:rsidR="00220E58" w:rsidRPr="004E768F">
        <w:rPr>
          <w:rFonts w:ascii="Times New Roman" w:eastAsia="Times New Roman" w:hAnsi="Times New Roman" w:cs="Times New Roman"/>
          <w:bCs/>
          <w:sz w:val="24"/>
          <w:szCs w:val="24"/>
          <w:lang w:eastAsia="pl-PL"/>
        </w:rPr>
        <w:t xml:space="preserve">osoby odpowiedzialne za treść arkuszy kluczowych informacji inwestycyjnych i ich tłumaczeń oraz zakres tej odpowiedzialności </w:t>
      </w:r>
      <w:r w:rsidR="00220E58" w:rsidRPr="00CD3E8E">
        <w:rPr>
          <w:rFonts w:ascii="Times New Roman" w:eastAsia="Times New Roman" w:hAnsi="Times New Roman" w:cs="Times New Roman"/>
          <w:bCs/>
          <w:sz w:val="24"/>
          <w:szCs w:val="24"/>
          <w:lang w:eastAsia="pl-PL"/>
        </w:rPr>
        <w:t>(</w:t>
      </w:r>
      <w:r w:rsidR="00220E58" w:rsidRPr="008D07D8">
        <w:rPr>
          <w:rFonts w:ascii="Times New Roman" w:eastAsia="Times New Roman" w:hAnsi="Times New Roman" w:cs="Times New Roman"/>
          <w:b/>
          <w:bCs/>
          <w:sz w:val="24"/>
          <w:szCs w:val="24"/>
          <w:lang w:eastAsia="pl-PL"/>
        </w:rPr>
        <w:t>ust. 1–3</w:t>
      </w:r>
      <w:r w:rsidR="00220E58" w:rsidRPr="00CD3E8E">
        <w:rPr>
          <w:rFonts w:ascii="Times New Roman" w:eastAsia="Times New Roman" w:hAnsi="Times New Roman" w:cs="Times New Roman"/>
          <w:bCs/>
          <w:sz w:val="24"/>
          <w:szCs w:val="24"/>
          <w:lang w:eastAsia="pl-PL"/>
        </w:rPr>
        <w:t>) oraz zakres informacji o osobach odpowiedzialnych, które należy wskazać w tych dokumentach (</w:t>
      </w:r>
      <w:r w:rsidR="00220E58" w:rsidRPr="008D07D8">
        <w:rPr>
          <w:rFonts w:ascii="Times New Roman" w:eastAsia="Times New Roman" w:hAnsi="Times New Roman" w:cs="Times New Roman"/>
          <w:b/>
          <w:bCs/>
          <w:sz w:val="24"/>
          <w:szCs w:val="24"/>
          <w:lang w:eastAsia="pl-PL"/>
        </w:rPr>
        <w:t xml:space="preserve">ust. 4 </w:t>
      </w:r>
      <w:r w:rsidR="00220E58" w:rsidRPr="008D07D8">
        <w:rPr>
          <w:rFonts w:ascii="Times New Roman" w:eastAsia="Times New Roman" w:hAnsi="Times New Roman" w:cs="Times New Roman"/>
          <w:bCs/>
          <w:sz w:val="24"/>
          <w:szCs w:val="24"/>
          <w:lang w:eastAsia="pl-PL"/>
        </w:rPr>
        <w:t xml:space="preserve">i </w:t>
      </w:r>
      <w:r w:rsidR="00220E58" w:rsidRPr="008D07D8">
        <w:rPr>
          <w:rFonts w:ascii="Times New Roman" w:eastAsia="Times New Roman" w:hAnsi="Times New Roman" w:cs="Times New Roman"/>
          <w:b/>
          <w:bCs/>
          <w:sz w:val="24"/>
          <w:szCs w:val="24"/>
          <w:lang w:eastAsia="pl-PL"/>
        </w:rPr>
        <w:t>5</w:t>
      </w:r>
      <w:r w:rsidR="00220E58" w:rsidRPr="00CD3E8E">
        <w:rPr>
          <w:rFonts w:ascii="Times New Roman" w:eastAsia="Times New Roman" w:hAnsi="Times New Roman" w:cs="Times New Roman"/>
          <w:bCs/>
          <w:sz w:val="24"/>
          <w:szCs w:val="24"/>
          <w:lang w:eastAsia="pl-PL"/>
        </w:rPr>
        <w:t>).</w:t>
      </w:r>
    </w:p>
    <w:p w14:paraId="60229612" w14:textId="77777777" w:rsidR="00AA4CAD" w:rsidRDefault="00454D5F" w:rsidP="00E75277">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BC040E">
        <w:rPr>
          <w:rFonts w:ascii="Times New Roman" w:eastAsia="Times New Roman" w:hAnsi="Times New Roman" w:cs="Times New Roman"/>
          <w:bCs/>
          <w:sz w:val="24"/>
          <w:szCs w:val="24"/>
          <w:lang w:eastAsia="pl-PL"/>
        </w:rPr>
        <w:t xml:space="preserve">Przepis </w:t>
      </w:r>
      <w:r>
        <w:rPr>
          <w:rFonts w:ascii="Times New Roman" w:eastAsia="Times New Roman" w:hAnsi="Times New Roman" w:cs="Times New Roman"/>
          <w:b/>
          <w:bCs/>
          <w:sz w:val="24"/>
          <w:szCs w:val="24"/>
          <w:lang w:eastAsia="pl-PL"/>
        </w:rPr>
        <w:t>a</w:t>
      </w:r>
      <w:r w:rsidR="00220E58" w:rsidRPr="004E768F">
        <w:rPr>
          <w:rFonts w:ascii="Times New Roman" w:eastAsia="Times New Roman" w:hAnsi="Times New Roman" w:cs="Times New Roman"/>
          <w:b/>
          <w:bCs/>
          <w:sz w:val="24"/>
          <w:szCs w:val="24"/>
          <w:lang w:eastAsia="pl-PL"/>
        </w:rPr>
        <w:t>rt</w:t>
      </w:r>
      <w:r w:rsidR="00EF542F">
        <w:rPr>
          <w:rFonts w:ascii="Times New Roman" w:eastAsia="Times New Roman" w:hAnsi="Times New Roman" w:cs="Times New Roman"/>
          <w:b/>
          <w:bCs/>
          <w:sz w:val="24"/>
          <w:szCs w:val="24"/>
          <w:lang w:eastAsia="pl-PL"/>
        </w:rPr>
        <w:t>. 3</w:t>
      </w:r>
      <w:r w:rsidR="00A2037E">
        <w:rPr>
          <w:rFonts w:ascii="Times New Roman" w:eastAsia="Times New Roman" w:hAnsi="Times New Roman" w:cs="Times New Roman"/>
          <w:b/>
          <w:bCs/>
          <w:sz w:val="24"/>
          <w:szCs w:val="24"/>
          <w:lang w:eastAsia="pl-PL"/>
        </w:rPr>
        <w:t>6</w:t>
      </w:r>
      <w:r w:rsidR="00220E58" w:rsidRPr="004E768F">
        <w:rPr>
          <w:rFonts w:ascii="Times New Roman" w:eastAsia="Times New Roman" w:hAnsi="Times New Roman" w:cs="Times New Roman"/>
          <w:bCs/>
          <w:sz w:val="24"/>
          <w:szCs w:val="24"/>
          <w:lang w:eastAsia="pl-PL"/>
        </w:rPr>
        <w:t xml:space="preserve"> zobowiązuje do naprawienia szkody wyrządzonej przez zamieszczenie nierzetelnych informacji w arkuszu kluczowych informacji </w:t>
      </w:r>
      <w:r w:rsidR="00220E58" w:rsidRPr="00CD3E8E">
        <w:rPr>
          <w:rFonts w:ascii="Times New Roman" w:eastAsia="Times New Roman" w:hAnsi="Times New Roman" w:cs="Times New Roman"/>
          <w:bCs/>
          <w:sz w:val="24"/>
          <w:szCs w:val="24"/>
          <w:lang w:eastAsia="pl-PL"/>
        </w:rPr>
        <w:t>inwestycyjnych (</w:t>
      </w:r>
      <w:r w:rsidR="00220E58" w:rsidRPr="008D07D8">
        <w:rPr>
          <w:rFonts w:ascii="Times New Roman" w:eastAsia="Times New Roman" w:hAnsi="Times New Roman" w:cs="Times New Roman"/>
          <w:b/>
          <w:bCs/>
          <w:sz w:val="24"/>
          <w:szCs w:val="24"/>
          <w:lang w:eastAsia="pl-PL"/>
        </w:rPr>
        <w:t>ust. 1</w:t>
      </w:r>
      <w:r w:rsidR="00220E58" w:rsidRPr="00CD3E8E">
        <w:rPr>
          <w:rFonts w:ascii="Times New Roman" w:eastAsia="Times New Roman" w:hAnsi="Times New Roman" w:cs="Times New Roman"/>
          <w:bCs/>
          <w:sz w:val="24"/>
          <w:szCs w:val="24"/>
          <w:lang w:eastAsia="pl-PL"/>
        </w:rPr>
        <w:t>), arkuszu kluczowych informacji inwestycyjnych na poziomie platformy (</w:t>
      </w:r>
      <w:r w:rsidR="00220E58" w:rsidRPr="008D07D8">
        <w:rPr>
          <w:rFonts w:ascii="Times New Roman" w:eastAsia="Times New Roman" w:hAnsi="Times New Roman" w:cs="Times New Roman"/>
          <w:b/>
          <w:bCs/>
          <w:sz w:val="24"/>
          <w:szCs w:val="24"/>
          <w:lang w:eastAsia="pl-PL"/>
        </w:rPr>
        <w:t>ust. 2</w:t>
      </w:r>
      <w:r w:rsidR="00220E58" w:rsidRPr="00CD3E8E">
        <w:rPr>
          <w:rFonts w:ascii="Times New Roman" w:eastAsia="Times New Roman" w:hAnsi="Times New Roman" w:cs="Times New Roman"/>
          <w:bCs/>
          <w:sz w:val="24"/>
          <w:szCs w:val="24"/>
          <w:lang w:eastAsia="pl-PL"/>
        </w:rPr>
        <w:t>) oraz w tłumaczeniach tych dokumentów (</w:t>
      </w:r>
      <w:r w:rsidR="00220E58" w:rsidRPr="008D07D8">
        <w:rPr>
          <w:rFonts w:ascii="Times New Roman" w:eastAsia="Times New Roman" w:hAnsi="Times New Roman" w:cs="Times New Roman"/>
          <w:b/>
          <w:bCs/>
          <w:sz w:val="24"/>
          <w:szCs w:val="24"/>
          <w:lang w:eastAsia="pl-PL"/>
        </w:rPr>
        <w:t>ust. 3</w:t>
      </w:r>
      <w:r w:rsidR="00220E58" w:rsidRPr="00CD3E8E">
        <w:rPr>
          <w:rFonts w:ascii="Times New Roman" w:eastAsia="Times New Roman" w:hAnsi="Times New Roman" w:cs="Times New Roman"/>
          <w:bCs/>
          <w:sz w:val="24"/>
          <w:szCs w:val="24"/>
          <w:lang w:eastAsia="pl-PL"/>
        </w:rPr>
        <w:t>).</w:t>
      </w:r>
    </w:p>
    <w:p w14:paraId="29E41565" w14:textId="77777777" w:rsidR="00220E58" w:rsidRPr="00CD3E8E" w:rsidRDefault="00A60432" w:rsidP="00E75277">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Przepis </w:t>
      </w:r>
      <w:r w:rsidRPr="00A60432">
        <w:rPr>
          <w:rFonts w:ascii="Times New Roman" w:eastAsia="Times New Roman" w:hAnsi="Times New Roman" w:cs="Times New Roman"/>
          <w:b/>
          <w:bCs/>
          <w:sz w:val="24"/>
          <w:szCs w:val="24"/>
          <w:lang w:eastAsia="pl-PL"/>
        </w:rPr>
        <w:t>ust. 4</w:t>
      </w:r>
      <w:r>
        <w:rPr>
          <w:rFonts w:ascii="Times New Roman" w:eastAsia="Times New Roman" w:hAnsi="Times New Roman" w:cs="Times New Roman"/>
          <w:bCs/>
          <w:sz w:val="24"/>
          <w:szCs w:val="24"/>
          <w:lang w:eastAsia="pl-PL"/>
        </w:rPr>
        <w:t xml:space="preserve"> przesądza o odpowiedzialności solidarnej podmiotów sporządzających informacje, natomiast </w:t>
      </w:r>
      <w:r w:rsidRPr="00A60432">
        <w:rPr>
          <w:rFonts w:ascii="Times New Roman" w:eastAsia="Times New Roman" w:hAnsi="Times New Roman" w:cs="Times New Roman"/>
          <w:b/>
          <w:bCs/>
          <w:sz w:val="24"/>
          <w:szCs w:val="24"/>
          <w:lang w:eastAsia="pl-PL"/>
        </w:rPr>
        <w:t>ust. 5</w:t>
      </w:r>
      <w:r>
        <w:rPr>
          <w:rFonts w:ascii="Times New Roman" w:eastAsia="Times New Roman" w:hAnsi="Times New Roman" w:cs="Times New Roman"/>
          <w:bCs/>
          <w:sz w:val="24"/>
          <w:szCs w:val="24"/>
          <w:lang w:eastAsia="pl-PL"/>
        </w:rPr>
        <w:t xml:space="preserve"> nakłada obowiązek dokładania staranności wynikającej z zawodowego charakteru swojej działalności. Przepisy te są analogiczne do przepisów art. 98 ust. 6 i 9 ustawy o ofercie publicznej.</w:t>
      </w:r>
    </w:p>
    <w:p w14:paraId="2E1589E7" w14:textId="77777777" w:rsidR="00472531" w:rsidRPr="00B25305" w:rsidRDefault="00B25305" w:rsidP="005E7A4C">
      <w:pPr>
        <w:suppressAutoHyphens/>
        <w:autoSpaceDE w:val="0"/>
        <w:autoSpaceDN w:val="0"/>
        <w:adjustRightInd w:val="0"/>
        <w:spacing w:before="120" w:after="120"/>
        <w:ind w:firstLine="510"/>
        <w:rPr>
          <w:rFonts w:ascii="Times New Roman" w:eastAsia="Times New Roman" w:hAnsi="Times New Roman" w:cs="Times New Roman"/>
          <w:b/>
          <w:bCs/>
          <w:sz w:val="24"/>
          <w:szCs w:val="24"/>
          <w:lang w:eastAsia="pl-PL"/>
        </w:rPr>
      </w:pPr>
      <w:r w:rsidRPr="00B25305">
        <w:rPr>
          <w:rFonts w:ascii="Times New Roman" w:eastAsia="Times New Roman" w:hAnsi="Times New Roman" w:cs="Times New Roman"/>
          <w:bCs/>
          <w:sz w:val="24"/>
          <w:szCs w:val="24"/>
          <w:lang w:eastAsia="pl-PL"/>
        </w:rPr>
        <w:t>Przepisy art.</w:t>
      </w:r>
      <w:r w:rsidR="006E61E0" w:rsidRPr="00922D36">
        <w:rPr>
          <w:rFonts w:ascii="Times New Roman" w:eastAsia="Times New Roman" w:hAnsi="Times New Roman" w:cs="Times New Roman"/>
          <w:bCs/>
          <w:sz w:val="24"/>
          <w:szCs w:val="24"/>
          <w:lang w:eastAsia="pl-PL"/>
        </w:rPr>
        <w:t xml:space="preserve"> </w:t>
      </w:r>
      <w:r w:rsidR="00EF542F">
        <w:rPr>
          <w:rFonts w:ascii="Times New Roman" w:eastAsia="Times New Roman" w:hAnsi="Times New Roman" w:cs="Times New Roman"/>
          <w:bCs/>
          <w:sz w:val="24"/>
          <w:szCs w:val="24"/>
          <w:lang w:eastAsia="pl-PL"/>
        </w:rPr>
        <w:t>3</w:t>
      </w:r>
      <w:r w:rsidR="00A2037E">
        <w:rPr>
          <w:rFonts w:ascii="Times New Roman" w:eastAsia="Times New Roman" w:hAnsi="Times New Roman" w:cs="Times New Roman"/>
          <w:bCs/>
          <w:sz w:val="24"/>
          <w:szCs w:val="24"/>
          <w:lang w:eastAsia="pl-PL"/>
        </w:rPr>
        <w:t>7</w:t>
      </w:r>
      <w:r w:rsidR="00EF542F">
        <w:rPr>
          <w:rFonts w:ascii="Times New Roman" w:eastAsia="Times New Roman" w:hAnsi="Times New Roman" w:cs="Times New Roman"/>
          <w:bCs/>
          <w:sz w:val="24"/>
          <w:szCs w:val="24"/>
          <w:lang w:eastAsia="pl-PL"/>
        </w:rPr>
        <w:t>–4</w:t>
      </w:r>
      <w:r w:rsidR="00A2037E">
        <w:rPr>
          <w:rFonts w:ascii="Times New Roman" w:eastAsia="Times New Roman" w:hAnsi="Times New Roman" w:cs="Times New Roman"/>
          <w:bCs/>
          <w:sz w:val="24"/>
          <w:szCs w:val="24"/>
          <w:lang w:eastAsia="pl-PL"/>
        </w:rPr>
        <w:t>2</w:t>
      </w:r>
      <w:r w:rsidRPr="00C7149C">
        <w:rPr>
          <w:rFonts w:ascii="Times New Roman" w:eastAsia="Times New Roman" w:hAnsi="Times New Roman" w:cs="Times New Roman"/>
          <w:bCs/>
          <w:sz w:val="24"/>
          <w:szCs w:val="24"/>
          <w:lang w:eastAsia="pl-PL"/>
        </w:rPr>
        <w:t xml:space="preserve"> </w:t>
      </w:r>
      <w:r w:rsidR="00A80363" w:rsidRPr="004E768F">
        <w:rPr>
          <w:rFonts w:ascii="Times New Roman" w:eastAsia="Times New Roman" w:hAnsi="Times New Roman" w:cs="Times New Roman"/>
          <w:bCs/>
          <w:sz w:val="24"/>
          <w:szCs w:val="24"/>
          <w:lang w:eastAsia="pl-PL"/>
        </w:rPr>
        <w:t>wprowadza</w:t>
      </w:r>
      <w:r w:rsidR="006E61E0">
        <w:rPr>
          <w:rFonts w:ascii="Times New Roman" w:eastAsia="Times New Roman" w:hAnsi="Times New Roman" w:cs="Times New Roman"/>
          <w:bCs/>
          <w:sz w:val="24"/>
          <w:szCs w:val="24"/>
          <w:lang w:eastAsia="pl-PL"/>
        </w:rPr>
        <w:t>ją</w:t>
      </w:r>
      <w:r w:rsidR="00A80363" w:rsidRPr="004E768F">
        <w:rPr>
          <w:rFonts w:ascii="Times New Roman" w:eastAsia="Times New Roman" w:hAnsi="Times New Roman" w:cs="Times New Roman"/>
          <w:bCs/>
          <w:sz w:val="24"/>
          <w:szCs w:val="24"/>
          <w:lang w:eastAsia="pl-PL"/>
        </w:rPr>
        <w:t xml:space="preserve"> przepisy karne za naruszenie ustawy lub rozporządzenia 2020/1503. </w:t>
      </w:r>
      <w:r w:rsidR="00006E4F">
        <w:rPr>
          <w:rFonts w:ascii="Times New Roman" w:eastAsia="Times New Roman" w:hAnsi="Times New Roman" w:cs="Times New Roman"/>
          <w:bCs/>
          <w:sz w:val="24"/>
          <w:szCs w:val="24"/>
          <w:lang w:eastAsia="pl-PL"/>
        </w:rPr>
        <w:t>W a</w:t>
      </w:r>
      <w:r w:rsidR="00A80363" w:rsidRPr="004E768F">
        <w:rPr>
          <w:rFonts w:ascii="Times New Roman" w:eastAsia="Times New Roman" w:hAnsi="Times New Roman" w:cs="Times New Roman"/>
          <w:bCs/>
          <w:sz w:val="24"/>
          <w:szCs w:val="24"/>
          <w:lang w:eastAsia="pl-PL"/>
        </w:rPr>
        <w:t>rt. 39 ust. 1 rozporządzenia 2020/1503 podkreśl</w:t>
      </w:r>
      <w:r w:rsidR="00006E4F">
        <w:rPr>
          <w:rFonts w:ascii="Times New Roman" w:eastAsia="Times New Roman" w:hAnsi="Times New Roman" w:cs="Times New Roman"/>
          <w:bCs/>
          <w:sz w:val="24"/>
          <w:szCs w:val="24"/>
          <w:lang w:eastAsia="pl-PL"/>
        </w:rPr>
        <w:t xml:space="preserve">ono </w:t>
      </w:r>
      <w:r w:rsidR="00A80363" w:rsidRPr="004E768F">
        <w:rPr>
          <w:rFonts w:ascii="Times New Roman" w:eastAsia="Times New Roman" w:hAnsi="Times New Roman" w:cs="Times New Roman"/>
          <w:bCs/>
          <w:sz w:val="24"/>
          <w:szCs w:val="24"/>
          <w:lang w:eastAsia="pl-PL"/>
        </w:rPr>
        <w:t>prawo państw członkowskich do wprowadzenia i nakładania sankcji karnych za naruszenie prze</w:t>
      </w:r>
      <w:r w:rsidR="006E61E0">
        <w:rPr>
          <w:rFonts w:ascii="Times New Roman" w:eastAsia="Times New Roman" w:hAnsi="Times New Roman" w:cs="Times New Roman"/>
          <w:bCs/>
          <w:sz w:val="24"/>
          <w:szCs w:val="24"/>
          <w:lang w:eastAsia="pl-PL"/>
        </w:rPr>
        <w:t>pisów rozporządzenia 2020/1503.</w:t>
      </w:r>
    </w:p>
    <w:p w14:paraId="0B581DF7" w14:textId="77777777" w:rsidR="00E86B03" w:rsidRPr="004E768F" w:rsidRDefault="00454D5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w:t>
      </w:r>
      <w:r w:rsidR="00EF542F">
        <w:rPr>
          <w:rFonts w:ascii="Times New Roman" w:eastAsia="Times New Roman" w:hAnsi="Times New Roman" w:cs="Times New Roman"/>
          <w:b/>
          <w:bCs/>
          <w:sz w:val="24"/>
          <w:szCs w:val="24"/>
          <w:lang w:eastAsia="pl-PL"/>
        </w:rPr>
        <w:t>rt. 3</w:t>
      </w:r>
      <w:r w:rsidR="00A2037E">
        <w:rPr>
          <w:rFonts w:ascii="Times New Roman" w:eastAsia="Times New Roman" w:hAnsi="Times New Roman" w:cs="Times New Roman"/>
          <w:b/>
          <w:bCs/>
          <w:sz w:val="24"/>
          <w:szCs w:val="24"/>
          <w:lang w:eastAsia="pl-PL"/>
        </w:rPr>
        <w:t>7</w:t>
      </w:r>
      <w:r w:rsidR="00A80363" w:rsidRPr="004E768F">
        <w:rPr>
          <w:rFonts w:ascii="Times New Roman" w:eastAsia="Times New Roman" w:hAnsi="Times New Roman" w:cs="Times New Roman"/>
          <w:bCs/>
          <w:sz w:val="24"/>
          <w:szCs w:val="24"/>
          <w:lang w:eastAsia="pl-PL"/>
        </w:rPr>
        <w:t xml:space="preserve"> wprowadza </w:t>
      </w:r>
      <w:r>
        <w:rPr>
          <w:rFonts w:ascii="Times New Roman" w:eastAsia="Times New Roman" w:hAnsi="Times New Roman" w:cs="Times New Roman"/>
          <w:bCs/>
          <w:sz w:val="24"/>
          <w:szCs w:val="24"/>
          <w:lang w:eastAsia="pl-PL"/>
        </w:rPr>
        <w:t xml:space="preserve">się </w:t>
      </w:r>
      <w:r w:rsidR="00A80363" w:rsidRPr="004E768F">
        <w:rPr>
          <w:rFonts w:ascii="Times New Roman" w:eastAsia="Times New Roman" w:hAnsi="Times New Roman" w:cs="Times New Roman"/>
          <w:bCs/>
          <w:sz w:val="24"/>
          <w:szCs w:val="24"/>
          <w:lang w:eastAsia="pl-PL"/>
        </w:rPr>
        <w:t xml:space="preserve">sankcję za świadczenie usług finansowania społecznościowego bez zezwolenia, o którym mowa w art. 12 rozporządzenia 2020/1503. Czyn ten będzie zagrożony grzywną do 5 mln zł. </w:t>
      </w:r>
      <w:r w:rsidR="00E86B03" w:rsidRPr="004E768F">
        <w:rPr>
          <w:rFonts w:ascii="Times New Roman" w:eastAsia="Times New Roman" w:hAnsi="Times New Roman" w:cs="Times New Roman"/>
          <w:bCs/>
          <w:sz w:val="24"/>
          <w:szCs w:val="24"/>
          <w:lang w:eastAsia="pl-PL"/>
        </w:rPr>
        <w:t xml:space="preserve">Wysokość grzywny jest </w:t>
      </w:r>
      <w:r w:rsidR="00564C92">
        <w:rPr>
          <w:rFonts w:ascii="Times New Roman" w:eastAsia="Times New Roman" w:hAnsi="Times New Roman" w:cs="Times New Roman"/>
          <w:bCs/>
          <w:sz w:val="24"/>
          <w:szCs w:val="24"/>
          <w:lang w:eastAsia="pl-PL"/>
        </w:rPr>
        <w:t xml:space="preserve">taka sama </w:t>
      </w:r>
      <w:r w:rsidR="00E86B03" w:rsidRPr="004E768F">
        <w:rPr>
          <w:rFonts w:ascii="Times New Roman" w:eastAsia="Times New Roman" w:hAnsi="Times New Roman" w:cs="Times New Roman"/>
          <w:bCs/>
          <w:sz w:val="24"/>
          <w:szCs w:val="24"/>
          <w:lang w:eastAsia="pl-PL"/>
        </w:rPr>
        <w:t xml:space="preserve">jak w przypadku prowadzenia </w:t>
      </w:r>
      <w:r w:rsidR="00564C92" w:rsidRPr="004E768F">
        <w:rPr>
          <w:rFonts w:ascii="Times New Roman" w:eastAsia="Times New Roman" w:hAnsi="Times New Roman" w:cs="Times New Roman"/>
          <w:bCs/>
          <w:sz w:val="24"/>
          <w:szCs w:val="24"/>
          <w:lang w:eastAsia="pl-PL"/>
        </w:rPr>
        <w:t>bez wymaganego zezwolenia</w:t>
      </w:r>
      <w:r w:rsidR="00564C92">
        <w:rPr>
          <w:rFonts w:ascii="Times New Roman" w:eastAsia="Times New Roman" w:hAnsi="Times New Roman" w:cs="Times New Roman"/>
          <w:bCs/>
          <w:sz w:val="24"/>
          <w:szCs w:val="24"/>
          <w:lang w:eastAsia="pl-PL"/>
        </w:rPr>
        <w:t xml:space="preserve"> </w:t>
      </w:r>
      <w:r w:rsidR="00E86B03" w:rsidRPr="004E768F">
        <w:rPr>
          <w:rFonts w:ascii="Times New Roman" w:eastAsia="Times New Roman" w:hAnsi="Times New Roman" w:cs="Times New Roman"/>
          <w:bCs/>
          <w:sz w:val="24"/>
          <w:szCs w:val="24"/>
          <w:lang w:eastAsia="pl-PL"/>
        </w:rPr>
        <w:t xml:space="preserve">działalności w zakresie obrotu instrumentami finansowymi </w:t>
      </w:r>
      <w:r w:rsidR="00564C92">
        <w:rPr>
          <w:rFonts w:ascii="Times New Roman" w:eastAsia="Times New Roman" w:hAnsi="Times New Roman" w:cs="Times New Roman"/>
          <w:bCs/>
          <w:sz w:val="24"/>
          <w:szCs w:val="24"/>
          <w:lang w:eastAsia="pl-PL"/>
        </w:rPr>
        <w:t>(</w:t>
      </w:r>
      <w:r w:rsidR="00E86B03" w:rsidRPr="004E768F">
        <w:rPr>
          <w:rFonts w:ascii="Times New Roman" w:eastAsia="Times New Roman" w:hAnsi="Times New Roman" w:cs="Times New Roman"/>
          <w:bCs/>
          <w:sz w:val="24"/>
          <w:szCs w:val="24"/>
          <w:lang w:eastAsia="pl-PL"/>
        </w:rPr>
        <w:t>art. 178 ustawy o obrocie instrumentami finansowymi</w:t>
      </w:r>
      <w:r w:rsidR="00564C92">
        <w:rPr>
          <w:rFonts w:ascii="Times New Roman" w:eastAsia="Times New Roman" w:hAnsi="Times New Roman" w:cs="Times New Roman"/>
          <w:bCs/>
          <w:sz w:val="24"/>
          <w:szCs w:val="24"/>
          <w:lang w:eastAsia="pl-PL"/>
        </w:rPr>
        <w:t>)</w:t>
      </w:r>
      <w:r w:rsidR="00E86B03" w:rsidRPr="004E768F">
        <w:rPr>
          <w:rFonts w:ascii="Times New Roman" w:eastAsia="Times New Roman" w:hAnsi="Times New Roman" w:cs="Times New Roman"/>
          <w:bCs/>
          <w:sz w:val="24"/>
          <w:szCs w:val="24"/>
          <w:lang w:eastAsia="pl-PL"/>
        </w:rPr>
        <w:t>.</w:t>
      </w:r>
    </w:p>
    <w:p w14:paraId="4E82454D" w14:textId="77777777" w:rsidR="00E86B03" w:rsidRPr="004E768F" w:rsidRDefault="00E86B03"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Grzywną tej samej wysokości, na podstawie </w:t>
      </w:r>
      <w:r w:rsidR="00EF542F">
        <w:rPr>
          <w:rFonts w:ascii="Times New Roman" w:eastAsia="Times New Roman" w:hAnsi="Times New Roman" w:cs="Times New Roman"/>
          <w:b/>
          <w:bCs/>
          <w:sz w:val="24"/>
          <w:szCs w:val="24"/>
          <w:lang w:eastAsia="pl-PL"/>
        </w:rPr>
        <w:t>art. 3</w:t>
      </w:r>
      <w:r w:rsidR="00A2037E">
        <w:rPr>
          <w:rFonts w:ascii="Times New Roman" w:eastAsia="Times New Roman" w:hAnsi="Times New Roman" w:cs="Times New Roman"/>
          <w:b/>
          <w:bCs/>
          <w:sz w:val="24"/>
          <w:szCs w:val="24"/>
          <w:lang w:eastAsia="pl-PL"/>
        </w:rPr>
        <w:t>8</w:t>
      </w:r>
      <w:r w:rsidRPr="004E768F">
        <w:rPr>
          <w:rFonts w:ascii="Times New Roman" w:eastAsia="Times New Roman" w:hAnsi="Times New Roman" w:cs="Times New Roman"/>
          <w:bCs/>
          <w:sz w:val="24"/>
          <w:szCs w:val="24"/>
          <w:lang w:eastAsia="pl-PL"/>
        </w:rPr>
        <w:t xml:space="preserve">, będzie zagrożone prowadzenie działalności identycznej co do celu ze świadczeniem usług finansowania społecznościowego, ale w sposób </w:t>
      </w:r>
      <w:r w:rsidR="00A2037E">
        <w:rPr>
          <w:rFonts w:ascii="Times New Roman" w:eastAsia="Times New Roman" w:hAnsi="Times New Roman" w:cs="Times New Roman"/>
          <w:bCs/>
          <w:sz w:val="24"/>
          <w:szCs w:val="24"/>
          <w:lang w:eastAsia="pl-PL"/>
        </w:rPr>
        <w:t>inny niż jako dostawca usług finansowania społecznościowego</w:t>
      </w:r>
      <w:r w:rsidRPr="004E768F">
        <w:rPr>
          <w:rFonts w:ascii="Times New Roman" w:eastAsia="Times New Roman" w:hAnsi="Times New Roman" w:cs="Times New Roman"/>
          <w:bCs/>
          <w:sz w:val="24"/>
          <w:szCs w:val="24"/>
          <w:lang w:eastAsia="pl-PL"/>
        </w:rPr>
        <w:t xml:space="preserve">. </w:t>
      </w:r>
      <w:r w:rsidR="00564C92">
        <w:rPr>
          <w:rFonts w:ascii="Times New Roman" w:eastAsia="Times New Roman" w:hAnsi="Times New Roman" w:cs="Times New Roman"/>
          <w:bCs/>
          <w:sz w:val="24"/>
          <w:szCs w:val="24"/>
          <w:lang w:eastAsia="pl-PL"/>
        </w:rPr>
        <w:t xml:space="preserve">Będzie to dotyczyło przypadków gdy </w:t>
      </w:r>
      <w:r w:rsidRPr="004E768F">
        <w:rPr>
          <w:rFonts w:ascii="Times New Roman" w:eastAsia="Times New Roman" w:hAnsi="Times New Roman" w:cs="Times New Roman"/>
          <w:bCs/>
          <w:sz w:val="24"/>
          <w:szCs w:val="24"/>
          <w:lang w:eastAsia="pl-PL"/>
        </w:rPr>
        <w:t xml:space="preserve">przedsiębiorca </w:t>
      </w:r>
      <w:r w:rsidR="00DC3285" w:rsidRPr="004E768F">
        <w:rPr>
          <w:rFonts w:ascii="Times New Roman" w:eastAsia="Times New Roman" w:hAnsi="Times New Roman" w:cs="Times New Roman"/>
          <w:bCs/>
          <w:sz w:val="24"/>
          <w:szCs w:val="24"/>
          <w:lang w:eastAsia="pl-PL"/>
        </w:rPr>
        <w:t>będzie prowadził działalność zmierzającą do kojarzenia właścicieli projektów z inwestorami lub pożyczkodawcami przy pomocy prowadzonej przez siebie strony internetowej. Należy przy tym zauważyć, że celem rozporządzenia 2020/1503 jest objęcie jego zakresem wszystkich platform finansowania społecznościowego dla przedsięwzięć gospodarczych działających w Unii Europejskiej. Należy zatem wprowadzić odpowiednią sankcję, aby skutecznie zniechęcić przedsiębiorców do obchodzenia przepisów rozporządzenia 2020/1503.</w:t>
      </w:r>
    </w:p>
    <w:p w14:paraId="76A97A21" w14:textId="77777777" w:rsidR="00DC3285" w:rsidRPr="004E768F" w:rsidRDefault="00454D5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3</w:t>
      </w:r>
      <w:r w:rsidR="00A2037E">
        <w:rPr>
          <w:rFonts w:ascii="Times New Roman" w:eastAsia="Times New Roman" w:hAnsi="Times New Roman" w:cs="Times New Roman"/>
          <w:b/>
          <w:bCs/>
          <w:sz w:val="24"/>
          <w:szCs w:val="24"/>
          <w:lang w:eastAsia="pl-PL"/>
        </w:rPr>
        <w:t>9</w:t>
      </w:r>
      <w:r w:rsidR="00DC3285" w:rsidRPr="004E768F">
        <w:rPr>
          <w:rFonts w:ascii="Times New Roman" w:eastAsia="Times New Roman" w:hAnsi="Times New Roman" w:cs="Times New Roman"/>
          <w:bCs/>
          <w:sz w:val="24"/>
          <w:szCs w:val="24"/>
          <w:lang w:eastAsia="pl-PL"/>
        </w:rPr>
        <w:t xml:space="preserve"> wprowadza </w:t>
      </w:r>
      <w:r>
        <w:rPr>
          <w:rFonts w:ascii="Times New Roman" w:eastAsia="Times New Roman" w:hAnsi="Times New Roman" w:cs="Times New Roman"/>
          <w:bCs/>
          <w:sz w:val="24"/>
          <w:szCs w:val="24"/>
          <w:lang w:eastAsia="pl-PL"/>
        </w:rPr>
        <w:t xml:space="preserve">się </w:t>
      </w:r>
      <w:r w:rsidR="00DC3285" w:rsidRPr="004E768F">
        <w:rPr>
          <w:rFonts w:ascii="Times New Roman" w:eastAsia="Times New Roman" w:hAnsi="Times New Roman" w:cs="Times New Roman"/>
          <w:bCs/>
          <w:sz w:val="24"/>
          <w:szCs w:val="24"/>
          <w:lang w:eastAsia="pl-PL"/>
        </w:rPr>
        <w:t>sankcj</w:t>
      </w:r>
      <w:r w:rsidR="00564C92">
        <w:rPr>
          <w:rFonts w:ascii="Times New Roman" w:eastAsia="Times New Roman" w:hAnsi="Times New Roman" w:cs="Times New Roman"/>
          <w:bCs/>
          <w:sz w:val="24"/>
          <w:szCs w:val="24"/>
          <w:lang w:eastAsia="pl-PL"/>
        </w:rPr>
        <w:t>e</w:t>
      </w:r>
      <w:r w:rsidR="00DC3285" w:rsidRPr="004E768F">
        <w:rPr>
          <w:rFonts w:ascii="Times New Roman" w:eastAsia="Times New Roman" w:hAnsi="Times New Roman" w:cs="Times New Roman"/>
          <w:bCs/>
          <w:sz w:val="24"/>
          <w:szCs w:val="24"/>
          <w:lang w:eastAsia="pl-PL"/>
        </w:rPr>
        <w:t xml:space="preserve"> wobec osób odpowiedzialnych za informacje zawarte w arkuszu kluczowych informacji inwestycyjnych</w:t>
      </w:r>
      <w:r w:rsidR="00EE20BC">
        <w:rPr>
          <w:rFonts w:ascii="Times New Roman" w:eastAsia="Times New Roman" w:hAnsi="Times New Roman" w:cs="Times New Roman"/>
          <w:bCs/>
          <w:sz w:val="24"/>
          <w:szCs w:val="24"/>
          <w:lang w:eastAsia="pl-PL"/>
        </w:rPr>
        <w:t xml:space="preserve"> </w:t>
      </w:r>
      <w:r w:rsidR="006E61E0">
        <w:rPr>
          <w:rFonts w:ascii="Times New Roman" w:eastAsia="Times New Roman" w:hAnsi="Times New Roman" w:cs="Times New Roman"/>
          <w:bCs/>
          <w:sz w:val="24"/>
          <w:szCs w:val="24"/>
          <w:lang w:eastAsia="pl-PL"/>
        </w:rPr>
        <w:t xml:space="preserve">w postaci </w:t>
      </w:r>
      <w:r w:rsidR="00564C92">
        <w:rPr>
          <w:rFonts w:ascii="Times New Roman" w:eastAsia="Times New Roman" w:hAnsi="Times New Roman" w:cs="Times New Roman"/>
          <w:bCs/>
          <w:sz w:val="24"/>
          <w:szCs w:val="24"/>
          <w:lang w:eastAsia="pl-PL"/>
        </w:rPr>
        <w:t>g</w:t>
      </w:r>
      <w:r w:rsidR="006E61E0">
        <w:rPr>
          <w:rFonts w:ascii="Times New Roman" w:eastAsia="Times New Roman" w:hAnsi="Times New Roman" w:cs="Times New Roman"/>
          <w:bCs/>
          <w:sz w:val="24"/>
          <w:szCs w:val="24"/>
          <w:lang w:eastAsia="pl-PL"/>
        </w:rPr>
        <w:t>r</w:t>
      </w:r>
      <w:r w:rsidR="002818BB" w:rsidRPr="004E768F">
        <w:rPr>
          <w:rFonts w:ascii="Times New Roman" w:eastAsia="Times New Roman" w:hAnsi="Times New Roman" w:cs="Times New Roman"/>
          <w:bCs/>
          <w:sz w:val="24"/>
          <w:szCs w:val="24"/>
          <w:lang w:eastAsia="pl-PL"/>
        </w:rPr>
        <w:t>zywn</w:t>
      </w:r>
      <w:r w:rsidR="006E61E0">
        <w:rPr>
          <w:rFonts w:ascii="Times New Roman" w:eastAsia="Times New Roman" w:hAnsi="Times New Roman" w:cs="Times New Roman"/>
          <w:bCs/>
          <w:sz w:val="24"/>
          <w:szCs w:val="24"/>
          <w:lang w:eastAsia="pl-PL"/>
        </w:rPr>
        <w:t xml:space="preserve">y </w:t>
      </w:r>
      <w:r w:rsidR="002818BB" w:rsidRPr="004E768F">
        <w:rPr>
          <w:rFonts w:ascii="Times New Roman" w:eastAsia="Times New Roman" w:hAnsi="Times New Roman" w:cs="Times New Roman"/>
          <w:bCs/>
          <w:sz w:val="24"/>
          <w:szCs w:val="24"/>
          <w:lang w:eastAsia="pl-PL"/>
        </w:rPr>
        <w:t>do 5 mln zł</w:t>
      </w:r>
      <w:r w:rsidR="006E61E0">
        <w:rPr>
          <w:rFonts w:ascii="Times New Roman" w:eastAsia="Times New Roman" w:hAnsi="Times New Roman" w:cs="Times New Roman"/>
          <w:bCs/>
          <w:sz w:val="24"/>
          <w:szCs w:val="24"/>
          <w:lang w:eastAsia="pl-PL"/>
        </w:rPr>
        <w:t xml:space="preserve"> lub</w:t>
      </w:r>
      <w:r w:rsidR="00564C92">
        <w:rPr>
          <w:rFonts w:ascii="Times New Roman" w:eastAsia="Times New Roman" w:hAnsi="Times New Roman" w:cs="Times New Roman"/>
          <w:bCs/>
          <w:sz w:val="24"/>
          <w:szCs w:val="24"/>
          <w:lang w:eastAsia="pl-PL"/>
        </w:rPr>
        <w:t xml:space="preserve"> </w:t>
      </w:r>
      <w:r w:rsidR="002818BB" w:rsidRPr="004E768F">
        <w:rPr>
          <w:rFonts w:ascii="Times New Roman" w:eastAsia="Times New Roman" w:hAnsi="Times New Roman" w:cs="Times New Roman"/>
          <w:bCs/>
          <w:sz w:val="24"/>
          <w:szCs w:val="24"/>
          <w:lang w:eastAsia="pl-PL"/>
        </w:rPr>
        <w:t>pozbawieni</w:t>
      </w:r>
      <w:r w:rsidR="00564C92">
        <w:rPr>
          <w:rFonts w:ascii="Times New Roman" w:eastAsia="Times New Roman" w:hAnsi="Times New Roman" w:cs="Times New Roman"/>
          <w:bCs/>
          <w:sz w:val="24"/>
          <w:szCs w:val="24"/>
          <w:lang w:eastAsia="pl-PL"/>
        </w:rPr>
        <w:t xml:space="preserve">a </w:t>
      </w:r>
      <w:r w:rsidR="002818BB" w:rsidRPr="004E768F">
        <w:rPr>
          <w:rFonts w:ascii="Times New Roman" w:eastAsia="Times New Roman" w:hAnsi="Times New Roman" w:cs="Times New Roman"/>
          <w:bCs/>
          <w:sz w:val="24"/>
          <w:szCs w:val="24"/>
          <w:lang w:eastAsia="pl-PL"/>
        </w:rPr>
        <w:t>wolności od 6 miesięcy do lat 5</w:t>
      </w:r>
      <w:r w:rsidR="00AC703D">
        <w:rPr>
          <w:rFonts w:ascii="Times New Roman" w:eastAsia="Times New Roman" w:hAnsi="Times New Roman" w:cs="Times New Roman"/>
          <w:bCs/>
          <w:sz w:val="24"/>
          <w:szCs w:val="24"/>
          <w:lang w:eastAsia="pl-PL"/>
        </w:rPr>
        <w:t>.</w:t>
      </w:r>
      <w:r w:rsidR="002818BB" w:rsidRPr="004E768F">
        <w:rPr>
          <w:rFonts w:ascii="Times New Roman" w:eastAsia="Times New Roman" w:hAnsi="Times New Roman" w:cs="Times New Roman"/>
          <w:bCs/>
          <w:sz w:val="24"/>
          <w:szCs w:val="24"/>
          <w:lang w:eastAsia="pl-PL"/>
        </w:rPr>
        <w:t xml:space="preserve"> Sankcją tą zagrożone będą najpoważniejsze manipulacje informacjami zawartymi w arkuszu kluczowych informacji inwestycyjnych, które mogą mieć istotny wpływ na oczekiwaną przez inwestorów stopę zwrotu z inwestycji</w:t>
      </w:r>
      <w:r w:rsidR="00EE20BC">
        <w:rPr>
          <w:rFonts w:ascii="Times New Roman" w:eastAsia="Times New Roman" w:hAnsi="Times New Roman" w:cs="Times New Roman"/>
          <w:bCs/>
          <w:sz w:val="24"/>
          <w:szCs w:val="24"/>
          <w:lang w:eastAsia="pl-PL"/>
        </w:rPr>
        <w:t xml:space="preserve"> lub </w:t>
      </w:r>
      <w:r w:rsidR="002818BB" w:rsidRPr="004E768F">
        <w:rPr>
          <w:rFonts w:ascii="Times New Roman" w:eastAsia="Times New Roman" w:hAnsi="Times New Roman" w:cs="Times New Roman"/>
          <w:bCs/>
          <w:sz w:val="24"/>
          <w:szCs w:val="24"/>
          <w:lang w:eastAsia="pl-PL"/>
        </w:rPr>
        <w:t xml:space="preserve">decyzję </w:t>
      </w:r>
      <w:r w:rsidR="00EE20BC">
        <w:rPr>
          <w:rFonts w:ascii="Times New Roman" w:eastAsia="Times New Roman" w:hAnsi="Times New Roman" w:cs="Times New Roman"/>
          <w:bCs/>
          <w:sz w:val="24"/>
          <w:szCs w:val="24"/>
          <w:lang w:eastAsia="pl-PL"/>
        </w:rPr>
        <w:t xml:space="preserve">o </w:t>
      </w:r>
      <w:r w:rsidR="002818BB" w:rsidRPr="004E768F">
        <w:rPr>
          <w:rFonts w:ascii="Times New Roman" w:eastAsia="Times New Roman" w:hAnsi="Times New Roman" w:cs="Times New Roman"/>
          <w:bCs/>
          <w:sz w:val="24"/>
          <w:szCs w:val="24"/>
          <w:lang w:eastAsia="pl-PL"/>
        </w:rPr>
        <w:t>dokonani</w:t>
      </w:r>
      <w:r w:rsidR="00EE20BC">
        <w:rPr>
          <w:rFonts w:ascii="Times New Roman" w:eastAsia="Times New Roman" w:hAnsi="Times New Roman" w:cs="Times New Roman"/>
          <w:bCs/>
          <w:sz w:val="24"/>
          <w:szCs w:val="24"/>
          <w:lang w:eastAsia="pl-PL"/>
        </w:rPr>
        <w:t>u</w:t>
      </w:r>
      <w:r w:rsidR="002818BB" w:rsidRPr="004E768F">
        <w:rPr>
          <w:rFonts w:ascii="Times New Roman" w:eastAsia="Times New Roman" w:hAnsi="Times New Roman" w:cs="Times New Roman"/>
          <w:bCs/>
          <w:sz w:val="24"/>
          <w:szCs w:val="24"/>
          <w:lang w:eastAsia="pl-PL"/>
        </w:rPr>
        <w:t xml:space="preserve"> inwestycji. Rodzaj i wysokość kary jest </w:t>
      </w:r>
      <w:r w:rsidR="00564C92">
        <w:rPr>
          <w:rFonts w:ascii="Times New Roman" w:eastAsia="Times New Roman" w:hAnsi="Times New Roman" w:cs="Times New Roman"/>
          <w:bCs/>
          <w:sz w:val="24"/>
          <w:szCs w:val="24"/>
          <w:lang w:eastAsia="pl-PL"/>
        </w:rPr>
        <w:t xml:space="preserve">taka sama </w:t>
      </w:r>
      <w:r w:rsidR="002818BB" w:rsidRPr="004E768F">
        <w:rPr>
          <w:rFonts w:ascii="Times New Roman" w:eastAsia="Times New Roman" w:hAnsi="Times New Roman" w:cs="Times New Roman"/>
          <w:bCs/>
          <w:sz w:val="24"/>
          <w:szCs w:val="24"/>
          <w:lang w:eastAsia="pl-PL"/>
        </w:rPr>
        <w:t xml:space="preserve">jak w art. 100 ustawy </w:t>
      </w:r>
      <w:r w:rsidR="002818BB" w:rsidRPr="004E768F">
        <w:rPr>
          <w:rFonts w:ascii="Times New Roman" w:eastAsia="Times New Roman" w:hAnsi="Times New Roman" w:cs="Times New Roman"/>
          <w:bCs/>
          <w:sz w:val="24"/>
          <w:szCs w:val="24"/>
          <w:lang w:eastAsia="pl-PL"/>
        </w:rPr>
        <w:lastRenderedPageBreak/>
        <w:t xml:space="preserve">o ofercie publicznej za analogiczne naruszenia </w:t>
      </w:r>
      <w:r w:rsidR="00564C92">
        <w:rPr>
          <w:rFonts w:ascii="Times New Roman" w:eastAsia="Times New Roman" w:hAnsi="Times New Roman" w:cs="Times New Roman"/>
          <w:bCs/>
          <w:sz w:val="24"/>
          <w:szCs w:val="24"/>
          <w:lang w:eastAsia="pl-PL"/>
        </w:rPr>
        <w:t xml:space="preserve">dotyczące innych </w:t>
      </w:r>
      <w:r w:rsidR="002818BB" w:rsidRPr="004E768F">
        <w:rPr>
          <w:rFonts w:ascii="Times New Roman" w:eastAsia="Times New Roman" w:hAnsi="Times New Roman" w:cs="Times New Roman"/>
          <w:bCs/>
          <w:sz w:val="24"/>
          <w:szCs w:val="24"/>
          <w:lang w:eastAsia="pl-PL"/>
        </w:rPr>
        <w:t>dokument</w:t>
      </w:r>
      <w:r w:rsidR="00564C92">
        <w:rPr>
          <w:rFonts w:ascii="Times New Roman" w:eastAsia="Times New Roman" w:hAnsi="Times New Roman" w:cs="Times New Roman"/>
          <w:bCs/>
          <w:sz w:val="24"/>
          <w:szCs w:val="24"/>
          <w:lang w:eastAsia="pl-PL"/>
        </w:rPr>
        <w:t xml:space="preserve">ów </w:t>
      </w:r>
      <w:r w:rsidR="002818BB" w:rsidRPr="004E768F">
        <w:rPr>
          <w:rFonts w:ascii="Times New Roman" w:eastAsia="Times New Roman" w:hAnsi="Times New Roman" w:cs="Times New Roman"/>
          <w:bCs/>
          <w:sz w:val="24"/>
          <w:szCs w:val="24"/>
          <w:lang w:eastAsia="pl-PL"/>
        </w:rPr>
        <w:t>związanych z ofert</w:t>
      </w:r>
      <w:r w:rsidR="00564C92">
        <w:rPr>
          <w:rFonts w:ascii="Times New Roman" w:eastAsia="Times New Roman" w:hAnsi="Times New Roman" w:cs="Times New Roman"/>
          <w:bCs/>
          <w:sz w:val="24"/>
          <w:szCs w:val="24"/>
          <w:lang w:eastAsia="pl-PL"/>
        </w:rPr>
        <w:t xml:space="preserve">ą </w:t>
      </w:r>
      <w:r w:rsidR="002818BB" w:rsidRPr="004E768F">
        <w:rPr>
          <w:rFonts w:ascii="Times New Roman" w:eastAsia="Times New Roman" w:hAnsi="Times New Roman" w:cs="Times New Roman"/>
          <w:bCs/>
          <w:sz w:val="24"/>
          <w:szCs w:val="24"/>
          <w:lang w:eastAsia="pl-PL"/>
        </w:rPr>
        <w:t>publiczn</w:t>
      </w:r>
      <w:r w:rsidR="00564C92">
        <w:rPr>
          <w:rFonts w:ascii="Times New Roman" w:eastAsia="Times New Roman" w:hAnsi="Times New Roman" w:cs="Times New Roman"/>
          <w:bCs/>
          <w:sz w:val="24"/>
          <w:szCs w:val="24"/>
          <w:lang w:eastAsia="pl-PL"/>
        </w:rPr>
        <w:t>ą</w:t>
      </w:r>
      <w:r w:rsidR="002818BB" w:rsidRPr="004E768F">
        <w:rPr>
          <w:rFonts w:ascii="Times New Roman" w:eastAsia="Times New Roman" w:hAnsi="Times New Roman" w:cs="Times New Roman"/>
          <w:bCs/>
          <w:sz w:val="24"/>
          <w:szCs w:val="24"/>
          <w:lang w:eastAsia="pl-PL"/>
        </w:rPr>
        <w:t>.</w:t>
      </w:r>
    </w:p>
    <w:p w14:paraId="5EBF380D" w14:textId="77777777" w:rsidR="002818BB" w:rsidRPr="004E768F" w:rsidRDefault="00454D5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 xml:space="preserve">rt. </w:t>
      </w:r>
      <w:r w:rsidR="00A2037E">
        <w:rPr>
          <w:rFonts w:ascii="Times New Roman" w:eastAsia="Times New Roman" w:hAnsi="Times New Roman" w:cs="Times New Roman"/>
          <w:b/>
          <w:bCs/>
          <w:sz w:val="24"/>
          <w:szCs w:val="24"/>
          <w:lang w:eastAsia="pl-PL"/>
        </w:rPr>
        <w:t>40</w:t>
      </w:r>
      <w:r w:rsidR="007547DF" w:rsidRPr="004E768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proponuje się </w:t>
      </w:r>
      <w:r w:rsidR="00E45EBF">
        <w:rPr>
          <w:rFonts w:ascii="Times New Roman" w:eastAsia="Times New Roman" w:hAnsi="Times New Roman" w:cs="Times New Roman"/>
          <w:bCs/>
          <w:sz w:val="24"/>
          <w:szCs w:val="24"/>
          <w:lang w:eastAsia="pl-PL"/>
        </w:rPr>
        <w:t>wprowadz</w:t>
      </w:r>
      <w:r>
        <w:rPr>
          <w:rFonts w:ascii="Times New Roman" w:eastAsia="Times New Roman" w:hAnsi="Times New Roman" w:cs="Times New Roman"/>
          <w:bCs/>
          <w:sz w:val="24"/>
          <w:szCs w:val="24"/>
          <w:lang w:eastAsia="pl-PL"/>
        </w:rPr>
        <w:t xml:space="preserve">enie </w:t>
      </w:r>
      <w:r w:rsidR="007547DF" w:rsidRPr="004E768F">
        <w:rPr>
          <w:rFonts w:ascii="Times New Roman" w:eastAsia="Times New Roman" w:hAnsi="Times New Roman" w:cs="Times New Roman"/>
          <w:bCs/>
          <w:sz w:val="24"/>
          <w:szCs w:val="24"/>
          <w:lang w:eastAsia="pl-PL"/>
        </w:rPr>
        <w:t>sankcj</w:t>
      </w:r>
      <w:r>
        <w:rPr>
          <w:rFonts w:ascii="Times New Roman" w:eastAsia="Times New Roman" w:hAnsi="Times New Roman" w:cs="Times New Roman"/>
          <w:bCs/>
          <w:sz w:val="24"/>
          <w:szCs w:val="24"/>
          <w:lang w:eastAsia="pl-PL"/>
        </w:rPr>
        <w:t>i</w:t>
      </w:r>
      <w:r w:rsidR="007547DF" w:rsidRPr="004E768F">
        <w:rPr>
          <w:rFonts w:ascii="Times New Roman" w:eastAsia="Times New Roman" w:hAnsi="Times New Roman" w:cs="Times New Roman"/>
          <w:bCs/>
          <w:sz w:val="24"/>
          <w:szCs w:val="24"/>
          <w:lang w:eastAsia="pl-PL"/>
        </w:rPr>
        <w:t xml:space="preserve"> za prowadzenie oferty finansowania społecznościowego związanej z udzielaniem pożyczek, bez udostępnienia arkusza kluczowych informacji inwestycyjnych. Przepis ten dotyczy jedynie pożyczek społecznościowych, ponieważ sankcja za analogiczny czyn w odniesieniu do oferowania papierów wartościowych zostanie wprowadzona w ustawie o ofercie publicznej. Kara przewidziana za ten</w:t>
      </w:r>
      <w:r w:rsidR="006E61E0">
        <w:rPr>
          <w:rFonts w:ascii="Times New Roman" w:eastAsia="Times New Roman" w:hAnsi="Times New Roman" w:cs="Times New Roman"/>
          <w:bCs/>
          <w:sz w:val="24"/>
          <w:szCs w:val="24"/>
          <w:lang w:eastAsia="pl-PL"/>
        </w:rPr>
        <w:t xml:space="preserve"> czyn, tj. grzywna do 10 mln zł lub</w:t>
      </w:r>
      <w:r w:rsidR="007547DF" w:rsidRPr="004E768F">
        <w:rPr>
          <w:rFonts w:ascii="Times New Roman" w:eastAsia="Times New Roman" w:hAnsi="Times New Roman" w:cs="Times New Roman"/>
          <w:bCs/>
          <w:sz w:val="24"/>
          <w:szCs w:val="24"/>
          <w:lang w:eastAsia="pl-PL"/>
        </w:rPr>
        <w:t xml:space="preserve"> pozbawienie wolności do lat 2 jest </w:t>
      </w:r>
      <w:r w:rsidR="006E61E0">
        <w:rPr>
          <w:rFonts w:ascii="Times New Roman" w:eastAsia="Times New Roman" w:hAnsi="Times New Roman" w:cs="Times New Roman"/>
          <w:bCs/>
          <w:sz w:val="24"/>
          <w:szCs w:val="24"/>
          <w:lang w:eastAsia="pl-PL"/>
        </w:rPr>
        <w:t>taka sama</w:t>
      </w:r>
      <w:r w:rsidR="007547DF" w:rsidRPr="004E768F">
        <w:rPr>
          <w:rFonts w:ascii="Times New Roman" w:eastAsia="Times New Roman" w:hAnsi="Times New Roman" w:cs="Times New Roman"/>
          <w:bCs/>
          <w:sz w:val="24"/>
          <w:szCs w:val="24"/>
          <w:lang w:eastAsia="pl-PL"/>
        </w:rPr>
        <w:t xml:space="preserve"> jak kara za prowadzenie oferty publicznej bez wymaganych dokumentów, przewidziana w art. 99 ustawy o ofercie publicznej.</w:t>
      </w:r>
    </w:p>
    <w:p w14:paraId="68D6327F" w14:textId="77777777" w:rsidR="007547DF" w:rsidRPr="004E768F" w:rsidRDefault="00454D5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w:t>
      </w:r>
      <w:r w:rsidR="00C7149C">
        <w:rPr>
          <w:rFonts w:ascii="Times New Roman" w:eastAsia="Times New Roman" w:hAnsi="Times New Roman" w:cs="Times New Roman"/>
          <w:b/>
          <w:bCs/>
          <w:sz w:val="24"/>
          <w:szCs w:val="24"/>
          <w:lang w:eastAsia="pl-PL"/>
        </w:rPr>
        <w:t>rt</w:t>
      </w:r>
      <w:r w:rsidR="00EF542F">
        <w:rPr>
          <w:rFonts w:ascii="Times New Roman" w:eastAsia="Times New Roman" w:hAnsi="Times New Roman" w:cs="Times New Roman"/>
          <w:b/>
          <w:bCs/>
          <w:sz w:val="24"/>
          <w:szCs w:val="24"/>
          <w:lang w:eastAsia="pl-PL"/>
        </w:rPr>
        <w:t>. 4</w:t>
      </w:r>
      <w:r w:rsidR="00A2037E">
        <w:rPr>
          <w:rFonts w:ascii="Times New Roman" w:eastAsia="Times New Roman" w:hAnsi="Times New Roman" w:cs="Times New Roman"/>
          <w:b/>
          <w:bCs/>
          <w:sz w:val="24"/>
          <w:szCs w:val="24"/>
          <w:lang w:eastAsia="pl-PL"/>
        </w:rPr>
        <w:t>1</w:t>
      </w:r>
      <w:r>
        <w:rPr>
          <w:rFonts w:ascii="Times New Roman" w:eastAsia="Times New Roman" w:hAnsi="Times New Roman" w:cs="Times New Roman"/>
          <w:b/>
          <w:bCs/>
          <w:sz w:val="24"/>
          <w:szCs w:val="24"/>
          <w:lang w:eastAsia="pl-PL"/>
        </w:rPr>
        <w:t xml:space="preserve"> </w:t>
      </w:r>
      <w:r w:rsidRPr="00E75277">
        <w:rPr>
          <w:rFonts w:ascii="Times New Roman" w:eastAsia="Times New Roman" w:hAnsi="Times New Roman" w:cs="Times New Roman"/>
          <w:bCs/>
          <w:sz w:val="24"/>
          <w:szCs w:val="24"/>
          <w:lang w:eastAsia="pl-PL"/>
        </w:rPr>
        <w:t>proponuje się</w:t>
      </w:r>
      <w:r>
        <w:rPr>
          <w:rFonts w:ascii="Times New Roman" w:eastAsia="Times New Roman" w:hAnsi="Times New Roman" w:cs="Times New Roman"/>
          <w:b/>
          <w:bCs/>
          <w:sz w:val="24"/>
          <w:szCs w:val="24"/>
          <w:lang w:eastAsia="pl-PL"/>
        </w:rPr>
        <w:t xml:space="preserve"> </w:t>
      </w:r>
      <w:r w:rsidR="007547DF" w:rsidRPr="004E768F">
        <w:rPr>
          <w:rFonts w:ascii="Times New Roman" w:eastAsia="Times New Roman" w:hAnsi="Times New Roman" w:cs="Times New Roman"/>
          <w:bCs/>
          <w:sz w:val="24"/>
          <w:szCs w:val="24"/>
          <w:lang w:eastAsia="pl-PL"/>
        </w:rPr>
        <w:t>wprowadz</w:t>
      </w:r>
      <w:r>
        <w:rPr>
          <w:rFonts w:ascii="Times New Roman" w:eastAsia="Times New Roman" w:hAnsi="Times New Roman" w:cs="Times New Roman"/>
          <w:bCs/>
          <w:sz w:val="24"/>
          <w:szCs w:val="24"/>
          <w:lang w:eastAsia="pl-PL"/>
        </w:rPr>
        <w:t>enie</w:t>
      </w:r>
      <w:r w:rsidR="007547DF" w:rsidRPr="004E768F">
        <w:rPr>
          <w:rFonts w:ascii="Times New Roman" w:eastAsia="Times New Roman" w:hAnsi="Times New Roman" w:cs="Times New Roman"/>
          <w:bCs/>
          <w:sz w:val="24"/>
          <w:szCs w:val="24"/>
          <w:lang w:eastAsia="pl-PL"/>
        </w:rPr>
        <w:t xml:space="preserve"> sankcj</w:t>
      </w:r>
      <w:r>
        <w:rPr>
          <w:rFonts w:ascii="Times New Roman" w:eastAsia="Times New Roman" w:hAnsi="Times New Roman" w:cs="Times New Roman"/>
          <w:bCs/>
          <w:sz w:val="24"/>
          <w:szCs w:val="24"/>
          <w:lang w:eastAsia="pl-PL"/>
        </w:rPr>
        <w:t>i</w:t>
      </w:r>
      <w:r w:rsidR="007547DF" w:rsidRPr="004E768F">
        <w:rPr>
          <w:rFonts w:ascii="Times New Roman" w:eastAsia="Times New Roman" w:hAnsi="Times New Roman" w:cs="Times New Roman"/>
          <w:bCs/>
          <w:sz w:val="24"/>
          <w:szCs w:val="24"/>
          <w:lang w:eastAsia="pl-PL"/>
        </w:rPr>
        <w:t xml:space="preserve"> za </w:t>
      </w:r>
      <w:r w:rsidR="003E34DF" w:rsidRPr="004E768F">
        <w:rPr>
          <w:rFonts w:ascii="Times New Roman" w:eastAsia="Times New Roman" w:hAnsi="Times New Roman" w:cs="Times New Roman"/>
          <w:bCs/>
          <w:sz w:val="24"/>
          <w:szCs w:val="24"/>
          <w:lang w:eastAsia="pl-PL"/>
        </w:rPr>
        <w:t>bezprawne ujawnienie lub wykorzystanie informacji stanowiących tajemnicę zawodową związaną ze świadczeniem usług finansowania społecznościowego</w:t>
      </w:r>
      <w:r w:rsidR="0035180F">
        <w:rPr>
          <w:rFonts w:ascii="Times New Roman" w:eastAsia="Times New Roman" w:hAnsi="Times New Roman" w:cs="Times New Roman"/>
          <w:bCs/>
          <w:sz w:val="24"/>
          <w:szCs w:val="24"/>
          <w:lang w:eastAsia="pl-PL"/>
        </w:rPr>
        <w:t xml:space="preserve"> w postaci k</w:t>
      </w:r>
      <w:r w:rsidR="003E34DF" w:rsidRPr="004E768F">
        <w:rPr>
          <w:rFonts w:ascii="Times New Roman" w:eastAsia="Times New Roman" w:hAnsi="Times New Roman" w:cs="Times New Roman"/>
          <w:bCs/>
          <w:sz w:val="24"/>
          <w:szCs w:val="24"/>
          <w:lang w:eastAsia="pl-PL"/>
        </w:rPr>
        <w:t>ar</w:t>
      </w:r>
      <w:r w:rsidR="0035180F">
        <w:rPr>
          <w:rFonts w:ascii="Times New Roman" w:eastAsia="Times New Roman" w:hAnsi="Times New Roman" w:cs="Times New Roman"/>
          <w:bCs/>
          <w:sz w:val="24"/>
          <w:szCs w:val="24"/>
          <w:lang w:eastAsia="pl-PL"/>
        </w:rPr>
        <w:t xml:space="preserve">y </w:t>
      </w:r>
      <w:r w:rsidR="003E34DF" w:rsidRPr="004E768F">
        <w:rPr>
          <w:rFonts w:ascii="Times New Roman" w:eastAsia="Times New Roman" w:hAnsi="Times New Roman" w:cs="Times New Roman"/>
          <w:bCs/>
          <w:sz w:val="24"/>
          <w:szCs w:val="24"/>
          <w:lang w:eastAsia="pl-PL"/>
        </w:rPr>
        <w:t>grzywny do 1 mln zł</w:t>
      </w:r>
      <w:r w:rsidR="0035180F">
        <w:rPr>
          <w:rFonts w:ascii="Times New Roman" w:eastAsia="Times New Roman" w:hAnsi="Times New Roman" w:cs="Times New Roman"/>
          <w:bCs/>
          <w:sz w:val="24"/>
          <w:szCs w:val="24"/>
          <w:lang w:eastAsia="pl-PL"/>
        </w:rPr>
        <w:t xml:space="preserve"> lub </w:t>
      </w:r>
      <w:r w:rsidR="003E34DF" w:rsidRPr="004E768F">
        <w:rPr>
          <w:rFonts w:ascii="Times New Roman" w:eastAsia="Times New Roman" w:hAnsi="Times New Roman" w:cs="Times New Roman"/>
          <w:bCs/>
          <w:sz w:val="24"/>
          <w:szCs w:val="24"/>
          <w:lang w:eastAsia="pl-PL"/>
        </w:rPr>
        <w:t>pozbawienia wolności do lat 3</w:t>
      </w:r>
      <w:r w:rsidR="0035180F">
        <w:rPr>
          <w:rFonts w:ascii="Times New Roman" w:eastAsia="Times New Roman" w:hAnsi="Times New Roman" w:cs="Times New Roman"/>
          <w:bCs/>
          <w:sz w:val="24"/>
          <w:szCs w:val="24"/>
          <w:lang w:eastAsia="pl-PL"/>
        </w:rPr>
        <w:t xml:space="preserve">, </w:t>
      </w:r>
      <w:r w:rsidR="003E34DF" w:rsidRPr="004E768F">
        <w:rPr>
          <w:rFonts w:ascii="Times New Roman" w:eastAsia="Times New Roman" w:hAnsi="Times New Roman" w:cs="Times New Roman"/>
          <w:bCs/>
          <w:sz w:val="24"/>
          <w:szCs w:val="24"/>
          <w:lang w:eastAsia="pl-PL"/>
        </w:rPr>
        <w:t>analogiczn</w:t>
      </w:r>
      <w:r w:rsidR="0035180F">
        <w:rPr>
          <w:rFonts w:ascii="Times New Roman" w:eastAsia="Times New Roman" w:hAnsi="Times New Roman" w:cs="Times New Roman"/>
          <w:bCs/>
          <w:sz w:val="24"/>
          <w:szCs w:val="24"/>
          <w:lang w:eastAsia="pl-PL"/>
        </w:rPr>
        <w:t xml:space="preserve">ie </w:t>
      </w:r>
      <w:r w:rsidR="006E61E0">
        <w:rPr>
          <w:rFonts w:ascii="Times New Roman" w:eastAsia="Times New Roman" w:hAnsi="Times New Roman" w:cs="Times New Roman"/>
          <w:bCs/>
          <w:sz w:val="24"/>
          <w:szCs w:val="24"/>
          <w:lang w:eastAsia="pl-PL"/>
        </w:rPr>
        <w:t>jak w</w:t>
      </w:r>
      <w:r w:rsidR="003E34DF" w:rsidRPr="004E768F">
        <w:rPr>
          <w:rFonts w:ascii="Times New Roman" w:eastAsia="Times New Roman" w:hAnsi="Times New Roman" w:cs="Times New Roman"/>
          <w:bCs/>
          <w:sz w:val="24"/>
          <w:szCs w:val="24"/>
          <w:lang w:eastAsia="pl-PL"/>
        </w:rPr>
        <w:t xml:space="preserve"> art. 179 ustawy o obrocie instrumentami finansowymi.</w:t>
      </w:r>
      <w:r w:rsidR="00C35D5A">
        <w:rPr>
          <w:rFonts w:ascii="Times New Roman" w:eastAsia="Times New Roman" w:hAnsi="Times New Roman" w:cs="Times New Roman"/>
          <w:bCs/>
          <w:sz w:val="24"/>
          <w:szCs w:val="24"/>
          <w:lang w:eastAsia="pl-PL"/>
        </w:rPr>
        <w:t xml:space="preserve"> W przeciwieństwie jednak do tego przepis</w:t>
      </w:r>
      <w:r w:rsidR="00072B53">
        <w:rPr>
          <w:rFonts w:ascii="Times New Roman" w:eastAsia="Times New Roman" w:hAnsi="Times New Roman" w:cs="Times New Roman"/>
          <w:bCs/>
          <w:sz w:val="24"/>
          <w:szCs w:val="24"/>
          <w:lang w:eastAsia="pl-PL"/>
        </w:rPr>
        <w:t>u</w:t>
      </w:r>
      <w:r w:rsidR="00C35D5A">
        <w:rPr>
          <w:rFonts w:ascii="Times New Roman" w:eastAsia="Times New Roman" w:hAnsi="Times New Roman" w:cs="Times New Roman"/>
          <w:bCs/>
          <w:sz w:val="24"/>
          <w:szCs w:val="24"/>
          <w:lang w:eastAsia="pl-PL"/>
        </w:rPr>
        <w:t xml:space="preserve"> – który penalizuje wykorzystanie tajemnicy zawodowej „w obrocie instrumentami finansowymi” – projektowany przepis nie zawiera takiego zawężenia. Ze względu na specyfikę usług finansowania społecznościowego możliwe jest bowiem wykorzystanie tajemnicy zawodowej nie tylko w związku ze świadczeniem tych usług, ale również </w:t>
      </w:r>
      <w:r w:rsidR="001D42AC">
        <w:rPr>
          <w:rFonts w:ascii="Times New Roman" w:eastAsia="Times New Roman" w:hAnsi="Times New Roman" w:cs="Times New Roman"/>
          <w:bCs/>
          <w:sz w:val="24"/>
          <w:szCs w:val="24"/>
          <w:lang w:eastAsia="pl-PL"/>
        </w:rPr>
        <w:t>po zakończeniu oferty na platformie finansowania społecznościowego, np. na etapie dopuszczania akcji spółki do obrotu zorganizowanego.</w:t>
      </w:r>
    </w:p>
    <w:p w14:paraId="7C5C21ED" w14:textId="77777777" w:rsidR="00EE20BC" w:rsidRPr="004E768F" w:rsidRDefault="00454D5F" w:rsidP="006E61E0">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 xml:space="preserve">Przepis </w:t>
      </w:r>
      <w:r>
        <w:rPr>
          <w:rFonts w:ascii="Times New Roman" w:eastAsia="Times New Roman" w:hAnsi="Times New Roman" w:cs="Times New Roman"/>
          <w:b/>
          <w:bCs/>
          <w:sz w:val="24"/>
          <w:szCs w:val="24"/>
          <w:lang w:eastAsia="pl-PL"/>
        </w:rPr>
        <w:t>a</w:t>
      </w:r>
      <w:r w:rsidR="00EF542F">
        <w:rPr>
          <w:rFonts w:ascii="Times New Roman" w:eastAsia="Times New Roman" w:hAnsi="Times New Roman" w:cs="Times New Roman"/>
          <w:b/>
          <w:bCs/>
          <w:sz w:val="24"/>
          <w:szCs w:val="24"/>
          <w:lang w:eastAsia="pl-PL"/>
        </w:rPr>
        <w:t>rt. 4</w:t>
      </w:r>
      <w:r w:rsidR="00A2037E">
        <w:rPr>
          <w:rFonts w:ascii="Times New Roman" w:eastAsia="Times New Roman" w:hAnsi="Times New Roman" w:cs="Times New Roman"/>
          <w:b/>
          <w:bCs/>
          <w:sz w:val="24"/>
          <w:szCs w:val="24"/>
          <w:lang w:eastAsia="pl-PL"/>
        </w:rPr>
        <w:t>2</w:t>
      </w:r>
      <w:r w:rsidR="003E34DF" w:rsidRPr="004E768F">
        <w:rPr>
          <w:rFonts w:ascii="Times New Roman" w:eastAsia="Times New Roman" w:hAnsi="Times New Roman" w:cs="Times New Roman"/>
          <w:bCs/>
          <w:sz w:val="24"/>
          <w:szCs w:val="24"/>
          <w:lang w:eastAsia="pl-PL"/>
        </w:rPr>
        <w:t xml:space="preserve"> dotyczy sankcji za utrudnianie przeprowadzania przez Komisję czynności nadzorczych lub kontrolnych, niewykonanie wydanego przez Komisję nakazu przeniesienia umów do innego dostawcy usług finansowania społecznościowego w przypadku cofnięcia zezwolenia oraz niewykonania obowiązków związanych z przechowywaniem i archiwizacją dokumentacji. Ze względu na mniejszą szkodliwość </w:t>
      </w:r>
      <w:r w:rsidR="0035180F">
        <w:rPr>
          <w:rFonts w:ascii="Times New Roman" w:eastAsia="Times New Roman" w:hAnsi="Times New Roman" w:cs="Times New Roman"/>
          <w:bCs/>
          <w:sz w:val="24"/>
          <w:szCs w:val="24"/>
          <w:lang w:eastAsia="pl-PL"/>
        </w:rPr>
        <w:t xml:space="preserve">tych </w:t>
      </w:r>
      <w:r w:rsidR="003E34DF" w:rsidRPr="004E768F">
        <w:rPr>
          <w:rFonts w:ascii="Times New Roman" w:eastAsia="Times New Roman" w:hAnsi="Times New Roman" w:cs="Times New Roman"/>
          <w:bCs/>
          <w:sz w:val="24"/>
          <w:szCs w:val="24"/>
          <w:lang w:eastAsia="pl-PL"/>
        </w:rPr>
        <w:t>czynów będą one zagrożone karą aresztu, ograniczenia wolności albo grzywny, a orzekanie w tych sprawach będzie odbywać się w postępowaniu w sprawach o wykroczenia. Rozwiązania te są zbieżne z art. 184 ustawy o obrocie instrumentami finansowymi.</w:t>
      </w:r>
    </w:p>
    <w:p w14:paraId="758E8199" w14:textId="77777777" w:rsidR="00472531" w:rsidRDefault="00935722"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CD3E8E">
        <w:rPr>
          <w:rFonts w:ascii="Times New Roman" w:eastAsia="Times New Roman" w:hAnsi="Times New Roman" w:cs="Times New Roman"/>
          <w:bCs/>
          <w:sz w:val="24"/>
          <w:szCs w:val="24"/>
          <w:lang w:eastAsia="pl-PL"/>
        </w:rPr>
        <w:t>Przepisy art.</w:t>
      </w:r>
      <w:r w:rsidR="00EF542F">
        <w:rPr>
          <w:rFonts w:ascii="Times New Roman" w:eastAsia="Times New Roman" w:hAnsi="Times New Roman" w:cs="Times New Roman"/>
          <w:bCs/>
          <w:sz w:val="24"/>
          <w:szCs w:val="24"/>
          <w:lang w:eastAsia="pl-PL"/>
        </w:rPr>
        <w:t xml:space="preserve"> 4</w:t>
      </w:r>
      <w:r w:rsidR="00A2037E">
        <w:rPr>
          <w:rFonts w:ascii="Times New Roman" w:eastAsia="Times New Roman" w:hAnsi="Times New Roman" w:cs="Times New Roman"/>
          <w:bCs/>
          <w:sz w:val="24"/>
          <w:szCs w:val="24"/>
          <w:lang w:eastAsia="pl-PL"/>
        </w:rPr>
        <w:t>3</w:t>
      </w:r>
      <w:r w:rsidR="00C7149C">
        <w:rPr>
          <w:rFonts w:ascii="Times New Roman" w:eastAsia="Times New Roman" w:hAnsi="Times New Roman" w:cs="Times New Roman"/>
          <w:bCs/>
          <w:sz w:val="24"/>
          <w:szCs w:val="24"/>
          <w:lang w:eastAsia="pl-PL"/>
        </w:rPr>
        <w:t>–</w:t>
      </w:r>
      <w:r w:rsidR="002D66BA">
        <w:rPr>
          <w:rFonts w:ascii="Times New Roman" w:eastAsia="Times New Roman" w:hAnsi="Times New Roman" w:cs="Times New Roman"/>
          <w:bCs/>
          <w:sz w:val="24"/>
          <w:szCs w:val="24"/>
          <w:lang w:eastAsia="pl-PL"/>
        </w:rPr>
        <w:t>6</w:t>
      </w:r>
      <w:r w:rsidR="00254708">
        <w:rPr>
          <w:rFonts w:ascii="Times New Roman" w:eastAsia="Times New Roman" w:hAnsi="Times New Roman" w:cs="Times New Roman"/>
          <w:bCs/>
          <w:sz w:val="24"/>
          <w:szCs w:val="24"/>
          <w:lang w:eastAsia="pl-PL"/>
        </w:rPr>
        <w:t>6</w:t>
      </w:r>
      <w:r w:rsidR="00A54993" w:rsidRPr="00C7149C">
        <w:rPr>
          <w:rFonts w:ascii="Times New Roman" w:eastAsia="Times New Roman" w:hAnsi="Times New Roman" w:cs="Times New Roman"/>
          <w:bCs/>
          <w:sz w:val="24"/>
          <w:szCs w:val="24"/>
          <w:lang w:eastAsia="pl-PL"/>
        </w:rPr>
        <w:t xml:space="preserve"> </w:t>
      </w:r>
      <w:r w:rsidR="000B7AED" w:rsidRPr="004E768F">
        <w:rPr>
          <w:rFonts w:ascii="Times New Roman" w:eastAsia="Times New Roman" w:hAnsi="Times New Roman" w:cs="Times New Roman"/>
          <w:bCs/>
          <w:sz w:val="24"/>
          <w:szCs w:val="24"/>
          <w:lang w:eastAsia="pl-PL"/>
        </w:rPr>
        <w:t>zawiera</w:t>
      </w:r>
      <w:r>
        <w:rPr>
          <w:rFonts w:ascii="Times New Roman" w:eastAsia="Times New Roman" w:hAnsi="Times New Roman" w:cs="Times New Roman"/>
          <w:bCs/>
          <w:sz w:val="24"/>
          <w:szCs w:val="24"/>
          <w:lang w:eastAsia="pl-PL"/>
        </w:rPr>
        <w:t xml:space="preserve">ją </w:t>
      </w:r>
      <w:r w:rsidR="000B7AED" w:rsidRPr="004E768F">
        <w:rPr>
          <w:rFonts w:ascii="Times New Roman" w:eastAsia="Times New Roman" w:hAnsi="Times New Roman" w:cs="Times New Roman"/>
          <w:bCs/>
          <w:sz w:val="24"/>
          <w:szCs w:val="24"/>
          <w:lang w:eastAsia="pl-PL"/>
        </w:rPr>
        <w:t>zmiany w przepisach obowiązujących.</w:t>
      </w:r>
    </w:p>
    <w:p w14:paraId="770EB833" w14:textId="77777777" w:rsidR="00A60432" w:rsidRPr="00357484" w:rsidRDefault="00454D5F" w:rsidP="005E7A4C">
      <w:pPr>
        <w:suppressAutoHyphens/>
        <w:autoSpaceDE w:val="0"/>
        <w:autoSpaceDN w:val="0"/>
        <w:adjustRightInd w:val="0"/>
        <w:spacing w:before="120" w:after="120"/>
        <w:ind w:firstLine="510"/>
        <w:rPr>
          <w:rFonts w:ascii="Times New Roman" w:eastAsia="Times New Roman" w:hAnsi="Times New Roman" w:cs="Times New Roman"/>
          <w:b/>
          <w:bCs/>
          <w:sz w:val="24"/>
          <w:szCs w:val="24"/>
          <w:lang w:eastAsia="pl-PL"/>
        </w:rPr>
      </w:pPr>
      <w:r w:rsidRPr="00454D5F">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w:t>
      </w:r>
      <w:r w:rsidR="00EF542F">
        <w:rPr>
          <w:rFonts w:ascii="Times New Roman" w:eastAsia="Times New Roman" w:hAnsi="Times New Roman" w:cs="Times New Roman"/>
          <w:b/>
          <w:bCs/>
          <w:sz w:val="24"/>
          <w:szCs w:val="24"/>
          <w:lang w:eastAsia="pl-PL"/>
        </w:rPr>
        <w:t>rt. 4</w:t>
      </w:r>
      <w:r w:rsidR="00A2037E">
        <w:rPr>
          <w:rFonts w:ascii="Times New Roman" w:eastAsia="Times New Roman" w:hAnsi="Times New Roman" w:cs="Times New Roman"/>
          <w:b/>
          <w:bCs/>
          <w:sz w:val="24"/>
          <w:szCs w:val="24"/>
          <w:lang w:eastAsia="pl-PL"/>
        </w:rPr>
        <w:t>3</w:t>
      </w:r>
      <w:r w:rsidR="00A60432">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proponuje się zmianę</w:t>
      </w:r>
      <w:r w:rsidR="00A60432">
        <w:rPr>
          <w:rFonts w:ascii="Times New Roman" w:eastAsia="Times New Roman" w:hAnsi="Times New Roman" w:cs="Times New Roman"/>
          <w:bCs/>
          <w:sz w:val="24"/>
          <w:szCs w:val="24"/>
          <w:lang w:eastAsia="pl-PL"/>
        </w:rPr>
        <w:t xml:space="preserve"> </w:t>
      </w:r>
      <w:r w:rsidR="00A60432" w:rsidRPr="00AC5FF1">
        <w:rPr>
          <w:rFonts w:ascii="Times New Roman" w:eastAsia="Times New Roman" w:hAnsi="Times New Roman" w:cs="Times New Roman"/>
          <w:b/>
          <w:bCs/>
          <w:sz w:val="24"/>
          <w:szCs w:val="24"/>
          <w:lang w:eastAsia="pl-PL"/>
        </w:rPr>
        <w:t>ustaw</w:t>
      </w:r>
      <w:r>
        <w:rPr>
          <w:rFonts w:ascii="Times New Roman" w:eastAsia="Times New Roman" w:hAnsi="Times New Roman" w:cs="Times New Roman"/>
          <w:b/>
          <w:bCs/>
          <w:sz w:val="24"/>
          <w:szCs w:val="24"/>
          <w:lang w:eastAsia="pl-PL"/>
        </w:rPr>
        <w:t>y</w:t>
      </w:r>
      <w:r w:rsidR="00A60432" w:rsidRPr="00AC5FF1">
        <w:rPr>
          <w:rFonts w:ascii="Times New Roman" w:eastAsia="Times New Roman" w:hAnsi="Times New Roman" w:cs="Times New Roman"/>
          <w:b/>
          <w:bCs/>
          <w:sz w:val="24"/>
          <w:szCs w:val="24"/>
          <w:lang w:eastAsia="pl-PL"/>
        </w:rPr>
        <w:t xml:space="preserve"> z dnia 6 kwietnia 1990 r. o Policji</w:t>
      </w:r>
      <w:r w:rsidR="00A60432">
        <w:rPr>
          <w:rFonts w:ascii="Times New Roman" w:eastAsia="Times New Roman" w:hAnsi="Times New Roman" w:cs="Times New Roman"/>
          <w:bCs/>
          <w:sz w:val="24"/>
          <w:szCs w:val="24"/>
          <w:lang w:eastAsia="pl-PL"/>
        </w:rPr>
        <w:t xml:space="preserve"> </w:t>
      </w:r>
      <w:r w:rsidR="00A60432" w:rsidRPr="00A60432">
        <w:rPr>
          <w:rFonts w:ascii="Times New Roman" w:eastAsia="Times New Roman" w:hAnsi="Times New Roman" w:cs="Times New Roman"/>
          <w:bCs/>
          <w:sz w:val="24"/>
          <w:szCs w:val="24"/>
          <w:lang w:eastAsia="pl-PL"/>
        </w:rPr>
        <w:t>w zakresie prawa do korzystania z informacji stanowiących tajemnicę zawodową</w:t>
      </w:r>
      <w:r w:rsidRPr="00454D5F">
        <w:t xml:space="preserve"> </w:t>
      </w:r>
      <w:r w:rsidRPr="00454D5F">
        <w:rPr>
          <w:rFonts w:ascii="Times New Roman" w:hAnsi="Times New Roman" w:cs="Times New Roman"/>
          <w:sz w:val="24"/>
          <w:szCs w:val="24"/>
        </w:rPr>
        <w:t>objętą przepisami o finansowaniu społecznościowym dla przedsięwzięć gospodarczych</w:t>
      </w:r>
      <w:r w:rsidR="00A60432" w:rsidRPr="00454D5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co jest </w:t>
      </w:r>
      <w:r w:rsidR="00A60432" w:rsidRPr="00A60432">
        <w:rPr>
          <w:rFonts w:ascii="Times New Roman" w:eastAsia="Times New Roman" w:hAnsi="Times New Roman" w:cs="Times New Roman"/>
          <w:bCs/>
          <w:sz w:val="24"/>
          <w:szCs w:val="24"/>
          <w:lang w:eastAsia="pl-PL"/>
        </w:rPr>
        <w:t xml:space="preserve">konsekwencją uprawnienia wynikającego z art. </w:t>
      </w:r>
      <w:r w:rsidR="00A2037E">
        <w:rPr>
          <w:rFonts w:ascii="Times New Roman" w:eastAsia="Times New Roman" w:hAnsi="Times New Roman" w:cs="Times New Roman"/>
          <w:bCs/>
          <w:sz w:val="24"/>
          <w:szCs w:val="24"/>
          <w:lang w:eastAsia="pl-PL"/>
        </w:rPr>
        <w:t>7</w:t>
      </w:r>
      <w:r w:rsidR="00A60432" w:rsidRPr="00A60432">
        <w:rPr>
          <w:rFonts w:ascii="Times New Roman" w:eastAsia="Times New Roman" w:hAnsi="Times New Roman" w:cs="Times New Roman"/>
          <w:bCs/>
          <w:sz w:val="24"/>
          <w:szCs w:val="24"/>
          <w:lang w:eastAsia="pl-PL"/>
        </w:rPr>
        <w:t xml:space="preserve"> pkt </w:t>
      </w:r>
      <w:r w:rsidR="007D7147">
        <w:rPr>
          <w:rFonts w:ascii="Times New Roman" w:eastAsia="Times New Roman" w:hAnsi="Times New Roman" w:cs="Times New Roman"/>
          <w:bCs/>
          <w:sz w:val="24"/>
          <w:szCs w:val="24"/>
          <w:lang w:eastAsia="pl-PL"/>
        </w:rPr>
        <w:t>9</w:t>
      </w:r>
      <w:r w:rsidR="00A60432" w:rsidRPr="00A60432">
        <w:rPr>
          <w:rFonts w:ascii="Times New Roman" w:eastAsia="Times New Roman" w:hAnsi="Times New Roman" w:cs="Times New Roman"/>
          <w:bCs/>
          <w:sz w:val="24"/>
          <w:szCs w:val="24"/>
          <w:lang w:eastAsia="pl-PL"/>
        </w:rPr>
        <w:t xml:space="preserve"> projektu.</w:t>
      </w:r>
    </w:p>
    <w:p w14:paraId="0ABD72D8" w14:textId="77777777" w:rsidR="000B7AED" w:rsidRDefault="00006E4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4</w:t>
      </w:r>
      <w:r w:rsidR="00A2037E">
        <w:rPr>
          <w:rFonts w:ascii="Times New Roman" w:eastAsia="Times New Roman" w:hAnsi="Times New Roman" w:cs="Times New Roman"/>
          <w:b/>
          <w:bCs/>
          <w:sz w:val="24"/>
          <w:szCs w:val="24"/>
          <w:lang w:eastAsia="pl-PL"/>
        </w:rPr>
        <w:t>4</w:t>
      </w:r>
      <w:r w:rsidR="000B7AED" w:rsidRPr="004E768F">
        <w:rPr>
          <w:rFonts w:ascii="Times New Roman" w:eastAsia="Times New Roman" w:hAnsi="Times New Roman" w:cs="Times New Roman"/>
          <w:bCs/>
          <w:sz w:val="24"/>
          <w:szCs w:val="24"/>
          <w:lang w:eastAsia="pl-PL"/>
        </w:rPr>
        <w:t xml:space="preserve"> zawiera zmianę do art. 64 ust. 1 pkt 2 </w:t>
      </w:r>
      <w:r w:rsidR="000B7AED" w:rsidRPr="00A944EF">
        <w:rPr>
          <w:rFonts w:ascii="Times New Roman" w:eastAsia="Times New Roman" w:hAnsi="Times New Roman" w:cs="Times New Roman"/>
          <w:b/>
          <w:bCs/>
          <w:sz w:val="24"/>
          <w:szCs w:val="24"/>
          <w:lang w:eastAsia="pl-PL"/>
        </w:rPr>
        <w:t>ustawy z dnia 29 wr</w:t>
      </w:r>
      <w:r w:rsidR="00E77760" w:rsidRPr="00A944EF">
        <w:rPr>
          <w:rFonts w:ascii="Times New Roman" w:eastAsia="Times New Roman" w:hAnsi="Times New Roman" w:cs="Times New Roman"/>
          <w:b/>
          <w:bCs/>
          <w:sz w:val="24"/>
          <w:szCs w:val="24"/>
          <w:lang w:eastAsia="pl-PL"/>
        </w:rPr>
        <w:t>ześnia 1994 r. o rachunkowości</w:t>
      </w:r>
      <w:r w:rsidR="000B7AED" w:rsidRPr="004E768F">
        <w:rPr>
          <w:rFonts w:ascii="Times New Roman" w:eastAsia="Times New Roman" w:hAnsi="Times New Roman" w:cs="Times New Roman"/>
          <w:bCs/>
          <w:sz w:val="24"/>
          <w:szCs w:val="24"/>
          <w:lang w:eastAsia="pl-PL"/>
        </w:rPr>
        <w:t xml:space="preserve">, która polega na wprowadzeniu obowiązku badania rocznych skonsolidowanych sprawozdań finansowych </w:t>
      </w:r>
      <w:r w:rsidR="00B35F5A">
        <w:rPr>
          <w:rFonts w:ascii="Times New Roman" w:eastAsia="Times New Roman" w:hAnsi="Times New Roman" w:cs="Times New Roman"/>
          <w:bCs/>
          <w:sz w:val="24"/>
          <w:szCs w:val="24"/>
          <w:lang w:eastAsia="pl-PL"/>
        </w:rPr>
        <w:t xml:space="preserve">grup kapitałowych oraz </w:t>
      </w:r>
      <w:r w:rsidR="00B35F5A" w:rsidRPr="004E768F">
        <w:rPr>
          <w:rFonts w:ascii="Times New Roman" w:eastAsia="Times New Roman" w:hAnsi="Times New Roman" w:cs="Times New Roman"/>
          <w:bCs/>
          <w:sz w:val="24"/>
          <w:szCs w:val="24"/>
          <w:lang w:eastAsia="pl-PL"/>
        </w:rPr>
        <w:t xml:space="preserve">rocznych sprawozdań finansowych </w:t>
      </w:r>
      <w:r w:rsidR="00B35F5A">
        <w:rPr>
          <w:rFonts w:ascii="Times New Roman" w:eastAsia="Times New Roman" w:hAnsi="Times New Roman" w:cs="Times New Roman"/>
          <w:bCs/>
          <w:sz w:val="24"/>
          <w:szCs w:val="24"/>
          <w:lang w:eastAsia="pl-PL"/>
        </w:rPr>
        <w:t xml:space="preserve">kontynuujących działalność </w:t>
      </w:r>
      <w:r w:rsidR="000B7AED" w:rsidRPr="004E768F">
        <w:rPr>
          <w:rFonts w:ascii="Times New Roman" w:eastAsia="Times New Roman" w:hAnsi="Times New Roman" w:cs="Times New Roman"/>
          <w:bCs/>
          <w:sz w:val="24"/>
          <w:szCs w:val="24"/>
          <w:lang w:eastAsia="pl-PL"/>
        </w:rPr>
        <w:t>dostawców usług finansowania społecznościowego</w:t>
      </w:r>
      <w:r w:rsidR="00B35F5A">
        <w:rPr>
          <w:rFonts w:ascii="Times New Roman" w:eastAsia="Times New Roman" w:hAnsi="Times New Roman" w:cs="Times New Roman"/>
          <w:bCs/>
          <w:sz w:val="24"/>
          <w:szCs w:val="24"/>
          <w:lang w:eastAsia="pl-PL"/>
        </w:rPr>
        <w:t>,</w:t>
      </w:r>
      <w:r w:rsidR="00357484">
        <w:rPr>
          <w:rFonts w:ascii="Times New Roman" w:eastAsia="Times New Roman" w:hAnsi="Times New Roman" w:cs="Times New Roman"/>
          <w:bCs/>
          <w:sz w:val="24"/>
          <w:szCs w:val="24"/>
          <w:lang w:eastAsia="pl-PL"/>
        </w:rPr>
        <w:t xml:space="preserve"> tak jak w przypadku </w:t>
      </w:r>
      <w:r w:rsidR="000B7AED" w:rsidRPr="004E768F">
        <w:rPr>
          <w:rFonts w:ascii="Times New Roman" w:eastAsia="Times New Roman" w:hAnsi="Times New Roman" w:cs="Times New Roman"/>
          <w:bCs/>
          <w:sz w:val="24"/>
          <w:szCs w:val="24"/>
          <w:lang w:eastAsia="pl-PL"/>
        </w:rPr>
        <w:t>jednostek działających na podstawie przepisów o obrocie papierami wartości</w:t>
      </w:r>
      <w:r w:rsidR="006E61E0">
        <w:rPr>
          <w:rFonts w:ascii="Times New Roman" w:eastAsia="Times New Roman" w:hAnsi="Times New Roman" w:cs="Times New Roman"/>
          <w:bCs/>
          <w:sz w:val="24"/>
          <w:szCs w:val="24"/>
          <w:lang w:eastAsia="pl-PL"/>
        </w:rPr>
        <w:t>owymi.</w:t>
      </w:r>
    </w:p>
    <w:p w14:paraId="20EB74C1" w14:textId="77777777" w:rsidR="007D7147" w:rsidRDefault="00006E4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4</w:t>
      </w:r>
      <w:r w:rsidR="00A2037E">
        <w:rPr>
          <w:rFonts w:ascii="Times New Roman" w:eastAsia="Times New Roman" w:hAnsi="Times New Roman" w:cs="Times New Roman"/>
          <w:b/>
          <w:bCs/>
          <w:sz w:val="24"/>
          <w:szCs w:val="24"/>
          <w:lang w:eastAsia="pl-PL"/>
        </w:rPr>
        <w:t>5</w:t>
      </w:r>
      <w:r w:rsidR="007D7147">
        <w:rPr>
          <w:rFonts w:ascii="Times New Roman" w:eastAsia="Times New Roman" w:hAnsi="Times New Roman" w:cs="Times New Roman"/>
          <w:bCs/>
          <w:sz w:val="24"/>
          <w:szCs w:val="24"/>
          <w:lang w:eastAsia="pl-PL"/>
        </w:rPr>
        <w:t xml:space="preserve"> zawiera </w:t>
      </w:r>
      <w:r w:rsidR="00454D5F">
        <w:rPr>
          <w:rFonts w:ascii="Times New Roman" w:eastAsia="Times New Roman" w:hAnsi="Times New Roman" w:cs="Times New Roman"/>
          <w:bCs/>
          <w:sz w:val="24"/>
          <w:szCs w:val="24"/>
          <w:lang w:eastAsia="pl-PL"/>
        </w:rPr>
        <w:t>zmianę</w:t>
      </w:r>
      <w:r w:rsidR="007D7147">
        <w:rPr>
          <w:rFonts w:ascii="Times New Roman" w:eastAsia="Times New Roman" w:hAnsi="Times New Roman" w:cs="Times New Roman"/>
          <w:bCs/>
          <w:sz w:val="24"/>
          <w:szCs w:val="24"/>
          <w:lang w:eastAsia="pl-PL"/>
        </w:rPr>
        <w:t xml:space="preserve"> </w:t>
      </w:r>
      <w:r w:rsidR="007D7147" w:rsidRPr="00AC5FF1">
        <w:rPr>
          <w:rFonts w:ascii="Times New Roman" w:eastAsia="Times New Roman" w:hAnsi="Times New Roman" w:cs="Times New Roman"/>
          <w:b/>
          <w:bCs/>
          <w:sz w:val="24"/>
          <w:szCs w:val="24"/>
          <w:lang w:eastAsia="pl-PL"/>
        </w:rPr>
        <w:t>ustawy z dnia 21 czerwca 1996 r. o szczególnych formach sprawowania nadzoru przez ministra właściwego do spraw wewnętrznych</w:t>
      </w:r>
      <w:r w:rsidRPr="00006E4F">
        <w:rPr>
          <w:rFonts w:ascii="Times New Roman" w:eastAsia="Times New Roman" w:hAnsi="Times New Roman" w:cs="Times New Roman"/>
          <w:bCs/>
          <w:sz w:val="24"/>
          <w:szCs w:val="24"/>
          <w:lang w:eastAsia="pl-PL"/>
        </w:rPr>
        <w:t xml:space="preserve"> </w:t>
      </w:r>
      <w:r w:rsidRPr="00A60432">
        <w:rPr>
          <w:rFonts w:ascii="Times New Roman" w:eastAsia="Times New Roman" w:hAnsi="Times New Roman" w:cs="Times New Roman"/>
          <w:bCs/>
          <w:sz w:val="24"/>
          <w:szCs w:val="24"/>
          <w:lang w:eastAsia="pl-PL"/>
        </w:rPr>
        <w:t>w zakresie prawa do korzystania z informacji stanowiących tajemnicę zawodową</w:t>
      </w:r>
      <w:r w:rsidRPr="00454D5F">
        <w:t xml:space="preserve"> </w:t>
      </w:r>
      <w:r w:rsidRPr="00454D5F">
        <w:rPr>
          <w:rFonts w:ascii="Times New Roman" w:hAnsi="Times New Roman" w:cs="Times New Roman"/>
          <w:sz w:val="24"/>
          <w:szCs w:val="24"/>
        </w:rPr>
        <w:t>objętą przepisami o finansowaniu społecznościowym dla przedsięwzięć gospodarczych</w:t>
      </w:r>
      <w:r>
        <w:rPr>
          <w:rFonts w:ascii="Times New Roman" w:hAnsi="Times New Roman" w:cs="Times New Roman"/>
          <w:sz w:val="24"/>
          <w:szCs w:val="24"/>
        </w:rPr>
        <w:t xml:space="preserve">, </w:t>
      </w:r>
      <w:r>
        <w:rPr>
          <w:rFonts w:ascii="Times New Roman" w:eastAsia="Times New Roman" w:hAnsi="Times New Roman" w:cs="Times New Roman"/>
          <w:bCs/>
          <w:sz w:val="24"/>
          <w:szCs w:val="24"/>
          <w:lang w:eastAsia="pl-PL"/>
        </w:rPr>
        <w:t xml:space="preserve">co jest </w:t>
      </w:r>
      <w:r w:rsidR="007D7147" w:rsidRPr="00A60432">
        <w:rPr>
          <w:rFonts w:ascii="Times New Roman" w:eastAsia="Times New Roman" w:hAnsi="Times New Roman" w:cs="Times New Roman"/>
          <w:bCs/>
          <w:sz w:val="24"/>
          <w:szCs w:val="24"/>
          <w:lang w:eastAsia="pl-PL"/>
        </w:rPr>
        <w:t xml:space="preserve">konsekwencją uprawnienia wynikającego z art. </w:t>
      </w:r>
      <w:r w:rsidR="00A41FF1">
        <w:rPr>
          <w:rFonts w:ascii="Times New Roman" w:eastAsia="Times New Roman" w:hAnsi="Times New Roman" w:cs="Times New Roman"/>
          <w:bCs/>
          <w:sz w:val="24"/>
          <w:szCs w:val="24"/>
          <w:lang w:eastAsia="pl-PL"/>
        </w:rPr>
        <w:t>7</w:t>
      </w:r>
      <w:r w:rsidR="007D7147" w:rsidRPr="00A60432">
        <w:rPr>
          <w:rFonts w:ascii="Times New Roman" w:eastAsia="Times New Roman" w:hAnsi="Times New Roman" w:cs="Times New Roman"/>
          <w:bCs/>
          <w:sz w:val="24"/>
          <w:szCs w:val="24"/>
          <w:lang w:eastAsia="pl-PL"/>
        </w:rPr>
        <w:t xml:space="preserve"> pkt </w:t>
      </w:r>
      <w:r w:rsidR="007D7147">
        <w:rPr>
          <w:rFonts w:ascii="Times New Roman" w:eastAsia="Times New Roman" w:hAnsi="Times New Roman" w:cs="Times New Roman"/>
          <w:bCs/>
          <w:sz w:val="24"/>
          <w:szCs w:val="24"/>
          <w:lang w:eastAsia="pl-PL"/>
        </w:rPr>
        <w:t>17</w:t>
      </w:r>
      <w:r w:rsidR="007D7147" w:rsidRPr="00A60432">
        <w:rPr>
          <w:rFonts w:ascii="Times New Roman" w:eastAsia="Times New Roman" w:hAnsi="Times New Roman" w:cs="Times New Roman"/>
          <w:bCs/>
          <w:sz w:val="24"/>
          <w:szCs w:val="24"/>
          <w:lang w:eastAsia="pl-PL"/>
        </w:rPr>
        <w:t xml:space="preserve"> projektu</w:t>
      </w:r>
      <w:r w:rsidR="00A010FC">
        <w:rPr>
          <w:rFonts w:ascii="Times New Roman" w:eastAsia="Times New Roman" w:hAnsi="Times New Roman" w:cs="Times New Roman"/>
          <w:bCs/>
          <w:sz w:val="24"/>
          <w:szCs w:val="24"/>
          <w:lang w:eastAsia="pl-PL"/>
        </w:rPr>
        <w:t>.</w:t>
      </w:r>
    </w:p>
    <w:p w14:paraId="03EAD101" w14:textId="77777777" w:rsidR="00254708" w:rsidRPr="004E768F" w:rsidRDefault="00254708"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D20915">
        <w:rPr>
          <w:rFonts w:ascii="Times New Roman" w:eastAsia="Times New Roman" w:hAnsi="Times New Roman" w:cs="Times New Roman"/>
          <w:b/>
          <w:bCs/>
          <w:sz w:val="24"/>
          <w:szCs w:val="24"/>
          <w:lang w:eastAsia="pl-PL"/>
        </w:rPr>
        <w:t>Art. 46</w:t>
      </w:r>
      <w:r w:rsidR="00384F93">
        <w:rPr>
          <w:rFonts w:ascii="Times New Roman" w:eastAsia="Times New Roman" w:hAnsi="Times New Roman" w:cs="Times New Roman"/>
          <w:bCs/>
          <w:sz w:val="24"/>
          <w:szCs w:val="24"/>
          <w:lang w:eastAsia="pl-PL"/>
        </w:rPr>
        <w:t xml:space="preserve"> zawiera zmianę </w:t>
      </w:r>
      <w:r w:rsidR="00384F93" w:rsidRPr="00D20915">
        <w:rPr>
          <w:rFonts w:ascii="Times New Roman" w:eastAsia="Times New Roman" w:hAnsi="Times New Roman" w:cs="Times New Roman"/>
          <w:b/>
          <w:bCs/>
          <w:sz w:val="24"/>
          <w:szCs w:val="24"/>
          <w:lang w:eastAsia="pl-PL"/>
        </w:rPr>
        <w:t>ustawy z dnia 28 sierpnia 1997 r. o organizacji i funkcjonowaniu funduszy emerytalnych</w:t>
      </w:r>
      <w:r w:rsidR="00384F93">
        <w:rPr>
          <w:rFonts w:ascii="Times New Roman" w:eastAsia="Times New Roman" w:hAnsi="Times New Roman" w:cs="Times New Roman"/>
          <w:bCs/>
          <w:sz w:val="24"/>
          <w:szCs w:val="24"/>
          <w:lang w:eastAsia="pl-PL"/>
        </w:rPr>
        <w:t xml:space="preserve">. </w:t>
      </w:r>
      <w:r w:rsidR="00305FF3">
        <w:rPr>
          <w:rFonts w:ascii="Times New Roman" w:eastAsia="Times New Roman" w:hAnsi="Times New Roman" w:cs="Times New Roman"/>
          <w:bCs/>
          <w:sz w:val="24"/>
          <w:szCs w:val="24"/>
          <w:lang w:eastAsia="pl-PL"/>
        </w:rPr>
        <w:t>Zmiana ta umożliwi</w:t>
      </w:r>
      <w:r w:rsidR="00D20915">
        <w:rPr>
          <w:rFonts w:ascii="Times New Roman" w:eastAsia="Times New Roman" w:hAnsi="Times New Roman" w:cs="Times New Roman"/>
          <w:bCs/>
          <w:sz w:val="24"/>
          <w:szCs w:val="24"/>
          <w:lang w:eastAsia="pl-PL"/>
        </w:rPr>
        <w:t xml:space="preserve"> przekazywanie Komisji </w:t>
      </w:r>
      <w:r w:rsidR="00305FF3">
        <w:rPr>
          <w:rFonts w:ascii="Times New Roman" w:eastAsia="Times New Roman" w:hAnsi="Times New Roman" w:cs="Times New Roman"/>
          <w:bCs/>
          <w:sz w:val="24"/>
          <w:szCs w:val="24"/>
          <w:lang w:eastAsia="pl-PL"/>
        </w:rPr>
        <w:t xml:space="preserve">informacji </w:t>
      </w:r>
      <w:r w:rsidR="00D20915">
        <w:rPr>
          <w:rFonts w:ascii="Times New Roman" w:eastAsia="Times New Roman" w:hAnsi="Times New Roman" w:cs="Times New Roman"/>
          <w:bCs/>
          <w:sz w:val="24"/>
          <w:szCs w:val="24"/>
          <w:lang w:eastAsia="pl-PL"/>
        </w:rPr>
        <w:t xml:space="preserve">w zakresie niezbędnym do wykonywania zadań w zakresie cyberbezpieczeństwa na </w:t>
      </w:r>
      <w:r w:rsidR="00D20915">
        <w:rPr>
          <w:rFonts w:ascii="Times New Roman" w:eastAsia="Times New Roman" w:hAnsi="Times New Roman" w:cs="Times New Roman"/>
          <w:bCs/>
          <w:sz w:val="24"/>
          <w:szCs w:val="24"/>
          <w:lang w:eastAsia="pl-PL"/>
        </w:rPr>
        <w:lastRenderedPageBreak/>
        <w:t xml:space="preserve">rynku finansowym. Jest to zmiana wynikająca z dodania nowego zadania Komisji przewidzianego </w:t>
      </w:r>
      <w:r w:rsidR="00D20915" w:rsidRPr="00384F93">
        <w:rPr>
          <w:rFonts w:ascii="Times New Roman" w:eastAsia="Times New Roman" w:hAnsi="Times New Roman" w:cs="Times New Roman"/>
          <w:bCs/>
          <w:sz w:val="24"/>
          <w:szCs w:val="24"/>
          <w:lang w:eastAsia="pl-PL"/>
        </w:rPr>
        <w:t xml:space="preserve">w </w:t>
      </w:r>
      <w:r w:rsidR="00D20915">
        <w:rPr>
          <w:rFonts w:ascii="Times New Roman" w:eastAsia="Times New Roman" w:hAnsi="Times New Roman" w:cs="Times New Roman"/>
          <w:bCs/>
          <w:sz w:val="24"/>
          <w:szCs w:val="24"/>
          <w:lang w:eastAsia="pl-PL"/>
        </w:rPr>
        <w:t xml:space="preserve">art. 4 ust. 1 pkt 3b ustawy </w:t>
      </w:r>
      <w:r w:rsidR="00D20915" w:rsidRPr="00384F93">
        <w:rPr>
          <w:rFonts w:ascii="Times New Roman" w:eastAsia="Times New Roman" w:hAnsi="Times New Roman" w:cs="Times New Roman"/>
          <w:bCs/>
          <w:sz w:val="24"/>
          <w:szCs w:val="24"/>
          <w:lang w:eastAsia="pl-PL"/>
        </w:rPr>
        <w:t>o nadzorze nad rynkiem finansowym</w:t>
      </w:r>
      <w:r w:rsidR="00D20915">
        <w:rPr>
          <w:rFonts w:ascii="Times New Roman" w:eastAsia="Times New Roman" w:hAnsi="Times New Roman" w:cs="Times New Roman"/>
          <w:bCs/>
          <w:sz w:val="24"/>
          <w:szCs w:val="24"/>
          <w:lang w:eastAsia="pl-PL"/>
        </w:rPr>
        <w:t>.</w:t>
      </w:r>
    </w:p>
    <w:p w14:paraId="6260D260" w14:textId="77777777" w:rsidR="00254708" w:rsidRDefault="000B7AED" w:rsidP="00DE4839">
      <w:pPr>
        <w:suppressAutoHyphens/>
        <w:autoSpaceDE w:val="0"/>
        <w:autoSpaceDN w:val="0"/>
        <w:adjustRightInd w:val="0"/>
        <w:ind w:firstLine="510"/>
        <w:rPr>
          <w:rFonts w:ascii="Times New Roman" w:eastAsia="Times New Roman" w:hAnsi="Times New Roman" w:cs="Times New Roman"/>
          <w:b/>
          <w:bCs/>
          <w:sz w:val="24"/>
          <w:szCs w:val="24"/>
          <w:lang w:eastAsia="pl-PL"/>
        </w:rPr>
      </w:pPr>
      <w:r w:rsidRPr="004E768F">
        <w:rPr>
          <w:rFonts w:ascii="Times New Roman" w:eastAsia="Times New Roman" w:hAnsi="Times New Roman" w:cs="Times New Roman"/>
          <w:bCs/>
          <w:sz w:val="24"/>
          <w:szCs w:val="24"/>
          <w:lang w:eastAsia="pl-PL"/>
        </w:rPr>
        <w:t xml:space="preserve">W </w:t>
      </w:r>
      <w:r w:rsidR="00EF542F">
        <w:rPr>
          <w:rFonts w:ascii="Times New Roman" w:eastAsia="Times New Roman" w:hAnsi="Times New Roman" w:cs="Times New Roman"/>
          <w:b/>
          <w:bCs/>
          <w:sz w:val="24"/>
          <w:szCs w:val="24"/>
          <w:lang w:eastAsia="pl-PL"/>
        </w:rPr>
        <w:t>art. 4</w:t>
      </w:r>
      <w:r w:rsidR="00254708">
        <w:rPr>
          <w:rFonts w:ascii="Times New Roman" w:eastAsia="Times New Roman" w:hAnsi="Times New Roman" w:cs="Times New Roman"/>
          <w:b/>
          <w:bCs/>
          <w:sz w:val="24"/>
          <w:szCs w:val="24"/>
          <w:lang w:eastAsia="pl-PL"/>
        </w:rPr>
        <w:t>7</w:t>
      </w:r>
      <w:r w:rsidR="007D7147">
        <w:rPr>
          <w:rFonts w:ascii="Times New Roman" w:eastAsia="Times New Roman" w:hAnsi="Times New Roman" w:cs="Times New Roman"/>
          <w:bCs/>
          <w:sz w:val="24"/>
          <w:szCs w:val="24"/>
          <w:lang w:eastAsia="pl-PL"/>
        </w:rPr>
        <w:t xml:space="preserve"> wprowadza się zmian</w:t>
      </w:r>
      <w:r w:rsidR="00254708">
        <w:rPr>
          <w:rFonts w:ascii="Times New Roman" w:eastAsia="Times New Roman" w:hAnsi="Times New Roman" w:cs="Times New Roman"/>
          <w:bCs/>
          <w:sz w:val="24"/>
          <w:szCs w:val="24"/>
          <w:lang w:eastAsia="pl-PL"/>
        </w:rPr>
        <w:t>y</w:t>
      </w:r>
      <w:r w:rsidRPr="004E768F">
        <w:rPr>
          <w:rFonts w:ascii="Times New Roman" w:eastAsia="Times New Roman" w:hAnsi="Times New Roman" w:cs="Times New Roman"/>
          <w:bCs/>
          <w:sz w:val="24"/>
          <w:szCs w:val="24"/>
          <w:lang w:eastAsia="pl-PL"/>
        </w:rPr>
        <w:t xml:space="preserve"> do </w:t>
      </w:r>
      <w:r w:rsidRPr="00A944EF">
        <w:rPr>
          <w:rFonts w:ascii="Times New Roman" w:eastAsia="Times New Roman" w:hAnsi="Times New Roman" w:cs="Times New Roman"/>
          <w:b/>
          <w:bCs/>
          <w:sz w:val="24"/>
          <w:szCs w:val="24"/>
          <w:lang w:eastAsia="pl-PL"/>
        </w:rPr>
        <w:t>ustawy</w:t>
      </w:r>
      <w:r w:rsidR="00F139E8">
        <w:rPr>
          <w:rFonts w:ascii="Times New Roman" w:eastAsia="Times New Roman" w:hAnsi="Times New Roman" w:cs="Times New Roman"/>
          <w:b/>
          <w:bCs/>
          <w:sz w:val="24"/>
          <w:szCs w:val="24"/>
          <w:lang w:eastAsia="pl-PL"/>
        </w:rPr>
        <w:t xml:space="preserve"> </w:t>
      </w:r>
      <w:r w:rsidR="00E77760" w:rsidRPr="00A944EF">
        <w:rPr>
          <w:rFonts w:ascii="Times New Roman" w:eastAsia="Times New Roman" w:hAnsi="Times New Roman" w:cs="Times New Roman"/>
          <w:b/>
          <w:bCs/>
          <w:sz w:val="24"/>
          <w:szCs w:val="24"/>
          <w:lang w:eastAsia="pl-PL"/>
        </w:rPr>
        <w:t>– Prawo bankowe</w:t>
      </w:r>
      <w:r w:rsidR="00254708" w:rsidRPr="00DE4839">
        <w:rPr>
          <w:rFonts w:ascii="Times New Roman" w:eastAsia="Times New Roman" w:hAnsi="Times New Roman" w:cs="Times New Roman"/>
          <w:bCs/>
          <w:sz w:val="24"/>
          <w:szCs w:val="24"/>
          <w:lang w:eastAsia="pl-PL"/>
        </w:rPr>
        <w:t>.</w:t>
      </w:r>
    </w:p>
    <w:p w14:paraId="3773A3DD" w14:textId="77777777" w:rsidR="002E1278" w:rsidRDefault="00254708" w:rsidP="00DE4839">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Zmiana proponowana w </w:t>
      </w:r>
      <w:r w:rsidRPr="00D20915">
        <w:rPr>
          <w:rFonts w:ascii="Times New Roman" w:eastAsia="Times New Roman" w:hAnsi="Times New Roman" w:cs="Times New Roman"/>
          <w:b/>
          <w:bCs/>
          <w:sz w:val="24"/>
          <w:szCs w:val="24"/>
          <w:lang w:eastAsia="pl-PL"/>
        </w:rPr>
        <w:t>pkt 1</w:t>
      </w:r>
      <w:r w:rsidR="000B7AED" w:rsidRPr="00E904E8">
        <w:rPr>
          <w:rFonts w:ascii="Times New Roman" w:eastAsia="Times New Roman" w:hAnsi="Times New Roman" w:cs="Times New Roman"/>
          <w:bCs/>
          <w:sz w:val="24"/>
          <w:szCs w:val="24"/>
          <w:lang w:eastAsia="pl-PL"/>
        </w:rPr>
        <w:t xml:space="preserve"> </w:t>
      </w:r>
      <w:r w:rsidR="007D7147">
        <w:rPr>
          <w:rFonts w:ascii="Times New Roman" w:eastAsia="Times New Roman" w:hAnsi="Times New Roman" w:cs="Times New Roman"/>
          <w:bCs/>
          <w:sz w:val="24"/>
          <w:szCs w:val="24"/>
          <w:lang w:eastAsia="pl-PL"/>
        </w:rPr>
        <w:t>polega na rozszerzeniu</w:t>
      </w:r>
      <w:r w:rsidR="002A509C" w:rsidRPr="004E768F">
        <w:rPr>
          <w:rFonts w:ascii="Times New Roman" w:eastAsia="Times New Roman" w:hAnsi="Times New Roman" w:cs="Times New Roman"/>
          <w:bCs/>
          <w:sz w:val="24"/>
          <w:szCs w:val="24"/>
          <w:lang w:eastAsia="pl-PL"/>
        </w:rPr>
        <w:t xml:space="preserve"> katalog</w:t>
      </w:r>
      <w:r w:rsidR="007D7147">
        <w:rPr>
          <w:rFonts w:ascii="Times New Roman" w:eastAsia="Times New Roman" w:hAnsi="Times New Roman" w:cs="Times New Roman"/>
          <w:bCs/>
          <w:sz w:val="24"/>
          <w:szCs w:val="24"/>
          <w:lang w:eastAsia="pl-PL"/>
        </w:rPr>
        <w:t>u</w:t>
      </w:r>
      <w:r w:rsidR="002A509C" w:rsidRPr="004E768F">
        <w:rPr>
          <w:rFonts w:ascii="Times New Roman" w:eastAsia="Times New Roman" w:hAnsi="Times New Roman" w:cs="Times New Roman"/>
          <w:bCs/>
          <w:sz w:val="24"/>
          <w:szCs w:val="24"/>
          <w:lang w:eastAsia="pl-PL"/>
        </w:rPr>
        <w:t xml:space="preserve"> </w:t>
      </w:r>
      <w:r w:rsidR="006E61E0">
        <w:rPr>
          <w:rFonts w:ascii="Times New Roman" w:eastAsia="Times New Roman" w:hAnsi="Times New Roman" w:cs="Times New Roman"/>
          <w:bCs/>
          <w:sz w:val="24"/>
          <w:szCs w:val="24"/>
          <w:lang w:eastAsia="pl-PL"/>
        </w:rPr>
        <w:t>czynności bankowych</w:t>
      </w:r>
      <w:r w:rsidR="00006E4F">
        <w:rPr>
          <w:rFonts w:ascii="Times New Roman" w:eastAsia="Times New Roman" w:hAnsi="Times New Roman" w:cs="Times New Roman"/>
          <w:bCs/>
          <w:sz w:val="24"/>
          <w:szCs w:val="24"/>
          <w:lang w:eastAsia="pl-PL"/>
        </w:rPr>
        <w:t xml:space="preserve"> </w:t>
      </w:r>
      <w:r w:rsidR="009C4446">
        <w:rPr>
          <w:rFonts w:ascii="Times New Roman" w:eastAsia="Times New Roman" w:hAnsi="Times New Roman" w:cs="Times New Roman"/>
          <w:bCs/>
          <w:sz w:val="24"/>
          <w:szCs w:val="24"/>
          <w:lang w:eastAsia="pl-PL"/>
        </w:rPr>
        <w:t xml:space="preserve">o </w:t>
      </w:r>
      <w:r w:rsidR="002A509C" w:rsidRPr="004E768F">
        <w:rPr>
          <w:rFonts w:ascii="Times New Roman" w:eastAsia="Times New Roman" w:hAnsi="Times New Roman" w:cs="Times New Roman"/>
          <w:bCs/>
          <w:sz w:val="24"/>
          <w:szCs w:val="24"/>
          <w:lang w:eastAsia="pl-PL"/>
        </w:rPr>
        <w:t xml:space="preserve">świadczenie usług finansowania społecznościowego dla przedsięwzięć gospodarczych. Zgodnie </w:t>
      </w:r>
      <w:r w:rsidR="00004084">
        <w:rPr>
          <w:rFonts w:ascii="Times New Roman" w:eastAsia="Times New Roman" w:hAnsi="Times New Roman" w:cs="Times New Roman"/>
          <w:bCs/>
          <w:sz w:val="24"/>
          <w:szCs w:val="24"/>
          <w:lang w:eastAsia="pl-PL"/>
        </w:rPr>
        <w:t xml:space="preserve">bowiem </w:t>
      </w:r>
      <w:r w:rsidR="002A509C" w:rsidRPr="004E768F">
        <w:rPr>
          <w:rFonts w:ascii="Times New Roman" w:eastAsia="Times New Roman" w:hAnsi="Times New Roman" w:cs="Times New Roman"/>
          <w:bCs/>
          <w:sz w:val="24"/>
          <w:szCs w:val="24"/>
          <w:lang w:eastAsia="pl-PL"/>
        </w:rPr>
        <w:t xml:space="preserve">z art. 12 ust. 13 </w:t>
      </w:r>
      <w:r w:rsidR="009C4446">
        <w:rPr>
          <w:rFonts w:ascii="Times New Roman" w:eastAsia="Times New Roman" w:hAnsi="Times New Roman" w:cs="Times New Roman"/>
          <w:bCs/>
          <w:sz w:val="24"/>
          <w:szCs w:val="24"/>
          <w:lang w:eastAsia="pl-PL"/>
        </w:rPr>
        <w:t xml:space="preserve">i 14 </w:t>
      </w:r>
      <w:r w:rsidR="002A509C" w:rsidRPr="004E768F">
        <w:rPr>
          <w:rFonts w:ascii="Times New Roman" w:eastAsia="Times New Roman" w:hAnsi="Times New Roman" w:cs="Times New Roman"/>
          <w:bCs/>
          <w:sz w:val="24"/>
          <w:szCs w:val="24"/>
          <w:lang w:eastAsia="pl-PL"/>
        </w:rPr>
        <w:t>rozporządzenia 2020/1503</w:t>
      </w:r>
      <w:r w:rsidR="009C4446">
        <w:rPr>
          <w:rFonts w:ascii="Times New Roman" w:eastAsia="Times New Roman" w:hAnsi="Times New Roman" w:cs="Times New Roman"/>
          <w:bCs/>
          <w:sz w:val="24"/>
          <w:szCs w:val="24"/>
          <w:lang w:eastAsia="pl-PL"/>
        </w:rPr>
        <w:t xml:space="preserve"> </w:t>
      </w:r>
      <w:r w:rsidR="002A509C" w:rsidRPr="004E768F">
        <w:rPr>
          <w:rFonts w:ascii="Times New Roman" w:eastAsia="Times New Roman" w:hAnsi="Times New Roman" w:cs="Times New Roman"/>
          <w:bCs/>
          <w:sz w:val="24"/>
          <w:szCs w:val="24"/>
          <w:lang w:eastAsia="pl-PL"/>
        </w:rPr>
        <w:t xml:space="preserve">dostawcy usług finansowania społecznościowego mogą prowadzić jednocześnie inną działalność gospodarczą. </w:t>
      </w:r>
      <w:r w:rsidR="009C4446">
        <w:rPr>
          <w:rFonts w:ascii="Times New Roman" w:eastAsia="Times New Roman" w:hAnsi="Times New Roman" w:cs="Times New Roman"/>
          <w:bCs/>
          <w:sz w:val="24"/>
          <w:szCs w:val="24"/>
          <w:lang w:eastAsia="pl-PL"/>
        </w:rPr>
        <w:t>P</w:t>
      </w:r>
      <w:r w:rsidR="002A509C" w:rsidRPr="004E768F">
        <w:rPr>
          <w:rFonts w:ascii="Times New Roman" w:eastAsia="Times New Roman" w:hAnsi="Times New Roman" w:cs="Times New Roman"/>
          <w:bCs/>
          <w:sz w:val="24"/>
          <w:szCs w:val="24"/>
          <w:lang w:eastAsia="pl-PL"/>
        </w:rPr>
        <w:t xml:space="preserve">odmioty, które uzyskały zezwolenia na podstawie </w:t>
      </w:r>
      <w:r w:rsidR="009C4446">
        <w:rPr>
          <w:rFonts w:ascii="Times New Roman" w:eastAsia="Times New Roman" w:hAnsi="Times New Roman" w:cs="Times New Roman"/>
          <w:bCs/>
          <w:sz w:val="24"/>
          <w:szCs w:val="24"/>
          <w:lang w:eastAsia="pl-PL"/>
        </w:rPr>
        <w:t>przepisów odrębnych</w:t>
      </w:r>
      <w:r w:rsidR="002A509C" w:rsidRPr="004E768F">
        <w:rPr>
          <w:rFonts w:ascii="Times New Roman" w:eastAsia="Times New Roman" w:hAnsi="Times New Roman" w:cs="Times New Roman"/>
          <w:bCs/>
          <w:sz w:val="24"/>
          <w:szCs w:val="24"/>
          <w:lang w:eastAsia="pl-PL"/>
        </w:rPr>
        <w:t>, w tym banki, mogą świadczyć usługi finansowania społecznościowego, po uzyskaniu zezwolenia na podstawie rozporządzenia 2020/1503. Zezwolenie takie wydaje się z uwzględnieniem złagodzonych wymogów w zakresie wymaganych informacji oraz dokumentów</w:t>
      </w:r>
      <w:r w:rsidR="009C4446">
        <w:rPr>
          <w:rFonts w:ascii="Times New Roman" w:eastAsia="Times New Roman" w:hAnsi="Times New Roman" w:cs="Times New Roman"/>
          <w:bCs/>
          <w:sz w:val="24"/>
          <w:szCs w:val="24"/>
          <w:lang w:eastAsia="pl-PL"/>
        </w:rPr>
        <w:t>.</w:t>
      </w:r>
    </w:p>
    <w:p w14:paraId="50865506" w14:textId="28812ED5" w:rsidR="00DE4839" w:rsidRDefault="00BC774D" w:rsidP="007D7147">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BC774D">
        <w:rPr>
          <w:rFonts w:ascii="Times New Roman" w:eastAsia="Times New Roman" w:hAnsi="Times New Roman" w:cs="Times New Roman"/>
          <w:b/>
          <w:bCs/>
          <w:sz w:val="24"/>
          <w:szCs w:val="24"/>
          <w:lang w:eastAsia="pl-PL"/>
        </w:rPr>
        <w:t xml:space="preserve">Pkt </w:t>
      </w:r>
      <w:r w:rsidR="00820BDC">
        <w:rPr>
          <w:rFonts w:ascii="Times New Roman" w:eastAsia="Times New Roman" w:hAnsi="Times New Roman" w:cs="Times New Roman"/>
          <w:b/>
          <w:bCs/>
          <w:sz w:val="24"/>
          <w:szCs w:val="24"/>
          <w:lang w:eastAsia="pl-PL"/>
        </w:rPr>
        <w:t>2</w:t>
      </w:r>
      <w:r>
        <w:rPr>
          <w:rFonts w:ascii="Times New Roman" w:eastAsia="Times New Roman" w:hAnsi="Times New Roman" w:cs="Times New Roman"/>
          <w:bCs/>
          <w:sz w:val="24"/>
          <w:szCs w:val="24"/>
          <w:lang w:eastAsia="pl-PL"/>
        </w:rPr>
        <w:t xml:space="preserve"> </w:t>
      </w:r>
      <w:r w:rsidR="00D20915">
        <w:rPr>
          <w:rFonts w:ascii="Times New Roman" w:eastAsia="Times New Roman" w:hAnsi="Times New Roman" w:cs="Times New Roman"/>
          <w:bCs/>
          <w:sz w:val="24"/>
          <w:szCs w:val="24"/>
          <w:lang w:eastAsia="pl-PL"/>
        </w:rPr>
        <w:t xml:space="preserve">wprowadza zmianę umożliwiającą przekazywanie Komisji </w:t>
      </w:r>
      <w:r w:rsidR="00540506">
        <w:rPr>
          <w:rFonts w:ascii="Times New Roman" w:eastAsia="Times New Roman" w:hAnsi="Times New Roman" w:cs="Times New Roman"/>
          <w:bCs/>
          <w:sz w:val="24"/>
          <w:szCs w:val="24"/>
          <w:lang w:eastAsia="pl-PL"/>
        </w:rPr>
        <w:t xml:space="preserve">informacji </w:t>
      </w:r>
      <w:r w:rsidR="00D20915">
        <w:rPr>
          <w:rFonts w:ascii="Times New Roman" w:eastAsia="Times New Roman" w:hAnsi="Times New Roman" w:cs="Times New Roman"/>
          <w:bCs/>
          <w:sz w:val="24"/>
          <w:szCs w:val="24"/>
          <w:lang w:eastAsia="pl-PL"/>
        </w:rPr>
        <w:t xml:space="preserve">w zakresie niezbędnym do wykonywania zadań w zakresie cyberbezpieczeństwa na rynku finansowym. Jest to zmiana wynikająca z dodania nowego zadania Komisji przewidzianego </w:t>
      </w:r>
      <w:r w:rsidR="00D20915" w:rsidRPr="00384F93">
        <w:rPr>
          <w:rFonts w:ascii="Times New Roman" w:eastAsia="Times New Roman" w:hAnsi="Times New Roman" w:cs="Times New Roman"/>
          <w:bCs/>
          <w:sz w:val="24"/>
          <w:szCs w:val="24"/>
          <w:lang w:eastAsia="pl-PL"/>
        </w:rPr>
        <w:t xml:space="preserve">w </w:t>
      </w:r>
      <w:r w:rsidR="00D20915">
        <w:rPr>
          <w:rFonts w:ascii="Times New Roman" w:eastAsia="Times New Roman" w:hAnsi="Times New Roman" w:cs="Times New Roman"/>
          <w:bCs/>
          <w:sz w:val="24"/>
          <w:szCs w:val="24"/>
          <w:lang w:eastAsia="pl-PL"/>
        </w:rPr>
        <w:t xml:space="preserve">art. 4 ust. 1 pkt 3b ustawy </w:t>
      </w:r>
      <w:r w:rsidR="00D20915" w:rsidRPr="00384F93">
        <w:rPr>
          <w:rFonts w:ascii="Times New Roman" w:eastAsia="Times New Roman" w:hAnsi="Times New Roman" w:cs="Times New Roman"/>
          <w:bCs/>
          <w:sz w:val="24"/>
          <w:szCs w:val="24"/>
          <w:lang w:eastAsia="pl-PL"/>
        </w:rPr>
        <w:t>o nadzorze nad rynkiem finansowym</w:t>
      </w:r>
      <w:r w:rsidR="005F4300">
        <w:rPr>
          <w:rFonts w:ascii="Times New Roman" w:eastAsia="Times New Roman" w:hAnsi="Times New Roman" w:cs="Times New Roman"/>
          <w:bCs/>
          <w:sz w:val="24"/>
          <w:szCs w:val="24"/>
          <w:lang w:eastAsia="pl-PL"/>
        </w:rPr>
        <w:t>.</w:t>
      </w:r>
    </w:p>
    <w:p w14:paraId="4C78B40D" w14:textId="77777777" w:rsidR="002E1278" w:rsidRDefault="00006E4F" w:rsidP="008D07D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w:t>
      </w:r>
      <w:r w:rsidR="00EF542F">
        <w:rPr>
          <w:rFonts w:ascii="Times New Roman" w:eastAsia="Times New Roman" w:hAnsi="Times New Roman" w:cs="Times New Roman"/>
          <w:b/>
          <w:bCs/>
          <w:sz w:val="24"/>
          <w:szCs w:val="24"/>
          <w:lang w:eastAsia="pl-PL"/>
        </w:rPr>
        <w:t>rt. 4</w:t>
      </w:r>
      <w:r w:rsidR="00DE4839">
        <w:rPr>
          <w:rFonts w:ascii="Times New Roman" w:eastAsia="Times New Roman" w:hAnsi="Times New Roman" w:cs="Times New Roman"/>
          <w:b/>
          <w:bCs/>
          <w:sz w:val="24"/>
          <w:szCs w:val="24"/>
          <w:lang w:eastAsia="pl-PL"/>
        </w:rPr>
        <w:t>8</w:t>
      </w:r>
      <w:r w:rsidR="00560AAA" w:rsidRPr="004E768F">
        <w:rPr>
          <w:rFonts w:ascii="Times New Roman" w:eastAsia="Times New Roman" w:hAnsi="Times New Roman" w:cs="Times New Roman"/>
          <w:bCs/>
          <w:sz w:val="24"/>
          <w:szCs w:val="24"/>
          <w:lang w:eastAsia="pl-PL"/>
        </w:rPr>
        <w:t xml:space="preserve"> zaw</w:t>
      </w:r>
      <w:r>
        <w:rPr>
          <w:rFonts w:ascii="Times New Roman" w:eastAsia="Times New Roman" w:hAnsi="Times New Roman" w:cs="Times New Roman"/>
          <w:bCs/>
          <w:sz w:val="24"/>
          <w:szCs w:val="24"/>
          <w:lang w:eastAsia="pl-PL"/>
        </w:rPr>
        <w:t xml:space="preserve">arto </w:t>
      </w:r>
      <w:r w:rsidR="00560AAA" w:rsidRPr="004E768F">
        <w:rPr>
          <w:rFonts w:ascii="Times New Roman" w:eastAsia="Times New Roman" w:hAnsi="Times New Roman" w:cs="Times New Roman"/>
          <w:bCs/>
          <w:sz w:val="24"/>
          <w:szCs w:val="24"/>
          <w:lang w:eastAsia="pl-PL"/>
        </w:rPr>
        <w:t>zmian</w:t>
      </w:r>
      <w:r>
        <w:rPr>
          <w:rFonts w:ascii="Times New Roman" w:eastAsia="Times New Roman" w:hAnsi="Times New Roman" w:cs="Times New Roman"/>
          <w:bCs/>
          <w:sz w:val="24"/>
          <w:szCs w:val="24"/>
          <w:lang w:eastAsia="pl-PL"/>
        </w:rPr>
        <w:t>ę</w:t>
      </w:r>
      <w:r w:rsidR="00560AAA" w:rsidRPr="004E768F">
        <w:rPr>
          <w:rFonts w:ascii="Times New Roman" w:eastAsia="Times New Roman" w:hAnsi="Times New Roman" w:cs="Times New Roman"/>
          <w:bCs/>
          <w:sz w:val="24"/>
          <w:szCs w:val="24"/>
          <w:lang w:eastAsia="pl-PL"/>
        </w:rPr>
        <w:t xml:space="preserve"> do </w:t>
      </w:r>
      <w:r w:rsidR="00E77760" w:rsidRPr="00424E07">
        <w:rPr>
          <w:rFonts w:ascii="Times New Roman" w:eastAsia="Times New Roman" w:hAnsi="Times New Roman" w:cs="Times New Roman"/>
          <w:b/>
          <w:bCs/>
          <w:sz w:val="24"/>
          <w:szCs w:val="24"/>
          <w:lang w:eastAsia="pl-PL"/>
        </w:rPr>
        <w:t>KSH</w:t>
      </w:r>
      <w:r w:rsidR="00560AAA" w:rsidRPr="004E768F">
        <w:rPr>
          <w:rFonts w:ascii="Times New Roman" w:eastAsia="Times New Roman" w:hAnsi="Times New Roman" w:cs="Times New Roman"/>
          <w:bCs/>
          <w:sz w:val="24"/>
          <w:szCs w:val="24"/>
          <w:lang w:eastAsia="pl-PL"/>
        </w:rPr>
        <w:t>. W art. 2 ust. 2 rozporządzenia 2020/1503 przewidziana jest opcja narodowa upoważniająca państwo członkowskie do zezwolenia</w:t>
      </w:r>
      <w:r w:rsidR="00A944EF">
        <w:rPr>
          <w:rFonts w:ascii="Times New Roman" w:eastAsia="Times New Roman" w:hAnsi="Times New Roman" w:cs="Times New Roman"/>
          <w:bCs/>
          <w:sz w:val="24"/>
          <w:szCs w:val="24"/>
          <w:lang w:eastAsia="pl-PL"/>
        </w:rPr>
        <w:t xml:space="preserve">, </w:t>
      </w:r>
      <w:r w:rsidR="00560AAA" w:rsidRPr="004E768F">
        <w:rPr>
          <w:rFonts w:ascii="Times New Roman" w:eastAsia="Times New Roman" w:hAnsi="Times New Roman" w:cs="Times New Roman"/>
          <w:bCs/>
          <w:sz w:val="24"/>
          <w:szCs w:val="24"/>
          <w:lang w:eastAsia="pl-PL"/>
        </w:rPr>
        <w:t>aby</w:t>
      </w:r>
      <w:r w:rsidR="00311101">
        <w:rPr>
          <w:rFonts w:ascii="Times New Roman" w:eastAsia="Times New Roman" w:hAnsi="Times New Roman" w:cs="Times New Roman"/>
          <w:bCs/>
          <w:sz w:val="24"/>
          <w:szCs w:val="24"/>
          <w:lang w:eastAsia="pl-PL"/>
        </w:rPr>
        <w:t xml:space="preserve"> </w:t>
      </w:r>
      <w:r w:rsidR="00560AAA" w:rsidRPr="004E768F">
        <w:rPr>
          <w:rFonts w:ascii="Times New Roman" w:eastAsia="Times New Roman" w:hAnsi="Times New Roman" w:cs="Times New Roman"/>
          <w:bCs/>
          <w:sz w:val="24"/>
          <w:szCs w:val="24"/>
          <w:lang w:eastAsia="pl-PL"/>
        </w:rPr>
        <w:t xml:space="preserve">udziały w spółkach z ograniczoną odpowiedzialnością były wykorzystywane do celów rozporządzenia 2020/1503. Możliwość skorzystania z tej opcji jest uwarunkowana brakiem ograniczeń uniemożliwiających zbycie udziałów w spółkach z ograniczoną odpowiedzialnością, w tym ograniczeń </w:t>
      </w:r>
      <w:r w:rsidR="00E37E68">
        <w:rPr>
          <w:rFonts w:ascii="Times New Roman" w:eastAsia="Times New Roman" w:hAnsi="Times New Roman" w:cs="Times New Roman"/>
          <w:bCs/>
          <w:sz w:val="24"/>
          <w:szCs w:val="24"/>
          <w:lang w:eastAsia="pl-PL"/>
        </w:rPr>
        <w:t>możliwości oferowania lub reklamowania tych udziałów</w:t>
      </w:r>
      <w:r w:rsidR="00560AAA" w:rsidRPr="004E768F">
        <w:rPr>
          <w:rFonts w:ascii="Times New Roman" w:eastAsia="Times New Roman" w:hAnsi="Times New Roman" w:cs="Times New Roman"/>
          <w:bCs/>
          <w:sz w:val="24"/>
          <w:szCs w:val="24"/>
          <w:lang w:eastAsia="pl-PL"/>
        </w:rPr>
        <w:t xml:space="preserve"> publicznie. Udziały w spółkach z ograniczoną odpowiedzialnością w polskim systemie spółek handlowych nie są </w:t>
      </w:r>
      <w:r w:rsidR="008D07D8">
        <w:rPr>
          <w:rFonts w:ascii="Times New Roman" w:eastAsia="Times New Roman" w:hAnsi="Times New Roman" w:cs="Times New Roman"/>
          <w:bCs/>
          <w:sz w:val="24"/>
          <w:szCs w:val="24"/>
          <w:lang w:eastAsia="pl-PL"/>
        </w:rPr>
        <w:t>przeznaczone d</w:t>
      </w:r>
      <w:r w:rsidR="00560AAA" w:rsidRPr="004E768F">
        <w:rPr>
          <w:rFonts w:ascii="Times New Roman" w:eastAsia="Times New Roman" w:hAnsi="Times New Roman" w:cs="Times New Roman"/>
          <w:bCs/>
          <w:sz w:val="24"/>
          <w:szCs w:val="24"/>
          <w:lang w:eastAsia="pl-PL"/>
        </w:rPr>
        <w:t>o publicznego obrotu. Świadczą o tym m.in. wymóg formalny związany ze zbyciem udziału, tj. poświadczenie podpisów zbywcy oraz nabywcy przez notariusza, zawarty w art. 180 § 1 KSH, oraz zakaz wystawiania dokumentów na okaziciela na udziały lub prawa do zysku w spółce z ograniczoną odpowiedzialnością, zawarty w art. 174 § 6 KSH. W zakresie możliwości pozyskania kapitału na rozwój, spółka z ograniczoną odpowiedzialnością będzie miała możliwość emisji obligacji lub zaciągnięcia pożyczki przy wykorzystaniu crowdfundingu jako właściciel projektu w myśl rozporządzenia 2020/1503. Udziały w spółkach z ograniczoną odpowiedzialnością nie są instrumentami finansowymi w rozumieniu ustawy o obrocie instrumentami finansowymi</w:t>
      </w:r>
      <w:r w:rsidR="005F16A4">
        <w:rPr>
          <w:rFonts w:ascii="Times New Roman" w:eastAsia="Times New Roman" w:hAnsi="Times New Roman" w:cs="Times New Roman"/>
          <w:bCs/>
          <w:sz w:val="24"/>
          <w:szCs w:val="24"/>
          <w:lang w:eastAsia="pl-PL"/>
        </w:rPr>
        <w:t xml:space="preserve"> i </w:t>
      </w:r>
      <w:r w:rsidR="00560AAA" w:rsidRPr="004E768F">
        <w:rPr>
          <w:rFonts w:ascii="Times New Roman" w:eastAsia="Times New Roman" w:hAnsi="Times New Roman" w:cs="Times New Roman"/>
          <w:bCs/>
          <w:sz w:val="24"/>
          <w:szCs w:val="24"/>
          <w:lang w:eastAsia="pl-PL"/>
        </w:rPr>
        <w:t xml:space="preserve">nie podlegają nadzorowi Komisji. W przypadku dopuszczenia tych udziałów </w:t>
      </w:r>
      <w:r w:rsidR="00E558D5">
        <w:rPr>
          <w:rFonts w:ascii="Times New Roman" w:eastAsia="Times New Roman" w:hAnsi="Times New Roman" w:cs="Times New Roman"/>
          <w:bCs/>
          <w:sz w:val="24"/>
          <w:szCs w:val="24"/>
          <w:lang w:eastAsia="pl-PL"/>
        </w:rPr>
        <w:t xml:space="preserve">do obrotu </w:t>
      </w:r>
      <w:r w:rsidR="00560AAA" w:rsidRPr="004E768F">
        <w:rPr>
          <w:rFonts w:ascii="Times New Roman" w:eastAsia="Times New Roman" w:hAnsi="Times New Roman" w:cs="Times New Roman"/>
          <w:bCs/>
          <w:sz w:val="24"/>
          <w:szCs w:val="24"/>
          <w:lang w:eastAsia="pl-PL"/>
        </w:rPr>
        <w:t>na potrzeby usług finansowania społecznościowego nadzór nad obrotem nimi byłby ograniczony jedynie do tworzących rynek pierwotny ofert odbywaj</w:t>
      </w:r>
      <w:r w:rsidR="00E22168">
        <w:rPr>
          <w:rFonts w:ascii="Times New Roman" w:eastAsia="Times New Roman" w:hAnsi="Times New Roman" w:cs="Times New Roman"/>
          <w:bCs/>
          <w:sz w:val="24"/>
          <w:szCs w:val="24"/>
          <w:lang w:eastAsia="pl-PL"/>
        </w:rPr>
        <w:t>ących się z udziałem platformy.</w:t>
      </w:r>
    </w:p>
    <w:p w14:paraId="4DA02DA4" w14:textId="77777777" w:rsidR="002E1278" w:rsidRDefault="00560AAA" w:rsidP="00E7527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W związku z powyższym proponuje się </w:t>
      </w:r>
      <w:r w:rsidR="00311101">
        <w:rPr>
          <w:rFonts w:ascii="Times New Roman" w:eastAsia="Times New Roman" w:hAnsi="Times New Roman" w:cs="Times New Roman"/>
          <w:bCs/>
          <w:sz w:val="24"/>
          <w:szCs w:val="24"/>
          <w:lang w:eastAsia="pl-PL"/>
        </w:rPr>
        <w:t xml:space="preserve">nie korzystać z opcji narodowej, </w:t>
      </w:r>
      <w:r w:rsidR="00E558D5">
        <w:rPr>
          <w:rFonts w:ascii="Times New Roman" w:eastAsia="Times New Roman" w:hAnsi="Times New Roman" w:cs="Times New Roman"/>
          <w:bCs/>
          <w:sz w:val="24"/>
          <w:szCs w:val="24"/>
          <w:lang w:eastAsia="pl-PL"/>
        </w:rPr>
        <w:t xml:space="preserve">natomiast </w:t>
      </w:r>
      <w:r w:rsidR="005F16A4">
        <w:rPr>
          <w:rFonts w:ascii="Times New Roman" w:eastAsia="Times New Roman" w:hAnsi="Times New Roman" w:cs="Times New Roman"/>
          <w:bCs/>
          <w:sz w:val="24"/>
          <w:szCs w:val="24"/>
          <w:lang w:eastAsia="pl-PL"/>
        </w:rPr>
        <w:t xml:space="preserve">w celu </w:t>
      </w:r>
      <w:r w:rsidRPr="004E768F">
        <w:rPr>
          <w:rFonts w:ascii="Times New Roman" w:eastAsia="Times New Roman" w:hAnsi="Times New Roman" w:cs="Times New Roman"/>
          <w:bCs/>
          <w:sz w:val="24"/>
          <w:szCs w:val="24"/>
          <w:lang w:eastAsia="pl-PL"/>
        </w:rPr>
        <w:t>zapewnienia równych i sprawiedliwych zasad pozyskiwania kapitału przez spółki o różnych formach prawnych</w:t>
      </w:r>
      <w:r w:rsidR="007066C9">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proponuje się wprowadzenie do KSH zakazu publicznego promowania nabycia</w:t>
      </w:r>
      <w:r w:rsidR="007066C9">
        <w:rPr>
          <w:rFonts w:ascii="Times New Roman" w:eastAsia="Times New Roman" w:hAnsi="Times New Roman" w:cs="Times New Roman"/>
          <w:bCs/>
          <w:sz w:val="24"/>
          <w:szCs w:val="24"/>
          <w:lang w:eastAsia="pl-PL"/>
        </w:rPr>
        <w:t xml:space="preserve"> (</w:t>
      </w:r>
      <w:r w:rsidR="007066C9" w:rsidRPr="007066C9">
        <w:rPr>
          <w:rFonts w:ascii="Times New Roman" w:eastAsia="Times New Roman" w:hAnsi="Times New Roman" w:cs="Times New Roman"/>
          <w:b/>
          <w:bCs/>
          <w:sz w:val="24"/>
          <w:szCs w:val="24"/>
          <w:lang w:eastAsia="pl-PL"/>
        </w:rPr>
        <w:t>pkt 1</w:t>
      </w:r>
      <w:r w:rsidR="007066C9">
        <w:rPr>
          <w:rFonts w:ascii="Times New Roman" w:eastAsia="Times New Roman" w:hAnsi="Times New Roman" w:cs="Times New Roman"/>
          <w:bCs/>
          <w:sz w:val="24"/>
          <w:szCs w:val="24"/>
          <w:lang w:eastAsia="pl-PL"/>
        </w:rPr>
        <w:t>)</w:t>
      </w:r>
      <w:r w:rsidRPr="004E768F">
        <w:rPr>
          <w:rFonts w:ascii="Times New Roman" w:eastAsia="Times New Roman" w:hAnsi="Times New Roman" w:cs="Times New Roman"/>
          <w:bCs/>
          <w:sz w:val="24"/>
          <w:szCs w:val="24"/>
          <w:lang w:eastAsia="pl-PL"/>
        </w:rPr>
        <w:t xml:space="preserve"> </w:t>
      </w:r>
      <w:r w:rsidR="007066C9">
        <w:rPr>
          <w:rFonts w:ascii="Times New Roman" w:eastAsia="Times New Roman" w:hAnsi="Times New Roman" w:cs="Times New Roman"/>
          <w:bCs/>
          <w:sz w:val="24"/>
          <w:szCs w:val="24"/>
          <w:lang w:eastAsia="pl-PL"/>
        </w:rPr>
        <w:t>i objęcia (</w:t>
      </w:r>
      <w:r w:rsidR="007066C9" w:rsidRPr="007066C9">
        <w:rPr>
          <w:rFonts w:ascii="Times New Roman" w:eastAsia="Times New Roman" w:hAnsi="Times New Roman" w:cs="Times New Roman"/>
          <w:b/>
          <w:bCs/>
          <w:sz w:val="24"/>
          <w:szCs w:val="24"/>
          <w:lang w:eastAsia="pl-PL"/>
        </w:rPr>
        <w:t>pkt 2</w:t>
      </w:r>
      <w:r w:rsidR="007066C9">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 xml:space="preserve">udziałów w spółkach z ograniczoną odpowiedzialnością. </w:t>
      </w:r>
      <w:r w:rsidR="00313532">
        <w:rPr>
          <w:rFonts w:ascii="Times New Roman" w:eastAsia="Times New Roman" w:hAnsi="Times New Roman" w:cs="Times New Roman"/>
          <w:bCs/>
          <w:sz w:val="24"/>
          <w:szCs w:val="24"/>
          <w:lang w:eastAsia="pl-PL"/>
        </w:rPr>
        <w:t>W</w:t>
      </w:r>
      <w:r w:rsidRPr="004E768F">
        <w:rPr>
          <w:rFonts w:ascii="Times New Roman" w:eastAsia="Times New Roman" w:hAnsi="Times New Roman" w:cs="Times New Roman"/>
          <w:bCs/>
          <w:sz w:val="24"/>
          <w:szCs w:val="24"/>
          <w:lang w:eastAsia="pl-PL"/>
        </w:rPr>
        <w:t>yłącz</w:t>
      </w:r>
      <w:r w:rsidR="00313532">
        <w:rPr>
          <w:rFonts w:ascii="Times New Roman" w:eastAsia="Times New Roman" w:hAnsi="Times New Roman" w:cs="Times New Roman"/>
          <w:bCs/>
          <w:sz w:val="24"/>
          <w:szCs w:val="24"/>
          <w:lang w:eastAsia="pl-PL"/>
        </w:rPr>
        <w:t xml:space="preserve">y to </w:t>
      </w:r>
      <w:r w:rsidRPr="004E768F">
        <w:rPr>
          <w:rFonts w:ascii="Times New Roman" w:eastAsia="Times New Roman" w:hAnsi="Times New Roman" w:cs="Times New Roman"/>
          <w:bCs/>
          <w:sz w:val="24"/>
          <w:szCs w:val="24"/>
          <w:lang w:eastAsia="pl-PL"/>
        </w:rPr>
        <w:t>możliwoś</w:t>
      </w:r>
      <w:r w:rsidR="00313532">
        <w:rPr>
          <w:rFonts w:ascii="Times New Roman" w:eastAsia="Times New Roman" w:hAnsi="Times New Roman" w:cs="Times New Roman"/>
          <w:bCs/>
          <w:sz w:val="24"/>
          <w:szCs w:val="24"/>
          <w:lang w:eastAsia="pl-PL"/>
        </w:rPr>
        <w:t>ć</w:t>
      </w:r>
      <w:r w:rsidRPr="004E768F">
        <w:rPr>
          <w:rFonts w:ascii="Times New Roman" w:eastAsia="Times New Roman" w:hAnsi="Times New Roman" w:cs="Times New Roman"/>
          <w:bCs/>
          <w:sz w:val="24"/>
          <w:szCs w:val="24"/>
          <w:lang w:eastAsia="pl-PL"/>
        </w:rPr>
        <w:t xml:space="preserve"> zbywania udziałów w spółkach z ograniczoną odpowiedzialnością przy wykorzystaniu usług podmiotów nienadzorowanych, które mogłyby, działając w ramach swobody działalności gospodarczej, publicznie promować nabycie takich udziałów za pomocą portali internetowych, pełniących analogiczną funkcję do platform prow</w:t>
      </w:r>
      <w:r w:rsidR="00A75651" w:rsidRPr="004E768F">
        <w:rPr>
          <w:rFonts w:ascii="Times New Roman" w:eastAsia="Times New Roman" w:hAnsi="Times New Roman" w:cs="Times New Roman"/>
          <w:bCs/>
          <w:sz w:val="24"/>
          <w:szCs w:val="24"/>
          <w:lang w:eastAsia="pl-PL"/>
        </w:rPr>
        <w:t>adzonych przez d</w:t>
      </w:r>
      <w:r w:rsidRPr="004E768F">
        <w:rPr>
          <w:rFonts w:ascii="Times New Roman" w:eastAsia="Times New Roman" w:hAnsi="Times New Roman" w:cs="Times New Roman"/>
          <w:bCs/>
          <w:sz w:val="24"/>
          <w:szCs w:val="24"/>
          <w:lang w:eastAsia="pl-PL"/>
        </w:rPr>
        <w:t>ostawców usług</w:t>
      </w:r>
      <w:r w:rsidR="00A75651" w:rsidRPr="004E768F">
        <w:rPr>
          <w:rFonts w:ascii="Times New Roman" w:eastAsia="Times New Roman" w:hAnsi="Times New Roman" w:cs="Times New Roman"/>
          <w:bCs/>
          <w:sz w:val="24"/>
          <w:szCs w:val="24"/>
          <w:lang w:eastAsia="pl-PL"/>
        </w:rPr>
        <w:t xml:space="preserve"> finansowania społecznościowego</w:t>
      </w:r>
      <w:r w:rsidRPr="004E768F">
        <w:rPr>
          <w:rFonts w:ascii="Times New Roman" w:eastAsia="Times New Roman" w:hAnsi="Times New Roman" w:cs="Times New Roman"/>
          <w:bCs/>
          <w:sz w:val="24"/>
          <w:szCs w:val="24"/>
          <w:lang w:eastAsia="pl-PL"/>
        </w:rPr>
        <w:t>.</w:t>
      </w:r>
      <w:r w:rsidR="002E1278">
        <w:rPr>
          <w:rFonts w:ascii="Times New Roman" w:eastAsia="Times New Roman" w:hAnsi="Times New Roman" w:cs="Times New Roman"/>
          <w:bCs/>
          <w:sz w:val="24"/>
          <w:szCs w:val="24"/>
          <w:lang w:eastAsia="pl-PL"/>
        </w:rPr>
        <w:t xml:space="preserve"> </w:t>
      </w:r>
      <w:r w:rsidR="00E22168">
        <w:rPr>
          <w:rFonts w:ascii="Times New Roman" w:eastAsia="Times New Roman" w:hAnsi="Times New Roman" w:cs="Times New Roman"/>
          <w:bCs/>
          <w:sz w:val="24"/>
          <w:szCs w:val="24"/>
          <w:lang w:eastAsia="pl-PL"/>
        </w:rPr>
        <w:t>Pojęcie „promowania” powinno być przy tym rozumiane jako kierowanie reklam i innych form promocji do nieoznaczonego adresata. Przepis obejmie więc także inne niż reklama formy zachęcania potencjalnych inwestorów do dokonania inwestycji, jeżeli zachęty te mogą prowadzić do decyzji inwestycyjnej.</w:t>
      </w:r>
    </w:p>
    <w:p w14:paraId="1503BB08" w14:textId="77777777" w:rsidR="00D30B41" w:rsidRPr="004E768F" w:rsidRDefault="00006E4F" w:rsidP="00E7527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311101" w:rsidRPr="00922D36">
        <w:rPr>
          <w:rFonts w:ascii="Times New Roman" w:eastAsia="Times New Roman" w:hAnsi="Times New Roman" w:cs="Times New Roman"/>
          <w:b/>
          <w:bCs/>
          <w:sz w:val="24"/>
          <w:szCs w:val="24"/>
          <w:lang w:eastAsia="pl-PL"/>
        </w:rPr>
        <w:t>pkt 3</w:t>
      </w:r>
      <w:r w:rsidR="00A75651" w:rsidRPr="004E768F">
        <w:rPr>
          <w:rFonts w:ascii="Times New Roman" w:eastAsia="Times New Roman" w:hAnsi="Times New Roman" w:cs="Times New Roman"/>
          <w:bCs/>
          <w:sz w:val="24"/>
          <w:szCs w:val="24"/>
          <w:lang w:eastAsia="pl-PL"/>
        </w:rPr>
        <w:t xml:space="preserve"> wprowadz</w:t>
      </w:r>
      <w:r>
        <w:rPr>
          <w:rFonts w:ascii="Times New Roman" w:eastAsia="Times New Roman" w:hAnsi="Times New Roman" w:cs="Times New Roman"/>
          <w:bCs/>
          <w:sz w:val="24"/>
          <w:szCs w:val="24"/>
          <w:lang w:eastAsia="pl-PL"/>
        </w:rPr>
        <w:t>ono</w:t>
      </w:r>
      <w:r w:rsidR="00A75651" w:rsidRPr="004E768F">
        <w:rPr>
          <w:rFonts w:ascii="Times New Roman" w:eastAsia="Times New Roman" w:hAnsi="Times New Roman" w:cs="Times New Roman"/>
          <w:bCs/>
          <w:sz w:val="24"/>
          <w:szCs w:val="24"/>
          <w:lang w:eastAsia="pl-PL"/>
        </w:rPr>
        <w:t xml:space="preserve"> sankcję karną za </w:t>
      </w:r>
      <w:r w:rsidR="00D30B41">
        <w:rPr>
          <w:rFonts w:ascii="Times New Roman" w:eastAsia="Times New Roman" w:hAnsi="Times New Roman" w:cs="Times New Roman"/>
          <w:bCs/>
          <w:sz w:val="24"/>
          <w:szCs w:val="24"/>
          <w:lang w:eastAsia="pl-PL"/>
        </w:rPr>
        <w:t xml:space="preserve">naruszenie </w:t>
      </w:r>
      <w:r w:rsidR="00A75651" w:rsidRPr="004E768F">
        <w:rPr>
          <w:rFonts w:ascii="Times New Roman" w:eastAsia="Times New Roman" w:hAnsi="Times New Roman" w:cs="Times New Roman"/>
          <w:bCs/>
          <w:sz w:val="24"/>
          <w:szCs w:val="24"/>
          <w:lang w:eastAsia="pl-PL"/>
        </w:rPr>
        <w:t xml:space="preserve">zakazu promowania objęcia lub nabycia udziałów albo zakazu proponowania nabycia udziałów nieoznaczonemu adresatowi. Rodzaj i wysokość kary, tj. grzywna, kara ograniczenia wolności lub albo kara pozbawienia </w:t>
      </w:r>
      <w:r w:rsidR="00A75651" w:rsidRPr="004E768F">
        <w:rPr>
          <w:rFonts w:ascii="Times New Roman" w:eastAsia="Times New Roman" w:hAnsi="Times New Roman" w:cs="Times New Roman"/>
          <w:bCs/>
          <w:sz w:val="24"/>
          <w:szCs w:val="24"/>
          <w:lang w:eastAsia="pl-PL"/>
        </w:rPr>
        <w:lastRenderedPageBreak/>
        <w:t>wolności do 6 miesięcy jest tożsama z karą za niestosowanie się do zakazu wystawiania dokumentów na okaziciela na udziały lub prawa do zysku</w:t>
      </w:r>
      <w:r w:rsidR="00311101">
        <w:rPr>
          <w:rFonts w:ascii="Times New Roman" w:eastAsia="Times New Roman" w:hAnsi="Times New Roman" w:cs="Times New Roman"/>
          <w:bCs/>
          <w:sz w:val="24"/>
          <w:szCs w:val="24"/>
          <w:lang w:eastAsia="pl-PL"/>
        </w:rPr>
        <w:t xml:space="preserve"> (art. 589 KSH</w:t>
      </w:r>
      <w:r w:rsidR="00D30B41">
        <w:rPr>
          <w:rFonts w:ascii="Times New Roman" w:eastAsia="Times New Roman" w:hAnsi="Times New Roman" w:cs="Times New Roman"/>
          <w:bCs/>
          <w:sz w:val="24"/>
          <w:szCs w:val="24"/>
          <w:lang w:eastAsia="pl-PL"/>
        </w:rPr>
        <w:t>)</w:t>
      </w:r>
      <w:r w:rsidR="00A75651" w:rsidRPr="004E768F">
        <w:rPr>
          <w:rFonts w:ascii="Times New Roman" w:eastAsia="Times New Roman" w:hAnsi="Times New Roman" w:cs="Times New Roman"/>
          <w:bCs/>
          <w:sz w:val="24"/>
          <w:szCs w:val="24"/>
          <w:lang w:eastAsia="pl-PL"/>
        </w:rPr>
        <w:t>.</w:t>
      </w:r>
    </w:p>
    <w:p w14:paraId="4B2ADC33" w14:textId="77777777" w:rsidR="00DE4839" w:rsidRDefault="004B6E9F" w:rsidP="00DE4839">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4</w:t>
      </w:r>
      <w:r w:rsidR="00DE4839">
        <w:rPr>
          <w:rFonts w:ascii="Times New Roman" w:eastAsia="Times New Roman" w:hAnsi="Times New Roman" w:cs="Times New Roman"/>
          <w:b/>
          <w:bCs/>
          <w:sz w:val="24"/>
          <w:szCs w:val="24"/>
          <w:lang w:eastAsia="pl-PL"/>
        </w:rPr>
        <w:t>9</w:t>
      </w:r>
      <w:r w:rsidR="00A75651" w:rsidRPr="004E768F">
        <w:rPr>
          <w:rFonts w:ascii="Times New Roman" w:eastAsia="Times New Roman" w:hAnsi="Times New Roman" w:cs="Times New Roman"/>
          <w:b/>
          <w:bCs/>
          <w:sz w:val="24"/>
          <w:szCs w:val="24"/>
          <w:lang w:eastAsia="pl-PL"/>
        </w:rPr>
        <w:t xml:space="preserve"> </w:t>
      </w:r>
      <w:r w:rsidR="00311101">
        <w:rPr>
          <w:rFonts w:ascii="Times New Roman" w:eastAsia="Times New Roman" w:hAnsi="Times New Roman" w:cs="Times New Roman"/>
          <w:bCs/>
          <w:sz w:val="24"/>
          <w:szCs w:val="24"/>
          <w:lang w:eastAsia="pl-PL"/>
        </w:rPr>
        <w:t>wprowadza</w:t>
      </w:r>
      <w:r w:rsidR="00A75651" w:rsidRPr="004E768F">
        <w:rPr>
          <w:rFonts w:ascii="Times New Roman" w:eastAsia="Times New Roman" w:hAnsi="Times New Roman" w:cs="Times New Roman"/>
          <w:bCs/>
          <w:sz w:val="24"/>
          <w:szCs w:val="24"/>
          <w:lang w:eastAsia="pl-PL"/>
        </w:rPr>
        <w:t xml:space="preserve"> zmiany w </w:t>
      </w:r>
      <w:r w:rsidR="00A75651" w:rsidRPr="00D30B41">
        <w:rPr>
          <w:rFonts w:ascii="Times New Roman" w:eastAsia="Times New Roman" w:hAnsi="Times New Roman" w:cs="Times New Roman"/>
          <w:b/>
          <w:bCs/>
          <w:sz w:val="24"/>
          <w:szCs w:val="24"/>
          <w:lang w:eastAsia="pl-PL"/>
        </w:rPr>
        <w:t>ustaw</w:t>
      </w:r>
      <w:r w:rsidR="00DE4839">
        <w:rPr>
          <w:rFonts w:ascii="Times New Roman" w:eastAsia="Times New Roman" w:hAnsi="Times New Roman" w:cs="Times New Roman"/>
          <w:b/>
          <w:bCs/>
          <w:sz w:val="24"/>
          <w:szCs w:val="24"/>
          <w:lang w:eastAsia="pl-PL"/>
        </w:rPr>
        <w:t>ie</w:t>
      </w:r>
      <w:r w:rsidR="00A75651" w:rsidRPr="00D30B41">
        <w:rPr>
          <w:rFonts w:ascii="Times New Roman" w:eastAsia="Times New Roman" w:hAnsi="Times New Roman" w:cs="Times New Roman"/>
          <w:b/>
          <w:bCs/>
          <w:sz w:val="24"/>
          <w:szCs w:val="24"/>
          <w:lang w:eastAsia="pl-PL"/>
        </w:rPr>
        <w:t xml:space="preserve"> z dnia 26 października</w:t>
      </w:r>
      <w:r w:rsidR="00E77760" w:rsidRPr="00D30B41">
        <w:rPr>
          <w:rFonts w:ascii="Times New Roman" w:eastAsia="Times New Roman" w:hAnsi="Times New Roman" w:cs="Times New Roman"/>
          <w:b/>
          <w:bCs/>
          <w:sz w:val="24"/>
          <w:szCs w:val="24"/>
          <w:lang w:eastAsia="pl-PL"/>
        </w:rPr>
        <w:t xml:space="preserve"> 2000 r. o giełdach towarowych</w:t>
      </w:r>
      <w:r w:rsidR="00A75651" w:rsidRPr="00D30B41">
        <w:rPr>
          <w:rFonts w:ascii="Times New Roman" w:eastAsia="Times New Roman" w:hAnsi="Times New Roman" w:cs="Times New Roman"/>
          <w:b/>
          <w:bCs/>
          <w:sz w:val="24"/>
          <w:szCs w:val="24"/>
          <w:lang w:eastAsia="pl-PL"/>
        </w:rPr>
        <w:t>.</w:t>
      </w:r>
    </w:p>
    <w:p w14:paraId="464E7681" w14:textId="77777777" w:rsidR="00D30B41" w:rsidRDefault="00A75651" w:rsidP="00DE483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E768F">
        <w:rPr>
          <w:rFonts w:ascii="Times New Roman" w:eastAsia="Times New Roman" w:hAnsi="Times New Roman" w:cs="Times New Roman"/>
          <w:bCs/>
          <w:sz w:val="24"/>
          <w:szCs w:val="24"/>
          <w:lang w:eastAsia="pl-PL"/>
        </w:rPr>
        <w:t xml:space="preserve">Zmiana zawarta w </w:t>
      </w:r>
      <w:r w:rsidRPr="00882864">
        <w:rPr>
          <w:rFonts w:ascii="Times New Roman" w:eastAsia="Times New Roman" w:hAnsi="Times New Roman" w:cs="Times New Roman"/>
          <w:b/>
          <w:bCs/>
          <w:sz w:val="24"/>
          <w:szCs w:val="24"/>
          <w:lang w:eastAsia="pl-PL"/>
        </w:rPr>
        <w:t>pkt 1</w:t>
      </w:r>
      <w:r w:rsidR="00DE4839">
        <w:rPr>
          <w:rFonts w:ascii="Times New Roman" w:eastAsia="Times New Roman" w:hAnsi="Times New Roman" w:cs="Times New Roman"/>
          <w:b/>
          <w:bCs/>
          <w:sz w:val="24"/>
          <w:szCs w:val="24"/>
          <w:lang w:eastAsia="pl-PL"/>
        </w:rPr>
        <w:t xml:space="preserve"> lit. a</w:t>
      </w:r>
      <w:r w:rsidRPr="00424E07">
        <w:rPr>
          <w:rFonts w:ascii="Times New Roman" w:eastAsia="Times New Roman" w:hAnsi="Times New Roman" w:cs="Times New Roman"/>
          <w:bCs/>
          <w:sz w:val="24"/>
          <w:szCs w:val="24"/>
          <w:lang w:eastAsia="pl-PL"/>
        </w:rPr>
        <w:t xml:space="preserve"> ma charakter legislacyjny i je</w:t>
      </w:r>
      <w:r w:rsidR="007D7147">
        <w:rPr>
          <w:rFonts w:ascii="Times New Roman" w:eastAsia="Times New Roman" w:hAnsi="Times New Roman" w:cs="Times New Roman"/>
          <w:bCs/>
          <w:sz w:val="24"/>
          <w:szCs w:val="24"/>
          <w:lang w:eastAsia="pl-PL"/>
        </w:rPr>
        <w:t>st konsekwencją dodania ust. 2l</w:t>
      </w:r>
      <w:r w:rsidR="00D30B41" w:rsidRPr="00424E07">
        <w:rPr>
          <w:rFonts w:ascii="Times New Roman" w:eastAsia="Times New Roman" w:hAnsi="Times New Roman" w:cs="Times New Roman"/>
          <w:bCs/>
          <w:sz w:val="24"/>
          <w:szCs w:val="24"/>
          <w:lang w:eastAsia="pl-PL"/>
        </w:rPr>
        <w:t xml:space="preserve"> przez a</w:t>
      </w:r>
      <w:r w:rsidR="00E175BA" w:rsidRPr="00424E07">
        <w:rPr>
          <w:rFonts w:ascii="Times New Roman" w:eastAsia="Times New Roman" w:hAnsi="Times New Roman" w:cs="Times New Roman"/>
          <w:bCs/>
          <w:sz w:val="24"/>
          <w:szCs w:val="24"/>
          <w:lang w:eastAsia="pl-PL"/>
        </w:rPr>
        <w:t>rt. 4</w:t>
      </w:r>
      <w:r w:rsidR="00A41FF1">
        <w:rPr>
          <w:rFonts w:ascii="Times New Roman" w:eastAsia="Times New Roman" w:hAnsi="Times New Roman" w:cs="Times New Roman"/>
          <w:bCs/>
          <w:sz w:val="24"/>
          <w:szCs w:val="24"/>
          <w:lang w:eastAsia="pl-PL"/>
        </w:rPr>
        <w:t>8</w:t>
      </w:r>
      <w:r w:rsidR="00BB726D" w:rsidRPr="00424E07">
        <w:rPr>
          <w:rFonts w:ascii="Times New Roman" w:eastAsia="Times New Roman" w:hAnsi="Times New Roman" w:cs="Times New Roman"/>
          <w:bCs/>
          <w:sz w:val="24"/>
          <w:szCs w:val="24"/>
          <w:lang w:eastAsia="pl-PL"/>
        </w:rPr>
        <w:t xml:space="preserve"> pkt 2</w:t>
      </w:r>
      <w:r w:rsidR="00D30B41" w:rsidRPr="00424E07">
        <w:rPr>
          <w:rFonts w:ascii="Times New Roman" w:eastAsia="Times New Roman" w:hAnsi="Times New Roman" w:cs="Times New Roman"/>
          <w:bCs/>
          <w:sz w:val="24"/>
          <w:szCs w:val="24"/>
          <w:lang w:eastAsia="pl-PL"/>
        </w:rPr>
        <w:t>. Zgodnie</w:t>
      </w:r>
      <w:r w:rsidR="00D30B41">
        <w:rPr>
          <w:rFonts w:ascii="Times New Roman" w:eastAsia="Times New Roman" w:hAnsi="Times New Roman" w:cs="Times New Roman"/>
          <w:bCs/>
          <w:sz w:val="24"/>
          <w:szCs w:val="24"/>
          <w:lang w:eastAsia="pl-PL"/>
        </w:rPr>
        <w:t xml:space="preserve"> z </w:t>
      </w:r>
      <w:r w:rsidR="007D7147">
        <w:rPr>
          <w:rFonts w:ascii="Times New Roman" w:eastAsia="Times New Roman" w:hAnsi="Times New Roman" w:cs="Times New Roman"/>
          <w:bCs/>
          <w:sz w:val="24"/>
          <w:szCs w:val="24"/>
          <w:lang w:eastAsia="pl-PL"/>
        </w:rPr>
        <w:t>art. 5 ust. 2l</w:t>
      </w:r>
      <w:r w:rsidR="00311101">
        <w:rPr>
          <w:rFonts w:ascii="Times New Roman" w:eastAsia="Times New Roman" w:hAnsi="Times New Roman" w:cs="Times New Roman"/>
          <w:bCs/>
          <w:sz w:val="24"/>
          <w:szCs w:val="24"/>
          <w:lang w:eastAsia="pl-PL"/>
        </w:rPr>
        <w:t xml:space="preserve"> </w:t>
      </w:r>
      <w:r w:rsidR="00D30B41" w:rsidRPr="00D30B41">
        <w:rPr>
          <w:rFonts w:ascii="Times New Roman" w:eastAsia="Times New Roman" w:hAnsi="Times New Roman" w:cs="Times New Roman"/>
          <w:bCs/>
          <w:sz w:val="24"/>
          <w:szCs w:val="24"/>
          <w:lang w:eastAsia="pl-PL"/>
        </w:rPr>
        <w:t>ustawy o giełdach towarowych</w:t>
      </w:r>
      <w:r w:rsidR="00D30B41">
        <w:rPr>
          <w:rFonts w:ascii="Times New Roman" w:eastAsia="Times New Roman" w:hAnsi="Times New Roman" w:cs="Times New Roman"/>
          <w:bCs/>
          <w:sz w:val="24"/>
          <w:szCs w:val="24"/>
          <w:lang w:eastAsia="pl-PL"/>
        </w:rPr>
        <w:t xml:space="preserve"> </w:t>
      </w:r>
      <w:r w:rsidR="00BB726D" w:rsidRPr="00D30B41">
        <w:rPr>
          <w:rFonts w:ascii="Times New Roman" w:eastAsia="Times New Roman" w:hAnsi="Times New Roman" w:cs="Times New Roman"/>
          <w:bCs/>
          <w:sz w:val="24"/>
          <w:szCs w:val="24"/>
          <w:lang w:eastAsia="pl-PL"/>
        </w:rPr>
        <w:t>spółka p</w:t>
      </w:r>
      <w:r w:rsidR="00BB726D" w:rsidRPr="004E768F">
        <w:rPr>
          <w:rFonts w:ascii="Times New Roman" w:eastAsia="Times New Roman" w:hAnsi="Times New Roman" w:cs="Times New Roman"/>
          <w:bCs/>
          <w:sz w:val="24"/>
          <w:szCs w:val="24"/>
          <w:lang w:eastAsia="pl-PL"/>
        </w:rPr>
        <w:t xml:space="preserve">rowadząca giełdę towarową </w:t>
      </w:r>
      <w:r w:rsidR="00311101">
        <w:rPr>
          <w:rFonts w:ascii="Times New Roman" w:eastAsia="Times New Roman" w:hAnsi="Times New Roman" w:cs="Times New Roman"/>
          <w:bCs/>
          <w:sz w:val="24"/>
          <w:szCs w:val="24"/>
          <w:lang w:eastAsia="pl-PL"/>
        </w:rPr>
        <w:t>będzie mogła</w:t>
      </w:r>
      <w:r w:rsidR="00BB726D" w:rsidRPr="004E768F">
        <w:rPr>
          <w:rFonts w:ascii="Times New Roman" w:eastAsia="Times New Roman" w:hAnsi="Times New Roman" w:cs="Times New Roman"/>
          <w:bCs/>
          <w:sz w:val="24"/>
          <w:szCs w:val="24"/>
          <w:lang w:eastAsia="pl-PL"/>
        </w:rPr>
        <w:t xml:space="preserve"> również świadczyć usługi finansowania społecznościowego</w:t>
      </w:r>
      <w:r w:rsidR="00753BB3" w:rsidRPr="004E768F">
        <w:rPr>
          <w:rFonts w:ascii="Times New Roman" w:eastAsia="Times New Roman" w:hAnsi="Times New Roman" w:cs="Times New Roman"/>
          <w:bCs/>
          <w:sz w:val="24"/>
          <w:szCs w:val="24"/>
          <w:lang w:eastAsia="pl-PL"/>
        </w:rPr>
        <w:t xml:space="preserve"> po uzyskaniu odpowiedniego zezwolenia</w:t>
      </w:r>
      <w:r w:rsidR="00882864">
        <w:rPr>
          <w:rFonts w:ascii="Times New Roman" w:eastAsia="Times New Roman" w:hAnsi="Times New Roman" w:cs="Times New Roman"/>
          <w:bCs/>
          <w:sz w:val="24"/>
          <w:szCs w:val="24"/>
          <w:lang w:eastAsia="pl-PL"/>
        </w:rPr>
        <w:t xml:space="preserve"> (</w:t>
      </w:r>
      <w:r w:rsidR="00882864" w:rsidRPr="00305FF3">
        <w:rPr>
          <w:rFonts w:ascii="Times New Roman" w:eastAsia="Times New Roman" w:hAnsi="Times New Roman" w:cs="Times New Roman"/>
          <w:bCs/>
          <w:sz w:val="24"/>
          <w:szCs w:val="24"/>
          <w:lang w:eastAsia="pl-PL"/>
        </w:rPr>
        <w:t xml:space="preserve">pkt </w:t>
      </w:r>
      <w:r w:rsidR="00DE4839" w:rsidRPr="00305FF3">
        <w:rPr>
          <w:rFonts w:ascii="Times New Roman" w:eastAsia="Times New Roman" w:hAnsi="Times New Roman" w:cs="Times New Roman"/>
          <w:bCs/>
          <w:sz w:val="24"/>
          <w:szCs w:val="24"/>
          <w:lang w:eastAsia="pl-PL"/>
        </w:rPr>
        <w:t>1</w:t>
      </w:r>
      <w:r w:rsidR="00DE4839">
        <w:rPr>
          <w:rFonts w:ascii="Times New Roman" w:eastAsia="Times New Roman" w:hAnsi="Times New Roman" w:cs="Times New Roman"/>
          <w:b/>
          <w:bCs/>
          <w:sz w:val="24"/>
          <w:szCs w:val="24"/>
          <w:lang w:eastAsia="pl-PL"/>
        </w:rPr>
        <w:t xml:space="preserve"> lit. b</w:t>
      </w:r>
      <w:r w:rsidR="00882864">
        <w:rPr>
          <w:rFonts w:ascii="Times New Roman" w:eastAsia="Times New Roman" w:hAnsi="Times New Roman" w:cs="Times New Roman"/>
          <w:bCs/>
          <w:sz w:val="24"/>
          <w:szCs w:val="24"/>
          <w:lang w:eastAsia="pl-PL"/>
        </w:rPr>
        <w:t>)</w:t>
      </w:r>
      <w:r w:rsidR="00311101">
        <w:rPr>
          <w:rFonts w:ascii="Times New Roman" w:eastAsia="Times New Roman" w:hAnsi="Times New Roman" w:cs="Times New Roman"/>
          <w:bCs/>
          <w:sz w:val="24"/>
          <w:szCs w:val="24"/>
          <w:lang w:eastAsia="pl-PL"/>
        </w:rPr>
        <w:t>.</w:t>
      </w:r>
    </w:p>
    <w:p w14:paraId="4B2514DE" w14:textId="77777777" w:rsidR="00DE4839" w:rsidRDefault="00DE4839" w:rsidP="00DE483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D20915">
        <w:rPr>
          <w:rFonts w:ascii="Times New Roman" w:eastAsia="Times New Roman" w:hAnsi="Times New Roman" w:cs="Times New Roman"/>
          <w:b/>
          <w:bCs/>
          <w:sz w:val="24"/>
          <w:szCs w:val="24"/>
          <w:lang w:eastAsia="pl-PL"/>
        </w:rPr>
        <w:t>Pkt 2</w:t>
      </w:r>
      <w:r w:rsidR="00D20915">
        <w:rPr>
          <w:rFonts w:ascii="Times New Roman" w:eastAsia="Times New Roman" w:hAnsi="Times New Roman" w:cs="Times New Roman"/>
          <w:bCs/>
          <w:sz w:val="24"/>
          <w:szCs w:val="24"/>
          <w:lang w:eastAsia="pl-PL"/>
        </w:rPr>
        <w:t xml:space="preserve"> wprowadza zmianę umożliwiającą przekazywanie Komisji </w:t>
      </w:r>
      <w:r w:rsidR="00305FF3">
        <w:rPr>
          <w:rFonts w:ascii="Times New Roman" w:eastAsia="Times New Roman" w:hAnsi="Times New Roman" w:cs="Times New Roman"/>
          <w:bCs/>
          <w:sz w:val="24"/>
          <w:szCs w:val="24"/>
          <w:lang w:eastAsia="pl-PL"/>
        </w:rPr>
        <w:t xml:space="preserve">informacji </w:t>
      </w:r>
      <w:r w:rsidR="00D20915">
        <w:rPr>
          <w:rFonts w:ascii="Times New Roman" w:eastAsia="Times New Roman" w:hAnsi="Times New Roman" w:cs="Times New Roman"/>
          <w:bCs/>
          <w:sz w:val="24"/>
          <w:szCs w:val="24"/>
          <w:lang w:eastAsia="pl-PL"/>
        </w:rPr>
        <w:t xml:space="preserve">w zakresie niezbędnym do wykonywania zadań w zakresie cyberbezpieczeństwa na rynku finansowym. Jest to zmiana wynikająca z dodania nowego zadania Komisji przewidzianego </w:t>
      </w:r>
      <w:r w:rsidR="00D20915" w:rsidRPr="00384F93">
        <w:rPr>
          <w:rFonts w:ascii="Times New Roman" w:eastAsia="Times New Roman" w:hAnsi="Times New Roman" w:cs="Times New Roman"/>
          <w:bCs/>
          <w:sz w:val="24"/>
          <w:szCs w:val="24"/>
          <w:lang w:eastAsia="pl-PL"/>
        </w:rPr>
        <w:t xml:space="preserve">w </w:t>
      </w:r>
      <w:r w:rsidR="00D20915">
        <w:rPr>
          <w:rFonts w:ascii="Times New Roman" w:eastAsia="Times New Roman" w:hAnsi="Times New Roman" w:cs="Times New Roman"/>
          <w:bCs/>
          <w:sz w:val="24"/>
          <w:szCs w:val="24"/>
          <w:lang w:eastAsia="pl-PL"/>
        </w:rPr>
        <w:t xml:space="preserve">art. 4 ust. 1 pkt 3b ustawy </w:t>
      </w:r>
      <w:r w:rsidR="00D20915" w:rsidRPr="00384F93">
        <w:rPr>
          <w:rFonts w:ascii="Times New Roman" w:eastAsia="Times New Roman" w:hAnsi="Times New Roman" w:cs="Times New Roman"/>
          <w:bCs/>
          <w:sz w:val="24"/>
          <w:szCs w:val="24"/>
          <w:lang w:eastAsia="pl-PL"/>
        </w:rPr>
        <w:t>o nadzorze nad rynkiem finansowym</w:t>
      </w:r>
      <w:r w:rsidR="005F4300">
        <w:rPr>
          <w:rFonts w:ascii="Times New Roman" w:eastAsia="Times New Roman" w:hAnsi="Times New Roman" w:cs="Times New Roman"/>
          <w:bCs/>
          <w:sz w:val="24"/>
          <w:szCs w:val="24"/>
          <w:lang w:eastAsia="pl-PL"/>
        </w:rPr>
        <w:t>.</w:t>
      </w:r>
    </w:p>
    <w:p w14:paraId="689E78F7" w14:textId="77777777" w:rsidR="00A010FC" w:rsidRDefault="004B6E9F"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A010FC">
        <w:rPr>
          <w:rFonts w:ascii="Times New Roman" w:eastAsia="Times New Roman" w:hAnsi="Times New Roman" w:cs="Times New Roman"/>
          <w:b/>
          <w:bCs/>
          <w:sz w:val="24"/>
          <w:szCs w:val="24"/>
          <w:lang w:eastAsia="pl-PL"/>
        </w:rPr>
        <w:t xml:space="preserve">rt. </w:t>
      </w:r>
      <w:r w:rsidR="00DE4839">
        <w:rPr>
          <w:rFonts w:ascii="Times New Roman" w:eastAsia="Times New Roman" w:hAnsi="Times New Roman" w:cs="Times New Roman"/>
          <w:b/>
          <w:bCs/>
          <w:sz w:val="24"/>
          <w:szCs w:val="24"/>
          <w:lang w:eastAsia="pl-PL"/>
        </w:rPr>
        <w:t>50</w:t>
      </w:r>
      <w:r w:rsidR="00A010FC">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zmienia</w:t>
      </w:r>
      <w:r w:rsidR="00A010FC">
        <w:rPr>
          <w:rFonts w:ascii="Times New Roman" w:eastAsia="Times New Roman" w:hAnsi="Times New Roman" w:cs="Times New Roman"/>
          <w:bCs/>
          <w:sz w:val="24"/>
          <w:szCs w:val="24"/>
          <w:lang w:eastAsia="pl-PL"/>
        </w:rPr>
        <w:t xml:space="preserve"> </w:t>
      </w:r>
      <w:r w:rsidR="00A010FC" w:rsidRPr="00AC5FF1">
        <w:rPr>
          <w:rFonts w:ascii="Times New Roman" w:eastAsia="Times New Roman" w:hAnsi="Times New Roman" w:cs="Times New Roman"/>
          <w:b/>
          <w:bCs/>
          <w:sz w:val="24"/>
          <w:szCs w:val="24"/>
          <w:lang w:eastAsia="pl-PL"/>
        </w:rPr>
        <w:t>ustawę z dnia 24 sierpnia 2001 r. o Żandarmerii Wojskowej i wojskowych organach porządkowych</w:t>
      </w:r>
      <w:r w:rsidR="00006E4F" w:rsidRPr="00006E4F">
        <w:rPr>
          <w:rFonts w:ascii="Times New Roman" w:eastAsia="Times New Roman" w:hAnsi="Times New Roman" w:cs="Times New Roman"/>
          <w:bCs/>
          <w:sz w:val="24"/>
          <w:szCs w:val="24"/>
          <w:lang w:eastAsia="pl-PL"/>
        </w:rPr>
        <w:t xml:space="preserve">, </w:t>
      </w:r>
      <w:r w:rsidR="00006E4F" w:rsidRPr="00A60432">
        <w:rPr>
          <w:rFonts w:ascii="Times New Roman" w:eastAsia="Times New Roman" w:hAnsi="Times New Roman" w:cs="Times New Roman"/>
          <w:bCs/>
          <w:sz w:val="24"/>
          <w:szCs w:val="24"/>
          <w:lang w:eastAsia="pl-PL"/>
        </w:rPr>
        <w:t>w zakresie prawa do korzystania z informacji stanowiących tajemnicę zawodową</w:t>
      </w:r>
      <w:r w:rsidR="00006E4F" w:rsidRPr="00454D5F">
        <w:t xml:space="preserve"> </w:t>
      </w:r>
      <w:r w:rsidR="00006E4F" w:rsidRPr="00454D5F">
        <w:rPr>
          <w:rFonts w:ascii="Times New Roman" w:hAnsi="Times New Roman" w:cs="Times New Roman"/>
          <w:sz w:val="24"/>
          <w:szCs w:val="24"/>
        </w:rPr>
        <w:t xml:space="preserve">objętą </w:t>
      </w:r>
      <w:r w:rsidR="007B70E8">
        <w:rPr>
          <w:rFonts w:ascii="Times New Roman" w:hAnsi="Times New Roman" w:cs="Times New Roman"/>
          <w:sz w:val="24"/>
          <w:szCs w:val="24"/>
        </w:rPr>
        <w:t xml:space="preserve">ustawą </w:t>
      </w:r>
      <w:r w:rsidR="00006E4F" w:rsidRPr="00454D5F">
        <w:rPr>
          <w:rFonts w:ascii="Times New Roman" w:hAnsi="Times New Roman" w:cs="Times New Roman"/>
          <w:sz w:val="24"/>
          <w:szCs w:val="24"/>
        </w:rPr>
        <w:t>o finansowaniu społecznościowym dla przedsięwzięć gospodarczych</w:t>
      </w:r>
      <w:r w:rsidR="00006E4F">
        <w:rPr>
          <w:rFonts w:ascii="Times New Roman" w:hAnsi="Times New Roman" w:cs="Times New Roman"/>
          <w:sz w:val="24"/>
          <w:szCs w:val="24"/>
        </w:rPr>
        <w:t xml:space="preserve">, co jest </w:t>
      </w:r>
      <w:r w:rsidR="00A010FC" w:rsidRPr="00A60432">
        <w:rPr>
          <w:rFonts w:ascii="Times New Roman" w:eastAsia="Times New Roman" w:hAnsi="Times New Roman" w:cs="Times New Roman"/>
          <w:bCs/>
          <w:sz w:val="24"/>
          <w:szCs w:val="24"/>
          <w:lang w:eastAsia="pl-PL"/>
        </w:rPr>
        <w:t xml:space="preserve">konsekwencją uprawnienia wynikającego z art. </w:t>
      </w:r>
      <w:r w:rsidR="00A41FF1">
        <w:rPr>
          <w:rFonts w:ascii="Times New Roman" w:eastAsia="Times New Roman" w:hAnsi="Times New Roman" w:cs="Times New Roman"/>
          <w:bCs/>
          <w:sz w:val="24"/>
          <w:szCs w:val="24"/>
          <w:lang w:eastAsia="pl-PL"/>
        </w:rPr>
        <w:t>7</w:t>
      </w:r>
      <w:r w:rsidR="00A010FC" w:rsidRPr="00A60432">
        <w:rPr>
          <w:rFonts w:ascii="Times New Roman" w:eastAsia="Times New Roman" w:hAnsi="Times New Roman" w:cs="Times New Roman"/>
          <w:bCs/>
          <w:sz w:val="24"/>
          <w:szCs w:val="24"/>
          <w:lang w:eastAsia="pl-PL"/>
        </w:rPr>
        <w:t xml:space="preserve"> pkt </w:t>
      </w:r>
      <w:r w:rsidR="00A010FC">
        <w:rPr>
          <w:rFonts w:ascii="Times New Roman" w:eastAsia="Times New Roman" w:hAnsi="Times New Roman" w:cs="Times New Roman"/>
          <w:bCs/>
          <w:sz w:val="24"/>
          <w:szCs w:val="24"/>
          <w:lang w:eastAsia="pl-PL"/>
        </w:rPr>
        <w:t>12</w:t>
      </w:r>
      <w:r w:rsidR="00A010FC" w:rsidRPr="00A60432">
        <w:rPr>
          <w:rFonts w:ascii="Times New Roman" w:eastAsia="Times New Roman" w:hAnsi="Times New Roman" w:cs="Times New Roman"/>
          <w:bCs/>
          <w:sz w:val="24"/>
          <w:szCs w:val="24"/>
          <w:lang w:eastAsia="pl-PL"/>
        </w:rPr>
        <w:t xml:space="preserve"> projektu</w:t>
      </w:r>
      <w:r w:rsidR="00A010FC">
        <w:rPr>
          <w:rFonts w:ascii="Times New Roman" w:eastAsia="Times New Roman" w:hAnsi="Times New Roman" w:cs="Times New Roman"/>
          <w:bCs/>
          <w:sz w:val="24"/>
          <w:szCs w:val="24"/>
          <w:lang w:eastAsia="pl-PL"/>
        </w:rPr>
        <w:t>.</w:t>
      </w:r>
    </w:p>
    <w:p w14:paraId="22938049" w14:textId="77777777" w:rsidR="002D66BA" w:rsidRDefault="002D66BA" w:rsidP="005E7A4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454D5F">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art. 5</w:t>
      </w:r>
      <w:r w:rsidR="00DE4839">
        <w:rPr>
          <w:rFonts w:ascii="Times New Roman" w:eastAsia="Times New Roman" w:hAnsi="Times New Roman" w:cs="Times New Roman"/>
          <w:b/>
          <w:bCs/>
          <w:sz w:val="24"/>
          <w:szCs w:val="24"/>
          <w:lang w:eastAsia="pl-PL"/>
        </w:rPr>
        <w:t>1</w:t>
      </w:r>
      <w:r>
        <w:rPr>
          <w:rFonts w:ascii="Times New Roman" w:eastAsia="Times New Roman" w:hAnsi="Times New Roman" w:cs="Times New Roman"/>
          <w:bCs/>
          <w:sz w:val="24"/>
          <w:szCs w:val="24"/>
          <w:lang w:eastAsia="pl-PL"/>
        </w:rPr>
        <w:t xml:space="preserve"> proponuje się zmianę </w:t>
      </w:r>
      <w:r w:rsidRPr="00AC5FF1">
        <w:rPr>
          <w:rFonts w:ascii="Times New Roman" w:eastAsia="Times New Roman" w:hAnsi="Times New Roman" w:cs="Times New Roman"/>
          <w:b/>
          <w:bCs/>
          <w:sz w:val="24"/>
          <w:szCs w:val="24"/>
          <w:lang w:eastAsia="pl-PL"/>
        </w:rPr>
        <w:t>ustaw</w:t>
      </w:r>
      <w:r>
        <w:rPr>
          <w:rFonts w:ascii="Times New Roman" w:eastAsia="Times New Roman" w:hAnsi="Times New Roman" w:cs="Times New Roman"/>
          <w:b/>
          <w:bCs/>
          <w:sz w:val="24"/>
          <w:szCs w:val="24"/>
          <w:lang w:eastAsia="pl-PL"/>
        </w:rPr>
        <w:t>y</w:t>
      </w:r>
      <w:r w:rsidRPr="00AC5FF1">
        <w:rPr>
          <w:rFonts w:ascii="Times New Roman" w:eastAsia="Times New Roman" w:hAnsi="Times New Roman" w:cs="Times New Roman"/>
          <w:b/>
          <w:bCs/>
          <w:sz w:val="24"/>
          <w:szCs w:val="24"/>
          <w:lang w:eastAsia="pl-PL"/>
        </w:rPr>
        <w:t xml:space="preserve"> z dnia </w:t>
      </w:r>
      <w:r>
        <w:rPr>
          <w:rFonts w:ascii="Times New Roman" w:eastAsia="Times New Roman" w:hAnsi="Times New Roman" w:cs="Times New Roman"/>
          <w:b/>
          <w:bCs/>
          <w:sz w:val="24"/>
          <w:szCs w:val="24"/>
          <w:lang w:eastAsia="pl-PL"/>
        </w:rPr>
        <w:t>24 maja 2002 r. o Agencji Bezpieczeństwa Wewnętrznego oraz Agencji Wywiadu</w:t>
      </w:r>
      <w:r>
        <w:rPr>
          <w:rFonts w:ascii="Times New Roman" w:eastAsia="Times New Roman" w:hAnsi="Times New Roman" w:cs="Times New Roman"/>
          <w:bCs/>
          <w:sz w:val="24"/>
          <w:szCs w:val="24"/>
          <w:lang w:eastAsia="pl-PL"/>
        </w:rPr>
        <w:t xml:space="preserve"> </w:t>
      </w:r>
      <w:r w:rsidRPr="00A60432">
        <w:rPr>
          <w:rFonts w:ascii="Times New Roman" w:eastAsia="Times New Roman" w:hAnsi="Times New Roman" w:cs="Times New Roman"/>
          <w:bCs/>
          <w:sz w:val="24"/>
          <w:szCs w:val="24"/>
          <w:lang w:eastAsia="pl-PL"/>
        </w:rPr>
        <w:t>w zakresie prawa do korzystania z informacji stanowiących tajemnicę zawodową</w:t>
      </w:r>
      <w:r w:rsidRPr="00454D5F">
        <w:t xml:space="preserve"> </w:t>
      </w:r>
      <w:r w:rsidRPr="00454D5F">
        <w:rPr>
          <w:rFonts w:ascii="Times New Roman" w:hAnsi="Times New Roman" w:cs="Times New Roman"/>
          <w:sz w:val="24"/>
          <w:szCs w:val="24"/>
        </w:rPr>
        <w:t>objętą przepisami o finansowaniu społecznościowym dla przedsięwzięć gospodarczych</w:t>
      </w:r>
      <w:r w:rsidRPr="00454D5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co jest </w:t>
      </w:r>
      <w:r w:rsidRPr="00A60432">
        <w:rPr>
          <w:rFonts w:ascii="Times New Roman" w:eastAsia="Times New Roman" w:hAnsi="Times New Roman" w:cs="Times New Roman"/>
          <w:bCs/>
          <w:sz w:val="24"/>
          <w:szCs w:val="24"/>
          <w:lang w:eastAsia="pl-PL"/>
        </w:rPr>
        <w:t xml:space="preserve">konsekwencją uprawnienia wynikającego z art. </w:t>
      </w:r>
      <w:r>
        <w:rPr>
          <w:rFonts w:ascii="Times New Roman" w:eastAsia="Times New Roman" w:hAnsi="Times New Roman" w:cs="Times New Roman"/>
          <w:bCs/>
          <w:sz w:val="24"/>
          <w:szCs w:val="24"/>
          <w:lang w:eastAsia="pl-PL"/>
        </w:rPr>
        <w:t>7</w:t>
      </w:r>
      <w:r w:rsidRPr="00A60432">
        <w:rPr>
          <w:rFonts w:ascii="Times New Roman" w:eastAsia="Times New Roman" w:hAnsi="Times New Roman" w:cs="Times New Roman"/>
          <w:bCs/>
          <w:sz w:val="24"/>
          <w:szCs w:val="24"/>
          <w:lang w:eastAsia="pl-PL"/>
        </w:rPr>
        <w:t xml:space="preserve"> pkt </w:t>
      </w:r>
      <w:r>
        <w:rPr>
          <w:rFonts w:ascii="Times New Roman" w:eastAsia="Times New Roman" w:hAnsi="Times New Roman" w:cs="Times New Roman"/>
          <w:bCs/>
          <w:sz w:val="24"/>
          <w:szCs w:val="24"/>
          <w:lang w:eastAsia="pl-PL"/>
        </w:rPr>
        <w:t>11</w:t>
      </w:r>
      <w:r w:rsidRPr="00A60432">
        <w:rPr>
          <w:rFonts w:ascii="Times New Roman" w:eastAsia="Times New Roman" w:hAnsi="Times New Roman" w:cs="Times New Roman"/>
          <w:bCs/>
          <w:sz w:val="24"/>
          <w:szCs w:val="24"/>
          <w:lang w:eastAsia="pl-PL"/>
        </w:rPr>
        <w:t xml:space="preserve"> projektu.</w:t>
      </w:r>
    </w:p>
    <w:p w14:paraId="0FAD4138" w14:textId="77777777" w:rsidR="00A010FC" w:rsidRDefault="002D66BA" w:rsidP="004B6E9F">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w:t>
      </w:r>
      <w:r w:rsidR="007966BC" w:rsidRPr="0066441E">
        <w:rPr>
          <w:rFonts w:ascii="Times New Roman" w:eastAsia="Times New Roman" w:hAnsi="Times New Roman" w:cs="Times New Roman"/>
          <w:b/>
          <w:bCs/>
          <w:sz w:val="24"/>
          <w:szCs w:val="24"/>
          <w:lang w:eastAsia="pl-PL"/>
        </w:rPr>
        <w:t xml:space="preserve">rt. </w:t>
      </w:r>
      <w:r w:rsidR="00A2037E">
        <w:rPr>
          <w:rFonts w:ascii="Times New Roman" w:eastAsia="Times New Roman" w:hAnsi="Times New Roman" w:cs="Times New Roman"/>
          <w:b/>
          <w:bCs/>
          <w:sz w:val="24"/>
          <w:szCs w:val="24"/>
          <w:lang w:eastAsia="pl-PL"/>
        </w:rPr>
        <w:t>5</w:t>
      </w:r>
      <w:r w:rsidR="00DE4839">
        <w:rPr>
          <w:rFonts w:ascii="Times New Roman" w:eastAsia="Times New Roman" w:hAnsi="Times New Roman" w:cs="Times New Roman"/>
          <w:b/>
          <w:bCs/>
          <w:sz w:val="24"/>
          <w:szCs w:val="24"/>
          <w:lang w:eastAsia="pl-PL"/>
        </w:rPr>
        <w:t>2</w:t>
      </w:r>
      <w:r w:rsidR="007966BC">
        <w:rPr>
          <w:rFonts w:ascii="Times New Roman" w:eastAsia="Times New Roman" w:hAnsi="Times New Roman" w:cs="Times New Roman"/>
          <w:bCs/>
          <w:sz w:val="24"/>
          <w:szCs w:val="24"/>
          <w:lang w:eastAsia="pl-PL"/>
        </w:rPr>
        <w:t xml:space="preserve"> przewiduje </w:t>
      </w:r>
      <w:r w:rsidR="004B6E9F">
        <w:rPr>
          <w:rFonts w:ascii="Times New Roman" w:eastAsia="Times New Roman" w:hAnsi="Times New Roman" w:cs="Times New Roman"/>
          <w:bCs/>
          <w:sz w:val="24"/>
          <w:szCs w:val="24"/>
          <w:lang w:eastAsia="pl-PL"/>
        </w:rPr>
        <w:t xml:space="preserve">zmianę </w:t>
      </w:r>
      <w:r w:rsidR="007966BC">
        <w:rPr>
          <w:rFonts w:ascii="Times New Roman" w:eastAsia="Times New Roman" w:hAnsi="Times New Roman" w:cs="Times New Roman"/>
          <w:bCs/>
          <w:sz w:val="24"/>
          <w:szCs w:val="24"/>
          <w:lang w:eastAsia="pl-PL"/>
        </w:rPr>
        <w:t xml:space="preserve">art. 16 ust. 1 pkt 2 </w:t>
      </w:r>
      <w:r w:rsidR="007966BC" w:rsidRPr="00AC5FF1">
        <w:rPr>
          <w:rFonts w:ascii="Times New Roman" w:eastAsia="Times New Roman" w:hAnsi="Times New Roman" w:cs="Times New Roman"/>
          <w:b/>
          <w:bCs/>
          <w:sz w:val="24"/>
          <w:szCs w:val="24"/>
          <w:lang w:eastAsia="pl-PL"/>
        </w:rPr>
        <w:t>ustawy z dnia 28 października 2002 r. o odpowiedzialności podmiotów zbiorowych za czyny zabronione pod groźbą kary</w:t>
      </w:r>
      <w:r w:rsidR="004B6E9F" w:rsidRPr="00936033">
        <w:rPr>
          <w:rFonts w:ascii="Times New Roman" w:eastAsia="Times New Roman" w:hAnsi="Times New Roman" w:cs="Times New Roman"/>
          <w:bCs/>
          <w:sz w:val="24"/>
          <w:szCs w:val="24"/>
          <w:lang w:eastAsia="pl-PL"/>
        </w:rPr>
        <w:t>,</w:t>
      </w:r>
      <w:r w:rsidR="004B6E9F">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Cs/>
          <w:sz w:val="24"/>
          <w:szCs w:val="24"/>
          <w:lang w:eastAsia="pl-PL"/>
        </w:rPr>
        <w:t xml:space="preserve">przez </w:t>
      </w:r>
      <w:r w:rsidR="004B6E9F">
        <w:rPr>
          <w:rFonts w:ascii="Times New Roman" w:eastAsia="Times New Roman" w:hAnsi="Times New Roman" w:cs="Times New Roman"/>
          <w:bCs/>
          <w:sz w:val="24"/>
          <w:szCs w:val="24"/>
          <w:lang w:eastAsia="pl-PL"/>
        </w:rPr>
        <w:t xml:space="preserve">dodanie do tego katalogu również przestępstw przewidzianych w </w:t>
      </w:r>
      <w:r w:rsidR="007B70E8">
        <w:rPr>
          <w:rFonts w:ascii="Times New Roman" w:eastAsia="Times New Roman" w:hAnsi="Times New Roman" w:cs="Times New Roman"/>
          <w:bCs/>
          <w:sz w:val="24"/>
          <w:szCs w:val="24"/>
          <w:lang w:eastAsia="pl-PL"/>
        </w:rPr>
        <w:t xml:space="preserve">ustawie </w:t>
      </w:r>
      <w:r w:rsidR="004B6E9F" w:rsidRPr="00454D5F">
        <w:rPr>
          <w:rFonts w:ascii="Times New Roman" w:hAnsi="Times New Roman" w:cs="Times New Roman"/>
          <w:sz w:val="24"/>
          <w:szCs w:val="24"/>
        </w:rPr>
        <w:t>o finansowaniu społecznościowym dla przedsięwzięć gospodarczych</w:t>
      </w:r>
      <w:r w:rsidR="004B6E9F">
        <w:rPr>
          <w:rFonts w:ascii="Times New Roman" w:eastAsia="Times New Roman" w:hAnsi="Times New Roman" w:cs="Times New Roman"/>
          <w:bCs/>
          <w:sz w:val="24"/>
          <w:szCs w:val="24"/>
          <w:lang w:eastAsia="pl-PL"/>
        </w:rPr>
        <w:t xml:space="preserve"> ustawie.</w:t>
      </w:r>
      <w:r w:rsidR="001B2CBC">
        <w:rPr>
          <w:rFonts w:ascii="Times New Roman" w:eastAsia="Times New Roman" w:hAnsi="Times New Roman" w:cs="Times New Roman"/>
          <w:bCs/>
          <w:sz w:val="24"/>
          <w:szCs w:val="24"/>
          <w:lang w:eastAsia="pl-PL"/>
        </w:rPr>
        <w:t xml:space="preserve"> </w:t>
      </w:r>
      <w:r w:rsidR="007966BC">
        <w:rPr>
          <w:rFonts w:ascii="Times New Roman" w:eastAsia="Times New Roman" w:hAnsi="Times New Roman" w:cs="Times New Roman"/>
          <w:bCs/>
          <w:sz w:val="24"/>
          <w:szCs w:val="24"/>
          <w:lang w:eastAsia="pl-PL"/>
        </w:rPr>
        <w:t xml:space="preserve">Przestępstwa </w:t>
      </w:r>
      <w:r w:rsidR="004B6E9F">
        <w:rPr>
          <w:rFonts w:ascii="Times New Roman" w:eastAsia="Times New Roman" w:hAnsi="Times New Roman" w:cs="Times New Roman"/>
          <w:bCs/>
          <w:sz w:val="24"/>
          <w:szCs w:val="24"/>
          <w:lang w:eastAsia="pl-PL"/>
        </w:rPr>
        <w:t xml:space="preserve">te </w:t>
      </w:r>
      <w:r w:rsidR="007966BC">
        <w:rPr>
          <w:rFonts w:ascii="Times New Roman" w:eastAsia="Times New Roman" w:hAnsi="Times New Roman" w:cs="Times New Roman"/>
          <w:bCs/>
          <w:sz w:val="24"/>
          <w:szCs w:val="24"/>
          <w:lang w:eastAsia="pl-PL"/>
        </w:rPr>
        <w:t>dotyczą obrotu pieniędzmi i papierami wartościowymi</w:t>
      </w:r>
      <w:r w:rsidR="004B6E9F">
        <w:rPr>
          <w:rFonts w:ascii="Times New Roman" w:eastAsia="Times New Roman" w:hAnsi="Times New Roman" w:cs="Times New Roman"/>
          <w:bCs/>
          <w:sz w:val="24"/>
          <w:szCs w:val="24"/>
          <w:lang w:eastAsia="pl-PL"/>
        </w:rPr>
        <w:t xml:space="preserve"> </w:t>
      </w:r>
      <w:r w:rsidR="007966BC">
        <w:rPr>
          <w:rFonts w:ascii="Times New Roman" w:eastAsia="Times New Roman" w:hAnsi="Times New Roman" w:cs="Times New Roman"/>
          <w:bCs/>
          <w:sz w:val="24"/>
          <w:szCs w:val="24"/>
          <w:lang w:eastAsia="pl-PL"/>
        </w:rPr>
        <w:t xml:space="preserve">i mają podobny charakter </w:t>
      </w:r>
      <w:r w:rsidR="001B2CBC">
        <w:rPr>
          <w:rFonts w:ascii="Times New Roman" w:eastAsia="Times New Roman" w:hAnsi="Times New Roman" w:cs="Times New Roman"/>
          <w:bCs/>
          <w:sz w:val="24"/>
          <w:szCs w:val="24"/>
          <w:lang w:eastAsia="pl-PL"/>
        </w:rPr>
        <w:t xml:space="preserve">do </w:t>
      </w:r>
      <w:r w:rsidR="007966BC">
        <w:rPr>
          <w:rFonts w:ascii="Times New Roman" w:eastAsia="Times New Roman" w:hAnsi="Times New Roman" w:cs="Times New Roman"/>
          <w:bCs/>
          <w:sz w:val="24"/>
          <w:szCs w:val="24"/>
          <w:lang w:eastAsia="pl-PL"/>
        </w:rPr>
        <w:t>przestępstw przewidziane w obecnym brzmieniu nowelizowanego przepisu.</w:t>
      </w:r>
    </w:p>
    <w:p w14:paraId="04ABCCE0" w14:textId="77777777" w:rsidR="00305FF3" w:rsidRDefault="00DE4839" w:rsidP="00305FF3">
      <w:pPr>
        <w:suppressAutoHyphens/>
        <w:autoSpaceDE w:val="0"/>
        <w:autoSpaceDN w:val="0"/>
        <w:adjustRightInd w:val="0"/>
        <w:ind w:firstLine="510"/>
        <w:rPr>
          <w:rFonts w:ascii="Times New Roman" w:eastAsia="Times New Roman" w:hAnsi="Times New Roman" w:cs="Times New Roman"/>
          <w:bCs/>
          <w:sz w:val="24"/>
          <w:szCs w:val="24"/>
          <w:lang w:eastAsia="pl-PL"/>
        </w:rPr>
      </w:pPr>
      <w:r w:rsidRPr="00D20915">
        <w:rPr>
          <w:rFonts w:ascii="Times New Roman" w:eastAsia="Times New Roman" w:hAnsi="Times New Roman" w:cs="Times New Roman"/>
          <w:b/>
          <w:bCs/>
          <w:sz w:val="24"/>
          <w:szCs w:val="24"/>
          <w:lang w:eastAsia="pl-PL"/>
        </w:rPr>
        <w:t>Art. 53</w:t>
      </w:r>
      <w:r>
        <w:rPr>
          <w:rFonts w:ascii="Times New Roman" w:eastAsia="Times New Roman" w:hAnsi="Times New Roman" w:cs="Times New Roman"/>
          <w:bCs/>
          <w:sz w:val="24"/>
          <w:szCs w:val="24"/>
          <w:lang w:eastAsia="pl-PL"/>
        </w:rPr>
        <w:t xml:space="preserve"> </w:t>
      </w:r>
      <w:r w:rsidR="00D20915">
        <w:rPr>
          <w:rFonts w:ascii="Times New Roman" w:eastAsia="Times New Roman" w:hAnsi="Times New Roman" w:cs="Times New Roman"/>
          <w:bCs/>
          <w:sz w:val="24"/>
          <w:szCs w:val="24"/>
          <w:lang w:eastAsia="pl-PL"/>
        </w:rPr>
        <w:t xml:space="preserve">wprowadza zmiany do </w:t>
      </w:r>
      <w:r w:rsidR="00D20915" w:rsidRPr="00D20915">
        <w:rPr>
          <w:rFonts w:ascii="Times New Roman" w:eastAsia="Times New Roman" w:hAnsi="Times New Roman" w:cs="Times New Roman"/>
          <w:b/>
          <w:bCs/>
          <w:sz w:val="24"/>
          <w:szCs w:val="24"/>
          <w:lang w:eastAsia="pl-PL"/>
        </w:rPr>
        <w:t>ustawy z dnia 27 maja 2004 r. o funduszach inwestycyjnych i zarządzaniu alternatywnymi funduszami inwestycyjnymi</w:t>
      </w:r>
      <w:r w:rsidR="00D20915">
        <w:rPr>
          <w:rFonts w:ascii="Times New Roman" w:eastAsia="Times New Roman" w:hAnsi="Times New Roman" w:cs="Times New Roman"/>
          <w:bCs/>
          <w:sz w:val="24"/>
          <w:szCs w:val="24"/>
          <w:lang w:eastAsia="pl-PL"/>
        </w:rPr>
        <w:t xml:space="preserve">. </w:t>
      </w:r>
    </w:p>
    <w:p w14:paraId="4DDF6472" w14:textId="77777777" w:rsidR="00DE4839" w:rsidRDefault="00D20915" w:rsidP="00305FF3">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Dodawany </w:t>
      </w:r>
      <w:r w:rsidRPr="00305FF3">
        <w:rPr>
          <w:rFonts w:ascii="Times New Roman" w:eastAsia="Times New Roman" w:hAnsi="Times New Roman" w:cs="Times New Roman"/>
          <w:b/>
          <w:bCs/>
          <w:sz w:val="24"/>
          <w:szCs w:val="24"/>
          <w:lang w:eastAsia="pl-PL"/>
        </w:rPr>
        <w:t>pkt 3a</w:t>
      </w:r>
      <w:r w:rsidR="00305FF3">
        <w:rPr>
          <w:rFonts w:ascii="Times New Roman" w:eastAsia="Times New Roman" w:hAnsi="Times New Roman" w:cs="Times New Roman"/>
          <w:bCs/>
          <w:sz w:val="24"/>
          <w:szCs w:val="24"/>
          <w:lang w:eastAsia="pl-PL"/>
        </w:rPr>
        <w:t xml:space="preserve"> umożliwi</w:t>
      </w:r>
      <w:r w:rsidRPr="00D20915">
        <w:rPr>
          <w:rFonts w:ascii="Times New Roman" w:eastAsia="Times New Roman" w:hAnsi="Times New Roman" w:cs="Times New Roman"/>
          <w:bCs/>
          <w:sz w:val="24"/>
          <w:szCs w:val="24"/>
          <w:lang w:eastAsia="pl-PL"/>
        </w:rPr>
        <w:t xml:space="preserve"> przekazywanie informacji stanowiących tajemnicę </w:t>
      </w:r>
      <w:r>
        <w:rPr>
          <w:rFonts w:ascii="Times New Roman" w:eastAsia="Times New Roman" w:hAnsi="Times New Roman" w:cs="Times New Roman"/>
          <w:bCs/>
          <w:sz w:val="24"/>
          <w:szCs w:val="24"/>
          <w:lang w:eastAsia="pl-PL"/>
        </w:rPr>
        <w:t xml:space="preserve">zawodową w celu </w:t>
      </w:r>
      <w:r w:rsidR="005F4300" w:rsidRPr="005F4300">
        <w:rPr>
          <w:rFonts w:ascii="Times New Roman" w:eastAsia="Times New Roman" w:hAnsi="Times New Roman" w:cs="Times New Roman"/>
          <w:bCs/>
          <w:sz w:val="24"/>
          <w:szCs w:val="24"/>
          <w:lang w:eastAsia="pl-PL"/>
        </w:rPr>
        <w:t xml:space="preserve">dokonania zgłoszenia informacji </w:t>
      </w:r>
      <w:r w:rsidR="005F4300" w:rsidRPr="00D20915">
        <w:rPr>
          <w:rFonts w:ascii="Times New Roman" w:eastAsia="Times New Roman" w:hAnsi="Times New Roman" w:cs="Times New Roman"/>
          <w:bCs/>
          <w:sz w:val="24"/>
          <w:szCs w:val="24"/>
          <w:lang w:eastAsia="pl-PL"/>
        </w:rPr>
        <w:t>do Centralnego Rejest</w:t>
      </w:r>
      <w:r w:rsidR="005F4300">
        <w:rPr>
          <w:rFonts w:ascii="Times New Roman" w:eastAsia="Times New Roman" w:hAnsi="Times New Roman" w:cs="Times New Roman"/>
          <w:bCs/>
          <w:sz w:val="24"/>
          <w:szCs w:val="24"/>
          <w:lang w:eastAsia="pl-PL"/>
        </w:rPr>
        <w:t>ru Beneficjentów Rzec</w:t>
      </w:r>
      <w:r w:rsidR="00305FF3">
        <w:rPr>
          <w:rFonts w:ascii="Times New Roman" w:eastAsia="Times New Roman" w:hAnsi="Times New Roman" w:cs="Times New Roman"/>
          <w:bCs/>
          <w:sz w:val="24"/>
          <w:szCs w:val="24"/>
          <w:lang w:eastAsia="pl-PL"/>
        </w:rPr>
        <w:t xml:space="preserve">zywistych </w:t>
      </w:r>
      <w:r w:rsidR="005F4300" w:rsidRPr="005F4300">
        <w:rPr>
          <w:rFonts w:ascii="Times New Roman" w:eastAsia="Times New Roman" w:hAnsi="Times New Roman" w:cs="Times New Roman"/>
          <w:bCs/>
          <w:sz w:val="24"/>
          <w:szCs w:val="24"/>
          <w:lang w:eastAsia="pl-PL"/>
        </w:rPr>
        <w:t>i ich aktualizacji</w:t>
      </w:r>
      <w:r w:rsidR="005F4300">
        <w:rPr>
          <w:rFonts w:ascii="Times New Roman" w:eastAsia="Times New Roman" w:hAnsi="Times New Roman" w:cs="Times New Roman"/>
          <w:bCs/>
          <w:sz w:val="24"/>
          <w:szCs w:val="24"/>
          <w:lang w:eastAsia="pl-PL"/>
        </w:rPr>
        <w:t>.</w:t>
      </w:r>
      <w:r w:rsidR="005F4300" w:rsidRPr="005F4300">
        <w:rPr>
          <w:rFonts w:ascii="Times New Roman" w:eastAsia="Times New Roman" w:hAnsi="Times New Roman" w:cs="Times New Roman"/>
          <w:bCs/>
          <w:sz w:val="24"/>
          <w:szCs w:val="24"/>
          <w:lang w:eastAsia="pl-PL"/>
        </w:rPr>
        <w:t xml:space="preserve"> </w:t>
      </w:r>
      <w:r w:rsidRPr="00D20915">
        <w:rPr>
          <w:rFonts w:ascii="Times New Roman" w:eastAsia="Times New Roman" w:hAnsi="Times New Roman" w:cs="Times New Roman"/>
          <w:bCs/>
          <w:sz w:val="24"/>
          <w:szCs w:val="24"/>
          <w:lang w:eastAsia="pl-PL"/>
        </w:rPr>
        <w:t xml:space="preserve">W praktyce zgłaszania i aktualizacji </w:t>
      </w:r>
      <w:r w:rsidR="005F4300">
        <w:rPr>
          <w:rFonts w:ascii="Times New Roman" w:eastAsia="Times New Roman" w:hAnsi="Times New Roman" w:cs="Times New Roman"/>
          <w:bCs/>
          <w:sz w:val="24"/>
          <w:szCs w:val="24"/>
          <w:lang w:eastAsia="pl-PL"/>
        </w:rPr>
        <w:t>tych informacji</w:t>
      </w:r>
      <w:r w:rsidRPr="00D20915">
        <w:rPr>
          <w:rFonts w:ascii="Times New Roman" w:eastAsia="Times New Roman" w:hAnsi="Times New Roman" w:cs="Times New Roman"/>
          <w:bCs/>
          <w:sz w:val="24"/>
          <w:szCs w:val="24"/>
          <w:lang w:eastAsia="pl-PL"/>
        </w:rPr>
        <w:t xml:space="preserve"> na podstawie art. 58 ustawy z dnia 1 marca 2018 r. o przeciwdziałaniu praniu pieniędzy oraz finansowaniu terroryzmu </w:t>
      </w:r>
      <w:r w:rsidR="00305FF3">
        <w:rPr>
          <w:rFonts w:ascii="Times New Roman" w:eastAsia="Times New Roman" w:hAnsi="Times New Roman" w:cs="Times New Roman"/>
          <w:bCs/>
          <w:sz w:val="24"/>
          <w:szCs w:val="24"/>
          <w:lang w:eastAsia="pl-PL"/>
        </w:rPr>
        <w:t xml:space="preserve">(Dz. U. </w:t>
      </w:r>
      <w:r w:rsidR="00950ACD">
        <w:rPr>
          <w:rFonts w:ascii="Times New Roman" w:eastAsia="Times New Roman" w:hAnsi="Times New Roman" w:cs="Times New Roman"/>
          <w:bCs/>
          <w:sz w:val="24"/>
          <w:szCs w:val="24"/>
          <w:lang w:eastAsia="pl-PL"/>
        </w:rPr>
        <w:t xml:space="preserve">z 2022 r. poz. 593, z późn. zm.) </w:t>
      </w:r>
      <w:r w:rsidRPr="00D20915">
        <w:rPr>
          <w:rFonts w:ascii="Times New Roman" w:eastAsia="Times New Roman" w:hAnsi="Times New Roman" w:cs="Times New Roman"/>
          <w:bCs/>
          <w:sz w:val="24"/>
          <w:szCs w:val="24"/>
          <w:lang w:eastAsia="pl-PL"/>
        </w:rPr>
        <w:t xml:space="preserve">ujawniły się wątpliwości dotyczące dopuszczalności przekazywania przez fundusz inwestycyjny informacji o beneficjentach rzeczywistych funduszu inwestycyjnego spółkom, których akcje lub udziały znajdują się w portfelu inwestycyjnym funduszu, w celu umożliwienia tym spółkom wypełnienia obowiązku zgłoszenia do </w:t>
      </w:r>
      <w:r w:rsidR="00305FF3" w:rsidRPr="00D20915">
        <w:rPr>
          <w:rFonts w:ascii="Times New Roman" w:eastAsia="Times New Roman" w:hAnsi="Times New Roman" w:cs="Times New Roman"/>
          <w:bCs/>
          <w:sz w:val="24"/>
          <w:szCs w:val="24"/>
          <w:lang w:eastAsia="pl-PL"/>
        </w:rPr>
        <w:t>Centralnego Rejest</w:t>
      </w:r>
      <w:r w:rsidR="00305FF3">
        <w:rPr>
          <w:rFonts w:ascii="Times New Roman" w:eastAsia="Times New Roman" w:hAnsi="Times New Roman" w:cs="Times New Roman"/>
          <w:bCs/>
          <w:sz w:val="24"/>
          <w:szCs w:val="24"/>
          <w:lang w:eastAsia="pl-PL"/>
        </w:rPr>
        <w:t xml:space="preserve">ru Beneficjentów Rzeczywistych. </w:t>
      </w:r>
      <w:r w:rsidR="00950ACD">
        <w:rPr>
          <w:rFonts w:ascii="Times New Roman" w:eastAsia="Times New Roman" w:hAnsi="Times New Roman" w:cs="Times New Roman"/>
          <w:bCs/>
          <w:sz w:val="24"/>
          <w:szCs w:val="24"/>
          <w:lang w:eastAsia="pl-PL"/>
        </w:rPr>
        <w:t>Przyczyną powstania w</w:t>
      </w:r>
      <w:r w:rsidR="00305FF3">
        <w:rPr>
          <w:rFonts w:ascii="Times New Roman" w:eastAsia="Times New Roman" w:hAnsi="Times New Roman" w:cs="Times New Roman"/>
          <w:bCs/>
          <w:sz w:val="24"/>
          <w:szCs w:val="24"/>
          <w:lang w:eastAsia="pl-PL"/>
        </w:rPr>
        <w:t xml:space="preserve">ątpliwości </w:t>
      </w:r>
      <w:r w:rsidR="00950ACD">
        <w:rPr>
          <w:rFonts w:ascii="Times New Roman" w:eastAsia="Times New Roman" w:hAnsi="Times New Roman" w:cs="Times New Roman"/>
          <w:bCs/>
          <w:sz w:val="24"/>
          <w:szCs w:val="24"/>
          <w:lang w:eastAsia="pl-PL"/>
        </w:rPr>
        <w:t>były prze</w:t>
      </w:r>
      <w:r w:rsidRPr="00D20915">
        <w:rPr>
          <w:rFonts w:ascii="Times New Roman" w:eastAsia="Times New Roman" w:hAnsi="Times New Roman" w:cs="Times New Roman"/>
          <w:bCs/>
          <w:sz w:val="24"/>
          <w:szCs w:val="24"/>
          <w:lang w:eastAsia="pl-PL"/>
        </w:rPr>
        <w:t>pis</w:t>
      </w:r>
      <w:r>
        <w:rPr>
          <w:rFonts w:ascii="Times New Roman" w:eastAsia="Times New Roman" w:hAnsi="Times New Roman" w:cs="Times New Roman"/>
          <w:bCs/>
          <w:sz w:val="24"/>
          <w:szCs w:val="24"/>
          <w:lang w:eastAsia="pl-PL"/>
        </w:rPr>
        <w:t>y dotyczące tajemnicy zawodowej zawarte</w:t>
      </w:r>
      <w:r w:rsidRPr="00D20915">
        <w:rPr>
          <w:rFonts w:ascii="Times New Roman" w:eastAsia="Times New Roman" w:hAnsi="Times New Roman" w:cs="Times New Roman"/>
          <w:bCs/>
          <w:sz w:val="24"/>
          <w:szCs w:val="24"/>
          <w:lang w:eastAsia="pl-PL"/>
        </w:rPr>
        <w:t xml:space="preserve"> w </w:t>
      </w:r>
      <w:r w:rsidR="00305FF3">
        <w:rPr>
          <w:rFonts w:ascii="Times New Roman" w:eastAsia="Times New Roman" w:hAnsi="Times New Roman" w:cs="Times New Roman"/>
          <w:bCs/>
          <w:sz w:val="24"/>
          <w:szCs w:val="24"/>
          <w:lang w:eastAsia="pl-PL"/>
        </w:rPr>
        <w:t xml:space="preserve">zmienianej </w:t>
      </w:r>
      <w:r w:rsidRPr="00D20915">
        <w:rPr>
          <w:rFonts w:ascii="Times New Roman" w:eastAsia="Times New Roman" w:hAnsi="Times New Roman" w:cs="Times New Roman"/>
          <w:bCs/>
          <w:sz w:val="24"/>
          <w:szCs w:val="24"/>
          <w:lang w:eastAsia="pl-PL"/>
        </w:rPr>
        <w:t xml:space="preserve">ustawie, które nie przewidują wyjątku od obowiązku </w:t>
      </w:r>
      <w:r w:rsidR="00950ACD">
        <w:rPr>
          <w:rFonts w:ascii="Times New Roman" w:eastAsia="Times New Roman" w:hAnsi="Times New Roman" w:cs="Times New Roman"/>
          <w:bCs/>
          <w:sz w:val="24"/>
          <w:szCs w:val="24"/>
          <w:lang w:eastAsia="pl-PL"/>
        </w:rPr>
        <w:t xml:space="preserve">zachowania </w:t>
      </w:r>
      <w:r w:rsidRPr="00D20915">
        <w:rPr>
          <w:rFonts w:ascii="Times New Roman" w:eastAsia="Times New Roman" w:hAnsi="Times New Roman" w:cs="Times New Roman"/>
          <w:bCs/>
          <w:sz w:val="24"/>
          <w:szCs w:val="24"/>
          <w:lang w:eastAsia="pl-PL"/>
        </w:rPr>
        <w:t>tajemnicy zawodowej w takich przypadkach.</w:t>
      </w:r>
    </w:p>
    <w:p w14:paraId="0E1D56AA" w14:textId="77777777" w:rsidR="005F4300" w:rsidRPr="004E768F" w:rsidRDefault="005F4300" w:rsidP="005F4300">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Dodawany </w:t>
      </w:r>
      <w:r w:rsidRPr="00305FF3">
        <w:rPr>
          <w:rFonts w:ascii="Times New Roman" w:eastAsia="Times New Roman" w:hAnsi="Times New Roman" w:cs="Times New Roman"/>
          <w:b/>
          <w:bCs/>
          <w:sz w:val="24"/>
          <w:szCs w:val="24"/>
          <w:lang w:eastAsia="pl-PL"/>
        </w:rPr>
        <w:t>pkt 3b</w:t>
      </w:r>
      <w:r>
        <w:rPr>
          <w:rFonts w:ascii="Times New Roman" w:eastAsia="Times New Roman" w:hAnsi="Times New Roman" w:cs="Times New Roman"/>
          <w:bCs/>
          <w:sz w:val="24"/>
          <w:szCs w:val="24"/>
          <w:lang w:eastAsia="pl-PL"/>
        </w:rPr>
        <w:t xml:space="preserve"> wprowadza zmianę umożliwiającą przekazywanie Komisji </w:t>
      </w:r>
      <w:r w:rsidR="00305FF3">
        <w:rPr>
          <w:rFonts w:ascii="Times New Roman" w:eastAsia="Times New Roman" w:hAnsi="Times New Roman" w:cs="Times New Roman"/>
          <w:bCs/>
          <w:sz w:val="24"/>
          <w:szCs w:val="24"/>
          <w:lang w:eastAsia="pl-PL"/>
        </w:rPr>
        <w:t xml:space="preserve">informacji </w:t>
      </w:r>
      <w:r>
        <w:rPr>
          <w:rFonts w:ascii="Times New Roman" w:eastAsia="Times New Roman" w:hAnsi="Times New Roman" w:cs="Times New Roman"/>
          <w:bCs/>
          <w:sz w:val="24"/>
          <w:szCs w:val="24"/>
          <w:lang w:eastAsia="pl-PL"/>
        </w:rPr>
        <w:t xml:space="preserve">w zakresie niezbędnym do wykonywania zadań w zakresie cyberbezpieczeństwa na rynku finansowym. Jest to zmiana wynikająca z dodania nowego zadania Komisji przewidzianego </w:t>
      </w:r>
      <w:r w:rsidRPr="00384F93">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Cs/>
          <w:sz w:val="24"/>
          <w:szCs w:val="24"/>
          <w:lang w:eastAsia="pl-PL"/>
        </w:rPr>
        <w:t xml:space="preserve">art. 4 ust. 1 pkt 3b ustawy </w:t>
      </w:r>
      <w:r w:rsidRPr="00384F93">
        <w:rPr>
          <w:rFonts w:ascii="Times New Roman" w:eastAsia="Times New Roman" w:hAnsi="Times New Roman" w:cs="Times New Roman"/>
          <w:bCs/>
          <w:sz w:val="24"/>
          <w:szCs w:val="24"/>
          <w:lang w:eastAsia="pl-PL"/>
        </w:rPr>
        <w:t>o nadzorze nad rynkiem finansowym</w:t>
      </w:r>
      <w:r>
        <w:rPr>
          <w:rFonts w:ascii="Times New Roman" w:eastAsia="Times New Roman" w:hAnsi="Times New Roman" w:cs="Times New Roman"/>
          <w:bCs/>
          <w:sz w:val="24"/>
          <w:szCs w:val="24"/>
          <w:lang w:eastAsia="pl-PL"/>
        </w:rPr>
        <w:t>.</w:t>
      </w:r>
    </w:p>
    <w:p w14:paraId="169264CB" w14:textId="77777777" w:rsidR="002E1278" w:rsidRDefault="00EF542F"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7966BC">
        <w:rPr>
          <w:rFonts w:ascii="Times New Roman" w:eastAsia="Times New Roman" w:hAnsi="Times New Roman" w:cs="Times New Roman"/>
          <w:b/>
          <w:bCs/>
          <w:sz w:val="24"/>
          <w:szCs w:val="24"/>
          <w:lang w:eastAsia="pl-PL"/>
        </w:rPr>
        <w:t>5</w:t>
      </w:r>
      <w:r w:rsidR="00DE4839">
        <w:rPr>
          <w:rFonts w:ascii="Times New Roman" w:eastAsia="Times New Roman" w:hAnsi="Times New Roman" w:cs="Times New Roman"/>
          <w:b/>
          <w:bCs/>
          <w:sz w:val="24"/>
          <w:szCs w:val="24"/>
          <w:lang w:eastAsia="pl-PL"/>
        </w:rPr>
        <w:t>4</w:t>
      </w:r>
      <w:r w:rsidR="00E77760" w:rsidRPr="00424E07">
        <w:rPr>
          <w:rFonts w:ascii="Times New Roman" w:eastAsia="Times New Roman" w:hAnsi="Times New Roman" w:cs="Times New Roman"/>
          <w:bCs/>
          <w:sz w:val="24"/>
          <w:szCs w:val="24"/>
          <w:lang w:eastAsia="pl-PL"/>
        </w:rPr>
        <w:t xml:space="preserve"> wprowadza zmiany do </w:t>
      </w:r>
      <w:r w:rsidR="00E77760" w:rsidRPr="00922D36">
        <w:rPr>
          <w:rFonts w:ascii="Times New Roman" w:eastAsia="Times New Roman" w:hAnsi="Times New Roman" w:cs="Times New Roman"/>
          <w:b/>
          <w:bCs/>
          <w:sz w:val="24"/>
          <w:szCs w:val="24"/>
          <w:lang w:eastAsia="pl-PL"/>
        </w:rPr>
        <w:t>ustawy o nadzorze nad rynkiem kapitałowym</w:t>
      </w:r>
      <w:r w:rsidR="00311101" w:rsidRPr="00424E07">
        <w:rPr>
          <w:rFonts w:ascii="Times New Roman" w:eastAsia="Times New Roman" w:hAnsi="Times New Roman" w:cs="Times New Roman"/>
          <w:bCs/>
          <w:sz w:val="24"/>
          <w:szCs w:val="24"/>
          <w:lang w:eastAsia="pl-PL"/>
        </w:rPr>
        <w:t>.</w:t>
      </w:r>
    </w:p>
    <w:p w14:paraId="09317998" w14:textId="77777777" w:rsidR="00454D5F" w:rsidRDefault="001B2CBC" w:rsidP="004B6E9F">
      <w:pPr>
        <w:suppressAutoHyphens/>
        <w:autoSpaceDE w:val="0"/>
        <w:autoSpaceDN w:val="0"/>
        <w:adjustRightInd w:val="0"/>
        <w:ind w:firstLine="510"/>
        <w:rPr>
          <w:rFonts w:ascii="Times New Roman" w:eastAsia="Times New Roman" w:hAnsi="Times New Roman" w:cs="Times New Roman"/>
          <w:b/>
          <w:bCs/>
          <w:sz w:val="24"/>
          <w:szCs w:val="24"/>
          <w:lang w:eastAsia="pl-PL"/>
        </w:rPr>
      </w:pPr>
      <w:r w:rsidRPr="00E75277">
        <w:rPr>
          <w:rFonts w:ascii="Times New Roman" w:eastAsia="Times New Roman" w:hAnsi="Times New Roman" w:cs="Times New Roman"/>
          <w:bCs/>
          <w:sz w:val="24"/>
          <w:szCs w:val="24"/>
          <w:lang w:eastAsia="pl-PL"/>
        </w:rPr>
        <w:lastRenderedPageBreak/>
        <w:t xml:space="preserve">W </w:t>
      </w:r>
      <w:r w:rsidR="00D30B41" w:rsidRPr="00922D36">
        <w:rPr>
          <w:rFonts w:ascii="Times New Roman" w:eastAsia="Times New Roman" w:hAnsi="Times New Roman" w:cs="Times New Roman"/>
          <w:b/>
          <w:bCs/>
          <w:sz w:val="24"/>
          <w:szCs w:val="24"/>
          <w:lang w:eastAsia="pl-PL"/>
        </w:rPr>
        <w:t>p</w:t>
      </w:r>
      <w:r w:rsidR="00E77760" w:rsidRPr="00922D36">
        <w:rPr>
          <w:rFonts w:ascii="Times New Roman" w:eastAsia="Times New Roman" w:hAnsi="Times New Roman" w:cs="Times New Roman"/>
          <w:b/>
          <w:bCs/>
          <w:sz w:val="24"/>
          <w:szCs w:val="24"/>
          <w:lang w:eastAsia="pl-PL"/>
        </w:rPr>
        <w:t>kt 1</w:t>
      </w:r>
      <w:r w:rsidR="00E77760" w:rsidRPr="00424E07">
        <w:rPr>
          <w:rFonts w:ascii="Times New Roman" w:eastAsia="Times New Roman" w:hAnsi="Times New Roman" w:cs="Times New Roman"/>
          <w:bCs/>
          <w:sz w:val="24"/>
          <w:szCs w:val="24"/>
          <w:lang w:eastAsia="pl-PL"/>
        </w:rPr>
        <w:t xml:space="preserve"> zaw</w:t>
      </w:r>
      <w:r w:rsidR="00E75277">
        <w:rPr>
          <w:rFonts w:ascii="Times New Roman" w:eastAsia="Times New Roman" w:hAnsi="Times New Roman" w:cs="Times New Roman"/>
          <w:bCs/>
          <w:sz w:val="24"/>
          <w:szCs w:val="24"/>
          <w:lang w:eastAsia="pl-PL"/>
        </w:rPr>
        <w:t>a</w:t>
      </w:r>
      <w:r w:rsidR="00E77760" w:rsidRPr="00424E07">
        <w:rPr>
          <w:rFonts w:ascii="Times New Roman" w:eastAsia="Times New Roman" w:hAnsi="Times New Roman" w:cs="Times New Roman"/>
          <w:bCs/>
          <w:sz w:val="24"/>
          <w:szCs w:val="24"/>
          <w:lang w:eastAsia="pl-PL"/>
        </w:rPr>
        <w:t>r</w:t>
      </w:r>
      <w:r>
        <w:rPr>
          <w:rFonts w:ascii="Times New Roman" w:eastAsia="Times New Roman" w:hAnsi="Times New Roman" w:cs="Times New Roman"/>
          <w:bCs/>
          <w:sz w:val="24"/>
          <w:szCs w:val="24"/>
          <w:lang w:eastAsia="pl-PL"/>
        </w:rPr>
        <w:t>to</w:t>
      </w:r>
      <w:r w:rsidR="00E77760" w:rsidRPr="00424E07">
        <w:rPr>
          <w:rFonts w:ascii="Times New Roman" w:eastAsia="Times New Roman" w:hAnsi="Times New Roman" w:cs="Times New Roman"/>
          <w:bCs/>
          <w:sz w:val="24"/>
          <w:szCs w:val="24"/>
          <w:lang w:eastAsia="pl-PL"/>
        </w:rPr>
        <w:t xml:space="preserve"> zmiany w słowniczku </w:t>
      </w:r>
      <w:r w:rsidR="00D30B41" w:rsidRPr="00424E07">
        <w:rPr>
          <w:rFonts w:ascii="Times New Roman" w:eastAsia="Times New Roman" w:hAnsi="Times New Roman" w:cs="Times New Roman"/>
          <w:bCs/>
          <w:sz w:val="24"/>
          <w:szCs w:val="24"/>
          <w:lang w:eastAsia="pl-PL"/>
        </w:rPr>
        <w:t xml:space="preserve">– </w:t>
      </w:r>
      <w:r w:rsidR="00E77760" w:rsidRPr="00424E07">
        <w:rPr>
          <w:rFonts w:ascii="Times New Roman" w:eastAsia="Times New Roman" w:hAnsi="Times New Roman" w:cs="Times New Roman"/>
          <w:bCs/>
          <w:sz w:val="24"/>
          <w:szCs w:val="24"/>
          <w:lang w:eastAsia="pl-PL"/>
        </w:rPr>
        <w:t>doda</w:t>
      </w:r>
      <w:r>
        <w:rPr>
          <w:rFonts w:ascii="Times New Roman" w:eastAsia="Times New Roman" w:hAnsi="Times New Roman" w:cs="Times New Roman"/>
          <w:bCs/>
          <w:sz w:val="24"/>
          <w:szCs w:val="24"/>
          <w:lang w:eastAsia="pl-PL"/>
        </w:rPr>
        <w:t>no</w:t>
      </w:r>
      <w:r w:rsidR="00E75277">
        <w:rPr>
          <w:rFonts w:ascii="Times New Roman" w:eastAsia="Times New Roman" w:hAnsi="Times New Roman" w:cs="Times New Roman"/>
          <w:bCs/>
          <w:sz w:val="24"/>
          <w:szCs w:val="24"/>
          <w:lang w:eastAsia="pl-PL"/>
        </w:rPr>
        <w:t xml:space="preserve"> </w:t>
      </w:r>
      <w:r w:rsidR="00E77760" w:rsidRPr="00424E07">
        <w:rPr>
          <w:rFonts w:ascii="Times New Roman" w:eastAsia="Times New Roman" w:hAnsi="Times New Roman" w:cs="Times New Roman"/>
          <w:bCs/>
          <w:sz w:val="24"/>
          <w:szCs w:val="24"/>
          <w:lang w:eastAsia="pl-PL"/>
        </w:rPr>
        <w:t>skrótowe określeni</w:t>
      </w:r>
      <w:r w:rsidR="00D30B41" w:rsidRPr="00424E07">
        <w:rPr>
          <w:rFonts w:ascii="Times New Roman" w:eastAsia="Times New Roman" w:hAnsi="Times New Roman" w:cs="Times New Roman"/>
          <w:bCs/>
          <w:sz w:val="24"/>
          <w:szCs w:val="24"/>
          <w:lang w:eastAsia="pl-PL"/>
        </w:rPr>
        <w:t>e</w:t>
      </w:r>
      <w:r w:rsidR="00E77760" w:rsidRPr="00424E07">
        <w:rPr>
          <w:rFonts w:ascii="Times New Roman" w:eastAsia="Times New Roman" w:hAnsi="Times New Roman" w:cs="Times New Roman"/>
          <w:bCs/>
          <w:sz w:val="24"/>
          <w:szCs w:val="24"/>
          <w:lang w:eastAsia="pl-PL"/>
        </w:rPr>
        <w:t xml:space="preserve"> ustawy o </w:t>
      </w:r>
      <w:r w:rsidR="00D50DC9">
        <w:rPr>
          <w:rFonts w:ascii="Times New Roman" w:eastAsia="Times New Roman" w:hAnsi="Times New Roman" w:cs="Times New Roman"/>
          <w:bCs/>
          <w:sz w:val="24"/>
          <w:szCs w:val="24"/>
          <w:lang w:eastAsia="pl-PL"/>
        </w:rPr>
        <w:t>finansowaniu</w:t>
      </w:r>
      <w:r w:rsidR="00E77760" w:rsidRPr="00424E07">
        <w:rPr>
          <w:rFonts w:ascii="Times New Roman" w:eastAsia="Times New Roman" w:hAnsi="Times New Roman" w:cs="Times New Roman"/>
          <w:bCs/>
          <w:sz w:val="24"/>
          <w:szCs w:val="24"/>
          <w:lang w:eastAsia="pl-PL"/>
        </w:rPr>
        <w:t xml:space="preserve"> społecznościow</w:t>
      </w:r>
      <w:r w:rsidR="00D50DC9">
        <w:rPr>
          <w:rFonts w:ascii="Times New Roman" w:eastAsia="Times New Roman" w:hAnsi="Times New Roman" w:cs="Times New Roman"/>
          <w:bCs/>
          <w:sz w:val="24"/>
          <w:szCs w:val="24"/>
          <w:lang w:eastAsia="pl-PL"/>
        </w:rPr>
        <w:t>ym</w:t>
      </w:r>
      <w:r w:rsidR="00E77760" w:rsidRPr="00424E07">
        <w:rPr>
          <w:rFonts w:ascii="Times New Roman" w:eastAsia="Times New Roman" w:hAnsi="Times New Roman" w:cs="Times New Roman"/>
          <w:bCs/>
          <w:sz w:val="24"/>
          <w:szCs w:val="24"/>
          <w:lang w:eastAsia="pl-PL"/>
        </w:rPr>
        <w:t xml:space="preserve"> dla przedsięwzięć gospodarczych (lit. a) oraz rozporządzenia 2020/1503 (lit. b), a także rozszerz</w:t>
      </w:r>
      <w:r w:rsidR="00E75277">
        <w:rPr>
          <w:rFonts w:ascii="Times New Roman" w:eastAsia="Times New Roman" w:hAnsi="Times New Roman" w:cs="Times New Roman"/>
          <w:bCs/>
          <w:sz w:val="24"/>
          <w:szCs w:val="24"/>
          <w:lang w:eastAsia="pl-PL"/>
        </w:rPr>
        <w:t>ono</w:t>
      </w:r>
      <w:r w:rsidR="00E77760" w:rsidRPr="00424E07">
        <w:rPr>
          <w:rFonts w:ascii="Times New Roman" w:eastAsia="Times New Roman" w:hAnsi="Times New Roman" w:cs="Times New Roman"/>
          <w:bCs/>
          <w:sz w:val="24"/>
          <w:szCs w:val="24"/>
          <w:lang w:eastAsia="pl-PL"/>
        </w:rPr>
        <w:t xml:space="preserve"> zakres pojęcia rynku kapitałowego o rynek usług finansowania społecznościowego (lit. c)</w:t>
      </w:r>
      <w:r w:rsidR="00E75277">
        <w:rPr>
          <w:rFonts w:ascii="Times New Roman" w:eastAsia="Times New Roman" w:hAnsi="Times New Roman" w:cs="Times New Roman"/>
          <w:bCs/>
          <w:sz w:val="24"/>
          <w:szCs w:val="24"/>
          <w:lang w:eastAsia="pl-PL"/>
        </w:rPr>
        <w:t>.</w:t>
      </w:r>
    </w:p>
    <w:p w14:paraId="4A127863" w14:textId="77777777" w:rsidR="002E1278" w:rsidRDefault="001B2CBC" w:rsidP="00E7527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E75277">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A03AF8" w:rsidRPr="00922D36">
        <w:rPr>
          <w:rFonts w:ascii="Times New Roman" w:eastAsia="Times New Roman" w:hAnsi="Times New Roman" w:cs="Times New Roman"/>
          <w:b/>
          <w:bCs/>
          <w:sz w:val="24"/>
          <w:szCs w:val="24"/>
          <w:lang w:eastAsia="pl-PL"/>
        </w:rPr>
        <w:t>pkt 2</w:t>
      </w:r>
      <w:r w:rsidR="00A03AF8" w:rsidRPr="00424E07">
        <w:rPr>
          <w:rFonts w:ascii="Times New Roman" w:eastAsia="Times New Roman" w:hAnsi="Times New Roman" w:cs="Times New Roman"/>
          <w:bCs/>
          <w:sz w:val="24"/>
          <w:szCs w:val="24"/>
          <w:lang w:eastAsia="pl-PL"/>
        </w:rPr>
        <w:t xml:space="preserve"> wskazuje </w:t>
      </w:r>
      <w:r>
        <w:rPr>
          <w:rFonts w:ascii="Times New Roman" w:eastAsia="Times New Roman" w:hAnsi="Times New Roman" w:cs="Times New Roman"/>
          <w:bCs/>
          <w:sz w:val="24"/>
          <w:szCs w:val="24"/>
          <w:lang w:eastAsia="pl-PL"/>
        </w:rPr>
        <w:t xml:space="preserve">się </w:t>
      </w:r>
      <w:r w:rsidR="00A03AF8" w:rsidRPr="00424E07">
        <w:rPr>
          <w:rFonts w:ascii="Times New Roman" w:eastAsia="Times New Roman" w:hAnsi="Times New Roman" w:cs="Times New Roman"/>
          <w:bCs/>
          <w:sz w:val="24"/>
          <w:szCs w:val="24"/>
          <w:lang w:eastAsia="pl-PL"/>
        </w:rPr>
        <w:t>Komisję jako organ właściwy w rozumieniu rozporządzenia 2020/1503</w:t>
      </w:r>
      <w:r w:rsidR="00D30B41" w:rsidRPr="00424E07">
        <w:rPr>
          <w:rFonts w:ascii="Times New Roman" w:eastAsia="Times New Roman" w:hAnsi="Times New Roman" w:cs="Times New Roman"/>
          <w:bCs/>
          <w:sz w:val="24"/>
          <w:szCs w:val="24"/>
          <w:lang w:eastAsia="pl-PL"/>
        </w:rPr>
        <w:t xml:space="preserve">, zgodnie z </w:t>
      </w:r>
      <w:r w:rsidR="00A03AF8" w:rsidRPr="00424E07">
        <w:rPr>
          <w:rFonts w:ascii="Times New Roman" w:eastAsia="Times New Roman" w:hAnsi="Times New Roman" w:cs="Times New Roman"/>
          <w:bCs/>
          <w:sz w:val="24"/>
          <w:szCs w:val="24"/>
          <w:lang w:eastAsia="pl-PL"/>
        </w:rPr>
        <w:t xml:space="preserve">art. 29 ust. 1 </w:t>
      </w:r>
      <w:r w:rsidR="00D30B41" w:rsidRPr="00424E07">
        <w:rPr>
          <w:rFonts w:ascii="Times New Roman" w:eastAsia="Times New Roman" w:hAnsi="Times New Roman" w:cs="Times New Roman"/>
          <w:bCs/>
          <w:sz w:val="24"/>
          <w:szCs w:val="24"/>
          <w:lang w:eastAsia="pl-PL"/>
        </w:rPr>
        <w:t xml:space="preserve">tego </w:t>
      </w:r>
      <w:r w:rsidR="00A03AF8" w:rsidRPr="00424E07">
        <w:rPr>
          <w:rFonts w:ascii="Times New Roman" w:eastAsia="Times New Roman" w:hAnsi="Times New Roman" w:cs="Times New Roman"/>
          <w:bCs/>
          <w:sz w:val="24"/>
          <w:szCs w:val="24"/>
          <w:lang w:eastAsia="pl-PL"/>
        </w:rPr>
        <w:t>rozporządzenia</w:t>
      </w:r>
      <w:r w:rsidR="00311101" w:rsidRPr="00424E07">
        <w:rPr>
          <w:rFonts w:ascii="Times New Roman" w:eastAsia="Times New Roman" w:hAnsi="Times New Roman" w:cs="Times New Roman"/>
          <w:bCs/>
          <w:sz w:val="24"/>
          <w:szCs w:val="24"/>
          <w:lang w:eastAsia="pl-PL"/>
        </w:rPr>
        <w:t>.</w:t>
      </w:r>
    </w:p>
    <w:p w14:paraId="41A14256" w14:textId="77777777" w:rsidR="002E1278" w:rsidRDefault="001B2CBC" w:rsidP="00E7527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A03AF8" w:rsidRPr="00922D36">
        <w:rPr>
          <w:rFonts w:ascii="Times New Roman" w:eastAsia="Times New Roman" w:hAnsi="Times New Roman" w:cs="Times New Roman"/>
          <w:b/>
          <w:bCs/>
          <w:sz w:val="24"/>
          <w:szCs w:val="24"/>
          <w:lang w:eastAsia="pl-PL"/>
        </w:rPr>
        <w:t>pkt 3</w:t>
      </w:r>
      <w:r w:rsidR="00A03AF8" w:rsidRPr="00424E07">
        <w:rPr>
          <w:rFonts w:ascii="Times New Roman" w:eastAsia="Times New Roman" w:hAnsi="Times New Roman" w:cs="Times New Roman"/>
          <w:bCs/>
          <w:sz w:val="24"/>
          <w:szCs w:val="24"/>
          <w:lang w:eastAsia="pl-PL"/>
        </w:rPr>
        <w:t xml:space="preserve"> doda</w:t>
      </w:r>
      <w:r>
        <w:rPr>
          <w:rFonts w:ascii="Times New Roman" w:eastAsia="Times New Roman" w:hAnsi="Times New Roman" w:cs="Times New Roman"/>
          <w:bCs/>
          <w:sz w:val="24"/>
          <w:szCs w:val="24"/>
          <w:lang w:eastAsia="pl-PL"/>
        </w:rPr>
        <w:t xml:space="preserve">no </w:t>
      </w:r>
      <w:r w:rsidR="00A03AF8" w:rsidRPr="00424E07">
        <w:rPr>
          <w:rFonts w:ascii="Times New Roman" w:eastAsia="Times New Roman" w:hAnsi="Times New Roman" w:cs="Times New Roman"/>
          <w:bCs/>
          <w:sz w:val="24"/>
          <w:szCs w:val="24"/>
          <w:lang w:eastAsia="pl-PL"/>
        </w:rPr>
        <w:t>dostawców usług finansowania społecznościowego do katalogu podmiotów nadzorowanych przez Komisję. Jest to konsekwencją uznania Komisji za organ właściwy do nadzoru nad rynkiem usług finansowania społecznościowego</w:t>
      </w:r>
      <w:r w:rsidR="00311101" w:rsidRPr="00424E07">
        <w:rPr>
          <w:rFonts w:ascii="Times New Roman" w:eastAsia="Times New Roman" w:hAnsi="Times New Roman" w:cs="Times New Roman"/>
          <w:bCs/>
          <w:sz w:val="24"/>
          <w:szCs w:val="24"/>
          <w:lang w:eastAsia="pl-PL"/>
        </w:rPr>
        <w:t>.</w:t>
      </w:r>
      <w:r w:rsidR="002E1278">
        <w:rPr>
          <w:rFonts w:ascii="Times New Roman" w:eastAsia="Times New Roman" w:hAnsi="Times New Roman" w:cs="Times New Roman"/>
          <w:bCs/>
          <w:sz w:val="24"/>
          <w:szCs w:val="24"/>
          <w:lang w:eastAsia="pl-PL"/>
        </w:rPr>
        <w:t xml:space="preserve"> </w:t>
      </w:r>
    </w:p>
    <w:p w14:paraId="627AA4F2" w14:textId="77777777" w:rsidR="00A03AF8" w:rsidRPr="00424E07" w:rsidRDefault="00D30B41" w:rsidP="00E7527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24E07">
        <w:rPr>
          <w:rFonts w:ascii="Times New Roman" w:eastAsia="Times New Roman" w:hAnsi="Times New Roman" w:cs="Times New Roman"/>
          <w:bCs/>
          <w:sz w:val="24"/>
          <w:szCs w:val="24"/>
          <w:lang w:eastAsia="pl-PL"/>
        </w:rPr>
        <w:t xml:space="preserve">Zgodnie z </w:t>
      </w:r>
      <w:r w:rsidR="00A03AF8" w:rsidRPr="00922D36">
        <w:rPr>
          <w:rFonts w:ascii="Times New Roman" w:eastAsia="Times New Roman" w:hAnsi="Times New Roman" w:cs="Times New Roman"/>
          <w:b/>
          <w:bCs/>
          <w:sz w:val="24"/>
          <w:szCs w:val="24"/>
          <w:lang w:eastAsia="pl-PL"/>
        </w:rPr>
        <w:t>pkt 4</w:t>
      </w:r>
      <w:r w:rsidR="00A03AF8" w:rsidRPr="00424E07">
        <w:rPr>
          <w:rFonts w:ascii="Times New Roman" w:eastAsia="Times New Roman" w:hAnsi="Times New Roman" w:cs="Times New Roman"/>
          <w:bCs/>
          <w:sz w:val="24"/>
          <w:szCs w:val="24"/>
          <w:lang w:eastAsia="pl-PL"/>
        </w:rPr>
        <w:t xml:space="preserve"> czynnoś</w:t>
      </w:r>
      <w:r w:rsidRPr="00424E07">
        <w:rPr>
          <w:rFonts w:ascii="Times New Roman" w:eastAsia="Times New Roman" w:hAnsi="Times New Roman" w:cs="Times New Roman"/>
          <w:bCs/>
          <w:sz w:val="24"/>
          <w:szCs w:val="24"/>
          <w:lang w:eastAsia="pl-PL"/>
        </w:rPr>
        <w:t xml:space="preserve">ć </w:t>
      </w:r>
      <w:r w:rsidR="00A03AF8" w:rsidRPr="00424E07">
        <w:rPr>
          <w:rFonts w:ascii="Times New Roman" w:eastAsia="Times New Roman" w:hAnsi="Times New Roman" w:cs="Times New Roman"/>
          <w:bCs/>
          <w:sz w:val="24"/>
          <w:szCs w:val="24"/>
          <w:lang w:eastAsia="pl-PL"/>
        </w:rPr>
        <w:t>prawn</w:t>
      </w:r>
      <w:r w:rsidRPr="00424E07">
        <w:rPr>
          <w:rFonts w:ascii="Times New Roman" w:eastAsia="Times New Roman" w:hAnsi="Times New Roman" w:cs="Times New Roman"/>
          <w:bCs/>
          <w:sz w:val="24"/>
          <w:szCs w:val="24"/>
          <w:lang w:eastAsia="pl-PL"/>
        </w:rPr>
        <w:t>a</w:t>
      </w:r>
      <w:r w:rsidR="00A03AF8" w:rsidRPr="00424E07">
        <w:rPr>
          <w:rFonts w:ascii="Times New Roman" w:eastAsia="Times New Roman" w:hAnsi="Times New Roman" w:cs="Times New Roman"/>
          <w:bCs/>
          <w:sz w:val="24"/>
          <w:szCs w:val="24"/>
          <w:lang w:eastAsia="pl-PL"/>
        </w:rPr>
        <w:t xml:space="preserve">, której przedmiotem jest przedsiębiorstwo, nie </w:t>
      </w:r>
      <w:r w:rsidR="00311101" w:rsidRPr="00424E07">
        <w:rPr>
          <w:rFonts w:ascii="Times New Roman" w:eastAsia="Times New Roman" w:hAnsi="Times New Roman" w:cs="Times New Roman"/>
          <w:bCs/>
          <w:sz w:val="24"/>
          <w:szCs w:val="24"/>
          <w:lang w:eastAsia="pl-PL"/>
        </w:rPr>
        <w:t>będzie obejmować</w:t>
      </w:r>
      <w:r w:rsidR="00A03AF8" w:rsidRPr="00424E07">
        <w:rPr>
          <w:rFonts w:ascii="Times New Roman" w:eastAsia="Times New Roman" w:hAnsi="Times New Roman" w:cs="Times New Roman"/>
          <w:bCs/>
          <w:sz w:val="24"/>
          <w:szCs w:val="24"/>
          <w:lang w:eastAsia="pl-PL"/>
        </w:rPr>
        <w:t xml:space="preserve"> wchodzących w skład tego przedsiębiorstwa wpisów do rejestrów uzyskanych na podstawie rozporządzenia 2020/1503. </w:t>
      </w:r>
      <w:r w:rsidR="00311101" w:rsidRPr="00424E07">
        <w:rPr>
          <w:rFonts w:ascii="Times New Roman" w:eastAsia="Times New Roman" w:hAnsi="Times New Roman" w:cs="Times New Roman"/>
          <w:bCs/>
          <w:sz w:val="24"/>
          <w:szCs w:val="24"/>
          <w:lang w:eastAsia="pl-PL"/>
        </w:rPr>
        <w:t>T</w:t>
      </w:r>
      <w:r w:rsidRPr="00424E07">
        <w:rPr>
          <w:rFonts w:ascii="Times New Roman" w:eastAsia="Times New Roman" w:hAnsi="Times New Roman" w:cs="Times New Roman"/>
          <w:bCs/>
          <w:sz w:val="24"/>
          <w:szCs w:val="24"/>
          <w:lang w:eastAsia="pl-PL"/>
        </w:rPr>
        <w:t xml:space="preserve">aka </w:t>
      </w:r>
      <w:r w:rsidR="00A03AF8" w:rsidRPr="00424E07">
        <w:rPr>
          <w:rFonts w:ascii="Times New Roman" w:eastAsia="Times New Roman" w:hAnsi="Times New Roman" w:cs="Times New Roman"/>
          <w:bCs/>
          <w:sz w:val="24"/>
          <w:szCs w:val="24"/>
          <w:lang w:eastAsia="pl-PL"/>
        </w:rPr>
        <w:t xml:space="preserve">sama zasada dotyczy </w:t>
      </w:r>
      <w:r w:rsidR="001B2CBC">
        <w:rPr>
          <w:rFonts w:ascii="Times New Roman" w:eastAsia="Times New Roman" w:hAnsi="Times New Roman" w:cs="Times New Roman"/>
          <w:bCs/>
          <w:sz w:val="24"/>
          <w:szCs w:val="24"/>
          <w:lang w:eastAsia="pl-PL"/>
        </w:rPr>
        <w:t xml:space="preserve">pozostałych </w:t>
      </w:r>
      <w:r w:rsidR="00A03AF8" w:rsidRPr="00424E07">
        <w:rPr>
          <w:rFonts w:ascii="Times New Roman" w:eastAsia="Times New Roman" w:hAnsi="Times New Roman" w:cs="Times New Roman"/>
          <w:bCs/>
          <w:sz w:val="24"/>
          <w:szCs w:val="24"/>
          <w:lang w:eastAsia="pl-PL"/>
        </w:rPr>
        <w:t xml:space="preserve">zezwoleń i zgód udzielonych przez Komisję oraz wpisów do rejestrów uzyskanych na podstawie ustaw regulujących działalność podmiotów rynku kapitałowego. Zmiana ta ma na celu wzmocnienie nadzoru Komisji nad rynkiem usług finansowania społecznościowego, tak aby zbycie przedsiębiorstwa posiadającego zezwolenie </w:t>
      </w:r>
      <w:r w:rsidR="005C41C5" w:rsidRPr="00424E07">
        <w:rPr>
          <w:rFonts w:ascii="Times New Roman" w:eastAsia="Times New Roman" w:hAnsi="Times New Roman" w:cs="Times New Roman"/>
          <w:bCs/>
          <w:sz w:val="24"/>
          <w:szCs w:val="24"/>
          <w:lang w:eastAsia="pl-PL"/>
        </w:rPr>
        <w:t>na świadczenie usług finansowania społecznościowego nie powodowało automatycznego przejścia tego zezwolenia oraz wpisu do rejestru, o którym mowa w art. 14 rozporządzenia 2020/1503, na nowy podmiot, o którym Komisja może n</w:t>
      </w:r>
      <w:r w:rsidR="00E175BA" w:rsidRPr="00424E07">
        <w:rPr>
          <w:rFonts w:ascii="Times New Roman" w:eastAsia="Times New Roman" w:hAnsi="Times New Roman" w:cs="Times New Roman"/>
          <w:bCs/>
          <w:sz w:val="24"/>
          <w:szCs w:val="24"/>
          <w:lang w:eastAsia="pl-PL"/>
        </w:rPr>
        <w:t>ie posiadać żadnych informacji.</w:t>
      </w:r>
    </w:p>
    <w:p w14:paraId="1616D19A" w14:textId="77777777" w:rsidR="005C41C5" w:rsidRPr="00424E07" w:rsidRDefault="001B2CBC"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w:t>
      </w:r>
      <w:r w:rsidR="005C41C5" w:rsidRPr="00922D36">
        <w:rPr>
          <w:rFonts w:ascii="Times New Roman" w:eastAsia="Times New Roman" w:hAnsi="Times New Roman" w:cs="Times New Roman"/>
          <w:b/>
          <w:bCs/>
          <w:sz w:val="24"/>
          <w:szCs w:val="24"/>
          <w:lang w:eastAsia="pl-PL"/>
        </w:rPr>
        <w:t>pkt 5 lit. a</w:t>
      </w:r>
      <w:r w:rsidR="005C41C5" w:rsidRPr="00424E07">
        <w:rPr>
          <w:rFonts w:ascii="Times New Roman" w:eastAsia="Times New Roman" w:hAnsi="Times New Roman" w:cs="Times New Roman"/>
          <w:bCs/>
          <w:sz w:val="24"/>
          <w:szCs w:val="24"/>
          <w:lang w:eastAsia="pl-PL"/>
        </w:rPr>
        <w:t xml:space="preserve"> </w:t>
      </w:r>
      <w:r w:rsidR="00D30B41" w:rsidRPr="00424E07">
        <w:rPr>
          <w:rFonts w:ascii="Times New Roman" w:eastAsia="Times New Roman" w:hAnsi="Times New Roman" w:cs="Times New Roman"/>
          <w:bCs/>
          <w:sz w:val="24"/>
          <w:szCs w:val="24"/>
          <w:lang w:eastAsia="pl-PL"/>
        </w:rPr>
        <w:t xml:space="preserve">dotyczy </w:t>
      </w:r>
      <w:r w:rsidR="005C41C5" w:rsidRPr="00424E07">
        <w:rPr>
          <w:rFonts w:ascii="Times New Roman" w:eastAsia="Times New Roman" w:hAnsi="Times New Roman" w:cs="Times New Roman"/>
          <w:bCs/>
          <w:sz w:val="24"/>
          <w:szCs w:val="24"/>
          <w:lang w:eastAsia="pl-PL"/>
        </w:rPr>
        <w:t>pokrywania kosztów Urzędu Komisji Nadzoru Finansowego wynikających z nadzoru nad rynkiem kapitałowym również z opłat</w:t>
      </w:r>
      <w:r w:rsidR="00902CA6" w:rsidRPr="00424E07">
        <w:rPr>
          <w:rFonts w:ascii="Times New Roman" w:eastAsia="Times New Roman" w:hAnsi="Times New Roman" w:cs="Times New Roman"/>
          <w:bCs/>
          <w:sz w:val="24"/>
          <w:szCs w:val="24"/>
          <w:lang w:eastAsia="pl-PL"/>
        </w:rPr>
        <w:t xml:space="preserve">, o których mowa w </w:t>
      </w:r>
      <w:r w:rsidR="00902CA6" w:rsidRPr="00424E07">
        <w:rPr>
          <w:rFonts w:ascii="Times New Roman" w:hAnsi="Times New Roman" w:cs="Times New Roman"/>
          <w:sz w:val="24"/>
          <w:szCs w:val="24"/>
        </w:rPr>
        <w:t xml:space="preserve">ustawie o </w:t>
      </w:r>
      <w:r w:rsidR="00D50DC9">
        <w:rPr>
          <w:rFonts w:ascii="Times New Roman" w:hAnsi="Times New Roman" w:cs="Times New Roman"/>
          <w:sz w:val="24"/>
          <w:szCs w:val="24"/>
        </w:rPr>
        <w:t>finansowaniu</w:t>
      </w:r>
      <w:r w:rsidR="00902CA6" w:rsidRPr="00424E07">
        <w:rPr>
          <w:rFonts w:ascii="Times New Roman" w:hAnsi="Times New Roman" w:cs="Times New Roman"/>
          <w:sz w:val="24"/>
          <w:szCs w:val="24"/>
        </w:rPr>
        <w:t xml:space="preserve"> społecznościow</w:t>
      </w:r>
      <w:r w:rsidR="00D50DC9">
        <w:rPr>
          <w:rFonts w:ascii="Times New Roman" w:hAnsi="Times New Roman" w:cs="Times New Roman"/>
          <w:sz w:val="24"/>
          <w:szCs w:val="24"/>
        </w:rPr>
        <w:t>ym</w:t>
      </w:r>
      <w:r w:rsidR="00902CA6" w:rsidRPr="00424E07">
        <w:rPr>
          <w:rFonts w:ascii="Times New Roman" w:hAnsi="Times New Roman" w:cs="Times New Roman"/>
          <w:sz w:val="24"/>
          <w:szCs w:val="24"/>
        </w:rPr>
        <w:t xml:space="preserve"> dla przedsięwzięć gospodarczych</w:t>
      </w:r>
      <w:r>
        <w:rPr>
          <w:rFonts w:ascii="Times New Roman" w:hAnsi="Times New Roman" w:cs="Times New Roman"/>
          <w:sz w:val="24"/>
          <w:szCs w:val="24"/>
        </w:rPr>
        <w:t xml:space="preserve">, a w </w:t>
      </w:r>
      <w:r w:rsidR="005C41C5" w:rsidRPr="00922D36">
        <w:rPr>
          <w:rFonts w:ascii="Times New Roman" w:eastAsia="Times New Roman" w:hAnsi="Times New Roman" w:cs="Times New Roman"/>
          <w:b/>
          <w:bCs/>
          <w:sz w:val="24"/>
          <w:szCs w:val="24"/>
          <w:lang w:eastAsia="pl-PL"/>
        </w:rPr>
        <w:t>lit. b</w:t>
      </w:r>
      <w:r w:rsidR="005C41C5" w:rsidRPr="00424E07">
        <w:rPr>
          <w:rFonts w:ascii="Times New Roman" w:eastAsia="Times New Roman" w:hAnsi="Times New Roman" w:cs="Times New Roman"/>
          <w:bCs/>
          <w:sz w:val="24"/>
          <w:szCs w:val="24"/>
          <w:lang w:eastAsia="pl-PL"/>
        </w:rPr>
        <w:t xml:space="preserve"> wprowadz</w:t>
      </w:r>
      <w:r>
        <w:rPr>
          <w:rFonts w:ascii="Times New Roman" w:eastAsia="Times New Roman" w:hAnsi="Times New Roman" w:cs="Times New Roman"/>
          <w:bCs/>
          <w:sz w:val="24"/>
          <w:szCs w:val="24"/>
          <w:lang w:eastAsia="pl-PL"/>
        </w:rPr>
        <w:t xml:space="preserve">ono </w:t>
      </w:r>
      <w:r w:rsidR="005C41C5" w:rsidRPr="00424E07">
        <w:rPr>
          <w:rFonts w:ascii="Times New Roman" w:eastAsia="Times New Roman" w:hAnsi="Times New Roman" w:cs="Times New Roman"/>
          <w:bCs/>
          <w:sz w:val="24"/>
          <w:szCs w:val="24"/>
          <w:lang w:eastAsia="pl-PL"/>
        </w:rPr>
        <w:t>wobec dostawców usług finansowania społecznościowego zasadę że opłata roczna należna za rok kalendarzowy, w którym podmiot rozpoczął działalność, ma być wnoszona za ten rok w pełnej wysokości</w:t>
      </w:r>
      <w:r w:rsidR="00902CA6" w:rsidRPr="00424E07">
        <w:rPr>
          <w:rFonts w:ascii="Times New Roman" w:eastAsia="Times New Roman" w:hAnsi="Times New Roman" w:cs="Times New Roman"/>
          <w:bCs/>
          <w:sz w:val="24"/>
          <w:szCs w:val="24"/>
          <w:lang w:eastAsia="pl-PL"/>
        </w:rPr>
        <w:t xml:space="preserve">, tak jak ma to miejsce </w:t>
      </w:r>
      <w:r w:rsidR="00D30B41" w:rsidRPr="00424E07">
        <w:rPr>
          <w:rFonts w:ascii="Times New Roman" w:eastAsia="Times New Roman" w:hAnsi="Times New Roman" w:cs="Times New Roman"/>
          <w:bCs/>
          <w:sz w:val="24"/>
          <w:szCs w:val="24"/>
          <w:lang w:eastAsia="pl-PL"/>
        </w:rPr>
        <w:t>w przypadku giełd towarowych, funduszy inwestycyjnych i firm inwestycyjnych</w:t>
      </w:r>
      <w:r w:rsidR="00E175BA" w:rsidRPr="00424E07">
        <w:rPr>
          <w:rFonts w:ascii="Times New Roman" w:eastAsia="Times New Roman" w:hAnsi="Times New Roman" w:cs="Times New Roman"/>
          <w:bCs/>
          <w:sz w:val="24"/>
          <w:szCs w:val="24"/>
          <w:lang w:eastAsia="pl-PL"/>
        </w:rPr>
        <w:t>.</w:t>
      </w:r>
    </w:p>
    <w:p w14:paraId="0473B3D3" w14:textId="77777777" w:rsidR="005C41C5" w:rsidRPr="00424E07" w:rsidRDefault="001B2CBC"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5C41C5" w:rsidRPr="00922D36">
        <w:rPr>
          <w:rFonts w:ascii="Times New Roman" w:eastAsia="Times New Roman" w:hAnsi="Times New Roman" w:cs="Times New Roman"/>
          <w:b/>
          <w:bCs/>
          <w:sz w:val="24"/>
          <w:szCs w:val="24"/>
          <w:lang w:eastAsia="pl-PL"/>
        </w:rPr>
        <w:t>pkt 6</w:t>
      </w:r>
      <w:r w:rsidR="005C41C5" w:rsidRPr="00424E07">
        <w:rPr>
          <w:rFonts w:ascii="Times New Roman" w:eastAsia="Times New Roman" w:hAnsi="Times New Roman" w:cs="Times New Roman"/>
          <w:bCs/>
          <w:sz w:val="24"/>
          <w:szCs w:val="24"/>
          <w:lang w:eastAsia="pl-PL"/>
        </w:rPr>
        <w:t xml:space="preserve"> nakłada </w:t>
      </w:r>
      <w:r w:rsidR="007B70E8">
        <w:rPr>
          <w:rFonts w:ascii="Times New Roman" w:eastAsia="Times New Roman" w:hAnsi="Times New Roman" w:cs="Times New Roman"/>
          <w:bCs/>
          <w:sz w:val="24"/>
          <w:szCs w:val="24"/>
          <w:lang w:eastAsia="pl-PL"/>
        </w:rPr>
        <w:t xml:space="preserve">się </w:t>
      </w:r>
      <w:r w:rsidR="005C41C5" w:rsidRPr="00424E07">
        <w:rPr>
          <w:rFonts w:ascii="Times New Roman" w:eastAsia="Times New Roman" w:hAnsi="Times New Roman" w:cs="Times New Roman"/>
          <w:bCs/>
          <w:sz w:val="24"/>
          <w:szCs w:val="24"/>
          <w:lang w:eastAsia="pl-PL"/>
        </w:rPr>
        <w:t>na członków Komisji oraz osoby zatrudnione w Urzędzie Komisji Nadzoru Finansowego</w:t>
      </w:r>
      <w:r w:rsidR="00E241CD" w:rsidRPr="00424E07">
        <w:rPr>
          <w:rFonts w:ascii="Times New Roman" w:eastAsia="Times New Roman" w:hAnsi="Times New Roman" w:cs="Times New Roman"/>
          <w:bCs/>
          <w:sz w:val="24"/>
          <w:szCs w:val="24"/>
          <w:lang w:eastAsia="pl-PL"/>
        </w:rPr>
        <w:t xml:space="preserve"> obowiązek zachowania tajemnicy zawodowej w zakresie wynikającym z</w:t>
      </w:r>
      <w:r w:rsidR="00902CA6" w:rsidRPr="00424E07">
        <w:rPr>
          <w:rFonts w:ascii="Times New Roman" w:hAnsi="Times New Roman" w:cs="Times New Roman"/>
          <w:sz w:val="24"/>
          <w:szCs w:val="24"/>
        </w:rPr>
        <w:t xml:space="preserve"> ustawy o finansowani</w:t>
      </w:r>
      <w:r w:rsidR="00D50DC9">
        <w:rPr>
          <w:rFonts w:ascii="Times New Roman" w:hAnsi="Times New Roman" w:cs="Times New Roman"/>
          <w:sz w:val="24"/>
          <w:szCs w:val="24"/>
        </w:rPr>
        <w:t>u</w:t>
      </w:r>
      <w:r w:rsidR="00902CA6" w:rsidRPr="00424E07">
        <w:rPr>
          <w:rFonts w:ascii="Times New Roman" w:hAnsi="Times New Roman" w:cs="Times New Roman"/>
          <w:sz w:val="24"/>
          <w:szCs w:val="24"/>
        </w:rPr>
        <w:t xml:space="preserve"> społecznościow</w:t>
      </w:r>
      <w:r w:rsidR="00D50DC9">
        <w:rPr>
          <w:rFonts w:ascii="Times New Roman" w:hAnsi="Times New Roman" w:cs="Times New Roman"/>
          <w:sz w:val="24"/>
          <w:szCs w:val="24"/>
        </w:rPr>
        <w:t>ym</w:t>
      </w:r>
      <w:r w:rsidR="00902CA6" w:rsidRPr="00424E07">
        <w:rPr>
          <w:rFonts w:ascii="Times New Roman" w:hAnsi="Times New Roman" w:cs="Times New Roman"/>
          <w:sz w:val="24"/>
          <w:szCs w:val="24"/>
        </w:rPr>
        <w:t xml:space="preserve"> dla przedsięwzięć gospodarczych</w:t>
      </w:r>
      <w:r w:rsidR="00E175BA" w:rsidRPr="00424E07">
        <w:rPr>
          <w:rFonts w:ascii="Times New Roman" w:eastAsia="Times New Roman" w:hAnsi="Times New Roman" w:cs="Times New Roman"/>
          <w:bCs/>
          <w:sz w:val="24"/>
          <w:szCs w:val="24"/>
          <w:lang w:eastAsia="pl-PL"/>
        </w:rPr>
        <w:t>.</w:t>
      </w:r>
    </w:p>
    <w:p w14:paraId="65C665F0" w14:textId="77777777" w:rsidR="00E241CD" w:rsidRPr="00424E07" w:rsidRDefault="001B2CBC"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Przepis</w:t>
      </w:r>
      <w:r w:rsidR="00E241CD" w:rsidRPr="00922D36">
        <w:rPr>
          <w:rFonts w:ascii="Times New Roman" w:eastAsia="Times New Roman" w:hAnsi="Times New Roman" w:cs="Times New Roman"/>
          <w:b/>
          <w:bCs/>
          <w:sz w:val="24"/>
          <w:szCs w:val="24"/>
          <w:lang w:eastAsia="pl-PL"/>
        </w:rPr>
        <w:t xml:space="preserve"> pkt 7</w:t>
      </w:r>
      <w:r w:rsidR="00E241CD" w:rsidRPr="00424E07">
        <w:rPr>
          <w:rFonts w:ascii="Times New Roman" w:eastAsia="Times New Roman" w:hAnsi="Times New Roman" w:cs="Times New Roman"/>
          <w:bCs/>
          <w:sz w:val="24"/>
          <w:szCs w:val="24"/>
          <w:lang w:eastAsia="pl-PL"/>
        </w:rPr>
        <w:t xml:space="preserve"> umożliwi Komisji współpracę z organami nadzoru z innych państw członkowskich Unii Europejskiej również w zakresie nadzoru nad rynkiem finansowania społecznościowego, w celu prawidłowego wykonywania zadań</w:t>
      </w:r>
      <w:r w:rsidR="00E175BA" w:rsidRPr="00424E07">
        <w:rPr>
          <w:rFonts w:ascii="Times New Roman" w:eastAsia="Times New Roman" w:hAnsi="Times New Roman" w:cs="Times New Roman"/>
          <w:bCs/>
          <w:sz w:val="24"/>
          <w:szCs w:val="24"/>
          <w:lang w:eastAsia="pl-PL"/>
        </w:rPr>
        <w:t xml:space="preserve"> o charakterze transgranicznym.</w:t>
      </w:r>
    </w:p>
    <w:p w14:paraId="0741A28D" w14:textId="77777777" w:rsidR="00E77A2F" w:rsidRPr="00424E07" w:rsidRDefault="007B70E8"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pkt 8</w:t>
      </w:r>
      <w:r w:rsidR="00E77A2F" w:rsidRPr="00922D36">
        <w:rPr>
          <w:rFonts w:ascii="Times New Roman" w:eastAsia="Times New Roman" w:hAnsi="Times New Roman" w:cs="Times New Roman"/>
          <w:b/>
          <w:bCs/>
          <w:sz w:val="24"/>
          <w:szCs w:val="24"/>
          <w:lang w:eastAsia="pl-PL"/>
        </w:rPr>
        <w:t xml:space="preserve"> </w:t>
      </w:r>
      <w:r w:rsidR="00E77A2F" w:rsidRPr="00424E07">
        <w:rPr>
          <w:rFonts w:ascii="Times New Roman" w:eastAsia="Times New Roman" w:hAnsi="Times New Roman" w:cs="Times New Roman"/>
          <w:bCs/>
          <w:sz w:val="24"/>
          <w:szCs w:val="24"/>
          <w:lang w:eastAsia="pl-PL"/>
        </w:rPr>
        <w:t>rozszerza prawo dostępu Komisji do informacji poufnych i informacji stanowiących tajemnicę zawodową będących w posiadaniu innych podmiotów, o informacje, którymi dysponu</w:t>
      </w:r>
      <w:r w:rsidR="00676CB1" w:rsidRPr="00424E07">
        <w:rPr>
          <w:rFonts w:ascii="Times New Roman" w:eastAsia="Times New Roman" w:hAnsi="Times New Roman" w:cs="Times New Roman"/>
          <w:bCs/>
          <w:sz w:val="24"/>
          <w:szCs w:val="24"/>
          <w:lang w:eastAsia="pl-PL"/>
        </w:rPr>
        <w:t xml:space="preserve">ją podmioty wymienione w art. </w:t>
      </w:r>
      <w:r w:rsidR="00A41FF1">
        <w:rPr>
          <w:rFonts w:ascii="Times New Roman" w:eastAsia="Times New Roman" w:hAnsi="Times New Roman" w:cs="Times New Roman"/>
          <w:bCs/>
          <w:sz w:val="24"/>
          <w:szCs w:val="24"/>
          <w:lang w:eastAsia="pl-PL"/>
        </w:rPr>
        <w:t>7</w:t>
      </w:r>
      <w:r>
        <w:rPr>
          <w:rFonts w:ascii="Times New Roman" w:eastAsia="Times New Roman" w:hAnsi="Times New Roman" w:cs="Times New Roman"/>
          <w:bCs/>
          <w:sz w:val="24"/>
          <w:szCs w:val="24"/>
          <w:lang w:eastAsia="pl-PL"/>
        </w:rPr>
        <w:t xml:space="preserve"> projektu</w:t>
      </w:r>
      <w:r w:rsidR="00E175BA" w:rsidRPr="00424E07">
        <w:rPr>
          <w:rFonts w:ascii="Times New Roman" w:eastAsia="Times New Roman" w:hAnsi="Times New Roman" w:cs="Times New Roman"/>
          <w:bCs/>
          <w:sz w:val="24"/>
          <w:szCs w:val="24"/>
          <w:lang w:eastAsia="pl-PL"/>
        </w:rPr>
        <w:t>.</w:t>
      </w:r>
    </w:p>
    <w:p w14:paraId="7C05A016" w14:textId="77777777" w:rsidR="00E77A2F" w:rsidRPr="00424E07" w:rsidRDefault="007B70E8"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pkt 9</w:t>
      </w:r>
      <w:r w:rsidR="00E77A2F" w:rsidRPr="00424E07">
        <w:rPr>
          <w:rFonts w:ascii="Times New Roman" w:eastAsia="Times New Roman" w:hAnsi="Times New Roman" w:cs="Times New Roman"/>
          <w:bCs/>
          <w:sz w:val="24"/>
          <w:szCs w:val="24"/>
          <w:lang w:eastAsia="pl-PL"/>
        </w:rPr>
        <w:t xml:space="preserve"> rozszerza uprawnienie Komisji do przeprowadzania kontroli działalności lub sytuacji finansowej dostawców usług finansowania społecznościowego.</w:t>
      </w:r>
    </w:p>
    <w:p w14:paraId="7EDB53EA" w14:textId="77777777" w:rsidR="00E77A2F" w:rsidRPr="00424E07" w:rsidRDefault="007B70E8"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 xml:space="preserve">pkt 10 </w:t>
      </w:r>
      <w:r w:rsidR="00986107" w:rsidRPr="00424E07">
        <w:rPr>
          <w:rFonts w:ascii="Times New Roman" w:eastAsia="Times New Roman" w:hAnsi="Times New Roman" w:cs="Times New Roman"/>
          <w:bCs/>
          <w:sz w:val="24"/>
          <w:szCs w:val="24"/>
          <w:lang w:eastAsia="pl-PL"/>
        </w:rPr>
        <w:t>odsyła do właściwych przepisów rozporządzenia 2020/1503 regulujących zakres pomocy udzielanej przez właściwe organy nadzoru innych państw członkowskich Unii Europejskiej oraz rolę koordynacyjną E</w:t>
      </w:r>
      <w:r w:rsidR="00E175BA" w:rsidRPr="00424E07">
        <w:rPr>
          <w:rFonts w:ascii="Times New Roman" w:eastAsia="Times New Roman" w:hAnsi="Times New Roman" w:cs="Times New Roman"/>
          <w:bCs/>
          <w:sz w:val="24"/>
          <w:szCs w:val="24"/>
          <w:lang w:eastAsia="pl-PL"/>
        </w:rPr>
        <w:t xml:space="preserve">uropejskiego </w:t>
      </w:r>
      <w:r w:rsidR="00986107" w:rsidRPr="00424E07">
        <w:rPr>
          <w:rFonts w:ascii="Times New Roman" w:eastAsia="Times New Roman" w:hAnsi="Times New Roman" w:cs="Times New Roman"/>
          <w:bCs/>
          <w:sz w:val="24"/>
          <w:szCs w:val="24"/>
          <w:lang w:eastAsia="pl-PL"/>
        </w:rPr>
        <w:t>U</w:t>
      </w:r>
      <w:r w:rsidR="00E175BA" w:rsidRPr="00424E07">
        <w:rPr>
          <w:rFonts w:ascii="Times New Roman" w:eastAsia="Times New Roman" w:hAnsi="Times New Roman" w:cs="Times New Roman"/>
          <w:bCs/>
          <w:sz w:val="24"/>
          <w:szCs w:val="24"/>
          <w:lang w:eastAsia="pl-PL"/>
        </w:rPr>
        <w:t xml:space="preserve">rzędu </w:t>
      </w:r>
      <w:r w:rsidR="00986107" w:rsidRPr="00424E07">
        <w:rPr>
          <w:rFonts w:ascii="Times New Roman" w:eastAsia="Times New Roman" w:hAnsi="Times New Roman" w:cs="Times New Roman"/>
          <w:bCs/>
          <w:sz w:val="24"/>
          <w:szCs w:val="24"/>
          <w:lang w:eastAsia="pl-PL"/>
        </w:rPr>
        <w:t>N</w:t>
      </w:r>
      <w:r w:rsidR="00E175BA" w:rsidRPr="00424E07">
        <w:rPr>
          <w:rFonts w:ascii="Times New Roman" w:eastAsia="Times New Roman" w:hAnsi="Times New Roman" w:cs="Times New Roman"/>
          <w:bCs/>
          <w:sz w:val="24"/>
          <w:szCs w:val="24"/>
          <w:lang w:eastAsia="pl-PL"/>
        </w:rPr>
        <w:t xml:space="preserve">adzoru </w:t>
      </w:r>
      <w:r w:rsidR="00986107" w:rsidRPr="00424E07">
        <w:rPr>
          <w:rFonts w:ascii="Times New Roman" w:eastAsia="Times New Roman" w:hAnsi="Times New Roman" w:cs="Times New Roman"/>
          <w:bCs/>
          <w:sz w:val="24"/>
          <w:szCs w:val="24"/>
          <w:lang w:eastAsia="pl-PL"/>
        </w:rPr>
        <w:t>G</w:t>
      </w:r>
      <w:r w:rsidR="00E175BA" w:rsidRPr="00424E07">
        <w:rPr>
          <w:rFonts w:ascii="Times New Roman" w:eastAsia="Times New Roman" w:hAnsi="Times New Roman" w:cs="Times New Roman"/>
          <w:bCs/>
          <w:sz w:val="24"/>
          <w:szCs w:val="24"/>
          <w:lang w:eastAsia="pl-PL"/>
        </w:rPr>
        <w:t xml:space="preserve">iełd </w:t>
      </w:r>
      <w:r w:rsidR="00986107" w:rsidRPr="00424E07">
        <w:rPr>
          <w:rFonts w:ascii="Times New Roman" w:eastAsia="Times New Roman" w:hAnsi="Times New Roman" w:cs="Times New Roman"/>
          <w:bCs/>
          <w:sz w:val="24"/>
          <w:szCs w:val="24"/>
          <w:lang w:eastAsia="pl-PL"/>
        </w:rPr>
        <w:t>i</w:t>
      </w:r>
      <w:r w:rsidR="00E175BA" w:rsidRPr="00424E07">
        <w:rPr>
          <w:rFonts w:ascii="Times New Roman" w:eastAsia="Times New Roman" w:hAnsi="Times New Roman" w:cs="Times New Roman"/>
          <w:bCs/>
          <w:sz w:val="24"/>
          <w:szCs w:val="24"/>
          <w:lang w:eastAsia="pl-PL"/>
        </w:rPr>
        <w:t xml:space="preserve"> </w:t>
      </w:r>
      <w:r w:rsidR="00986107" w:rsidRPr="00424E07">
        <w:rPr>
          <w:rFonts w:ascii="Times New Roman" w:eastAsia="Times New Roman" w:hAnsi="Times New Roman" w:cs="Times New Roman"/>
          <w:bCs/>
          <w:sz w:val="24"/>
          <w:szCs w:val="24"/>
          <w:lang w:eastAsia="pl-PL"/>
        </w:rPr>
        <w:t>P</w:t>
      </w:r>
      <w:r w:rsidR="00E175BA" w:rsidRPr="00424E07">
        <w:rPr>
          <w:rFonts w:ascii="Times New Roman" w:eastAsia="Times New Roman" w:hAnsi="Times New Roman" w:cs="Times New Roman"/>
          <w:bCs/>
          <w:sz w:val="24"/>
          <w:szCs w:val="24"/>
          <w:lang w:eastAsia="pl-PL"/>
        </w:rPr>
        <w:t xml:space="preserve">apierów </w:t>
      </w:r>
      <w:r w:rsidR="00986107" w:rsidRPr="00424E07">
        <w:rPr>
          <w:rFonts w:ascii="Times New Roman" w:eastAsia="Times New Roman" w:hAnsi="Times New Roman" w:cs="Times New Roman"/>
          <w:bCs/>
          <w:sz w:val="24"/>
          <w:szCs w:val="24"/>
          <w:lang w:eastAsia="pl-PL"/>
        </w:rPr>
        <w:t>W</w:t>
      </w:r>
      <w:r w:rsidR="00E175BA" w:rsidRPr="00424E07">
        <w:rPr>
          <w:rFonts w:ascii="Times New Roman" w:eastAsia="Times New Roman" w:hAnsi="Times New Roman" w:cs="Times New Roman"/>
          <w:bCs/>
          <w:sz w:val="24"/>
          <w:szCs w:val="24"/>
          <w:lang w:eastAsia="pl-PL"/>
        </w:rPr>
        <w:t>artościowych</w:t>
      </w:r>
      <w:r w:rsidR="00986107" w:rsidRPr="009B65CD">
        <w:rPr>
          <w:rFonts w:ascii="Times New Roman" w:eastAsia="Times New Roman" w:hAnsi="Times New Roman" w:cs="Times New Roman"/>
          <w:bCs/>
          <w:sz w:val="24"/>
          <w:szCs w:val="24"/>
          <w:lang w:eastAsia="pl-PL"/>
        </w:rPr>
        <w:t xml:space="preserve"> w przypadku pomocy przy dokonywaniu transgranicznych kontroli na miejscu lub postępowań wyjaśniających.</w:t>
      </w:r>
    </w:p>
    <w:p w14:paraId="3F2F35D0" w14:textId="77777777" w:rsidR="00986107" w:rsidRPr="00424E07" w:rsidRDefault="007B70E8"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pkt 11</w:t>
      </w:r>
      <w:r w:rsidR="00986107" w:rsidRPr="00424E07">
        <w:rPr>
          <w:rFonts w:ascii="Times New Roman" w:eastAsia="Times New Roman" w:hAnsi="Times New Roman" w:cs="Times New Roman"/>
          <w:bCs/>
          <w:sz w:val="24"/>
          <w:szCs w:val="24"/>
          <w:lang w:eastAsia="pl-PL"/>
        </w:rPr>
        <w:t xml:space="preserve"> </w:t>
      </w:r>
      <w:r w:rsidR="0085560C" w:rsidRPr="00424E07">
        <w:rPr>
          <w:rFonts w:ascii="Times New Roman" w:eastAsia="Times New Roman" w:hAnsi="Times New Roman" w:cs="Times New Roman"/>
          <w:bCs/>
          <w:sz w:val="24"/>
          <w:szCs w:val="24"/>
          <w:lang w:eastAsia="pl-PL"/>
        </w:rPr>
        <w:t xml:space="preserve">stanowi, </w:t>
      </w:r>
      <w:r w:rsidR="00986107" w:rsidRPr="00424E07">
        <w:rPr>
          <w:rFonts w:ascii="Times New Roman" w:eastAsia="Times New Roman" w:hAnsi="Times New Roman" w:cs="Times New Roman"/>
          <w:bCs/>
          <w:sz w:val="24"/>
          <w:szCs w:val="24"/>
          <w:lang w:eastAsia="pl-PL"/>
        </w:rPr>
        <w:t xml:space="preserve">że </w:t>
      </w:r>
      <w:r w:rsidR="00A64DB1" w:rsidRPr="00424E07">
        <w:rPr>
          <w:rFonts w:ascii="Times New Roman" w:eastAsia="Times New Roman" w:hAnsi="Times New Roman" w:cs="Times New Roman"/>
          <w:bCs/>
          <w:sz w:val="24"/>
          <w:szCs w:val="24"/>
          <w:lang w:eastAsia="pl-PL"/>
        </w:rPr>
        <w:t>klienci dostawców usług finansowania społecznościowego, tj. inwestorzy oraz właściciele projektów, będą uważani za zleceniodawców dostawców usług finansowania społecznościowego w zakresie przestrzegania interesów zleceniodawców</w:t>
      </w:r>
      <w:r w:rsidR="00E175BA" w:rsidRPr="00424E07">
        <w:rPr>
          <w:rFonts w:ascii="Times New Roman" w:eastAsia="Times New Roman" w:hAnsi="Times New Roman" w:cs="Times New Roman"/>
          <w:bCs/>
          <w:sz w:val="24"/>
          <w:szCs w:val="24"/>
          <w:lang w:eastAsia="pl-PL"/>
        </w:rPr>
        <w:t xml:space="preserve"> przez tych dostawców.</w:t>
      </w:r>
    </w:p>
    <w:p w14:paraId="11304581" w14:textId="77777777" w:rsidR="00986107" w:rsidRPr="00424E07" w:rsidRDefault="007B70E8"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pkt 12</w:t>
      </w:r>
      <w:r w:rsidR="00986107" w:rsidRPr="00424E07">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do</w:t>
      </w:r>
      <w:r w:rsidR="00986107" w:rsidRPr="00424E07">
        <w:rPr>
          <w:rFonts w:ascii="Times New Roman" w:eastAsia="Times New Roman" w:hAnsi="Times New Roman" w:cs="Times New Roman"/>
          <w:bCs/>
          <w:sz w:val="24"/>
          <w:szCs w:val="24"/>
          <w:lang w:eastAsia="pl-PL"/>
        </w:rPr>
        <w:t>precyz</w:t>
      </w:r>
      <w:r>
        <w:rPr>
          <w:rFonts w:ascii="Times New Roman" w:eastAsia="Times New Roman" w:hAnsi="Times New Roman" w:cs="Times New Roman"/>
          <w:bCs/>
          <w:sz w:val="24"/>
          <w:szCs w:val="24"/>
          <w:lang w:eastAsia="pl-PL"/>
        </w:rPr>
        <w:t xml:space="preserve">owano </w:t>
      </w:r>
      <w:r w:rsidR="00986107" w:rsidRPr="00424E07">
        <w:rPr>
          <w:rFonts w:ascii="Times New Roman" w:eastAsia="Times New Roman" w:hAnsi="Times New Roman" w:cs="Times New Roman"/>
          <w:bCs/>
          <w:sz w:val="24"/>
          <w:szCs w:val="24"/>
          <w:lang w:eastAsia="pl-PL"/>
        </w:rPr>
        <w:t>zakres uprawnień, jakie przysługują Komisji w odniesieniu do przeprowadzania kontroli dostawców usług finansowania społecznościowego w toku postępowania likwidacyjnego lub upadłościowego oraz w przypadku cofnięcia zezwolen</w:t>
      </w:r>
      <w:r w:rsidR="00E175BA" w:rsidRPr="00424E07">
        <w:rPr>
          <w:rFonts w:ascii="Times New Roman" w:eastAsia="Times New Roman" w:hAnsi="Times New Roman" w:cs="Times New Roman"/>
          <w:bCs/>
          <w:sz w:val="24"/>
          <w:szCs w:val="24"/>
          <w:lang w:eastAsia="pl-PL"/>
        </w:rPr>
        <w:t>ia na prowadzenie działalności.</w:t>
      </w:r>
    </w:p>
    <w:p w14:paraId="03E730A5" w14:textId="77777777" w:rsidR="00986107" w:rsidRPr="00424E07" w:rsidRDefault="007B70E8"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lastRenderedPageBreak/>
        <w:t>W</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pkt 13</w:t>
      </w:r>
      <w:r w:rsidR="00986107" w:rsidRPr="00922D36">
        <w:rPr>
          <w:rFonts w:ascii="Times New Roman" w:eastAsia="Times New Roman" w:hAnsi="Times New Roman" w:cs="Times New Roman"/>
          <w:b/>
          <w:bCs/>
          <w:sz w:val="24"/>
          <w:szCs w:val="24"/>
          <w:lang w:eastAsia="pl-PL"/>
        </w:rPr>
        <w:t xml:space="preserve"> </w:t>
      </w:r>
      <w:r w:rsidR="007B0AFD" w:rsidRPr="00424E07">
        <w:rPr>
          <w:rFonts w:ascii="Times New Roman" w:eastAsia="Times New Roman" w:hAnsi="Times New Roman" w:cs="Times New Roman"/>
          <w:bCs/>
          <w:sz w:val="24"/>
          <w:szCs w:val="24"/>
          <w:lang w:eastAsia="pl-PL"/>
        </w:rPr>
        <w:t>rozszerza możliwość zażądania informacji stanowiących tajemnicę telekomunikacyjną przez Przewodniczącego Komisji w postępowaniu mającym na celu ustalenie, czy istnieją podstawy do złożenia zawiadomienia o podejrzeniu popełnienia przestępstwa</w:t>
      </w:r>
      <w:r w:rsidR="00A64DB1" w:rsidRPr="00424E07">
        <w:rPr>
          <w:rFonts w:ascii="Times New Roman" w:eastAsia="Times New Roman" w:hAnsi="Times New Roman" w:cs="Times New Roman"/>
          <w:bCs/>
          <w:sz w:val="24"/>
          <w:szCs w:val="24"/>
          <w:lang w:eastAsia="pl-PL"/>
        </w:rPr>
        <w:t xml:space="preserve">, o przypadek </w:t>
      </w:r>
      <w:r w:rsidR="007B0AFD" w:rsidRPr="00424E07">
        <w:rPr>
          <w:rFonts w:ascii="Times New Roman" w:eastAsia="Times New Roman" w:hAnsi="Times New Roman" w:cs="Times New Roman"/>
          <w:bCs/>
          <w:sz w:val="24"/>
          <w:szCs w:val="24"/>
          <w:lang w:eastAsia="pl-PL"/>
        </w:rPr>
        <w:t>podejrzenia popełnienia przestępstwa określonego w ustawie</w:t>
      </w:r>
      <w:r w:rsidR="00A64DB1" w:rsidRPr="00424E07">
        <w:rPr>
          <w:rFonts w:ascii="Times New Roman" w:hAnsi="Times New Roman" w:cs="Times New Roman"/>
          <w:sz w:val="24"/>
          <w:szCs w:val="24"/>
        </w:rPr>
        <w:t xml:space="preserve"> o </w:t>
      </w:r>
      <w:r w:rsidR="00D50DC9">
        <w:rPr>
          <w:rFonts w:ascii="Times New Roman" w:hAnsi="Times New Roman" w:cs="Times New Roman"/>
          <w:sz w:val="24"/>
          <w:szCs w:val="24"/>
        </w:rPr>
        <w:t>finansowaniu</w:t>
      </w:r>
      <w:r w:rsidR="00A64DB1" w:rsidRPr="00424E07">
        <w:rPr>
          <w:rFonts w:ascii="Times New Roman" w:hAnsi="Times New Roman" w:cs="Times New Roman"/>
          <w:sz w:val="24"/>
          <w:szCs w:val="24"/>
        </w:rPr>
        <w:t xml:space="preserve"> społecznościow</w:t>
      </w:r>
      <w:r w:rsidR="00D50DC9">
        <w:rPr>
          <w:rFonts w:ascii="Times New Roman" w:hAnsi="Times New Roman" w:cs="Times New Roman"/>
          <w:sz w:val="24"/>
          <w:szCs w:val="24"/>
        </w:rPr>
        <w:t>ym</w:t>
      </w:r>
      <w:r w:rsidR="00A64DB1" w:rsidRPr="00424E07">
        <w:rPr>
          <w:rFonts w:ascii="Times New Roman" w:hAnsi="Times New Roman" w:cs="Times New Roman"/>
          <w:sz w:val="24"/>
          <w:szCs w:val="24"/>
        </w:rPr>
        <w:t xml:space="preserve"> dla przedsięwzięć gospodarczych</w:t>
      </w:r>
      <w:r w:rsidR="007B0AFD" w:rsidRPr="00424E07">
        <w:rPr>
          <w:rFonts w:ascii="Times New Roman" w:eastAsia="Times New Roman" w:hAnsi="Times New Roman" w:cs="Times New Roman"/>
          <w:bCs/>
          <w:sz w:val="24"/>
          <w:szCs w:val="24"/>
          <w:lang w:eastAsia="pl-PL"/>
        </w:rPr>
        <w:t>.</w:t>
      </w:r>
    </w:p>
    <w:p w14:paraId="5741E80E" w14:textId="77777777" w:rsidR="00424E07" w:rsidRPr="00424E07" w:rsidRDefault="002A089D" w:rsidP="002A089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7066C9">
        <w:rPr>
          <w:rFonts w:ascii="Times New Roman" w:eastAsia="Times New Roman" w:hAnsi="Times New Roman" w:cs="Times New Roman"/>
          <w:b/>
          <w:bCs/>
          <w:sz w:val="24"/>
          <w:szCs w:val="24"/>
          <w:lang w:eastAsia="pl-PL"/>
        </w:rPr>
        <w:t>pkt 14</w:t>
      </w:r>
      <w:r w:rsidR="007B0AFD" w:rsidRPr="00424E07">
        <w:rPr>
          <w:rFonts w:ascii="Times New Roman" w:eastAsia="Times New Roman" w:hAnsi="Times New Roman" w:cs="Times New Roman"/>
          <w:bCs/>
          <w:sz w:val="24"/>
          <w:szCs w:val="24"/>
          <w:lang w:eastAsia="pl-PL"/>
        </w:rPr>
        <w:t xml:space="preserve"> zmieni</w:t>
      </w:r>
      <w:r>
        <w:rPr>
          <w:rFonts w:ascii="Times New Roman" w:eastAsia="Times New Roman" w:hAnsi="Times New Roman" w:cs="Times New Roman"/>
          <w:bCs/>
          <w:sz w:val="24"/>
          <w:szCs w:val="24"/>
          <w:lang w:eastAsia="pl-PL"/>
        </w:rPr>
        <w:t>ono</w:t>
      </w:r>
      <w:r w:rsidR="007B0AFD" w:rsidRPr="00424E07">
        <w:rPr>
          <w:rFonts w:ascii="Times New Roman" w:eastAsia="Times New Roman" w:hAnsi="Times New Roman" w:cs="Times New Roman"/>
          <w:bCs/>
          <w:sz w:val="24"/>
          <w:szCs w:val="24"/>
          <w:lang w:eastAsia="pl-PL"/>
        </w:rPr>
        <w:t xml:space="preserve"> upoważnienie </w:t>
      </w:r>
      <w:r>
        <w:rPr>
          <w:rFonts w:ascii="Times New Roman" w:eastAsia="Times New Roman" w:hAnsi="Times New Roman" w:cs="Times New Roman"/>
          <w:bCs/>
          <w:sz w:val="24"/>
          <w:szCs w:val="24"/>
          <w:lang w:eastAsia="pl-PL"/>
        </w:rPr>
        <w:t>do wydania aktu wykonawczego –</w:t>
      </w:r>
      <w:r w:rsidR="001C27E3">
        <w:rPr>
          <w:rFonts w:ascii="Times New Roman" w:eastAsia="Times New Roman" w:hAnsi="Times New Roman" w:cs="Times New Roman"/>
          <w:bCs/>
          <w:sz w:val="24"/>
          <w:szCs w:val="24"/>
          <w:lang w:eastAsia="pl-PL"/>
        </w:rPr>
        <w:t xml:space="preserve"> </w:t>
      </w:r>
      <w:r w:rsidR="007B0AFD" w:rsidRPr="00424E07">
        <w:rPr>
          <w:rFonts w:ascii="Times New Roman" w:eastAsia="Times New Roman" w:hAnsi="Times New Roman" w:cs="Times New Roman"/>
          <w:bCs/>
          <w:sz w:val="24"/>
          <w:szCs w:val="24"/>
          <w:lang w:eastAsia="pl-PL"/>
        </w:rPr>
        <w:t>minist</w:t>
      </w:r>
      <w:r>
        <w:rPr>
          <w:rFonts w:ascii="Times New Roman" w:eastAsia="Times New Roman" w:hAnsi="Times New Roman" w:cs="Times New Roman"/>
          <w:bCs/>
          <w:sz w:val="24"/>
          <w:szCs w:val="24"/>
          <w:lang w:eastAsia="pl-PL"/>
        </w:rPr>
        <w:t>e</w:t>
      </w:r>
      <w:r w:rsidR="007B0AFD" w:rsidRPr="00424E07">
        <w:rPr>
          <w:rFonts w:ascii="Times New Roman" w:eastAsia="Times New Roman" w:hAnsi="Times New Roman" w:cs="Times New Roman"/>
          <w:bCs/>
          <w:sz w:val="24"/>
          <w:szCs w:val="24"/>
          <w:lang w:eastAsia="pl-PL"/>
        </w:rPr>
        <w:t>r właściw</w:t>
      </w:r>
      <w:r>
        <w:rPr>
          <w:rFonts w:ascii="Times New Roman" w:eastAsia="Times New Roman" w:hAnsi="Times New Roman" w:cs="Times New Roman"/>
          <w:bCs/>
          <w:sz w:val="24"/>
          <w:szCs w:val="24"/>
          <w:lang w:eastAsia="pl-PL"/>
        </w:rPr>
        <w:t>y</w:t>
      </w:r>
      <w:r w:rsidR="007B0AFD" w:rsidRPr="00424E07">
        <w:rPr>
          <w:rFonts w:ascii="Times New Roman" w:eastAsia="Times New Roman" w:hAnsi="Times New Roman" w:cs="Times New Roman"/>
          <w:bCs/>
          <w:sz w:val="24"/>
          <w:szCs w:val="24"/>
          <w:lang w:eastAsia="pl-PL"/>
        </w:rPr>
        <w:t xml:space="preserve"> do spraw instytucji finansowych </w:t>
      </w:r>
      <w:r w:rsidR="001C27E3" w:rsidRPr="00424E07">
        <w:rPr>
          <w:rFonts w:ascii="Times New Roman" w:eastAsia="Times New Roman" w:hAnsi="Times New Roman" w:cs="Times New Roman"/>
          <w:bCs/>
          <w:sz w:val="24"/>
          <w:szCs w:val="24"/>
          <w:lang w:eastAsia="pl-PL"/>
        </w:rPr>
        <w:t>określ</w:t>
      </w:r>
      <w:r w:rsidR="001C27E3">
        <w:rPr>
          <w:rFonts w:ascii="Times New Roman" w:eastAsia="Times New Roman" w:hAnsi="Times New Roman" w:cs="Times New Roman"/>
          <w:bCs/>
          <w:sz w:val="24"/>
          <w:szCs w:val="24"/>
          <w:lang w:eastAsia="pl-PL"/>
        </w:rPr>
        <w:t>i</w:t>
      </w:r>
      <w:r w:rsidR="007B0AFD" w:rsidRPr="00424E07">
        <w:rPr>
          <w:rFonts w:ascii="Times New Roman" w:eastAsia="Times New Roman" w:hAnsi="Times New Roman" w:cs="Times New Roman"/>
          <w:bCs/>
          <w:sz w:val="24"/>
          <w:szCs w:val="24"/>
          <w:lang w:eastAsia="pl-PL"/>
        </w:rPr>
        <w:t xml:space="preserve"> </w:t>
      </w:r>
      <w:r w:rsidR="001C27E3">
        <w:rPr>
          <w:rFonts w:ascii="Times New Roman" w:eastAsia="Times New Roman" w:hAnsi="Times New Roman" w:cs="Times New Roman"/>
          <w:bCs/>
          <w:sz w:val="24"/>
          <w:szCs w:val="24"/>
          <w:lang w:eastAsia="pl-PL"/>
        </w:rPr>
        <w:t xml:space="preserve">w </w:t>
      </w:r>
      <w:r w:rsidR="007B0AFD" w:rsidRPr="00424E07">
        <w:rPr>
          <w:rFonts w:ascii="Times New Roman" w:eastAsia="Times New Roman" w:hAnsi="Times New Roman" w:cs="Times New Roman"/>
          <w:bCs/>
          <w:sz w:val="24"/>
          <w:szCs w:val="24"/>
          <w:lang w:eastAsia="pl-PL"/>
        </w:rPr>
        <w:t xml:space="preserve">rozporządzeniu </w:t>
      </w:r>
      <w:r w:rsidR="001C27E3" w:rsidRPr="00424E07">
        <w:rPr>
          <w:rFonts w:ascii="Times New Roman" w:eastAsia="Times New Roman" w:hAnsi="Times New Roman" w:cs="Times New Roman"/>
          <w:bCs/>
          <w:sz w:val="24"/>
          <w:szCs w:val="24"/>
          <w:lang w:eastAsia="pl-PL"/>
        </w:rPr>
        <w:t>środk</w:t>
      </w:r>
      <w:r w:rsidR="001C27E3">
        <w:rPr>
          <w:rFonts w:ascii="Times New Roman" w:eastAsia="Times New Roman" w:hAnsi="Times New Roman" w:cs="Times New Roman"/>
          <w:bCs/>
          <w:sz w:val="24"/>
          <w:szCs w:val="24"/>
          <w:lang w:eastAsia="pl-PL"/>
        </w:rPr>
        <w:t>i</w:t>
      </w:r>
      <w:r w:rsidR="001C27E3" w:rsidRPr="00424E07">
        <w:rPr>
          <w:rFonts w:ascii="Times New Roman" w:eastAsia="Times New Roman" w:hAnsi="Times New Roman" w:cs="Times New Roman"/>
          <w:bCs/>
          <w:sz w:val="24"/>
          <w:szCs w:val="24"/>
          <w:lang w:eastAsia="pl-PL"/>
        </w:rPr>
        <w:t xml:space="preserve"> techniczn</w:t>
      </w:r>
      <w:r w:rsidR="001C27E3">
        <w:rPr>
          <w:rFonts w:ascii="Times New Roman" w:eastAsia="Times New Roman" w:hAnsi="Times New Roman" w:cs="Times New Roman"/>
          <w:bCs/>
          <w:sz w:val="24"/>
          <w:szCs w:val="24"/>
          <w:lang w:eastAsia="pl-PL"/>
        </w:rPr>
        <w:t>e</w:t>
      </w:r>
      <w:r w:rsidR="007B0AFD" w:rsidRPr="00424E07">
        <w:rPr>
          <w:rFonts w:ascii="Times New Roman" w:eastAsia="Times New Roman" w:hAnsi="Times New Roman" w:cs="Times New Roman"/>
          <w:bCs/>
          <w:sz w:val="24"/>
          <w:szCs w:val="24"/>
          <w:lang w:eastAsia="pl-PL"/>
        </w:rPr>
        <w:t xml:space="preserve"> służąc</w:t>
      </w:r>
      <w:r w:rsidR="001C27E3">
        <w:rPr>
          <w:rFonts w:ascii="Times New Roman" w:eastAsia="Times New Roman" w:hAnsi="Times New Roman" w:cs="Times New Roman"/>
          <w:bCs/>
          <w:sz w:val="24"/>
          <w:szCs w:val="24"/>
          <w:lang w:eastAsia="pl-PL"/>
        </w:rPr>
        <w:t>e</w:t>
      </w:r>
      <w:r w:rsidR="007B0AFD" w:rsidRPr="00424E07">
        <w:rPr>
          <w:rFonts w:ascii="Times New Roman" w:eastAsia="Times New Roman" w:hAnsi="Times New Roman" w:cs="Times New Roman"/>
          <w:bCs/>
          <w:sz w:val="24"/>
          <w:szCs w:val="24"/>
          <w:lang w:eastAsia="pl-PL"/>
        </w:rPr>
        <w:t xml:space="preserve"> do przekazywania przez podmioty nadzorowane informacji do Komisji, w ramach wykonywania obowiązków informacyjnych i sprawozdawczych określonych również w ustawie</w:t>
      </w:r>
      <w:r w:rsidR="00A64DB1" w:rsidRPr="00424E07">
        <w:rPr>
          <w:rFonts w:ascii="Times New Roman" w:eastAsia="Times New Roman" w:hAnsi="Times New Roman" w:cs="Times New Roman"/>
          <w:bCs/>
          <w:sz w:val="24"/>
          <w:szCs w:val="24"/>
          <w:lang w:eastAsia="pl-PL"/>
        </w:rPr>
        <w:t xml:space="preserve"> </w:t>
      </w:r>
      <w:r w:rsidR="00A64DB1" w:rsidRPr="00424E07">
        <w:rPr>
          <w:rFonts w:ascii="Times New Roman" w:hAnsi="Times New Roman" w:cs="Times New Roman"/>
          <w:sz w:val="24"/>
          <w:szCs w:val="24"/>
        </w:rPr>
        <w:t>o finansowani</w:t>
      </w:r>
      <w:r w:rsidR="00D50DC9">
        <w:rPr>
          <w:rFonts w:ascii="Times New Roman" w:hAnsi="Times New Roman" w:cs="Times New Roman"/>
          <w:sz w:val="24"/>
          <w:szCs w:val="24"/>
        </w:rPr>
        <w:t>u</w:t>
      </w:r>
      <w:r w:rsidR="00A64DB1" w:rsidRPr="00424E07">
        <w:rPr>
          <w:rFonts w:ascii="Times New Roman" w:hAnsi="Times New Roman" w:cs="Times New Roman"/>
          <w:sz w:val="24"/>
          <w:szCs w:val="24"/>
        </w:rPr>
        <w:t xml:space="preserve"> społecznościow</w:t>
      </w:r>
      <w:r w:rsidR="00D50DC9">
        <w:rPr>
          <w:rFonts w:ascii="Times New Roman" w:hAnsi="Times New Roman" w:cs="Times New Roman"/>
          <w:sz w:val="24"/>
          <w:szCs w:val="24"/>
        </w:rPr>
        <w:t>ym</w:t>
      </w:r>
      <w:r w:rsidR="00A64DB1" w:rsidRPr="00424E07">
        <w:rPr>
          <w:rFonts w:ascii="Times New Roman" w:hAnsi="Times New Roman" w:cs="Times New Roman"/>
          <w:sz w:val="24"/>
          <w:szCs w:val="24"/>
        </w:rPr>
        <w:t xml:space="preserve"> dla przedsięwzięć gospodarczych</w:t>
      </w:r>
      <w:r w:rsidR="007B0AFD" w:rsidRPr="00424E07">
        <w:rPr>
          <w:rFonts w:ascii="Times New Roman" w:eastAsia="Times New Roman" w:hAnsi="Times New Roman" w:cs="Times New Roman"/>
          <w:bCs/>
          <w:sz w:val="24"/>
          <w:szCs w:val="24"/>
          <w:lang w:eastAsia="pl-PL"/>
        </w:rPr>
        <w:t>.</w:t>
      </w:r>
    </w:p>
    <w:p w14:paraId="1670512E" w14:textId="77777777" w:rsidR="00A64DB1" w:rsidRDefault="00EF542F" w:rsidP="00922D36">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7966BC">
        <w:rPr>
          <w:rFonts w:ascii="Times New Roman" w:eastAsia="Times New Roman" w:hAnsi="Times New Roman" w:cs="Times New Roman"/>
          <w:b/>
          <w:bCs/>
          <w:sz w:val="24"/>
          <w:szCs w:val="24"/>
          <w:lang w:eastAsia="pl-PL"/>
        </w:rPr>
        <w:t>5</w:t>
      </w:r>
      <w:r w:rsidR="00DE4839">
        <w:rPr>
          <w:rFonts w:ascii="Times New Roman" w:eastAsia="Times New Roman" w:hAnsi="Times New Roman" w:cs="Times New Roman"/>
          <w:b/>
          <w:bCs/>
          <w:sz w:val="24"/>
          <w:szCs w:val="24"/>
          <w:lang w:eastAsia="pl-PL"/>
        </w:rPr>
        <w:t>5</w:t>
      </w:r>
      <w:r w:rsidR="00BA51DF" w:rsidRPr="004E768F">
        <w:rPr>
          <w:rFonts w:ascii="Times New Roman" w:eastAsia="Times New Roman" w:hAnsi="Times New Roman" w:cs="Times New Roman"/>
          <w:bCs/>
          <w:sz w:val="24"/>
          <w:szCs w:val="24"/>
          <w:lang w:eastAsia="pl-PL"/>
        </w:rPr>
        <w:t xml:space="preserve"> </w:t>
      </w:r>
      <w:r w:rsidR="00E175BA">
        <w:rPr>
          <w:rFonts w:ascii="Times New Roman" w:eastAsia="Times New Roman" w:hAnsi="Times New Roman" w:cs="Times New Roman"/>
          <w:bCs/>
          <w:sz w:val="24"/>
          <w:szCs w:val="24"/>
          <w:lang w:eastAsia="pl-PL"/>
        </w:rPr>
        <w:t>zmienia</w:t>
      </w:r>
      <w:r w:rsidR="00BA51DF" w:rsidRPr="004E768F">
        <w:rPr>
          <w:rFonts w:ascii="Times New Roman" w:eastAsia="Times New Roman" w:hAnsi="Times New Roman" w:cs="Times New Roman"/>
          <w:bCs/>
          <w:sz w:val="24"/>
          <w:szCs w:val="24"/>
          <w:lang w:eastAsia="pl-PL"/>
        </w:rPr>
        <w:t xml:space="preserve"> </w:t>
      </w:r>
      <w:r w:rsidR="00BA51DF" w:rsidRPr="00A64DB1">
        <w:rPr>
          <w:rFonts w:ascii="Times New Roman" w:eastAsia="Times New Roman" w:hAnsi="Times New Roman" w:cs="Times New Roman"/>
          <w:b/>
          <w:bCs/>
          <w:sz w:val="24"/>
          <w:szCs w:val="24"/>
          <w:lang w:eastAsia="pl-PL"/>
        </w:rPr>
        <w:t>ustawę o obrocie instrumentami finansowymi</w:t>
      </w:r>
      <w:r w:rsidR="00E175BA">
        <w:rPr>
          <w:rFonts w:ascii="Times New Roman" w:eastAsia="Times New Roman" w:hAnsi="Times New Roman" w:cs="Times New Roman"/>
          <w:bCs/>
          <w:sz w:val="24"/>
          <w:szCs w:val="24"/>
          <w:lang w:eastAsia="pl-PL"/>
        </w:rPr>
        <w:t>.</w:t>
      </w:r>
    </w:p>
    <w:p w14:paraId="6DE7215B" w14:textId="77777777" w:rsidR="00905F00" w:rsidRDefault="00BA51DF" w:rsidP="0094004B">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24E07">
        <w:rPr>
          <w:rFonts w:ascii="Times New Roman" w:eastAsia="Times New Roman" w:hAnsi="Times New Roman" w:cs="Times New Roman"/>
          <w:bCs/>
          <w:sz w:val="24"/>
          <w:szCs w:val="24"/>
          <w:lang w:eastAsia="pl-PL"/>
        </w:rPr>
        <w:t xml:space="preserve">W </w:t>
      </w:r>
      <w:r w:rsidRPr="00922D36">
        <w:rPr>
          <w:rFonts w:ascii="Times New Roman" w:eastAsia="Times New Roman" w:hAnsi="Times New Roman" w:cs="Times New Roman"/>
          <w:b/>
          <w:bCs/>
          <w:sz w:val="24"/>
          <w:szCs w:val="24"/>
          <w:lang w:eastAsia="pl-PL"/>
        </w:rPr>
        <w:t>pkt 1</w:t>
      </w:r>
      <w:r w:rsidRPr="00424E07">
        <w:rPr>
          <w:rFonts w:ascii="Times New Roman" w:eastAsia="Times New Roman" w:hAnsi="Times New Roman" w:cs="Times New Roman"/>
          <w:bCs/>
          <w:sz w:val="24"/>
          <w:szCs w:val="24"/>
          <w:lang w:eastAsia="pl-PL"/>
        </w:rPr>
        <w:t xml:space="preserve"> do słowniczka ustawowego dodaje się skrótowe oznaczenie rozporządzenia 2020/1503</w:t>
      </w:r>
      <w:r w:rsidR="0094004B">
        <w:rPr>
          <w:rFonts w:ascii="Times New Roman" w:eastAsia="Times New Roman" w:hAnsi="Times New Roman" w:cs="Times New Roman"/>
          <w:bCs/>
          <w:sz w:val="24"/>
          <w:szCs w:val="24"/>
          <w:lang w:eastAsia="pl-PL"/>
        </w:rPr>
        <w:t xml:space="preserve"> (dodawany pkt 4zc)</w:t>
      </w:r>
      <w:r w:rsidRPr="00424E07">
        <w:rPr>
          <w:rFonts w:ascii="Times New Roman" w:eastAsia="Times New Roman" w:hAnsi="Times New Roman" w:cs="Times New Roman"/>
          <w:bCs/>
          <w:sz w:val="24"/>
          <w:szCs w:val="24"/>
          <w:lang w:eastAsia="pl-PL"/>
        </w:rPr>
        <w:t>.</w:t>
      </w:r>
      <w:r w:rsidR="0094004B">
        <w:rPr>
          <w:rFonts w:ascii="Times New Roman" w:eastAsia="Times New Roman" w:hAnsi="Times New Roman" w:cs="Times New Roman"/>
          <w:bCs/>
          <w:sz w:val="24"/>
          <w:szCs w:val="24"/>
          <w:lang w:eastAsia="pl-PL"/>
        </w:rPr>
        <w:t xml:space="preserve"> </w:t>
      </w:r>
      <w:r w:rsidR="007D7147">
        <w:rPr>
          <w:rFonts w:ascii="Times New Roman" w:eastAsia="Times New Roman" w:hAnsi="Times New Roman" w:cs="Times New Roman"/>
          <w:bCs/>
          <w:sz w:val="24"/>
          <w:szCs w:val="24"/>
          <w:lang w:eastAsia="pl-PL"/>
        </w:rPr>
        <w:t>Ponadto,</w:t>
      </w:r>
      <w:r w:rsidR="0094004B">
        <w:rPr>
          <w:rFonts w:ascii="Times New Roman" w:eastAsia="Times New Roman" w:hAnsi="Times New Roman" w:cs="Times New Roman"/>
          <w:bCs/>
          <w:sz w:val="24"/>
          <w:szCs w:val="24"/>
          <w:lang w:eastAsia="pl-PL"/>
        </w:rPr>
        <w:t xml:space="preserve"> w związku z implementacją dyrektywy 2021/338 </w:t>
      </w:r>
      <w:r w:rsidR="0094004B" w:rsidRPr="0094004B">
        <w:rPr>
          <w:rFonts w:ascii="Times New Roman" w:eastAsia="Times New Roman" w:hAnsi="Times New Roman" w:cs="Times New Roman"/>
          <w:bCs/>
          <w:sz w:val="24"/>
          <w:szCs w:val="24"/>
          <w:lang w:eastAsia="pl-PL"/>
        </w:rPr>
        <w:t xml:space="preserve">wprowadzono definicje „formatu elektronicznego” i „instrumentów pochodnych opartych na towarach rolnych”. Definicja „formatu elektronicznego” w </w:t>
      </w:r>
      <w:r w:rsidR="0094004B">
        <w:rPr>
          <w:rFonts w:ascii="Times New Roman" w:eastAsia="Times New Roman" w:hAnsi="Times New Roman" w:cs="Times New Roman"/>
          <w:bCs/>
          <w:sz w:val="24"/>
          <w:szCs w:val="24"/>
          <w:lang w:eastAsia="pl-PL"/>
        </w:rPr>
        <w:t xml:space="preserve">dodawanym </w:t>
      </w:r>
      <w:r w:rsidR="00E769C1">
        <w:rPr>
          <w:rFonts w:ascii="Times New Roman" w:eastAsia="Times New Roman" w:hAnsi="Times New Roman" w:cs="Times New Roman"/>
          <w:bCs/>
          <w:sz w:val="24"/>
          <w:szCs w:val="24"/>
          <w:lang w:eastAsia="pl-PL"/>
        </w:rPr>
        <w:t xml:space="preserve">w </w:t>
      </w:r>
      <w:r w:rsidR="001C27E3">
        <w:rPr>
          <w:rFonts w:ascii="Times New Roman" w:eastAsia="Times New Roman" w:hAnsi="Times New Roman" w:cs="Times New Roman"/>
          <w:bCs/>
          <w:sz w:val="24"/>
          <w:szCs w:val="24"/>
          <w:lang w:eastAsia="pl-PL"/>
        </w:rPr>
        <w:t>art. 3</w:t>
      </w:r>
      <w:r w:rsidR="00E769C1">
        <w:rPr>
          <w:rFonts w:ascii="Times New Roman" w:eastAsia="Times New Roman" w:hAnsi="Times New Roman" w:cs="Times New Roman"/>
          <w:bCs/>
          <w:sz w:val="24"/>
          <w:szCs w:val="24"/>
          <w:lang w:eastAsia="pl-PL"/>
        </w:rPr>
        <w:t xml:space="preserve"> </w:t>
      </w:r>
      <w:r w:rsidR="0094004B" w:rsidRPr="0094004B">
        <w:rPr>
          <w:rFonts w:ascii="Times New Roman" w:eastAsia="Times New Roman" w:hAnsi="Times New Roman" w:cs="Times New Roman"/>
          <w:bCs/>
          <w:sz w:val="24"/>
          <w:szCs w:val="24"/>
          <w:lang w:eastAsia="pl-PL"/>
        </w:rPr>
        <w:t>pkt 54a wiąże się ze zmianami w art. 83c ustawy, które mają na celu ułatwienie komunikacji między firmami inwestycyjnymi i ich klientami, a tym samym u</w:t>
      </w:r>
      <w:r w:rsidR="0094004B">
        <w:rPr>
          <w:rFonts w:ascii="Times New Roman" w:eastAsia="Times New Roman" w:hAnsi="Times New Roman" w:cs="Times New Roman"/>
          <w:bCs/>
          <w:sz w:val="24"/>
          <w:szCs w:val="24"/>
          <w:lang w:eastAsia="pl-PL"/>
        </w:rPr>
        <w:t xml:space="preserve">łatwienie procesu inwestowania. Zawarta w </w:t>
      </w:r>
      <w:r w:rsidR="001C27E3">
        <w:rPr>
          <w:rFonts w:ascii="Times New Roman" w:eastAsia="Times New Roman" w:hAnsi="Times New Roman" w:cs="Times New Roman"/>
          <w:bCs/>
          <w:sz w:val="24"/>
          <w:szCs w:val="24"/>
          <w:lang w:eastAsia="pl-PL"/>
        </w:rPr>
        <w:t>art. 3</w:t>
      </w:r>
      <w:r w:rsidR="00E769C1">
        <w:rPr>
          <w:rFonts w:ascii="Times New Roman" w:eastAsia="Times New Roman" w:hAnsi="Times New Roman" w:cs="Times New Roman"/>
          <w:bCs/>
          <w:sz w:val="24"/>
          <w:szCs w:val="24"/>
          <w:lang w:eastAsia="pl-PL"/>
        </w:rPr>
        <w:t xml:space="preserve"> </w:t>
      </w:r>
      <w:r w:rsidR="0094004B">
        <w:rPr>
          <w:rFonts w:ascii="Times New Roman" w:eastAsia="Times New Roman" w:hAnsi="Times New Roman" w:cs="Times New Roman"/>
          <w:bCs/>
          <w:sz w:val="24"/>
          <w:szCs w:val="24"/>
          <w:lang w:eastAsia="pl-PL"/>
        </w:rPr>
        <w:t xml:space="preserve">pkt </w:t>
      </w:r>
      <w:r w:rsidR="007D7147">
        <w:rPr>
          <w:rFonts w:ascii="Times New Roman" w:eastAsia="Times New Roman" w:hAnsi="Times New Roman" w:cs="Times New Roman"/>
          <w:bCs/>
          <w:sz w:val="24"/>
          <w:szCs w:val="24"/>
          <w:lang w:eastAsia="pl-PL"/>
        </w:rPr>
        <w:t>62</w:t>
      </w:r>
      <w:r w:rsidR="0094004B" w:rsidRPr="0094004B">
        <w:rPr>
          <w:rFonts w:ascii="Times New Roman" w:eastAsia="Times New Roman" w:hAnsi="Times New Roman" w:cs="Times New Roman"/>
          <w:bCs/>
          <w:sz w:val="24"/>
          <w:szCs w:val="24"/>
          <w:lang w:eastAsia="pl-PL"/>
        </w:rPr>
        <w:t xml:space="preserve"> definicja „instrumentów pochodnych opartych na towarach rolnych” wiąże się ze zmianami w art. 32c</w:t>
      </w:r>
      <w:r w:rsidR="000F715F">
        <w:rPr>
          <w:rFonts w:ascii="Times New Roman" w:eastAsia="Times New Roman" w:hAnsi="Times New Roman" w:cs="Times New Roman"/>
          <w:bCs/>
          <w:sz w:val="24"/>
          <w:szCs w:val="24"/>
          <w:lang w:eastAsia="pl-PL"/>
        </w:rPr>
        <w:t xml:space="preserve"> ust. 1</w:t>
      </w:r>
      <w:r w:rsidR="0094004B" w:rsidRPr="0094004B">
        <w:rPr>
          <w:rFonts w:ascii="Times New Roman" w:eastAsia="Times New Roman" w:hAnsi="Times New Roman" w:cs="Times New Roman"/>
          <w:bCs/>
          <w:sz w:val="24"/>
          <w:szCs w:val="24"/>
          <w:lang w:eastAsia="pl-PL"/>
        </w:rPr>
        <w:t>, których celem jest wyłączenie powstających rynków towarowych z systemu limitów pozycji.</w:t>
      </w:r>
    </w:p>
    <w:p w14:paraId="56F7A37B" w14:textId="77777777" w:rsidR="00DE4839" w:rsidRPr="00424E07" w:rsidRDefault="005F4300" w:rsidP="00950A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5F4300">
        <w:rPr>
          <w:rFonts w:ascii="Times New Roman" w:eastAsia="Times New Roman" w:hAnsi="Times New Roman" w:cs="Times New Roman"/>
          <w:bCs/>
          <w:sz w:val="24"/>
          <w:szCs w:val="24"/>
          <w:lang w:eastAsia="pl-PL"/>
        </w:rPr>
        <w:t xml:space="preserve">Zmiana </w:t>
      </w:r>
      <w:r>
        <w:rPr>
          <w:rFonts w:ascii="Times New Roman" w:eastAsia="Times New Roman" w:hAnsi="Times New Roman" w:cs="Times New Roman"/>
          <w:bCs/>
          <w:sz w:val="24"/>
          <w:szCs w:val="24"/>
          <w:lang w:eastAsia="pl-PL"/>
        </w:rPr>
        <w:t xml:space="preserve">przewidziana w </w:t>
      </w:r>
      <w:r w:rsidRPr="005F4300">
        <w:rPr>
          <w:rFonts w:ascii="Times New Roman" w:eastAsia="Times New Roman" w:hAnsi="Times New Roman" w:cs="Times New Roman"/>
          <w:b/>
          <w:bCs/>
          <w:sz w:val="24"/>
          <w:szCs w:val="24"/>
          <w:lang w:eastAsia="pl-PL"/>
        </w:rPr>
        <w:t>pkt 2</w:t>
      </w:r>
      <w:r>
        <w:rPr>
          <w:rFonts w:ascii="Times New Roman" w:eastAsia="Times New Roman" w:hAnsi="Times New Roman" w:cs="Times New Roman"/>
          <w:bCs/>
          <w:sz w:val="24"/>
          <w:szCs w:val="24"/>
          <w:lang w:eastAsia="pl-PL"/>
        </w:rPr>
        <w:t xml:space="preserve"> </w:t>
      </w:r>
      <w:r w:rsidRPr="005F4300">
        <w:rPr>
          <w:rFonts w:ascii="Times New Roman" w:eastAsia="Times New Roman" w:hAnsi="Times New Roman" w:cs="Times New Roman"/>
          <w:bCs/>
          <w:sz w:val="24"/>
          <w:szCs w:val="24"/>
          <w:lang w:eastAsia="pl-PL"/>
        </w:rPr>
        <w:t>pozwoli na efektywne sprawowanie nadzoru nad przestrzeganiem obowiązujących lub przyszłych sankcji</w:t>
      </w:r>
      <w:r>
        <w:rPr>
          <w:rFonts w:ascii="Times New Roman" w:eastAsia="Times New Roman" w:hAnsi="Times New Roman" w:cs="Times New Roman"/>
          <w:bCs/>
          <w:sz w:val="24"/>
          <w:szCs w:val="24"/>
          <w:lang w:eastAsia="pl-PL"/>
        </w:rPr>
        <w:t>.</w:t>
      </w:r>
      <w:r w:rsidRPr="005F4300">
        <w:rPr>
          <w:rFonts w:ascii="Times New Roman" w:eastAsia="Times New Roman" w:hAnsi="Times New Roman" w:cs="Times New Roman"/>
          <w:bCs/>
          <w:sz w:val="24"/>
          <w:szCs w:val="24"/>
          <w:lang w:eastAsia="pl-PL"/>
        </w:rPr>
        <w:t xml:space="preserve"> W związku z zaistniałą sytuacją geopolityczną istnieje potrzeba zwiększenia efektywności oraz szybkości iden</w:t>
      </w:r>
      <w:r>
        <w:rPr>
          <w:rFonts w:ascii="Times New Roman" w:eastAsia="Times New Roman" w:hAnsi="Times New Roman" w:cs="Times New Roman"/>
          <w:bCs/>
          <w:sz w:val="24"/>
          <w:szCs w:val="24"/>
          <w:lang w:eastAsia="pl-PL"/>
        </w:rPr>
        <w:t>tyfikacji akcjonariatu spółek</w:t>
      </w:r>
      <w:r w:rsidR="00950ACD">
        <w:rPr>
          <w:rFonts w:ascii="Times New Roman" w:eastAsia="Times New Roman" w:hAnsi="Times New Roman" w:cs="Times New Roman"/>
          <w:bCs/>
          <w:sz w:val="24"/>
          <w:szCs w:val="24"/>
          <w:lang w:eastAsia="pl-PL"/>
        </w:rPr>
        <w:t xml:space="preserve"> – </w:t>
      </w:r>
      <w:r w:rsidRPr="005F4300">
        <w:rPr>
          <w:rFonts w:ascii="Times New Roman" w:eastAsia="Times New Roman" w:hAnsi="Times New Roman" w:cs="Times New Roman"/>
          <w:bCs/>
          <w:sz w:val="24"/>
          <w:szCs w:val="24"/>
          <w:lang w:eastAsia="pl-PL"/>
        </w:rPr>
        <w:t>emitentów, których akcje są zarejestrowane na kontach prowadzonych przez Krajowy Depozyt Papierów Wartościowych S.A.</w:t>
      </w:r>
      <w:r w:rsidR="00950ACD">
        <w:rPr>
          <w:rFonts w:ascii="Times New Roman" w:eastAsia="Times New Roman" w:hAnsi="Times New Roman" w:cs="Times New Roman"/>
          <w:bCs/>
          <w:sz w:val="24"/>
          <w:szCs w:val="24"/>
          <w:lang w:eastAsia="pl-PL"/>
        </w:rPr>
        <w:t>, w</w:t>
      </w:r>
      <w:r w:rsidRPr="005F4300">
        <w:rPr>
          <w:rFonts w:ascii="Times New Roman" w:eastAsia="Times New Roman" w:hAnsi="Times New Roman" w:cs="Times New Roman"/>
          <w:bCs/>
          <w:sz w:val="24"/>
          <w:szCs w:val="24"/>
          <w:lang w:eastAsia="pl-PL"/>
        </w:rPr>
        <w:t xml:space="preserve"> szczególności </w:t>
      </w:r>
      <w:r w:rsidR="00950ACD">
        <w:rPr>
          <w:rFonts w:ascii="Times New Roman" w:eastAsia="Times New Roman" w:hAnsi="Times New Roman" w:cs="Times New Roman"/>
          <w:bCs/>
          <w:sz w:val="24"/>
          <w:szCs w:val="24"/>
          <w:lang w:eastAsia="pl-PL"/>
        </w:rPr>
        <w:t xml:space="preserve">w celu </w:t>
      </w:r>
      <w:r w:rsidRPr="005F4300">
        <w:rPr>
          <w:rFonts w:ascii="Times New Roman" w:eastAsia="Times New Roman" w:hAnsi="Times New Roman" w:cs="Times New Roman"/>
          <w:bCs/>
          <w:sz w:val="24"/>
          <w:szCs w:val="24"/>
          <w:lang w:eastAsia="pl-PL"/>
        </w:rPr>
        <w:t xml:space="preserve">weryfikacji akcjonariuszy w spółkach w przypadku obecności lub pojawienia się niepożądanych podmiotów w akcjonariacie. </w:t>
      </w:r>
      <w:r w:rsidR="00950ACD">
        <w:rPr>
          <w:rFonts w:ascii="Times New Roman" w:eastAsia="Times New Roman" w:hAnsi="Times New Roman" w:cs="Times New Roman"/>
          <w:bCs/>
          <w:sz w:val="24"/>
          <w:szCs w:val="24"/>
          <w:lang w:eastAsia="pl-PL"/>
        </w:rPr>
        <w:t xml:space="preserve">W związku z tym przewiduje się </w:t>
      </w:r>
      <w:r w:rsidRPr="005F4300">
        <w:rPr>
          <w:rFonts w:ascii="Times New Roman" w:eastAsia="Times New Roman" w:hAnsi="Times New Roman" w:cs="Times New Roman"/>
          <w:bCs/>
          <w:sz w:val="24"/>
          <w:szCs w:val="24"/>
          <w:lang w:eastAsia="pl-PL"/>
        </w:rPr>
        <w:t xml:space="preserve">możliwość kierowania przez </w:t>
      </w:r>
      <w:r>
        <w:rPr>
          <w:rFonts w:ascii="Times New Roman" w:eastAsia="Times New Roman" w:hAnsi="Times New Roman" w:cs="Times New Roman"/>
          <w:bCs/>
          <w:sz w:val="24"/>
          <w:szCs w:val="24"/>
          <w:lang w:eastAsia="pl-PL"/>
        </w:rPr>
        <w:t>Komisję</w:t>
      </w:r>
      <w:r w:rsidRPr="005F4300">
        <w:rPr>
          <w:rFonts w:ascii="Times New Roman" w:eastAsia="Times New Roman" w:hAnsi="Times New Roman" w:cs="Times New Roman"/>
          <w:bCs/>
          <w:sz w:val="24"/>
          <w:szCs w:val="24"/>
          <w:lang w:eastAsia="pl-PL"/>
        </w:rPr>
        <w:t xml:space="preserve"> bezpośredniego, bez udziału uczestnika KDPW</w:t>
      </w:r>
      <w:r w:rsidR="00950ACD">
        <w:rPr>
          <w:rFonts w:ascii="Times New Roman" w:eastAsia="Times New Roman" w:hAnsi="Times New Roman" w:cs="Times New Roman"/>
          <w:bCs/>
          <w:sz w:val="24"/>
          <w:szCs w:val="24"/>
          <w:lang w:eastAsia="pl-PL"/>
        </w:rPr>
        <w:t xml:space="preserve"> SA</w:t>
      </w:r>
      <w:r w:rsidRPr="005F4300">
        <w:rPr>
          <w:rFonts w:ascii="Times New Roman" w:eastAsia="Times New Roman" w:hAnsi="Times New Roman" w:cs="Times New Roman"/>
          <w:bCs/>
          <w:sz w:val="24"/>
          <w:szCs w:val="24"/>
          <w:lang w:eastAsia="pl-PL"/>
        </w:rPr>
        <w:t>, zapytania do posiadacza rachunku zbiorczego</w:t>
      </w:r>
      <w:r>
        <w:rPr>
          <w:rFonts w:ascii="Times New Roman" w:eastAsia="Times New Roman" w:hAnsi="Times New Roman" w:cs="Times New Roman"/>
          <w:bCs/>
          <w:sz w:val="24"/>
          <w:szCs w:val="24"/>
          <w:lang w:eastAsia="pl-PL"/>
        </w:rPr>
        <w:t xml:space="preserve">, a co za tym idzie – </w:t>
      </w:r>
      <w:r w:rsidRPr="005F4300">
        <w:rPr>
          <w:rFonts w:ascii="Times New Roman" w:eastAsia="Times New Roman" w:hAnsi="Times New Roman" w:cs="Times New Roman"/>
          <w:bCs/>
          <w:sz w:val="24"/>
          <w:szCs w:val="24"/>
          <w:lang w:eastAsia="pl-PL"/>
        </w:rPr>
        <w:t>zobowiązanie posiadacza rachunku zbiorczego do przekazania danych dotyczących identyfikacji akcjonariatu bezpo</w:t>
      </w:r>
      <w:r>
        <w:rPr>
          <w:rFonts w:ascii="Times New Roman" w:eastAsia="Times New Roman" w:hAnsi="Times New Roman" w:cs="Times New Roman"/>
          <w:bCs/>
          <w:sz w:val="24"/>
          <w:szCs w:val="24"/>
          <w:lang w:eastAsia="pl-PL"/>
        </w:rPr>
        <w:t>średnio Komisji albo Generalnemu Inspektorowi Informacji Finansowej</w:t>
      </w:r>
      <w:r w:rsidRPr="005F4300">
        <w:rPr>
          <w:rFonts w:ascii="Times New Roman" w:eastAsia="Times New Roman" w:hAnsi="Times New Roman" w:cs="Times New Roman"/>
          <w:bCs/>
          <w:sz w:val="24"/>
          <w:szCs w:val="24"/>
          <w:lang w:eastAsia="pl-PL"/>
        </w:rPr>
        <w:t>.</w:t>
      </w:r>
    </w:p>
    <w:p w14:paraId="75479699" w14:textId="77777777" w:rsidR="00BA51DF" w:rsidRPr="00424E07" w:rsidRDefault="00E769C1" w:rsidP="001C27E3">
      <w:pPr>
        <w:suppressAutoHyphens/>
        <w:autoSpaceDE w:val="0"/>
        <w:autoSpaceDN w:val="0"/>
        <w:adjustRightInd w:val="0"/>
        <w:ind w:firstLine="510"/>
        <w:rPr>
          <w:rFonts w:ascii="Times New Roman" w:eastAsia="Times New Roman" w:hAnsi="Times New Roman" w:cs="Times New Roman"/>
          <w:bCs/>
          <w:sz w:val="24"/>
          <w:szCs w:val="24"/>
          <w:lang w:eastAsia="pl-PL"/>
        </w:rPr>
      </w:pPr>
      <w:r w:rsidRPr="001C27E3">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BA51DF" w:rsidRPr="00922D36">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3</w:t>
      </w:r>
      <w:r w:rsidR="009F5D7A">
        <w:rPr>
          <w:rFonts w:ascii="Times New Roman" w:eastAsia="Times New Roman" w:hAnsi="Times New Roman" w:cs="Times New Roman"/>
          <w:b/>
          <w:bCs/>
          <w:sz w:val="24"/>
          <w:szCs w:val="24"/>
          <w:lang w:eastAsia="pl-PL"/>
        </w:rPr>
        <w:t xml:space="preserve"> lit. a </w:t>
      </w:r>
      <w:r w:rsidR="009F5D7A">
        <w:rPr>
          <w:rFonts w:ascii="Times New Roman" w:eastAsia="Times New Roman" w:hAnsi="Times New Roman" w:cs="Times New Roman"/>
          <w:bCs/>
          <w:sz w:val="24"/>
          <w:szCs w:val="24"/>
          <w:lang w:eastAsia="pl-PL"/>
        </w:rPr>
        <w:t>wprowadza zmianę o charakterze legislacyjnym. Na podstawie ustawy z dnia 16 października 2019 r. o zmianie ustawy o ofercie publicznej i warunkach wprowadzania instrumentów finansowych do zorganizowanego systemu obrotu oraz o spółkach publicznych</w:t>
      </w:r>
      <w:r w:rsidR="00517022">
        <w:rPr>
          <w:rFonts w:ascii="Times New Roman" w:eastAsia="Times New Roman" w:hAnsi="Times New Roman" w:cs="Times New Roman"/>
          <w:bCs/>
          <w:sz w:val="24"/>
          <w:szCs w:val="24"/>
          <w:lang w:eastAsia="pl-PL"/>
        </w:rPr>
        <w:t xml:space="preserve"> oraz niektórych innych ustaw</w:t>
      </w:r>
      <w:r w:rsidR="009F5D7A">
        <w:rPr>
          <w:rFonts w:ascii="Times New Roman" w:eastAsia="Times New Roman" w:hAnsi="Times New Roman" w:cs="Times New Roman"/>
          <w:bCs/>
          <w:sz w:val="24"/>
          <w:szCs w:val="24"/>
          <w:lang w:eastAsia="pl-PL"/>
        </w:rPr>
        <w:t xml:space="preserve"> (Dz. U. poz. 2217, z późn. zm.) pojęcie „prospektu emisyjnego” zostało zastąpione pojęciem „prospektu”. Tymczasem art. 19 ust. 1 pkt 1 ustawy o obrocie instrumentami finansowymi posługuje się </w:t>
      </w:r>
      <w:r>
        <w:rPr>
          <w:rFonts w:ascii="Times New Roman" w:eastAsia="Times New Roman" w:hAnsi="Times New Roman" w:cs="Times New Roman"/>
          <w:bCs/>
          <w:sz w:val="24"/>
          <w:szCs w:val="24"/>
          <w:lang w:eastAsia="pl-PL"/>
        </w:rPr>
        <w:t xml:space="preserve">pojęciem </w:t>
      </w:r>
      <w:r w:rsidR="009F5D7A">
        <w:rPr>
          <w:rFonts w:ascii="Times New Roman" w:eastAsia="Times New Roman" w:hAnsi="Times New Roman" w:cs="Times New Roman"/>
          <w:bCs/>
          <w:sz w:val="24"/>
          <w:szCs w:val="24"/>
          <w:lang w:eastAsia="pl-PL"/>
        </w:rPr>
        <w:t>„prospekt emisyjny”.</w:t>
      </w:r>
      <w:r>
        <w:rPr>
          <w:rFonts w:ascii="Times New Roman" w:eastAsia="Times New Roman" w:hAnsi="Times New Roman" w:cs="Times New Roman"/>
          <w:bCs/>
          <w:sz w:val="24"/>
          <w:szCs w:val="24"/>
          <w:lang w:eastAsia="pl-PL"/>
        </w:rPr>
        <w:t xml:space="preserve"> Natomiast w </w:t>
      </w:r>
      <w:r w:rsidR="009F5D7A" w:rsidRPr="009F5D7A">
        <w:rPr>
          <w:rFonts w:ascii="Times New Roman" w:eastAsia="Times New Roman" w:hAnsi="Times New Roman" w:cs="Times New Roman"/>
          <w:b/>
          <w:bCs/>
          <w:sz w:val="24"/>
          <w:szCs w:val="24"/>
          <w:lang w:eastAsia="pl-PL"/>
        </w:rPr>
        <w:t>lit. b</w:t>
      </w:r>
      <w:r w:rsidR="009F5D7A">
        <w:rPr>
          <w:rFonts w:ascii="Times New Roman" w:eastAsia="Times New Roman" w:hAnsi="Times New Roman" w:cs="Times New Roman"/>
          <w:bCs/>
          <w:sz w:val="24"/>
          <w:szCs w:val="24"/>
          <w:lang w:eastAsia="pl-PL"/>
        </w:rPr>
        <w:t xml:space="preserve"> </w:t>
      </w:r>
      <w:r w:rsidR="00BA51DF" w:rsidRPr="00424E07">
        <w:rPr>
          <w:rFonts w:ascii="Times New Roman" w:eastAsia="Times New Roman" w:hAnsi="Times New Roman" w:cs="Times New Roman"/>
          <w:bCs/>
          <w:sz w:val="24"/>
          <w:szCs w:val="24"/>
          <w:lang w:eastAsia="pl-PL"/>
        </w:rPr>
        <w:t xml:space="preserve">wprowadza </w:t>
      </w:r>
      <w:r>
        <w:rPr>
          <w:rFonts w:ascii="Times New Roman" w:eastAsia="Times New Roman" w:hAnsi="Times New Roman" w:cs="Times New Roman"/>
          <w:bCs/>
          <w:sz w:val="24"/>
          <w:szCs w:val="24"/>
          <w:lang w:eastAsia="pl-PL"/>
        </w:rPr>
        <w:t xml:space="preserve">się </w:t>
      </w:r>
      <w:r w:rsidR="00BA51DF" w:rsidRPr="00424E07">
        <w:rPr>
          <w:rFonts w:ascii="Times New Roman" w:eastAsia="Times New Roman" w:hAnsi="Times New Roman" w:cs="Times New Roman"/>
          <w:bCs/>
          <w:sz w:val="24"/>
          <w:szCs w:val="24"/>
          <w:lang w:eastAsia="pl-PL"/>
        </w:rPr>
        <w:t xml:space="preserve">zasadę, że do ofert publicznych </w:t>
      </w:r>
      <w:r w:rsidR="00205874" w:rsidRPr="00424E07">
        <w:rPr>
          <w:rFonts w:ascii="Times New Roman" w:eastAsia="Times New Roman" w:hAnsi="Times New Roman" w:cs="Times New Roman"/>
          <w:bCs/>
          <w:sz w:val="24"/>
          <w:szCs w:val="24"/>
          <w:lang w:eastAsia="pl-PL"/>
        </w:rPr>
        <w:t>prowadzonych</w:t>
      </w:r>
      <w:r w:rsidR="00BA51DF" w:rsidRPr="00424E07">
        <w:rPr>
          <w:rFonts w:ascii="Times New Roman" w:eastAsia="Times New Roman" w:hAnsi="Times New Roman" w:cs="Times New Roman"/>
          <w:bCs/>
          <w:sz w:val="24"/>
          <w:szCs w:val="24"/>
          <w:lang w:eastAsia="pl-PL"/>
        </w:rPr>
        <w:t xml:space="preserve"> na platformach finansowania społecznościowego nie ma zastosowania </w:t>
      </w:r>
      <w:r w:rsidR="00205874" w:rsidRPr="00424E07">
        <w:rPr>
          <w:rFonts w:ascii="Times New Roman" w:eastAsia="Times New Roman" w:hAnsi="Times New Roman" w:cs="Times New Roman"/>
          <w:bCs/>
          <w:sz w:val="24"/>
          <w:szCs w:val="24"/>
          <w:lang w:eastAsia="pl-PL"/>
        </w:rPr>
        <w:t xml:space="preserve">wymóg pośrednictwa firmy inwestycyjnej. </w:t>
      </w:r>
      <w:r w:rsidR="00F428D8" w:rsidRPr="00424E07">
        <w:rPr>
          <w:rFonts w:ascii="Times New Roman" w:eastAsia="Times New Roman" w:hAnsi="Times New Roman" w:cs="Times New Roman"/>
          <w:bCs/>
          <w:sz w:val="24"/>
          <w:szCs w:val="24"/>
          <w:lang w:eastAsia="pl-PL"/>
        </w:rPr>
        <w:t>O</w:t>
      </w:r>
      <w:r w:rsidR="00753BB3" w:rsidRPr="00424E07">
        <w:rPr>
          <w:rFonts w:ascii="Times New Roman" w:eastAsia="Times New Roman" w:hAnsi="Times New Roman" w:cs="Times New Roman"/>
          <w:bCs/>
          <w:sz w:val="24"/>
          <w:szCs w:val="24"/>
          <w:lang w:eastAsia="pl-PL"/>
        </w:rPr>
        <w:t xml:space="preserve">ferty </w:t>
      </w:r>
      <w:r w:rsidR="00F428D8" w:rsidRPr="00424E07">
        <w:rPr>
          <w:rFonts w:ascii="Times New Roman" w:eastAsia="Times New Roman" w:hAnsi="Times New Roman" w:cs="Times New Roman"/>
          <w:bCs/>
          <w:sz w:val="24"/>
          <w:szCs w:val="24"/>
          <w:lang w:eastAsia="pl-PL"/>
        </w:rPr>
        <w:t xml:space="preserve">tego rodzaju </w:t>
      </w:r>
      <w:r w:rsidR="00753BB3" w:rsidRPr="00424E07">
        <w:rPr>
          <w:rFonts w:ascii="Times New Roman" w:eastAsia="Times New Roman" w:hAnsi="Times New Roman" w:cs="Times New Roman"/>
          <w:bCs/>
          <w:sz w:val="24"/>
          <w:szCs w:val="24"/>
          <w:lang w:eastAsia="pl-PL"/>
        </w:rPr>
        <w:t>będą prowadzone za pośrednictwem dostawców usług finansowania społecznościowego</w:t>
      </w:r>
      <w:r w:rsidR="00F428D8" w:rsidRPr="00424E07">
        <w:rPr>
          <w:rFonts w:ascii="Times New Roman" w:eastAsia="Times New Roman" w:hAnsi="Times New Roman" w:cs="Times New Roman"/>
          <w:bCs/>
          <w:sz w:val="24"/>
          <w:szCs w:val="24"/>
          <w:lang w:eastAsia="pl-PL"/>
        </w:rPr>
        <w:t xml:space="preserve"> podlegających </w:t>
      </w:r>
      <w:r w:rsidR="00753BB3" w:rsidRPr="00424E07">
        <w:rPr>
          <w:rFonts w:ascii="Times New Roman" w:eastAsia="Times New Roman" w:hAnsi="Times New Roman" w:cs="Times New Roman"/>
          <w:bCs/>
          <w:sz w:val="24"/>
          <w:szCs w:val="24"/>
          <w:lang w:eastAsia="pl-PL"/>
        </w:rPr>
        <w:t>nadzorow</w:t>
      </w:r>
      <w:r w:rsidR="00F428D8" w:rsidRPr="00424E07">
        <w:rPr>
          <w:rFonts w:ascii="Times New Roman" w:eastAsia="Times New Roman" w:hAnsi="Times New Roman" w:cs="Times New Roman"/>
          <w:bCs/>
          <w:sz w:val="24"/>
          <w:szCs w:val="24"/>
          <w:lang w:eastAsia="pl-PL"/>
        </w:rPr>
        <w:t xml:space="preserve">i </w:t>
      </w:r>
      <w:r w:rsidR="00753BB3" w:rsidRPr="00424E07">
        <w:rPr>
          <w:rFonts w:ascii="Times New Roman" w:eastAsia="Times New Roman" w:hAnsi="Times New Roman" w:cs="Times New Roman"/>
          <w:bCs/>
          <w:sz w:val="24"/>
          <w:szCs w:val="24"/>
          <w:lang w:eastAsia="pl-PL"/>
        </w:rPr>
        <w:t>Komisj</w:t>
      </w:r>
      <w:r w:rsidR="00F428D8" w:rsidRPr="00424E07">
        <w:rPr>
          <w:rFonts w:ascii="Times New Roman" w:eastAsia="Times New Roman" w:hAnsi="Times New Roman" w:cs="Times New Roman"/>
          <w:bCs/>
          <w:sz w:val="24"/>
          <w:szCs w:val="24"/>
          <w:lang w:eastAsia="pl-PL"/>
        </w:rPr>
        <w:t xml:space="preserve">i, </w:t>
      </w:r>
      <w:r w:rsidR="00753BB3" w:rsidRPr="00424E07">
        <w:rPr>
          <w:rFonts w:ascii="Times New Roman" w:eastAsia="Times New Roman" w:hAnsi="Times New Roman" w:cs="Times New Roman"/>
          <w:bCs/>
          <w:sz w:val="24"/>
          <w:szCs w:val="24"/>
          <w:lang w:eastAsia="pl-PL"/>
        </w:rPr>
        <w:t>zapewniającymi profesjonal</w:t>
      </w:r>
      <w:r w:rsidR="00F428D8" w:rsidRPr="00424E07">
        <w:rPr>
          <w:rFonts w:ascii="Times New Roman" w:eastAsia="Times New Roman" w:hAnsi="Times New Roman" w:cs="Times New Roman"/>
          <w:bCs/>
          <w:sz w:val="24"/>
          <w:szCs w:val="24"/>
          <w:lang w:eastAsia="pl-PL"/>
        </w:rPr>
        <w:t xml:space="preserve">ne </w:t>
      </w:r>
      <w:r w:rsidR="00753BB3" w:rsidRPr="00424E07">
        <w:rPr>
          <w:rFonts w:ascii="Times New Roman" w:eastAsia="Times New Roman" w:hAnsi="Times New Roman" w:cs="Times New Roman"/>
          <w:bCs/>
          <w:sz w:val="24"/>
          <w:szCs w:val="24"/>
          <w:lang w:eastAsia="pl-PL"/>
        </w:rPr>
        <w:t>świadcz</w:t>
      </w:r>
      <w:r w:rsidR="00F428D8" w:rsidRPr="00424E07">
        <w:rPr>
          <w:rFonts w:ascii="Times New Roman" w:eastAsia="Times New Roman" w:hAnsi="Times New Roman" w:cs="Times New Roman"/>
          <w:bCs/>
          <w:sz w:val="24"/>
          <w:szCs w:val="24"/>
          <w:lang w:eastAsia="pl-PL"/>
        </w:rPr>
        <w:t xml:space="preserve">enie </w:t>
      </w:r>
      <w:r w:rsidR="00E175BA" w:rsidRPr="00424E07">
        <w:rPr>
          <w:rFonts w:ascii="Times New Roman" w:eastAsia="Times New Roman" w:hAnsi="Times New Roman" w:cs="Times New Roman"/>
          <w:bCs/>
          <w:sz w:val="24"/>
          <w:szCs w:val="24"/>
          <w:lang w:eastAsia="pl-PL"/>
        </w:rPr>
        <w:t>usług.</w:t>
      </w:r>
    </w:p>
    <w:p w14:paraId="56696185" w14:textId="77777777" w:rsidR="00753BB3" w:rsidRDefault="00753BB3"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24E07">
        <w:rPr>
          <w:rFonts w:ascii="Times New Roman" w:eastAsia="Times New Roman" w:hAnsi="Times New Roman" w:cs="Times New Roman"/>
          <w:bCs/>
          <w:sz w:val="24"/>
          <w:szCs w:val="24"/>
          <w:lang w:eastAsia="pl-PL"/>
        </w:rPr>
        <w:t xml:space="preserve">Zmiana proponowana w </w:t>
      </w:r>
      <w:r w:rsidRPr="00922D36">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4</w:t>
      </w:r>
      <w:r w:rsidRPr="00922D36">
        <w:rPr>
          <w:rFonts w:ascii="Times New Roman" w:eastAsia="Times New Roman" w:hAnsi="Times New Roman" w:cs="Times New Roman"/>
          <w:b/>
          <w:bCs/>
          <w:sz w:val="24"/>
          <w:szCs w:val="24"/>
          <w:lang w:eastAsia="pl-PL"/>
        </w:rPr>
        <w:t xml:space="preserve"> </w:t>
      </w:r>
      <w:r w:rsidR="009F5D7A">
        <w:rPr>
          <w:rFonts w:ascii="Times New Roman" w:eastAsia="Times New Roman" w:hAnsi="Times New Roman" w:cs="Times New Roman"/>
          <w:bCs/>
          <w:sz w:val="24"/>
          <w:szCs w:val="24"/>
          <w:lang w:eastAsia="pl-PL"/>
        </w:rPr>
        <w:t>przewiduje, że s</w:t>
      </w:r>
      <w:r w:rsidRPr="00424E07">
        <w:rPr>
          <w:rFonts w:ascii="Times New Roman" w:eastAsia="Times New Roman" w:hAnsi="Times New Roman" w:cs="Times New Roman"/>
          <w:bCs/>
          <w:sz w:val="24"/>
          <w:szCs w:val="24"/>
          <w:lang w:eastAsia="pl-PL"/>
        </w:rPr>
        <w:t xml:space="preserve">półka prowadząca rynek regulowany </w:t>
      </w:r>
      <w:r w:rsidR="00F428D8" w:rsidRPr="00424E07">
        <w:rPr>
          <w:rFonts w:ascii="Times New Roman" w:eastAsia="Times New Roman" w:hAnsi="Times New Roman" w:cs="Times New Roman"/>
          <w:bCs/>
          <w:sz w:val="24"/>
          <w:szCs w:val="24"/>
          <w:lang w:eastAsia="pl-PL"/>
        </w:rPr>
        <w:t xml:space="preserve">będzie mogła </w:t>
      </w:r>
      <w:r w:rsidRPr="00424E07">
        <w:rPr>
          <w:rFonts w:ascii="Times New Roman" w:eastAsia="Times New Roman" w:hAnsi="Times New Roman" w:cs="Times New Roman"/>
          <w:bCs/>
          <w:sz w:val="24"/>
          <w:szCs w:val="24"/>
          <w:lang w:eastAsia="pl-PL"/>
        </w:rPr>
        <w:t>świadczyć usługi finansowania społecznościowego po uzyskaniu odpowiedniego zezwolenia</w:t>
      </w:r>
      <w:r w:rsidR="00F428D8" w:rsidRPr="00424E07">
        <w:rPr>
          <w:rFonts w:ascii="Times New Roman" w:eastAsia="Times New Roman" w:hAnsi="Times New Roman" w:cs="Times New Roman"/>
          <w:bCs/>
          <w:sz w:val="24"/>
          <w:szCs w:val="24"/>
          <w:lang w:eastAsia="pl-PL"/>
        </w:rPr>
        <w:t xml:space="preserve">, zgodnie z </w:t>
      </w:r>
      <w:r w:rsidRPr="00424E07">
        <w:rPr>
          <w:rFonts w:ascii="Times New Roman" w:eastAsia="Times New Roman" w:hAnsi="Times New Roman" w:cs="Times New Roman"/>
          <w:bCs/>
          <w:sz w:val="24"/>
          <w:szCs w:val="24"/>
          <w:lang w:eastAsia="pl-PL"/>
        </w:rPr>
        <w:t>art. 12 ust. 14 rozporządzenia 2020/1503</w:t>
      </w:r>
      <w:r w:rsidR="00E175BA" w:rsidRPr="00424E07">
        <w:rPr>
          <w:rFonts w:ascii="Times New Roman" w:eastAsia="Times New Roman" w:hAnsi="Times New Roman" w:cs="Times New Roman"/>
          <w:bCs/>
          <w:sz w:val="24"/>
          <w:szCs w:val="24"/>
          <w:lang w:eastAsia="pl-PL"/>
        </w:rPr>
        <w:t>.</w:t>
      </w:r>
    </w:p>
    <w:p w14:paraId="23CF0190" w14:textId="77777777" w:rsidR="0094004B" w:rsidRDefault="0094004B"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94004B">
        <w:rPr>
          <w:rFonts w:ascii="Times New Roman" w:eastAsia="Times New Roman" w:hAnsi="Times New Roman" w:cs="Times New Roman"/>
          <w:bCs/>
          <w:sz w:val="24"/>
          <w:szCs w:val="24"/>
          <w:lang w:eastAsia="pl-PL"/>
        </w:rPr>
        <w:t xml:space="preserve">Zmiany </w:t>
      </w:r>
      <w:r>
        <w:rPr>
          <w:rFonts w:ascii="Times New Roman" w:eastAsia="Times New Roman" w:hAnsi="Times New Roman" w:cs="Times New Roman"/>
          <w:bCs/>
          <w:sz w:val="24"/>
          <w:szCs w:val="24"/>
          <w:lang w:eastAsia="pl-PL"/>
        </w:rPr>
        <w:t xml:space="preserve">wprowadzane w </w:t>
      </w:r>
      <w:r w:rsidRPr="0094004B">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5</w:t>
      </w:r>
      <w:r w:rsidRPr="0094004B">
        <w:rPr>
          <w:rFonts w:ascii="Times New Roman" w:eastAsia="Times New Roman" w:hAnsi="Times New Roman" w:cs="Times New Roman"/>
          <w:bCs/>
          <w:sz w:val="24"/>
          <w:szCs w:val="24"/>
          <w:lang w:eastAsia="pl-PL"/>
        </w:rPr>
        <w:t xml:space="preserve"> dotyczą wymaganej treści regulaminu rynku regulowanego w zakresie mechanizmów kontroli otwartych pozycji w zakresie towarowych instrumentów pochodnych innych niż towarowe instrumenty pochodne, o których mowa w art. 32f ust. 7 ustawy</w:t>
      </w:r>
      <w:r>
        <w:rPr>
          <w:rFonts w:ascii="Times New Roman" w:eastAsia="Times New Roman" w:hAnsi="Times New Roman" w:cs="Times New Roman"/>
          <w:bCs/>
          <w:sz w:val="24"/>
          <w:szCs w:val="24"/>
          <w:lang w:eastAsia="pl-PL"/>
        </w:rPr>
        <w:t xml:space="preserve"> o obrocie instrumentami finansowymi</w:t>
      </w:r>
      <w:r w:rsidRPr="0094004B">
        <w:rPr>
          <w:rFonts w:ascii="Times New Roman" w:eastAsia="Times New Roman" w:hAnsi="Times New Roman" w:cs="Times New Roman"/>
          <w:bCs/>
          <w:sz w:val="24"/>
          <w:szCs w:val="24"/>
          <w:lang w:eastAsia="pl-PL"/>
        </w:rPr>
        <w:t>; zmiany te mają charakter redakcyjny.</w:t>
      </w:r>
    </w:p>
    <w:p w14:paraId="577BA769" w14:textId="77777777" w:rsidR="0094004B" w:rsidRPr="0094004B" w:rsidRDefault="007D6430" w:rsidP="00270103">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lastRenderedPageBreak/>
        <w:t xml:space="preserve">Zmiany proponowane w </w:t>
      </w:r>
      <w:r w:rsidRPr="007D6430">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6</w:t>
      </w:r>
      <w:r>
        <w:rPr>
          <w:rFonts w:ascii="Times New Roman" w:eastAsia="Times New Roman" w:hAnsi="Times New Roman" w:cs="Times New Roman"/>
          <w:bCs/>
          <w:sz w:val="24"/>
          <w:szCs w:val="24"/>
          <w:lang w:eastAsia="pl-PL"/>
        </w:rPr>
        <w:t xml:space="preserve"> mają na celu implementację dyrektywy 2021/338. </w:t>
      </w:r>
      <w:r w:rsidR="0094004B" w:rsidRPr="0094004B">
        <w:rPr>
          <w:rFonts w:ascii="Times New Roman" w:eastAsia="Times New Roman" w:hAnsi="Times New Roman" w:cs="Times New Roman"/>
          <w:bCs/>
          <w:sz w:val="24"/>
          <w:szCs w:val="24"/>
          <w:lang w:eastAsia="pl-PL"/>
        </w:rPr>
        <w:t xml:space="preserve">Przepis art. 32c ustawy </w:t>
      </w:r>
      <w:r w:rsidR="0094004B">
        <w:rPr>
          <w:rFonts w:ascii="Times New Roman" w:eastAsia="Times New Roman" w:hAnsi="Times New Roman" w:cs="Times New Roman"/>
          <w:bCs/>
          <w:sz w:val="24"/>
          <w:szCs w:val="24"/>
          <w:lang w:eastAsia="pl-PL"/>
        </w:rPr>
        <w:t xml:space="preserve">o obrocie instrumentami finansowymi </w:t>
      </w:r>
      <w:r w:rsidR="0094004B" w:rsidRPr="0094004B">
        <w:rPr>
          <w:rFonts w:ascii="Times New Roman" w:eastAsia="Times New Roman" w:hAnsi="Times New Roman" w:cs="Times New Roman"/>
          <w:bCs/>
          <w:sz w:val="24"/>
          <w:szCs w:val="24"/>
          <w:lang w:eastAsia="pl-PL"/>
        </w:rPr>
        <w:t xml:space="preserve">określa obecnie sposób ustalania przez </w:t>
      </w:r>
      <w:r w:rsidR="0094004B">
        <w:rPr>
          <w:rFonts w:ascii="Times New Roman" w:eastAsia="Times New Roman" w:hAnsi="Times New Roman" w:cs="Times New Roman"/>
          <w:bCs/>
          <w:sz w:val="24"/>
          <w:szCs w:val="24"/>
          <w:lang w:eastAsia="pl-PL"/>
        </w:rPr>
        <w:t>Komisję</w:t>
      </w:r>
      <w:r w:rsidR="0094004B" w:rsidRPr="0094004B">
        <w:rPr>
          <w:rFonts w:ascii="Times New Roman" w:eastAsia="Times New Roman" w:hAnsi="Times New Roman" w:cs="Times New Roman"/>
          <w:bCs/>
          <w:sz w:val="24"/>
          <w:szCs w:val="24"/>
          <w:lang w:eastAsia="pl-PL"/>
        </w:rPr>
        <w:t xml:space="preserve"> limitów pozycji i ich zmian oraz sposób sprawowania nadzoru nad przestrzeganiem tych limitów. Limity pozycji określają maksymalną wielkość pozycji netto w towarowych instrumentach pochodnych, które podmiot może posiadać. Miały one usprawnić funkcjonowanie rynków finansowych i towarowych oraz poprawić ich przejrzystość, w celu wyeliminowania nad</w:t>
      </w:r>
      <w:r w:rsidR="0094004B">
        <w:rPr>
          <w:rFonts w:ascii="Times New Roman" w:eastAsia="Times New Roman" w:hAnsi="Times New Roman" w:cs="Times New Roman"/>
          <w:bCs/>
          <w:sz w:val="24"/>
          <w:szCs w:val="24"/>
          <w:lang w:eastAsia="pl-PL"/>
        </w:rPr>
        <w:t xml:space="preserve">miernej zmienności cen towarów. </w:t>
      </w:r>
      <w:r w:rsidR="0094004B" w:rsidRPr="0094004B">
        <w:rPr>
          <w:rFonts w:ascii="Times New Roman" w:eastAsia="Times New Roman" w:hAnsi="Times New Roman" w:cs="Times New Roman"/>
          <w:bCs/>
          <w:sz w:val="24"/>
          <w:szCs w:val="24"/>
          <w:lang w:eastAsia="pl-PL"/>
        </w:rPr>
        <w:t xml:space="preserve">System limitów pozycji okazał się niekorzystny dla rozwoju nowych rynków towarowych, dlatego wyłączono z tego systemu powstające rynki towarowe i ograniczono jego zastosowanie jedynie do kluczowych lub istotnych towarowych instrumentów pochodnych. Definicja „kluczowych lub istotnych towarowych instrumentów pochodnych” została zawarta w </w:t>
      </w:r>
      <w:r>
        <w:rPr>
          <w:rFonts w:ascii="Times New Roman" w:eastAsia="Times New Roman" w:hAnsi="Times New Roman" w:cs="Times New Roman"/>
          <w:bCs/>
          <w:sz w:val="24"/>
          <w:szCs w:val="24"/>
          <w:lang w:eastAsia="pl-PL"/>
        </w:rPr>
        <w:t xml:space="preserve">nowelizowanym art. 32c </w:t>
      </w:r>
      <w:r w:rsidR="0094004B" w:rsidRPr="0094004B">
        <w:rPr>
          <w:rFonts w:ascii="Times New Roman" w:eastAsia="Times New Roman" w:hAnsi="Times New Roman" w:cs="Times New Roman"/>
          <w:bCs/>
          <w:sz w:val="24"/>
          <w:szCs w:val="24"/>
          <w:lang w:eastAsia="pl-PL"/>
        </w:rPr>
        <w:t>ust. 1</w:t>
      </w:r>
      <w:r w:rsidR="002D66BA">
        <w:rPr>
          <w:rFonts w:ascii="Times New Roman" w:eastAsia="Times New Roman" w:hAnsi="Times New Roman" w:cs="Times New Roman"/>
          <w:bCs/>
          <w:sz w:val="24"/>
          <w:szCs w:val="24"/>
          <w:lang w:eastAsia="pl-PL"/>
        </w:rPr>
        <w:t>b</w:t>
      </w:r>
      <w:r>
        <w:rPr>
          <w:rFonts w:ascii="Times New Roman" w:eastAsia="Times New Roman" w:hAnsi="Times New Roman" w:cs="Times New Roman"/>
          <w:bCs/>
          <w:sz w:val="24"/>
          <w:szCs w:val="24"/>
          <w:lang w:eastAsia="pl-PL"/>
        </w:rPr>
        <w:t xml:space="preserve"> </w:t>
      </w:r>
      <w:r w:rsidR="00E769C1">
        <w:rPr>
          <w:rFonts w:ascii="Times New Roman" w:eastAsia="Times New Roman" w:hAnsi="Times New Roman" w:cs="Times New Roman"/>
          <w:bCs/>
          <w:sz w:val="24"/>
          <w:szCs w:val="24"/>
          <w:lang w:eastAsia="pl-PL"/>
        </w:rPr>
        <w:t xml:space="preserve">tej </w:t>
      </w:r>
      <w:r>
        <w:rPr>
          <w:rFonts w:ascii="Times New Roman" w:eastAsia="Times New Roman" w:hAnsi="Times New Roman" w:cs="Times New Roman"/>
          <w:bCs/>
          <w:sz w:val="24"/>
          <w:szCs w:val="24"/>
          <w:lang w:eastAsia="pl-PL"/>
        </w:rPr>
        <w:t>ustawy</w:t>
      </w:r>
      <w:r w:rsidR="001C27E3">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00E769C1">
        <w:rPr>
          <w:rFonts w:ascii="Times New Roman" w:eastAsia="Times New Roman" w:hAnsi="Times New Roman" w:cs="Times New Roman"/>
          <w:bCs/>
          <w:sz w:val="24"/>
          <w:szCs w:val="24"/>
          <w:lang w:eastAsia="pl-PL"/>
        </w:rPr>
        <w:t>J</w:t>
      </w:r>
      <w:r w:rsidR="00E769C1" w:rsidRPr="0094004B">
        <w:rPr>
          <w:rFonts w:ascii="Times New Roman" w:eastAsia="Times New Roman" w:hAnsi="Times New Roman" w:cs="Times New Roman"/>
          <w:bCs/>
          <w:sz w:val="24"/>
          <w:szCs w:val="24"/>
          <w:lang w:eastAsia="pl-PL"/>
        </w:rPr>
        <w:t xml:space="preserve">ednocześnie w zmienianym ust. 4 wprowadzono nowe wyłączenia z systemu limitów pozycji </w:t>
      </w:r>
      <w:r w:rsidR="00E769C1">
        <w:rPr>
          <w:rFonts w:ascii="Times New Roman" w:eastAsia="Times New Roman" w:hAnsi="Times New Roman" w:cs="Times New Roman"/>
          <w:bCs/>
          <w:sz w:val="24"/>
          <w:szCs w:val="24"/>
          <w:lang w:eastAsia="pl-PL"/>
        </w:rPr>
        <w:t xml:space="preserve">– w </w:t>
      </w:r>
      <w:r w:rsidR="0094004B" w:rsidRPr="0094004B">
        <w:rPr>
          <w:rFonts w:ascii="Times New Roman" w:eastAsia="Times New Roman" w:hAnsi="Times New Roman" w:cs="Times New Roman"/>
          <w:bCs/>
          <w:sz w:val="24"/>
          <w:szCs w:val="24"/>
          <w:lang w:eastAsia="pl-PL"/>
        </w:rPr>
        <w:t>przypadku gdy w grupie o zasadniczo handlowym charakterze została utworzona firma inwestycyjna w celu dokonywania transakcji w imieniu tej grupy</w:t>
      </w:r>
      <w:r w:rsidR="00E769C1">
        <w:rPr>
          <w:rFonts w:ascii="Times New Roman" w:eastAsia="Times New Roman" w:hAnsi="Times New Roman" w:cs="Times New Roman"/>
          <w:bCs/>
          <w:sz w:val="24"/>
          <w:szCs w:val="24"/>
          <w:lang w:eastAsia="pl-PL"/>
        </w:rPr>
        <w:t xml:space="preserve">, w </w:t>
      </w:r>
      <w:r w:rsidR="0094004B" w:rsidRPr="0094004B">
        <w:rPr>
          <w:rFonts w:ascii="Times New Roman" w:eastAsia="Times New Roman" w:hAnsi="Times New Roman" w:cs="Times New Roman"/>
          <w:bCs/>
          <w:sz w:val="24"/>
          <w:szCs w:val="24"/>
          <w:lang w:eastAsia="pl-PL"/>
        </w:rPr>
        <w:t>celu uniemożliwienia nadużywania tego wyłączenia zostało ono ograniczone do utrzymywanych przez podmiot finansowy pozycji, w przypadku których jest możliwy obiektywny pomiar ich wpływu na zmniejszanie ryzyka bezpośrednio związanego z działalnością handlową niefinansowych podmiotów grupy</w:t>
      </w:r>
      <w:r w:rsidR="00E769C1">
        <w:rPr>
          <w:rFonts w:ascii="Times New Roman" w:eastAsia="Times New Roman" w:hAnsi="Times New Roman" w:cs="Times New Roman"/>
          <w:bCs/>
          <w:sz w:val="24"/>
          <w:szCs w:val="24"/>
          <w:lang w:eastAsia="pl-PL"/>
        </w:rPr>
        <w:t xml:space="preserve"> oraz w celu </w:t>
      </w:r>
      <w:r w:rsidR="0094004B" w:rsidRPr="0094004B">
        <w:rPr>
          <w:rFonts w:ascii="Times New Roman" w:eastAsia="Times New Roman" w:hAnsi="Times New Roman" w:cs="Times New Roman"/>
          <w:bCs/>
          <w:sz w:val="24"/>
          <w:szCs w:val="24"/>
          <w:lang w:eastAsia="pl-PL"/>
        </w:rPr>
        <w:t>zwiększeni</w:t>
      </w:r>
      <w:r w:rsidR="00E769C1">
        <w:rPr>
          <w:rFonts w:ascii="Times New Roman" w:eastAsia="Times New Roman" w:hAnsi="Times New Roman" w:cs="Times New Roman"/>
          <w:bCs/>
          <w:sz w:val="24"/>
          <w:szCs w:val="24"/>
          <w:lang w:eastAsia="pl-PL"/>
        </w:rPr>
        <w:t>a</w:t>
      </w:r>
      <w:r w:rsidR="0094004B" w:rsidRPr="0094004B">
        <w:rPr>
          <w:rFonts w:ascii="Times New Roman" w:eastAsia="Times New Roman" w:hAnsi="Times New Roman" w:cs="Times New Roman"/>
          <w:bCs/>
          <w:sz w:val="24"/>
          <w:szCs w:val="24"/>
          <w:lang w:eastAsia="pl-PL"/>
        </w:rPr>
        <w:t xml:space="preserve"> skuteczności uczestników rynku pełniących rolę animatorów na rynkach towarowych.</w:t>
      </w:r>
    </w:p>
    <w:p w14:paraId="3DD24687" w14:textId="77777777" w:rsidR="0094004B" w:rsidRDefault="00E769C1" w:rsidP="00270103">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w:t>
      </w:r>
      <w:r w:rsidR="0094004B" w:rsidRPr="0094004B">
        <w:rPr>
          <w:rFonts w:ascii="Times New Roman" w:eastAsia="Times New Roman" w:hAnsi="Times New Roman" w:cs="Times New Roman"/>
          <w:bCs/>
          <w:sz w:val="24"/>
          <w:szCs w:val="24"/>
          <w:lang w:eastAsia="pl-PL"/>
        </w:rPr>
        <w:t>prowadz</w:t>
      </w:r>
      <w:r>
        <w:rPr>
          <w:rFonts w:ascii="Times New Roman" w:eastAsia="Times New Roman" w:hAnsi="Times New Roman" w:cs="Times New Roman"/>
          <w:bCs/>
          <w:sz w:val="24"/>
          <w:szCs w:val="24"/>
          <w:lang w:eastAsia="pl-PL"/>
        </w:rPr>
        <w:t xml:space="preserve">ono także </w:t>
      </w:r>
      <w:r w:rsidR="0094004B" w:rsidRPr="0094004B">
        <w:rPr>
          <w:rFonts w:ascii="Times New Roman" w:eastAsia="Times New Roman" w:hAnsi="Times New Roman" w:cs="Times New Roman"/>
          <w:bCs/>
          <w:sz w:val="24"/>
          <w:szCs w:val="24"/>
          <w:lang w:eastAsia="pl-PL"/>
        </w:rPr>
        <w:t xml:space="preserve">obowiązek składania do </w:t>
      </w:r>
      <w:r>
        <w:rPr>
          <w:rFonts w:ascii="Times New Roman" w:eastAsia="Times New Roman" w:hAnsi="Times New Roman" w:cs="Times New Roman"/>
          <w:bCs/>
          <w:sz w:val="24"/>
          <w:szCs w:val="24"/>
          <w:lang w:eastAsia="pl-PL"/>
        </w:rPr>
        <w:t>Komisji</w:t>
      </w:r>
      <w:r w:rsidR="00B7462C">
        <w:rPr>
          <w:rFonts w:ascii="Times New Roman" w:eastAsia="Times New Roman" w:hAnsi="Times New Roman" w:cs="Times New Roman"/>
          <w:bCs/>
          <w:sz w:val="24"/>
          <w:szCs w:val="24"/>
          <w:lang w:eastAsia="pl-PL"/>
        </w:rPr>
        <w:t xml:space="preserve"> </w:t>
      </w:r>
      <w:r w:rsidR="0094004B" w:rsidRPr="0094004B">
        <w:rPr>
          <w:rFonts w:ascii="Times New Roman" w:eastAsia="Times New Roman" w:hAnsi="Times New Roman" w:cs="Times New Roman"/>
          <w:bCs/>
          <w:sz w:val="24"/>
          <w:szCs w:val="24"/>
          <w:lang w:eastAsia="pl-PL"/>
        </w:rPr>
        <w:t>wniosku, na podstawie którego będzie możliwe stosowanie wyłączeń z sytemu limitów pozycji</w:t>
      </w:r>
      <w:r>
        <w:rPr>
          <w:rFonts w:ascii="Times New Roman" w:eastAsia="Times New Roman" w:hAnsi="Times New Roman" w:cs="Times New Roman"/>
          <w:bCs/>
          <w:sz w:val="24"/>
          <w:szCs w:val="24"/>
          <w:lang w:eastAsia="pl-PL"/>
        </w:rPr>
        <w:t xml:space="preserve">, z uwzględnieniem </w:t>
      </w:r>
      <w:r w:rsidR="00CC27A3">
        <w:rPr>
          <w:rFonts w:ascii="Times New Roman" w:eastAsia="Times New Roman" w:hAnsi="Times New Roman" w:cs="Times New Roman"/>
          <w:bCs/>
          <w:sz w:val="24"/>
          <w:szCs w:val="24"/>
          <w:lang w:eastAsia="pl-PL"/>
        </w:rPr>
        <w:t>regulacyjnych standardów technicznych</w:t>
      </w:r>
      <w:r>
        <w:rPr>
          <w:rFonts w:ascii="Times New Roman" w:eastAsia="Times New Roman" w:hAnsi="Times New Roman" w:cs="Times New Roman"/>
          <w:bCs/>
          <w:sz w:val="24"/>
          <w:szCs w:val="24"/>
          <w:lang w:eastAsia="pl-PL"/>
        </w:rPr>
        <w:t xml:space="preserve"> przyjmowanych </w:t>
      </w:r>
      <w:r w:rsidR="00CC27A3">
        <w:rPr>
          <w:rFonts w:ascii="Times New Roman" w:eastAsia="Times New Roman" w:hAnsi="Times New Roman" w:cs="Times New Roman"/>
          <w:bCs/>
          <w:sz w:val="24"/>
          <w:szCs w:val="24"/>
          <w:lang w:eastAsia="pl-PL"/>
        </w:rPr>
        <w:t>przez Komisję Europejską w drodze rozporządzenia delegowanego.</w:t>
      </w:r>
      <w:r w:rsidR="001E49C9">
        <w:rPr>
          <w:rFonts w:ascii="Times New Roman" w:eastAsia="Times New Roman" w:hAnsi="Times New Roman" w:cs="Times New Roman"/>
          <w:bCs/>
          <w:sz w:val="24"/>
          <w:szCs w:val="24"/>
          <w:lang w:eastAsia="pl-PL"/>
        </w:rPr>
        <w:t xml:space="preserve"> Wniosek taki będzie składany zarówno przez podmiot finansowy, jak i podmiot niefinansowy.</w:t>
      </w:r>
    </w:p>
    <w:p w14:paraId="46E88BA6" w14:textId="77777777" w:rsidR="00CC27A3" w:rsidRDefault="00F77BAD" w:rsidP="0094004B">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7462C">
        <w:rPr>
          <w:rFonts w:ascii="Times New Roman" w:eastAsia="Times New Roman" w:hAnsi="Times New Roman" w:cs="Times New Roman"/>
          <w:bCs/>
          <w:sz w:val="24"/>
          <w:szCs w:val="24"/>
          <w:lang w:eastAsia="pl-PL"/>
        </w:rPr>
        <w:t xml:space="preserve">Proponowany </w:t>
      </w:r>
      <w:r w:rsidR="00CC27A3" w:rsidRPr="00CC27A3">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7</w:t>
      </w:r>
      <w:r w:rsidR="00CC27A3">
        <w:rPr>
          <w:rFonts w:ascii="Times New Roman" w:eastAsia="Times New Roman" w:hAnsi="Times New Roman" w:cs="Times New Roman"/>
          <w:bCs/>
          <w:sz w:val="24"/>
          <w:szCs w:val="24"/>
          <w:lang w:eastAsia="pl-PL"/>
        </w:rPr>
        <w:t xml:space="preserve"> implementuje art. 1 pkt 11 lit. a dyrektywy 2021/338. Przepis ten wyłącza obowiązki sprawozdawcze firm inwestycyjnych względem Komisji, dotyczące towarowych instrumentów pochodnych, uprawnień do emisji lub instrumentów pochodnych</w:t>
      </w:r>
      <w:r w:rsidR="00CC27A3" w:rsidRPr="00CC27A3">
        <w:rPr>
          <w:rFonts w:ascii="Times New Roman" w:eastAsia="Times New Roman" w:hAnsi="Times New Roman" w:cs="Times New Roman"/>
          <w:bCs/>
          <w:sz w:val="24"/>
          <w:szCs w:val="24"/>
          <w:lang w:eastAsia="pl-PL"/>
        </w:rPr>
        <w:t>, których instrumentem bazowym są uprawnienia do emisji</w:t>
      </w:r>
      <w:r w:rsidR="00CC27A3">
        <w:rPr>
          <w:rFonts w:ascii="Times New Roman" w:eastAsia="Times New Roman" w:hAnsi="Times New Roman" w:cs="Times New Roman"/>
          <w:bCs/>
          <w:sz w:val="24"/>
          <w:szCs w:val="24"/>
          <w:lang w:eastAsia="pl-PL"/>
        </w:rPr>
        <w:t>.</w:t>
      </w:r>
    </w:p>
    <w:p w14:paraId="62423AA4" w14:textId="77777777" w:rsidR="007D6430" w:rsidRDefault="007D6430" w:rsidP="007D6430">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t xml:space="preserve">Uchylenie art. 70 ust. 1f i 1g ustawy </w:t>
      </w:r>
      <w:r>
        <w:rPr>
          <w:rFonts w:ascii="Times New Roman" w:eastAsia="Times New Roman" w:hAnsi="Times New Roman" w:cs="Times New Roman"/>
          <w:bCs/>
          <w:sz w:val="24"/>
          <w:szCs w:val="24"/>
          <w:lang w:eastAsia="pl-PL"/>
        </w:rPr>
        <w:t xml:space="preserve">o obrocie instrumentami finansowymi, proponowane w </w:t>
      </w:r>
      <w:r w:rsidRPr="007D6430">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8</w:t>
      </w:r>
      <w:r>
        <w:rPr>
          <w:rFonts w:ascii="Times New Roman" w:eastAsia="Times New Roman" w:hAnsi="Times New Roman" w:cs="Times New Roman"/>
          <w:bCs/>
          <w:sz w:val="24"/>
          <w:szCs w:val="24"/>
          <w:lang w:eastAsia="pl-PL"/>
        </w:rPr>
        <w:t xml:space="preserve">, </w:t>
      </w:r>
      <w:r w:rsidRPr="007D6430">
        <w:rPr>
          <w:rFonts w:ascii="Times New Roman" w:eastAsia="Times New Roman" w:hAnsi="Times New Roman" w:cs="Times New Roman"/>
          <w:bCs/>
          <w:sz w:val="24"/>
          <w:szCs w:val="24"/>
          <w:lang w:eastAsia="pl-PL"/>
        </w:rPr>
        <w:t xml:space="preserve">ma na celu rezygnację z obowiązku corocznego powiadamiania </w:t>
      </w:r>
      <w:r w:rsidR="00F77BAD">
        <w:rPr>
          <w:rFonts w:ascii="Times New Roman" w:eastAsia="Times New Roman" w:hAnsi="Times New Roman" w:cs="Times New Roman"/>
          <w:bCs/>
          <w:sz w:val="24"/>
          <w:szCs w:val="24"/>
          <w:lang w:eastAsia="pl-PL"/>
        </w:rPr>
        <w:t xml:space="preserve">Komisji </w:t>
      </w:r>
      <w:r w:rsidR="00B7462C">
        <w:rPr>
          <w:rFonts w:ascii="Times New Roman" w:eastAsia="Times New Roman" w:hAnsi="Times New Roman" w:cs="Times New Roman"/>
          <w:bCs/>
          <w:sz w:val="24"/>
          <w:szCs w:val="24"/>
          <w:lang w:eastAsia="pl-PL"/>
        </w:rPr>
        <w:t>o</w:t>
      </w:r>
      <w:r w:rsidRPr="007D6430">
        <w:rPr>
          <w:rFonts w:ascii="Times New Roman" w:eastAsia="Times New Roman" w:hAnsi="Times New Roman" w:cs="Times New Roman"/>
          <w:bCs/>
          <w:sz w:val="24"/>
          <w:szCs w:val="24"/>
          <w:lang w:eastAsia="pl-PL"/>
        </w:rPr>
        <w:t xml:space="preserve"> korzystaniu z wyłączenia, o którym mowa w ust. 1 pkt 10 tego artykułu. Zmiana jest skierowana do podmiotów, które wykonują określone czynności maklerskie w zakresie towarowych instrumentów pochodnych, uprawnień do emisji lub instrumentów pochodnych, których instrumentem bazowym są uprawnienia do emisji, jeżeli czynności te mają charakter dodatkowy w stosunku do głównego przedmiotu działalności tych podmiotów. Utrzymany zostaje natomiast zawarty w ust. 1h obowiązek niezwłocznego sporządzenia i przekazania, na żądanie Komisji, kopii dokumentów i innych nośników informacji oraz udzielenia pisemnych lub ustnych wyjaśnień w zakresie korzystania z tego wyłączenia.</w:t>
      </w:r>
    </w:p>
    <w:p w14:paraId="21D08F87" w14:textId="77777777" w:rsidR="00DB77E1" w:rsidRPr="00424E07" w:rsidRDefault="00F77BAD" w:rsidP="00B7462C">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7462C">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DB77E1" w:rsidRPr="0066441E">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9</w:t>
      </w:r>
      <w:r w:rsidR="00DB77E1" w:rsidRPr="0066441E">
        <w:rPr>
          <w:rFonts w:ascii="Times New Roman" w:eastAsia="Times New Roman" w:hAnsi="Times New Roman" w:cs="Times New Roman"/>
          <w:b/>
          <w:bCs/>
          <w:sz w:val="24"/>
          <w:szCs w:val="24"/>
          <w:lang w:eastAsia="pl-PL"/>
        </w:rPr>
        <w:t xml:space="preserve"> lit. a</w:t>
      </w:r>
      <w:r w:rsidR="00DB77E1">
        <w:rPr>
          <w:rFonts w:ascii="Times New Roman" w:eastAsia="Times New Roman" w:hAnsi="Times New Roman" w:cs="Times New Roman"/>
          <w:bCs/>
          <w:sz w:val="24"/>
          <w:szCs w:val="24"/>
          <w:lang w:eastAsia="pl-PL"/>
        </w:rPr>
        <w:t xml:space="preserve"> </w:t>
      </w:r>
      <w:r w:rsidR="004D1342">
        <w:rPr>
          <w:rFonts w:ascii="Times New Roman" w:eastAsia="Times New Roman" w:hAnsi="Times New Roman" w:cs="Times New Roman"/>
          <w:bCs/>
          <w:sz w:val="24"/>
          <w:szCs w:val="24"/>
          <w:lang w:eastAsia="pl-PL"/>
        </w:rPr>
        <w:t xml:space="preserve">zmienia </w:t>
      </w:r>
      <w:r>
        <w:rPr>
          <w:rFonts w:ascii="Times New Roman" w:eastAsia="Times New Roman" w:hAnsi="Times New Roman" w:cs="Times New Roman"/>
          <w:bCs/>
          <w:sz w:val="24"/>
          <w:szCs w:val="24"/>
          <w:lang w:eastAsia="pl-PL"/>
        </w:rPr>
        <w:t xml:space="preserve">się </w:t>
      </w:r>
      <w:r w:rsidR="004D1342">
        <w:rPr>
          <w:rFonts w:ascii="Times New Roman" w:eastAsia="Times New Roman" w:hAnsi="Times New Roman" w:cs="Times New Roman"/>
          <w:bCs/>
          <w:sz w:val="24"/>
          <w:szCs w:val="24"/>
          <w:lang w:eastAsia="pl-PL"/>
        </w:rPr>
        <w:t xml:space="preserve">definicję grupy docelowej dla rekomendowanych lub oferowanych przez firmę inwestycyjną instrumentów finansowych, aby zapewnić, że takie instrumenty finansowe będą zgodne z potrzebami, cechami lub celami – </w:t>
      </w:r>
      <w:r w:rsidR="004D1342" w:rsidRPr="004D1342">
        <w:rPr>
          <w:rFonts w:ascii="Times New Roman" w:eastAsia="Times New Roman" w:hAnsi="Times New Roman" w:cs="Times New Roman"/>
          <w:bCs/>
          <w:sz w:val="24"/>
          <w:szCs w:val="24"/>
          <w:lang w:eastAsia="pl-PL"/>
        </w:rPr>
        <w:t>w tym celami związanymi ze zrównoważonym rozwojem</w:t>
      </w:r>
      <w:r w:rsidR="004D1342">
        <w:rPr>
          <w:rFonts w:ascii="Times New Roman" w:eastAsia="Times New Roman" w:hAnsi="Times New Roman" w:cs="Times New Roman"/>
          <w:bCs/>
          <w:sz w:val="24"/>
          <w:szCs w:val="24"/>
          <w:lang w:eastAsia="pl-PL"/>
        </w:rPr>
        <w:t xml:space="preserve"> – inwestorów, którym te instrumenty są rekomendowane lub oferowane.</w:t>
      </w:r>
      <w:r w:rsidR="00C87CAE">
        <w:rPr>
          <w:rFonts w:ascii="Times New Roman" w:eastAsia="Times New Roman" w:hAnsi="Times New Roman" w:cs="Times New Roman"/>
          <w:bCs/>
          <w:sz w:val="24"/>
          <w:szCs w:val="24"/>
          <w:lang w:eastAsia="pl-PL"/>
        </w:rPr>
        <w:t xml:space="preserve"> </w:t>
      </w:r>
      <w:r w:rsidR="004D1342">
        <w:rPr>
          <w:rFonts w:ascii="Times New Roman" w:eastAsia="Times New Roman" w:hAnsi="Times New Roman" w:cs="Times New Roman"/>
          <w:bCs/>
          <w:sz w:val="24"/>
          <w:szCs w:val="24"/>
          <w:lang w:eastAsia="pl-PL"/>
        </w:rPr>
        <w:t>Przepis ma na celu implementację art. 1 pkt 2 lit. a dyrektywy 2021/1269</w:t>
      </w:r>
      <w:r w:rsidR="00E471BD">
        <w:rPr>
          <w:rFonts w:ascii="Times New Roman" w:eastAsia="Times New Roman" w:hAnsi="Times New Roman" w:cs="Times New Roman"/>
          <w:bCs/>
          <w:sz w:val="24"/>
          <w:szCs w:val="24"/>
          <w:lang w:eastAsia="pl-PL"/>
        </w:rPr>
        <w:t>.</w:t>
      </w:r>
    </w:p>
    <w:p w14:paraId="591F01BD" w14:textId="77777777" w:rsidR="00F77BAD" w:rsidRDefault="007D6430" w:rsidP="007D6430">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t>Przepis</w:t>
      </w:r>
      <w:r w:rsidR="00DB77E1">
        <w:rPr>
          <w:rFonts w:ascii="Times New Roman" w:eastAsia="Times New Roman" w:hAnsi="Times New Roman" w:cs="Times New Roman"/>
          <w:bCs/>
          <w:sz w:val="24"/>
          <w:szCs w:val="24"/>
          <w:lang w:eastAsia="pl-PL"/>
        </w:rPr>
        <w:t xml:space="preserve"> art. 83b ust. 18</w:t>
      </w:r>
      <w:r w:rsidR="00F77BAD" w:rsidRPr="00F77BAD">
        <w:rPr>
          <w:rFonts w:ascii="Times New Roman" w:eastAsia="Times New Roman" w:hAnsi="Times New Roman" w:cs="Times New Roman"/>
          <w:bCs/>
          <w:sz w:val="24"/>
          <w:szCs w:val="24"/>
          <w:lang w:eastAsia="pl-PL"/>
        </w:rPr>
        <w:t xml:space="preserve"> </w:t>
      </w:r>
      <w:r w:rsidR="00F77BAD" w:rsidRPr="007D6430">
        <w:rPr>
          <w:rFonts w:ascii="Times New Roman" w:eastAsia="Times New Roman" w:hAnsi="Times New Roman" w:cs="Times New Roman"/>
          <w:bCs/>
          <w:sz w:val="24"/>
          <w:szCs w:val="24"/>
          <w:lang w:eastAsia="pl-PL"/>
        </w:rPr>
        <w:t xml:space="preserve">ustawy </w:t>
      </w:r>
      <w:r w:rsidR="00F77BAD">
        <w:rPr>
          <w:rFonts w:ascii="Times New Roman" w:eastAsia="Times New Roman" w:hAnsi="Times New Roman" w:cs="Times New Roman"/>
          <w:bCs/>
          <w:sz w:val="24"/>
          <w:szCs w:val="24"/>
          <w:lang w:eastAsia="pl-PL"/>
        </w:rPr>
        <w:t>o obrocie instrumentami finansowymi</w:t>
      </w:r>
      <w:r w:rsidR="00DB77E1">
        <w:rPr>
          <w:rFonts w:ascii="Times New Roman" w:eastAsia="Times New Roman" w:hAnsi="Times New Roman" w:cs="Times New Roman"/>
          <w:bCs/>
          <w:sz w:val="24"/>
          <w:szCs w:val="24"/>
          <w:lang w:eastAsia="pl-PL"/>
        </w:rPr>
        <w:t xml:space="preserve">, dodawany </w:t>
      </w:r>
      <w:r w:rsidR="00F77BAD">
        <w:rPr>
          <w:rFonts w:ascii="Times New Roman" w:eastAsia="Times New Roman" w:hAnsi="Times New Roman" w:cs="Times New Roman"/>
          <w:bCs/>
          <w:sz w:val="24"/>
          <w:szCs w:val="24"/>
          <w:lang w:eastAsia="pl-PL"/>
        </w:rPr>
        <w:t xml:space="preserve">w </w:t>
      </w:r>
      <w:r w:rsidR="00DB77E1">
        <w:rPr>
          <w:rFonts w:ascii="Times New Roman" w:eastAsia="Times New Roman" w:hAnsi="Times New Roman" w:cs="Times New Roman"/>
          <w:b/>
          <w:bCs/>
          <w:sz w:val="24"/>
          <w:szCs w:val="24"/>
          <w:lang w:eastAsia="pl-PL"/>
        </w:rPr>
        <w:t>lit. b</w:t>
      </w:r>
      <w:r w:rsidR="00DB77E1">
        <w:rPr>
          <w:rFonts w:ascii="Times New Roman" w:eastAsia="Times New Roman" w:hAnsi="Times New Roman" w:cs="Times New Roman"/>
          <w:bCs/>
          <w:sz w:val="24"/>
          <w:szCs w:val="24"/>
          <w:lang w:eastAsia="pl-PL"/>
        </w:rPr>
        <w:t>,</w:t>
      </w:r>
      <w:r w:rsidRPr="007D6430">
        <w:rPr>
          <w:rFonts w:ascii="Times New Roman" w:eastAsia="Times New Roman" w:hAnsi="Times New Roman" w:cs="Times New Roman"/>
          <w:bCs/>
          <w:sz w:val="24"/>
          <w:szCs w:val="24"/>
          <w:lang w:eastAsia="pl-PL"/>
        </w:rPr>
        <w:t xml:space="preserve"> ma na celu wyłączenie przepisów ust. 8–17 </w:t>
      </w:r>
      <w:r w:rsidR="00F77BAD">
        <w:rPr>
          <w:rFonts w:ascii="Times New Roman" w:eastAsia="Times New Roman" w:hAnsi="Times New Roman" w:cs="Times New Roman"/>
          <w:bCs/>
          <w:sz w:val="24"/>
          <w:szCs w:val="24"/>
          <w:lang w:eastAsia="pl-PL"/>
        </w:rPr>
        <w:t>tego artykułu</w:t>
      </w:r>
      <w:r w:rsidR="002B6D7C">
        <w:rPr>
          <w:rFonts w:ascii="Times New Roman" w:eastAsia="Times New Roman" w:hAnsi="Times New Roman" w:cs="Times New Roman"/>
          <w:bCs/>
          <w:sz w:val="24"/>
          <w:szCs w:val="24"/>
          <w:lang w:eastAsia="pl-PL"/>
        </w:rPr>
        <w:t xml:space="preserve"> </w:t>
      </w:r>
      <w:r w:rsidRPr="007D6430">
        <w:rPr>
          <w:rFonts w:ascii="Times New Roman" w:eastAsia="Times New Roman" w:hAnsi="Times New Roman" w:cs="Times New Roman"/>
          <w:bCs/>
          <w:sz w:val="24"/>
          <w:szCs w:val="24"/>
          <w:lang w:eastAsia="pl-PL"/>
        </w:rPr>
        <w:t>regulujących zasady zarządzania produktami w odniesieniu do obligacji, która – poza zobowiązaniem emitenta do wypłaty obligatariuszom, w przypadku wcześniejszego jej wykupu, kwoty równej sumie wartości bieżącej netto wszystkich płatności oczekiwanych do upływu terminu zapadalności – nie zawiera innego wbudowanego instrumentu pochodnego.</w:t>
      </w:r>
    </w:p>
    <w:p w14:paraId="15928562" w14:textId="77777777" w:rsidR="00F77BAD" w:rsidRDefault="007D6430" w:rsidP="00B7462C">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lastRenderedPageBreak/>
        <w:t>Przepis ten dotyczy wyłącznie obligacji, która zawiera tzw. klauzulę „</w:t>
      </w:r>
      <w:r w:rsidRPr="007D6430">
        <w:rPr>
          <w:rFonts w:ascii="Times New Roman" w:eastAsia="Times New Roman" w:hAnsi="Times New Roman" w:cs="Times New Roman"/>
          <w:bCs/>
          <w:i/>
          <w:sz w:val="24"/>
          <w:szCs w:val="24"/>
          <w:lang w:eastAsia="pl-PL"/>
        </w:rPr>
        <w:t>make-whole</w:t>
      </w:r>
      <w:r w:rsidRPr="007D6430">
        <w:rPr>
          <w:rFonts w:ascii="Times New Roman" w:eastAsia="Times New Roman" w:hAnsi="Times New Roman" w:cs="Times New Roman"/>
          <w:bCs/>
          <w:sz w:val="24"/>
          <w:szCs w:val="24"/>
          <w:lang w:eastAsia="pl-PL"/>
        </w:rPr>
        <w:t>”, co oznacza, że w przypadku wcześniejszego wykupu emitent wypłaci obligatariuszowi kwotę równą sumie wartości bieżącej netto wszystkich pozostałych świadczeń wynikających z obligacji i nie dotyczy obligacji nie zawierających tej klauzuli.</w:t>
      </w:r>
    </w:p>
    <w:p w14:paraId="3113AC49" w14:textId="77777777" w:rsidR="00F77BAD" w:rsidRDefault="007D6430" w:rsidP="00B7462C">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t>Obligacja zawierająca klauzulę „</w:t>
      </w:r>
      <w:r w:rsidRPr="007D6430">
        <w:rPr>
          <w:rFonts w:ascii="Times New Roman" w:eastAsia="Times New Roman" w:hAnsi="Times New Roman" w:cs="Times New Roman"/>
          <w:bCs/>
          <w:i/>
          <w:sz w:val="24"/>
          <w:szCs w:val="24"/>
          <w:lang w:eastAsia="pl-PL"/>
        </w:rPr>
        <w:t>make-whole</w:t>
      </w:r>
      <w:r w:rsidRPr="007D6430">
        <w:rPr>
          <w:rFonts w:ascii="Times New Roman" w:eastAsia="Times New Roman" w:hAnsi="Times New Roman" w:cs="Times New Roman"/>
          <w:bCs/>
          <w:sz w:val="24"/>
          <w:szCs w:val="24"/>
          <w:lang w:eastAsia="pl-PL"/>
        </w:rPr>
        <w:t>” może zawierać także inne klauzule, dlatego doprecyzowano, iż wyłączenie dotyczy tylko obligacji zawierających klauzulę „</w:t>
      </w:r>
      <w:r w:rsidRPr="007D6430">
        <w:rPr>
          <w:rFonts w:ascii="Times New Roman" w:eastAsia="Times New Roman" w:hAnsi="Times New Roman" w:cs="Times New Roman"/>
          <w:bCs/>
          <w:i/>
          <w:sz w:val="24"/>
          <w:szCs w:val="24"/>
          <w:lang w:eastAsia="pl-PL"/>
        </w:rPr>
        <w:t>make-whole</w:t>
      </w:r>
      <w:r w:rsidRPr="007D6430">
        <w:rPr>
          <w:rFonts w:ascii="Times New Roman" w:eastAsia="Times New Roman" w:hAnsi="Times New Roman" w:cs="Times New Roman"/>
          <w:bCs/>
          <w:sz w:val="24"/>
          <w:szCs w:val="24"/>
          <w:lang w:eastAsia="pl-PL"/>
        </w:rPr>
        <w:t>”, które nie zawierają innego wbud</w:t>
      </w:r>
      <w:r>
        <w:rPr>
          <w:rFonts w:ascii="Times New Roman" w:eastAsia="Times New Roman" w:hAnsi="Times New Roman" w:cs="Times New Roman"/>
          <w:bCs/>
          <w:sz w:val="24"/>
          <w:szCs w:val="24"/>
          <w:lang w:eastAsia="pl-PL"/>
        </w:rPr>
        <w:t>owanego instrumentu pochodnego.</w:t>
      </w:r>
    </w:p>
    <w:p w14:paraId="5AC54263" w14:textId="77777777" w:rsidR="00F77BAD" w:rsidRDefault="00DB77E1" w:rsidP="00B7462C">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Obligacje niezawierające wbudowanego instrumentu pochodnego również nie są objęte wyłączeniem. </w:t>
      </w:r>
      <w:r w:rsidR="007D6430" w:rsidRPr="007D6430">
        <w:rPr>
          <w:rFonts w:ascii="Times New Roman" w:eastAsia="Times New Roman" w:hAnsi="Times New Roman" w:cs="Times New Roman"/>
          <w:bCs/>
          <w:sz w:val="24"/>
          <w:szCs w:val="24"/>
          <w:lang w:eastAsia="pl-PL"/>
        </w:rPr>
        <w:t>Obligacje, które zawierają klauzulę „</w:t>
      </w:r>
      <w:r w:rsidR="007D6430" w:rsidRPr="007D6430">
        <w:rPr>
          <w:rFonts w:ascii="Times New Roman" w:eastAsia="Times New Roman" w:hAnsi="Times New Roman" w:cs="Times New Roman"/>
          <w:bCs/>
          <w:i/>
          <w:sz w:val="24"/>
          <w:szCs w:val="24"/>
          <w:lang w:eastAsia="pl-PL"/>
        </w:rPr>
        <w:t>make-whole</w:t>
      </w:r>
      <w:r w:rsidR="007D6430" w:rsidRPr="007D6430">
        <w:rPr>
          <w:rFonts w:ascii="Times New Roman" w:eastAsia="Times New Roman" w:hAnsi="Times New Roman" w:cs="Times New Roman"/>
          <w:bCs/>
          <w:sz w:val="24"/>
          <w:szCs w:val="24"/>
          <w:lang w:eastAsia="pl-PL"/>
        </w:rPr>
        <w:t>” i nie zawierają innego wbudowanego instrumentu pochodnego powszechnie uznaje się za produkty bezpieczne – w przypadku wcześniejszego wykupu chronią inwestorów przed poniesieniem strat, ponieważ inwestorzy otrzymują płatność równą sumie wartości bieżącej netto wszystkich pozostałych świadczeń, które otrzymaliby gdyby obligacja nie została wykupiona.</w:t>
      </w:r>
    </w:p>
    <w:p w14:paraId="5C90AFF2" w14:textId="77777777" w:rsidR="007D6430" w:rsidRDefault="007D6430" w:rsidP="00B7462C">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t xml:space="preserve">Emisja obligacji ma istotne znaczenie dla pozyskania kapitału i przezwyciężenia kryzysu związanego z </w:t>
      </w:r>
      <w:r>
        <w:rPr>
          <w:rFonts w:ascii="Times New Roman" w:eastAsia="Times New Roman" w:hAnsi="Times New Roman" w:cs="Times New Roman"/>
          <w:bCs/>
          <w:sz w:val="24"/>
          <w:szCs w:val="24"/>
          <w:lang w:eastAsia="pl-PL"/>
        </w:rPr>
        <w:t>COVID</w:t>
      </w:r>
      <w:r w:rsidRPr="007D6430">
        <w:rPr>
          <w:rFonts w:ascii="Times New Roman" w:eastAsia="Times New Roman" w:hAnsi="Times New Roman" w:cs="Times New Roman"/>
          <w:bCs/>
          <w:sz w:val="24"/>
          <w:szCs w:val="24"/>
          <w:lang w:eastAsia="pl-PL"/>
        </w:rPr>
        <w:t>-19, a wymagania w zakresie zarządzania produktami mogą ograniczać ich sprzedaż.</w:t>
      </w:r>
      <w:r w:rsidR="00DB77E1">
        <w:rPr>
          <w:rFonts w:ascii="Times New Roman" w:eastAsia="Times New Roman" w:hAnsi="Times New Roman" w:cs="Times New Roman"/>
          <w:bCs/>
          <w:sz w:val="24"/>
          <w:szCs w:val="24"/>
          <w:lang w:eastAsia="pl-PL"/>
        </w:rPr>
        <w:t xml:space="preserve"> Natomiast dodawany art. 83b ust. 19 </w:t>
      </w:r>
      <w:r w:rsidR="00F77BAD" w:rsidRPr="007D6430">
        <w:rPr>
          <w:rFonts w:ascii="Times New Roman" w:eastAsia="Times New Roman" w:hAnsi="Times New Roman" w:cs="Times New Roman"/>
          <w:bCs/>
          <w:sz w:val="24"/>
          <w:szCs w:val="24"/>
          <w:lang w:eastAsia="pl-PL"/>
        </w:rPr>
        <w:t xml:space="preserve">ustawy </w:t>
      </w:r>
      <w:r w:rsidR="00F77BAD">
        <w:rPr>
          <w:rFonts w:ascii="Times New Roman" w:eastAsia="Times New Roman" w:hAnsi="Times New Roman" w:cs="Times New Roman"/>
          <w:bCs/>
          <w:sz w:val="24"/>
          <w:szCs w:val="24"/>
          <w:lang w:eastAsia="pl-PL"/>
        </w:rPr>
        <w:t xml:space="preserve">o obrocie instrumentami finansowymi </w:t>
      </w:r>
      <w:r w:rsidR="00DB77E1">
        <w:rPr>
          <w:rFonts w:ascii="Times New Roman" w:eastAsia="Times New Roman" w:hAnsi="Times New Roman" w:cs="Times New Roman"/>
          <w:bCs/>
          <w:sz w:val="24"/>
          <w:szCs w:val="24"/>
          <w:lang w:eastAsia="pl-PL"/>
        </w:rPr>
        <w:t xml:space="preserve">przewiduje </w:t>
      </w:r>
      <w:r w:rsidR="00DB77E1" w:rsidRPr="007D6430">
        <w:rPr>
          <w:rFonts w:ascii="Times New Roman" w:eastAsia="Times New Roman" w:hAnsi="Times New Roman" w:cs="Times New Roman"/>
          <w:bCs/>
          <w:sz w:val="24"/>
          <w:szCs w:val="24"/>
          <w:lang w:eastAsia="pl-PL"/>
        </w:rPr>
        <w:t xml:space="preserve">wyłączenie ust. 8–17 </w:t>
      </w:r>
      <w:r w:rsidR="00F77BAD">
        <w:rPr>
          <w:rFonts w:ascii="Times New Roman" w:eastAsia="Times New Roman" w:hAnsi="Times New Roman" w:cs="Times New Roman"/>
          <w:bCs/>
          <w:sz w:val="24"/>
          <w:szCs w:val="24"/>
          <w:lang w:eastAsia="pl-PL"/>
        </w:rPr>
        <w:t xml:space="preserve">tego artykułu, </w:t>
      </w:r>
      <w:r w:rsidR="00DB77E1">
        <w:rPr>
          <w:rFonts w:ascii="Times New Roman" w:eastAsia="Times New Roman" w:hAnsi="Times New Roman" w:cs="Times New Roman"/>
          <w:bCs/>
          <w:sz w:val="24"/>
          <w:szCs w:val="24"/>
          <w:lang w:eastAsia="pl-PL"/>
        </w:rPr>
        <w:t xml:space="preserve">również w odniesieniu do instrumentów finansowych, które są </w:t>
      </w:r>
      <w:r w:rsidR="00DB77E1" w:rsidRPr="00E06A24">
        <w:rPr>
          <w:rFonts w:ascii="Times New Roman" w:eastAsia="Times New Roman" w:hAnsi="Times New Roman" w:cs="Times New Roman"/>
          <w:bCs/>
          <w:sz w:val="24"/>
          <w:szCs w:val="24"/>
          <w:lang w:eastAsia="pl-PL"/>
        </w:rPr>
        <w:t>rekomendowan</w:t>
      </w:r>
      <w:r w:rsidR="00DB77E1">
        <w:rPr>
          <w:rFonts w:ascii="Times New Roman" w:eastAsia="Times New Roman" w:hAnsi="Times New Roman" w:cs="Times New Roman"/>
          <w:bCs/>
          <w:sz w:val="24"/>
          <w:szCs w:val="24"/>
          <w:lang w:eastAsia="pl-PL"/>
        </w:rPr>
        <w:t>e</w:t>
      </w:r>
      <w:r w:rsidR="001D42AC">
        <w:rPr>
          <w:rFonts w:ascii="Times New Roman" w:eastAsia="Times New Roman" w:hAnsi="Times New Roman" w:cs="Times New Roman"/>
          <w:bCs/>
          <w:sz w:val="24"/>
          <w:szCs w:val="24"/>
          <w:lang w:eastAsia="pl-PL"/>
        </w:rPr>
        <w:t xml:space="preserve"> lub</w:t>
      </w:r>
      <w:r w:rsidR="00DB77E1" w:rsidRPr="00E06A24">
        <w:rPr>
          <w:rFonts w:ascii="Times New Roman" w:eastAsia="Times New Roman" w:hAnsi="Times New Roman" w:cs="Times New Roman"/>
          <w:bCs/>
          <w:sz w:val="24"/>
          <w:szCs w:val="24"/>
          <w:lang w:eastAsia="pl-PL"/>
        </w:rPr>
        <w:t xml:space="preserve"> oferowan</w:t>
      </w:r>
      <w:r w:rsidR="00DB77E1">
        <w:rPr>
          <w:rFonts w:ascii="Times New Roman" w:eastAsia="Times New Roman" w:hAnsi="Times New Roman" w:cs="Times New Roman"/>
          <w:bCs/>
          <w:sz w:val="24"/>
          <w:szCs w:val="24"/>
          <w:lang w:eastAsia="pl-PL"/>
        </w:rPr>
        <w:t>e</w:t>
      </w:r>
      <w:r w:rsidR="00DB77E1" w:rsidRPr="00E06A24">
        <w:rPr>
          <w:rFonts w:ascii="Times New Roman" w:eastAsia="Times New Roman" w:hAnsi="Times New Roman" w:cs="Times New Roman"/>
          <w:bCs/>
          <w:sz w:val="24"/>
          <w:szCs w:val="24"/>
          <w:lang w:eastAsia="pl-PL"/>
        </w:rPr>
        <w:t xml:space="preserve"> </w:t>
      </w:r>
      <w:r w:rsidR="001D42AC">
        <w:rPr>
          <w:rFonts w:ascii="Times New Roman" w:eastAsia="Times New Roman" w:hAnsi="Times New Roman" w:cs="Times New Roman"/>
          <w:bCs/>
          <w:sz w:val="24"/>
          <w:szCs w:val="24"/>
          <w:lang w:eastAsia="pl-PL"/>
        </w:rPr>
        <w:t xml:space="preserve">wyłącznie uprawnionym kontrahentom </w:t>
      </w:r>
      <w:r w:rsidR="00DB77E1" w:rsidRPr="00E06A24">
        <w:rPr>
          <w:rFonts w:ascii="Times New Roman" w:eastAsia="Times New Roman" w:hAnsi="Times New Roman" w:cs="Times New Roman"/>
          <w:bCs/>
          <w:sz w:val="24"/>
          <w:szCs w:val="24"/>
          <w:lang w:eastAsia="pl-PL"/>
        </w:rPr>
        <w:t>albo umożliwi</w:t>
      </w:r>
      <w:r w:rsidR="000F715F">
        <w:rPr>
          <w:rFonts w:ascii="Times New Roman" w:eastAsia="Times New Roman" w:hAnsi="Times New Roman" w:cs="Times New Roman"/>
          <w:bCs/>
          <w:sz w:val="24"/>
          <w:szCs w:val="24"/>
          <w:lang w:eastAsia="pl-PL"/>
        </w:rPr>
        <w:t>enie</w:t>
      </w:r>
      <w:r w:rsidR="00DB77E1" w:rsidRPr="00E06A24">
        <w:rPr>
          <w:rFonts w:ascii="Times New Roman" w:eastAsia="Times New Roman" w:hAnsi="Times New Roman" w:cs="Times New Roman"/>
          <w:bCs/>
          <w:sz w:val="24"/>
          <w:szCs w:val="24"/>
          <w:lang w:eastAsia="pl-PL"/>
        </w:rPr>
        <w:t xml:space="preserve"> </w:t>
      </w:r>
      <w:r w:rsidR="00DB77E1">
        <w:rPr>
          <w:rFonts w:ascii="Times New Roman" w:eastAsia="Times New Roman" w:hAnsi="Times New Roman" w:cs="Times New Roman"/>
          <w:bCs/>
          <w:sz w:val="24"/>
          <w:szCs w:val="24"/>
          <w:lang w:eastAsia="pl-PL"/>
        </w:rPr>
        <w:t xml:space="preserve">ich </w:t>
      </w:r>
      <w:r w:rsidR="00DB77E1" w:rsidRPr="00E06A24">
        <w:rPr>
          <w:rFonts w:ascii="Times New Roman" w:eastAsia="Times New Roman" w:hAnsi="Times New Roman" w:cs="Times New Roman"/>
          <w:bCs/>
          <w:sz w:val="24"/>
          <w:szCs w:val="24"/>
          <w:lang w:eastAsia="pl-PL"/>
        </w:rPr>
        <w:t>nabyci</w:t>
      </w:r>
      <w:r w:rsidR="000F715F">
        <w:rPr>
          <w:rFonts w:ascii="Times New Roman" w:eastAsia="Times New Roman" w:hAnsi="Times New Roman" w:cs="Times New Roman"/>
          <w:bCs/>
          <w:sz w:val="24"/>
          <w:szCs w:val="24"/>
          <w:lang w:eastAsia="pl-PL"/>
        </w:rPr>
        <w:t>a</w:t>
      </w:r>
      <w:r w:rsidR="00DB77E1" w:rsidRPr="00E06A24">
        <w:rPr>
          <w:rFonts w:ascii="Times New Roman" w:eastAsia="Times New Roman" w:hAnsi="Times New Roman" w:cs="Times New Roman"/>
          <w:bCs/>
          <w:sz w:val="24"/>
          <w:szCs w:val="24"/>
          <w:lang w:eastAsia="pl-PL"/>
        </w:rPr>
        <w:t xml:space="preserve"> lub objęci</w:t>
      </w:r>
      <w:r w:rsidR="000F715F">
        <w:rPr>
          <w:rFonts w:ascii="Times New Roman" w:eastAsia="Times New Roman" w:hAnsi="Times New Roman" w:cs="Times New Roman"/>
          <w:bCs/>
          <w:sz w:val="24"/>
          <w:szCs w:val="24"/>
          <w:lang w:eastAsia="pl-PL"/>
        </w:rPr>
        <w:t>a</w:t>
      </w:r>
      <w:r w:rsidR="00DB77E1" w:rsidRPr="00E06A24">
        <w:rPr>
          <w:rFonts w:ascii="Times New Roman" w:eastAsia="Times New Roman" w:hAnsi="Times New Roman" w:cs="Times New Roman"/>
          <w:bCs/>
          <w:sz w:val="24"/>
          <w:szCs w:val="24"/>
          <w:lang w:eastAsia="pl-PL"/>
        </w:rPr>
        <w:t xml:space="preserve"> </w:t>
      </w:r>
      <w:r w:rsidR="000F715F">
        <w:rPr>
          <w:rFonts w:ascii="Times New Roman" w:eastAsia="Times New Roman" w:hAnsi="Times New Roman" w:cs="Times New Roman"/>
          <w:bCs/>
          <w:sz w:val="24"/>
          <w:szCs w:val="24"/>
          <w:lang w:eastAsia="pl-PL"/>
        </w:rPr>
        <w:t xml:space="preserve">w inny sposób może nastąpić </w:t>
      </w:r>
      <w:r w:rsidR="00DB77E1" w:rsidRPr="00E06A24">
        <w:rPr>
          <w:rFonts w:ascii="Times New Roman" w:eastAsia="Times New Roman" w:hAnsi="Times New Roman" w:cs="Times New Roman"/>
          <w:bCs/>
          <w:sz w:val="24"/>
          <w:szCs w:val="24"/>
          <w:lang w:eastAsia="pl-PL"/>
        </w:rPr>
        <w:t>wyłącznie na rzecz uprawnionych kontrahentów.</w:t>
      </w:r>
      <w:r w:rsidR="00DB77E1">
        <w:rPr>
          <w:rFonts w:ascii="Times New Roman" w:eastAsia="Times New Roman" w:hAnsi="Times New Roman" w:cs="Times New Roman"/>
          <w:bCs/>
          <w:sz w:val="24"/>
          <w:szCs w:val="24"/>
          <w:lang w:eastAsia="pl-PL"/>
        </w:rPr>
        <w:t xml:space="preserve"> </w:t>
      </w:r>
      <w:r w:rsidR="00F77BAD">
        <w:rPr>
          <w:rFonts w:ascii="Times New Roman" w:eastAsia="Times New Roman" w:hAnsi="Times New Roman" w:cs="Times New Roman"/>
          <w:bCs/>
          <w:sz w:val="24"/>
          <w:szCs w:val="24"/>
          <w:lang w:eastAsia="pl-PL"/>
        </w:rPr>
        <w:t xml:space="preserve">Przyjmuje się, </w:t>
      </w:r>
      <w:r w:rsidR="00DB77E1" w:rsidRPr="00DD50E7">
        <w:rPr>
          <w:rFonts w:ascii="Times New Roman" w:eastAsia="Times New Roman" w:hAnsi="Times New Roman" w:cs="Times New Roman"/>
          <w:bCs/>
          <w:sz w:val="24"/>
          <w:szCs w:val="24"/>
          <w:lang w:eastAsia="pl-PL"/>
        </w:rPr>
        <w:t>że uprawnieni kontrahenci mają wystarczającą wiedzę na temat instrumentów finansowych.</w:t>
      </w:r>
    </w:p>
    <w:p w14:paraId="35BACAE7" w14:textId="77777777" w:rsidR="007D6430" w:rsidRPr="007D6430" w:rsidRDefault="007D6430" w:rsidP="007D6430">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t>Zgodnie z</w:t>
      </w:r>
      <w:r w:rsidR="001D42AC">
        <w:rPr>
          <w:rFonts w:ascii="Times New Roman" w:eastAsia="Times New Roman" w:hAnsi="Times New Roman" w:cs="Times New Roman"/>
          <w:bCs/>
          <w:sz w:val="24"/>
          <w:szCs w:val="24"/>
          <w:lang w:eastAsia="pl-PL"/>
        </w:rPr>
        <w:t>e zmienianym brzmieniem art. 83c</w:t>
      </w:r>
      <w:r w:rsidRPr="007D6430">
        <w:rPr>
          <w:rFonts w:ascii="Times New Roman" w:eastAsia="Times New Roman" w:hAnsi="Times New Roman" w:cs="Times New Roman"/>
          <w:bCs/>
          <w:sz w:val="24"/>
          <w:szCs w:val="24"/>
          <w:lang w:eastAsia="pl-PL"/>
        </w:rPr>
        <w:t xml:space="preserve"> </w:t>
      </w:r>
      <w:r w:rsidR="00E471BD">
        <w:rPr>
          <w:rFonts w:ascii="Times New Roman" w:eastAsia="Times New Roman" w:hAnsi="Times New Roman" w:cs="Times New Roman"/>
          <w:bCs/>
          <w:sz w:val="24"/>
          <w:szCs w:val="24"/>
          <w:lang w:eastAsia="pl-PL"/>
        </w:rPr>
        <w:t>ust. 4</w:t>
      </w:r>
      <w:r w:rsidR="001D42AC">
        <w:rPr>
          <w:rFonts w:ascii="Times New Roman" w:eastAsia="Times New Roman" w:hAnsi="Times New Roman" w:cs="Times New Roman"/>
          <w:bCs/>
          <w:sz w:val="24"/>
          <w:szCs w:val="24"/>
          <w:lang w:eastAsia="pl-PL"/>
        </w:rPr>
        <w:t xml:space="preserve"> pkt 4</w:t>
      </w:r>
      <w:r w:rsidR="00006018">
        <w:rPr>
          <w:rFonts w:ascii="Times New Roman" w:eastAsia="Times New Roman" w:hAnsi="Times New Roman" w:cs="Times New Roman"/>
          <w:bCs/>
          <w:sz w:val="24"/>
          <w:szCs w:val="24"/>
          <w:lang w:eastAsia="pl-PL"/>
        </w:rPr>
        <w:t xml:space="preserve"> </w:t>
      </w:r>
      <w:r w:rsidRPr="007D6430">
        <w:rPr>
          <w:rFonts w:ascii="Times New Roman" w:eastAsia="Times New Roman" w:hAnsi="Times New Roman" w:cs="Times New Roman"/>
          <w:bCs/>
          <w:sz w:val="24"/>
          <w:szCs w:val="24"/>
          <w:lang w:eastAsia="pl-PL"/>
        </w:rPr>
        <w:t>ustawy</w:t>
      </w:r>
      <w:r>
        <w:rPr>
          <w:rFonts w:ascii="Times New Roman" w:eastAsia="Times New Roman" w:hAnsi="Times New Roman" w:cs="Times New Roman"/>
          <w:bCs/>
          <w:sz w:val="24"/>
          <w:szCs w:val="24"/>
          <w:lang w:eastAsia="pl-PL"/>
        </w:rPr>
        <w:t xml:space="preserve"> o obrocie instrumentami finansowymi (</w:t>
      </w:r>
      <w:r w:rsidR="006E041A" w:rsidRPr="002B6D7C">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10</w:t>
      </w:r>
      <w:r w:rsidR="00006018" w:rsidRPr="00006018">
        <w:rPr>
          <w:rFonts w:ascii="Times New Roman" w:eastAsia="Times New Roman" w:hAnsi="Times New Roman" w:cs="Times New Roman"/>
          <w:b/>
          <w:bCs/>
          <w:sz w:val="24"/>
          <w:szCs w:val="24"/>
          <w:lang w:eastAsia="pl-PL"/>
        </w:rPr>
        <w:t xml:space="preserve"> lit. a</w:t>
      </w:r>
      <w:r>
        <w:rPr>
          <w:rFonts w:ascii="Times New Roman" w:eastAsia="Times New Roman" w:hAnsi="Times New Roman" w:cs="Times New Roman"/>
          <w:bCs/>
          <w:sz w:val="24"/>
          <w:szCs w:val="24"/>
          <w:lang w:eastAsia="pl-PL"/>
        </w:rPr>
        <w:t>)</w:t>
      </w:r>
      <w:r w:rsidRPr="007D6430">
        <w:rPr>
          <w:rFonts w:ascii="Times New Roman" w:eastAsia="Times New Roman" w:hAnsi="Times New Roman" w:cs="Times New Roman"/>
          <w:bCs/>
          <w:sz w:val="24"/>
          <w:szCs w:val="24"/>
          <w:lang w:eastAsia="pl-PL"/>
        </w:rPr>
        <w:t xml:space="preserve"> w przypadku świadczenia na rzecz klienta profesjonalnego usług innych niż usługa zarządzania portfelami, w skład których wchodzi jeden lub większa liczba instrumentów finansowych lub usługa doradztwa inwestycyjnego, nie będzie stosowany wymóg przekazywania informacji o kosztach i opłatach związanych ze świadczeniem usług maklerskich. Praktyka obrotu na poziomie UE, potwierdzona w dokumentach nadzorczych, wykazała, że klienci profesjonalni otrzymują informacje dostosowane do ich potrzeb na etapie negocjacji z firmą inwestycyjną świadczącą </w:t>
      </w:r>
      <w:r w:rsidR="00F77BAD">
        <w:rPr>
          <w:rFonts w:ascii="Times New Roman" w:eastAsia="Times New Roman" w:hAnsi="Times New Roman" w:cs="Times New Roman"/>
          <w:bCs/>
          <w:sz w:val="24"/>
          <w:szCs w:val="24"/>
          <w:lang w:eastAsia="pl-PL"/>
        </w:rPr>
        <w:t xml:space="preserve">usługi </w:t>
      </w:r>
      <w:r w:rsidRPr="007D6430">
        <w:rPr>
          <w:rFonts w:ascii="Times New Roman" w:eastAsia="Times New Roman" w:hAnsi="Times New Roman" w:cs="Times New Roman"/>
          <w:bCs/>
          <w:sz w:val="24"/>
          <w:szCs w:val="24"/>
          <w:lang w:eastAsia="pl-PL"/>
        </w:rPr>
        <w:t>na ich rzecz. Wyłączenie nie będzie miało zastosowania do usług doradztwa inwestycyjnego i zarządzania portfelem, ponieważ niektórzy klienci profesjonalni nawiązujący relacje, których przedmiotem jest świadczenie tych usług</w:t>
      </w:r>
      <w:r w:rsidR="002B6D7C">
        <w:rPr>
          <w:rFonts w:ascii="Times New Roman" w:eastAsia="Times New Roman" w:hAnsi="Times New Roman" w:cs="Times New Roman"/>
          <w:bCs/>
          <w:sz w:val="24"/>
          <w:szCs w:val="24"/>
          <w:lang w:eastAsia="pl-PL"/>
        </w:rPr>
        <w:t xml:space="preserve">, </w:t>
      </w:r>
      <w:r w:rsidRPr="007D6430">
        <w:rPr>
          <w:rFonts w:ascii="Times New Roman" w:eastAsia="Times New Roman" w:hAnsi="Times New Roman" w:cs="Times New Roman"/>
          <w:bCs/>
          <w:sz w:val="24"/>
          <w:szCs w:val="24"/>
          <w:lang w:eastAsia="pl-PL"/>
        </w:rPr>
        <w:t>nie</w:t>
      </w:r>
      <w:r w:rsidR="002B6D7C">
        <w:rPr>
          <w:rFonts w:ascii="Times New Roman" w:eastAsia="Times New Roman" w:hAnsi="Times New Roman" w:cs="Times New Roman"/>
          <w:bCs/>
          <w:sz w:val="24"/>
          <w:szCs w:val="24"/>
          <w:lang w:eastAsia="pl-PL"/>
        </w:rPr>
        <w:t xml:space="preserve"> zawsze</w:t>
      </w:r>
      <w:r w:rsidRPr="007D6430">
        <w:rPr>
          <w:rFonts w:ascii="Times New Roman" w:eastAsia="Times New Roman" w:hAnsi="Times New Roman" w:cs="Times New Roman"/>
          <w:bCs/>
          <w:sz w:val="24"/>
          <w:szCs w:val="24"/>
          <w:lang w:eastAsia="pl-PL"/>
        </w:rPr>
        <w:t xml:space="preserve"> mają wystarczającą wiedzę specjalistyczną lub ogólną</w:t>
      </w:r>
      <w:r w:rsidR="002B6D7C">
        <w:rPr>
          <w:rFonts w:ascii="Times New Roman" w:eastAsia="Times New Roman" w:hAnsi="Times New Roman" w:cs="Times New Roman"/>
          <w:bCs/>
          <w:sz w:val="24"/>
          <w:szCs w:val="24"/>
          <w:lang w:eastAsia="pl-PL"/>
        </w:rPr>
        <w:t xml:space="preserve">, co pozwoliłoby na </w:t>
      </w:r>
      <w:r w:rsidRPr="007D6430">
        <w:rPr>
          <w:rFonts w:ascii="Times New Roman" w:eastAsia="Times New Roman" w:hAnsi="Times New Roman" w:cs="Times New Roman"/>
          <w:bCs/>
          <w:sz w:val="24"/>
          <w:szCs w:val="24"/>
          <w:lang w:eastAsia="pl-PL"/>
        </w:rPr>
        <w:t>uchylenie tych wymogów w stosunku do tych usług.</w:t>
      </w:r>
    </w:p>
    <w:p w14:paraId="5A06E0A6" w14:textId="77777777" w:rsidR="007D6430" w:rsidRDefault="00B7462C" w:rsidP="007D6430">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D6430">
        <w:rPr>
          <w:rFonts w:ascii="Times New Roman" w:eastAsia="Times New Roman" w:hAnsi="Times New Roman" w:cs="Times New Roman"/>
          <w:bCs/>
          <w:sz w:val="24"/>
          <w:szCs w:val="24"/>
          <w:lang w:eastAsia="pl-PL"/>
        </w:rPr>
        <w:t>Dodawan</w:t>
      </w:r>
      <w:r>
        <w:rPr>
          <w:rFonts w:ascii="Times New Roman" w:eastAsia="Times New Roman" w:hAnsi="Times New Roman" w:cs="Times New Roman"/>
          <w:bCs/>
          <w:sz w:val="24"/>
          <w:szCs w:val="24"/>
          <w:lang w:eastAsia="pl-PL"/>
        </w:rPr>
        <w:t xml:space="preserve">y </w:t>
      </w:r>
      <w:r w:rsidR="00006018">
        <w:rPr>
          <w:rFonts w:ascii="Times New Roman" w:eastAsia="Times New Roman" w:hAnsi="Times New Roman" w:cs="Times New Roman"/>
          <w:bCs/>
          <w:sz w:val="24"/>
          <w:szCs w:val="24"/>
          <w:lang w:eastAsia="pl-PL"/>
        </w:rPr>
        <w:t xml:space="preserve">w art. 83c </w:t>
      </w:r>
      <w:r w:rsidR="007D6430" w:rsidRPr="007D6430">
        <w:rPr>
          <w:rFonts w:ascii="Times New Roman" w:eastAsia="Times New Roman" w:hAnsi="Times New Roman" w:cs="Times New Roman"/>
          <w:bCs/>
          <w:sz w:val="24"/>
          <w:szCs w:val="24"/>
          <w:lang w:eastAsia="pl-PL"/>
        </w:rPr>
        <w:t xml:space="preserve">ust. 6a </w:t>
      </w:r>
      <w:r w:rsidR="00006018">
        <w:rPr>
          <w:rFonts w:ascii="Times New Roman" w:eastAsia="Times New Roman" w:hAnsi="Times New Roman" w:cs="Times New Roman"/>
          <w:bCs/>
          <w:sz w:val="24"/>
          <w:szCs w:val="24"/>
          <w:lang w:eastAsia="pl-PL"/>
        </w:rPr>
        <w:t>(</w:t>
      </w:r>
      <w:r w:rsidR="00006018" w:rsidRPr="00006018">
        <w:rPr>
          <w:rFonts w:ascii="Times New Roman" w:eastAsia="Times New Roman" w:hAnsi="Times New Roman" w:cs="Times New Roman"/>
          <w:b/>
          <w:bCs/>
          <w:sz w:val="24"/>
          <w:szCs w:val="24"/>
          <w:lang w:eastAsia="pl-PL"/>
        </w:rPr>
        <w:t>lit. b</w:t>
      </w:r>
      <w:r w:rsidR="00006018">
        <w:rPr>
          <w:rFonts w:ascii="Times New Roman" w:eastAsia="Times New Roman" w:hAnsi="Times New Roman" w:cs="Times New Roman"/>
          <w:bCs/>
          <w:sz w:val="24"/>
          <w:szCs w:val="24"/>
          <w:lang w:eastAsia="pl-PL"/>
        </w:rPr>
        <w:t xml:space="preserve">) </w:t>
      </w:r>
      <w:r w:rsidR="007D6430" w:rsidRPr="007D6430">
        <w:rPr>
          <w:rFonts w:ascii="Times New Roman" w:eastAsia="Times New Roman" w:hAnsi="Times New Roman" w:cs="Times New Roman"/>
          <w:bCs/>
          <w:sz w:val="24"/>
          <w:szCs w:val="24"/>
          <w:lang w:eastAsia="pl-PL"/>
        </w:rPr>
        <w:t xml:space="preserve">wprowadza zasadę, że informacje między firmami inwestycyjnymi i ich klientami lub potencjalnymi klientami będą przekazywane w formacie elektronicznym, chyba że klient detaliczny lub potencjalny klient detaliczny zażądał ich przekazania </w:t>
      </w:r>
      <w:r w:rsidR="006F18A0">
        <w:rPr>
          <w:rFonts w:ascii="Times New Roman" w:eastAsia="Times New Roman" w:hAnsi="Times New Roman" w:cs="Times New Roman"/>
          <w:bCs/>
          <w:sz w:val="24"/>
          <w:szCs w:val="24"/>
          <w:lang w:eastAsia="pl-PL"/>
        </w:rPr>
        <w:t>na piśmie</w:t>
      </w:r>
      <w:r w:rsidR="007D6430" w:rsidRPr="007D6430">
        <w:rPr>
          <w:rFonts w:ascii="Times New Roman" w:eastAsia="Times New Roman" w:hAnsi="Times New Roman" w:cs="Times New Roman"/>
          <w:bCs/>
          <w:sz w:val="24"/>
          <w:szCs w:val="24"/>
          <w:lang w:eastAsia="pl-PL"/>
        </w:rPr>
        <w:t xml:space="preserve">. </w:t>
      </w:r>
      <w:r w:rsidR="006F18A0">
        <w:rPr>
          <w:rFonts w:ascii="Times New Roman" w:eastAsia="Times New Roman" w:hAnsi="Times New Roman" w:cs="Times New Roman"/>
          <w:bCs/>
          <w:sz w:val="24"/>
          <w:szCs w:val="24"/>
          <w:lang w:eastAsia="pl-PL"/>
        </w:rPr>
        <w:t xml:space="preserve">Celem ust. 6b </w:t>
      </w:r>
      <w:r w:rsidR="006F18A0" w:rsidRPr="00AD74B3">
        <w:rPr>
          <w:rFonts w:ascii="Times New Roman" w:eastAsia="Times New Roman" w:hAnsi="Times New Roman" w:cs="Times New Roman"/>
          <w:bCs/>
          <w:sz w:val="24"/>
          <w:szCs w:val="24"/>
          <w:lang w:eastAsia="pl-PL"/>
        </w:rPr>
        <w:t>jest implementacj</w:t>
      </w:r>
      <w:r w:rsidR="006F18A0">
        <w:rPr>
          <w:rFonts w:ascii="Times New Roman" w:eastAsia="Times New Roman" w:hAnsi="Times New Roman" w:cs="Times New Roman"/>
          <w:bCs/>
          <w:sz w:val="24"/>
          <w:szCs w:val="24"/>
          <w:lang w:eastAsia="pl-PL"/>
        </w:rPr>
        <w:t>a</w:t>
      </w:r>
      <w:r w:rsidR="006F18A0" w:rsidRPr="00AD74B3">
        <w:rPr>
          <w:rFonts w:ascii="Times New Roman" w:eastAsia="Times New Roman" w:hAnsi="Times New Roman" w:cs="Times New Roman"/>
          <w:bCs/>
          <w:sz w:val="24"/>
          <w:szCs w:val="24"/>
          <w:lang w:eastAsia="pl-PL"/>
        </w:rPr>
        <w:t xml:space="preserve"> art. 1 pkt 4 lit. b dyrektywy 2021/338, który dodaje ust. 5a w art. 24 w dyrektywie 2014/65/UE. Przepis </w:t>
      </w:r>
      <w:r w:rsidR="006F18A0">
        <w:rPr>
          <w:rFonts w:ascii="Times New Roman" w:eastAsia="Times New Roman" w:hAnsi="Times New Roman" w:cs="Times New Roman"/>
          <w:bCs/>
          <w:sz w:val="24"/>
          <w:szCs w:val="24"/>
          <w:lang w:eastAsia="pl-PL"/>
        </w:rPr>
        <w:t>ten</w:t>
      </w:r>
      <w:r w:rsidR="006F18A0" w:rsidRPr="00AD74B3">
        <w:rPr>
          <w:rFonts w:ascii="Times New Roman" w:eastAsia="Times New Roman" w:hAnsi="Times New Roman" w:cs="Times New Roman"/>
          <w:bCs/>
          <w:sz w:val="24"/>
          <w:szCs w:val="24"/>
          <w:lang w:eastAsia="pl-PL"/>
        </w:rPr>
        <w:t xml:space="preserve"> zobowiązuje firmę inwestycyjną do poinformowania klientów detalicznych, którzy otrzymują informacje </w:t>
      </w:r>
      <w:r w:rsidR="006F18A0">
        <w:rPr>
          <w:rFonts w:ascii="Times New Roman" w:eastAsia="Times New Roman" w:hAnsi="Times New Roman" w:cs="Times New Roman"/>
          <w:bCs/>
          <w:sz w:val="24"/>
          <w:szCs w:val="24"/>
          <w:lang w:eastAsia="pl-PL"/>
        </w:rPr>
        <w:t>na piśmie</w:t>
      </w:r>
      <w:r w:rsidR="006F18A0" w:rsidRPr="00AD74B3">
        <w:rPr>
          <w:rFonts w:ascii="Times New Roman" w:eastAsia="Times New Roman" w:hAnsi="Times New Roman" w:cs="Times New Roman"/>
          <w:bCs/>
          <w:sz w:val="24"/>
          <w:szCs w:val="24"/>
          <w:lang w:eastAsia="pl-PL"/>
        </w:rPr>
        <w:t>, o zamiarze przekazywania tych informacji w</w:t>
      </w:r>
      <w:r w:rsidR="006F18A0">
        <w:rPr>
          <w:rFonts w:ascii="Times New Roman" w:eastAsia="Times New Roman" w:hAnsi="Times New Roman" w:cs="Times New Roman"/>
          <w:bCs/>
          <w:sz w:val="24"/>
          <w:szCs w:val="24"/>
          <w:lang w:eastAsia="pl-PL"/>
        </w:rPr>
        <w:t xml:space="preserve"> </w:t>
      </w:r>
      <w:r w:rsidR="006F18A0" w:rsidRPr="00AD74B3">
        <w:rPr>
          <w:rFonts w:ascii="Times New Roman" w:eastAsia="Times New Roman" w:hAnsi="Times New Roman" w:cs="Times New Roman"/>
          <w:bCs/>
          <w:sz w:val="24"/>
          <w:szCs w:val="24"/>
          <w:lang w:eastAsia="pl-PL"/>
        </w:rPr>
        <w:t>formacie elektronicznym co najmniej 8 tygodni przed rozpoczęciem ich przekazywania w tym formacie</w:t>
      </w:r>
      <w:r w:rsidR="006F18A0">
        <w:rPr>
          <w:rFonts w:ascii="Times New Roman" w:eastAsia="Times New Roman" w:hAnsi="Times New Roman" w:cs="Times New Roman"/>
          <w:bCs/>
          <w:sz w:val="24"/>
          <w:szCs w:val="24"/>
          <w:lang w:eastAsia="pl-PL"/>
        </w:rPr>
        <w:t>. Przepis ust. 6c</w:t>
      </w:r>
      <w:r w:rsidR="006F18A0" w:rsidRPr="00AD74B3">
        <w:rPr>
          <w:rFonts w:ascii="Times New Roman" w:eastAsia="Times New Roman" w:hAnsi="Times New Roman" w:cs="Times New Roman"/>
          <w:bCs/>
          <w:sz w:val="24"/>
          <w:szCs w:val="24"/>
          <w:lang w:eastAsia="pl-PL"/>
        </w:rPr>
        <w:t xml:space="preserve"> reguluje </w:t>
      </w:r>
      <w:r w:rsidR="006F18A0">
        <w:rPr>
          <w:rFonts w:ascii="Times New Roman" w:eastAsia="Times New Roman" w:hAnsi="Times New Roman" w:cs="Times New Roman"/>
          <w:bCs/>
          <w:sz w:val="24"/>
          <w:szCs w:val="24"/>
          <w:lang w:eastAsia="pl-PL"/>
        </w:rPr>
        <w:t xml:space="preserve">przypadek gdy </w:t>
      </w:r>
      <w:r w:rsidR="006F18A0" w:rsidRPr="00AD74B3">
        <w:rPr>
          <w:rFonts w:ascii="Times New Roman" w:eastAsia="Times New Roman" w:hAnsi="Times New Roman" w:cs="Times New Roman"/>
          <w:bCs/>
          <w:sz w:val="24"/>
          <w:szCs w:val="24"/>
          <w:lang w:eastAsia="pl-PL"/>
        </w:rPr>
        <w:t>firma inwestycyjna nie posiada danych pozwalających na przekazywanie klie</w:t>
      </w:r>
      <w:r w:rsidR="006F18A0">
        <w:rPr>
          <w:rFonts w:ascii="Times New Roman" w:eastAsia="Times New Roman" w:hAnsi="Times New Roman" w:cs="Times New Roman"/>
          <w:bCs/>
          <w:sz w:val="24"/>
          <w:szCs w:val="24"/>
          <w:lang w:eastAsia="pl-PL"/>
        </w:rPr>
        <w:t xml:space="preserve">ntowi detalicznemu informacji w </w:t>
      </w:r>
      <w:r w:rsidR="006F18A0" w:rsidRPr="00AD74B3">
        <w:rPr>
          <w:rFonts w:ascii="Times New Roman" w:eastAsia="Times New Roman" w:hAnsi="Times New Roman" w:cs="Times New Roman"/>
          <w:bCs/>
          <w:sz w:val="24"/>
          <w:szCs w:val="24"/>
          <w:lang w:eastAsia="pl-PL"/>
        </w:rPr>
        <w:t xml:space="preserve">formacie elektronicznym i nie jest w stanie postępować zgodnie z wymogiem zastąpienia </w:t>
      </w:r>
      <w:r w:rsidR="006F18A0">
        <w:rPr>
          <w:rFonts w:ascii="Times New Roman" w:eastAsia="Times New Roman" w:hAnsi="Times New Roman" w:cs="Times New Roman"/>
          <w:bCs/>
          <w:sz w:val="24"/>
          <w:szCs w:val="24"/>
          <w:lang w:eastAsia="pl-PL"/>
        </w:rPr>
        <w:t>informacji przekazywanych na piśmie</w:t>
      </w:r>
      <w:r w:rsidR="006F18A0" w:rsidRPr="00AD74B3">
        <w:rPr>
          <w:rFonts w:ascii="Times New Roman" w:eastAsia="Times New Roman" w:hAnsi="Times New Roman" w:cs="Times New Roman"/>
          <w:bCs/>
          <w:sz w:val="24"/>
          <w:szCs w:val="24"/>
          <w:lang w:eastAsia="pl-PL"/>
        </w:rPr>
        <w:t xml:space="preserve"> przez format elektroniczny.</w:t>
      </w:r>
      <w:r w:rsidR="006F18A0">
        <w:rPr>
          <w:rFonts w:ascii="Times New Roman" w:eastAsia="Times New Roman" w:hAnsi="Times New Roman" w:cs="Times New Roman"/>
          <w:bCs/>
          <w:sz w:val="24"/>
          <w:szCs w:val="24"/>
          <w:lang w:eastAsia="pl-PL"/>
        </w:rPr>
        <w:t xml:space="preserve"> </w:t>
      </w:r>
      <w:r w:rsidR="002B6D7C">
        <w:rPr>
          <w:rFonts w:ascii="Times New Roman" w:eastAsia="Times New Roman" w:hAnsi="Times New Roman" w:cs="Times New Roman"/>
          <w:bCs/>
          <w:sz w:val="24"/>
          <w:szCs w:val="24"/>
          <w:lang w:eastAsia="pl-PL"/>
        </w:rPr>
        <w:t xml:space="preserve">Natomiast </w:t>
      </w:r>
      <w:r w:rsidR="00E471BD" w:rsidRPr="00DD50E7">
        <w:rPr>
          <w:rFonts w:ascii="Times New Roman" w:eastAsia="Times New Roman" w:hAnsi="Times New Roman" w:cs="Times New Roman"/>
          <w:bCs/>
          <w:sz w:val="24"/>
          <w:szCs w:val="24"/>
          <w:lang w:eastAsia="pl-PL"/>
        </w:rPr>
        <w:t>dodawany ust. 6</w:t>
      </w:r>
      <w:r w:rsidR="006F18A0">
        <w:rPr>
          <w:rFonts w:ascii="Times New Roman" w:eastAsia="Times New Roman" w:hAnsi="Times New Roman" w:cs="Times New Roman"/>
          <w:bCs/>
          <w:sz w:val="24"/>
          <w:szCs w:val="24"/>
          <w:lang w:eastAsia="pl-PL"/>
        </w:rPr>
        <w:t>d</w:t>
      </w:r>
      <w:r w:rsidR="00E471BD" w:rsidRPr="00DD50E7">
        <w:rPr>
          <w:rFonts w:ascii="Times New Roman" w:eastAsia="Times New Roman" w:hAnsi="Times New Roman" w:cs="Times New Roman"/>
          <w:bCs/>
          <w:sz w:val="24"/>
          <w:szCs w:val="24"/>
          <w:lang w:eastAsia="pl-PL"/>
        </w:rPr>
        <w:t xml:space="preserve"> umożliwi firmie inwestycyjnej, pod określonymi warunkami, przekazanie klientowi lub potencjalnemu klientowi informacji dotyczących kosztów i opłat związanych ze świadczeniem usługi maklerskiej niezwłocznie po wykonaniu usługi, a nie przed rozpoczęciem jej świadczenia. </w:t>
      </w:r>
      <w:r w:rsidR="007D6430" w:rsidRPr="007D6430">
        <w:rPr>
          <w:rFonts w:ascii="Times New Roman" w:eastAsia="Times New Roman" w:hAnsi="Times New Roman" w:cs="Times New Roman"/>
          <w:bCs/>
          <w:sz w:val="24"/>
          <w:szCs w:val="24"/>
          <w:lang w:eastAsia="pl-PL"/>
        </w:rPr>
        <w:t>Ułatwienia w obszarze komunikacji wpłyną na ułatwienie samego procesu inwestowania.</w:t>
      </w:r>
    </w:p>
    <w:p w14:paraId="54E52D40" w14:textId="77777777" w:rsidR="00006018" w:rsidRDefault="002B6D7C" w:rsidP="005B61A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2B6D7C">
        <w:rPr>
          <w:rFonts w:ascii="Times New Roman" w:eastAsia="Times New Roman" w:hAnsi="Times New Roman" w:cs="Times New Roman"/>
          <w:bCs/>
          <w:sz w:val="24"/>
          <w:szCs w:val="24"/>
          <w:lang w:eastAsia="pl-PL"/>
        </w:rPr>
        <w:lastRenderedPageBreak/>
        <w:t>Proponowany</w:t>
      </w:r>
      <w:r>
        <w:rPr>
          <w:rFonts w:ascii="Times New Roman" w:eastAsia="Times New Roman" w:hAnsi="Times New Roman" w:cs="Times New Roman"/>
          <w:b/>
          <w:bCs/>
          <w:sz w:val="24"/>
          <w:szCs w:val="24"/>
          <w:lang w:eastAsia="pl-PL"/>
        </w:rPr>
        <w:t xml:space="preserve"> </w:t>
      </w:r>
      <w:r w:rsidR="006E041A">
        <w:rPr>
          <w:rFonts w:ascii="Times New Roman" w:eastAsia="Times New Roman" w:hAnsi="Times New Roman" w:cs="Times New Roman"/>
          <w:b/>
          <w:bCs/>
          <w:sz w:val="24"/>
          <w:szCs w:val="24"/>
          <w:lang w:eastAsia="pl-PL"/>
        </w:rPr>
        <w:t>pkt 1</w:t>
      </w:r>
      <w:r w:rsidR="00DE4839">
        <w:rPr>
          <w:rFonts w:ascii="Times New Roman" w:eastAsia="Times New Roman" w:hAnsi="Times New Roman" w:cs="Times New Roman"/>
          <w:b/>
          <w:bCs/>
          <w:sz w:val="24"/>
          <w:szCs w:val="24"/>
          <w:lang w:eastAsia="pl-PL"/>
        </w:rPr>
        <w:t>1</w:t>
      </w:r>
      <w:r w:rsidR="00006018" w:rsidRPr="00006018">
        <w:rPr>
          <w:rFonts w:ascii="Times New Roman" w:eastAsia="Times New Roman" w:hAnsi="Times New Roman" w:cs="Times New Roman"/>
          <w:b/>
          <w:bCs/>
          <w:sz w:val="24"/>
          <w:szCs w:val="24"/>
          <w:lang w:eastAsia="pl-PL"/>
        </w:rPr>
        <w:t xml:space="preserve"> lit. a</w:t>
      </w:r>
      <w:r w:rsidR="00006018">
        <w:rPr>
          <w:rFonts w:ascii="Times New Roman" w:eastAsia="Times New Roman" w:hAnsi="Times New Roman" w:cs="Times New Roman"/>
          <w:bCs/>
          <w:sz w:val="24"/>
          <w:szCs w:val="24"/>
          <w:lang w:eastAsia="pl-PL"/>
        </w:rPr>
        <w:t xml:space="preserve"> (dodawany</w:t>
      </w:r>
      <w:r w:rsidR="00006018" w:rsidRPr="00006018">
        <w:rPr>
          <w:rFonts w:ascii="Times New Roman" w:eastAsia="Times New Roman" w:hAnsi="Times New Roman" w:cs="Times New Roman"/>
          <w:bCs/>
          <w:sz w:val="24"/>
          <w:szCs w:val="24"/>
          <w:lang w:eastAsia="pl-PL"/>
        </w:rPr>
        <w:t xml:space="preserve"> art. 83g ust. 2a ustawy</w:t>
      </w:r>
      <w:r w:rsidR="00006018">
        <w:rPr>
          <w:rFonts w:ascii="Times New Roman" w:eastAsia="Times New Roman" w:hAnsi="Times New Roman" w:cs="Times New Roman"/>
          <w:bCs/>
          <w:sz w:val="24"/>
          <w:szCs w:val="24"/>
          <w:lang w:eastAsia="pl-PL"/>
        </w:rPr>
        <w:t xml:space="preserve"> o obrocie instrumentami finansowymi)</w:t>
      </w:r>
      <w:r w:rsidR="00006018" w:rsidRPr="00006018">
        <w:rPr>
          <w:rFonts w:ascii="Times New Roman" w:eastAsia="Times New Roman" w:hAnsi="Times New Roman" w:cs="Times New Roman"/>
          <w:bCs/>
          <w:sz w:val="24"/>
          <w:szCs w:val="24"/>
          <w:lang w:eastAsia="pl-PL"/>
        </w:rPr>
        <w:t xml:space="preserve"> nakłada na firmę inwestycyjną obowiązek uzyskania od klienta detalicznego dodatkowych informacji dotyczących jego inwestycji w przypadku usługi zarządzania portfelami, w skład których wchodzi jeden lub większa liczba instrumentów finansowych, i usługi doradztwa inwestycyjnego, które wiążą się z zamianą instrumentu finansowego polegającą na sprzedaży instrumentu finansowego i zakupie innego instrumentu lub na wykonaniu prawa do zamiany inkorporowanego w istniejącym instrumencie finansowym. Umożliwi to firmie inwestycyjnej analizę kosztów i korzyści związanych z zamianą instrumentu finansowego.</w:t>
      </w:r>
      <w:r>
        <w:rPr>
          <w:rFonts w:ascii="Times New Roman" w:eastAsia="Times New Roman" w:hAnsi="Times New Roman" w:cs="Times New Roman"/>
          <w:bCs/>
          <w:sz w:val="24"/>
          <w:szCs w:val="24"/>
          <w:lang w:eastAsia="pl-PL"/>
        </w:rPr>
        <w:t xml:space="preserve"> Natomiast d</w:t>
      </w:r>
      <w:r w:rsidR="00006018" w:rsidRPr="00006018">
        <w:rPr>
          <w:rFonts w:ascii="Times New Roman" w:eastAsia="Times New Roman" w:hAnsi="Times New Roman" w:cs="Times New Roman"/>
          <w:bCs/>
          <w:sz w:val="24"/>
          <w:szCs w:val="24"/>
          <w:lang w:eastAsia="pl-PL"/>
        </w:rPr>
        <w:t xml:space="preserve">odawane ust. 5a i 5b </w:t>
      </w:r>
      <w:r w:rsidR="00006018">
        <w:rPr>
          <w:rFonts w:ascii="Times New Roman" w:eastAsia="Times New Roman" w:hAnsi="Times New Roman" w:cs="Times New Roman"/>
          <w:bCs/>
          <w:sz w:val="24"/>
          <w:szCs w:val="24"/>
          <w:lang w:eastAsia="pl-PL"/>
        </w:rPr>
        <w:t>(</w:t>
      </w:r>
      <w:r w:rsidR="00006018" w:rsidRPr="00006018">
        <w:rPr>
          <w:rFonts w:ascii="Times New Roman" w:eastAsia="Times New Roman" w:hAnsi="Times New Roman" w:cs="Times New Roman"/>
          <w:b/>
          <w:bCs/>
          <w:sz w:val="24"/>
          <w:szCs w:val="24"/>
          <w:lang w:eastAsia="pl-PL"/>
        </w:rPr>
        <w:t>lit.</w:t>
      </w:r>
      <w:r w:rsidR="00006018">
        <w:rPr>
          <w:rFonts w:ascii="Times New Roman" w:eastAsia="Times New Roman" w:hAnsi="Times New Roman" w:cs="Times New Roman"/>
          <w:b/>
          <w:bCs/>
          <w:sz w:val="24"/>
          <w:szCs w:val="24"/>
          <w:lang w:eastAsia="pl-PL"/>
        </w:rPr>
        <w:t xml:space="preserve"> b</w:t>
      </w:r>
      <w:r w:rsidR="00006018">
        <w:rPr>
          <w:rFonts w:ascii="Times New Roman" w:eastAsia="Times New Roman" w:hAnsi="Times New Roman" w:cs="Times New Roman"/>
          <w:bCs/>
          <w:sz w:val="24"/>
          <w:szCs w:val="24"/>
          <w:lang w:eastAsia="pl-PL"/>
        </w:rPr>
        <w:t xml:space="preserve">) </w:t>
      </w:r>
      <w:r w:rsidR="00006018" w:rsidRPr="00006018">
        <w:rPr>
          <w:rFonts w:ascii="Times New Roman" w:eastAsia="Times New Roman" w:hAnsi="Times New Roman" w:cs="Times New Roman"/>
          <w:bCs/>
          <w:sz w:val="24"/>
          <w:szCs w:val="24"/>
          <w:lang w:eastAsia="pl-PL"/>
        </w:rPr>
        <w:t>spowodują wyłączenie niektórych obowiązków firmy inwestycyjnej w odniesieniu do usług maklerskich świadczonych na rzecz klienta profesjonalnego</w:t>
      </w:r>
      <w:r w:rsidR="005B61A9">
        <w:rPr>
          <w:rFonts w:ascii="Times New Roman" w:eastAsia="Times New Roman" w:hAnsi="Times New Roman" w:cs="Times New Roman"/>
          <w:bCs/>
          <w:sz w:val="24"/>
          <w:szCs w:val="24"/>
          <w:lang w:eastAsia="pl-PL"/>
        </w:rPr>
        <w:t xml:space="preserve"> – </w:t>
      </w:r>
      <w:r w:rsidR="00006018" w:rsidRPr="00006018">
        <w:rPr>
          <w:rFonts w:ascii="Times New Roman" w:eastAsia="Times New Roman" w:hAnsi="Times New Roman" w:cs="Times New Roman"/>
          <w:bCs/>
          <w:sz w:val="24"/>
          <w:szCs w:val="24"/>
          <w:lang w:eastAsia="pl-PL"/>
        </w:rPr>
        <w:t>obowiązki te będą jednak realizowane</w:t>
      </w:r>
      <w:r w:rsidR="005B61A9">
        <w:rPr>
          <w:rFonts w:ascii="Times New Roman" w:eastAsia="Times New Roman" w:hAnsi="Times New Roman" w:cs="Times New Roman"/>
          <w:bCs/>
          <w:sz w:val="24"/>
          <w:szCs w:val="24"/>
          <w:lang w:eastAsia="pl-PL"/>
        </w:rPr>
        <w:t xml:space="preserve">, </w:t>
      </w:r>
      <w:r w:rsidR="00006018" w:rsidRPr="00006018">
        <w:rPr>
          <w:rFonts w:ascii="Times New Roman" w:eastAsia="Times New Roman" w:hAnsi="Times New Roman" w:cs="Times New Roman"/>
          <w:bCs/>
          <w:sz w:val="24"/>
          <w:szCs w:val="24"/>
          <w:lang w:eastAsia="pl-PL"/>
        </w:rPr>
        <w:t xml:space="preserve"> jeżeli klient </w:t>
      </w:r>
      <w:r w:rsidR="005B61A9">
        <w:rPr>
          <w:rFonts w:ascii="Times New Roman" w:eastAsia="Times New Roman" w:hAnsi="Times New Roman" w:cs="Times New Roman"/>
          <w:bCs/>
          <w:sz w:val="24"/>
          <w:szCs w:val="24"/>
          <w:lang w:eastAsia="pl-PL"/>
        </w:rPr>
        <w:t xml:space="preserve">profesjonalny </w:t>
      </w:r>
      <w:r w:rsidR="00006018" w:rsidRPr="00006018">
        <w:rPr>
          <w:rFonts w:ascii="Times New Roman" w:eastAsia="Times New Roman" w:hAnsi="Times New Roman" w:cs="Times New Roman"/>
          <w:bCs/>
          <w:sz w:val="24"/>
          <w:szCs w:val="24"/>
          <w:lang w:eastAsia="pl-PL"/>
        </w:rPr>
        <w:t>tego zażąda. Ułatwi to świadczenie usług inwestycyjnych i prowadzenie działalności inwestycyjnej, ponieważ praktyka obrotu wykazała, że niektóre wymagania utrudniały realizację decyzji inwestycyjnych, chociaż z założenia miały służyć ochronie inwestorów.</w:t>
      </w:r>
      <w:r>
        <w:rPr>
          <w:rFonts w:ascii="Times New Roman" w:eastAsia="Times New Roman" w:hAnsi="Times New Roman" w:cs="Times New Roman"/>
          <w:bCs/>
          <w:sz w:val="24"/>
          <w:szCs w:val="24"/>
          <w:lang w:eastAsia="pl-PL"/>
        </w:rPr>
        <w:t xml:space="preserve"> Zmiana w </w:t>
      </w:r>
      <w:r w:rsidR="00006018" w:rsidRPr="00006018">
        <w:rPr>
          <w:rFonts w:ascii="Times New Roman" w:eastAsia="Times New Roman" w:hAnsi="Times New Roman" w:cs="Times New Roman"/>
          <w:b/>
          <w:bCs/>
          <w:sz w:val="24"/>
          <w:szCs w:val="24"/>
          <w:lang w:eastAsia="pl-PL"/>
        </w:rPr>
        <w:t>lit. c</w:t>
      </w:r>
      <w:r w:rsidR="00006018">
        <w:rPr>
          <w:rFonts w:ascii="Times New Roman" w:eastAsia="Times New Roman" w:hAnsi="Times New Roman" w:cs="Times New Roman"/>
          <w:bCs/>
          <w:sz w:val="24"/>
          <w:szCs w:val="24"/>
          <w:lang w:eastAsia="pl-PL"/>
        </w:rPr>
        <w:t xml:space="preserve"> ma charakter legislacyjny.</w:t>
      </w:r>
    </w:p>
    <w:p w14:paraId="7705CE22" w14:textId="77777777" w:rsidR="00006018" w:rsidRDefault="00006018" w:rsidP="005B61A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006018">
        <w:rPr>
          <w:rFonts w:ascii="Times New Roman" w:eastAsia="Times New Roman" w:hAnsi="Times New Roman" w:cs="Times New Roman"/>
          <w:bCs/>
          <w:sz w:val="24"/>
          <w:szCs w:val="24"/>
          <w:lang w:eastAsia="pl-PL"/>
        </w:rPr>
        <w:t xml:space="preserve">Zmiany </w:t>
      </w:r>
      <w:r>
        <w:rPr>
          <w:rFonts w:ascii="Times New Roman" w:eastAsia="Times New Roman" w:hAnsi="Times New Roman" w:cs="Times New Roman"/>
          <w:bCs/>
          <w:sz w:val="24"/>
          <w:szCs w:val="24"/>
          <w:lang w:eastAsia="pl-PL"/>
        </w:rPr>
        <w:t xml:space="preserve">wprowadzane w </w:t>
      </w:r>
      <w:r w:rsidR="006E041A">
        <w:rPr>
          <w:rFonts w:ascii="Times New Roman" w:eastAsia="Times New Roman" w:hAnsi="Times New Roman" w:cs="Times New Roman"/>
          <w:b/>
          <w:bCs/>
          <w:sz w:val="24"/>
          <w:szCs w:val="24"/>
          <w:lang w:eastAsia="pl-PL"/>
        </w:rPr>
        <w:t>pkt 1</w:t>
      </w:r>
      <w:r w:rsidR="00DE4839">
        <w:rPr>
          <w:rFonts w:ascii="Times New Roman" w:eastAsia="Times New Roman" w:hAnsi="Times New Roman" w:cs="Times New Roman"/>
          <w:b/>
          <w:bCs/>
          <w:sz w:val="24"/>
          <w:szCs w:val="24"/>
          <w:lang w:eastAsia="pl-PL"/>
        </w:rPr>
        <w:t>2</w:t>
      </w:r>
      <w:r w:rsidR="006E041A">
        <w:rPr>
          <w:rFonts w:ascii="Times New Roman" w:eastAsia="Times New Roman" w:hAnsi="Times New Roman" w:cs="Times New Roman"/>
          <w:b/>
          <w:bCs/>
          <w:sz w:val="24"/>
          <w:szCs w:val="24"/>
          <w:lang w:eastAsia="pl-PL"/>
        </w:rPr>
        <w:t xml:space="preserve"> </w:t>
      </w:r>
      <w:r w:rsidR="00C36F70">
        <w:rPr>
          <w:rFonts w:ascii="Times New Roman" w:eastAsia="Times New Roman" w:hAnsi="Times New Roman" w:cs="Times New Roman"/>
          <w:bCs/>
          <w:sz w:val="24"/>
          <w:szCs w:val="24"/>
          <w:lang w:eastAsia="pl-PL"/>
        </w:rPr>
        <w:t>spowodują</w:t>
      </w:r>
      <w:r w:rsidRPr="00006018">
        <w:rPr>
          <w:rFonts w:ascii="Times New Roman" w:eastAsia="Times New Roman" w:hAnsi="Times New Roman" w:cs="Times New Roman"/>
          <w:bCs/>
          <w:sz w:val="24"/>
          <w:szCs w:val="24"/>
          <w:lang w:eastAsia="pl-PL"/>
        </w:rPr>
        <w:t xml:space="preserve"> wyłączenie obowiązku przekazywania klientowi profesjonalnemu regularnych sprawozdań związanych z wykonywaniem umowy o świadczenie usług maklerskich</w:t>
      </w:r>
      <w:r w:rsidR="005B61A9">
        <w:rPr>
          <w:rFonts w:ascii="Times New Roman" w:eastAsia="Times New Roman" w:hAnsi="Times New Roman" w:cs="Times New Roman"/>
          <w:bCs/>
          <w:sz w:val="24"/>
          <w:szCs w:val="24"/>
          <w:lang w:eastAsia="pl-PL"/>
        </w:rPr>
        <w:t xml:space="preserve"> – </w:t>
      </w:r>
      <w:r w:rsidRPr="00006018">
        <w:rPr>
          <w:rFonts w:ascii="Times New Roman" w:eastAsia="Times New Roman" w:hAnsi="Times New Roman" w:cs="Times New Roman"/>
          <w:bCs/>
          <w:sz w:val="24"/>
          <w:szCs w:val="24"/>
          <w:lang w:eastAsia="pl-PL"/>
        </w:rPr>
        <w:t xml:space="preserve">obowiązek ten będzie jednak realizowany, </w:t>
      </w:r>
      <w:r w:rsidR="005B61A9">
        <w:rPr>
          <w:rFonts w:ascii="Times New Roman" w:eastAsia="Times New Roman" w:hAnsi="Times New Roman" w:cs="Times New Roman"/>
          <w:bCs/>
          <w:sz w:val="24"/>
          <w:szCs w:val="24"/>
          <w:lang w:eastAsia="pl-PL"/>
        </w:rPr>
        <w:t xml:space="preserve">jeżeli </w:t>
      </w:r>
      <w:r w:rsidRPr="00006018">
        <w:rPr>
          <w:rFonts w:ascii="Times New Roman" w:eastAsia="Times New Roman" w:hAnsi="Times New Roman" w:cs="Times New Roman"/>
          <w:bCs/>
          <w:sz w:val="24"/>
          <w:szCs w:val="24"/>
          <w:lang w:eastAsia="pl-PL"/>
        </w:rPr>
        <w:t>klient profesjonalny tego zażąda. Przepisy stanow</w:t>
      </w:r>
      <w:r>
        <w:rPr>
          <w:rFonts w:ascii="Times New Roman" w:eastAsia="Times New Roman" w:hAnsi="Times New Roman" w:cs="Times New Roman"/>
          <w:bCs/>
          <w:sz w:val="24"/>
          <w:szCs w:val="24"/>
          <w:lang w:eastAsia="pl-PL"/>
        </w:rPr>
        <w:t>ią uzupełnienie art. 83c ust. 4 pkt 4 tej ustawy</w:t>
      </w:r>
      <w:r w:rsidRPr="00006018">
        <w:rPr>
          <w:rFonts w:ascii="Times New Roman" w:eastAsia="Times New Roman" w:hAnsi="Times New Roman" w:cs="Times New Roman"/>
          <w:bCs/>
          <w:sz w:val="24"/>
          <w:szCs w:val="24"/>
          <w:lang w:eastAsia="pl-PL"/>
        </w:rPr>
        <w:t>.</w:t>
      </w:r>
    </w:p>
    <w:p w14:paraId="34C1DF0B" w14:textId="77777777" w:rsidR="00C36F70" w:rsidRDefault="002B6D7C" w:rsidP="00006018">
      <w:pPr>
        <w:suppressAutoHyphens/>
        <w:autoSpaceDE w:val="0"/>
        <w:autoSpaceDN w:val="0"/>
        <w:adjustRightInd w:val="0"/>
        <w:ind w:firstLine="510"/>
        <w:rPr>
          <w:rFonts w:ascii="Times New Roman" w:eastAsia="Times New Roman" w:hAnsi="Times New Roman" w:cs="Times New Roman"/>
          <w:bCs/>
          <w:sz w:val="24"/>
          <w:szCs w:val="24"/>
          <w:lang w:eastAsia="pl-PL"/>
        </w:rPr>
      </w:pPr>
      <w:r w:rsidRPr="00B7462C">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w:t>
      </w:r>
      <w:r w:rsidR="00C36F70" w:rsidRPr="00C36F70">
        <w:rPr>
          <w:rFonts w:ascii="Times New Roman" w:eastAsia="Times New Roman" w:hAnsi="Times New Roman" w:cs="Times New Roman"/>
          <w:b/>
          <w:bCs/>
          <w:sz w:val="24"/>
          <w:szCs w:val="24"/>
          <w:lang w:eastAsia="pl-PL"/>
        </w:rPr>
        <w:t>pkt 1</w:t>
      </w:r>
      <w:r w:rsidR="00DE4839">
        <w:rPr>
          <w:rFonts w:ascii="Times New Roman" w:eastAsia="Times New Roman" w:hAnsi="Times New Roman" w:cs="Times New Roman"/>
          <w:b/>
          <w:bCs/>
          <w:sz w:val="24"/>
          <w:szCs w:val="24"/>
          <w:lang w:eastAsia="pl-PL"/>
        </w:rPr>
        <w:t>3</w:t>
      </w:r>
      <w:r w:rsidR="00C36F70">
        <w:rPr>
          <w:rFonts w:ascii="Times New Roman" w:eastAsia="Times New Roman" w:hAnsi="Times New Roman" w:cs="Times New Roman"/>
          <w:bCs/>
          <w:sz w:val="24"/>
          <w:szCs w:val="24"/>
          <w:lang w:eastAsia="pl-PL"/>
        </w:rPr>
        <w:t xml:space="preserve"> stanowi implementację art. 1 pkt 9 dyrektywy 2021/338. Przepis ten wyłączy określone obowiązki </w:t>
      </w:r>
      <w:r w:rsidR="00CC27A3">
        <w:rPr>
          <w:rFonts w:ascii="Times New Roman" w:eastAsia="Times New Roman" w:hAnsi="Times New Roman" w:cs="Times New Roman"/>
          <w:bCs/>
          <w:sz w:val="24"/>
          <w:szCs w:val="24"/>
          <w:lang w:eastAsia="pl-PL"/>
        </w:rPr>
        <w:t>w przypadku transakcji zawieranych przez firmę inwestycyjną z uprawnionym kontrahentem.</w:t>
      </w:r>
    </w:p>
    <w:p w14:paraId="0C968A08" w14:textId="77777777" w:rsidR="00006018" w:rsidRPr="00424E07" w:rsidRDefault="00006018" w:rsidP="00006018">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Zmiany wynikające z </w:t>
      </w:r>
      <w:r w:rsidR="006E041A">
        <w:rPr>
          <w:rFonts w:ascii="Times New Roman" w:eastAsia="Times New Roman" w:hAnsi="Times New Roman" w:cs="Times New Roman"/>
          <w:b/>
          <w:bCs/>
          <w:sz w:val="24"/>
          <w:szCs w:val="24"/>
          <w:lang w:eastAsia="pl-PL"/>
        </w:rPr>
        <w:t>pkt 1</w:t>
      </w:r>
      <w:r w:rsidR="00DE4839">
        <w:rPr>
          <w:rFonts w:ascii="Times New Roman" w:eastAsia="Times New Roman" w:hAnsi="Times New Roman" w:cs="Times New Roman"/>
          <w:b/>
          <w:bCs/>
          <w:sz w:val="24"/>
          <w:szCs w:val="24"/>
          <w:lang w:eastAsia="pl-PL"/>
        </w:rPr>
        <w:t>4</w:t>
      </w:r>
      <w:r w:rsidR="006E041A">
        <w:rPr>
          <w:rFonts w:ascii="Times New Roman" w:eastAsia="Times New Roman" w:hAnsi="Times New Roman" w:cs="Times New Roman"/>
          <w:b/>
          <w:bCs/>
          <w:sz w:val="24"/>
          <w:szCs w:val="24"/>
          <w:lang w:eastAsia="pl-PL"/>
        </w:rPr>
        <w:t xml:space="preserve"> i 1</w:t>
      </w:r>
      <w:r w:rsidR="00DE4839">
        <w:rPr>
          <w:rFonts w:ascii="Times New Roman" w:eastAsia="Times New Roman" w:hAnsi="Times New Roman" w:cs="Times New Roman"/>
          <w:b/>
          <w:bCs/>
          <w:sz w:val="24"/>
          <w:szCs w:val="24"/>
          <w:lang w:eastAsia="pl-PL"/>
        </w:rPr>
        <w:t>5</w:t>
      </w:r>
      <w:r>
        <w:rPr>
          <w:rFonts w:ascii="Times New Roman" w:eastAsia="Times New Roman" w:hAnsi="Times New Roman" w:cs="Times New Roman"/>
          <w:bCs/>
          <w:sz w:val="24"/>
          <w:szCs w:val="24"/>
          <w:lang w:eastAsia="pl-PL"/>
        </w:rPr>
        <w:t xml:space="preserve"> </w:t>
      </w:r>
      <w:r w:rsidR="002B6D7C">
        <w:rPr>
          <w:rFonts w:ascii="Times New Roman" w:eastAsia="Times New Roman" w:hAnsi="Times New Roman" w:cs="Times New Roman"/>
          <w:bCs/>
          <w:sz w:val="24"/>
          <w:szCs w:val="24"/>
          <w:lang w:eastAsia="pl-PL"/>
        </w:rPr>
        <w:t>dotyczą</w:t>
      </w:r>
      <w:r>
        <w:rPr>
          <w:rFonts w:ascii="Times New Roman" w:eastAsia="Times New Roman" w:hAnsi="Times New Roman" w:cs="Times New Roman"/>
          <w:bCs/>
          <w:sz w:val="24"/>
          <w:szCs w:val="24"/>
          <w:lang w:eastAsia="pl-PL"/>
        </w:rPr>
        <w:t xml:space="preserve"> art. 149 i 150 ustawy o obrocie instrumentami finansowymi, dotyczące tajemnicy zawodowej. Mają one na celu ujednolicenie przepisów z rozwiązaniami przewidzianymi w projektowanej ustawie o finansowaniu społecznościowym </w:t>
      </w:r>
      <w:r w:rsidR="00E92C54">
        <w:rPr>
          <w:rFonts w:ascii="Times New Roman" w:eastAsia="Times New Roman" w:hAnsi="Times New Roman" w:cs="Times New Roman"/>
          <w:bCs/>
          <w:sz w:val="24"/>
          <w:szCs w:val="24"/>
          <w:lang w:eastAsia="pl-PL"/>
        </w:rPr>
        <w:t>dla przedsięwzięć gospodarczych.</w:t>
      </w:r>
    </w:p>
    <w:p w14:paraId="063A1101" w14:textId="77777777" w:rsidR="002B6D7C" w:rsidRDefault="00EF542F" w:rsidP="00922D36">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5</w:t>
      </w:r>
      <w:r w:rsidR="00DE4839">
        <w:rPr>
          <w:rFonts w:ascii="Times New Roman" w:eastAsia="Times New Roman" w:hAnsi="Times New Roman" w:cs="Times New Roman"/>
          <w:b/>
          <w:bCs/>
          <w:sz w:val="24"/>
          <w:szCs w:val="24"/>
          <w:lang w:eastAsia="pl-PL"/>
        </w:rPr>
        <w:t>6</w:t>
      </w:r>
      <w:r w:rsidR="00E15595" w:rsidRPr="004E768F">
        <w:rPr>
          <w:rFonts w:ascii="Times New Roman" w:eastAsia="Times New Roman" w:hAnsi="Times New Roman" w:cs="Times New Roman"/>
          <w:bCs/>
          <w:sz w:val="24"/>
          <w:szCs w:val="24"/>
          <w:lang w:eastAsia="pl-PL"/>
        </w:rPr>
        <w:t xml:space="preserve"> wprowadza zmiany do </w:t>
      </w:r>
      <w:r w:rsidR="00E15595" w:rsidRPr="00D47D18">
        <w:rPr>
          <w:rFonts w:ascii="Times New Roman" w:eastAsia="Times New Roman" w:hAnsi="Times New Roman" w:cs="Times New Roman"/>
          <w:b/>
          <w:bCs/>
          <w:sz w:val="24"/>
          <w:szCs w:val="24"/>
          <w:lang w:eastAsia="pl-PL"/>
        </w:rPr>
        <w:t>ustawy o ofercie publicznej</w:t>
      </w:r>
      <w:r w:rsidR="00E15595" w:rsidRPr="004E768F">
        <w:rPr>
          <w:rFonts w:ascii="Times New Roman" w:eastAsia="Times New Roman" w:hAnsi="Times New Roman" w:cs="Times New Roman"/>
          <w:bCs/>
          <w:sz w:val="24"/>
          <w:szCs w:val="24"/>
          <w:lang w:eastAsia="pl-PL"/>
        </w:rPr>
        <w:t xml:space="preserve">. </w:t>
      </w:r>
    </w:p>
    <w:p w14:paraId="7CAAFA66" w14:textId="77777777" w:rsidR="00E15595" w:rsidRPr="004E768F" w:rsidRDefault="00BD4119" w:rsidP="001C27E3">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U</w:t>
      </w:r>
      <w:r w:rsidR="00E15595" w:rsidRPr="004E768F">
        <w:rPr>
          <w:rFonts w:ascii="Times New Roman" w:eastAsia="Times New Roman" w:hAnsi="Times New Roman" w:cs="Times New Roman"/>
          <w:bCs/>
          <w:sz w:val="24"/>
          <w:szCs w:val="24"/>
          <w:lang w:eastAsia="pl-PL"/>
        </w:rPr>
        <w:t xml:space="preserve">stawa o ofercie publicznej reguluje liczne obowiązki emitentów papierów wartościowych, prowadzących na terytorium Rzeczypospolitej Polskiej oferty publiczne, </w:t>
      </w:r>
      <w:r>
        <w:rPr>
          <w:rFonts w:ascii="Times New Roman" w:eastAsia="Times New Roman" w:hAnsi="Times New Roman" w:cs="Times New Roman"/>
          <w:bCs/>
          <w:sz w:val="24"/>
          <w:szCs w:val="24"/>
          <w:lang w:eastAsia="pl-PL"/>
        </w:rPr>
        <w:t xml:space="preserve">dlatego jest zasadne uregulowanie niektórych </w:t>
      </w:r>
      <w:r w:rsidR="00E15595" w:rsidRPr="004E768F">
        <w:rPr>
          <w:rFonts w:ascii="Times New Roman" w:eastAsia="Times New Roman" w:hAnsi="Times New Roman" w:cs="Times New Roman"/>
          <w:bCs/>
          <w:sz w:val="24"/>
          <w:szCs w:val="24"/>
          <w:lang w:eastAsia="pl-PL"/>
        </w:rPr>
        <w:t xml:space="preserve">obowiązków emitentów korzystających z usług dostawców usług finansowania społecznościowego w tej ustawie. Arkusz kluczowych informacji inwestycyjnych, </w:t>
      </w:r>
      <w:r w:rsidR="00497113">
        <w:rPr>
          <w:rFonts w:ascii="Times New Roman" w:eastAsia="Times New Roman" w:hAnsi="Times New Roman" w:cs="Times New Roman"/>
          <w:bCs/>
          <w:sz w:val="24"/>
          <w:szCs w:val="24"/>
          <w:lang w:eastAsia="pl-PL"/>
        </w:rPr>
        <w:t xml:space="preserve">o którym mowa w </w:t>
      </w:r>
      <w:r w:rsidR="00CD0474">
        <w:rPr>
          <w:rFonts w:ascii="Times New Roman" w:eastAsia="Times New Roman" w:hAnsi="Times New Roman" w:cs="Times New Roman"/>
          <w:bCs/>
          <w:sz w:val="24"/>
          <w:szCs w:val="24"/>
          <w:lang w:eastAsia="pl-PL"/>
        </w:rPr>
        <w:t>art. 23 rozporządzenia 2020/1503,</w:t>
      </w:r>
      <w:r w:rsidR="00E15595" w:rsidRPr="004E768F">
        <w:rPr>
          <w:rFonts w:ascii="Times New Roman" w:eastAsia="Times New Roman" w:hAnsi="Times New Roman" w:cs="Times New Roman"/>
          <w:bCs/>
          <w:sz w:val="24"/>
          <w:szCs w:val="24"/>
          <w:lang w:eastAsia="pl-PL"/>
        </w:rPr>
        <w:t xml:space="preserve"> stanie się bowiem</w:t>
      </w:r>
      <w:r w:rsidR="00497113">
        <w:rPr>
          <w:rFonts w:ascii="Times New Roman" w:eastAsia="Times New Roman" w:hAnsi="Times New Roman" w:cs="Times New Roman"/>
          <w:bCs/>
          <w:sz w:val="24"/>
          <w:szCs w:val="24"/>
          <w:lang w:eastAsia="pl-PL"/>
        </w:rPr>
        <w:t xml:space="preserve"> </w:t>
      </w:r>
      <w:r w:rsidR="00E15595" w:rsidRPr="004E768F">
        <w:rPr>
          <w:rFonts w:ascii="Times New Roman" w:eastAsia="Times New Roman" w:hAnsi="Times New Roman" w:cs="Times New Roman"/>
          <w:bCs/>
          <w:sz w:val="24"/>
          <w:szCs w:val="24"/>
          <w:lang w:eastAsia="pl-PL"/>
        </w:rPr>
        <w:t>jednym z dokumentów ofertowych, jakimi obecnie są prospekt, memorandum informacyjne, oraz dokument</w:t>
      </w:r>
      <w:r w:rsidR="00CD0474">
        <w:rPr>
          <w:rFonts w:ascii="Times New Roman" w:eastAsia="Times New Roman" w:hAnsi="Times New Roman" w:cs="Times New Roman"/>
          <w:bCs/>
          <w:sz w:val="24"/>
          <w:szCs w:val="24"/>
          <w:lang w:eastAsia="pl-PL"/>
        </w:rPr>
        <w:t xml:space="preserve"> informacyjny</w:t>
      </w:r>
      <w:r w:rsidR="00E15595" w:rsidRPr="004E768F">
        <w:rPr>
          <w:rFonts w:ascii="Times New Roman" w:eastAsia="Times New Roman" w:hAnsi="Times New Roman" w:cs="Times New Roman"/>
          <w:bCs/>
          <w:sz w:val="24"/>
          <w:szCs w:val="24"/>
          <w:lang w:eastAsia="pl-PL"/>
        </w:rPr>
        <w:t>, o którym mowa w art. 37 ustawy o ofercie publicznej.</w:t>
      </w:r>
    </w:p>
    <w:p w14:paraId="46550D3F" w14:textId="77777777" w:rsidR="00E15595" w:rsidRPr="00424E07" w:rsidRDefault="00950ACD"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950ACD">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5B61A9">
        <w:rPr>
          <w:rFonts w:ascii="Times New Roman" w:eastAsia="Times New Roman" w:hAnsi="Times New Roman" w:cs="Times New Roman"/>
          <w:b/>
          <w:bCs/>
          <w:sz w:val="24"/>
          <w:szCs w:val="24"/>
          <w:lang w:eastAsia="pl-PL"/>
        </w:rPr>
        <w:t>p</w:t>
      </w:r>
      <w:r w:rsidR="00CD0474" w:rsidRPr="00922D36">
        <w:rPr>
          <w:rFonts w:ascii="Times New Roman" w:eastAsia="Times New Roman" w:hAnsi="Times New Roman" w:cs="Times New Roman"/>
          <w:b/>
          <w:bCs/>
          <w:sz w:val="24"/>
          <w:szCs w:val="24"/>
          <w:lang w:eastAsia="pl-PL"/>
        </w:rPr>
        <w:t>kt 1</w:t>
      </w:r>
      <w:r w:rsidR="00E15595" w:rsidRPr="00424E07">
        <w:rPr>
          <w:rFonts w:ascii="Times New Roman" w:eastAsia="Times New Roman" w:hAnsi="Times New Roman" w:cs="Times New Roman"/>
          <w:bCs/>
          <w:sz w:val="24"/>
          <w:szCs w:val="24"/>
          <w:lang w:eastAsia="pl-PL"/>
        </w:rPr>
        <w:t xml:space="preserve"> dodaje </w:t>
      </w:r>
      <w:r w:rsidR="005B61A9">
        <w:rPr>
          <w:rFonts w:ascii="Times New Roman" w:eastAsia="Times New Roman" w:hAnsi="Times New Roman" w:cs="Times New Roman"/>
          <w:bCs/>
          <w:sz w:val="24"/>
          <w:szCs w:val="24"/>
          <w:lang w:eastAsia="pl-PL"/>
        </w:rPr>
        <w:t xml:space="preserve">się </w:t>
      </w:r>
      <w:r w:rsidR="00E15595" w:rsidRPr="00424E07">
        <w:rPr>
          <w:rFonts w:ascii="Times New Roman" w:eastAsia="Times New Roman" w:hAnsi="Times New Roman" w:cs="Times New Roman"/>
          <w:bCs/>
          <w:sz w:val="24"/>
          <w:szCs w:val="24"/>
          <w:lang w:eastAsia="pl-PL"/>
        </w:rPr>
        <w:t>nowe pojęcia do słowniczka ustawowego</w:t>
      </w:r>
      <w:r w:rsidR="00CD0474" w:rsidRPr="00424E07">
        <w:rPr>
          <w:rFonts w:ascii="Times New Roman" w:eastAsia="Times New Roman" w:hAnsi="Times New Roman" w:cs="Times New Roman"/>
          <w:bCs/>
          <w:sz w:val="24"/>
          <w:szCs w:val="24"/>
          <w:lang w:eastAsia="pl-PL"/>
        </w:rPr>
        <w:t>, tj.</w:t>
      </w:r>
      <w:r w:rsidR="00E15595" w:rsidRPr="00424E07">
        <w:rPr>
          <w:rFonts w:ascii="Times New Roman" w:eastAsia="Times New Roman" w:hAnsi="Times New Roman" w:cs="Times New Roman"/>
          <w:bCs/>
          <w:sz w:val="24"/>
          <w:szCs w:val="24"/>
          <w:lang w:eastAsia="pl-PL"/>
        </w:rPr>
        <w:t xml:space="preserve"> skrótowe określenie rozporządzenia 2020/1503</w:t>
      </w:r>
      <w:r w:rsidR="00497113" w:rsidRPr="00424E07">
        <w:rPr>
          <w:rFonts w:ascii="Times New Roman" w:eastAsia="Times New Roman" w:hAnsi="Times New Roman" w:cs="Times New Roman"/>
          <w:bCs/>
          <w:sz w:val="24"/>
          <w:szCs w:val="24"/>
          <w:lang w:eastAsia="pl-PL"/>
        </w:rPr>
        <w:t xml:space="preserve"> (</w:t>
      </w:r>
      <w:r w:rsidR="00497113" w:rsidRPr="006E041A">
        <w:rPr>
          <w:rFonts w:ascii="Times New Roman" w:eastAsia="Times New Roman" w:hAnsi="Times New Roman" w:cs="Times New Roman"/>
          <w:b/>
          <w:bCs/>
          <w:sz w:val="24"/>
          <w:szCs w:val="24"/>
          <w:lang w:eastAsia="pl-PL"/>
        </w:rPr>
        <w:t>lit. a</w:t>
      </w:r>
      <w:r w:rsidR="00497113" w:rsidRPr="00424E07">
        <w:rPr>
          <w:rFonts w:ascii="Times New Roman" w:eastAsia="Times New Roman" w:hAnsi="Times New Roman" w:cs="Times New Roman"/>
          <w:bCs/>
          <w:sz w:val="24"/>
          <w:szCs w:val="24"/>
          <w:lang w:eastAsia="pl-PL"/>
        </w:rPr>
        <w:t xml:space="preserve">) oraz </w:t>
      </w:r>
      <w:r w:rsidR="00E15595" w:rsidRPr="00424E07">
        <w:rPr>
          <w:rFonts w:ascii="Times New Roman" w:eastAsia="Times New Roman" w:hAnsi="Times New Roman" w:cs="Times New Roman"/>
          <w:bCs/>
          <w:sz w:val="24"/>
          <w:szCs w:val="24"/>
          <w:lang w:eastAsia="pl-PL"/>
        </w:rPr>
        <w:t xml:space="preserve">definicje dostawcy usług finansowania społecznościowego </w:t>
      </w:r>
      <w:r w:rsidR="001F056A">
        <w:rPr>
          <w:rFonts w:ascii="Times New Roman" w:eastAsia="Times New Roman" w:hAnsi="Times New Roman" w:cs="Times New Roman"/>
          <w:bCs/>
          <w:sz w:val="24"/>
          <w:szCs w:val="24"/>
          <w:lang w:eastAsia="pl-PL"/>
        </w:rPr>
        <w:t>i</w:t>
      </w:r>
      <w:r w:rsidR="00E15595" w:rsidRPr="00424E07">
        <w:rPr>
          <w:rFonts w:ascii="Times New Roman" w:eastAsia="Times New Roman" w:hAnsi="Times New Roman" w:cs="Times New Roman"/>
          <w:bCs/>
          <w:sz w:val="24"/>
          <w:szCs w:val="24"/>
          <w:lang w:eastAsia="pl-PL"/>
        </w:rPr>
        <w:t xml:space="preserve"> arkusza kluczowych informacji inwestycyjnych</w:t>
      </w:r>
      <w:r w:rsidR="00497113" w:rsidRPr="00424E07">
        <w:rPr>
          <w:rFonts w:ascii="Times New Roman" w:eastAsia="Times New Roman" w:hAnsi="Times New Roman" w:cs="Times New Roman"/>
          <w:bCs/>
          <w:sz w:val="24"/>
          <w:szCs w:val="24"/>
          <w:lang w:eastAsia="pl-PL"/>
        </w:rPr>
        <w:t xml:space="preserve"> (</w:t>
      </w:r>
      <w:r w:rsidR="00497113" w:rsidRPr="006E041A">
        <w:rPr>
          <w:rFonts w:ascii="Times New Roman" w:eastAsia="Times New Roman" w:hAnsi="Times New Roman" w:cs="Times New Roman"/>
          <w:b/>
          <w:bCs/>
          <w:sz w:val="24"/>
          <w:szCs w:val="24"/>
          <w:lang w:eastAsia="pl-PL"/>
        </w:rPr>
        <w:t>lit. b</w:t>
      </w:r>
      <w:r w:rsidR="00497113" w:rsidRPr="00424E07">
        <w:rPr>
          <w:rFonts w:ascii="Times New Roman" w:eastAsia="Times New Roman" w:hAnsi="Times New Roman" w:cs="Times New Roman"/>
          <w:bCs/>
          <w:sz w:val="24"/>
          <w:szCs w:val="24"/>
          <w:lang w:eastAsia="pl-PL"/>
        </w:rPr>
        <w:t>)</w:t>
      </w:r>
      <w:r w:rsidR="00E15595" w:rsidRPr="00424E07">
        <w:rPr>
          <w:rFonts w:ascii="Times New Roman" w:eastAsia="Times New Roman" w:hAnsi="Times New Roman" w:cs="Times New Roman"/>
          <w:bCs/>
          <w:sz w:val="24"/>
          <w:szCs w:val="24"/>
          <w:lang w:eastAsia="pl-PL"/>
        </w:rPr>
        <w:t>.</w:t>
      </w:r>
    </w:p>
    <w:p w14:paraId="47E9FCD5" w14:textId="77777777" w:rsidR="00E15595" w:rsidRPr="00424E07" w:rsidRDefault="00497113" w:rsidP="00424E07">
      <w:pPr>
        <w:suppressAutoHyphens/>
        <w:autoSpaceDE w:val="0"/>
        <w:autoSpaceDN w:val="0"/>
        <w:adjustRightInd w:val="0"/>
        <w:ind w:firstLine="510"/>
        <w:rPr>
          <w:rFonts w:ascii="Times New Roman" w:eastAsia="Times New Roman" w:hAnsi="Times New Roman" w:cs="Times New Roman"/>
          <w:bCs/>
          <w:sz w:val="24"/>
          <w:szCs w:val="24"/>
          <w:lang w:eastAsia="pl-PL"/>
        </w:rPr>
      </w:pPr>
      <w:r w:rsidRPr="00424E07">
        <w:rPr>
          <w:rFonts w:ascii="Times New Roman" w:eastAsia="Times New Roman" w:hAnsi="Times New Roman" w:cs="Times New Roman"/>
          <w:bCs/>
          <w:sz w:val="24"/>
          <w:szCs w:val="24"/>
          <w:lang w:eastAsia="pl-PL"/>
        </w:rPr>
        <w:t xml:space="preserve">Na podstawie </w:t>
      </w:r>
      <w:r w:rsidR="00CD0474" w:rsidRPr="00922D36">
        <w:rPr>
          <w:rFonts w:ascii="Times New Roman" w:eastAsia="Times New Roman" w:hAnsi="Times New Roman" w:cs="Times New Roman"/>
          <w:b/>
          <w:bCs/>
          <w:sz w:val="24"/>
          <w:szCs w:val="24"/>
          <w:lang w:eastAsia="pl-PL"/>
        </w:rPr>
        <w:t>pkt 2</w:t>
      </w:r>
      <w:r w:rsidR="00E15595" w:rsidRPr="00424E07">
        <w:rPr>
          <w:rFonts w:ascii="Times New Roman" w:eastAsia="Times New Roman" w:hAnsi="Times New Roman" w:cs="Times New Roman"/>
          <w:bCs/>
          <w:sz w:val="24"/>
          <w:szCs w:val="24"/>
          <w:lang w:eastAsia="pl-PL"/>
        </w:rPr>
        <w:t xml:space="preserve"> Komisja będzie mogła żądać informacji i wyjaśnień, a także dokumentów i nośników informacji, w przypadku gdy wymaga tego nadzór nad ofertą publiczną, również od dostawców usług </w:t>
      </w:r>
      <w:r w:rsidR="00CD0474" w:rsidRPr="00424E07">
        <w:rPr>
          <w:rFonts w:ascii="Times New Roman" w:eastAsia="Times New Roman" w:hAnsi="Times New Roman" w:cs="Times New Roman"/>
          <w:bCs/>
          <w:sz w:val="24"/>
          <w:szCs w:val="24"/>
          <w:lang w:eastAsia="pl-PL"/>
        </w:rPr>
        <w:t>finansowania społecznościowego.</w:t>
      </w:r>
    </w:p>
    <w:p w14:paraId="76955423" w14:textId="77777777" w:rsidR="00993AEA" w:rsidRPr="0066441E" w:rsidRDefault="00993AEA" w:rsidP="00993AEA">
      <w:pPr>
        <w:suppressAutoHyphens/>
        <w:autoSpaceDE w:val="0"/>
        <w:autoSpaceDN w:val="0"/>
        <w:adjustRightInd w:val="0"/>
        <w:ind w:firstLine="510"/>
        <w:rPr>
          <w:rFonts w:ascii="Times New Roman" w:eastAsia="Times New Roman" w:hAnsi="Times New Roman" w:cs="Times New Roman"/>
          <w:bCs/>
          <w:sz w:val="24"/>
          <w:szCs w:val="24"/>
          <w:lang w:eastAsia="pl-PL"/>
        </w:rPr>
      </w:pPr>
      <w:r w:rsidRPr="0066441E">
        <w:rPr>
          <w:rFonts w:ascii="Times New Roman" w:eastAsia="Times New Roman" w:hAnsi="Times New Roman" w:cs="Times New Roman"/>
          <w:bCs/>
          <w:sz w:val="24"/>
          <w:szCs w:val="24"/>
          <w:lang w:eastAsia="pl-PL"/>
        </w:rPr>
        <w:t>Zmiana proponowana w</w:t>
      </w:r>
      <w:r>
        <w:rPr>
          <w:rFonts w:ascii="Times New Roman" w:eastAsia="Times New Roman" w:hAnsi="Times New Roman" w:cs="Times New Roman"/>
          <w:b/>
          <w:bCs/>
          <w:sz w:val="24"/>
          <w:szCs w:val="24"/>
          <w:lang w:eastAsia="pl-PL"/>
        </w:rPr>
        <w:t xml:space="preserve"> </w:t>
      </w:r>
      <w:r w:rsidR="00CD0474" w:rsidRPr="00922D36">
        <w:rPr>
          <w:rFonts w:ascii="Times New Roman" w:eastAsia="Times New Roman" w:hAnsi="Times New Roman" w:cs="Times New Roman"/>
          <w:b/>
          <w:bCs/>
          <w:sz w:val="24"/>
          <w:szCs w:val="24"/>
          <w:lang w:eastAsia="pl-PL"/>
        </w:rPr>
        <w:t>pkt 3</w:t>
      </w:r>
      <w:r>
        <w:rPr>
          <w:rFonts w:ascii="Times New Roman" w:eastAsia="Times New Roman" w:hAnsi="Times New Roman" w:cs="Times New Roman"/>
          <w:b/>
          <w:bCs/>
          <w:sz w:val="24"/>
          <w:szCs w:val="24"/>
          <w:lang w:eastAsia="pl-PL"/>
        </w:rPr>
        <w:t xml:space="preserve"> lit. a </w:t>
      </w:r>
      <w:r w:rsidRPr="00993AEA">
        <w:rPr>
          <w:rFonts w:ascii="Times New Roman" w:eastAsia="Times New Roman" w:hAnsi="Times New Roman" w:cs="Times New Roman"/>
          <w:bCs/>
          <w:sz w:val="24"/>
          <w:szCs w:val="24"/>
          <w:lang w:eastAsia="pl-PL"/>
        </w:rPr>
        <w:t>ma</w:t>
      </w:r>
      <w:r w:rsidRPr="0066441E">
        <w:rPr>
          <w:rFonts w:ascii="Times New Roman" w:eastAsia="Times New Roman" w:hAnsi="Times New Roman" w:cs="Times New Roman"/>
          <w:bCs/>
          <w:sz w:val="24"/>
          <w:szCs w:val="24"/>
          <w:lang w:eastAsia="pl-PL"/>
        </w:rPr>
        <w:t xml:space="preserve"> na celu usunięcie wątpliwości dotyczących zliczania wartości ofert publicznych. Dotychczasowe brzmienie </w:t>
      </w:r>
      <w:r>
        <w:rPr>
          <w:rFonts w:ascii="Times New Roman" w:eastAsia="Times New Roman" w:hAnsi="Times New Roman" w:cs="Times New Roman"/>
          <w:bCs/>
          <w:sz w:val="24"/>
          <w:szCs w:val="24"/>
          <w:lang w:eastAsia="pl-PL"/>
        </w:rPr>
        <w:t xml:space="preserve">art. 37a ust. 1 i art. 37b ust. 1 </w:t>
      </w:r>
      <w:r w:rsidR="00BD4119">
        <w:rPr>
          <w:rFonts w:ascii="Times New Roman" w:eastAsia="Times New Roman" w:hAnsi="Times New Roman" w:cs="Times New Roman"/>
          <w:bCs/>
          <w:sz w:val="24"/>
          <w:szCs w:val="24"/>
          <w:lang w:eastAsia="pl-PL"/>
        </w:rPr>
        <w:t xml:space="preserve">zmienianej </w:t>
      </w:r>
      <w:r>
        <w:rPr>
          <w:rFonts w:ascii="Times New Roman" w:eastAsia="Times New Roman" w:hAnsi="Times New Roman" w:cs="Times New Roman"/>
          <w:bCs/>
          <w:sz w:val="24"/>
          <w:szCs w:val="24"/>
          <w:lang w:eastAsia="pl-PL"/>
        </w:rPr>
        <w:t>ustawy</w:t>
      </w:r>
      <w:r w:rsidRPr="0066441E">
        <w:rPr>
          <w:rFonts w:ascii="Times New Roman" w:eastAsia="Times New Roman" w:hAnsi="Times New Roman" w:cs="Times New Roman"/>
          <w:bCs/>
          <w:sz w:val="24"/>
          <w:szCs w:val="24"/>
          <w:lang w:eastAsia="pl-PL"/>
        </w:rPr>
        <w:t xml:space="preserve">, przez użycie sformułowania „takich ofert publicznych”, sugerowało możliwość odrębnego liczenia wartości ofert dla celów sporządzania dokumentu informacyjnego oraz memorandum </w:t>
      </w:r>
      <w:r>
        <w:rPr>
          <w:rFonts w:ascii="Times New Roman" w:eastAsia="Times New Roman" w:hAnsi="Times New Roman" w:cs="Times New Roman"/>
          <w:bCs/>
          <w:sz w:val="24"/>
          <w:szCs w:val="24"/>
          <w:lang w:eastAsia="pl-PL"/>
        </w:rPr>
        <w:t>informacyjnego</w:t>
      </w:r>
      <w:r w:rsidRPr="0066441E">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Pr="00993AEA">
        <w:rPr>
          <w:rFonts w:ascii="Times New Roman" w:eastAsia="Times New Roman" w:hAnsi="Times New Roman" w:cs="Times New Roman"/>
          <w:bCs/>
          <w:sz w:val="24"/>
          <w:szCs w:val="24"/>
          <w:lang w:eastAsia="pl-PL"/>
        </w:rPr>
        <w:t>Tymczasem wprowadzany art. 37</w:t>
      </w:r>
      <w:r w:rsidRPr="0066441E">
        <w:rPr>
          <w:rFonts w:ascii="Times New Roman" w:eastAsia="Times New Roman" w:hAnsi="Times New Roman" w:cs="Times New Roman"/>
          <w:bCs/>
          <w:sz w:val="24"/>
          <w:szCs w:val="24"/>
          <w:lang w:eastAsia="pl-PL"/>
        </w:rPr>
        <w:t xml:space="preserve">d </w:t>
      </w:r>
      <w:r>
        <w:rPr>
          <w:rFonts w:ascii="Times New Roman" w:eastAsia="Times New Roman" w:hAnsi="Times New Roman" w:cs="Times New Roman"/>
          <w:bCs/>
          <w:sz w:val="24"/>
          <w:szCs w:val="24"/>
          <w:lang w:eastAsia="pl-PL"/>
        </w:rPr>
        <w:t xml:space="preserve">ustawy o ofercie publicznej </w:t>
      </w:r>
      <w:r w:rsidRPr="0066441E">
        <w:rPr>
          <w:rFonts w:ascii="Times New Roman" w:eastAsia="Times New Roman" w:hAnsi="Times New Roman" w:cs="Times New Roman"/>
          <w:bCs/>
          <w:sz w:val="24"/>
          <w:szCs w:val="24"/>
          <w:lang w:eastAsia="pl-PL"/>
        </w:rPr>
        <w:t>nakazuje wliczać do limitu wartości ofert wszystkie oferty</w:t>
      </w:r>
      <w:r w:rsidR="00BD4119">
        <w:rPr>
          <w:rFonts w:ascii="Times New Roman" w:eastAsia="Times New Roman" w:hAnsi="Times New Roman" w:cs="Times New Roman"/>
          <w:bCs/>
          <w:sz w:val="24"/>
          <w:szCs w:val="24"/>
          <w:lang w:eastAsia="pl-PL"/>
        </w:rPr>
        <w:t xml:space="preserve">, </w:t>
      </w:r>
      <w:r w:rsidRPr="0066441E">
        <w:rPr>
          <w:rFonts w:ascii="Times New Roman" w:eastAsia="Times New Roman" w:hAnsi="Times New Roman" w:cs="Times New Roman"/>
          <w:bCs/>
          <w:sz w:val="24"/>
          <w:szCs w:val="24"/>
          <w:lang w:eastAsia="pl-PL"/>
        </w:rPr>
        <w:t xml:space="preserve">przeprowadzane zarówno na podstawie art. 37a jak i </w:t>
      </w:r>
      <w:r>
        <w:rPr>
          <w:rFonts w:ascii="Times New Roman" w:eastAsia="Times New Roman" w:hAnsi="Times New Roman" w:cs="Times New Roman"/>
          <w:bCs/>
          <w:sz w:val="24"/>
          <w:szCs w:val="24"/>
          <w:lang w:eastAsia="pl-PL"/>
        </w:rPr>
        <w:t xml:space="preserve">art. </w:t>
      </w:r>
      <w:r w:rsidRPr="0066441E">
        <w:rPr>
          <w:rFonts w:ascii="Times New Roman" w:eastAsia="Times New Roman" w:hAnsi="Times New Roman" w:cs="Times New Roman"/>
          <w:bCs/>
          <w:sz w:val="24"/>
          <w:szCs w:val="24"/>
          <w:lang w:eastAsia="pl-PL"/>
        </w:rPr>
        <w:t xml:space="preserve">37b. Również art. 1 ust. 1 lit. c pkt </w:t>
      </w:r>
      <w:r>
        <w:rPr>
          <w:rFonts w:ascii="Times New Roman" w:eastAsia="Times New Roman" w:hAnsi="Times New Roman" w:cs="Times New Roman"/>
          <w:bCs/>
          <w:sz w:val="24"/>
          <w:szCs w:val="24"/>
          <w:lang w:eastAsia="pl-PL"/>
        </w:rPr>
        <w:t>(</w:t>
      </w:r>
      <w:r w:rsidRPr="0066441E">
        <w:rPr>
          <w:rFonts w:ascii="Times New Roman" w:eastAsia="Times New Roman" w:hAnsi="Times New Roman" w:cs="Times New Roman"/>
          <w:bCs/>
          <w:sz w:val="24"/>
          <w:szCs w:val="24"/>
          <w:lang w:eastAsia="pl-PL"/>
        </w:rPr>
        <w:t>ii</w:t>
      </w:r>
      <w:r>
        <w:rPr>
          <w:rFonts w:ascii="Times New Roman" w:eastAsia="Times New Roman" w:hAnsi="Times New Roman" w:cs="Times New Roman"/>
          <w:bCs/>
          <w:sz w:val="24"/>
          <w:szCs w:val="24"/>
          <w:lang w:eastAsia="pl-PL"/>
        </w:rPr>
        <w:t>)</w:t>
      </w:r>
      <w:r w:rsidRPr="00993AEA">
        <w:rPr>
          <w:rFonts w:ascii="Times New Roman" w:eastAsia="Times New Roman" w:hAnsi="Times New Roman" w:cs="Times New Roman"/>
          <w:bCs/>
          <w:sz w:val="24"/>
          <w:szCs w:val="24"/>
          <w:lang w:eastAsia="pl-PL"/>
        </w:rPr>
        <w:t xml:space="preserve"> r</w:t>
      </w:r>
      <w:r w:rsidRPr="0066441E">
        <w:rPr>
          <w:rFonts w:ascii="Times New Roman" w:eastAsia="Times New Roman" w:hAnsi="Times New Roman" w:cs="Times New Roman"/>
          <w:bCs/>
          <w:sz w:val="24"/>
          <w:szCs w:val="24"/>
          <w:lang w:eastAsia="pl-PL"/>
        </w:rPr>
        <w:t xml:space="preserve">ozporządzenia </w:t>
      </w:r>
      <w:r>
        <w:rPr>
          <w:rFonts w:ascii="Times New Roman" w:eastAsia="Times New Roman" w:hAnsi="Times New Roman" w:cs="Times New Roman"/>
          <w:bCs/>
          <w:sz w:val="24"/>
          <w:szCs w:val="24"/>
          <w:lang w:eastAsia="pl-PL"/>
        </w:rPr>
        <w:t>2020/1503</w:t>
      </w:r>
      <w:r w:rsidRPr="0066441E">
        <w:rPr>
          <w:rFonts w:ascii="Times New Roman" w:eastAsia="Times New Roman" w:hAnsi="Times New Roman" w:cs="Times New Roman"/>
          <w:bCs/>
          <w:sz w:val="24"/>
          <w:szCs w:val="24"/>
          <w:lang w:eastAsia="pl-PL"/>
        </w:rPr>
        <w:t xml:space="preserve"> jednoznacznie wskazuje, że oferty publiczne z art. 1 ust. 3 oraz art. 3 ust. 2 rozporządzenia 2017</w:t>
      </w:r>
      <w:r>
        <w:rPr>
          <w:rFonts w:ascii="Times New Roman" w:eastAsia="Times New Roman" w:hAnsi="Times New Roman" w:cs="Times New Roman"/>
          <w:bCs/>
          <w:sz w:val="24"/>
          <w:szCs w:val="24"/>
          <w:lang w:eastAsia="pl-PL"/>
        </w:rPr>
        <w:t xml:space="preserve">/1129 </w:t>
      </w:r>
      <w:r w:rsidRPr="0066441E">
        <w:rPr>
          <w:rFonts w:ascii="Times New Roman" w:eastAsia="Times New Roman" w:hAnsi="Times New Roman" w:cs="Times New Roman"/>
          <w:bCs/>
          <w:sz w:val="24"/>
          <w:szCs w:val="24"/>
          <w:lang w:eastAsia="pl-PL"/>
        </w:rPr>
        <w:t>dla celów obliczania limitu 5 mln</w:t>
      </w:r>
      <w:r w:rsidR="00BD4119">
        <w:rPr>
          <w:rFonts w:ascii="Times New Roman" w:eastAsia="Times New Roman" w:hAnsi="Times New Roman" w:cs="Times New Roman"/>
          <w:bCs/>
          <w:sz w:val="24"/>
          <w:szCs w:val="24"/>
          <w:lang w:eastAsia="pl-PL"/>
        </w:rPr>
        <w:t>,</w:t>
      </w:r>
      <w:r w:rsidRPr="0066441E">
        <w:rPr>
          <w:rFonts w:ascii="Times New Roman" w:eastAsia="Times New Roman" w:hAnsi="Times New Roman" w:cs="Times New Roman"/>
          <w:bCs/>
          <w:sz w:val="24"/>
          <w:szCs w:val="24"/>
          <w:lang w:eastAsia="pl-PL"/>
        </w:rPr>
        <w:t xml:space="preserve"> powinny być zliczane </w:t>
      </w:r>
      <w:r w:rsidRPr="0066441E">
        <w:rPr>
          <w:rFonts w:ascii="Times New Roman" w:eastAsia="Times New Roman" w:hAnsi="Times New Roman" w:cs="Times New Roman"/>
          <w:bCs/>
          <w:sz w:val="24"/>
          <w:szCs w:val="24"/>
          <w:lang w:eastAsia="pl-PL"/>
        </w:rPr>
        <w:lastRenderedPageBreak/>
        <w:t xml:space="preserve">łącznie. </w:t>
      </w:r>
      <w:r w:rsidR="00BD4119">
        <w:rPr>
          <w:rFonts w:ascii="Times New Roman" w:eastAsia="Times New Roman" w:hAnsi="Times New Roman" w:cs="Times New Roman"/>
          <w:bCs/>
          <w:sz w:val="24"/>
          <w:szCs w:val="24"/>
          <w:lang w:eastAsia="pl-PL"/>
        </w:rPr>
        <w:t>P</w:t>
      </w:r>
      <w:r w:rsidRPr="0066441E">
        <w:rPr>
          <w:rFonts w:ascii="Times New Roman" w:eastAsia="Times New Roman" w:hAnsi="Times New Roman" w:cs="Times New Roman"/>
          <w:bCs/>
          <w:sz w:val="24"/>
          <w:szCs w:val="24"/>
          <w:lang w:eastAsia="pl-PL"/>
        </w:rPr>
        <w:t xml:space="preserve">roponowana zmiana zapewni </w:t>
      </w:r>
      <w:r w:rsidR="00BD4119">
        <w:rPr>
          <w:rFonts w:ascii="Times New Roman" w:eastAsia="Times New Roman" w:hAnsi="Times New Roman" w:cs="Times New Roman"/>
          <w:bCs/>
          <w:sz w:val="24"/>
          <w:szCs w:val="24"/>
          <w:lang w:eastAsia="pl-PL"/>
        </w:rPr>
        <w:t xml:space="preserve">zatem </w:t>
      </w:r>
      <w:r w:rsidRPr="0066441E">
        <w:rPr>
          <w:rFonts w:ascii="Times New Roman" w:eastAsia="Times New Roman" w:hAnsi="Times New Roman" w:cs="Times New Roman"/>
          <w:bCs/>
          <w:sz w:val="24"/>
          <w:szCs w:val="24"/>
          <w:lang w:eastAsia="pl-PL"/>
        </w:rPr>
        <w:t xml:space="preserve">spójność zasad </w:t>
      </w:r>
      <w:r>
        <w:rPr>
          <w:rFonts w:ascii="Times New Roman" w:eastAsia="Times New Roman" w:hAnsi="Times New Roman" w:cs="Times New Roman"/>
          <w:bCs/>
          <w:sz w:val="24"/>
          <w:szCs w:val="24"/>
          <w:lang w:eastAsia="pl-PL"/>
        </w:rPr>
        <w:t>ob</w:t>
      </w:r>
      <w:r w:rsidRPr="0066441E">
        <w:rPr>
          <w:rFonts w:ascii="Times New Roman" w:eastAsia="Times New Roman" w:hAnsi="Times New Roman" w:cs="Times New Roman"/>
          <w:bCs/>
          <w:sz w:val="24"/>
          <w:szCs w:val="24"/>
          <w:lang w:eastAsia="pl-PL"/>
        </w:rPr>
        <w:t>liczania wartości ofert publicznych.</w:t>
      </w:r>
    </w:p>
    <w:p w14:paraId="59C9BDF8" w14:textId="77777777" w:rsidR="00F3518C" w:rsidRPr="00424E07" w:rsidRDefault="00BD411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32E7E">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993AEA" w:rsidRPr="00950ACD">
        <w:rPr>
          <w:rFonts w:ascii="Times New Roman" w:eastAsia="Times New Roman" w:hAnsi="Times New Roman" w:cs="Times New Roman"/>
          <w:bCs/>
          <w:sz w:val="24"/>
          <w:szCs w:val="24"/>
          <w:lang w:eastAsia="pl-PL"/>
        </w:rPr>
        <w:t>pkt 3</w:t>
      </w:r>
      <w:r w:rsidR="00993AEA">
        <w:rPr>
          <w:rFonts w:ascii="Times New Roman" w:eastAsia="Times New Roman" w:hAnsi="Times New Roman" w:cs="Times New Roman"/>
          <w:b/>
          <w:bCs/>
          <w:sz w:val="24"/>
          <w:szCs w:val="24"/>
          <w:lang w:eastAsia="pl-PL"/>
        </w:rPr>
        <w:t xml:space="preserve"> lit. b</w:t>
      </w:r>
      <w:r w:rsidR="00F3518C" w:rsidRPr="00424E07">
        <w:rPr>
          <w:rFonts w:ascii="Times New Roman" w:eastAsia="Times New Roman" w:hAnsi="Times New Roman" w:cs="Times New Roman"/>
          <w:bCs/>
          <w:sz w:val="24"/>
          <w:szCs w:val="24"/>
          <w:lang w:eastAsia="pl-PL"/>
        </w:rPr>
        <w:t xml:space="preserve"> wprowadza wymóg poinformowania Komisji przez emitenta lub oferującego, z odpowiednim wyprzedzeniem, o zamiarze przeprowadzenia oferty publicznej</w:t>
      </w:r>
      <w:r w:rsidR="00660662">
        <w:rPr>
          <w:rFonts w:ascii="Times New Roman" w:eastAsia="Times New Roman" w:hAnsi="Times New Roman" w:cs="Times New Roman"/>
          <w:bCs/>
          <w:sz w:val="24"/>
          <w:szCs w:val="24"/>
          <w:lang w:eastAsia="pl-PL"/>
        </w:rPr>
        <w:t>,</w:t>
      </w:r>
      <w:r w:rsidR="00F3518C" w:rsidRPr="00424E07">
        <w:rPr>
          <w:rFonts w:ascii="Times New Roman" w:eastAsia="Times New Roman" w:hAnsi="Times New Roman" w:cs="Times New Roman"/>
          <w:bCs/>
          <w:sz w:val="24"/>
          <w:szCs w:val="24"/>
          <w:lang w:eastAsia="pl-PL"/>
        </w:rPr>
        <w:t xml:space="preserve"> w wyniku której zakładane wpływy brutto wyniosą powyżej 100 </w:t>
      </w:r>
      <w:r w:rsidR="00660662">
        <w:rPr>
          <w:rFonts w:ascii="Times New Roman" w:eastAsia="Times New Roman" w:hAnsi="Times New Roman" w:cs="Times New Roman"/>
          <w:bCs/>
          <w:sz w:val="24"/>
          <w:szCs w:val="24"/>
          <w:lang w:eastAsia="pl-PL"/>
        </w:rPr>
        <w:t xml:space="preserve">tys. </w:t>
      </w:r>
      <w:r w:rsidR="00F3518C" w:rsidRPr="00424E07">
        <w:rPr>
          <w:rFonts w:ascii="Times New Roman" w:eastAsia="Times New Roman" w:hAnsi="Times New Roman" w:cs="Times New Roman"/>
          <w:bCs/>
          <w:sz w:val="24"/>
          <w:szCs w:val="24"/>
          <w:lang w:eastAsia="pl-PL"/>
        </w:rPr>
        <w:t xml:space="preserve">euro, ale poniżej 1 mln euro. Komisja będzie </w:t>
      </w:r>
      <w:r w:rsidR="00497113" w:rsidRPr="00424E07">
        <w:rPr>
          <w:rFonts w:ascii="Times New Roman" w:eastAsia="Times New Roman" w:hAnsi="Times New Roman" w:cs="Times New Roman"/>
          <w:bCs/>
          <w:sz w:val="24"/>
          <w:szCs w:val="24"/>
          <w:lang w:eastAsia="pl-PL"/>
        </w:rPr>
        <w:t xml:space="preserve">zatem </w:t>
      </w:r>
      <w:r w:rsidR="00F3518C" w:rsidRPr="00424E07">
        <w:rPr>
          <w:rFonts w:ascii="Times New Roman" w:eastAsia="Times New Roman" w:hAnsi="Times New Roman" w:cs="Times New Roman"/>
          <w:bCs/>
          <w:sz w:val="24"/>
          <w:szCs w:val="24"/>
          <w:lang w:eastAsia="pl-PL"/>
        </w:rPr>
        <w:t>posiadać aktualne informacje o ofertach publicznych prowadzonych w oparciu o dokumenty informacyjne, o których mowa w art. 37a ust. 1 ustawy o ofercie publicznej.</w:t>
      </w:r>
    </w:p>
    <w:p w14:paraId="2B89CBA8" w14:textId="77777777" w:rsidR="00882864" w:rsidRPr="005B69C1" w:rsidRDefault="006E041A" w:rsidP="00922D36">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Zmian</w:t>
      </w:r>
      <w:r w:rsidR="00BD4119">
        <w:rPr>
          <w:rFonts w:ascii="Times New Roman" w:eastAsia="Times New Roman" w:hAnsi="Times New Roman" w:cs="Times New Roman"/>
          <w:bCs/>
          <w:sz w:val="24"/>
          <w:szCs w:val="24"/>
          <w:lang w:eastAsia="pl-PL"/>
        </w:rPr>
        <w:t>y</w:t>
      </w:r>
      <w:r w:rsidR="00E15595" w:rsidRPr="00424E07">
        <w:rPr>
          <w:rFonts w:ascii="Times New Roman" w:eastAsia="Times New Roman" w:hAnsi="Times New Roman" w:cs="Times New Roman"/>
          <w:bCs/>
          <w:sz w:val="24"/>
          <w:szCs w:val="24"/>
          <w:lang w:eastAsia="pl-PL"/>
        </w:rPr>
        <w:t xml:space="preserve"> proponowan</w:t>
      </w:r>
      <w:r w:rsidR="00BD4119">
        <w:rPr>
          <w:rFonts w:ascii="Times New Roman" w:eastAsia="Times New Roman" w:hAnsi="Times New Roman" w:cs="Times New Roman"/>
          <w:bCs/>
          <w:sz w:val="24"/>
          <w:szCs w:val="24"/>
          <w:lang w:eastAsia="pl-PL"/>
        </w:rPr>
        <w:t>e</w:t>
      </w:r>
      <w:r w:rsidR="00E15595" w:rsidRPr="00424E07">
        <w:rPr>
          <w:rFonts w:ascii="Times New Roman" w:eastAsia="Times New Roman" w:hAnsi="Times New Roman" w:cs="Times New Roman"/>
          <w:bCs/>
          <w:sz w:val="24"/>
          <w:szCs w:val="24"/>
          <w:lang w:eastAsia="pl-PL"/>
        </w:rPr>
        <w:t xml:space="preserve"> w </w:t>
      </w:r>
      <w:r w:rsidR="00CD0474" w:rsidRPr="00922D36">
        <w:rPr>
          <w:rFonts w:ascii="Times New Roman" w:eastAsia="Times New Roman" w:hAnsi="Times New Roman" w:cs="Times New Roman"/>
          <w:b/>
          <w:bCs/>
          <w:sz w:val="24"/>
          <w:szCs w:val="24"/>
          <w:lang w:eastAsia="pl-PL"/>
        </w:rPr>
        <w:t>pkt 4 i 5</w:t>
      </w:r>
      <w:r>
        <w:rPr>
          <w:rFonts w:ascii="Times New Roman" w:eastAsia="Times New Roman" w:hAnsi="Times New Roman" w:cs="Times New Roman"/>
          <w:bCs/>
          <w:sz w:val="24"/>
          <w:szCs w:val="24"/>
          <w:lang w:eastAsia="pl-PL"/>
        </w:rPr>
        <w:t xml:space="preserve"> prowadz</w:t>
      </w:r>
      <w:r w:rsidR="00BD4119">
        <w:rPr>
          <w:rFonts w:ascii="Times New Roman" w:eastAsia="Times New Roman" w:hAnsi="Times New Roman" w:cs="Times New Roman"/>
          <w:bCs/>
          <w:sz w:val="24"/>
          <w:szCs w:val="24"/>
          <w:lang w:eastAsia="pl-PL"/>
        </w:rPr>
        <w:t>ą</w:t>
      </w:r>
      <w:r w:rsidR="00497113" w:rsidRPr="00424E07">
        <w:rPr>
          <w:rFonts w:ascii="Times New Roman" w:eastAsia="Times New Roman" w:hAnsi="Times New Roman" w:cs="Times New Roman"/>
          <w:bCs/>
          <w:sz w:val="24"/>
          <w:szCs w:val="24"/>
          <w:lang w:eastAsia="pl-PL"/>
        </w:rPr>
        <w:t xml:space="preserve"> do </w:t>
      </w:r>
      <w:r w:rsidR="00E15595" w:rsidRPr="009B65CD">
        <w:rPr>
          <w:rFonts w:ascii="Times New Roman" w:eastAsia="Times New Roman" w:hAnsi="Times New Roman" w:cs="Times New Roman"/>
          <w:bCs/>
          <w:sz w:val="24"/>
          <w:szCs w:val="24"/>
          <w:lang w:eastAsia="pl-PL"/>
        </w:rPr>
        <w:t>podwyższ</w:t>
      </w:r>
      <w:r>
        <w:rPr>
          <w:rFonts w:ascii="Times New Roman" w:eastAsia="Times New Roman" w:hAnsi="Times New Roman" w:cs="Times New Roman"/>
          <w:bCs/>
          <w:sz w:val="24"/>
          <w:szCs w:val="24"/>
          <w:lang w:eastAsia="pl-PL"/>
        </w:rPr>
        <w:t>enia</w:t>
      </w:r>
      <w:r w:rsidR="00497113" w:rsidRPr="009B65CD">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pro</w:t>
      </w:r>
      <w:r w:rsidR="00E15595" w:rsidRPr="009B65CD">
        <w:rPr>
          <w:rFonts w:ascii="Times New Roman" w:eastAsia="Times New Roman" w:hAnsi="Times New Roman" w:cs="Times New Roman"/>
          <w:bCs/>
          <w:sz w:val="24"/>
          <w:szCs w:val="24"/>
          <w:lang w:eastAsia="pl-PL"/>
        </w:rPr>
        <w:t>g</w:t>
      </w:r>
      <w:r>
        <w:rPr>
          <w:rFonts w:ascii="Times New Roman" w:eastAsia="Times New Roman" w:hAnsi="Times New Roman" w:cs="Times New Roman"/>
          <w:bCs/>
          <w:sz w:val="24"/>
          <w:szCs w:val="24"/>
          <w:lang w:eastAsia="pl-PL"/>
        </w:rPr>
        <w:t>u zwolnienia z obowiązku</w:t>
      </w:r>
      <w:r w:rsidR="00E15595" w:rsidRPr="009B65CD">
        <w:rPr>
          <w:rFonts w:ascii="Times New Roman" w:eastAsia="Times New Roman" w:hAnsi="Times New Roman" w:cs="Times New Roman"/>
          <w:bCs/>
          <w:sz w:val="24"/>
          <w:szCs w:val="24"/>
          <w:lang w:eastAsia="pl-PL"/>
        </w:rPr>
        <w:t xml:space="preserve"> sporządzenia prospektu z 2,5 mln euro do 5 mln euro</w:t>
      </w:r>
      <w:r w:rsidR="009F154F" w:rsidRPr="009B65CD">
        <w:rPr>
          <w:rFonts w:ascii="Times New Roman" w:eastAsia="Times New Roman" w:hAnsi="Times New Roman" w:cs="Times New Roman"/>
          <w:bCs/>
          <w:sz w:val="24"/>
          <w:szCs w:val="24"/>
          <w:lang w:eastAsia="pl-PL"/>
        </w:rPr>
        <w:t>. Z</w:t>
      </w:r>
      <w:r w:rsidR="00497113" w:rsidRPr="009B65CD">
        <w:rPr>
          <w:rFonts w:ascii="Times New Roman" w:eastAsia="Times New Roman" w:hAnsi="Times New Roman" w:cs="Times New Roman"/>
          <w:bCs/>
          <w:sz w:val="24"/>
          <w:szCs w:val="24"/>
          <w:lang w:eastAsia="pl-PL"/>
        </w:rPr>
        <w:t xml:space="preserve">godnie z </w:t>
      </w:r>
      <w:r w:rsidR="00E15595" w:rsidRPr="009B65CD">
        <w:rPr>
          <w:rFonts w:ascii="Times New Roman" w:eastAsia="Times New Roman" w:hAnsi="Times New Roman" w:cs="Times New Roman"/>
          <w:bCs/>
          <w:sz w:val="24"/>
          <w:szCs w:val="24"/>
          <w:lang w:eastAsia="pl-PL"/>
        </w:rPr>
        <w:t>art. 1 ust. 2 lit. c</w:t>
      </w:r>
      <w:r w:rsidR="009F154F" w:rsidRPr="009B65CD">
        <w:rPr>
          <w:rFonts w:ascii="Times New Roman" w:eastAsia="Times New Roman" w:hAnsi="Times New Roman" w:cs="Times New Roman"/>
          <w:bCs/>
          <w:sz w:val="24"/>
          <w:szCs w:val="24"/>
          <w:lang w:eastAsia="pl-PL"/>
        </w:rPr>
        <w:t>,</w:t>
      </w:r>
      <w:r w:rsidR="00E15595" w:rsidRPr="009B65CD">
        <w:rPr>
          <w:rFonts w:ascii="Times New Roman" w:eastAsia="Times New Roman" w:hAnsi="Times New Roman" w:cs="Times New Roman"/>
          <w:bCs/>
          <w:sz w:val="24"/>
          <w:szCs w:val="24"/>
          <w:lang w:eastAsia="pl-PL"/>
        </w:rPr>
        <w:t xml:space="preserve"> </w:t>
      </w:r>
      <w:r w:rsidR="00497113" w:rsidRPr="009B65CD">
        <w:rPr>
          <w:rFonts w:ascii="Times New Roman" w:eastAsia="Times New Roman" w:hAnsi="Times New Roman" w:cs="Times New Roman"/>
          <w:bCs/>
          <w:sz w:val="24"/>
          <w:szCs w:val="24"/>
          <w:lang w:eastAsia="pl-PL"/>
        </w:rPr>
        <w:t xml:space="preserve">art. 46 </w:t>
      </w:r>
      <w:r w:rsidR="009F154F" w:rsidRPr="009B65CD">
        <w:rPr>
          <w:rFonts w:ascii="Times New Roman" w:eastAsia="Times New Roman" w:hAnsi="Times New Roman" w:cs="Times New Roman"/>
          <w:bCs/>
          <w:sz w:val="24"/>
          <w:szCs w:val="24"/>
          <w:lang w:eastAsia="pl-PL"/>
        </w:rPr>
        <w:t>i art.</w:t>
      </w:r>
      <w:r w:rsidR="00332A27" w:rsidRPr="009B65CD">
        <w:rPr>
          <w:rFonts w:ascii="Times New Roman" w:eastAsia="Times New Roman" w:hAnsi="Times New Roman" w:cs="Times New Roman"/>
          <w:bCs/>
          <w:sz w:val="24"/>
          <w:szCs w:val="24"/>
          <w:lang w:eastAsia="pl-PL"/>
        </w:rPr>
        <w:t xml:space="preserve"> 49 </w:t>
      </w:r>
      <w:r w:rsidR="00E15595" w:rsidRPr="009B65CD">
        <w:rPr>
          <w:rFonts w:ascii="Times New Roman" w:eastAsia="Times New Roman" w:hAnsi="Times New Roman" w:cs="Times New Roman"/>
          <w:bCs/>
          <w:sz w:val="24"/>
          <w:szCs w:val="24"/>
          <w:lang w:eastAsia="pl-PL"/>
        </w:rPr>
        <w:t xml:space="preserve">rozporządzenia 2020/1503 nie ma </w:t>
      </w:r>
      <w:r w:rsidR="009B65CD">
        <w:rPr>
          <w:rFonts w:ascii="Times New Roman" w:eastAsia="Times New Roman" w:hAnsi="Times New Roman" w:cs="Times New Roman"/>
          <w:bCs/>
          <w:sz w:val="24"/>
          <w:szCs w:val="24"/>
          <w:lang w:eastAsia="pl-PL"/>
        </w:rPr>
        <w:t xml:space="preserve">ono </w:t>
      </w:r>
      <w:r w:rsidR="00E15595" w:rsidRPr="009B65CD">
        <w:rPr>
          <w:rFonts w:ascii="Times New Roman" w:eastAsia="Times New Roman" w:hAnsi="Times New Roman" w:cs="Times New Roman"/>
          <w:bCs/>
          <w:sz w:val="24"/>
          <w:szCs w:val="24"/>
          <w:lang w:eastAsia="pl-PL"/>
        </w:rPr>
        <w:t>zastosowania do ofert finansowania społecznościowego o wartości przekraczającej 5 </w:t>
      </w:r>
      <w:r w:rsidR="00660662">
        <w:rPr>
          <w:rFonts w:ascii="Times New Roman" w:eastAsia="Times New Roman" w:hAnsi="Times New Roman" w:cs="Times New Roman"/>
          <w:bCs/>
          <w:sz w:val="24"/>
          <w:szCs w:val="24"/>
          <w:lang w:eastAsia="pl-PL"/>
        </w:rPr>
        <w:t>mln euro</w:t>
      </w:r>
      <w:r w:rsidR="009F154F" w:rsidRPr="009B65CD">
        <w:rPr>
          <w:rFonts w:ascii="Times New Roman" w:eastAsia="Times New Roman" w:hAnsi="Times New Roman" w:cs="Times New Roman"/>
          <w:bCs/>
          <w:sz w:val="24"/>
          <w:szCs w:val="24"/>
          <w:lang w:eastAsia="pl-PL"/>
        </w:rPr>
        <w:t>.</w:t>
      </w:r>
      <w:r w:rsidR="00CF690E">
        <w:rPr>
          <w:rFonts w:ascii="Times New Roman" w:eastAsia="Times New Roman" w:hAnsi="Times New Roman" w:cs="Times New Roman"/>
          <w:bCs/>
          <w:sz w:val="24"/>
          <w:szCs w:val="24"/>
          <w:lang w:eastAsia="pl-PL"/>
        </w:rPr>
        <w:t xml:space="preserve"> </w:t>
      </w:r>
      <w:r w:rsidR="00CF690E" w:rsidRPr="009B65CD">
        <w:rPr>
          <w:rFonts w:ascii="Times New Roman" w:eastAsia="Times New Roman" w:hAnsi="Times New Roman" w:cs="Times New Roman"/>
          <w:bCs/>
          <w:sz w:val="24"/>
          <w:szCs w:val="24"/>
          <w:lang w:eastAsia="pl-PL"/>
        </w:rPr>
        <w:t>Obecnie</w:t>
      </w:r>
      <w:r w:rsidR="00CF690E">
        <w:rPr>
          <w:rFonts w:ascii="Times New Roman" w:eastAsia="Times New Roman" w:hAnsi="Times New Roman" w:cs="Times New Roman"/>
          <w:bCs/>
          <w:sz w:val="24"/>
          <w:szCs w:val="24"/>
          <w:lang w:eastAsia="pl-PL"/>
        </w:rPr>
        <w:t xml:space="preserve"> </w:t>
      </w:r>
      <w:r w:rsidR="00E15595" w:rsidRPr="009B65CD">
        <w:rPr>
          <w:rFonts w:ascii="Times New Roman" w:eastAsia="Times New Roman" w:hAnsi="Times New Roman" w:cs="Times New Roman"/>
          <w:bCs/>
          <w:sz w:val="24"/>
          <w:szCs w:val="24"/>
          <w:lang w:eastAsia="pl-PL"/>
        </w:rPr>
        <w:t>obowiązujący art. 37b ust. 1 ustawy o ofercie publicznej stanowi, że udostępnienia do publicznej wiadomości prospektu, pod warunkiem udostępnienia memorandum informacyjnego, nie wymaga oferta publiczna papierów wartościowych, w wyniku której zakładane wpływy brutto emitenta lub oferującego na terytorium Unii Europejskiej, liczone według ich ceny emisyjnej lub ceny sprzedaży z dnia jej ustalenia, stanowią nie mniej niż 1 </w:t>
      </w:r>
      <w:r w:rsidR="00660662">
        <w:rPr>
          <w:rFonts w:ascii="Times New Roman" w:eastAsia="Times New Roman" w:hAnsi="Times New Roman" w:cs="Times New Roman"/>
          <w:bCs/>
          <w:sz w:val="24"/>
          <w:szCs w:val="24"/>
          <w:lang w:eastAsia="pl-PL"/>
        </w:rPr>
        <w:t>mln</w:t>
      </w:r>
      <w:r w:rsidR="00E15595" w:rsidRPr="009B65CD">
        <w:rPr>
          <w:rFonts w:ascii="Times New Roman" w:eastAsia="Times New Roman" w:hAnsi="Times New Roman" w:cs="Times New Roman"/>
          <w:bCs/>
          <w:sz w:val="24"/>
          <w:szCs w:val="24"/>
          <w:lang w:eastAsia="pl-PL"/>
        </w:rPr>
        <w:t xml:space="preserve"> euro i mniej niż 2</w:t>
      </w:r>
      <w:r w:rsidR="00660662">
        <w:rPr>
          <w:rFonts w:ascii="Times New Roman" w:eastAsia="Times New Roman" w:hAnsi="Times New Roman" w:cs="Times New Roman"/>
          <w:bCs/>
          <w:sz w:val="24"/>
          <w:szCs w:val="24"/>
          <w:lang w:eastAsia="pl-PL"/>
        </w:rPr>
        <w:t>,5 mln</w:t>
      </w:r>
      <w:r w:rsidR="00E15595" w:rsidRPr="009B65CD">
        <w:rPr>
          <w:rFonts w:ascii="Times New Roman" w:eastAsia="Times New Roman" w:hAnsi="Times New Roman" w:cs="Times New Roman"/>
          <w:bCs/>
          <w:sz w:val="24"/>
          <w:szCs w:val="24"/>
          <w:lang w:eastAsia="pl-PL"/>
        </w:rPr>
        <w:t xml:space="preserve"> euro, i wraz z wpływami, które emitent lub oferujący zamierzał uzyskać z tytułu ofert publicznych takich papierów wartościowych, dokonanych w okresie poprzednich 12 miesięcy, nie będą mniejsze niż 1 </w:t>
      </w:r>
      <w:r w:rsidR="00660662">
        <w:rPr>
          <w:rFonts w:ascii="Times New Roman" w:eastAsia="Times New Roman" w:hAnsi="Times New Roman" w:cs="Times New Roman"/>
          <w:bCs/>
          <w:sz w:val="24"/>
          <w:szCs w:val="24"/>
          <w:lang w:eastAsia="pl-PL"/>
        </w:rPr>
        <w:t>mln</w:t>
      </w:r>
      <w:r w:rsidR="00E15595" w:rsidRPr="009B65CD">
        <w:rPr>
          <w:rFonts w:ascii="Times New Roman" w:eastAsia="Times New Roman" w:hAnsi="Times New Roman" w:cs="Times New Roman"/>
          <w:bCs/>
          <w:sz w:val="24"/>
          <w:szCs w:val="24"/>
          <w:lang w:eastAsia="pl-PL"/>
        </w:rPr>
        <w:t xml:space="preserve"> euro i będą mniejsze niż 2</w:t>
      </w:r>
      <w:r w:rsidR="00660662">
        <w:rPr>
          <w:rFonts w:ascii="Times New Roman" w:eastAsia="Times New Roman" w:hAnsi="Times New Roman" w:cs="Times New Roman"/>
          <w:bCs/>
          <w:sz w:val="24"/>
          <w:szCs w:val="24"/>
          <w:lang w:eastAsia="pl-PL"/>
        </w:rPr>
        <w:t>,</w:t>
      </w:r>
      <w:r w:rsidR="00E15595" w:rsidRPr="009B65CD">
        <w:rPr>
          <w:rFonts w:ascii="Times New Roman" w:eastAsia="Times New Roman" w:hAnsi="Times New Roman" w:cs="Times New Roman"/>
          <w:bCs/>
          <w:sz w:val="24"/>
          <w:szCs w:val="24"/>
          <w:lang w:eastAsia="pl-PL"/>
        </w:rPr>
        <w:t>5</w:t>
      </w:r>
      <w:r w:rsidR="00660662">
        <w:rPr>
          <w:rFonts w:ascii="Times New Roman" w:eastAsia="Times New Roman" w:hAnsi="Times New Roman" w:cs="Times New Roman"/>
          <w:bCs/>
          <w:sz w:val="24"/>
          <w:szCs w:val="24"/>
          <w:lang w:eastAsia="pl-PL"/>
        </w:rPr>
        <w:t xml:space="preserve"> mln</w:t>
      </w:r>
      <w:r w:rsidR="00E15595" w:rsidRPr="009B65CD">
        <w:rPr>
          <w:rFonts w:ascii="Times New Roman" w:eastAsia="Times New Roman" w:hAnsi="Times New Roman" w:cs="Times New Roman"/>
          <w:bCs/>
          <w:sz w:val="24"/>
          <w:szCs w:val="24"/>
          <w:lang w:eastAsia="pl-PL"/>
        </w:rPr>
        <w:t xml:space="preserve"> euro. Przepis ten jest efektem skorzystania z opcji narodowej, pozwalającej na obniżenie progu kwotowego zwolnienia związanego z ofertą publiczną z obowiązku publikacji prospektu. </w:t>
      </w:r>
      <w:r w:rsidR="005B69C1" w:rsidRPr="005B69C1">
        <w:rPr>
          <w:rFonts w:ascii="Times New Roman" w:eastAsia="Times New Roman" w:hAnsi="Times New Roman" w:cs="Times New Roman"/>
          <w:bCs/>
          <w:sz w:val="24"/>
          <w:szCs w:val="24"/>
          <w:lang w:eastAsia="pl-PL"/>
        </w:rPr>
        <w:t>W związku z brzmieniem przepisu art. 46 rozporządzenia 2020/1503 traci zasadność utrzymywanie progu kwotowego zwolnienia na poziomie 2,5 mln euro. Skutkiem jego utrzymyw</w:t>
      </w:r>
      <w:r w:rsidR="005B61A9">
        <w:rPr>
          <w:rFonts w:ascii="Times New Roman" w:eastAsia="Times New Roman" w:hAnsi="Times New Roman" w:cs="Times New Roman"/>
          <w:bCs/>
          <w:sz w:val="24"/>
          <w:szCs w:val="24"/>
          <w:lang w:eastAsia="pl-PL"/>
        </w:rPr>
        <w:t>ania byłby arbitraż regulacyjny</w:t>
      </w:r>
      <w:r w:rsidR="005B69C1" w:rsidRPr="005B69C1">
        <w:rPr>
          <w:rFonts w:ascii="Times New Roman" w:eastAsia="Times New Roman" w:hAnsi="Times New Roman" w:cs="Times New Roman"/>
          <w:bCs/>
          <w:sz w:val="24"/>
          <w:szCs w:val="24"/>
          <w:lang w:eastAsia="pl-PL"/>
        </w:rPr>
        <w:t xml:space="preserve"> związany z istotnym zróżnicowaniem wymogów informacyjnych w odniesieniu do ofert realizowanych z udziałem dostawców usług finansowania społecznościowego lub bez ich udziału.</w:t>
      </w:r>
    </w:p>
    <w:p w14:paraId="6056A979" w14:textId="77777777" w:rsidR="006E041A" w:rsidRPr="009B65CD" w:rsidRDefault="005B69C1" w:rsidP="00922D36">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32E7E">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w:t>
      </w:r>
      <w:r w:rsidR="006E041A" w:rsidRPr="006E041A">
        <w:rPr>
          <w:rFonts w:ascii="Times New Roman" w:eastAsia="Times New Roman" w:hAnsi="Times New Roman" w:cs="Times New Roman"/>
          <w:b/>
          <w:bCs/>
          <w:sz w:val="24"/>
          <w:szCs w:val="24"/>
          <w:lang w:eastAsia="pl-PL"/>
        </w:rPr>
        <w:t>pkt 5</w:t>
      </w:r>
      <w:r w:rsidR="006E041A">
        <w:rPr>
          <w:rFonts w:ascii="Times New Roman" w:eastAsia="Times New Roman" w:hAnsi="Times New Roman" w:cs="Times New Roman"/>
          <w:bCs/>
          <w:sz w:val="24"/>
          <w:szCs w:val="24"/>
          <w:lang w:eastAsia="pl-PL"/>
        </w:rPr>
        <w:t xml:space="preserve"> </w:t>
      </w:r>
      <w:r w:rsidR="006E041A" w:rsidRPr="006F18A0">
        <w:rPr>
          <w:rFonts w:ascii="Times New Roman" w:eastAsia="Times New Roman" w:hAnsi="Times New Roman" w:cs="Times New Roman"/>
          <w:bCs/>
          <w:sz w:val="24"/>
          <w:szCs w:val="24"/>
          <w:lang w:eastAsia="pl-PL"/>
        </w:rPr>
        <w:t>przewiduje</w:t>
      </w:r>
      <w:r w:rsidR="00CF690E" w:rsidRPr="006F18A0">
        <w:rPr>
          <w:rFonts w:ascii="Times New Roman" w:eastAsia="Times New Roman" w:hAnsi="Times New Roman" w:cs="Times New Roman"/>
          <w:bCs/>
          <w:sz w:val="24"/>
          <w:szCs w:val="24"/>
          <w:lang w:eastAsia="pl-PL"/>
        </w:rPr>
        <w:t xml:space="preserve"> także</w:t>
      </w:r>
      <w:r w:rsidR="006E041A" w:rsidRPr="006F18A0">
        <w:rPr>
          <w:rFonts w:ascii="Times New Roman" w:eastAsia="Times New Roman" w:hAnsi="Times New Roman" w:cs="Times New Roman"/>
          <w:bCs/>
          <w:sz w:val="24"/>
          <w:szCs w:val="24"/>
          <w:lang w:eastAsia="pl-PL"/>
        </w:rPr>
        <w:t>,</w:t>
      </w:r>
      <w:r w:rsidR="006E041A">
        <w:rPr>
          <w:rFonts w:ascii="Times New Roman" w:eastAsia="Times New Roman" w:hAnsi="Times New Roman" w:cs="Times New Roman"/>
          <w:bCs/>
          <w:sz w:val="24"/>
          <w:szCs w:val="24"/>
          <w:lang w:eastAsia="pl-PL"/>
        </w:rPr>
        <w:t xml:space="preserve"> że w przypadku ofert publicznych prowadzonych na platformach finansowania społecznościowego emitent będzie miał obowiązek udostępnienia do publicznej wiadomości arkusza kluczowych informacji inwestycyjnych. Ponadto dodawany przepis przewiduje obowiązek przekazywania arkusza do Komisji oraz możliwość samodzielnego udostępnienia arkusza przez właściciela projektu na jego stronie internetowej – analogicznie jak w </w:t>
      </w:r>
      <w:r>
        <w:rPr>
          <w:rFonts w:ascii="Times New Roman" w:eastAsia="Times New Roman" w:hAnsi="Times New Roman" w:cs="Times New Roman"/>
          <w:bCs/>
          <w:sz w:val="24"/>
          <w:szCs w:val="24"/>
          <w:lang w:eastAsia="pl-PL"/>
        </w:rPr>
        <w:t xml:space="preserve">przypadku </w:t>
      </w:r>
      <w:r w:rsidR="006E041A">
        <w:rPr>
          <w:rFonts w:ascii="Times New Roman" w:eastAsia="Times New Roman" w:hAnsi="Times New Roman" w:cs="Times New Roman"/>
          <w:bCs/>
          <w:sz w:val="24"/>
          <w:szCs w:val="24"/>
          <w:lang w:eastAsia="pl-PL"/>
        </w:rPr>
        <w:t>arkuszy sporządzanych na potrzeby pożyczek społecznościowych.</w:t>
      </w:r>
    </w:p>
    <w:p w14:paraId="77B05EB2" w14:textId="77777777" w:rsidR="00E15595" w:rsidRDefault="005B69C1"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32E7E">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9F154F" w:rsidRPr="00922D36">
        <w:rPr>
          <w:rFonts w:ascii="Times New Roman" w:eastAsia="Times New Roman" w:hAnsi="Times New Roman" w:cs="Times New Roman"/>
          <w:b/>
          <w:bCs/>
          <w:sz w:val="24"/>
          <w:szCs w:val="24"/>
          <w:lang w:eastAsia="pl-PL"/>
        </w:rPr>
        <w:t>pkt 6</w:t>
      </w:r>
      <w:r w:rsidR="00E15595" w:rsidRPr="00424E07">
        <w:rPr>
          <w:rFonts w:ascii="Times New Roman" w:eastAsia="Times New Roman" w:hAnsi="Times New Roman" w:cs="Times New Roman"/>
          <w:bCs/>
          <w:sz w:val="24"/>
          <w:szCs w:val="24"/>
          <w:lang w:eastAsia="pl-PL"/>
        </w:rPr>
        <w:t xml:space="preserve"> przewiduje </w:t>
      </w:r>
      <w:r w:rsidR="006E041A">
        <w:rPr>
          <w:rFonts w:ascii="Times New Roman" w:eastAsia="Times New Roman" w:hAnsi="Times New Roman" w:cs="Times New Roman"/>
          <w:bCs/>
          <w:sz w:val="24"/>
          <w:szCs w:val="24"/>
          <w:lang w:eastAsia="pl-PL"/>
        </w:rPr>
        <w:t>stosowanie przepisów ustawy o finansowaniu społecznościowym dla przedsięwzięć gospodarczych dotyczących odpowiedzialności za treść arkusza kluczowych informacji inwestycyjnych również do arkuszy sporządzanych w związku z ofertami publicznymi papierów wartościowych</w:t>
      </w:r>
      <w:r w:rsidR="00E15595" w:rsidRPr="009B65CD">
        <w:rPr>
          <w:rFonts w:ascii="Times New Roman" w:eastAsia="Times New Roman" w:hAnsi="Times New Roman" w:cs="Times New Roman"/>
          <w:bCs/>
          <w:sz w:val="24"/>
          <w:szCs w:val="24"/>
          <w:lang w:eastAsia="pl-PL"/>
        </w:rPr>
        <w:t>.</w:t>
      </w:r>
    </w:p>
    <w:p w14:paraId="442DC767" w14:textId="77777777" w:rsidR="0077006D" w:rsidRDefault="005B69C1"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32E7E">
        <w:rPr>
          <w:rFonts w:ascii="Times New Roman" w:eastAsia="Times New Roman" w:hAnsi="Times New Roman" w:cs="Times New Roman"/>
          <w:bCs/>
          <w:sz w:val="24"/>
          <w:szCs w:val="24"/>
          <w:lang w:eastAsia="pl-PL"/>
        </w:rPr>
        <w:t>Propozycje zawarte w</w:t>
      </w:r>
      <w:r>
        <w:rPr>
          <w:rFonts w:ascii="Times New Roman" w:eastAsia="Times New Roman" w:hAnsi="Times New Roman" w:cs="Times New Roman"/>
          <w:b/>
          <w:bCs/>
          <w:sz w:val="24"/>
          <w:szCs w:val="24"/>
          <w:lang w:eastAsia="pl-PL"/>
        </w:rPr>
        <w:t xml:space="preserve"> </w:t>
      </w:r>
      <w:r w:rsidR="0077006D" w:rsidRPr="00950ACD">
        <w:rPr>
          <w:rFonts w:ascii="Times New Roman" w:eastAsia="Times New Roman" w:hAnsi="Times New Roman" w:cs="Times New Roman"/>
          <w:bCs/>
          <w:sz w:val="24"/>
          <w:szCs w:val="24"/>
          <w:lang w:eastAsia="pl-PL"/>
        </w:rPr>
        <w:t>pkt 7 i 8</w:t>
      </w:r>
      <w:r w:rsidR="0077006D">
        <w:rPr>
          <w:rFonts w:ascii="Times New Roman" w:eastAsia="Times New Roman" w:hAnsi="Times New Roman" w:cs="Times New Roman"/>
          <w:bCs/>
          <w:sz w:val="24"/>
          <w:szCs w:val="24"/>
          <w:lang w:eastAsia="pl-PL"/>
        </w:rPr>
        <w:t xml:space="preserve"> </w:t>
      </w:r>
      <w:r w:rsidR="0077006D" w:rsidRPr="0077006D">
        <w:rPr>
          <w:rFonts w:ascii="Times New Roman" w:eastAsia="Times New Roman" w:hAnsi="Times New Roman" w:cs="Times New Roman"/>
          <w:bCs/>
          <w:sz w:val="24"/>
          <w:szCs w:val="24"/>
          <w:lang w:eastAsia="pl-PL"/>
        </w:rPr>
        <w:t xml:space="preserve">wynikają z potrzeby doprecyzowania </w:t>
      </w:r>
      <w:r w:rsidR="00A32E7E">
        <w:rPr>
          <w:rFonts w:ascii="Times New Roman" w:eastAsia="Times New Roman" w:hAnsi="Times New Roman" w:cs="Times New Roman"/>
          <w:bCs/>
          <w:sz w:val="24"/>
          <w:szCs w:val="24"/>
          <w:lang w:eastAsia="pl-PL"/>
        </w:rPr>
        <w:t xml:space="preserve">kwestii </w:t>
      </w:r>
      <w:r w:rsidR="0077006D" w:rsidRPr="0077006D">
        <w:rPr>
          <w:rFonts w:ascii="Times New Roman" w:eastAsia="Times New Roman" w:hAnsi="Times New Roman" w:cs="Times New Roman"/>
          <w:bCs/>
          <w:sz w:val="24"/>
          <w:szCs w:val="24"/>
          <w:lang w:eastAsia="pl-PL"/>
        </w:rPr>
        <w:t>stanowią</w:t>
      </w:r>
      <w:r>
        <w:rPr>
          <w:rFonts w:ascii="Times New Roman" w:eastAsia="Times New Roman" w:hAnsi="Times New Roman" w:cs="Times New Roman"/>
          <w:bCs/>
          <w:sz w:val="24"/>
          <w:szCs w:val="24"/>
          <w:lang w:eastAsia="pl-PL"/>
        </w:rPr>
        <w:t xml:space="preserve">cych </w:t>
      </w:r>
      <w:r w:rsidR="0077006D" w:rsidRPr="0077006D">
        <w:rPr>
          <w:rFonts w:ascii="Times New Roman" w:eastAsia="Times New Roman" w:hAnsi="Times New Roman" w:cs="Times New Roman"/>
          <w:bCs/>
          <w:sz w:val="24"/>
          <w:szCs w:val="24"/>
          <w:lang w:eastAsia="pl-PL"/>
        </w:rPr>
        <w:t>konsekwencję implementacj</w:t>
      </w:r>
      <w:r w:rsidR="0077006D">
        <w:rPr>
          <w:rFonts w:ascii="Times New Roman" w:eastAsia="Times New Roman" w:hAnsi="Times New Roman" w:cs="Times New Roman"/>
          <w:bCs/>
          <w:sz w:val="24"/>
          <w:szCs w:val="24"/>
          <w:lang w:eastAsia="pl-PL"/>
        </w:rPr>
        <w:t>i przepisów prawa Unii Europejskiej</w:t>
      </w:r>
      <w:r w:rsidR="0077006D" w:rsidRPr="0077006D">
        <w:rPr>
          <w:rFonts w:ascii="Times New Roman" w:eastAsia="Times New Roman" w:hAnsi="Times New Roman" w:cs="Times New Roman"/>
          <w:bCs/>
          <w:sz w:val="24"/>
          <w:szCs w:val="24"/>
          <w:lang w:eastAsia="pl-PL"/>
        </w:rPr>
        <w:t xml:space="preserve"> dotyczących notowania instrumentów finansowych bez zgody ich emitenta</w:t>
      </w:r>
      <w:r>
        <w:rPr>
          <w:rFonts w:ascii="Times New Roman" w:eastAsia="Times New Roman" w:hAnsi="Times New Roman" w:cs="Times New Roman"/>
          <w:bCs/>
          <w:sz w:val="24"/>
          <w:szCs w:val="24"/>
          <w:lang w:eastAsia="pl-PL"/>
        </w:rPr>
        <w:t>.</w:t>
      </w:r>
    </w:p>
    <w:p w14:paraId="2B479442" w14:textId="77777777" w:rsidR="0077006D" w:rsidRDefault="0077006D" w:rsidP="005B6C42">
      <w:pPr>
        <w:suppressAutoHyphens/>
        <w:autoSpaceDE w:val="0"/>
        <w:autoSpaceDN w:val="0"/>
        <w:adjustRightInd w:val="0"/>
        <w:ind w:firstLine="510"/>
        <w:rPr>
          <w:rFonts w:ascii="Times New Roman" w:eastAsia="Times New Roman" w:hAnsi="Times New Roman" w:cs="Times New Roman"/>
          <w:bCs/>
          <w:sz w:val="24"/>
          <w:szCs w:val="24"/>
          <w:lang w:eastAsia="pl-PL"/>
        </w:rPr>
      </w:pPr>
      <w:r w:rsidRPr="0077006D">
        <w:rPr>
          <w:rFonts w:ascii="Times New Roman" w:eastAsia="Times New Roman" w:hAnsi="Times New Roman" w:cs="Times New Roman"/>
          <w:bCs/>
          <w:sz w:val="24"/>
          <w:szCs w:val="24"/>
          <w:lang w:eastAsia="pl-PL"/>
        </w:rPr>
        <w:t>Zgodnie z art. 69</w:t>
      </w:r>
      <w:r>
        <w:rPr>
          <w:rFonts w:ascii="Times New Roman" w:eastAsia="Times New Roman" w:hAnsi="Times New Roman" w:cs="Times New Roman"/>
          <w:bCs/>
          <w:sz w:val="24"/>
          <w:szCs w:val="24"/>
          <w:lang w:eastAsia="pl-PL"/>
        </w:rPr>
        <w:t>–71a u</w:t>
      </w:r>
      <w:r w:rsidRPr="0077006D">
        <w:rPr>
          <w:rFonts w:ascii="Times New Roman" w:eastAsia="Times New Roman" w:hAnsi="Times New Roman" w:cs="Times New Roman"/>
          <w:bCs/>
          <w:sz w:val="24"/>
          <w:szCs w:val="24"/>
          <w:lang w:eastAsia="pl-PL"/>
        </w:rPr>
        <w:t xml:space="preserve">stawy o ofercie publicznej obowiązek ujawniania przez akcjonariusza swojego stanu posiadania dotyczy każdej spółki publicznej, a więc także spółki, której akcje wprowadzone zostały wyłącznie do obrotu </w:t>
      </w:r>
      <w:r>
        <w:rPr>
          <w:rFonts w:ascii="Times New Roman" w:eastAsia="Times New Roman" w:hAnsi="Times New Roman" w:cs="Times New Roman"/>
          <w:bCs/>
          <w:sz w:val="24"/>
          <w:szCs w:val="24"/>
          <w:lang w:eastAsia="pl-PL"/>
        </w:rPr>
        <w:t>w alternatywnym systemie obrotu</w:t>
      </w:r>
      <w:r w:rsidRPr="0077006D">
        <w:rPr>
          <w:rFonts w:ascii="Times New Roman" w:eastAsia="Times New Roman" w:hAnsi="Times New Roman" w:cs="Times New Roman"/>
          <w:bCs/>
          <w:sz w:val="24"/>
          <w:szCs w:val="24"/>
          <w:lang w:eastAsia="pl-PL"/>
        </w:rPr>
        <w:t>. Ma to związek z przyjętą na gruncie prawa polskiego definicją spółki publicznej</w:t>
      </w:r>
      <w:r w:rsidR="005B69C1">
        <w:rPr>
          <w:rFonts w:ascii="Times New Roman" w:eastAsia="Times New Roman" w:hAnsi="Times New Roman" w:cs="Times New Roman"/>
          <w:bCs/>
          <w:sz w:val="24"/>
          <w:szCs w:val="24"/>
          <w:lang w:eastAsia="pl-PL"/>
        </w:rPr>
        <w:t xml:space="preserve"> jako </w:t>
      </w:r>
      <w:r w:rsidRPr="0077006D">
        <w:rPr>
          <w:rFonts w:ascii="Times New Roman" w:eastAsia="Times New Roman" w:hAnsi="Times New Roman" w:cs="Times New Roman"/>
          <w:bCs/>
          <w:sz w:val="24"/>
          <w:szCs w:val="24"/>
          <w:lang w:eastAsia="pl-PL"/>
        </w:rPr>
        <w:t>spółk</w:t>
      </w:r>
      <w:r w:rsidR="005B69C1">
        <w:rPr>
          <w:rFonts w:ascii="Times New Roman" w:eastAsia="Times New Roman" w:hAnsi="Times New Roman" w:cs="Times New Roman"/>
          <w:bCs/>
          <w:sz w:val="24"/>
          <w:szCs w:val="24"/>
          <w:lang w:eastAsia="pl-PL"/>
        </w:rPr>
        <w:t>i</w:t>
      </w:r>
      <w:r w:rsidRPr="0077006D">
        <w:rPr>
          <w:rFonts w:ascii="Times New Roman" w:eastAsia="Times New Roman" w:hAnsi="Times New Roman" w:cs="Times New Roman"/>
          <w:bCs/>
          <w:sz w:val="24"/>
          <w:szCs w:val="24"/>
          <w:lang w:eastAsia="pl-PL"/>
        </w:rPr>
        <w:t xml:space="preserve">, której akcje są przedmiotem obrotu zorganizowanego. </w:t>
      </w:r>
      <w:r w:rsidR="005B69C1">
        <w:rPr>
          <w:rFonts w:ascii="Times New Roman" w:eastAsia="Times New Roman" w:hAnsi="Times New Roman" w:cs="Times New Roman"/>
          <w:bCs/>
          <w:sz w:val="24"/>
          <w:szCs w:val="24"/>
          <w:lang w:eastAsia="pl-PL"/>
        </w:rPr>
        <w:t>P</w:t>
      </w:r>
      <w:r>
        <w:rPr>
          <w:rFonts w:ascii="Times New Roman" w:eastAsia="Times New Roman" w:hAnsi="Times New Roman" w:cs="Times New Roman"/>
          <w:bCs/>
          <w:sz w:val="24"/>
          <w:szCs w:val="24"/>
          <w:lang w:eastAsia="pl-PL"/>
        </w:rPr>
        <w:t xml:space="preserve">rzepisy te stanowią implementację dyrektywy </w:t>
      </w:r>
      <w:r w:rsidRPr="0077006D">
        <w:rPr>
          <w:rFonts w:ascii="Times New Roman" w:eastAsia="Times New Roman" w:hAnsi="Times New Roman" w:cs="Times New Roman"/>
          <w:bCs/>
          <w:sz w:val="24"/>
          <w:szCs w:val="24"/>
          <w:lang w:eastAsia="pl-PL"/>
        </w:rPr>
        <w:t>2004/109/WE Parlamentu Europejskiego i Rady z dnia 15 grudnia 2004 r. w sprawie harmonizacji wymogów dotyczących przejrzystości informacji o emitentach, których papiery wartościowe dopuszczane są do obrotu na ry</w:t>
      </w:r>
      <w:r>
        <w:rPr>
          <w:rFonts w:ascii="Times New Roman" w:eastAsia="Times New Roman" w:hAnsi="Times New Roman" w:cs="Times New Roman"/>
          <w:bCs/>
          <w:sz w:val="24"/>
          <w:szCs w:val="24"/>
          <w:lang w:eastAsia="pl-PL"/>
        </w:rPr>
        <w:t>nku regulowanym oraz zmieniającej</w:t>
      </w:r>
      <w:r w:rsidRPr="0077006D">
        <w:rPr>
          <w:rFonts w:ascii="Times New Roman" w:eastAsia="Times New Roman" w:hAnsi="Times New Roman" w:cs="Times New Roman"/>
          <w:bCs/>
          <w:sz w:val="24"/>
          <w:szCs w:val="24"/>
          <w:lang w:eastAsia="pl-PL"/>
        </w:rPr>
        <w:t xml:space="preserve"> dyrektywę 2001/34/WE</w:t>
      </w:r>
      <w:r>
        <w:rPr>
          <w:rFonts w:ascii="Times New Roman" w:eastAsia="Times New Roman" w:hAnsi="Times New Roman" w:cs="Times New Roman"/>
          <w:bCs/>
          <w:sz w:val="24"/>
          <w:szCs w:val="24"/>
          <w:lang w:eastAsia="pl-PL"/>
        </w:rPr>
        <w:t xml:space="preserve"> (Dz. Urz. WE L 390 z 31.12.2004, str. 38, z późn. zm.). Dyrektywa ta dotyczy jedynie spółek, których papiery wartościowe są notowane na rynku regulowanym.</w:t>
      </w:r>
      <w:r w:rsidR="005B6C42">
        <w:rPr>
          <w:rFonts w:ascii="Times New Roman" w:eastAsia="Times New Roman" w:hAnsi="Times New Roman" w:cs="Times New Roman"/>
          <w:bCs/>
          <w:sz w:val="24"/>
          <w:szCs w:val="24"/>
          <w:lang w:eastAsia="pl-PL"/>
        </w:rPr>
        <w:t xml:space="preserve"> </w:t>
      </w:r>
      <w:r w:rsidRPr="0077006D">
        <w:rPr>
          <w:rFonts w:ascii="Times New Roman" w:eastAsia="Times New Roman" w:hAnsi="Times New Roman" w:cs="Times New Roman"/>
          <w:bCs/>
          <w:sz w:val="24"/>
          <w:szCs w:val="24"/>
          <w:lang w:eastAsia="pl-PL"/>
        </w:rPr>
        <w:t xml:space="preserve">Definicja </w:t>
      </w:r>
      <w:r w:rsidRPr="0077006D">
        <w:rPr>
          <w:rFonts w:ascii="Times New Roman" w:eastAsia="Times New Roman" w:hAnsi="Times New Roman" w:cs="Times New Roman"/>
          <w:bCs/>
          <w:sz w:val="24"/>
          <w:szCs w:val="24"/>
          <w:lang w:eastAsia="pl-PL"/>
        </w:rPr>
        <w:lastRenderedPageBreak/>
        <w:t>spółki publicznej powoduje</w:t>
      </w:r>
      <w:r w:rsidR="005B6C42">
        <w:rPr>
          <w:rFonts w:ascii="Times New Roman" w:eastAsia="Times New Roman" w:hAnsi="Times New Roman" w:cs="Times New Roman"/>
          <w:bCs/>
          <w:sz w:val="24"/>
          <w:szCs w:val="24"/>
          <w:lang w:eastAsia="pl-PL"/>
        </w:rPr>
        <w:t xml:space="preserve"> tymczasem, że na gruncie u</w:t>
      </w:r>
      <w:r w:rsidRPr="0077006D">
        <w:rPr>
          <w:rFonts w:ascii="Times New Roman" w:eastAsia="Times New Roman" w:hAnsi="Times New Roman" w:cs="Times New Roman"/>
          <w:bCs/>
          <w:sz w:val="24"/>
          <w:szCs w:val="24"/>
          <w:lang w:eastAsia="pl-PL"/>
        </w:rPr>
        <w:t xml:space="preserve">stawy o ofercie </w:t>
      </w:r>
      <w:r w:rsidR="005B6C42">
        <w:rPr>
          <w:rFonts w:ascii="Times New Roman" w:eastAsia="Times New Roman" w:hAnsi="Times New Roman" w:cs="Times New Roman"/>
          <w:bCs/>
          <w:sz w:val="24"/>
          <w:szCs w:val="24"/>
          <w:lang w:eastAsia="pl-PL"/>
        </w:rPr>
        <w:t xml:space="preserve">publicznej </w:t>
      </w:r>
      <w:r w:rsidRPr="0077006D">
        <w:rPr>
          <w:rFonts w:ascii="Times New Roman" w:eastAsia="Times New Roman" w:hAnsi="Times New Roman" w:cs="Times New Roman"/>
          <w:bCs/>
          <w:sz w:val="24"/>
          <w:szCs w:val="24"/>
          <w:lang w:eastAsia="pl-PL"/>
        </w:rPr>
        <w:t>obowiązki z art. 70 spoczywają na każdej spółce publicznej, w tym takiej, której akcje został</w:t>
      </w:r>
      <w:r w:rsidR="005B6C42">
        <w:rPr>
          <w:rFonts w:ascii="Times New Roman" w:eastAsia="Times New Roman" w:hAnsi="Times New Roman" w:cs="Times New Roman"/>
          <w:bCs/>
          <w:sz w:val="24"/>
          <w:szCs w:val="24"/>
          <w:lang w:eastAsia="pl-PL"/>
        </w:rPr>
        <w:t>y wprowadzone wyłącznie do ASO</w:t>
      </w:r>
      <w:r w:rsidRPr="0077006D">
        <w:rPr>
          <w:rFonts w:ascii="Times New Roman" w:eastAsia="Times New Roman" w:hAnsi="Times New Roman" w:cs="Times New Roman"/>
          <w:bCs/>
          <w:sz w:val="24"/>
          <w:szCs w:val="24"/>
          <w:lang w:eastAsia="pl-PL"/>
        </w:rPr>
        <w:t>, nawet gdy wprowadzenie takie miało miejsce bez zgody emitenta.</w:t>
      </w:r>
      <w:r w:rsidR="005B6C42">
        <w:rPr>
          <w:rFonts w:ascii="Times New Roman" w:eastAsia="Times New Roman" w:hAnsi="Times New Roman" w:cs="Times New Roman"/>
          <w:bCs/>
          <w:sz w:val="24"/>
          <w:szCs w:val="24"/>
          <w:lang w:eastAsia="pl-PL"/>
        </w:rPr>
        <w:t xml:space="preserve"> </w:t>
      </w:r>
      <w:r w:rsidRPr="0077006D">
        <w:rPr>
          <w:rFonts w:ascii="Times New Roman" w:eastAsia="Times New Roman" w:hAnsi="Times New Roman" w:cs="Times New Roman"/>
          <w:bCs/>
          <w:sz w:val="24"/>
          <w:szCs w:val="24"/>
          <w:lang w:eastAsia="pl-PL"/>
        </w:rPr>
        <w:t xml:space="preserve">W </w:t>
      </w:r>
      <w:r w:rsidR="005B6C42">
        <w:rPr>
          <w:rFonts w:ascii="Times New Roman" w:eastAsia="Times New Roman" w:hAnsi="Times New Roman" w:cs="Times New Roman"/>
          <w:bCs/>
          <w:sz w:val="24"/>
          <w:szCs w:val="24"/>
          <w:lang w:eastAsia="pl-PL"/>
        </w:rPr>
        <w:t>związku z tym</w:t>
      </w:r>
      <w:r w:rsidR="005B69C1">
        <w:rPr>
          <w:rFonts w:ascii="Times New Roman" w:eastAsia="Times New Roman" w:hAnsi="Times New Roman" w:cs="Times New Roman"/>
          <w:bCs/>
          <w:sz w:val="24"/>
          <w:szCs w:val="24"/>
          <w:lang w:eastAsia="pl-PL"/>
        </w:rPr>
        <w:t xml:space="preserve"> w </w:t>
      </w:r>
      <w:r w:rsidR="005B6C42" w:rsidRPr="005B6C42">
        <w:rPr>
          <w:rFonts w:ascii="Times New Roman" w:eastAsia="Times New Roman" w:hAnsi="Times New Roman" w:cs="Times New Roman"/>
          <w:b/>
          <w:bCs/>
          <w:sz w:val="24"/>
          <w:szCs w:val="24"/>
          <w:lang w:eastAsia="pl-PL"/>
        </w:rPr>
        <w:t>pkt 7</w:t>
      </w:r>
      <w:r w:rsidR="005B6C42">
        <w:rPr>
          <w:rFonts w:ascii="Times New Roman" w:eastAsia="Times New Roman" w:hAnsi="Times New Roman" w:cs="Times New Roman"/>
          <w:bCs/>
          <w:sz w:val="24"/>
          <w:szCs w:val="24"/>
          <w:lang w:eastAsia="pl-PL"/>
        </w:rPr>
        <w:t xml:space="preserve"> </w:t>
      </w:r>
      <w:r w:rsidR="005B69C1">
        <w:rPr>
          <w:rFonts w:ascii="Times New Roman" w:eastAsia="Times New Roman" w:hAnsi="Times New Roman" w:cs="Times New Roman"/>
          <w:bCs/>
          <w:sz w:val="24"/>
          <w:szCs w:val="24"/>
          <w:lang w:eastAsia="pl-PL"/>
        </w:rPr>
        <w:t xml:space="preserve">wprowadza się </w:t>
      </w:r>
      <w:r w:rsidR="005B6C42">
        <w:rPr>
          <w:rFonts w:ascii="Times New Roman" w:eastAsia="Times New Roman" w:hAnsi="Times New Roman" w:cs="Times New Roman"/>
          <w:bCs/>
          <w:sz w:val="24"/>
          <w:szCs w:val="24"/>
          <w:lang w:eastAsia="pl-PL"/>
        </w:rPr>
        <w:t>regulację</w:t>
      </w:r>
      <w:r w:rsidRPr="0077006D">
        <w:rPr>
          <w:rFonts w:ascii="Times New Roman" w:eastAsia="Times New Roman" w:hAnsi="Times New Roman" w:cs="Times New Roman"/>
          <w:bCs/>
          <w:sz w:val="24"/>
          <w:szCs w:val="24"/>
          <w:lang w:eastAsia="pl-PL"/>
        </w:rPr>
        <w:t>, zgodnie z którą przepisy dotyczące znacznych pakietów akcji</w:t>
      </w:r>
      <w:r w:rsidR="005B6C42">
        <w:rPr>
          <w:rFonts w:ascii="Times New Roman" w:eastAsia="Times New Roman" w:hAnsi="Times New Roman" w:cs="Times New Roman"/>
          <w:bCs/>
          <w:sz w:val="24"/>
          <w:szCs w:val="24"/>
          <w:lang w:eastAsia="pl-PL"/>
        </w:rPr>
        <w:t xml:space="preserve"> nie będą miały zastosowania w </w:t>
      </w:r>
      <w:r w:rsidRPr="0077006D">
        <w:rPr>
          <w:rFonts w:ascii="Times New Roman" w:eastAsia="Times New Roman" w:hAnsi="Times New Roman" w:cs="Times New Roman"/>
          <w:bCs/>
          <w:sz w:val="24"/>
          <w:szCs w:val="24"/>
          <w:lang w:eastAsia="pl-PL"/>
        </w:rPr>
        <w:t>przypadku spółki, której akcje na terytorium</w:t>
      </w:r>
      <w:r w:rsidR="005B6C42">
        <w:rPr>
          <w:rFonts w:ascii="Times New Roman" w:eastAsia="Times New Roman" w:hAnsi="Times New Roman" w:cs="Times New Roman"/>
          <w:bCs/>
          <w:sz w:val="24"/>
          <w:szCs w:val="24"/>
          <w:lang w:eastAsia="pl-PL"/>
        </w:rPr>
        <w:t xml:space="preserve"> Polski </w:t>
      </w:r>
      <w:r w:rsidR="005B69C1">
        <w:rPr>
          <w:rFonts w:ascii="Times New Roman" w:eastAsia="Times New Roman" w:hAnsi="Times New Roman" w:cs="Times New Roman"/>
          <w:bCs/>
          <w:sz w:val="24"/>
          <w:szCs w:val="24"/>
          <w:lang w:eastAsia="pl-PL"/>
        </w:rPr>
        <w:t xml:space="preserve">są </w:t>
      </w:r>
      <w:r w:rsidR="005B6C42">
        <w:rPr>
          <w:rFonts w:ascii="Times New Roman" w:eastAsia="Times New Roman" w:hAnsi="Times New Roman" w:cs="Times New Roman"/>
          <w:bCs/>
          <w:sz w:val="24"/>
          <w:szCs w:val="24"/>
          <w:lang w:eastAsia="pl-PL"/>
        </w:rPr>
        <w:t>notowane wyłącznie w</w:t>
      </w:r>
      <w:r w:rsidRPr="0077006D">
        <w:rPr>
          <w:rFonts w:ascii="Times New Roman" w:eastAsia="Times New Roman" w:hAnsi="Times New Roman" w:cs="Times New Roman"/>
          <w:bCs/>
          <w:sz w:val="24"/>
          <w:szCs w:val="24"/>
          <w:lang w:eastAsia="pl-PL"/>
        </w:rPr>
        <w:t xml:space="preserve"> alternatywnym systemie obrotu, a </w:t>
      </w:r>
      <w:r w:rsidR="005B69C1">
        <w:rPr>
          <w:rFonts w:ascii="Times New Roman" w:eastAsia="Times New Roman" w:hAnsi="Times New Roman" w:cs="Times New Roman"/>
          <w:bCs/>
          <w:sz w:val="24"/>
          <w:szCs w:val="24"/>
          <w:lang w:eastAsia="pl-PL"/>
        </w:rPr>
        <w:t xml:space="preserve">ich </w:t>
      </w:r>
      <w:r w:rsidRPr="0077006D">
        <w:rPr>
          <w:rFonts w:ascii="Times New Roman" w:eastAsia="Times New Roman" w:hAnsi="Times New Roman" w:cs="Times New Roman"/>
          <w:bCs/>
          <w:sz w:val="24"/>
          <w:szCs w:val="24"/>
          <w:lang w:eastAsia="pl-PL"/>
        </w:rPr>
        <w:t xml:space="preserve">wprowadzenie </w:t>
      </w:r>
      <w:r w:rsidR="005B69C1">
        <w:rPr>
          <w:rFonts w:ascii="Times New Roman" w:eastAsia="Times New Roman" w:hAnsi="Times New Roman" w:cs="Times New Roman"/>
          <w:bCs/>
          <w:sz w:val="24"/>
          <w:szCs w:val="24"/>
          <w:lang w:eastAsia="pl-PL"/>
        </w:rPr>
        <w:t xml:space="preserve">do alternatywnego systemu obrotu </w:t>
      </w:r>
      <w:r w:rsidRPr="0077006D">
        <w:rPr>
          <w:rFonts w:ascii="Times New Roman" w:eastAsia="Times New Roman" w:hAnsi="Times New Roman" w:cs="Times New Roman"/>
          <w:bCs/>
          <w:sz w:val="24"/>
          <w:szCs w:val="24"/>
          <w:lang w:eastAsia="pl-PL"/>
        </w:rPr>
        <w:t>nastąpiło bez zgody ich emitenta.</w:t>
      </w:r>
    </w:p>
    <w:p w14:paraId="740F79A5" w14:textId="77777777" w:rsidR="005B6C42" w:rsidRDefault="005B69C1" w:rsidP="005B6C42">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32E7E">
        <w:rPr>
          <w:rFonts w:ascii="Times New Roman" w:eastAsia="Times New Roman" w:hAnsi="Times New Roman" w:cs="Times New Roman"/>
          <w:bCs/>
          <w:sz w:val="24"/>
          <w:szCs w:val="24"/>
          <w:lang w:eastAsia="pl-PL"/>
        </w:rPr>
        <w:t>Proponow</w:t>
      </w:r>
      <w:r>
        <w:rPr>
          <w:rFonts w:ascii="Times New Roman" w:eastAsia="Times New Roman" w:hAnsi="Times New Roman" w:cs="Times New Roman"/>
          <w:bCs/>
          <w:sz w:val="24"/>
          <w:szCs w:val="24"/>
          <w:lang w:eastAsia="pl-PL"/>
        </w:rPr>
        <w:t xml:space="preserve">any </w:t>
      </w:r>
      <w:r w:rsidR="005B6C42" w:rsidRPr="005B6C42">
        <w:rPr>
          <w:rFonts w:ascii="Times New Roman" w:eastAsia="Times New Roman" w:hAnsi="Times New Roman" w:cs="Times New Roman"/>
          <w:b/>
          <w:bCs/>
          <w:sz w:val="24"/>
          <w:szCs w:val="24"/>
          <w:lang w:eastAsia="pl-PL"/>
        </w:rPr>
        <w:t>pkt 8</w:t>
      </w:r>
      <w:r w:rsidR="005B6C42">
        <w:rPr>
          <w:rFonts w:ascii="Times New Roman" w:eastAsia="Times New Roman" w:hAnsi="Times New Roman" w:cs="Times New Roman"/>
          <w:bCs/>
          <w:sz w:val="24"/>
          <w:szCs w:val="24"/>
          <w:lang w:eastAsia="pl-PL"/>
        </w:rPr>
        <w:t xml:space="preserve"> precyz</w:t>
      </w:r>
      <w:r>
        <w:rPr>
          <w:rFonts w:ascii="Times New Roman" w:eastAsia="Times New Roman" w:hAnsi="Times New Roman" w:cs="Times New Roman"/>
          <w:bCs/>
          <w:sz w:val="24"/>
          <w:szCs w:val="24"/>
          <w:lang w:eastAsia="pl-PL"/>
        </w:rPr>
        <w:t>uje</w:t>
      </w:r>
      <w:r w:rsidR="005B6C42">
        <w:rPr>
          <w:rFonts w:ascii="Times New Roman" w:eastAsia="Times New Roman" w:hAnsi="Times New Roman" w:cs="Times New Roman"/>
          <w:bCs/>
          <w:sz w:val="24"/>
          <w:szCs w:val="24"/>
          <w:lang w:eastAsia="pl-PL"/>
        </w:rPr>
        <w:t xml:space="preserve"> art. 91 u</w:t>
      </w:r>
      <w:r w:rsidR="005B6C42" w:rsidRPr="005B6C42">
        <w:rPr>
          <w:rFonts w:ascii="Times New Roman" w:eastAsia="Times New Roman" w:hAnsi="Times New Roman" w:cs="Times New Roman"/>
          <w:bCs/>
          <w:sz w:val="24"/>
          <w:szCs w:val="24"/>
          <w:lang w:eastAsia="pl-PL"/>
        </w:rPr>
        <w:t>stawy o ofe</w:t>
      </w:r>
      <w:r w:rsidR="005B6C42">
        <w:rPr>
          <w:rFonts w:ascii="Times New Roman" w:eastAsia="Times New Roman" w:hAnsi="Times New Roman" w:cs="Times New Roman"/>
          <w:bCs/>
          <w:sz w:val="24"/>
          <w:szCs w:val="24"/>
          <w:lang w:eastAsia="pl-PL"/>
        </w:rPr>
        <w:t xml:space="preserve">rcie publicznej </w:t>
      </w:r>
      <w:r>
        <w:rPr>
          <w:rFonts w:ascii="Times New Roman" w:eastAsia="Times New Roman" w:hAnsi="Times New Roman" w:cs="Times New Roman"/>
          <w:bCs/>
          <w:sz w:val="24"/>
          <w:szCs w:val="24"/>
          <w:lang w:eastAsia="pl-PL"/>
        </w:rPr>
        <w:t xml:space="preserve">przez wskazanie, </w:t>
      </w:r>
      <w:r w:rsidR="005B6C42" w:rsidRPr="005B6C42">
        <w:rPr>
          <w:rFonts w:ascii="Times New Roman" w:eastAsia="Times New Roman" w:hAnsi="Times New Roman" w:cs="Times New Roman"/>
          <w:bCs/>
          <w:sz w:val="24"/>
          <w:szCs w:val="24"/>
          <w:lang w:eastAsia="pl-PL"/>
        </w:rPr>
        <w:t xml:space="preserve">że procedura uregulowana </w:t>
      </w:r>
      <w:r>
        <w:rPr>
          <w:rFonts w:ascii="Times New Roman" w:eastAsia="Times New Roman" w:hAnsi="Times New Roman" w:cs="Times New Roman"/>
          <w:bCs/>
          <w:sz w:val="24"/>
          <w:szCs w:val="24"/>
          <w:lang w:eastAsia="pl-PL"/>
        </w:rPr>
        <w:t xml:space="preserve">w tym przepisie </w:t>
      </w:r>
      <w:r w:rsidR="005B6C42" w:rsidRPr="005B6C42">
        <w:rPr>
          <w:rFonts w:ascii="Times New Roman" w:eastAsia="Times New Roman" w:hAnsi="Times New Roman" w:cs="Times New Roman"/>
          <w:bCs/>
          <w:sz w:val="24"/>
          <w:szCs w:val="24"/>
          <w:lang w:eastAsia="pl-PL"/>
        </w:rPr>
        <w:t>nie dotyczy przypadk</w:t>
      </w:r>
      <w:r>
        <w:rPr>
          <w:rFonts w:ascii="Times New Roman" w:eastAsia="Times New Roman" w:hAnsi="Times New Roman" w:cs="Times New Roman"/>
          <w:bCs/>
          <w:sz w:val="24"/>
          <w:szCs w:val="24"/>
          <w:lang w:eastAsia="pl-PL"/>
        </w:rPr>
        <w:t xml:space="preserve">u </w:t>
      </w:r>
      <w:r w:rsidR="005B6C42" w:rsidRPr="005B6C42">
        <w:rPr>
          <w:rFonts w:ascii="Times New Roman" w:eastAsia="Times New Roman" w:hAnsi="Times New Roman" w:cs="Times New Roman"/>
          <w:bCs/>
          <w:sz w:val="24"/>
          <w:szCs w:val="24"/>
          <w:lang w:eastAsia="pl-PL"/>
        </w:rPr>
        <w:t xml:space="preserve">gdy akcje zostały dopuszczone do obrotu na rynku regulowanym lub wprowadzone do obrotu </w:t>
      </w:r>
      <w:r w:rsidR="005B6C42">
        <w:rPr>
          <w:rFonts w:ascii="Times New Roman" w:eastAsia="Times New Roman" w:hAnsi="Times New Roman" w:cs="Times New Roman"/>
          <w:bCs/>
          <w:sz w:val="24"/>
          <w:szCs w:val="24"/>
          <w:lang w:eastAsia="pl-PL"/>
        </w:rPr>
        <w:t>w alternatywnym systemie obrotu</w:t>
      </w:r>
      <w:r w:rsidR="005B6C42" w:rsidRPr="005B6C42">
        <w:rPr>
          <w:rFonts w:ascii="Times New Roman" w:eastAsia="Times New Roman" w:hAnsi="Times New Roman" w:cs="Times New Roman"/>
          <w:bCs/>
          <w:sz w:val="24"/>
          <w:szCs w:val="24"/>
          <w:lang w:eastAsia="pl-PL"/>
        </w:rPr>
        <w:t xml:space="preserve"> na wniosek podmiotu innego niż emitent.</w:t>
      </w:r>
    </w:p>
    <w:p w14:paraId="10BAAEB3" w14:textId="77777777" w:rsidR="0099601F" w:rsidRPr="009B65CD" w:rsidRDefault="007D68B1" w:rsidP="005B6C42">
      <w:pPr>
        <w:suppressAutoHyphens/>
        <w:autoSpaceDE w:val="0"/>
        <w:autoSpaceDN w:val="0"/>
        <w:adjustRightInd w:val="0"/>
        <w:ind w:firstLine="510"/>
        <w:rPr>
          <w:rFonts w:ascii="Times New Roman" w:eastAsia="Times New Roman" w:hAnsi="Times New Roman" w:cs="Times New Roman"/>
          <w:bCs/>
          <w:sz w:val="24"/>
          <w:szCs w:val="24"/>
          <w:lang w:eastAsia="pl-PL"/>
        </w:rPr>
      </w:pPr>
      <w:r w:rsidRPr="00C8628A">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99601F" w:rsidRPr="0066441E">
        <w:rPr>
          <w:rFonts w:ascii="Times New Roman" w:eastAsia="Times New Roman" w:hAnsi="Times New Roman" w:cs="Times New Roman"/>
          <w:b/>
          <w:bCs/>
          <w:sz w:val="24"/>
          <w:szCs w:val="24"/>
          <w:lang w:eastAsia="pl-PL"/>
        </w:rPr>
        <w:t>pkt 9 lit. a</w:t>
      </w:r>
      <w:r w:rsidR="0099601F">
        <w:rPr>
          <w:rFonts w:ascii="Times New Roman" w:eastAsia="Times New Roman" w:hAnsi="Times New Roman" w:cs="Times New Roman"/>
          <w:bCs/>
          <w:sz w:val="24"/>
          <w:szCs w:val="24"/>
          <w:lang w:eastAsia="pl-PL"/>
        </w:rPr>
        <w:t xml:space="preserve"> wprowadza</w:t>
      </w:r>
      <w:r w:rsidR="0099601F" w:rsidRPr="0099601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się </w:t>
      </w:r>
      <w:r w:rsidR="0099601F" w:rsidRPr="0099601F">
        <w:rPr>
          <w:rFonts w:ascii="Times New Roman" w:eastAsia="Times New Roman" w:hAnsi="Times New Roman" w:cs="Times New Roman"/>
          <w:bCs/>
          <w:sz w:val="24"/>
          <w:szCs w:val="24"/>
          <w:lang w:eastAsia="pl-PL"/>
        </w:rPr>
        <w:t xml:space="preserve">sankcję administracyjną za niewykonanie obowiązku w postaci zawiadomienia </w:t>
      </w:r>
      <w:r w:rsidR="0099601F">
        <w:rPr>
          <w:rFonts w:ascii="Times New Roman" w:eastAsia="Times New Roman" w:hAnsi="Times New Roman" w:cs="Times New Roman"/>
          <w:bCs/>
          <w:sz w:val="24"/>
          <w:szCs w:val="24"/>
          <w:lang w:eastAsia="pl-PL"/>
        </w:rPr>
        <w:t>Komisji</w:t>
      </w:r>
      <w:r w:rsidR="0099601F" w:rsidRPr="0099601F">
        <w:rPr>
          <w:rFonts w:ascii="Times New Roman" w:eastAsia="Times New Roman" w:hAnsi="Times New Roman" w:cs="Times New Roman"/>
          <w:bCs/>
          <w:sz w:val="24"/>
          <w:szCs w:val="24"/>
          <w:lang w:eastAsia="pl-PL"/>
        </w:rPr>
        <w:t xml:space="preserve"> o planowanej ofercie, o której mowa w art. 37a oraz w art. 37b ustawy ofercie</w:t>
      </w:r>
      <w:r w:rsidR="0099601F">
        <w:rPr>
          <w:rFonts w:ascii="Times New Roman" w:eastAsia="Times New Roman" w:hAnsi="Times New Roman" w:cs="Times New Roman"/>
          <w:bCs/>
          <w:sz w:val="24"/>
          <w:szCs w:val="24"/>
          <w:lang w:eastAsia="pl-PL"/>
        </w:rPr>
        <w:t xml:space="preserve"> publicznej</w:t>
      </w:r>
      <w:r w:rsidR="0099601F" w:rsidRPr="0099601F">
        <w:rPr>
          <w:rFonts w:ascii="Times New Roman" w:eastAsia="Times New Roman" w:hAnsi="Times New Roman" w:cs="Times New Roman"/>
          <w:bCs/>
          <w:sz w:val="24"/>
          <w:szCs w:val="24"/>
          <w:lang w:eastAsia="pl-PL"/>
        </w:rPr>
        <w:t>. Analogiczna sankcja, za nieprzekazanie do Komisji arkusza kluczowych informacji inwestycyjnych w przypadku ofert publicznych, o których mowa w art. 37c ustawy o ofercie</w:t>
      </w:r>
      <w:r>
        <w:rPr>
          <w:rFonts w:ascii="Times New Roman" w:eastAsia="Times New Roman" w:hAnsi="Times New Roman" w:cs="Times New Roman"/>
          <w:bCs/>
          <w:sz w:val="24"/>
          <w:szCs w:val="24"/>
          <w:lang w:eastAsia="pl-PL"/>
        </w:rPr>
        <w:t>,</w:t>
      </w:r>
      <w:r w:rsidR="0099601F" w:rsidRPr="0099601F">
        <w:rPr>
          <w:rFonts w:ascii="Times New Roman" w:eastAsia="Times New Roman" w:hAnsi="Times New Roman" w:cs="Times New Roman"/>
          <w:bCs/>
          <w:sz w:val="24"/>
          <w:szCs w:val="24"/>
          <w:lang w:eastAsia="pl-PL"/>
        </w:rPr>
        <w:t xml:space="preserve"> została</w:t>
      </w:r>
      <w:r w:rsidR="0099601F">
        <w:rPr>
          <w:rFonts w:ascii="Times New Roman" w:eastAsia="Times New Roman" w:hAnsi="Times New Roman" w:cs="Times New Roman"/>
          <w:bCs/>
          <w:sz w:val="24"/>
          <w:szCs w:val="24"/>
          <w:lang w:eastAsia="pl-PL"/>
        </w:rPr>
        <w:t xml:space="preserve"> przewidziana w dodawanym art. 96 ust. 1ba pkt 1</w:t>
      </w:r>
      <w:r w:rsidR="0099601F" w:rsidRPr="0099601F">
        <w:rPr>
          <w:rFonts w:ascii="Times New Roman" w:eastAsia="Times New Roman" w:hAnsi="Times New Roman" w:cs="Times New Roman"/>
          <w:bCs/>
          <w:sz w:val="24"/>
          <w:szCs w:val="24"/>
          <w:lang w:eastAsia="pl-PL"/>
        </w:rPr>
        <w:t xml:space="preserve"> ustawy o ofercie</w:t>
      </w:r>
      <w:r w:rsidR="0099601F">
        <w:rPr>
          <w:rFonts w:ascii="Times New Roman" w:eastAsia="Times New Roman" w:hAnsi="Times New Roman" w:cs="Times New Roman"/>
          <w:bCs/>
          <w:sz w:val="24"/>
          <w:szCs w:val="24"/>
          <w:lang w:eastAsia="pl-PL"/>
        </w:rPr>
        <w:t xml:space="preserve"> publicznej</w:t>
      </w:r>
      <w:r w:rsidR="0099601F" w:rsidRPr="0099601F">
        <w:rPr>
          <w:rFonts w:ascii="Times New Roman" w:eastAsia="Times New Roman" w:hAnsi="Times New Roman" w:cs="Times New Roman"/>
          <w:bCs/>
          <w:sz w:val="24"/>
          <w:szCs w:val="24"/>
          <w:lang w:eastAsia="pl-PL"/>
        </w:rPr>
        <w:t xml:space="preserve">. </w:t>
      </w:r>
      <w:r w:rsidR="00552861">
        <w:rPr>
          <w:rFonts w:ascii="Times New Roman" w:eastAsia="Times New Roman" w:hAnsi="Times New Roman" w:cs="Times New Roman"/>
          <w:bCs/>
          <w:sz w:val="24"/>
          <w:szCs w:val="24"/>
          <w:lang w:eastAsia="pl-PL"/>
        </w:rPr>
        <w:t>Przepis wprowadza zatem obowiązki</w:t>
      </w:r>
      <w:r w:rsidR="0099601F" w:rsidRPr="0099601F">
        <w:rPr>
          <w:rFonts w:ascii="Times New Roman" w:eastAsia="Times New Roman" w:hAnsi="Times New Roman" w:cs="Times New Roman"/>
          <w:bCs/>
          <w:sz w:val="24"/>
          <w:szCs w:val="24"/>
          <w:lang w:eastAsia="pl-PL"/>
        </w:rPr>
        <w:t xml:space="preserve"> w zakresie przekazania zawiadomienia do Komisji do katalogu czynności, o których mowa w art. 96 ust. 1, których niewykonanie </w:t>
      </w:r>
      <w:r>
        <w:rPr>
          <w:rFonts w:ascii="Times New Roman" w:eastAsia="Times New Roman" w:hAnsi="Times New Roman" w:cs="Times New Roman"/>
          <w:bCs/>
          <w:sz w:val="24"/>
          <w:szCs w:val="24"/>
          <w:lang w:eastAsia="pl-PL"/>
        </w:rPr>
        <w:t xml:space="preserve">jest </w:t>
      </w:r>
      <w:r w:rsidR="0099601F" w:rsidRPr="0099601F">
        <w:rPr>
          <w:rFonts w:ascii="Times New Roman" w:eastAsia="Times New Roman" w:hAnsi="Times New Roman" w:cs="Times New Roman"/>
          <w:bCs/>
          <w:sz w:val="24"/>
          <w:szCs w:val="24"/>
          <w:lang w:eastAsia="pl-PL"/>
        </w:rPr>
        <w:t xml:space="preserve">zagrożone </w:t>
      </w:r>
      <w:r>
        <w:rPr>
          <w:rFonts w:ascii="Times New Roman" w:eastAsia="Times New Roman" w:hAnsi="Times New Roman" w:cs="Times New Roman"/>
          <w:bCs/>
          <w:sz w:val="24"/>
          <w:szCs w:val="24"/>
          <w:lang w:eastAsia="pl-PL"/>
        </w:rPr>
        <w:t>sankcjami określonymi w tym przepisie.</w:t>
      </w:r>
    </w:p>
    <w:p w14:paraId="64CCB0F6" w14:textId="77777777" w:rsidR="00E15595" w:rsidRPr="009B65CD" w:rsidRDefault="00E15595"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9B65CD">
        <w:rPr>
          <w:rFonts w:ascii="Times New Roman" w:eastAsia="Times New Roman" w:hAnsi="Times New Roman" w:cs="Times New Roman"/>
          <w:bCs/>
          <w:sz w:val="24"/>
          <w:szCs w:val="24"/>
          <w:lang w:eastAsia="pl-PL"/>
        </w:rPr>
        <w:t xml:space="preserve">Dodawany przez </w:t>
      </w:r>
      <w:r w:rsidR="0099601F">
        <w:rPr>
          <w:rFonts w:ascii="Times New Roman" w:eastAsia="Times New Roman" w:hAnsi="Times New Roman" w:cs="Times New Roman"/>
          <w:b/>
          <w:bCs/>
          <w:sz w:val="24"/>
          <w:szCs w:val="24"/>
          <w:lang w:eastAsia="pl-PL"/>
        </w:rPr>
        <w:t>lit. b</w:t>
      </w:r>
      <w:r w:rsidRPr="00424E07">
        <w:rPr>
          <w:rFonts w:ascii="Times New Roman" w:eastAsia="Times New Roman" w:hAnsi="Times New Roman" w:cs="Times New Roman"/>
          <w:bCs/>
          <w:sz w:val="24"/>
          <w:szCs w:val="24"/>
          <w:lang w:eastAsia="pl-PL"/>
        </w:rPr>
        <w:t xml:space="preserve"> </w:t>
      </w:r>
      <w:r w:rsidR="007D68B1">
        <w:rPr>
          <w:rFonts w:ascii="Times New Roman" w:eastAsia="Times New Roman" w:hAnsi="Times New Roman" w:cs="Times New Roman"/>
          <w:bCs/>
          <w:sz w:val="24"/>
          <w:szCs w:val="24"/>
          <w:lang w:eastAsia="pl-PL"/>
        </w:rPr>
        <w:t xml:space="preserve">przepis </w:t>
      </w:r>
      <w:r w:rsidR="009F154F" w:rsidRPr="00424E07">
        <w:rPr>
          <w:rFonts w:ascii="Times New Roman" w:eastAsia="Times New Roman" w:hAnsi="Times New Roman" w:cs="Times New Roman"/>
          <w:bCs/>
          <w:sz w:val="24"/>
          <w:szCs w:val="24"/>
          <w:lang w:eastAsia="pl-PL"/>
        </w:rPr>
        <w:t>art. 96 ust. 1ba</w:t>
      </w:r>
      <w:r w:rsidRPr="00424E07">
        <w:rPr>
          <w:rFonts w:ascii="Times New Roman" w:eastAsia="Times New Roman" w:hAnsi="Times New Roman" w:cs="Times New Roman"/>
          <w:bCs/>
          <w:sz w:val="24"/>
          <w:szCs w:val="24"/>
          <w:lang w:eastAsia="pl-PL"/>
        </w:rPr>
        <w:t xml:space="preserve"> przewiduje sankcję administracyjną za naruszenie obowiązków związanych ze sporządzaniem i udostępnianiem</w:t>
      </w:r>
      <w:r w:rsidRPr="009B65CD">
        <w:rPr>
          <w:rFonts w:ascii="Times New Roman" w:eastAsia="Times New Roman" w:hAnsi="Times New Roman" w:cs="Times New Roman"/>
          <w:bCs/>
          <w:sz w:val="24"/>
          <w:szCs w:val="24"/>
          <w:lang w:eastAsia="pl-PL"/>
        </w:rPr>
        <w:t xml:space="preserve"> arkuszy kluczowych informacji inwestycyjnych</w:t>
      </w:r>
      <w:r w:rsidR="00332A27" w:rsidRPr="009B65CD">
        <w:rPr>
          <w:rFonts w:ascii="Times New Roman" w:eastAsia="Times New Roman" w:hAnsi="Times New Roman" w:cs="Times New Roman"/>
          <w:bCs/>
          <w:sz w:val="24"/>
          <w:szCs w:val="24"/>
          <w:lang w:eastAsia="pl-PL"/>
        </w:rPr>
        <w:t xml:space="preserve">, na poziomie analogicznym do </w:t>
      </w:r>
      <w:r w:rsidRPr="009B65CD">
        <w:rPr>
          <w:rFonts w:ascii="Times New Roman" w:eastAsia="Times New Roman" w:hAnsi="Times New Roman" w:cs="Times New Roman"/>
          <w:bCs/>
          <w:sz w:val="24"/>
          <w:szCs w:val="24"/>
          <w:lang w:eastAsia="pl-PL"/>
        </w:rPr>
        <w:t>kary za niewykonanie lub nienależyte wykonanie analogicznych obowiązków dotyczących prospektu lub memorandum informacyjnego</w:t>
      </w:r>
      <w:r w:rsidR="009F154F" w:rsidRPr="009B65CD">
        <w:rPr>
          <w:rFonts w:ascii="Times New Roman" w:eastAsia="Times New Roman" w:hAnsi="Times New Roman" w:cs="Times New Roman"/>
          <w:bCs/>
          <w:sz w:val="24"/>
          <w:szCs w:val="24"/>
          <w:lang w:eastAsia="pl-PL"/>
        </w:rPr>
        <w:t xml:space="preserve"> (ust. 1 </w:t>
      </w:r>
      <w:r w:rsidR="007D68B1">
        <w:rPr>
          <w:rFonts w:ascii="Times New Roman" w:eastAsia="Times New Roman" w:hAnsi="Times New Roman" w:cs="Times New Roman"/>
          <w:bCs/>
          <w:sz w:val="24"/>
          <w:szCs w:val="24"/>
          <w:lang w:eastAsia="pl-PL"/>
        </w:rPr>
        <w:t>tego artykułu</w:t>
      </w:r>
      <w:r w:rsidR="00332A27" w:rsidRPr="009B65CD">
        <w:rPr>
          <w:rFonts w:ascii="Times New Roman" w:eastAsia="Times New Roman" w:hAnsi="Times New Roman" w:cs="Times New Roman"/>
          <w:bCs/>
          <w:sz w:val="24"/>
          <w:szCs w:val="24"/>
          <w:lang w:eastAsia="pl-PL"/>
        </w:rPr>
        <w:t>).</w:t>
      </w:r>
    </w:p>
    <w:p w14:paraId="1BADC674" w14:textId="77777777" w:rsidR="00174D57" w:rsidRDefault="007D68B1"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C8628A">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5B6C42">
        <w:rPr>
          <w:rFonts w:ascii="Times New Roman" w:eastAsia="Times New Roman" w:hAnsi="Times New Roman" w:cs="Times New Roman"/>
          <w:b/>
          <w:bCs/>
          <w:sz w:val="24"/>
          <w:szCs w:val="24"/>
          <w:lang w:eastAsia="pl-PL"/>
        </w:rPr>
        <w:t>pkt 10</w:t>
      </w:r>
      <w:r w:rsidR="00E15595" w:rsidRPr="00424E07">
        <w:rPr>
          <w:rFonts w:ascii="Times New Roman" w:eastAsia="Times New Roman" w:hAnsi="Times New Roman" w:cs="Times New Roman"/>
          <w:bCs/>
          <w:sz w:val="24"/>
          <w:szCs w:val="24"/>
          <w:lang w:eastAsia="pl-PL"/>
        </w:rPr>
        <w:t xml:space="preserve"> </w:t>
      </w:r>
      <w:r w:rsidR="00332A27" w:rsidRPr="00424E07">
        <w:rPr>
          <w:rFonts w:ascii="Times New Roman" w:eastAsia="Times New Roman" w:hAnsi="Times New Roman" w:cs="Times New Roman"/>
          <w:bCs/>
          <w:sz w:val="24"/>
          <w:szCs w:val="24"/>
          <w:lang w:eastAsia="pl-PL"/>
        </w:rPr>
        <w:t xml:space="preserve">zmienia </w:t>
      </w:r>
      <w:r>
        <w:rPr>
          <w:rFonts w:ascii="Times New Roman" w:eastAsia="Times New Roman" w:hAnsi="Times New Roman" w:cs="Times New Roman"/>
          <w:bCs/>
          <w:sz w:val="24"/>
          <w:szCs w:val="24"/>
          <w:lang w:eastAsia="pl-PL"/>
        </w:rPr>
        <w:t xml:space="preserve">się </w:t>
      </w:r>
      <w:r w:rsidR="00E15595" w:rsidRPr="00424E07">
        <w:rPr>
          <w:rFonts w:ascii="Times New Roman" w:eastAsia="Times New Roman" w:hAnsi="Times New Roman" w:cs="Times New Roman"/>
          <w:bCs/>
          <w:sz w:val="24"/>
          <w:szCs w:val="24"/>
          <w:lang w:eastAsia="pl-PL"/>
        </w:rPr>
        <w:t>przepis karny dotyczący dokonywania oferty publicznej bez wymaganych dokumentów. Sankcja przewidziana w tym przepisie</w:t>
      </w:r>
      <w:r w:rsidR="00332A27" w:rsidRPr="009B65CD">
        <w:rPr>
          <w:rFonts w:ascii="Times New Roman" w:eastAsia="Times New Roman" w:hAnsi="Times New Roman" w:cs="Times New Roman"/>
          <w:bCs/>
          <w:sz w:val="24"/>
          <w:szCs w:val="24"/>
          <w:lang w:eastAsia="pl-PL"/>
        </w:rPr>
        <w:t xml:space="preserve"> </w:t>
      </w:r>
      <w:r w:rsidR="00E15595" w:rsidRPr="009B65CD">
        <w:rPr>
          <w:rFonts w:ascii="Times New Roman" w:eastAsia="Times New Roman" w:hAnsi="Times New Roman" w:cs="Times New Roman"/>
          <w:bCs/>
          <w:sz w:val="24"/>
          <w:szCs w:val="24"/>
          <w:lang w:eastAsia="pl-PL"/>
        </w:rPr>
        <w:t>zostanie rozszerzona na przypadki nieudostępnienia arkusza kluczowych informacji inwestycyjnych związanego z ofertą publiczną papierów wartościowych dokonywaną za poś</w:t>
      </w:r>
      <w:r w:rsidR="009F154F" w:rsidRPr="009B65CD">
        <w:rPr>
          <w:rFonts w:ascii="Times New Roman" w:eastAsia="Times New Roman" w:hAnsi="Times New Roman" w:cs="Times New Roman"/>
          <w:bCs/>
          <w:sz w:val="24"/>
          <w:szCs w:val="24"/>
          <w:lang w:eastAsia="pl-PL"/>
        </w:rPr>
        <w:t>rednictwem firmy inwestycyjnej.</w:t>
      </w:r>
    </w:p>
    <w:p w14:paraId="74A317FE" w14:textId="77777777" w:rsidR="00FC4505" w:rsidRPr="009B65CD" w:rsidRDefault="00FC4505" w:rsidP="00FC4505">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454D5F">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art. 5</w:t>
      </w:r>
      <w:r w:rsidR="00DE4839">
        <w:rPr>
          <w:rFonts w:ascii="Times New Roman" w:eastAsia="Times New Roman" w:hAnsi="Times New Roman" w:cs="Times New Roman"/>
          <w:b/>
          <w:bCs/>
          <w:sz w:val="24"/>
          <w:szCs w:val="24"/>
          <w:lang w:eastAsia="pl-PL"/>
        </w:rPr>
        <w:t>7</w:t>
      </w:r>
      <w:r>
        <w:rPr>
          <w:rFonts w:ascii="Times New Roman" w:eastAsia="Times New Roman" w:hAnsi="Times New Roman" w:cs="Times New Roman"/>
          <w:bCs/>
          <w:sz w:val="24"/>
          <w:szCs w:val="24"/>
          <w:lang w:eastAsia="pl-PL"/>
        </w:rPr>
        <w:t xml:space="preserve"> proponuje się zmianę </w:t>
      </w:r>
      <w:r w:rsidRPr="00AC5FF1">
        <w:rPr>
          <w:rFonts w:ascii="Times New Roman" w:eastAsia="Times New Roman" w:hAnsi="Times New Roman" w:cs="Times New Roman"/>
          <w:b/>
          <w:bCs/>
          <w:sz w:val="24"/>
          <w:szCs w:val="24"/>
          <w:lang w:eastAsia="pl-PL"/>
        </w:rPr>
        <w:t>ustaw</w:t>
      </w:r>
      <w:r>
        <w:rPr>
          <w:rFonts w:ascii="Times New Roman" w:eastAsia="Times New Roman" w:hAnsi="Times New Roman" w:cs="Times New Roman"/>
          <w:b/>
          <w:bCs/>
          <w:sz w:val="24"/>
          <w:szCs w:val="24"/>
          <w:lang w:eastAsia="pl-PL"/>
        </w:rPr>
        <w:t>y</w:t>
      </w:r>
      <w:r w:rsidRPr="00AC5FF1">
        <w:rPr>
          <w:rFonts w:ascii="Times New Roman" w:eastAsia="Times New Roman" w:hAnsi="Times New Roman" w:cs="Times New Roman"/>
          <w:b/>
          <w:bCs/>
          <w:sz w:val="24"/>
          <w:szCs w:val="24"/>
          <w:lang w:eastAsia="pl-PL"/>
        </w:rPr>
        <w:t xml:space="preserve"> z dnia </w:t>
      </w:r>
      <w:r>
        <w:rPr>
          <w:rFonts w:ascii="Times New Roman" w:eastAsia="Times New Roman" w:hAnsi="Times New Roman" w:cs="Times New Roman"/>
          <w:b/>
          <w:bCs/>
          <w:sz w:val="24"/>
          <w:szCs w:val="24"/>
          <w:lang w:eastAsia="pl-PL"/>
        </w:rPr>
        <w:t>9 czerwca 2006 r. o Centralnym Biurze Antykorupcyjnym</w:t>
      </w:r>
      <w:r>
        <w:rPr>
          <w:rFonts w:ascii="Times New Roman" w:eastAsia="Times New Roman" w:hAnsi="Times New Roman" w:cs="Times New Roman"/>
          <w:bCs/>
          <w:sz w:val="24"/>
          <w:szCs w:val="24"/>
          <w:lang w:eastAsia="pl-PL"/>
        </w:rPr>
        <w:t xml:space="preserve"> </w:t>
      </w:r>
      <w:r w:rsidRPr="00A60432">
        <w:rPr>
          <w:rFonts w:ascii="Times New Roman" w:eastAsia="Times New Roman" w:hAnsi="Times New Roman" w:cs="Times New Roman"/>
          <w:bCs/>
          <w:sz w:val="24"/>
          <w:szCs w:val="24"/>
          <w:lang w:eastAsia="pl-PL"/>
        </w:rPr>
        <w:t>w zakresie prawa do korzystania z informacji stanowiących tajemnicę zawodową</w:t>
      </w:r>
      <w:r w:rsidRPr="00454D5F">
        <w:t xml:space="preserve"> </w:t>
      </w:r>
      <w:r w:rsidRPr="00454D5F">
        <w:rPr>
          <w:rFonts w:ascii="Times New Roman" w:hAnsi="Times New Roman" w:cs="Times New Roman"/>
          <w:sz w:val="24"/>
          <w:szCs w:val="24"/>
        </w:rPr>
        <w:t>objętą przepisami o finansowaniu społecznościowym dla przedsięwzięć gospodarczych</w:t>
      </w:r>
      <w:r w:rsidRPr="00454D5F">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co jest </w:t>
      </w:r>
      <w:r w:rsidRPr="00A60432">
        <w:rPr>
          <w:rFonts w:ascii="Times New Roman" w:eastAsia="Times New Roman" w:hAnsi="Times New Roman" w:cs="Times New Roman"/>
          <w:bCs/>
          <w:sz w:val="24"/>
          <w:szCs w:val="24"/>
          <w:lang w:eastAsia="pl-PL"/>
        </w:rPr>
        <w:t xml:space="preserve">konsekwencją uprawnienia wynikającego z art. </w:t>
      </w:r>
      <w:r>
        <w:rPr>
          <w:rFonts w:ascii="Times New Roman" w:eastAsia="Times New Roman" w:hAnsi="Times New Roman" w:cs="Times New Roman"/>
          <w:bCs/>
          <w:sz w:val="24"/>
          <w:szCs w:val="24"/>
          <w:lang w:eastAsia="pl-PL"/>
        </w:rPr>
        <w:t>7</w:t>
      </w:r>
      <w:r w:rsidRPr="00A60432">
        <w:rPr>
          <w:rFonts w:ascii="Times New Roman" w:eastAsia="Times New Roman" w:hAnsi="Times New Roman" w:cs="Times New Roman"/>
          <w:bCs/>
          <w:sz w:val="24"/>
          <w:szCs w:val="24"/>
          <w:lang w:eastAsia="pl-PL"/>
        </w:rPr>
        <w:t xml:space="preserve"> pkt </w:t>
      </w:r>
      <w:r>
        <w:rPr>
          <w:rFonts w:ascii="Times New Roman" w:eastAsia="Times New Roman" w:hAnsi="Times New Roman" w:cs="Times New Roman"/>
          <w:bCs/>
          <w:sz w:val="24"/>
          <w:szCs w:val="24"/>
          <w:lang w:eastAsia="pl-PL"/>
        </w:rPr>
        <w:t>10</w:t>
      </w:r>
      <w:r w:rsidRPr="00A60432">
        <w:rPr>
          <w:rFonts w:ascii="Times New Roman" w:eastAsia="Times New Roman" w:hAnsi="Times New Roman" w:cs="Times New Roman"/>
          <w:bCs/>
          <w:sz w:val="24"/>
          <w:szCs w:val="24"/>
          <w:lang w:eastAsia="pl-PL"/>
        </w:rPr>
        <w:t xml:space="preserve"> projektu.</w:t>
      </w:r>
    </w:p>
    <w:p w14:paraId="2FDC72E5" w14:textId="77777777" w:rsidR="00174D57" w:rsidRDefault="00EF542F" w:rsidP="00922D36">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5</w:t>
      </w:r>
      <w:r w:rsidR="00DE4839">
        <w:rPr>
          <w:rFonts w:ascii="Times New Roman" w:eastAsia="Times New Roman" w:hAnsi="Times New Roman" w:cs="Times New Roman"/>
          <w:b/>
          <w:bCs/>
          <w:sz w:val="24"/>
          <w:szCs w:val="24"/>
          <w:lang w:eastAsia="pl-PL"/>
        </w:rPr>
        <w:t>8</w:t>
      </w:r>
      <w:r w:rsidR="00BB2AC4" w:rsidRPr="009B65CD">
        <w:rPr>
          <w:rFonts w:ascii="Times New Roman" w:eastAsia="Times New Roman" w:hAnsi="Times New Roman" w:cs="Times New Roman"/>
          <w:bCs/>
          <w:sz w:val="24"/>
          <w:szCs w:val="24"/>
          <w:lang w:eastAsia="pl-PL"/>
        </w:rPr>
        <w:t xml:space="preserve"> wprowadza zmiany w </w:t>
      </w:r>
      <w:r w:rsidR="00BB2AC4" w:rsidRPr="00922D36">
        <w:rPr>
          <w:rFonts w:ascii="Times New Roman" w:eastAsia="Times New Roman" w:hAnsi="Times New Roman" w:cs="Times New Roman"/>
          <w:b/>
          <w:bCs/>
          <w:sz w:val="24"/>
          <w:szCs w:val="24"/>
          <w:lang w:eastAsia="pl-PL"/>
        </w:rPr>
        <w:t>ustawie o n</w:t>
      </w:r>
      <w:r w:rsidR="00E77760" w:rsidRPr="00922D36">
        <w:rPr>
          <w:rFonts w:ascii="Times New Roman" w:eastAsia="Times New Roman" w:hAnsi="Times New Roman" w:cs="Times New Roman"/>
          <w:b/>
          <w:bCs/>
          <w:sz w:val="24"/>
          <w:szCs w:val="24"/>
          <w:lang w:eastAsia="pl-PL"/>
        </w:rPr>
        <w:t>adzorze nad rynkiem finansowym</w:t>
      </w:r>
      <w:r w:rsidR="009F154F" w:rsidRPr="009B65CD">
        <w:rPr>
          <w:rFonts w:ascii="Times New Roman" w:eastAsia="Times New Roman" w:hAnsi="Times New Roman" w:cs="Times New Roman"/>
          <w:bCs/>
          <w:sz w:val="24"/>
          <w:szCs w:val="24"/>
          <w:lang w:eastAsia="pl-PL"/>
        </w:rPr>
        <w:t>.</w:t>
      </w:r>
    </w:p>
    <w:p w14:paraId="37308C57" w14:textId="77777777" w:rsidR="00905F00" w:rsidRDefault="003A1EFC"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3A1EFC">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p</w:t>
      </w:r>
      <w:r w:rsidR="007D03DF" w:rsidRPr="0066441E">
        <w:rPr>
          <w:rFonts w:ascii="Times New Roman" w:eastAsia="Times New Roman" w:hAnsi="Times New Roman" w:cs="Times New Roman"/>
          <w:b/>
          <w:bCs/>
          <w:sz w:val="24"/>
          <w:szCs w:val="24"/>
          <w:lang w:eastAsia="pl-PL"/>
        </w:rPr>
        <w:t>kt 1 lit. a</w:t>
      </w:r>
      <w:r w:rsidR="007D03DF">
        <w:rPr>
          <w:rFonts w:ascii="Times New Roman" w:eastAsia="Times New Roman" w:hAnsi="Times New Roman" w:cs="Times New Roman"/>
          <w:bCs/>
          <w:sz w:val="24"/>
          <w:szCs w:val="24"/>
          <w:lang w:eastAsia="pl-PL"/>
        </w:rPr>
        <w:t xml:space="preserve"> </w:t>
      </w:r>
      <w:r w:rsidR="007D03DF">
        <w:rPr>
          <w:rFonts w:ascii="Times New Roman" w:hAnsi="Times New Roman" w:cs="Times New Roman"/>
          <w:sz w:val="24"/>
          <w:szCs w:val="24"/>
        </w:rPr>
        <w:t xml:space="preserve">rozszerza </w:t>
      </w:r>
      <w:r>
        <w:rPr>
          <w:rFonts w:ascii="Times New Roman" w:hAnsi="Times New Roman" w:cs="Times New Roman"/>
          <w:sz w:val="24"/>
          <w:szCs w:val="24"/>
        </w:rPr>
        <w:t xml:space="preserve">się </w:t>
      </w:r>
      <w:r w:rsidR="007D03DF">
        <w:rPr>
          <w:rFonts w:ascii="Times New Roman" w:hAnsi="Times New Roman" w:cs="Times New Roman"/>
          <w:sz w:val="24"/>
          <w:szCs w:val="24"/>
        </w:rPr>
        <w:t>zakres nadzoru nad rynkiem finansowym sprawowanego przez Komisję na przepisy art. 5–7 rozporządzenia 2020/852. Przepisy tego rozporządzenia są ściśle związane z przepisami rozporządzenia 2019/2088, a dotyczą obowiązków ujawniania informacji o celach środowiskowych, z jakimi łączy się dana inwestycja.</w:t>
      </w:r>
      <w:r w:rsidR="00890191">
        <w:rPr>
          <w:rFonts w:ascii="Times New Roman" w:hAnsi="Times New Roman" w:cs="Times New Roman"/>
          <w:sz w:val="24"/>
          <w:szCs w:val="24"/>
        </w:rPr>
        <w:t xml:space="preserve"> Natomiast w </w:t>
      </w:r>
      <w:r w:rsidR="007D03DF">
        <w:rPr>
          <w:rFonts w:ascii="Times New Roman" w:eastAsia="Times New Roman" w:hAnsi="Times New Roman" w:cs="Times New Roman"/>
          <w:b/>
          <w:bCs/>
          <w:sz w:val="24"/>
          <w:szCs w:val="24"/>
          <w:lang w:eastAsia="pl-PL"/>
        </w:rPr>
        <w:t>lit. b</w:t>
      </w:r>
      <w:r w:rsidR="00BB2AC4" w:rsidRPr="009B65CD">
        <w:rPr>
          <w:rFonts w:ascii="Times New Roman" w:eastAsia="Times New Roman" w:hAnsi="Times New Roman" w:cs="Times New Roman"/>
          <w:bCs/>
          <w:sz w:val="24"/>
          <w:szCs w:val="24"/>
          <w:lang w:eastAsia="pl-PL"/>
        </w:rPr>
        <w:t xml:space="preserve"> rozszerza zakres nadzoru nad rynkiem finansowym o nadzór w zakresie przewidzianym przepisami rozporządzenia 2020/1503 oraz przepisami ustawy</w:t>
      </w:r>
      <w:r w:rsidR="00956CC2" w:rsidRPr="009B65CD">
        <w:rPr>
          <w:rFonts w:ascii="Times New Roman" w:hAnsi="Times New Roman" w:cs="Times New Roman"/>
          <w:sz w:val="24"/>
          <w:szCs w:val="24"/>
        </w:rPr>
        <w:t xml:space="preserve"> </w:t>
      </w:r>
      <w:r w:rsidR="004920CA">
        <w:rPr>
          <w:rFonts w:ascii="Times New Roman" w:hAnsi="Times New Roman" w:cs="Times New Roman"/>
          <w:sz w:val="24"/>
          <w:szCs w:val="24"/>
        </w:rPr>
        <w:t xml:space="preserve">o </w:t>
      </w:r>
      <w:r w:rsidR="00D50DC9">
        <w:rPr>
          <w:rFonts w:ascii="Times New Roman" w:hAnsi="Times New Roman" w:cs="Times New Roman"/>
          <w:sz w:val="24"/>
          <w:szCs w:val="24"/>
        </w:rPr>
        <w:t>finansowaniu</w:t>
      </w:r>
      <w:r w:rsidR="00956CC2" w:rsidRPr="009B65CD">
        <w:rPr>
          <w:rFonts w:ascii="Times New Roman" w:hAnsi="Times New Roman" w:cs="Times New Roman"/>
          <w:sz w:val="24"/>
          <w:szCs w:val="24"/>
        </w:rPr>
        <w:t xml:space="preserve"> społecznościow</w:t>
      </w:r>
      <w:r w:rsidR="00D50DC9">
        <w:rPr>
          <w:rFonts w:ascii="Times New Roman" w:hAnsi="Times New Roman" w:cs="Times New Roman"/>
          <w:sz w:val="24"/>
          <w:szCs w:val="24"/>
        </w:rPr>
        <w:t>ym</w:t>
      </w:r>
      <w:r w:rsidR="00956CC2" w:rsidRPr="009B65CD">
        <w:rPr>
          <w:rFonts w:ascii="Times New Roman" w:hAnsi="Times New Roman" w:cs="Times New Roman"/>
          <w:sz w:val="24"/>
          <w:szCs w:val="24"/>
        </w:rPr>
        <w:t xml:space="preserve"> dla przedsięwzięć gospodarczych</w:t>
      </w:r>
      <w:r w:rsidR="00BB2AC4" w:rsidRPr="009B65CD">
        <w:rPr>
          <w:rFonts w:ascii="Times New Roman" w:eastAsia="Times New Roman" w:hAnsi="Times New Roman" w:cs="Times New Roman"/>
          <w:bCs/>
          <w:sz w:val="24"/>
          <w:szCs w:val="24"/>
          <w:lang w:eastAsia="pl-PL"/>
        </w:rPr>
        <w:t>.</w:t>
      </w:r>
    </w:p>
    <w:p w14:paraId="5C84B494" w14:textId="77777777" w:rsidR="007D03DF" w:rsidRDefault="00890191" w:rsidP="0066441E">
      <w:pPr>
        <w:ind w:firstLine="426"/>
        <w:rPr>
          <w:rFonts w:ascii="Times New Roman" w:hAnsi="Times New Roman" w:cs="Times New Roman"/>
          <w:sz w:val="24"/>
          <w:szCs w:val="24"/>
        </w:rPr>
      </w:pPr>
      <w:r w:rsidRPr="00C8628A">
        <w:rPr>
          <w:rFonts w:ascii="Times New Roman" w:hAnsi="Times New Roman" w:cs="Times New Roman"/>
          <w:sz w:val="24"/>
          <w:szCs w:val="24"/>
        </w:rPr>
        <w:t xml:space="preserve">Przepis </w:t>
      </w:r>
      <w:r w:rsidR="007D03DF" w:rsidRPr="00A47009">
        <w:rPr>
          <w:rFonts w:ascii="Times New Roman" w:hAnsi="Times New Roman" w:cs="Times New Roman"/>
          <w:b/>
          <w:sz w:val="24"/>
          <w:szCs w:val="24"/>
        </w:rPr>
        <w:t>pkt 2</w:t>
      </w:r>
      <w:r w:rsidR="007D03DF">
        <w:rPr>
          <w:rFonts w:ascii="Times New Roman" w:hAnsi="Times New Roman" w:cs="Times New Roman"/>
          <w:sz w:val="24"/>
          <w:szCs w:val="24"/>
        </w:rPr>
        <w:t xml:space="preserve"> wskazuje Komisję jako organ właściwy w rozumieniu przepisów rozporządzenia 2019/2088 i rozporządzenia 2020/852 (dodawany art. 3j) oraz wprowadza sankcje za naruszenie przepisów rozporządzenia 2019/2088 (dodawane art. 3k–3</w:t>
      </w:r>
      <w:r w:rsidR="00FC4505">
        <w:rPr>
          <w:rFonts w:ascii="Times New Roman" w:hAnsi="Times New Roman" w:cs="Times New Roman"/>
          <w:sz w:val="24"/>
          <w:szCs w:val="24"/>
        </w:rPr>
        <w:t>n</w:t>
      </w:r>
      <w:r w:rsidR="007D03DF">
        <w:rPr>
          <w:rFonts w:ascii="Times New Roman" w:hAnsi="Times New Roman" w:cs="Times New Roman"/>
          <w:sz w:val="24"/>
          <w:szCs w:val="24"/>
        </w:rPr>
        <w:t xml:space="preserve">) </w:t>
      </w:r>
      <w:r>
        <w:rPr>
          <w:rFonts w:ascii="Times New Roman" w:hAnsi="Times New Roman" w:cs="Times New Roman"/>
          <w:sz w:val="24"/>
          <w:szCs w:val="24"/>
        </w:rPr>
        <w:t xml:space="preserve">i </w:t>
      </w:r>
      <w:r w:rsidR="007D03DF">
        <w:rPr>
          <w:rFonts w:ascii="Times New Roman" w:hAnsi="Times New Roman" w:cs="Times New Roman"/>
          <w:sz w:val="24"/>
          <w:szCs w:val="24"/>
        </w:rPr>
        <w:t>rozporządzenia 2020/852 (dodawany art. 3</w:t>
      </w:r>
      <w:r w:rsidR="00465656">
        <w:rPr>
          <w:rFonts w:ascii="Times New Roman" w:hAnsi="Times New Roman" w:cs="Times New Roman"/>
          <w:sz w:val="24"/>
          <w:szCs w:val="24"/>
        </w:rPr>
        <w:t>l</w:t>
      </w:r>
      <w:r w:rsidR="00FC4505">
        <w:rPr>
          <w:rFonts w:ascii="Times New Roman" w:hAnsi="Times New Roman" w:cs="Times New Roman"/>
          <w:sz w:val="24"/>
          <w:szCs w:val="24"/>
        </w:rPr>
        <w:t xml:space="preserve"> i art. 3n</w:t>
      </w:r>
      <w:r w:rsidR="007D03DF">
        <w:rPr>
          <w:rFonts w:ascii="Times New Roman" w:hAnsi="Times New Roman" w:cs="Times New Roman"/>
          <w:sz w:val="24"/>
          <w:szCs w:val="24"/>
        </w:rPr>
        <w:t>). Projektowany przepis art. 3j ustawy</w:t>
      </w:r>
      <w:r w:rsidR="007D03DF" w:rsidRPr="00874AE0">
        <w:rPr>
          <w:rFonts w:ascii="Times New Roman" w:hAnsi="Times New Roman" w:cs="Times New Roman"/>
          <w:sz w:val="24"/>
          <w:szCs w:val="24"/>
        </w:rPr>
        <w:t xml:space="preserve"> o </w:t>
      </w:r>
      <w:r w:rsidR="007D03DF">
        <w:rPr>
          <w:rFonts w:ascii="Times New Roman" w:hAnsi="Times New Roman" w:cs="Times New Roman"/>
          <w:sz w:val="24"/>
          <w:szCs w:val="24"/>
        </w:rPr>
        <w:t>nadzorze nad rynkiem finansowym</w:t>
      </w:r>
      <w:r w:rsidR="007D03DF" w:rsidRPr="00874AE0">
        <w:rPr>
          <w:rFonts w:ascii="Times New Roman" w:hAnsi="Times New Roman" w:cs="Times New Roman"/>
          <w:sz w:val="24"/>
          <w:szCs w:val="24"/>
        </w:rPr>
        <w:t xml:space="preserve"> ma charakter kompetencyjny</w:t>
      </w:r>
      <w:r w:rsidR="003A1EFC">
        <w:rPr>
          <w:rFonts w:ascii="Times New Roman" w:hAnsi="Times New Roman" w:cs="Times New Roman"/>
          <w:sz w:val="24"/>
          <w:szCs w:val="24"/>
        </w:rPr>
        <w:t xml:space="preserve">, </w:t>
      </w:r>
      <w:r>
        <w:rPr>
          <w:rFonts w:ascii="Times New Roman" w:hAnsi="Times New Roman" w:cs="Times New Roman"/>
          <w:sz w:val="24"/>
          <w:szCs w:val="24"/>
        </w:rPr>
        <w:t xml:space="preserve">tak jak </w:t>
      </w:r>
      <w:r w:rsidR="007D03DF" w:rsidRPr="00874AE0">
        <w:rPr>
          <w:rFonts w:ascii="Times New Roman" w:hAnsi="Times New Roman" w:cs="Times New Roman"/>
          <w:sz w:val="24"/>
          <w:szCs w:val="24"/>
        </w:rPr>
        <w:t>np. art. 3b i art. 3i tej ustawy.</w:t>
      </w:r>
    </w:p>
    <w:p w14:paraId="6A107CD6" w14:textId="77777777" w:rsidR="007D03DF" w:rsidRDefault="007D03DF" w:rsidP="0066441E">
      <w:pPr>
        <w:ind w:firstLine="426"/>
        <w:rPr>
          <w:rFonts w:ascii="Times New Roman" w:hAnsi="Times New Roman" w:cs="Times New Roman"/>
          <w:sz w:val="24"/>
          <w:szCs w:val="24"/>
        </w:rPr>
      </w:pPr>
      <w:r>
        <w:rPr>
          <w:rFonts w:ascii="Times New Roman" w:hAnsi="Times New Roman" w:cs="Times New Roman"/>
          <w:sz w:val="24"/>
          <w:szCs w:val="24"/>
        </w:rPr>
        <w:t xml:space="preserve">W dodawanym art. 3k nakłada się sankcje na uczestników rynku finansowego, tj. podmioty oferujące instrumenty finansowe lub świadczące usługi zarządzania portfelem, za brak publikacji określonych informacji i oświadczeń związanych z uwzględnianiem przez te </w:t>
      </w:r>
      <w:r>
        <w:rPr>
          <w:rFonts w:ascii="Times New Roman" w:hAnsi="Times New Roman" w:cs="Times New Roman"/>
          <w:sz w:val="24"/>
          <w:szCs w:val="24"/>
        </w:rPr>
        <w:lastRenderedPageBreak/>
        <w:t>podmioty czynników zrównoważonego finansowania w ich działalności. Pojęcie „uczestnika rynku finansowego”</w:t>
      </w:r>
      <w:r w:rsidRPr="00874AE0">
        <w:rPr>
          <w:rFonts w:ascii="Times New Roman" w:hAnsi="Times New Roman" w:cs="Times New Roman"/>
          <w:sz w:val="24"/>
          <w:szCs w:val="24"/>
        </w:rPr>
        <w:t xml:space="preserve"> zostało doprecyzowane przez określenie, że chodzi o podmioty w rozumieniu art. 2 pkt 1 rozporządzenia 2019/2088. Pojęcie </w:t>
      </w:r>
      <w:r>
        <w:rPr>
          <w:rFonts w:ascii="Times New Roman" w:hAnsi="Times New Roman" w:cs="Times New Roman"/>
          <w:sz w:val="24"/>
          <w:szCs w:val="24"/>
        </w:rPr>
        <w:t>to</w:t>
      </w:r>
      <w:r w:rsidRPr="00874AE0">
        <w:rPr>
          <w:rFonts w:ascii="Times New Roman" w:hAnsi="Times New Roman" w:cs="Times New Roman"/>
          <w:sz w:val="24"/>
          <w:szCs w:val="24"/>
        </w:rPr>
        <w:t xml:space="preserve"> występuje już </w:t>
      </w:r>
      <w:r>
        <w:rPr>
          <w:rFonts w:ascii="Times New Roman" w:hAnsi="Times New Roman" w:cs="Times New Roman"/>
          <w:sz w:val="24"/>
          <w:szCs w:val="24"/>
        </w:rPr>
        <w:t xml:space="preserve">bowiem </w:t>
      </w:r>
      <w:r w:rsidRPr="00874AE0">
        <w:rPr>
          <w:rFonts w:ascii="Times New Roman" w:hAnsi="Times New Roman" w:cs="Times New Roman"/>
          <w:sz w:val="24"/>
          <w:szCs w:val="24"/>
        </w:rPr>
        <w:t xml:space="preserve">w </w:t>
      </w:r>
      <w:r w:rsidR="00890191">
        <w:rPr>
          <w:rFonts w:ascii="Times New Roman" w:hAnsi="Times New Roman" w:cs="Times New Roman"/>
          <w:sz w:val="24"/>
          <w:szCs w:val="24"/>
        </w:rPr>
        <w:t xml:space="preserve">zmienianej </w:t>
      </w:r>
      <w:r w:rsidRPr="00874AE0">
        <w:rPr>
          <w:rFonts w:ascii="Times New Roman" w:hAnsi="Times New Roman" w:cs="Times New Roman"/>
          <w:sz w:val="24"/>
          <w:szCs w:val="24"/>
        </w:rPr>
        <w:t>ustawie</w:t>
      </w:r>
      <w:r>
        <w:rPr>
          <w:rFonts w:ascii="Times New Roman" w:hAnsi="Times New Roman" w:cs="Times New Roman"/>
          <w:sz w:val="24"/>
          <w:szCs w:val="24"/>
        </w:rPr>
        <w:t>,</w:t>
      </w:r>
      <w:r w:rsidRPr="00874AE0">
        <w:rPr>
          <w:rFonts w:ascii="Times New Roman" w:hAnsi="Times New Roman" w:cs="Times New Roman"/>
          <w:sz w:val="24"/>
          <w:szCs w:val="24"/>
        </w:rPr>
        <w:t xml:space="preserve"> </w:t>
      </w:r>
      <w:r>
        <w:rPr>
          <w:rFonts w:ascii="Times New Roman" w:hAnsi="Times New Roman" w:cs="Times New Roman"/>
          <w:sz w:val="24"/>
          <w:szCs w:val="24"/>
        </w:rPr>
        <w:t>jednak</w:t>
      </w:r>
      <w:r w:rsidRPr="00874AE0">
        <w:rPr>
          <w:rFonts w:ascii="Times New Roman" w:hAnsi="Times New Roman" w:cs="Times New Roman"/>
          <w:sz w:val="24"/>
          <w:szCs w:val="24"/>
        </w:rPr>
        <w:t xml:space="preserve"> obejmuje szerszy katalog podmiotów</w:t>
      </w:r>
      <w:r w:rsidR="00890191">
        <w:rPr>
          <w:rFonts w:ascii="Times New Roman" w:hAnsi="Times New Roman" w:cs="Times New Roman"/>
          <w:sz w:val="24"/>
          <w:szCs w:val="24"/>
        </w:rPr>
        <w:t xml:space="preserve">. </w:t>
      </w:r>
      <w:r>
        <w:rPr>
          <w:rFonts w:ascii="Times New Roman" w:hAnsi="Times New Roman" w:cs="Times New Roman"/>
          <w:sz w:val="24"/>
          <w:szCs w:val="24"/>
        </w:rPr>
        <w:t xml:space="preserve">Rodzaj i wysokość sankcji zostały określone </w:t>
      </w:r>
      <w:r w:rsidR="00890191">
        <w:rPr>
          <w:rFonts w:ascii="Times New Roman" w:hAnsi="Times New Roman" w:cs="Times New Roman"/>
          <w:sz w:val="24"/>
          <w:szCs w:val="24"/>
        </w:rPr>
        <w:t>tak</w:t>
      </w:r>
      <w:r>
        <w:rPr>
          <w:rFonts w:ascii="Times New Roman" w:hAnsi="Times New Roman" w:cs="Times New Roman"/>
          <w:sz w:val="24"/>
          <w:szCs w:val="24"/>
        </w:rPr>
        <w:t xml:space="preserve"> jak w przypadku naruszeń innych obowiązków ciążących na podmiotach rynku finansowego na podstawie prawa Unii Europejskiej</w:t>
      </w:r>
      <w:r w:rsidR="003A1EFC">
        <w:rPr>
          <w:rFonts w:ascii="Times New Roman" w:hAnsi="Times New Roman" w:cs="Times New Roman"/>
          <w:sz w:val="24"/>
          <w:szCs w:val="24"/>
        </w:rPr>
        <w:t xml:space="preserve">, </w:t>
      </w:r>
      <w:r>
        <w:rPr>
          <w:rFonts w:ascii="Times New Roman" w:hAnsi="Times New Roman" w:cs="Times New Roman"/>
          <w:sz w:val="24"/>
          <w:szCs w:val="24"/>
        </w:rPr>
        <w:t xml:space="preserve">m.in. </w:t>
      </w:r>
      <w:r w:rsidR="00890191">
        <w:rPr>
          <w:rFonts w:ascii="Times New Roman" w:hAnsi="Times New Roman" w:cs="Times New Roman"/>
          <w:sz w:val="24"/>
          <w:szCs w:val="24"/>
        </w:rPr>
        <w:t xml:space="preserve">art. 3g zmienianej ustawy, </w:t>
      </w:r>
      <w:r>
        <w:rPr>
          <w:rFonts w:ascii="Times New Roman" w:hAnsi="Times New Roman" w:cs="Times New Roman"/>
          <w:sz w:val="24"/>
          <w:szCs w:val="24"/>
        </w:rPr>
        <w:t>art. 138 ust. 3 i 7a ustawy – Prawo bankowe</w:t>
      </w:r>
      <w:r w:rsidR="00890191">
        <w:rPr>
          <w:rFonts w:ascii="Times New Roman" w:hAnsi="Times New Roman" w:cs="Times New Roman"/>
          <w:sz w:val="24"/>
          <w:szCs w:val="24"/>
        </w:rPr>
        <w:t xml:space="preserve"> czy </w:t>
      </w:r>
      <w:r>
        <w:rPr>
          <w:rFonts w:ascii="Times New Roman" w:hAnsi="Times New Roman" w:cs="Times New Roman"/>
          <w:sz w:val="24"/>
          <w:szCs w:val="24"/>
        </w:rPr>
        <w:t>art. 167d ust. 1 i art. 169a ust. 1 ustawy o obrocie instrumentami finansowymi.</w:t>
      </w:r>
    </w:p>
    <w:p w14:paraId="15920D3D" w14:textId="77777777" w:rsidR="007D03DF" w:rsidRDefault="007D03DF" w:rsidP="003A1EFC">
      <w:pPr>
        <w:ind w:firstLine="426"/>
        <w:rPr>
          <w:rFonts w:ascii="Times New Roman" w:hAnsi="Times New Roman" w:cs="Times New Roman"/>
          <w:sz w:val="24"/>
          <w:szCs w:val="24"/>
        </w:rPr>
      </w:pPr>
      <w:r>
        <w:rPr>
          <w:rFonts w:ascii="Times New Roman" w:hAnsi="Times New Roman" w:cs="Times New Roman"/>
          <w:sz w:val="24"/>
          <w:szCs w:val="24"/>
        </w:rPr>
        <w:t>Dodawany art. 3</w:t>
      </w:r>
      <w:r w:rsidR="00465656">
        <w:rPr>
          <w:rFonts w:ascii="Times New Roman" w:hAnsi="Times New Roman" w:cs="Times New Roman"/>
          <w:sz w:val="24"/>
          <w:szCs w:val="24"/>
        </w:rPr>
        <w:t>l</w:t>
      </w:r>
      <w:r>
        <w:rPr>
          <w:rFonts w:ascii="Times New Roman" w:hAnsi="Times New Roman" w:cs="Times New Roman"/>
          <w:sz w:val="24"/>
          <w:szCs w:val="24"/>
        </w:rPr>
        <w:t xml:space="preserve"> nakłada sankcje za naruszenie art. </w:t>
      </w:r>
      <w:r w:rsidRPr="00EE297F">
        <w:rPr>
          <w:rFonts w:ascii="Times New Roman" w:hAnsi="Times New Roman" w:cs="Times New Roman"/>
          <w:sz w:val="24"/>
          <w:szCs w:val="24"/>
        </w:rPr>
        <w:t xml:space="preserve">7, art. 8 ust. 1 </w:t>
      </w:r>
      <w:r>
        <w:rPr>
          <w:rFonts w:ascii="Times New Roman" w:hAnsi="Times New Roman" w:cs="Times New Roman"/>
          <w:sz w:val="24"/>
          <w:szCs w:val="24"/>
        </w:rPr>
        <w:t xml:space="preserve">i </w:t>
      </w:r>
      <w:r w:rsidRPr="00EE297F">
        <w:rPr>
          <w:rFonts w:ascii="Times New Roman" w:hAnsi="Times New Roman" w:cs="Times New Roman"/>
          <w:sz w:val="24"/>
          <w:szCs w:val="24"/>
        </w:rPr>
        <w:t xml:space="preserve">2 </w:t>
      </w:r>
      <w:r>
        <w:rPr>
          <w:rFonts w:ascii="Times New Roman" w:hAnsi="Times New Roman" w:cs="Times New Roman"/>
          <w:sz w:val="24"/>
          <w:szCs w:val="24"/>
        </w:rPr>
        <w:t>oraz</w:t>
      </w:r>
      <w:r w:rsidRPr="00EE297F">
        <w:rPr>
          <w:rFonts w:ascii="Times New Roman" w:hAnsi="Times New Roman" w:cs="Times New Roman"/>
          <w:sz w:val="24"/>
          <w:szCs w:val="24"/>
        </w:rPr>
        <w:t xml:space="preserve"> art. 9 ust. 1–4 rozporządzenia 2019/2088</w:t>
      </w:r>
      <w:r>
        <w:rPr>
          <w:rFonts w:ascii="Times New Roman" w:hAnsi="Times New Roman" w:cs="Times New Roman"/>
          <w:sz w:val="24"/>
          <w:szCs w:val="24"/>
        </w:rPr>
        <w:t xml:space="preserve"> i art. 5–7 rozporządzenia 2020/852. Przepisy te odnoszą się bezpośrednio do produktów oferowanych przez uczestników rynku finansowego i nakładają obowiązek przekazywania inwestorom określonych informacji i oświadczeń. Dlatego </w:t>
      </w:r>
      <w:r w:rsidR="003A1EFC">
        <w:rPr>
          <w:rFonts w:ascii="Times New Roman" w:hAnsi="Times New Roman" w:cs="Times New Roman"/>
          <w:sz w:val="24"/>
          <w:szCs w:val="24"/>
        </w:rPr>
        <w:t xml:space="preserve">też </w:t>
      </w:r>
      <w:r>
        <w:rPr>
          <w:rFonts w:ascii="Times New Roman" w:hAnsi="Times New Roman" w:cs="Times New Roman"/>
          <w:sz w:val="24"/>
          <w:szCs w:val="24"/>
        </w:rPr>
        <w:t xml:space="preserve">sankcje za naruszenie tych przepisów zostały określone analogicznie jak w obecnie obowiązującym art. 3c </w:t>
      </w:r>
      <w:r w:rsidR="00377310">
        <w:rPr>
          <w:rFonts w:ascii="Times New Roman" w:hAnsi="Times New Roman" w:cs="Times New Roman"/>
          <w:sz w:val="24"/>
          <w:szCs w:val="24"/>
        </w:rPr>
        <w:t xml:space="preserve">zmienianej </w:t>
      </w:r>
      <w:r>
        <w:rPr>
          <w:rFonts w:ascii="Times New Roman" w:hAnsi="Times New Roman" w:cs="Times New Roman"/>
          <w:sz w:val="24"/>
          <w:szCs w:val="24"/>
        </w:rPr>
        <w:t>ustawy</w:t>
      </w:r>
      <w:r w:rsidR="00377310">
        <w:rPr>
          <w:rFonts w:ascii="Times New Roman" w:hAnsi="Times New Roman" w:cs="Times New Roman"/>
          <w:sz w:val="24"/>
          <w:szCs w:val="24"/>
        </w:rPr>
        <w:t xml:space="preserve"> </w:t>
      </w:r>
      <w:r>
        <w:rPr>
          <w:rFonts w:ascii="Times New Roman" w:hAnsi="Times New Roman" w:cs="Times New Roman"/>
          <w:sz w:val="24"/>
          <w:szCs w:val="24"/>
        </w:rPr>
        <w:t xml:space="preserve">odnoszącym się do </w:t>
      </w:r>
      <w:r w:rsidRPr="0088583B">
        <w:rPr>
          <w:rFonts w:ascii="Times New Roman" w:hAnsi="Times New Roman" w:cs="Times New Roman"/>
          <w:sz w:val="24"/>
          <w:szCs w:val="24"/>
        </w:rPr>
        <w:t>detalicznych produktów zbiorowego inwestowania i ubezpieczeniowych produktów inwestycyjnych (PRIIP)</w:t>
      </w:r>
      <w:r>
        <w:rPr>
          <w:rFonts w:ascii="Times New Roman" w:hAnsi="Times New Roman" w:cs="Times New Roman"/>
          <w:sz w:val="24"/>
          <w:szCs w:val="24"/>
        </w:rPr>
        <w:t xml:space="preserve">. Sankcje przewidziane </w:t>
      </w:r>
      <w:r w:rsidR="00377310">
        <w:rPr>
          <w:rFonts w:ascii="Times New Roman" w:hAnsi="Times New Roman" w:cs="Times New Roman"/>
          <w:sz w:val="24"/>
          <w:szCs w:val="24"/>
        </w:rPr>
        <w:t xml:space="preserve">w </w:t>
      </w:r>
      <w:r>
        <w:rPr>
          <w:rFonts w:ascii="Times New Roman" w:hAnsi="Times New Roman" w:cs="Times New Roman"/>
          <w:sz w:val="24"/>
          <w:szCs w:val="24"/>
        </w:rPr>
        <w:t>tym przepis</w:t>
      </w:r>
      <w:r w:rsidR="00377310">
        <w:rPr>
          <w:rFonts w:ascii="Times New Roman" w:hAnsi="Times New Roman" w:cs="Times New Roman"/>
          <w:sz w:val="24"/>
          <w:szCs w:val="24"/>
        </w:rPr>
        <w:t>i</w:t>
      </w:r>
      <w:r>
        <w:rPr>
          <w:rFonts w:ascii="Times New Roman" w:hAnsi="Times New Roman" w:cs="Times New Roman"/>
          <w:sz w:val="24"/>
          <w:szCs w:val="24"/>
        </w:rPr>
        <w:t>e nakładane będą na uczestników rynku finansowego a nie na doradców finansowych. Przepisy art. 7–9 rozporządzenia 2019/2088 i art. 5–7 rozporządzenia 2020/852 dotyczą bowiem produktów, co do których informacje są ujawniane właśnie przez uczestników rynku finansowego.</w:t>
      </w:r>
      <w:r w:rsidR="00377310">
        <w:rPr>
          <w:rFonts w:ascii="Times New Roman" w:hAnsi="Times New Roman" w:cs="Times New Roman"/>
          <w:sz w:val="24"/>
          <w:szCs w:val="24"/>
        </w:rPr>
        <w:t xml:space="preserve"> Wymaga przy tym </w:t>
      </w:r>
      <w:r w:rsidRPr="00874AE0">
        <w:rPr>
          <w:rFonts w:ascii="Times New Roman" w:hAnsi="Times New Roman" w:cs="Times New Roman"/>
          <w:sz w:val="24"/>
          <w:szCs w:val="24"/>
        </w:rPr>
        <w:t xml:space="preserve">zauważenia, że uczestnicy </w:t>
      </w:r>
      <w:r w:rsidR="00377310">
        <w:rPr>
          <w:rFonts w:ascii="Times New Roman" w:hAnsi="Times New Roman" w:cs="Times New Roman"/>
          <w:sz w:val="24"/>
          <w:szCs w:val="24"/>
        </w:rPr>
        <w:t xml:space="preserve">rynku finansowego </w:t>
      </w:r>
      <w:r w:rsidR="003A1EFC">
        <w:rPr>
          <w:rFonts w:ascii="Times New Roman" w:hAnsi="Times New Roman" w:cs="Times New Roman"/>
          <w:sz w:val="24"/>
          <w:szCs w:val="24"/>
        </w:rPr>
        <w:t xml:space="preserve">– </w:t>
      </w:r>
      <w:r w:rsidRPr="00874AE0">
        <w:rPr>
          <w:rFonts w:ascii="Times New Roman" w:hAnsi="Times New Roman" w:cs="Times New Roman"/>
          <w:sz w:val="24"/>
          <w:szCs w:val="24"/>
        </w:rPr>
        <w:t xml:space="preserve">zgodnie z krajowym porządkiem prawnym </w:t>
      </w:r>
      <w:r w:rsidR="003A1EFC">
        <w:rPr>
          <w:rFonts w:ascii="Times New Roman" w:hAnsi="Times New Roman" w:cs="Times New Roman"/>
          <w:sz w:val="24"/>
          <w:szCs w:val="24"/>
        </w:rPr>
        <w:t xml:space="preserve">– </w:t>
      </w:r>
      <w:r w:rsidRPr="00874AE0">
        <w:rPr>
          <w:rFonts w:ascii="Times New Roman" w:hAnsi="Times New Roman" w:cs="Times New Roman"/>
          <w:sz w:val="24"/>
          <w:szCs w:val="24"/>
        </w:rPr>
        <w:t>nie mogą wykonywać działalności w formie jednoosobowej działalności gospodarczej</w:t>
      </w:r>
      <w:r w:rsidR="00377310">
        <w:rPr>
          <w:rFonts w:ascii="Times New Roman" w:hAnsi="Times New Roman" w:cs="Times New Roman"/>
          <w:sz w:val="24"/>
          <w:szCs w:val="24"/>
        </w:rPr>
        <w:t xml:space="preserve">, dlatego nie przewiduje się </w:t>
      </w:r>
      <w:r w:rsidRPr="00874AE0">
        <w:rPr>
          <w:rFonts w:ascii="Times New Roman" w:hAnsi="Times New Roman" w:cs="Times New Roman"/>
          <w:sz w:val="24"/>
          <w:szCs w:val="24"/>
        </w:rPr>
        <w:t>sankcji w odniesieniu do uczestników rynku finansowego</w:t>
      </w:r>
      <w:r w:rsidR="00C90FC4">
        <w:rPr>
          <w:rFonts w:ascii="Times New Roman" w:hAnsi="Times New Roman" w:cs="Times New Roman"/>
          <w:sz w:val="24"/>
          <w:szCs w:val="24"/>
        </w:rPr>
        <w:t xml:space="preserve"> będących osobami fizycznymi</w:t>
      </w:r>
      <w:r w:rsidRPr="00874AE0">
        <w:rPr>
          <w:rFonts w:ascii="Times New Roman" w:hAnsi="Times New Roman" w:cs="Times New Roman"/>
          <w:sz w:val="24"/>
          <w:szCs w:val="24"/>
        </w:rPr>
        <w:t>.</w:t>
      </w:r>
      <w:r>
        <w:rPr>
          <w:rFonts w:ascii="Times New Roman" w:hAnsi="Times New Roman" w:cs="Times New Roman"/>
          <w:sz w:val="24"/>
          <w:szCs w:val="24"/>
        </w:rPr>
        <w:t xml:space="preserve"> Jednocześnie, m</w:t>
      </w:r>
      <w:r w:rsidRPr="00EF2A3B">
        <w:rPr>
          <w:rFonts w:ascii="Times New Roman" w:hAnsi="Times New Roman" w:cs="Times New Roman"/>
          <w:sz w:val="24"/>
          <w:szCs w:val="24"/>
        </w:rPr>
        <w:t xml:space="preserve">ając na uwadze potrzebę wzmocnienia odpowiedzialności osobistej członków zarządu za prawidłowe wywiązywanie się </w:t>
      </w:r>
      <w:r w:rsidR="00377310">
        <w:rPr>
          <w:rFonts w:ascii="Times New Roman" w:hAnsi="Times New Roman" w:cs="Times New Roman"/>
          <w:sz w:val="24"/>
          <w:szCs w:val="24"/>
        </w:rPr>
        <w:t xml:space="preserve">z obowiązków </w:t>
      </w:r>
      <w:r w:rsidRPr="00EF2A3B">
        <w:rPr>
          <w:rFonts w:ascii="Times New Roman" w:hAnsi="Times New Roman" w:cs="Times New Roman"/>
          <w:sz w:val="24"/>
          <w:szCs w:val="24"/>
        </w:rPr>
        <w:t>przez uczestnika rynku finansowego</w:t>
      </w:r>
      <w:r w:rsidR="00377310">
        <w:rPr>
          <w:rFonts w:ascii="Times New Roman" w:hAnsi="Times New Roman" w:cs="Times New Roman"/>
          <w:sz w:val="24"/>
          <w:szCs w:val="24"/>
        </w:rPr>
        <w:t xml:space="preserve">, </w:t>
      </w:r>
      <w:r w:rsidRPr="00EF2A3B">
        <w:rPr>
          <w:rFonts w:ascii="Times New Roman" w:hAnsi="Times New Roman" w:cs="Times New Roman"/>
          <w:sz w:val="24"/>
          <w:szCs w:val="24"/>
        </w:rPr>
        <w:t>przewidziano dodatkowe admi</w:t>
      </w:r>
      <w:r>
        <w:rPr>
          <w:rFonts w:ascii="Times New Roman" w:hAnsi="Times New Roman" w:cs="Times New Roman"/>
          <w:sz w:val="24"/>
          <w:szCs w:val="24"/>
        </w:rPr>
        <w:t>nistracyjne sankcje pieniężne</w:t>
      </w:r>
      <w:r w:rsidRPr="00EF2A3B">
        <w:rPr>
          <w:rFonts w:ascii="Times New Roman" w:hAnsi="Times New Roman" w:cs="Times New Roman"/>
          <w:sz w:val="24"/>
          <w:szCs w:val="24"/>
        </w:rPr>
        <w:t xml:space="preserve">, które będą mogły być nakładane na członków zarządu odpowiedzialnych za naruszenie. Rozwiązanie to wpisuje się w ostatnie wnioski </w:t>
      </w:r>
      <w:r>
        <w:rPr>
          <w:rFonts w:ascii="Times New Roman" w:hAnsi="Times New Roman" w:cs="Times New Roman"/>
          <w:i/>
          <w:sz w:val="24"/>
          <w:szCs w:val="24"/>
        </w:rPr>
        <w:t>de lege</w:t>
      </w:r>
      <w:r w:rsidRPr="00EF2A3B">
        <w:rPr>
          <w:rFonts w:ascii="Times New Roman" w:hAnsi="Times New Roman" w:cs="Times New Roman"/>
          <w:i/>
          <w:sz w:val="24"/>
          <w:szCs w:val="24"/>
        </w:rPr>
        <w:t xml:space="preserve"> ferenda</w:t>
      </w:r>
      <w:r w:rsidRPr="00EF2A3B">
        <w:rPr>
          <w:rFonts w:ascii="Times New Roman" w:hAnsi="Times New Roman" w:cs="Times New Roman"/>
          <w:sz w:val="24"/>
          <w:szCs w:val="24"/>
        </w:rPr>
        <w:t xml:space="preserve"> formułowane przez Najwyższą Izbę Kontroli w wystąpieniach pokontrolnych z zakresu rynku finansowego.</w:t>
      </w:r>
    </w:p>
    <w:p w14:paraId="1F129B6E" w14:textId="77777777" w:rsidR="00465656" w:rsidRDefault="00465656" w:rsidP="0066441E">
      <w:pPr>
        <w:ind w:firstLine="426"/>
        <w:rPr>
          <w:rFonts w:ascii="Times New Roman" w:hAnsi="Times New Roman" w:cs="Times New Roman"/>
          <w:sz w:val="24"/>
          <w:szCs w:val="24"/>
        </w:rPr>
      </w:pPr>
      <w:r>
        <w:rPr>
          <w:rFonts w:ascii="Times New Roman" w:hAnsi="Times New Roman" w:cs="Times New Roman"/>
          <w:sz w:val="24"/>
          <w:szCs w:val="24"/>
        </w:rPr>
        <w:t xml:space="preserve">Dodawany art. 3m wprowadza analogiczne do art. 3k sankcje za naruszenia przepisów rozporządzenia 2019/2088 mających zastosowanie do doradców finansowych, tj. podmiotów świadczących usługi doradztwa inwestycyjnego lub ubezpieczeniowego. </w:t>
      </w:r>
      <w:r w:rsidRPr="005405FC">
        <w:rPr>
          <w:rFonts w:ascii="Times New Roman" w:hAnsi="Times New Roman" w:cs="Times New Roman"/>
          <w:sz w:val="24"/>
          <w:szCs w:val="24"/>
        </w:rPr>
        <w:t>Komisja będzie uprawniona do zakazania osobie odpowiedzialnej za to naruszenie pełnienia funkcji członka zarządu lub funkcji kierowniczych w podmiotach będących doradcami finansowymi przez okres nie krótszy ni</w:t>
      </w:r>
      <w:r>
        <w:rPr>
          <w:rFonts w:ascii="Times New Roman" w:hAnsi="Times New Roman" w:cs="Times New Roman"/>
          <w:sz w:val="24"/>
          <w:szCs w:val="24"/>
        </w:rPr>
        <w:t>ż miesiąc i nie dłuższy niż rok. P</w:t>
      </w:r>
      <w:r w:rsidRPr="005405FC">
        <w:rPr>
          <w:rFonts w:ascii="Times New Roman" w:hAnsi="Times New Roman" w:cs="Times New Roman"/>
          <w:sz w:val="24"/>
          <w:szCs w:val="24"/>
        </w:rPr>
        <w:t xml:space="preserve">rzepis ten znajdzie również zastosowanie do </w:t>
      </w:r>
      <w:r>
        <w:rPr>
          <w:rFonts w:ascii="Times New Roman" w:hAnsi="Times New Roman" w:cs="Times New Roman"/>
          <w:sz w:val="24"/>
          <w:szCs w:val="24"/>
        </w:rPr>
        <w:t>osób fizycznych wykonujących działalność jako doradcy finansowi. W przepisie tym odstąpiono</w:t>
      </w:r>
      <w:r w:rsidRPr="005405FC">
        <w:rPr>
          <w:rFonts w:ascii="Times New Roman" w:hAnsi="Times New Roman" w:cs="Times New Roman"/>
          <w:sz w:val="24"/>
          <w:szCs w:val="24"/>
        </w:rPr>
        <w:t xml:space="preserve"> natomiast od </w:t>
      </w:r>
      <w:r w:rsidR="003A1EFC">
        <w:rPr>
          <w:rFonts w:ascii="Times New Roman" w:hAnsi="Times New Roman" w:cs="Times New Roman"/>
          <w:sz w:val="24"/>
          <w:szCs w:val="24"/>
        </w:rPr>
        <w:t xml:space="preserve">formułowania </w:t>
      </w:r>
      <w:r w:rsidRPr="005405FC">
        <w:rPr>
          <w:rFonts w:ascii="Times New Roman" w:hAnsi="Times New Roman" w:cs="Times New Roman"/>
          <w:sz w:val="24"/>
          <w:szCs w:val="24"/>
        </w:rPr>
        <w:t xml:space="preserve">sankcji, która wyeliminowałby taką osobę fizyczną z </w:t>
      </w:r>
      <w:r w:rsidR="003A1EFC">
        <w:rPr>
          <w:rFonts w:ascii="Times New Roman" w:hAnsi="Times New Roman" w:cs="Times New Roman"/>
          <w:sz w:val="24"/>
          <w:szCs w:val="24"/>
        </w:rPr>
        <w:t xml:space="preserve">obrotu </w:t>
      </w:r>
      <w:r w:rsidRPr="005405FC">
        <w:rPr>
          <w:rFonts w:ascii="Times New Roman" w:hAnsi="Times New Roman" w:cs="Times New Roman"/>
          <w:sz w:val="24"/>
          <w:szCs w:val="24"/>
        </w:rPr>
        <w:t>gospodarcze</w:t>
      </w:r>
      <w:r w:rsidR="003A1EFC">
        <w:rPr>
          <w:rFonts w:ascii="Times New Roman" w:hAnsi="Times New Roman" w:cs="Times New Roman"/>
          <w:sz w:val="24"/>
          <w:szCs w:val="24"/>
        </w:rPr>
        <w:t>go</w:t>
      </w:r>
      <w:r w:rsidRPr="005405FC">
        <w:rPr>
          <w:rFonts w:ascii="Times New Roman" w:hAnsi="Times New Roman" w:cs="Times New Roman"/>
          <w:sz w:val="24"/>
          <w:szCs w:val="24"/>
        </w:rPr>
        <w:t xml:space="preserve">, </w:t>
      </w:r>
      <w:r w:rsidR="003A1EFC">
        <w:rPr>
          <w:rFonts w:ascii="Times New Roman" w:hAnsi="Times New Roman" w:cs="Times New Roman"/>
          <w:sz w:val="24"/>
          <w:szCs w:val="24"/>
        </w:rPr>
        <w:t xml:space="preserve">ponieważ </w:t>
      </w:r>
      <w:r w:rsidRPr="005405FC">
        <w:rPr>
          <w:rFonts w:ascii="Times New Roman" w:hAnsi="Times New Roman" w:cs="Times New Roman"/>
          <w:sz w:val="24"/>
          <w:szCs w:val="24"/>
        </w:rPr>
        <w:t xml:space="preserve">sankcje </w:t>
      </w:r>
      <w:r w:rsidR="003A1EFC">
        <w:rPr>
          <w:rFonts w:ascii="Times New Roman" w:hAnsi="Times New Roman" w:cs="Times New Roman"/>
          <w:sz w:val="24"/>
          <w:szCs w:val="24"/>
        </w:rPr>
        <w:t xml:space="preserve">proponowane </w:t>
      </w:r>
      <w:r w:rsidRPr="005405FC">
        <w:rPr>
          <w:rFonts w:ascii="Times New Roman" w:hAnsi="Times New Roman" w:cs="Times New Roman"/>
          <w:sz w:val="24"/>
          <w:szCs w:val="24"/>
        </w:rPr>
        <w:t xml:space="preserve">w odniesieniu do doradców finansowych </w:t>
      </w:r>
      <w:r>
        <w:rPr>
          <w:rFonts w:ascii="Times New Roman" w:hAnsi="Times New Roman" w:cs="Times New Roman"/>
          <w:sz w:val="24"/>
          <w:szCs w:val="24"/>
        </w:rPr>
        <w:t>będących osobami prawnymi nie przewidują</w:t>
      </w:r>
      <w:r w:rsidRPr="005405FC">
        <w:rPr>
          <w:rFonts w:ascii="Times New Roman" w:hAnsi="Times New Roman" w:cs="Times New Roman"/>
          <w:sz w:val="24"/>
          <w:szCs w:val="24"/>
        </w:rPr>
        <w:t xml:space="preserve"> sankcji</w:t>
      </w:r>
      <w:r>
        <w:rPr>
          <w:rFonts w:ascii="Times New Roman" w:hAnsi="Times New Roman" w:cs="Times New Roman"/>
          <w:sz w:val="24"/>
          <w:szCs w:val="24"/>
        </w:rPr>
        <w:t xml:space="preserve"> polegającej na zakazie prowadzenia</w:t>
      </w:r>
      <w:r w:rsidRPr="005405FC">
        <w:rPr>
          <w:rFonts w:ascii="Times New Roman" w:hAnsi="Times New Roman" w:cs="Times New Roman"/>
          <w:sz w:val="24"/>
          <w:szCs w:val="24"/>
        </w:rPr>
        <w:t xml:space="preserve"> działalności </w:t>
      </w:r>
      <w:r>
        <w:rPr>
          <w:rFonts w:ascii="Times New Roman" w:hAnsi="Times New Roman" w:cs="Times New Roman"/>
          <w:sz w:val="24"/>
          <w:szCs w:val="24"/>
        </w:rPr>
        <w:t>–</w:t>
      </w:r>
      <w:r w:rsidRPr="005405FC">
        <w:rPr>
          <w:rFonts w:ascii="Times New Roman" w:hAnsi="Times New Roman" w:cs="Times New Roman"/>
          <w:sz w:val="24"/>
          <w:szCs w:val="24"/>
        </w:rPr>
        <w:t xml:space="preserve"> sankcja taka</w:t>
      </w:r>
      <w:r w:rsidR="003A1EFC">
        <w:rPr>
          <w:rFonts w:ascii="Times New Roman" w:hAnsi="Times New Roman" w:cs="Times New Roman"/>
          <w:sz w:val="24"/>
          <w:szCs w:val="24"/>
        </w:rPr>
        <w:t xml:space="preserve"> </w:t>
      </w:r>
      <w:r w:rsidRPr="005405FC">
        <w:rPr>
          <w:rFonts w:ascii="Times New Roman" w:hAnsi="Times New Roman" w:cs="Times New Roman"/>
          <w:sz w:val="24"/>
          <w:szCs w:val="24"/>
        </w:rPr>
        <w:t>byłaby nieproporcjonalna w odniesieniu do naruszeń obowiązków przewidzianych rozporządzeniem 2019/2088.</w:t>
      </w:r>
    </w:p>
    <w:p w14:paraId="27E17C44" w14:textId="77777777" w:rsidR="00FC4505" w:rsidRDefault="00FC4505" w:rsidP="0066441E">
      <w:pPr>
        <w:ind w:firstLine="426"/>
        <w:rPr>
          <w:rFonts w:ascii="Times New Roman" w:hAnsi="Times New Roman" w:cs="Times New Roman"/>
          <w:sz w:val="24"/>
          <w:szCs w:val="24"/>
        </w:rPr>
      </w:pPr>
      <w:r>
        <w:rPr>
          <w:rFonts w:ascii="Times New Roman" w:hAnsi="Times New Roman" w:cs="Times New Roman"/>
          <w:sz w:val="24"/>
          <w:szCs w:val="24"/>
        </w:rPr>
        <w:t>Dodawany art. 3n zobowiązuje Komisję do przekazywania do publicznej wiadomości treści decyzji nakładających sankcje na podstawie art. 3k–3m. Przekazanie takiej informacji do publicznej wiadomości będzie wymagało podjęcia uchwały przez Komisję, a informacje dotyczące imienia i nazwiska osoby fizycznej, na którą została nałożona sankcja</w:t>
      </w:r>
      <w:r w:rsidR="003A1EFC">
        <w:rPr>
          <w:rFonts w:ascii="Times New Roman" w:hAnsi="Times New Roman" w:cs="Times New Roman"/>
          <w:sz w:val="24"/>
          <w:szCs w:val="24"/>
        </w:rPr>
        <w:t>,</w:t>
      </w:r>
      <w:r>
        <w:rPr>
          <w:rFonts w:ascii="Times New Roman" w:hAnsi="Times New Roman" w:cs="Times New Roman"/>
          <w:sz w:val="24"/>
          <w:szCs w:val="24"/>
        </w:rPr>
        <w:t xml:space="preserve"> będą udostępniane przez okres 5 lat. Są to rozwiązania tożsame z przewidzianymi już obecnie m.in. w art. 3c i art. 3h ustawy o nadzorze nad rynkiem finansowym.</w:t>
      </w:r>
    </w:p>
    <w:p w14:paraId="1069041D" w14:textId="77777777" w:rsidR="007D03DF" w:rsidRDefault="007D03DF" w:rsidP="003A1EFC">
      <w:pPr>
        <w:suppressAutoHyphens/>
        <w:autoSpaceDE w:val="0"/>
        <w:autoSpaceDN w:val="0"/>
        <w:adjustRightInd w:val="0"/>
        <w:ind w:firstLine="426"/>
        <w:rPr>
          <w:rFonts w:ascii="Times New Roman" w:hAnsi="Times New Roman" w:cs="Times New Roman"/>
          <w:sz w:val="24"/>
          <w:szCs w:val="24"/>
        </w:rPr>
      </w:pPr>
      <w:r>
        <w:rPr>
          <w:rFonts w:ascii="Times New Roman" w:hAnsi="Times New Roman" w:cs="Times New Roman"/>
          <w:sz w:val="24"/>
          <w:szCs w:val="24"/>
        </w:rPr>
        <w:t xml:space="preserve">Należy przy tym zauważyć, że rozporządzenie 2020/852 </w:t>
      </w:r>
      <w:r w:rsidR="003A1EFC">
        <w:rPr>
          <w:rFonts w:ascii="Times New Roman" w:hAnsi="Times New Roman" w:cs="Times New Roman"/>
          <w:sz w:val="24"/>
          <w:szCs w:val="24"/>
        </w:rPr>
        <w:t xml:space="preserve">zmienia </w:t>
      </w:r>
      <w:r>
        <w:rPr>
          <w:rFonts w:ascii="Times New Roman" w:hAnsi="Times New Roman" w:cs="Times New Roman"/>
          <w:sz w:val="24"/>
          <w:szCs w:val="24"/>
        </w:rPr>
        <w:t>rozporządzenie 2019/2088</w:t>
      </w:r>
      <w:r w:rsidR="003A1EFC">
        <w:rPr>
          <w:rFonts w:ascii="Times New Roman" w:hAnsi="Times New Roman" w:cs="Times New Roman"/>
          <w:sz w:val="24"/>
          <w:szCs w:val="24"/>
        </w:rPr>
        <w:t xml:space="preserve"> – </w:t>
      </w:r>
      <w:r>
        <w:rPr>
          <w:rFonts w:ascii="Times New Roman" w:hAnsi="Times New Roman" w:cs="Times New Roman"/>
          <w:sz w:val="24"/>
          <w:szCs w:val="24"/>
        </w:rPr>
        <w:t xml:space="preserve">m.in. </w:t>
      </w:r>
      <w:r w:rsidR="003A1EFC">
        <w:rPr>
          <w:rFonts w:ascii="Times New Roman" w:hAnsi="Times New Roman" w:cs="Times New Roman"/>
          <w:sz w:val="24"/>
          <w:szCs w:val="24"/>
        </w:rPr>
        <w:t xml:space="preserve">dodaje </w:t>
      </w:r>
      <w:r>
        <w:rPr>
          <w:rFonts w:ascii="Times New Roman" w:hAnsi="Times New Roman" w:cs="Times New Roman"/>
          <w:sz w:val="24"/>
          <w:szCs w:val="24"/>
        </w:rPr>
        <w:t xml:space="preserve">przepisy art. 8 ust. 2a i art. 9 ust. 4a. Przepisy te zobowiązują uczestników rynku finansowego do ujawniania określonych informacji, o których mowa w art. 5 i 6 rozporządzenia 2020/852, przy oferowaniu produktów, o których mowa w art. 8 i 9 </w:t>
      </w:r>
      <w:r>
        <w:rPr>
          <w:rFonts w:ascii="Times New Roman" w:hAnsi="Times New Roman" w:cs="Times New Roman"/>
          <w:sz w:val="24"/>
          <w:szCs w:val="24"/>
        </w:rPr>
        <w:lastRenderedPageBreak/>
        <w:t xml:space="preserve">rozporządzenia 2019/2088. Przepisy art. 8 ust. 2a i art. 9 ust. 4a rozporządzenia 2019/2088 nie ustanawiają jednak </w:t>
      </w:r>
      <w:r w:rsidRPr="0079726F">
        <w:rPr>
          <w:rFonts w:ascii="Times New Roman" w:hAnsi="Times New Roman" w:cs="Times New Roman"/>
          <w:i/>
          <w:sz w:val="24"/>
          <w:szCs w:val="24"/>
        </w:rPr>
        <w:t>de facto</w:t>
      </w:r>
      <w:r>
        <w:rPr>
          <w:rFonts w:ascii="Times New Roman" w:hAnsi="Times New Roman" w:cs="Times New Roman"/>
          <w:sz w:val="24"/>
          <w:szCs w:val="24"/>
        </w:rPr>
        <w:t xml:space="preserve"> nowych obowiązków dla uczestników rynku finansowego, ponieważ ich naruszenie stanowiłoby jednocześnie naruszenie art. 5 i art. 6 rozporządzenia 2020/852. Dlatego też w projektowanych przepisach nie wprowadz</w:t>
      </w:r>
      <w:r w:rsidR="003A1EFC">
        <w:rPr>
          <w:rFonts w:ascii="Times New Roman" w:hAnsi="Times New Roman" w:cs="Times New Roman"/>
          <w:sz w:val="24"/>
          <w:szCs w:val="24"/>
        </w:rPr>
        <w:t xml:space="preserve">ono </w:t>
      </w:r>
      <w:r>
        <w:rPr>
          <w:rFonts w:ascii="Times New Roman" w:hAnsi="Times New Roman" w:cs="Times New Roman"/>
          <w:sz w:val="24"/>
          <w:szCs w:val="24"/>
        </w:rPr>
        <w:t>sankcji za naruszenie art. 8 ust. 2a i art. 9 ust. 4a rozporządzenia 2019/2088</w:t>
      </w:r>
      <w:r w:rsidR="003A1EFC">
        <w:rPr>
          <w:rFonts w:ascii="Times New Roman" w:hAnsi="Times New Roman" w:cs="Times New Roman"/>
          <w:sz w:val="24"/>
          <w:szCs w:val="24"/>
        </w:rPr>
        <w:t xml:space="preserve"> – w</w:t>
      </w:r>
      <w:r>
        <w:rPr>
          <w:rFonts w:ascii="Times New Roman" w:hAnsi="Times New Roman" w:cs="Times New Roman"/>
          <w:sz w:val="24"/>
          <w:szCs w:val="24"/>
        </w:rPr>
        <w:t>ystarczające w tym zakresie jest określenie sankcji za naruszenie przepisów rozporządzenia 2020/852.</w:t>
      </w:r>
    </w:p>
    <w:p w14:paraId="27CF83FC" w14:textId="77777777" w:rsidR="0068482C" w:rsidRDefault="005F4300" w:rsidP="0068482C">
      <w:pPr>
        <w:suppressAutoHyphens/>
        <w:autoSpaceDE w:val="0"/>
        <w:autoSpaceDN w:val="0"/>
        <w:adjustRightInd w:val="0"/>
        <w:ind w:firstLine="426"/>
        <w:rPr>
          <w:rFonts w:ascii="Times New Roman" w:hAnsi="Times New Roman" w:cs="Times New Roman"/>
          <w:sz w:val="24"/>
          <w:szCs w:val="24"/>
        </w:rPr>
      </w:pPr>
      <w:r w:rsidRPr="005F4300">
        <w:rPr>
          <w:rFonts w:ascii="Times New Roman" w:hAnsi="Times New Roman" w:cs="Times New Roman"/>
          <w:sz w:val="24"/>
          <w:szCs w:val="24"/>
        </w:rPr>
        <w:t>Celem zmian</w:t>
      </w:r>
      <w:r>
        <w:rPr>
          <w:rFonts w:ascii="Times New Roman" w:hAnsi="Times New Roman" w:cs="Times New Roman"/>
          <w:sz w:val="24"/>
          <w:szCs w:val="24"/>
        </w:rPr>
        <w:t>y</w:t>
      </w:r>
      <w:r w:rsidRPr="005F4300">
        <w:rPr>
          <w:rFonts w:ascii="Times New Roman" w:hAnsi="Times New Roman" w:cs="Times New Roman"/>
          <w:sz w:val="24"/>
          <w:szCs w:val="24"/>
        </w:rPr>
        <w:t xml:space="preserve"> </w:t>
      </w:r>
      <w:r>
        <w:rPr>
          <w:rFonts w:ascii="Times New Roman" w:hAnsi="Times New Roman" w:cs="Times New Roman"/>
          <w:sz w:val="24"/>
          <w:szCs w:val="24"/>
        </w:rPr>
        <w:t xml:space="preserve">proponowanej w </w:t>
      </w:r>
      <w:r w:rsidRPr="005F4300">
        <w:rPr>
          <w:rFonts w:ascii="Times New Roman" w:hAnsi="Times New Roman" w:cs="Times New Roman"/>
          <w:b/>
          <w:sz w:val="24"/>
          <w:szCs w:val="24"/>
        </w:rPr>
        <w:t>pkt 3</w:t>
      </w:r>
      <w:r>
        <w:rPr>
          <w:rFonts w:ascii="Times New Roman" w:hAnsi="Times New Roman" w:cs="Times New Roman"/>
          <w:sz w:val="24"/>
          <w:szCs w:val="24"/>
        </w:rPr>
        <w:t xml:space="preserve"> </w:t>
      </w:r>
      <w:r w:rsidRPr="005F4300">
        <w:rPr>
          <w:rFonts w:ascii="Times New Roman" w:hAnsi="Times New Roman" w:cs="Times New Roman"/>
          <w:sz w:val="24"/>
          <w:szCs w:val="24"/>
        </w:rPr>
        <w:t>jest przyznanie Komisji uprawnienia do podejmowania działań mających przeciwdziałać zagrożeniom w zakresie bezpieczeństwa systemów teleinformatycznych, które są wykorzystywane</w:t>
      </w:r>
      <w:r>
        <w:rPr>
          <w:rFonts w:ascii="Times New Roman" w:hAnsi="Times New Roman" w:cs="Times New Roman"/>
          <w:sz w:val="24"/>
          <w:szCs w:val="24"/>
        </w:rPr>
        <w:t xml:space="preserve"> przez podmioty podlegające jej</w:t>
      </w:r>
      <w:r w:rsidRPr="005F4300">
        <w:rPr>
          <w:rFonts w:ascii="Times New Roman" w:hAnsi="Times New Roman" w:cs="Times New Roman"/>
          <w:sz w:val="24"/>
          <w:szCs w:val="24"/>
        </w:rPr>
        <w:t xml:space="preserve"> nadzorowi, w tym do przekazywania tym podmiotom informacji niezbędnych do identyfikacji zagrożeń dla ich systemów teleinformatycznych oraz koniecznych do ochrony interesów ich klientów. Komisja</w:t>
      </w:r>
      <w:r>
        <w:rPr>
          <w:rFonts w:ascii="Times New Roman" w:hAnsi="Times New Roman" w:cs="Times New Roman"/>
          <w:sz w:val="24"/>
          <w:szCs w:val="24"/>
        </w:rPr>
        <w:t>,</w:t>
      </w:r>
      <w:r w:rsidRPr="005F4300">
        <w:rPr>
          <w:rFonts w:ascii="Times New Roman" w:hAnsi="Times New Roman" w:cs="Times New Roman"/>
          <w:sz w:val="24"/>
          <w:szCs w:val="24"/>
        </w:rPr>
        <w:t xml:space="preserve"> jako organ właściwy do spraw cyberbezpieczeństwa dla sektora bankowego i infrastruktury rynków finansowych, wykonuje już zadania w zakresie określonym przepisami ustawy z dnia 5 lipca 2018 r. o krajowym systemie cyberbezpieczeństwa (Dz. U. z 2020 r. poz. 1369</w:t>
      </w:r>
      <w:r>
        <w:rPr>
          <w:rFonts w:ascii="Times New Roman" w:hAnsi="Times New Roman" w:cs="Times New Roman"/>
          <w:sz w:val="24"/>
          <w:szCs w:val="24"/>
        </w:rPr>
        <w:t>, z późn. zm.</w:t>
      </w:r>
      <w:r w:rsidRPr="005F4300">
        <w:rPr>
          <w:rFonts w:ascii="Times New Roman" w:hAnsi="Times New Roman" w:cs="Times New Roman"/>
          <w:sz w:val="24"/>
          <w:szCs w:val="24"/>
        </w:rPr>
        <w:t>), m.in. prowadzi działania analityczne w obszarze operatorów usług kluczowych, w tym uznaje podmioty za operatorów usługi kluczowej</w:t>
      </w:r>
      <w:r w:rsidR="00886844">
        <w:rPr>
          <w:rFonts w:ascii="Times New Roman" w:hAnsi="Times New Roman" w:cs="Times New Roman"/>
          <w:sz w:val="24"/>
          <w:szCs w:val="24"/>
        </w:rPr>
        <w:t>,</w:t>
      </w:r>
      <w:r w:rsidRPr="005F4300">
        <w:rPr>
          <w:rFonts w:ascii="Times New Roman" w:hAnsi="Times New Roman" w:cs="Times New Roman"/>
          <w:sz w:val="24"/>
          <w:szCs w:val="24"/>
        </w:rPr>
        <w:t xml:space="preserve"> oraz czynności inspekcyjne w podmiotach uznanych </w:t>
      </w:r>
      <w:r w:rsidR="00886844">
        <w:rPr>
          <w:rFonts w:ascii="Times New Roman" w:hAnsi="Times New Roman" w:cs="Times New Roman"/>
          <w:sz w:val="24"/>
          <w:szCs w:val="24"/>
        </w:rPr>
        <w:t>za operatorów usług kluczowych.</w:t>
      </w:r>
      <w:r w:rsidR="0068482C">
        <w:rPr>
          <w:rFonts w:ascii="Times New Roman" w:hAnsi="Times New Roman" w:cs="Times New Roman"/>
          <w:sz w:val="24"/>
          <w:szCs w:val="24"/>
        </w:rPr>
        <w:t xml:space="preserve"> </w:t>
      </w:r>
      <w:r w:rsidRPr="005F4300">
        <w:rPr>
          <w:rFonts w:ascii="Times New Roman" w:hAnsi="Times New Roman" w:cs="Times New Roman"/>
          <w:sz w:val="24"/>
          <w:szCs w:val="24"/>
        </w:rPr>
        <w:t>Poziom zagrożeń cyberbezpieczeństwa w sektorze finansowym wzrasta, ataków na podmioty tego sektora dokonują grupy przestępcze o coraz wyższym poziomie zorganizowania oraz stale poszerzanym instrumentarium w zakresie sposobów przeprowadzania ataków. Działania te godzą przede wszystkim w bezpieczeństwo klientów usług finansowych – zagrażają ich środkom pieniężnym czy posiadanym instrumentom finansowym. Nie można pominąć również zagrożeń płynących dla sektora finansowego z aktywności grup cyberprzestępczych działających na szkodę interesu publicznego, w celu destabilizacji sektorów gospodarki kluczowych dla funkcjonowania państwa. Ryzyko takich działań, również wobec podmiotów sektora finansowego</w:t>
      </w:r>
      <w:r w:rsidR="00886844">
        <w:rPr>
          <w:rFonts w:ascii="Times New Roman" w:hAnsi="Times New Roman" w:cs="Times New Roman"/>
          <w:sz w:val="24"/>
          <w:szCs w:val="24"/>
        </w:rPr>
        <w:t>,</w:t>
      </w:r>
      <w:r w:rsidRPr="005F4300">
        <w:rPr>
          <w:rFonts w:ascii="Times New Roman" w:hAnsi="Times New Roman" w:cs="Times New Roman"/>
          <w:sz w:val="24"/>
          <w:szCs w:val="24"/>
        </w:rPr>
        <w:t xml:space="preserve"> uwydatniła w os</w:t>
      </w:r>
      <w:r w:rsidR="00886844">
        <w:rPr>
          <w:rFonts w:ascii="Times New Roman" w:hAnsi="Times New Roman" w:cs="Times New Roman"/>
          <w:sz w:val="24"/>
          <w:szCs w:val="24"/>
        </w:rPr>
        <w:t>tatnim czasie wojna w Ukrainie.</w:t>
      </w:r>
      <w:r w:rsidR="0068482C">
        <w:rPr>
          <w:rFonts w:ascii="Times New Roman" w:hAnsi="Times New Roman" w:cs="Times New Roman"/>
          <w:sz w:val="24"/>
          <w:szCs w:val="24"/>
        </w:rPr>
        <w:t xml:space="preserve"> </w:t>
      </w:r>
    </w:p>
    <w:p w14:paraId="5F071DE8" w14:textId="77777777" w:rsidR="00FA7156" w:rsidRDefault="00FA7156" w:rsidP="0068482C">
      <w:pPr>
        <w:suppressAutoHyphens/>
        <w:autoSpaceDE w:val="0"/>
        <w:autoSpaceDN w:val="0"/>
        <w:adjustRightInd w:val="0"/>
        <w:ind w:firstLine="426"/>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0068482C">
        <w:rPr>
          <w:rFonts w:ascii="Times New Roman" w:eastAsia="Times New Roman" w:hAnsi="Times New Roman" w:cs="Times New Roman"/>
          <w:bCs/>
          <w:sz w:val="24"/>
          <w:szCs w:val="24"/>
          <w:lang w:eastAsia="pl-PL"/>
        </w:rPr>
        <w:t xml:space="preserve">wyniku </w:t>
      </w:r>
      <w:r>
        <w:rPr>
          <w:rFonts w:ascii="Times New Roman" w:eastAsia="Times New Roman" w:hAnsi="Times New Roman" w:cs="Times New Roman"/>
          <w:bCs/>
          <w:sz w:val="24"/>
          <w:szCs w:val="24"/>
          <w:lang w:eastAsia="pl-PL"/>
        </w:rPr>
        <w:t>zmiany proponowanej w pkt 3 przewidziano również zmiany w innych ustawach z zakresu rynku finansowego</w:t>
      </w:r>
      <w:r w:rsidR="0068482C">
        <w:rPr>
          <w:rFonts w:ascii="Times New Roman" w:eastAsia="Times New Roman" w:hAnsi="Times New Roman" w:cs="Times New Roman"/>
          <w:bCs/>
          <w:sz w:val="24"/>
          <w:szCs w:val="24"/>
          <w:lang w:eastAsia="pl-PL"/>
        </w:rPr>
        <w:t xml:space="preserve"> w celu </w:t>
      </w:r>
      <w:r w:rsidRPr="00FA7156">
        <w:rPr>
          <w:rFonts w:ascii="Times New Roman" w:eastAsia="Times New Roman" w:hAnsi="Times New Roman" w:cs="Times New Roman"/>
          <w:bCs/>
          <w:sz w:val="24"/>
          <w:szCs w:val="24"/>
          <w:lang w:eastAsia="pl-PL"/>
        </w:rPr>
        <w:t>umożliwi</w:t>
      </w:r>
      <w:r w:rsidR="0068482C">
        <w:rPr>
          <w:rFonts w:ascii="Times New Roman" w:eastAsia="Times New Roman" w:hAnsi="Times New Roman" w:cs="Times New Roman"/>
          <w:bCs/>
          <w:sz w:val="24"/>
          <w:szCs w:val="24"/>
          <w:lang w:eastAsia="pl-PL"/>
        </w:rPr>
        <w:t>enia p</w:t>
      </w:r>
      <w:r w:rsidRPr="00FA7156">
        <w:rPr>
          <w:rFonts w:ascii="Times New Roman" w:eastAsia="Times New Roman" w:hAnsi="Times New Roman" w:cs="Times New Roman"/>
          <w:bCs/>
          <w:sz w:val="24"/>
          <w:szCs w:val="24"/>
          <w:lang w:eastAsia="pl-PL"/>
        </w:rPr>
        <w:t>rzekazywani</w:t>
      </w:r>
      <w:r>
        <w:rPr>
          <w:rFonts w:ascii="Times New Roman" w:eastAsia="Times New Roman" w:hAnsi="Times New Roman" w:cs="Times New Roman"/>
          <w:bCs/>
          <w:sz w:val="24"/>
          <w:szCs w:val="24"/>
          <w:lang w:eastAsia="pl-PL"/>
        </w:rPr>
        <w:t>a</w:t>
      </w:r>
      <w:r w:rsidRPr="00FA7156">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Komisji </w:t>
      </w:r>
      <w:r w:rsidRPr="00FA7156">
        <w:rPr>
          <w:rFonts w:ascii="Times New Roman" w:eastAsia="Times New Roman" w:hAnsi="Times New Roman" w:cs="Times New Roman"/>
          <w:bCs/>
          <w:sz w:val="24"/>
          <w:szCs w:val="24"/>
          <w:lang w:eastAsia="pl-PL"/>
        </w:rPr>
        <w:t>informacji</w:t>
      </w:r>
      <w:r w:rsidR="0068482C">
        <w:rPr>
          <w:rFonts w:ascii="Times New Roman" w:eastAsia="Times New Roman" w:hAnsi="Times New Roman" w:cs="Times New Roman"/>
          <w:bCs/>
          <w:sz w:val="24"/>
          <w:szCs w:val="24"/>
          <w:lang w:eastAsia="pl-PL"/>
        </w:rPr>
        <w:t>,</w:t>
      </w:r>
      <w:r w:rsidRPr="00FA7156">
        <w:rPr>
          <w:rFonts w:ascii="Times New Roman" w:eastAsia="Times New Roman" w:hAnsi="Times New Roman" w:cs="Times New Roman"/>
          <w:bCs/>
          <w:sz w:val="24"/>
          <w:szCs w:val="24"/>
          <w:lang w:eastAsia="pl-PL"/>
        </w:rPr>
        <w:t xml:space="preserve"> </w:t>
      </w:r>
      <w:r w:rsidR="007D22CC">
        <w:rPr>
          <w:rFonts w:ascii="Times New Roman" w:eastAsia="Times New Roman" w:hAnsi="Times New Roman" w:cs="Times New Roman"/>
          <w:bCs/>
          <w:sz w:val="24"/>
          <w:szCs w:val="24"/>
          <w:lang w:eastAsia="pl-PL"/>
        </w:rPr>
        <w:t xml:space="preserve">które mogą stanowić </w:t>
      </w:r>
      <w:r>
        <w:rPr>
          <w:rFonts w:ascii="Times New Roman" w:eastAsia="Times New Roman" w:hAnsi="Times New Roman" w:cs="Times New Roman"/>
          <w:bCs/>
          <w:sz w:val="24"/>
          <w:szCs w:val="24"/>
          <w:lang w:eastAsia="pl-PL"/>
        </w:rPr>
        <w:t>tajemnicę zawodow</w:t>
      </w:r>
      <w:r w:rsidR="00896671">
        <w:rPr>
          <w:rFonts w:ascii="Times New Roman" w:eastAsia="Times New Roman" w:hAnsi="Times New Roman" w:cs="Times New Roman"/>
          <w:bCs/>
          <w:sz w:val="24"/>
          <w:szCs w:val="24"/>
          <w:lang w:eastAsia="pl-PL"/>
        </w:rPr>
        <w:t>ą</w:t>
      </w:r>
      <w:r>
        <w:rPr>
          <w:rFonts w:ascii="Times New Roman" w:eastAsia="Times New Roman" w:hAnsi="Times New Roman" w:cs="Times New Roman"/>
          <w:bCs/>
          <w:sz w:val="24"/>
          <w:szCs w:val="24"/>
          <w:lang w:eastAsia="pl-PL"/>
        </w:rPr>
        <w:t xml:space="preserve"> </w:t>
      </w:r>
      <w:r w:rsidR="007D22CC">
        <w:rPr>
          <w:rFonts w:ascii="Times New Roman" w:eastAsia="Times New Roman" w:hAnsi="Times New Roman" w:cs="Times New Roman"/>
          <w:bCs/>
          <w:sz w:val="24"/>
          <w:szCs w:val="24"/>
          <w:lang w:eastAsia="pl-PL"/>
        </w:rPr>
        <w:t>lub tajemnicę bankową</w:t>
      </w:r>
      <w:r w:rsidR="0068482C">
        <w:rPr>
          <w:rFonts w:ascii="Times New Roman" w:eastAsia="Times New Roman" w:hAnsi="Times New Roman" w:cs="Times New Roman"/>
          <w:bCs/>
          <w:sz w:val="24"/>
          <w:szCs w:val="24"/>
          <w:lang w:eastAsia="pl-PL"/>
        </w:rPr>
        <w:t>,</w:t>
      </w:r>
      <w:r w:rsidR="007D22CC">
        <w:rPr>
          <w:rFonts w:ascii="Times New Roman" w:eastAsia="Times New Roman" w:hAnsi="Times New Roman" w:cs="Times New Roman"/>
          <w:bCs/>
          <w:sz w:val="24"/>
          <w:szCs w:val="24"/>
          <w:lang w:eastAsia="pl-PL"/>
        </w:rPr>
        <w:t xml:space="preserve"> </w:t>
      </w:r>
      <w:r w:rsidR="0068482C" w:rsidRPr="007D22CC">
        <w:rPr>
          <w:rFonts w:ascii="Times New Roman" w:eastAsia="Times New Roman" w:hAnsi="Times New Roman" w:cs="Times New Roman"/>
          <w:bCs/>
          <w:sz w:val="24"/>
          <w:szCs w:val="24"/>
          <w:lang w:eastAsia="pl-PL"/>
        </w:rPr>
        <w:t xml:space="preserve">w zakresie niezbędnym do wykonywania zadań w </w:t>
      </w:r>
      <w:r w:rsidR="0068482C">
        <w:rPr>
          <w:rFonts w:ascii="Times New Roman" w:eastAsia="Times New Roman" w:hAnsi="Times New Roman" w:cs="Times New Roman"/>
          <w:bCs/>
          <w:sz w:val="24"/>
          <w:szCs w:val="24"/>
          <w:lang w:eastAsia="pl-PL"/>
        </w:rPr>
        <w:t xml:space="preserve">obszarze </w:t>
      </w:r>
      <w:r w:rsidR="0068482C" w:rsidRPr="007D22CC">
        <w:rPr>
          <w:rFonts w:ascii="Times New Roman" w:eastAsia="Times New Roman" w:hAnsi="Times New Roman" w:cs="Times New Roman"/>
          <w:bCs/>
          <w:sz w:val="24"/>
          <w:szCs w:val="24"/>
          <w:lang w:eastAsia="pl-PL"/>
        </w:rPr>
        <w:t>cyberbezpieczeństwa na rynku finansowym</w:t>
      </w:r>
      <w:r w:rsidR="0068482C">
        <w:rPr>
          <w:rFonts w:ascii="Times New Roman" w:eastAsia="Times New Roman" w:hAnsi="Times New Roman" w:cs="Times New Roman"/>
          <w:bCs/>
          <w:sz w:val="24"/>
          <w:szCs w:val="24"/>
          <w:lang w:eastAsia="pl-PL"/>
        </w:rPr>
        <w:t xml:space="preserve"> </w:t>
      </w:r>
      <w:r w:rsidR="007D22CC">
        <w:rPr>
          <w:rFonts w:ascii="Times New Roman" w:eastAsia="Times New Roman" w:hAnsi="Times New Roman" w:cs="Times New Roman"/>
          <w:bCs/>
          <w:sz w:val="24"/>
          <w:szCs w:val="24"/>
          <w:lang w:eastAsia="pl-PL"/>
        </w:rPr>
        <w:t>(</w:t>
      </w:r>
      <w:r w:rsidR="007D22CC" w:rsidRPr="007D22CC">
        <w:rPr>
          <w:rFonts w:ascii="Times New Roman" w:eastAsia="Times New Roman" w:hAnsi="Times New Roman" w:cs="Times New Roman"/>
          <w:bCs/>
          <w:sz w:val="24"/>
          <w:szCs w:val="24"/>
          <w:lang w:eastAsia="pl-PL"/>
        </w:rPr>
        <w:t>art. 8 pkt 7, art. 46, art. 47 pkt 2, art. 49 pkt 2, art. 55 pkt 15</w:t>
      </w:r>
      <w:r w:rsidR="00950ACD">
        <w:rPr>
          <w:rFonts w:ascii="Times New Roman" w:eastAsia="Times New Roman" w:hAnsi="Times New Roman" w:cs="Times New Roman"/>
          <w:bCs/>
          <w:sz w:val="24"/>
          <w:szCs w:val="24"/>
          <w:lang w:eastAsia="pl-PL"/>
        </w:rPr>
        <w:t>, art. 60 i art. 63 projektu</w:t>
      </w:r>
      <w:r w:rsidR="007D22CC">
        <w:rPr>
          <w:rFonts w:ascii="Times New Roman" w:eastAsia="Times New Roman" w:hAnsi="Times New Roman" w:cs="Times New Roman"/>
          <w:bCs/>
          <w:sz w:val="24"/>
          <w:szCs w:val="24"/>
          <w:lang w:eastAsia="pl-PL"/>
        </w:rPr>
        <w:t xml:space="preserve">). </w:t>
      </w:r>
      <w:r w:rsidR="0068482C">
        <w:rPr>
          <w:rFonts w:ascii="Times New Roman" w:eastAsia="Times New Roman" w:hAnsi="Times New Roman" w:cs="Times New Roman"/>
          <w:bCs/>
          <w:sz w:val="24"/>
          <w:szCs w:val="24"/>
          <w:lang w:eastAsia="pl-PL"/>
        </w:rPr>
        <w:t>Nie przewiduje się wprowadze</w:t>
      </w:r>
      <w:r w:rsidR="007D22CC">
        <w:rPr>
          <w:rFonts w:ascii="Times New Roman" w:eastAsia="Times New Roman" w:hAnsi="Times New Roman" w:cs="Times New Roman"/>
          <w:bCs/>
          <w:sz w:val="24"/>
          <w:szCs w:val="24"/>
          <w:lang w:eastAsia="pl-PL"/>
        </w:rPr>
        <w:t>nia analogicznej zmiany ustawie z</w:t>
      </w:r>
      <w:r w:rsidR="007D22CC" w:rsidRPr="007D22CC">
        <w:rPr>
          <w:rFonts w:ascii="Times New Roman" w:eastAsia="Times New Roman" w:hAnsi="Times New Roman" w:cs="Times New Roman"/>
          <w:bCs/>
          <w:sz w:val="24"/>
          <w:szCs w:val="24"/>
          <w:lang w:eastAsia="pl-PL"/>
        </w:rPr>
        <w:t xml:space="preserve"> dnia 5 listopada 2009 r.</w:t>
      </w:r>
      <w:r w:rsidR="007D22CC">
        <w:rPr>
          <w:rFonts w:ascii="Times New Roman" w:eastAsia="Times New Roman" w:hAnsi="Times New Roman" w:cs="Times New Roman"/>
          <w:bCs/>
          <w:sz w:val="24"/>
          <w:szCs w:val="24"/>
          <w:lang w:eastAsia="pl-PL"/>
        </w:rPr>
        <w:t xml:space="preserve"> </w:t>
      </w:r>
      <w:r w:rsidR="007D22CC" w:rsidRPr="007D22CC">
        <w:rPr>
          <w:rFonts w:ascii="Times New Roman" w:eastAsia="Times New Roman" w:hAnsi="Times New Roman" w:cs="Times New Roman"/>
          <w:bCs/>
          <w:sz w:val="24"/>
          <w:szCs w:val="24"/>
          <w:lang w:eastAsia="pl-PL"/>
        </w:rPr>
        <w:t>o spółdzielczych kasach oszczędnościowo-kredytowych</w:t>
      </w:r>
      <w:r w:rsidR="00896671">
        <w:rPr>
          <w:rFonts w:ascii="Times New Roman" w:eastAsia="Times New Roman" w:hAnsi="Times New Roman" w:cs="Times New Roman"/>
          <w:bCs/>
          <w:sz w:val="24"/>
          <w:szCs w:val="24"/>
          <w:lang w:eastAsia="pl-PL"/>
        </w:rPr>
        <w:t>. Z</w:t>
      </w:r>
      <w:r w:rsidR="0068482C">
        <w:rPr>
          <w:rFonts w:ascii="Times New Roman" w:eastAsia="Times New Roman" w:hAnsi="Times New Roman" w:cs="Times New Roman"/>
          <w:bCs/>
          <w:sz w:val="24"/>
          <w:szCs w:val="24"/>
          <w:lang w:eastAsia="pl-PL"/>
        </w:rPr>
        <w:t xml:space="preserve">godnie z </w:t>
      </w:r>
      <w:r w:rsidR="007D22CC" w:rsidRPr="007D22CC">
        <w:rPr>
          <w:rFonts w:ascii="Times New Roman" w:eastAsia="Times New Roman" w:hAnsi="Times New Roman" w:cs="Times New Roman"/>
          <w:bCs/>
          <w:sz w:val="24"/>
          <w:szCs w:val="24"/>
          <w:lang w:eastAsia="pl-PL"/>
        </w:rPr>
        <w:t xml:space="preserve">art. 9f ust. 1 pkt 4 </w:t>
      </w:r>
      <w:r w:rsidR="007D22CC">
        <w:rPr>
          <w:rFonts w:ascii="Times New Roman" w:eastAsia="Times New Roman" w:hAnsi="Times New Roman" w:cs="Times New Roman"/>
          <w:bCs/>
          <w:sz w:val="24"/>
          <w:szCs w:val="24"/>
          <w:lang w:eastAsia="pl-PL"/>
        </w:rPr>
        <w:t xml:space="preserve">tej </w:t>
      </w:r>
      <w:r w:rsidR="007D22CC" w:rsidRPr="007D22CC">
        <w:rPr>
          <w:rFonts w:ascii="Times New Roman" w:eastAsia="Times New Roman" w:hAnsi="Times New Roman" w:cs="Times New Roman"/>
          <w:bCs/>
          <w:sz w:val="24"/>
          <w:szCs w:val="24"/>
          <w:lang w:eastAsia="pl-PL"/>
        </w:rPr>
        <w:t xml:space="preserve">ustawy </w:t>
      </w:r>
      <w:r w:rsidR="0068482C">
        <w:rPr>
          <w:rFonts w:ascii="Times New Roman" w:eastAsia="Times New Roman" w:hAnsi="Times New Roman" w:cs="Times New Roman"/>
          <w:bCs/>
          <w:sz w:val="24"/>
          <w:szCs w:val="24"/>
          <w:lang w:eastAsia="pl-PL"/>
        </w:rPr>
        <w:t xml:space="preserve">nie narusza obowiązku zachowania tajemnicy zawodowej przekazanie </w:t>
      </w:r>
      <w:r w:rsidR="00896671">
        <w:rPr>
          <w:rFonts w:ascii="Times New Roman" w:eastAsia="Times New Roman" w:hAnsi="Times New Roman" w:cs="Times New Roman"/>
          <w:bCs/>
          <w:sz w:val="24"/>
          <w:szCs w:val="24"/>
          <w:lang w:eastAsia="pl-PL"/>
        </w:rPr>
        <w:t>informacji objętej tą  tajemnicą na ż</w:t>
      </w:r>
      <w:r w:rsidR="0068482C">
        <w:rPr>
          <w:rFonts w:ascii="Times New Roman" w:eastAsia="Times New Roman" w:hAnsi="Times New Roman" w:cs="Times New Roman"/>
          <w:bCs/>
          <w:sz w:val="24"/>
          <w:szCs w:val="24"/>
          <w:lang w:eastAsia="pl-PL"/>
        </w:rPr>
        <w:t xml:space="preserve">ądanie </w:t>
      </w:r>
      <w:r w:rsidR="007D22CC" w:rsidRPr="007D22CC">
        <w:rPr>
          <w:rFonts w:ascii="Times New Roman" w:eastAsia="Times New Roman" w:hAnsi="Times New Roman" w:cs="Times New Roman"/>
          <w:bCs/>
          <w:sz w:val="24"/>
          <w:szCs w:val="24"/>
          <w:lang w:eastAsia="pl-PL"/>
        </w:rPr>
        <w:t>K</w:t>
      </w:r>
      <w:r w:rsidR="007D22CC">
        <w:rPr>
          <w:rFonts w:ascii="Times New Roman" w:eastAsia="Times New Roman" w:hAnsi="Times New Roman" w:cs="Times New Roman"/>
          <w:bCs/>
          <w:sz w:val="24"/>
          <w:szCs w:val="24"/>
          <w:lang w:eastAsia="pl-PL"/>
        </w:rPr>
        <w:t>omisji</w:t>
      </w:r>
      <w:r w:rsidR="00896671">
        <w:rPr>
          <w:rFonts w:ascii="Times New Roman" w:eastAsia="Times New Roman" w:hAnsi="Times New Roman" w:cs="Times New Roman"/>
          <w:bCs/>
          <w:sz w:val="24"/>
          <w:szCs w:val="24"/>
          <w:lang w:eastAsia="pl-PL"/>
        </w:rPr>
        <w:t>. Z</w:t>
      </w:r>
      <w:r w:rsidR="0068482C">
        <w:rPr>
          <w:rFonts w:ascii="Times New Roman" w:eastAsia="Times New Roman" w:hAnsi="Times New Roman" w:cs="Times New Roman"/>
          <w:bCs/>
          <w:sz w:val="24"/>
          <w:szCs w:val="24"/>
          <w:lang w:eastAsia="pl-PL"/>
        </w:rPr>
        <w:t xml:space="preserve">akres żądania nie został ograniczony, </w:t>
      </w:r>
      <w:r w:rsidR="007D22CC">
        <w:rPr>
          <w:rFonts w:ascii="Times New Roman" w:eastAsia="Times New Roman" w:hAnsi="Times New Roman" w:cs="Times New Roman"/>
          <w:bCs/>
          <w:sz w:val="24"/>
          <w:szCs w:val="24"/>
          <w:lang w:eastAsia="pl-PL"/>
        </w:rPr>
        <w:t xml:space="preserve">obejmuje również </w:t>
      </w:r>
      <w:r w:rsidR="00896671">
        <w:rPr>
          <w:rFonts w:ascii="Times New Roman" w:eastAsia="Times New Roman" w:hAnsi="Times New Roman" w:cs="Times New Roman"/>
          <w:bCs/>
          <w:sz w:val="24"/>
          <w:szCs w:val="24"/>
          <w:lang w:eastAsia="pl-PL"/>
        </w:rPr>
        <w:t xml:space="preserve">informacje </w:t>
      </w:r>
      <w:r w:rsidR="00896671" w:rsidRPr="007D22CC">
        <w:rPr>
          <w:rFonts w:ascii="Times New Roman" w:eastAsia="Times New Roman" w:hAnsi="Times New Roman" w:cs="Times New Roman"/>
          <w:bCs/>
          <w:sz w:val="24"/>
          <w:szCs w:val="24"/>
          <w:lang w:eastAsia="pl-PL"/>
        </w:rPr>
        <w:t xml:space="preserve">w zakresie niezbędnym do wykonywania </w:t>
      </w:r>
      <w:r w:rsidR="00896671">
        <w:rPr>
          <w:rFonts w:ascii="Times New Roman" w:eastAsia="Times New Roman" w:hAnsi="Times New Roman" w:cs="Times New Roman"/>
          <w:bCs/>
          <w:sz w:val="24"/>
          <w:szCs w:val="24"/>
          <w:lang w:eastAsia="pl-PL"/>
        </w:rPr>
        <w:t xml:space="preserve">przez Komisję </w:t>
      </w:r>
      <w:r w:rsidR="00896671" w:rsidRPr="007D22CC">
        <w:rPr>
          <w:rFonts w:ascii="Times New Roman" w:eastAsia="Times New Roman" w:hAnsi="Times New Roman" w:cs="Times New Roman"/>
          <w:bCs/>
          <w:sz w:val="24"/>
          <w:szCs w:val="24"/>
          <w:lang w:eastAsia="pl-PL"/>
        </w:rPr>
        <w:t xml:space="preserve">zadań w </w:t>
      </w:r>
      <w:r w:rsidR="00896671">
        <w:rPr>
          <w:rFonts w:ascii="Times New Roman" w:eastAsia="Times New Roman" w:hAnsi="Times New Roman" w:cs="Times New Roman"/>
          <w:bCs/>
          <w:sz w:val="24"/>
          <w:szCs w:val="24"/>
          <w:lang w:eastAsia="pl-PL"/>
        </w:rPr>
        <w:t xml:space="preserve">obszarze </w:t>
      </w:r>
      <w:r w:rsidR="00896671" w:rsidRPr="007D22CC">
        <w:rPr>
          <w:rFonts w:ascii="Times New Roman" w:eastAsia="Times New Roman" w:hAnsi="Times New Roman" w:cs="Times New Roman"/>
          <w:bCs/>
          <w:sz w:val="24"/>
          <w:szCs w:val="24"/>
          <w:lang w:eastAsia="pl-PL"/>
        </w:rPr>
        <w:t>cyberbezpieczeństwa na rynku finansowym</w:t>
      </w:r>
      <w:r w:rsidR="007D22CC">
        <w:rPr>
          <w:rFonts w:ascii="Times New Roman" w:eastAsia="Times New Roman" w:hAnsi="Times New Roman" w:cs="Times New Roman"/>
          <w:bCs/>
          <w:sz w:val="24"/>
          <w:szCs w:val="24"/>
          <w:lang w:eastAsia="pl-PL"/>
        </w:rPr>
        <w:t>.</w:t>
      </w:r>
    </w:p>
    <w:p w14:paraId="2F133270" w14:textId="77777777" w:rsidR="00556ADC" w:rsidRPr="009B65CD" w:rsidRDefault="00377310"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75530">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w:t>
      </w:r>
      <w:r w:rsidR="006B4BDA" w:rsidRPr="00922D36">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4</w:t>
      </w:r>
      <w:r w:rsidR="00556ADC" w:rsidRPr="009B65CD">
        <w:rPr>
          <w:rFonts w:ascii="Times New Roman" w:eastAsia="Times New Roman" w:hAnsi="Times New Roman" w:cs="Times New Roman"/>
          <w:bCs/>
          <w:sz w:val="24"/>
          <w:szCs w:val="24"/>
          <w:lang w:eastAsia="pl-PL"/>
        </w:rPr>
        <w:t xml:space="preserve"> zmienia katalog</w:t>
      </w:r>
      <w:r>
        <w:rPr>
          <w:rFonts w:ascii="Times New Roman" w:eastAsia="Times New Roman" w:hAnsi="Times New Roman" w:cs="Times New Roman"/>
          <w:bCs/>
          <w:sz w:val="24"/>
          <w:szCs w:val="24"/>
          <w:lang w:eastAsia="pl-PL"/>
        </w:rPr>
        <w:t xml:space="preserve"> przestępstw</w:t>
      </w:r>
      <w:r w:rsidR="00556ADC" w:rsidRPr="009B65CD">
        <w:rPr>
          <w:rFonts w:ascii="Times New Roman" w:eastAsia="Times New Roman" w:hAnsi="Times New Roman" w:cs="Times New Roman"/>
          <w:bCs/>
          <w:sz w:val="24"/>
          <w:szCs w:val="24"/>
          <w:lang w:eastAsia="pl-PL"/>
        </w:rPr>
        <w:t>, w przypadku których Przewodniczącemu Komisji przysługuje status pokrzywdzonego</w:t>
      </w:r>
      <w:r w:rsidR="006B4BDA" w:rsidRPr="009B65CD">
        <w:rPr>
          <w:rFonts w:ascii="Times New Roman" w:eastAsia="Times New Roman" w:hAnsi="Times New Roman" w:cs="Times New Roman"/>
          <w:bCs/>
          <w:sz w:val="24"/>
          <w:szCs w:val="24"/>
          <w:lang w:eastAsia="pl-PL"/>
        </w:rPr>
        <w:t>,</w:t>
      </w:r>
      <w:r w:rsidR="00C67D21" w:rsidRPr="009B65CD">
        <w:rPr>
          <w:rFonts w:ascii="Times New Roman" w:eastAsia="Times New Roman" w:hAnsi="Times New Roman" w:cs="Times New Roman"/>
          <w:bCs/>
          <w:sz w:val="24"/>
          <w:szCs w:val="24"/>
          <w:lang w:eastAsia="pl-PL"/>
        </w:rPr>
        <w:t xml:space="preserve"> przez </w:t>
      </w:r>
      <w:r w:rsidR="00556ADC" w:rsidRPr="009B65CD">
        <w:rPr>
          <w:rFonts w:ascii="Times New Roman" w:eastAsia="Times New Roman" w:hAnsi="Times New Roman" w:cs="Times New Roman"/>
          <w:bCs/>
          <w:sz w:val="24"/>
          <w:szCs w:val="24"/>
          <w:lang w:eastAsia="pl-PL"/>
        </w:rPr>
        <w:t>dodanie przestępstw określonych w przepisach ustawy</w:t>
      </w:r>
      <w:r w:rsidR="00C67D21" w:rsidRPr="009B65CD">
        <w:rPr>
          <w:rFonts w:ascii="Times New Roman" w:hAnsi="Times New Roman" w:cs="Times New Roman"/>
          <w:sz w:val="24"/>
          <w:szCs w:val="24"/>
        </w:rPr>
        <w:t xml:space="preserve"> </w:t>
      </w:r>
      <w:r w:rsidR="006B4BDA" w:rsidRPr="009B65CD">
        <w:rPr>
          <w:rFonts w:ascii="Times New Roman" w:hAnsi="Times New Roman" w:cs="Times New Roman"/>
          <w:sz w:val="24"/>
          <w:szCs w:val="24"/>
        </w:rPr>
        <w:t xml:space="preserve">o </w:t>
      </w:r>
      <w:r w:rsidR="00C67D21" w:rsidRPr="009B65CD">
        <w:rPr>
          <w:rFonts w:ascii="Times New Roman" w:hAnsi="Times New Roman" w:cs="Times New Roman"/>
          <w:sz w:val="24"/>
          <w:szCs w:val="24"/>
        </w:rPr>
        <w:t>finansowani</w:t>
      </w:r>
      <w:r w:rsidR="00D50DC9">
        <w:rPr>
          <w:rFonts w:ascii="Times New Roman" w:hAnsi="Times New Roman" w:cs="Times New Roman"/>
          <w:sz w:val="24"/>
          <w:szCs w:val="24"/>
        </w:rPr>
        <w:t>u</w:t>
      </w:r>
      <w:r w:rsidR="00C67D21" w:rsidRPr="009B65CD">
        <w:rPr>
          <w:rFonts w:ascii="Times New Roman" w:hAnsi="Times New Roman" w:cs="Times New Roman"/>
          <w:sz w:val="24"/>
          <w:szCs w:val="24"/>
        </w:rPr>
        <w:t xml:space="preserve"> społecznościow</w:t>
      </w:r>
      <w:r w:rsidR="00D50DC9">
        <w:rPr>
          <w:rFonts w:ascii="Times New Roman" w:hAnsi="Times New Roman" w:cs="Times New Roman"/>
          <w:sz w:val="24"/>
          <w:szCs w:val="24"/>
        </w:rPr>
        <w:t>ym</w:t>
      </w:r>
      <w:r w:rsidR="00C67D21" w:rsidRPr="009B65CD">
        <w:rPr>
          <w:rFonts w:ascii="Times New Roman" w:hAnsi="Times New Roman" w:cs="Times New Roman"/>
          <w:sz w:val="24"/>
          <w:szCs w:val="24"/>
        </w:rPr>
        <w:t xml:space="preserve"> dla przedsięwzięć gospodarczych</w:t>
      </w:r>
      <w:r w:rsidR="006B4BDA" w:rsidRPr="009B65CD">
        <w:rPr>
          <w:rFonts w:ascii="Times New Roman" w:eastAsia="Times New Roman" w:hAnsi="Times New Roman" w:cs="Times New Roman"/>
          <w:bCs/>
          <w:sz w:val="24"/>
          <w:szCs w:val="24"/>
          <w:lang w:eastAsia="pl-PL"/>
        </w:rPr>
        <w:t>.</w:t>
      </w:r>
    </w:p>
    <w:p w14:paraId="0E82AE69" w14:textId="77777777" w:rsidR="009163F8" w:rsidRPr="009B65CD" w:rsidRDefault="00377310" w:rsidP="009B65CD">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75530">
        <w:rPr>
          <w:rFonts w:ascii="Times New Roman" w:eastAsia="Times New Roman" w:hAnsi="Times New Roman" w:cs="Times New Roman"/>
          <w:bCs/>
          <w:sz w:val="24"/>
          <w:szCs w:val="24"/>
          <w:lang w:eastAsia="pl-PL"/>
        </w:rPr>
        <w:t>Zgodnie z</w:t>
      </w:r>
      <w:r>
        <w:rPr>
          <w:rFonts w:ascii="Times New Roman" w:eastAsia="Times New Roman" w:hAnsi="Times New Roman" w:cs="Times New Roman"/>
          <w:b/>
          <w:bCs/>
          <w:sz w:val="24"/>
          <w:szCs w:val="24"/>
          <w:lang w:eastAsia="pl-PL"/>
        </w:rPr>
        <w:t xml:space="preserve"> </w:t>
      </w:r>
      <w:r w:rsidR="009163F8" w:rsidRPr="00922D36">
        <w:rPr>
          <w:rFonts w:ascii="Times New Roman" w:eastAsia="Times New Roman" w:hAnsi="Times New Roman" w:cs="Times New Roman"/>
          <w:b/>
          <w:bCs/>
          <w:sz w:val="24"/>
          <w:szCs w:val="24"/>
          <w:lang w:eastAsia="pl-PL"/>
        </w:rPr>
        <w:t>pk</w:t>
      </w:r>
      <w:r w:rsidR="006B4BDA" w:rsidRPr="00922D36">
        <w:rPr>
          <w:rFonts w:ascii="Times New Roman" w:eastAsia="Times New Roman" w:hAnsi="Times New Roman" w:cs="Times New Roman"/>
          <w:b/>
          <w:bCs/>
          <w:sz w:val="24"/>
          <w:szCs w:val="24"/>
          <w:lang w:eastAsia="pl-PL"/>
        </w:rPr>
        <w:t xml:space="preserve">t </w:t>
      </w:r>
      <w:r w:rsidR="00DE4839">
        <w:rPr>
          <w:rFonts w:ascii="Times New Roman" w:eastAsia="Times New Roman" w:hAnsi="Times New Roman" w:cs="Times New Roman"/>
          <w:b/>
          <w:bCs/>
          <w:sz w:val="24"/>
          <w:szCs w:val="24"/>
          <w:lang w:eastAsia="pl-PL"/>
        </w:rPr>
        <w:t>5</w:t>
      </w:r>
      <w:r w:rsidR="009163F8" w:rsidRPr="009B65CD">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Komisja będzie </w:t>
      </w:r>
      <w:r w:rsidR="009163F8" w:rsidRPr="009B65CD">
        <w:rPr>
          <w:rFonts w:ascii="Times New Roman" w:eastAsia="Times New Roman" w:hAnsi="Times New Roman" w:cs="Times New Roman"/>
          <w:bCs/>
          <w:sz w:val="24"/>
          <w:szCs w:val="24"/>
          <w:lang w:eastAsia="pl-PL"/>
        </w:rPr>
        <w:t>upoważni</w:t>
      </w:r>
      <w:r>
        <w:rPr>
          <w:rFonts w:ascii="Times New Roman" w:eastAsia="Times New Roman" w:hAnsi="Times New Roman" w:cs="Times New Roman"/>
          <w:bCs/>
          <w:sz w:val="24"/>
          <w:szCs w:val="24"/>
          <w:lang w:eastAsia="pl-PL"/>
        </w:rPr>
        <w:t>on</w:t>
      </w:r>
      <w:r w:rsidR="009163F8" w:rsidRPr="009B65CD">
        <w:rPr>
          <w:rFonts w:ascii="Times New Roman" w:eastAsia="Times New Roman" w:hAnsi="Times New Roman" w:cs="Times New Roman"/>
          <w:bCs/>
          <w:sz w:val="24"/>
          <w:szCs w:val="24"/>
          <w:lang w:eastAsia="pl-PL"/>
        </w:rPr>
        <w:t>a do podania do publicznej wiadomości informacji o złożeniu zawiadomienia o podejrzeniu popełnienia przestępstwa</w:t>
      </w:r>
      <w:r w:rsidR="001F056A">
        <w:rPr>
          <w:rFonts w:ascii="Times New Roman" w:eastAsia="Times New Roman" w:hAnsi="Times New Roman" w:cs="Times New Roman"/>
          <w:bCs/>
          <w:sz w:val="24"/>
          <w:szCs w:val="24"/>
          <w:lang w:eastAsia="pl-PL"/>
        </w:rPr>
        <w:t>, o którym mowa w art. 3</w:t>
      </w:r>
      <w:r w:rsidR="00E1675C">
        <w:rPr>
          <w:rFonts w:ascii="Times New Roman" w:eastAsia="Times New Roman" w:hAnsi="Times New Roman" w:cs="Times New Roman"/>
          <w:bCs/>
          <w:sz w:val="24"/>
          <w:szCs w:val="24"/>
          <w:lang w:eastAsia="pl-PL"/>
        </w:rPr>
        <w:t>6</w:t>
      </w:r>
      <w:r w:rsidR="001F056A">
        <w:rPr>
          <w:rFonts w:ascii="Times New Roman" w:eastAsia="Times New Roman" w:hAnsi="Times New Roman" w:cs="Times New Roman"/>
          <w:bCs/>
          <w:sz w:val="24"/>
          <w:szCs w:val="24"/>
          <w:lang w:eastAsia="pl-PL"/>
        </w:rPr>
        <w:t xml:space="preserve"> i art. 3</w:t>
      </w:r>
      <w:r w:rsidR="00E1675C">
        <w:rPr>
          <w:rFonts w:ascii="Times New Roman" w:eastAsia="Times New Roman" w:hAnsi="Times New Roman" w:cs="Times New Roman"/>
          <w:bCs/>
          <w:sz w:val="24"/>
          <w:szCs w:val="24"/>
          <w:lang w:eastAsia="pl-PL"/>
        </w:rPr>
        <w:t>7</w:t>
      </w:r>
      <w:r w:rsidR="007128D3" w:rsidRPr="009B65CD">
        <w:rPr>
          <w:rFonts w:ascii="Times New Roman" w:eastAsia="Times New Roman" w:hAnsi="Times New Roman" w:cs="Times New Roman"/>
          <w:bCs/>
          <w:sz w:val="24"/>
          <w:szCs w:val="24"/>
          <w:lang w:eastAsia="pl-PL"/>
        </w:rPr>
        <w:t xml:space="preserve"> ustawy</w:t>
      </w:r>
      <w:r w:rsidR="007128D3" w:rsidRPr="009B65CD">
        <w:rPr>
          <w:rFonts w:ascii="Times New Roman" w:hAnsi="Times New Roman" w:cs="Times New Roman"/>
          <w:sz w:val="24"/>
          <w:szCs w:val="24"/>
        </w:rPr>
        <w:t xml:space="preserve"> </w:t>
      </w:r>
      <w:r w:rsidR="001F056A">
        <w:rPr>
          <w:rFonts w:ascii="Times New Roman" w:hAnsi="Times New Roman" w:cs="Times New Roman"/>
          <w:sz w:val="24"/>
          <w:szCs w:val="24"/>
        </w:rPr>
        <w:t>o finansowaniu</w:t>
      </w:r>
      <w:r w:rsidR="007128D3" w:rsidRPr="009B65CD">
        <w:rPr>
          <w:rFonts w:ascii="Times New Roman" w:hAnsi="Times New Roman" w:cs="Times New Roman"/>
          <w:sz w:val="24"/>
          <w:szCs w:val="24"/>
        </w:rPr>
        <w:t xml:space="preserve"> społecznościow</w:t>
      </w:r>
      <w:r w:rsidR="001F056A">
        <w:rPr>
          <w:rFonts w:ascii="Times New Roman" w:hAnsi="Times New Roman" w:cs="Times New Roman"/>
          <w:sz w:val="24"/>
          <w:szCs w:val="24"/>
        </w:rPr>
        <w:t>ym</w:t>
      </w:r>
      <w:r w:rsidR="007128D3" w:rsidRPr="009B65CD">
        <w:rPr>
          <w:rFonts w:ascii="Times New Roman" w:hAnsi="Times New Roman" w:cs="Times New Roman"/>
          <w:sz w:val="24"/>
          <w:szCs w:val="24"/>
        </w:rPr>
        <w:t xml:space="preserve"> dla przedsięwzięć gospodarczych</w:t>
      </w:r>
      <w:r w:rsidR="007128D3" w:rsidRPr="009702C3">
        <w:rPr>
          <w:rFonts w:ascii="Times New Roman" w:eastAsia="Times New Roman" w:hAnsi="Times New Roman" w:cs="Times New Roman"/>
          <w:bCs/>
          <w:sz w:val="24"/>
          <w:szCs w:val="24"/>
          <w:lang w:eastAsia="pl-PL"/>
        </w:rPr>
        <w:t xml:space="preserve">. </w:t>
      </w:r>
      <w:r w:rsidR="009163F8" w:rsidRPr="009702C3">
        <w:rPr>
          <w:rFonts w:ascii="Times New Roman" w:eastAsia="Times New Roman" w:hAnsi="Times New Roman" w:cs="Times New Roman"/>
          <w:bCs/>
          <w:sz w:val="24"/>
          <w:szCs w:val="24"/>
          <w:lang w:eastAsia="pl-PL"/>
        </w:rPr>
        <w:t>Przepis ten stanowi podstawę do prowadzenia przez Komisję tzw. listy ostrzeżeń publicznych i już obecnie umożliwia ujmowanie na tej liście podmiotów prowadzących d</w:t>
      </w:r>
      <w:r w:rsidR="009163F8" w:rsidRPr="009B65CD">
        <w:rPr>
          <w:rFonts w:ascii="Times New Roman" w:eastAsia="Times New Roman" w:hAnsi="Times New Roman" w:cs="Times New Roman"/>
          <w:bCs/>
          <w:sz w:val="24"/>
          <w:szCs w:val="24"/>
          <w:lang w:eastAsia="pl-PL"/>
        </w:rPr>
        <w:t>ziałalność bez zezwolenia wymaganego na podstawie przepisów regulujących działalność podmiotów rynku finansowego.</w:t>
      </w:r>
    </w:p>
    <w:p w14:paraId="46699CB4" w14:textId="77777777" w:rsidR="00206795" w:rsidRDefault="00377310" w:rsidP="00206795">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75530">
        <w:rPr>
          <w:rFonts w:ascii="Times New Roman" w:eastAsia="Times New Roman" w:hAnsi="Times New Roman" w:cs="Times New Roman"/>
          <w:bCs/>
          <w:sz w:val="24"/>
          <w:szCs w:val="24"/>
          <w:lang w:eastAsia="pl-PL"/>
        </w:rPr>
        <w:t xml:space="preserve">W </w:t>
      </w:r>
      <w:r w:rsidR="006B4BDA" w:rsidRPr="00922D36">
        <w:rPr>
          <w:rFonts w:ascii="Times New Roman" w:eastAsia="Times New Roman" w:hAnsi="Times New Roman" w:cs="Times New Roman"/>
          <w:b/>
          <w:bCs/>
          <w:sz w:val="24"/>
          <w:szCs w:val="24"/>
          <w:lang w:eastAsia="pl-PL"/>
        </w:rPr>
        <w:t xml:space="preserve">pkt </w:t>
      </w:r>
      <w:r w:rsidR="00DE4839">
        <w:rPr>
          <w:rFonts w:ascii="Times New Roman" w:eastAsia="Times New Roman" w:hAnsi="Times New Roman" w:cs="Times New Roman"/>
          <w:b/>
          <w:bCs/>
          <w:sz w:val="24"/>
          <w:szCs w:val="24"/>
          <w:lang w:eastAsia="pl-PL"/>
        </w:rPr>
        <w:t>6</w:t>
      </w:r>
      <w:r w:rsidR="00556ADC" w:rsidRPr="009B65CD">
        <w:rPr>
          <w:rFonts w:ascii="Times New Roman" w:eastAsia="Times New Roman" w:hAnsi="Times New Roman" w:cs="Times New Roman"/>
          <w:bCs/>
          <w:sz w:val="24"/>
          <w:szCs w:val="24"/>
          <w:lang w:eastAsia="pl-PL"/>
        </w:rPr>
        <w:t xml:space="preserve"> </w:t>
      </w:r>
      <w:r w:rsidR="00207BAA" w:rsidRPr="009B65CD">
        <w:rPr>
          <w:rFonts w:ascii="Times New Roman" w:eastAsia="Times New Roman" w:hAnsi="Times New Roman" w:cs="Times New Roman"/>
          <w:bCs/>
          <w:sz w:val="24"/>
          <w:szCs w:val="24"/>
          <w:lang w:eastAsia="pl-PL"/>
        </w:rPr>
        <w:t>uzupełni</w:t>
      </w:r>
      <w:r>
        <w:rPr>
          <w:rFonts w:ascii="Times New Roman" w:eastAsia="Times New Roman" w:hAnsi="Times New Roman" w:cs="Times New Roman"/>
          <w:bCs/>
          <w:sz w:val="24"/>
          <w:szCs w:val="24"/>
          <w:lang w:eastAsia="pl-PL"/>
        </w:rPr>
        <w:t>ono</w:t>
      </w:r>
      <w:r w:rsidR="00207BAA" w:rsidRPr="009B65CD">
        <w:rPr>
          <w:rFonts w:ascii="Times New Roman" w:eastAsia="Times New Roman" w:hAnsi="Times New Roman" w:cs="Times New Roman"/>
          <w:bCs/>
          <w:sz w:val="24"/>
          <w:szCs w:val="24"/>
          <w:lang w:eastAsia="pl-PL"/>
        </w:rPr>
        <w:t xml:space="preserve"> zakres rozstrzygnięć</w:t>
      </w:r>
      <w:r w:rsidR="007128D3" w:rsidRPr="009B65CD">
        <w:rPr>
          <w:rFonts w:ascii="Times New Roman" w:eastAsia="Times New Roman" w:hAnsi="Times New Roman" w:cs="Times New Roman"/>
          <w:bCs/>
          <w:sz w:val="24"/>
          <w:szCs w:val="24"/>
          <w:lang w:eastAsia="pl-PL"/>
        </w:rPr>
        <w:t xml:space="preserve"> zastrzeżonych do </w:t>
      </w:r>
      <w:r w:rsidR="005927CD" w:rsidRPr="009B65CD">
        <w:rPr>
          <w:rFonts w:ascii="Times New Roman" w:eastAsia="Times New Roman" w:hAnsi="Times New Roman" w:cs="Times New Roman"/>
          <w:bCs/>
          <w:sz w:val="24"/>
          <w:szCs w:val="24"/>
          <w:lang w:eastAsia="pl-PL"/>
        </w:rPr>
        <w:t xml:space="preserve">wyłącznej </w:t>
      </w:r>
      <w:r w:rsidR="007128D3" w:rsidRPr="009B65CD">
        <w:rPr>
          <w:rFonts w:ascii="Times New Roman" w:eastAsia="Times New Roman" w:hAnsi="Times New Roman" w:cs="Times New Roman"/>
          <w:bCs/>
          <w:sz w:val="24"/>
          <w:szCs w:val="24"/>
          <w:lang w:eastAsia="pl-PL"/>
        </w:rPr>
        <w:t xml:space="preserve">kompetencji </w:t>
      </w:r>
      <w:r w:rsidR="00207BAA" w:rsidRPr="009B65CD">
        <w:rPr>
          <w:rFonts w:ascii="Times New Roman" w:eastAsia="Times New Roman" w:hAnsi="Times New Roman" w:cs="Times New Roman"/>
          <w:bCs/>
          <w:sz w:val="24"/>
          <w:szCs w:val="24"/>
          <w:lang w:eastAsia="pl-PL"/>
        </w:rPr>
        <w:t>Komisji</w:t>
      </w:r>
      <w:r w:rsidR="007128D3" w:rsidRPr="009B65CD">
        <w:rPr>
          <w:rFonts w:ascii="Times New Roman" w:eastAsia="Times New Roman" w:hAnsi="Times New Roman" w:cs="Times New Roman"/>
          <w:bCs/>
          <w:sz w:val="24"/>
          <w:szCs w:val="24"/>
          <w:lang w:eastAsia="pl-PL"/>
        </w:rPr>
        <w:t xml:space="preserve"> </w:t>
      </w:r>
      <w:r w:rsidR="00207BAA" w:rsidRPr="009B65CD">
        <w:rPr>
          <w:rFonts w:ascii="Times New Roman" w:eastAsia="Times New Roman" w:hAnsi="Times New Roman" w:cs="Times New Roman"/>
          <w:bCs/>
          <w:sz w:val="24"/>
          <w:szCs w:val="24"/>
          <w:lang w:eastAsia="pl-PL"/>
        </w:rPr>
        <w:t xml:space="preserve">o rozstrzygnięcie w sprawie udzielania zezwoleń na prowadzenie działalności </w:t>
      </w:r>
      <w:r w:rsidR="00207BAA" w:rsidRPr="009B65CD">
        <w:rPr>
          <w:rFonts w:ascii="Times New Roman" w:eastAsia="Times New Roman" w:hAnsi="Times New Roman" w:cs="Times New Roman"/>
          <w:bCs/>
          <w:sz w:val="24"/>
          <w:szCs w:val="24"/>
          <w:lang w:eastAsia="pl-PL"/>
        </w:rPr>
        <w:lastRenderedPageBreak/>
        <w:t>dostawcy usług finansowania społecznościowego</w:t>
      </w:r>
      <w:r w:rsidR="007128D3" w:rsidRPr="009B65CD">
        <w:rPr>
          <w:rFonts w:ascii="Times New Roman" w:eastAsia="Times New Roman" w:hAnsi="Times New Roman" w:cs="Times New Roman"/>
          <w:bCs/>
          <w:sz w:val="24"/>
          <w:szCs w:val="24"/>
          <w:lang w:eastAsia="pl-PL"/>
        </w:rPr>
        <w:t xml:space="preserve">, tak jak ma to miejsce </w:t>
      </w:r>
      <w:r w:rsidR="00207BAA" w:rsidRPr="009B65CD">
        <w:rPr>
          <w:rFonts w:ascii="Times New Roman" w:eastAsia="Times New Roman" w:hAnsi="Times New Roman" w:cs="Times New Roman"/>
          <w:bCs/>
          <w:sz w:val="24"/>
          <w:szCs w:val="24"/>
          <w:lang w:eastAsia="pl-PL"/>
        </w:rPr>
        <w:t>w odniesieniu do podmiotów sektora bankowego, kapitałowego i ubezpieczeniowego</w:t>
      </w:r>
      <w:r w:rsidR="006B4BDA" w:rsidRPr="009B65CD">
        <w:rPr>
          <w:rFonts w:ascii="Times New Roman" w:eastAsia="Times New Roman" w:hAnsi="Times New Roman" w:cs="Times New Roman"/>
          <w:bCs/>
          <w:sz w:val="24"/>
          <w:szCs w:val="24"/>
          <w:lang w:eastAsia="pl-PL"/>
        </w:rPr>
        <w:t>.</w:t>
      </w:r>
    </w:p>
    <w:p w14:paraId="5CAD85D2" w14:textId="77777777" w:rsidR="00206795" w:rsidRDefault="00886844" w:rsidP="00886844">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5F4300">
        <w:rPr>
          <w:rFonts w:ascii="Times New Roman" w:hAnsi="Times New Roman" w:cs="Times New Roman"/>
          <w:sz w:val="24"/>
          <w:szCs w:val="24"/>
        </w:rPr>
        <w:t>Dla skutecznego wykonywania zadania określonego w projektowanym art. 4 ust. 1 pkt 3b ustawy o nadzorze nad rynkiem finansowym istotne znaczenie będzie mieć możliwość przekazywania przez podmioty nadzorowane K</w:t>
      </w:r>
      <w:r w:rsidR="004560AB">
        <w:rPr>
          <w:rFonts w:ascii="Times New Roman" w:hAnsi="Times New Roman" w:cs="Times New Roman"/>
          <w:sz w:val="24"/>
          <w:szCs w:val="24"/>
        </w:rPr>
        <w:t xml:space="preserve">omisji </w:t>
      </w:r>
      <w:r w:rsidRPr="005F4300">
        <w:rPr>
          <w:rFonts w:ascii="Times New Roman" w:hAnsi="Times New Roman" w:cs="Times New Roman"/>
          <w:sz w:val="24"/>
          <w:szCs w:val="24"/>
        </w:rPr>
        <w:t xml:space="preserve">niezbędnych informacji, także objętych tajemnicą prawnie chronioną. Informacje takie mogą mieć w praktyce istotne znaczenie dla identyfikacji i analizy zagrożeń bezpieczeństwa systemów teleinformatycznych wykorzystywanych przez podmioty podlegające nadzorowi Komisji, a w konsekwencji dla skutecznego podejmowania dalszych działań w reakcji na nie, służących przeciwdziałaniu omawianym zagrożeniom. W tym celu </w:t>
      </w:r>
      <w:r>
        <w:rPr>
          <w:rFonts w:ascii="Times New Roman" w:hAnsi="Times New Roman" w:cs="Times New Roman"/>
          <w:sz w:val="24"/>
          <w:szCs w:val="24"/>
        </w:rPr>
        <w:t xml:space="preserve">w </w:t>
      </w:r>
      <w:r w:rsidRPr="00886844">
        <w:rPr>
          <w:rFonts w:ascii="Times New Roman" w:hAnsi="Times New Roman" w:cs="Times New Roman"/>
          <w:b/>
          <w:sz w:val="24"/>
          <w:szCs w:val="24"/>
        </w:rPr>
        <w:t>pkt 7</w:t>
      </w:r>
      <w:r>
        <w:rPr>
          <w:rFonts w:ascii="Times New Roman" w:hAnsi="Times New Roman" w:cs="Times New Roman"/>
          <w:sz w:val="24"/>
          <w:szCs w:val="24"/>
        </w:rPr>
        <w:t xml:space="preserve"> </w:t>
      </w:r>
      <w:r w:rsidRPr="005F4300">
        <w:rPr>
          <w:rFonts w:ascii="Times New Roman" w:hAnsi="Times New Roman" w:cs="Times New Roman"/>
          <w:sz w:val="24"/>
          <w:szCs w:val="24"/>
        </w:rPr>
        <w:t>przewiduje się ich zwolnienie z tej ochrony.</w:t>
      </w:r>
    </w:p>
    <w:p w14:paraId="07F3C0BA" w14:textId="77777777" w:rsidR="00DE4839" w:rsidRDefault="00377310" w:rsidP="0004021D">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A75530">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EF542F">
        <w:rPr>
          <w:rFonts w:ascii="Times New Roman" w:eastAsia="Times New Roman" w:hAnsi="Times New Roman" w:cs="Times New Roman"/>
          <w:b/>
          <w:bCs/>
          <w:sz w:val="24"/>
          <w:szCs w:val="24"/>
          <w:lang w:eastAsia="pl-PL"/>
        </w:rPr>
        <w:t>rt. 5</w:t>
      </w:r>
      <w:r w:rsidR="00DE4839">
        <w:rPr>
          <w:rFonts w:ascii="Times New Roman" w:eastAsia="Times New Roman" w:hAnsi="Times New Roman" w:cs="Times New Roman"/>
          <w:b/>
          <w:bCs/>
          <w:sz w:val="24"/>
          <w:szCs w:val="24"/>
          <w:lang w:eastAsia="pl-PL"/>
        </w:rPr>
        <w:t>9</w:t>
      </w:r>
      <w:r w:rsidR="005B6C42" w:rsidRPr="005B6C42">
        <w:rPr>
          <w:rFonts w:ascii="Times New Roman" w:eastAsia="Times New Roman" w:hAnsi="Times New Roman" w:cs="Times New Roman"/>
          <w:bCs/>
          <w:sz w:val="24"/>
          <w:szCs w:val="24"/>
          <w:lang w:eastAsia="pl-PL"/>
        </w:rPr>
        <w:t xml:space="preserve"> </w:t>
      </w:r>
      <w:r w:rsidR="00896671">
        <w:rPr>
          <w:rFonts w:ascii="Times New Roman" w:eastAsia="Times New Roman" w:hAnsi="Times New Roman" w:cs="Times New Roman"/>
          <w:bCs/>
          <w:sz w:val="24"/>
          <w:szCs w:val="24"/>
          <w:lang w:eastAsia="pl-PL"/>
        </w:rPr>
        <w:t xml:space="preserve">zmienia </w:t>
      </w:r>
      <w:r w:rsidR="005B6C42" w:rsidRPr="00AC5FF1">
        <w:rPr>
          <w:rFonts w:ascii="Times New Roman" w:eastAsia="Times New Roman" w:hAnsi="Times New Roman" w:cs="Times New Roman"/>
          <w:b/>
          <w:bCs/>
          <w:sz w:val="24"/>
          <w:szCs w:val="24"/>
          <w:lang w:eastAsia="pl-PL"/>
        </w:rPr>
        <w:t>ustawę z dnia 5 listopada 2009 r. o spółdzielczych kasach oszczędnościowo-kredytowych</w:t>
      </w:r>
      <w:r w:rsidR="005B6C42">
        <w:rPr>
          <w:rFonts w:ascii="Times New Roman" w:eastAsia="Times New Roman" w:hAnsi="Times New Roman" w:cs="Times New Roman"/>
          <w:bCs/>
          <w:sz w:val="24"/>
          <w:szCs w:val="24"/>
          <w:lang w:eastAsia="pl-PL"/>
        </w:rPr>
        <w:t xml:space="preserve">. Proponowany przepis </w:t>
      </w:r>
      <w:r w:rsidR="005B6C42" w:rsidRPr="005B6C42">
        <w:rPr>
          <w:rFonts w:ascii="Times New Roman" w:eastAsia="Times New Roman" w:hAnsi="Times New Roman" w:cs="Times New Roman"/>
          <w:bCs/>
          <w:sz w:val="24"/>
          <w:szCs w:val="24"/>
          <w:lang w:eastAsia="pl-PL"/>
        </w:rPr>
        <w:t>rozszerza katalog czynności spółdzielczych kas oszczędnościowo-kredytowych</w:t>
      </w:r>
      <w:r>
        <w:rPr>
          <w:rFonts w:ascii="Times New Roman" w:eastAsia="Times New Roman" w:hAnsi="Times New Roman" w:cs="Times New Roman"/>
          <w:bCs/>
          <w:sz w:val="24"/>
          <w:szCs w:val="24"/>
          <w:lang w:eastAsia="pl-PL"/>
        </w:rPr>
        <w:t xml:space="preserve"> </w:t>
      </w:r>
      <w:r w:rsidR="005B6C42" w:rsidRPr="005B6C42">
        <w:rPr>
          <w:rFonts w:ascii="Times New Roman" w:eastAsia="Times New Roman" w:hAnsi="Times New Roman" w:cs="Times New Roman"/>
          <w:bCs/>
          <w:sz w:val="24"/>
          <w:szCs w:val="24"/>
          <w:lang w:eastAsia="pl-PL"/>
        </w:rPr>
        <w:t xml:space="preserve">o świadczenie usług finansowania społecznościowego dla przedsięwzięć gospodarczych </w:t>
      </w:r>
      <w:r w:rsidR="0004021D">
        <w:rPr>
          <w:rFonts w:ascii="Times New Roman" w:eastAsia="Times New Roman" w:hAnsi="Times New Roman" w:cs="Times New Roman"/>
          <w:bCs/>
          <w:sz w:val="24"/>
          <w:szCs w:val="24"/>
          <w:lang w:eastAsia="pl-PL"/>
        </w:rPr>
        <w:t xml:space="preserve">– </w:t>
      </w:r>
      <w:r w:rsidR="005B6C42" w:rsidRPr="005B6C42">
        <w:rPr>
          <w:rFonts w:ascii="Times New Roman" w:eastAsia="Times New Roman" w:hAnsi="Times New Roman" w:cs="Times New Roman"/>
          <w:bCs/>
          <w:sz w:val="24"/>
          <w:szCs w:val="24"/>
          <w:lang w:eastAsia="pl-PL"/>
        </w:rPr>
        <w:t xml:space="preserve">w zakresie ułatwiania udzielania pożyczek. Zgodnie z art. 12 ust. 13 i 14 rozporządzenia 2020/1503 dostawcy usług finansowania społecznościowego mogą prowadzić jednocześnie inną działalność gospodarczą. Podmioty, które uzyskały zezwolenia na podstawie przepisów odrębnych, a taki charakter mają spółdzielcze kasy oszczędnościowo-kredytowe, mogą świadczyć usługi finansowania społecznościowego, po uzyskaniu zezwolenia na podstawie rozporządzenia 2020/1503. Zezwolenie takie wydaje się z uwzględnieniem złagodzonych wymogów w zakresie wymaganych informacji oraz dokumentów. Ze względu na charakter działalności spółdzielczych kas oszczędnościowo-kredytowych niezbędne jest </w:t>
      </w:r>
      <w:r w:rsidR="0004021D">
        <w:rPr>
          <w:rFonts w:ascii="Times New Roman" w:eastAsia="Times New Roman" w:hAnsi="Times New Roman" w:cs="Times New Roman"/>
          <w:bCs/>
          <w:sz w:val="24"/>
          <w:szCs w:val="24"/>
          <w:lang w:eastAsia="pl-PL"/>
        </w:rPr>
        <w:t xml:space="preserve">także </w:t>
      </w:r>
      <w:r w:rsidR="005B6C42" w:rsidRPr="005B6C42">
        <w:rPr>
          <w:rFonts w:ascii="Times New Roman" w:eastAsia="Times New Roman" w:hAnsi="Times New Roman" w:cs="Times New Roman"/>
          <w:bCs/>
          <w:sz w:val="24"/>
          <w:szCs w:val="24"/>
          <w:lang w:eastAsia="pl-PL"/>
        </w:rPr>
        <w:t>ograniczenie świadczenia usług finansowania społecznościowego wyłącznie do członków kas</w:t>
      </w:r>
      <w:r w:rsidR="0004021D">
        <w:rPr>
          <w:rFonts w:ascii="Times New Roman" w:eastAsia="Times New Roman" w:hAnsi="Times New Roman" w:cs="Times New Roman"/>
          <w:bCs/>
          <w:sz w:val="24"/>
          <w:szCs w:val="24"/>
          <w:lang w:eastAsia="pl-PL"/>
        </w:rPr>
        <w:t xml:space="preserve">, </w:t>
      </w:r>
      <w:r w:rsidR="005B6C42" w:rsidRPr="005B6C42">
        <w:rPr>
          <w:rFonts w:ascii="Times New Roman" w:eastAsia="Times New Roman" w:hAnsi="Times New Roman" w:cs="Times New Roman"/>
          <w:bCs/>
          <w:sz w:val="24"/>
          <w:szCs w:val="24"/>
          <w:lang w:eastAsia="pl-PL"/>
        </w:rPr>
        <w:t>zarówno jako inwestorów jak i właścicieli projektów w rozumieniu rozporządzenia 2020/1503</w:t>
      </w:r>
      <w:r w:rsidR="005B6C42">
        <w:rPr>
          <w:rFonts w:ascii="Times New Roman" w:eastAsia="Times New Roman" w:hAnsi="Times New Roman" w:cs="Times New Roman"/>
          <w:bCs/>
          <w:sz w:val="24"/>
          <w:szCs w:val="24"/>
          <w:lang w:eastAsia="pl-PL"/>
        </w:rPr>
        <w:t>.</w:t>
      </w:r>
    </w:p>
    <w:p w14:paraId="2D356794" w14:textId="77777777" w:rsidR="00206795" w:rsidRDefault="00886844" w:rsidP="0004021D">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Art. 60</w:t>
      </w:r>
      <w:r>
        <w:rPr>
          <w:rFonts w:ascii="Times New Roman" w:eastAsia="Times New Roman" w:hAnsi="Times New Roman" w:cs="Times New Roman"/>
          <w:bCs/>
          <w:sz w:val="24"/>
          <w:szCs w:val="24"/>
          <w:lang w:eastAsia="pl-PL"/>
        </w:rPr>
        <w:t xml:space="preserve"> zawiera zmianę </w:t>
      </w:r>
      <w:r w:rsidRPr="00D20915">
        <w:rPr>
          <w:rFonts w:ascii="Times New Roman" w:eastAsia="Times New Roman" w:hAnsi="Times New Roman" w:cs="Times New Roman"/>
          <w:b/>
          <w:bCs/>
          <w:sz w:val="24"/>
          <w:szCs w:val="24"/>
          <w:lang w:eastAsia="pl-PL"/>
        </w:rPr>
        <w:t xml:space="preserve">ustawy z dnia </w:t>
      </w:r>
      <w:r>
        <w:rPr>
          <w:rFonts w:ascii="Times New Roman" w:eastAsia="Times New Roman" w:hAnsi="Times New Roman" w:cs="Times New Roman"/>
          <w:b/>
          <w:bCs/>
          <w:sz w:val="24"/>
          <w:szCs w:val="24"/>
          <w:lang w:eastAsia="pl-PL"/>
        </w:rPr>
        <w:t>19 sierpnia 2011 r. o usługach płatniczych</w:t>
      </w:r>
      <w:r w:rsidR="00896671">
        <w:rPr>
          <w:rFonts w:ascii="Times New Roman" w:eastAsia="Times New Roman" w:hAnsi="Times New Roman" w:cs="Times New Roman"/>
          <w:bCs/>
          <w:sz w:val="24"/>
          <w:szCs w:val="24"/>
          <w:lang w:eastAsia="pl-PL"/>
        </w:rPr>
        <w:t>. Zmiana ta umożliwi</w:t>
      </w:r>
      <w:r>
        <w:rPr>
          <w:rFonts w:ascii="Times New Roman" w:eastAsia="Times New Roman" w:hAnsi="Times New Roman" w:cs="Times New Roman"/>
          <w:bCs/>
          <w:sz w:val="24"/>
          <w:szCs w:val="24"/>
          <w:lang w:eastAsia="pl-PL"/>
        </w:rPr>
        <w:t xml:space="preserve"> przekazywanie Komisji </w:t>
      </w:r>
      <w:r w:rsidR="00896671">
        <w:rPr>
          <w:rFonts w:ascii="Times New Roman" w:eastAsia="Times New Roman" w:hAnsi="Times New Roman" w:cs="Times New Roman"/>
          <w:bCs/>
          <w:sz w:val="24"/>
          <w:szCs w:val="24"/>
          <w:lang w:eastAsia="pl-PL"/>
        </w:rPr>
        <w:t xml:space="preserve">informacji </w:t>
      </w:r>
      <w:r>
        <w:rPr>
          <w:rFonts w:ascii="Times New Roman" w:eastAsia="Times New Roman" w:hAnsi="Times New Roman" w:cs="Times New Roman"/>
          <w:bCs/>
          <w:sz w:val="24"/>
          <w:szCs w:val="24"/>
          <w:lang w:eastAsia="pl-PL"/>
        </w:rPr>
        <w:t xml:space="preserve">w zakresie niezbędnym do wykonywania zadań w zakresie cyberbezpieczeństwa na rynku finansowym. Jest to zmiana wynikająca z dodania nowego zadania Komisji przewidzianego </w:t>
      </w:r>
      <w:r w:rsidRPr="00384F93">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Cs/>
          <w:sz w:val="24"/>
          <w:szCs w:val="24"/>
          <w:lang w:eastAsia="pl-PL"/>
        </w:rPr>
        <w:t xml:space="preserve">art. 4 ust. 1 pkt 3b ustawy </w:t>
      </w:r>
      <w:r w:rsidRPr="00384F93">
        <w:rPr>
          <w:rFonts w:ascii="Times New Roman" w:eastAsia="Times New Roman" w:hAnsi="Times New Roman" w:cs="Times New Roman"/>
          <w:bCs/>
          <w:sz w:val="24"/>
          <w:szCs w:val="24"/>
          <w:lang w:eastAsia="pl-PL"/>
        </w:rPr>
        <w:t>o nadzorze nad rynkiem finansowym</w:t>
      </w:r>
      <w:r>
        <w:rPr>
          <w:rFonts w:ascii="Times New Roman" w:eastAsia="Times New Roman" w:hAnsi="Times New Roman" w:cs="Times New Roman"/>
          <w:bCs/>
          <w:sz w:val="24"/>
          <w:szCs w:val="24"/>
          <w:lang w:eastAsia="pl-PL"/>
        </w:rPr>
        <w:t>.</w:t>
      </w:r>
    </w:p>
    <w:p w14:paraId="74D36198" w14:textId="77777777" w:rsidR="0004021D" w:rsidRDefault="00EF542F" w:rsidP="005B6C42">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Art. </w:t>
      </w:r>
      <w:r w:rsidR="00DE4839">
        <w:rPr>
          <w:rFonts w:ascii="Times New Roman" w:eastAsia="Times New Roman" w:hAnsi="Times New Roman" w:cs="Times New Roman"/>
          <w:b/>
          <w:bCs/>
          <w:sz w:val="24"/>
          <w:szCs w:val="24"/>
          <w:lang w:eastAsia="pl-PL"/>
        </w:rPr>
        <w:t>61</w:t>
      </w:r>
      <w:r w:rsidR="005B6C42" w:rsidRPr="005B6C42">
        <w:rPr>
          <w:rFonts w:ascii="Times New Roman" w:eastAsia="Times New Roman" w:hAnsi="Times New Roman" w:cs="Times New Roman"/>
          <w:bCs/>
          <w:sz w:val="24"/>
          <w:szCs w:val="24"/>
          <w:lang w:eastAsia="pl-PL"/>
        </w:rPr>
        <w:t xml:space="preserve"> wprowadza zmiany w </w:t>
      </w:r>
      <w:r w:rsidR="005B6C42" w:rsidRPr="00AC5FF1">
        <w:rPr>
          <w:rFonts w:ascii="Times New Roman" w:eastAsia="Times New Roman" w:hAnsi="Times New Roman" w:cs="Times New Roman"/>
          <w:b/>
          <w:bCs/>
          <w:sz w:val="24"/>
          <w:szCs w:val="24"/>
          <w:lang w:eastAsia="pl-PL"/>
        </w:rPr>
        <w:t>ustawie o Rzeczniku Finansowym</w:t>
      </w:r>
      <w:r w:rsidR="005B6C42" w:rsidRPr="005B6C42">
        <w:rPr>
          <w:rFonts w:ascii="Times New Roman" w:eastAsia="Times New Roman" w:hAnsi="Times New Roman" w:cs="Times New Roman"/>
          <w:bCs/>
          <w:sz w:val="24"/>
          <w:szCs w:val="24"/>
          <w:lang w:eastAsia="pl-PL"/>
        </w:rPr>
        <w:t>.</w:t>
      </w:r>
    </w:p>
    <w:p w14:paraId="6C53F356" w14:textId="77777777" w:rsidR="005B6C42" w:rsidRPr="005B6C42" w:rsidRDefault="005B6C42" w:rsidP="005B6C42">
      <w:pPr>
        <w:suppressAutoHyphens/>
        <w:autoSpaceDE w:val="0"/>
        <w:autoSpaceDN w:val="0"/>
        <w:adjustRightInd w:val="0"/>
        <w:ind w:firstLine="510"/>
        <w:rPr>
          <w:rFonts w:ascii="Times New Roman" w:eastAsia="Times New Roman" w:hAnsi="Times New Roman" w:cs="Times New Roman"/>
          <w:bCs/>
          <w:sz w:val="24"/>
          <w:szCs w:val="24"/>
          <w:lang w:eastAsia="pl-PL"/>
        </w:rPr>
      </w:pPr>
      <w:r w:rsidRPr="005B6C42">
        <w:rPr>
          <w:rFonts w:ascii="Times New Roman" w:eastAsia="Times New Roman" w:hAnsi="Times New Roman" w:cs="Times New Roman"/>
          <w:bCs/>
          <w:sz w:val="24"/>
          <w:szCs w:val="24"/>
          <w:lang w:eastAsia="pl-PL"/>
        </w:rPr>
        <w:t>Zgodnie z art. 7 rozporządzenia 2020/1503 dostawca usług finansowania społecznościowego musi dysponować procedurami rozpatrywania skarg otrzymywanych od klientów. Wymogi, standardowe formaty i procedury dotyczące rozpatrywania skarg określ</w:t>
      </w:r>
      <w:r w:rsidR="00A75530">
        <w:rPr>
          <w:rFonts w:ascii="Times New Roman" w:eastAsia="Times New Roman" w:hAnsi="Times New Roman" w:cs="Times New Roman"/>
          <w:bCs/>
          <w:sz w:val="24"/>
          <w:szCs w:val="24"/>
          <w:lang w:eastAsia="pl-PL"/>
        </w:rPr>
        <w:t>i</w:t>
      </w:r>
      <w:r w:rsidR="0004021D">
        <w:rPr>
          <w:rFonts w:ascii="Times New Roman" w:eastAsia="Times New Roman" w:hAnsi="Times New Roman" w:cs="Times New Roman"/>
          <w:bCs/>
          <w:sz w:val="24"/>
          <w:szCs w:val="24"/>
          <w:lang w:eastAsia="pl-PL"/>
        </w:rPr>
        <w:t xml:space="preserve"> </w:t>
      </w:r>
      <w:r w:rsidRPr="005B6C42">
        <w:rPr>
          <w:rFonts w:ascii="Times New Roman" w:eastAsia="Times New Roman" w:hAnsi="Times New Roman" w:cs="Times New Roman"/>
          <w:bCs/>
          <w:sz w:val="24"/>
          <w:szCs w:val="24"/>
          <w:lang w:eastAsia="pl-PL"/>
        </w:rPr>
        <w:t>rozporządzeni</w:t>
      </w:r>
      <w:r w:rsidR="0004021D">
        <w:rPr>
          <w:rFonts w:ascii="Times New Roman" w:eastAsia="Times New Roman" w:hAnsi="Times New Roman" w:cs="Times New Roman"/>
          <w:bCs/>
          <w:sz w:val="24"/>
          <w:szCs w:val="24"/>
          <w:lang w:eastAsia="pl-PL"/>
        </w:rPr>
        <w:t>e</w:t>
      </w:r>
      <w:r w:rsidRPr="005B6C42">
        <w:rPr>
          <w:rFonts w:ascii="Times New Roman" w:eastAsia="Times New Roman" w:hAnsi="Times New Roman" w:cs="Times New Roman"/>
          <w:bCs/>
          <w:sz w:val="24"/>
          <w:szCs w:val="24"/>
          <w:lang w:eastAsia="pl-PL"/>
        </w:rPr>
        <w:t xml:space="preserve"> delegowan</w:t>
      </w:r>
      <w:r w:rsidR="0004021D">
        <w:rPr>
          <w:rFonts w:ascii="Times New Roman" w:eastAsia="Times New Roman" w:hAnsi="Times New Roman" w:cs="Times New Roman"/>
          <w:bCs/>
          <w:sz w:val="24"/>
          <w:szCs w:val="24"/>
          <w:lang w:eastAsia="pl-PL"/>
        </w:rPr>
        <w:t>e</w:t>
      </w:r>
      <w:r w:rsidRPr="005B6C42">
        <w:rPr>
          <w:rFonts w:ascii="Times New Roman" w:eastAsia="Times New Roman" w:hAnsi="Times New Roman" w:cs="Times New Roman"/>
          <w:bCs/>
          <w:sz w:val="24"/>
          <w:szCs w:val="24"/>
          <w:lang w:eastAsia="pl-PL"/>
        </w:rPr>
        <w:t xml:space="preserve"> Komisji Europejskiej. W celu dodatkowego wzmocnienia ochrony interesów inwestorów proponuje się zapewnienie klientom dostawców usług finansowania społecznościowego możliwości zwrócenia się do Rzecznika Finansowego w sprawach związanych z nieuwzględnieniem roszczeń w procedurze reklamacji, czy też niewykonania obowiązków wynikających z pozytywnego rozpatrzenia reklamacji przez dostawcę usług finansowania społecznościowego. Objęcie dostawców usług finansowania społecznościowego przepisami ustawy o Rzeczniku Finansowym jest uzasadnione z uwagi na konieczność zapewnienia jednolitego poziomu ochrony osób korzystających z usług różnego typu pośredników na rynku finansowym.</w:t>
      </w:r>
    </w:p>
    <w:p w14:paraId="6BAB1277" w14:textId="77777777" w:rsidR="005B6C42" w:rsidRPr="005B6C42" w:rsidRDefault="0004021D" w:rsidP="005B6C42">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75530">
        <w:rPr>
          <w:rFonts w:ascii="Times New Roman" w:eastAsia="Times New Roman" w:hAnsi="Times New Roman" w:cs="Times New Roman"/>
          <w:bCs/>
          <w:sz w:val="24"/>
          <w:szCs w:val="24"/>
          <w:lang w:eastAsia="pl-PL"/>
        </w:rPr>
        <w:t>Proponowany</w:t>
      </w:r>
      <w:r>
        <w:rPr>
          <w:rFonts w:ascii="Times New Roman" w:eastAsia="Times New Roman" w:hAnsi="Times New Roman" w:cs="Times New Roman"/>
          <w:b/>
          <w:bCs/>
          <w:sz w:val="24"/>
          <w:szCs w:val="24"/>
          <w:lang w:eastAsia="pl-PL"/>
        </w:rPr>
        <w:t xml:space="preserve"> </w:t>
      </w:r>
      <w:r w:rsidR="005B6C42" w:rsidRPr="005B6C42">
        <w:rPr>
          <w:rFonts w:ascii="Times New Roman" w:eastAsia="Times New Roman" w:hAnsi="Times New Roman" w:cs="Times New Roman"/>
          <w:b/>
          <w:bCs/>
          <w:sz w:val="24"/>
          <w:szCs w:val="24"/>
          <w:lang w:eastAsia="pl-PL"/>
        </w:rPr>
        <w:t>pkt 1</w:t>
      </w:r>
      <w:r w:rsidR="005B6C42" w:rsidRPr="005B6C42">
        <w:rPr>
          <w:rFonts w:ascii="Times New Roman" w:eastAsia="Times New Roman" w:hAnsi="Times New Roman" w:cs="Times New Roman"/>
          <w:bCs/>
          <w:sz w:val="24"/>
          <w:szCs w:val="24"/>
          <w:lang w:eastAsia="pl-PL"/>
        </w:rPr>
        <w:t xml:space="preserve"> modyfikuje definicje zawarte w ustawie o Rzeczniku Finansowym</w:t>
      </w:r>
      <w:r>
        <w:rPr>
          <w:rFonts w:ascii="Times New Roman" w:eastAsia="Times New Roman" w:hAnsi="Times New Roman" w:cs="Times New Roman"/>
          <w:bCs/>
          <w:sz w:val="24"/>
          <w:szCs w:val="24"/>
          <w:lang w:eastAsia="pl-PL"/>
        </w:rPr>
        <w:t xml:space="preserve"> w celu uwzględnienia </w:t>
      </w:r>
      <w:r w:rsidR="005B6C42" w:rsidRPr="005B6C42">
        <w:rPr>
          <w:rFonts w:ascii="Times New Roman" w:eastAsia="Times New Roman" w:hAnsi="Times New Roman" w:cs="Times New Roman"/>
          <w:bCs/>
          <w:sz w:val="24"/>
          <w:szCs w:val="24"/>
          <w:lang w:eastAsia="pl-PL"/>
        </w:rPr>
        <w:t>dostawców usług finansowania społecznościowego oraz ich klientów</w:t>
      </w:r>
      <w:r w:rsidR="006112E4">
        <w:rPr>
          <w:rFonts w:ascii="Times New Roman" w:eastAsia="Times New Roman" w:hAnsi="Times New Roman" w:cs="Times New Roman"/>
          <w:bCs/>
          <w:sz w:val="24"/>
          <w:szCs w:val="24"/>
          <w:lang w:eastAsia="pl-PL"/>
        </w:rPr>
        <w:t xml:space="preserve"> będących osobami fizycznymi</w:t>
      </w:r>
      <w:r w:rsidR="005B6C42" w:rsidRPr="005B6C42">
        <w:rPr>
          <w:rFonts w:ascii="Times New Roman" w:eastAsia="Times New Roman" w:hAnsi="Times New Roman" w:cs="Times New Roman"/>
          <w:bCs/>
          <w:sz w:val="24"/>
          <w:szCs w:val="24"/>
          <w:lang w:eastAsia="pl-PL"/>
        </w:rPr>
        <w:t>.</w:t>
      </w:r>
    </w:p>
    <w:p w14:paraId="1CF0528C" w14:textId="77777777" w:rsidR="005B6C42" w:rsidRDefault="0004021D" w:rsidP="005B6C42">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A75530">
        <w:rPr>
          <w:rFonts w:ascii="Times New Roman" w:eastAsia="Times New Roman" w:hAnsi="Times New Roman" w:cs="Times New Roman"/>
          <w:bCs/>
          <w:sz w:val="24"/>
          <w:szCs w:val="24"/>
          <w:lang w:eastAsia="pl-PL"/>
        </w:rPr>
        <w:t>W</w:t>
      </w:r>
      <w:r>
        <w:rPr>
          <w:rFonts w:ascii="Times New Roman" w:eastAsia="Times New Roman" w:hAnsi="Times New Roman" w:cs="Times New Roman"/>
          <w:b/>
          <w:bCs/>
          <w:sz w:val="24"/>
          <w:szCs w:val="24"/>
          <w:lang w:eastAsia="pl-PL"/>
        </w:rPr>
        <w:t xml:space="preserve"> </w:t>
      </w:r>
      <w:r w:rsidR="005B6C42" w:rsidRPr="005B6C42">
        <w:rPr>
          <w:rFonts w:ascii="Times New Roman" w:eastAsia="Times New Roman" w:hAnsi="Times New Roman" w:cs="Times New Roman"/>
          <w:b/>
          <w:bCs/>
          <w:sz w:val="24"/>
          <w:szCs w:val="24"/>
          <w:lang w:eastAsia="pl-PL"/>
        </w:rPr>
        <w:t>pkt 2</w:t>
      </w:r>
      <w:r w:rsidR="005B6C42" w:rsidRPr="005B6C42">
        <w:rPr>
          <w:rFonts w:ascii="Times New Roman" w:eastAsia="Times New Roman" w:hAnsi="Times New Roman" w:cs="Times New Roman"/>
          <w:bCs/>
          <w:sz w:val="24"/>
          <w:szCs w:val="24"/>
          <w:lang w:eastAsia="pl-PL"/>
        </w:rPr>
        <w:t xml:space="preserve"> przewid</w:t>
      </w:r>
      <w:r>
        <w:rPr>
          <w:rFonts w:ascii="Times New Roman" w:eastAsia="Times New Roman" w:hAnsi="Times New Roman" w:cs="Times New Roman"/>
          <w:bCs/>
          <w:sz w:val="24"/>
          <w:szCs w:val="24"/>
          <w:lang w:eastAsia="pl-PL"/>
        </w:rPr>
        <w:t xml:space="preserve">ziano udział </w:t>
      </w:r>
      <w:r w:rsidR="005B6C42" w:rsidRPr="005B6C42">
        <w:rPr>
          <w:rFonts w:ascii="Times New Roman" w:eastAsia="Times New Roman" w:hAnsi="Times New Roman" w:cs="Times New Roman"/>
          <w:bCs/>
          <w:sz w:val="24"/>
          <w:szCs w:val="24"/>
          <w:lang w:eastAsia="pl-PL"/>
        </w:rPr>
        <w:t>dostawców usług finansowania społecznościowego w kosztach działalności Rzecznika Finansowego i Biura Rzecznika Finansowego. Proponuje się uzależnienie wysokości opłaty od średniej wartości przychodów ogółem w okresie trzech lat</w:t>
      </w:r>
      <w:r w:rsidR="0069336F" w:rsidRPr="0069336F">
        <w:rPr>
          <w:rFonts w:ascii="Times New Roman" w:eastAsia="Times New Roman" w:hAnsi="Times New Roman" w:cs="Times New Roman"/>
          <w:bCs/>
          <w:sz w:val="24"/>
          <w:szCs w:val="24"/>
          <w:lang w:eastAsia="pl-PL"/>
        </w:rPr>
        <w:t xml:space="preserve"> </w:t>
      </w:r>
      <w:r w:rsidR="0069336F" w:rsidRPr="005B6C42">
        <w:rPr>
          <w:rFonts w:ascii="Times New Roman" w:eastAsia="Times New Roman" w:hAnsi="Times New Roman" w:cs="Times New Roman"/>
          <w:bCs/>
          <w:sz w:val="24"/>
          <w:szCs w:val="24"/>
          <w:lang w:eastAsia="pl-PL"/>
        </w:rPr>
        <w:t>poprzedzających</w:t>
      </w:r>
      <w:r w:rsidR="00A75530">
        <w:rPr>
          <w:rFonts w:ascii="Times New Roman" w:eastAsia="Times New Roman" w:hAnsi="Times New Roman" w:cs="Times New Roman"/>
          <w:bCs/>
          <w:sz w:val="24"/>
          <w:szCs w:val="24"/>
          <w:lang w:eastAsia="pl-PL"/>
        </w:rPr>
        <w:t xml:space="preserve"> rok, w którym jest wnoszona opłata,</w:t>
      </w:r>
      <w:r w:rsidR="005B6C42" w:rsidRPr="005B6C42">
        <w:rPr>
          <w:rFonts w:ascii="Times New Roman" w:eastAsia="Times New Roman" w:hAnsi="Times New Roman" w:cs="Times New Roman"/>
          <w:bCs/>
          <w:sz w:val="24"/>
          <w:szCs w:val="24"/>
          <w:lang w:eastAsia="pl-PL"/>
        </w:rPr>
        <w:t xml:space="preserve"> oraz ograniczenie wysokości tej opłaty </w:t>
      </w:r>
      <w:r w:rsidR="005B6C42" w:rsidRPr="005B6C42">
        <w:rPr>
          <w:rFonts w:ascii="Times New Roman" w:eastAsia="Times New Roman" w:hAnsi="Times New Roman" w:cs="Times New Roman"/>
          <w:bCs/>
          <w:sz w:val="24"/>
          <w:szCs w:val="24"/>
          <w:lang w:eastAsia="pl-PL"/>
        </w:rPr>
        <w:lastRenderedPageBreak/>
        <w:t>do 0,02% tej średniej. Wysokość opłaty będzie zatem zbieżna z opłatami pobieranymi od firm inwestycyjnych i instytucji pożyczkowych.</w:t>
      </w:r>
    </w:p>
    <w:p w14:paraId="4A9B8D51" w14:textId="77777777" w:rsidR="00DC5269" w:rsidRPr="00DC5269" w:rsidRDefault="00DC5269" w:rsidP="00DC5269">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FA78D2">
        <w:rPr>
          <w:rFonts w:ascii="Times New Roman" w:eastAsia="Times New Roman" w:hAnsi="Times New Roman" w:cs="Times New Roman"/>
          <w:b/>
          <w:bCs/>
          <w:sz w:val="24"/>
          <w:szCs w:val="24"/>
          <w:lang w:eastAsia="pl-PL"/>
        </w:rPr>
        <w:t xml:space="preserve">Art. </w:t>
      </w:r>
      <w:r w:rsidR="00DE4839">
        <w:rPr>
          <w:rFonts w:ascii="Times New Roman" w:eastAsia="Times New Roman" w:hAnsi="Times New Roman" w:cs="Times New Roman"/>
          <w:b/>
          <w:bCs/>
          <w:sz w:val="24"/>
          <w:szCs w:val="24"/>
          <w:lang w:eastAsia="pl-PL"/>
        </w:rPr>
        <w:t>62</w:t>
      </w:r>
      <w:r w:rsidRPr="00FA78D2">
        <w:rPr>
          <w:rFonts w:ascii="Times New Roman" w:eastAsia="Times New Roman" w:hAnsi="Times New Roman" w:cs="Times New Roman"/>
          <w:bCs/>
          <w:sz w:val="24"/>
          <w:szCs w:val="24"/>
          <w:lang w:eastAsia="pl-PL"/>
        </w:rPr>
        <w:t xml:space="preserve"> wprowadza zmiany w </w:t>
      </w:r>
      <w:r w:rsidRPr="0066441E">
        <w:rPr>
          <w:rFonts w:ascii="Times New Roman" w:eastAsia="Times New Roman" w:hAnsi="Times New Roman" w:cs="Times New Roman"/>
          <w:b/>
          <w:bCs/>
          <w:sz w:val="24"/>
          <w:szCs w:val="24"/>
          <w:lang w:eastAsia="pl-PL"/>
        </w:rPr>
        <w:t>ustawie o nadzorze makroostrożnościowym</w:t>
      </w:r>
      <w:r w:rsidRPr="00DC5269">
        <w:rPr>
          <w:rFonts w:ascii="Times New Roman" w:eastAsia="Times New Roman" w:hAnsi="Times New Roman" w:cs="Times New Roman"/>
          <w:bCs/>
          <w:sz w:val="24"/>
          <w:szCs w:val="24"/>
          <w:lang w:eastAsia="pl-PL"/>
        </w:rPr>
        <w:t>.</w:t>
      </w:r>
    </w:p>
    <w:p w14:paraId="4C8928B4" w14:textId="77777777" w:rsidR="00DC5269" w:rsidRDefault="0069336F" w:rsidP="00DC5269">
      <w:pPr>
        <w:ind w:firstLine="510"/>
        <w:rPr>
          <w:rFonts w:ascii="Times New Roman" w:hAnsi="Times New Roman" w:cs="Times New Roman"/>
          <w:sz w:val="24"/>
          <w:szCs w:val="24"/>
        </w:rPr>
      </w:pPr>
      <w:r w:rsidRPr="00A75530">
        <w:rPr>
          <w:rFonts w:ascii="Times New Roman" w:hAnsi="Times New Roman" w:cs="Times New Roman"/>
          <w:sz w:val="24"/>
          <w:szCs w:val="24"/>
        </w:rPr>
        <w:t>W</w:t>
      </w:r>
      <w:r>
        <w:rPr>
          <w:rFonts w:ascii="Times New Roman" w:hAnsi="Times New Roman" w:cs="Times New Roman"/>
          <w:b/>
          <w:sz w:val="24"/>
          <w:szCs w:val="24"/>
        </w:rPr>
        <w:t xml:space="preserve"> </w:t>
      </w:r>
      <w:r w:rsidR="00DC5269" w:rsidRPr="00E75DB0">
        <w:rPr>
          <w:rFonts w:ascii="Times New Roman" w:hAnsi="Times New Roman" w:cs="Times New Roman"/>
          <w:b/>
          <w:sz w:val="24"/>
          <w:szCs w:val="24"/>
        </w:rPr>
        <w:t>pkt 1</w:t>
      </w:r>
      <w:r w:rsidR="00DC5269">
        <w:rPr>
          <w:rFonts w:ascii="Times New Roman" w:hAnsi="Times New Roman" w:cs="Times New Roman"/>
          <w:sz w:val="24"/>
          <w:szCs w:val="24"/>
        </w:rPr>
        <w:t xml:space="preserve"> </w:t>
      </w:r>
      <w:r>
        <w:rPr>
          <w:rFonts w:ascii="Times New Roman" w:hAnsi="Times New Roman" w:cs="Times New Roman"/>
          <w:sz w:val="24"/>
          <w:szCs w:val="24"/>
        </w:rPr>
        <w:t xml:space="preserve">wprowadza się </w:t>
      </w:r>
      <w:r w:rsidR="00DC5269" w:rsidRPr="00E75DB0">
        <w:rPr>
          <w:rFonts w:ascii="Times New Roman" w:hAnsi="Times New Roman" w:cs="Times New Roman"/>
          <w:sz w:val="24"/>
          <w:szCs w:val="24"/>
        </w:rPr>
        <w:t>definicję ,,kluczowego wskaźnika referencyjnego” przez odesłanie do przepisów rozporządzenia BMR</w:t>
      </w:r>
      <w:r w:rsidR="00DC5269" w:rsidRPr="000663D4">
        <w:rPr>
          <w:rFonts w:ascii="Times New Roman" w:hAnsi="Times New Roman" w:cs="Times New Roman"/>
          <w:sz w:val="24"/>
          <w:szCs w:val="24"/>
        </w:rPr>
        <w:t>, a tak</w:t>
      </w:r>
      <w:r w:rsidR="00DC5269">
        <w:rPr>
          <w:rFonts w:ascii="Times New Roman" w:hAnsi="Times New Roman" w:cs="Times New Roman"/>
          <w:sz w:val="24"/>
          <w:szCs w:val="24"/>
        </w:rPr>
        <w:t xml:space="preserve">że </w:t>
      </w:r>
      <w:r w:rsidR="0051012B">
        <w:rPr>
          <w:rFonts w:ascii="Times New Roman" w:hAnsi="Times New Roman" w:cs="Times New Roman"/>
          <w:sz w:val="24"/>
          <w:szCs w:val="24"/>
        </w:rPr>
        <w:t>skrótowe oznaczenie</w:t>
      </w:r>
      <w:r w:rsidR="00DC5269" w:rsidRPr="00E75DB0">
        <w:rPr>
          <w:rFonts w:ascii="Times New Roman" w:hAnsi="Times New Roman" w:cs="Times New Roman"/>
          <w:sz w:val="24"/>
          <w:szCs w:val="24"/>
        </w:rPr>
        <w:t xml:space="preserve"> rozporządzenia BMR</w:t>
      </w:r>
      <w:r>
        <w:rPr>
          <w:rFonts w:ascii="Times New Roman" w:hAnsi="Times New Roman" w:cs="Times New Roman"/>
          <w:sz w:val="24"/>
          <w:szCs w:val="24"/>
        </w:rPr>
        <w:t>.</w:t>
      </w:r>
    </w:p>
    <w:p w14:paraId="44EB57C8" w14:textId="77777777" w:rsidR="0069336F" w:rsidRDefault="0069336F" w:rsidP="008E6AE2">
      <w:pPr>
        <w:ind w:firstLine="567"/>
        <w:rPr>
          <w:rFonts w:ascii="Times New Roman" w:hAnsi="Times New Roman" w:cs="Times New Roman"/>
          <w:sz w:val="24"/>
          <w:szCs w:val="24"/>
        </w:rPr>
      </w:pPr>
      <w:r w:rsidRPr="00A75530">
        <w:rPr>
          <w:rFonts w:ascii="Times New Roman" w:hAnsi="Times New Roman" w:cs="Times New Roman"/>
          <w:sz w:val="24"/>
          <w:szCs w:val="24"/>
        </w:rPr>
        <w:t xml:space="preserve">Proponowany </w:t>
      </w:r>
      <w:r w:rsidR="00DC5269" w:rsidRPr="00E75DB0">
        <w:rPr>
          <w:rFonts w:ascii="Times New Roman" w:hAnsi="Times New Roman" w:cs="Times New Roman"/>
          <w:b/>
          <w:sz w:val="24"/>
          <w:szCs w:val="24"/>
        </w:rPr>
        <w:t>pkt 2</w:t>
      </w:r>
      <w:r w:rsidR="00DC5269">
        <w:rPr>
          <w:rFonts w:ascii="Times New Roman" w:hAnsi="Times New Roman" w:cs="Times New Roman"/>
          <w:sz w:val="24"/>
          <w:szCs w:val="24"/>
        </w:rPr>
        <w:t xml:space="preserve"> dodaje w </w:t>
      </w:r>
      <w:r>
        <w:rPr>
          <w:rFonts w:ascii="Times New Roman" w:hAnsi="Times New Roman" w:cs="Times New Roman"/>
          <w:sz w:val="24"/>
          <w:szCs w:val="24"/>
        </w:rPr>
        <w:t>zmienianej</w:t>
      </w:r>
      <w:r w:rsidR="00DC5269">
        <w:rPr>
          <w:rFonts w:ascii="Times New Roman" w:hAnsi="Times New Roman" w:cs="Times New Roman"/>
          <w:sz w:val="24"/>
          <w:szCs w:val="24"/>
        </w:rPr>
        <w:t xml:space="preserve"> ustawie</w:t>
      </w:r>
      <w:r w:rsidR="00DC5269" w:rsidRPr="00E75DB0">
        <w:rPr>
          <w:rFonts w:ascii="Times New Roman" w:hAnsi="Times New Roman" w:cs="Times New Roman"/>
          <w:sz w:val="24"/>
          <w:szCs w:val="24"/>
        </w:rPr>
        <w:t xml:space="preserve"> </w:t>
      </w:r>
      <w:r w:rsidR="00DC5269" w:rsidRPr="000663D4">
        <w:rPr>
          <w:rFonts w:ascii="Times New Roman" w:hAnsi="Times New Roman" w:cs="Times New Roman"/>
          <w:sz w:val="24"/>
          <w:szCs w:val="24"/>
        </w:rPr>
        <w:t>rozdzia</w:t>
      </w:r>
      <w:r w:rsidR="00DC5269">
        <w:rPr>
          <w:rFonts w:ascii="Times New Roman" w:hAnsi="Times New Roman" w:cs="Times New Roman"/>
          <w:sz w:val="24"/>
          <w:szCs w:val="24"/>
        </w:rPr>
        <w:t>ł</w:t>
      </w:r>
      <w:r w:rsidR="00DC5269" w:rsidRPr="00E75DB0">
        <w:rPr>
          <w:rFonts w:ascii="Times New Roman" w:hAnsi="Times New Roman" w:cs="Times New Roman"/>
          <w:sz w:val="24"/>
          <w:szCs w:val="24"/>
        </w:rPr>
        <w:t xml:space="preserve"> 10a</w:t>
      </w:r>
      <w:r w:rsidR="00DC5269">
        <w:rPr>
          <w:rFonts w:ascii="Times New Roman" w:hAnsi="Times New Roman" w:cs="Times New Roman"/>
          <w:sz w:val="24"/>
          <w:szCs w:val="24"/>
        </w:rPr>
        <w:t>, w którym</w:t>
      </w:r>
      <w:r w:rsidR="00DC5269" w:rsidRPr="00E75DB0">
        <w:rPr>
          <w:rFonts w:ascii="Times New Roman" w:hAnsi="Times New Roman" w:cs="Times New Roman"/>
          <w:sz w:val="24"/>
          <w:szCs w:val="24"/>
        </w:rPr>
        <w:t xml:space="preserve"> określono sposób i tryb wyznaczania zamiennika lub zamienników kluczowego wskaźnika referencyjnego. </w:t>
      </w:r>
      <w:r>
        <w:rPr>
          <w:rFonts w:ascii="Times New Roman" w:hAnsi="Times New Roman" w:cs="Times New Roman"/>
          <w:sz w:val="24"/>
          <w:szCs w:val="24"/>
        </w:rPr>
        <w:t>Przepis a</w:t>
      </w:r>
      <w:r w:rsidR="00DC5269" w:rsidRPr="00E75DB0">
        <w:rPr>
          <w:rFonts w:ascii="Times New Roman" w:hAnsi="Times New Roman" w:cs="Times New Roman"/>
          <w:sz w:val="24"/>
          <w:szCs w:val="24"/>
        </w:rPr>
        <w:t xml:space="preserve">rt. 61a ust. 1 nakłada na </w:t>
      </w:r>
      <w:r w:rsidR="00DC5269">
        <w:rPr>
          <w:rFonts w:ascii="Times New Roman" w:hAnsi="Times New Roman" w:cs="Times New Roman"/>
          <w:sz w:val="24"/>
          <w:szCs w:val="24"/>
        </w:rPr>
        <w:t>Komisję</w:t>
      </w:r>
      <w:r w:rsidR="00DC5269" w:rsidRPr="00E75DB0">
        <w:rPr>
          <w:rFonts w:ascii="Times New Roman" w:hAnsi="Times New Roman" w:cs="Times New Roman"/>
          <w:sz w:val="24"/>
          <w:szCs w:val="24"/>
        </w:rPr>
        <w:t>, po uzyskaniu informacji o wystąpieniu któregokolwiek ze zdarzeń określonych w art. 23c ust. 1 rozporządzenia BMR, obowiązek przedstawienia KSFM stanowiska, zawierającego informację o konieczności wyznaczenia zamiennika lub zamienników kluczowego wskaźnika referencyjnego albo jej braku</w:t>
      </w:r>
      <w:r w:rsidR="00352328">
        <w:rPr>
          <w:rFonts w:ascii="Times New Roman" w:hAnsi="Times New Roman" w:cs="Times New Roman"/>
          <w:sz w:val="24"/>
          <w:szCs w:val="24"/>
        </w:rPr>
        <w:t xml:space="preserve">. W </w:t>
      </w:r>
      <w:r w:rsidR="00DC5269" w:rsidRPr="00E75DB0">
        <w:rPr>
          <w:rFonts w:ascii="Times New Roman" w:hAnsi="Times New Roman" w:cs="Times New Roman"/>
          <w:sz w:val="24"/>
          <w:szCs w:val="24"/>
        </w:rPr>
        <w:t xml:space="preserve">ust. 2 </w:t>
      </w:r>
      <w:r w:rsidR="00352328">
        <w:rPr>
          <w:rFonts w:ascii="Times New Roman" w:hAnsi="Times New Roman" w:cs="Times New Roman"/>
          <w:sz w:val="24"/>
          <w:szCs w:val="24"/>
        </w:rPr>
        <w:t xml:space="preserve">tego artykułu </w:t>
      </w:r>
      <w:r w:rsidR="00DC5269" w:rsidRPr="00E75DB0">
        <w:rPr>
          <w:rFonts w:ascii="Times New Roman" w:hAnsi="Times New Roman" w:cs="Times New Roman"/>
          <w:sz w:val="24"/>
          <w:szCs w:val="24"/>
        </w:rPr>
        <w:t>określ</w:t>
      </w:r>
      <w:r>
        <w:rPr>
          <w:rFonts w:ascii="Times New Roman" w:hAnsi="Times New Roman" w:cs="Times New Roman"/>
          <w:sz w:val="24"/>
          <w:szCs w:val="24"/>
        </w:rPr>
        <w:t>ono</w:t>
      </w:r>
      <w:r w:rsidR="00DC5269" w:rsidRPr="00E75DB0">
        <w:rPr>
          <w:rFonts w:ascii="Times New Roman" w:hAnsi="Times New Roman" w:cs="Times New Roman"/>
          <w:sz w:val="24"/>
          <w:szCs w:val="24"/>
        </w:rPr>
        <w:t xml:space="preserve"> zakres elementów, które będzie zawierać stanowisko </w:t>
      </w:r>
      <w:r w:rsidR="00DC5269">
        <w:rPr>
          <w:rFonts w:ascii="Times New Roman" w:hAnsi="Times New Roman" w:cs="Times New Roman"/>
          <w:sz w:val="24"/>
          <w:szCs w:val="24"/>
        </w:rPr>
        <w:t>Komisji</w:t>
      </w:r>
      <w:r w:rsidR="00DC5269" w:rsidRPr="00E75DB0">
        <w:rPr>
          <w:rFonts w:ascii="Times New Roman" w:hAnsi="Times New Roman" w:cs="Times New Roman"/>
          <w:sz w:val="24"/>
          <w:szCs w:val="24"/>
        </w:rPr>
        <w:t xml:space="preserve"> stwierdzające konieczność wyznaczenia zamiennika lub zamienników kluczowego wskaźnika referencyjnego</w:t>
      </w:r>
      <w:r>
        <w:rPr>
          <w:rFonts w:ascii="Times New Roman" w:hAnsi="Times New Roman" w:cs="Times New Roman"/>
          <w:sz w:val="24"/>
          <w:szCs w:val="24"/>
        </w:rPr>
        <w:t xml:space="preserve">, analogicznie jak w przypadku </w:t>
      </w:r>
      <w:r w:rsidR="00DC5269" w:rsidRPr="00E75DB0">
        <w:rPr>
          <w:rFonts w:ascii="Times New Roman" w:hAnsi="Times New Roman" w:cs="Times New Roman"/>
          <w:sz w:val="24"/>
          <w:szCs w:val="24"/>
        </w:rPr>
        <w:t>ak</w:t>
      </w:r>
      <w:r>
        <w:rPr>
          <w:rFonts w:ascii="Times New Roman" w:hAnsi="Times New Roman" w:cs="Times New Roman"/>
          <w:sz w:val="24"/>
          <w:szCs w:val="24"/>
        </w:rPr>
        <w:t>tu</w:t>
      </w:r>
      <w:r w:rsidR="00DC5269" w:rsidRPr="00E75DB0">
        <w:rPr>
          <w:rFonts w:ascii="Times New Roman" w:hAnsi="Times New Roman" w:cs="Times New Roman"/>
          <w:sz w:val="24"/>
          <w:szCs w:val="24"/>
        </w:rPr>
        <w:t xml:space="preserve"> delegowan</w:t>
      </w:r>
      <w:r>
        <w:rPr>
          <w:rFonts w:ascii="Times New Roman" w:hAnsi="Times New Roman" w:cs="Times New Roman"/>
          <w:sz w:val="24"/>
          <w:szCs w:val="24"/>
        </w:rPr>
        <w:t xml:space="preserve">ego </w:t>
      </w:r>
      <w:r w:rsidR="00DC5269" w:rsidRPr="00E75DB0">
        <w:rPr>
          <w:rFonts w:ascii="Times New Roman" w:hAnsi="Times New Roman" w:cs="Times New Roman"/>
          <w:sz w:val="24"/>
          <w:szCs w:val="24"/>
        </w:rPr>
        <w:t>Komisji Europejskiej wyda</w:t>
      </w:r>
      <w:r>
        <w:rPr>
          <w:rFonts w:ascii="Times New Roman" w:hAnsi="Times New Roman" w:cs="Times New Roman"/>
          <w:sz w:val="24"/>
          <w:szCs w:val="24"/>
        </w:rPr>
        <w:t xml:space="preserve">wanego </w:t>
      </w:r>
      <w:r w:rsidR="00DC5269" w:rsidRPr="00E75DB0">
        <w:rPr>
          <w:rFonts w:ascii="Times New Roman" w:hAnsi="Times New Roman" w:cs="Times New Roman"/>
          <w:sz w:val="24"/>
          <w:szCs w:val="24"/>
        </w:rPr>
        <w:t>na podstawie art. 23b rozporządzenia BMR</w:t>
      </w:r>
      <w:r w:rsidR="001C415A">
        <w:rPr>
          <w:rFonts w:ascii="Times New Roman" w:hAnsi="Times New Roman" w:cs="Times New Roman"/>
          <w:sz w:val="24"/>
          <w:szCs w:val="24"/>
        </w:rPr>
        <w:t xml:space="preserve">. Stanowisko określi zatem </w:t>
      </w:r>
      <w:r w:rsidR="00352328" w:rsidRPr="00E75DB0">
        <w:rPr>
          <w:rFonts w:ascii="Times New Roman" w:hAnsi="Times New Roman" w:cs="Times New Roman"/>
          <w:sz w:val="24"/>
          <w:szCs w:val="24"/>
        </w:rPr>
        <w:t>zamiennik lub zamienniki kluczowego wskaźnika referencyjnego</w:t>
      </w:r>
      <w:r w:rsidR="00352328">
        <w:rPr>
          <w:rFonts w:ascii="Times New Roman" w:hAnsi="Times New Roman" w:cs="Times New Roman"/>
          <w:sz w:val="24"/>
          <w:szCs w:val="24"/>
        </w:rPr>
        <w:t xml:space="preserve">, </w:t>
      </w:r>
      <w:r w:rsidR="00352328" w:rsidRPr="00E75DB0">
        <w:rPr>
          <w:rFonts w:ascii="Times New Roman" w:hAnsi="Times New Roman" w:cs="Times New Roman"/>
          <w:sz w:val="24"/>
          <w:szCs w:val="24"/>
        </w:rPr>
        <w:t xml:space="preserve">korektę </w:t>
      </w:r>
      <w:r w:rsidR="00352328" w:rsidRPr="001C415A">
        <w:rPr>
          <w:rFonts w:ascii="Times New Roman" w:hAnsi="Times New Roman" w:cs="Times New Roman"/>
          <w:i/>
          <w:sz w:val="24"/>
          <w:szCs w:val="24"/>
        </w:rPr>
        <w:t>spreadu</w:t>
      </w:r>
      <w:r w:rsidR="00352328" w:rsidRPr="00E75DB0">
        <w:rPr>
          <w:rFonts w:ascii="Times New Roman" w:hAnsi="Times New Roman" w:cs="Times New Roman"/>
          <w:sz w:val="24"/>
          <w:szCs w:val="24"/>
        </w:rPr>
        <w:t>, o której mowa w art. 23b ust. 9 lit. b rozporządzenia BMR, ora</w:t>
      </w:r>
      <w:r w:rsidR="00352328">
        <w:rPr>
          <w:rFonts w:ascii="Times New Roman" w:hAnsi="Times New Roman" w:cs="Times New Roman"/>
          <w:sz w:val="24"/>
          <w:szCs w:val="24"/>
        </w:rPr>
        <w:t xml:space="preserve">z metodę jej ustalania, </w:t>
      </w:r>
      <w:r w:rsidR="001C415A">
        <w:rPr>
          <w:rFonts w:ascii="Times New Roman" w:hAnsi="Times New Roman" w:cs="Times New Roman"/>
          <w:sz w:val="24"/>
          <w:szCs w:val="24"/>
        </w:rPr>
        <w:t xml:space="preserve">a także </w:t>
      </w:r>
      <w:r w:rsidR="00352328" w:rsidRPr="00E75DB0">
        <w:rPr>
          <w:rFonts w:ascii="Times New Roman" w:hAnsi="Times New Roman" w:cs="Times New Roman"/>
          <w:sz w:val="24"/>
          <w:szCs w:val="24"/>
        </w:rPr>
        <w:t>odpowiednie istotne zmiany dostosowawcze, o których mowa w art. 23b ust. 9 lit. c rozporządzenia BMR, które mogą dotyczyć np. wyłączenia stosowania zamiennika lub zamienników do umów zawartych po określonym terminie czy też przewidywać inne rozwiązania niezbędne do właściwego funkcjonowania zamiennika lub zamienników</w:t>
      </w:r>
      <w:r w:rsidR="00352328">
        <w:rPr>
          <w:rFonts w:ascii="Times New Roman" w:hAnsi="Times New Roman" w:cs="Times New Roman"/>
          <w:sz w:val="24"/>
          <w:szCs w:val="24"/>
        </w:rPr>
        <w:t xml:space="preserve"> oraz </w:t>
      </w:r>
      <w:r w:rsidR="00352328" w:rsidRPr="00E75DB0">
        <w:rPr>
          <w:rFonts w:ascii="Times New Roman" w:hAnsi="Times New Roman" w:cs="Times New Roman"/>
          <w:sz w:val="24"/>
          <w:szCs w:val="24"/>
        </w:rPr>
        <w:t>datę rozpoczęcia stosowania danego zamiennika lub zamienników kluczowego wskaźnika referencyjnego.</w:t>
      </w:r>
    </w:p>
    <w:p w14:paraId="13937E0F" w14:textId="77777777" w:rsidR="00C07D7A" w:rsidRDefault="00DC5269" w:rsidP="001C415A">
      <w:pPr>
        <w:ind w:firstLine="510"/>
        <w:rPr>
          <w:rFonts w:ascii="Times New Roman" w:hAnsi="Times New Roman" w:cs="Times New Roman"/>
          <w:sz w:val="24"/>
          <w:szCs w:val="24"/>
        </w:rPr>
      </w:pPr>
      <w:r w:rsidRPr="00E75DB0">
        <w:rPr>
          <w:rFonts w:ascii="Times New Roman" w:hAnsi="Times New Roman" w:cs="Times New Roman"/>
          <w:sz w:val="24"/>
          <w:szCs w:val="24"/>
        </w:rPr>
        <w:t xml:space="preserve">Proponowana regulacja uwzględnia także przypadek gdy </w:t>
      </w:r>
      <w:r>
        <w:rPr>
          <w:rFonts w:ascii="Times New Roman" w:hAnsi="Times New Roman" w:cs="Times New Roman"/>
          <w:sz w:val="24"/>
          <w:szCs w:val="24"/>
        </w:rPr>
        <w:t>Komisja</w:t>
      </w:r>
      <w:r w:rsidRPr="00E75DB0">
        <w:rPr>
          <w:rFonts w:ascii="Times New Roman" w:hAnsi="Times New Roman" w:cs="Times New Roman"/>
          <w:sz w:val="24"/>
          <w:szCs w:val="24"/>
        </w:rPr>
        <w:t xml:space="preserve"> uzna, że wyznaczenie zamiennika lub zamienników kluczowego wskaźnika referencyjnego nie jest konieczne (np. jeżeli wskaźnik nie będzie już stosowany). Stanowisko </w:t>
      </w:r>
      <w:r>
        <w:rPr>
          <w:rFonts w:ascii="Times New Roman" w:hAnsi="Times New Roman" w:cs="Times New Roman"/>
          <w:sz w:val="24"/>
          <w:szCs w:val="24"/>
        </w:rPr>
        <w:t>Komisji</w:t>
      </w:r>
      <w:r w:rsidRPr="00E75DB0">
        <w:rPr>
          <w:rFonts w:ascii="Times New Roman" w:hAnsi="Times New Roman" w:cs="Times New Roman"/>
          <w:sz w:val="24"/>
          <w:szCs w:val="24"/>
        </w:rPr>
        <w:t xml:space="preserve"> w tym zakresie będzie zawierać uzasadnienie (art. 61a ust. 3).</w:t>
      </w:r>
      <w:r>
        <w:rPr>
          <w:rFonts w:ascii="Times New Roman" w:hAnsi="Times New Roman" w:cs="Times New Roman"/>
          <w:sz w:val="24"/>
          <w:szCs w:val="24"/>
        </w:rPr>
        <w:t xml:space="preserve"> </w:t>
      </w:r>
      <w:r w:rsidR="0069336F">
        <w:rPr>
          <w:rFonts w:ascii="Times New Roman" w:hAnsi="Times New Roman" w:cs="Times New Roman"/>
          <w:sz w:val="24"/>
          <w:szCs w:val="24"/>
        </w:rPr>
        <w:t>Przepis a</w:t>
      </w:r>
      <w:r w:rsidRPr="00E75DB0">
        <w:rPr>
          <w:rFonts w:ascii="Times New Roman" w:hAnsi="Times New Roman" w:cs="Times New Roman"/>
          <w:sz w:val="24"/>
          <w:szCs w:val="24"/>
        </w:rPr>
        <w:t>rt. 61b upoważnia KSFM do wydania rekomendacji, w której wska</w:t>
      </w:r>
      <w:r w:rsidR="001C415A">
        <w:rPr>
          <w:rFonts w:ascii="Times New Roman" w:hAnsi="Times New Roman" w:cs="Times New Roman"/>
          <w:sz w:val="24"/>
          <w:szCs w:val="24"/>
        </w:rPr>
        <w:t xml:space="preserve">że </w:t>
      </w:r>
      <w:r w:rsidRPr="00E75DB0">
        <w:rPr>
          <w:rFonts w:ascii="Times New Roman" w:hAnsi="Times New Roman" w:cs="Times New Roman"/>
          <w:sz w:val="24"/>
          <w:szCs w:val="24"/>
        </w:rPr>
        <w:t>konieczność wyznaczenia zamiennika kluczowego wskaźnika referencyjnego albo przedstawienia stanowiska zawierającego informację o odmowie wydania takiej rekomendacji</w:t>
      </w:r>
      <w:r>
        <w:rPr>
          <w:rFonts w:ascii="Times New Roman" w:hAnsi="Times New Roman" w:cs="Times New Roman"/>
          <w:sz w:val="24"/>
          <w:szCs w:val="24"/>
        </w:rPr>
        <w:t xml:space="preserve"> wraz z uzasadnieniem</w:t>
      </w:r>
      <w:r w:rsidR="0069336F">
        <w:rPr>
          <w:rFonts w:ascii="Times New Roman" w:hAnsi="Times New Roman" w:cs="Times New Roman"/>
          <w:sz w:val="24"/>
          <w:szCs w:val="24"/>
        </w:rPr>
        <w:t xml:space="preserve">; </w:t>
      </w:r>
      <w:r w:rsidRPr="00E75DB0">
        <w:rPr>
          <w:rFonts w:ascii="Times New Roman" w:hAnsi="Times New Roman" w:cs="Times New Roman"/>
          <w:sz w:val="24"/>
          <w:szCs w:val="24"/>
        </w:rPr>
        <w:t>zakres przedmiotowy rekomendacji</w:t>
      </w:r>
      <w:r w:rsidR="0069336F">
        <w:rPr>
          <w:rFonts w:ascii="Times New Roman" w:hAnsi="Times New Roman" w:cs="Times New Roman"/>
          <w:sz w:val="24"/>
          <w:szCs w:val="24"/>
        </w:rPr>
        <w:t xml:space="preserve"> </w:t>
      </w:r>
      <w:r w:rsidRPr="00E75DB0">
        <w:rPr>
          <w:rFonts w:ascii="Times New Roman" w:hAnsi="Times New Roman" w:cs="Times New Roman"/>
          <w:sz w:val="24"/>
          <w:szCs w:val="24"/>
        </w:rPr>
        <w:t xml:space="preserve">jest tożsamy z zakresem stanowiska </w:t>
      </w:r>
      <w:r>
        <w:rPr>
          <w:rFonts w:ascii="Times New Roman" w:hAnsi="Times New Roman" w:cs="Times New Roman"/>
          <w:sz w:val="24"/>
          <w:szCs w:val="24"/>
        </w:rPr>
        <w:t>Komisji</w:t>
      </w:r>
      <w:r w:rsidRPr="00E75DB0">
        <w:rPr>
          <w:rFonts w:ascii="Times New Roman" w:hAnsi="Times New Roman" w:cs="Times New Roman"/>
          <w:sz w:val="24"/>
          <w:szCs w:val="24"/>
        </w:rPr>
        <w:t xml:space="preserve"> stwierdzającym konie</w:t>
      </w:r>
      <w:r>
        <w:rPr>
          <w:rFonts w:ascii="Times New Roman" w:hAnsi="Times New Roman" w:cs="Times New Roman"/>
          <w:sz w:val="24"/>
          <w:szCs w:val="24"/>
        </w:rPr>
        <w:t xml:space="preserve">czność wyznaczenia zamiennika i </w:t>
      </w:r>
      <w:r w:rsidRPr="00E75DB0">
        <w:rPr>
          <w:rFonts w:ascii="Times New Roman" w:hAnsi="Times New Roman" w:cs="Times New Roman"/>
          <w:sz w:val="24"/>
          <w:szCs w:val="24"/>
        </w:rPr>
        <w:t xml:space="preserve">analogiczny do zakresu przedmiotowego </w:t>
      </w:r>
      <w:r w:rsidR="0069336F">
        <w:rPr>
          <w:rFonts w:ascii="Times New Roman" w:hAnsi="Times New Roman" w:cs="Times New Roman"/>
          <w:sz w:val="24"/>
          <w:szCs w:val="24"/>
        </w:rPr>
        <w:t xml:space="preserve">ww. </w:t>
      </w:r>
      <w:r w:rsidRPr="00E75DB0">
        <w:rPr>
          <w:rFonts w:ascii="Times New Roman" w:hAnsi="Times New Roman" w:cs="Times New Roman"/>
          <w:sz w:val="24"/>
          <w:szCs w:val="24"/>
        </w:rPr>
        <w:t>aktu delegowanego Komisji Europejskiej.</w:t>
      </w:r>
      <w:r>
        <w:rPr>
          <w:rFonts w:ascii="Times New Roman" w:hAnsi="Times New Roman" w:cs="Times New Roman"/>
          <w:sz w:val="24"/>
          <w:szCs w:val="24"/>
        </w:rPr>
        <w:t xml:space="preserve"> </w:t>
      </w:r>
    </w:p>
    <w:p w14:paraId="1C57B63B" w14:textId="77777777" w:rsidR="00DC5269" w:rsidRDefault="0069336F" w:rsidP="008417AB">
      <w:pPr>
        <w:spacing w:after="120"/>
        <w:ind w:firstLine="510"/>
        <w:rPr>
          <w:rFonts w:ascii="Times New Roman" w:hAnsi="Times New Roman" w:cs="Times New Roman"/>
          <w:sz w:val="24"/>
          <w:szCs w:val="24"/>
        </w:rPr>
      </w:pPr>
      <w:r>
        <w:rPr>
          <w:rFonts w:ascii="Times New Roman" w:hAnsi="Times New Roman" w:cs="Times New Roman"/>
          <w:sz w:val="24"/>
          <w:szCs w:val="24"/>
        </w:rPr>
        <w:t>W a</w:t>
      </w:r>
      <w:r w:rsidR="00DC5269" w:rsidRPr="00E75DB0">
        <w:rPr>
          <w:rFonts w:ascii="Times New Roman" w:hAnsi="Times New Roman" w:cs="Times New Roman"/>
          <w:sz w:val="24"/>
          <w:szCs w:val="24"/>
        </w:rPr>
        <w:t>rt. 61c zaw</w:t>
      </w:r>
      <w:r w:rsidR="008E6AE2">
        <w:rPr>
          <w:rFonts w:ascii="Times New Roman" w:hAnsi="Times New Roman" w:cs="Times New Roman"/>
          <w:sz w:val="24"/>
          <w:szCs w:val="24"/>
        </w:rPr>
        <w:t>a</w:t>
      </w:r>
      <w:r w:rsidR="00DC5269" w:rsidRPr="00E75DB0">
        <w:rPr>
          <w:rFonts w:ascii="Times New Roman" w:hAnsi="Times New Roman" w:cs="Times New Roman"/>
          <w:sz w:val="24"/>
          <w:szCs w:val="24"/>
        </w:rPr>
        <w:t>r</w:t>
      </w:r>
      <w:r>
        <w:rPr>
          <w:rFonts w:ascii="Times New Roman" w:hAnsi="Times New Roman" w:cs="Times New Roman"/>
          <w:sz w:val="24"/>
          <w:szCs w:val="24"/>
        </w:rPr>
        <w:t>to</w:t>
      </w:r>
      <w:r w:rsidR="00DC5269" w:rsidRPr="00E75DB0">
        <w:rPr>
          <w:rFonts w:ascii="Times New Roman" w:hAnsi="Times New Roman" w:cs="Times New Roman"/>
          <w:sz w:val="24"/>
          <w:szCs w:val="24"/>
        </w:rPr>
        <w:t xml:space="preserve"> przepis upoważniający ministra właściwego do spraw instytucji finansowych do określenia, w drodze rozporządzenia, zamiennika lub zamienników kluczowego wskaźnika referencyjnego, z wzięciem pod uwagę rekomendacji KSFM oraz </w:t>
      </w:r>
      <w:r w:rsidR="00DC5269" w:rsidRPr="00E75DB0">
        <w:rPr>
          <w:rFonts w:ascii="Times New Roman" w:hAnsi="Times New Roman" w:cs="Times New Roman"/>
          <w:bCs/>
          <w:sz w:val="24"/>
          <w:szCs w:val="24"/>
        </w:rPr>
        <w:t>wzrostu ry</w:t>
      </w:r>
      <w:r w:rsidR="00DC5269">
        <w:rPr>
          <w:rFonts w:ascii="Times New Roman" w:hAnsi="Times New Roman" w:cs="Times New Roman"/>
          <w:bCs/>
          <w:sz w:val="24"/>
          <w:szCs w:val="24"/>
        </w:rPr>
        <w:t xml:space="preserve">zyka systemowego w </w:t>
      </w:r>
      <w:r w:rsidR="00DC5269" w:rsidRPr="00E75DB0">
        <w:rPr>
          <w:rFonts w:ascii="Times New Roman" w:hAnsi="Times New Roman" w:cs="Times New Roman"/>
          <w:bCs/>
          <w:sz w:val="24"/>
          <w:szCs w:val="24"/>
        </w:rPr>
        <w:t xml:space="preserve">systemie finansowym spowodowanego zaprzestaniem opracowywania kluczowych wskaźników referencyjnych lub ich likwidacją. </w:t>
      </w:r>
      <w:r w:rsidR="00DC5269" w:rsidRPr="00E75DB0">
        <w:rPr>
          <w:rFonts w:ascii="Times New Roman" w:hAnsi="Times New Roman" w:cs="Times New Roman"/>
          <w:sz w:val="24"/>
          <w:szCs w:val="24"/>
        </w:rPr>
        <w:t xml:space="preserve">Rozporządzenie określi elementy analogiczne jak </w:t>
      </w:r>
      <w:r w:rsidR="00352328">
        <w:rPr>
          <w:rFonts w:ascii="Times New Roman" w:hAnsi="Times New Roman" w:cs="Times New Roman"/>
          <w:sz w:val="24"/>
          <w:szCs w:val="24"/>
        </w:rPr>
        <w:t>w ww. akcie delegowanym</w:t>
      </w:r>
      <w:r w:rsidR="007838A8">
        <w:rPr>
          <w:rFonts w:ascii="Times New Roman" w:hAnsi="Times New Roman" w:cs="Times New Roman"/>
          <w:sz w:val="24"/>
          <w:szCs w:val="24"/>
        </w:rPr>
        <w:t xml:space="preserve"> Komisji Europejskiej</w:t>
      </w:r>
      <w:r w:rsidR="000C1B47">
        <w:rPr>
          <w:rFonts w:ascii="Times New Roman" w:hAnsi="Times New Roman" w:cs="Times New Roman"/>
          <w:sz w:val="24"/>
          <w:szCs w:val="24"/>
        </w:rPr>
        <w:t>, z zastrzeżeniem pkt</w:t>
      </w:r>
      <w:r w:rsidR="00180161">
        <w:rPr>
          <w:rFonts w:ascii="Times New Roman" w:hAnsi="Times New Roman" w:cs="Times New Roman"/>
          <w:sz w:val="24"/>
          <w:szCs w:val="24"/>
        </w:rPr>
        <w:t>.</w:t>
      </w:r>
      <w:r w:rsidR="000C1B47">
        <w:rPr>
          <w:rFonts w:ascii="Times New Roman" w:hAnsi="Times New Roman" w:cs="Times New Roman"/>
          <w:sz w:val="24"/>
          <w:szCs w:val="24"/>
        </w:rPr>
        <w:t xml:space="preserve"> 4, </w:t>
      </w:r>
      <w:r w:rsidR="0097437F">
        <w:rPr>
          <w:rFonts w:ascii="Times New Roman" w:hAnsi="Times New Roman" w:cs="Times New Roman"/>
          <w:sz w:val="24"/>
          <w:szCs w:val="24"/>
        </w:rPr>
        <w:t>w którym jest mowa</w:t>
      </w:r>
      <w:r w:rsidR="000C1B47">
        <w:rPr>
          <w:rFonts w:ascii="Times New Roman" w:hAnsi="Times New Roman" w:cs="Times New Roman"/>
          <w:sz w:val="24"/>
          <w:szCs w:val="24"/>
        </w:rPr>
        <w:t xml:space="preserve"> o dacie albo datach rozpoczęcia stosowania danego zamiennika lub zamienników kluczowego wskaźnika referencyjnego</w:t>
      </w:r>
      <w:r w:rsidR="00352328">
        <w:rPr>
          <w:rFonts w:ascii="Times New Roman" w:hAnsi="Times New Roman" w:cs="Times New Roman"/>
          <w:sz w:val="24"/>
          <w:szCs w:val="24"/>
        </w:rPr>
        <w:t>.</w:t>
      </w:r>
      <w:r w:rsidR="008E6AE2">
        <w:rPr>
          <w:rFonts w:ascii="Times New Roman" w:hAnsi="Times New Roman" w:cs="Times New Roman"/>
          <w:sz w:val="24"/>
          <w:szCs w:val="24"/>
        </w:rPr>
        <w:t xml:space="preserve"> </w:t>
      </w:r>
      <w:r w:rsidR="00DC5269" w:rsidRPr="00E75DB0">
        <w:rPr>
          <w:rFonts w:ascii="Times New Roman" w:hAnsi="Times New Roman" w:cs="Times New Roman"/>
          <w:sz w:val="24"/>
          <w:szCs w:val="24"/>
        </w:rPr>
        <w:t>Upoważnienie to ma charakter fakultatywny</w:t>
      </w:r>
      <w:r w:rsidR="001C415A">
        <w:rPr>
          <w:rFonts w:ascii="Times New Roman" w:hAnsi="Times New Roman" w:cs="Times New Roman"/>
          <w:sz w:val="24"/>
          <w:szCs w:val="24"/>
        </w:rPr>
        <w:t xml:space="preserve"> – </w:t>
      </w:r>
      <w:r w:rsidR="00DC5269" w:rsidRPr="00E75DB0">
        <w:rPr>
          <w:rFonts w:ascii="Times New Roman" w:hAnsi="Times New Roman" w:cs="Times New Roman"/>
          <w:sz w:val="24"/>
          <w:szCs w:val="24"/>
        </w:rPr>
        <w:t xml:space="preserve">tak jak upoważnienie określone w art. 27 ust. 3, art. 29 ust. 2, art. 30 ust. 2, art. 50 ust. 8, art. 53 ust. 2, art. </w:t>
      </w:r>
      <w:r w:rsidR="00DC5269">
        <w:rPr>
          <w:rFonts w:ascii="Times New Roman" w:hAnsi="Times New Roman" w:cs="Times New Roman"/>
          <w:sz w:val="24"/>
          <w:szCs w:val="24"/>
        </w:rPr>
        <w:t>63 oraz art. 64 ust. 2 ustawy o </w:t>
      </w:r>
      <w:r w:rsidR="00DC5269" w:rsidRPr="00E75DB0">
        <w:rPr>
          <w:rFonts w:ascii="Times New Roman" w:hAnsi="Times New Roman" w:cs="Times New Roman"/>
          <w:sz w:val="24"/>
          <w:szCs w:val="24"/>
        </w:rPr>
        <w:t>nadzorze makroostrożnościowym</w:t>
      </w:r>
      <w:r w:rsidR="001C415A">
        <w:rPr>
          <w:rFonts w:ascii="Times New Roman" w:hAnsi="Times New Roman" w:cs="Times New Roman"/>
          <w:sz w:val="24"/>
          <w:szCs w:val="24"/>
        </w:rPr>
        <w:t xml:space="preserve"> –</w:t>
      </w:r>
      <w:r w:rsidR="00C07D7A">
        <w:rPr>
          <w:rFonts w:ascii="Times New Roman" w:hAnsi="Times New Roman" w:cs="Times New Roman"/>
          <w:sz w:val="24"/>
          <w:szCs w:val="24"/>
        </w:rPr>
        <w:t xml:space="preserve"> </w:t>
      </w:r>
      <w:r w:rsidR="00DC5269" w:rsidRPr="00E75DB0">
        <w:rPr>
          <w:rFonts w:ascii="Times New Roman" w:hAnsi="Times New Roman" w:cs="Times New Roman"/>
          <w:sz w:val="24"/>
          <w:szCs w:val="24"/>
        </w:rPr>
        <w:t>rozporządzenie będzie wydane w przypadku gdy minister właściwy do spraw instytucji finansowych uzna za konieczne wprowadzenie zamiennika lub zamienników kluczowego wskaźnika referencyjnego aktem powszechnie obowiązującym</w:t>
      </w:r>
      <w:r w:rsidR="001C415A">
        <w:rPr>
          <w:rFonts w:ascii="Times New Roman" w:hAnsi="Times New Roman" w:cs="Times New Roman"/>
          <w:sz w:val="24"/>
          <w:szCs w:val="24"/>
        </w:rPr>
        <w:t xml:space="preserve"> (b</w:t>
      </w:r>
      <w:r w:rsidR="00DC5269" w:rsidRPr="00E75DB0">
        <w:rPr>
          <w:rFonts w:ascii="Times New Roman" w:hAnsi="Times New Roman" w:cs="Times New Roman"/>
          <w:sz w:val="24"/>
          <w:szCs w:val="24"/>
        </w:rPr>
        <w:t>ędą one wówczas stosowa</w:t>
      </w:r>
      <w:r w:rsidR="00DC5269">
        <w:rPr>
          <w:rFonts w:ascii="Times New Roman" w:hAnsi="Times New Roman" w:cs="Times New Roman"/>
          <w:sz w:val="24"/>
          <w:szCs w:val="24"/>
        </w:rPr>
        <w:t>ne powszechnie, obligatoryjnie</w:t>
      </w:r>
      <w:r w:rsidR="001C415A">
        <w:rPr>
          <w:rFonts w:ascii="Times New Roman" w:hAnsi="Times New Roman" w:cs="Times New Roman"/>
          <w:sz w:val="24"/>
          <w:szCs w:val="24"/>
        </w:rPr>
        <w:t>)</w:t>
      </w:r>
      <w:r w:rsidR="00DC5269">
        <w:rPr>
          <w:rFonts w:ascii="Times New Roman" w:hAnsi="Times New Roman" w:cs="Times New Roman"/>
          <w:sz w:val="24"/>
          <w:szCs w:val="24"/>
        </w:rPr>
        <w:t>.</w:t>
      </w:r>
    </w:p>
    <w:p w14:paraId="14091D9C" w14:textId="77777777" w:rsidR="004F7281" w:rsidRDefault="00886844" w:rsidP="008417AB">
      <w:pPr>
        <w:ind w:firstLine="510"/>
        <w:rPr>
          <w:rFonts w:ascii="Times New Roman" w:eastAsia="Times New Roman" w:hAnsi="Times New Roman" w:cs="Times New Roman"/>
          <w:bCs/>
          <w:sz w:val="24"/>
          <w:szCs w:val="24"/>
          <w:lang w:eastAsia="pl-PL"/>
        </w:rPr>
      </w:pPr>
      <w:r w:rsidRPr="00D20915">
        <w:rPr>
          <w:rFonts w:ascii="Times New Roman" w:eastAsia="Times New Roman" w:hAnsi="Times New Roman" w:cs="Times New Roman"/>
          <w:b/>
          <w:bCs/>
          <w:sz w:val="24"/>
          <w:szCs w:val="24"/>
          <w:lang w:eastAsia="pl-PL"/>
        </w:rPr>
        <w:t xml:space="preserve">Art. </w:t>
      </w:r>
      <w:r>
        <w:rPr>
          <w:rFonts w:ascii="Times New Roman" w:eastAsia="Times New Roman" w:hAnsi="Times New Roman" w:cs="Times New Roman"/>
          <w:b/>
          <w:bCs/>
          <w:sz w:val="24"/>
          <w:szCs w:val="24"/>
          <w:lang w:eastAsia="pl-PL"/>
        </w:rPr>
        <w:t>63</w:t>
      </w:r>
      <w:r>
        <w:rPr>
          <w:rFonts w:ascii="Times New Roman" w:eastAsia="Times New Roman" w:hAnsi="Times New Roman" w:cs="Times New Roman"/>
          <w:bCs/>
          <w:sz w:val="24"/>
          <w:szCs w:val="24"/>
          <w:lang w:eastAsia="pl-PL"/>
        </w:rPr>
        <w:t xml:space="preserve"> zawiera zmianę </w:t>
      </w:r>
      <w:r w:rsidRPr="00D20915">
        <w:rPr>
          <w:rFonts w:ascii="Times New Roman" w:eastAsia="Times New Roman" w:hAnsi="Times New Roman" w:cs="Times New Roman"/>
          <w:b/>
          <w:bCs/>
          <w:sz w:val="24"/>
          <w:szCs w:val="24"/>
          <w:lang w:eastAsia="pl-PL"/>
        </w:rPr>
        <w:t xml:space="preserve">ustawy z dnia </w:t>
      </w:r>
      <w:r>
        <w:rPr>
          <w:rFonts w:ascii="Times New Roman" w:eastAsia="Times New Roman" w:hAnsi="Times New Roman" w:cs="Times New Roman"/>
          <w:b/>
          <w:bCs/>
          <w:sz w:val="24"/>
          <w:szCs w:val="24"/>
          <w:lang w:eastAsia="pl-PL"/>
        </w:rPr>
        <w:t>11 września 2015 r. o działalności ubezpieczeniowej i reasekuracyjnej</w:t>
      </w:r>
      <w:r w:rsidR="00896671">
        <w:rPr>
          <w:rFonts w:ascii="Times New Roman" w:eastAsia="Times New Roman" w:hAnsi="Times New Roman" w:cs="Times New Roman"/>
          <w:bCs/>
          <w:sz w:val="24"/>
          <w:szCs w:val="24"/>
          <w:lang w:eastAsia="pl-PL"/>
        </w:rPr>
        <w:t xml:space="preserve">. </w:t>
      </w:r>
    </w:p>
    <w:p w14:paraId="7BD2976B" w14:textId="20E51912" w:rsidR="008417AB" w:rsidRDefault="00896671" w:rsidP="008417AB">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lastRenderedPageBreak/>
        <w:t>Zmiana ta umożliwi</w:t>
      </w:r>
      <w:r w:rsidR="00886844">
        <w:rPr>
          <w:rFonts w:ascii="Times New Roman" w:eastAsia="Times New Roman" w:hAnsi="Times New Roman" w:cs="Times New Roman"/>
          <w:bCs/>
          <w:sz w:val="24"/>
          <w:szCs w:val="24"/>
          <w:lang w:eastAsia="pl-PL"/>
        </w:rPr>
        <w:t xml:space="preserve"> przekazywanie Komisji </w:t>
      </w:r>
      <w:r>
        <w:rPr>
          <w:rFonts w:ascii="Times New Roman" w:eastAsia="Times New Roman" w:hAnsi="Times New Roman" w:cs="Times New Roman"/>
          <w:bCs/>
          <w:sz w:val="24"/>
          <w:szCs w:val="24"/>
          <w:lang w:eastAsia="pl-PL"/>
        </w:rPr>
        <w:t xml:space="preserve">informacji </w:t>
      </w:r>
      <w:r w:rsidR="00886844">
        <w:rPr>
          <w:rFonts w:ascii="Times New Roman" w:eastAsia="Times New Roman" w:hAnsi="Times New Roman" w:cs="Times New Roman"/>
          <w:bCs/>
          <w:sz w:val="24"/>
          <w:szCs w:val="24"/>
          <w:lang w:eastAsia="pl-PL"/>
        </w:rPr>
        <w:t xml:space="preserve">w zakresie niezbędnym do wykonywania zadań w zakresie cyberbezpieczeństwa na rynku finansowym. Jest to zmiana wynikająca z dodania nowego zadania Komisji przewidzianego </w:t>
      </w:r>
      <w:r w:rsidR="00886844" w:rsidRPr="00384F93">
        <w:rPr>
          <w:rFonts w:ascii="Times New Roman" w:eastAsia="Times New Roman" w:hAnsi="Times New Roman" w:cs="Times New Roman"/>
          <w:bCs/>
          <w:sz w:val="24"/>
          <w:szCs w:val="24"/>
          <w:lang w:eastAsia="pl-PL"/>
        </w:rPr>
        <w:t xml:space="preserve">w </w:t>
      </w:r>
      <w:r w:rsidR="00886844">
        <w:rPr>
          <w:rFonts w:ascii="Times New Roman" w:eastAsia="Times New Roman" w:hAnsi="Times New Roman" w:cs="Times New Roman"/>
          <w:bCs/>
          <w:sz w:val="24"/>
          <w:szCs w:val="24"/>
          <w:lang w:eastAsia="pl-PL"/>
        </w:rPr>
        <w:t xml:space="preserve">art. 4 ust. 1 pkt 3b ustawy </w:t>
      </w:r>
      <w:r w:rsidR="00886844" w:rsidRPr="00384F93">
        <w:rPr>
          <w:rFonts w:ascii="Times New Roman" w:eastAsia="Times New Roman" w:hAnsi="Times New Roman" w:cs="Times New Roman"/>
          <w:bCs/>
          <w:sz w:val="24"/>
          <w:szCs w:val="24"/>
          <w:lang w:eastAsia="pl-PL"/>
        </w:rPr>
        <w:t>o nadzorze nad rynkiem finansowym</w:t>
      </w:r>
      <w:r w:rsidR="00886844">
        <w:rPr>
          <w:rFonts w:ascii="Times New Roman" w:eastAsia="Times New Roman" w:hAnsi="Times New Roman" w:cs="Times New Roman"/>
          <w:bCs/>
          <w:sz w:val="24"/>
          <w:szCs w:val="24"/>
          <w:lang w:eastAsia="pl-PL"/>
        </w:rPr>
        <w:t>.</w:t>
      </w:r>
      <w:r w:rsidR="008417AB">
        <w:rPr>
          <w:rFonts w:ascii="Times New Roman" w:eastAsia="Times New Roman" w:hAnsi="Times New Roman" w:cs="Times New Roman"/>
          <w:bCs/>
          <w:sz w:val="24"/>
          <w:szCs w:val="24"/>
          <w:lang w:eastAsia="pl-PL"/>
        </w:rPr>
        <w:t xml:space="preserve">  </w:t>
      </w:r>
      <w:r w:rsidR="006961FD" w:rsidRPr="00935456">
        <w:rPr>
          <w:rFonts w:ascii="Times New Roman" w:eastAsia="Times New Roman" w:hAnsi="Times New Roman" w:cs="Times New Roman"/>
          <w:b/>
          <w:bCs/>
          <w:sz w:val="24"/>
          <w:szCs w:val="24"/>
          <w:lang w:eastAsia="pl-PL"/>
        </w:rPr>
        <w:t>Art. 64.</w:t>
      </w:r>
      <w:r w:rsidR="006961FD">
        <w:rPr>
          <w:rFonts w:ascii="Times New Roman" w:eastAsia="Times New Roman" w:hAnsi="Times New Roman" w:cs="Times New Roman"/>
          <w:bCs/>
          <w:sz w:val="24"/>
          <w:szCs w:val="24"/>
          <w:lang w:eastAsia="pl-PL"/>
        </w:rPr>
        <w:t xml:space="preserve"> przewiduje zmianę obowiązujących przepisów </w:t>
      </w:r>
      <w:r w:rsidR="00935456" w:rsidRPr="00AC621B">
        <w:rPr>
          <w:rFonts w:ascii="Times New Roman" w:eastAsia="Times New Roman" w:hAnsi="Times New Roman" w:cs="Times New Roman"/>
          <w:b/>
          <w:bCs/>
          <w:sz w:val="24"/>
          <w:szCs w:val="24"/>
          <w:lang w:eastAsia="pl-PL"/>
        </w:rPr>
        <w:t>ustawy z dnia 9 października 2015 r. o wsparciu kredytobiorców, którzy zaciągnęli kredyt mieszkaniowy i znajdują się w trudnej sytuacji fin</w:t>
      </w:r>
      <w:r w:rsidR="0099299F" w:rsidRPr="00AC621B">
        <w:rPr>
          <w:rFonts w:ascii="Times New Roman" w:eastAsia="Times New Roman" w:hAnsi="Times New Roman" w:cs="Times New Roman"/>
          <w:b/>
          <w:bCs/>
          <w:sz w:val="24"/>
          <w:szCs w:val="24"/>
          <w:lang w:eastAsia="pl-PL"/>
        </w:rPr>
        <w:t>ansowej</w:t>
      </w:r>
      <w:r w:rsidR="0099299F">
        <w:rPr>
          <w:rFonts w:ascii="Times New Roman" w:eastAsia="Times New Roman" w:hAnsi="Times New Roman" w:cs="Times New Roman"/>
          <w:bCs/>
          <w:sz w:val="24"/>
          <w:szCs w:val="24"/>
          <w:lang w:eastAsia="pl-PL"/>
        </w:rPr>
        <w:t xml:space="preserve">. </w:t>
      </w:r>
    </w:p>
    <w:p w14:paraId="05C072E2" w14:textId="78B824B6" w:rsidR="004F7281" w:rsidRDefault="0099299F" w:rsidP="008417AB">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00354ADA" w:rsidRPr="00354ADA">
        <w:rPr>
          <w:rFonts w:ascii="Times New Roman" w:eastAsia="Times New Roman" w:hAnsi="Times New Roman" w:cs="Times New Roman"/>
          <w:b/>
          <w:bCs/>
          <w:sz w:val="24"/>
          <w:szCs w:val="24"/>
          <w:lang w:eastAsia="pl-PL"/>
        </w:rPr>
        <w:t>pkt</w:t>
      </w:r>
      <w:r w:rsidRPr="00F66FA2">
        <w:rPr>
          <w:rFonts w:ascii="Times New Roman" w:eastAsia="Times New Roman" w:hAnsi="Times New Roman" w:cs="Times New Roman"/>
          <w:b/>
          <w:bCs/>
          <w:sz w:val="24"/>
          <w:szCs w:val="24"/>
          <w:lang w:eastAsia="pl-PL"/>
        </w:rPr>
        <w:t xml:space="preserve"> 1</w:t>
      </w:r>
      <w:r>
        <w:rPr>
          <w:rFonts w:ascii="Times New Roman" w:eastAsia="Times New Roman" w:hAnsi="Times New Roman" w:cs="Times New Roman"/>
          <w:bCs/>
          <w:sz w:val="24"/>
          <w:szCs w:val="24"/>
          <w:lang w:eastAsia="pl-PL"/>
        </w:rPr>
        <w:t xml:space="preserve"> doprecyzowan</w:t>
      </w:r>
      <w:r w:rsidR="004F7281">
        <w:rPr>
          <w:rFonts w:ascii="Times New Roman" w:eastAsia="Times New Roman" w:hAnsi="Times New Roman" w:cs="Times New Roman"/>
          <w:bCs/>
          <w:sz w:val="24"/>
          <w:szCs w:val="24"/>
          <w:lang w:eastAsia="pl-PL"/>
        </w:rPr>
        <w:t>o</w:t>
      </w:r>
      <w:r>
        <w:rPr>
          <w:rFonts w:ascii="Times New Roman" w:eastAsia="Times New Roman" w:hAnsi="Times New Roman" w:cs="Times New Roman"/>
          <w:bCs/>
          <w:sz w:val="24"/>
          <w:szCs w:val="24"/>
          <w:lang w:eastAsia="pl-PL"/>
        </w:rPr>
        <w:t>definicj</w:t>
      </w:r>
      <w:r w:rsidR="004F7281">
        <w:rPr>
          <w:rFonts w:ascii="Times New Roman" w:eastAsia="Times New Roman" w:hAnsi="Times New Roman" w:cs="Times New Roman"/>
          <w:bCs/>
          <w:sz w:val="24"/>
          <w:szCs w:val="24"/>
          <w:lang w:eastAsia="pl-PL"/>
        </w:rPr>
        <w:t>ę</w:t>
      </w:r>
      <w:r>
        <w:rPr>
          <w:rFonts w:ascii="Times New Roman" w:eastAsia="Times New Roman" w:hAnsi="Times New Roman" w:cs="Times New Roman"/>
          <w:bCs/>
          <w:sz w:val="24"/>
          <w:szCs w:val="24"/>
          <w:lang w:eastAsia="pl-PL"/>
        </w:rPr>
        <w:t xml:space="preserve"> kredytu mieszkaniowego</w:t>
      </w:r>
      <w:r w:rsidR="004F7281">
        <w:rPr>
          <w:rFonts w:ascii="Times New Roman" w:eastAsia="Times New Roman" w:hAnsi="Times New Roman" w:cs="Times New Roman"/>
          <w:bCs/>
          <w:sz w:val="24"/>
          <w:szCs w:val="24"/>
          <w:lang w:eastAsia="pl-PL"/>
        </w:rPr>
        <w:t xml:space="preserve"> przez wskaznaie </w:t>
      </w:r>
      <w:r>
        <w:rPr>
          <w:rFonts w:ascii="Times New Roman" w:eastAsia="Times New Roman" w:hAnsi="Times New Roman" w:cs="Times New Roman"/>
          <w:bCs/>
          <w:sz w:val="24"/>
          <w:szCs w:val="24"/>
          <w:lang w:eastAsia="pl-PL"/>
        </w:rPr>
        <w:t>przesłank</w:t>
      </w:r>
      <w:r w:rsidR="004F7281">
        <w:rPr>
          <w:rFonts w:ascii="Times New Roman" w:eastAsia="Times New Roman" w:hAnsi="Times New Roman" w:cs="Times New Roman"/>
          <w:bCs/>
          <w:sz w:val="24"/>
          <w:szCs w:val="24"/>
          <w:lang w:eastAsia="pl-PL"/>
        </w:rPr>
        <w:t xml:space="preserve">i </w:t>
      </w:r>
      <w:r>
        <w:rPr>
          <w:rFonts w:ascii="Times New Roman" w:eastAsia="Times New Roman" w:hAnsi="Times New Roman" w:cs="Times New Roman"/>
          <w:bCs/>
          <w:sz w:val="24"/>
          <w:szCs w:val="24"/>
          <w:lang w:eastAsia="pl-PL"/>
        </w:rPr>
        <w:t xml:space="preserve">zaspokajania potrzeb mieszkaniowych kredytobiorcy. </w:t>
      </w:r>
    </w:p>
    <w:p w14:paraId="5E673B12" w14:textId="10F3A874" w:rsidR="004F7281" w:rsidRDefault="00AC621B" w:rsidP="004F7281">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Zmiana proponowana w </w:t>
      </w:r>
      <w:r w:rsidR="00354ADA" w:rsidRPr="00354ADA">
        <w:rPr>
          <w:rFonts w:ascii="Times New Roman" w:eastAsia="Times New Roman" w:hAnsi="Times New Roman" w:cs="Times New Roman"/>
          <w:b/>
          <w:bCs/>
          <w:sz w:val="24"/>
          <w:szCs w:val="24"/>
          <w:lang w:eastAsia="pl-PL"/>
        </w:rPr>
        <w:t>pkt</w:t>
      </w:r>
      <w:r w:rsidRPr="00354ADA">
        <w:rPr>
          <w:rFonts w:ascii="Times New Roman" w:eastAsia="Times New Roman" w:hAnsi="Times New Roman" w:cs="Times New Roman"/>
          <w:b/>
          <w:bCs/>
          <w:sz w:val="24"/>
          <w:szCs w:val="24"/>
          <w:lang w:eastAsia="pl-PL"/>
        </w:rPr>
        <w:t xml:space="preserve"> 2</w:t>
      </w:r>
      <w:r>
        <w:rPr>
          <w:rFonts w:ascii="Times New Roman" w:eastAsia="Times New Roman" w:hAnsi="Times New Roman" w:cs="Times New Roman"/>
          <w:bCs/>
          <w:sz w:val="24"/>
          <w:szCs w:val="24"/>
          <w:lang w:eastAsia="pl-PL"/>
        </w:rPr>
        <w:t xml:space="preserve"> zawiera doprecy</w:t>
      </w:r>
      <w:r w:rsidR="00564C93">
        <w:rPr>
          <w:rFonts w:ascii="Times New Roman" w:eastAsia="Times New Roman" w:hAnsi="Times New Roman" w:cs="Times New Roman"/>
          <w:bCs/>
          <w:sz w:val="24"/>
          <w:szCs w:val="24"/>
          <w:lang w:eastAsia="pl-PL"/>
        </w:rPr>
        <w:t xml:space="preserve">zowanie </w:t>
      </w:r>
      <w:r>
        <w:rPr>
          <w:rFonts w:ascii="Times New Roman" w:eastAsia="Times New Roman" w:hAnsi="Times New Roman" w:cs="Times New Roman"/>
          <w:bCs/>
          <w:sz w:val="24"/>
          <w:szCs w:val="24"/>
          <w:lang w:eastAsia="pl-PL"/>
        </w:rPr>
        <w:t>przesłanek wykluczających możliwość uzyskania wsparcia</w:t>
      </w:r>
      <w:r w:rsidR="004F7281">
        <w:rPr>
          <w:rFonts w:ascii="Times New Roman" w:eastAsia="Times New Roman" w:hAnsi="Times New Roman" w:cs="Times New Roman"/>
          <w:bCs/>
          <w:sz w:val="24"/>
          <w:szCs w:val="24"/>
          <w:lang w:eastAsia="pl-PL"/>
        </w:rPr>
        <w:t xml:space="preserve"> – </w:t>
      </w:r>
      <w:r>
        <w:rPr>
          <w:rFonts w:ascii="Times New Roman" w:eastAsia="Times New Roman" w:hAnsi="Times New Roman" w:cs="Times New Roman"/>
          <w:bCs/>
          <w:sz w:val="24"/>
          <w:szCs w:val="24"/>
          <w:lang w:eastAsia="pl-PL"/>
        </w:rPr>
        <w:t>posiadan</w:t>
      </w:r>
      <w:r w:rsidR="004F7281">
        <w:rPr>
          <w:rFonts w:ascii="Times New Roman" w:eastAsia="Times New Roman" w:hAnsi="Times New Roman" w:cs="Times New Roman"/>
          <w:bCs/>
          <w:sz w:val="24"/>
          <w:szCs w:val="24"/>
          <w:lang w:eastAsia="pl-PL"/>
        </w:rPr>
        <w:t xml:space="preserve">ie </w:t>
      </w:r>
      <w:r>
        <w:rPr>
          <w:rFonts w:ascii="Times New Roman" w:eastAsia="Times New Roman" w:hAnsi="Times New Roman" w:cs="Times New Roman"/>
          <w:bCs/>
          <w:sz w:val="24"/>
          <w:szCs w:val="24"/>
          <w:lang w:eastAsia="pl-PL"/>
        </w:rPr>
        <w:t xml:space="preserve"> przez kredytobiorcę innego spółdzielczego prawa do lokalu mieszkalnego lub domu jednorodzinnego </w:t>
      </w:r>
      <w:r w:rsidR="004F7281">
        <w:rPr>
          <w:rFonts w:ascii="Times New Roman" w:eastAsia="Times New Roman" w:hAnsi="Times New Roman" w:cs="Times New Roman"/>
          <w:bCs/>
          <w:sz w:val="24"/>
          <w:szCs w:val="24"/>
          <w:lang w:eastAsia="pl-PL"/>
        </w:rPr>
        <w:t xml:space="preserve">lub </w:t>
      </w:r>
      <w:r>
        <w:rPr>
          <w:rFonts w:ascii="Times New Roman" w:eastAsia="Times New Roman" w:hAnsi="Times New Roman" w:cs="Times New Roman"/>
          <w:bCs/>
          <w:sz w:val="24"/>
          <w:szCs w:val="24"/>
          <w:lang w:eastAsia="pl-PL"/>
        </w:rPr>
        <w:t xml:space="preserve">innego roszczenia o przeniesienie na kredytobiorcę prawa własności do określonej kategorii lokali wskazanych w tym przepisie. </w:t>
      </w:r>
    </w:p>
    <w:p w14:paraId="75829950" w14:textId="1D62BD47" w:rsidR="004F7281" w:rsidRDefault="004F7281" w:rsidP="004F7281">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p</w:t>
      </w:r>
      <w:r w:rsidR="00D10F8D" w:rsidRPr="00354ADA">
        <w:rPr>
          <w:rFonts w:ascii="Times New Roman" w:eastAsia="Times New Roman" w:hAnsi="Times New Roman" w:cs="Times New Roman"/>
          <w:b/>
          <w:bCs/>
          <w:sz w:val="24"/>
          <w:szCs w:val="24"/>
          <w:lang w:eastAsia="pl-PL"/>
        </w:rPr>
        <w:t>kt 3</w:t>
      </w:r>
      <w:r w:rsidR="00A73765">
        <w:rPr>
          <w:rFonts w:ascii="Times New Roman" w:eastAsia="Times New Roman" w:hAnsi="Times New Roman" w:cs="Times New Roman"/>
          <w:bCs/>
          <w:sz w:val="24"/>
          <w:szCs w:val="24"/>
          <w:lang w:eastAsia="pl-PL"/>
        </w:rPr>
        <w:t xml:space="preserve"> </w:t>
      </w:r>
      <w:r w:rsidR="00D10F8D">
        <w:rPr>
          <w:rFonts w:ascii="Times New Roman" w:eastAsia="Times New Roman" w:hAnsi="Times New Roman" w:cs="Times New Roman"/>
          <w:bCs/>
          <w:sz w:val="24"/>
          <w:szCs w:val="24"/>
          <w:lang w:eastAsia="pl-PL"/>
        </w:rPr>
        <w:t>przewid</w:t>
      </w:r>
      <w:r>
        <w:rPr>
          <w:rFonts w:ascii="Times New Roman" w:eastAsia="Times New Roman" w:hAnsi="Times New Roman" w:cs="Times New Roman"/>
          <w:bCs/>
          <w:sz w:val="24"/>
          <w:szCs w:val="24"/>
          <w:lang w:eastAsia="pl-PL"/>
        </w:rPr>
        <w:t>zoano</w:t>
      </w:r>
      <w:r w:rsidR="00D10F8D">
        <w:rPr>
          <w:rFonts w:ascii="Times New Roman" w:eastAsia="Times New Roman" w:hAnsi="Times New Roman" w:cs="Times New Roman"/>
          <w:bCs/>
          <w:sz w:val="24"/>
          <w:szCs w:val="24"/>
          <w:lang w:eastAsia="pl-PL"/>
        </w:rPr>
        <w:t xml:space="preserve"> możliwość złożenia wniosku o wsparcie, promesę</w:t>
      </w:r>
      <w:r w:rsidR="00F66FA2">
        <w:rPr>
          <w:rFonts w:ascii="Times New Roman" w:eastAsia="Times New Roman" w:hAnsi="Times New Roman" w:cs="Times New Roman"/>
          <w:bCs/>
          <w:sz w:val="24"/>
          <w:szCs w:val="24"/>
          <w:lang w:eastAsia="pl-PL"/>
        </w:rPr>
        <w:t xml:space="preserve"> lub pożyczkę</w:t>
      </w:r>
      <w:r w:rsidR="00D10F8D">
        <w:rPr>
          <w:rFonts w:ascii="Times New Roman" w:eastAsia="Times New Roman" w:hAnsi="Times New Roman" w:cs="Times New Roman"/>
          <w:bCs/>
          <w:sz w:val="24"/>
          <w:szCs w:val="24"/>
          <w:lang w:eastAsia="pl-PL"/>
        </w:rPr>
        <w:t xml:space="preserve"> na spłatę zadłużenia </w:t>
      </w:r>
      <w:r w:rsidR="00564C93">
        <w:rPr>
          <w:rFonts w:ascii="Times New Roman" w:eastAsia="Times New Roman" w:hAnsi="Times New Roman" w:cs="Times New Roman"/>
          <w:bCs/>
          <w:sz w:val="24"/>
          <w:szCs w:val="24"/>
          <w:lang w:eastAsia="pl-PL"/>
        </w:rPr>
        <w:t>w </w:t>
      </w:r>
      <w:r w:rsidR="00482904">
        <w:rPr>
          <w:rFonts w:ascii="Times New Roman" w:eastAsia="Times New Roman" w:hAnsi="Times New Roman" w:cs="Times New Roman"/>
          <w:bCs/>
          <w:sz w:val="24"/>
          <w:szCs w:val="24"/>
          <w:lang w:eastAsia="pl-PL"/>
        </w:rPr>
        <w:t xml:space="preserve">formie elektronicznej na trwałym nośniku. </w:t>
      </w:r>
    </w:p>
    <w:p w14:paraId="5B6B0639" w14:textId="2802A4CF" w:rsidR="00FC5593" w:rsidRDefault="004F7281" w:rsidP="004F7281">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00354ADA">
        <w:rPr>
          <w:rFonts w:ascii="Times New Roman" w:eastAsia="Times New Roman" w:hAnsi="Times New Roman" w:cs="Times New Roman"/>
          <w:b/>
          <w:bCs/>
          <w:sz w:val="24"/>
          <w:szCs w:val="24"/>
          <w:lang w:eastAsia="pl-PL"/>
        </w:rPr>
        <w:t xml:space="preserve">pkt </w:t>
      </w:r>
      <w:r w:rsidR="00F66FA2">
        <w:rPr>
          <w:rFonts w:ascii="Times New Roman" w:eastAsia="Times New Roman" w:hAnsi="Times New Roman" w:cs="Times New Roman"/>
          <w:b/>
          <w:bCs/>
          <w:sz w:val="24"/>
          <w:szCs w:val="24"/>
          <w:lang w:eastAsia="pl-PL"/>
        </w:rPr>
        <w:t>4</w:t>
      </w:r>
      <w:r w:rsidR="00354ADA">
        <w:rPr>
          <w:rFonts w:ascii="Times New Roman" w:eastAsia="Times New Roman" w:hAnsi="Times New Roman" w:cs="Times New Roman"/>
          <w:b/>
          <w:bCs/>
          <w:sz w:val="24"/>
          <w:szCs w:val="24"/>
          <w:lang w:eastAsia="pl-PL"/>
        </w:rPr>
        <w:t xml:space="preserve"> </w:t>
      </w:r>
      <w:r w:rsidR="00354ADA">
        <w:rPr>
          <w:rFonts w:ascii="Times New Roman" w:eastAsia="Times New Roman" w:hAnsi="Times New Roman" w:cs="Times New Roman"/>
          <w:bCs/>
          <w:sz w:val="24"/>
          <w:szCs w:val="24"/>
          <w:lang w:eastAsia="pl-PL"/>
        </w:rPr>
        <w:t xml:space="preserve">nakłada </w:t>
      </w:r>
      <w:r w:rsidR="00FC5593">
        <w:rPr>
          <w:rFonts w:ascii="Times New Roman" w:eastAsia="Times New Roman" w:hAnsi="Times New Roman" w:cs="Times New Roman"/>
          <w:bCs/>
          <w:sz w:val="24"/>
          <w:szCs w:val="24"/>
          <w:lang w:eastAsia="pl-PL"/>
        </w:rPr>
        <w:t xml:space="preserve">się </w:t>
      </w:r>
      <w:r w:rsidR="00354ADA">
        <w:rPr>
          <w:rFonts w:ascii="Times New Roman" w:eastAsia="Times New Roman" w:hAnsi="Times New Roman" w:cs="Times New Roman"/>
          <w:bCs/>
          <w:sz w:val="24"/>
          <w:szCs w:val="24"/>
          <w:lang w:eastAsia="pl-PL"/>
        </w:rPr>
        <w:t>na kredytodawcę obowiązek przekazania kredytobiorcy uzasadnienia ze wskazaniem warunków, które nie zostały spełnione przez kredytobiorcę w trakcie rozpatrywania wniosku</w:t>
      </w:r>
      <w:r w:rsidR="00E02A41">
        <w:rPr>
          <w:rFonts w:ascii="Times New Roman" w:eastAsia="Times New Roman" w:hAnsi="Times New Roman" w:cs="Times New Roman"/>
          <w:bCs/>
          <w:sz w:val="24"/>
          <w:szCs w:val="24"/>
          <w:lang w:eastAsia="pl-PL"/>
        </w:rPr>
        <w:t xml:space="preserve"> o </w:t>
      </w:r>
      <w:r w:rsidR="00E02A41" w:rsidRPr="00E02A41">
        <w:rPr>
          <w:rFonts w:ascii="Times New Roman" w:eastAsia="Times New Roman" w:hAnsi="Times New Roman" w:cs="Times New Roman"/>
          <w:bCs/>
          <w:sz w:val="24"/>
          <w:szCs w:val="24"/>
          <w:lang w:eastAsia="pl-PL"/>
        </w:rPr>
        <w:t xml:space="preserve">wsparcie, </w:t>
      </w:r>
      <w:r w:rsidR="00F66FA2" w:rsidRPr="00E02A41">
        <w:rPr>
          <w:rFonts w:ascii="Times New Roman" w:eastAsia="Times New Roman" w:hAnsi="Times New Roman" w:cs="Times New Roman"/>
          <w:bCs/>
          <w:sz w:val="24"/>
          <w:szCs w:val="24"/>
          <w:lang w:eastAsia="pl-PL"/>
        </w:rPr>
        <w:t>promesę lub</w:t>
      </w:r>
      <w:r w:rsidR="00F66FA2">
        <w:rPr>
          <w:rFonts w:ascii="Times New Roman" w:eastAsia="Times New Roman" w:hAnsi="Times New Roman" w:cs="Times New Roman"/>
          <w:bCs/>
          <w:sz w:val="24"/>
          <w:szCs w:val="24"/>
          <w:lang w:eastAsia="pl-PL"/>
        </w:rPr>
        <w:t xml:space="preserve"> </w:t>
      </w:r>
      <w:r w:rsidR="00E02A41" w:rsidRPr="00E02A41">
        <w:rPr>
          <w:rFonts w:ascii="Times New Roman" w:eastAsia="Times New Roman" w:hAnsi="Times New Roman" w:cs="Times New Roman"/>
          <w:bCs/>
          <w:sz w:val="24"/>
          <w:szCs w:val="24"/>
          <w:lang w:eastAsia="pl-PL"/>
        </w:rPr>
        <w:t>pożyczkę  na spłatę zadłużenia</w:t>
      </w:r>
      <w:r w:rsidR="00354ADA">
        <w:rPr>
          <w:rFonts w:ascii="Times New Roman" w:eastAsia="Times New Roman" w:hAnsi="Times New Roman" w:cs="Times New Roman"/>
          <w:bCs/>
          <w:sz w:val="24"/>
          <w:szCs w:val="24"/>
          <w:lang w:eastAsia="pl-PL"/>
        </w:rPr>
        <w:t xml:space="preserve"> wraz z informację o możliwości złożenia </w:t>
      </w:r>
      <w:r w:rsidR="00F66FA2" w:rsidRPr="00F66FA2">
        <w:rPr>
          <w:rFonts w:ascii="Times New Roman" w:eastAsia="Times New Roman" w:hAnsi="Times New Roman" w:cs="Times New Roman"/>
          <w:bCs/>
          <w:sz w:val="24"/>
          <w:szCs w:val="24"/>
          <w:lang w:eastAsia="pl-PL"/>
        </w:rPr>
        <w:t>dodatkowej weryfikacji wniosku</w:t>
      </w:r>
      <w:r w:rsidR="00F66FA2">
        <w:rPr>
          <w:rFonts w:ascii="Times New Roman" w:eastAsia="Times New Roman" w:hAnsi="Times New Roman" w:cs="Times New Roman"/>
          <w:bCs/>
          <w:sz w:val="24"/>
          <w:szCs w:val="24"/>
          <w:lang w:eastAsia="pl-PL"/>
        </w:rPr>
        <w:t xml:space="preserve"> przez Radę Funduszu Wsparcia Kredytobiorców</w:t>
      </w:r>
      <w:r w:rsidR="00354ADA">
        <w:rPr>
          <w:rFonts w:ascii="Times New Roman" w:eastAsia="Times New Roman" w:hAnsi="Times New Roman" w:cs="Times New Roman"/>
          <w:bCs/>
          <w:sz w:val="24"/>
          <w:szCs w:val="24"/>
          <w:lang w:eastAsia="pl-PL"/>
        </w:rPr>
        <w:t xml:space="preserve">. </w:t>
      </w:r>
      <w:r w:rsidR="00EA2B43">
        <w:rPr>
          <w:rFonts w:ascii="Times New Roman" w:eastAsia="Times New Roman" w:hAnsi="Times New Roman" w:cs="Times New Roman"/>
          <w:bCs/>
          <w:sz w:val="24"/>
          <w:szCs w:val="24"/>
          <w:lang w:eastAsia="pl-PL"/>
        </w:rPr>
        <w:t>Dodatkowo przewiduje</w:t>
      </w:r>
      <w:r w:rsidR="00FC5593">
        <w:rPr>
          <w:rFonts w:ascii="Times New Roman" w:eastAsia="Times New Roman" w:hAnsi="Times New Roman" w:cs="Times New Roman"/>
          <w:bCs/>
          <w:sz w:val="24"/>
          <w:szCs w:val="24"/>
          <w:lang w:eastAsia="pl-PL"/>
        </w:rPr>
        <w:t xml:space="preserve"> sie</w:t>
      </w:r>
      <w:r w:rsidR="00EA2B43">
        <w:rPr>
          <w:rFonts w:ascii="Times New Roman" w:eastAsia="Times New Roman" w:hAnsi="Times New Roman" w:cs="Times New Roman"/>
          <w:bCs/>
          <w:sz w:val="24"/>
          <w:szCs w:val="24"/>
          <w:lang w:eastAsia="pl-PL"/>
        </w:rPr>
        <w:t xml:space="preserve">, że system teleinformatyczny będzie kanałem komunikacji między kredytodawcą a kredytobiorcą w przypadku złożenia wniosku </w:t>
      </w:r>
      <w:r w:rsidR="00E02A41" w:rsidRPr="00E02A41">
        <w:rPr>
          <w:rFonts w:ascii="Times New Roman" w:eastAsia="Times New Roman" w:hAnsi="Times New Roman" w:cs="Times New Roman"/>
          <w:bCs/>
          <w:sz w:val="24"/>
          <w:szCs w:val="24"/>
          <w:lang w:eastAsia="pl-PL"/>
        </w:rPr>
        <w:t xml:space="preserve">wsparcie, </w:t>
      </w:r>
      <w:r w:rsidR="00F66FA2" w:rsidRPr="00E02A41">
        <w:rPr>
          <w:rFonts w:ascii="Times New Roman" w:eastAsia="Times New Roman" w:hAnsi="Times New Roman" w:cs="Times New Roman"/>
          <w:bCs/>
          <w:sz w:val="24"/>
          <w:szCs w:val="24"/>
          <w:lang w:eastAsia="pl-PL"/>
        </w:rPr>
        <w:t xml:space="preserve">promesę lub </w:t>
      </w:r>
      <w:r w:rsidR="00E02A41" w:rsidRPr="00E02A41">
        <w:rPr>
          <w:rFonts w:ascii="Times New Roman" w:eastAsia="Times New Roman" w:hAnsi="Times New Roman" w:cs="Times New Roman"/>
          <w:bCs/>
          <w:sz w:val="24"/>
          <w:szCs w:val="24"/>
          <w:lang w:eastAsia="pl-PL"/>
        </w:rPr>
        <w:t>pożyczkę na spłatę zadłużenia</w:t>
      </w:r>
      <w:r w:rsidR="00E02A41">
        <w:rPr>
          <w:rFonts w:ascii="Times New Roman" w:eastAsia="Times New Roman" w:hAnsi="Times New Roman" w:cs="Times New Roman"/>
          <w:bCs/>
          <w:sz w:val="24"/>
          <w:szCs w:val="24"/>
          <w:lang w:eastAsia="pl-PL"/>
        </w:rPr>
        <w:t xml:space="preserve"> </w:t>
      </w:r>
      <w:r w:rsidR="00EA2B43">
        <w:rPr>
          <w:rFonts w:ascii="Times New Roman" w:eastAsia="Times New Roman" w:hAnsi="Times New Roman" w:cs="Times New Roman"/>
          <w:bCs/>
          <w:sz w:val="24"/>
          <w:szCs w:val="24"/>
          <w:lang w:eastAsia="pl-PL"/>
        </w:rPr>
        <w:t>za jego pośrednictwem</w:t>
      </w:r>
      <w:r w:rsidR="00F66FA2">
        <w:rPr>
          <w:rFonts w:ascii="Times New Roman" w:eastAsia="Times New Roman" w:hAnsi="Times New Roman" w:cs="Times New Roman"/>
          <w:bCs/>
          <w:sz w:val="24"/>
          <w:szCs w:val="24"/>
          <w:lang w:eastAsia="pl-PL"/>
        </w:rPr>
        <w:t>,</w:t>
      </w:r>
      <w:r w:rsidR="00F66FA2" w:rsidRPr="00F66FA2">
        <w:t xml:space="preserve"> </w:t>
      </w:r>
      <w:r w:rsidR="00F66FA2" w:rsidRPr="00F66FA2">
        <w:rPr>
          <w:rFonts w:ascii="Times New Roman" w:eastAsia="Times New Roman" w:hAnsi="Times New Roman" w:cs="Times New Roman"/>
          <w:bCs/>
          <w:sz w:val="24"/>
          <w:szCs w:val="24"/>
          <w:lang w:eastAsia="pl-PL"/>
        </w:rPr>
        <w:t xml:space="preserve">chyba że kredytobiorca </w:t>
      </w:r>
      <w:r w:rsidR="00FC5593">
        <w:rPr>
          <w:rFonts w:ascii="Times New Roman" w:eastAsia="Times New Roman" w:hAnsi="Times New Roman" w:cs="Times New Roman"/>
          <w:bCs/>
          <w:sz w:val="24"/>
          <w:szCs w:val="24"/>
          <w:lang w:eastAsia="pl-PL"/>
        </w:rPr>
        <w:t xml:space="preserve">zastrzegł </w:t>
      </w:r>
      <w:r w:rsidR="00F66FA2" w:rsidRPr="00F66FA2">
        <w:rPr>
          <w:rFonts w:ascii="Times New Roman" w:eastAsia="Times New Roman" w:hAnsi="Times New Roman" w:cs="Times New Roman"/>
          <w:bCs/>
          <w:sz w:val="24"/>
          <w:szCs w:val="24"/>
          <w:lang w:eastAsia="pl-PL"/>
        </w:rPr>
        <w:t>inny sposób przekazania tej informacji</w:t>
      </w:r>
      <w:r w:rsidR="00EA2B43">
        <w:rPr>
          <w:rFonts w:ascii="Times New Roman" w:eastAsia="Times New Roman" w:hAnsi="Times New Roman" w:cs="Times New Roman"/>
          <w:bCs/>
          <w:sz w:val="24"/>
          <w:szCs w:val="24"/>
          <w:lang w:eastAsia="pl-PL"/>
        </w:rPr>
        <w:t xml:space="preserve">. </w:t>
      </w:r>
    </w:p>
    <w:p w14:paraId="5990CBE2" w14:textId="5D98D239" w:rsidR="00F05918" w:rsidRDefault="00EE6BD4" w:rsidP="00C94A20">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 </w:t>
      </w:r>
      <w:r>
        <w:rPr>
          <w:rFonts w:ascii="Times New Roman" w:eastAsia="Times New Roman" w:hAnsi="Times New Roman" w:cs="Times New Roman"/>
          <w:b/>
          <w:bCs/>
          <w:sz w:val="24"/>
          <w:szCs w:val="24"/>
          <w:lang w:eastAsia="pl-PL"/>
        </w:rPr>
        <w:t xml:space="preserve">pkt </w:t>
      </w:r>
      <w:r w:rsidR="00F66FA2">
        <w:rPr>
          <w:rFonts w:ascii="Times New Roman" w:eastAsia="Times New Roman" w:hAnsi="Times New Roman" w:cs="Times New Roman"/>
          <w:b/>
          <w:bCs/>
          <w:sz w:val="24"/>
          <w:szCs w:val="24"/>
          <w:lang w:eastAsia="pl-PL"/>
        </w:rPr>
        <w:t>5</w:t>
      </w:r>
      <w:r>
        <w:rPr>
          <w:rFonts w:ascii="Times New Roman" w:eastAsia="Times New Roman" w:hAnsi="Times New Roman" w:cs="Times New Roman"/>
          <w:bCs/>
          <w:sz w:val="24"/>
          <w:szCs w:val="24"/>
          <w:lang w:eastAsia="pl-PL"/>
        </w:rPr>
        <w:t xml:space="preserve"> przewidziano zmianę w</w:t>
      </w:r>
      <w:r w:rsidR="006D18F5">
        <w:rPr>
          <w:rFonts w:ascii="Times New Roman" w:eastAsia="Times New Roman" w:hAnsi="Times New Roman" w:cs="Times New Roman"/>
          <w:bCs/>
          <w:sz w:val="24"/>
          <w:szCs w:val="24"/>
          <w:lang w:eastAsia="pl-PL"/>
        </w:rPr>
        <w:t xml:space="preserve"> zakresie wyliczania składek na Fundusz Wsparcia Kredytobiorców</w:t>
      </w:r>
      <w:r w:rsidR="00C94A20">
        <w:rPr>
          <w:rFonts w:ascii="Times New Roman" w:eastAsia="Times New Roman" w:hAnsi="Times New Roman" w:cs="Times New Roman"/>
          <w:bCs/>
          <w:sz w:val="24"/>
          <w:szCs w:val="24"/>
          <w:lang w:eastAsia="pl-PL"/>
        </w:rPr>
        <w:t xml:space="preserve"> – </w:t>
      </w:r>
      <w:r w:rsidR="006D18F5">
        <w:rPr>
          <w:rFonts w:ascii="Times New Roman" w:eastAsia="Times New Roman" w:hAnsi="Times New Roman" w:cs="Times New Roman"/>
          <w:bCs/>
          <w:sz w:val="24"/>
          <w:szCs w:val="24"/>
          <w:lang w:eastAsia="pl-PL"/>
        </w:rPr>
        <w:t xml:space="preserve">będą </w:t>
      </w:r>
      <w:r w:rsidR="00C94A20">
        <w:rPr>
          <w:rFonts w:ascii="Times New Roman" w:eastAsia="Times New Roman" w:hAnsi="Times New Roman" w:cs="Times New Roman"/>
          <w:bCs/>
          <w:sz w:val="24"/>
          <w:szCs w:val="24"/>
          <w:lang w:eastAsia="pl-PL"/>
        </w:rPr>
        <w:t xml:space="preserve">one </w:t>
      </w:r>
      <w:r w:rsidR="006D18F5" w:rsidRPr="006D18F5">
        <w:rPr>
          <w:rFonts w:ascii="Times New Roman" w:eastAsia="Times New Roman" w:hAnsi="Times New Roman" w:cs="Times New Roman"/>
          <w:bCs/>
          <w:sz w:val="24"/>
          <w:szCs w:val="24"/>
          <w:lang w:eastAsia="pl-PL"/>
        </w:rPr>
        <w:t xml:space="preserve">proporcjonalnie do wartości bilansowej brutto posiadanego </w:t>
      </w:r>
      <w:r w:rsidR="006D18F5">
        <w:rPr>
          <w:rFonts w:ascii="Times New Roman" w:eastAsia="Times New Roman" w:hAnsi="Times New Roman" w:cs="Times New Roman"/>
          <w:bCs/>
          <w:sz w:val="24"/>
          <w:szCs w:val="24"/>
          <w:lang w:eastAsia="pl-PL"/>
        </w:rPr>
        <w:t xml:space="preserve">przez banki </w:t>
      </w:r>
      <w:r w:rsidR="006D18F5" w:rsidRPr="006D18F5">
        <w:rPr>
          <w:rFonts w:ascii="Times New Roman" w:eastAsia="Times New Roman" w:hAnsi="Times New Roman" w:cs="Times New Roman"/>
          <w:bCs/>
          <w:sz w:val="24"/>
          <w:szCs w:val="24"/>
          <w:lang w:eastAsia="pl-PL"/>
        </w:rPr>
        <w:t xml:space="preserve">portfela kredytów mieszkaniowych, w przypadku których wskaźnik </w:t>
      </w:r>
      <w:r w:rsidR="006D18F5">
        <w:rPr>
          <w:rFonts w:ascii="Times New Roman" w:eastAsia="Times New Roman" w:hAnsi="Times New Roman" w:cs="Times New Roman"/>
          <w:bCs/>
          <w:sz w:val="24"/>
          <w:szCs w:val="24"/>
          <w:lang w:eastAsia="pl-PL"/>
        </w:rPr>
        <w:t>raty do dochodu</w:t>
      </w:r>
      <w:r w:rsidR="006D18F5" w:rsidRPr="006D18F5">
        <w:rPr>
          <w:rFonts w:ascii="Times New Roman" w:eastAsia="Times New Roman" w:hAnsi="Times New Roman" w:cs="Times New Roman"/>
          <w:bCs/>
          <w:sz w:val="24"/>
          <w:szCs w:val="24"/>
          <w:lang w:eastAsia="pl-PL"/>
        </w:rPr>
        <w:t xml:space="preserve"> przekracza wartość 50% według stanu na koniec kwartału, za który jest należna wpłata</w:t>
      </w:r>
      <w:r w:rsidR="006D18F5">
        <w:rPr>
          <w:rFonts w:ascii="Times New Roman" w:eastAsia="Times New Roman" w:hAnsi="Times New Roman" w:cs="Times New Roman"/>
          <w:bCs/>
          <w:sz w:val="24"/>
          <w:szCs w:val="24"/>
          <w:lang w:eastAsia="pl-PL"/>
        </w:rPr>
        <w:t xml:space="preserve">. </w:t>
      </w:r>
      <w:r w:rsidR="003E0951" w:rsidRPr="003E0951">
        <w:rPr>
          <w:rFonts w:ascii="Times New Roman" w:eastAsia="Times New Roman" w:hAnsi="Times New Roman" w:cs="Times New Roman"/>
          <w:bCs/>
          <w:sz w:val="24"/>
          <w:szCs w:val="24"/>
          <w:lang w:eastAsia="pl-PL"/>
        </w:rPr>
        <w:t xml:space="preserve">Dodatkowo uchylono przepis art. 16a ust. 3, zgodnie z którym wpłaty kredytodawców nie mogą przekraczać równowartości iloczynu wartości bilansowej brutto posiadanego portfela </w:t>
      </w:r>
      <w:r w:rsidR="003E0951">
        <w:rPr>
          <w:rFonts w:ascii="Times New Roman" w:eastAsia="Times New Roman" w:hAnsi="Times New Roman" w:cs="Times New Roman"/>
          <w:bCs/>
          <w:sz w:val="24"/>
          <w:szCs w:val="24"/>
          <w:lang w:eastAsia="pl-PL"/>
        </w:rPr>
        <w:t xml:space="preserve">przeterminowanych kredytów mieszkaniowych </w:t>
      </w:r>
      <w:r w:rsidR="003E0951" w:rsidRPr="003E0951">
        <w:rPr>
          <w:rFonts w:ascii="Times New Roman" w:eastAsia="Times New Roman" w:hAnsi="Times New Roman" w:cs="Times New Roman"/>
          <w:bCs/>
          <w:sz w:val="24"/>
          <w:szCs w:val="24"/>
          <w:lang w:eastAsia="pl-PL"/>
        </w:rPr>
        <w:t>oraz stawki wynoszącej 1%.</w:t>
      </w:r>
      <w:r w:rsidR="00F66FA2">
        <w:rPr>
          <w:rFonts w:ascii="Times New Roman" w:eastAsia="Times New Roman" w:hAnsi="Times New Roman" w:cs="Times New Roman"/>
          <w:bCs/>
          <w:sz w:val="24"/>
          <w:szCs w:val="24"/>
          <w:lang w:eastAsia="pl-PL"/>
        </w:rPr>
        <w:t xml:space="preserve"> Uchylenie tego przepisu pozwoli na zwiększanie środków Funduszu Wsparcia Kredytobiorców przez kredytodawców, zgodnie z decyzją Rady Funduszu. </w:t>
      </w:r>
      <w:r w:rsidR="001A4A81">
        <w:rPr>
          <w:rFonts w:ascii="Times New Roman" w:eastAsia="Times New Roman" w:hAnsi="Times New Roman" w:cs="Times New Roman"/>
          <w:bCs/>
          <w:sz w:val="24"/>
          <w:szCs w:val="24"/>
          <w:lang w:eastAsia="pl-PL"/>
        </w:rPr>
        <w:t xml:space="preserve">Jednocześnie przewidziano zwolnienie z obowiązku wpłaty składek </w:t>
      </w:r>
      <w:r w:rsidR="00F66FA2">
        <w:rPr>
          <w:rFonts w:ascii="Times New Roman" w:eastAsia="Times New Roman" w:hAnsi="Times New Roman" w:cs="Times New Roman"/>
          <w:bCs/>
          <w:sz w:val="24"/>
          <w:szCs w:val="24"/>
          <w:lang w:eastAsia="pl-PL"/>
        </w:rPr>
        <w:t xml:space="preserve">na Fundusz Wsparcia Kredytobiorców </w:t>
      </w:r>
      <w:r w:rsidR="001A4A81">
        <w:rPr>
          <w:rFonts w:ascii="Times New Roman" w:eastAsia="Times New Roman" w:hAnsi="Times New Roman" w:cs="Times New Roman"/>
          <w:bCs/>
          <w:sz w:val="24"/>
          <w:szCs w:val="24"/>
          <w:lang w:eastAsia="pl-PL"/>
        </w:rPr>
        <w:t>dla kredytodawców, którzy nie spełniają wymogów w zakresie funduszy własnych (</w:t>
      </w:r>
      <w:r w:rsidR="00C94A20">
        <w:rPr>
          <w:rFonts w:ascii="Times New Roman" w:eastAsia="Times New Roman" w:hAnsi="Times New Roman" w:cs="Times New Roman"/>
          <w:bCs/>
          <w:sz w:val="24"/>
          <w:szCs w:val="24"/>
          <w:lang w:eastAsia="pl-PL"/>
        </w:rPr>
        <w:t xml:space="preserve">banki) </w:t>
      </w:r>
      <w:r w:rsidR="00B229C9">
        <w:rPr>
          <w:rFonts w:ascii="Times New Roman" w:eastAsia="Times New Roman" w:hAnsi="Times New Roman" w:cs="Times New Roman"/>
          <w:bCs/>
          <w:sz w:val="24"/>
          <w:szCs w:val="24"/>
          <w:lang w:eastAsia="pl-PL"/>
        </w:rPr>
        <w:t xml:space="preserve">lub nie utrzymują </w:t>
      </w:r>
      <w:r w:rsidR="00B229C9" w:rsidRPr="00B229C9">
        <w:rPr>
          <w:rFonts w:ascii="Times New Roman" w:eastAsia="Times New Roman" w:hAnsi="Times New Roman" w:cs="Times New Roman"/>
          <w:bCs/>
          <w:sz w:val="24"/>
          <w:szCs w:val="24"/>
          <w:lang w:eastAsia="pl-PL"/>
        </w:rPr>
        <w:t>współczynnik</w:t>
      </w:r>
      <w:r w:rsidR="00B229C9">
        <w:rPr>
          <w:rFonts w:ascii="Times New Roman" w:eastAsia="Times New Roman" w:hAnsi="Times New Roman" w:cs="Times New Roman"/>
          <w:bCs/>
          <w:sz w:val="24"/>
          <w:szCs w:val="24"/>
          <w:lang w:eastAsia="pl-PL"/>
        </w:rPr>
        <w:t>a</w:t>
      </w:r>
      <w:r w:rsidR="00B229C9" w:rsidRPr="00B229C9">
        <w:rPr>
          <w:rFonts w:ascii="Times New Roman" w:eastAsia="Times New Roman" w:hAnsi="Times New Roman" w:cs="Times New Roman"/>
          <w:bCs/>
          <w:sz w:val="24"/>
          <w:szCs w:val="24"/>
          <w:lang w:eastAsia="pl-PL"/>
        </w:rPr>
        <w:t xml:space="preserve"> wypłacalności</w:t>
      </w:r>
      <w:r w:rsidR="00C94A20">
        <w:rPr>
          <w:rFonts w:ascii="Times New Roman" w:eastAsia="Times New Roman" w:hAnsi="Times New Roman" w:cs="Times New Roman"/>
          <w:bCs/>
          <w:sz w:val="24"/>
          <w:szCs w:val="24"/>
          <w:lang w:eastAsia="pl-PL"/>
        </w:rPr>
        <w:t xml:space="preserve"> (</w:t>
      </w:r>
      <w:r w:rsidR="00B229C9" w:rsidRPr="00B229C9">
        <w:rPr>
          <w:rFonts w:ascii="Times New Roman" w:eastAsia="Times New Roman" w:hAnsi="Times New Roman" w:cs="Times New Roman"/>
          <w:bCs/>
          <w:sz w:val="24"/>
          <w:szCs w:val="24"/>
          <w:lang w:eastAsia="pl-PL"/>
        </w:rPr>
        <w:t>spółdzielcz</w:t>
      </w:r>
      <w:r w:rsidR="00C94A20">
        <w:rPr>
          <w:rFonts w:ascii="Times New Roman" w:eastAsia="Times New Roman" w:hAnsi="Times New Roman" w:cs="Times New Roman"/>
          <w:bCs/>
          <w:sz w:val="24"/>
          <w:szCs w:val="24"/>
          <w:lang w:eastAsia="pl-PL"/>
        </w:rPr>
        <w:t>e</w:t>
      </w:r>
      <w:r w:rsidR="00B229C9" w:rsidRPr="00B229C9">
        <w:rPr>
          <w:rFonts w:ascii="Times New Roman" w:eastAsia="Times New Roman" w:hAnsi="Times New Roman" w:cs="Times New Roman"/>
          <w:bCs/>
          <w:sz w:val="24"/>
          <w:szCs w:val="24"/>
          <w:lang w:eastAsia="pl-PL"/>
        </w:rPr>
        <w:t xml:space="preserve"> kas</w:t>
      </w:r>
      <w:r w:rsidR="00C94A20">
        <w:rPr>
          <w:rFonts w:ascii="Times New Roman" w:eastAsia="Times New Roman" w:hAnsi="Times New Roman" w:cs="Times New Roman"/>
          <w:bCs/>
          <w:sz w:val="24"/>
          <w:szCs w:val="24"/>
          <w:lang w:eastAsia="pl-PL"/>
        </w:rPr>
        <w:t xml:space="preserve">y </w:t>
      </w:r>
      <w:r w:rsidR="00B229C9" w:rsidRPr="00B229C9">
        <w:rPr>
          <w:rFonts w:ascii="Times New Roman" w:eastAsia="Times New Roman" w:hAnsi="Times New Roman" w:cs="Times New Roman"/>
          <w:bCs/>
          <w:sz w:val="24"/>
          <w:szCs w:val="24"/>
          <w:lang w:eastAsia="pl-PL"/>
        </w:rPr>
        <w:t>oszczędnościowo</w:t>
      </w:r>
      <w:r w:rsidR="00C94A20">
        <w:rPr>
          <w:rFonts w:ascii="Times New Roman" w:eastAsia="Times New Roman" w:hAnsi="Times New Roman" w:cs="Times New Roman"/>
          <w:bCs/>
          <w:sz w:val="24"/>
          <w:szCs w:val="24"/>
          <w:lang w:eastAsia="pl-PL"/>
        </w:rPr>
        <w:t>-</w:t>
      </w:r>
      <w:r w:rsidR="00B229C9" w:rsidRPr="00B229C9">
        <w:rPr>
          <w:rFonts w:ascii="Times New Roman" w:eastAsia="Times New Roman" w:hAnsi="Times New Roman" w:cs="Times New Roman"/>
          <w:bCs/>
          <w:sz w:val="24"/>
          <w:szCs w:val="24"/>
          <w:lang w:eastAsia="pl-PL"/>
        </w:rPr>
        <w:t xml:space="preserve"> kredytow</w:t>
      </w:r>
      <w:r w:rsidR="00C94A20">
        <w:rPr>
          <w:rFonts w:ascii="Times New Roman" w:eastAsia="Times New Roman" w:hAnsi="Times New Roman" w:cs="Times New Roman"/>
          <w:bCs/>
          <w:sz w:val="24"/>
          <w:szCs w:val="24"/>
          <w:lang w:eastAsia="pl-PL"/>
        </w:rPr>
        <w:t>e</w:t>
      </w:r>
      <w:r w:rsidR="00B229C9">
        <w:rPr>
          <w:rFonts w:ascii="Times New Roman" w:eastAsia="Times New Roman" w:hAnsi="Times New Roman" w:cs="Times New Roman"/>
          <w:bCs/>
          <w:sz w:val="24"/>
          <w:szCs w:val="24"/>
          <w:lang w:eastAsia="pl-PL"/>
        </w:rPr>
        <w:t xml:space="preserve">. </w:t>
      </w:r>
      <w:r w:rsidR="00276150">
        <w:rPr>
          <w:rFonts w:ascii="Times New Roman" w:eastAsia="Times New Roman" w:hAnsi="Times New Roman" w:cs="Times New Roman"/>
          <w:bCs/>
          <w:sz w:val="24"/>
          <w:szCs w:val="24"/>
          <w:lang w:eastAsia="pl-PL"/>
        </w:rPr>
        <w:t xml:space="preserve">Informacja </w:t>
      </w:r>
      <w:r w:rsidR="00C94A20">
        <w:rPr>
          <w:rFonts w:ascii="Times New Roman" w:eastAsia="Times New Roman" w:hAnsi="Times New Roman" w:cs="Times New Roman"/>
          <w:bCs/>
          <w:sz w:val="24"/>
          <w:szCs w:val="24"/>
          <w:lang w:eastAsia="pl-PL"/>
        </w:rPr>
        <w:t xml:space="preserve">o </w:t>
      </w:r>
      <w:r w:rsidR="00276150">
        <w:rPr>
          <w:rFonts w:ascii="Times New Roman" w:eastAsia="Times New Roman" w:hAnsi="Times New Roman" w:cs="Times New Roman"/>
          <w:bCs/>
          <w:sz w:val="24"/>
          <w:szCs w:val="24"/>
          <w:lang w:eastAsia="pl-PL"/>
        </w:rPr>
        <w:t xml:space="preserve"> spełniani</w:t>
      </w:r>
      <w:r w:rsidR="00C94A20">
        <w:rPr>
          <w:rFonts w:ascii="Times New Roman" w:eastAsia="Times New Roman" w:hAnsi="Times New Roman" w:cs="Times New Roman"/>
          <w:bCs/>
          <w:sz w:val="24"/>
          <w:szCs w:val="24"/>
          <w:lang w:eastAsia="pl-PL"/>
        </w:rPr>
        <w:t>u</w:t>
      </w:r>
      <w:r w:rsidR="00276150">
        <w:rPr>
          <w:rFonts w:ascii="Times New Roman" w:eastAsia="Times New Roman" w:hAnsi="Times New Roman" w:cs="Times New Roman"/>
          <w:bCs/>
          <w:sz w:val="24"/>
          <w:szCs w:val="24"/>
          <w:lang w:eastAsia="pl-PL"/>
        </w:rPr>
        <w:t xml:space="preserve"> powyższych wymogów będzie </w:t>
      </w:r>
      <w:r w:rsidR="00C94A20">
        <w:rPr>
          <w:rFonts w:ascii="Times New Roman" w:eastAsia="Times New Roman" w:hAnsi="Times New Roman" w:cs="Times New Roman"/>
          <w:bCs/>
          <w:sz w:val="24"/>
          <w:szCs w:val="24"/>
          <w:lang w:eastAsia="pl-PL"/>
        </w:rPr>
        <w:t>przedmiotem cykliczn</w:t>
      </w:r>
      <w:r w:rsidR="00F05918">
        <w:rPr>
          <w:rFonts w:ascii="Times New Roman" w:eastAsia="Times New Roman" w:hAnsi="Times New Roman" w:cs="Times New Roman"/>
          <w:bCs/>
          <w:sz w:val="24"/>
          <w:szCs w:val="24"/>
          <w:lang w:eastAsia="pl-PL"/>
        </w:rPr>
        <w:t xml:space="preserve">ych </w:t>
      </w:r>
      <w:r w:rsidR="00276150">
        <w:rPr>
          <w:rFonts w:ascii="Times New Roman" w:eastAsia="Times New Roman" w:hAnsi="Times New Roman" w:cs="Times New Roman"/>
          <w:bCs/>
          <w:sz w:val="24"/>
          <w:szCs w:val="24"/>
          <w:lang w:eastAsia="pl-PL"/>
        </w:rPr>
        <w:t>opini</w:t>
      </w:r>
      <w:r w:rsidR="00C94A20">
        <w:rPr>
          <w:rFonts w:ascii="Times New Roman" w:eastAsia="Times New Roman" w:hAnsi="Times New Roman" w:cs="Times New Roman"/>
          <w:bCs/>
          <w:sz w:val="24"/>
          <w:szCs w:val="24"/>
          <w:lang w:eastAsia="pl-PL"/>
        </w:rPr>
        <w:t xml:space="preserve">i (informacji) </w:t>
      </w:r>
      <w:r w:rsidR="00276150" w:rsidRPr="00276150">
        <w:rPr>
          <w:rFonts w:ascii="Times New Roman" w:eastAsia="Times New Roman" w:hAnsi="Times New Roman" w:cs="Times New Roman"/>
          <w:bCs/>
          <w:sz w:val="24"/>
          <w:szCs w:val="24"/>
          <w:lang w:eastAsia="pl-PL"/>
        </w:rPr>
        <w:t xml:space="preserve"> Przewodniczącego Komisji Nadzoru Finansowego</w:t>
      </w:r>
      <w:r w:rsidR="00C94A20">
        <w:rPr>
          <w:rFonts w:ascii="Times New Roman" w:eastAsia="Times New Roman" w:hAnsi="Times New Roman" w:cs="Times New Roman"/>
          <w:bCs/>
          <w:sz w:val="24"/>
          <w:szCs w:val="24"/>
          <w:lang w:eastAsia="pl-PL"/>
        </w:rPr>
        <w:t xml:space="preserve">, wraz danymi </w:t>
      </w:r>
      <w:r w:rsidR="00F05918">
        <w:rPr>
          <w:rFonts w:ascii="Times New Roman" w:eastAsia="Times New Roman" w:hAnsi="Times New Roman" w:cs="Times New Roman"/>
          <w:bCs/>
          <w:sz w:val="24"/>
          <w:szCs w:val="24"/>
          <w:lang w:eastAsia="pl-PL"/>
        </w:rPr>
        <w:t xml:space="preserve">m. in. wielkości portfeli hipotecznych kredytów mieszkanowych, których wskaźnik RdD przekracza wartość 50%. </w:t>
      </w:r>
    </w:p>
    <w:p w14:paraId="0DEE83FA" w14:textId="326B7415" w:rsidR="00C94A20" w:rsidRDefault="00F05918" w:rsidP="00C94A20">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 </w:t>
      </w:r>
    </w:p>
    <w:p w14:paraId="48703BDE" w14:textId="1813C7A8" w:rsidR="00334A40" w:rsidRDefault="00F05918" w:rsidP="00C94A20">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Projektowane rozwiązania przewidują, że w</w:t>
      </w:r>
      <w:r w:rsidR="002D6B79" w:rsidRPr="002D6B79">
        <w:rPr>
          <w:rFonts w:ascii="Times New Roman" w:eastAsia="Times New Roman" w:hAnsi="Times New Roman" w:cs="Times New Roman"/>
          <w:bCs/>
          <w:sz w:val="24"/>
          <w:szCs w:val="24"/>
          <w:lang w:eastAsia="pl-PL"/>
        </w:rPr>
        <w:t xml:space="preserve">ysokość wpłat na Fundusz </w:t>
      </w:r>
      <w:r>
        <w:rPr>
          <w:rFonts w:ascii="Times New Roman" w:eastAsia="Times New Roman" w:hAnsi="Times New Roman" w:cs="Times New Roman"/>
          <w:bCs/>
          <w:sz w:val="24"/>
          <w:szCs w:val="24"/>
          <w:lang w:eastAsia="pl-PL"/>
        </w:rPr>
        <w:t xml:space="preserve">będzie </w:t>
      </w:r>
      <w:r w:rsidR="002D6B79" w:rsidRPr="002D6B79">
        <w:rPr>
          <w:rFonts w:ascii="Times New Roman" w:eastAsia="Times New Roman" w:hAnsi="Times New Roman" w:cs="Times New Roman"/>
          <w:bCs/>
          <w:sz w:val="24"/>
          <w:szCs w:val="24"/>
          <w:lang w:eastAsia="pl-PL"/>
        </w:rPr>
        <w:t>zapewniać stałe utrzymanie środków Funduszu na poziomie zabezpieczającym bieżące realizowanie umów</w:t>
      </w:r>
      <w:r w:rsidR="002D6B79">
        <w:rPr>
          <w:rFonts w:ascii="Times New Roman" w:eastAsia="Times New Roman" w:hAnsi="Times New Roman" w:cs="Times New Roman"/>
          <w:bCs/>
          <w:sz w:val="24"/>
          <w:szCs w:val="24"/>
          <w:lang w:eastAsia="pl-PL"/>
        </w:rPr>
        <w:t xml:space="preserve"> o wsparcie lub pożyczkę. </w:t>
      </w:r>
    </w:p>
    <w:p w14:paraId="14B59BF4" w14:textId="6536AA29" w:rsidR="00B216C1" w:rsidRDefault="00B216C1" w:rsidP="00B216C1">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Zmiana w </w:t>
      </w:r>
      <w:r w:rsidRPr="00B216C1">
        <w:rPr>
          <w:rFonts w:ascii="Times New Roman" w:eastAsia="Times New Roman" w:hAnsi="Times New Roman" w:cs="Times New Roman"/>
          <w:b/>
          <w:bCs/>
          <w:sz w:val="24"/>
          <w:szCs w:val="24"/>
          <w:lang w:eastAsia="pl-PL"/>
        </w:rPr>
        <w:t>pkt 6</w:t>
      </w:r>
      <w:r>
        <w:rPr>
          <w:rFonts w:ascii="Times New Roman" w:eastAsia="Times New Roman" w:hAnsi="Times New Roman" w:cs="Times New Roman"/>
          <w:bCs/>
          <w:sz w:val="24"/>
          <w:szCs w:val="24"/>
          <w:lang w:eastAsia="pl-PL"/>
        </w:rPr>
        <w:t xml:space="preserve"> określa sposób zwrotu środków z Funduszu Wsparcia Kredytobiorców do kredytodawców. Należy podkreślić, że </w:t>
      </w:r>
      <w:r w:rsidR="00F05918">
        <w:rPr>
          <w:rFonts w:ascii="Times New Roman" w:eastAsia="Times New Roman" w:hAnsi="Times New Roman" w:cs="Times New Roman"/>
          <w:bCs/>
          <w:sz w:val="24"/>
          <w:szCs w:val="24"/>
          <w:lang w:eastAsia="pl-PL"/>
        </w:rPr>
        <w:t xml:space="preserve">obecnie </w:t>
      </w:r>
      <w:r>
        <w:rPr>
          <w:rFonts w:ascii="Times New Roman" w:eastAsia="Times New Roman" w:hAnsi="Times New Roman" w:cs="Times New Roman"/>
          <w:bCs/>
          <w:sz w:val="24"/>
          <w:szCs w:val="24"/>
          <w:lang w:eastAsia="pl-PL"/>
        </w:rPr>
        <w:t xml:space="preserve"> ok. 2/3 wsparcia ma charakter zwrotny. </w:t>
      </w:r>
      <w:r w:rsidR="00F05918">
        <w:rPr>
          <w:rFonts w:ascii="Times New Roman" w:eastAsia="Times New Roman" w:hAnsi="Times New Roman" w:cs="Times New Roman"/>
          <w:bCs/>
          <w:sz w:val="24"/>
          <w:szCs w:val="24"/>
          <w:lang w:eastAsia="pl-PL"/>
        </w:rPr>
        <w:t xml:space="preserve">Proponowany </w:t>
      </w:r>
      <w:r>
        <w:rPr>
          <w:rFonts w:ascii="Times New Roman" w:eastAsia="Times New Roman" w:hAnsi="Times New Roman" w:cs="Times New Roman"/>
          <w:bCs/>
          <w:sz w:val="24"/>
          <w:szCs w:val="24"/>
          <w:lang w:eastAsia="pl-PL"/>
        </w:rPr>
        <w:t>mechanizm umożliwi zwrot tej części środków do kredytodawców</w:t>
      </w:r>
      <w:r w:rsidR="00F05918">
        <w:rPr>
          <w:rFonts w:ascii="Times New Roman" w:eastAsia="Times New Roman" w:hAnsi="Times New Roman" w:cs="Times New Roman"/>
          <w:bCs/>
          <w:sz w:val="24"/>
          <w:szCs w:val="24"/>
          <w:lang w:eastAsia="pl-PL"/>
        </w:rPr>
        <w:t>,</w:t>
      </w:r>
      <w:r w:rsidR="00195A27">
        <w:rPr>
          <w:rFonts w:ascii="Times New Roman" w:eastAsia="Times New Roman" w:hAnsi="Times New Roman" w:cs="Times New Roman"/>
          <w:bCs/>
          <w:sz w:val="24"/>
          <w:szCs w:val="24"/>
          <w:lang w:eastAsia="pl-PL"/>
        </w:rPr>
        <w:t xml:space="preserve"> proporcjonalnie do wpłaconych środków</w:t>
      </w:r>
      <w:r>
        <w:rPr>
          <w:rFonts w:ascii="Times New Roman" w:eastAsia="Times New Roman" w:hAnsi="Times New Roman" w:cs="Times New Roman"/>
          <w:bCs/>
          <w:sz w:val="24"/>
          <w:szCs w:val="24"/>
          <w:lang w:eastAsia="pl-PL"/>
        </w:rPr>
        <w:t>. Decyzję o zwrocie będzie podejmowała Rada Funduszu</w:t>
      </w:r>
      <w:r w:rsidR="00F05918">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00195A27">
        <w:rPr>
          <w:rFonts w:ascii="Times New Roman" w:eastAsia="Times New Roman" w:hAnsi="Times New Roman" w:cs="Times New Roman"/>
          <w:bCs/>
          <w:sz w:val="24"/>
          <w:szCs w:val="24"/>
          <w:lang w:eastAsia="pl-PL"/>
        </w:rPr>
        <w:t>j</w:t>
      </w:r>
      <w:r w:rsidR="00195A27" w:rsidRPr="00195A27">
        <w:rPr>
          <w:rFonts w:ascii="Times New Roman" w:eastAsia="Times New Roman" w:hAnsi="Times New Roman" w:cs="Times New Roman"/>
          <w:bCs/>
          <w:sz w:val="24"/>
          <w:szCs w:val="24"/>
          <w:lang w:eastAsia="pl-PL"/>
        </w:rPr>
        <w:t>eżeli według stanu na koniec roku środki Funduszu przewyższą prognozowaną wartość wsparcia lub pożyczki na spłatę zadłużenia w roku następnym</w:t>
      </w:r>
      <w:r w:rsidR="00F05918">
        <w:rPr>
          <w:rFonts w:ascii="Times New Roman" w:eastAsia="Times New Roman" w:hAnsi="Times New Roman" w:cs="Times New Roman"/>
          <w:bCs/>
          <w:sz w:val="24"/>
          <w:szCs w:val="24"/>
          <w:lang w:eastAsia="pl-PL"/>
        </w:rPr>
        <w:t xml:space="preserve">; wymagana będzie jednocześnie </w:t>
      </w:r>
      <w:r w:rsidR="00195A27">
        <w:rPr>
          <w:rFonts w:ascii="Times New Roman" w:eastAsia="Times New Roman" w:hAnsi="Times New Roman" w:cs="Times New Roman"/>
          <w:bCs/>
          <w:sz w:val="24"/>
          <w:szCs w:val="24"/>
          <w:lang w:eastAsia="pl-PL"/>
        </w:rPr>
        <w:t xml:space="preserve"> zgod</w:t>
      </w:r>
      <w:r w:rsidR="00F05918">
        <w:rPr>
          <w:rFonts w:ascii="Times New Roman" w:eastAsia="Times New Roman" w:hAnsi="Times New Roman" w:cs="Times New Roman"/>
          <w:bCs/>
          <w:sz w:val="24"/>
          <w:szCs w:val="24"/>
          <w:lang w:eastAsia="pl-PL"/>
        </w:rPr>
        <w:t>a</w:t>
      </w:r>
      <w:r w:rsidR="00195A27">
        <w:rPr>
          <w:rFonts w:ascii="Times New Roman" w:eastAsia="Times New Roman" w:hAnsi="Times New Roman" w:cs="Times New Roman"/>
          <w:bCs/>
          <w:sz w:val="24"/>
          <w:szCs w:val="24"/>
          <w:lang w:eastAsia="pl-PL"/>
        </w:rPr>
        <w:t xml:space="preserve"> przez ministra właściwego do spraw instytucji finansowych. </w:t>
      </w:r>
      <w:r w:rsidR="00F05918">
        <w:rPr>
          <w:rFonts w:ascii="Times New Roman" w:eastAsia="Times New Roman" w:hAnsi="Times New Roman" w:cs="Times New Roman"/>
          <w:bCs/>
          <w:sz w:val="24"/>
          <w:szCs w:val="24"/>
          <w:lang w:eastAsia="pl-PL"/>
        </w:rPr>
        <w:t>Z</w:t>
      </w:r>
      <w:r w:rsidR="00195A27">
        <w:rPr>
          <w:rFonts w:ascii="Times New Roman" w:eastAsia="Times New Roman" w:hAnsi="Times New Roman" w:cs="Times New Roman"/>
          <w:bCs/>
          <w:sz w:val="24"/>
          <w:szCs w:val="24"/>
          <w:lang w:eastAsia="pl-PL"/>
        </w:rPr>
        <w:t xml:space="preserve">wrot </w:t>
      </w:r>
      <w:r w:rsidR="00195A27" w:rsidRPr="00195A27">
        <w:rPr>
          <w:rFonts w:ascii="Times New Roman" w:eastAsia="Times New Roman" w:hAnsi="Times New Roman" w:cs="Times New Roman"/>
          <w:bCs/>
          <w:sz w:val="24"/>
          <w:szCs w:val="24"/>
          <w:lang w:eastAsia="pl-PL"/>
        </w:rPr>
        <w:t xml:space="preserve">nie </w:t>
      </w:r>
      <w:r w:rsidR="00F05918">
        <w:rPr>
          <w:rFonts w:ascii="Times New Roman" w:eastAsia="Times New Roman" w:hAnsi="Times New Roman" w:cs="Times New Roman"/>
          <w:bCs/>
          <w:sz w:val="24"/>
          <w:szCs w:val="24"/>
          <w:lang w:eastAsia="pl-PL"/>
        </w:rPr>
        <w:t xml:space="preserve">będzie mógł </w:t>
      </w:r>
      <w:r w:rsidR="00195A27" w:rsidRPr="00195A27">
        <w:rPr>
          <w:rFonts w:ascii="Times New Roman" w:eastAsia="Times New Roman" w:hAnsi="Times New Roman" w:cs="Times New Roman"/>
          <w:bCs/>
          <w:sz w:val="24"/>
          <w:szCs w:val="24"/>
          <w:lang w:eastAsia="pl-PL"/>
        </w:rPr>
        <w:t>prowadzić do obniżenia środków Funduszu poniżej kwoty</w:t>
      </w:r>
      <w:r w:rsidR="00195A27">
        <w:rPr>
          <w:rFonts w:ascii="Times New Roman" w:eastAsia="Times New Roman" w:hAnsi="Times New Roman" w:cs="Times New Roman"/>
          <w:bCs/>
          <w:sz w:val="24"/>
          <w:szCs w:val="24"/>
          <w:lang w:eastAsia="pl-PL"/>
        </w:rPr>
        <w:t xml:space="preserve"> 600 mln zł (środki </w:t>
      </w:r>
      <w:r w:rsidR="00195A27">
        <w:rPr>
          <w:rFonts w:ascii="Times New Roman" w:eastAsia="Times New Roman" w:hAnsi="Times New Roman" w:cs="Times New Roman"/>
          <w:bCs/>
          <w:sz w:val="24"/>
          <w:szCs w:val="24"/>
          <w:lang w:eastAsia="pl-PL"/>
        </w:rPr>
        <w:lastRenderedPageBreak/>
        <w:t>Funduszu w dniu jego uruchomienia)</w:t>
      </w:r>
      <w:r w:rsidR="00195A27" w:rsidRPr="00195A27">
        <w:rPr>
          <w:rFonts w:ascii="Times New Roman" w:eastAsia="Times New Roman" w:hAnsi="Times New Roman" w:cs="Times New Roman"/>
          <w:bCs/>
          <w:sz w:val="24"/>
          <w:szCs w:val="24"/>
          <w:lang w:eastAsia="pl-PL"/>
        </w:rPr>
        <w:t xml:space="preserve"> lub zagrożenia realizacji wsparcia lub pożyczki na spłatę zadłużenia bez wnoszenia wpłat</w:t>
      </w:r>
      <w:r w:rsidR="00195A27">
        <w:rPr>
          <w:rFonts w:ascii="Times New Roman" w:eastAsia="Times New Roman" w:hAnsi="Times New Roman" w:cs="Times New Roman"/>
          <w:bCs/>
          <w:sz w:val="24"/>
          <w:szCs w:val="24"/>
          <w:lang w:eastAsia="pl-PL"/>
        </w:rPr>
        <w:t>.</w:t>
      </w:r>
    </w:p>
    <w:p w14:paraId="162C8D20" w14:textId="58C40984" w:rsidR="00B216C1" w:rsidRPr="00B216C1" w:rsidRDefault="00B216C1" w:rsidP="00F05918">
      <w:pPr>
        <w:ind w:firstLine="510"/>
        <w:rPr>
          <w:rFonts w:ascii="Times New Roman" w:eastAsia="Times New Roman" w:hAnsi="Times New Roman" w:cs="Times New Roman"/>
          <w:bCs/>
          <w:sz w:val="24"/>
          <w:szCs w:val="24"/>
          <w:lang w:eastAsia="pl-PL"/>
        </w:rPr>
      </w:pPr>
      <w:r w:rsidRPr="00B216C1">
        <w:rPr>
          <w:rFonts w:ascii="Times New Roman" w:eastAsia="Times New Roman" w:hAnsi="Times New Roman" w:cs="Times New Roman"/>
          <w:bCs/>
          <w:sz w:val="24"/>
          <w:szCs w:val="24"/>
          <w:lang w:eastAsia="pl-PL"/>
        </w:rPr>
        <w:t xml:space="preserve">Propozycja zmiany w </w:t>
      </w:r>
      <w:r w:rsidR="00195A27" w:rsidRPr="00195A27">
        <w:rPr>
          <w:rFonts w:ascii="Times New Roman" w:eastAsia="Times New Roman" w:hAnsi="Times New Roman" w:cs="Times New Roman"/>
          <w:b/>
          <w:bCs/>
          <w:sz w:val="24"/>
          <w:szCs w:val="24"/>
          <w:lang w:eastAsia="pl-PL"/>
        </w:rPr>
        <w:t>pkt 7</w:t>
      </w:r>
      <w:r w:rsidRPr="00195A27">
        <w:rPr>
          <w:rFonts w:ascii="Times New Roman" w:eastAsia="Times New Roman" w:hAnsi="Times New Roman" w:cs="Times New Roman"/>
          <w:b/>
          <w:bCs/>
          <w:sz w:val="24"/>
          <w:szCs w:val="24"/>
          <w:lang w:eastAsia="pl-PL"/>
        </w:rPr>
        <w:t xml:space="preserve"> </w:t>
      </w:r>
      <w:r w:rsidRPr="00B216C1">
        <w:rPr>
          <w:rFonts w:ascii="Times New Roman" w:eastAsia="Times New Roman" w:hAnsi="Times New Roman" w:cs="Times New Roman"/>
          <w:bCs/>
          <w:sz w:val="24"/>
          <w:szCs w:val="24"/>
          <w:lang w:eastAsia="pl-PL"/>
        </w:rPr>
        <w:t>polega na zmianie procesu obsługi wsparc</w:t>
      </w:r>
      <w:r w:rsidR="00195A27">
        <w:rPr>
          <w:rFonts w:ascii="Times New Roman" w:eastAsia="Times New Roman" w:hAnsi="Times New Roman" w:cs="Times New Roman"/>
          <w:bCs/>
          <w:sz w:val="24"/>
          <w:szCs w:val="24"/>
          <w:lang w:eastAsia="pl-PL"/>
        </w:rPr>
        <w:t xml:space="preserve">ia po całkowitej jego wypłacie, tj. </w:t>
      </w:r>
      <w:r w:rsidRPr="00B216C1">
        <w:rPr>
          <w:rFonts w:ascii="Times New Roman" w:eastAsia="Times New Roman" w:hAnsi="Times New Roman" w:cs="Times New Roman"/>
          <w:bCs/>
          <w:sz w:val="24"/>
          <w:szCs w:val="24"/>
          <w:lang w:eastAsia="pl-PL"/>
        </w:rPr>
        <w:t>zapewnieni</w:t>
      </w:r>
      <w:r w:rsidR="00F05918">
        <w:rPr>
          <w:rFonts w:ascii="Times New Roman" w:eastAsia="Times New Roman" w:hAnsi="Times New Roman" w:cs="Times New Roman"/>
          <w:bCs/>
          <w:sz w:val="24"/>
          <w:szCs w:val="24"/>
          <w:lang w:eastAsia="pl-PL"/>
        </w:rPr>
        <w:t>u</w:t>
      </w:r>
      <w:r w:rsidRPr="00B216C1">
        <w:rPr>
          <w:rFonts w:ascii="Times New Roman" w:eastAsia="Times New Roman" w:hAnsi="Times New Roman" w:cs="Times New Roman"/>
          <w:bCs/>
          <w:sz w:val="24"/>
          <w:szCs w:val="24"/>
          <w:lang w:eastAsia="pl-PL"/>
        </w:rPr>
        <w:t xml:space="preserve"> kredy</w:t>
      </w:r>
      <w:r w:rsidR="00195A27">
        <w:rPr>
          <w:rFonts w:ascii="Times New Roman" w:eastAsia="Times New Roman" w:hAnsi="Times New Roman" w:cs="Times New Roman"/>
          <w:bCs/>
          <w:sz w:val="24"/>
          <w:szCs w:val="24"/>
          <w:lang w:eastAsia="pl-PL"/>
        </w:rPr>
        <w:t>todawcy możliwości kompleksowej</w:t>
      </w:r>
      <w:r w:rsidRPr="00B216C1">
        <w:rPr>
          <w:rFonts w:ascii="Times New Roman" w:eastAsia="Times New Roman" w:hAnsi="Times New Roman" w:cs="Times New Roman"/>
          <w:bCs/>
          <w:sz w:val="24"/>
          <w:szCs w:val="24"/>
          <w:lang w:eastAsia="pl-PL"/>
        </w:rPr>
        <w:t xml:space="preserve"> obsługi umowy kredytu hipotecznego</w:t>
      </w:r>
      <w:r w:rsidR="00195A27">
        <w:rPr>
          <w:rFonts w:ascii="Times New Roman" w:eastAsia="Times New Roman" w:hAnsi="Times New Roman" w:cs="Times New Roman"/>
          <w:bCs/>
          <w:sz w:val="24"/>
          <w:szCs w:val="24"/>
          <w:lang w:eastAsia="pl-PL"/>
        </w:rPr>
        <w:t>,</w:t>
      </w:r>
      <w:r w:rsidRPr="00B216C1">
        <w:rPr>
          <w:rFonts w:ascii="Times New Roman" w:eastAsia="Times New Roman" w:hAnsi="Times New Roman" w:cs="Times New Roman"/>
          <w:bCs/>
          <w:sz w:val="24"/>
          <w:szCs w:val="24"/>
          <w:lang w:eastAsia="pl-PL"/>
        </w:rPr>
        <w:t xml:space="preserve"> jak i udzielonego wsparcia lub pożyczki na spłatę zadłużenia. Obowiązek przekazania kredytobiorcy harmonogramu spłat </w:t>
      </w:r>
      <w:r w:rsidR="00195A27">
        <w:rPr>
          <w:rFonts w:ascii="Times New Roman" w:eastAsia="Times New Roman" w:hAnsi="Times New Roman" w:cs="Times New Roman"/>
          <w:bCs/>
          <w:sz w:val="24"/>
          <w:szCs w:val="24"/>
          <w:lang w:eastAsia="pl-PL"/>
        </w:rPr>
        <w:t xml:space="preserve">będzie </w:t>
      </w:r>
      <w:r w:rsidRPr="00B216C1">
        <w:rPr>
          <w:rFonts w:ascii="Times New Roman" w:eastAsia="Times New Roman" w:hAnsi="Times New Roman" w:cs="Times New Roman"/>
          <w:bCs/>
          <w:sz w:val="24"/>
          <w:szCs w:val="24"/>
          <w:lang w:eastAsia="pl-PL"/>
        </w:rPr>
        <w:t>spoczywał na kredytodawcy</w:t>
      </w:r>
      <w:r w:rsidR="00F05918">
        <w:rPr>
          <w:rFonts w:ascii="Times New Roman" w:eastAsia="Times New Roman" w:hAnsi="Times New Roman" w:cs="Times New Roman"/>
          <w:bCs/>
          <w:sz w:val="24"/>
          <w:szCs w:val="24"/>
          <w:lang w:eastAsia="pl-PL"/>
        </w:rPr>
        <w:t xml:space="preserve"> –</w:t>
      </w:r>
      <w:r w:rsidRPr="00B216C1">
        <w:rPr>
          <w:rFonts w:ascii="Times New Roman" w:eastAsia="Times New Roman" w:hAnsi="Times New Roman" w:cs="Times New Roman"/>
          <w:bCs/>
          <w:sz w:val="24"/>
          <w:szCs w:val="24"/>
          <w:lang w:eastAsia="pl-PL"/>
        </w:rPr>
        <w:t>będ</w:t>
      </w:r>
      <w:r w:rsidR="00F05918">
        <w:rPr>
          <w:rFonts w:ascii="Times New Roman" w:eastAsia="Times New Roman" w:hAnsi="Times New Roman" w:cs="Times New Roman"/>
          <w:bCs/>
          <w:sz w:val="24"/>
          <w:szCs w:val="24"/>
          <w:lang w:eastAsia="pl-PL"/>
        </w:rPr>
        <w:t xml:space="preserve">zie on </w:t>
      </w:r>
      <w:r w:rsidRPr="00B216C1">
        <w:rPr>
          <w:rFonts w:ascii="Times New Roman" w:eastAsia="Times New Roman" w:hAnsi="Times New Roman" w:cs="Times New Roman"/>
          <w:bCs/>
          <w:sz w:val="24"/>
          <w:szCs w:val="24"/>
          <w:lang w:eastAsia="pl-PL"/>
        </w:rPr>
        <w:t>wskazywać rachunek do spłat i bezpośrednio przekazywać kre</w:t>
      </w:r>
      <w:r w:rsidR="00195A27">
        <w:rPr>
          <w:rFonts w:ascii="Times New Roman" w:eastAsia="Times New Roman" w:hAnsi="Times New Roman" w:cs="Times New Roman"/>
          <w:bCs/>
          <w:sz w:val="24"/>
          <w:szCs w:val="24"/>
          <w:lang w:eastAsia="pl-PL"/>
        </w:rPr>
        <w:t xml:space="preserve">dytobiorcom harmonogramy spłat. </w:t>
      </w:r>
      <w:r w:rsidR="00F05918">
        <w:rPr>
          <w:rFonts w:ascii="Times New Roman" w:eastAsia="Times New Roman" w:hAnsi="Times New Roman" w:cs="Times New Roman"/>
          <w:bCs/>
          <w:sz w:val="24"/>
          <w:szCs w:val="24"/>
          <w:lang w:eastAsia="pl-PL"/>
        </w:rPr>
        <w:t>U</w:t>
      </w:r>
      <w:r w:rsidRPr="00B216C1">
        <w:rPr>
          <w:rFonts w:ascii="Times New Roman" w:eastAsia="Times New Roman" w:hAnsi="Times New Roman" w:cs="Times New Roman"/>
          <w:bCs/>
          <w:sz w:val="24"/>
          <w:szCs w:val="24"/>
          <w:lang w:eastAsia="pl-PL"/>
        </w:rPr>
        <w:t>możliwi</w:t>
      </w:r>
      <w:r w:rsidR="00F05918">
        <w:rPr>
          <w:rFonts w:ascii="Times New Roman" w:eastAsia="Times New Roman" w:hAnsi="Times New Roman" w:cs="Times New Roman"/>
          <w:bCs/>
          <w:sz w:val="24"/>
          <w:szCs w:val="24"/>
          <w:lang w:eastAsia="pl-PL"/>
        </w:rPr>
        <w:t xml:space="preserve"> to </w:t>
      </w:r>
      <w:r w:rsidRPr="00B216C1">
        <w:rPr>
          <w:rFonts w:ascii="Times New Roman" w:eastAsia="Times New Roman" w:hAnsi="Times New Roman" w:cs="Times New Roman"/>
          <w:bCs/>
          <w:sz w:val="24"/>
          <w:szCs w:val="24"/>
          <w:lang w:eastAsia="pl-PL"/>
        </w:rPr>
        <w:t xml:space="preserve"> kredytodawcom monitoring spłat wsparcia, wystawi</w:t>
      </w:r>
      <w:r w:rsidR="00F05918">
        <w:rPr>
          <w:rFonts w:ascii="Times New Roman" w:eastAsia="Times New Roman" w:hAnsi="Times New Roman" w:cs="Times New Roman"/>
          <w:bCs/>
          <w:sz w:val="24"/>
          <w:szCs w:val="24"/>
          <w:lang w:eastAsia="pl-PL"/>
        </w:rPr>
        <w:t>a</w:t>
      </w:r>
      <w:r w:rsidRPr="00B216C1">
        <w:rPr>
          <w:rFonts w:ascii="Times New Roman" w:eastAsia="Times New Roman" w:hAnsi="Times New Roman" w:cs="Times New Roman"/>
          <w:bCs/>
          <w:sz w:val="24"/>
          <w:szCs w:val="24"/>
          <w:lang w:eastAsia="pl-PL"/>
        </w:rPr>
        <w:t xml:space="preserve">nie wezwań do zapłaty, a także usprawni proces dochodzenia roszczeń, który spoczywa na kredytodawcach. </w:t>
      </w:r>
      <w:r w:rsidR="00F05918">
        <w:rPr>
          <w:rFonts w:ascii="Times New Roman" w:eastAsia="Times New Roman" w:hAnsi="Times New Roman" w:cs="Times New Roman"/>
          <w:bCs/>
          <w:sz w:val="24"/>
          <w:szCs w:val="24"/>
          <w:lang w:eastAsia="pl-PL"/>
        </w:rPr>
        <w:t xml:space="preserve">W przypadku </w:t>
      </w:r>
      <w:r w:rsidRPr="00B216C1">
        <w:rPr>
          <w:rFonts w:ascii="Times New Roman" w:eastAsia="Times New Roman" w:hAnsi="Times New Roman" w:cs="Times New Roman"/>
          <w:bCs/>
          <w:sz w:val="24"/>
          <w:szCs w:val="24"/>
          <w:lang w:eastAsia="pl-PL"/>
        </w:rPr>
        <w:t>zbycia kredytowanej nieruchomości kredytodawca będzie dysponował kompletną wiedzą na temat aktualnej sytuacji kredytobiorcy, w tym konieczności zwrotu udzielonego wsparcia.</w:t>
      </w:r>
      <w:r w:rsidR="00195A27">
        <w:rPr>
          <w:rFonts w:ascii="Times New Roman" w:eastAsia="Times New Roman" w:hAnsi="Times New Roman" w:cs="Times New Roman"/>
          <w:bCs/>
          <w:sz w:val="24"/>
          <w:szCs w:val="24"/>
          <w:lang w:eastAsia="pl-PL"/>
        </w:rPr>
        <w:t xml:space="preserve"> W konsekwencji w zmianie w </w:t>
      </w:r>
      <w:r w:rsidR="00195A27" w:rsidRPr="00195A27">
        <w:rPr>
          <w:rFonts w:ascii="Times New Roman" w:eastAsia="Times New Roman" w:hAnsi="Times New Roman" w:cs="Times New Roman"/>
          <w:b/>
          <w:bCs/>
          <w:sz w:val="24"/>
          <w:szCs w:val="24"/>
          <w:lang w:eastAsia="pl-PL"/>
        </w:rPr>
        <w:t>pkt 8</w:t>
      </w:r>
      <w:r w:rsidR="00195A27">
        <w:rPr>
          <w:rFonts w:ascii="Times New Roman" w:eastAsia="Times New Roman" w:hAnsi="Times New Roman" w:cs="Times New Roman"/>
          <w:bCs/>
          <w:sz w:val="24"/>
          <w:szCs w:val="24"/>
          <w:lang w:eastAsia="pl-PL"/>
        </w:rPr>
        <w:t xml:space="preserve"> proponuje się, aby kredytodawcy raz w miesiącu (do 25 dnia każdego miesiąca)</w:t>
      </w:r>
      <w:r w:rsidR="00F05918">
        <w:rPr>
          <w:rFonts w:ascii="Times New Roman" w:eastAsia="Times New Roman" w:hAnsi="Times New Roman" w:cs="Times New Roman"/>
          <w:bCs/>
          <w:sz w:val="24"/>
          <w:szCs w:val="24"/>
          <w:lang w:eastAsia="pl-PL"/>
        </w:rPr>
        <w:t>,</w:t>
      </w:r>
      <w:r w:rsidR="00195A27">
        <w:rPr>
          <w:rFonts w:ascii="Times New Roman" w:eastAsia="Times New Roman" w:hAnsi="Times New Roman" w:cs="Times New Roman"/>
          <w:bCs/>
          <w:sz w:val="24"/>
          <w:szCs w:val="24"/>
          <w:lang w:eastAsia="pl-PL"/>
        </w:rPr>
        <w:t xml:space="preserve"> </w:t>
      </w:r>
      <w:r w:rsidR="00195A27" w:rsidRPr="00195A27">
        <w:rPr>
          <w:rFonts w:ascii="Times New Roman" w:eastAsia="Times New Roman" w:hAnsi="Times New Roman" w:cs="Times New Roman"/>
          <w:bCs/>
          <w:sz w:val="24"/>
          <w:szCs w:val="24"/>
          <w:lang w:eastAsia="pl-PL"/>
        </w:rPr>
        <w:t>przekaz</w:t>
      </w:r>
      <w:r w:rsidR="00195A27">
        <w:rPr>
          <w:rFonts w:ascii="Times New Roman" w:eastAsia="Times New Roman" w:hAnsi="Times New Roman" w:cs="Times New Roman"/>
          <w:bCs/>
          <w:sz w:val="24"/>
          <w:szCs w:val="24"/>
          <w:lang w:eastAsia="pl-PL"/>
        </w:rPr>
        <w:t>ywali</w:t>
      </w:r>
      <w:r w:rsidR="00195A27" w:rsidRPr="00195A27">
        <w:rPr>
          <w:rFonts w:ascii="Times New Roman" w:eastAsia="Times New Roman" w:hAnsi="Times New Roman" w:cs="Times New Roman"/>
          <w:bCs/>
          <w:sz w:val="24"/>
          <w:szCs w:val="24"/>
          <w:lang w:eastAsia="pl-PL"/>
        </w:rPr>
        <w:t xml:space="preserve"> zbiorczo dokona</w:t>
      </w:r>
      <w:r w:rsidR="00195A27">
        <w:rPr>
          <w:rFonts w:ascii="Times New Roman" w:eastAsia="Times New Roman" w:hAnsi="Times New Roman" w:cs="Times New Roman"/>
          <w:bCs/>
          <w:sz w:val="24"/>
          <w:szCs w:val="24"/>
          <w:lang w:eastAsia="pl-PL"/>
        </w:rPr>
        <w:t xml:space="preserve">ne przez kredytobiorców wpłaty </w:t>
      </w:r>
      <w:r w:rsidR="00195A27" w:rsidRPr="00195A27">
        <w:rPr>
          <w:rFonts w:ascii="Times New Roman" w:eastAsia="Times New Roman" w:hAnsi="Times New Roman" w:cs="Times New Roman"/>
          <w:bCs/>
          <w:sz w:val="24"/>
          <w:szCs w:val="24"/>
          <w:lang w:eastAsia="pl-PL"/>
        </w:rPr>
        <w:t xml:space="preserve">na rachunek Funduszu w </w:t>
      </w:r>
      <w:r w:rsidR="00195A27">
        <w:rPr>
          <w:rFonts w:ascii="Times New Roman" w:eastAsia="Times New Roman" w:hAnsi="Times New Roman" w:cs="Times New Roman"/>
          <w:bCs/>
          <w:sz w:val="24"/>
          <w:szCs w:val="24"/>
          <w:lang w:eastAsia="pl-PL"/>
        </w:rPr>
        <w:t>B</w:t>
      </w:r>
      <w:r w:rsidR="00195A27" w:rsidRPr="00195A27">
        <w:rPr>
          <w:rFonts w:ascii="Times New Roman" w:eastAsia="Times New Roman" w:hAnsi="Times New Roman" w:cs="Times New Roman"/>
          <w:bCs/>
          <w:sz w:val="24"/>
          <w:szCs w:val="24"/>
          <w:lang w:eastAsia="pl-PL"/>
        </w:rPr>
        <w:t>anku Gospodarstwa Krajowego</w:t>
      </w:r>
      <w:r w:rsidR="00195A27">
        <w:rPr>
          <w:rFonts w:ascii="Times New Roman" w:eastAsia="Times New Roman" w:hAnsi="Times New Roman" w:cs="Times New Roman"/>
          <w:bCs/>
          <w:sz w:val="24"/>
          <w:szCs w:val="24"/>
          <w:lang w:eastAsia="pl-PL"/>
        </w:rPr>
        <w:t>.</w:t>
      </w:r>
    </w:p>
    <w:p w14:paraId="462EC1EB" w14:textId="0C8A209C" w:rsidR="00B216C1" w:rsidRDefault="00B216C1" w:rsidP="00F05918">
      <w:pPr>
        <w:ind w:firstLine="510"/>
        <w:rPr>
          <w:rFonts w:ascii="Times New Roman" w:eastAsia="Times New Roman" w:hAnsi="Times New Roman" w:cs="Times New Roman"/>
          <w:bCs/>
          <w:sz w:val="24"/>
          <w:szCs w:val="24"/>
          <w:lang w:eastAsia="pl-PL"/>
        </w:rPr>
      </w:pPr>
      <w:r w:rsidRPr="00B216C1">
        <w:rPr>
          <w:rFonts w:ascii="Times New Roman" w:eastAsia="Times New Roman" w:hAnsi="Times New Roman" w:cs="Times New Roman"/>
          <w:bCs/>
          <w:sz w:val="24"/>
          <w:szCs w:val="24"/>
          <w:lang w:eastAsia="pl-PL"/>
        </w:rPr>
        <w:t xml:space="preserve">Jednocześnie zaproponowano zmianę </w:t>
      </w:r>
      <w:r w:rsidR="00195A27">
        <w:rPr>
          <w:rFonts w:ascii="Times New Roman" w:eastAsia="Times New Roman" w:hAnsi="Times New Roman" w:cs="Times New Roman"/>
          <w:bCs/>
          <w:sz w:val="24"/>
          <w:szCs w:val="24"/>
          <w:lang w:eastAsia="pl-PL"/>
        </w:rPr>
        <w:t xml:space="preserve">w </w:t>
      </w:r>
      <w:r w:rsidR="00195A27" w:rsidRPr="00195A27">
        <w:rPr>
          <w:rFonts w:ascii="Times New Roman" w:eastAsia="Times New Roman" w:hAnsi="Times New Roman" w:cs="Times New Roman"/>
          <w:b/>
          <w:bCs/>
          <w:sz w:val="24"/>
          <w:szCs w:val="24"/>
          <w:lang w:eastAsia="pl-PL"/>
        </w:rPr>
        <w:t>pkt 9</w:t>
      </w:r>
      <w:r w:rsidR="00195A27">
        <w:rPr>
          <w:rFonts w:ascii="Times New Roman" w:eastAsia="Times New Roman" w:hAnsi="Times New Roman" w:cs="Times New Roman"/>
          <w:bCs/>
          <w:sz w:val="24"/>
          <w:szCs w:val="24"/>
          <w:lang w:eastAsia="pl-PL"/>
        </w:rPr>
        <w:t xml:space="preserve">, zgodnie z którą </w:t>
      </w:r>
      <w:r w:rsidRPr="00B216C1">
        <w:rPr>
          <w:rFonts w:ascii="Times New Roman" w:eastAsia="Times New Roman" w:hAnsi="Times New Roman" w:cs="Times New Roman"/>
          <w:bCs/>
          <w:sz w:val="24"/>
          <w:szCs w:val="24"/>
          <w:lang w:eastAsia="pl-PL"/>
        </w:rPr>
        <w:t>wydłużony</w:t>
      </w:r>
      <w:r w:rsidR="00195A27">
        <w:rPr>
          <w:rFonts w:ascii="Times New Roman" w:eastAsia="Times New Roman" w:hAnsi="Times New Roman" w:cs="Times New Roman"/>
          <w:bCs/>
          <w:sz w:val="24"/>
          <w:szCs w:val="24"/>
          <w:lang w:eastAsia="pl-PL"/>
        </w:rPr>
        <w:t xml:space="preserve"> został</w:t>
      </w:r>
      <w:r w:rsidRPr="00B216C1">
        <w:rPr>
          <w:rFonts w:ascii="Times New Roman" w:eastAsia="Times New Roman" w:hAnsi="Times New Roman" w:cs="Times New Roman"/>
          <w:bCs/>
          <w:sz w:val="24"/>
          <w:szCs w:val="24"/>
          <w:lang w:eastAsia="pl-PL"/>
        </w:rPr>
        <w:t xml:space="preserve"> okres na spłatę zaległości do 90 dni. W przypadku nieuregulowania zaległości w tym terminie całość zadłużenia zostaje postawiona w stan wymagalności. </w:t>
      </w:r>
      <w:r w:rsidR="00F05918">
        <w:rPr>
          <w:rFonts w:ascii="Times New Roman" w:eastAsia="Times New Roman" w:hAnsi="Times New Roman" w:cs="Times New Roman"/>
          <w:bCs/>
          <w:sz w:val="24"/>
          <w:szCs w:val="24"/>
          <w:lang w:eastAsia="pl-PL"/>
        </w:rPr>
        <w:t xml:space="preserve">Obecnie </w:t>
      </w:r>
      <w:r w:rsidRPr="00B216C1">
        <w:rPr>
          <w:rFonts w:ascii="Times New Roman" w:eastAsia="Times New Roman" w:hAnsi="Times New Roman" w:cs="Times New Roman"/>
          <w:bCs/>
          <w:sz w:val="24"/>
          <w:szCs w:val="24"/>
          <w:lang w:eastAsia="pl-PL"/>
        </w:rPr>
        <w:t xml:space="preserve">zadłużenie </w:t>
      </w:r>
      <w:r w:rsidR="00F05918">
        <w:rPr>
          <w:rFonts w:ascii="Times New Roman" w:eastAsia="Times New Roman" w:hAnsi="Times New Roman" w:cs="Times New Roman"/>
          <w:bCs/>
          <w:sz w:val="24"/>
          <w:szCs w:val="24"/>
          <w:lang w:eastAsia="pl-PL"/>
        </w:rPr>
        <w:t xml:space="preserve">jest </w:t>
      </w:r>
      <w:r w:rsidRPr="00B216C1">
        <w:rPr>
          <w:rFonts w:ascii="Times New Roman" w:eastAsia="Times New Roman" w:hAnsi="Times New Roman" w:cs="Times New Roman"/>
          <w:bCs/>
          <w:sz w:val="24"/>
          <w:szCs w:val="24"/>
          <w:lang w:eastAsia="pl-PL"/>
        </w:rPr>
        <w:t xml:space="preserve">stawiane w stan wymagalności już po 30 dniach, z możliwością przywrócenia harmonogramu spłat po złożeniu wniosku do Rady </w:t>
      </w:r>
      <w:r w:rsidR="00630BEB">
        <w:rPr>
          <w:rFonts w:ascii="Times New Roman" w:eastAsia="Times New Roman" w:hAnsi="Times New Roman" w:cs="Times New Roman"/>
          <w:bCs/>
          <w:sz w:val="24"/>
          <w:szCs w:val="24"/>
          <w:lang w:eastAsia="pl-PL"/>
        </w:rPr>
        <w:t>Funduszu</w:t>
      </w:r>
      <w:r w:rsidRPr="00B216C1">
        <w:rPr>
          <w:rFonts w:ascii="Times New Roman" w:eastAsia="Times New Roman" w:hAnsi="Times New Roman" w:cs="Times New Roman"/>
          <w:bCs/>
          <w:sz w:val="24"/>
          <w:szCs w:val="24"/>
          <w:lang w:eastAsia="pl-PL"/>
        </w:rPr>
        <w:t xml:space="preserve"> i uzyskaniu pozytywnego rozstrzygnięcia. </w:t>
      </w:r>
      <w:r w:rsidR="00F05918">
        <w:rPr>
          <w:rFonts w:ascii="Times New Roman" w:eastAsia="Times New Roman" w:hAnsi="Times New Roman" w:cs="Times New Roman"/>
          <w:bCs/>
          <w:sz w:val="24"/>
          <w:szCs w:val="24"/>
          <w:lang w:eastAsia="pl-PL"/>
        </w:rPr>
        <w:t xml:space="preserve">Proponowan zmiana </w:t>
      </w:r>
      <w:r w:rsidRPr="00B216C1">
        <w:rPr>
          <w:rFonts w:ascii="Times New Roman" w:eastAsia="Times New Roman" w:hAnsi="Times New Roman" w:cs="Times New Roman"/>
          <w:bCs/>
          <w:sz w:val="24"/>
          <w:szCs w:val="24"/>
          <w:lang w:eastAsia="pl-PL"/>
        </w:rPr>
        <w:t>usprawni</w:t>
      </w:r>
      <w:r w:rsidR="00F05918">
        <w:rPr>
          <w:rFonts w:ascii="Times New Roman" w:eastAsia="Times New Roman" w:hAnsi="Times New Roman" w:cs="Times New Roman"/>
          <w:bCs/>
          <w:sz w:val="24"/>
          <w:szCs w:val="24"/>
          <w:lang w:eastAsia="pl-PL"/>
        </w:rPr>
        <w:t xml:space="preserve"> </w:t>
      </w:r>
      <w:r w:rsidRPr="00B216C1">
        <w:rPr>
          <w:rFonts w:ascii="Times New Roman" w:eastAsia="Times New Roman" w:hAnsi="Times New Roman" w:cs="Times New Roman"/>
          <w:bCs/>
          <w:sz w:val="24"/>
          <w:szCs w:val="24"/>
          <w:lang w:eastAsia="pl-PL"/>
        </w:rPr>
        <w:t>dotychczasowy proces</w:t>
      </w:r>
      <w:r w:rsidR="00F05918">
        <w:rPr>
          <w:rFonts w:ascii="Times New Roman" w:eastAsia="Times New Roman" w:hAnsi="Times New Roman" w:cs="Times New Roman"/>
          <w:bCs/>
          <w:sz w:val="24"/>
          <w:szCs w:val="24"/>
          <w:lang w:eastAsia="pl-PL"/>
        </w:rPr>
        <w:t xml:space="preserve"> – </w:t>
      </w:r>
      <w:r w:rsidRPr="00B216C1">
        <w:rPr>
          <w:rFonts w:ascii="Times New Roman" w:eastAsia="Times New Roman" w:hAnsi="Times New Roman" w:cs="Times New Roman"/>
          <w:bCs/>
          <w:sz w:val="24"/>
          <w:szCs w:val="24"/>
          <w:lang w:eastAsia="pl-PL"/>
        </w:rPr>
        <w:t xml:space="preserve">umożliwi kredytobiorcy spłatę zadłużenia, a postawienie w stan wymagalności nie będzie rozwiązaniem stosowanym z taką częstotliwością jak </w:t>
      </w:r>
      <w:r w:rsidR="00630BEB">
        <w:rPr>
          <w:rFonts w:ascii="Times New Roman" w:eastAsia="Times New Roman" w:hAnsi="Times New Roman" w:cs="Times New Roman"/>
          <w:bCs/>
          <w:sz w:val="24"/>
          <w:szCs w:val="24"/>
          <w:lang w:eastAsia="pl-PL"/>
        </w:rPr>
        <w:t>obecnie</w:t>
      </w:r>
      <w:r w:rsidRPr="00B216C1">
        <w:rPr>
          <w:rFonts w:ascii="Times New Roman" w:eastAsia="Times New Roman" w:hAnsi="Times New Roman" w:cs="Times New Roman"/>
          <w:bCs/>
          <w:sz w:val="24"/>
          <w:szCs w:val="24"/>
          <w:lang w:eastAsia="pl-PL"/>
        </w:rPr>
        <w:t xml:space="preserve">.  </w:t>
      </w:r>
    </w:p>
    <w:p w14:paraId="0AD21E2E" w14:textId="77777777" w:rsidR="0000084C" w:rsidRDefault="0000084C" w:rsidP="001C415A">
      <w:pPr>
        <w:ind w:firstLine="510"/>
        <w:rPr>
          <w:rFonts w:ascii="Times New Roman" w:hAnsi="Times New Roman" w:cs="Times New Roman"/>
          <w:sz w:val="24"/>
          <w:szCs w:val="24"/>
        </w:rPr>
      </w:pPr>
    </w:p>
    <w:p w14:paraId="39DC7AF7" w14:textId="0FCD2A8F" w:rsidR="00DE4839" w:rsidRDefault="0051012B" w:rsidP="0051012B">
      <w:pPr>
        <w:spacing w:before="120"/>
        <w:ind w:firstLine="510"/>
        <w:rPr>
          <w:rFonts w:ascii="Times New Roman" w:eastAsia="Times New Roman" w:hAnsi="Times New Roman" w:cs="Times New Roman"/>
          <w:bCs/>
          <w:sz w:val="24"/>
          <w:szCs w:val="24"/>
          <w:lang w:eastAsia="pl-PL"/>
        </w:rPr>
      </w:pPr>
      <w:r w:rsidRPr="00454D5F">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art. 6</w:t>
      </w:r>
      <w:r w:rsidR="00B97354">
        <w:rPr>
          <w:rFonts w:ascii="Times New Roman" w:eastAsia="Times New Roman" w:hAnsi="Times New Roman" w:cs="Times New Roman"/>
          <w:b/>
          <w:bCs/>
          <w:sz w:val="24"/>
          <w:szCs w:val="24"/>
          <w:lang w:eastAsia="pl-PL"/>
        </w:rPr>
        <w:t>5</w:t>
      </w:r>
      <w:r>
        <w:rPr>
          <w:rFonts w:ascii="Times New Roman" w:eastAsia="Times New Roman" w:hAnsi="Times New Roman" w:cs="Times New Roman"/>
          <w:bCs/>
          <w:sz w:val="24"/>
          <w:szCs w:val="24"/>
          <w:lang w:eastAsia="pl-PL"/>
        </w:rPr>
        <w:t xml:space="preserve"> proponuje się zmian</w:t>
      </w:r>
      <w:r w:rsidR="00DE4839">
        <w:rPr>
          <w:rFonts w:ascii="Times New Roman" w:eastAsia="Times New Roman" w:hAnsi="Times New Roman" w:cs="Times New Roman"/>
          <w:bCs/>
          <w:sz w:val="24"/>
          <w:szCs w:val="24"/>
          <w:lang w:eastAsia="pl-PL"/>
        </w:rPr>
        <w:t>y</w:t>
      </w:r>
      <w:r>
        <w:rPr>
          <w:rFonts w:ascii="Times New Roman" w:eastAsia="Times New Roman" w:hAnsi="Times New Roman" w:cs="Times New Roman"/>
          <w:bCs/>
          <w:sz w:val="24"/>
          <w:szCs w:val="24"/>
          <w:lang w:eastAsia="pl-PL"/>
        </w:rPr>
        <w:t xml:space="preserve"> </w:t>
      </w:r>
      <w:r w:rsidRPr="00AC5FF1">
        <w:rPr>
          <w:rFonts w:ascii="Times New Roman" w:eastAsia="Times New Roman" w:hAnsi="Times New Roman" w:cs="Times New Roman"/>
          <w:b/>
          <w:bCs/>
          <w:sz w:val="24"/>
          <w:szCs w:val="24"/>
          <w:lang w:eastAsia="pl-PL"/>
        </w:rPr>
        <w:t>ustaw</w:t>
      </w:r>
      <w:r>
        <w:rPr>
          <w:rFonts w:ascii="Times New Roman" w:eastAsia="Times New Roman" w:hAnsi="Times New Roman" w:cs="Times New Roman"/>
          <w:b/>
          <w:bCs/>
          <w:sz w:val="24"/>
          <w:szCs w:val="24"/>
          <w:lang w:eastAsia="pl-PL"/>
        </w:rPr>
        <w:t>y</w:t>
      </w:r>
      <w:r w:rsidRPr="00AC5FF1">
        <w:rPr>
          <w:rFonts w:ascii="Times New Roman" w:eastAsia="Times New Roman" w:hAnsi="Times New Roman" w:cs="Times New Roman"/>
          <w:b/>
          <w:bCs/>
          <w:sz w:val="24"/>
          <w:szCs w:val="24"/>
          <w:lang w:eastAsia="pl-PL"/>
        </w:rPr>
        <w:t xml:space="preserve"> z dnia </w:t>
      </w:r>
      <w:r>
        <w:rPr>
          <w:rFonts w:ascii="Times New Roman" w:eastAsia="Times New Roman" w:hAnsi="Times New Roman" w:cs="Times New Roman"/>
          <w:b/>
          <w:bCs/>
          <w:sz w:val="24"/>
          <w:szCs w:val="24"/>
          <w:lang w:eastAsia="pl-PL"/>
        </w:rPr>
        <w:t>16 listopada 2016 r. o Krajowej Administracji Skarbowej</w:t>
      </w:r>
      <w:r w:rsidR="00DE4839">
        <w:rPr>
          <w:rFonts w:ascii="Times New Roman" w:eastAsia="Times New Roman" w:hAnsi="Times New Roman" w:cs="Times New Roman"/>
          <w:bCs/>
          <w:sz w:val="24"/>
          <w:szCs w:val="24"/>
          <w:lang w:eastAsia="pl-PL"/>
        </w:rPr>
        <w:t>.</w:t>
      </w:r>
    </w:p>
    <w:p w14:paraId="5A662EAB" w14:textId="77777777" w:rsidR="0051012B" w:rsidRDefault="00DE4839" w:rsidP="00DE4839">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Zmiana proponowana w </w:t>
      </w:r>
      <w:r w:rsidRPr="00540506">
        <w:rPr>
          <w:rFonts w:ascii="Times New Roman" w:eastAsia="Times New Roman" w:hAnsi="Times New Roman" w:cs="Times New Roman"/>
          <w:b/>
          <w:bCs/>
          <w:sz w:val="24"/>
          <w:szCs w:val="24"/>
          <w:lang w:eastAsia="pl-PL"/>
        </w:rPr>
        <w:t>pkt 1</w:t>
      </w:r>
      <w:r w:rsidR="0051012B" w:rsidRPr="00DE4839">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dotyczy</w:t>
      </w:r>
      <w:r w:rsidR="0051012B" w:rsidRPr="00A60432">
        <w:rPr>
          <w:rFonts w:ascii="Times New Roman" w:eastAsia="Times New Roman" w:hAnsi="Times New Roman" w:cs="Times New Roman"/>
          <w:bCs/>
          <w:sz w:val="24"/>
          <w:szCs w:val="24"/>
          <w:lang w:eastAsia="pl-PL"/>
        </w:rPr>
        <w:t xml:space="preserve"> prawa do korzystania z informacji stanowiących tajemnicę zawodową</w:t>
      </w:r>
      <w:r w:rsidR="0051012B" w:rsidRPr="00454D5F">
        <w:t xml:space="preserve"> </w:t>
      </w:r>
      <w:r w:rsidR="0051012B" w:rsidRPr="00454D5F">
        <w:rPr>
          <w:rFonts w:ascii="Times New Roman" w:hAnsi="Times New Roman" w:cs="Times New Roman"/>
          <w:sz w:val="24"/>
          <w:szCs w:val="24"/>
        </w:rPr>
        <w:t>objętą przepisami o finansowaniu społecznościowym dla przedsięwzięć gospodarczych</w:t>
      </w:r>
      <w:r w:rsidR="0051012B" w:rsidRPr="00454D5F">
        <w:rPr>
          <w:rFonts w:ascii="Times New Roman" w:eastAsia="Times New Roman" w:hAnsi="Times New Roman" w:cs="Times New Roman"/>
          <w:bCs/>
          <w:sz w:val="24"/>
          <w:szCs w:val="24"/>
          <w:lang w:eastAsia="pl-PL"/>
        </w:rPr>
        <w:t xml:space="preserve">, </w:t>
      </w:r>
      <w:r w:rsidR="0051012B">
        <w:rPr>
          <w:rFonts w:ascii="Times New Roman" w:eastAsia="Times New Roman" w:hAnsi="Times New Roman" w:cs="Times New Roman"/>
          <w:bCs/>
          <w:sz w:val="24"/>
          <w:szCs w:val="24"/>
          <w:lang w:eastAsia="pl-PL"/>
        </w:rPr>
        <w:t xml:space="preserve">co jest </w:t>
      </w:r>
      <w:r w:rsidR="0051012B" w:rsidRPr="00A60432">
        <w:rPr>
          <w:rFonts w:ascii="Times New Roman" w:eastAsia="Times New Roman" w:hAnsi="Times New Roman" w:cs="Times New Roman"/>
          <w:bCs/>
          <w:sz w:val="24"/>
          <w:szCs w:val="24"/>
          <w:lang w:eastAsia="pl-PL"/>
        </w:rPr>
        <w:t xml:space="preserve">konsekwencją uprawnienia wynikającego z art. </w:t>
      </w:r>
      <w:r w:rsidR="0051012B">
        <w:rPr>
          <w:rFonts w:ascii="Times New Roman" w:eastAsia="Times New Roman" w:hAnsi="Times New Roman" w:cs="Times New Roman"/>
          <w:bCs/>
          <w:sz w:val="24"/>
          <w:szCs w:val="24"/>
          <w:lang w:eastAsia="pl-PL"/>
        </w:rPr>
        <w:t>7</w:t>
      </w:r>
      <w:r w:rsidR="0051012B" w:rsidRPr="00A60432">
        <w:rPr>
          <w:rFonts w:ascii="Times New Roman" w:eastAsia="Times New Roman" w:hAnsi="Times New Roman" w:cs="Times New Roman"/>
          <w:bCs/>
          <w:sz w:val="24"/>
          <w:szCs w:val="24"/>
          <w:lang w:eastAsia="pl-PL"/>
        </w:rPr>
        <w:t xml:space="preserve"> pkt </w:t>
      </w:r>
      <w:r w:rsidR="0051012B">
        <w:rPr>
          <w:rFonts w:ascii="Times New Roman" w:eastAsia="Times New Roman" w:hAnsi="Times New Roman" w:cs="Times New Roman"/>
          <w:bCs/>
          <w:sz w:val="24"/>
          <w:szCs w:val="24"/>
          <w:lang w:eastAsia="pl-PL"/>
        </w:rPr>
        <w:t>4</w:t>
      </w:r>
      <w:r w:rsidR="0051012B" w:rsidRPr="00A60432">
        <w:rPr>
          <w:rFonts w:ascii="Times New Roman" w:eastAsia="Times New Roman" w:hAnsi="Times New Roman" w:cs="Times New Roman"/>
          <w:bCs/>
          <w:sz w:val="24"/>
          <w:szCs w:val="24"/>
          <w:lang w:eastAsia="pl-PL"/>
        </w:rPr>
        <w:t xml:space="preserve"> projektu.</w:t>
      </w:r>
    </w:p>
    <w:p w14:paraId="1D194744" w14:textId="77777777" w:rsidR="00886844" w:rsidRPr="00886844" w:rsidRDefault="00886844" w:rsidP="00886844">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Zmiana proponowana w </w:t>
      </w:r>
      <w:r w:rsidRPr="00540506">
        <w:rPr>
          <w:rFonts w:ascii="Times New Roman" w:eastAsia="Times New Roman" w:hAnsi="Times New Roman" w:cs="Times New Roman"/>
          <w:b/>
          <w:bCs/>
          <w:sz w:val="24"/>
          <w:szCs w:val="24"/>
          <w:lang w:eastAsia="pl-PL"/>
        </w:rPr>
        <w:t>p</w:t>
      </w:r>
      <w:r w:rsidR="00DE4839" w:rsidRPr="00540506">
        <w:rPr>
          <w:rFonts w:ascii="Times New Roman" w:eastAsia="Times New Roman" w:hAnsi="Times New Roman" w:cs="Times New Roman"/>
          <w:b/>
          <w:bCs/>
          <w:sz w:val="24"/>
          <w:szCs w:val="24"/>
          <w:lang w:eastAsia="pl-PL"/>
        </w:rPr>
        <w:t>kt 2</w:t>
      </w:r>
      <w:r>
        <w:rPr>
          <w:rFonts w:ascii="Times New Roman" w:eastAsia="Times New Roman" w:hAnsi="Times New Roman" w:cs="Times New Roman"/>
          <w:bCs/>
          <w:sz w:val="24"/>
          <w:szCs w:val="24"/>
          <w:lang w:eastAsia="pl-PL"/>
        </w:rPr>
        <w:t xml:space="preserve"> jest związana z w</w:t>
      </w:r>
      <w:r w:rsidRPr="00886844">
        <w:rPr>
          <w:rFonts w:ascii="Times New Roman" w:eastAsia="Times New Roman" w:hAnsi="Times New Roman" w:cs="Times New Roman"/>
          <w:bCs/>
          <w:sz w:val="24"/>
          <w:szCs w:val="24"/>
          <w:lang w:eastAsia="pl-PL"/>
        </w:rPr>
        <w:t>ejście</w:t>
      </w:r>
      <w:r>
        <w:rPr>
          <w:rFonts w:ascii="Times New Roman" w:eastAsia="Times New Roman" w:hAnsi="Times New Roman" w:cs="Times New Roman"/>
          <w:bCs/>
          <w:sz w:val="24"/>
          <w:szCs w:val="24"/>
          <w:lang w:eastAsia="pl-PL"/>
        </w:rPr>
        <w:t>m</w:t>
      </w:r>
      <w:r w:rsidRPr="00886844">
        <w:rPr>
          <w:rFonts w:ascii="Times New Roman" w:eastAsia="Times New Roman" w:hAnsi="Times New Roman" w:cs="Times New Roman"/>
          <w:bCs/>
          <w:sz w:val="24"/>
          <w:szCs w:val="24"/>
          <w:lang w:eastAsia="pl-PL"/>
        </w:rPr>
        <w:t xml:space="preserve"> w życie ustawy z dnia 13 kwietnia 2022 r. o szczególnych rozwiązaniach w zakresie przeciwdziałania wspieraniu agresji na Ukrainę oraz służących ochronie bezpieczeństwa narodowego</w:t>
      </w:r>
      <w:r>
        <w:rPr>
          <w:rFonts w:ascii="Times New Roman" w:eastAsia="Times New Roman" w:hAnsi="Times New Roman" w:cs="Times New Roman"/>
          <w:bCs/>
          <w:sz w:val="24"/>
          <w:szCs w:val="24"/>
          <w:lang w:eastAsia="pl-PL"/>
        </w:rPr>
        <w:t xml:space="preserve"> (Dz. U. poz. 835).</w:t>
      </w:r>
      <w:r w:rsidRPr="00886844">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Ustawa ta spowodowała</w:t>
      </w:r>
      <w:r w:rsidRPr="00886844">
        <w:rPr>
          <w:rFonts w:ascii="Times New Roman" w:eastAsia="Times New Roman" w:hAnsi="Times New Roman" w:cs="Times New Roman"/>
          <w:bCs/>
          <w:sz w:val="24"/>
          <w:szCs w:val="24"/>
          <w:lang w:eastAsia="pl-PL"/>
        </w:rPr>
        <w:t xml:space="preserve"> powstanie </w:t>
      </w:r>
      <w:r w:rsidR="00540506">
        <w:rPr>
          <w:rFonts w:ascii="Times New Roman" w:eastAsia="Times New Roman" w:hAnsi="Times New Roman" w:cs="Times New Roman"/>
          <w:bCs/>
          <w:sz w:val="24"/>
          <w:szCs w:val="24"/>
          <w:lang w:eastAsia="pl-PL"/>
        </w:rPr>
        <w:t xml:space="preserve">po stronie Komisji </w:t>
      </w:r>
      <w:r w:rsidRPr="00886844">
        <w:rPr>
          <w:rFonts w:ascii="Times New Roman" w:eastAsia="Times New Roman" w:hAnsi="Times New Roman" w:cs="Times New Roman"/>
          <w:bCs/>
          <w:sz w:val="24"/>
          <w:szCs w:val="24"/>
          <w:lang w:eastAsia="pl-PL"/>
        </w:rPr>
        <w:t>obowiązku objęcia kontrol</w:t>
      </w:r>
      <w:r w:rsidR="00540506">
        <w:rPr>
          <w:rFonts w:ascii="Times New Roman" w:eastAsia="Times New Roman" w:hAnsi="Times New Roman" w:cs="Times New Roman"/>
          <w:bCs/>
          <w:sz w:val="24"/>
          <w:szCs w:val="24"/>
          <w:lang w:eastAsia="pl-PL"/>
        </w:rPr>
        <w:t>ą w</w:t>
      </w:r>
      <w:r w:rsidRPr="00886844">
        <w:rPr>
          <w:rFonts w:ascii="Times New Roman" w:eastAsia="Times New Roman" w:hAnsi="Times New Roman" w:cs="Times New Roman"/>
          <w:bCs/>
          <w:sz w:val="24"/>
          <w:szCs w:val="24"/>
          <w:lang w:eastAsia="pl-PL"/>
        </w:rPr>
        <w:t xml:space="preserve">szystkich podmiotów poddanych nadzorowi Komisji. </w:t>
      </w:r>
      <w:r w:rsidR="00540506">
        <w:rPr>
          <w:rFonts w:ascii="Times New Roman" w:eastAsia="Times New Roman" w:hAnsi="Times New Roman" w:cs="Times New Roman"/>
          <w:bCs/>
          <w:sz w:val="24"/>
          <w:szCs w:val="24"/>
          <w:lang w:eastAsia="pl-PL"/>
        </w:rPr>
        <w:t xml:space="preserve">Obowiązek ten </w:t>
      </w:r>
      <w:r w:rsidRPr="00886844">
        <w:rPr>
          <w:rFonts w:ascii="Times New Roman" w:eastAsia="Times New Roman" w:hAnsi="Times New Roman" w:cs="Times New Roman"/>
          <w:bCs/>
          <w:sz w:val="24"/>
          <w:szCs w:val="24"/>
          <w:lang w:eastAsia="pl-PL"/>
        </w:rPr>
        <w:t xml:space="preserve">powinien zostać jednak ograniczony do tych podmiotów, w </w:t>
      </w:r>
      <w:r w:rsidR="00540506">
        <w:rPr>
          <w:rFonts w:ascii="Times New Roman" w:eastAsia="Times New Roman" w:hAnsi="Times New Roman" w:cs="Times New Roman"/>
          <w:bCs/>
          <w:sz w:val="24"/>
          <w:szCs w:val="24"/>
          <w:lang w:eastAsia="pl-PL"/>
        </w:rPr>
        <w:t xml:space="preserve">przypadku </w:t>
      </w:r>
      <w:r w:rsidRPr="00886844">
        <w:rPr>
          <w:rFonts w:ascii="Times New Roman" w:eastAsia="Times New Roman" w:hAnsi="Times New Roman" w:cs="Times New Roman"/>
          <w:bCs/>
          <w:sz w:val="24"/>
          <w:szCs w:val="24"/>
          <w:lang w:eastAsia="pl-PL"/>
        </w:rPr>
        <w:t xml:space="preserve">których </w:t>
      </w:r>
      <w:r w:rsidR="00540506">
        <w:rPr>
          <w:rFonts w:ascii="Times New Roman" w:eastAsia="Times New Roman" w:hAnsi="Times New Roman" w:cs="Times New Roman"/>
          <w:bCs/>
          <w:sz w:val="24"/>
          <w:szCs w:val="24"/>
          <w:lang w:eastAsia="pl-PL"/>
        </w:rPr>
        <w:t xml:space="preserve">Komisja, z uwagi na posiadane uprawnienia nadzorcze, ma </w:t>
      </w:r>
      <w:r w:rsidR="00540506" w:rsidRPr="00886844">
        <w:rPr>
          <w:rFonts w:ascii="Times New Roman" w:eastAsia="Times New Roman" w:hAnsi="Times New Roman" w:cs="Times New Roman"/>
          <w:bCs/>
          <w:sz w:val="24"/>
          <w:szCs w:val="24"/>
          <w:lang w:eastAsia="pl-PL"/>
        </w:rPr>
        <w:t xml:space="preserve">wgląd </w:t>
      </w:r>
      <w:r w:rsidRPr="00886844">
        <w:rPr>
          <w:rFonts w:ascii="Times New Roman" w:eastAsia="Times New Roman" w:hAnsi="Times New Roman" w:cs="Times New Roman"/>
          <w:bCs/>
          <w:sz w:val="24"/>
          <w:szCs w:val="24"/>
          <w:lang w:eastAsia="pl-PL"/>
        </w:rPr>
        <w:t>w prowadzoną p</w:t>
      </w:r>
      <w:r>
        <w:rPr>
          <w:rFonts w:ascii="Times New Roman" w:eastAsia="Times New Roman" w:hAnsi="Times New Roman" w:cs="Times New Roman"/>
          <w:bCs/>
          <w:sz w:val="24"/>
          <w:szCs w:val="24"/>
          <w:lang w:eastAsia="pl-PL"/>
        </w:rPr>
        <w:t xml:space="preserve">rzez </w:t>
      </w:r>
      <w:r w:rsidR="00540506">
        <w:rPr>
          <w:rFonts w:ascii="Times New Roman" w:eastAsia="Times New Roman" w:hAnsi="Times New Roman" w:cs="Times New Roman"/>
          <w:bCs/>
          <w:sz w:val="24"/>
          <w:szCs w:val="24"/>
          <w:lang w:eastAsia="pl-PL"/>
        </w:rPr>
        <w:t xml:space="preserve">nie </w:t>
      </w:r>
      <w:r>
        <w:rPr>
          <w:rFonts w:ascii="Times New Roman" w:eastAsia="Times New Roman" w:hAnsi="Times New Roman" w:cs="Times New Roman"/>
          <w:bCs/>
          <w:sz w:val="24"/>
          <w:szCs w:val="24"/>
          <w:lang w:eastAsia="pl-PL"/>
        </w:rPr>
        <w:t>działalność</w:t>
      </w:r>
      <w:r w:rsidR="00540506">
        <w:rPr>
          <w:rFonts w:ascii="Times New Roman" w:eastAsia="Times New Roman" w:hAnsi="Times New Roman" w:cs="Times New Roman"/>
          <w:bCs/>
          <w:sz w:val="24"/>
          <w:szCs w:val="24"/>
          <w:lang w:eastAsia="pl-PL"/>
        </w:rPr>
        <w:t>. Z</w:t>
      </w:r>
      <w:r w:rsidRPr="00886844">
        <w:rPr>
          <w:rFonts w:ascii="Times New Roman" w:eastAsia="Times New Roman" w:hAnsi="Times New Roman" w:cs="Times New Roman"/>
          <w:bCs/>
          <w:sz w:val="24"/>
          <w:szCs w:val="24"/>
          <w:lang w:eastAsia="pl-PL"/>
        </w:rPr>
        <w:t xml:space="preserve"> punktu widzenia bezpieczeństwa systemu finansowego </w:t>
      </w:r>
      <w:r w:rsidR="00540506">
        <w:rPr>
          <w:rFonts w:ascii="Times New Roman" w:eastAsia="Times New Roman" w:hAnsi="Times New Roman" w:cs="Times New Roman"/>
          <w:bCs/>
          <w:sz w:val="24"/>
          <w:szCs w:val="24"/>
          <w:lang w:eastAsia="pl-PL"/>
        </w:rPr>
        <w:t>n</w:t>
      </w:r>
      <w:r w:rsidR="00540506" w:rsidRPr="00886844">
        <w:rPr>
          <w:rFonts w:ascii="Times New Roman" w:eastAsia="Times New Roman" w:hAnsi="Times New Roman" w:cs="Times New Roman"/>
          <w:bCs/>
          <w:sz w:val="24"/>
          <w:szCs w:val="24"/>
          <w:lang w:eastAsia="pl-PL"/>
        </w:rPr>
        <w:t xml:space="preserve">ajbardziej efektywnym rozwiązaniem </w:t>
      </w:r>
      <w:r w:rsidRPr="00886844">
        <w:rPr>
          <w:rFonts w:ascii="Times New Roman" w:eastAsia="Times New Roman" w:hAnsi="Times New Roman" w:cs="Times New Roman"/>
          <w:bCs/>
          <w:sz w:val="24"/>
          <w:szCs w:val="24"/>
          <w:lang w:eastAsia="pl-PL"/>
        </w:rPr>
        <w:t xml:space="preserve">będzie objęcie kontrolą, o której mowa w art. 143c pkt 2 ustawy z dnia 16 listopada 2016 r. o Krajowej Administracji Skarbowej, wyłącznie nadzorowanych przez </w:t>
      </w:r>
      <w:r w:rsidR="00540506">
        <w:rPr>
          <w:rFonts w:ascii="Times New Roman" w:eastAsia="Times New Roman" w:hAnsi="Times New Roman" w:cs="Times New Roman"/>
          <w:bCs/>
          <w:sz w:val="24"/>
          <w:szCs w:val="24"/>
          <w:lang w:eastAsia="pl-PL"/>
        </w:rPr>
        <w:t xml:space="preserve">Komisję </w:t>
      </w:r>
      <w:r w:rsidRPr="00886844">
        <w:rPr>
          <w:rFonts w:ascii="Times New Roman" w:eastAsia="Times New Roman" w:hAnsi="Times New Roman" w:cs="Times New Roman"/>
          <w:bCs/>
          <w:sz w:val="24"/>
          <w:szCs w:val="24"/>
          <w:lang w:eastAsia="pl-PL"/>
        </w:rPr>
        <w:t xml:space="preserve">instytucji obowiązanych w rozumieniu ustawy </w:t>
      </w:r>
      <w:r>
        <w:rPr>
          <w:rFonts w:ascii="Times New Roman" w:eastAsia="Times New Roman" w:hAnsi="Times New Roman" w:cs="Times New Roman"/>
          <w:bCs/>
          <w:sz w:val="24"/>
          <w:szCs w:val="24"/>
          <w:lang w:eastAsia="pl-PL"/>
        </w:rPr>
        <w:t xml:space="preserve">z dnia 1 marca 2018 r. </w:t>
      </w:r>
      <w:r w:rsidRPr="00886844">
        <w:rPr>
          <w:rFonts w:ascii="Times New Roman" w:eastAsia="Times New Roman" w:hAnsi="Times New Roman" w:cs="Times New Roman"/>
          <w:bCs/>
          <w:sz w:val="24"/>
          <w:szCs w:val="24"/>
          <w:lang w:eastAsia="pl-PL"/>
        </w:rPr>
        <w:t>o przeciwdziałaniu praniu pieniędz</w:t>
      </w:r>
      <w:r>
        <w:rPr>
          <w:rFonts w:ascii="Times New Roman" w:eastAsia="Times New Roman" w:hAnsi="Times New Roman" w:cs="Times New Roman"/>
          <w:bCs/>
          <w:sz w:val="24"/>
          <w:szCs w:val="24"/>
          <w:lang w:eastAsia="pl-PL"/>
        </w:rPr>
        <w:t>y oraz finansowaniu terroryzmu.</w:t>
      </w:r>
    </w:p>
    <w:p w14:paraId="6DCFB9D1" w14:textId="77777777" w:rsidR="00357250" w:rsidRDefault="00886844" w:rsidP="00F05918">
      <w:pPr>
        <w:ind w:firstLine="510"/>
        <w:rPr>
          <w:rFonts w:ascii="Times New Roman" w:eastAsia="Times New Roman" w:hAnsi="Times New Roman" w:cs="Times New Roman"/>
          <w:bCs/>
          <w:sz w:val="24"/>
          <w:szCs w:val="24"/>
          <w:lang w:eastAsia="pl-PL"/>
        </w:rPr>
      </w:pPr>
      <w:r w:rsidRPr="00886844">
        <w:rPr>
          <w:rFonts w:ascii="Times New Roman" w:eastAsia="Times New Roman" w:hAnsi="Times New Roman" w:cs="Times New Roman"/>
          <w:bCs/>
          <w:sz w:val="24"/>
          <w:szCs w:val="24"/>
          <w:lang w:eastAsia="pl-PL"/>
        </w:rPr>
        <w:t xml:space="preserve">Należy zwrócić również uwagę, że </w:t>
      </w:r>
      <w:r w:rsidRPr="00886844">
        <w:rPr>
          <w:rFonts w:ascii="Times New Roman" w:eastAsia="Times New Roman" w:hAnsi="Times New Roman" w:cs="Times New Roman"/>
          <w:bCs/>
          <w:i/>
          <w:sz w:val="24"/>
          <w:szCs w:val="24"/>
          <w:lang w:eastAsia="pl-PL"/>
        </w:rPr>
        <w:t>ratio legis</w:t>
      </w:r>
      <w:r w:rsidRPr="00886844">
        <w:rPr>
          <w:rFonts w:ascii="Times New Roman" w:eastAsia="Times New Roman" w:hAnsi="Times New Roman" w:cs="Times New Roman"/>
          <w:bCs/>
          <w:sz w:val="24"/>
          <w:szCs w:val="24"/>
          <w:lang w:eastAsia="pl-PL"/>
        </w:rPr>
        <w:t xml:space="preserve"> ustawy </w:t>
      </w:r>
      <w:r w:rsidR="00357250" w:rsidRPr="00886844">
        <w:rPr>
          <w:rFonts w:ascii="Times New Roman" w:eastAsia="Times New Roman" w:hAnsi="Times New Roman" w:cs="Times New Roman"/>
          <w:bCs/>
          <w:sz w:val="24"/>
          <w:szCs w:val="24"/>
          <w:lang w:eastAsia="pl-PL"/>
        </w:rPr>
        <w:t xml:space="preserve">o szczególnych rozwiązaniach </w:t>
      </w:r>
      <w:r w:rsidR="00357250">
        <w:rPr>
          <w:rFonts w:ascii="Times New Roman" w:eastAsia="Times New Roman" w:hAnsi="Times New Roman" w:cs="Times New Roman"/>
          <w:bCs/>
          <w:sz w:val="24"/>
          <w:szCs w:val="24"/>
          <w:lang w:eastAsia="pl-PL"/>
        </w:rPr>
        <w:t xml:space="preserve">(…), jakim </w:t>
      </w:r>
      <w:r w:rsidRPr="00886844">
        <w:rPr>
          <w:rFonts w:ascii="Times New Roman" w:eastAsia="Times New Roman" w:hAnsi="Times New Roman" w:cs="Times New Roman"/>
          <w:bCs/>
          <w:sz w:val="24"/>
          <w:szCs w:val="24"/>
          <w:lang w:eastAsia="pl-PL"/>
        </w:rPr>
        <w:t>jest dążenie do skutecznego zamrażania środków finansowych oraz zasobów gospodarczych osób i podmiotów objętych sankcjami, powinno być rozpatrywane przez pryzmat ryzyka niezastosowania środków ograniczających przez instytucje obowią</w:t>
      </w:r>
      <w:r>
        <w:rPr>
          <w:rFonts w:ascii="Times New Roman" w:eastAsia="Times New Roman" w:hAnsi="Times New Roman" w:cs="Times New Roman"/>
          <w:bCs/>
          <w:sz w:val="24"/>
          <w:szCs w:val="24"/>
          <w:lang w:eastAsia="pl-PL"/>
        </w:rPr>
        <w:t>zane –</w:t>
      </w:r>
      <w:r w:rsidRPr="00886844">
        <w:rPr>
          <w:rFonts w:ascii="Times New Roman" w:eastAsia="Times New Roman" w:hAnsi="Times New Roman" w:cs="Times New Roman"/>
          <w:bCs/>
          <w:sz w:val="24"/>
          <w:szCs w:val="24"/>
          <w:lang w:eastAsia="pl-PL"/>
        </w:rPr>
        <w:t xml:space="preserve"> w przypadku ich identyfikacji istotna jest podatność na możliwość wykorzystania i</w:t>
      </w:r>
      <w:r>
        <w:rPr>
          <w:rFonts w:ascii="Times New Roman" w:eastAsia="Times New Roman" w:hAnsi="Times New Roman" w:cs="Times New Roman"/>
          <w:bCs/>
          <w:sz w:val="24"/>
          <w:szCs w:val="24"/>
          <w:lang w:eastAsia="pl-PL"/>
        </w:rPr>
        <w:t>ch działalności do działalności</w:t>
      </w:r>
      <w:r w:rsidRPr="00886844">
        <w:rPr>
          <w:rFonts w:ascii="Times New Roman" w:eastAsia="Times New Roman" w:hAnsi="Times New Roman" w:cs="Times New Roman"/>
          <w:bCs/>
          <w:sz w:val="24"/>
          <w:szCs w:val="24"/>
          <w:lang w:eastAsia="pl-PL"/>
        </w:rPr>
        <w:t xml:space="preserve"> zagrażającej bezpieczeństwu obrotu finansowego. W związku z tym</w:t>
      </w:r>
      <w:r>
        <w:rPr>
          <w:rFonts w:ascii="Times New Roman" w:eastAsia="Times New Roman" w:hAnsi="Times New Roman" w:cs="Times New Roman"/>
          <w:bCs/>
          <w:sz w:val="24"/>
          <w:szCs w:val="24"/>
          <w:lang w:eastAsia="pl-PL"/>
        </w:rPr>
        <w:t xml:space="preserve"> proponuje się także wyłączenie</w:t>
      </w:r>
      <w:r w:rsidRPr="00886844">
        <w:rPr>
          <w:rFonts w:ascii="Times New Roman" w:eastAsia="Times New Roman" w:hAnsi="Times New Roman" w:cs="Times New Roman"/>
          <w:bCs/>
          <w:sz w:val="24"/>
          <w:szCs w:val="24"/>
          <w:lang w:eastAsia="pl-PL"/>
        </w:rPr>
        <w:t xml:space="preserve"> z zakresu kontroli </w:t>
      </w:r>
      <w:r w:rsidR="00357250">
        <w:rPr>
          <w:rFonts w:ascii="Times New Roman" w:eastAsia="Times New Roman" w:hAnsi="Times New Roman" w:cs="Times New Roman"/>
          <w:bCs/>
          <w:sz w:val="24"/>
          <w:szCs w:val="24"/>
          <w:lang w:eastAsia="pl-PL"/>
        </w:rPr>
        <w:t xml:space="preserve">Komisji </w:t>
      </w:r>
      <w:r w:rsidRPr="00886844">
        <w:rPr>
          <w:rFonts w:ascii="Times New Roman" w:eastAsia="Times New Roman" w:hAnsi="Times New Roman" w:cs="Times New Roman"/>
          <w:bCs/>
          <w:sz w:val="24"/>
          <w:szCs w:val="24"/>
          <w:lang w:eastAsia="pl-PL"/>
        </w:rPr>
        <w:t xml:space="preserve">podmiotów, które ze względu na </w:t>
      </w:r>
      <w:r w:rsidR="00357250">
        <w:rPr>
          <w:rFonts w:ascii="Times New Roman" w:eastAsia="Times New Roman" w:hAnsi="Times New Roman" w:cs="Times New Roman"/>
          <w:bCs/>
          <w:sz w:val="24"/>
          <w:szCs w:val="24"/>
          <w:lang w:eastAsia="pl-PL"/>
        </w:rPr>
        <w:t xml:space="preserve">to, że nie </w:t>
      </w:r>
      <w:r w:rsidRPr="00886844">
        <w:rPr>
          <w:rFonts w:ascii="Times New Roman" w:eastAsia="Times New Roman" w:hAnsi="Times New Roman" w:cs="Times New Roman"/>
          <w:bCs/>
          <w:sz w:val="24"/>
          <w:szCs w:val="24"/>
          <w:lang w:eastAsia="pl-PL"/>
        </w:rPr>
        <w:t>przeprowadza</w:t>
      </w:r>
      <w:r w:rsidR="00357250">
        <w:rPr>
          <w:rFonts w:ascii="Times New Roman" w:eastAsia="Times New Roman" w:hAnsi="Times New Roman" w:cs="Times New Roman"/>
          <w:bCs/>
          <w:sz w:val="24"/>
          <w:szCs w:val="24"/>
          <w:lang w:eastAsia="pl-PL"/>
        </w:rPr>
        <w:t xml:space="preserve">ją </w:t>
      </w:r>
      <w:r w:rsidRPr="00886844">
        <w:rPr>
          <w:rFonts w:ascii="Times New Roman" w:eastAsia="Times New Roman" w:hAnsi="Times New Roman" w:cs="Times New Roman"/>
          <w:bCs/>
          <w:sz w:val="24"/>
          <w:szCs w:val="24"/>
          <w:lang w:eastAsia="pl-PL"/>
        </w:rPr>
        <w:t xml:space="preserve">transakcji lub </w:t>
      </w:r>
      <w:r w:rsidR="00357250">
        <w:rPr>
          <w:rFonts w:ascii="Times New Roman" w:eastAsia="Times New Roman" w:hAnsi="Times New Roman" w:cs="Times New Roman"/>
          <w:bCs/>
          <w:sz w:val="24"/>
          <w:szCs w:val="24"/>
          <w:lang w:eastAsia="pl-PL"/>
        </w:rPr>
        <w:t xml:space="preserve">nie </w:t>
      </w:r>
      <w:r w:rsidRPr="00886844">
        <w:rPr>
          <w:rFonts w:ascii="Times New Roman" w:eastAsia="Times New Roman" w:hAnsi="Times New Roman" w:cs="Times New Roman"/>
          <w:bCs/>
          <w:sz w:val="24"/>
          <w:szCs w:val="24"/>
          <w:lang w:eastAsia="pl-PL"/>
        </w:rPr>
        <w:t>świadcz</w:t>
      </w:r>
      <w:r w:rsidR="00357250">
        <w:rPr>
          <w:rFonts w:ascii="Times New Roman" w:eastAsia="Times New Roman" w:hAnsi="Times New Roman" w:cs="Times New Roman"/>
          <w:bCs/>
          <w:sz w:val="24"/>
          <w:szCs w:val="24"/>
          <w:lang w:eastAsia="pl-PL"/>
        </w:rPr>
        <w:t xml:space="preserve">ą </w:t>
      </w:r>
      <w:r w:rsidRPr="00886844">
        <w:rPr>
          <w:rFonts w:ascii="Times New Roman" w:eastAsia="Times New Roman" w:hAnsi="Times New Roman" w:cs="Times New Roman"/>
          <w:bCs/>
          <w:sz w:val="24"/>
          <w:szCs w:val="24"/>
          <w:lang w:eastAsia="pl-PL"/>
        </w:rPr>
        <w:t>usług przechowywania wartości majątkowych</w:t>
      </w:r>
      <w:r w:rsidR="00357250">
        <w:rPr>
          <w:rFonts w:ascii="Times New Roman" w:eastAsia="Times New Roman" w:hAnsi="Times New Roman" w:cs="Times New Roman"/>
          <w:bCs/>
          <w:sz w:val="24"/>
          <w:szCs w:val="24"/>
          <w:lang w:eastAsia="pl-PL"/>
        </w:rPr>
        <w:t xml:space="preserve">, </w:t>
      </w:r>
      <w:r w:rsidRPr="00886844">
        <w:rPr>
          <w:rFonts w:ascii="Times New Roman" w:eastAsia="Times New Roman" w:hAnsi="Times New Roman" w:cs="Times New Roman"/>
          <w:bCs/>
          <w:sz w:val="24"/>
          <w:szCs w:val="24"/>
          <w:lang w:eastAsia="pl-PL"/>
        </w:rPr>
        <w:t>nie generują ryzyka dla skutecznego stosowania szczególnych środków</w:t>
      </w:r>
      <w:r>
        <w:rPr>
          <w:rFonts w:ascii="Times New Roman" w:eastAsia="Times New Roman" w:hAnsi="Times New Roman" w:cs="Times New Roman"/>
          <w:bCs/>
          <w:sz w:val="24"/>
          <w:szCs w:val="24"/>
          <w:lang w:eastAsia="pl-PL"/>
        </w:rPr>
        <w:t xml:space="preserve"> ograniczających</w:t>
      </w:r>
      <w:r w:rsidR="00357250">
        <w:rPr>
          <w:rFonts w:ascii="Times New Roman" w:eastAsia="Times New Roman" w:hAnsi="Times New Roman" w:cs="Times New Roman"/>
          <w:bCs/>
          <w:sz w:val="24"/>
          <w:szCs w:val="24"/>
          <w:lang w:eastAsia="pl-PL"/>
        </w:rPr>
        <w:t xml:space="preserve">. Chodzi np. o </w:t>
      </w:r>
      <w:r>
        <w:rPr>
          <w:rFonts w:ascii="Times New Roman" w:eastAsia="Times New Roman" w:hAnsi="Times New Roman" w:cs="Times New Roman"/>
          <w:bCs/>
          <w:sz w:val="24"/>
          <w:szCs w:val="24"/>
          <w:lang w:eastAsia="pl-PL"/>
        </w:rPr>
        <w:t>emitentów</w:t>
      </w:r>
      <w:r w:rsidRPr="00886844">
        <w:rPr>
          <w:rFonts w:ascii="Times New Roman" w:eastAsia="Times New Roman" w:hAnsi="Times New Roman" w:cs="Times New Roman"/>
          <w:bCs/>
          <w:sz w:val="24"/>
          <w:szCs w:val="24"/>
          <w:lang w:eastAsia="pl-PL"/>
        </w:rPr>
        <w:t>, których papiery wartościowe są dopuszczone do obrotu na rynku regulowanym</w:t>
      </w:r>
      <w:r w:rsidR="00357250">
        <w:rPr>
          <w:rFonts w:ascii="Times New Roman" w:eastAsia="Times New Roman" w:hAnsi="Times New Roman" w:cs="Times New Roman"/>
          <w:bCs/>
          <w:sz w:val="24"/>
          <w:szCs w:val="24"/>
          <w:lang w:eastAsia="pl-PL"/>
        </w:rPr>
        <w:t xml:space="preserve"> – n</w:t>
      </w:r>
      <w:r w:rsidRPr="00886844">
        <w:rPr>
          <w:rFonts w:ascii="Times New Roman" w:eastAsia="Times New Roman" w:hAnsi="Times New Roman" w:cs="Times New Roman"/>
          <w:bCs/>
          <w:sz w:val="24"/>
          <w:szCs w:val="24"/>
          <w:lang w:eastAsia="pl-PL"/>
        </w:rPr>
        <w:t xml:space="preserve">adzór </w:t>
      </w:r>
      <w:r>
        <w:rPr>
          <w:rFonts w:ascii="Times New Roman" w:eastAsia="Times New Roman" w:hAnsi="Times New Roman" w:cs="Times New Roman"/>
          <w:bCs/>
          <w:sz w:val="24"/>
          <w:szCs w:val="24"/>
          <w:lang w:eastAsia="pl-PL"/>
        </w:rPr>
        <w:t>Komisji</w:t>
      </w:r>
      <w:r w:rsidRPr="00886844">
        <w:rPr>
          <w:rFonts w:ascii="Times New Roman" w:eastAsia="Times New Roman" w:hAnsi="Times New Roman" w:cs="Times New Roman"/>
          <w:bCs/>
          <w:sz w:val="24"/>
          <w:szCs w:val="24"/>
          <w:lang w:eastAsia="pl-PL"/>
        </w:rPr>
        <w:t xml:space="preserve"> nie obejmuje w każdym przypadku całokształtu prowadzonej </w:t>
      </w:r>
      <w:r w:rsidRPr="00886844">
        <w:rPr>
          <w:rFonts w:ascii="Times New Roman" w:eastAsia="Times New Roman" w:hAnsi="Times New Roman" w:cs="Times New Roman"/>
          <w:bCs/>
          <w:sz w:val="24"/>
          <w:szCs w:val="24"/>
          <w:lang w:eastAsia="pl-PL"/>
        </w:rPr>
        <w:lastRenderedPageBreak/>
        <w:t>przez podmioty nadzorowane działalności</w:t>
      </w:r>
      <w:r w:rsidR="00357250">
        <w:rPr>
          <w:rFonts w:ascii="Times New Roman" w:eastAsia="Times New Roman" w:hAnsi="Times New Roman" w:cs="Times New Roman"/>
          <w:bCs/>
          <w:sz w:val="24"/>
          <w:szCs w:val="24"/>
          <w:lang w:eastAsia="pl-PL"/>
        </w:rPr>
        <w:t xml:space="preserve">, lecz </w:t>
      </w:r>
      <w:r w:rsidRPr="00886844">
        <w:rPr>
          <w:rFonts w:ascii="Times New Roman" w:eastAsia="Times New Roman" w:hAnsi="Times New Roman" w:cs="Times New Roman"/>
          <w:bCs/>
          <w:sz w:val="24"/>
          <w:szCs w:val="24"/>
          <w:lang w:eastAsia="pl-PL"/>
        </w:rPr>
        <w:t xml:space="preserve">dotyczy wypełniania przez te podmioty obowiązków informacyjnych w zakresie informacji bieżących i sprawozdawczości okresowej skierowanych do uczestników rynku kapitałowego. </w:t>
      </w:r>
      <w:r w:rsidR="00357250">
        <w:rPr>
          <w:rFonts w:ascii="Times New Roman" w:eastAsia="Times New Roman" w:hAnsi="Times New Roman" w:cs="Times New Roman"/>
          <w:bCs/>
          <w:sz w:val="24"/>
          <w:szCs w:val="24"/>
          <w:lang w:eastAsia="pl-PL"/>
        </w:rPr>
        <w:t>W</w:t>
      </w:r>
      <w:r w:rsidRPr="00886844">
        <w:rPr>
          <w:rFonts w:ascii="Times New Roman" w:eastAsia="Times New Roman" w:hAnsi="Times New Roman" w:cs="Times New Roman"/>
          <w:bCs/>
          <w:sz w:val="24"/>
          <w:szCs w:val="24"/>
          <w:lang w:eastAsia="pl-PL"/>
        </w:rPr>
        <w:t xml:space="preserve"> przypadku emitentów, których papiery wartościowe są wprowadzone do alt</w:t>
      </w:r>
      <w:r>
        <w:rPr>
          <w:rFonts w:ascii="Times New Roman" w:eastAsia="Times New Roman" w:hAnsi="Times New Roman" w:cs="Times New Roman"/>
          <w:bCs/>
          <w:sz w:val="24"/>
          <w:szCs w:val="24"/>
          <w:lang w:eastAsia="pl-PL"/>
        </w:rPr>
        <w:t>ernatywnego systemu obrotu</w:t>
      </w:r>
      <w:r w:rsidRPr="00886844">
        <w:rPr>
          <w:rFonts w:ascii="Times New Roman" w:eastAsia="Times New Roman" w:hAnsi="Times New Roman" w:cs="Times New Roman"/>
          <w:bCs/>
          <w:sz w:val="24"/>
          <w:szCs w:val="24"/>
          <w:lang w:eastAsia="pl-PL"/>
        </w:rPr>
        <w:t xml:space="preserve">, bezpośredni nadzór </w:t>
      </w:r>
      <w:r w:rsidR="00357250">
        <w:rPr>
          <w:rFonts w:ascii="Times New Roman" w:eastAsia="Times New Roman" w:hAnsi="Times New Roman" w:cs="Times New Roman"/>
          <w:bCs/>
          <w:sz w:val="24"/>
          <w:szCs w:val="24"/>
          <w:lang w:eastAsia="pl-PL"/>
        </w:rPr>
        <w:t xml:space="preserve">nad wypełnianiem przez nie </w:t>
      </w:r>
      <w:r w:rsidRPr="00886844">
        <w:rPr>
          <w:rFonts w:ascii="Times New Roman" w:eastAsia="Times New Roman" w:hAnsi="Times New Roman" w:cs="Times New Roman"/>
          <w:bCs/>
          <w:sz w:val="24"/>
          <w:szCs w:val="24"/>
          <w:lang w:eastAsia="pl-PL"/>
        </w:rPr>
        <w:t>obowiązków informacyjnych sprawuje Giełda Papierów Wartościow</w:t>
      </w:r>
      <w:r w:rsidR="00357250">
        <w:rPr>
          <w:rFonts w:ascii="Times New Roman" w:eastAsia="Times New Roman" w:hAnsi="Times New Roman" w:cs="Times New Roman"/>
          <w:bCs/>
          <w:sz w:val="24"/>
          <w:szCs w:val="24"/>
          <w:lang w:eastAsia="pl-PL"/>
        </w:rPr>
        <w:t xml:space="preserve">ych w Warszawie S.A. </w:t>
      </w:r>
    </w:p>
    <w:p w14:paraId="53CA8BF5" w14:textId="77777777" w:rsidR="00F05918" w:rsidRDefault="00A01D77" w:rsidP="00F05918">
      <w:pPr>
        <w:ind w:firstLine="510"/>
        <w:rPr>
          <w:rFonts w:ascii="Times New Roman" w:eastAsia="Times New Roman" w:hAnsi="Times New Roman" w:cs="Times New Roman"/>
          <w:bCs/>
          <w:sz w:val="24"/>
          <w:szCs w:val="24"/>
          <w:lang w:eastAsia="pl-PL"/>
        </w:rPr>
      </w:pPr>
      <w:r w:rsidRPr="00B435FA">
        <w:rPr>
          <w:rFonts w:ascii="Times New Roman" w:eastAsia="Times New Roman" w:hAnsi="Times New Roman" w:cs="Times New Roman"/>
          <w:b/>
          <w:bCs/>
          <w:sz w:val="24"/>
          <w:szCs w:val="24"/>
          <w:lang w:eastAsia="pl-PL"/>
        </w:rPr>
        <w:t>Art 66</w:t>
      </w:r>
      <w:r>
        <w:rPr>
          <w:rFonts w:ascii="Times New Roman" w:eastAsia="Times New Roman" w:hAnsi="Times New Roman" w:cs="Times New Roman"/>
          <w:b/>
          <w:bCs/>
          <w:sz w:val="24"/>
          <w:szCs w:val="24"/>
          <w:lang w:eastAsia="pl-PL"/>
        </w:rPr>
        <w:t xml:space="preserve"> </w:t>
      </w:r>
      <w:r w:rsidRPr="00B435FA">
        <w:rPr>
          <w:rFonts w:ascii="Times New Roman" w:eastAsia="Times New Roman" w:hAnsi="Times New Roman" w:cs="Times New Roman"/>
          <w:bCs/>
          <w:sz w:val="24"/>
          <w:szCs w:val="24"/>
          <w:lang w:eastAsia="pl-PL"/>
        </w:rPr>
        <w:t xml:space="preserve">wprowadza zmiany </w:t>
      </w:r>
      <w:r w:rsidRPr="00F05918">
        <w:rPr>
          <w:rFonts w:ascii="Times New Roman" w:eastAsia="Times New Roman" w:hAnsi="Times New Roman" w:cs="Times New Roman"/>
          <w:b/>
          <w:bCs/>
          <w:sz w:val="24"/>
          <w:szCs w:val="24"/>
          <w:lang w:eastAsia="pl-PL"/>
        </w:rPr>
        <w:t>w ustawie z dnia 23 marca 2017 r. o kredycie hipotecznym oraz o nadzorze nad pośrednikami kredytu hipotecznego i agentami</w:t>
      </w:r>
      <w:r w:rsidRPr="00B435FA">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p>
    <w:p w14:paraId="1B56144B" w14:textId="69C2C6FB" w:rsidR="00A01D77" w:rsidRDefault="00F05918" w:rsidP="00F05918">
      <w:pPr>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Proponujesię, aby </w:t>
      </w:r>
      <w:r w:rsidR="00A01D77">
        <w:rPr>
          <w:rFonts w:ascii="Times New Roman" w:eastAsia="Times New Roman" w:hAnsi="Times New Roman" w:cs="Times New Roman"/>
          <w:bCs/>
          <w:sz w:val="24"/>
          <w:szCs w:val="24"/>
          <w:lang w:eastAsia="pl-PL"/>
        </w:rPr>
        <w:t>w przypadku opóźnień w spłacie</w:t>
      </w:r>
      <w:r w:rsidR="00A01D77" w:rsidRPr="00B435FA">
        <w:rPr>
          <w:rFonts w:ascii="Times New Roman" w:eastAsia="Times New Roman" w:hAnsi="Times New Roman" w:cs="Times New Roman"/>
          <w:bCs/>
          <w:sz w:val="24"/>
          <w:szCs w:val="24"/>
          <w:lang w:eastAsia="pl-PL"/>
        </w:rPr>
        <w:t xml:space="preserve"> zobowiązania z tytułu udzielonego kredytu hipotecznego kredytodawca </w:t>
      </w:r>
      <w:r w:rsidR="00A01D77">
        <w:rPr>
          <w:rFonts w:ascii="Times New Roman" w:eastAsia="Times New Roman" w:hAnsi="Times New Roman" w:cs="Times New Roman"/>
          <w:bCs/>
          <w:sz w:val="24"/>
          <w:szCs w:val="24"/>
          <w:lang w:eastAsia="pl-PL"/>
        </w:rPr>
        <w:t xml:space="preserve">informował </w:t>
      </w:r>
      <w:r>
        <w:rPr>
          <w:rFonts w:ascii="Times New Roman" w:eastAsia="Times New Roman" w:hAnsi="Times New Roman" w:cs="Times New Roman"/>
          <w:bCs/>
          <w:sz w:val="24"/>
          <w:szCs w:val="24"/>
          <w:lang w:eastAsia="pl-PL"/>
        </w:rPr>
        <w:t xml:space="preserve">jednocześnie kredytobiorcę </w:t>
      </w:r>
      <w:r w:rsidR="00A01D77">
        <w:rPr>
          <w:rFonts w:ascii="Times New Roman" w:eastAsia="Times New Roman" w:hAnsi="Times New Roman" w:cs="Times New Roman"/>
          <w:bCs/>
          <w:sz w:val="24"/>
          <w:szCs w:val="24"/>
          <w:lang w:eastAsia="pl-PL"/>
        </w:rPr>
        <w:t xml:space="preserve">o możliwości skorzystania z wsparcia z Funduszu Wsparcia Kredytobiorców. </w:t>
      </w:r>
      <w:r w:rsidR="00A01D77" w:rsidRPr="00A01D77">
        <w:rPr>
          <w:rFonts w:ascii="Times New Roman" w:eastAsia="Times New Roman" w:hAnsi="Times New Roman" w:cs="Times New Roman"/>
          <w:bCs/>
          <w:sz w:val="24"/>
          <w:szCs w:val="24"/>
          <w:lang w:eastAsia="pl-PL"/>
        </w:rPr>
        <w:t xml:space="preserve">Informacja </w:t>
      </w:r>
      <w:r>
        <w:rPr>
          <w:rFonts w:ascii="Times New Roman" w:eastAsia="Times New Roman" w:hAnsi="Times New Roman" w:cs="Times New Roman"/>
          <w:bCs/>
          <w:sz w:val="24"/>
          <w:szCs w:val="24"/>
          <w:lang w:eastAsia="pl-PL"/>
        </w:rPr>
        <w:t xml:space="preserve">będzie </w:t>
      </w:r>
      <w:r w:rsidR="00A01D77" w:rsidRPr="00A01D77">
        <w:rPr>
          <w:rFonts w:ascii="Times New Roman" w:eastAsia="Times New Roman" w:hAnsi="Times New Roman" w:cs="Times New Roman"/>
          <w:bCs/>
          <w:sz w:val="24"/>
          <w:szCs w:val="24"/>
          <w:lang w:eastAsia="pl-PL"/>
        </w:rPr>
        <w:t xml:space="preserve">udzielana </w:t>
      </w:r>
      <w:r w:rsidR="00A01D77">
        <w:rPr>
          <w:rFonts w:ascii="Times New Roman" w:eastAsia="Times New Roman" w:hAnsi="Times New Roman" w:cs="Times New Roman"/>
          <w:bCs/>
          <w:sz w:val="24"/>
          <w:szCs w:val="24"/>
          <w:lang w:eastAsia="pl-PL"/>
        </w:rPr>
        <w:t>konsumentowi</w:t>
      </w:r>
      <w:r w:rsidR="00A01D77" w:rsidRPr="00A01D77">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wraz z wezwaniem do </w:t>
      </w:r>
      <w:r w:rsidRPr="00B435FA">
        <w:rPr>
          <w:rFonts w:ascii="Times New Roman" w:eastAsia="Times New Roman" w:hAnsi="Times New Roman" w:cs="Times New Roman"/>
          <w:bCs/>
          <w:sz w:val="24"/>
          <w:szCs w:val="24"/>
          <w:lang w:eastAsia="pl-PL"/>
        </w:rPr>
        <w:t>d</w:t>
      </w:r>
      <w:r>
        <w:rPr>
          <w:rFonts w:ascii="Times New Roman" w:eastAsia="Times New Roman" w:hAnsi="Times New Roman" w:cs="Times New Roman"/>
          <w:bCs/>
          <w:sz w:val="24"/>
          <w:szCs w:val="24"/>
          <w:lang w:eastAsia="pl-PL"/>
        </w:rPr>
        <w:t>okonania spłaty. B</w:t>
      </w:r>
      <w:r w:rsidR="00A01D77" w:rsidRPr="00A01D77">
        <w:rPr>
          <w:rFonts w:ascii="Times New Roman" w:eastAsia="Times New Roman" w:hAnsi="Times New Roman" w:cs="Times New Roman"/>
          <w:bCs/>
          <w:sz w:val="24"/>
          <w:szCs w:val="24"/>
          <w:lang w:eastAsia="pl-PL"/>
        </w:rPr>
        <w:t xml:space="preserve">ędzie zawierać m.in. informację o możliwości złożenia wniosku o wsparcie, promesę lub pożyczkę na spłatę zadłużenia, sposobie rozpatrzenia wniosku przez </w:t>
      </w:r>
      <w:r w:rsidR="00A01D77">
        <w:rPr>
          <w:rFonts w:ascii="Times New Roman" w:eastAsia="Times New Roman" w:hAnsi="Times New Roman" w:cs="Times New Roman"/>
          <w:bCs/>
          <w:sz w:val="24"/>
          <w:szCs w:val="24"/>
          <w:lang w:eastAsia="pl-PL"/>
        </w:rPr>
        <w:t>kredytodawcę</w:t>
      </w:r>
      <w:r>
        <w:rPr>
          <w:rFonts w:ascii="Times New Roman" w:eastAsia="Times New Roman" w:hAnsi="Times New Roman" w:cs="Times New Roman"/>
          <w:bCs/>
          <w:sz w:val="24"/>
          <w:szCs w:val="24"/>
          <w:lang w:eastAsia="pl-PL"/>
        </w:rPr>
        <w:t xml:space="preserve"> i </w:t>
      </w:r>
      <w:r w:rsidR="00A01D77" w:rsidRPr="00A01D77">
        <w:rPr>
          <w:rFonts w:ascii="Times New Roman" w:eastAsia="Times New Roman" w:hAnsi="Times New Roman" w:cs="Times New Roman"/>
          <w:bCs/>
          <w:sz w:val="24"/>
          <w:szCs w:val="24"/>
          <w:lang w:eastAsia="pl-PL"/>
        </w:rPr>
        <w:t>zasadach korzystania z Funduszu.</w:t>
      </w:r>
    </w:p>
    <w:p w14:paraId="0C3957BA" w14:textId="77777777" w:rsidR="00F05918" w:rsidRDefault="0051012B" w:rsidP="00F05918">
      <w:pPr>
        <w:ind w:firstLine="510"/>
        <w:rPr>
          <w:rFonts w:ascii="Times New Roman" w:eastAsia="Times New Roman" w:hAnsi="Times New Roman" w:cs="Times New Roman"/>
          <w:bCs/>
          <w:sz w:val="24"/>
          <w:szCs w:val="24"/>
          <w:lang w:eastAsia="pl-PL"/>
        </w:rPr>
      </w:pPr>
      <w:r w:rsidRPr="0051012B">
        <w:rPr>
          <w:rFonts w:ascii="Times New Roman" w:eastAsia="Times New Roman" w:hAnsi="Times New Roman" w:cs="Times New Roman"/>
          <w:b/>
          <w:bCs/>
          <w:sz w:val="24"/>
          <w:szCs w:val="24"/>
          <w:lang w:eastAsia="pl-PL"/>
        </w:rPr>
        <w:t>Art. 6</w:t>
      </w:r>
      <w:r w:rsidR="00A01D77">
        <w:rPr>
          <w:rFonts w:ascii="Times New Roman" w:eastAsia="Times New Roman" w:hAnsi="Times New Roman" w:cs="Times New Roman"/>
          <w:b/>
          <w:bCs/>
          <w:sz w:val="24"/>
          <w:szCs w:val="24"/>
          <w:lang w:eastAsia="pl-PL"/>
        </w:rPr>
        <w:t>7</w:t>
      </w:r>
      <w:r>
        <w:rPr>
          <w:rFonts w:ascii="Times New Roman" w:eastAsia="Times New Roman" w:hAnsi="Times New Roman" w:cs="Times New Roman"/>
          <w:bCs/>
          <w:sz w:val="24"/>
          <w:szCs w:val="24"/>
          <w:lang w:eastAsia="pl-PL"/>
        </w:rPr>
        <w:t xml:space="preserve"> </w:t>
      </w:r>
      <w:r w:rsidR="00540506">
        <w:rPr>
          <w:rFonts w:ascii="Times New Roman" w:eastAsia="Times New Roman" w:hAnsi="Times New Roman" w:cs="Times New Roman"/>
          <w:bCs/>
          <w:sz w:val="24"/>
          <w:szCs w:val="24"/>
          <w:lang w:eastAsia="pl-PL"/>
        </w:rPr>
        <w:t xml:space="preserve">zmienia </w:t>
      </w:r>
      <w:r w:rsidRPr="0051012B">
        <w:rPr>
          <w:rFonts w:ascii="Times New Roman" w:eastAsia="Times New Roman" w:hAnsi="Times New Roman" w:cs="Times New Roman"/>
          <w:b/>
          <w:bCs/>
          <w:sz w:val="24"/>
          <w:szCs w:val="24"/>
          <w:lang w:eastAsia="pl-PL"/>
        </w:rPr>
        <w:t>ustawę z dnia 12 kwietnia 2018 r. o zasadach pozyskiwania informacji o niekaralności osób ubiegających się o zatrudnienie i osób zatrudnionych w podmiotach sektora finansowego</w:t>
      </w:r>
      <w:r>
        <w:rPr>
          <w:rFonts w:ascii="Times New Roman" w:eastAsia="Times New Roman" w:hAnsi="Times New Roman" w:cs="Times New Roman"/>
          <w:bCs/>
          <w:sz w:val="24"/>
          <w:szCs w:val="24"/>
          <w:lang w:eastAsia="pl-PL"/>
        </w:rPr>
        <w:t xml:space="preserve">. </w:t>
      </w:r>
    </w:p>
    <w:p w14:paraId="50554BA6" w14:textId="7058714F" w:rsidR="0051012B" w:rsidRDefault="0051012B" w:rsidP="00F05918">
      <w:pPr>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Zmiana</w:t>
      </w:r>
      <w:r w:rsidRPr="0051012B">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polega</w:t>
      </w:r>
      <w:r w:rsidRPr="0051012B">
        <w:rPr>
          <w:rFonts w:ascii="Times New Roman" w:eastAsia="Times New Roman" w:hAnsi="Times New Roman" w:cs="Times New Roman"/>
          <w:bCs/>
          <w:sz w:val="24"/>
          <w:szCs w:val="24"/>
          <w:lang w:eastAsia="pl-PL"/>
        </w:rPr>
        <w:t xml:space="preserve"> na dodaniu dostawców usług finansowania społecznościowego do katalogu podmiotów objętych zakresem zastosowania ustawy oraz umożliwieniu żądania od osoby ubiegającej się o zatrudnienie lub zatrudnionej w takim podmiocie informacji o skazaniu za przestępstwa wymienione w ustawie o finansowaniu społecznościowym dla przedsięwzięć gospodarczych. </w:t>
      </w:r>
      <w:r w:rsidR="001C415A">
        <w:rPr>
          <w:rFonts w:ascii="Times New Roman" w:eastAsia="Times New Roman" w:hAnsi="Times New Roman" w:cs="Times New Roman"/>
          <w:bCs/>
          <w:sz w:val="24"/>
          <w:szCs w:val="24"/>
          <w:lang w:eastAsia="pl-PL"/>
        </w:rPr>
        <w:t xml:space="preserve">Zmieniana </w:t>
      </w:r>
      <w:r>
        <w:rPr>
          <w:rFonts w:ascii="Times New Roman" w:eastAsia="Times New Roman" w:hAnsi="Times New Roman" w:cs="Times New Roman"/>
          <w:bCs/>
          <w:sz w:val="24"/>
          <w:szCs w:val="24"/>
          <w:lang w:eastAsia="pl-PL"/>
        </w:rPr>
        <w:t xml:space="preserve">ustawa </w:t>
      </w:r>
      <w:r w:rsidRPr="0051012B">
        <w:rPr>
          <w:rFonts w:ascii="Times New Roman" w:eastAsia="Times New Roman" w:hAnsi="Times New Roman" w:cs="Times New Roman"/>
          <w:bCs/>
          <w:sz w:val="24"/>
          <w:szCs w:val="24"/>
          <w:lang w:eastAsia="pl-PL"/>
        </w:rPr>
        <w:t>obejmuje</w:t>
      </w:r>
      <w:r>
        <w:rPr>
          <w:rFonts w:ascii="Times New Roman" w:eastAsia="Times New Roman" w:hAnsi="Times New Roman" w:cs="Times New Roman"/>
          <w:bCs/>
          <w:sz w:val="24"/>
          <w:szCs w:val="24"/>
          <w:lang w:eastAsia="pl-PL"/>
        </w:rPr>
        <w:t xml:space="preserve"> bowiem</w:t>
      </w:r>
      <w:r w:rsidRPr="0051012B">
        <w:rPr>
          <w:rFonts w:ascii="Times New Roman" w:eastAsia="Times New Roman" w:hAnsi="Times New Roman" w:cs="Times New Roman"/>
          <w:bCs/>
          <w:sz w:val="24"/>
          <w:szCs w:val="24"/>
          <w:lang w:eastAsia="pl-PL"/>
        </w:rPr>
        <w:t xml:space="preserve"> swoim zakresem wszystkie podmioty działające na rynku finansowym</w:t>
      </w:r>
      <w:r>
        <w:rPr>
          <w:rFonts w:ascii="Times New Roman" w:eastAsia="Times New Roman" w:hAnsi="Times New Roman" w:cs="Times New Roman"/>
          <w:bCs/>
          <w:sz w:val="24"/>
          <w:szCs w:val="24"/>
          <w:lang w:eastAsia="pl-PL"/>
        </w:rPr>
        <w:t>, do których należeć będą również dostawcy usług finansowania społecznościowego</w:t>
      </w:r>
      <w:r w:rsidRPr="0051012B">
        <w:rPr>
          <w:rFonts w:ascii="Times New Roman" w:eastAsia="Times New Roman" w:hAnsi="Times New Roman" w:cs="Times New Roman"/>
          <w:bCs/>
          <w:sz w:val="24"/>
          <w:szCs w:val="24"/>
          <w:lang w:eastAsia="pl-PL"/>
        </w:rPr>
        <w:t>.</w:t>
      </w:r>
    </w:p>
    <w:p w14:paraId="13D919AC" w14:textId="62971C5A" w:rsidR="00472531" w:rsidRPr="00A54993" w:rsidRDefault="005B6C42" w:rsidP="005E7A4C">
      <w:pPr>
        <w:suppressAutoHyphens/>
        <w:autoSpaceDE w:val="0"/>
        <w:autoSpaceDN w:val="0"/>
        <w:adjustRightInd w:val="0"/>
        <w:spacing w:before="120" w:after="120"/>
        <w:ind w:firstLine="510"/>
        <w:rPr>
          <w:rFonts w:ascii="Times New Roman" w:eastAsia="Times New Roman" w:hAnsi="Times New Roman" w:cs="Times New Roman"/>
          <w:b/>
          <w:bCs/>
          <w:sz w:val="24"/>
          <w:szCs w:val="24"/>
          <w:lang w:eastAsia="pl-PL"/>
        </w:rPr>
      </w:pPr>
      <w:r>
        <w:rPr>
          <w:rFonts w:ascii="Times New Roman" w:eastAsia="Times New Roman" w:hAnsi="Times New Roman" w:cs="Times New Roman"/>
          <w:bCs/>
          <w:sz w:val="24"/>
          <w:szCs w:val="24"/>
          <w:lang w:eastAsia="pl-PL"/>
        </w:rPr>
        <w:t xml:space="preserve">Przepisy art. </w:t>
      </w:r>
      <w:r w:rsidR="0051012B">
        <w:rPr>
          <w:rFonts w:ascii="Times New Roman" w:eastAsia="Times New Roman" w:hAnsi="Times New Roman" w:cs="Times New Roman"/>
          <w:bCs/>
          <w:sz w:val="24"/>
          <w:szCs w:val="24"/>
          <w:lang w:eastAsia="pl-PL"/>
        </w:rPr>
        <w:t>6</w:t>
      </w:r>
      <w:r w:rsidR="00A01D77">
        <w:rPr>
          <w:rFonts w:ascii="Times New Roman" w:eastAsia="Times New Roman" w:hAnsi="Times New Roman" w:cs="Times New Roman"/>
          <w:bCs/>
          <w:sz w:val="24"/>
          <w:szCs w:val="24"/>
          <w:lang w:eastAsia="pl-PL"/>
        </w:rPr>
        <w:t>8</w:t>
      </w:r>
      <w:r w:rsidR="00DC5269">
        <w:rPr>
          <w:rFonts w:ascii="Times New Roman" w:eastAsia="Times New Roman" w:hAnsi="Times New Roman" w:cs="Times New Roman"/>
          <w:bCs/>
          <w:sz w:val="24"/>
          <w:szCs w:val="24"/>
          <w:lang w:eastAsia="pl-PL"/>
        </w:rPr>
        <w:t>–</w:t>
      </w:r>
      <w:r w:rsidR="00A01D77">
        <w:rPr>
          <w:rFonts w:ascii="Times New Roman" w:eastAsia="Times New Roman" w:hAnsi="Times New Roman" w:cs="Times New Roman"/>
          <w:bCs/>
          <w:sz w:val="24"/>
          <w:szCs w:val="24"/>
          <w:lang w:eastAsia="pl-PL"/>
        </w:rPr>
        <w:t>81</w:t>
      </w:r>
      <w:r w:rsidR="00A01D77" w:rsidRPr="001F056A">
        <w:rPr>
          <w:rFonts w:ascii="Times New Roman" w:eastAsia="Times New Roman" w:hAnsi="Times New Roman" w:cs="Times New Roman"/>
          <w:bCs/>
          <w:sz w:val="24"/>
          <w:szCs w:val="24"/>
          <w:lang w:eastAsia="pl-PL"/>
        </w:rPr>
        <w:t xml:space="preserve"> </w:t>
      </w:r>
      <w:r w:rsidR="00472531" w:rsidRPr="004E768F">
        <w:rPr>
          <w:rFonts w:ascii="Times New Roman" w:eastAsia="Times New Roman" w:hAnsi="Times New Roman" w:cs="Times New Roman"/>
          <w:bCs/>
          <w:sz w:val="24"/>
          <w:szCs w:val="24"/>
          <w:lang w:eastAsia="pl-PL"/>
        </w:rPr>
        <w:t>zawiera</w:t>
      </w:r>
      <w:r w:rsidR="00A54993">
        <w:rPr>
          <w:rFonts w:ascii="Times New Roman" w:eastAsia="Times New Roman" w:hAnsi="Times New Roman" w:cs="Times New Roman"/>
          <w:bCs/>
          <w:sz w:val="24"/>
          <w:szCs w:val="24"/>
          <w:lang w:eastAsia="pl-PL"/>
        </w:rPr>
        <w:t>ją</w:t>
      </w:r>
      <w:r w:rsidR="00472531" w:rsidRPr="004E768F">
        <w:rPr>
          <w:rFonts w:ascii="Times New Roman" w:eastAsia="Times New Roman" w:hAnsi="Times New Roman" w:cs="Times New Roman"/>
          <w:bCs/>
          <w:sz w:val="24"/>
          <w:szCs w:val="24"/>
          <w:lang w:eastAsia="pl-PL"/>
        </w:rPr>
        <w:t xml:space="preserve"> </w:t>
      </w:r>
      <w:r w:rsidR="00472531" w:rsidRPr="00280A2E">
        <w:rPr>
          <w:rFonts w:ascii="Times New Roman" w:eastAsia="Times New Roman" w:hAnsi="Times New Roman" w:cs="Times New Roman"/>
          <w:b/>
          <w:bCs/>
          <w:sz w:val="24"/>
          <w:szCs w:val="24"/>
          <w:lang w:eastAsia="pl-PL"/>
        </w:rPr>
        <w:t>przepisy</w:t>
      </w:r>
      <w:r w:rsidRPr="00280A2E">
        <w:rPr>
          <w:rFonts w:ascii="Times New Roman" w:eastAsia="Times New Roman" w:hAnsi="Times New Roman" w:cs="Times New Roman"/>
          <w:b/>
          <w:bCs/>
          <w:sz w:val="24"/>
          <w:szCs w:val="24"/>
          <w:lang w:eastAsia="pl-PL"/>
        </w:rPr>
        <w:t xml:space="preserve"> epizodyczne,</w:t>
      </w:r>
      <w:r w:rsidR="00472531" w:rsidRPr="00280A2E">
        <w:rPr>
          <w:rFonts w:ascii="Times New Roman" w:eastAsia="Times New Roman" w:hAnsi="Times New Roman" w:cs="Times New Roman"/>
          <w:b/>
          <w:bCs/>
          <w:sz w:val="24"/>
          <w:szCs w:val="24"/>
          <w:lang w:eastAsia="pl-PL"/>
        </w:rPr>
        <w:t xml:space="preserve"> przejściowe i końcowe</w:t>
      </w:r>
      <w:r w:rsidR="00472531" w:rsidRPr="004E768F">
        <w:rPr>
          <w:rFonts w:ascii="Times New Roman" w:eastAsia="Times New Roman" w:hAnsi="Times New Roman" w:cs="Times New Roman"/>
          <w:bCs/>
          <w:sz w:val="24"/>
          <w:szCs w:val="24"/>
          <w:lang w:eastAsia="pl-PL"/>
        </w:rPr>
        <w:t>.</w:t>
      </w:r>
    </w:p>
    <w:p w14:paraId="0ABAA957" w14:textId="5A278169" w:rsidR="007838A8" w:rsidRDefault="007838A8" w:rsidP="001C415A">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096607">
        <w:rPr>
          <w:rFonts w:ascii="Times New Roman" w:eastAsia="Times New Roman" w:hAnsi="Times New Roman" w:cs="Times New Roman"/>
          <w:bCs/>
          <w:sz w:val="24"/>
          <w:szCs w:val="24"/>
          <w:lang w:eastAsia="pl-PL"/>
        </w:rPr>
        <w:t>Rozwiązanie zawarte w</w:t>
      </w:r>
      <w:r>
        <w:rPr>
          <w:rFonts w:ascii="Times New Roman" w:eastAsia="Times New Roman" w:hAnsi="Times New Roman" w:cs="Times New Roman"/>
          <w:b/>
          <w:bCs/>
          <w:sz w:val="24"/>
          <w:szCs w:val="24"/>
          <w:lang w:eastAsia="pl-PL"/>
        </w:rPr>
        <w:t xml:space="preserve"> a</w:t>
      </w:r>
      <w:r w:rsidR="00DC5269">
        <w:rPr>
          <w:rFonts w:ascii="Times New Roman" w:eastAsia="Times New Roman" w:hAnsi="Times New Roman" w:cs="Times New Roman"/>
          <w:b/>
          <w:bCs/>
          <w:sz w:val="24"/>
          <w:szCs w:val="24"/>
          <w:lang w:eastAsia="pl-PL"/>
        </w:rPr>
        <w:t xml:space="preserve">rt. </w:t>
      </w:r>
      <w:r w:rsidR="0051012B">
        <w:rPr>
          <w:rFonts w:ascii="Times New Roman" w:eastAsia="Times New Roman" w:hAnsi="Times New Roman" w:cs="Times New Roman"/>
          <w:b/>
          <w:bCs/>
          <w:sz w:val="24"/>
          <w:szCs w:val="24"/>
          <w:lang w:eastAsia="pl-PL"/>
        </w:rPr>
        <w:t>6</w:t>
      </w:r>
      <w:r w:rsidR="00A01D77">
        <w:rPr>
          <w:rFonts w:ascii="Times New Roman" w:eastAsia="Times New Roman" w:hAnsi="Times New Roman" w:cs="Times New Roman"/>
          <w:b/>
          <w:bCs/>
          <w:sz w:val="24"/>
          <w:szCs w:val="24"/>
          <w:lang w:eastAsia="pl-PL"/>
        </w:rPr>
        <w:t>8</w:t>
      </w:r>
      <w:r w:rsidR="009004DF" w:rsidRPr="004E768F">
        <w:rPr>
          <w:rFonts w:ascii="Times New Roman" w:eastAsia="Times New Roman" w:hAnsi="Times New Roman" w:cs="Times New Roman"/>
          <w:b/>
          <w:bCs/>
          <w:sz w:val="24"/>
          <w:szCs w:val="24"/>
          <w:lang w:eastAsia="pl-PL"/>
        </w:rPr>
        <w:t xml:space="preserve"> </w:t>
      </w:r>
      <w:r w:rsidR="00174D57">
        <w:rPr>
          <w:rFonts w:ascii="Times New Roman" w:eastAsia="Times New Roman" w:hAnsi="Times New Roman" w:cs="Times New Roman"/>
          <w:bCs/>
          <w:sz w:val="24"/>
          <w:szCs w:val="24"/>
          <w:lang w:eastAsia="pl-PL"/>
        </w:rPr>
        <w:t xml:space="preserve">wynika ze </w:t>
      </w:r>
      <w:r w:rsidR="00472531" w:rsidRPr="004E768F">
        <w:rPr>
          <w:rFonts w:ascii="Times New Roman" w:eastAsia="Times New Roman" w:hAnsi="Times New Roman" w:cs="Times New Roman"/>
          <w:bCs/>
          <w:sz w:val="24"/>
          <w:szCs w:val="24"/>
          <w:lang w:eastAsia="pl-PL"/>
        </w:rPr>
        <w:t>skorzystani</w:t>
      </w:r>
      <w:r w:rsidR="00174D57">
        <w:rPr>
          <w:rFonts w:ascii="Times New Roman" w:eastAsia="Times New Roman" w:hAnsi="Times New Roman" w:cs="Times New Roman"/>
          <w:bCs/>
          <w:sz w:val="24"/>
          <w:szCs w:val="24"/>
          <w:lang w:eastAsia="pl-PL"/>
        </w:rPr>
        <w:t>a</w:t>
      </w:r>
      <w:r w:rsidR="00472531" w:rsidRPr="004E768F">
        <w:rPr>
          <w:rFonts w:ascii="Times New Roman" w:eastAsia="Times New Roman" w:hAnsi="Times New Roman" w:cs="Times New Roman"/>
          <w:bCs/>
          <w:sz w:val="24"/>
          <w:szCs w:val="24"/>
          <w:lang w:eastAsia="pl-PL"/>
        </w:rPr>
        <w:t xml:space="preserve"> z opcji krajowej przewidzianej w art. 49 rozporządzenia 2020/1503</w:t>
      </w:r>
      <w:r w:rsidR="00174D57">
        <w:rPr>
          <w:rFonts w:ascii="Times New Roman" w:eastAsia="Times New Roman" w:hAnsi="Times New Roman" w:cs="Times New Roman"/>
          <w:bCs/>
          <w:sz w:val="24"/>
          <w:szCs w:val="24"/>
          <w:lang w:eastAsia="pl-PL"/>
        </w:rPr>
        <w:t>. Z</w:t>
      </w:r>
      <w:r w:rsidR="00472531" w:rsidRPr="004E768F">
        <w:rPr>
          <w:rFonts w:ascii="Times New Roman" w:eastAsia="Times New Roman" w:hAnsi="Times New Roman" w:cs="Times New Roman"/>
          <w:bCs/>
          <w:sz w:val="24"/>
          <w:szCs w:val="24"/>
          <w:lang w:eastAsia="pl-PL"/>
        </w:rPr>
        <w:t xml:space="preserve">godnie z </w:t>
      </w:r>
      <w:r w:rsidR="00174D57">
        <w:rPr>
          <w:rFonts w:ascii="Times New Roman" w:eastAsia="Times New Roman" w:hAnsi="Times New Roman" w:cs="Times New Roman"/>
          <w:bCs/>
          <w:sz w:val="24"/>
          <w:szCs w:val="24"/>
          <w:lang w:eastAsia="pl-PL"/>
        </w:rPr>
        <w:t>tym przepisem</w:t>
      </w:r>
      <w:r w:rsidR="001C415A">
        <w:rPr>
          <w:rFonts w:ascii="Times New Roman" w:eastAsia="Times New Roman" w:hAnsi="Times New Roman" w:cs="Times New Roman"/>
          <w:bCs/>
          <w:sz w:val="24"/>
          <w:szCs w:val="24"/>
          <w:lang w:eastAsia="pl-PL"/>
        </w:rPr>
        <w:t xml:space="preserve"> – </w:t>
      </w:r>
      <w:r w:rsidR="00472531" w:rsidRPr="004E768F">
        <w:rPr>
          <w:rFonts w:ascii="Times New Roman" w:eastAsia="Times New Roman" w:hAnsi="Times New Roman" w:cs="Times New Roman"/>
          <w:bCs/>
          <w:sz w:val="24"/>
          <w:szCs w:val="24"/>
          <w:lang w:eastAsia="pl-PL"/>
        </w:rPr>
        <w:t>w przypadku gdy w danym państwie członkowskim próg łącznej wartości, powyżej którego należy publikować prospekt zgodnie z rozporządzeniem</w:t>
      </w:r>
      <w:r w:rsidR="00407B3C" w:rsidRPr="004E768F">
        <w:rPr>
          <w:rFonts w:ascii="Times New Roman" w:eastAsia="Times New Roman" w:hAnsi="Times New Roman" w:cs="Times New Roman"/>
          <w:bCs/>
          <w:sz w:val="24"/>
          <w:szCs w:val="24"/>
          <w:lang w:eastAsia="pl-PL"/>
        </w:rPr>
        <w:t xml:space="preserve"> 2017/1129, wynosi poniżej 5 mln euro </w:t>
      </w:r>
      <w:r w:rsidR="001C415A">
        <w:rPr>
          <w:rFonts w:ascii="Times New Roman" w:eastAsia="Times New Roman" w:hAnsi="Times New Roman" w:cs="Times New Roman"/>
          <w:bCs/>
          <w:sz w:val="24"/>
          <w:szCs w:val="24"/>
          <w:lang w:eastAsia="pl-PL"/>
        </w:rPr>
        <w:t xml:space="preserve">– </w:t>
      </w:r>
      <w:r w:rsidR="00174D57" w:rsidRPr="004E768F">
        <w:rPr>
          <w:rFonts w:ascii="Times New Roman" w:eastAsia="Times New Roman" w:hAnsi="Times New Roman" w:cs="Times New Roman"/>
          <w:bCs/>
          <w:sz w:val="24"/>
          <w:szCs w:val="24"/>
          <w:lang w:eastAsia="pl-PL"/>
        </w:rPr>
        <w:t>przez okres dwóch l</w:t>
      </w:r>
      <w:r w:rsidR="001C415A">
        <w:rPr>
          <w:rFonts w:ascii="Times New Roman" w:eastAsia="Times New Roman" w:hAnsi="Times New Roman" w:cs="Times New Roman"/>
          <w:bCs/>
          <w:sz w:val="24"/>
          <w:szCs w:val="24"/>
          <w:lang w:eastAsia="pl-PL"/>
        </w:rPr>
        <w:t>at od dnia 10 listopada 2021 r.</w:t>
      </w:r>
      <w:r w:rsidR="00174D57">
        <w:rPr>
          <w:rFonts w:ascii="Times New Roman" w:eastAsia="Times New Roman" w:hAnsi="Times New Roman" w:cs="Times New Roman"/>
          <w:bCs/>
          <w:sz w:val="24"/>
          <w:szCs w:val="24"/>
          <w:lang w:eastAsia="pl-PL"/>
        </w:rPr>
        <w:t xml:space="preserve"> </w:t>
      </w:r>
      <w:r w:rsidR="009004DF" w:rsidRPr="004E768F">
        <w:rPr>
          <w:rFonts w:ascii="Times New Roman" w:eastAsia="Times New Roman" w:hAnsi="Times New Roman" w:cs="Times New Roman"/>
          <w:bCs/>
          <w:sz w:val="24"/>
          <w:szCs w:val="24"/>
          <w:lang w:eastAsia="pl-PL"/>
        </w:rPr>
        <w:t>oferty finansowania społecznościowego w tym państwie mogą być prowadzone w oparciu o arkusz kluczowych informacji inwestycyjnych jedynie do wartości tego niższego progu.</w:t>
      </w:r>
      <w:r w:rsidR="00A01517">
        <w:rPr>
          <w:rFonts w:ascii="Times New Roman" w:eastAsia="Times New Roman" w:hAnsi="Times New Roman" w:cs="Times New Roman"/>
          <w:bCs/>
          <w:sz w:val="24"/>
          <w:szCs w:val="24"/>
          <w:lang w:eastAsia="pl-PL"/>
        </w:rPr>
        <w:t xml:space="preserve"> Jednocześnie decyzja o skorzystaniu z okresu przejściowego jest podyktowana wciąż niskim stopniem rozwoju rynku finansowania społecznościowego w Polsce.</w:t>
      </w:r>
    </w:p>
    <w:p w14:paraId="35FF1784" w14:textId="77777777" w:rsidR="00472531" w:rsidRDefault="00A01517" w:rsidP="00096607">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Obecnie zdecydowana większość emitentów korzystających z usług platform crowdfundingowych prowadzi oferty do wysokości 1 mln euro, co ma związek z brakiem konieczności sporządzania memorandum informacyjnego dla takich ofert. </w:t>
      </w:r>
      <w:r w:rsidR="009411DF">
        <w:rPr>
          <w:rFonts w:ascii="Times New Roman" w:eastAsia="Times New Roman" w:hAnsi="Times New Roman" w:cs="Times New Roman"/>
          <w:bCs/>
          <w:sz w:val="24"/>
          <w:szCs w:val="24"/>
          <w:lang w:eastAsia="pl-PL"/>
        </w:rPr>
        <w:t xml:space="preserve">Jednocześnie większość takich ofert kończy się pozyskaniem przez właściciela projektu jedynie ułamkowej części zakładanej sumy. Wyrównanie, z dniem 10 listopada 2021 r. progu ofert finansowania społecznościowego </w:t>
      </w:r>
      <w:r w:rsidR="00AD4337">
        <w:rPr>
          <w:rFonts w:ascii="Times New Roman" w:eastAsia="Times New Roman" w:hAnsi="Times New Roman" w:cs="Times New Roman"/>
          <w:bCs/>
          <w:sz w:val="24"/>
          <w:szCs w:val="24"/>
          <w:lang w:eastAsia="pl-PL"/>
        </w:rPr>
        <w:t>z progiem ofert niewymagających sporządzenia prospektu</w:t>
      </w:r>
      <w:r w:rsidR="009411DF">
        <w:rPr>
          <w:rFonts w:ascii="Times New Roman" w:eastAsia="Times New Roman" w:hAnsi="Times New Roman" w:cs="Times New Roman"/>
          <w:bCs/>
          <w:sz w:val="24"/>
          <w:szCs w:val="24"/>
          <w:lang w:eastAsia="pl-PL"/>
        </w:rPr>
        <w:t xml:space="preserve"> będzie zatem skutkować </w:t>
      </w:r>
      <w:r w:rsidR="009411DF" w:rsidRPr="009411DF">
        <w:rPr>
          <w:rFonts w:ascii="Times New Roman" w:eastAsia="Times New Roman" w:hAnsi="Times New Roman" w:cs="Times New Roman"/>
          <w:bCs/>
          <w:i/>
          <w:sz w:val="24"/>
          <w:szCs w:val="24"/>
          <w:lang w:eastAsia="pl-PL"/>
        </w:rPr>
        <w:t>de facto</w:t>
      </w:r>
      <w:r w:rsidR="009411DF">
        <w:rPr>
          <w:rFonts w:ascii="Times New Roman" w:eastAsia="Times New Roman" w:hAnsi="Times New Roman" w:cs="Times New Roman"/>
          <w:bCs/>
          <w:sz w:val="24"/>
          <w:szCs w:val="24"/>
          <w:lang w:eastAsia="pl-PL"/>
        </w:rPr>
        <w:t xml:space="preserve"> 2,5-krotnym podwyższeniem progu finansowania przedsięwzięć gospodarczych w drodze crowdfundingu</w:t>
      </w:r>
      <w:r w:rsidR="00AD4337">
        <w:rPr>
          <w:rFonts w:ascii="Times New Roman" w:eastAsia="Times New Roman" w:hAnsi="Times New Roman" w:cs="Times New Roman"/>
          <w:bCs/>
          <w:sz w:val="24"/>
          <w:szCs w:val="24"/>
          <w:lang w:eastAsia="pl-PL"/>
        </w:rPr>
        <w:t>. Jednocześnie wraz z wejściem w życie rozporządzenia 2020/1503 należy się spodziewać wzrostu zainteresowania crowdfundingiem zarówno ze strony inwestorów jak i właścicieli projektów. Stopniowe dojście do ogólnego progu ofert „bezprospektowych” w wysokości 5 mln euro powinno zatem zostać skorelowane ze wzrostem zainteresowania tą formą finansowania, a co za tym idzie wzrostem sum pozyskiwanych na platformach finansowania społecznościowego.</w:t>
      </w:r>
    </w:p>
    <w:p w14:paraId="1636038A" w14:textId="389C7562" w:rsidR="00B709C5" w:rsidRDefault="007838A8" w:rsidP="00096607">
      <w:pPr>
        <w:suppressAutoHyphens/>
        <w:autoSpaceDE w:val="0"/>
        <w:autoSpaceDN w:val="0"/>
        <w:adjustRightInd w:val="0"/>
        <w:spacing w:before="120"/>
        <w:ind w:firstLine="510"/>
        <w:rPr>
          <w:rFonts w:ascii="Times New Roman" w:eastAsia="Times New Roman" w:hAnsi="Times New Roman" w:cs="Times New Roman"/>
          <w:bCs/>
          <w:sz w:val="24"/>
          <w:szCs w:val="24"/>
          <w:lang w:eastAsia="pl-PL"/>
        </w:rPr>
      </w:pPr>
      <w:r w:rsidRPr="00096607">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DC5269">
        <w:rPr>
          <w:rFonts w:ascii="Times New Roman" w:eastAsia="Times New Roman" w:hAnsi="Times New Roman" w:cs="Times New Roman"/>
          <w:b/>
          <w:bCs/>
          <w:sz w:val="24"/>
          <w:szCs w:val="24"/>
          <w:lang w:eastAsia="pl-PL"/>
        </w:rPr>
        <w:t xml:space="preserve">rt. </w:t>
      </w:r>
      <w:r w:rsidR="000512B9">
        <w:rPr>
          <w:rFonts w:ascii="Times New Roman" w:eastAsia="Times New Roman" w:hAnsi="Times New Roman" w:cs="Times New Roman"/>
          <w:b/>
          <w:bCs/>
          <w:sz w:val="24"/>
          <w:szCs w:val="24"/>
          <w:lang w:eastAsia="pl-PL"/>
        </w:rPr>
        <w:t>6</w:t>
      </w:r>
      <w:r w:rsidR="00A01D77">
        <w:rPr>
          <w:rFonts w:ascii="Times New Roman" w:eastAsia="Times New Roman" w:hAnsi="Times New Roman" w:cs="Times New Roman"/>
          <w:b/>
          <w:bCs/>
          <w:sz w:val="24"/>
          <w:szCs w:val="24"/>
          <w:lang w:eastAsia="pl-PL"/>
        </w:rPr>
        <w:t>9</w:t>
      </w:r>
      <w:r w:rsidR="00C42DEB">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dotyczy </w:t>
      </w:r>
      <w:r w:rsidR="00C42DEB">
        <w:rPr>
          <w:rFonts w:ascii="Times New Roman" w:eastAsia="Times New Roman" w:hAnsi="Times New Roman" w:cs="Times New Roman"/>
          <w:bCs/>
          <w:sz w:val="24"/>
          <w:szCs w:val="24"/>
          <w:lang w:eastAsia="pl-PL"/>
        </w:rPr>
        <w:t>odroczeni</w:t>
      </w:r>
      <w:r>
        <w:rPr>
          <w:rFonts w:ascii="Times New Roman" w:eastAsia="Times New Roman" w:hAnsi="Times New Roman" w:cs="Times New Roman"/>
          <w:bCs/>
          <w:sz w:val="24"/>
          <w:szCs w:val="24"/>
          <w:lang w:eastAsia="pl-PL"/>
        </w:rPr>
        <w:t>a</w:t>
      </w:r>
      <w:r w:rsidR="00C42DEB">
        <w:rPr>
          <w:rFonts w:ascii="Times New Roman" w:eastAsia="Times New Roman" w:hAnsi="Times New Roman" w:cs="Times New Roman"/>
          <w:bCs/>
          <w:sz w:val="24"/>
          <w:szCs w:val="24"/>
          <w:lang w:eastAsia="pl-PL"/>
        </w:rPr>
        <w:t xml:space="preserve"> terminu wejścia w życie zakazu kierowania propozycji objęcia lub nabycia udziałów w spółkach z o.o. do nieoznaczonego adresata o dwa lata, tj. do </w:t>
      </w:r>
      <w:r w:rsidR="00C42DEB">
        <w:rPr>
          <w:rFonts w:ascii="Times New Roman" w:eastAsia="Times New Roman" w:hAnsi="Times New Roman" w:cs="Times New Roman"/>
          <w:bCs/>
          <w:sz w:val="24"/>
          <w:szCs w:val="24"/>
          <w:lang w:eastAsia="pl-PL"/>
        </w:rPr>
        <w:lastRenderedPageBreak/>
        <w:t>dnia 9</w:t>
      </w:r>
      <w:r w:rsidR="00EA3DED">
        <w:rPr>
          <w:rFonts w:ascii="Times New Roman" w:eastAsia="Times New Roman" w:hAnsi="Times New Roman" w:cs="Times New Roman"/>
          <w:bCs/>
          <w:sz w:val="24"/>
          <w:szCs w:val="24"/>
          <w:lang w:eastAsia="pl-PL"/>
        </w:rPr>
        <w:t> </w:t>
      </w:r>
      <w:r w:rsidR="00C42DEB">
        <w:rPr>
          <w:rFonts w:ascii="Times New Roman" w:eastAsia="Times New Roman" w:hAnsi="Times New Roman" w:cs="Times New Roman"/>
          <w:bCs/>
          <w:sz w:val="24"/>
          <w:szCs w:val="24"/>
          <w:lang w:eastAsia="pl-PL"/>
        </w:rPr>
        <w:t xml:space="preserve">listopada 2023 r. Jednocześnie </w:t>
      </w:r>
      <w:r w:rsidR="00EA3DED">
        <w:rPr>
          <w:rFonts w:ascii="Times New Roman" w:eastAsia="Times New Roman" w:hAnsi="Times New Roman" w:cs="Times New Roman"/>
          <w:bCs/>
          <w:sz w:val="24"/>
          <w:szCs w:val="24"/>
          <w:lang w:eastAsia="pl-PL"/>
        </w:rPr>
        <w:t xml:space="preserve">umożliwi </w:t>
      </w:r>
      <w:r>
        <w:rPr>
          <w:rFonts w:ascii="Times New Roman" w:eastAsia="Times New Roman" w:hAnsi="Times New Roman" w:cs="Times New Roman"/>
          <w:bCs/>
          <w:sz w:val="24"/>
          <w:szCs w:val="24"/>
          <w:lang w:eastAsia="pl-PL"/>
        </w:rPr>
        <w:t xml:space="preserve">do tego dnia kontynuację działalności przez </w:t>
      </w:r>
      <w:r w:rsidR="00EA3DED">
        <w:rPr>
          <w:rFonts w:ascii="Times New Roman" w:eastAsia="Times New Roman" w:hAnsi="Times New Roman" w:cs="Times New Roman"/>
          <w:bCs/>
          <w:sz w:val="24"/>
          <w:szCs w:val="24"/>
          <w:lang w:eastAsia="pl-PL"/>
        </w:rPr>
        <w:t>podmiot</w:t>
      </w:r>
      <w:r>
        <w:rPr>
          <w:rFonts w:ascii="Times New Roman" w:eastAsia="Times New Roman" w:hAnsi="Times New Roman" w:cs="Times New Roman"/>
          <w:bCs/>
          <w:sz w:val="24"/>
          <w:szCs w:val="24"/>
          <w:lang w:eastAsia="pl-PL"/>
        </w:rPr>
        <w:t>y</w:t>
      </w:r>
      <w:r w:rsidR="00EA3DED">
        <w:rPr>
          <w:rFonts w:ascii="Times New Roman" w:eastAsia="Times New Roman" w:hAnsi="Times New Roman" w:cs="Times New Roman"/>
          <w:bCs/>
          <w:sz w:val="24"/>
          <w:szCs w:val="24"/>
          <w:lang w:eastAsia="pl-PL"/>
        </w:rPr>
        <w:t>, które dotychczas prowadziły publicznie dostępny internetowy system informacyjny kojarzący</w:t>
      </w:r>
      <w:r w:rsidR="00EA3DED" w:rsidRPr="00EA3DED">
        <w:rPr>
          <w:rFonts w:ascii="Times New Roman" w:eastAsia="Times New Roman" w:hAnsi="Times New Roman" w:cs="Times New Roman"/>
          <w:bCs/>
          <w:sz w:val="24"/>
          <w:szCs w:val="24"/>
          <w:lang w:eastAsia="pl-PL"/>
        </w:rPr>
        <w:t xml:space="preserve"> inwestorów z właścicielami projektów ubiegającymi się o finansowanie przedsięwzięć gospodarczych ze środków pochodzących z oferowanych przez nich udziałów w spółkach z </w:t>
      </w:r>
      <w:r w:rsidR="00EA3DED">
        <w:rPr>
          <w:rFonts w:ascii="Times New Roman" w:eastAsia="Times New Roman" w:hAnsi="Times New Roman" w:cs="Times New Roman"/>
          <w:bCs/>
          <w:sz w:val="24"/>
          <w:szCs w:val="24"/>
          <w:lang w:eastAsia="pl-PL"/>
        </w:rPr>
        <w:t>o.o.</w:t>
      </w:r>
    </w:p>
    <w:p w14:paraId="31327DC8" w14:textId="77777777" w:rsidR="007838A8" w:rsidRDefault="00D81248" w:rsidP="006F18A0">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Należy przy tym zauważyć, że od </w:t>
      </w:r>
      <w:r w:rsidR="007838A8">
        <w:rPr>
          <w:rFonts w:ascii="Times New Roman" w:eastAsia="Times New Roman" w:hAnsi="Times New Roman" w:cs="Times New Roman"/>
          <w:bCs/>
          <w:sz w:val="24"/>
          <w:szCs w:val="24"/>
          <w:lang w:eastAsia="pl-PL"/>
        </w:rPr>
        <w:t xml:space="preserve">dnia </w:t>
      </w:r>
      <w:r>
        <w:rPr>
          <w:rFonts w:ascii="Times New Roman" w:eastAsia="Times New Roman" w:hAnsi="Times New Roman" w:cs="Times New Roman"/>
          <w:bCs/>
          <w:sz w:val="24"/>
          <w:szCs w:val="24"/>
          <w:lang w:eastAsia="pl-PL"/>
        </w:rPr>
        <w:t xml:space="preserve">1 lipca 2021 r. możliwe jest zakładanie </w:t>
      </w:r>
      <w:r w:rsidR="007838A8" w:rsidRPr="00410005">
        <w:rPr>
          <w:rFonts w:ascii="Times New Roman" w:hAnsi="Times New Roman"/>
          <w:color w:val="000000"/>
          <w:sz w:val="24"/>
          <w:szCs w:val="24"/>
        </w:rPr>
        <w:t xml:space="preserve">nowego typu spółki kapitałowej </w:t>
      </w:r>
      <w:r w:rsidR="007838A8">
        <w:rPr>
          <w:rFonts w:ascii="Times New Roman" w:hAnsi="Times New Roman"/>
          <w:color w:val="000000"/>
          <w:sz w:val="24"/>
          <w:szCs w:val="24"/>
        </w:rPr>
        <w:t xml:space="preserve">– </w:t>
      </w:r>
      <w:r>
        <w:rPr>
          <w:rFonts w:ascii="Times New Roman" w:eastAsia="Times New Roman" w:hAnsi="Times New Roman" w:cs="Times New Roman"/>
          <w:bCs/>
          <w:sz w:val="24"/>
          <w:szCs w:val="24"/>
          <w:lang w:eastAsia="pl-PL"/>
        </w:rPr>
        <w:t>prost</w:t>
      </w:r>
      <w:r w:rsidR="007838A8">
        <w:rPr>
          <w:rFonts w:ascii="Times New Roman" w:eastAsia="Times New Roman" w:hAnsi="Times New Roman" w:cs="Times New Roman"/>
          <w:bCs/>
          <w:sz w:val="24"/>
          <w:szCs w:val="24"/>
          <w:lang w:eastAsia="pl-PL"/>
        </w:rPr>
        <w:t xml:space="preserve">ej </w:t>
      </w:r>
      <w:r>
        <w:rPr>
          <w:rFonts w:ascii="Times New Roman" w:eastAsia="Times New Roman" w:hAnsi="Times New Roman" w:cs="Times New Roman"/>
          <w:bCs/>
          <w:sz w:val="24"/>
          <w:szCs w:val="24"/>
          <w:lang w:eastAsia="pl-PL"/>
        </w:rPr>
        <w:t>spółk</w:t>
      </w:r>
      <w:r w:rsidR="007838A8">
        <w:rPr>
          <w:rFonts w:ascii="Times New Roman" w:eastAsia="Times New Roman" w:hAnsi="Times New Roman" w:cs="Times New Roman"/>
          <w:bCs/>
          <w:sz w:val="24"/>
          <w:szCs w:val="24"/>
          <w:lang w:eastAsia="pl-PL"/>
        </w:rPr>
        <w:t>i</w:t>
      </w:r>
      <w:r>
        <w:rPr>
          <w:rFonts w:ascii="Times New Roman" w:eastAsia="Times New Roman" w:hAnsi="Times New Roman" w:cs="Times New Roman"/>
          <w:bCs/>
          <w:sz w:val="24"/>
          <w:szCs w:val="24"/>
          <w:lang w:eastAsia="pl-PL"/>
        </w:rPr>
        <w:t xml:space="preserve"> akcyjn</w:t>
      </w:r>
      <w:r w:rsidR="007838A8">
        <w:rPr>
          <w:rFonts w:ascii="Times New Roman" w:eastAsia="Times New Roman" w:hAnsi="Times New Roman" w:cs="Times New Roman"/>
          <w:bCs/>
          <w:sz w:val="24"/>
          <w:szCs w:val="24"/>
          <w:lang w:eastAsia="pl-PL"/>
        </w:rPr>
        <w:t>ej</w:t>
      </w:r>
      <w:r>
        <w:rPr>
          <w:rFonts w:ascii="Times New Roman" w:eastAsia="Times New Roman" w:hAnsi="Times New Roman" w:cs="Times New Roman"/>
          <w:bCs/>
          <w:sz w:val="24"/>
          <w:szCs w:val="24"/>
          <w:lang w:eastAsia="pl-PL"/>
        </w:rPr>
        <w:t xml:space="preserve">. </w:t>
      </w:r>
      <w:r w:rsidR="007838A8">
        <w:rPr>
          <w:rFonts w:ascii="Times New Roman" w:hAnsi="Times New Roman"/>
          <w:sz w:val="24"/>
          <w:szCs w:val="24"/>
        </w:rPr>
        <w:t>D</w:t>
      </w:r>
      <w:r w:rsidR="007838A8" w:rsidRPr="00FD770F">
        <w:rPr>
          <w:rFonts w:ascii="Times New Roman" w:hAnsi="Times New Roman"/>
          <w:sz w:val="24"/>
          <w:szCs w:val="24"/>
        </w:rPr>
        <w:t xml:space="preserve">wuletni okres przejściowy umożliwi upowszechnienie formy prostej spółki akcyjnej jako najkorzystniejszej formy prowadzenia działalności przez mikroprzedsiębiorców i przedsiębiorców typu </w:t>
      </w:r>
      <w:r w:rsidR="007838A8" w:rsidRPr="00096607">
        <w:rPr>
          <w:rFonts w:ascii="Times New Roman" w:hAnsi="Times New Roman"/>
          <w:i/>
          <w:sz w:val="24"/>
          <w:szCs w:val="24"/>
        </w:rPr>
        <w:t>start-up</w:t>
      </w:r>
      <w:r w:rsidR="007838A8" w:rsidRPr="00970859">
        <w:rPr>
          <w:rFonts w:ascii="Times New Roman" w:hAnsi="Times New Roman"/>
          <w:sz w:val="24"/>
          <w:szCs w:val="24"/>
        </w:rPr>
        <w:t>.</w:t>
      </w:r>
    </w:p>
    <w:p w14:paraId="7910216B" w14:textId="77777777" w:rsidR="00854E72" w:rsidRPr="00096607" w:rsidRDefault="00D81248" w:rsidP="00096607">
      <w:pPr>
        <w:suppressAutoHyphens/>
        <w:autoSpaceDE w:val="0"/>
        <w:autoSpaceDN w:val="0"/>
        <w:adjustRightInd w:val="0"/>
        <w:spacing w:after="120"/>
        <w:ind w:firstLine="510"/>
        <w:rPr>
          <w:rFonts w:ascii="Times New Roman" w:hAnsi="Times New Roman"/>
          <w:color w:val="000000"/>
          <w:sz w:val="24"/>
          <w:szCs w:val="24"/>
        </w:rPr>
      </w:pPr>
      <w:r>
        <w:rPr>
          <w:rFonts w:ascii="Times New Roman" w:eastAsia="Times New Roman" w:hAnsi="Times New Roman" w:cs="Times New Roman"/>
          <w:bCs/>
          <w:sz w:val="24"/>
          <w:szCs w:val="24"/>
          <w:lang w:eastAsia="pl-PL"/>
        </w:rPr>
        <w:t>Zgodnie z uzasadnieniem rządowego projektu ustawy o zmianie ustawy – Kodeks spółek handlowych oraz niektórych innych ustaw</w:t>
      </w:r>
      <w:r w:rsidR="00453F87">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na podstawie którego została uchwalona ustawa z dnia 19 lipca 2019 r. o zmianie ustawy – Kodeks spółek handlowych oraz niektórych innych ustaw</w:t>
      </w:r>
      <w:r w:rsidR="00453F87">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 xml:space="preserve">Dz. U. poz. 1655, z późn. zm.) </w:t>
      </w:r>
      <w:r w:rsidRPr="006F18A0">
        <w:rPr>
          <w:rFonts w:ascii="Times New Roman" w:eastAsia="Times New Roman" w:hAnsi="Times New Roman" w:cs="Times New Roman"/>
          <w:bCs/>
          <w:i/>
          <w:sz w:val="24"/>
          <w:szCs w:val="24"/>
          <w:lang w:eastAsia="pl-PL"/>
        </w:rPr>
        <w:t>„</w:t>
      </w:r>
      <w:r w:rsidRPr="006F18A0">
        <w:rPr>
          <w:rFonts w:ascii="Times New Roman" w:hAnsi="Times New Roman"/>
          <w:i/>
          <w:color w:val="000000"/>
          <w:sz w:val="24"/>
          <w:szCs w:val="24"/>
        </w:rPr>
        <w:t>impulsem i punktem wyjścia do rozważania potrzeby wprowadzenia do polskiego porządku prawnego nowego typu spółki kapitałowej była analiza otoczenia prawnego funkcjonowania w Polsce tzw. startupów. (…) Środowiska związane z działalnością typu startup wskazują na szereg problemów, które ograniczają rozwój tego typu przedsięwzięć. Dotyczą one także otoczenia instytucjonalno-prawnego działalności. Chodzi m.in. o trudności w rozpoczynaniu działalności gospodarczej, w pozyskiwaniu kapitału czy w likwidacji spółek w razie niepowodzenia przedsięwzięcia.</w:t>
      </w:r>
      <w:r w:rsidR="00FD770F" w:rsidRPr="006F18A0">
        <w:rPr>
          <w:rFonts w:ascii="Times New Roman" w:hAnsi="Times New Roman"/>
          <w:i/>
          <w:color w:val="000000"/>
          <w:sz w:val="24"/>
          <w:szCs w:val="24"/>
        </w:rPr>
        <w:t xml:space="preserve"> (…) </w:t>
      </w:r>
      <w:r w:rsidR="00FD770F" w:rsidRPr="006F18A0">
        <w:rPr>
          <w:rFonts w:ascii="Times New Roman" w:hAnsi="Times New Roman"/>
          <w:i/>
          <w:sz w:val="24"/>
          <w:szCs w:val="24"/>
        </w:rPr>
        <w:t>Zgodnie z raportem „Polskie startupy 2018”, 72% startupów wybiera spółkę z o.o. Wynika to głównie z faktu, że wymogi formalne i finansowe związane z założeniem spółki są po prostu w przypadku spółki z o.o. znacznie niższe niż w przypadku spółki akcyjnej. Nie oznacza to jednak, że spółka z o.o. jest dobrze dostosowana do potrzeb tego rodzaju przedsięwzięć. Jak wynika z przeprowadzonego wśród przedsiębiorców przez PARP badania, zdecydowana większość badanych (73%) widzi potrzebę wprowadzenia nowego typu spółki, która mogłaby być wykorzystywana w działalności innowacyjnej. Aż 78,6% respondentów wskazało na potrzebę obniżenia wymogów kapitałowych dla projektowanej uproszczonej spółki. (…)</w:t>
      </w:r>
      <w:r w:rsidR="00CC27A3" w:rsidRPr="006F18A0">
        <w:rPr>
          <w:rFonts w:ascii="Times New Roman" w:hAnsi="Times New Roman"/>
          <w:i/>
          <w:sz w:val="24"/>
          <w:szCs w:val="24"/>
        </w:rPr>
        <w:t xml:space="preserve"> </w:t>
      </w:r>
      <w:r w:rsidR="00FD770F" w:rsidRPr="006F18A0">
        <w:rPr>
          <w:rFonts w:ascii="Times New Roman" w:hAnsi="Times New Roman"/>
          <w:i/>
          <w:sz w:val="24"/>
          <w:szCs w:val="24"/>
        </w:rPr>
        <w:t>Minimalna wartość nominalna udziału wynosi 50 zł, co z kolei ogranicza m.in. możliwość korzystania z rosnącego na znaczeniu crowdfundingu”</w:t>
      </w:r>
      <w:r w:rsidR="00FD770F">
        <w:rPr>
          <w:rStyle w:val="Odwoanieprzypisudolnego"/>
          <w:rFonts w:ascii="Times New Roman" w:hAnsi="Times New Roman"/>
          <w:sz w:val="24"/>
          <w:szCs w:val="24"/>
        </w:rPr>
        <w:footnoteReference w:id="1"/>
      </w:r>
      <w:r w:rsidR="00FD770F">
        <w:rPr>
          <w:rFonts w:ascii="Times New Roman" w:hAnsi="Times New Roman"/>
          <w:sz w:val="24"/>
          <w:szCs w:val="24"/>
        </w:rPr>
        <w:t>.</w:t>
      </w:r>
    </w:p>
    <w:p w14:paraId="7ADEF5D0" w14:textId="27B3DE98" w:rsidR="00854E72" w:rsidRDefault="007838A8" w:rsidP="00854E72">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096607">
        <w:rPr>
          <w:rFonts w:ascii="Times New Roman" w:eastAsia="Times New Roman" w:hAnsi="Times New Roman" w:cs="Times New Roman"/>
          <w:bCs/>
          <w:sz w:val="24"/>
          <w:szCs w:val="24"/>
          <w:lang w:eastAsia="pl-PL"/>
        </w:rPr>
        <w:t>Celem</w:t>
      </w:r>
      <w:r>
        <w:rPr>
          <w:rFonts w:ascii="Times New Roman" w:eastAsia="Times New Roman" w:hAnsi="Times New Roman" w:cs="Times New Roman"/>
          <w:b/>
          <w:bCs/>
          <w:sz w:val="24"/>
          <w:szCs w:val="24"/>
          <w:lang w:eastAsia="pl-PL"/>
        </w:rPr>
        <w:t xml:space="preserve"> a</w:t>
      </w:r>
      <w:r w:rsidR="00DC5269">
        <w:rPr>
          <w:rFonts w:ascii="Times New Roman" w:eastAsia="Times New Roman" w:hAnsi="Times New Roman" w:cs="Times New Roman"/>
          <w:b/>
          <w:bCs/>
          <w:sz w:val="24"/>
          <w:szCs w:val="24"/>
          <w:lang w:eastAsia="pl-PL"/>
        </w:rPr>
        <w:t xml:space="preserve">rt. </w:t>
      </w:r>
      <w:r w:rsidR="00A01D77">
        <w:rPr>
          <w:rFonts w:ascii="Times New Roman" w:eastAsia="Times New Roman" w:hAnsi="Times New Roman" w:cs="Times New Roman"/>
          <w:b/>
          <w:bCs/>
          <w:sz w:val="24"/>
          <w:szCs w:val="24"/>
          <w:lang w:eastAsia="pl-PL"/>
        </w:rPr>
        <w:t>70</w:t>
      </w:r>
      <w:r w:rsidR="00C42DEB">
        <w:rPr>
          <w:rFonts w:ascii="Times New Roman" w:eastAsia="Times New Roman" w:hAnsi="Times New Roman" w:cs="Times New Roman"/>
          <w:bCs/>
          <w:sz w:val="24"/>
          <w:szCs w:val="24"/>
          <w:lang w:eastAsia="pl-PL"/>
        </w:rPr>
        <w:t xml:space="preserve"> </w:t>
      </w:r>
      <w:r w:rsidR="00156786">
        <w:rPr>
          <w:rFonts w:ascii="Times New Roman" w:eastAsia="Times New Roman" w:hAnsi="Times New Roman" w:cs="Times New Roman"/>
          <w:bCs/>
          <w:sz w:val="24"/>
          <w:szCs w:val="24"/>
          <w:lang w:eastAsia="pl-PL"/>
        </w:rPr>
        <w:t xml:space="preserve">jest </w:t>
      </w:r>
      <w:r w:rsidR="00FD770F">
        <w:rPr>
          <w:rFonts w:ascii="Times New Roman" w:eastAsia="Times New Roman" w:hAnsi="Times New Roman" w:cs="Times New Roman"/>
          <w:bCs/>
          <w:sz w:val="24"/>
          <w:szCs w:val="24"/>
          <w:lang w:eastAsia="pl-PL"/>
        </w:rPr>
        <w:t>implementacj</w:t>
      </w:r>
      <w:r w:rsidR="00156786">
        <w:rPr>
          <w:rFonts w:ascii="Times New Roman" w:eastAsia="Times New Roman" w:hAnsi="Times New Roman" w:cs="Times New Roman"/>
          <w:bCs/>
          <w:sz w:val="24"/>
          <w:szCs w:val="24"/>
          <w:lang w:eastAsia="pl-PL"/>
        </w:rPr>
        <w:t>a</w:t>
      </w:r>
      <w:r w:rsidR="00FD770F">
        <w:rPr>
          <w:rFonts w:ascii="Times New Roman" w:eastAsia="Times New Roman" w:hAnsi="Times New Roman" w:cs="Times New Roman"/>
          <w:bCs/>
          <w:sz w:val="24"/>
          <w:szCs w:val="24"/>
          <w:lang w:eastAsia="pl-PL"/>
        </w:rPr>
        <w:t xml:space="preserve"> art. 1 pkt 6 dyrektywy 2021/338. Przepis ten zakłada czasowe (od </w:t>
      </w:r>
      <w:r w:rsidR="00156786">
        <w:rPr>
          <w:rFonts w:ascii="Times New Roman" w:eastAsia="Times New Roman" w:hAnsi="Times New Roman" w:cs="Times New Roman"/>
          <w:bCs/>
          <w:sz w:val="24"/>
          <w:szCs w:val="24"/>
          <w:lang w:eastAsia="pl-PL"/>
        </w:rPr>
        <w:t xml:space="preserve">dnia </w:t>
      </w:r>
      <w:r w:rsidR="008D50CD">
        <w:rPr>
          <w:rFonts w:ascii="Times New Roman" w:eastAsia="Times New Roman" w:hAnsi="Times New Roman" w:cs="Times New Roman"/>
          <w:bCs/>
          <w:sz w:val="24"/>
          <w:szCs w:val="24"/>
          <w:lang w:eastAsia="pl-PL"/>
        </w:rPr>
        <w:t>wejścia w życie ustawy</w:t>
      </w:r>
      <w:r w:rsidR="00FD770F">
        <w:rPr>
          <w:rFonts w:ascii="Times New Roman" w:eastAsia="Times New Roman" w:hAnsi="Times New Roman" w:cs="Times New Roman"/>
          <w:bCs/>
          <w:sz w:val="24"/>
          <w:szCs w:val="24"/>
          <w:lang w:eastAsia="pl-PL"/>
        </w:rPr>
        <w:t xml:space="preserve"> do </w:t>
      </w:r>
      <w:r w:rsidR="00156786">
        <w:rPr>
          <w:rFonts w:ascii="Times New Roman" w:eastAsia="Times New Roman" w:hAnsi="Times New Roman" w:cs="Times New Roman"/>
          <w:bCs/>
          <w:sz w:val="24"/>
          <w:szCs w:val="24"/>
          <w:lang w:eastAsia="pl-PL"/>
        </w:rPr>
        <w:t xml:space="preserve">dnia </w:t>
      </w:r>
      <w:r w:rsidR="00FD770F">
        <w:rPr>
          <w:rFonts w:ascii="Times New Roman" w:eastAsia="Times New Roman" w:hAnsi="Times New Roman" w:cs="Times New Roman"/>
          <w:bCs/>
          <w:sz w:val="24"/>
          <w:szCs w:val="24"/>
          <w:lang w:eastAsia="pl-PL"/>
        </w:rPr>
        <w:t>28 lutego 2023 r.) odejście od obowiązku podawania do publicznej wiadomości raportu dotyczącego sposobu wykonywania zleceń w systemie obrotu instrumentami finansowymi.</w:t>
      </w:r>
      <w:r w:rsidR="000512B9">
        <w:rPr>
          <w:rFonts w:ascii="Times New Roman" w:eastAsia="Times New Roman" w:hAnsi="Times New Roman" w:cs="Times New Roman"/>
          <w:bCs/>
          <w:sz w:val="24"/>
          <w:szCs w:val="24"/>
          <w:lang w:eastAsia="pl-PL"/>
        </w:rPr>
        <w:t xml:space="preserve"> Jednocześnie, w związku z wejściem w życie projektowanej ustawy po dniu 28 lutego 2022 r. nie jest możliwe wskazanie początkowego terminu obowiązywania zasady wyrażonej w tym przepisie, ponieważ oznaczałoby to konieczność działania prawa wstecz. Przepis znajdzie zatem zastosowanie od dnia wejścia w życie ustawy do dnia 28 lutego 2023 r.</w:t>
      </w:r>
    </w:p>
    <w:p w14:paraId="568914C9" w14:textId="3A6F4602" w:rsidR="0000769D" w:rsidRDefault="00C90FC4" w:rsidP="00F6530E">
      <w:pPr>
        <w:suppressAutoHyphens/>
        <w:autoSpaceDE w:val="0"/>
        <w:autoSpaceDN w:val="0"/>
        <w:adjustRightInd w:val="0"/>
        <w:spacing w:before="120"/>
        <w:ind w:firstLine="510"/>
        <w:rPr>
          <w:rFonts w:ascii="Times New Roman" w:hAnsi="Times New Roman" w:cs="Times New Roman"/>
          <w:sz w:val="24"/>
          <w:szCs w:val="24"/>
        </w:rPr>
      </w:pPr>
      <w:r>
        <w:rPr>
          <w:rFonts w:ascii="Times New Roman" w:hAnsi="Times New Roman" w:cs="Times New Roman"/>
          <w:sz w:val="24"/>
          <w:szCs w:val="24"/>
        </w:rPr>
        <w:t xml:space="preserve">Zgodnie z </w:t>
      </w:r>
      <w:r>
        <w:rPr>
          <w:rFonts w:ascii="Times New Roman" w:hAnsi="Times New Roman" w:cs="Times New Roman"/>
          <w:b/>
          <w:sz w:val="24"/>
          <w:szCs w:val="24"/>
        </w:rPr>
        <w:t xml:space="preserve">art. </w:t>
      </w:r>
      <w:r w:rsidR="00E36A9C">
        <w:rPr>
          <w:rFonts w:ascii="Times New Roman" w:hAnsi="Times New Roman" w:cs="Times New Roman"/>
          <w:b/>
          <w:sz w:val="24"/>
          <w:szCs w:val="24"/>
        </w:rPr>
        <w:t>7</w:t>
      </w:r>
      <w:r w:rsidR="00A01D77">
        <w:rPr>
          <w:rFonts w:ascii="Times New Roman" w:hAnsi="Times New Roman" w:cs="Times New Roman"/>
          <w:b/>
          <w:sz w:val="24"/>
          <w:szCs w:val="24"/>
        </w:rPr>
        <w:t>1</w:t>
      </w:r>
      <w:r w:rsidRPr="0088583B">
        <w:rPr>
          <w:rFonts w:ascii="Times New Roman" w:hAnsi="Times New Roman" w:cs="Times New Roman"/>
          <w:b/>
          <w:sz w:val="24"/>
          <w:szCs w:val="24"/>
        </w:rPr>
        <w:t xml:space="preserve"> </w:t>
      </w:r>
      <w:r>
        <w:rPr>
          <w:rFonts w:ascii="Times New Roman" w:hAnsi="Times New Roman" w:cs="Times New Roman"/>
          <w:sz w:val="24"/>
          <w:szCs w:val="24"/>
        </w:rPr>
        <w:t>dodawany art. 3</w:t>
      </w:r>
      <w:r w:rsidR="006F18A0">
        <w:rPr>
          <w:rFonts w:ascii="Times New Roman" w:hAnsi="Times New Roman" w:cs="Times New Roman"/>
          <w:sz w:val="24"/>
          <w:szCs w:val="24"/>
        </w:rPr>
        <w:t>l</w:t>
      </w:r>
      <w:r>
        <w:rPr>
          <w:rFonts w:ascii="Times New Roman" w:hAnsi="Times New Roman" w:cs="Times New Roman"/>
          <w:sz w:val="24"/>
          <w:szCs w:val="24"/>
        </w:rPr>
        <w:t xml:space="preserve"> ustawy o nadzorze nad rynkiem finansowym w </w:t>
      </w:r>
      <w:r w:rsidR="001D42AC">
        <w:rPr>
          <w:rFonts w:ascii="Times New Roman" w:hAnsi="Times New Roman" w:cs="Times New Roman"/>
          <w:sz w:val="24"/>
          <w:szCs w:val="24"/>
        </w:rPr>
        <w:t xml:space="preserve">zakresie, w jakim penalizuje </w:t>
      </w:r>
      <w:r w:rsidR="00F6530E">
        <w:rPr>
          <w:rFonts w:ascii="Times New Roman" w:hAnsi="Times New Roman" w:cs="Times New Roman"/>
          <w:sz w:val="24"/>
          <w:szCs w:val="24"/>
        </w:rPr>
        <w:t>naruszenie obowiązku informowania</w:t>
      </w:r>
      <w:r w:rsidR="001D42AC">
        <w:rPr>
          <w:rFonts w:ascii="Times New Roman" w:hAnsi="Times New Roman" w:cs="Times New Roman"/>
          <w:sz w:val="24"/>
          <w:szCs w:val="24"/>
        </w:rPr>
        <w:t xml:space="preserve"> o</w:t>
      </w:r>
      <w:r>
        <w:rPr>
          <w:rFonts w:ascii="Times New Roman" w:hAnsi="Times New Roman" w:cs="Times New Roman"/>
          <w:sz w:val="24"/>
          <w:szCs w:val="24"/>
        </w:rPr>
        <w:t xml:space="preserve"> niektórych cel</w:t>
      </w:r>
      <w:r w:rsidR="001D42AC">
        <w:rPr>
          <w:rFonts w:ascii="Times New Roman" w:hAnsi="Times New Roman" w:cs="Times New Roman"/>
          <w:sz w:val="24"/>
          <w:szCs w:val="24"/>
        </w:rPr>
        <w:t>ach</w:t>
      </w:r>
      <w:r>
        <w:rPr>
          <w:rFonts w:ascii="Times New Roman" w:hAnsi="Times New Roman" w:cs="Times New Roman"/>
          <w:sz w:val="24"/>
          <w:szCs w:val="24"/>
        </w:rPr>
        <w:t xml:space="preserve"> środowiskowych zdefiniowanych w rozporządzeniu 2020/852 </w:t>
      </w:r>
      <w:r w:rsidR="00F6530E">
        <w:rPr>
          <w:rFonts w:ascii="Times New Roman" w:hAnsi="Times New Roman" w:cs="Times New Roman"/>
          <w:sz w:val="24"/>
          <w:szCs w:val="24"/>
        </w:rPr>
        <w:t xml:space="preserve">(dotyczą one </w:t>
      </w:r>
      <w:r>
        <w:rPr>
          <w:rFonts w:ascii="Times New Roman" w:hAnsi="Times New Roman" w:cs="Times New Roman"/>
          <w:sz w:val="24"/>
          <w:szCs w:val="24"/>
        </w:rPr>
        <w:t>zrównoważonego wykorzystywania i ochrony zasobów wodnych i morskich, przejścia na gospodarkę o obiegu zamkniętym, zapobiegania zanieczyszczeniu i jego kontroli oraz ochrony i odbudowy bioróżnorodności i ekosystemów</w:t>
      </w:r>
      <w:r w:rsidR="00F6530E">
        <w:rPr>
          <w:rFonts w:ascii="Times New Roman" w:hAnsi="Times New Roman" w:cs="Times New Roman"/>
          <w:sz w:val="24"/>
          <w:szCs w:val="24"/>
        </w:rPr>
        <w:t xml:space="preserve">), </w:t>
      </w:r>
      <w:r>
        <w:rPr>
          <w:rFonts w:ascii="Times New Roman" w:hAnsi="Times New Roman" w:cs="Times New Roman"/>
          <w:sz w:val="24"/>
          <w:szCs w:val="24"/>
        </w:rPr>
        <w:t>będzie miał zastosowanie od dnia 1 stycznia 2023 r.</w:t>
      </w:r>
      <w:r w:rsidR="00465656">
        <w:rPr>
          <w:rFonts w:ascii="Times New Roman" w:hAnsi="Times New Roman" w:cs="Times New Roman"/>
          <w:sz w:val="24"/>
          <w:szCs w:val="24"/>
        </w:rPr>
        <w:t xml:space="preserve"> </w:t>
      </w:r>
    </w:p>
    <w:p w14:paraId="63EF5655" w14:textId="77777777" w:rsidR="0000769D" w:rsidRDefault="00465656" w:rsidP="000512B9">
      <w:pPr>
        <w:suppressAutoHyphens/>
        <w:autoSpaceDE w:val="0"/>
        <w:autoSpaceDN w:val="0"/>
        <w:adjustRightInd w:val="0"/>
        <w:ind w:firstLine="510"/>
        <w:rPr>
          <w:rFonts w:ascii="Times New Roman" w:hAnsi="Times New Roman" w:cs="Times New Roman"/>
          <w:sz w:val="24"/>
          <w:szCs w:val="24"/>
        </w:rPr>
      </w:pPr>
      <w:r>
        <w:rPr>
          <w:rFonts w:ascii="Times New Roman" w:hAnsi="Times New Roman" w:cs="Times New Roman"/>
          <w:sz w:val="24"/>
          <w:szCs w:val="24"/>
        </w:rPr>
        <w:t xml:space="preserve">W odniesieniu do dwóch pozostałych celów środowiskowych wskazanych w art. 9 lit. a oraz b rozporządzenia 2020/852, tj. łagodzenia zmian klimatu oraz adaptacji do zmian klimatu, przepisy tego rozporządzenia stosuje się od </w:t>
      </w:r>
      <w:r w:rsidR="00F6530E">
        <w:rPr>
          <w:rFonts w:ascii="Times New Roman" w:hAnsi="Times New Roman" w:cs="Times New Roman"/>
          <w:sz w:val="24"/>
          <w:szCs w:val="24"/>
        </w:rPr>
        <w:t xml:space="preserve">dnia </w:t>
      </w:r>
      <w:r>
        <w:rPr>
          <w:rFonts w:ascii="Times New Roman" w:hAnsi="Times New Roman" w:cs="Times New Roman"/>
          <w:sz w:val="24"/>
          <w:szCs w:val="24"/>
        </w:rPr>
        <w:t xml:space="preserve">1 stycznia 2022 r. </w:t>
      </w:r>
    </w:p>
    <w:p w14:paraId="6FCFE99F" w14:textId="77777777" w:rsidR="00C90FC4" w:rsidRDefault="00465656" w:rsidP="000512B9">
      <w:pPr>
        <w:suppressAutoHyphens/>
        <w:autoSpaceDE w:val="0"/>
        <w:autoSpaceDN w:val="0"/>
        <w:adjustRightInd w:val="0"/>
        <w:spacing w:after="120"/>
        <w:ind w:firstLine="510"/>
        <w:rPr>
          <w:rFonts w:ascii="Times New Roman" w:hAnsi="Times New Roman" w:cs="Times New Roman"/>
          <w:sz w:val="24"/>
          <w:szCs w:val="24"/>
        </w:rPr>
      </w:pPr>
      <w:r>
        <w:rPr>
          <w:rFonts w:ascii="Times New Roman" w:hAnsi="Times New Roman" w:cs="Times New Roman"/>
          <w:sz w:val="24"/>
          <w:szCs w:val="24"/>
        </w:rPr>
        <w:lastRenderedPageBreak/>
        <w:t>Dodatkowo należy wyjaśnić, że projektowany przepis przejściowy dotyczy jedynie sankcji przewidzianych w art. 3l ustawy o nadzorze nad rynkiem finansowym, ponieważ taki zakres wynika z art. 27 ust. 2 rozporządzenia 2020/852.</w:t>
      </w:r>
    </w:p>
    <w:p w14:paraId="0C13D0EB" w14:textId="78A914A8" w:rsidR="00960C65" w:rsidRDefault="000512B9" w:rsidP="008C430C">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sidRPr="000512B9">
        <w:rPr>
          <w:rFonts w:ascii="Times New Roman" w:hAnsi="Times New Roman" w:cs="Times New Roman"/>
          <w:b/>
          <w:sz w:val="24"/>
          <w:szCs w:val="24"/>
        </w:rPr>
        <w:t xml:space="preserve">Art. </w:t>
      </w:r>
      <w:r w:rsidR="008D50CD">
        <w:rPr>
          <w:rFonts w:ascii="Times New Roman" w:hAnsi="Times New Roman" w:cs="Times New Roman"/>
          <w:b/>
          <w:sz w:val="24"/>
          <w:szCs w:val="24"/>
        </w:rPr>
        <w:t>7</w:t>
      </w:r>
      <w:r w:rsidR="00A01D77">
        <w:rPr>
          <w:rFonts w:ascii="Times New Roman" w:hAnsi="Times New Roman" w:cs="Times New Roman"/>
          <w:b/>
          <w:sz w:val="24"/>
          <w:szCs w:val="24"/>
        </w:rPr>
        <w:t>2</w:t>
      </w:r>
      <w:r>
        <w:rPr>
          <w:rFonts w:ascii="Times New Roman" w:hAnsi="Times New Roman" w:cs="Times New Roman"/>
          <w:sz w:val="24"/>
          <w:szCs w:val="24"/>
        </w:rPr>
        <w:t xml:space="preserve"> wprowadza 6-miesięczny termin na dostosowanie regulaminu spółki prowadzącej rynek regulowany do nowego brzmienia art. 28 ust. 2 pkt. 15c lit. b</w:t>
      </w:r>
      <w:r>
        <w:rPr>
          <w:rFonts w:ascii="Times New Roman" w:eastAsia="Times New Roman" w:hAnsi="Times New Roman" w:cs="Times New Roman"/>
          <w:bCs/>
          <w:sz w:val="24"/>
          <w:szCs w:val="24"/>
          <w:lang w:eastAsia="pl-PL"/>
        </w:rPr>
        <w:t>–</w:t>
      </w:r>
      <w:r>
        <w:rPr>
          <w:rFonts w:ascii="Times New Roman" w:hAnsi="Times New Roman" w:cs="Times New Roman"/>
          <w:sz w:val="24"/>
          <w:szCs w:val="24"/>
        </w:rPr>
        <w:t xml:space="preserve">e ustawy o obrocie instrumentami finansowymi. Taki termin z jednej strony zapewni spółce prowadzącej rynek regulowany odpowiedni czas na przygotowanie nowego regulaminu, a z drugiej strony umożliwi Komisji </w:t>
      </w:r>
      <w:r w:rsidR="00955DDC">
        <w:rPr>
          <w:rFonts w:ascii="Times New Roman" w:hAnsi="Times New Roman" w:cs="Times New Roman"/>
          <w:sz w:val="24"/>
          <w:szCs w:val="24"/>
        </w:rPr>
        <w:t>przeprowadzenie procedury zmierzającej do wyrażenia zgody na dokonanie tych zmian. Do wydania takiej zgody Komisja jest bowiem zobowiązana na podstawie art. 29 ust. 1 ustawy o obrocie instrumentami finansowymi.</w:t>
      </w:r>
    </w:p>
    <w:p w14:paraId="6F426BA2" w14:textId="4E74DE53" w:rsidR="002A4E1E" w:rsidRDefault="00E36A9C" w:rsidP="00E2494F">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Przepis </w:t>
      </w:r>
      <w:r w:rsidRPr="002A4E1E">
        <w:rPr>
          <w:rFonts w:ascii="Times New Roman" w:eastAsia="Times New Roman" w:hAnsi="Times New Roman" w:cs="Times New Roman"/>
          <w:b/>
          <w:bCs/>
          <w:sz w:val="24"/>
          <w:szCs w:val="24"/>
          <w:lang w:eastAsia="pl-PL"/>
        </w:rPr>
        <w:t>art. 73</w:t>
      </w:r>
      <w:r>
        <w:rPr>
          <w:rFonts w:ascii="Times New Roman" w:eastAsia="Times New Roman" w:hAnsi="Times New Roman" w:cs="Times New Roman"/>
          <w:bCs/>
          <w:sz w:val="24"/>
          <w:szCs w:val="24"/>
          <w:lang w:eastAsia="pl-PL"/>
        </w:rPr>
        <w:t xml:space="preserve"> dotyczy stosowania przepisów dotychczasowych ustawy </w:t>
      </w:r>
      <w:r w:rsidRPr="00E36A9C">
        <w:rPr>
          <w:rFonts w:ascii="Times New Roman" w:eastAsia="Times New Roman" w:hAnsi="Times New Roman" w:cs="Times New Roman"/>
          <w:bCs/>
          <w:sz w:val="24"/>
          <w:szCs w:val="24"/>
          <w:lang w:eastAsia="pl-PL"/>
        </w:rPr>
        <w:t>dnia 9 października 2015 r. o wsparciu kredytobiorców, którzy zaciągnęli kredyt mieszkaniowy i znajdują się w trudnej sytuacji finansowej</w:t>
      </w:r>
      <w:r>
        <w:rPr>
          <w:rFonts w:ascii="Times New Roman" w:eastAsia="Times New Roman" w:hAnsi="Times New Roman" w:cs="Times New Roman"/>
          <w:bCs/>
          <w:sz w:val="24"/>
          <w:szCs w:val="24"/>
          <w:lang w:eastAsia="pl-PL"/>
        </w:rPr>
        <w:t xml:space="preserve"> w odniesieniu do wniosków o wsparcie, pożyczkę i promesę na spłatę zadłużenia złożonych przed dniem wejścia w życie ustawy</w:t>
      </w:r>
      <w:r w:rsidR="00154D96">
        <w:rPr>
          <w:rFonts w:ascii="Times New Roman" w:eastAsia="Times New Roman" w:hAnsi="Times New Roman" w:cs="Times New Roman"/>
          <w:bCs/>
          <w:sz w:val="24"/>
          <w:szCs w:val="24"/>
          <w:lang w:eastAsia="pl-PL"/>
        </w:rPr>
        <w:t>.</w:t>
      </w:r>
    </w:p>
    <w:p w14:paraId="622822C1" w14:textId="77777777" w:rsidR="00A01D77" w:rsidRPr="00A01D77" w:rsidRDefault="002A4E1E" w:rsidP="00E2494F">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2A4E1E">
        <w:rPr>
          <w:rFonts w:ascii="Times New Roman" w:eastAsia="Times New Roman" w:hAnsi="Times New Roman" w:cs="Times New Roman"/>
          <w:b/>
          <w:bCs/>
          <w:sz w:val="24"/>
          <w:szCs w:val="24"/>
          <w:lang w:eastAsia="pl-PL"/>
        </w:rPr>
        <w:t>Art. 74</w:t>
      </w:r>
      <w:r w:rsidR="00E36A9C" w:rsidRPr="002A4E1E">
        <w:rPr>
          <w:rFonts w:ascii="Times New Roman" w:eastAsia="Times New Roman" w:hAnsi="Times New Roman" w:cs="Times New Roman"/>
          <w:b/>
          <w:bCs/>
          <w:sz w:val="24"/>
          <w:szCs w:val="24"/>
          <w:lang w:eastAsia="pl-PL"/>
        </w:rPr>
        <w:t xml:space="preserve"> </w:t>
      </w:r>
      <w:r w:rsidR="00A01D77" w:rsidRPr="00A01D77">
        <w:rPr>
          <w:rFonts w:ascii="Times New Roman" w:eastAsia="Times New Roman" w:hAnsi="Times New Roman" w:cs="Times New Roman"/>
          <w:bCs/>
          <w:sz w:val="24"/>
          <w:szCs w:val="24"/>
          <w:lang w:eastAsia="pl-PL"/>
        </w:rPr>
        <w:t>określa, że</w:t>
      </w:r>
      <w:r w:rsidR="00A01D77">
        <w:rPr>
          <w:rFonts w:ascii="Times New Roman" w:eastAsia="Times New Roman" w:hAnsi="Times New Roman" w:cs="Times New Roman"/>
          <w:b/>
          <w:bCs/>
          <w:sz w:val="24"/>
          <w:szCs w:val="24"/>
          <w:lang w:eastAsia="pl-PL"/>
        </w:rPr>
        <w:t xml:space="preserve"> </w:t>
      </w:r>
      <w:r w:rsidR="00A01D77" w:rsidRPr="00A01D77">
        <w:rPr>
          <w:rFonts w:ascii="Times New Roman" w:eastAsia="Times New Roman" w:hAnsi="Times New Roman" w:cs="Times New Roman"/>
          <w:bCs/>
          <w:sz w:val="24"/>
          <w:szCs w:val="24"/>
          <w:lang w:eastAsia="pl-PL"/>
        </w:rPr>
        <w:t>zmiana procesu obsługi wspar</w:t>
      </w:r>
      <w:r w:rsidR="00A01D77">
        <w:rPr>
          <w:rFonts w:ascii="Times New Roman" w:eastAsia="Times New Roman" w:hAnsi="Times New Roman" w:cs="Times New Roman"/>
          <w:bCs/>
          <w:sz w:val="24"/>
          <w:szCs w:val="24"/>
          <w:lang w:eastAsia="pl-PL"/>
        </w:rPr>
        <w:t xml:space="preserve">cia po całkowitej jego wypłacie przez kredytodawców będzie </w:t>
      </w:r>
      <w:r w:rsidR="00A01D77" w:rsidRPr="00A01D77">
        <w:rPr>
          <w:rFonts w:ascii="Times New Roman" w:eastAsia="Times New Roman" w:hAnsi="Times New Roman" w:cs="Times New Roman"/>
          <w:bCs/>
          <w:sz w:val="24"/>
          <w:szCs w:val="24"/>
          <w:lang w:eastAsia="pl-PL"/>
        </w:rPr>
        <w:t>stos</w:t>
      </w:r>
      <w:r w:rsidR="00A01D77">
        <w:rPr>
          <w:rFonts w:ascii="Times New Roman" w:eastAsia="Times New Roman" w:hAnsi="Times New Roman" w:cs="Times New Roman"/>
          <w:bCs/>
          <w:sz w:val="24"/>
          <w:szCs w:val="24"/>
          <w:lang w:eastAsia="pl-PL"/>
        </w:rPr>
        <w:t>ować</w:t>
      </w:r>
      <w:r w:rsidR="00A01D77" w:rsidRPr="00A01D77">
        <w:rPr>
          <w:rFonts w:ascii="Times New Roman" w:eastAsia="Times New Roman" w:hAnsi="Times New Roman" w:cs="Times New Roman"/>
          <w:bCs/>
          <w:sz w:val="24"/>
          <w:szCs w:val="24"/>
          <w:lang w:eastAsia="pl-PL"/>
        </w:rPr>
        <w:t xml:space="preserve"> się do wsparcia oraz pożyczki na spłatę zadłużenia, których termin spłaty rozpoczyna się po dniu 31 grudnia 2022 r.</w:t>
      </w:r>
      <w:r w:rsidR="00BE72C0">
        <w:rPr>
          <w:rFonts w:ascii="Times New Roman" w:eastAsia="Times New Roman" w:hAnsi="Times New Roman" w:cs="Times New Roman"/>
          <w:bCs/>
          <w:sz w:val="24"/>
          <w:szCs w:val="24"/>
          <w:lang w:eastAsia="pl-PL"/>
        </w:rPr>
        <w:t xml:space="preserve"> Termin ten zapewni kredytodawcom czas na dostosowanie się do nowych regulacji. </w:t>
      </w:r>
    </w:p>
    <w:p w14:paraId="38CA3E86" w14:textId="77777777" w:rsidR="00E36A9C" w:rsidRDefault="00BE72C0" w:rsidP="00E2494F">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BE72C0">
        <w:rPr>
          <w:rFonts w:ascii="Times New Roman" w:eastAsia="Times New Roman" w:hAnsi="Times New Roman" w:cs="Times New Roman"/>
          <w:b/>
          <w:bCs/>
          <w:sz w:val="24"/>
          <w:szCs w:val="24"/>
          <w:lang w:eastAsia="pl-PL"/>
        </w:rPr>
        <w:t>Art. 75</w:t>
      </w:r>
      <w:r>
        <w:rPr>
          <w:rFonts w:ascii="Times New Roman" w:eastAsia="Times New Roman" w:hAnsi="Times New Roman" w:cs="Times New Roman"/>
          <w:bCs/>
          <w:sz w:val="24"/>
          <w:szCs w:val="24"/>
          <w:lang w:eastAsia="pl-PL"/>
        </w:rPr>
        <w:t xml:space="preserve"> </w:t>
      </w:r>
      <w:r w:rsidR="002A4E1E">
        <w:rPr>
          <w:rFonts w:ascii="Times New Roman" w:eastAsia="Times New Roman" w:hAnsi="Times New Roman" w:cs="Times New Roman"/>
          <w:bCs/>
          <w:sz w:val="24"/>
          <w:szCs w:val="24"/>
          <w:lang w:eastAsia="pl-PL"/>
        </w:rPr>
        <w:t>zawiera zobowiązanie kredytodawców</w:t>
      </w:r>
      <w:r>
        <w:rPr>
          <w:rFonts w:ascii="Times New Roman" w:eastAsia="Times New Roman" w:hAnsi="Times New Roman" w:cs="Times New Roman"/>
          <w:bCs/>
          <w:sz w:val="24"/>
          <w:szCs w:val="24"/>
          <w:lang w:eastAsia="pl-PL"/>
        </w:rPr>
        <w:t xml:space="preserve"> </w:t>
      </w:r>
      <w:r w:rsidR="002A4E1E">
        <w:rPr>
          <w:rFonts w:ascii="Times New Roman" w:eastAsia="Times New Roman" w:hAnsi="Times New Roman" w:cs="Times New Roman"/>
          <w:bCs/>
          <w:sz w:val="24"/>
          <w:szCs w:val="24"/>
          <w:lang w:eastAsia="pl-PL"/>
        </w:rPr>
        <w:t>do wniesienia wpłat na Fundusz Wsparcia Kredytobiorców</w:t>
      </w:r>
      <w:r>
        <w:rPr>
          <w:rFonts w:ascii="Times New Roman" w:eastAsia="Times New Roman" w:hAnsi="Times New Roman" w:cs="Times New Roman"/>
          <w:bCs/>
          <w:sz w:val="24"/>
          <w:szCs w:val="24"/>
          <w:lang w:eastAsia="pl-PL"/>
        </w:rPr>
        <w:t xml:space="preserve"> w wysokości 1,4 mld zł</w:t>
      </w:r>
      <w:r w:rsidR="002A4E1E">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Obecnie stan środków Funduszu wynosi ponad 600 mln zł. Wniesienie dodatkowej wpłaty przez kredytodawców spowoduje że wartość środków na koniec 2022 r. przekroczy 2 mld zł.</w:t>
      </w:r>
    </w:p>
    <w:p w14:paraId="41CD708C" w14:textId="146FB1E1" w:rsidR="0006045C" w:rsidRPr="0006045C" w:rsidRDefault="00280A2E" w:rsidP="00280A2E">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Przepisy a</w:t>
      </w:r>
      <w:r w:rsidR="005546B7" w:rsidRPr="00280A2E">
        <w:rPr>
          <w:rFonts w:ascii="Times New Roman" w:eastAsia="Times New Roman" w:hAnsi="Times New Roman" w:cs="Times New Roman"/>
          <w:bCs/>
          <w:sz w:val="24"/>
          <w:szCs w:val="24"/>
          <w:lang w:eastAsia="pl-PL"/>
        </w:rPr>
        <w:t>rt. 7</w:t>
      </w:r>
      <w:r w:rsidR="00BE72C0" w:rsidRPr="00280A2E">
        <w:rPr>
          <w:rFonts w:ascii="Times New Roman" w:eastAsia="Times New Roman" w:hAnsi="Times New Roman" w:cs="Times New Roman"/>
          <w:bCs/>
          <w:sz w:val="24"/>
          <w:szCs w:val="24"/>
          <w:lang w:eastAsia="pl-PL"/>
        </w:rPr>
        <w:t>6</w:t>
      </w:r>
      <w:r>
        <w:rPr>
          <w:rFonts w:ascii="Times New Roman" w:eastAsia="Times New Roman" w:hAnsi="Times New Roman" w:cs="Times New Roman"/>
          <w:bCs/>
          <w:sz w:val="24"/>
          <w:szCs w:val="24"/>
          <w:lang w:eastAsia="pl-PL"/>
        </w:rPr>
        <w:t>–</w:t>
      </w:r>
      <w:r w:rsidR="0006045C" w:rsidRPr="00280A2E">
        <w:rPr>
          <w:rFonts w:ascii="Times New Roman" w:eastAsia="Times New Roman" w:hAnsi="Times New Roman" w:cs="Times New Roman"/>
          <w:bCs/>
          <w:sz w:val="24"/>
          <w:szCs w:val="24"/>
          <w:lang w:eastAsia="pl-PL"/>
        </w:rPr>
        <w:t>78</w:t>
      </w:r>
      <w:r w:rsidR="005546B7" w:rsidRPr="005546B7">
        <w:rPr>
          <w:rFonts w:ascii="Times New Roman" w:eastAsia="Times New Roman" w:hAnsi="Times New Roman" w:cs="Times New Roman"/>
          <w:b/>
          <w:bCs/>
          <w:sz w:val="24"/>
          <w:szCs w:val="24"/>
          <w:lang w:eastAsia="pl-PL"/>
        </w:rPr>
        <w:t xml:space="preserve"> </w:t>
      </w:r>
      <w:r w:rsidR="005546B7">
        <w:rPr>
          <w:rFonts w:ascii="Times New Roman" w:eastAsia="Times New Roman" w:hAnsi="Times New Roman" w:cs="Times New Roman"/>
          <w:bCs/>
          <w:sz w:val="24"/>
          <w:szCs w:val="24"/>
          <w:lang w:eastAsia="pl-PL"/>
        </w:rPr>
        <w:t xml:space="preserve">realizuje </w:t>
      </w:r>
      <w:r w:rsidR="00D0406F">
        <w:rPr>
          <w:rFonts w:ascii="Times New Roman" w:eastAsia="Times New Roman" w:hAnsi="Times New Roman" w:cs="Times New Roman"/>
          <w:bCs/>
          <w:sz w:val="24"/>
          <w:szCs w:val="24"/>
          <w:lang w:eastAsia="pl-PL"/>
        </w:rPr>
        <w:t xml:space="preserve">instytucję tzw. wakacji kredytowych, </w:t>
      </w:r>
      <w:r w:rsidR="0006045C">
        <w:rPr>
          <w:rFonts w:ascii="Times New Roman" w:eastAsia="Times New Roman" w:hAnsi="Times New Roman" w:cs="Times New Roman"/>
          <w:bCs/>
          <w:sz w:val="24"/>
          <w:szCs w:val="24"/>
          <w:lang w:eastAsia="pl-PL"/>
        </w:rPr>
        <w:t xml:space="preserve">tj. </w:t>
      </w:r>
      <w:r w:rsidR="0006045C" w:rsidRPr="0006045C">
        <w:rPr>
          <w:rFonts w:ascii="Times New Roman" w:eastAsia="Times New Roman" w:hAnsi="Times New Roman" w:cs="Times New Roman"/>
          <w:bCs/>
          <w:sz w:val="24"/>
          <w:szCs w:val="24"/>
          <w:lang w:eastAsia="pl-PL"/>
        </w:rPr>
        <w:t>zawieszenia obowiązku dokonywania płatności, do których kredytobiorca zobowiązany jest na podstawie zawartej umowy</w:t>
      </w:r>
      <w:r w:rsidR="0008238B">
        <w:rPr>
          <w:rFonts w:ascii="Times New Roman" w:eastAsia="Times New Roman" w:hAnsi="Times New Roman" w:cs="Times New Roman"/>
          <w:bCs/>
          <w:sz w:val="24"/>
          <w:szCs w:val="24"/>
          <w:lang w:eastAsia="pl-PL"/>
        </w:rPr>
        <w:t xml:space="preserve"> o kredyt</w:t>
      </w:r>
      <w:r w:rsidR="008C430C">
        <w:rPr>
          <w:rFonts w:ascii="Times New Roman" w:eastAsia="Times New Roman" w:hAnsi="Times New Roman" w:cs="Times New Roman"/>
          <w:bCs/>
          <w:sz w:val="24"/>
          <w:szCs w:val="24"/>
          <w:lang w:eastAsia="pl-PL"/>
        </w:rPr>
        <w:t xml:space="preserve"> hipoteczny</w:t>
      </w:r>
      <w:r w:rsidR="0008238B">
        <w:rPr>
          <w:rFonts w:ascii="Times New Roman" w:eastAsia="Times New Roman" w:hAnsi="Times New Roman" w:cs="Times New Roman"/>
          <w:bCs/>
          <w:sz w:val="24"/>
          <w:szCs w:val="24"/>
          <w:lang w:eastAsia="pl-PL"/>
        </w:rPr>
        <w:t>, niebędący kredytem walutowym</w:t>
      </w:r>
      <w:r w:rsidR="0006045C" w:rsidRPr="0006045C">
        <w:rPr>
          <w:rFonts w:ascii="Times New Roman" w:eastAsia="Times New Roman" w:hAnsi="Times New Roman" w:cs="Times New Roman"/>
          <w:bCs/>
          <w:sz w:val="24"/>
          <w:szCs w:val="24"/>
          <w:lang w:eastAsia="pl-PL"/>
        </w:rPr>
        <w:t xml:space="preserve">. W przypadku spłaty kredytu zakres instytucji odnosi się zarówno do części kapitałowej, jak i odsetkowej raty. W tym okresie kredytobiorca nie może również pobierać żadnych innych opłat, z wyjątkiem świadczeń pieniężnych, które wynikają z posiadanych przez kredytobiorcę ubezpieczeń powiązanych z umową kredytu. Maksymalny termin zawieszenia wykonania umowy określony w projekcie ustawy wynosi </w:t>
      </w:r>
      <w:r w:rsidR="0006045C">
        <w:rPr>
          <w:rFonts w:ascii="Times New Roman" w:eastAsia="Times New Roman" w:hAnsi="Times New Roman" w:cs="Times New Roman"/>
          <w:bCs/>
          <w:sz w:val="24"/>
          <w:szCs w:val="24"/>
          <w:lang w:eastAsia="pl-PL"/>
        </w:rPr>
        <w:t xml:space="preserve">2 miesiące w </w:t>
      </w:r>
      <w:r w:rsidR="008C430C">
        <w:rPr>
          <w:rFonts w:ascii="Times New Roman" w:eastAsia="Times New Roman" w:hAnsi="Times New Roman" w:cs="Times New Roman"/>
          <w:bCs/>
          <w:sz w:val="24"/>
          <w:szCs w:val="24"/>
          <w:lang w:eastAsia="pl-PL"/>
        </w:rPr>
        <w:t xml:space="preserve">każdym z </w:t>
      </w:r>
      <w:r w:rsidR="0006045C">
        <w:rPr>
          <w:rFonts w:ascii="Times New Roman" w:eastAsia="Times New Roman" w:hAnsi="Times New Roman" w:cs="Times New Roman"/>
          <w:bCs/>
          <w:sz w:val="24"/>
          <w:szCs w:val="24"/>
          <w:lang w:eastAsia="pl-PL"/>
        </w:rPr>
        <w:t>dwóch ostatnich kwartałach 2022 r. oraz 1 miesiąca w każdym kwartale 2023 r</w:t>
      </w:r>
      <w:r w:rsidR="0006045C" w:rsidRPr="0006045C">
        <w:rPr>
          <w:rFonts w:ascii="Times New Roman" w:eastAsia="Times New Roman" w:hAnsi="Times New Roman" w:cs="Times New Roman"/>
          <w:bCs/>
          <w:sz w:val="24"/>
          <w:szCs w:val="24"/>
          <w:lang w:eastAsia="pl-PL"/>
        </w:rPr>
        <w:t>. Okres zawieszenia wykonywania umowy nie jest traktowany jako okres kredytowania, dlatego okres kredytowania</w:t>
      </w:r>
      <w:r>
        <w:rPr>
          <w:rFonts w:ascii="Times New Roman" w:eastAsia="Times New Roman" w:hAnsi="Times New Roman" w:cs="Times New Roman"/>
          <w:bCs/>
          <w:sz w:val="24"/>
          <w:szCs w:val="24"/>
          <w:lang w:eastAsia="pl-PL"/>
        </w:rPr>
        <w:t xml:space="preserve"> oraz </w:t>
      </w:r>
      <w:r w:rsidR="0006045C" w:rsidRPr="0006045C">
        <w:rPr>
          <w:rFonts w:ascii="Times New Roman" w:eastAsia="Times New Roman" w:hAnsi="Times New Roman" w:cs="Times New Roman"/>
          <w:bCs/>
          <w:sz w:val="24"/>
          <w:szCs w:val="24"/>
          <w:lang w:eastAsia="pl-PL"/>
        </w:rPr>
        <w:t xml:space="preserve"> wszystkie terminy przewidziane w umowie kredytu, ulegają stosownemu przedłużeniu o okres, na który nastąpiło zawieszenia wykonywania umowy.</w:t>
      </w:r>
    </w:p>
    <w:p w14:paraId="390ACF74" w14:textId="006B20B9" w:rsidR="0006045C" w:rsidRPr="0006045C" w:rsidRDefault="0006045C" w:rsidP="0006045C">
      <w:pPr>
        <w:suppressAutoHyphens/>
        <w:autoSpaceDE w:val="0"/>
        <w:autoSpaceDN w:val="0"/>
        <w:adjustRightInd w:val="0"/>
        <w:ind w:firstLine="510"/>
        <w:rPr>
          <w:rFonts w:ascii="Times New Roman" w:eastAsia="Times New Roman" w:hAnsi="Times New Roman" w:cs="Times New Roman"/>
          <w:bCs/>
          <w:sz w:val="24"/>
          <w:szCs w:val="24"/>
          <w:lang w:eastAsia="pl-PL"/>
        </w:rPr>
      </w:pPr>
      <w:r w:rsidRPr="00280A2E">
        <w:rPr>
          <w:rFonts w:ascii="Times New Roman" w:eastAsia="Times New Roman" w:hAnsi="Times New Roman" w:cs="Times New Roman"/>
          <w:bCs/>
          <w:i/>
          <w:sz w:val="24"/>
          <w:szCs w:val="24"/>
          <w:lang w:eastAsia="pl-PL"/>
        </w:rPr>
        <w:t>Ratio legis</w:t>
      </w:r>
      <w:r w:rsidRPr="0006045C">
        <w:rPr>
          <w:rFonts w:ascii="Times New Roman" w:eastAsia="Times New Roman" w:hAnsi="Times New Roman" w:cs="Times New Roman"/>
          <w:bCs/>
          <w:sz w:val="24"/>
          <w:szCs w:val="24"/>
          <w:lang w:eastAsia="pl-PL"/>
        </w:rPr>
        <w:t xml:space="preserve"> przepisu jest, by zawieszenie wykonania umowy </w:t>
      </w:r>
      <w:r w:rsidR="00280A2E">
        <w:rPr>
          <w:rFonts w:ascii="Times New Roman" w:eastAsia="Times New Roman" w:hAnsi="Times New Roman" w:cs="Times New Roman"/>
          <w:bCs/>
          <w:sz w:val="24"/>
          <w:szCs w:val="24"/>
          <w:lang w:eastAsia="pl-PL"/>
        </w:rPr>
        <w:t xml:space="preserve">(spłaty należności) </w:t>
      </w:r>
      <w:r w:rsidRPr="0006045C">
        <w:rPr>
          <w:rFonts w:ascii="Times New Roman" w:eastAsia="Times New Roman" w:hAnsi="Times New Roman" w:cs="Times New Roman"/>
          <w:bCs/>
          <w:sz w:val="24"/>
          <w:szCs w:val="24"/>
          <w:lang w:eastAsia="pl-PL"/>
        </w:rPr>
        <w:t xml:space="preserve">następowało </w:t>
      </w:r>
      <w:r w:rsidR="00280A2E">
        <w:rPr>
          <w:rFonts w:ascii="Times New Roman" w:eastAsia="Times New Roman" w:hAnsi="Times New Roman" w:cs="Times New Roman"/>
          <w:bCs/>
          <w:sz w:val="24"/>
          <w:szCs w:val="24"/>
          <w:lang w:eastAsia="pl-PL"/>
        </w:rPr>
        <w:t xml:space="preserve">z mocy ustawy </w:t>
      </w:r>
      <w:r w:rsidRPr="0006045C">
        <w:rPr>
          <w:rFonts w:ascii="Times New Roman" w:eastAsia="Times New Roman" w:hAnsi="Times New Roman" w:cs="Times New Roman"/>
          <w:bCs/>
          <w:sz w:val="24"/>
          <w:szCs w:val="24"/>
          <w:lang w:eastAsia="pl-PL"/>
        </w:rPr>
        <w:t xml:space="preserve">z chwilą doręczenia kredytodawcy wniosku o zawieszenie wykonania umowy. Jest to </w:t>
      </w:r>
      <w:r w:rsidR="00280A2E">
        <w:rPr>
          <w:rFonts w:ascii="Times New Roman" w:eastAsia="Times New Roman" w:hAnsi="Times New Roman" w:cs="Times New Roman"/>
          <w:bCs/>
          <w:sz w:val="24"/>
          <w:szCs w:val="24"/>
          <w:lang w:eastAsia="pl-PL"/>
        </w:rPr>
        <w:t xml:space="preserve">zatem </w:t>
      </w:r>
      <w:r w:rsidRPr="0006045C">
        <w:rPr>
          <w:rFonts w:ascii="Times New Roman" w:eastAsia="Times New Roman" w:hAnsi="Times New Roman" w:cs="Times New Roman"/>
          <w:bCs/>
          <w:sz w:val="24"/>
          <w:szCs w:val="24"/>
          <w:lang w:eastAsia="pl-PL"/>
        </w:rPr>
        <w:t xml:space="preserve"> możliwie prosta konstrukcja, której cechą </w:t>
      </w:r>
      <w:r w:rsidR="00280A2E">
        <w:rPr>
          <w:rFonts w:ascii="Times New Roman" w:eastAsia="Times New Roman" w:hAnsi="Times New Roman" w:cs="Times New Roman"/>
          <w:bCs/>
          <w:sz w:val="24"/>
          <w:szCs w:val="24"/>
          <w:lang w:eastAsia="pl-PL"/>
        </w:rPr>
        <w:t xml:space="preserve">jest </w:t>
      </w:r>
      <w:r w:rsidRPr="0006045C">
        <w:rPr>
          <w:rFonts w:ascii="Times New Roman" w:eastAsia="Times New Roman" w:hAnsi="Times New Roman" w:cs="Times New Roman"/>
          <w:bCs/>
          <w:sz w:val="24"/>
          <w:szCs w:val="24"/>
          <w:lang w:eastAsia="pl-PL"/>
        </w:rPr>
        <w:t xml:space="preserve"> transparentność dla kredytobiorców i kredytodawców</w:t>
      </w:r>
      <w:r>
        <w:rPr>
          <w:rFonts w:ascii="Times New Roman" w:eastAsia="Times New Roman" w:hAnsi="Times New Roman" w:cs="Times New Roman"/>
          <w:bCs/>
          <w:sz w:val="24"/>
          <w:szCs w:val="24"/>
          <w:lang w:eastAsia="pl-PL"/>
        </w:rPr>
        <w:t xml:space="preserve">, </w:t>
      </w:r>
      <w:r w:rsidR="00280A2E">
        <w:rPr>
          <w:rFonts w:ascii="Times New Roman" w:eastAsia="Times New Roman" w:hAnsi="Times New Roman" w:cs="Times New Roman"/>
          <w:bCs/>
          <w:sz w:val="24"/>
          <w:szCs w:val="24"/>
          <w:lang w:eastAsia="pl-PL"/>
        </w:rPr>
        <w:t xml:space="preserve">mozliwość </w:t>
      </w:r>
      <w:r w:rsidRPr="0006045C">
        <w:rPr>
          <w:rFonts w:ascii="Times New Roman" w:eastAsia="Times New Roman" w:hAnsi="Times New Roman" w:cs="Times New Roman"/>
          <w:bCs/>
          <w:sz w:val="24"/>
          <w:szCs w:val="24"/>
          <w:lang w:eastAsia="pl-PL"/>
        </w:rPr>
        <w:t xml:space="preserve"> szybkie</w:t>
      </w:r>
      <w:r w:rsidR="00280A2E">
        <w:rPr>
          <w:rFonts w:ascii="Times New Roman" w:eastAsia="Times New Roman" w:hAnsi="Times New Roman" w:cs="Times New Roman"/>
          <w:bCs/>
          <w:sz w:val="24"/>
          <w:szCs w:val="24"/>
          <w:lang w:eastAsia="pl-PL"/>
        </w:rPr>
        <w:t xml:space="preserve">go </w:t>
      </w:r>
      <w:r w:rsidRPr="0006045C">
        <w:rPr>
          <w:rFonts w:ascii="Times New Roman" w:eastAsia="Times New Roman" w:hAnsi="Times New Roman" w:cs="Times New Roman"/>
          <w:bCs/>
          <w:sz w:val="24"/>
          <w:szCs w:val="24"/>
          <w:lang w:eastAsia="pl-PL"/>
        </w:rPr>
        <w:t xml:space="preserve"> rozpatrzeni</w:t>
      </w:r>
      <w:r w:rsidR="00280A2E">
        <w:rPr>
          <w:rFonts w:ascii="Times New Roman" w:eastAsia="Times New Roman" w:hAnsi="Times New Roman" w:cs="Times New Roman"/>
          <w:bCs/>
          <w:sz w:val="24"/>
          <w:szCs w:val="24"/>
          <w:lang w:eastAsia="pl-PL"/>
        </w:rPr>
        <w:t>a</w:t>
      </w:r>
      <w:r w:rsidRPr="0006045C">
        <w:rPr>
          <w:rFonts w:ascii="Times New Roman" w:eastAsia="Times New Roman" w:hAnsi="Times New Roman" w:cs="Times New Roman"/>
          <w:bCs/>
          <w:sz w:val="24"/>
          <w:szCs w:val="24"/>
          <w:lang w:eastAsia="pl-PL"/>
        </w:rPr>
        <w:t xml:space="preserve"> wniosku oraz na elastyczny dobór okresu zawieszenia według wyboru kredytobiorcy. Uprawnienie to ma przysługiwać każdemu kredytobiorcy, który jest </w:t>
      </w:r>
      <w:r>
        <w:rPr>
          <w:rFonts w:ascii="Times New Roman" w:eastAsia="Times New Roman" w:hAnsi="Times New Roman" w:cs="Times New Roman"/>
          <w:bCs/>
          <w:sz w:val="24"/>
          <w:szCs w:val="24"/>
          <w:lang w:eastAsia="pl-PL"/>
        </w:rPr>
        <w:t xml:space="preserve">stroną </w:t>
      </w:r>
      <w:r w:rsidRPr="0006045C">
        <w:rPr>
          <w:rFonts w:ascii="Times New Roman" w:eastAsia="Times New Roman" w:hAnsi="Times New Roman" w:cs="Times New Roman"/>
          <w:bCs/>
          <w:sz w:val="24"/>
          <w:szCs w:val="24"/>
          <w:lang w:eastAsia="pl-PL"/>
        </w:rPr>
        <w:t>umowy o kredyt hipoteczny w rozumieniu ustawy z dnia 23 marca 2017 r. o kredycie hipotecznym oraz o nadzorze nad pośrednikami kredytu hipotecznego i agentami</w:t>
      </w:r>
      <w:r w:rsidR="00280A2E">
        <w:rPr>
          <w:rFonts w:ascii="Times New Roman" w:eastAsia="Times New Roman" w:hAnsi="Times New Roman" w:cs="Times New Roman"/>
          <w:bCs/>
          <w:sz w:val="24"/>
          <w:szCs w:val="24"/>
          <w:lang w:eastAsia="pl-PL"/>
        </w:rPr>
        <w:t>, W</w:t>
      </w:r>
      <w:r w:rsidRPr="0006045C">
        <w:rPr>
          <w:rFonts w:ascii="Times New Roman" w:eastAsia="Times New Roman" w:hAnsi="Times New Roman" w:cs="Times New Roman"/>
          <w:bCs/>
          <w:sz w:val="24"/>
          <w:szCs w:val="24"/>
          <w:lang w:eastAsia="pl-PL"/>
        </w:rPr>
        <w:t xml:space="preserve"> przypadku, w którym kredytobiorca posiada kilka kredytów </w:t>
      </w:r>
      <w:r>
        <w:rPr>
          <w:rFonts w:ascii="Times New Roman" w:eastAsia="Times New Roman" w:hAnsi="Times New Roman" w:cs="Times New Roman"/>
          <w:bCs/>
          <w:sz w:val="24"/>
          <w:szCs w:val="24"/>
          <w:lang w:eastAsia="pl-PL"/>
        </w:rPr>
        <w:t>hipotecznych</w:t>
      </w:r>
      <w:r w:rsidR="008B52C5">
        <w:rPr>
          <w:rFonts w:ascii="Times New Roman" w:eastAsia="Times New Roman" w:hAnsi="Times New Roman" w:cs="Times New Roman"/>
          <w:bCs/>
          <w:sz w:val="24"/>
          <w:szCs w:val="24"/>
          <w:lang w:eastAsia="pl-PL"/>
        </w:rPr>
        <w:t xml:space="preserve"> z danym kredytodawcą</w:t>
      </w:r>
      <w:r w:rsidRPr="0006045C">
        <w:rPr>
          <w:rFonts w:ascii="Times New Roman" w:eastAsia="Times New Roman" w:hAnsi="Times New Roman" w:cs="Times New Roman"/>
          <w:bCs/>
          <w:sz w:val="24"/>
          <w:szCs w:val="24"/>
          <w:lang w:eastAsia="pl-PL"/>
        </w:rPr>
        <w:t xml:space="preserve">, </w:t>
      </w:r>
      <w:r w:rsidR="00280A2E">
        <w:rPr>
          <w:rFonts w:ascii="Times New Roman" w:eastAsia="Times New Roman" w:hAnsi="Times New Roman" w:cs="Times New Roman"/>
          <w:bCs/>
          <w:sz w:val="24"/>
          <w:szCs w:val="24"/>
          <w:lang w:eastAsia="pl-PL"/>
        </w:rPr>
        <w:t>będzie mógł skorzystać z</w:t>
      </w:r>
      <w:r w:rsidRPr="0006045C">
        <w:rPr>
          <w:rFonts w:ascii="Times New Roman" w:eastAsia="Times New Roman" w:hAnsi="Times New Roman" w:cs="Times New Roman"/>
          <w:bCs/>
          <w:sz w:val="24"/>
          <w:szCs w:val="24"/>
          <w:lang w:eastAsia="pl-PL"/>
        </w:rPr>
        <w:t xml:space="preserve"> zawieszenia w stosunku do </w:t>
      </w:r>
      <w:r w:rsidR="00280A2E">
        <w:rPr>
          <w:rFonts w:ascii="Times New Roman" w:eastAsia="Times New Roman" w:hAnsi="Times New Roman" w:cs="Times New Roman"/>
          <w:bCs/>
          <w:sz w:val="24"/>
          <w:szCs w:val="24"/>
          <w:lang w:eastAsia="pl-PL"/>
        </w:rPr>
        <w:t>umowy wybranej przez siebie –</w:t>
      </w:r>
      <w:r w:rsidRPr="0006045C">
        <w:rPr>
          <w:rFonts w:ascii="Times New Roman" w:eastAsia="Times New Roman" w:hAnsi="Times New Roman" w:cs="Times New Roman"/>
          <w:bCs/>
          <w:sz w:val="24"/>
          <w:szCs w:val="24"/>
          <w:lang w:eastAsia="pl-PL"/>
        </w:rPr>
        <w:t>kredytobiorc</w:t>
      </w:r>
      <w:r w:rsidR="00280A2E">
        <w:rPr>
          <w:rFonts w:ascii="Times New Roman" w:eastAsia="Times New Roman" w:hAnsi="Times New Roman" w:cs="Times New Roman"/>
          <w:bCs/>
          <w:sz w:val="24"/>
          <w:szCs w:val="24"/>
          <w:lang w:eastAsia="pl-PL"/>
        </w:rPr>
        <w:t xml:space="preserve">a będzie zatem sam decyzdował, czy </w:t>
      </w:r>
      <w:r w:rsidRPr="0006045C">
        <w:rPr>
          <w:rFonts w:ascii="Times New Roman" w:eastAsia="Times New Roman" w:hAnsi="Times New Roman" w:cs="Times New Roman"/>
          <w:bCs/>
          <w:sz w:val="24"/>
          <w:szCs w:val="24"/>
          <w:lang w:eastAsia="pl-PL"/>
        </w:rPr>
        <w:t>skorzysta</w:t>
      </w:r>
      <w:r w:rsidR="00280A2E">
        <w:rPr>
          <w:rFonts w:ascii="Times New Roman" w:eastAsia="Times New Roman" w:hAnsi="Times New Roman" w:cs="Times New Roman"/>
          <w:bCs/>
          <w:sz w:val="24"/>
          <w:szCs w:val="24"/>
          <w:lang w:eastAsia="pl-PL"/>
        </w:rPr>
        <w:t xml:space="preserve">z możliwości zaiweszenia i  w jakim okresie. </w:t>
      </w:r>
    </w:p>
    <w:p w14:paraId="11FCFF01" w14:textId="28D2FE73" w:rsidR="00280A2E" w:rsidRDefault="0006045C" w:rsidP="0006045C">
      <w:pPr>
        <w:suppressAutoHyphens/>
        <w:autoSpaceDE w:val="0"/>
        <w:autoSpaceDN w:val="0"/>
        <w:adjustRightInd w:val="0"/>
        <w:ind w:firstLine="510"/>
        <w:rPr>
          <w:rFonts w:ascii="Times New Roman" w:eastAsia="Times New Roman" w:hAnsi="Times New Roman" w:cs="Times New Roman"/>
          <w:bCs/>
          <w:sz w:val="24"/>
          <w:szCs w:val="24"/>
          <w:lang w:eastAsia="pl-PL"/>
        </w:rPr>
      </w:pPr>
      <w:r w:rsidRPr="0006045C">
        <w:rPr>
          <w:rFonts w:ascii="Times New Roman" w:eastAsia="Times New Roman" w:hAnsi="Times New Roman" w:cs="Times New Roman"/>
          <w:bCs/>
          <w:sz w:val="24"/>
          <w:szCs w:val="24"/>
          <w:lang w:eastAsia="pl-PL"/>
        </w:rPr>
        <w:t>Realizacja uprawnienia nast</w:t>
      </w:r>
      <w:r w:rsidR="00280A2E">
        <w:rPr>
          <w:rFonts w:ascii="Times New Roman" w:eastAsia="Times New Roman" w:hAnsi="Times New Roman" w:cs="Times New Roman"/>
          <w:bCs/>
          <w:sz w:val="24"/>
          <w:szCs w:val="24"/>
          <w:lang w:eastAsia="pl-PL"/>
        </w:rPr>
        <w:t xml:space="preserve">api </w:t>
      </w:r>
      <w:r w:rsidRPr="0006045C">
        <w:rPr>
          <w:rFonts w:ascii="Times New Roman" w:eastAsia="Times New Roman" w:hAnsi="Times New Roman" w:cs="Times New Roman"/>
          <w:bCs/>
          <w:sz w:val="24"/>
          <w:szCs w:val="24"/>
          <w:lang w:eastAsia="pl-PL"/>
        </w:rPr>
        <w:t>na wniosek kredytobiorcy</w:t>
      </w:r>
      <w:r w:rsidR="00280A2E">
        <w:rPr>
          <w:rFonts w:ascii="Times New Roman" w:eastAsia="Times New Roman" w:hAnsi="Times New Roman" w:cs="Times New Roman"/>
          <w:bCs/>
          <w:sz w:val="24"/>
          <w:szCs w:val="24"/>
          <w:lang w:eastAsia="pl-PL"/>
        </w:rPr>
        <w:t xml:space="preserve">; przewiduje się wprowadzenie udogodnień technicznych i oprecyjnych w tym zakresie, np. mozliwośc skorzystania z usługi bankowości elektronicznej). </w:t>
      </w:r>
    </w:p>
    <w:p w14:paraId="0033C697" w14:textId="6980DADC" w:rsidR="00280A2E" w:rsidRDefault="00280A2E" w:rsidP="00EA6AC6">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lastRenderedPageBreak/>
        <w:t xml:space="preserve">Istotne jest także, że </w:t>
      </w:r>
      <w:r w:rsidR="0006045C" w:rsidRPr="0006045C">
        <w:rPr>
          <w:rFonts w:ascii="Times New Roman" w:eastAsia="Times New Roman" w:hAnsi="Times New Roman" w:cs="Times New Roman"/>
          <w:bCs/>
          <w:sz w:val="24"/>
          <w:szCs w:val="24"/>
          <w:lang w:eastAsia="pl-PL"/>
        </w:rPr>
        <w:t>z kosztów podlegających zawieszeniu naliczania wyłączone zostały opłaty związane z umowami ubezpieczenia, powiązanymi z umowami kredytu, których wykonywanie ma zostać zawieszone na podstawie złożonego wniosku. Takie wyłączenie związane jest z koniecznością zachowania ciągłości ochrony ubezpieczeniowej, która zapewnia ochronę m.in. w przypadkach utraty pracy lub w związku ze śmiercią kredytobiorcy.</w:t>
      </w:r>
    </w:p>
    <w:p w14:paraId="167121C8" w14:textId="77777777" w:rsidR="00D333A0" w:rsidRDefault="00D333A0" w:rsidP="00EA6AC6">
      <w:pPr>
        <w:suppressAutoHyphens/>
        <w:autoSpaceDE w:val="0"/>
        <w:autoSpaceDN w:val="0"/>
        <w:adjustRightInd w:val="0"/>
        <w:ind w:firstLine="510"/>
        <w:rPr>
          <w:rFonts w:ascii="Times New Roman" w:eastAsia="Times New Roman" w:hAnsi="Times New Roman" w:cs="Times New Roman"/>
          <w:bCs/>
          <w:sz w:val="24"/>
          <w:szCs w:val="24"/>
          <w:lang w:eastAsia="pl-PL"/>
        </w:rPr>
      </w:pPr>
    </w:p>
    <w:p w14:paraId="4F306017" w14:textId="2382320F" w:rsidR="00280A2E" w:rsidRDefault="00834194" w:rsidP="00EA6AC6">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W </w:t>
      </w:r>
      <w:r w:rsidRPr="00B37CFC">
        <w:rPr>
          <w:rFonts w:ascii="Times New Roman" w:eastAsia="Times New Roman" w:hAnsi="Times New Roman" w:cs="Times New Roman"/>
          <w:b/>
          <w:bCs/>
          <w:sz w:val="24"/>
          <w:szCs w:val="24"/>
          <w:lang w:eastAsia="pl-PL"/>
        </w:rPr>
        <w:t>art. 7</w:t>
      </w:r>
      <w:r>
        <w:rPr>
          <w:rFonts w:ascii="Times New Roman" w:eastAsia="Times New Roman" w:hAnsi="Times New Roman" w:cs="Times New Roman"/>
          <w:b/>
          <w:bCs/>
          <w:sz w:val="24"/>
          <w:szCs w:val="24"/>
          <w:lang w:eastAsia="pl-PL"/>
        </w:rPr>
        <w:t xml:space="preserve">7 </w:t>
      </w:r>
      <w:r>
        <w:rPr>
          <w:rFonts w:ascii="Times New Roman" w:eastAsia="Times New Roman" w:hAnsi="Times New Roman" w:cs="Times New Roman"/>
          <w:bCs/>
          <w:sz w:val="24"/>
          <w:szCs w:val="24"/>
          <w:lang w:eastAsia="pl-PL"/>
        </w:rPr>
        <w:t>wskazano, że rozwiązanie to będzie miało zastosowanie do umów zawartych przed 1 lipca 2022, je</w:t>
      </w:r>
      <w:r w:rsidR="00280A2E">
        <w:rPr>
          <w:rFonts w:ascii="Times New Roman" w:eastAsia="Times New Roman" w:hAnsi="Times New Roman" w:cs="Times New Roman"/>
          <w:bCs/>
          <w:sz w:val="24"/>
          <w:szCs w:val="24"/>
          <w:lang w:eastAsia="pl-PL"/>
        </w:rPr>
        <w:t xml:space="preserve">żeli </w:t>
      </w:r>
      <w:r>
        <w:rPr>
          <w:rFonts w:ascii="Times New Roman" w:eastAsia="Times New Roman" w:hAnsi="Times New Roman" w:cs="Times New Roman"/>
          <w:bCs/>
          <w:sz w:val="24"/>
          <w:szCs w:val="24"/>
          <w:lang w:eastAsia="pl-PL"/>
        </w:rPr>
        <w:t xml:space="preserve">okres kredytowania przypada po upływie 6 miesięcy licząc od tej daty. </w:t>
      </w:r>
    </w:p>
    <w:p w14:paraId="0D29A637" w14:textId="77777777" w:rsidR="00D333A0" w:rsidRDefault="00D333A0" w:rsidP="00EA6AC6">
      <w:pPr>
        <w:suppressAutoHyphens/>
        <w:autoSpaceDE w:val="0"/>
        <w:autoSpaceDN w:val="0"/>
        <w:adjustRightInd w:val="0"/>
        <w:ind w:firstLine="510"/>
        <w:rPr>
          <w:rFonts w:ascii="Times New Roman" w:eastAsia="Times New Roman" w:hAnsi="Times New Roman" w:cs="Times New Roman"/>
          <w:bCs/>
          <w:sz w:val="24"/>
          <w:szCs w:val="24"/>
          <w:lang w:eastAsia="pl-PL"/>
        </w:rPr>
      </w:pPr>
      <w:bookmarkStart w:id="0" w:name="_GoBack"/>
      <w:bookmarkEnd w:id="0"/>
    </w:p>
    <w:p w14:paraId="24A2A928" w14:textId="37C0430A" w:rsidR="0006045C" w:rsidRPr="0006045C" w:rsidRDefault="00280A2E" w:rsidP="00A266B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280A2E">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834194" w:rsidRPr="00E12C32">
        <w:rPr>
          <w:rFonts w:ascii="Times New Roman" w:eastAsia="Times New Roman" w:hAnsi="Times New Roman" w:cs="Times New Roman"/>
          <w:b/>
          <w:bCs/>
          <w:sz w:val="24"/>
          <w:szCs w:val="24"/>
          <w:lang w:eastAsia="pl-PL"/>
        </w:rPr>
        <w:t>rt. 7</w:t>
      </w:r>
      <w:r w:rsidR="00834194">
        <w:rPr>
          <w:rFonts w:ascii="Times New Roman" w:eastAsia="Times New Roman" w:hAnsi="Times New Roman" w:cs="Times New Roman"/>
          <w:b/>
          <w:bCs/>
          <w:sz w:val="24"/>
          <w:szCs w:val="24"/>
          <w:lang w:eastAsia="pl-PL"/>
        </w:rPr>
        <w:t xml:space="preserve">8 </w:t>
      </w:r>
      <w:r w:rsidR="0006045C" w:rsidRPr="0006045C">
        <w:rPr>
          <w:rFonts w:ascii="Times New Roman" w:eastAsia="Times New Roman" w:hAnsi="Times New Roman" w:cs="Times New Roman"/>
          <w:bCs/>
          <w:sz w:val="24"/>
          <w:szCs w:val="24"/>
          <w:lang w:eastAsia="pl-PL"/>
        </w:rPr>
        <w:t xml:space="preserve">przewiduje, </w:t>
      </w:r>
      <w:r w:rsidR="00A266B9">
        <w:rPr>
          <w:rFonts w:ascii="Times New Roman" w:eastAsia="Times New Roman" w:hAnsi="Times New Roman" w:cs="Times New Roman"/>
          <w:bCs/>
          <w:sz w:val="24"/>
          <w:szCs w:val="24"/>
          <w:lang w:eastAsia="pl-PL"/>
        </w:rPr>
        <w:t xml:space="preserve">że </w:t>
      </w:r>
      <w:r w:rsidR="0006045C" w:rsidRPr="0006045C">
        <w:rPr>
          <w:rFonts w:ascii="Times New Roman" w:eastAsia="Times New Roman" w:hAnsi="Times New Roman" w:cs="Times New Roman"/>
          <w:bCs/>
          <w:sz w:val="24"/>
          <w:szCs w:val="24"/>
          <w:lang w:eastAsia="pl-PL"/>
        </w:rPr>
        <w:t>jeżeli kredytobiorca zdecyduje się skorzystać z uprawnienia do zawieszenia</w:t>
      </w:r>
      <w:r w:rsidR="00A266B9">
        <w:rPr>
          <w:rFonts w:ascii="Times New Roman" w:eastAsia="Times New Roman" w:hAnsi="Times New Roman" w:cs="Times New Roman"/>
          <w:bCs/>
          <w:sz w:val="24"/>
          <w:szCs w:val="24"/>
          <w:lang w:eastAsia="pl-PL"/>
        </w:rPr>
        <w:t xml:space="preserve"> na podsyawie ustawy, </w:t>
      </w:r>
      <w:r w:rsidR="0006045C" w:rsidRPr="0006045C">
        <w:rPr>
          <w:rFonts w:ascii="Times New Roman" w:eastAsia="Times New Roman" w:hAnsi="Times New Roman" w:cs="Times New Roman"/>
          <w:bCs/>
          <w:sz w:val="24"/>
          <w:szCs w:val="24"/>
          <w:lang w:eastAsia="pl-PL"/>
        </w:rPr>
        <w:t>w chwili doręczenia kredytodawcy wniosku o zawieszenie termin „wakacji kredytowych”</w:t>
      </w:r>
      <w:r w:rsidR="00A266B9">
        <w:rPr>
          <w:rFonts w:ascii="Times New Roman" w:eastAsia="Times New Roman" w:hAnsi="Times New Roman" w:cs="Times New Roman"/>
          <w:bCs/>
          <w:sz w:val="24"/>
          <w:szCs w:val="24"/>
          <w:lang w:eastAsia="pl-PL"/>
        </w:rPr>
        <w:t xml:space="preserve"> realizowanych na podstawie umowy z </w:t>
      </w:r>
      <w:r w:rsidR="0006045C" w:rsidRPr="0006045C">
        <w:rPr>
          <w:rFonts w:ascii="Times New Roman" w:eastAsia="Times New Roman" w:hAnsi="Times New Roman" w:cs="Times New Roman"/>
          <w:bCs/>
          <w:sz w:val="24"/>
          <w:szCs w:val="24"/>
          <w:lang w:eastAsia="pl-PL"/>
        </w:rPr>
        <w:t>kredytodawc</w:t>
      </w:r>
      <w:r w:rsidR="00A266B9">
        <w:rPr>
          <w:rFonts w:ascii="Times New Roman" w:eastAsia="Times New Roman" w:hAnsi="Times New Roman" w:cs="Times New Roman"/>
          <w:bCs/>
          <w:sz w:val="24"/>
          <w:szCs w:val="24"/>
          <w:lang w:eastAsia="pl-PL"/>
        </w:rPr>
        <w:t>ą</w:t>
      </w:r>
      <w:r w:rsidR="0006045C" w:rsidRPr="0006045C">
        <w:rPr>
          <w:rFonts w:ascii="Times New Roman" w:eastAsia="Times New Roman" w:hAnsi="Times New Roman" w:cs="Times New Roman"/>
          <w:bCs/>
          <w:sz w:val="24"/>
          <w:szCs w:val="24"/>
          <w:lang w:eastAsia="pl-PL"/>
        </w:rPr>
        <w:t xml:space="preserve">ulega skróceniu z mocy prawa. </w:t>
      </w:r>
    </w:p>
    <w:p w14:paraId="0F403C2D" w14:textId="28981CD7" w:rsidR="0006045C" w:rsidRDefault="0006045C" w:rsidP="00A266B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06045C">
        <w:rPr>
          <w:rFonts w:ascii="Times New Roman" w:eastAsia="Times New Roman" w:hAnsi="Times New Roman" w:cs="Times New Roman"/>
          <w:bCs/>
          <w:sz w:val="24"/>
          <w:szCs w:val="24"/>
          <w:lang w:eastAsia="pl-PL"/>
        </w:rPr>
        <w:t xml:space="preserve">Kredytobiorca może </w:t>
      </w:r>
      <w:r w:rsidR="00A266B9">
        <w:rPr>
          <w:rFonts w:ascii="Times New Roman" w:eastAsia="Times New Roman" w:hAnsi="Times New Roman" w:cs="Times New Roman"/>
          <w:bCs/>
          <w:sz w:val="24"/>
          <w:szCs w:val="24"/>
          <w:lang w:eastAsia="pl-PL"/>
        </w:rPr>
        <w:t xml:space="preserve">zatem – według własnego wyboru – </w:t>
      </w:r>
      <w:r w:rsidRPr="0006045C">
        <w:rPr>
          <w:rFonts w:ascii="Times New Roman" w:eastAsia="Times New Roman" w:hAnsi="Times New Roman" w:cs="Times New Roman"/>
          <w:bCs/>
          <w:sz w:val="24"/>
          <w:szCs w:val="24"/>
          <w:lang w:eastAsia="pl-PL"/>
        </w:rPr>
        <w:t xml:space="preserve">skorzystać z uprawnienia do zawieszenia </w:t>
      </w:r>
      <w:r w:rsidR="00A266B9">
        <w:rPr>
          <w:rFonts w:ascii="Times New Roman" w:eastAsia="Times New Roman" w:hAnsi="Times New Roman" w:cs="Times New Roman"/>
          <w:bCs/>
          <w:sz w:val="24"/>
          <w:szCs w:val="24"/>
          <w:lang w:eastAsia="pl-PL"/>
        </w:rPr>
        <w:t xml:space="preserve">na podstawie </w:t>
      </w:r>
      <w:r w:rsidRPr="0006045C">
        <w:rPr>
          <w:rFonts w:ascii="Times New Roman" w:eastAsia="Times New Roman" w:hAnsi="Times New Roman" w:cs="Times New Roman"/>
          <w:bCs/>
          <w:sz w:val="24"/>
          <w:szCs w:val="24"/>
          <w:lang w:eastAsia="pl-PL"/>
        </w:rPr>
        <w:t>ustaw</w:t>
      </w:r>
      <w:r w:rsidR="00A266B9">
        <w:rPr>
          <w:rFonts w:ascii="Times New Roman" w:eastAsia="Times New Roman" w:hAnsi="Times New Roman" w:cs="Times New Roman"/>
          <w:bCs/>
          <w:sz w:val="24"/>
          <w:szCs w:val="24"/>
          <w:lang w:eastAsia="pl-PL"/>
        </w:rPr>
        <w:t xml:space="preserve">y, także w </w:t>
      </w:r>
      <w:r w:rsidRPr="0006045C">
        <w:rPr>
          <w:rFonts w:ascii="Times New Roman" w:eastAsia="Times New Roman" w:hAnsi="Times New Roman" w:cs="Times New Roman"/>
          <w:bCs/>
          <w:sz w:val="24"/>
          <w:szCs w:val="24"/>
          <w:lang w:eastAsia="pl-PL"/>
        </w:rPr>
        <w:t xml:space="preserve"> trakcie trwania „wakacji kredytowych” – konsekwencją jest </w:t>
      </w:r>
      <w:r w:rsidR="00A266B9">
        <w:rPr>
          <w:rFonts w:ascii="Times New Roman" w:eastAsia="Times New Roman" w:hAnsi="Times New Roman" w:cs="Times New Roman"/>
          <w:bCs/>
          <w:sz w:val="24"/>
          <w:szCs w:val="24"/>
          <w:lang w:eastAsia="pl-PL"/>
        </w:rPr>
        <w:t xml:space="preserve">wówczas </w:t>
      </w:r>
      <w:r w:rsidRPr="0006045C">
        <w:rPr>
          <w:rFonts w:ascii="Times New Roman" w:eastAsia="Times New Roman" w:hAnsi="Times New Roman" w:cs="Times New Roman"/>
          <w:bCs/>
          <w:sz w:val="24"/>
          <w:szCs w:val="24"/>
          <w:lang w:eastAsia="pl-PL"/>
        </w:rPr>
        <w:t>skrócenie ich terminu i automatyczne przejście na ustawow</w:t>
      </w:r>
      <w:r w:rsidR="008B52C5">
        <w:rPr>
          <w:rFonts w:ascii="Times New Roman" w:eastAsia="Times New Roman" w:hAnsi="Times New Roman" w:cs="Times New Roman"/>
          <w:bCs/>
          <w:sz w:val="24"/>
          <w:szCs w:val="24"/>
          <w:lang w:eastAsia="pl-PL"/>
        </w:rPr>
        <w:t xml:space="preserve">e zawieszenie wykonania umowy. </w:t>
      </w:r>
    </w:p>
    <w:p w14:paraId="4ACA4A8F" w14:textId="77777777" w:rsidR="008417AB" w:rsidRDefault="008417AB" w:rsidP="008B52C5">
      <w:pPr>
        <w:suppressAutoHyphens/>
        <w:autoSpaceDE w:val="0"/>
        <w:autoSpaceDN w:val="0"/>
        <w:adjustRightInd w:val="0"/>
        <w:ind w:firstLine="510"/>
        <w:rPr>
          <w:rFonts w:ascii="Times New Roman" w:eastAsia="Times New Roman" w:hAnsi="Times New Roman" w:cs="Times New Roman"/>
          <w:bCs/>
          <w:sz w:val="24"/>
          <w:szCs w:val="24"/>
          <w:lang w:eastAsia="pl-PL"/>
        </w:rPr>
      </w:pPr>
    </w:p>
    <w:p w14:paraId="2E513941" w14:textId="39D74E1B" w:rsidR="003F3EE6" w:rsidRPr="003F3EE6" w:rsidRDefault="00A266B9" w:rsidP="008B52C5">
      <w:pPr>
        <w:suppressAutoHyphens/>
        <w:autoSpaceDE w:val="0"/>
        <w:autoSpaceDN w:val="0"/>
        <w:adjustRightInd w:val="0"/>
        <w:ind w:firstLine="510"/>
        <w:rPr>
          <w:rFonts w:ascii="Times New Roman" w:eastAsia="Times New Roman" w:hAnsi="Times New Roman" w:cs="Times New Roman"/>
          <w:bCs/>
          <w:sz w:val="24"/>
          <w:szCs w:val="24"/>
          <w:lang w:eastAsia="pl-PL"/>
        </w:rPr>
      </w:pPr>
      <w:r w:rsidRPr="00A266B9">
        <w:rPr>
          <w:rFonts w:ascii="Times New Roman" w:eastAsia="Times New Roman" w:hAnsi="Times New Roman" w:cs="Times New Roman"/>
          <w:bCs/>
          <w:sz w:val="24"/>
          <w:szCs w:val="24"/>
          <w:lang w:eastAsia="pl-PL"/>
        </w:rPr>
        <w:t>Przepis</w:t>
      </w:r>
      <w:r>
        <w:rPr>
          <w:rFonts w:ascii="Times New Roman" w:eastAsia="Times New Roman" w:hAnsi="Times New Roman" w:cs="Times New Roman"/>
          <w:b/>
          <w:bCs/>
          <w:sz w:val="24"/>
          <w:szCs w:val="24"/>
          <w:lang w:eastAsia="pl-PL"/>
        </w:rPr>
        <w:t xml:space="preserve"> a</w:t>
      </w:r>
      <w:r w:rsidR="003F3EE6">
        <w:rPr>
          <w:rFonts w:ascii="Times New Roman" w:eastAsia="Times New Roman" w:hAnsi="Times New Roman" w:cs="Times New Roman"/>
          <w:b/>
          <w:bCs/>
          <w:sz w:val="24"/>
          <w:szCs w:val="24"/>
          <w:lang w:eastAsia="pl-PL"/>
        </w:rPr>
        <w:t xml:space="preserve">rt. 79 </w:t>
      </w:r>
      <w:r w:rsidR="003F3EE6">
        <w:rPr>
          <w:rFonts w:ascii="Times New Roman" w:eastAsia="Times New Roman" w:hAnsi="Times New Roman" w:cs="Times New Roman"/>
          <w:bCs/>
          <w:sz w:val="24"/>
          <w:szCs w:val="24"/>
          <w:lang w:eastAsia="pl-PL"/>
        </w:rPr>
        <w:t xml:space="preserve">projektu zawiera rozwiązania dotyczące zawieszenia spłaty kredytu udzielonego przez Bank Gospodarstwa Krajowego zgodnie z przepisami </w:t>
      </w:r>
      <w:r w:rsidR="003F3EE6" w:rsidRPr="003F3EE6">
        <w:rPr>
          <w:rFonts w:ascii="Times New Roman" w:eastAsia="Times New Roman" w:hAnsi="Times New Roman" w:cs="Times New Roman"/>
          <w:bCs/>
          <w:sz w:val="24"/>
          <w:szCs w:val="24"/>
          <w:lang w:eastAsia="pl-PL"/>
        </w:rPr>
        <w:t>ustawy z dnia 26 października o niektórych formach popierania budownictwa mieszkaniowego (Dz. U. z 2021 r. poz. 2224</w:t>
      </w:r>
      <w:r>
        <w:rPr>
          <w:rFonts w:ascii="Times New Roman" w:eastAsia="Times New Roman" w:hAnsi="Times New Roman" w:cs="Times New Roman"/>
          <w:bCs/>
          <w:sz w:val="24"/>
          <w:szCs w:val="24"/>
          <w:lang w:eastAsia="pl-PL"/>
        </w:rPr>
        <w:t>, z późn. zm.</w:t>
      </w:r>
      <w:r w:rsidR="003F3EE6" w:rsidRPr="003F3EE6">
        <w:rPr>
          <w:rFonts w:ascii="Times New Roman" w:eastAsia="Times New Roman" w:hAnsi="Times New Roman" w:cs="Times New Roman"/>
          <w:bCs/>
          <w:sz w:val="24"/>
          <w:szCs w:val="24"/>
          <w:lang w:eastAsia="pl-PL"/>
        </w:rPr>
        <w:t>)</w:t>
      </w:r>
      <w:r w:rsidR="003F3EE6">
        <w:rPr>
          <w:rFonts w:ascii="Times New Roman" w:eastAsia="Times New Roman" w:hAnsi="Times New Roman" w:cs="Times New Roman"/>
          <w:bCs/>
          <w:sz w:val="24"/>
          <w:szCs w:val="24"/>
          <w:lang w:eastAsia="pl-PL"/>
        </w:rPr>
        <w:t xml:space="preserve">. W tym przypadku zawieszenie spłaty będzie dotyczyło kredytu udzielonego w ramach finansowania zwrotnego lub ze środków zlikwidowanego w 2009 r. </w:t>
      </w:r>
      <w:r w:rsidR="002A5CC3">
        <w:rPr>
          <w:rFonts w:ascii="Times New Roman" w:eastAsia="Times New Roman" w:hAnsi="Times New Roman" w:cs="Times New Roman"/>
          <w:bCs/>
          <w:sz w:val="24"/>
          <w:szCs w:val="24"/>
          <w:lang w:eastAsia="pl-PL"/>
        </w:rPr>
        <w:t xml:space="preserve">Krajowego Funduszu Mieszkaniowego. </w:t>
      </w:r>
      <w:r w:rsidR="00F8429A">
        <w:rPr>
          <w:rFonts w:ascii="Times New Roman" w:eastAsia="Times New Roman" w:hAnsi="Times New Roman" w:cs="Times New Roman"/>
          <w:bCs/>
          <w:sz w:val="24"/>
          <w:szCs w:val="24"/>
          <w:lang w:eastAsia="pl-PL"/>
        </w:rPr>
        <w:t xml:space="preserve">Warunkiem proponowanej formy pomocy będzie przesłanka udzielenia </w:t>
      </w:r>
      <w:r>
        <w:rPr>
          <w:rFonts w:ascii="Times New Roman" w:eastAsia="Times New Roman" w:hAnsi="Times New Roman" w:cs="Times New Roman"/>
          <w:bCs/>
          <w:sz w:val="24"/>
          <w:szCs w:val="24"/>
          <w:lang w:eastAsia="pl-PL"/>
        </w:rPr>
        <w:t xml:space="preserve">takich </w:t>
      </w:r>
      <w:r w:rsidR="00F8429A">
        <w:rPr>
          <w:rFonts w:ascii="Times New Roman" w:eastAsia="Times New Roman" w:hAnsi="Times New Roman" w:cs="Times New Roman"/>
          <w:bCs/>
          <w:sz w:val="24"/>
          <w:szCs w:val="24"/>
          <w:lang w:eastAsia="pl-PL"/>
        </w:rPr>
        <w:t xml:space="preserve"> kredytów </w:t>
      </w:r>
      <w:r w:rsidR="00F8429A" w:rsidRPr="00F8429A">
        <w:rPr>
          <w:rFonts w:ascii="Times New Roman" w:eastAsia="Times New Roman" w:hAnsi="Times New Roman" w:cs="Times New Roman"/>
          <w:bCs/>
          <w:sz w:val="24"/>
          <w:szCs w:val="24"/>
          <w:lang w:eastAsia="pl-PL"/>
        </w:rPr>
        <w:t>na przedsięwzięcia inwestycyjno-budowlane mające na celu budowę lokali mieszkalnych na wynajem lub budowę lokali mieszkalnych, do których ustanowione zostanie spółdzielcze lokatorskie prawo do lokalu mieszkalnego.</w:t>
      </w:r>
      <w:r w:rsidR="00F44844">
        <w:rPr>
          <w:rFonts w:ascii="Times New Roman" w:eastAsia="Times New Roman" w:hAnsi="Times New Roman" w:cs="Times New Roman"/>
          <w:bCs/>
          <w:sz w:val="24"/>
          <w:szCs w:val="24"/>
          <w:lang w:eastAsia="pl-PL"/>
        </w:rPr>
        <w:t xml:space="preserve"> Projektowany przepis określa również ramy czasowe zawieszenia spaty, które ustalono na ok</w:t>
      </w:r>
      <w:r w:rsidR="00AC23F5">
        <w:rPr>
          <w:rFonts w:ascii="Times New Roman" w:eastAsia="Times New Roman" w:hAnsi="Times New Roman" w:cs="Times New Roman"/>
          <w:bCs/>
          <w:sz w:val="24"/>
          <w:szCs w:val="24"/>
          <w:lang w:eastAsia="pl-PL"/>
        </w:rPr>
        <w:t xml:space="preserve">res czterech miesięcy w drugim półroczu 2022 r., trzech miesięcy w pierwszym półroczu 2023 r. oraz dwóch miesięcy w drugim półroczu 2023 r. Jednocześnie łączny okres </w:t>
      </w:r>
      <w:r w:rsidR="000D1DE3">
        <w:rPr>
          <w:rFonts w:ascii="Times New Roman" w:eastAsia="Times New Roman" w:hAnsi="Times New Roman" w:cs="Times New Roman"/>
          <w:bCs/>
          <w:sz w:val="24"/>
          <w:szCs w:val="24"/>
          <w:lang w:eastAsia="pl-PL"/>
        </w:rPr>
        <w:t xml:space="preserve">zawieszenia spłaty nie może łącznie przekroczyć ośmiu miesięcy. </w:t>
      </w:r>
      <w:r w:rsidR="00670CAB">
        <w:rPr>
          <w:rFonts w:ascii="Times New Roman" w:eastAsia="Times New Roman" w:hAnsi="Times New Roman" w:cs="Times New Roman"/>
          <w:bCs/>
          <w:sz w:val="24"/>
          <w:szCs w:val="24"/>
          <w:lang w:eastAsia="pl-PL"/>
        </w:rPr>
        <w:t>W przepise określono również elementy wniosku o zawieszenie spłaty oraz wskazano, że w</w:t>
      </w:r>
      <w:r w:rsidR="005A0772">
        <w:rPr>
          <w:rFonts w:ascii="Times New Roman" w:eastAsia="Times New Roman" w:hAnsi="Times New Roman" w:cs="Times New Roman"/>
          <w:bCs/>
          <w:sz w:val="24"/>
          <w:szCs w:val="24"/>
          <w:lang w:eastAsia="pl-PL"/>
        </w:rPr>
        <w:t xml:space="preserve"> </w:t>
      </w:r>
      <w:r w:rsidR="00670CAB" w:rsidRPr="00670CAB">
        <w:rPr>
          <w:rFonts w:ascii="Times New Roman" w:eastAsia="Times New Roman" w:hAnsi="Times New Roman" w:cs="Times New Roman"/>
          <w:bCs/>
          <w:sz w:val="24"/>
          <w:szCs w:val="24"/>
          <w:lang w:eastAsia="pl-PL"/>
        </w:rPr>
        <w:t>okresie zawieszenia spłaty  kredytu kredytobiorca nie jest zobowiązany do dokonywania płatności rat kapitałowo-odsetkowych wynikających z umowy, z wyjątkiem opłat prowizji powiązanych z umowami</w:t>
      </w:r>
      <w:r w:rsidR="00670CAB">
        <w:rPr>
          <w:rFonts w:ascii="Times New Roman" w:eastAsia="Times New Roman" w:hAnsi="Times New Roman" w:cs="Times New Roman"/>
          <w:bCs/>
          <w:sz w:val="24"/>
          <w:szCs w:val="24"/>
          <w:lang w:eastAsia="pl-PL"/>
        </w:rPr>
        <w:t xml:space="preserve">. </w:t>
      </w:r>
      <w:r w:rsidR="005A0772">
        <w:rPr>
          <w:rFonts w:ascii="Times New Roman" w:eastAsia="Times New Roman" w:hAnsi="Times New Roman" w:cs="Times New Roman"/>
          <w:bCs/>
          <w:sz w:val="24"/>
          <w:szCs w:val="24"/>
          <w:lang w:eastAsia="pl-PL"/>
        </w:rPr>
        <w:t xml:space="preserve">Okres zawieszenia spłaty nie będzie wliczany do okresu kredytowania. </w:t>
      </w:r>
    </w:p>
    <w:p w14:paraId="26E8A337" w14:textId="25E6F863" w:rsidR="00BE72C0" w:rsidRDefault="00A266B9" w:rsidP="00B37CFC">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A266B9">
        <w:rPr>
          <w:rFonts w:ascii="Times New Roman" w:eastAsia="Times New Roman" w:hAnsi="Times New Roman" w:cs="Times New Roman"/>
          <w:bCs/>
          <w:sz w:val="24"/>
          <w:szCs w:val="24"/>
          <w:lang w:eastAsia="pl-PL"/>
        </w:rPr>
        <w:t xml:space="preserve">W </w:t>
      </w:r>
      <w:r>
        <w:rPr>
          <w:rFonts w:ascii="Times New Roman" w:eastAsia="Times New Roman" w:hAnsi="Times New Roman" w:cs="Times New Roman"/>
          <w:b/>
          <w:bCs/>
          <w:sz w:val="24"/>
          <w:szCs w:val="24"/>
          <w:lang w:eastAsia="pl-PL"/>
        </w:rPr>
        <w:t>a</w:t>
      </w:r>
      <w:r w:rsidR="00BE72C0" w:rsidRPr="00BE72C0">
        <w:rPr>
          <w:rFonts w:ascii="Times New Roman" w:eastAsia="Times New Roman" w:hAnsi="Times New Roman" w:cs="Times New Roman"/>
          <w:b/>
          <w:bCs/>
          <w:sz w:val="24"/>
          <w:szCs w:val="24"/>
          <w:lang w:eastAsia="pl-PL"/>
        </w:rPr>
        <w:t xml:space="preserve">rt. </w:t>
      </w:r>
      <w:r w:rsidR="00180161">
        <w:rPr>
          <w:rFonts w:ascii="Times New Roman" w:eastAsia="Times New Roman" w:hAnsi="Times New Roman" w:cs="Times New Roman"/>
          <w:b/>
          <w:bCs/>
          <w:sz w:val="24"/>
          <w:szCs w:val="24"/>
          <w:lang w:eastAsia="pl-PL"/>
        </w:rPr>
        <w:t>80</w:t>
      </w:r>
      <w:r w:rsidR="00BE72C0">
        <w:rPr>
          <w:rFonts w:ascii="Times New Roman" w:eastAsia="Times New Roman" w:hAnsi="Times New Roman" w:cs="Times New Roman"/>
          <w:bCs/>
          <w:sz w:val="24"/>
          <w:szCs w:val="24"/>
          <w:lang w:eastAsia="pl-PL"/>
        </w:rPr>
        <w:t xml:space="preserve"> zaw</w:t>
      </w:r>
      <w:r>
        <w:rPr>
          <w:rFonts w:ascii="Times New Roman" w:eastAsia="Times New Roman" w:hAnsi="Times New Roman" w:cs="Times New Roman"/>
          <w:bCs/>
          <w:sz w:val="24"/>
          <w:szCs w:val="24"/>
          <w:lang w:eastAsia="pl-PL"/>
        </w:rPr>
        <w:t xml:space="preserve">arto </w:t>
      </w:r>
      <w:r w:rsidR="000C1B47">
        <w:rPr>
          <w:rFonts w:ascii="Times New Roman" w:eastAsia="Times New Roman" w:hAnsi="Times New Roman" w:cs="Times New Roman"/>
          <w:bCs/>
          <w:sz w:val="24"/>
          <w:szCs w:val="24"/>
          <w:lang w:eastAsia="pl-PL"/>
        </w:rPr>
        <w:t xml:space="preserve">rozwiązanie na wypadek niemożności wyznaczenia zamiennika za </w:t>
      </w:r>
      <w:r w:rsidR="000E2D1D">
        <w:rPr>
          <w:rFonts w:ascii="Times New Roman" w:eastAsia="Times New Roman" w:hAnsi="Times New Roman" w:cs="Times New Roman"/>
          <w:bCs/>
          <w:sz w:val="24"/>
          <w:szCs w:val="24"/>
          <w:lang w:eastAsia="pl-PL"/>
        </w:rPr>
        <w:t xml:space="preserve">kluczowy </w:t>
      </w:r>
      <w:r w:rsidR="000C1B47">
        <w:rPr>
          <w:rFonts w:ascii="Times New Roman" w:eastAsia="Times New Roman" w:hAnsi="Times New Roman" w:cs="Times New Roman"/>
          <w:bCs/>
          <w:sz w:val="24"/>
          <w:szCs w:val="24"/>
          <w:lang w:eastAsia="pl-PL"/>
        </w:rPr>
        <w:t>wskaźnik referencyjny WIBOR</w:t>
      </w:r>
      <w:r w:rsidR="0097437F">
        <w:rPr>
          <w:rFonts w:ascii="Times New Roman" w:eastAsia="Times New Roman" w:hAnsi="Times New Roman" w:cs="Times New Roman"/>
          <w:bCs/>
          <w:sz w:val="24"/>
          <w:szCs w:val="24"/>
          <w:lang w:eastAsia="pl-PL"/>
        </w:rPr>
        <w:t xml:space="preserve">, zgodnie z </w:t>
      </w:r>
      <w:r w:rsidR="000C1B47">
        <w:rPr>
          <w:rFonts w:ascii="Times New Roman" w:eastAsia="Times New Roman" w:hAnsi="Times New Roman" w:cs="Times New Roman"/>
          <w:bCs/>
          <w:sz w:val="24"/>
          <w:szCs w:val="24"/>
          <w:lang w:eastAsia="pl-PL"/>
        </w:rPr>
        <w:t xml:space="preserve">art. 62 </w:t>
      </w:r>
      <w:r w:rsidR="000E2D1D">
        <w:rPr>
          <w:rFonts w:ascii="Times New Roman" w:eastAsia="Times New Roman" w:hAnsi="Times New Roman" w:cs="Times New Roman"/>
          <w:bCs/>
          <w:sz w:val="24"/>
          <w:szCs w:val="24"/>
          <w:lang w:eastAsia="pl-PL"/>
        </w:rPr>
        <w:t xml:space="preserve">pkt 2 </w:t>
      </w:r>
      <w:r w:rsidR="000C1B47">
        <w:rPr>
          <w:rFonts w:ascii="Times New Roman" w:eastAsia="Times New Roman" w:hAnsi="Times New Roman" w:cs="Times New Roman"/>
          <w:bCs/>
          <w:sz w:val="24"/>
          <w:szCs w:val="24"/>
          <w:lang w:eastAsia="pl-PL"/>
        </w:rPr>
        <w:t>ustawy</w:t>
      </w:r>
      <w:r>
        <w:rPr>
          <w:rFonts w:ascii="Times New Roman" w:eastAsia="Times New Roman" w:hAnsi="Times New Roman" w:cs="Times New Roman"/>
          <w:bCs/>
          <w:sz w:val="24"/>
          <w:szCs w:val="24"/>
          <w:lang w:eastAsia="pl-PL"/>
        </w:rPr>
        <w:t xml:space="preserve"> </w:t>
      </w:r>
      <w:r w:rsidRPr="00E75DB0">
        <w:rPr>
          <w:rFonts w:ascii="Times New Roman" w:hAnsi="Times New Roman" w:cs="Times New Roman"/>
          <w:sz w:val="24"/>
          <w:szCs w:val="24"/>
        </w:rPr>
        <w:t>z dnia 5 sierpnia 2015 r. o nadzorze makroostrożnościowym nad systemem finansowym i zarządzaniu kryzysowym w systemie finansowym</w:t>
      </w:r>
      <w:r w:rsidR="000C1B47">
        <w:rPr>
          <w:rFonts w:ascii="Times New Roman" w:eastAsia="Times New Roman" w:hAnsi="Times New Roman" w:cs="Times New Roman"/>
          <w:bCs/>
          <w:sz w:val="24"/>
          <w:szCs w:val="24"/>
          <w:lang w:eastAsia="pl-PL"/>
        </w:rPr>
        <w:t>.</w:t>
      </w:r>
      <w:r w:rsidR="006C110A">
        <w:rPr>
          <w:rFonts w:ascii="Times New Roman" w:eastAsia="Times New Roman" w:hAnsi="Times New Roman" w:cs="Times New Roman"/>
          <w:bCs/>
          <w:sz w:val="24"/>
          <w:szCs w:val="24"/>
          <w:lang w:eastAsia="pl-PL"/>
        </w:rPr>
        <w:t xml:space="preserve"> W</w:t>
      </w:r>
      <w:r>
        <w:rPr>
          <w:rFonts w:ascii="Times New Roman" w:eastAsia="Times New Roman" w:hAnsi="Times New Roman" w:cs="Times New Roman"/>
          <w:bCs/>
          <w:sz w:val="24"/>
          <w:szCs w:val="24"/>
          <w:lang w:eastAsia="pl-PL"/>
        </w:rPr>
        <w:t xml:space="preserve"> przypadku </w:t>
      </w:r>
      <w:r w:rsidR="006C110A">
        <w:rPr>
          <w:rFonts w:ascii="Times New Roman" w:eastAsia="Times New Roman" w:hAnsi="Times New Roman" w:cs="Times New Roman"/>
          <w:bCs/>
          <w:sz w:val="24"/>
          <w:szCs w:val="24"/>
          <w:lang w:eastAsia="pl-PL"/>
        </w:rPr>
        <w:t xml:space="preserve"> </w:t>
      </w:r>
      <w:r w:rsidR="000E2D1D">
        <w:rPr>
          <w:rFonts w:ascii="Times New Roman" w:eastAsia="Times New Roman" w:hAnsi="Times New Roman" w:cs="Times New Roman"/>
          <w:bCs/>
          <w:sz w:val="24"/>
          <w:szCs w:val="24"/>
          <w:lang w:eastAsia="pl-PL"/>
        </w:rPr>
        <w:t xml:space="preserve">gdy nie zostanie wyznaczony zamiennik za WIBOR </w:t>
      </w:r>
      <w:r w:rsidR="006C110A">
        <w:rPr>
          <w:rFonts w:ascii="Times New Roman" w:eastAsia="Times New Roman" w:hAnsi="Times New Roman" w:cs="Times New Roman"/>
          <w:bCs/>
          <w:sz w:val="24"/>
          <w:szCs w:val="24"/>
          <w:lang w:eastAsia="pl-PL"/>
        </w:rPr>
        <w:t xml:space="preserve">z mocy </w:t>
      </w:r>
      <w:r w:rsidR="000E2D1D">
        <w:rPr>
          <w:rFonts w:ascii="Times New Roman" w:eastAsia="Times New Roman" w:hAnsi="Times New Roman" w:cs="Times New Roman"/>
          <w:bCs/>
          <w:sz w:val="24"/>
          <w:szCs w:val="24"/>
          <w:lang w:eastAsia="pl-PL"/>
        </w:rPr>
        <w:t>ustawy</w:t>
      </w:r>
      <w:r w:rsidR="006C110A" w:rsidRPr="006C110A">
        <w:rPr>
          <w:rFonts w:ascii="Times New Roman" w:eastAsia="Times New Roman" w:hAnsi="Times New Roman" w:cs="Times New Roman"/>
          <w:bCs/>
          <w:sz w:val="24"/>
          <w:szCs w:val="24"/>
          <w:lang w:eastAsia="pl-PL"/>
        </w:rPr>
        <w:t xml:space="preserve"> </w:t>
      </w:r>
      <w:r w:rsidR="006C110A" w:rsidRPr="00EA6AC6">
        <w:rPr>
          <w:rFonts w:ascii="Times New Roman" w:eastAsia="Times New Roman" w:hAnsi="Times New Roman" w:cs="Times New Roman"/>
          <w:bCs/>
          <w:sz w:val="24"/>
          <w:szCs w:val="24"/>
          <w:lang w:eastAsia="pl-PL"/>
        </w:rPr>
        <w:t xml:space="preserve">zamiennikiem </w:t>
      </w:r>
      <w:r>
        <w:rPr>
          <w:rFonts w:ascii="Times New Roman" w:eastAsia="Times New Roman" w:hAnsi="Times New Roman" w:cs="Times New Roman"/>
          <w:bCs/>
          <w:sz w:val="24"/>
          <w:szCs w:val="24"/>
          <w:lang w:eastAsia="pl-PL"/>
        </w:rPr>
        <w:t xml:space="preserve">będzie </w:t>
      </w:r>
      <w:r w:rsidR="006C110A" w:rsidRPr="00EA6AC6">
        <w:rPr>
          <w:rFonts w:ascii="Times New Roman" w:eastAsia="Times New Roman" w:hAnsi="Times New Roman" w:cs="Times New Roman"/>
          <w:bCs/>
          <w:sz w:val="24"/>
          <w:szCs w:val="24"/>
          <w:lang w:eastAsia="pl-PL"/>
        </w:rPr>
        <w:t>stawka procentowa obliczona w wyniku procesu ustalenia (fixingu) Stawki Referencyjnej POLONIA organizowanego przez Narodowy Bank Polski</w:t>
      </w:r>
      <w:r w:rsidR="006C110A">
        <w:rPr>
          <w:rFonts w:ascii="Times New Roman" w:eastAsia="Times New Roman" w:hAnsi="Times New Roman" w:cs="Times New Roman"/>
          <w:bCs/>
          <w:sz w:val="24"/>
          <w:szCs w:val="24"/>
          <w:lang w:eastAsia="pl-PL"/>
        </w:rPr>
        <w:t xml:space="preserve">. </w:t>
      </w:r>
      <w:r w:rsidR="006C110A" w:rsidRPr="00EA6AC6">
        <w:rPr>
          <w:rFonts w:ascii="Times New Roman" w:hAnsi="Times New Roman" w:cs="Times New Roman"/>
          <w:sz w:val="24"/>
          <w:szCs w:val="24"/>
        </w:rPr>
        <w:t>Minister właściwy do spraw instytucji finansowych, w drodze rozporządzenia, określi korektę spreadu oraz metodę jej ustalania, odpowiednie istotne zmiany dostosowawcze oraz datę albo daty rozpoczęcia stosowania danego zamiennika lub zamienników, biorąc pod uwagę stanowisko Komisji Nadzoru Finansowego w tym zakresie.</w:t>
      </w:r>
    </w:p>
    <w:p w14:paraId="45CA2C5A" w14:textId="5F9CDD1A" w:rsidR="00960C65" w:rsidRDefault="00960C65" w:rsidP="00960C65">
      <w:pPr>
        <w:suppressAutoHyphens/>
        <w:autoSpaceDE w:val="0"/>
        <w:autoSpaceDN w:val="0"/>
        <w:adjustRightInd w:val="0"/>
        <w:spacing w:before="120" w:after="120"/>
        <w:ind w:firstLine="510"/>
        <w:rPr>
          <w:rFonts w:ascii="Times New Roman" w:eastAsia="Times New Roman" w:hAnsi="Times New Roman" w:cs="Times New Roman"/>
          <w:bCs/>
          <w:sz w:val="24"/>
          <w:szCs w:val="24"/>
          <w:lang w:eastAsia="pl-PL"/>
        </w:rPr>
      </w:pPr>
      <w:r w:rsidRPr="00096607">
        <w:rPr>
          <w:rFonts w:ascii="Times New Roman" w:eastAsia="Times New Roman" w:hAnsi="Times New Roman" w:cs="Times New Roman"/>
          <w:bCs/>
          <w:sz w:val="24"/>
          <w:szCs w:val="24"/>
          <w:lang w:eastAsia="pl-PL"/>
        </w:rPr>
        <w:t>Na podstawie</w:t>
      </w:r>
      <w:r>
        <w:rPr>
          <w:rFonts w:ascii="Times New Roman" w:eastAsia="Times New Roman" w:hAnsi="Times New Roman" w:cs="Times New Roman"/>
          <w:b/>
          <w:bCs/>
          <w:sz w:val="24"/>
          <w:szCs w:val="24"/>
          <w:lang w:eastAsia="pl-PL"/>
        </w:rPr>
        <w:t xml:space="preserve"> art. </w:t>
      </w:r>
      <w:r w:rsidR="00BE72C0">
        <w:rPr>
          <w:rFonts w:ascii="Times New Roman" w:eastAsia="Times New Roman" w:hAnsi="Times New Roman" w:cs="Times New Roman"/>
          <w:b/>
          <w:bCs/>
          <w:sz w:val="24"/>
          <w:szCs w:val="24"/>
          <w:lang w:eastAsia="pl-PL"/>
        </w:rPr>
        <w:t>8</w:t>
      </w:r>
      <w:r w:rsidR="00412A48">
        <w:rPr>
          <w:rFonts w:ascii="Times New Roman" w:eastAsia="Times New Roman" w:hAnsi="Times New Roman" w:cs="Times New Roman"/>
          <w:b/>
          <w:bCs/>
          <w:sz w:val="24"/>
          <w:szCs w:val="24"/>
          <w:lang w:eastAsia="pl-PL"/>
        </w:rPr>
        <w:t>1</w:t>
      </w:r>
      <w:r w:rsidRPr="004E768F">
        <w:rPr>
          <w:rFonts w:ascii="Times New Roman" w:eastAsia="Times New Roman" w:hAnsi="Times New Roman" w:cs="Times New Roman"/>
          <w:bCs/>
          <w:sz w:val="24"/>
          <w:szCs w:val="24"/>
          <w:lang w:eastAsia="pl-PL"/>
        </w:rPr>
        <w:t xml:space="preserve"> utrzymuje </w:t>
      </w:r>
      <w:r>
        <w:rPr>
          <w:rFonts w:ascii="Times New Roman" w:eastAsia="Times New Roman" w:hAnsi="Times New Roman" w:cs="Times New Roman"/>
          <w:bCs/>
          <w:sz w:val="24"/>
          <w:szCs w:val="24"/>
          <w:lang w:eastAsia="pl-PL"/>
        </w:rPr>
        <w:t xml:space="preserve">się </w:t>
      </w:r>
      <w:r w:rsidRPr="004E768F">
        <w:rPr>
          <w:rFonts w:ascii="Times New Roman" w:eastAsia="Times New Roman" w:hAnsi="Times New Roman" w:cs="Times New Roman"/>
          <w:bCs/>
          <w:sz w:val="24"/>
          <w:szCs w:val="24"/>
          <w:lang w:eastAsia="pl-PL"/>
        </w:rPr>
        <w:t>w mocy dotychczasowe przepisy wykonawcze wydane na podstawie ustawy o na</w:t>
      </w:r>
      <w:r>
        <w:rPr>
          <w:rFonts w:ascii="Times New Roman" w:eastAsia="Times New Roman" w:hAnsi="Times New Roman" w:cs="Times New Roman"/>
          <w:bCs/>
          <w:sz w:val="24"/>
          <w:szCs w:val="24"/>
          <w:lang w:eastAsia="pl-PL"/>
        </w:rPr>
        <w:t>dzorze nad rynkiem kapitałowym oraz ustawy o Rzeczniku Finansowym.</w:t>
      </w:r>
    </w:p>
    <w:p w14:paraId="78145B73" w14:textId="1FDB2A74" w:rsidR="00377CED" w:rsidRDefault="00377CED" w:rsidP="000512B9">
      <w:pPr>
        <w:suppressAutoHyphens/>
        <w:autoSpaceDE w:val="0"/>
        <w:autoSpaceDN w:val="0"/>
        <w:adjustRightInd w:val="0"/>
        <w:ind w:firstLine="510"/>
        <w:rPr>
          <w:rFonts w:ascii="Times New Roman" w:eastAsia="Times New Roman" w:hAnsi="Times New Roman" w:cs="Times New Roman"/>
          <w:bCs/>
          <w:sz w:val="24"/>
          <w:szCs w:val="24"/>
          <w:lang w:eastAsia="pl-PL"/>
        </w:rPr>
      </w:pPr>
      <w:r w:rsidRPr="00096607">
        <w:rPr>
          <w:rFonts w:ascii="Times New Roman" w:eastAsia="Times New Roman" w:hAnsi="Times New Roman" w:cs="Times New Roman"/>
          <w:bCs/>
          <w:sz w:val="24"/>
          <w:szCs w:val="24"/>
          <w:lang w:eastAsia="pl-PL"/>
        </w:rPr>
        <w:lastRenderedPageBreak/>
        <w:t>Przepis</w:t>
      </w:r>
      <w:r>
        <w:rPr>
          <w:rFonts w:ascii="Times New Roman" w:eastAsia="Times New Roman" w:hAnsi="Times New Roman" w:cs="Times New Roman"/>
          <w:b/>
          <w:bCs/>
          <w:sz w:val="24"/>
          <w:szCs w:val="24"/>
          <w:lang w:eastAsia="pl-PL"/>
        </w:rPr>
        <w:t xml:space="preserve"> a</w:t>
      </w:r>
      <w:r w:rsidR="00DC5269">
        <w:rPr>
          <w:rFonts w:ascii="Times New Roman" w:eastAsia="Times New Roman" w:hAnsi="Times New Roman" w:cs="Times New Roman"/>
          <w:b/>
          <w:bCs/>
          <w:sz w:val="24"/>
          <w:szCs w:val="24"/>
          <w:lang w:eastAsia="pl-PL"/>
        </w:rPr>
        <w:t xml:space="preserve">rt. </w:t>
      </w:r>
      <w:r w:rsidR="00BE72C0">
        <w:rPr>
          <w:rFonts w:ascii="Times New Roman" w:eastAsia="Times New Roman" w:hAnsi="Times New Roman" w:cs="Times New Roman"/>
          <w:b/>
          <w:bCs/>
          <w:sz w:val="24"/>
          <w:szCs w:val="24"/>
          <w:lang w:eastAsia="pl-PL"/>
        </w:rPr>
        <w:t>8</w:t>
      </w:r>
      <w:r w:rsidR="00412A48">
        <w:rPr>
          <w:rFonts w:ascii="Times New Roman" w:eastAsia="Times New Roman" w:hAnsi="Times New Roman" w:cs="Times New Roman"/>
          <w:b/>
          <w:bCs/>
          <w:sz w:val="24"/>
          <w:szCs w:val="24"/>
          <w:lang w:eastAsia="pl-PL"/>
        </w:rPr>
        <w:t>2</w:t>
      </w:r>
      <w:r w:rsidR="006B4BDA">
        <w:rPr>
          <w:rFonts w:ascii="Times New Roman" w:eastAsia="Times New Roman" w:hAnsi="Times New Roman" w:cs="Times New Roman"/>
          <w:bCs/>
          <w:sz w:val="24"/>
          <w:szCs w:val="24"/>
          <w:lang w:eastAsia="pl-PL"/>
        </w:rPr>
        <w:t xml:space="preserve"> </w:t>
      </w:r>
      <w:r w:rsidR="005C7631" w:rsidRPr="004E768F">
        <w:rPr>
          <w:rFonts w:ascii="Times New Roman" w:eastAsia="Times New Roman" w:hAnsi="Times New Roman" w:cs="Times New Roman"/>
          <w:bCs/>
          <w:sz w:val="24"/>
          <w:szCs w:val="24"/>
          <w:lang w:eastAsia="pl-PL"/>
        </w:rPr>
        <w:t>określa</w:t>
      </w:r>
      <w:r w:rsidR="006B4BDA">
        <w:rPr>
          <w:rFonts w:ascii="Times New Roman" w:eastAsia="Times New Roman" w:hAnsi="Times New Roman" w:cs="Times New Roman"/>
          <w:bCs/>
          <w:sz w:val="24"/>
          <w:szCs w:val="24"/>
          <w:lang w:eastAsia="pl-PL"/>
        </w:rPr>
        <w:t xml:space="preserve"> </w:t>
      </w:r>
      <w:r w:rsidR="005C7631" w:rsidRPr="004E768F">
        <w:rPr>
          <w:rFonts w:ascii="Times New Roman" w:eastAsia="Times New Roman" w:hAnsi="Times New Roman" w:cs="Times New Roman"/>
          <w:bCs/>
          <w:sz w:val="24"/>
          <w:szCs w:val="24"/>
          <w:lang w:eastAsia="pl-PL"/>
        </w:rPr>
        <w:t>termi</w:t>
      </w:r>
      <w:r w:rsidR="006B4BDA">
        <w:rPr>
          <w:rFonts w:ascii="Times New Roman" w:eastAsia="Times New Roman" w:hAnsi="Times New Roman" w:cs="Times New Roman"/>
          <w:bCs/>
          <w:sz w:val="24"/>
          <w:szCs w:val="24"/>
          <w:lang w:eastAsia="pl-PL"/>
        </w:rPr>
        <w:t>n</w:t>
      </w:r>
      <w:r w:rsidR="005C7631" w:rsidRPr="004E768F">
        <w:rPr>
          <w:rFonts w:ascii="Times New Roman" w:eastAsia="Times New Roman" w:hAnsi="Times New Roman" w:cs="Times New Roman"/>
          <w:bCs/>
          <w:sz w:val="24"/>
          <w:szCs w:val="24"/>
          <w:lang w:eastAsia="pl-PL"/>
        </w:rPr>
        <w:t xml:space="preserve"> wejścia w życie ustawy.</w:t>
      </w:r>
    </w:p>
    <w:p w14:paraId="4005340D" w14:textId="77777777" w:rsidR="00377CED" w:rsidRDefault="00B86242" w:rsidP="000512B9">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Przepisy rozporządzenia 2020/1503 są stosowane od dnia 10 listopada 2021 r., dlatego przewidziano termin jej wejścia w życie po upływie 14 dni od dnia ogłoszenia</w:t>
      </w:r>
      <w:r w:rsidR="005C7631" w:rsidRPr="004E768F">
        <w:rPr>
          <w:rFonts w:ascii="Times New Roman" w:eastAsia="Times New Roman" w:hAnsi="Times New Roman" w:cs="Times New Roman"/>
          <w:bCs/>
          <w:sz w:val="24"/>
          <w:szCs w:val="24"/>
          <w:lang w:eastAsia="pl-PL"/>
        </w:rPr>
        <w:t>.</w:t>
      </w:r>
      <w:r w:rsidR="001D42AC">
        <w:rPr>
          <w:rFonts w:ascii="Times New Roman" w:eastAsia="Times New Roman" w:hAnsi="Times New Roman" w:cs="Times New Roman"/>
          <w:bCs/>
          <w:sz w:val="24"/>
          <w:szCs w:val="24"/>
          <w:lang w:eastAsia="pl-PL"/>
        </w:rPr>
        <w:t xml:space="preserve"> Przepisy dyrektywy 2021/338 będą stosowane od dnia 28 lutego 2022 r., dlatego </w:t>
      </w:r>
      <w:r w:rsidR="00AD150A">
        <w:rPr>
          <w:rFonts w:ascii="Times New Roman" w:eastAsia="Times New Roman" w:hAnsi="Times New Roman" w:cs="Times New Roman"/>
          <w:bCs/>
          <w:sz w:val="24"/>
          <w:szCs w:val="24"/>
          <w:lang w:eastAsia="pl-PL"/>
        </w:rPr>
        <w:t xml:space="preserve">przepisy projektowanej ustawy zapewniające implementację tej dyrektywy </w:t>
      </w:r>
      <w:r w:rsidR="001D42AC">
        <w:rPr>
          <w:rFonts w:ascii="Times New Roman" w:eastAsia="Times New Roman" w:hAnsi="Times New Roman" w:cs="Times New Roman"/>
          <w:bCs/>
          <w:sz w:val="24"/>
          <w:szCs w:val="24"/>
          <w:lang w:eastAsia="pl-PL"/>
        </w:rPr>
        <w:t xml:space="preserve">również </w:t>
      </w:r>
      <w:r w:rsidR="00AD150A">
        <w:rPr>
          <w:rFonts w:ascii="Times New Roman" w:eastAsia="Times New Roman" w:hAnsi="Times New Roman" w:cs="Times New Roman"/>
          <w:bCs/>
          <w:sz w:val="24"/>
          <w:szCs w:val="24"/>
          <w:lang w:eastAsia="pl-PL"/>
        </w:rPr>
        <w:t>wejdą w życie po upływie 14 dni od dnia ogłoszenia.</w:t>
      </w:r>
    </w:p>
    <w:p w14:paraId="22AAB882" w14:textId="77777777" w:rsidR="00377CED" w:rsidRDefault="009B65CD" w:rsidP="00854E72">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w:t>
      </w:r>
      <w:r w:rsidRPr="004E768F">
        <w:rPr>
          <w:rFonts w:ascii="Times New Roman" w:eastAsia="Times New Roman" w:hAnsi="Times New Roman" w:cs="Times New Roman"/>
          <w:bCs/>
          <w:sz w:val="24"/>
          <w:szCs w:val="24"/>
          <w:lang w:eastAsia="pl-PL"/>
        </w:rPr>
        <w:t>rzepisy podwyższające próg łącznej wartości, powyżej którego należy publikować prospekt zgodnie z rozporządzeniem 2017/1129</w:t>
      </w:r>
      <w:r w:rsidR="00854E72">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 xml:space="preserve"> </w:t>
      </w:r>
      <w:r w:rsidRPr="004E768F">
        <w:rPr>
          <w:rFonts w:ascii="Times New Roman" w:eastAsia="Times New Roman" w:hAnsi="Times New Roman" w:cs="Times New Roman"/>
          <w:bCs/>
          <w:sz w:val="24"/>
          <w:szCs w:val="24"/>
          <w:lang w:eastAsia="pl-PL"/>
        </w:rPr>
        <w:t>wejdą w życie z dniem 10 listopada 2023 r., tj. po upływie okresu przejściowego przewidzianego w art. 49 rozporządzenia 2020/1503.</w:t>
      </w:r>
      <w:r w:rsidR="00854E72">
        <w:rPr>
          <w:rFonts w:ascii="Times New Roman" w:eastAsia="Times New Roman" w:hAnsi="Times New Roman" w:cs="Times New Roman"/>
          <w:bCs/>
          <w:sz w:val="24"/>
          <w:szCs w:val="24"/>
          <w:lang w:eastAsia="pl-PL"/>
        </w:rPr>
        <w:t xml:space="preserve"> W tym samym terminie wejdą w życie przepisy zakazujące kierowania propozycji objęcia lub nabycia udziałów w spółkach z o.o. </w:t>
      </w:r>
      <w:r w:rsidR="00C42DEB">
        <w:rPr>
          <w:rFonts w:ascii="Times New Roman" w:eastAsia="Times New Roman" w:hAnsi="Times New Roman" w:cs="Times New Roman"/>
          <w:bCs/>
          <w:sz w:val="24"/>
          <w:szCs w:val="24"/>
          <w:lang w:eastAsia="pl-PL"/>
        </w:rPr>
        <w:t>do nieoznaczonego adresata.</w:t>
      </w:r>
    </w:p>
    <w:p w14:paraId="0A750848" w14:textId="77777777" w:rsidR="003A3BE3" w:rsidRDefault="007A2436" w:rsidP="0066441E">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Odrębnego omówienia wymaga zagwarantowany w projektowanych przepisach </w:t>
      </w:r>
      <w:r w:rsidR="003A3BE3">
        <w:rPr>
          <w:rFonts w:ascii="Times New Roman" w:eastAsia="Times New Roman" w:hAnsi="Times New Roman" w:cs="Times New Roman"/>
          <w:bCs/>
          <w:sz w:val="24"/>
          <w:szCs w:val="24"/>
          <w:lang w:eastAsia="pl-PL"/>
        </w:rPr>
        <w:t xml:space="preserve">sposób ochrony danych osobowych klientów dostawców usług finansowania społecznościowego i podmiotów prowadzących działalność finansowania społecznościowego dla przedsięwzięć gospodarczych. </w:t>
      </w:r>
      <w:r>
        <w:rPr>
          <w:rFonts w:ascii="Times New Roman" w:eastAsia="Times New Roman" w:hAnsi="Times New Roman" w:cs="Times New Roman"/>
          <w:bCs/>
          <w:sz w:val="24"/>
          <w:szCs w:val="24"/>
          <w:lang w:eastAsia="pl-PL"/>
        </w:rPr>
        <w:t>N</w:t>
      </w:r>
      <w:r w:rsidR="003A3BE3">
        <w:rPr>
          <w:rFonts w:ascii="Times New Roman" w:eastAsia="Times New Roman" w:hAnsi="Times New Roman" w:cs="Times New Roman"/>
          <w:bCs/>
          <w:sz w:val="24"/>
          <w:szCs w:val="24"/>
          <w:lang w:eastAsia="pl-PL"/>
        </w:rPr>
        <w:t xml:space="preserve">ależy </w:t>
      </w:r>
      <w:r>
        <w:rPr>
          <w:rFonts w:ascii="Times New Roman" w:eastAsia="Times New Roman" w:hAnsi="Times New Roman" w:cs="Times New Roman"/>
          <w:bCs/>
          <w:sz w:val="24"/>
          <w:szCs w:val="24"/>
          <w:lang w:eastAsia="pl-PL"/>
        </w:rPr>
        <w:t xml:space="preserve">bowiem </w:t>
      </w:r>
      <w:r w:rsidR="003A3BE3">
        <w:rPr>
          <w:rFonts w:ascii="Times New Roman" w:eastAsia="Times New Roman" w:hAnsi="Times New Roman" w:cs="Times New Roman"/>
          <w:bCs/>
          <w:sz w:val="24"/>
          <w:szCs w:val="24"/>
          <w:lang w:eastAsia="pl-PL"/>
        </w:rPr>
        <w:t xml:space="preserve">wyróżnić </w:t>
      </w:r>
      <w:r w:rsidR="006729D0">
        <w:rPr>
          <w:rFonts w:ascii="Times New Roman" w:eastAsia="Times New Roman" w:hAnsi="Times New Roman" w:cs="Times New Roman"/>
          <w:bCs/>
          <w:sz w:val="24"/>
          <w:szCs w:val="24"/>
          <w:lang w:eastAsia="pl-PL"/>
        </w:rPr>
        <w:t>kilka</w:t>
      </w:r>
      <w:r w:rsidR="003A3BE3">
        <w:rPr>
          <w:rFonts w:ascii="Times New Roman" w:eastAsia="Times New Roman" w:hAnsi="Times New Roman" w:cs="Times New Roman"/>
          <w:bCs/>
          <w:sz w:val="24"/>
          <w:szCs w:val="24"/>
          <w:lang w:eastAsia="pl-PL"/>
        </w:rPr>
        <w:t xml:space="preserve"> </w:t>
      </w:r>
      <w:r w:rsidR="006729D0">
        <w:rPr>
          <w:rFonts w:ascii="Times New Roman" w:eastAsia="Times New Roman" w:hAnsi="Times New Roman" w:cs="Times New Roman"/>
          <w:bCs/>
          <w:sz w:val="24"/>
          <w:szCs w:val="24"/>
          <w:lang w:eastAsia="pl-PL"/>
        </w:rPr>
        <w:t>obszarów</w:t>
      </w:r>
      <w:r w:rsidR="003A3BE3">
        <w:rPr>
          <w:rFonts w:ascii="Times New Roman" w:eastAsia="Times New Roman" w:hAnsi="Times New Roman" w:cs="Times New Roman"/>
          <w:bCs/>
          <w:sz w:val="24"/>
          <w:szCs w:val="24"/>
          <w:lang w:eastAsia="pl-PL"/>
        </w:rPr>
        <w:t xml:space="preserve">, w których może potencjalnie dochodzić do naruszeń ochrony danych osobowych, jednak rozwiązania projektowane w ustawie ustanawiają odpowiednie zabezpieczenia przed takimi naruszeniami. W pierwszej kolejności należy zwrócić uwagę na obszerne regulacje dotyczące ochrony tajemnicy zawodowej. Przepisy </w:t>
      </w:r>
      <w:r w:rsidR="00460F28">
        <w:rPr>
          <w:rFonts w:ascii="Times New Roman" w:eastAsia="Times New Roman" w:hAnsi="Times New Roman" w:cs="Times New Roman"/>
          <w:bCs/>
          <w:sz w:val="24"/>
          <w:szCs w:val="24"/>
          <w:lang w:eastAsia="pl-PL"/>
        </w:rPr>
        <w:t xml:space="preserve">te w precyzyjny sposób definiują tajemnicę zawodową (wskazując, że elementem tej tajemnicy są dane identyfikujące strony umów, a więc ich dane osobowe) i ściśle wyznaczają krąg podmiotów obowiązanych do zachowania tej tajemnicy, a także przypadki, w których tajemnica zawodowa może być ujawniona konkretnie wskazanym podmiotom i organom. </w:t>
      </w:r>
      <w:r w:rsidR="003A3BE3">
        <w:rPr>
          <w:rFonts w:ascii="Times New Roman" w:eastAsia="Times New Roman" w:hAnsi="Times New Roman" w:cs="Times New Roman"/>
          <w:bCs/>
          <w:sz w:val="24"/>
          <w:szCs w:val="24"/>
          <w:lang w:eastAsia="pl-PL"/>
        </w:rPr>
        <w:t xml:space="preserve">Nie bez znaczenia jest również fakt, że przepisy projektowanej ustawy w tym zakresie są </w:t>
      </w:r>
      <w:r w:rsidR="00460F28">
        <w:rPr>
          <w:rFonts w:ascii="Times New Roman" w:eastAsia="Times New Roman" w:hAnsi="Times New Roman" w:cs="Times New Roman"/>
          <w:bCs/>
          <w:sz w:val="24"/>
          <w:szCs w:val="24"/>
          <w:lang w:eastAsia="pl-PL"/>
        </w:rPr>
        <w:t>wzorowane na obowiązujących od 2005 r. przepisach ustawy o obrocie instrumentami finansowymi. Poziom ochrony zapewniany tymi przepisami nie był jak dotąd kwestionowany ani przez organy właściwe do ich stosowania, ani przez podmioty chronione tymi przepisami, co pozwala z dużym prawdopodobieństwem stwierdzić, że również projektowane rozwiązania będą adekwatnie chronić dane osobowe.</w:t>
      </w:r>
    </w:p>
    <w:p w14:paraId="46CB5659" w14:textId="77777777" w:rsidR="00460F28" w:rsidRDefault="006729D0" w:rsidP="0066441E">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Również w przypadku przechowywania dokumentacji związanej z prowadzeniem działalności dostawcy usług finansowania społecznościowego, projektowana ustawa zapewnia odpowiedni poziom zabezpieczeń. Obowiązek przechowywania dokumentacji na trwałym nośniku gwarantuje </w:t>
      </w:r>
      <w:r w:rsidRPr="006729D0">
        <w:rPr>
          <w:rFonts w:ascii="Times New Roman" w:eastAsia="Times New Roman" w:hAnsi="Times New Roman" w:cs="Times New Roman"/>
          <w:bCs/>
          <w:sz w:val="24"/>
          <w:szCs w:val="24"/>
          <w:lang w:eastAsia="pl-PL"/>
        </w:rPr>
        <w:t>brak możliwości dokonywania zmian w zawartości</w:t>
      </w:r>
      <w:r>
        <w:rPr>
          <w:rFonts w:ascii="Times New Roman" w:eastAsia="Times New Roman" w:hAnsi="Times New Roman" w:cs="Times New Roman"/>
          <w:bCs/>
          <w:sz w:val="24"/>
          <w:szCs w:val="24"/>
          <w:lang w:eastAsia="pl-PL"/>
        </w:rPr>
        <w:t xml:space="preserve"> danych </w:t>
      </w:r>
      <w:r w:rsidRPr="006729D0">
        <w:rPr>
          <w:rFonts w:ascii="Times New Roman" w:eastAsia="Times New Roman" w:hAnsi="Times New Roman" w:cs="Times New Roman"/>
          <w:bCs/>
          <w:sz w:val="24"/>
          <w:szCs w:val="24"/>
          <w:lang w:eastAsia="pl-PL"/>
        </w:rPr>
        <w:t>oraz pozwala na ich odtworzenie w niezmienionej postaci</w:t>
      </w:r>
      <w:r w:rsidR="002215DF">
        <w:rPr>
          <w:rFonts w:ascii="Times New Roman" w:eastAsia="Times New Roman" w:hAnsi="Times New Roman" w:cs="Times New Roman"/>
          <w:bCs/>
          <w:sz w:val="24"/>
          <w:szCs w:val="24"/>
          <w:lang w:eastAsia="pl-PL"/>
        </w:rPr>
        <w:t>. Ponadto dostawca usług finansowania społecznościowego w celu wywiązania się z obowiązku przechowywania dokumentacji będzie mógł skorzystać z usług profesjonalnego podmiotu trzeciego, co gwarantuje bezpieczeństwo danych.</w:t>
      </w:r>
    </w:p>
    <w:p w14:paraId="01BC63E9" w14:textId="77777777" w:rsidR="002215DF" w:rsidRDefault="002215DF" w:rsidP="0066441E">
      <w:pPr>
        <w:suppressAutoHyphens/>
        <w:autoSpaceDE w:val="0"/>
        <w:autoSpaceDN w:val="0"/>
        <w:adjustRightInd w:val="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 przepisach o sankcjach administracyjnych przewidziano, że jedną z sankcji, jakie będzie mogła zastosować Komisja, będzie możliwość przekazania do publicznej wiadomości informacji o treści rozstrzygnięcia, obejmującej m.in. imię i nazwisko osoby, na którą została nałożona kara. Przekazanie takiej informacji będzie jednak wymagało podjęcia uchwały przez Komisję, co zapewni, że środek ten będzie stosowany jedynie w najpoważniejszych i wyraźnie uzasadnionych przypadkach. Dodatkowo informacje dotyczące imienia i nazwiska osoby fizycznej będą dostępne na stronie internetowej Komisji jedynie przez rok od dnia ich udostępnienia, co jest standardową praktyką funkcjonującą już w obszarze rynku finansowego. Po tym okresie, nawet w przypadku utrzymania na stronie internetowej Komisji informacji o podjętej decyzji, informacja ta będzie zanonimizowana.</w:t>
      </w:r>
    </w:p>
    <w:p w14:paraId="33519160" w14:textId="77777777" w:rsidR="00622D2B" w:rsidRPr="004E768F" w:rsidRDefault="002215DF" w:rsidP="00854E72">
      <w:pPr>
        <w:suppressAutoHyphens/>
        <w:autoSpaceDE w:val="0"/>
        <w:autoSpaceDN w:val="0"/>
        <w:adjustRightInd w:val="0"/>
        <w:spacing w:after="120"/>
        <w:ind w:firstLine="510"/>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Gwarancje bezpieczeństwa przetwarzania danych osobowych przez Komisję są ponadto zawarte w już obowiązujących przepisach. </w:t>
      </w:r>
      <w:r w:rsidR="00BC4340">
        <w:rPr>
          <w:rFonts w:ascii="Times New Roman" w:eastAsia="Times New Roman" w:hAnsi="Times New Roman" w:cs="Times New Roman"/>
          <w:bCs/>
          <w:sz w:val="24"/>
          <w:szCs w:val="24"/>
          <w:lang w:eastAsia="pl-PL"/>
        </w:rPr>
        <w:t>Szczegółowe zasady, zakres, czas i cele takiego przetwarzania są określone w art. 4a ustawy z dnia 21 lipca 2006 r. o nadzorze nad rynkiem finansowym.</w:t>
      </w:r>
    </w:p>
    <w:p w14:paraId="5B42DE67" w14:textId="77777777" w:rsidR="0004720E" w:rsidRPr="004E768F" w:rsidRDefault="0004720E" w:rsidP="00882864">
      <w:pPr>
        <w:pStyle w:val="NIEARTTEKSTtekstnieartykuowanynppodstprawnarozplubpreambua"/>
        <w:spacing w:before="0" w:after="120" w:line="240" w:lineRule="auto"/>
        <w:rPr>
          <w:rFonts w:ascii="Times New Roman" w:hAnsi="Times New Roman" w:cs="Times New Roman"/>
          <w:szCs w:val="24"/>
        </w:rPr>
      </w:pPr>
      <w:r w:rsidRPr="004E768F">
        <w:rPr>
          <w:rFonts w:ascii="Times New Roman" w:hAnsi="Times New Roman" w:cs="Times New Roman"/>
          <w:szCs w:val="24"/>
        </w:rPr>
        <w:lastRenderedPageBreak/>
        <w:t>Projekt</w:t>
      </w:r>
      <w:r w:rsidR="00A54993">
        <w:rPr>
          <w:rFonts w:ascii="Times New Roman" w:hAnsi="Times New Roman" w:cs="Times New Roman"/>
          <w:szCs w:val="24"/>
        </w:rPr>
        <w:t xml:space="preserve"> </w:t>
      </w:r>
      <w:r w:rsidRPr="004E768F">
        <w:rPr>
          <w:rFonts w:ascii="Times New Roman" w:hAnsi="Times New Roman" w:cs="Times New Roman"/>
          <w:szCs w:val="24"/>
        </w:rPr>
        <w:t>ustaw</w:t>
      </w:r>
      <w:r w:rsidR="00A54993">
        <w:rPr>
          <w:rFonts w:ascii="Times New Roman" w:hAnsi="Times New Roman" w:cs="Times New Roman"/>
          <w:szCs w:val="24"/>
        </w:rPr>
        <w:t>y</w:t>
      </w:r>
      <w:r w:rsidRPr="004E768F">
        <w:rPr>
          <w:rFonts w:ascii="Times New Roman" w:hAnsi="Times New Roman" w:cs="Times New Roman"/>
          <w:szCs w:val="24"/>
        </w:rPr>
        <w:t xml:space="preserve"> nie wymaga przedstawiania jej organom i instytucjom Unii Europejskiej w celu uzyskania opinii, dokonania powiadomienia, konsultacji albo uzgodnienia. W szczególności regulacja nie mieści się w zakresie przedmiotowym zagadnień podlegających konsultacjom z Europejskim Bankiem Centralnym, zgodnie z art. 2 ust. 1 decyzji Rady z dnia 29 czerwca 1998 r. (98/415/WE) w sprawie konsultacji Europejskiego Banku Centralnego udzielanych władzom krajowym w sprawie projektów przepisów prawnych (Dz. Urz. UE L 189 z 03.07.1998, s</w:t>
      </w:r>
      <w:r w:rsidR="008B55F0">
        <w:rPr>
          <w:rFonts w:ascii="Times New Roman" w:hAnsi="Times New Roman" w:cs="Times New Roman"/>
          <w:szCs w:val="24"/>
        </w:rPr>
        <w:t>tr</w:t>
      </w:r>
      <w:r w:rsidRPr="004E768F">
        <w:rPr>
          <w:rFonts w:ascii="Times New Roman" w:hAnsi="Times New Roman" w:cs="Times New Roman"/>
          <w:szCs w:val="24"/>
        </w:rPr>
        <w:t>. 42).</w:t>
      </w:r>
    </w:p>
    <w:p w14:paraId="2F5AEDAF" w14:textId="77777777" w:rsidR="0004720E" w:rsidRPr="004E768F" w:rsidRDefault="0004720E" w:rsidP="00882864">
      <w:pPr>
        <w:pStyle w:val="NIEARTTEKSTtekstnieartykuowanynppodstprawnarozplubpreambua"/>
        <w:spacing w:before="0" w:after="120" w:line="240" w:lineRule="auto"/>
        <w:rPr>
          <w:rFonts w:ascii="Times New Roman" w:hAnsi="Times New Roman" w:cs="Times New Roman"/>
          <w:szCs w:val="24"/>
        </w:rPr>
      </w:pPr>
      <w:r w:rsidRPr="004E768F">
        <w:rPr>
          <w:rFonts w:ascii="Times New Roman" w:hAnsi="Times New Roman" w:cs="Times New Roman"/>
          <w:szCs w:val="24"/>
        </w:rPr>
        <w:t>Zawarte w projekcie regulacje nie stanowią przepisów technicznych w rozumieniu rozporządzenia Rady Ministrów z dnia 23 grudnia 2002 r. w sprawie sposobu funkcjonowania krajowego systemu notyfikacji norm i aktów prawnych (Dz. U. poz. 2039, z późn. zm.), dlatego też projekt ustawy nie podlega procedurze notyfikacji.</w:t>
      </w:r>
    </w:p>
    <w:p w14:paraId="4E5D2B5D" w14:textId="77777777" w:rsidR="008B55F0" w:rsidRPr="006B4BDA" w:rsidRDefault="0004720E" w:rsidP="002E1278">
      <w:pPr>
        <w:pStyle w:val="NIEARTTEKSTtekstnieartykuowanynppodstprawnarozplubpreambua"/>
        <w:spacing w:before="0" w:after="120" w:line="240" w:lineRule="auto"/>
        <w:rPr>
          <w:rFonts w:ascii="Times New Roman" w:hAnsi="Times New Roman" w:cs="Times New Roman"/>
          <w:szCs w:val="24"/>
        </w:rPr>
      </w:pPr>
      <w:r w:rsidRPr="004E768F">
        <w:rPr>
          <w:rFonts w:ascii="Times New Roman" w:hAnsi="Times New Roman" w:cs="Times New Roman"/>
          <w:szCs w:val="24"/>
        </w:rPr>
        <w:t>Stosownie do art. 4 ustawy z dnia 7 lipca 2005 r. o działalności lobbingowej w procesie stanowienia prawa (Dz. U. z 2017 r. poz. 248) projekt został zamieszczony w wykazie prac legislacyjnych i programowych Rady Ministrów.</w:t>
      </w:r>
    </w:p>
    <w:p w14:paraId="675571FD" w14:textId="77777777" w:rsidR="006B4BDA" w:rsidRDefault="00357484" w:rsidP="002E1278">
      <w:pPr>
        <w:spacing w:after="120"/>
        <w:ind w:firstLine="510"/>
        <w:rPr>
          <w:rFonts w:ascii="Times New Roman" w:hAnsi="Times New Roman" w:cs="Times New Roman"/>
          <w:sz w:val="24"/>
          <w:szCs w:val="24"/>
        </w:rPr>
      </w:pPr>
      <w:r w:rsidRPr="00357484">
        <w:rPr>
          <w:rFonts w:ascii="Times New Roman" w:hAnsi="Times New Roman" w:cs="Times New Roman"/>
          <w:sz w:val="24"/>
          <w:szCs w:val="24"/>
        </w:rPr>
        <w:t>Zgodnie z art. 5 ustawy z dnia 7 lipca 2005 r. o działalności lobbingowej w procesie stanowienia prawa oraz § 52 uchwały nr 190 Rady Ministrów z dnia 29 października 2013 r. – Regulamin pracy Rady Ministrów (M.P. z 20</w:t>
      </w:r>
      <w:r w:rsidR="00955DDC">
        <w:rPr>
          <w:rFonts w:ascii="Times New Roman" w:hAnsi="Times New Roman" w:cs="Times New Roman"/>
          <w:sz w:val="24"/>
          <w:szCs w:val="24"/>
        </w:rPr>
        <w:t>22</w:t>
      </w:r>
      <w:r w:rsidRPr="00357484">
        <w:rPr>
          <w:rFonts w:ascii="Times New Roman" w:hAnsi="Times New Roman" w:cs="Times New Roman"/>
          <w:sz w:val="24"/>
          <w:szCs w:val="24"/>
        </w:rPr>
        <w:t xml:space="preserve"> r. poz. </w:t>
      </w:r>
      <w:r w:rsidR="00955DDC">
        <w:rPr>
          <w:rFonts w:ascii="Times New Roman" w:hAnsi="Times New Roman" w:cs="Times New Roman"/>
          <w:sz w:val="24"/>
          <w:szCs w:val="24"/>
        </w:rPr>
        <w:t>348</w:t>
      </w:r>
      <w:r w:rsidRPr="00357484">
        <w:rPr>
          <w:rFonts w:ascii="Times New Roman" w:hAnsi="Times New Roman" w:cs="Times New Roman"/>
          <w:sz w:val="24"/>
          <w:szCs w:val="24"/>
        </w:rPr>
        <w:t>) projekt ustawy został udostępniony w Biuletynie Informacji Publicznej na stronie podmiotowej Rządowego Centrum Legislacji, w serwisie Rządowy Proces Legislacyjny.</w:t>
      </w:r>
      <w:r w:rsidR="00D554F7">
        <w:rPr>
          <w:rFonts w:ascii="Times New Roman" w:hAnsi="Times New Roman" w:cs="Times New Roman"/>
          <w:sz w:val="24"/>
          <w:szCs w:val="24"/>
        </w:rPr>
        <w:t xml:space="preserve"> </w:t>
      </w:r>
      <w:r w:rsidR="00D554F7" w:rsidRPr="00D554F7">
        <w:rPr>
          <w:rFonts w:ascii="Times New Roman" w:hAnsi="Times New Roman" w:cs="Times New Roman"/>
          <w:sz w:val="24"/>
          <w:szCs w:val="24"/>
        </w:rPr>
        <w:t>Zainteresowanie pracami nad projektem ustawy w ww. trybie zgłosili:</w:t>
      </w:r>
      <w:r w:rsidR="00D554F7">
        <w:rPr>
          <w:rFonts w:ascii="Times New Roman" w:hAnsi="Times New Roman" w:cs="Times New Roman"/>
          <w:sz w:val="24"/>
          <w:szCs w:val="24"/>
        </w:rPr>
        <w:t xml:space="preserve"> Karwasiński Szpringer i Wspólnicy sp. j., SLZ Stańczyk Lawręc Zbyrowski Radcowie Prawni sp. p. oraz stowarzyszenie Cloud Community Europe Polska.</w:t>
      </w:r>
    </w:p>
    <w:p w14:paraId="5402E3A1" w14:textId="77777777" w:rsidR="0004720E" w:rsidRPr="00357484" w:rsidRDefault="005A2B58" w:rsidP="002E1278">
      <w:pPr>
        <w:spacing w:after="120"/>
        <w:ind w:firstLine="510"/>
        <w:rPr>
          <w:rFonts w:ascii="Times New Roman" w:hAnsi="Times New Roman" w:cs="Times New Roman"/>
          <w:sz w:val="24"/>
          <w:szCs w:val="24"/>
        </w:rPr>
      </w:pPr>
      <w:r w:rsidRPr="00357484">
        <w:rPr>
          <w:rFonts w:ascii="Times New Roman" w:hAnsi="Times New Roman" w:cs="Times New Roman"/>
          <w:sz w:val="24"/>
          <w:szCs w:val="24"/>
        </w:rPr>
        <w:t>Projektowana ustawa będzie miała pozytywny wpływ na mikro-, małych i średnich przedsiębiorców</w:t>
      </w:r>
      <w:r w:rsidR="00357484">
        <w:rPr>
          <w:rFonts w:ascii="Times New Roman" w:hAnsi="Times New Roman" w:cs="Times New Roman"/>
          <w:sz w:val="24"/>
          <w:szCs w:val="24"/>
        </w:rPr>
        <w:t xml:space="preserve">, </w:t>
      </w:r>
      <w:r w:rsidR="00357484" w:rsidRPr="00357484">
        <w:rPr>
          <w:rFonts w:ascii="Times New Roman" w:hAnsi="Times New Roman" w:cs="Times New Roman"/>
          <w:sz w:val="24"/>
          <w:szCs w:val="24"/>
        </w:rPr>
        <w:t xml:space="preserve">zgodnie z ustawą z dnia 6 marca </w:t>
      </w:r>
      <w:r w:rsidR="00A2550D">
        <w:rPr>
          <w:rFonts w:ascii="Times New Roman" w:hAnsi="Times New Roman" w:cs="Times New Roman"/>
          <w:sz w:val="24"/>
          <w:szCs w:val="24"/>
        </w:rPr>
        <w:t>2018 r. – Prawo przedsiębiorców.</w:t>
      </w:r>
      <w:r w:rsidR="00357484" w:rsidRPr="00357484">
        <w:rPr>
          <w:rFonts w:ascii="Times New Roman" w:hAnsi="Times New Roman" w:cs="Times New Roman"/>
          <w:sz w:val="24"/>
          <w:szCs w:val="24"/>
        </w:rPr>
        <w:t xml:space="preserve"> </w:t>
      </w:r>
      <w:r w:rsidRPr="00357484">
        <w:rPr>
          <w:rFonts w:ascii="Times New Roman" w:hAnsi="Times New Roman" w:cs="Times New Roman"/>
          <w:sz w:val="24"/>
          <w:szCs w:val="24"/>
        </w:rPr>
        <w:t xml:space="preserve">Przepisy ustawy przyczynią się do zwiększenia bezpieczeństwa inwestycji na platformach finansowania społecznościowego dla przedsięwzięć gospodarczych, a co za tym idzie do spopularyzowania tej formy inwestycji. Przełoży się to na zwiększenie możliwości pozyskiwania kapitału przez przedsiębiorców, zwłaszcza biorąc pod uwagę, że crowdfunding jest alternatywną metodą pozyskiwania kapitału w stosunku do np. kredytów bankowych, czy emisji dłużnych papierów wartościowych. Należy przy tym zauważyć, że crowdfunding udziałowy i pożyczki społecznościowe są formami pozyskiwania kapitału stworzonymi z myślą przede wszystkim o przedsiębiorstwach typu </w:t>
      </w:r>
      <w:r w:rsidRPr="00357484">
        <w:rPr>
          <w:rFonts w:ascii="Times New Roman" w:hAnsi="Times New Roman" w:cs="Times New Roman"/>
          <w:i/>
          <w:sz w:val="24"/>
          <w:szCs w:val="24"/>
        </w:rPr>
        <w:t>start-up</w:t>
      </w:r>
      <w:r w:rsidRPr="00357484">
        <w:rPr>
          <w:rFonts w:ascii="Times New Roman" w:hAnsi="Times New Roman" w:cs="Times New Roman"/>
          <w:sz w:val="24"/>
          <w:szCs w:val="24"/>
        </w:rPr>
        <w:t>, a więc o najmniejszych przedsiębiorstwach działających w innowacyjnych branżach, które mogą mieć trudności z uzyskaniem finansowania swojej działalności bardziej tradycyjnymi metodami.</w:t>
      </w:r>
    </w:p>
    <w:p w14:paraId="0DE386D6" w14:textId="77777777" w:rsidR="0004720E" w:rsidRPr="004E768F" w:rsidRDefault="0004720E" w:rsidP="002E1278">
      <w:pPr>
        <w:pStyle w:val="NIEARTTEKSTtekstnieartykuowanynppodstprawnarozplubpreambua"/>
        <w:spacing w:before="0" w:after="120" w:line="240" w:lineRule="auto"/>
        <w:rPr>
          <w:rFonts w:ascii="Times New Roman" w:hAnsi="Times New Roman" w:cs="Times New Roman"/>
          <w:szCs w:val="24"/>
        </w:rPr>
      </w:pPr>
      <w:r w:rsidRPr="004E768F">
        <w:rPr>
          <w:rFonts w:ascii="Times New Roman" w:hAnsi="Times New Roman" w:cs="Times New Roman"/>
          <w:szCs w:val="24"/>
        </w:rPr>
        <w:t>Projekt ustawy jest zgodny z prawem Unii Europejskiej.</w:t>
      </w:r>
    </w:p>
    <w:sectPr w:rsidR="0004720E" w:rsidRPr="004E768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4E440" w14:textId="77777777" w:rsidR="00273D45" w:rsidRDefault="00273D45" w:rsidP="005A2B58">
      <w:r>
        <w:separator/>
      </w:r>
    </w:p>
  </w:endnote>
  <w:endnote w:type="continuationSeparator" w:id="0">
    <w:p w14:paraId="333FE0ED" w14:textId="77777777" w:rsidR="00273D45" w:rsidRDefault="00273D45" w:rsidP="005A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empus Sans ITC">
    <w:panose1 w:val="04020404030D07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9861115"/>
      <w:docPartObj>
        <w:docPartGallery w:val="Page Numbers (Bottom of Page)"/>
        <w:docPartUnique/>
      </w:docPartObj>
    </w:sdtPr>
    <w:sdtEndPr/>
    <w:sdtContent>
      <w:p w14:paraId="1A02EB03" w14:textId="77777777" w:rsidR="00C94A20" w:rsidRDefault="00C94A20">
        <w:pPr>
          <w:pStyle w:val="Stopka"/>
          <w:jc w:val="center"/>
        </w:pPr>
        <w:r>
          <w:fldChar w:fldCharType="begin"/>
        </w:r>
        <w:r>
          <w:instrText>PAGE   \* MERGEFORMAT</w:instrText>
        </w:r>
        <w:r>
          <w:fldChar w:fldCharType="separate"/>
        </w:r>
        <w:r w:rsidR="00D333A0">
          <w:rPr>
            <w:noProof/>
          </w:rPr>
          <w:t>38</w:t>
        </w:r>
        <w:r>
          <w:fldChar w:fldCharType="end"/>
        </w:r>
      </w:p>
    </w:sdtContent>
  </w:sdt>
  <w:p w14:paraId="7CFE9F1D" w14:textId="77777777" w:rsidR="00C94A20" w:rsidRDefault="00C94A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4573C" w14:textId="77777777" w:rsidR="00273D45" w:rsidRDefault="00273D45" w:rsidP="005A2B58">
      <w:r>
        <w:separator/>
      </w:r>
    </w:p>
  </w:footnote>
  <w:footnote w:type="continuationSeparator" w:id="0">
    <w:p w14:paraId="08C59C7A" w14:textId="77777777" w:rsidR="00273D45" w:rsidRDefault="00273D45" w:rsidP="005A2B58">
      <w:r>
        <w:continuationSeparator/>
      </w:r>
    </w:p>
  </w:footnote>
  <w:footnote w:id="1">
    <w:p w14:paraId="66ABD472" w14:textId="77777777" w:rsidR="00C94A20" w:rsidRPr="00FD770F" w:rsidRDefault="00C94A20">
      <w:pPr>
        <w:pStyle w:val="Tekstprzypisudolnego"/>
        <w:rPr>
          <w:rFonts w:ascii="Times New Roman" w:hAnsi="Times New Roman" w:cs="Times New Roman"/>
        </w:rPr>
      </w:pPr>
      <w:r w:rsidRPr="00FD770F">
        <w:rPr>
          <w:rStyle w:val="Odwoanieprzypisudolnego"/>
          <w:rFonts w:ascii="Times New Roman" w:hAnsi="Times New Roman" w:cs="Times New Roman"/>
        </w:rPr>
        <w:footnoteRef/>
      </w:r>
      <w:r w:rsidRPr="00FD770F">
        <w:rPr>
          <w:rFonts w:ascii="Times New Roman" w:hAnsi="Times New Roman" w:cs="Times New Roman"/>
        </w:rPr>
        <w:t xml:space="preserve"> Uzasadnienie rządowego projektu ustawy o </w:t>
      </w:r>
      <w:r w:rsidRPr="001C415A">
        <w:rPr>
          <w:rFonts w:ascii="Times New Roman" w:hAnsi="Times New Roman" w:cs="Times New Roman"/>
        </w:rPr>
        <w:t>zmianie ustawy – Kodeks spółek handlowych oraz niektórych innych ustaw (UD154), str. 2–4</w:t>
      </w:r>
      <w:r>
        <w:rPr>
          <w:rFonts w:ascii="Times New Roman" w:hAnsi="Times New Roman" w:cs="Times New Roman"/>
        </w:rPr>
        <w:t xml:space="preserve">, </w:t>
      </w:r>
      <w:r w:rsidRPr="001C415A">
        <w:rPr>
          <w:rFonts w:ascii="Times New Roman" w:hAnsi="Times New Roman" w:cs="Times New Roman"/>
        </w:rPr>
        <w:t xml:space="preserve">dostępne na stronie internetowej </w:t>
      </w:r>
      <w:hyperlink r:id="rId1" w:history="1">
        <w:r w:rsidRPr="001C415A">
          <w:rPr>
            <w:rStyle w:val="Hipercze"/>
            <w:rFonts w:ascii="Times New Roman" w:hAnsi="Times New Roman" w:cs="Times New Roman"/>
            <w:color w:val="auto"/>
            <w:u w:val="none"/>
          </w:rPr>
          <w:t>https://www.sejm.gov.pl/Sejm8.nsf/druk.xsp?nr=3236</w:t>
        </w:r>
      </w:hyperlink>
      <w:r w:rsidRPr="00FD770F">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6FBB"/>
    <w:multiLevelType w:val="hybridMultilevel"/>
    <w:tmpl w:val="4532F908"/>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CFE1A10"/>
    <w:multiLevelType w:val="hybridMultilevel"/>
    <w:tmpl w:val="F796D9A6"/>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BBE49E2"/>
    <w:multiLevelType w:val="hybridMultilevel"/>
    <w:tmpl w:val="3EC0E02E"/>
    <w:lvl w:ilvl="0" w:tplc="375E8A6A">
      <w:start w:val="1"/>
      <w:numFmt w:val="bullet"/>
      <w:lvlText w:val=""/>
      <w:lvlJc w:val="left"/>
      <w:pPr>
        <w:ind w:left="720" w:hanging="360"/>
      </w:pPr>
      <w:rPr>
        <w:rFonts w:ascii="Symbol" w:hAnsi="Symbol" w:hint="default"/>
      </w:rPr>
    </w:lvl>
    <w:lvl w:ilvl="1" w:tplc="375E8A6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3166603"/>
    <w:multiLevelType w:val="hybridMultilevel"/>
    <w:tmpl w:val="9378E57A"/>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07D"/>
    <w:rsid w:val="0000084C"/>
    <w:rsid w:val="00003251"/>
    <w:rsid w:val="00004084"/>
    <w:rsid w:val="00006018"/>
    <w:rsid w:val="00006E4F"/>
    <w:rsid w:val="0000769D"/>
    <w:rsid w:val="00013CD0"/>
    <w:rsid w:val="00013D4D"/>
    <w:rsid w:val="00014274"/>
    <w:rsid w:val="00022114"/>
    <w:rsid w:val="00031F8A"/>
    <w:rsid w:val="00035A83"/>
    <w:rsid w:val="0004021D"/>
    <w:rsid w:val="00046654"/>
    <w:rsid w:val="0004720E"/>
    <w:rsid w:val="000512B9"/>
    <w:rsid w:val="00052462"/>
    <w:rsid w:val="0005416F"/>
    <w:rsid w:val="0006045C"/>
    <w:rsid w:val="00067494"/>
    <w:rsid w:val="000723E6"/>
    <w:rsid w:val="00072B53"/>
    <w:rsid w:val="000752EA"/>
    <w:rsid w:val="0008238B"/>
    <w:rsid w:val="00087BCA"/>
    <w:rsid w:val="00096607"/>
    <w:rsid w:val="000A2B96"/>
    <w:rsid w:val="000B0BE5"/>
    <w:rsid w:val="000B163D"/>
    <w:rsid w:val="000B288F"/>
    <w:rsid w:val="000B5514"/>
    <w:rsid w:val="000B774A"/>
    <w:rsid w:val="000B7AED"/>
    <w:rsid w:val="000C1B47"/>
    <w:rsid w:val="000D1DE3"/>
    <w:rsid w:val="000D2021"/>
    <w:rsid w:val="000D78DA"/>
    <w:rsid w:val="000E2D1D"/>
    <w:rsid w:val="000E5BF2"/>
    <w:rsid w:val="000E628D"/>
    <w:rsid w:val="000E7808"/>
    <w:rsid w:val="000F29BE"/>
    <w:rsid w:val="000F388D"/>
    <w:rsid w:val="000F59C9"/>
    <w:rsid w:val="000F5D8B"/>
    <w:rsid w:val="000F715F"/>
    <w:rsid w:val="001011EF"/>
    <w:rsid w:val="00102B08"/>
    <w:rsid w:val="00123AAF"/>
    <w:rsid w:val="00123D10"/>
    <w:rsid w:val="0012609E"/>
    <w:rsid w:val="00130B2E"/>
    <w:rsid w:val="001453C6"/>
    <w:rsid w:val="0015265E"/>
    <w:rsid w:val="001532D9"/>
    <w:rsid w:val="001545EB"/>
    <w:rsid w:val="00154D96"/>
    <w:rsid w:val="00156786"/>
    <w:rsid w:val="001649C9"/>
    <w:rsid w:val="00166DD4"/>
    <w:rsid w:val="00174D57"/>
    <w:rsid w:val="00174FA4"/>
    <w:rsid w:val="0017707A"/>
    <w:rsid w:val="00180161"/>
    <w:rsid w:val="00184A4F"/>
    <w:rsid w:val="001853D9"/>
    <w:rsid w:val="00195A27"/>
    <w:rsid w:val="001A1629"/>
    <w:rsid w:val="001A3D5C"/>
    <w:rsid w:val="001A4A81"/>
    <w:rsid w:val="001B2CBC"/>
    <w:rsid w:val="001C27E3"/>
    <w:rsid w:val="001C415A"/>
    <w:rsid w:val="001D42AC"/>
    <w:rsid w:val="001D5F36"/>
    <w:rsid w:val="001D6B2D"/>
    <w:rsid w:val="001E49C9"/>
    <w:rsid w:val="001F02E2"/>
    <w:rsid w:val="001F056A"/>
    <w:rsid w:val="001F0676"/>
    <w:rsid w:val="00205874"/>
    <w:rsid w:val="00206695"/>
    <w:rsid w:val="00206795"/>
    <w:rsid w:val="00207B4D"/>
    <w:rsid w:val="00207BAA"/>
    <w:rsid w:val="00214B33"/>
    <w:rsid w:val="00220E58"/>
    <w:rsid w:val="002215DF"/>
    <w:rsid w:val="0023266E"/>
    <w:rsid w:val="00234271"/>
    <w:rsid w:val="00234DC6"/>
    <w:rsid w:val="002373AE"/>
    <w:rsid w:val="0024137A"/>
    <w:rsid w:val="00253BDA"/>
    <w:rsid w:val="00254708"/>
    <w:rsid w:val="002635BE"/>
    <w:rsid w:val="00270103"/>
    <w:rsid w:val="002703F9"/>
    <w:rsid w:val="00272404"/>
    <w:rsid w:val="00273D45"/>
    <w:rsid w:val="00276150"/>
    <w:rsid w:val="00280A2E"/>
    <w:rsid w:val="002818BB"/>
    <w:rsid w:val="002828E3"/>
    <w:rsid w:val="00293D55"/>
    <w:rsid w:val="002A089D"/>
    <w:rsid w:val="002A4E1E"/>
    <w:rsid w:val="002A509C"/>
    <w:rsid w:val="002A5CC3"/>
    <w:rsid w:val="002B326E"/>
    <w:rsid w:val="002B63CE"/>
    <w:rsid w:val="002B6D7C"/>
    <w:rsid w:val="002B7178"/>
    <w:rsid w:val="002C1ED0"/>
    <w:rsid w:val="002C2278"/>
    <w:rsid w:val="002D40E1"/>
    <w:rsid w:val="002D668F"/>
    <w:rsid w:val="002D66BA"/>
    <w:rsid w:val="002D6B79"/>
    <w:rsid w:val="002E1278"/>
    <w:rsid w:val="002E221F"/>
    <w:rsid w:val="002E3F95"/>
    <w:rsid w:val="002E5F9B"/>
    <w:rsid w:val="002F4E6F"/>
    <w:rsid w:val="00305FF3"/>
    <w:rsid w:val="00310E91"/>
    <w:rsid w:val="00311101"/>
    <w:rsid w:val="00313532"/>
    <w:rsid w:val="003137C3"/>
    <w:rsid w:val="00317D59"/>
    <w:rsid w:val="00320365"/>
    <w:rsid w:val="0032452D"/>
    <w:rsid w:val="003251B9"/>
    <w:rsid w:val="00325988"/>
    <w:rsid w:val="00332A27"/>
    <w:rsid w:val="0033334F"/>
    <w:rsid w:val="00334A40"/>
    <w:rsid w:val="00337BE4"/>
    <w:rsid w:val="00340BEC"/>
    <w:rsid w:val="00341021"/>
    <w:rsid w:val="00341383"/>
    <w:rsid w:val="0035180F"/>
    <w:rsid w:val="00352328"/>
    <w:rsid w:val="003529B8"/>
    <w:rsid w:val="00354ADA"/>
    <w:rsid w:val="00357250"/>
    <w:rsid w:val="00357484"/>
    <w:rsid w:val="0037380B"/>
    <w:rsid w:val="00376268"/>
    <w:rsid w:val="00376C0A"/>
    <w:rsid w:val="00377310"/>
    <w:rsid w:val="00377CED"/>
    <w:rsid w:val="0038259E"/>
    <w:rsid w:val="00384F93"/>
    <w:rsid w:val="003926B3"/>
    <w:rsid w:val="003935C7"/>
    <w:rsid w:val="00393C30"/>
    <w:rsid w:val="00395B75"/>
    <w:rsid w:val="00397A93"/>
    <w:rsid w:val="003A1EFC"/>
    <w:rsid w:val="003A3BE3"/>
    <w:rsid w:val="003A49E4"/>
    <w:rsid w:val="003A540B"/>
    <w:rsid w:val="003B7E07"/>
    <w:rsid w:val="003C2A70"/>
    <w:rsid w:val="003E0951"/>
    <w:rsid w:val="003E34DF"/>
    <w:rsid w:val="003F3EE6"/>
    <w:rsid w:val="003F4D02"/>
    <w:rsid w:val="003F7B9D"/>
    <w:rsid w:val="004002CE"/>
    <w:rsid w:val="00401CBD"/>
    <w:rsid w:val="004062D2"/>
    <w:rsid w:val="00407B3C"/>
    <w:rsid w:val="00411487"/>
    <w:rsid w:val="00412A48"/>
    <w:rsid w:val="004236F3"/>
    <w:rsid w:val="00424E07"/>
    <w:rsid w:val="00445F87"/>
    <w:rsid w:val="0044616C"/>
    <w:rsid w:val="00450DAB"/>
    <w:rsid w:val="004530DD"/>
    <w:rsid w:val="00453F87"/>
    <w:rsid w:val="00454D5F"/>
    <w:rsid w:val="0045536D"/>
    <w:rsid w:val="004560AB"/>
    <w:rsid w:val="00460F28"/>
    <w:rsid w:val="00465656"/>
    <w:rsid w:val="00472531"/>
    <w:rsid w:val="004744E6"/>
    <w:rsid w:val="00476A43"/>
    <w:rsid w:val="00482904"/>
    <w:rsid w:val="00483784"/>
    <w:rsid w:val="00484A1C"/>
    <w:rsid w:val="00486276"/>
    <w:rsid w:val="0048712F"/>
    <w:rsid w:val="004920CA"/>
    <w:rsid w:val="00497113"/>
    <w:rsid w:val="004A07F5"/>
    <w:rsid w:val="004A13C7"/>
    <w:rsid w:val="004A5540"/>
    <w:rsid w:val="004B23D7"/>
    <w:rsid w:val="004B247E"/>
    <w:rsid w:val="004B4824"/>
    <w:rsid w:val="004B6E9F"/>
    <w:rsid w:val="004C5C62"/>
    <w:rsid w:val="004D1342"/>
    <w:rsid w:val="004D204D"/>
    <w:rsid w:val="004D36F4"/>
    <w:rsid w:val="004E768F"/>
    <w:rsid w:val="004E7BEB"/>
    <w:rsid w:val="004F0E48"/>
    <w:rsid w:val="004F7281"/>
    <w:rsid w:val="0051012B"/>
    <w:rsid w:val="00512BDA"/>
    <w:rsid w:val="00512CAC"/>
    <w:rsid w:val="00515A13"/>
    <w:rsid w:val="005165F6"/>
    <w:rsid w:val="00517022"/>
    <w:rsid w:val="005234AD"/>
    <w:rsid w:val="00535203"/>
    <w:rsid w:val="00540506"/>
    <w:rsid w:val="00544816"/>
    <w:rsid w:val="00546B23"/>
    <w:rsid w:val="00547DCC"/>
    <w:rsid w:val="00552861"/>
    <w:rsid w:val="005546B1"/>
    <w:rsid w:val="005546B7"/>
    <w:rsid w:val="00556ADC"/>
    <w:rsid w:val="00560AAA"/>
    <w:rsid w:val="00564C92"/>
    <w:rsid w:val="00564C93"/>
    <w:rsid w:val="0057314F"/>
    <w:rsid w:val="005758C9"/>
    <w:rsid w:val="0057644E"/>
    <w:rsid w:val="00576FB8"/>
    <w:rsid w:val="005842F5"/>
    <w:rsid w:val="005845D7"/>
    <w:rsid w:val="00585521"/>
    <w:rsid w:val="00586AED"/>
    <w:rsid w:val="005878B6"/>
    <w:rsid w:val="005927CD"/>
    <w:rsid w:val="005928E1"/>
    <w:rsid w:val="00595B6B"/>
    <w:rsid w:val="005A0772"/>
    <w:rsid w:val="005A2B58"/>
    <w:rsid w:val="005A765C"/>
    <w:rsid w:val="005B41B3"/>
    <w:rsid w:val="005B61A9"/>
    <w:rsid w:val="005B69C1"/>
    <w:rsid w:val="005B6C42"/>
    <w:rsid w:val="005C41C5"/>
    <w:rsid w:val="005C7631"/>
    <w:rsid w:val="005D4A6E"/>
    <w:rsid w:val="005D4E06"/>
    <w:rsid w:val="005E09A5"/>
    <w:rsid w:val="005E0F2C"/>
    <w:rsid w:val="005E1AB8"/>
    <w:rsid w:val="005E3BA2"/>
    <w:rsid w:val="005E7A4C"/>
    <w:rsid w:val="005F16A4"/>
    <w:rsid w:val="005F4300"/>
    <w:rsid w:val="005F54A7"/>
    <w:rsid w:val="006052FC"/>
    <w:rsid w:val="006112E4"/>
    <w:rsid w:val="00616358"/>
    <w:rsid w:val="00622D2B"/>
    <w:rsid w:val="006305DF"/>
    <w:rsid w:val="00630BEB"/>
    <w:rsid w:val="00642465"/>
    <w:rsid w:val="006432C5"/>
    <w:rsid w:val="006444D8"/>
    <w:rsid w:val="00660662"/>
    <w:rsid w:val="00660C7B"/>
    <w:rsid w:val="0066441E"/>
    <w:rsid w:val="00670CAB"/>
    <w:rsid w:val="006729D0"/>
    <w:rsid w:val="00676CB1"/>
    <w:rsid w:val="006835B5"/>
    <w:rsid w:val="0068482C"/>
    <w:rsid w:val="00687656"/>
    <w:rsid w:val="00690403"/>
    <w:rsid w:val="00692926"/>
    <w:rsid w:val="0069336F"/>
    <w:rsid w:val="006943DE"/>
    <w:rsid w:val="006961FD"/>
    <w:rsid w:val="006A37EA"/>
    <w:rsid w:val="006B4BDA"/>
    <w:rsid w:val="006B5C08"/>
    <w:rsid w:val="006C110A"/>
    <w:rsid w:val="006C2A66"/>
    <w:rsid w:val="006D18F5"/>
    <w:rsid w:val="006D1E91"/>
    <w:rsid w:val="006D7801"/>
    <w:rsid w:val="006E041A"/>
    <w:rsid w:val="006E61E0"/>
    <w:rsid w:val="006F18A0"/>
    <w:rsid w:val="006F19FC"/>
    <w:rsid w:val="006F254C"/>
    <w:rsid w:val="006F55D5"/>
    <w:rsid w:val="00700B59"/>
    <w:rsid w:val="00702705"/>
    <w:rsid w:val="007066C9"/>
    <w:rsid w:val="007072A5"/>
    <w:rsid w:val="00707EED"/>
    <w:rsid w:val="00711293"/>
    <w:rsid w:val="007128D3"/>
    <w:rsid w:val="0071326C"/>
    <w:rsid w:val="00714D85"/>
    <w:rsid w:val="00732FFF"/>
    <w:rsid w:val="00736C69"/>
    <w:rsid w:val="00740400"/>
    <w:rsid w:val="00741C11"/>
    <w:rsid w:val="00742F91"/>
    <w:rsid w:val="00753BB3"/>
    <w:rsid w:val="007547DF"/>
    <w:rsid w:val="00756916"/>
    <w:rsid w:val="00764713"/>
    <w:rsid w:val="0077006D"/>
    <w:rsid w:val="00777F15"/>
    <w:rsid w:val="00780769"/>
    <w:rsid w:val="007838A8"/>
    <w:rsid w:val="00792294"/>
    <w:rsid w:val="00792D08"/>
    <w:rsid w:val="007966BC"/>
    <w:rsid w:val="00797383"/>
    <w:rsid w:val="007A194B"/>
    <w:rsid w:val="007A2436"/>
    <w:rsid w:val="007B0AFD"/>
    <w:rsid w:val="007B131E"/>
    <w:rsid w:val="007B70E8"/>
    <w:rsid w:val="007C3BEC"/>
    <w:rsid w:val="007D03DF"/>
    <w:rsid w:val="007D22CC"/>
    <w:rsid w:val="007D6430"/>
    <w:rsid w:val="007D68B1"/>
    <w:rsid w:val="007D7147"/>
    <w:rsid w:val="00805FAB"/>
    <w:rsid w:val="00807F00"/>
    <w:rsid w:val="008129F0"/>
    <w:rsid w:val="00813980"/>
    <w:rsid w:val="00820BDC"/>
    <w:rsid w:val="00834194"/>
    <w:rsid w:val="008375CB"/>
    <w:rsid w:val="008417AB"/>
    <w:rsid w:val="00843DFC"/>
    <w:rsid w:val="00844754"/>
    <w:rsid w:val="0084586A"/>
    <w:rsid w:val="00846EF3"/>
    <w:rsid w:val="00854E72"/>
    <w:rsid w:val="0085560C"/>
    <w:rsid w:val="00862B4B"/>
    <w:rsid w:val="00876C77"/>
    <w:rsid w:val="00882864"/>
    <w:rsid w:val="008859DC"/>
    <w:rsid w:val="00886844"/>
    <w:rsid w:val="00890191"/>
    <w:rsid w:val="00894061"/>
    <w:rsid w:val="00896671"/>
    <w:rsid w:val="008A4207"/>
    <w:rsid w:val="008B4545"/>
    <w:rsid w:val="008B52C5"/>
    <w:rsid w:val="008B55F0"/>
    <w:rsid w:val="008C430C"/>
    <w:rsid w:val="008D07D8"/>
    <w:rsid w:val="008D50CD"/>
    <w:rsid w:val="008D6D23"/>
    <w:rsid w:val="008E41EF"/>
    <w:rsid w:val="008E6AE2"/>
    <w:rsid w:val="008F580C"/>
    <w:rsid w:val="008F635E"/>
    <w:rsid w:val="009004DF"/>
    <w:rsid w:val="00902CA6"/>
    <w:rsid w:val="009057F8"/>
    <w:rsid w:val="00905F00"/>
    <w:rsid w:val="00913ABD"/>
    <w:rsid w:val="009163F8"/>
    <w:rsid w:val="00922D36"/>
    <w:rsid w:val="00925C62"/>
    <w:rsid w:val="009275C4"/>
    <w:rsid w:val="00927FDA"/>
    <w:rsid w:val="009332AE"/>
    <w:rsid w:val="00935456"/>
    <w:rsid w:val="00935722"/>
    <w:rsid w:val="00936033"/>
    <w:rsid w:val="00936F35"/>
    <w:rsid w:val="0094004B"/>
    <w:rsid w:val="009411DF"/>
    <w:rsid w:val="0094617E"/>
    <w:rsid w:val="00950ACD"/>
    <w:rsid w:val="00955DDC"/>
    <w:rsid w:val="00956CC2"/>
    <w:rsid w:val="00960318"/>
    <w:rsid w:val="009606A9"/>
    <w:rsid w:val="00960C65"/>
    <w:rsid w:val="00967EDE"/>
    <w:rsid w:val="009702C3"/>
    <w:rsid w:val="00970859"/>
    <w:rsid w:val="0097437F"/>
    <w:rsid w:val="00986107"/>
    <w:rsid w:val="0099299F"/>
    <w:rsid w:val="00992E0A"/>
    <w:rsid w:val="00993AEA"/>
    <w:rsid w:val="0099601F"/>
    <w:rsid w:val="009A0FD9"/>
    <w:rsid w:val="009A3DE9"/>
    <w:rsid w:val="009A410B"/>
    <w:rsid w:val="009A793F"/>
    <w:rsid w:val="009B0740"/>
    <w:rsid w:val="009B38B0"/>
    <w:rsid w:val="009B65CD"/>
    <w:rsid w:val="009B6766"/>
    <w:rsid w:val="009C08BC"/>
    <w:rsid w:val="009C310B"/>
    <w:rsid w:val="009C3F95"/>
    <w:rsid w:val="009C4446"/>
    <w:rsid w:val="009C615A"/>
    <w:rsid w:val="009D4BB6"/>
    <w:rsid w:val="009D5DBB"/>
    <w:rsid w:val="009F154F"/>
    <w:rsid w:val="009F16B5"/>
    <w:rsid w:val="009F31F9"/>
    <w:rsid w:val="009F5D7A"/>
    <w:rsid w:val="009F710A"/>
    <w:rsid w:val="00A010FC"/>
    <w:rsid w:val="00A01517"/>
    <w:rsid w:val="00A01D77"/>
    <w:rsid w:val="00A02C37"/>
    <w:rsid w:val="00A03AF8"/>
    <w:rsid w:val="00A03C1D"/>
    <w:rsid w:val="00A049A8"/>
    <w:rsid w:val="00A07226"/>
    <w:rsid w:val="00A07385"/>
    <w:rsid w:val="00A11939"/>
    <w:rsid w:val="00A17FF9"/>
    <w:rsid w:val="00A2037E"/>
    <w:rsid w:val="00A21D6D"/>
    <w:rsid w:val="00A24F82"/>
    <w:rsid w:val="00A2550D"/>
    <w:rsid w:val="00A25D3C"/>
    <w:rsid w:val="00A266B9"/>
    <w:rsid w:val="00A32E7E"/>
    <w:rsid w:val="00A3487A"/>
    <w:rsid w:val="00A36CBF"/>
    <w:rsid w:val="00A41FF1"/>
    <w:rsid w:val="00A46C61"/>
    <w:rsid w:val="00A54957"/>
    <w:rsid w:val="00A54993"/>
    <w:rsid w:val="00A60432"/>
    <w:rsid w:val="00A62021"/>
    <w:rsid w:val="00A62345"/>
    <w:rsid w:val="00A64DB1"/>
    <w:rsid w:val="00A672C3"/>
    <w:rsid w:val="00A710E1"/>
    <w:rsid w:val="00A73765"/>
    <w:rsid w:val="00A75530"/>
    <w:rsid w:val="00A75651"/>
    <w:rsid w:val="00A80363"/>
    <w:rsid w:val="00A8228A"/>
    <w:rsid w:val="00A8351C"/>
    <w:rsid w:val="00A84EED"/>
    <w:rsid w:val="00A86BAF"/>
    <w:rsid w:val="00A93646"/>
    <w:rsid w:val="00A944EF"/>
    <w:rsid w:val="00AA4CAD"/>
    <w:rsid w:val="00AC23F5"/>
    <w:rsid w:val="00AC5FF1"/>
    <w:rsid w:val="00AC621B"/>
    <w:rsid w:val="00AC703D"/>
    <w:rsid w:val="00AC71BA"/>
    <w:rsid w:val="00AD02F4"/>
    <w:rsid w:val="00AD150A"/>
    <w:rsid w:val="00AD207D"/>
    <w:rsid w:val="00AD3C0F"/>
    <w:rsid w:val="00AD4337"/>
    <w:rsid w:val="00AD622D"/>
    <w:rsid w:val="00AE326E"/>
    <w:rsid w:val="00AE5149"/>
    <w:rsid w:val="00AE5C53"/>
    <w:rsid w:val="00AE7634"/>
    <w:rsid w:val="00AF3395"/>
    <w:rsid w:val="00B01CBA"/>
    <w:rsid w:val="00B0648D"/>
    <w:rsid w:val="00B10C63"/>
    <w:rsid w:val="00B130BD"/>
    <w:rsid w:val="00B15317"/>
    <w:rsid w:val="00B16093"/>
    <w:rsid w:val="00B16786"/>
    <w:rsid w:val="00B216C1"/>
    <w:rsid w:val="00B229C9"/>
    <w:rsid w:val="00B25305"/>
    <w:rsid w:val="00B26EE6"/>
    <w:rsid w:val="00B32FE7"/>
    <w:rsid w:val="00B35F5A"/>
    <w:rsid w:val="00B37CFC"/>
    <w:rsid w:val="00B37DD2"/>
    <w:rsid w:val="00B4058D"/>
    <w:rsid w:val="00B431FC"/>
    <w:rsid w:val="00B435FA"/>
    <w:rsid w:val="00B4491D"/>
    <w:rsid w:val="00B47C69"/>
    <w:rsid w:val="00B5195A"/>
    <w:rsid w:val="00B53F01"/>
    <w:rsid w:val="00B709C5"/>
    <w:rsid w:val="00B7462C"/>
    <w:rsid w:val="00B74A15"/>
    <w:rsid w:val="00B85717"/>
    <w:rsid w:val="00B86242"/>
    <w:rsid w:val="00B97354"/>
    <w:rsid w:val="00BA51DF"/>
    <w:rsid w:val="00BB28F6"/>
    <w:rsid w:val="00BB2AC4"/>
    <w:rsid w:val="00BB726D"/>
    <w:rsid w:val="00BC040E"/>
    <w:rsid w:val="00BC2F65"/>
    <w:rsid w:val="00BC4340"/>
    <w:rsid w:val="00BC7322"/>
    <w:rsid w:val="00BC774D"/>
    <w:rsid w:val="00BC7D5C"/>
    <w:rsid w:val="00BD4119"/>
    <w:rsid w:val="00BE195E"/>
    <w:rsid w:val="00BE72C0"/>
    <w:rsid w:val="00C057DD"/>
    <w:rsid w:val="00C06880"/>
    <w:rsid w:val="00C07D7A"/>
    <w:rsid w:val="00C2596A"/>
    <w:rsid w:val="00C34221"/>
    <w:rsid w:val="00C35D5A"/>
    <w:rsid w:val="00C36F24"/>
    <w:rsid w:val="00C36F70"/>
    <w:rsid w:val="00C373DC"/>
    <w:rsid w:val="00C41015"/>
    <w:rsid w:val="00C42DEB"/>
    <w:rsid w:val="00C54928"/>
    <w:rsid w:val="00C6053A"/>
    <w:rsid w:val="00C6255C"/>
    <w:rsid w:val="00C67D21"/>
    <w:rsid w:val="00C7149C"/>
    <w:rsid w:val="00C77596"/>
    <w:rsid w:val="00C77FCB"/>
    <w:rsid w:val="00C8628A"/>
    <w:rsid w:val="00C863D4"/>
    <w:rsid w:val="00C87CAE"/>
    <w:rsid w:val="00C903E0"/>
    <w:rsid w:val="00C90FC4"/>
    <w:rsid w:val="00C93A7C"/>
    <w:rsid w:val="00C94A20"/>
    <w:rsid w:val="00CA5BE5"/>
    <w:rsid w:val="00CC27A3"/>
    <w:rsid w:val="00CC3D94"/>
    <w:rsid w:val="00CC59FA"/>
    <w:rsid w:val="00CC5BA4"/>
    <w:rsid w:val="00CC5FA4"/>
    <w:rsid w:val="00CC6206"/>
    <w:rsid w:val="00CD0474"/>
    <w:rsid w:val="00CD3E8E"/>
    <w:rsid w:val="00CD3F09"/>
    <w:rsid w:val="00CD59E9"/>
    <w:rsid w:val="00CD6D32"/>
    <w:rsid w:val="00CE0ABA"/>
    <w:rsid w:val="00CE761A"/>
    <w:rsid w:val="00CE7BC1"/>
    <w:rsid w:val="00CF5538"/>
    <w:rsid w:val="00CF690E"/>
    <w:rsid w:val="00CF6DEC"/>
    <w:rsid w:val="00D0406F"/>
    <w:rsid w:val="00D073F9"/>
    <w:rsid w:val="00D10F8D"/>
    <w:rsid w:val="00D15DB0"/>
    <w:rsid w:val="00D20915"/>
    <w:rsid w:val="00D24CDE"/>
    <w:rsid w:val="00D2574C"/>
    <w:rsid w:val="00D30B41"/>
    <w:rsid w:val="00D31959"/>
    <w:rsid w:val="00D31A5C"/>
    <w:rsid w:val="00D333A0"/>
    <w:rsid w:val="00D33584"/>
    <w:rsid w:val="00D47D18"/>
    <w:rsid w:val="00D50DC9"/>
    <w:rsid w:val="00D54028"/>
    <w:rsid w:val="00D554F7"/>
    <w:rsid w:val="00D71798"/>
    <w:rsid w:val="00D71EDC"/>
    <w:rsid w:val="00D727E8"/>
    <w:rsid w:val="00D81248"/>
    <w:rsid w:val="00D8496B"/>
    <w:rsid w:val="00D8526B"/>
    <w:rsid w:val="00D90C6B"/>
    <w:rsid w:val="00DA0262"/>
    <w:rsid w:val="00DB77E1"/>
    <w:rsid w:val="00DC3285"/>
    <w:rsid w:val="00DC5269"/>
    <w:rsid w:val="00DD2CCF"/>
    <w:rsid w:val="00DD65A5"/>
    <w:rsid w:val="00DD68BF"/>
    <w:rsid w:val="00DE4839"/>
    <w:rsid w:val="00DE5351"/>
    <w:rsid w:val="00DF1E8C"/>
    <w:rsid w:val="00DF4CB2"/>
    <w:rsid w:val="00E02A41"/>
    <w:rsid w:val="00E04242"/>
    <w:rsid w:val="00E054F5"/>
    <w:rsid w:val="00E120F5"/>
    <w:rsid w:val="00E12C32"/>
    <w:rsid w:val="00E1526B"/>
    <w:rsid w:val="00E15595"/>
    <w:rsid w:val="00E155E9"/>
    <w:rsid w:val="00E1675C"/>
    <w:rsid w:val="00E17140"/>
    <w:rsid w:val="00E175BA"/>
    <w:rsid w:val="00E178AD"/>
    <w:rsid w:val="00E22168"/>
    <w:rsid w:val="00E241CD"/>
    <w:rsid w:val="00E2494F"/>
    <w:rsid w:val="00E3486F"/>
    <w:rsid w:val="00E36A9C"/>
    <w:rsid w:val="00E37E68"/>
    <w:rsid w:val="00E45EBF"/>
    <w:rsid w:val="00E471BD"/>
    <w:rsid w:val="00E5223E"/>
    <w:rsid w:val="00E558D5"/>
    <w:rsid w:val="00E57939"/>
    <w:rsid w:val="00E61F58"/>
    <w:rsid w:val="00E62222"/>
    <w:rsid w:val="00E666AB"/>
    <w:rsid w:val="00E66966"/>
    <w:rsid w:val="00E66E5C"/>
    <w:rsid w:val="00E75277"/>
    <w:rsid w:val="00E769C1"/>
    <w:rsid w:val="00E77760"/>
    <w:rsid w:val="00E77A2F"/>
    <w:rsid w:val="00E86B03"/>
    <w:rsid w:val="00E86EDA"/>
    <w:rsid w:val="00E904E8"/>
    <w:rsid w:val="00E90DA4"/>
    <w:rsid w:val="00E912DD"/>
    <w:rsid w:val="00E92088"/>
    <w:rsid w:val="00E9216C"/>
    <w:rsid w:val="00E92C54"/>
    <w:rsid w:val="00E96455"/>
    <w:rsid w:val="00EA103B"/>
    <w:rsid w:val="00EA2B43"/>
    <w:rsid w:val="00EA3DED"/>
    <w:rsid w:val="00EA6AC6"/>
    <w:rsid w:val="00ED1C3D"/>
    <w:rsid w:val="00ED2BA4"/>
    <w:rsid w:val="00ED6486"/>
    <w:rsid w:val="00EE20BC"/>
    <w:rsid w:val="00EE6BD4"/>
    <w:rsid w:val="00EF1733"/>
    <w:rsid w:val="00EF18FB"/>
    <w:rsid w:val="00EF1CAF"/>
    <w:rsid w:val="00EF542F"/>
    <w:rsid w:val="00EF67C8"/>
    <w:rsid w:val="00F05918"/>
    <w:rsid w:val="00F07643"/>
    <w:rsid w:val="00F139E8"/>
    <w:rsid w:val="00F148A5"/>
    <w:rsid w:val="00F157C4"/>
    <w:rsid w:val="00F23732"/>
    <w:rsid w:val="00F24230"/>
    <w:rsid w:val="00F248E5"/>
    <w:rsid w:val="00F2604B"/>
    <w:rsid w:val="00F308D4"/>
    <w:rsid w:val="00F315B0"/>
    <w:rsid w:val="00F32291"/>
    <w:rsid w:val="00F3518C"/>
    <w:rsid w:val="00F414B1"/>
    <w:rsid w:val="00F428D8"/>
    <w:rsid w:val="00F44844"/>
    <w:rsid w:val="00F4624D"/>
    <w:rsid w:val="00F468DB"/>
    <w:rsid w:val="00F478A0"/>
    <w:rsid w:val="00F5208C"/>
    <w:rsid w:val="00F523F6"/>
    <w:rsid w:val="00F529CF"/>
    <w:rsid w:val="00F52BAE"/>
    <w:rsid w:val="00F54D0B"/>
    <w:rsid w:val="00F6299D"/>
    <w:rsid w:val="00F6530E"/>
    <w:rsid w:val="00F66FA2"/>
    <w:rsid w:val="00F71389"/>
    <w:rsid w:val="00F72CE4"/>
    <w:rsid w:val="00F77BAD"/>
    <w:rsid w:val="00F803F7"/>
    <w:rsid w:val="00F8429A"/>
    <w:rsid w:val="00F84A5D"/>
    <w:rsid w:val="00F86DA4"/>
    <w:rsid w:val="00F90952"/>
    <w:rsid w:val="00F9423E"/>
    <w:rsid w:val="00FA7156"/>
    <w:rsid w:val="00FB0EAE"/>
    <w:rsid w:val="00FC19E4"/>
    <w:rsid w:val="00FC32D5"/>
    <w:rsid w:val="00FC4505"/>
    <w:rsid w:val="00FC5593"/>
    <w:rsid w:val="00FC6BCB"/>
    <w:rsid w:val="00FD34CB"/>
    <w:rsid w:val="00FD5F84"/>
    <w:rsid w:val="00FD71BA"/>
    <w:rsid w:val="00FD770F"/>
    <w:rsid w:val="00FE3B56"/>
    <w:rsid w:val="00FE6887"/>
    <w:rsid w:val="00FE7DDD"/>
    <w:rsid w:val="00FF43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DAF73"/>
  <w15:chartTrackingRefBased/>
  <w15:docId w15:val="{EBD423C0-DFFE-47AA-AE7F-C42AAF9A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6EDA"/>
    <w:pPr>
      <w:spacing w:after="0" w:line="240" w:lineRule="auto"/>
      <w:jc w:val="both"/>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IEARTTEKSTtekstnieartykuowanynppodstprawnarozplubpreambua">
    <w:name w:val="NIEART_TEKST – tekst nieartykułowany (np. podst. prawna rozp. lub preambuła)"/>
    <w:basedOn w:val="Normalny"/>
    <w:next w:val="Normalny"/>
    <w:uiPriority w:val="7"/>
    <w:qFormat/>
    <w:rsid w:val="0004720E"/>
    <w:pPr>
      <w:suppressAutoHyphens/>
      <w:autoSpaceDE w:val="0"/>
      <w:autoSpaceDN w:val="0"/>
      <w:adjustRightInd w:val="0"/>
      <w:spacing w:before="120" w:line="360" w:lineRule="auto"/>
      <w:ind w:firstLine="510"/>
    </w:pPr>
    <w:rPr>
      <w:rFonts w:ascii="Times" w:eastAsiaTheme="minorEastAsia" w:hAnsi="Times" w:cs="Arial"/>
      <w:bCs/>
      <w:sz w:val="24"/>
      <w:szCs w:val="20"/>
      <w:lang w:eastAsia="pl-PL"/>
    </w:rPr>
  </w:style>
  <w:style w:type="paragraph" w:styleId="Nagwek">
    <w:name w:val="header"/>
    <w:basedOn w:val="Normalny"/>
    <w:link w:val="NagwekZnak"/>
    <w:uiPriority w:val="99"/>
    <w:unhideWhenUsed/>
    <w:rsid w:val="005A2B58"/>
    <w:pPr>
      <w:tabs>
        <w:tab w:val="center" w:pos="4536"/>
        <w:tab w:val="right" w:pos="9072"/>
      </w:tabs>
    </w:pPr>
  </w:style>
  <w:style w:type="character" w:customStyle="1" w:styleId="NagwekZnak">
    <w:name w:val="Nagłówek Znak"/>
    <w:basedOn w:val="Domylnaczcionkaakapitu"/>
    <w:link w:val="Nagwek"/>
    <w:uiPriority w:val="99"/>
    <w:rsid w:val="005A2B58"/>
  </w:style>
  <w:style w:type="paragraph" w:styleId="Stopka">
    <w:name w:val="footer"/>
    <w:basedOn w:val="Normalny"/>
    <w:link w:val="StopkaZnak"/>
    <w:uiPriority w:val="99"/>
    <w:unhideWhenUsed/>
    <w:rsid w:val="005A2B58"/>
    <w:pPr>
      <w:tabs>
        <w:tab w:val="center" w:pos="4536"/>
        <w:tab w:val="right" w:pos="9072"/>
      </w:tabs>
    </w:pPr>
  </w:style>
  <w:style w:type="character" w:customStyle="1" w:styleId="StopkaZnak">
    <w:name w:val="Stopka Znak"/>
    <w:basedOn w:val="Domylnaczcionkaakapitu"/>
    <w:link w:val="Stopka"/>
    <w:uiPriority w:val="99"/>
    <w:rsid w:val="005A2B58"/>
  </w:style>
  <w:style w:type="character" w:styleId="Hipercze">
    <w:name w:val="Hyperlink"/>
    <w:basedOn w:val="Domylnaczcionkaakapitu"/>
    <w:uiPriority w:val="99"/>
    <w:unhideWhenUsed/>
    <w:rsid w:val="00220E58"/>
    <w:rPr>
      <w:color w:val="0563C1" w:themeColor="hyperlink"/>
      <w:u w:val="single"/>
    </w:rPr>
  </w:style>
  <w:style w:type="paragraph" w:styleId="Tekstdymka">
    <w:name w:val="Balloon Text"/>
    <w:basedOn w:val="Normalny"/>
    <w:link w:val="TekstdymkaZnak"/>
    <w:uiPriority w:val="99"/>
    <w:semiHidden/>
    <w:unhideWhenUsed/>
    <w:rsid w:val="007072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2A5"/>
    <w:rPr>
      <w:rFonts w:ascii="Segoe UI" w:hAnsi="Segoe UI" w:cs="Segoe UI"/>
      <w:sz w:val="18"/>
      <w:szCs w:val="18"/>
    </w:rPr>
  </w:style>
  <w:style w:type="character" w:styleId="Odwoaniedokomentarza">
    <w:name w:val="annotation reference"/>
    <w:basedOn w:val="Domylnaczcionkaakapitu"/>
    <w:uiPriority w:val="99"/>
    <w:semiHidden/>
    <w:unhideWhenUsed/>
    <w:rsid w:val="007072A5"/>
    <w:rPr>
      <w:sz w:val="16"/>
      <w:szCs w:val="16"/>
    </w:rPr>
  </w:style>
  <w:style w:type="paragraph" w:styleId="Tekstkomentarza">
    <w:name w:val="annotation text"/>
    <w:basedOn w:val="Normalny"/>
    <w:link w:val="TekstkomentarzaZnak"/>
    <w:uiPriority w:val="99"/>
    <w:semiHidden/>
    <w:unhideWhenUsed/>
    <w:rsid w:val="007072A5"/>
    <w:rPr>
      <w:sz w:val="20"/>
      <w:szCs w:val="20"/>
    </w:rPr>
  </w:style>
  <w:style w:type="character" w:customStyle="1" w:styleId="TekstkomentarzaZnak">
    <w:name w:val="Tekst komentarza Znak"/>
    <w:basedOn w:val="Domylnaczcionkaakapitu"/>
    <w:link w:val="Tekstkomentarza"/>
    <w:uiPriority w:val="99"/>
    <w:semiHidden/>
    <w:rsid w:val="007072A5"/>
    <w:rPr>
      <w:sz w:val="20"/>
      <w:szCs w:val="20"/>
    </w:rPr>
  </w:style>
  <w:style w:type="paragraph" w:styleId="Tematkomentarza">
    <w:name w:val="annotation subject"/>
    <w:basedOn w:val="Tekstkomentarza"/>
    <w:next w:val="Tekstkomentarza"/>
    <w:link w:val="TematkomentarzaZnak"/>
    <w:uiPriority w:val="99"/>
    <w:semiHidden/>
    <w:unhideWhenUsed/>
    <w:rsid w:val="007072A5"/>
    <w:rPr>
      <w:b/>
      <w:bCs/>
    </w:rPr>
  </w:style>
  <w:style w:type="character" w:customStyle="1" w:styleId="TematkomentarzaZnak">
    <w:name w:val="Temat komentarza Znak"/>
    <w:basedOn w:val="TekstkomentarzaZnak"/>
    <w:link w:val="Tematkomentarza"/>
    <w:uiPriority w:val="99"/>
    <w:semiHidden/>
    <w:rsid w:val="007072A5"/>
    <w:rPr>
      <w:b/>
      <w:bCs/>
      <w:sz w:val="20"/>
      <w:szCs w:val="20"/>
    </w:rPr>
  </w:style>
  <w:style w:type="paragraph" w:styleId="Akapitzlist">
    <w:name w:val="List Paragraph"/>
    <w:aliases w:val="Listaszerű bekezdés1,List Paragraph à moi,Recommendation,List Paragraph11,Kolorowa lista — akcent 11,Numerowanie,Dot pt,F5 List Paragraph,Numbered Para 1,No Spacing1,Indicator Text,Bullet 1,List Paragraph Char Char Char,2,Akapit z list?"/>
    <w:basedOn w:val="Normalny"/>
    <w:link w:val="AkapitzlistZnak"/>
    <w:uiPriority w:val="34"/>
    <w:qFormat/>
    <w:rsid w:val="00FC32D5"/>
    <w:pPr>
      <w:ind w:left="720"/>
      <w:contextualSpacing/>
    </w:pPr>
  </w:style>
  <w:style w:type="paragraph" w:styleId="Tekstprzypisudolnego">
    <w:name w:val="footnote text"/>
    <w:basedOn w:val="Normalny"/>
    <w:link w:val="TekstprzypisudolnegoZnak"/>
    <w:uiPriority w:val="99"/>
    <w:semiHidden/>
    <w:unhideWhenUsed/>
    <w:rsid w:val="00FD770F"/>
    <w:rPr>
      <w:sz w:val="20"/>
      <w:szCs w:val="20"/>
    </w:rPr>
  </w:style>
  <w:style w:type="character" w:customStyle="1" w:styleId="TekstprzypisudolnegoZnak">
    <w:name w:val="Tekst przypisu dolnego Znak"/>
    <w:basedOn w:val="Domylnaczcionkaakapitu"/>
    <w:link w:val="Tekstprzypisudolnego"/>
    <w:uiPriority w:val="99"/>
    <w:semiHidden/>
    <w:rsid w:val="00FD770F"/>
    <w:rPr>
      <w:sz w:val="20"/>
      <w:szCs w:val="20"/>
    </w:rPr>
  </w:style>
  <w:style w:type="character" w:styleId="Odwoanieprzypisudolnego">
    <w:name w:val="footnote reference"/>
    <w:basedOn w:val="Domylnaczcionkaakapitu"/>
    <w:uiPriority w:val="99"/>
    <w:semiHidden/>
    <w:unhideWhenUsed/>
    <w:rsid w:val="00FD770F"/>
    <w:rPr>
      <w:vertAlign w:val="superscript"/>
    </w:rPr>
  </w:style>
  <w:style w:type="character" w:customStyle="1" w:styleId="Kkursywa">
    <w:name w:val="_K_ – kursywa"/>
    <w:basedOn w:val="Domylnaczcionkaakapitu"/>
    <w:qFormat/>
    <w:rsid w:val="00F6299D"/>
    <w:rPr>
      <w:i/>
      <w:iCs w:val="0"/>
    </w:rPr>
  </w:style>
  <w:style w:type="character" w:customStyle="1" w:styleId="AkapitzlistZnak">
    <w:name w:val="Akapit z listą Znak"/>
    <w:aliases w:val="Listaszerű bekezdés1 Znak,List Paragraph à moi Znak,Recommendation Znak,List Paragraph11 Znak,Kolorowa lista — akcent 11 Znak,Numerowanie Znak,Dot pt Znak,F5 List Paragraph Znak,Numbered Para 1 Znak,No Spacing1 Znak,Bullet 1 Znak"/>
    <w:link w:val="Akapitzlist"/>
    <w:uiPriority w:val="34"/>
    <w:locked/>
    <w:rsid w:val="00DC5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10934">
      <w:bodyDiv w:val="1"/>
      <w:marLeft w:val="0"/>
      <w:marRight w:val="0"/>
      <w:marTop w:val="0"/>
      <w:marBottom w:val="0"/>
      <w:divBdr>
        <w:top w:val="none" w:sz="0" w:space="0" w:color="auto"/>
        <w:left w:val="none" w:sz="0" w:space="0" w:color="auto"/>
        <w:bottom w:val="none" w:sz="0" w:space="0" w:color="auto"/>
        <w:right w:val="none" w:sz="0" w:space="0" w:color="auto"/>
      </w:divBdr>
    </w:div>
    <w:div w:id="219054076">
      <w:bodyDiv w:val="1"/>
      <w:marLeft w:val="0"/>
      <w:marRight w:val="0"/>
      <w:marTop w:val="0"/>
      <w:marBottom w:val="0"/>
      <w:divBdr>
        <w:top w:val="none" w:sz="0" w:space="0" w:color="auto"/>
        <w:left w:val="none" w:sz="0" w:space="0" w:color="auto"/>
        <w:bottom w:val="none" w:sz="0" w:space="0" w:color="auto"/>
        <w:right w:val="none" w:sz="0" w:space="0" w:color="auto"/>
      </w:divBdr>
    </w:div>
    <w:div w:id="222562963">
      <w:bodyDiv w:val="1"/>
      <w:marLeft w:val="0"/>
      <w:marRight w:val="0"/>
      <w:marTop w:val="0"/>
      <w:marBottom w:val="0"/>
      <w:divBdr>
        <w:top w:val="none" w:sz="0" w:space="0" w:color="auto"/>
        <w:left w:val="none" w:sz="0" w:space="0" w:color="auto"/>
        <w:bottom w:val="none" w:sz="0" w:space="0" w:color="auto"/>
        <w:right w:val="none" w:sz="0" w:space="0" w:color="auto"/>
      </w:divBdr>
      <w:divsChild>
        <w:div w:id="1302345559">
          <w:marLeft w:val="0"/>
          <w:marRight w:val="0"/>
          <w:marTop w:val="0"/>
          <w:marBottom w:val="0"/>
          <w:divBdr>
            <w:top w:val="none" w:sz="0" w:space="0" w:color="auto"/>
            <w:left w:val="none" w:sz="0" w:space="0" w:color="auto"/>
            <w:bottom w:val="none" w:sz="0" w:space="0" w:color="auto"/>
            <w:right w:val="none" w:sz="0" w:space="0" w:color="auto"/>
          </w:divBdr>
        </w:div>
      </w:divsChild>
    </w:div>
    <w:div w:id="587422265">
      <w:bodyDiv w:val="1"/>
      <w:marLeft w:val="0"/>
      <w:marRight w:val="0"/>
      <w:marTop w:val="0"/>
      <w:marBottom w:val="0"/>
      <w:divBdr>
        <w:top w:val="none" w:sz="0" w:space="0" w:color="auto"/>
        <w:left w:val="none" w:sz="0" w:space="0" w:color="auto"/>
        <w:bottom w:val="none" w:sz="0" w:space="0" w:color="auto"/>
        <w:right w:val="none" w:sz="0" w:space="0" w:color="auto"/>
      </w:divBdr>
    </w:div>
    <w:div w:id="1132476614">
      <w:bodyDiv w:val="1"/>
      <w:marLeft w:val="0"/>
      <w:marRight w:val="0"/>
      <w:marTop w:val="0"/>
      <w:marBottom w:val="0"/>
      <w:divBdr>
        <w:top w:val="none" w:sz="0" w:space="0" w:color="auto"/>
        <w:left w:val="none" w:sz="0" w:space="0" w:color="auto"/>
        <w:bottom w:val="none" w:sz="0" w:space="0" w:color="auto"/>
        <w:right w:val="none" w:sz="0" w:space="0" w:color="auto"/>
      </w:divBdr>
      <w:divsChild>
        <w:div w:id="200241787">
          <w:marLeft w:val="0"/>
          <w:marRight w:val="0"/>
          <w:marTop w:val="0"/>
          <w:marBottom w:val="0"/>
          <w:divBdr>
            <w:top w:val="none" w:sz="0" w:space="0" w:color="auto"/>
            <w:left w:val="none" w:sz="0" w:space="0" w:color="auto"/>
            <w:bottom w:val="none" w:sz="0" w:space="0" w:color="auto"/>
            <w:right w:val="none" w:sz="0" w:space="0" w:color="auto"/>
          </w:divBdr>
        </w:div>
        <w:div w:id="1936863370">
          <w:marLeft w:val="0"/>
          <w:marRight w:val="0"/>
          <w:marTop w:val="0"/>
          <w:marBottom w:val="0"/>
          <w:divBdr>
            <w:top w:val="none" w:sz="0" w:space="0" w:color="auto"/>
            <w:left w:val="none" w:sz="0" w:space="0" w:color="auto"/>
            <w:bottom w:val="none" w:sz="0" w:space="0" w:color="auto"/>
            <w:right w:val="none" w:sz="0" w:space="0" w:color="auto"/>
          </w:divBdr>
        </w:div>
      </w:divsChild>
    </w:div>
    <w:div w:id="1134446677">
      <w:bodyDiv w:val="1"/>
      <w:marLeft w:val="0"/>
      <w:marRight w:val="0"/>
      <w:marTop w:val="0"/>
      <w:marBottom w:val="0"/>
      <w:divBdr>
        <w:top w:val="none" w:sz="0" w:space="0" w:color="auto"/>
        <w:left w:val="none" w:sz="0" w:space="0" w:color="auto"/>
        <w:bottom w:val="none" w:sz="0" w:space="0" w:color="auto"/>
        <w:right w:val="none" w:sz="0" w:space="0" w:color="auto"/>
      </w:divBdr>
    </w:div>
    <w:div w:id="1276667672">
      <w:bodyDiv w:val="1"/>
      <w:marLeft w:val="0"/>
      <w:marRight w:val="0"/>
      <w:marTop w:val="0"/>
      <w:marBottom w:val="0"/>
      <w:divBdr>
        <w:top w:val="none" w:sz="0" w:space="0" w:color="auto"/>
        <w:left w:val="none" w:sz="0" w:space="0" w:color="auto"/>
        <w:bottom w:val="none" w:sz="0" w:space="0" w:color="auto"/>
        <w:right w:val="none" w:sz="0" w:space="0" w:color="auto"/>
      </w:divBdr>
    </w:div>
    <w:div w:id="1402098651">
      <w:bodyDiv w:val="1"/>
      <w:marLeft w:val="0"/>
      <w:marRight w:val="0"/>
      <w:marTop w:val="0"/>
      <w:marBottom w:val="0"/>
      <w:divBdr>
        <w:top w:val="none" w:sz="0" w:space="0" w:color="auto"/>
        <w:left w:val="none" w:sz="0" w:space="0" w:color="auto"/>
        <w:bottom w:val="none" w:sz="0" w:space="0" w:color="auto"/>
        <w:right w:val="none" w:sz="0" w:space="0" w:color="auto"/>
      </w:divBdr>
    </w:div>
    <w:div w:id="1411854175">
      <w:bodyDiv w:val="1"/>
      <w:marLeft w:val="0"/>
      <w:marRight w:val="0"/>
      <w:marTop w:val="0"/>
      <w:marBottom w:val="0"/>
      <w:divBdr>
        <w:top w:val="none" w:sz="0" w:space="0" w:color="auto"/>
        <w:left w:val="none" w:sz="0" w:space="0" w:color="auto"/>
        <w:bottom w:val="none" w:sz="0" w:space="0" w:color="auto"/>
        <w:right w:val="none" w:sz="0" w:space="0" w:color="auto"/>
      </w:divBdr>
    </w:div>
    <w:div w:id="1643270179">
      <w:bodyDiv w:val="1"/>
      <w:marLeft w:val="0"/>
      <w:marRight w:val="0"/>
      <w:marTop w:val="0"/>
      <w:marBottom w:val="0"/>
      <w:divBdr>
        <w:top w:val="none" w:sz="0" w:space="0" w:color="auto"/>
        <w:left w:val="none" w:sz="0" w:space="0" w:color="auto"/>
        <w:bottom w:val="none" w:sz="0" w:space="0" w:color="auto"/>
        <w:right w:val="none" w:sz="0" w:space="0" w:color="auto"/>
      </w:divBdr>
    </w:div>
    <w:div w:id="1670210194">
      <w:bodyDiv w:val="1"/>
      <w:marLeft w:val="0"/>
      <w:marRight w:val="0"/>
      <w:marTop w:val="0"/>
      <w:marBottom w:val="0"/>
      <w:divBdr>
        <w:top w:val="none" w:sz="0" w:space="0" w:color="auto"/>
        <w:left w:val="none" w:sz="0" w:space="0" w:color="auto"/>
        <w:bottom w:val="none" w:sz="0" w:space="0" w:color="auto"/>
        <w:right w:val="none" w:sz="0" w:space="0" w:color="auto"/>
      </w:divBdr>
      <w:divsChild>
        <w:div w:id="293950790">
          <w:marLeft w:val="0"/>
          <w:marRight w:val="0"/>
          <w:marTop w:val="0"/>
          <w:marBottom w:val="0"/>
          <w:divBdr>
            <w:top w:val="none" w:sz="0" w:space="0" w:color="auto"/>
            <w:left w:val="none" w:sz="0" w:space="0" w:color="auto"/>
            <w:bottom w:val="none" w:sz="0" w:space="0" w:color="auto"/>
            <w:right w:val="none" w:sz="0" w:space="0" w:color="auto"/>
          </w:divBdr>
        </w:div>
        <w:div w:id="414282555">
          <w:marLeft w:val="0"/>
          <w:marRight w:val="0"/>
          <w:marTop w:val="0"/>
          <w:marBottom w:val="0"/>
          <w:divBdr>
            <w:top w:val="none" w:sz="0" w:space="0" w:color="auto"/>
            <w:left w:val="none" w:sz="0" w:space="0" w:color="auto"/>
            <w:bottom w:val="none" w:sz="0" w:space="0" w:color="auto"/>
            <w:right w:val="none" w:sz="0" w:space="0" w:color="auto"/>
          </w:divBdr>
          <w:divsChild>
            <w:div w:id="1924533516">
              <w:marLeft w:val="0"/>
              <w:marRight w:val="0"/>
              <w:marTop w:val="0"/>
              <w:marBottom w:val="0"/>
              <w:divBdr>
                <w:top w:val="none" w:sz="0" w:space="0" w:color="auto"/>
                <w:left w:val="none" w:sz="0" w:space="0" w:color="auto"/>
                <w:bottom w:val="none" w:sz="0" w:space="0" w:color="auto"/>
                <w:right w:val="none" w:sz="0" w:space="0" w:color="auto"/>
              </w:divBdr>
            </w:div>
          </w:divsChild>
        </w:div>
        <w:div w:id="208617335">
          <w:marLeft w:val="0"/>
          <w:marRight w:val="0"/>
          <w:marTop w:val="0"/>
          <w:marBottom w:val="0"/>
          <w:divBdr>
            <w:top w:val="none" w:sz="0" w:space="0" w:color="auto"/>
            <w:left w:val="none" w:sz="0" w:space="0" w:color="auto"/>
            <w:bottom w:val="none" w:sz="0" w:space="0" w:color="auto"/>
            <w:right w:val="none" w:sz="0" w:space="0" w:color="auto"/>
          </w:divBdr>
          <w:divsChild>
            <w:div w:id="1295986758">
              <w:marLeft w:val="0"/>
              <w:marRight w:val="0"/>
              <w:marTop w:val="0"/>
              <w:marBottom w:val="0"/>
              <w:divBdr>
                <w:top w:val="none" w:sz="0" w:space="0" w:color="auto"/>
                <w:left w:val="none" w:sz="0" w:space="0" w:color="auto"/>
                <w:bottom w:val="none" w:sz="0" w:space="0" w:color="auto"/>
                <w:right w:val="none" w:sz="0" w:space="0" w:color="auto"/>
              </w:divBdr>
            </w:div>
          </w:divsChild>
        </w:div>
        <w:div w:id="338822117">
          <w:marLeft w:val="0"/>
          <w:marRight w:val="0"/>
          <w:marTop w:val="0"/>
          <w:marBottom w:val="0"/>
          <w:divBdr>
            <w:top w:val="none" w:sz="0" w:space="0" w:color="auto"/>
            <w:left w:val="none" w:sz="0" w:space="0" w:color="auto"/>
            <w:bottom w:val="none" w:sz="0" w:space="0" w:color="auto"/>
            <w:right w:val="none" w:sz="0" w:space="0" w:color="auto"/>
          </w:divBdr>
          <w:divsChild>
            <w:div w:id="111852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6695">
      <w:bodyDiv w:val="1"/>
      <w:marLeft w:val="0"/>
      <w:marRight w:val="0"/>
      <w:marTop w:val="0"/>
      <w:marBottom w:val="0"/>
      <w:divBdr>
        <w:top w:val="none" w:sz="0" w:space="0" w:color="auto"/>
        <w:left w:val="none" w:sz="0" w:space="0" w:color="auto"/>
        <w:bottom w:val="none" w:sz="0" w:space="0" w:color="auto"/>
        <w:right w:val="none" w:sz="0" w:space="0" w:color="auto"/>
      </w:divBdr>
    </w:div>
    <w:div w:id="1900676580">
      <w:bodyDiv w:val="1"/>
      <w:marLeft w:val="0"/>
      <w:marRight w:val="0"/>
      <w:marTop w:val="0"/>
      <w:marBottom w:val="0"/>
      <w:divBdr>
        <w:top w:val="none" w:sz="0" w:space="0" w:color="auto"/>
        <w:left w:val="none" w:sz="0" w:space="0" w:color="auto"/>
        <w:bottom w:val="none" w:sz="0" w:space="0" w:color="auto"/>
        <w:right w:val="none" w:sz="0" w:space="0" w:color="auto"/>
      </w:divBdr>
      <w:divsChild>
        <w:div w:id="589317965">
          <w:marLeft w:val="0"/>
          <w:marRight w:val="0"/>
          <w:marTop w:val="0"/>
          <w:marBottom w:val="0"/>
          <w:divBdr>
            <w:top w:val="none" w:sz="0" w:space="0" w:color="auto"/>
            <w:left w:val="none" w:sz="0" w:space="0" w:color="auto"/>
            <w:bottom w:val="none" w:sz="0" w:space="0" w:color="auto"/>
            <w:right w:val="none" w:sz="0" w:space="0" w:color="auto"/>
          </w:divBdr>
        </w:div>
      </w:divsChild>
    </w:div>
    <w:div w:id="1911116094">
      <w:bodyDiv w:val="1"/>
      <w:marLeft w:val="0"/>
      <w:marRight w:val="0"/>
      <w:marTop w:val="0"/>
      <w:marBottom w:val="0"/>
      <w:divBdr>
        <w:top w:val="none" w:sz="0" w:space="0" w:color="auto"/>
        <w:left w:val="none" w:sz="0" w:space="0" w:color="auto"/>
        <w:bottom w:val="none" w:sz="0" w:space="0" w:color="auto"/>
        <w:right w:val="none" w:sz="0" w:space="0" w:color="auto"/>
      </w:divBdr>
    </w:div>
    <w:div w:id="1965766730">
      <w:bodyDiv w:val="1"/>
      <w:marLeft w:val="0"/>
      <w:marRight w:val="0"/>
      <w:marTop w:val="0"/>
      <w:marBottom w:val="0"/>
      <w:divBdr>
        <w:top w:val="none" w:sz="0" w:space="0" w:color="auto"/>
        <w:left w:val="none" w:sz="0" w:space="0" w:color="auto"/>
        <w:bottom w:val="none" w:sz="0" w:space="0" w:color="auto"/>
        <w:right w:val="none" w:sz="0" w:space="0" w:color="auto"/>
      </w:divBdr>
    </w:div>
    <w:div w:id="19799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b.europa.eu/stats/exchange/eurofxref/shared/pdf/2020/11/20201109.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sejm.gov.pl/Sejm8.nsf/druk.xsp?nr=323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3B5DA-FA86-4E4C-95D6-BDF0E2859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39</Pages>
  <Words>21403</Words>
  <Characters>128421</Characters>
  <Application>Microsoft Office Word</Application>
  <DocSecurity>0</DocSecurity>
  <Lines>1070</Lines>
  <Paragraphs>299</Paragraphs>
  <ScaleCrop>false</ScaleCrop>
  <HeadingPairs>
    <vt:vector size="2" baseType="variant">
      <vt:variant>
        <vt:lpstr>Tytuł</vt:lpstr>
      </vt:variant>
      <vt:variant>
        <vt:i4>1</vt:i4>
      </vt:variant>
    </vt:vector>
  </HeadingPairs>
  <TitlesOfParts>
    <vt:vector size="1" baseType="lpstr">
      <vt:lpstr/>
    </vt:vector>
  </TitlesOfParts>
  <Company>Ministerstwo Finansów</Company>
  <LinksUpToDate>false</LinksUpToDate>
  <CharactersWithSpaces>149525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2022-05-10T09:17:00Z</dcterms:created>
  <dcterms:modified xsi:type="dcterms:W3CDTF">2022-05-10T10:08:00Z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InformacjePrzeznaczoneWylacznieDoUzytkuWewnetrznego</vt:lpwstr>
  </property>
  <property fmtid="{D5CDD505-2E9C-101B-9397-08002B2CF9AE}" pid="3" name="MFClassifiedBy">
    <vt:lpwstr>MF\GJFM;Kącki Jakub</vt:lpwstr>
  </property>
  <property fmtid="{D5CDD505-2E9C-101B-9397-08002B2CF9AE}" pid="4" name="MFClassificationDate">
    <vt:lpwstr>2021-12-16T14:21:54.2034883+01:00</vt:lpwstr>
  </property>
  <property fmtid="{D5CDD505-2E9C-101B-9397-08002B2CF9AE}" pid="5" name="MFClassifiedBySID">
    <vt:lpwstr>MF\S-1-5-21-1525952054-1005573771-2909822258-243705</vt:lpwstr>
  </property>
  <property fmtid="{D5CDD505-2E9C-101B-9397-08002B2CF9AE}" pid="6" name="MFGRNItemId">
    <vt:lpwstr>GRN-e9d30329-6e9d-40da-8069-4864c70f3324</vt:lpwstr>
  </property>
  <property fmtid="{D5CDD505-2E9C-101B-9397-08002B2CF9AE}" pid="7" name="MFHash">
    <vt:lpwstr>C2HmgT2VacrkU/J1TfXipcQ5QqdkOFedcbwX+WvmnmA=</vt:lpwstr>
  </property>
  <property fmtid="{D5CDD505-2E9C-101B-9397-08002B2CF9AE}" pid="8" name="DLPManualFileClassification">
    <vt:lpwstr>{5fdfc941-3fcf-4a5b-87be-4848800d39d0}</vt:lpwstr>
  </property>
  <property fmtid="{D5CDD505-2E9C-101B-9397-08002B2CF9AE}" pid="9" name="MFRefresh">
    <vt:lpwstr>False</vt:lpwstr>
  </property>
</Properties>
</file>