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ayout w:type="fixed"/>
        <w:tblLook w:val="01E0" w:firstRow="1" w:lastRow="1" w:firstColumn="1" w:lastColumn="1" w:noHBand="0" w:noVBand="0"/>
      </w:tblPr>
      <w:tblGrid>
        <w:gridCol w:w="11046"/>
      </w:tblGrid>
      <w:tr w:rsidR="00ED7746" w:rsidRPr="00B42C6B" w:rsidTr="00A73D51">
        <w:tc>
          <w:tcPr>
            <w:tcW w:w="11046" w:type="dxa"/>
            <w:tcBorders>
              <w:top w:val="single" w:sz="4" w:space="0" w:color="auto"/>
              <w:left w:val="single" w:sz="4" w:space="0" w:color="auto"/>
              <w:bottom w:val="nil"/>
              <w:right w:val="single" w:sz="4" w:space="0" w:color="auto"/>
            </w:tcBorders>
            <w:shd w:val="clear" w:color="auto" w:fill="004386"/>
          </w:tcPr>
          <w:p w:rsidR="00650AD8" w:rsidRDefault="00650AD8" w:rsidP="00D02BBE">
            <w:pPr>
              <w:autoSpaceDE w:val="0"/>
              <w:autoSpaceDN w:val="0"/>
              <w:adjustRightInd w:val="0"/>
              <w:ind w:left="6" w:hanging="6"/>
              <w:jc w:val="center"/>
              <w:rPr>
                <w:rFonts w:cs="Tahoma"/>
                <w:b/>
                <w:color w:val="FFFFFF"/>
                <w:sz w:val="24"/>
                <w:szCs w:val="18"/>
              </w:rPr>
            </w:pPr>
            <w:bookmarkStart w:id="0" w:name="_GoBack"/>
            <w:bookmarkEnd w:id="0"/>
          </w:p>
          <w:p w:rsidR="00D8734A" w:rsidRPr="00B42C6B" w:rsidRDefault="00CE01BE" w:rsidP="00D02BBE">
            <w:pPr>
              <w:autoSpaceDE w:val="0"/>
              <w:autoSpaceDN w:val="0"/>
              <w:adjustRightInd w:val="0"/>
              <w:ind w:left="6" w:hanging="6"/>
              <w:jc w:val="center"/>
              <w:rPr>
                <w:rFonts w:cs="Tahoma"/>
                <w:b/>
                <w:color w:val="FFFFFF"/>
                <w:sz w:val="24"/>
                <w:szCs w:val="18"/>
              </w:rPr>
            </w:pPr>
            <w:r w:rsidRPr="00B42C6B">
              <w:rPr>
                <w:rFonts w:cs="Tahoma"/>
                <w:b/>
                <w:color w:val="FFFFFF"/>
                <w:sz w:val="24"/>
                <w:szCs w:val="18"/>
              </w:rPr>
              <w:t xml:space="preserve">INSTRUKCJA </w:t>
            </w:r>
            <w:r w:rsidR="003F0401" w:rsidRPr="00B42C6B">
              <w:rPr>
                <w:rFonts w:cs="Tahoma"/>
                <w:b/>
                <w:color w:val="FFFFFF"/>
                <w:sz w:val="24"/>
                <w:szCs w:val="18"/>
              </w:rPr>
              <w:t xml:space="preserve">WYPEŁNIANIA WNIOSKU O PRZYZNANIE PŁATNOŚCI </w:t>
            </w:r>
          </w:p>
          <w:p w:rsidR="003F0401" w:rsidRDefault="003F0401" w:rsidP="00000D0C">
            <w:pPr>
              <w:autoSpaceDE w:val="0"/>
              <w:autoSpaceDN w:val="0"/>
              <w:adjustRightInd w:val="0"/>
              <w:ind w:left="6" w:hanging="6"/>
              <w:jc w:val="center"/>
              <w:rPr>
                <w:rFonts w:cs="Tahoma"/>
                <w:b/>
                <w:color w:val="FFFFFF"/>
                <w:sz w:val="24"/>
                <w:szCs w:val="18"/>
              </w:rPr>
            </w:pPr>
            <w:r w:rsidRPr="00B42C6B">
              <w:rPr>
                <w:rFonts w:cs="Tahoma"/>
                <w:b/>
                <w:color w:val="FFFFFF"/>
                <w:sz w:val="24"/>
                <w:szCs w:val="18"/>
              </w:rPr>
              <w:t>I MATERIAŁU GRAFICZNEGO NA ROK 2019</w:t>
            </w:r>
            <w:r w:rsidRPr="00B42C6B">
              <w:rPr>
                <w:rStyle w:val="Odwoanieprzypisudolnego"/>
                <w:rFonts w:cs="Tahoma"/>
                <w:b/>
                <w:color w:val="FFFFFF"/>
                <w:sz w:val="24"/>
                <w:szCs w:val="18"/>
              </w:rPr>
              <w:footnoteReference w:id="1"/>
            </w:r>
            <w:r w:rsidRPr="00B42C6B">
              <w:rPr>
                <w:rFonts w:cs="Tahoma"/>
                <w:b/>
                <w:color w:val="FFFFFF"/>
                <w:sz w:val="24"/>
                <w:szCs w:val="18"/>
              </w:rPr>
              <w:t xml:space="preserve"> W WERSJI PAPIEROWEJ</w:t>
            </w:r>
          </w:p>
          <w:p w:rsidR="00650AD8" w:rsidRPr="00B42C6B" w:rsidRDefault="00650AD8" w:rsidP="00000D0C">
            <w:pPr>
              <w:autoSpaceDE w:val="0"/>
              <w:autoSpaceDN w:val="0"/>
              <w:adjustRightInd w:val="0"/>
              <w:ind w:left="6" w:hanging="6"/>
              <w:jc w:val="center"/>
              <w:rPr>
                <w:rFonts w:cs="Tahoma"/>
                <w:b/>
                <w:color w:val="FFFFFF"/>
                <w:sz w:val="18"/>
                <w:szCs w:val="18"/>
              </w:rPr>
            </w:pPr>
          </w:p>
        </w:tc>
      </w:tr>
    </w:tbl>
    <w:p w:rsidR="006E7000" w:rsidRPr="00B42C6B" w:rsidRDefault="006E7000" w:rsidP="00596230">
      <w:pPr>
        <w:pStyle w:val="Akapitzlist"/>
        <w:autoSpaceDE w:val="0"/>
        <w:autoSpaceDN w:val="0"/>
        <w:adjustRightInd w:val="0"/>
        <w:ind w:left="0"/>
        <w:rPr>
          <w:rFonts w:cs="Tahoma"/>
          <w:sz w:val="18"/>
          <w:szCs w:val="18"/>
        </w:rPr>
      </w:pPr>
    </w:p>
    <w:p w:rsidR="000C7DB4" w:rsidRPr="00B42C6B" w:rsidRDefault="00D43BEE" w:rsidP="000C7DB4">
      <w:pPr>
        <w:autoSpaceDE w:val="0"/>
        <w:autoSpaceDN w:val="0"/>
        <w:adjustRightInd w:val="0"/>
        <w:ind w:left="6" w:hanging="6"/>
        <w:rPr>
          <w:rFonts w:cs="Tahoma"/>
          <w:sz w:val="18"/>
          <w:szCs w:val="18"/>
        </w:rPr>
      </w:pPr>
      <w:r w:rsidRPr="00B42C6B">
        <w:rPr>
          <w:rFonts w:cs="Tahoma"/>
          <w:sz w:val="18"/>
          <w:szCs w:val="18"/>
        </w:rPr>
        <w:t>Niniejsz</w:t>
      </w:r>
      <w:r w:rsidR="000C7DB4" w:rsidRPr="00B42C6B">
        <w:rPr>
          <w:rFonts w:cs="Tahoma"/>
          <w:sz w:val="18"/>
          <w:szCs w:val="18"/>
        </w:rPr>
        <w:t>e</w:t>
      </w:r>
      <w:r w:rsidRPr="00B42C6B">
        <w:rPr>
          <w:rFonts w:cs="Tahoma"/>
          <w:sz w:val="18"/>
          <w:szCs w:val="18"/>
        </w:rPr>
        <w:t xml:space="preserve"> </w:t>
      </w:r>
      <w:r w:rsidR="000C7DB4" w:rsidRPr="00B42C6B">
        <w:rPr>
          <w:rFonts w:cs="Tahoma"/>
          <w:sz w:val="18"/>
          <w:szCs w:val="18"/>
        </w:rPr>
        <w:t>zasady</w:t>
      </w:r>
      <w:r w:rsidRPr="00B42C6B">
        <w:rPr>
          <w:rFonts w:cs="Tahoma"/>
          <w:sz w:val="18"/>
          <w:szCs w:val="18"/>
        </w:rPr>
        <w:t xml:space="preserve"> dotycz</w:t>
      </w:r>
      <w:r w:rsidR="000C7DB4" w:rsidRPr="00B42C6B">
        <w:rPr>
          <w:rFonts w:cs="Tahoma"/>
          <w:sz w:val="18"/>
          <w:szCs w:val="18"/>
        </w:rPr>
        <w:t>ą</w:t>
      </w:r>
      <w:r w:rsidRPr="00B42C6B">
        <w:rPr>
          <w:rFonts w:cs="Tahoma"/>
          <w:sz w:val="18"/>
          <w:szCs w:val="18"/>
        </w:rPr>
        <w:t xml:space="preserve"> </w:t>
      </w:r>
      <w:r w:rsidR="00F666EE" w:rsidRPr="00B42C6B">
        <w:rPr>
          <w:rFonts w:cs="Tahoma"/>
          <w:sz w:val="18"/>
          <w:szCs w:val="18"/>
        </w:rPr>
        <w:t xml:space="preserve">wypełniania </w:t>
      </w:r>
      <w:r w:rsidRPr="00B42C6B">
        <w:rPr>
          <w:rFonts w:cs="Tahoma"/>
          <w:sz w:val="18"/>
          <w:szCs w:val="18"/>
        </w:rPr>
        <w:t>wniosków o przyznanie płatności</w:t>
      </w:r>
      <w:r w:rsidR="00663C4D" w:rsidRPr="00B42C6B">
        <w:rPr>
          <w:rFonts w:cs="Tahoma"/>
          <w:sz w:val="18"/>
          <w:szCs w:val="18"/>
        </w:rPr>
        <w:t xml:space="preserve"> na rok 2019</w:t>
      </w:r>
      <w:r w:rsidR="00CE01BE" w:rsidRPr="00B42C6B">
        <w:rPr>
          <w:rFonts w:cs="Tahoma"/>
          <w:sz w:val="18"/>
          <w:szCs w:val="18"/>
        </w:rPr>
        <w:t xml:space="preserve"> w wersji papierowej</w:t>
      </w:r>
      <w:r w:rsidRPr="00B42C6B">
        <w:rPr>
          <w:rFonts w:cs="Tahoma"/>
          <w:sz w:val="18"/>
          <w:szCs w:val="18"/>
        </w:rPr>
        <w:t xml:space="preserve">. </w:t>
      </w:r>
    </w:p>
    <w:p w:rsidR="000C7DB4" w:rsidRPr="00B42C6B" w:rsidRDefault="00D43BEE" w:rsidP="000C7DB4">
      <w:pPr>
        <w:autoSpaceDE w:val="0"/>
        <w:autoSpaceDN w:val="0"/>
        <w:adjustRightInd w:val="0"/>
        <w:ind w:left="6" w:hanging="6"/>
        <w:rPr>
          <w:rFonts w:cs="Tahoma"/>
          <w:color w:val="548DD4"/>
          <w:sz w:val="18"/>
          <w:szCs w:val="18"/>
        </w:rPr>
      </w:pPr>
      <w:r w:rsidRPr="00B42C6B">
        <w:rPr>
          <w:rFonts w:cs="Tahoma"/>
          <w:sz w:val="18"/>
          <w:szCs w:val="18"/>
        </w:rPr>
        <w:t xml:space="preserve">Szczegółowe informacje dotyczące zasad przyznawania płatności dostępne </w:t>
      </w:r>
      <w:r w:rsidR="003F0401" w:rsidRPr="00B42C6B">
        <w:rPr>
          <w:rFonts w:cs="Tahoma"/>
          <w:sz w:val="18"/>
          <w:szCs w:val="18"/>
        </w:rPr>
        <w:t xml:space="preserve">są </w:t>
      </w:r>
      <w:r w:rsidRPr="00B42C6B">
        <w:rPr>
          <w:rFonts w:cs="Tahoma"/>
          <w:sz w:val="18"/>
          <w:szCs w:val="18"/>
        </w:rPr>
        <w:t xml:space="preserve">na stronie internetowej ARiMR </w:t>
      </w:r>
      <w:r w:rsidR="00F23758" w:rsidRPr="00F23758">
        <w:rPr>
          <w:rStyle w:val="Hipercze"/>
          <w:rFonts w:cs="Tahoma"/>
          <w:color w:val="auto"/>
          <w:sz w:val="18"/>
          <w:szCs w:val="18"/>
          <w:u w:val="none"/>
        </w:rPr>
        <w:t>www.arimr.gov.pl</w:t>
      </w:r>
      <w:r w:rsidRPr="00F23758">
        <w:rPr>
          <w:rFonts w:cs="Tahoma"/>
          <w:sz w:val="18"/>
          <w:szCs w:val="18"/>
        </w:rPr>
        <w:t>.</w:t>
      </w:r>
    </w:p>
    <w:p w:rsidR="000C7DB4" w:rsidRPr="00B42C6B" w:rsidRDefault="000C7DB4" w:rsidP="000748AF">
      <w:pPr>
        <w:pStyle w:val="Akapitzlist"/>
        <w:autoSpaceDE w:val="0"/>
        <w:autoSpaceDN w:val="0"/>
        <w:adjustRightInd w:val="0"/>
        <w:ind w:left="0"/>
        <w:rPr>
          <w:rFonts w:cs="Tahoma"/>
          <w:sz w:val="18"/>
          <w:szCs w:val="18"/>
        </w:rPr>
      </w:pPr>
    </w:p>
    <w:p w:rsidR="000C7DB4" w:rsidRPr="00B42C6B" w:rsidRDefault="000C7DB4" w:rsidP="000C7DB4">
      <w:pPr>
        <w:autoSpaceDE w:val="0"/>
        <w:autoSpaceDN w:val="0"/>
        <w:adjustRightInd w:val="0"/>
        <w:rPr>
          <w:rFonts w:cs="Tahoma"/>
          <w:b/>
          <w:color w:val="C00000"/>
          <w:sz w:val="18"/>
          <w:szCs w:val="18"/>
        </w:rPr>
      </w:pPr>
      <w:r w:rsidRPr="00B42C6B">
        <w:rPr>
          <w:rFonts w:cs="Tahoma"/>
          <w:b/>
          <w:color w:val="C00000"/>
          <w:sz w:val="18"/>
          <w:szCs w:val="18"/>
        </w:rPr>
        <w:t>Złożenie wniosku w formie papierowej</w:t>
      </w:r>
      <w:r w:rsidR="00163887" w:rsidRPr="00B42C6B">
        <w:rPr>
          <w:rFonts w:cs="Tahoma"/>
          <w:b/>
          <w:color w:val="C00000"/>
          <w:sz w:val="18"/>
          <w:szCs w:val="18"/>
        </w:rPr>
        <w:t xml:space="preserve"> jest </w:t>
      </w:r>
      <w:r w:rsidRPr="00B42C6B">
        <w:rPr>
          <w:rFonts w:cs="Tahoma"/>
          <w:b/>
          <w:color w:val="C00000"/>
          <w:sz w:val="18"/>
          <w:szCs w:val="18"/>
        </w:rPr>
        <w:t>możliwe jedynie dla tych rolników, którzy nie są w stanie złożyć wniosku w</w:t>
      </w:r>
      <w:r w:rsidR="003F0401" w:rsidRPr="00B42C6B">
        <w:rPr>
          <w:rFonts w:cs="Tahoma"/>
          <w:b/>
          <w:color w:val="C00000"/>
          <w:sz w:val="18"/>
          <w:szCs w:val="18"/>
        </w:rPr>
        <w:t> </w:t>
      </w:r>
      <w:r w:rsidRPr="00B42C6B">
        <w:rPr>
          <w:rFonts w:cs="Tahoma"/>
          <w:b/>
          <w:color w:val="C00000"/>
          <w:sz w:val="18"/>
          <w:szCs w:val="18"/>
        </w:rPr>
        <w:t>wersji elektronicznej i jednocześnie nie mogą skorzystać z pomocy technicznej zapewnionej przez biuro powiatowe ARiMR.</w:t>
      </w:r>
    </w:p>
    <w:p w:rsidR="007721CB" w:rsidRPr="00B42C6B" w:rsidRDefault="007721CB" w:rsidP="000C7DB4">
      <w:pPr>
        <w:autoSpaceDE w:val="0"/>
        <w:autoSpaceDN w:val="0"/>
        <w:adjustRightInd w:val="0"/>
        <w:rPr>
          <w:rFonts w:cs="Tahoma"/>
          <w:b/>
          <w:color w:val="C00000"/>
          <w:sz w:val="18"/>
          <w:szCs w:val="18"/>
        </w:rPr>
      </w:pPr>
      <w:r w:rsidRPr="00B42C6B">
        <w:rPr>
          <w:rFonts w:cs="Tahoma"/>
          <w:b/>
          <w:color w:val="C00000"/>
          <w:sz w:val="18"/>
          <w:szCs w:val="18"/>
        </w:rPr>
        <w:t>Wniosek i załączniki do wniosku (z wyłączeniem materiałów graficznych) składane przez wnioskodawcę w formie papierowej, uznaje się za złożone, jeżeli są podpisane z podaniem imienia i nazwiska</w:t>
      </w:r>
      <w:r w:rsidRPr="00B42C6B">
        <w:rPr>
          <w:rFonts w:cs="Tahoma"/>
          <w:b/>
          <w:color w:val="FF0000"/>
          <w:sz w:val="18"/>
          <w:szCs w:val="18"/>
        </w:rPr>
        <w:t>.</w:t>
      </w:r>
    </w:p>
    <w:p w:rsidR="004D2BEA" w:rsidRPr="00B42C6B" w:rsidRDefault="004D2BEA" w:rsidP="004D2BEA">
      <w:pPr>
        <w:rPr>
          <w:rFonts w:cs="Tahoma"/>
          <w:sz w:val="18"/>
          <w:szCs w:val="18"/>
        </w:rPr>
      </w:pPr>
    </w:p>
    <w:p w:rsidR="004D2BEA" w:rsidRDefault="004D2BEA" w:rsidP="004D2BEA">
      <w:pPr>
        <w:rPr>
          <w:rFonts w:cs="Tahoma"/>
          <w:sz w:val="18"/>
          <w:szCs w:val="18"/>
        </w:rPr>
      </w:pPr>
      <w:r w:rsidRPr="00B42C6B">
        <w:rPr>
          <w:rFonts w:cs="Tahoma"/>
          <w:sz w:val="18"/>
          <w:szCs w:val="18"/>
        </w:rPr>
        <w:t>W roku 2019 na jednym formularzu wniosku można ubiegać się o:</w:t>
      </w:r>
    </w:p>
    <w:p w:rsidR="009E4C3F" w:rsidRPr="009E4C3F" w:rsidRDefault="009E4C3F" w:rsidP="00CD26DA">
      <w:pPr>
        <w:numPr>
          <w:ilvl w:val="0"/>
          <w:numId w:val="6"/>
        </w:numPr>
        <w:ind w:left="294" w:hanging="294"/>
        <w:rPr>
          <w:rFonts w:cs="Tahoma"/>
          <w:sz w:val="18"/>
          <w:szCs w:val="18"/>
        </w:rPr>
      </w:pPr>
      <w:r w:rsidRPr="009E4C3F">
        <w:rPr>
          <w:rFonts w:cs="Tahoma"/>
          <w:sz w:val="18"/>
          <w:szCs w:val="18"/>
        </w:rPr>
        <w:t>przyznanie płatności w ramach systemów wsparcia bezpośredniego, tj.:</w:t>
      </w:r>
    </w:p>
    <w:tbl>
      <w:tblPr>
        <w:tblW w:w="10597" w:type="dxa"/>
        <w:tblInd w:w="284" w:type="dxa"/>
        <w:tblLook w:val="04A0" w:firstRow="1" w:lastRow="0" w:firstColumn="1" w:lastColumn="0" w:noHBand="0" w:noVBand="1"/>
      </w:tblPr>
      <w:tblGrid>
        <w:gridCol w:w="5381"/>
        <w:gridCol w:w="5216"/>
      </w:tblGrid>
      <w:tr w:rsidR="009E4C3F" w:rsidRPr="009E4C3F" w:rsidTr="00CD26DA">
        <w:tc>
          <w:tcPr>
            <w:tcW w:w="5381" w:type="dxa"/>
          </w:tcPr>
          <w:p w:rsidR="009E4C3F" w:rsidRPr="009E4C3F" w:rsidRDefault="009E4C3F" w:rsidP="00CD26DA">
            <w:pPr>
              <w:numPr>
                <w:ilvl w:val="0"/>
                <w:numId w:val="7"/>
              </w:numPr>
              <w:ind w:left="319"/>
              <w:rPr>
                <w:rFonts w:cs="Tahoma"/>
                <w:sz w:val="18"/>
                <w:szCs w:val="18"/>
              </w:rPr>
            </w:pPr>
            <w:r w:rsidRPr="009E4C3F">
              <w:rPr>
                <w:rFonts w:cs="Tahoma"/>
                <w:sz w:val="18"/>
                <w:szCs w:val="18"/>
              </w:rPr>
              <w:t>jednolitej płatności obszarowej, płatności za zazielenienie oraz płatności dodatkowej,</w:t>
            </w:r>
          </w:p>
          <w:p w:rsidR="009E4C3F" w:rsidRPr="009E4C3F" w:rsidRDefault="009E4C3F" w:rsidP="00CD26DA">
            <w:pPr>
              <w:numPr>
                <w:ilvl w:val="0"/>
                <w:numId w:val="7"/>
              </w:numPr>
              <w:ind w:left="319"/>
              <w:rPr>
                <w:rFonts w:cs="Tahoma"/>
                <w:sz w:val="18"/>
                <w:szCs w:val="18"/>
              </w:rPr>
            </w:pPr>
            <w:r w:rsidRPr="009E4C3F">
              <w:rPr>
                <w:rFonts w:cs="Tahoma"/>
                <w:sz w:val="18"/>
                <w:szCs w:val="18"/>
              </w:rPr>
              <w:t xml:space="preserve">płatności dla młodych rolników, </w:t>
            </w:r>
          </w:p>
          <w:p w:rsidR="009E4C3F" w:rsidRPr="009E4C3F" w:rsidRDefault="009E4C3F" w:rsidP="00CD26DA">
            <w:pPr>
              <w:numPr>
                <w:ilvl w:val="0"/>
                <w:numId w:val="7"/>
              </w:numPr>
              <w:ind w:left="319"/>
              <w:rPr>
                <w:rFonts w:cs="Tahoma"/>
                <w:sz w:val="18"/>
                <w:szCs w:val="18"/>
              </w:rPr>
            </w:pPr>
            <w:r w:rsidRPr="009E4C3F">
              <w:rPr>
                <w:rFonts w:cs="Tahoma"/>
                <w:sz w:val="18"/>
                <w:szCs w:val="18"/>
              </w:rPr>
              <w:t>płatności do powierzchni uprawy buraków cukrowych,</w:t>
            </w:r>
          </w:p>
          <w:p w:rsidR="009E4C3F" w:rsidRPr="009E4C3F" w:rsidRDefault="009E4C3F" w:rsidP="00CD26DA">
            <w:pPr>
              <w:numPr>
                <w:ilvl w:val="0"/>
                <w:numId w:val="7"/>
              </w:numPr>
              <w:ind w:left="319"/>
              <w:rPr>
                <w:rFonts w:cs="Tahoma"/>
                <w:sz w:val="18"/>
                <w:szCs w:val="18"/>
              </w:rPr>
            </w:pPr>
            <w:r w:rsidRPr="009E4C3F">
              <w:rPr>
                <w:rFonts w:cs="Tahoma"/>
                <w:sz w:val="18"/>
                <w:szCs w:val="18"/>
              </w:rPr>
              <w:t>płatności do powierzchni uprawy konopi włóknistych,</w:t>
            </w:r>
          </w:p>
          <w:p w:rsidR="009E4C3F" w:rsidRPr="009E4C3F" w:rsidRDefault="009E4C3F" w:rsidP="00CD26DA">
            <w:pPr>
              <w:numPr>
                <w:ilvl w:val="0"/>
                <w:numId w:val="7"/>
              </w:numPr>
              <w:ind w:left="319"/>
              <w:rPr>
                <w:rFonts w:cs="Tahoma"/>
                <w:sz w:val="18"/>
                <w:szCs w:val="18"/>
              </w:rPr>
            </w:pPr>
            <w:r w:rsidRPr="009E4C3F">
              <w:rPr>
                <w:rFonts w:cs="Tahoma"/>
                <w:sz w:val="18"/>
                <w:szCs w:val="18"/>
              </w:rPr>
              <w:t>płatności do powierzchni upraw roślin strączkowych na ziarno,</w:t>
            </w:r>
          </w:p>
          <w:p w:rsidR="009E4C3F" w:rsidRPr="009E4C3F" w:rsidRDefault="009E4C3F" w:rsidP="00CD26DA">
            <w:pPr>
              <w:numPr>
                <w:ilvl w:val="0"/>
                <w:numId w:val="7"/>
              </w:numPr>
              <w:ind w:left="319"/>
              <w:rPr>
                <w:rFonts w:cs="Tahoma"/>
                <w:sz w:val="18"/>
                <w:szCs w:val="18"/>
              </w:rPr>
            </w:pPr>
            <w:r w:rsidRPr="009E4C3F">
              <w:rPr>
                <w:rFonts w:cs="Tahoma"/>
                <w:sz w:val="18"/>
                <w:szCs w:val="18"/>
              </w:rPr>
              <w:t>płatności do powierzchni upraw roślin pastewnych,</w:t>
            </w:r>
          </w:p>
          <w:p w:rsidR="009E4C3F" w:rsidRPr="009E4C3F" w:rsidRDefault="009E4C3F" w:rsidP="00CD26DA">
            <w:pPr>
              <w:numPr>
                <w:ilvl w:val="0"/>
                <w:numId w:val="7"/>
              </w:numPr>
              <w:ind w:left="319"/>
              <w:rPr>
                <w:rFonts w:cs="Tahoma"/>
                <w:sz w:val="18"/>
                <w:szCs w:val="18"/>
              </w:rPr>
            </w:pPr>
            <w:r w:rsidRPr="009E4C3F">
              <w:rPr>
                <w:rFonts w:cs="Tahoma"/>
                <w:sz w:val="18"/>
                <w:szCs w:val="18"/>
              </w:rPr>
              <w:t>płatności do powierzchni uprawy ziemniaków skrobiowych,</w:t>
            </w:r>
          </w:p>
          <w:p w:rsidR="009E4C3F" w:rsidRPr="009E4C3F" w:rsidRDefault="009E4C3F" w:rsidP="00CD26DA">
            <w:pPr>
              <w:numPr>
                <w:ilvl w:val="0"/>
                <w:numId w:val="7"/>
              </w:numPr>
              <w:ind w:left="319"/>
              <w:rPr>
                <w:rFonts w:cs="Tahoma"/>
                <w:sz w:val="18"/>
                <w:szCs w:val="18"/>
              </w:rPr>
            </w:pPr>
            <w:r w:rsidRPr="009E4C3F">
              <w:rPr>
                <w:rFonts w:cs="Tahoma"/>
                <w:sz w:val="18"/>
                <w:szCs w:val="18"/>
              </w:rPr>
              <w:t>płatności do powierzchni uprawy truskawek,</w:t>
            </w:r>
          </w:p>
        </w:tc>
        <w:tc>
          <w:tcPr>
            <w:tcW w:w="5216" w:type="dxa"/>
          </w:tcPr>
          <w:p w:rsidR="009E4C3F" w:rsidRPr="009E4C3F" w:rsidRDefault="009E4C3F" w:rsidP="009E4C3F">
            <w:pPr>
              <w:rPr>
                <w:rFonts w:cs="Tahoma"/>
                <w:sz w:val="18"/>
                <w:szCs w:val="18"/>
              </w:rPr>
            </w:pPr>
          </w:p>
          <w:p w:rsidR="009E4C3F" w:rsidRPr="009E4C3F" w:rsidRDefault="009E4C3F" w:rsidP="009E4C3F">
            <w:pPr>
              <w:numPr>
                <w:ilvl w:val="0"/>
                <w:numId w:val="43"/>
              </w:numPr>
              <w:rPr>
                <w:rFonts w:cs="Tahoma"/>
                <w:sz w:val="18"/>
                <w:szCs w:val="18"/>
              </w:rPr>
            </w:pPr>
            <w:r w:rsidRPr="009E4C3F">
              <w:rPr>
                <w:rFonts w:cs="Tahoma"/>
                <w:sz w:val="18"/>
                <w:szCs w:val="18"/>
              </w:rPr>
              <w:t>płatności do powierzchni uprawy pomidorów,</w:t>
            </w:r>
          </w:p>
          <w:p w:rsidR="009E4C3F" w:rsidRPr="009E4C3F" w:rsidRDefault="009E4C3F" w:rsidP="009E4C3F">
            <w:pPr>
              <w:numPr>
                <w:ilvl w:val="0"/>
                <w:numId w:val="43"/>
              </w:numPr>
              <w:rPr>
                <w:rFonts w:cs="Tahoma"/>
                <w:sz w:val="18"/>
                <w:szCs w:val="18"/>
              </w:rPr>
            </w:pPr>
            <w:r w:rsidRPr="009E4C3F">
              <w:rPr>
                <w:rFonts w:cs="Tahoma"/>
                <w:sz w:val="18"/>
                <w:szCs w:val="18"/>
              </w:rPr>
              <w:t>płatności do powierzchni uprawy lnu,</w:t>
            </w:r>
          </w:p>
          <w:p w:rsidR="009E4C3F" w:rsidRPr="009E4C3F" w:rsidRDefault="009E4C3F" w:rsidP="009E4C3F">
            <w:pPr>
              <w:numPr>
                <w:ilvl w:val="0"/>
                <w:numId w:val="43"/>
              </w:numPr>
              <w:rPr>
                <w:rFonts w:cs="Tahoma"/>
                <w:sz w:val="18"/>
                <w:szCs w:val="18"/>
              </w:rPr>
            </w:pPr>
            <w:r w:rsidRPr="009E4C3F">
              <w:rPr>
                <w:rFonts w:cs="Tahoma"/>
                <w:sz w:val="18"/>
                <w:szCs w:val="18"/>
              </w:rPr>
              <w:t>płatności do powierzchni uprawy chmielu,</w:t>
            </w:r>
          </w:p>
          <w:p w:rsidR="009E4C3F" w:rsidRPr="009E4C3F" w:rsidRDefault="009E4C3F" w:rsidP="009E4C3F">
            <w:pPr>
              <w:numPr>
                <w:ilvl w:val="0"/>
                <w:numId w:val="43"/>
              </w:numPr>
              <w:rPr>
                <w:rFonts w:cs="Tahoma"/>
                <w:sz w:val="18"/>
                <w:szCs w:val="18"/>
              </w:rPr>
            </w:pPr>
            <w:r w:rsidRPr="009E4C3F">
              <w:rPr>
                <w:rFonts w:cs="Tahoma"/>
                <w:sz w:val="18"/>
                <w:szCs w:val="18"/>
              </w:rPr>
              <w:t>płatności do krów,</w:t>
            </w:r>
          </w:p>
          <w:p w:rsidR="009E4C3F" w:rsidRPr="009E4C3F" w:rsidRDefault="009E4C3F" w:rsidP="009E4C3F">
            <w:pPr>
              <w:numPr>
                <w:ilvl w:val="0"/>
                <w:numId w:val="43"/>
              </w:numPr>
              <w:rPr>
                <w:rFonts w:cs="Tahoma"/>
                <w:sz w:val="18"/>
                <w:szCs w:val="18"/>
              </w:rPr>
            </w:pPr>
            <w:r w:rsidRPr="009E4C3F">
              <w:rPr>
                <w:rFonts w:cs="Tahoma"/>
                <w:sz w:val="18"/>
                <w:szCs w:val="18"/>
              </w:rPr>
              <w:t>płatności do bydła,</w:t>
            </w:r>
          </w:p>
          <w:p w:rsidR="009E4C3F" w:rsidRPr="009E4C3F" w:rsidRDefault="009E4C3F" w:rsidP="009E4C3F">
            <w:pPr>
              <w:numPr>
                <w:ilvl w:val="0"/>
                <w:numId w:val="43"/>
              </w:numPr>
              <w:rPr>
                <w:rFonts w:cs="Tahoma"/>
                <w:sz w:val="18"/>
                <w:szCs w:val="18"/>
              </w:rPr>
            </w:pPr>
            <w:r w:rsidRPr="009E4C3F">
              <w:rPr>
                <w:rFonts w:cs="Tahoma"/>
                <w:sz w:val="18"/>
                <w:szCs w:val="18"/>
              </w:rPr>
              <w:t>płatności do owiec,</w:t>
            </w:r>
          </w:p>
          <w:p w:rsidR="009E4C3F" w:rsidRPr="009E4C3F" w:rsidRDefault="009E4C3F" w:rsidP="009E4C3F">
            <w:pPr>
              <w:numPr>
                <w:ilvl w:val="0"/>
                <w:numId w:val="43"/>
              </w:numPr>
              <w:rPr>
                <w:rFonts w:cs="Tahoma"/>
                <w:sz w:val="18"/>
                <w:szCs w:val="18"/>
              </w:rPr>
            </w:pPr>
            <w:r w:rsidRPr="009E4C3F">
              <w:rPr>
                <w:rFonts w:cs="Tahoma"/>
                <w:sz w:val="18"/>
                <w:szCs w:val="18"/>
              </w:rPr>
              <w:t>płatności do kóz,</w:t>
            </w:r>
          </w:p>
          <w:p w:rsidR="009E4C3F" w:rsidRPr="009E4C3F" w:rsidRDefault="009E4C3F" w:rsidP="009E4C3F">
            <w:pPr>
              <w:numPr>
                <w:ilvl w:val="0"/>
                <w:numId w:val="43"/>
              </w:numPr>
              <w:rPr>
                <w:rFonts w:cs="Tahoma"/>
                <w:sz w:val="18"/>
                <w:szCs w:val="18"/>
              </w:rPr>
            </w:pPr>
            <w:r w:rsidRPr="009E4C3F">
              <w:rPr>
                <w:rFonts w:cs="Tahoma"/>
                <w:sz w:val="18"/>
                <w:szCs w:val="18"/>
              </w:rPr>
              <w:t>płatności niezwiązanej do tytoniu;</w:t>
            </w:r>
          </w:p>
        </w:tc>
      </w:tr>
    </w:tbl>
    <w:p w:rsidR="004D2BEA" w:rsidRPr="00CD26DA" w:rsidRDefault="004D2BEA" w:rsidP="004D2BEA">
      <w:pPr>
        <w:pStyle w:val="Akapitzlist"/>
        <w:numPr>
          <w:ilvl w:val="0"/>
          <w:numId w:val="6"/>
        </w:numPr>
        <w:ind w:left="284" w:hanging="284"/>
        <w:rPr>
          <w:rFonts w:cs="Tahoma"/>
          <w:sz w:val="18"/>
          <w:szCs w:val="18"/>
        </w:rPr>
      </w:pPr>
      <w:r w:rsidRPr="00CD26DA">
        <w:rPr>
          <w:rFonts w:cs="Tahoma"/>
          <w:sz w:val="18"/>
          <w:szCs w:val="18"/>
        </w:rPr>
        <w:t>przyznanie płatności dla obszarów z ograniczeniami naturalnymi lub innymi szczególnymi ograniczeniami (płatność ONW);</w:t>
      </w:r>
    </w:p>
    <w:p w:rsidR="004D2BEA" w:rsidRPr="00CD26DA" w:rsidRDefault="004D2BEA" w:rsidP="004D2BEA">
      <w:pPr>
        <w:pStyle w:val="Akapitzlist"/>
        <w:numPr>
          <w:ilvl w:val="0"/>
          <w:numId w:val="6"/>
        </w:numPr>
        <w:ind w:left="284" w:hanging="284"/>
        <w:rPr>
          <w:rFonts w:cs="Tahoma"/>
          <w:sz w:val="18"/>
          <w:szCs w:val="18"/>
        </w:rPr>
      </w:pPr>
      <w:r w:rsidRPr="00CD26DA">
        <w:rPr>
          <w:rFonts w:cs="Tahoma"/>
          <w:sz w:val="18"/>
          <w:szCs w:val="18"/>
        </w:rPr>
        <w:t>przyznanie płatności rolno-środowiskowo-klimatycznej (PROW 2014-2020), w tym zachowanie zagrożonych zasobów genetycznych zwierząt w rolnictwie;</w:t>
      </w:r>
    </w:p>
    <w:p w:rsidR="004D2BEA" w:rsidRPr="00CD26DA" w:rsidRDefault="004D2BEA" w:rsidP="004D2BEA">
      <w:pPr>
        <w:pStyle w:val="Akapitzlist"/>
        <w:numPr>
          <w:ilvl w:val="0"/>
          <w:numId w:val="6"/>
        </w:numPr>
        <w:ind w:left="284" w:hanging="284"/>
        <w:rPr>
          <w:rFonts w:cs="Tahoma"/>
          <w:sz w:val="18"/>
          <w:szCs w:val="18"/>
        </w:rPr>
      </w:pPr>
      <w:r w:rsidRPr="00CD26DA">
        <w:rPr>
          <w:rFonts w:cs="Tahoma"/>
          <w:sz w:val="18"/>
          <w:szCs w:val="18"/>
        </w:rPr>
        <w:t>przyznanie płatności ekologicznej (PROW 2014-2020);</w:t>
      </w:r>
    </w:p>
    <w:p w:rsidR="004D2BEA" w:rsidRPr="00CD26DA" w:rsidRDefault="004D2BEA" w:rsidP="004D2BEA">
      <w:pPr>
        <w:pStyle w:val="Akapitzlist"/>
        <w:numPr>
          <w:ilvl w:val="0"/>
          <w:numId w:val="6"/>
        </w:numPr>
        <w:ind w:left="284" w:hanging="284"/>
        <w:rPr>
          <w:rFonts w:cs="Tahoma"/>
          <w:sz w:val="18"/>
          <w:szCs w:val="18"/>
        </w:rPr>
      </w:pPr>
      <w:r w:rsidRPr="00CD26DA">
        <w:rPr>
          <w:rFonts w:cs="Tahoma"/>
          <w:sz w:val="18"/>
          <w:szCs w:val="18"/>
        </w:rPr>
        <w:t>wypłatę pomocy na zalesianie (PROW 2007-2013);</w:t>
      </w:r>
    </w:p>
    <w:p w:rsidR="004D2BEA" w:rsidRPr="00CD26DA" w:rsidRDefault="004D2BEA" w:rsidP="004D2BEA">
      <w:pPr>
        <w:pStyle w:val="Akapitzlist"/>
        <w:numPr>
          <w:ilvl w:val="0"/>
          <w:numId w:val="6"/>
        </w:numPr>
        <w:ind w:left="284" w:hanging="284"/>
        <w:rPr>
          <w:rFonts w:cs="Tahoma"/>
          <w:sz w:val="18"/>
          <w:szCs w:val="18"/>
        </w:rPr>
      </w:pPr>
      <w:r w:rsidRPr="00CD26DA">
        <w:rPr>
          <w:rFonts w:cs="Tahoma"/>
          <w:sz w:val="18"/>
          <w:szCs w:val="18"/>
        </w:rPr>
        <w:t>przyznanie premii pielęgnacyjnej i premii zalesieniowej (PROW 2014-2020);</w:t>
      </w:r>
    </w:p>
    <w:p w:rsidR="004D2BEA" w:rsidRPr="00CD26DA" w:rsidRDefault="004D2BEA" w:rsidP="004D2BEA">
      <w:pPr>
        <w:pStyle w:val="Akapitzlist"/>
        <w:numPr>
          <w:ilvl w:val="0"/>
          <w:numId w:val="6"/>
        </w:numPr>
        <w:ind w:left="284" w:hanging="284"/>
        <w:rPr>
          <w:rFonts w:cs="Tahoma"/>
          <w:sz w:val="18"/>
          <w:szCs w:val="18"/>
        </w:rPr>
      </w:pPr>
      <w:r w:rsidRPr="00CD26DA">
        <w:rPr>
          <w:rFonts w:cs="Tahoma"/>
          <w:sz w:val="18"/>
          <w:szCs w:val="18"/>
        </w:rPr>
        <w:t>przyznanie pierwszej premii pielęgnacyjnej do gruntów z sukcesją naturalną (PROW 2014-2020).</w:t>
      </w:r>
    </w:p>
    <w:p w:rsidR="004D2BEA" w:rsidRPr="00CD26DA" w:rsidRDefault="00271807" w:rsidP="004D2BEA">
      <w:pPr>
        <w:pStyle w:val="Akapitzlist"/>
        <w:numPr>
          <w:ilvl w:val="0"/>
          <w:numId w:val="6"/>
        </w:numPr>
        <w:ind w:left="284" w:hanging="284"/>
        <w:rPr>
          <w:rFonts w:cs="Tahoma"/>
          <w:sz w:val="18"/>
          <w:szCs w:val="18"/>
        </w:rPr>
      </w:pPr>
      <w:r w:rsidRPr="00CD26DA">
        <w:rPr>
          <w:rFonts w:cs="Tahoma"/>
          <w:sz w:val="18"/>
          <w:szCs w:val="18"/>
        </w:rPr>
        <w:t>w</w:t>
      </w:r>
      <w:r w:rsidR="004D2BEA" w:rsidRPr="00CD26DA">
        <w:rPr>
          <w:rFonts w:cs="Tahoma"/>
          <w:sz w:val="18"/>
          <w:szCs w:val="18"/>
        </w:rPr>
        <w:t xml:space="preserve"> przypadku płatności rolno-środowiskowo-klimatycznej (PROW 2014-2020) </w:t>
      </w:r>
      <w:r w:rsidR="00E51537" w:rsidRPr="00CD26DA">
        <w:rPr>
          <w:rFonts w:cs="Tahoma"/>
          <w:sz w:val="18"/>
          <w:szCs w:val="18"/>
        </w:rPr>
        <w:t xml:space="preserve">i </w:t>
      </w:r>
      <w:r w:rsidR="004D2BEA" w:rsidRPr="00CD26DA">
        <w:rPr>
          <w:rFonts w:cs="Tahoma"/>
          <w:sz w:val="18"/>
          <w:szCs w:val="18"/>
        </w:rPr>
        <w:t>płatności ekologicznej (PROW 2014-2020) można ubiegać się także o przyznanie (rekompensatę) kosztów transakcyjnych. W przypadku płatności rolno-środowiskowo-klimatycznej (PROW 2014-2020) koszty transakcyjne przysługują w ramach Pakietu 4, Pakietu 5 lub Pakietu 6, a w przypadku płatności ekologicznej (PROW 2014-2020) - w ramach wszystkich pakietów.</w:t>
      </w:r>
    </w:p>
    <w:p w:rsidR="000321F0" w:rsidRPr="00B42C6B" w:rsidRDefault="00D05546" w:rsidP="00D05546">
      <w:pPr>
        <w:autoSpaceDE w:val="0"/>
        <w:autoSpaceDN w:val="0"/>
        <w:adjustRightInd w:val="0"/>
        <w:rPr>
          <w:rFonts w:cs="Tahoma"/>
          <w:sz w:val="18"/>
          <w:szCs w:val="18"/>
        </w:rPr>
      </w:pPr>
      <w:r w:rsidRPr="00CD26DA">
        <w:rPr>
          <w:rFonts w:cs="Tahoma"/>
          <w:sz w:val="18"/>
          <w:szCs w:val="18"/>
        </w:rPr>
        <w:t>We wniosku o przyz</w:t>
      </w:r>
      <w:r w:rsidR="00463CDD" w:rsidRPr="00CD26DA">
        <w:rPr>
          <w:rFonts w:cs="Tahoma"/>
          <w:sz w:val="18"/>
          <w:szCs w:val="18"/>
        </w:rPr>
        <w:t>n</w:t>
      </w:r>
      <w:r w:rsidRPr="00CD26DA">
        <w:rPr>
          <w:rFonts w:cs="Tahoma"/>
          <w:sz w:val="18"/>
          <w:szCs w:val="18"/>
        </w:rPr>
        <w:t>anie płatności można wnioskować o przejęcie</w:t>
      </w:r>
      <w:r w:rsidRPr="00B42C6B">
        <w:rPr>
          <w:rFonts w:cs="Tahoma"/>
          <w:sz w:val="18"/>
          <w:szCs w:val="18"/>
        </w:rPr>
        <w:t xml:space="preserve"> zobowiązania zalesieniowego tj. premii piel</w:t>
      </w:r>
      <w:r w:rsidR="00805CAD" w:rsidRPr="00B42C6B">
        <w:rPr>
          <w:rFonts w:cs="Tahoma"/>
          <w:sz w:val="18"/>
          <w:szCs w:val="18"/>
        </w:rPr>
        <w:t>ę</w:t>
      </w:r>
      <w:r w:rsidRPr="00B42C6B">
        <w:rPr>
          <w:rFonts w:cs="Tahoma"/>
          <w:sz w:val="18"/>
          <w:szCs w:val="18"/>
        </w:rPr>
        <w:t xml:space="preserve">gnacyjnej i premii zalesieniowej (PROW 2014-2020). </w:t>
      </w:r>
    </w:p>
    <w:p w:rsidR="00E51537" w:rsidRDefault="00E51537" w:rsidP="00E51537">
      <w:pPr>
        <w:autoSpaceDE w:val="0"/>
        <w:autoSpaceDN w:val="0"/>
        <w:adjustRightInd w:val="0"/>
        <w:rPr>
          <w:rFonts w:cs="Tahoma"/>
          <w:sz w:val="18"/>
          <w:szCs w:val="18"/>
        </w:rPr>
      </w:pPr>
      <w:r w:rsidRPr="00B42C6B">
        <w:rPr>
          <w:rFonts w:cs="Tahoma"/>
          <w:sz w:val="18"/>
          <w:szCs w:val="18"/>
        </w:rPr>
        <w:t>We wniosku o przyznanie płatności można także wnioskować o wystąpienie z systemu dla małych gospodarstw.</w:t>
      </w:r>
    </w:p>
    <w:p w:rsidR="00CD26DA" w:rsidRPr="00B42C6B" w:rsidRDefault="00CD26DA" w:rsidP="00E51537">
      <w:pPr>
        <w:autoSpaceDE w:val="0"/>
        <w:autoSpaceDN w:val="0"/>
        <w:adjustRightInd w:val="0"/>
        <w:rPr>
          <w:rFonts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50"/>
        <w:tblLook w:val="04A0" w:firstRow="1" w:lastRow="0" w:firstColumn="1" w:lastColumn="0" w:noHBand="0" w:noVBand="1"/>
      </w:tblPr>
      <w:tblGrid>
        <w:gridCol w:w="11051"/>
      </w:tblGrid>
      <w:tr w:rsidR="00CE01BE" w:rsidRPr="00B42C6B" w:rsidTr="00A73D51">
        <w:tc>
          <w:tcPr>
            <w:tcW w:w="11051" w:type="dxa"/>
            <w:shd w:val="clear" w:color="auto" w:fill="004386"/>
          </w:tcPr>
          <w:p w:rsidR="00CE01BE" w:rsidRPr="00B42C6B" w:rsidRDefault="00CE01BE" w:rsidP="00D05546">
            <w:pPr>
              <w:autoSpaceDE w:val="0"/>
              <w:autoSpaceDN w:val="0"/>
              <w:adjustRightInd w:val="0"/>
              <w:rPr>
                <w:rFonts w:cs="Tahoma"/>
                <w:b/>
                <w:color w:val="FFFFFF"/>
                <w:sz w:val="18"/>
                <w:szCs w:val="18"/>
              </w:rPr>
            </w:pPr>
            <w:r w:rsidRPr="00B42C6B">
              <w:rPr>
                <w:rFonts w:cs="Tahoma"/>
                <w:b/>
                <w:color w:val="FFFFFF"/>
                <w:sz w:val="18"/>
                <w:szCs w:val="18"/>
              </w:rPr>
              <w:t>Zmiany w zasadach przyznawania płatności w stosunku do roku 2018</w:t>
            </w:r>
          </w:p>
        </w:tc>
      </w:tr>
    </w:tbl>
    <w:p w:rsidR="00CE01BE" w:rsidRPr="00B42C6B" w:rsidRDefault="00CE01BE" w:rsidP="00CE01BE">
      <w:pPr>
        <w:pStyle w:val="Akapitzlist"/>
        <w:ind w:left="284"/>
        <w:rPr>
          <w:sz w:val="18"/>
          <w:szCs w:val="18"/>
        </w:rPr>
      </w:pPr>
    </w:p>
    <w:p w:rsidR="007312CE" w:rsidRPr="00B42C6B" w:rsidRDefault="007312CE" w:rsidP="00F94F5F">
      <w:pPr>
        <w:pStyle w:val="Akapitzlist"/>
        <w:numPr>
          <w:ilvl w:val="0"/>
          <w:numId w:val="16"/>
        </w:numPr>
        <w:rPr>
          <w:sz w:val="18"/>
          <w:szCs w:val="18"/>
        </w:rPr>
      </w:pPr>
      <w:r w:rsidRPr="00B42C6B">
        <w:rPr>
          <w:b/>
          <w:sz w:val="18"/>
          <w:szCs w:val="18"/>
        </w:rPr>
        <w:t>Dywersyfikacja</w:t>
      </w:r>
      <w:r w:rsidRPr="00B42C6B">
        <w:rPr>
          <w:sz w:val="18"/>
          <w:szCs w:val="18"/>
        </w:rPr>
        <w:t xml:space="preserve"> </w:t>
      </w:r>
      <w:r w:rsidRPr="00B42C6B">
        <w:rPr>
          <w:b/>
          <w:sz w:val="18"/>
          <w:szCs w:val="18"/>
        </w:rPr>
        <w:t>upraw</w:t>
      </w:r>
      <w:r w:rsidR="00A73D51" w:rsidRPr="00B42C6B">
        <w:rPr>
          <w:sz w:val="18"/>
          <w:szCs w:val="18"/>
        </w:rPr>
        <w:t xml:space="preserve"> </w:t>
      </w:r>
    </w:p>
    <w:p w:rsidR="007312CE" w:rsidRPr="00B42C6B" w:rsidRDefault="00E51537" w:rsidP="007312CE">
      <w:pPr>
        <w:pStyle w:val="Akapitzlist"/>
        <w:ind w:left="360"/>
        <w:rPr>
          <w:sz w:val="18"/>
          <w:szCs w:val="18"/>
        </w:rPr>
      </w:pPr>
      <w:r w:rsidRPr="00B42C6B">
        <w:rPr>
          <w:sz w:val="18"/>
          <w:szCs w:val="18"/>
        </w:rPr>
        <w:t>W roku 2019</w:t>
      </w:r>
      <w:r w:rsidR="007312CE" w:rsidRPr="00B42C6B">
        <w:rPr>
          <w:sz w:val="18"/>
          <w:szCs w:val="18"/>
        </w:rPr>
        <w:t xml:space="preserve"> zmieniony został </w:t>
      </w:r>
      <w:r w:rsidR="00143ACB" w:rsidRPr="00B42C6B">
        <w:rPr>
          <w:sz w:val="18"/>
          <w:szCs w:val="18"/>
        </w:rPr>
        <w:t xml:space="preserve">termin </w:t>
      </w:r>
      <w:r w:rsidR="007312CE" w:rsidRPr="00B42C6B">
        <w:rPr>
          <w:sz w:val="18"/>
          <w:szCs w:val="18"/>
        </w:rPr>
        <w:t>obliczan</w:t>
      </w:r>
      <w:r w:rsidR="00143ACB" w:rsidRPr="00B42C6B">
        <w:rPr>
          <w:sz w:val="18"/>
          <w:szCs w:val="18"/>
        </w:rPr>
        <w:t>a</w:t>
      </w:r>
      <w:r w:rsidR="007312CE" w:rsidRPr="00B42C6B">
        <w:rPr>
          <w:sz w:val="18"/>
          <w:szCs w:val="18"/>
        </w:rPr>
        <w:t xml:space="preserve"> udział</w:t>
      </w:r>
      <w:r w:rsidR="00143ACB" w:rsidRPr="00B42C6B">
        <w:rPr>
          <w:sz w:val="18"/>
          <w:szCs w:val="18"/>
        </w:rPr>
        <w:t>u</w:t>
      </w:r>
      <w:r w:rsidR="007312CE" w:rsidRPr="00B42C6B">
        <w:rPr>
          <w:sz w:val="18"/>
          <w:szCs w:val="18"/>
        </w:rPr>
        <w:t xml:space="preserve"> różnych upraw w gospodarstwie na potrzeby dywersyfikacji upraw</w:t>
      </w:r>
      <w:r w:rsidR="00A23102" w:rsidRPr="00B42C6B">
        <w:rPr>
          <w:sz w:val="18"/>
          <w:szCs w:val="18"/>
        </w:rPr>
        <w:t xml:space="preserve">. Dotychczasowy termin 15 maja – 15 lipca został zastąpiony terminem </w:t>
      </w:r>
      <w:r w:rsidR="00A23102" w:rsidRPr="00B42C6B">
        <w:rPr>
          <w:b/>
          <w:sz w:val="18"/>
          <w:szCs w:val="18"/>
        </w:rPr>
        <w:t>od dnia1 czerwca do dnia 31 lipca</w:t>
      </w:r>
      <w:r w:rsidR="00143ACB" w:rsidRPr="00B42C6B">
        <w:rPr>
          <w:sz w:val="18"/>
          <w:szCs w:val="18"/>
        </w:rPr>
        <w:t xml:space="preserve"> </w:t>
      </w:r>
      <w:r w:rsidR="00D84A41" w:rsidRPr="00B42C6B">
        <w:rPr>
          <w:sz w:val="18"/>
          <w:szCs w:val="18"/>
        </w:rPr>
        <w:t>roku, w którym rolnik złoży wniosek o przyznanie płatności.</w:t>
      </w:r>
    </w:p>
    <w:p w:rsidR="00CE01BE" w:rsidRPr="00B42C6B" w:rsidRDefault="00CE01BE" w:rsidP="00F94F5F">
      <w:pPr>
        <w:pStyle w:val="Akapitzlist"/>
        <w:numPr>
          <w:ilvl w:val="0"/>
          <w:numId w:val="16"/>
        </w:numPr>
        <w:rPr>
          <w:sz w:val="18"/>
          <w:szCs w:val="18"/>
        </w:rPr>
      </w:pPr>
      <w:r w:rsidRPr="00B42C6B">
        <w:rPr>
          <w:b/>
          <w:sz w:val="18"/>
          <w:szCs w:val="18"/>
        </w:rPr>
        <w:t>Utrzymanie obszarów proekologicznych</w:t>
      </w:r>
      <w:r w:rsidRPr="00B42C6B">
        <w:rPr>
          <w:sz w:val="18"/>
          <w:szCs w:val="18"/>
        </w:rPr>
        <w:t xml:space="preserve"> </w:t>
      </w:r>
    </w:p>
    <w:p w:rsidR="00CE01BE" w:rsidRPr="00B42C6B" w:rsidRDefault="00CE01BE" w:rsidP="00F94F5F">
      <w:pPr>
        <w:pStyle w:val="Akapitzlist"/>
        <w:numPr>
          <w:ilvl w:val="1"/>
          <w:numId w:val="16"/>
        </w:numPr>
        <w:ind w:left="567" w:hanging="283"/>
        <w:rPr>
          <w:rFonts w:cs="Tahoma"/>
          <w:sz w:val="18"/>
          <w:szCs w:val="18"/>
        </w:rPr>
      </w:pPr>
      <w:r w:rsidRPr="00B42C6B">
        <w:rPr>
          <w:rFonts w:cs="Tahoma"/>
          <w:b/>
          <w:sz w:val="18"/>
          <w:szCs w:val="18"/>
        </w:rPr>
        <w:t>Wprowadzono nowy element EFA1a</w:t>
      </w:r>
      <w:r w:rsidRPr="00B42C6B">
        <w:rPr>
          <w:rFonts w:cs="Tahoma"/>
          <w:sz w:val="18"/>
          <w:szCs w:val="18"/>
        </w:rPr>
        <w:t xml:space="preserve"> – grunty ugorowane z roślinami miododajnymi (bogatymi w pyłek i nektar). </w:t>
      </w:r>
    </w:p>
    <w:p w:rsidR="00CE01BE" w:rsidRPr="00650AD8" w:rsidRDefault="00CE01BE" w:rsidP="00CE01BE">
      <w:pPr>
        <w:pStyle w:val="Akapitzlist"/>
        <w:ind w:left="567"/>
        <w:rPr>
          <w:rFonts w:cs="Tahoma"/>
          <w:sz w:val="18"/>
          <w:szCs w:val="18"/>
        </w:rPr>
      </w:pPr>
      <w:r w:rsidRPr="00B42C6B">
        <w:rPr>
          <w:rFonts w:cs="Tahoma"/>
          <w:sz w:val="18"/>
          <w:szCs w:val="18"/>
        </w:rPr>
        <w:t xml:space="preserve">Za obszary proekologiczne uznaje się grunty ugorowane z roślinami miododajnymi, na których w okresie od dnia 1 stycznia do dnia </w:t>
      </w:r>
      <w:r w:rsidRPr="00650AD8">
        <w:rPr>
          <w:rFonts w:cs="Tahoma"/>
          <w:sz w:val="18"/>
          <w:szCs w:val="18"/>
        </w:rPr>
        <w:t xml:space="preserve">30 września danego roku nie jest prowadzona produkcja rolna. </w:t>
      </w:r>
    </w:p>
    <w:p w:rsidR="00CE01BE" w:rsidRPr="00B42C6B" w:rsidRDefault="00CE01BE" w:rsidP="00CE01BE">
      <w:pPr>
        <w:pStyle w:val="Akapitzlist"/>
        <w:ind w:left="567"/>
        <w:rPr>
          <w:rFonts w:cs="Tahoma"/>
          <w:sz w:val="18"/>
          <w:szCs w:val="18"/>
        </w:rPr>
      </w:pPr>
      <w:r w:rsidRPr="00650AD8">
        <w:rPr>
          <w:rFonts w:cs="Tahoma"/>
          <w:sz w:val="18"/>
          <w:szCs w:val="18"/>
        </w:rPr>
        <w:t>Grunty te mogą zostać utworzone przez wysianie mieszanki składającej się co najmniej z dwóch gatunków roślin miododajnych objętych wykazem gatunków roślin</w:t>
      </w:r>
      <w:r w:rsidRPr="00650AD8" w:rsidDel="00BE1650">
        <w:rPr>
          <w:rFonts w:cs="Tahoma"/>
          <w:sz w:val="18"/>
          <w:szCs w:val="18"/>
        </w:rPr>
        <w:t xml:space="preserve"> </w:t>
      </w:r>
      <w:r w:rsidRPr="00650AD8">
        <w:rPr>
          <w:rFonts w:cs="Tahoma"/>
          <w:sz w:val="18"/>
          <w:szCs w:val="18"/>
        </w:rPr>
        <w:t>miododajnych, z tym</w:t>
      </w:r>
      <w:r w:rsidR="00A73D51" w:rsidRPr="00650AD8">
        <w:rPr>
          <w:rFonts w:cs="Tahoma"/>
          <w:sz w:val="18"/>
          <w:szCs w:val="18"/>
        </w:rPr>
        <w:t xml:space="preserve"> </w:t>
      </w:r>
      <w:r w:rsidRPr="00650AD8">
        <w:rPr>
          <w:rFonts w:cs="Tahoma"/>
          <w:sz w:val="18"/>
          <w:szCs w:val="18"/>
        </w:rPr>
        <w:t xml:space="preserve">że występujące typowo uprawne gatunki roślin miododajnych: facelia błękitna, gorczyca jasna, gryka zwyczajna, komonica zwyczajna, koniczyny z wyłączeniem koniczyny odstającej </w:t>
      </w:r>
      <w:r w:rsidRPr="00650AD8">
        <w:rPr>
          <w:rFonts w:cs="Tahoma"/>
          <w:i/>
          <w:sz w:val="18"/>
          <w:szCs w:val="18"/>
        </w:rPr>
        <w:t xml:space="preserve">Trifolium spp. </w:t>
      </w:r>
      <w:r w:rsidRPr="00650AD8">
        <w:rPr>
          <w:rFonts w:cs="Tahoma"/>
          <w:sz w:val="18"/>
          <w:szCs w:val="18"/>
        </w:rPr>
        <w:t>z wyłączeniem</w:t>
      </w:r>
      <w:r w:rsidRPr="00650AD8">
        <w:rPr>
          <w:rFonts w:cs="Tahoma"/>
          <w:i/>
          <w:sz w:val="18"/>
          <w:szCs w:val="18"/>
        </w:rPr>
        <w:t xml:space="preserve"> Trifolium patens. Schreb., </w:t>
      </w:r>
      <w:r w:rsidRPr="00650AD8">
        <w:rPr>
          <w:rFonts w:cs="Tahoma"/>
          <w:sz w:val="18"/>
          <w:szCs w:val="18"/>
        </w:rPr>
        <w:t xml:space="preserve">lucerny, nostrzyk biały, rzodkiew oleista, słonecznik zwyczajny, sparceta piaskowa, sparceta siewna, wyka kosmata, są dopuszczone jedynie w mieszance z miododajnymi gatunkami roślin (jeżeli nie są one dominujące w tej mieszance), do których zalicza się: </w:t>
      </w:r>
      <w:r w:rsidRPr="00650AD8">
        <w:rPr>
          <w:sz w:val="18"/>
          <w:szCs w:val="18"/>
        </w:rPr>
        <w:t xml:space="preserve">astry z wyłączeniem astra nowobelgijskiego i astra wierzbolistnego </w:t>
      </w:r>
      <w:r w:rsidRPr="00650AD8">
        <w:rPr>
          <w:i/>
          <w:iCs/>
          <w:sz w:val="18"/>
          <w:szCs w:val="18"/>
        </w:rPr>
        <w:t>Aster spp</w:t>
      </w:r>
      <w:r w:rsidRPr="00650AD8">
        <w:rPr>
          <w:sz w:val="18"/>
          <w:szCs w:val="18"/>
        </w:rPr>
        <w:t xml:space="preserve">. z wyłączeniem </w:t>
      </w:r>
      <w:r w:rsidRPr="00650AD8">
        <w:rPr>
          <w:i/>
          <w:iCs/>
          <w:sz w:val="18"/>
          <w:szCs w:val="18"/>
        </w:rPr>
        <w:t xml:space="preserve">Aster novi-belgii </w:t>
      </w:r>
      <w:r w:rsidRPr="00650AD8">
        <w:rPr>
          <w:sz w:val="18"/>
          <w:szCs w:val="18"/>
        </w:rPr>
        <w:t xml:space="preserve">L. </w:t>
      </w:r>
      <w:r w:rsidRPr="00650AD8">
        <w:rPr>
          <w:i/>
          <w:iCs/>
          <w:sz w:val="18"/>
          <w:szCs w:val="18"/>
        </w:rPr>
        <w:t> </w:t>
      </w:r>
      <w:r w:rsidRPr="00650AD8">
        <w:rPr>
          <w:sz w:val="18"/>
          <w:szCs w:val="18"/>
        </w:rPr>
        <w:t>i</w:t>
      </w:r>
      <w:r w:rsidRPr="00650AD8">
        <w:rPr>
          <w:i/>
          <w:iCs/>
          <w:sz w:val="18"/>
          <w:szCs w:val="18"/>
        </w:rPr>
        <w:t xml:space="preserve"> Aster ×salignus </w:t>
      </w:r>
      <w:r w:rsidRPr="00650AD8">
        <w:rPr>
          <w:sz w:val="18"/>
          <w:szCs w:val="18"/>
        </w:rPr>
        <w:t xml:space="preserve">Willd, bodziszki, chabry, czarnuszki, cząber ogrodowy, czyściec prosty, driakwie, dzielżan jesienny, farbownik lekarski, kłosowce, kocimiętki, kolendra siewna, kosmos pierzastolistny, krwawnica pospolita, lebiodka pospolita, lubczyk ogrodowy, łyszczec wiechowaty, macierzanka piaskowa, marzymięta grzebieniasta (orzęsiona), mierznica czarna, mięty, mikołajek płaskolistny, ogórecznik lekarski, ostropest plamisty, ożanka nierównoząbkowa, przegorzany, pszczelnik mołdawski, rezedy, rukiew siewna, serdecznik pospolity, stulisz sztywny, szałwie z wyłączeniem szałwi błyszczącej </w:t>
      </w:r>
      <w:r w:rsidRPr="00650AD8">
        <w:rPr>
          <w:i/>
          <w:iCs/>
          <w:sz w:val="18"/>
          <w:szCs w:val="18"/>
        </w:rPr>
        <w:t>Salvia spp. z</w:t>
      </w:r>
      <w:r w:rsidRPr="00650AD8">
        <w:rPr>
          <w:sz w:val="18"/>
          <w:szCs w:val="18"/>
        </w:rPr>
        <w:t xml:space="preserve"> wyłączeniem </w:t>
      </w:r>
      <w:r w:rsidRPr="00650AD8">
        <w:rPr>
          <w:i/>
          <w:iCs/>
          <w:sz w:val="18"/>
          <w:szCs w:val="18"/>
        </w:rPr>
        <w:t xml:space="preserve">S. splendens </w:t>
      </w:r>
      <w:r w:rsidRPr="00650AD8">
        <w:rPr>
          <w:sz w:val="18"/>
          <w:szCs w:val="18"/>
        </w:rPr>
        <w:t>Sello, szanta zwyczajna, szczecie, ślaz zygmarek, ślazówka turyngska, świerzbnica polna, trędownik bulwiasty, werbena krzaczasta, wielosił błękitny, wierzbownica kosmata, wierzbówka kiprzyca, żeleźniak pospolity, żmijowiec grecki, żywokost lekarski</w:t>
      </w:r>
      <w:r w:rsidRPr="00650AD8">
        <w:rPr>
          <w:rFonts w:cs="Tahoma"/>
          <w:sz w:val="18"/>
          <w:szCs w:val="18"/>
        </w:rPr>
        <w:t>. W mieszance dopuszcza się udział traw lub innych zielnych roślin pastewnych</w:t>
      </w:r>
      <w:r w:rsidR="00650AD8" w:rsidRPr="00650AD8">
        <w:rPr>
          <w:rFonts w:cs="Tahoma"/>
          <w:sz w:val="18"/>
          <w:szCs w:val="18"/>
        </w:rPr>
        <w:t xml:space="preserve"> jeżeli te trawy lub inne zielne rośli</w:t>
      </w:r>
      <w:r w:rsidR="00650AD8">
        <w:rPr>
          <w:rFonts w:cs="Tahoma"/>
          <w:sz w:val="18"/>
          <w:szCs w:val="18"/>
        </w:rPr>
        <w:t>ny pastewne nie są dominujące w </w:t>
      </w:r>
      <w:r w:rsidR="00650AD8" w:rsidRPr="00650AD8">
        <w:rPr>
          <w:rFonts w:cs="Tahoma"/>
          <w:sz w:val="18"/>
          <w:szCs w:val="18"/>
        </w:rPr>
        <w:t>mieszance</w:t>
      </w:r>
      <w:r w:rsidRPr="00650AD8">
        <w:rPr>
          <w:rFonts w:cs="Tahoma"/>
          <w:sz w:val="18"/>
          <w:szCs w:val="18"/>
        </w:rPr>
        <w:t>.</w:t>
      </w:r>
      <w:r w:rsidRPr="00B42C6B">
        <w:rPr>
          <w:rFonts w:cs="Tahoma"/>
          <w:sz w:val="18"/>
          <w:szCs w:val="18"/>
        </w:rPr>
        <w:t xml:space="preserve"> </w:t>
      </w:r>
    </w:p>
    <w:p w:rsidR="00CE01BE" w:rsidRPr="00B42C6B" w:rsidRDefault="00CE01BE" w:rsidP="00CE01BE">
      <w:pPr>
        <w:pStyle w:val="Akapitzlist"/>
        <w:ind w:left="567"/>
        <w:rPr>
          <w:rFonts w:cs="Tahoma"/>
          <w:sz w:val="18"/>
          <w:szCs w:val="18"/>
        </w:rPr>
      </w:pPr>
      <w:r w:rsidRPr="00B42C6B">
        <w:rPr>
          <w:rFonts w:cs="Tahoma"/>
          <w:sz w:val="18"/>
          <w:szCs w:val="18"/>
        </w:rPr>
        <w:t>Obowiązuje zakaz stosowania środków ochrony roślin na gruntach ugorowanych z roślinami miododajnymi.</w:t>
      </w:r>
    </w:p>
    <w:p w:rsidR="00CE01BE" w:rsidRPr="00B42C6B" w:rsidRDefault="00CE01BE" w:rsidP="00F94F5F">
      <w:pPr>
        <w:pStyle w:val="Akapitzlist"/>
        <w:numPr>
          <w:ilvl w:val="1"/>
          <w:numId w:val="16"/>
        </w:numPr>
        <w:ind w:left="567" w:hanging="283"/>
        <w:rPr>
          <w:sz w:val="18"/>
          <w:szCs w:val="18"/>
        </w:rPr>
      </w:pPr>
      <w:r w:rsidRPr="00B42C6B">
        <w:rPr>
          <w:b/>
          <w:sz w:val="18"/>
          <w:szCs w:val="18"/>
        </w:rPr>
        <w:t>Usunięto EFA13</w:t>
      </w:r>
      <w:r w:rsidRPr="00B42C6B">
        <w:rPr>
          <w:sz w:val="18"/>
          <w:szCs w:val="18"/>
        </w:rPr>
        <w:t xml:space="preserve"> – obszary zalesione po 2008 r. </w:t>
      </w:r>
    </w:p>
    <w:p w:rsidR="00CE01BE" w:rsidRPr="00B42C6B" w:rsidRDefault="00CE01BE" w:rsidP="00CE01BE">
      <w:pPr>
        <w:pStyle w:val="Akapitzlist"/>
        <w:ind w:left="567"/>
        <w:rPr>
          <w:sz w:val="18"/>
          <w:szCs w:val="18"/>
        </w:rPr>
      </w:pPr>
      <w:r w:rsidRPr="00B42C6B">
        <w:rPr>
          <w:rFonts w:cs="Tahoma"/>
          <w:sz w:val="18"/>
          <w:szCs w:val="18"/>
        </w:rPr>
        <w:lastRenderedPageBreak/>
        <w:t xml:space="preserve">Od roku 2019 obszary zalesione po roku 2008 w ramach PROW 2007-2013 (zalesienia na gruntach rolnych) i PROW 2014-2020, które kwalifikowały się (zapewniły rolnikowi prawo) do jednolitej płatności obszarowej w 2008 r., nie </w:t>
      </w:r>
      <w:r w:rsidR="00E4109C" w:rsidRPr="00B42C6B">
        <w:rPr>
          <w:rFonts w:cs="Tahoma"/>
          <w:sz w:val="18"/>
          <w:szCs w:val="18"/>
        </w:rPr>
        <w:t>są</w:t>
      </w:r>
      <w:r w:rsidRPr="00B42C6B">
        <w:rPr>
          <w:rFonts w:cs="Tahoma"/>
          <w:sz w:val="18"/>
          <w:szCs w:val="18"/>
        </w:rPr>
        <w:t xml:space="preserve"> już uznawane za obszary proekologiczne.</w:t>
      </w:r>
    </w:p>
    <w:p w:rsidR="00CE01BE" w:rsidRPr="00B42C6B" w:rsidRDefault="00CE01BE" w:rsidP="00F94F5F">
      <w:pPr>
        <w:pStyle w:val="Akapitzlist"/>
        <w:numPr>
          <w:ilvl w:val="0"/>
          <w:numId w:val="16"/>
        </w:numPr>
        <w:rPr>
          <w:sz w:val="18"/>
          <w:szCs w:val="18"/>
        </w:rPr>
      </w:pPr>
      <w:r w:rsidRPr="00B42C6B">
        <w:rPr>
          <w:b/>
          <w:sz w:val="18"/>
          <w:szCs w:val="18"/>
        </w:rPr>
        <w:t>Płatność dla obszarów z ograniczeniami naturalnymi lub innymi szczególnymi ograniczeniami</w:t>
      </w:r>
      <w:r w:rsidRPr="00B42C6B">
        <w:rPr>
          <w:sz w:val="18"/>
          <w:szCs w:val="18"/>
        </w:rPr>
        <w:t xml:space="preserve"> (płatność ONW).</w:t>
      </w:r>
    </w:p>
    <w:p w:rsidR="00CE01BE" w:rsidRPr="00B42C6B" w:rsidRDefault="00CE01BE" w:rsidP="00C91CB0">
      <w:pPr>
        <w:pStyle w:val="Akapitzlist"/>
        <w:numPr>
          <w:ilvl w:val="0"/>
          <w:numId w:val="39"/>
        </w:numPr>
        <w:rPr>
          <w:sz w:val="18"/>
          <w:szCs w:val="18"/>
        </w:rPr>
      </w:pPr>
      <w:r w:rsidRPr="00B42C6B">
        <w:rPr>
          <w:rFonts w:cs="Tahoma"/>
          <w:sz w:val="18"/>
          <w:szCs w:val="18"/>
        </w:rPr>
        <w:t>Wprowadzono nowy sposób wyznaczania obszarów ONW (nowa delimitacja obszarów ONW):</w:t>
      </w:r>
    </w:p>
    <w:p w:rsidR="00CE01BE" w:rsidRPr="00B42C6B" w:rsidRDefault="00CE01BE" w:rsidP="00C91CB0">
      <w:pPr>
        <w:pStyle w:val="Akapitzlist"/>
        <w:numPr>
          <w:ilvl w:val="1"/>
          <w:numId w:val="16"/>
        </w:numPr>
        <w:tabs>
          <w:tab w:val="left" w:pos="993"/>
        </w:tabs>
        <w:ind w:hanging="11"/>
        <w:rPr>
          <w:rFonts w:cs="Tahoma"/>
          <w:sz w:val="18"/>
          <w:szCs w:val="18"/>
        </w:rPr>
      </w:pPr>
      <w:r w:rsidRPr="00B42C6B">
        <w:rPr>
          <w:rFonts w:cs="Tahoma"/>
          <w:sz w:val="18"/>
          <w:szCs w:val="18"/>
        </w:rPr>
        <w:t>obszary ONW typu nizinnego zosta</w:t>
      </w:r>
      <w:r w:rsidR="00A23102" w:rsidRPr="00B42C6B">
        <w:rPr>
          <w:rFonts w:cs="Tahoma"/>
          <w:sz w:val="18"/>
          <w:szCs w:val="18"/>
        </w:rPr>
        <w:t>ły</w:t>
      </w:r>
      <w:r w:rsidRPr="00B42C6B">
        <w:rPr>
          <w:rFonts w:cs="Tahoma"/>
          <w:sz w:val="18"/>
          <w:szCs w:val="18"/>
        </w:rPr>
        <w:t xml:space="preserve"> zastąpione przez ONW typu z ograniczeniami naturalnym (strefa I i strefa II);</w:t>
      </w:r>
    </w:p>
    <w:p w:rsidR="00CE01BE" w:rsidRPr="00B42C6B" w:rsidRDefault="00CE01BE" w:rsidP="00C91CB0">
      <w:pPr>
        <w:pStyle w:val="Akapitzlist"/>
        <w:numPr>
          <w:ilvl w:val="1"/>
          <w:numId w:val="16"/>
        </w:numPr>
        <w:tabs>
          <w:tab w:val="left" w:pos="993"/>
        </w:tabs>
        <w:ind w:hanging="11"/>
        <w:rPr>
          <w:rFonts w:cs="Tahoma"/>
          <w:sz w:val="18"/>
          <w:szCs w:val="18"/>
        </w:rPr>
      </w:pPr>
      <w:r w:rsidRPr="00B42C6B">
        <w:rPr>
          <w:rFonts w:cs="Tahoma"/>
          <w:sz w:val="18"/>
          <w:szCs w:val="18"/>
        </w:rPr>
        <w:t>obszary ONW typu ze specyficznymi utrudnieniami zosta</w:t>
      </w:r>
      <w:r w:rsidR="00A23102" w:rsidRPr="00B42C6B">
        <w:rPr>
          <w:rFonts w:cs="Tahoma"/>
          <w:sz w:val="18"/>
          <w:szCs w:val="18"/>
        </w:rPr>
        <w:t>ły</w:t>
      </w:r>
      <w:r w:rsidRPr="00B42C6B">
        <w:rPr>
          <w:rFonts w:cs="Tahoma"/>
          <w:sz w:val="18"/>
          <w:szCs w:val="18"/>
        </w:rPr>
        <w:t xml:space="preserve"> rozszerzone i podzielone na dwie strefy:</w:t>
      </w:r>
    </w:p>
    <w:p w:rsidR="00CE01BE" w:rsidRPr="00B42C6B" w:rsidRDefault="00CE01BE" w:rsidP="00C91CB0">
      <w:pPr>
        <w:pStyle w:val="Akapitzlist"/>
        <w:numPr>
          <w:ilvl w:val="2"/>
          <w:numId w:val="16"/>
        </w:numPr>
        <w:tabs>
          <w:tab w:val="left" w:pos="993"/>
          <w:tab w:val="left" w:pos="1276"/>
        </w:tabs>
        <w:ind w:hanging="11"/>
        <w:rPr>
          <w:rFonts w:cs="Tahoma"/>
          <w:sz w:val="18"/>
          <w:szCs w:val="18"/>
        </w:rPr>
      </w:pPr>
      <w:r w:rsidRPr="00B42C6B">
        <w:rPr>
          <w:rFonts w:cs="Tahoma"/>
          <w:sz w:val="18"/>
          <w:szCs w:val="18"/>
        </w:rPr>
        <w:t>ONW typu specyficznego strefa I (niekorzystne warunki o walorach przyrodniczo-turystycznych) oraz</w:t>
      </w:r>
    </w:p>
    <w:p w:rsidR="00CE01BE" w:rsidRPr="00B42C6B" w:rsidRDefault="00CE01BE" w:rsidP="00C91CB0">
      <w:pPr>
        <w:pStyle w:val="Akapitzlist"/>
        <w:numPr>
          <w:ilvl w:val="2"/>
          <w:numId w:val="16"/>
        </w:numPr>
        <w:tabs>
          <w:tab w:val="left" w:pos="993"/>
          <w:tab w:val="left" w:pos="1276"/>
        </w:tabs>
        <w:ind w:hanging="11"/>
        <w:rPr>
          <w:rFonts w:cs="Tahoma"/>
          <w:sz w:val="18"/>
          <w:szCs w:val="18"/>
        </w:rPr>
      </w:pPr>
      <w:r w:rsidRPr="00B42C6B">
        <w:rPr>
          <w:rFonts w:cs="Tahoma"/>
          <w:sz w:val="18"/>
          <w:szCs w:val="18"/>
        </w:rPr>
        <w:t>ONW typu specyficznego strefa II (podgórskie);</w:t>
      </w:r>
    </w:p>
    <w:p w:rsidR="00CE01BE" w:rsidRPr="00B42C6B" w:rsidRDefault="00CE01BE" w:rsidP="00C91CB0">
      <w:pPr>
        <w:pStyle w:val="Akapitzlist"/>
        <w:numPr>
          <w:ilvl w:val="1"/>
          <w:numId w:val="16"/>
        </w:numPr>
        <w:tabs>
          <w:tab w:val="left" w:pos="993"/>
        </w:tabs>
        <w:ind w:hanging="11"/>
        <w:rPr>
          <w:rFonts w:cs="Tahoma"/>
          <w:sz w:val="18"/>
          <w:szCs w:val="18"/>
        </w:rPr>
      </w:pPr>
      <w:r w:rsidRPr="00B42C6B">
        <w:rPr>
          <w:rFonts w:cs="Tahoma"/>
          <w:sz w:val="18"/>
          <w:szCs w:val="18"/>
        </w:rPr>
        <w:t>sposób wyznaczenia obszarów ONW typu górskiego nie uległ zmianie;</w:t>
      </w:r>
    </w:p>
    <w:p w:rsidR="00CE01BE" w:rsidRPr="00B42C6B" w:rsidRDefault="00CE01BE" w:rsidP="00C91CB0">
      <w:pPr>
        <w:pStyle w:val="Akapitzlist"/>
        <w:numPr>
          <w:ilvl w:val="1"/>
          <w:numId w:val="16"/>
        </w:numPr>
        <w:tabs>
          <w:tab w:val="left" w:pos="993"/>
        </w:tabs>
        <w:ind w:left="993" w:hanging="284"/>
        <w:rPr>
          <w:rFonts w:cs="Tahoma"/>
          <w:sz w:val="18"/>
          <w:szCs w:val="18"/>
        </w:rPr>
      </w:pPr>
      <w:r w:rsidRPr="00B42C6B">
        <w:rPr>
          <w:rFonts w:cs="Tahoma"/>
          <w:sz w:val="18"/>
          <w:szCs w:val="18"/>
        </w:rPr>
        <w:t>wprowadzono nowe wsparcie (ONW płatność przejściowa) o charakterze płatności przejściowej dla obszarów, które na skutek nowej metody delimitacji utrac</w:t>
      </w:r>
      <w:r w:rsidR="00A23102" w:rsidRPr="00B42C6B">
        <w:rPr>
          <w:rFonts w:cs="Tahoma"/>
          <w:sz w:val="18"/>
          <w:szCs w:val="18"/>
        </w:rPr>
        <w:t>iły</w:t>
      </w:r>
      <w:r w:rsidRPr="00B42C6B">
        <w:rPr>
          <w:rFonts w:cs="Tahoma"/>
          <w:sz w:val="18"/>
          <w:szCs w:val="18"/>
        </w:rPr>
        <w:t xml:space="preserve"> status ONW typu nizinnego. Płatność ta podlega stopniowemu zmniejszaniu - w 2019 r. będzie wypłacana w wysokości 80% średniej płatności ONW w PROW. Płatność ta podlega degresywności na poziomie gospodarstwa, w zależności od łącznej powierzchni działek rolnych lub ich części objętych pomocą, według progów degresywności obowiązujących dla płatności ONW.</w:t>
      </w:r>
    </w:p>
    <w:p w:rsidR="00D84A41" w:rsidRPr="00B42C6B" w:rsidRDefault="00C91CB0" w:rsidP="00C91CB0">
      <w:pPr>
        <w:pStyle w:val="Akapitzlist"/>
        <w:numPr>
          <w:ilvl w:val="0"/>
          <w:numId w:val="39"/>
        </w:numPr>
        <w:rPr>
          <w:rFonts w:cs="Tahoma"/>
          <w:sz w:val="18"/>
          <w:szCs w:val="18"/>
        </w:rPr>
      </w:pPr>
      <w:r w:rsidRPr="00B42C6B">
        <w:rPr>
          <w:rFonts w:cs="Tahoma"/>
          <w:sz w:val="18"/>
          <w:szCs w:val="18"/>
        </w:rPr>
        <w:t xml:space="preserve">Wprowadzono możliwość </w:t>
      </w:r>
      <w:r w:rsidR="00D233BD" w:rsidRPr="00B42C6B">
        <w:rPr>
          <w:rFonts w:cs="Tahoma"/>
          <w:sz w:val="18"/>
          <w:szCs w:val="18"/>
        </w:rPr>
        <w:t>nie</w:t>
      </w:r>
      <w:r w:rsidRPr="00B42C6B">
        <w:rPr>
          <w:rFonts w:cs="Tahoma"/>
          <w:sz w:val="18"/>
          <w:szCs w:val="18"/>
        </w:rPr>
        <w:t xml:space="preserve">deklarowania przez rolnika działek rolnych, w odniesieniu do których ubiega się on </w:t>
      </w:r>
      <w:r w:rsidR="00A23102" w:rsidRPr="00B42C6B">
        <w:rPr>
          <w:rFonts w:cs="Tahoma"/>
          <w:sz w:val="18"/>
          <w:szCs w:val="18"/>
        </w:rPr>
        <w:t xml:space="preserve">o </w:t>
      </w:r>
      <w:r w:rsidRPr="00B42C6B">
        <w:rPr>
          <w:rFonts w:cs="Tahoma"/>
          <w:sz w:val="18"/>
          <w:szCs w:val="18"/>
        </w:rPr>
        <w:t>przyznanie płatności ONW, j</w:t>
      </w:r>
      <w:r w:rsidR="00D84A41" w:rsidRPr="00B42C6B">
        <w:rPr>
          <w:rFonts w:cs="Tahoma"/>
          <w:sz w:val="18"/>
          <w:szCs w:val="18"/>
        </w:rPr>
        <w:t>eżeli rolnik równocześnie ubiega się o przyznanie jednolitej płatności obszarowej</w:t>
      </w:r>
      <w:r w:rsidRPr="00B42C6B">
        <w:rPr>
          <w:rFonts w:cs="Tahoma"/>
          <w:sz w:val="18"/>
          <w:szCs w:val="18"/>
        </w:rPr>
        <w:t xml:space="preserve"> </w:t>
      </w:r>
      <w:r w:rsidR="00D233BD" w:rsidRPr="00B42C6B">
        <w:rPr>
          <w:rFonts w:cs="Tahoma"/>
          <w:sz w:val="18"/>
          <w:szCs w:val="18"/>
        </w:rPr>
        <w:t xml:space="preserve">(JPO) </w:t>
      </w:r>
      <w:r w:rsidRPr="00B42C6B">
        <w:rPr>
          <w:rFonts w:cs="Tahoma"/>
          <w:sz w:val="18"/>
          <w:szCs w:val="18"/>
        </w:rPr>
        <w:t xml:space="preserve">– działki rolne zadeklarowane do JPO i położone na obszarach ONW </w:t>
      </w:r>
      <w:r w:rsidR="00A23102" w:rsidRPr="00B42C6B">
        <w:rPr>
          <w:rFonts w:cs="Tahoma"/>
          <w:sz w:val="18"/>
          <w:szCs w:val="18"/>
        </w:rPr>
        <w:t xml:space="preserve">zostaną </w:t>
      </w:r>
      <w:r w:rsidRPr="00B42C6B">
        <w:rPr>
          <w:rFonts w:cs="Tahoma"/>
          <w:sz w:val="18"/>
          <w:szCs w:val="18"/>
        </w:rPr>
        <w:t>uzna</w:t>
      </w:r>
      <w:r w:rsidR="00A23102" w:rsidRPr="00B42C6B">
        <w:rPr>
          <w:rFonts w:cs="Tahoma"/>
          <w:sz w:val="18"/>
          <w:szCs w:val="18"/>
        </w:rPr>
        <w:t>ne</w:t>
      </w:r>
      <w:r w:rsidRPr="00B42C6B">
        <w:rPr>
          <w:rFonts w:cs="Tahoma"/>
          <w:sz w:val="18"/>
          <w:szCs w:val="18"/>
        </w:rPr>
        <w:t xml:space="preserve"> za zadeklarowane do płatności ONW.</w:t>
      </w:r>
    </w:p>
    <w:p w:rsidR="00CE01BE" w:rsidRPr="00B42C6B" w:rsidRDefault="00CE01BE" w:rsidP="00F94F5F">
      <w:pPr>
        <w:pStyle w:val="Akapitzlist"/>
        <w:numPr>
          <w:ilvl w:val="0"/>
          <w:numId w:val="16"/>
        </w:numPr>
        <w:rPr>
          <w:rFonts w:cs="Tahoma"/>
          <w:sz w:val="18"/>
          <w:szCs w:val="18"/>
        </w:rPr>
      </w:pPr>
      <w:r w:rsidRPr="00B42C6B">
        <w:rPr>
          <w:rFonts w:cs="Tahoma"/>
          <w:sz w:val="18"/>
          <w:szCs w:val="18"/>
        </w:rPr>
        <w:t xml:space="preserve">W związku z zakończeniem z dniem 14 marca 2019 r. wszystkich zobowiązań rolnośrodowiskowych realizowanych w ramach PROW 2007-2013, od kampanii 2019 </w:t>
      </w:r>
      <w:r w:rsidRPr="00B42C6B">
        <w:rPr>
          <w:rFonts w:cs="Tahoma"/>
          <w:b/>
          <w:sz w:val="18"/>
          <w:szCs w:val="18"/>
        </w:rPr>
        <w:t xml:space="preserve">nie ma możliwości ubiegania się o przyznanie płatności rolnośrodowiskowej </w:t>
      </w:r>
      <w:r w:rsidRPr="00B42C6B">
        <w:rPr>
          <w:rFonts w:cs="Tahoma"/>
          <w:sz w:val="18"/>
          <w:szCs w:val="18"/>
        </w:rPr>
        <w:t>(PROW 2007-2013).</w:t>
      </w:r>
    </w:p>
    <w:p w:rsidR="006F2DD7" w:rsidRPr="00B42C6B" w:rsidRDefault="006F2DD7" w:rsidP="006F2DD7">
      <w:pPr>
        <w:pStyle w:val="Akapitzlist"/>
        <w:numPr>
          <w:ilvl w:val="0"/>
          <w:numId w:val="16"/>
        </w:numPr>
        <w:rPr>
          <w:rFonts w:cs="Tahoma"/>
          <w:color w:val="000000" w:themeColor="text1"/>
          <w:sz w:val="18"/>
          <w:szCs w:val="18"/>
        </w:rPr>
      </w:pPr>
      <w:r w:rsidRPr="00B42C6B">
        <w:rPr>
          <w:rFonts w:cs="Tahoma"/>
          <w:b/>
          <w:color w:val="000000" w:themeColor="text1"/>
          <w:sz w:val="18"/>
          <w:szCs w:val="18"/>
        </w:rPr>
        <w:t>Uprawa</w:t>
      </w:r>
      <w:r w:rsidRPr="00B42C6B">
        <w:rPr>
          <w:rFonts w:cs="Tahoma"/>
          <w:color w:val="000000" w:themeColor="text1"/>
          <w:sz w:val="18"/>
          <w:szCs w:val="18"/>
        </w:rPr>
        <w:t xml:space="preserve"> </w:t>
      </w:r>
      <w:r w:rsidRPr="00B42C6B">
        <w:rPr>
          <w:rFonts w:cs="Tahoma"/>
          <w:b/>
          <w:color w:val="000000" w:themeColor="text1"/>
          <w:sz w:val="18"/>
          <w:szCs w:val="18"/>
        </w:rPr>
        <w:t>ostropestu plamistego</w:t>
      </w:r>
      <w:r w:rsidRPr="00B42C6B">
        <w:rPr>
          <w:rFonts w:cs="Tahoma"/>
          <w:color w:val="000000" w:themeColor="text1"/>
          <w:sz w:val="18"/>
          <w:szCs w:val="18"/>
        </w:rPr>
        <w:t xml:space="preserve"> w ramach płatności ekologicznej (PROW 2014-2020), jest dotowana w ramach Pakietu 1. oraz Pakietu 7. Uprawy rolnicze, a nie jak dotychczas w ramach Pakietu 3. oraz Pakietu 9. Uprawy zielarskie.</w:t>
      </w:r>
    </w:p>
    <w:p w:rsidR="006F2DD7" w:rsidRPr="00B42C6B" w:rsidRDefault="006F2DD7" w:rsidP="006F2DD7">
      <w:pPr>
        <w:pStyle w:val="Akapitzlist"/>
        <w:numPr>
          <w:ilvl w:val="0"/>
          <w:numId w:val="16"/>
        </w:numPr>
        <w:rPr>
          <w:rFonts w:cs="Tahoma"/>
          <w:color w:val="000000" w:themeColor="text1"/>
          <w:sz w:val="18"/>
          <w:szCs w:val="18"/>
        </w:rPr>
      </w:pPr>
      <w:r w:rsidRPr="00B42C6B">
        <w:rPr>
          <w:rFonts w:cs="Tahoma"/>
          <w:color w:val="000000" w:themeColor="text1"/>
          <w:sz w:val="18"/>
          <w:szCs w:val="18"/>
        </w:rPr>
        <w:t xml:space="preserve">Od roku 2019, w przypadku </w:t>
      </w:r>
      <w:r w:rsidRPr="00B42C6B">
        <w:rPr>
          <w:rFonts w:cs="Tahoma"/>
          <w:b/>
          <w:color w:val="000000" w:themeColor="text1"/>
          <w:sz w:val="18"/>
          <w:szCs w:val="18"/>
        </w:rPr>
        <w:t xml:space="preserve">Pakietów 5 i 11 </w:t>
      </w:r>
      <w:r w:rsidRPr="00B42C6B">
        <w:rPr>
          <w:rFonts w:cs="Tahoma"/>
          <w:color w:val="000000" w:themeColor="text1"/>
          <w:sz w:val="18"/>
          <w:szCs w:val="18"/>
        </w:rPr>
        <w:t xml:space="preserve">oraz </w:t>
      </w:r>
      <w:r w:rsidRPr="00B42C6B">
        <w:rPr>
          <w:rFonts w:cs="Tahoma"/>
          <w:b/>
          <w:color w:val="000000" w:themeColor="text1"/>
          <w:sz w:val="18"/>
          <w:szCs w:val="18"/>
        </w:rPr>
        <w:t>Pakietów 6 i 12 podwyższony zostaje poziom obsady zwierząt</w:t>
      </w:r>
      <w:r w:rsidRPr="00B42C6B">
        <w:rPr>
          <w:rFonts w:cs="Tahoma"/>
          <w:color w:val="000000" w:themeColor="text1"/>
          <w:sz w:val="18"/>
          <w:szCs w:val="18"/>
        </w:rPr>
        <w:t xml:space="preserve"> z 0,3 DJP/ha do 0,5 DJP/ha (…). Zmiana ta dotyczy jedynie rolników podejmujących zobowiązanie ekologiczne po raz pierwszy od 15 marca 2019 roku. </w:t>
      </w:r>
    </w:p>
    <w:p w:rsidR="006F2DD7" w:rsidRPr="00B42C6B" w:rsidRDefault="006F2DD7" w:rsidP="006F2DD7">
      <w:pPr>
        <w:pStyle w:val="Akapitzlist"/>
        <w:numPr>
          <w:ilvl w:val="0"/>
          <w:numId w:val="16"/>
        </w:numPr>
        <w:rPr>
          <w:rFonts w:cs="Tahoma"/>
          <w:color w:val="000000" w:themeColor="text1"/>
          <w:sz w:val="18"/>
          <w:szCs w:val="18"/>
        </w:rPr>
      </w:pPr>
      <w:r w:rsidRPr="00B42C6B">
        <w:rPr>
          <w:rFonts w:cs="Tahoma"/>
          <w:color w:val="000000" w:themeColor="text1"/>
          <w:sz w:val="18"/>
          <w:szCs w:val="18"/>
        </w:rPr>
        <w:t xml:space="preserve">W przypadku wnioskowania przez rolnika o przyznanie płatności ekologicznej w ramach Pakietu 5. lub Pakietu 11. lub Pakietu 6. lub Pakietu 12., </w:t>
      </w:r>
      <w:r w:rsidRPr="00B42C6B">
        <w:rPr>
          <w:rFonts w:cs="Tahoma"/>
          <w:b/>
          <w:color w:val="000000" w:themeColor="text1"/>
          <w:sz w:val="18"/>
          <w:szCs w:val="18"/>
        </w:rPr>
        <w:t>grupę rolników</w:t>
      </w:r>
      <w:r w:rsidRPr="00B42C6B">
        <w:rPr>
          <w:rFonts w:cs="Tahoma"/>
          <w:color w:val="000000" w:themeColor="text1"/>
          <w:sz w:val="18"/>
          <w:szCs w:val="18"/>
        </w:rPr>
        <w:t xml:space="preserve"> mogą stanowić tylko Ci rolnicy, których obowiązuje </w:t>
      </w:r>
      <w:r w:rsidRPr="00B42C6B">
        <w:rPr>
          <w:rFonts w:cs="Tahoma"/>
          <w:b/>
          <w:color w:val="000000" w:themeColor="text1"/>
          <w:sz w:val="18"/>
          <w:szCs w:val="18"/>
        </w:rPr>
        <w:t>taki sam poziom obsady zwierząt</w:t>
      </w:r>
      <w:r w:rsidRPr="00B42C6B">
        <w:rPr>
          <w:rFonts w:cs="Tahoma"/>
          <w:color w:val="000000" w:themeColor="text1"/>
          <w:sz w:val="18"/>
          <w:szCs w:val="18"/>
        </w:rPr>
        <w:t xml:space="preserve"> – albo 0,3 DJP/ha albo 0,5 DJP/ha.</w:t>
      </w:r>
    </w:p>
    <w:p w:rsidR="006F2DD7" w:rsidRPr="00B42C6B" w:rsidRDefault="006F2DD7" w:rsidP="006F2DD7">
      <w:pPr>
        <w:pStyle w:val="Akapitzlist"/>
        <w:numPr>
          <w:ilvl w:val="0"/>
          <w:numId w:val="16"/>
        </w:numPr>
        <w:rPr>
          <w:rFonts w:cs="Tahoma"/>
          <w:color w:val="000000" w:themeColor="text1"/>
          <w:sz w:val="18"/>
          <w:szCs w:val="18"/>
        </w:rPr>
      </w:pPr>
      <w:r w:rsidRPr="00B42C6B">
        <w:rPr>
          <w:rFonts w:cs="Tahoma"/>
          <w:color w:val="000000" w:themeColor="text1"/>
          <w:sz w:val="18"/>
          <w:szCs w:val="18"/>
        </w:rPr>
        <w:t xml:space="preserve">Możliwość przeznaczenia uprawianej w plonie głównym </w:t>
      </w:r>
      <w:r w:rsidRPr="00B42C6B">
        <w:rPr>
          <w:rFonts w:cs="Tahoma"/>
          <w:b/>
          <w:color w:val="000000" w:themeColor="text1"/>
          <w:sz w:val="18"/>
          <w:szCs w:val="18"/>
        </w:rPr>
        <w:t>gryki zwyczajnej na nawóz zielony</w:t>
      </w:r>
      <w:r w:rsidRPr="00B42C6B">
        <w:rPr>
          <w:rFonts w:cs="Tahoma"/>
          <w:color w:val="000000" w:themeColor="text1"/>
          <w:sz w:val="18"/>
          <w:szCs w:val="18"/>
        </w:rPr>
        <w:t xml:space="preserve"> w ramach Pakietu 1. lub 7. Uprawy rolnicze.</w:t>
      </w:r>
    </w:p>
    <w:p w:rsidR="006F2DD7" w:rsidRPr="00B42C6B" w:rsidRDefault="006F2DD7" w:rsidP="006F2DD7">
      <w:pPr>
        <w:pStyle w:val="Akapitzlist"/>
        <w:numPr>
          <w:ilvl w:val="0"/>
          <w:numId w:val="16"/>
        </w:numPr>
        <w:rPr>
          <w:rFonts w:cs="Tahoma"/>
          <w:color w:val="000000" w:themeColor="text1"/>
          <w:sz w:val="18"/>
          <w:szCs w:val="18"/>
        </w:rPr>
      </w:pPr>
      <w:r w:rsidRPr="00B42C6B">
        <w:rPr>
          <w:rFonts w:cs="Tahoma"/>
          <w:b/>
          <w:color w:val="000000" w:themeColor="text1"/>
          <w:sz w:val="18"/>
          <w:szCs w:val="18"/>
        </w:rPr>
        <w:t>Zmiana warunku przyznania płatności ekologicznej</w:t>
      </w:r>
      <w:r w:rsidRPr="00B42C6B">
        <w:rPr>
          <w:rFonts w:cs="Tahoma"/>
          <w:color w:val="000000" w:themeColor="text1"/>
          <w:sz w:val="18"/>
          <w:szCs w:val="18"/>
        </w:rPr>
        <w:t xml:space="preserve"> (PROW 2014-2020), jakim było </w:t>
      </w:r>
      <w:r w:rsidRPr="00B42C6B">
        <w:rPr>
          <w:rFonts w:cs="Tahoma"/>
          <w:b/>
          <w:color w:val="000000" w:themeColor="text1"/>
          <w:sz w:val="18"/>
          <w:szCs w:val="18"/>
        </w:rPr>
        <w:t>wytworzenie produktu rolnictwa ekologicznego</w:t>
      </w:r>
      <w:r w:rsidRPr="00B42C6B">
        <w:rPr>
          <w:rFonts w:cs="Tahoma"/>
          <w:color w:val="000000" w:themeColor="text1"/>
          <w:sz w:val="18"/>
          <w:szCs w:val="18"/>
        </w:rPr>
        <w:t xml:space="preserve"> na analogiczny wymóg. Od roku 2019 wytworzenie produktów rolnictwa ekologicznego jest wymagane </w:t>
      </w:r>
      <w:r w:rsidRPr="00B42C6B">
        <w:rPr>
          <w:sz w:val="18"/>
          <w:szCs w:val="18"/>
        </w:rPr>
        <w:t>z każdej uprawy lub roślin gatunków uprawianych na danej działce rolnej. W przypadku uprawy wielogatunkowej – wytworzenie produktu rolnictwa ekologicznego z każdej uprawy lub roślin każdego gatunku uprawianych w ramach takiej uprawy wielogatunkowej na danej działce rolnej. W przypadku roślin dwuletnich – wytworzenie produktu rolnictwa ekologicznego jest wymagane w drugim roku uprawy ro</w:t>
      </w:r>
      <w:r w:rsidRPr="00B42C6B">
        <w:rPr>
          <w:rFonts w:hint="eastAsia"/>
          <w:sz w:val="18"/>
          <w:szCs w:val="18"/>
        </w:rPr>
        <w:t>ś</w:t>
      </w:r>
      <w:r w:rsidRPr="00B42C6B">
        <w:rPr>
          <w:sz w:val="18"/>
          <w:szCs w:val="18"/>
        </w:rPr>
        <w:t>liny dwuletniej uprawianej na danej działce rolnej.</w:t>
      </w:r>
    </w:p>
    <w:p w:rsidR="006F2DD7" w:rsidRPr="00B42C6B" w:rsidRDefault="006F2DD7" w:rsidP="006F2DD7">
      <w:pPr>
        <w:pStyle w:val="Akapitzlist"/>
        <w:numPr>
          <w:ilvl w:val="0"/>
          <w:numId w:val="16"/>
        </w:numPr>
        <w:rPr>
          <w:rFonts w:cs="Tahoma"/>
          <w:color w:val="000000" w:themeColor="text1"/>
          <w:sz w:val="18"/>
          <w:szCs w:val="18"/>
        </w:rPr>
      </w:pPr>
      <w:r w:rsidRPr="00B42C6B">
        <w:rPr>
          <w:rFonts w:cs="Tahoma"/>
          <w:color w:val="000000" w:themeColor="text1"/>
          <w:sz w:val="18"/>
          <w:szCs w:val="18"/>
        </w:rPr>
        <w:t xml:space="preserve">W przypadku realizacji zobowiązania ekologicznego (PROW 2014-2020) w ramach Pakietu 4 lub Pakietu 10, </w:t>
      </w:r>
      <w:r w:rsidRPr="00B42C6B">
        <w:rPr>
          <w:rFonts w:cs="Tahoma"/>
          <w:b/>
          <w:color w:val="000000" w:themeColor="text1"/>
          <w:sz w:val="18"/>
          <w:szCs w:val="18"/>
        </w:rPr>
        <w:t>wymóg</w:t>
      </w:r>
      <w:r w:rsidRPr="00B42C6B">
        <w:rPr>
          <w:rFonts w:cs="Tahoma"/>
          <w:color w:val="000000" w:themeColor="text1"/>
          <w:sz w:val="18"/>
          <w:szCs w:val="18"/>
        </w:rPr>
        <w:t xml:space="preserve"> </w:t>
      </w:r>
      <w:r w:rsidRPr="00B42C6B">
        <w:rPr>
          <w:rFonts w:cs="Tahoma"/>
          <w:b/>
          <w:bCs/>
          <w:color w:val="000000" w:themeColor="text1"/>
          <w:sz w:val="18"/>
          <w:szCs w:val="18"/>
        </w:rPr>
        <w:t xml:space="preserve">posiadania dokumentów potwierdzającego jakość i liczbę materiału szkółkarskiego </w:t>
      </w:r>
      <w:r w:rsidRPr="00B42C6B">
        <w:rPr>
          <w:rFonts w:cs="Tahoma"/>
          <w:color w:val="000000" w:themeColor="text1"/>
          <w:sz w:val="18"/>
          <w:szCs w:val="18"/>
        </w:rPr>
        <w:t xml:space="preserve">jest wymagany jedynie </w:t>
      </w:r>
      <w:r w:rsidRPr="00B42C6B">
        <w:rPr>
          <w:rFonts w:cs="Tahoma"/>
          <w:bCs/>
          <w:color w:val="000000" w:themeColor="text1"/>
          <w:sz w:val="18"/>
          <w:szCs w:val="18"/>
        </w:rPr>
        <w:t xml:space="preserve">do roku, w którym wymagane jest dla plantacji nieowocujących </w:t>
      </w:r>
      <w:r w:rsidRPr="00B42C6B">
        <w:rPr>
          <w:rFonts w:cs="Tahoma"/>
          <w:color w:val="000000" w:themeColor="text1"/>
          <w:sz w:val="18"/>
          <w:szCs w:val="18"/>
        </w:rPr>
        <w:t xml:space="preserve">(zarówno w przypadku drzew niebędących w okresie owocowania lub niebędących na podkładkach karłowych lub półkarłowych, których uprawa jest prowadzona nie krócej niż rok, lub krzewów, które nie są owocujące, jak i plantacji nowonasadzonych) </w:t>
      </w:r>
      <w:r w:rsidRPr="00B42C6B">
        <w:rPr>
          <w:rFonts w:cs="Tahoma"/>
          <w:bCs/>
          <w:color w:val="000000" w:themeColor="text1"/>
          <w:sz w:val="18"/>
          <w:szCs w:val="18"/>
        </w:rPr>
        <w:t>wytworzenie produktu.</w:t>
      </w:r>
    </w:p>
    <w:p w:rsidR="006F2DD7" w:rsidRPr="00B42C6B" w:rsidRDefault="006F2DD7" w:rsidP="006F2DD7">
      <w:pPr>
        <w:pStyle w:val="Akapitzlist"/>
        <w:numPr>
          <w:ilvl w:val="0"/>
          <w:numId w:val="16"/>
        </w:numPr>
        <w:rPr>
          <w:rFonts w:cs="Tahoma"/>
          <w:color w:val="000000" w:themeColor="text1"/>
          <w:sz w:val="18"/>
          <w:szCs w:val="18"/>
        </w:rPr>
      </w:pPr>
      <w:r w:rsidRPr="00B42C6B">
        <w:rPr>
          <w:rFonts w:cs="Tahoma"/>
          <w:color w:val="000000" w:themeColor="text1"/>
          <w:sz w:val="18"/>
          <w:szCs w:val="18"/>
        </w:rPr>
        <w:t xml:space="preserve">W przypadku realizacji zobowiązania rolno-środowiskowo-klimatycznego (PROW 2014-2020) w ramach wariantu </w:t>
      </w:r>
      <w:r w:rsidRPr="00B42C6B">
        <w:rPr>
          <w:rFonts w:cs="Tahoma"/>
          <w:b/>
          <w:color w:val="000000" w:themeColor="text1"/>
          <w:sz w:val="18"/>
          <w:szCs w:val="18"/>
        </w:rPr>
        <w:t>2.1 Międzyplony</w:t>
      </w:r>
      <w:r w:rsidRPr="00B42C6B">
        <w:rPr>
          <w:rFonts w:cs="Tahoma"/>
          <w:color w:val="000000" w:themeColor="text1"/>
          <w:sz w:val="18"/>
          <w:szCs w:val="18"/>
        </w:rPr>
        <w:t xml:space="preserve">, możliwość deklarowania międzyplonów </w:t>
      </w:r>
      <w:r w:rsidRPr="00B42C6B">
        <w:rPr>
          <w:rFonts w:cs="Tahoma"/>
          <w:b/>
          <w:bCs/>
          <w:color w:val="000000" w:themeColor="text1"/>
          <w:sz w:val="18"/>
          <w:szCs w:val="18"/>
        </w:rPr>
        <w:t>po ugorze.</w:t>
      </w:r>
    </w:p>
    <w:p w:rsidR="006F2DD7" w:rsidRPr="00B42C6B" w:rsidRDefault="006F2DD7" w:rsidP="006F2DD7">
      <w:pPr>
        <w:pStyle w:val="Akapitzlist"/>
        <w:numPr>
          <w:ilvl w:val="0"/>
          <w:numId w:val="16"/>
        </w:numPr>
        <w:rPr>
          <w:rFonts w:cs="Tahoma"/>
          <w:color w:val="000000" w:themeColor="text1"/>
          <w:sz w:val="18"/>
          <w:szCs w:val="18"/>
        </w:rPr>
      </w:pPr>
      <w:r w:rsidRPr="00B42C6B">
        <w:rPr>
          <w:rFonts w:cs="Tahoma"/>
          <w:color w:val="000000" w:themeColor="text1"/>
          <w:sz w:val="18"/>
          <w:szCs w:val="18"/>
        </w:rPr>
        <w:t xml:space="preserve">W przypadku podjęcia zobowiązania rolno-środowiskowo-klimatycznego (PROW 2014-2020) w roku 2019 w ramach dowolnego wariantu </w:t>
      </w:r>
      <w:r w:rsidRPr="00B42C6B">
        <w:rPr>
          <w:rFonts w:cs="Tahoma"/>
          <w:b/>
          <w:color w:val="000000" w:themeColor="text1"/>
          <w:sz w:val="18"/>
          <w:szCs w:val="18"/>
        </w:rPr>
        <w:t>Pakietu 4.,</w:t>
      </w:r>
      <w:r w:rsidRPr="00B42C6B">
        <w:rPr>
          <w:rFonts w:eastAsiaTheme="minorEastAsia" w:cs="Tahoma"/>
          <w:color w:val="000000" w:themeColor="text1"/>
          <w:kern w:val="24"/>
          <w:sz w:val="18"/>
          <w:szCs w:val="18"/>
        </w:rPr>
        <w:t xml:space="preserve"> </w:t>
      </w:r>
      <w:r w:rsidRPr="00B42C6B">
        <w:rPr>
          <w:rFonts w:cs="Tahoma"/>
          <w:color w:val="000000" w:themeColor="text1"/>
          <w:sz w:val="18"/>
          <w:szCs w:val="18"/>
        </w:rPr>
        <w:t xml:space="preserve">realizacja zobowiązania w ramach tego pakietu jest możliwa pod warunkiem </w:t>
      </w:r>
      <w:r w:rsidRPr="00B42C6B">
        <w:rPr>
          <w:rFonts w:cs="Tahoma"/>
          <w:b/>
          <w:color w:val="000000" w:themeColor="text1"/>
          <w:sz w:val="18"/>
          <w:szCs w:val="18"/>
        </w:rPr>
        <w:t xml:space="preserve">braku sprzeczności </w:t>
      </w:r>
      <w:r w:rsidRPr="00B42C6B">
        <w:rPr>
          <w:rFonts w:cs="Tahoma"/>
          <w:b/>
          <w:bCs/>
          <w:color w:val="000000" w:themeColor="text1"/>
          <w:sz w:val="18"/>
          <w:szCs w:val="18"/>
        </w:rPr>
        <w:t xml:space="preserve">działań </w:t>
      </w:r>
      <w:r w:rsidRPr="00B42C6B">
        <w:rPr>
          <w:rFonts w:cs="Tahoma"/>
          <w:b/>
          <w:color w:val="000000" w:themeColor="text1"/>
          <w:sz w:val="18"/>
          <w:szCs w:val="18"/>
        </w:rPr>
        <w:t xml:space="preserve">obligatoryjnych i </w:t>
      </w:r>
      <w:r w:rsidRPr="00B42C6B">
        <w:rPr>
          <w:rFonts w:cs="Tahoma"/>
          <w:b/>
          <w:bCs/>
          <w:color w:val="000000" w:themeColor="text1"/>
          <w:sz w:val="18"/>
          <w:szCs w:val="18"/>
        </w:rPr>
        <w:t xml:space="preserve">fakultatywnych </w:t>
      </w:r>
      <w:r w:rsidRPr="00B42C6B">
        <w:rPr>
          <w:rFonts w:cs="Tahoma"/>
          <w:color w:val="000000" w:themeColor="text1"/>
          <w:sz w:val="18"/>
          <w:szCs w:val="18"/>
        </w:rPr>
        <w:t xml:space="preserve">zawartych w PZO lub PO z wymogami określonymi dla danego wariantu. W przypadku </w:t>
      </w:r>
      <w:r w:rsidRPr="00B42C6B">
        <w:rPr>
          <w:rFonts w:cs="Tahoma"/>
          <w:bCs/>
          <w:color w:val="000000" w:themeColor="text1"/>
          <w:sz w:val="18"/>
          <w:szCs w:val="18"/>
        </w:rPr>
        <w:t xml:space="preserve">sprzeczności działań fakultatywnych </w:t>
      </w:r>
      <w:r w:rsidRPr="00B42C6B">
        <w:rPr>
          <w:rFonts w:cs="Tahoma"/>
          <w:color w:val="000000" w:themeColor="text1"/>
          <w:sz w:val="18"/>
          <w:szCs w:val="18"/>
        </w:rPr>
        <w:t xml:space="preserve">– rolnik lub zarządca ma obowiązek dostarczenia </w:t>
      </w:r>
      <w:r w:rsidRPr="00B42C6B">
        <w:rPr>
          <w:rFonts w:cs="Tahoma"/>
          <w:bCs/>
          <w:color w:val="000000" w:themeColor="text1"/>
          <w:sz w:val="18"/>
          <w:szCs w:val="18"/>
        </w:rPr>
        <w:t xml:space="preserve">pisemnego potwierdzenia </w:t>
      </w:r>
      <w:r w:rsidRPr="00B42C6B">
        <w:rPr>
          <w:rFonts w:cs="Tahoma"/>
          <w:color w:val="000000" w:themeColor="text1"/>
          <w:sz w:val="18"/>
          <w:szCs w:val="18"/>
        </w:rPr>
        <w:t xml:space="preserve">możliwości realizacji danego zobowiązania przez </w:t>
      </w:r>
      <w:r w:rsidRPr="00B42C6B">
        <w:rPr>
          <w:rFonts w:cs="Tahoma"/>
          <w:bCs/>
          <w:color w:val="000000" w:themeColor="text1"/>
          <w:sz w:val="18"/>
          <w:szCs w:val="18"/>
        </w:rPr>
        <w:t>Regionalnego Dyrektora Ochrony Środowiska</w:t>
      </w:r>
      <w:r w:rsidRPr="00B42C6B">
        <w:rPr>
          <w:rFonts w:cs="Tahoma"/>
          <w:b/>
          <w:bCs/>
          <w:color w:val="000000" w:themeColor="text1"/>
          <w:sz w:val="18"/>
          <w:szCs w:val="18"/>
        </w:rPr>
        <w:t xml:space="preserve"> </w:t>
      </w:r>
      <w:r w:rsidRPr="00B42C6B">
        <w:rPr>
          <w:rFonts w:cs="Tahoma"/>
          <w:color w:val="000000" w:themeColor="text1"/>
          <w:sz w:val="18"/>
          <w:szCs w:val="18"/>
        </w:rPr>
        <w:t>sprawującego nadzór nad danym obszarem Natura 2000.</w:t>
      </w:r>
    </w:p>
    <w:p w:rsidR="006F2DD7" w:rsidRPr="00B42C6B" w:rsidRDefault="006F2DD7" w:rsidP="006F2DD7">
      <w:pPr>
        <w:pStyle w:val="Akapitzlist"/>
        <w:numPr>
          <w:ilvl w:val="0"/>
          <w:numId w:val="16"/>
        </w:numPr>
        <w:rPr>
          <w:rFonts w:cs="Tahoma"/>
          <w:color w:val="000000" w:themeColor="text1"/>
          <w:sz w:val="18"/>
          <w:szCs w:val="18"/>
        </w:rPr>
      </w:pPr>
      <w:r w:rsidRPr="00B42C6B">
        <w:rPr>
          <w:rFonts w:cs="Tahoma"/>
          <w:b/>
          <w:color w:val="000000" w:themeColor="text1"/>
          <w:sz w:val="18"/>
          <w:szCs w:val="18"/>
        </w:rPr>
        <w:t>Rozszerzenie listy roślin dotowanych</w:t>
      </w:r>
      <w:r w:rsidRPr="00B42C6B">
        <w:rPr>
          <w:rFonts w:cs="Tahoma"/>
          <w:color w:val="000000" w:themeColor="text1"/>
          <w:sz w:val="18"/>
          <w:szCs w:val="18"/>
        </w:rPr>
        <w:t xml:space="preserve">, w przypadku realizacji zobowiązania rolno-środowiskowo-klimatycznego (PROW 2014-2020) </w:t>
      </w:r>
      <w:r w:rsidRPr="00B42C6B">
        <w:rPr>
          <w:rFonts w:cs="Tahoma"/>
          <w:color w:val="000000" w:themeColor="text1"/>
          <w:sz w:val="18"/>
          <w:szCs w:val="18"/>
        </w:rPr>
        <w:br/>
        <w:t xml:space="preserve">w ramach wariantów 6.1, 6.2, Pakietu 6. o </w:t>
      </w:r>
      <w:r w:rsidRPr="00B42C6B">
        <w:rPr>
          <w:rFonts w:cs="Tahoma"/>
          <w:bCs/>
          <w:color w:val="000000" w:themeColor="text1"/>
          <w:sz w:val="18"/>
          <w:szCs w:val="18"/>
        </w:rPr>
        <w:t>proso.</w:t>
      </w:r>
    </w:p>
    <w:p w:rsidR="00CE01BE" w:rsidRPr="00B42C6B" w:rsidRDefault="00CE01BE" w:rsidP="00CE01BE">
      <w:pPr>
        <w:rPr>
          <w:rFonts w:cs="Tahoma"/>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50"/>
        <w:tblLook w:val="04A0" w:firstRow="1" w:lastRow="0" w:firstColumn="1" w:lastColumn="0" w:noHBand="0" w:noVBand="1"/>
      </w:tblPr>
      <w:tblGrid>
        <w:gridCol w:w="10938"/>
      </w:tblGrid>
      <w:tr w:rsidR="00CE01BE" w:rsidRPr="00B42C6B" w:rsidTr="00A96C20">
        <w:tc>
          <w:tcPr>
            <w:tcW w:w="10938" w:type="dxa"/>
            <w:tcBorders>
              <w:top w:val="nil"/>
              <w:left w:val="nil"/>
              <w:bottom w:val="nil"/>
              <w:right w:val="nil"/>
            </w:tcBorders>
            <w:shd w:val="clear" w:color="auto" w:fill="004386"/>
          </w:tcPr>
          <w:p w:rsidR="00CE01BE" w:rsidRPr="00B42C6B" w:rsidRDefault="00CE01BE" w:rsidP="00D05546">
            <w:pPr>
              <w:autoSpaceDE w:val="0"/>
              <w:autoSpaceDN w:val="0"/>
              <w:adjustRightInd w:val="0"/>
              <w:rPr>
                <w:rFonts w:cs="Tahoma"/>
                <w:b/>
                <w:color w:val="FFFFFF"/>
                <w:sz w:val="18"/>
                <w:szCs w:val="18"/>
              </w:rPr>
            </w:pPr>
            <w:r w:rsidRPr="00B42C6B">
              <w:rPr>
                <w:rFonts w:cs="Tahoma"/>
                <w:b/>
                <w:color w:val="FFFFFF"/>
                <w:sz w:val="18"/>
                <w:szCs w:val="18"/>
              </w:rPr>
              <w:t xml:space="preserve">Zmiany w zasadach wypełniania wniosku </w:t>
            </w:r>
            <w:r w:rsidR="00A96C20" w:rsidRPr="00B42C6B">
              <w:rPr>
                <w:rFonts w:cs="Tahoma"/>
                <w:b/>
                <w:color w:val="FFFFFF"/>
                <w:sz w:val="18"/>
                <w:szCs w:val="18"/>
              </w:rPr>
              <w:t xml:space="preserve">w roku 2019 </w:t>
            </w:r>
            <w:r w:rsidRPr="00B42C6B">
              <w:rPr>
                <w:rFonts w:cs="Tahoma"/>
                <w:b/>
                <w:color w:val="FFFFFF"/>
                <w:sz w:val="18"/>
                <w:szCs w:val="18"/>
              </w:rPr>
              <w:t>w stosunku do roku 2018</w:t>
            </w:r>
          </w:p>
        </w:tc>
      </w:tr>
    </w:tbl>
    <w:p w:rsidR="00A96C20" w:rsidRPr="00B42C6B" w:rsidRDefault="00A96C20" w:rsidP="00A96C20">
      <w:pPr>
        <w:pStyle w:val="Akapitzlist"/>
        <w:autoSpaceDE w:val="0"/>
        <w:autoSpaceDN w:val="0"/>
        <w:adjustRightInd w:val="0"/>
        <w:ind w:left="284"/>
        <w:rPr>
          <w:rFonts w:cs="Tahoma"/>
          <w:sz w:val="18"/>
          <w:szCs w:val="18"/>
        </w:rPr>
      </w:pPr>
    </w:p>
    <w:p w:rsidR="00CE01BE" w:rsidRPr="00B42C6B" w:rsidRDefault="00CE01BE" w:rsidP="00F94F5F">
      <w:pPr>
        <w:pStyle w:val="Akapitzlist"/>
        <w:numPr>
          <w:ilvl w:val="0"/>
          <w:numId w:val="12"/>
        </w:numPr>
        <w:autoSpaceDE w:val="0"/>
        <w:autoSpaceDN w:val="0"/>
        <w:adjustRightInd w:val="0"/>
        <w:ind w:left="284" w:hanging="284"/>
        <w:rPr>
          <w:rFonts w:cs="Tahoma"/>
          <w:sz w:val="18"/>
          <w:szCs w:val="18"/>
        </w:rPr>
      </w:pPr>
      <w:r w:rsidRPr="00B42C6B">
        <w:rPr>
          <w:rFonts w:cs="Tahoma"/>
          <w:b/>
          <w:sz w:val="18"/>
          <w:szCs w:val="18"/>
        </w:rPr>
        <w:t>Wniosek ze wskazaniem wszystkich poszczególnych upraw w gospodarstwie</w:t>
      </w:r>
      <w:r w:rsidRPr="00B42C6B">
        <w:rPr>
          <w:rFonts w:cs="Tahoma"/>
          <w:sz w:val="18"/>
          <w:szCs w:val="18"/>
        </w:rPr>
        <w:t xml:space="preserve"> </w:t>
      </w:r>
      <w:r w:rsidRPr="00B42C6B">
        <w:rPr>
          <w:rFonts w:cs="Tahoma"/>
          <w:b/>
          <w:sz w:val="18"/>
          <w:szCs w:val="18"/>
        </w:rPr>
        <w:t>wypełniają</w:t>
      </w:r>
      <w:r w:rsidRPr="00B42C6B">
        <w:rPr>
          <w:rFonts w:cs="Tahoma"/>
          <w:sz w:val="18"/>
          <w:szCs w:val="18"/>
        </w:rPr>
        <w:t xml:space="preserve"> rolnicy zobowiązani do spełnienia wymogu dywersyfikacji upraw lub utrzymania obszarów proekologicznych (EFA). Zaleca się</w:t>
      </w:r>
      <w:r w:rsidR="00600E5D" w:rsidRPr="00B42C6B">
        <w:rPr>
          <w:rFonts w:cs="Tahoma"/>
          <w:sz w:val="18"/>
          <w:szCs w:val="18"/>
        </w:rPr>
        <w:t>,</w:t>
      </w:r>
      <w:r w:rsidRPr="00B42C6B">
        <w:rPr>
          <w:rFonts w:cs="Tahoma"/>
          <w:sz w:val="18"/>
          <w:szCs w:val="18"/>
        </w:rPr>
        <w:t xml:space="preserve"> aby rolnicy wnioskujący lub zamierzający wnioskować o pomoc lub podlegający zobowiązaniom z tytułu przyznanej pomocy, w ramach: „Restrukturyzacja małych gospodarstw”, „Premie dla młodych rolników” oraz Modernizacja gospodarstw rolnych” w ramach PROW na lata 2014-2020, także wskazali wszystkie poszczególne uprawy w gospodarstwie.</w:t>
      </w:r>
    </w:p>
    <w:p w:rsidR="00CE01BE" w:rsidRPr="00B42C6B" w:rsidRDefault="00CE01BE" w:rsidP="00F94F5F">
      <w:pPr>
        <w:pStyle w:val="Akapitzlist"/>
        <w:numPr>
          <w:ilvl w:val="0"/>
          <w:numId w:val="12"/>
        </w:numPr>
        <w:autoSpaceDE w:val="0"/>
        <w:autoSpaceDN w:val="0"/>
        <w:adjustRightInd w:val="0"/>
        <w:ind w:left="284" w:hanging="284"/>
        <w:rPr>
          <w:rFonts w:cs="Tahoma"/>
          <w:sz w:val="18"/>
          <w:szCs w:val="18"/>
        </w:rPr>
      </w:pPr>
      <w:r w:rsidRPr="00B42C6B">
        <w:rPr>
          <w:rFonts w:cs="Tahoma"/>
          <w:b/>
          <w:sz w:val="18"/>
          <w:szCs w:val="18"/>
        </w:rPr>
        <w:t xml:space="preserve">W części VIII wniosku </w:t>
      </w:r>
      <w:r w:rsidRPr="00B42C6B">
        <w:rPr>
          <w:rFonts w:cs="Tahoma"/>
          <w:i/>
          <w:sz w:val="18"/>
          <w:szCs w:val="18"/>
        </w:rPr>
        <w:t>Oświadczenie o sposobie wykorzystywania działek rolnych</w:t>
      </w:r>
      <w:r w:rsidRPr="00B42C6B">
        <w:rPr>
          <w:rFonts w:cs="Tahoma"/>
          <w:sz w:val="18"/>
          <w:szCs w:val="18"/>
        </w:rPr>
        <w:t xml:space="preserve"> (kolumna 2), w przypadku wnioskowania o płatność ekologiczną, rolnik zobowiązany jest zadeklarować na każdej działce rolnej oprócz realizowanego pakietu/wariantu także </w:t>
      </w:r>
      <w:r w:rsidRPr="00B42C6B">
        <w:rPr>
          <w:rFonts w:cs="Tahoma"/>
          <w:b/>
          <w:sz w:val="18"/>
          <w:szCs w:val="18"/>
        </w:rPr>
        <w:t>nazwę rośliny uprawnej</w:t>
      </w:r>
      <w:r w:rsidRPr="00B42C6B">
        <w:rPr>
          <w:rFonts w:cs="Tahoma"/>
          <w:sz w:val="18"/>
          <w:szCs w:val="18"/>
        </w:rPr>
        <w:t xml:space="preserve">. Może również zadeklarować na działce rolnej tzw. uprawę wielogatunkową (wyłącznie w ramach danego pakietu/wariantu) obowiązkowo podając jednak wszystkie gatunki roślin wchodzące w skład tej uprawy.  </w:t>
      </w:r>
    </w:p>
    <w:p w:rsidR="00126701" w:rsidRPr="00B42C6B" w:rsidRDefault="00CE01BE" w:rsidP="00126701">
      <w:pPr>
        <w:pStyle w:val="Akapitzlist"/>
        <w:numPr>
          <w:ilvl w:val="0"/>
          <w:numId w:val="12"/>
        </w:numPr>
        <w:autoSpaceDE w:val="0"/>
        <w:autoSpaceDN w:val="0"/>
        <w:adjustRightInd w:val="0"/>
        <w:ind w:left="284" w:hanging="284"/>
        <w:rPr>
          <w:rFonts w:cs="Tahoma"/>
          <w:sz w:val="18"/>
          <w:szCs w:val="18"/>
        </w:rPr>
      </w:pPr>
      <w:r w:rsidRPr="00B42C6B">
        <w:rPr>
          <w:rFonts w:cs="Tahoma"/>
          <w:b/>
          <w:sz w:val="18"/>
          <w:szCs w:val="18"/>
        </w:rPr>
        <w:t>Płatność dla obszarów z ograniczeniami naturalnymi lub innymi szczególnymi ograniczeniami (płatność ONW)</w:t>
      </w:r>
      <w:r w:rsidRPr="00B42C6B">
        <w:rPr>
          <w:rFonts w:cs="Tahoma"/>
          <w:sz w:val="18"/>
          <w:szCs w:val="18"/>
        </w:rPr>
        <w:t xml:space="preserve"> – w części VIII wniosku, w kolumnie 6 należy wpisywać następujące oznaczenia obszarów ONW: </w:t>
      </w:r>
      <w:r w:rsidRPr="00B42C6B">
        <w:rPr>
          <w:rFonts w:cs="Tahoma"/>
          <w:b/>
          <w:sz w:val="18"/>
          <w:szCs w:val="18"/>
        </w:rPr>
        <w:t>ONW_5</w:t>
      </w:r>
      <w:r w:rsidRPr="00B42C6B">
        <w:rPr>
          <w:rFonts w:cs="Tahoma"/>
          <w:sz w:val="18"/>
          <w:szCs w:val="18"/>
        </w:rPr>
        <w:t xml:space="preserve"> - ONW z ograniczeniami naturalnymi strefa I; </w:t>
      </w:r>
      <w:r w:rsidRPr="00B42C6B">
        <w:rPr>
          <w:rFonts w:cs="Tahoma"/>
          <w:b/>
          <w:sz w:val="18"/>
          <w:szCs w:val="18"/>
        </w:rPr>
        <w:t>ONW_6</w:t>
      </w:r>
      <w:r w:rsidRPr="00B42C6B">
        <w:rPr>
          <w:rFonts w:cs="Tahoma"/>
          <w:sz w:val="18"/>
          <w:szCs w:val="18"/>
        </w:rPr>
        <w:t xml:space="preserve"> - ONW z ograniczeniami naturalnymi strefa II; </w:t>
      </w:r>
      <w:r w:rsidRPr="00B42C6B">
        <w:rPr>
          <w:rFonts w:cs="Tahoma"/>
          <w:b/>
          <w:sz w:val="18"/>
          <w:szCs w:val="18"/>
        </w:rPr>
        <w:t>ONW_7</w:t>
      </w:r>
      <w:r w:rsidRPr="00B42C6B">
        <w:rPr>
          <w:rFonts w:cs="Tahoma"/>
          <w:sz w:val="18"/>
          <w:szCs w:val="18"/>
        </w:rPr>
        <w:t xml:space="preserve"> - ONW typ specyficzny strefa I (niekorzystne warunki o walorach przyrodniczo–turystycznych); </w:t>
      </w:r>
      <w:r w:rsidRPr="00B42C6B">
        <w:rPr>
          <w:rFonts w:cs="Tahoma"/>
          <w:b/>
          <w:sz w:val="18"/>
          <w:szCs w:val="18"/>
        </w:rPr>
        <w:t>ONW_8</w:t>
      </w:r>
      <w:r w:rsidRPr="00B42C6B">
        <w:rPr>
          <w:rFonts w:cs="Tahoma"/>
          <w:sz w:val="18"/>
          <w:szCs w:val="18"/>
        </w:rPr>
        <w:t xml:space="preserve"> - ONW typ specyficzny strefa II (podgórskie); </w:t>
      </w:r>
      <w:r w:rsidRPr="00B42C6B">
        <w:rPr>
          <w:rFonts w:cs="Tahoma"/>
          <w:b/>
          <w:sz w:val="18"/>
          <w:szCs w:val="18"/>
        </w:rPr>
        <w:t>ONW_9</w:t>
      </w:r>
      <w:r w:rsidRPr="00B42C6B">
        <w:rPr>
          <w:rFonts w:cs="Tahoma"/>
          <w:sz w:val="18"/>
          <w:szCs w:val="18"/>
        </w:rPr>
        <w:t xml:space="preserve"> - ONW typ górski; </w:t>
      </w:r>
      <w:r w:rsidRPr="00B42C6B">
        <w:rPr>
          <w:rFonts w:cs="Tahoma"/>
          <w:b/>
          <w:sz w:val="18"/>
          <w:szCs w:val="18"/>
        </w:rPr>
        <w:t>ONW_10</w:t>
      </w:r>
      <w:r w:rsidRPr="00B42C6B">
        <w:rPr>
          <w:rFonts w:cs="Tahoma"/>
          <w:sz w:val="18"/>
          <w:szCs w:val="18"/>
        </w:rPr>
        <w:t xml:space="preserve"> - ONW płatność przejściowa</w:t>
      </w:r>
      <w:r w:rsidR="00126701" w:rsidRPr="00B42C6B">
        <w:rPr>
          <w:rFonts w:cs="Tahoma"/>
          <w:sz w:val="18"/>
          <w:szCs w:val="18"/>
        </w:rPr>
        <w:t xml:space="preserve"> (nizinna I)</w:t>
      </w:r>
      <w:r w:rsidR="003E7B32">
        <w:rPr>
          <w:rFonts w:cs="Tahoma"/>
          <w:sz w:val="18"/>
          <w:szCs w:val="18"/>
        </w:rPr>
        <w:t>;</w:t>
      </w:r>
      <w:r w:rsidR="00126701" w:rsidRPr="00B42C6B">
        <w:rPr>
          <w:rFonts w:cs="Tahoma"/>
          <w:sz w:val="18"/>
          <w:szCs w:val="18"/>
        </w:rPr>
        <w:t xml:space="preserve"> </w:t>
      </w:r>
      <w:r w:rsidR="00126701" w:rsidRPr="00B42C6B">
        <w:rPr>
          <w:rFonts w:cs="Tahoma"/>
          <w:b/>
          <w:sz w:val="18"/>
          <w:szCs w:val="18"/>
        </w:rPr>
        <w:t>ONW_10a</w:t>
      </w:r>
      <w:r w:rsidR="00126701" w:rsidRPr="00B42C6B">
        <w:rPr>
          <w:rFonts w:cs="Tahoma"/>
          <w:sz w:val="18"/>
          <w:szCs w:val="18"/>
        </w:rPr>
        <w:t xml:space="preserve"> -ONW płatność przejściowa (nizinna II)</w:t>
      </w:r>
      <w:r w:rsidR="003E7B32">
        <w:rPr>
          <w:rFonts w:cs="Tahoma"/>
          <w:sz w:val="18"/>
          <w:szCs w:val="18"/>
        </w:rPr>
        <w:t>.</w:t>
      </w:r>
    </w:p>
    <w:p w:rsidR="00D233BD" w:rsidRPr="00B42C6B" w:rsidRDefault="00D233BD" w:rsidP="00D233BD">
      <w:pPr>
        <w:autoSpaceDE w:val="0"/>
        <w:autoSpaceDN w:val="0"/>
        <w:adjustRightInd w:val="0"/>
        <w:ind w:left="284"/>
        <w:rPr>
          <w:rFonts w:cs="Tahoma"/>
          <w:sz w:val="18"/>
          <w:szCs w:val="18"/>
        </w:rPr>
      </w:pPr>
      <w:r w:rsidRPr="00B42C6B">
        <w:rPr>
          <w:rFonts w:cs="Tahoma"/>
          <w:sz w:val="18"/>
          <w:szCs w:val="18"/>
        </w:rPr>
        <w:t xml:space="preserve">W przypadku wnioskowania, do tych samych działek rolnych, jednocześnie o JPO i płatność ONW, nie ma konieczności wypełniania kolumn dotyczących płatności ONW </w:t>
      </w:r>
      <w:r w:rsidR="00D66052" w:rsidRPr="00B42C6B">
        <w:rPr>
          <w:rFonts w:cs="Tahoma"/>
          <w:sz w:val="18"/>
          <w:szCs w:val="18"/>
        </w:rPr>
        <w:t xml:space="preserve">(kolumny </w:t>
      </w:r>
      <w:r w:rsidR="00126701" w:rsidRPr="00B42C6B">
        <w:rPr>
          <w:rFonts w:cs="Tahoma"/>
          <w:sz w:val="18"/>
          <w:szCs w:val="18"/>
        </w:rPr>
        <w:t>6</w:t>
      </w:r>
      <w:r w:rsidR="00D66052" w:rsidRPr="00B42C6B">
        <w:rPr>
          <w:rFonts w:cs="Tahoma"/>
          <w:sz w:val="18"/>
          <w:szCs w:val="18"/>
        </w:rPr>
        <w:t xml:space="preserve">-7) </w:t>
      </w:r>
      <w:r w:rsidRPr="00B42C6B">
        <w:rPr>
          <w:rFonts w:cs="Tahoma"/>
          <w:sz w:val="18"/>
          <w:szCs w:val="18"/>
        </w:rPr>
        <w:t>- do działek deklarowanych do JPO automatycznie zostaną przypisane odpowiedni</w:t>
      </w:r>
      <w:r w:rsidR="00126701" w:rsidRPr="00B42C6B">
        <w:rPr>
          <w:rFonts w:cs="Tahoma"/>
          <w:sz w:val="18"/>
          <w:szCs w:val="18"/>
        </w:rPr>
        <w:t>e</w:t>
      </w:r>
      <w:r w:rsidRPr="00B42C6B">
        <w:rPr>
          <w:rFonts w:cs="Tahoma"/>
          <w:sz w:val="18"/>
          <w:szCs w:val="18"/>
        </w:rPr>
        <w:t xml:space="preserve"> typ</w:t>
      </w:r>
      <w:r w:rsidR="00126701" w:rsidRPr="00B42C6B">
        <w:rPr>
          <w:rFonts w:cs="Tahoma"/>
          <w:sz w:val="18"/>
          <w:szCs w:val="18"/>
        </w:rPr>
        <w:t>y</w:t>
      </w:r>
      <w:r w:rsidRPr="00B42C6B">
        <w:rPr>
          <w:rFonts w:cs="Tahoma"/>
          <w:sz w:val="18"/>
          <w:szCs w:val="18"/>
        </w:rPr>
        <w:t xml:space="preserve"> i stref</w:t>
      </w:r>
      <w:r w:rsidR="00126701" w:rsidRPr="00B42C6B">
        <w:rPr>
          <w:rFonts w:cs="Tahoma"/>
          <w:sz w:val="18"/>
          <w:szCs w:val="18"/>
        </w:rPr>
        <w:t>y</w:t>
      </w:r>
      <w:r w:rsidRPr="00B42C6B">
        <w:rPr>
          <w:rFonts w:cs="Tahoma"/>
          <w:sz w:val="18"/>
          <w:szCs w:val="18"/>
        </w:rPr>
        <w:t xml:space="preserve"> ONW oraz powierzchnia </w:t>
      </w:r>
      <w:r w:rsidR="00F61A54">
        <w:rPr>
          <w:rFonts w:cs="Tahoma"/>
          <w:sz w:val="18"/>
          <w:szCs w:val="18"/>
        </w:rPr>
        <w:t xml:space="preserve">deklarowana </w:t>
      </w:r>
      <w:r w:rsidRPr="00B42C6B">
        <w:rPr>
          <w:rFonts w:cs="Tahoma"/>
          <w:sz w:val="18"/>
          <w:szCs w:val="18"/>
        </w:rPr>
        <w:t>się do płatności ONW.</w:t>
      </w:r>
    </w:p>
    <w:p w:rsidR="00D233BD" w:rsidRPr="00B42C6B" w:rsidRDefault="00126701" w:rsidP="00D233BD">
      <w:pPr>
        <w:autoSpaceDE w:val="0"/>
        <w:autoSpaceDN w:val="0"/>
        <w:adjustRightInd w:val="0"/>
        <w:ind w:left="284"/>
        <w:rPr>
          <w:rFonts w:cs="Tahoma"/>
          <w:sz w:val="18"/>
          <w:szCs w:val="18"/>
        </w:rPr>
      </w:pPr>
      <w:r w:rsidRPr="00B42C6B">
        <w:rPr>
          <w:rFonts w:cs="Tahoma"/>
          <w:sz w:val="18"/>
          <w:szCs w:val="18"/>
        </w:rPr>
        <w:lastRenderedPageBreak/>
        <w:t>Z uwagi na nową delimitację</w:t>
      </w:r>
      <w:r w:rsidR="00D233BD" w:rsidRPr="00B42C6B">
        <w:rPr>
          <w:rFonts w:cs="Tahoma"/>
          <w:sz w:val="18"/>
          <w:szCs w:val="18"/>
        </w:rPr>
        <w:t xml:space="preserve"> ONW ewentualne błędne wypełnienie kolumn dotyczących płatności ONW będzie traktowane jako błędy oczywiste.</w:t>
      </w:r>
    </w:p>
    <w:p w:rsidR="006F2DD7" w:rsidRPr="00B42C6B" w:rsidRDefault="006F2DD7" w:rsidP="006F2DD7">
      <w:pPr>
        <w:pStyle w:val="Akapitzlist"/>
        <w:numPr>
          <w:ilvl w:val="0"/>
          <w:numId w:val="12"/>
        </w:numPr>
        <w:ind w:left="284" w:hanging="284"/>
        <w:rPr>
          <w:rFonts w:cs="Tahoma"/>
          <w:color w:val="000000" w:themeColor="text1"/>
          <w:sz w:val="18"/>
          <w:szCs w:val="18"/>
        </w:rPr>
      </w:pPr>
      <w:r w:rsidRPr="00B42C6B">
        <w:rPr>
          <w:rFonts w:cs="Tahoma"/>
          <w:color w:val="000000" w:themeColor="text1"/>
          <w:sz w:val="18"/>
          <w:szCs w:val="18"/>
        </w:rPr>
        <w:t xml:space="preserve">W przypadku wnioskowania o </w:t>
      </w:r>
      <w:r w:rsidRPr="00B42C6B">
        <w:rPr>
          <w:rFonts w:cs="Tahoma"/>
          <w:b/>
          <w:color w:val="000000" w:themeColor="text1"/>
          <w:sz w:val="18"/>
          <w:szCs w:val="18"/>
        </w:rPr>
        <w:t>płatność ekologiczną</w:t>
      </w:r>
      <w:r w:rsidRPr="00B42C6B">
        <w:rPr>
          <w:rFonts w:cs="Tahoma"/>
          <w:color w:val="000000" w:themeColor="text1"/>
          <w:sz w:val="18"/>
          <w:szCs w:val="18"/>
        </w:rPr>
        <w:t xml:space="preserve"> (PROW 2014-2020) oprócz pakietu lub wariantu, na każdej działce rolnej wnioskowanej do tej płatności </w:t>
      </w:r>
      <w:r w:rsidRPr="00B42C6B">
        <w:rPr>
          <w:rFonts w:cs="Tahoma"/>
          <w:b/>
          <w:color w:val="000000" w:themeColor="text1"/>
          <w:sz w:val="18"/>
          <w:szCs w:val="18"/>
        </w:rPr>
        <w:t xml:space="preserve">należy wskazać także uprawę lub gatunek rośliny uprawnej </w:t>
      </w:r>
      <w:r w:rsidRPr="00B42C6B">
        <w:rPr>
          <w:rFonts w:cs="Tahoma"/>
          <w:color w:val="000000" w:themeColor="text1"/>
          <w:sz w:val="18"/>
          <w:szCs w:val="18"/>
        </w:rPr>
        <w:t>uprawia</w:t>
      </w:r>
      <w:r w:rsidR="00126701" w:rsidRPr="00B42C6B">
        <w:rPr>
          <w:rFonts w:cs="Tahoma"/>
          <w:color w:val="000000" w:themeColor="text1"/>
          <w:sz w:val="18"/>
          <w:szCs w:val="18"/>
        </w:rPr>
        <w:t>nej</w:t>
      </w:r>
      <w:r w:rsidRPr="00B42C6B">
        <w:rPr>
          <w:rFonts w:cs="Tahoma"/>
          <w:color w:val="000000" w:themeColor="text1"/>
          <w:sz w:val="18"/>
          <w:szCs w:val="18"/>
        </w:rPr>
        <w:t xml:space="preserve"> na tej działce.</w:t>
      </w:r>
    </w:p>
    <w:p w:rsidR="006F2DD7" w:rsidRPr="00B42C6B" w:rsidRDefault="006F2DD7" w:rsidP="006F2DD7">
      <w:pPr>
        <w:pStyle w:val="Akapitzlist"/>
        <w:numPr>
          <w:ilvl w:val="0"/>
          <w:numId w:val="12"/>
        </w:numPr>
        <w:ind w:left="284" w:hanging="284"/>
        <w:rPr>
          <w:rFonts w:cs="Tahoma"/>
          <w:color w:val="000000" w:themeColor="text1"/>
          <w:sz w:val="18"/>
          <w:szCs w:val="18"/>
        </w:rPr>
      </w:pPr>
      <w:r w:rsidRPr="00B42C6B">
        <w:rPr>
          <w:rFonts w:cs="Tahoma"/>
          <w:color w:val="000000" w:themeColor="text1"/>
          <w:sz w:val="18"/>
          <w:szCs w:val="18"/>
        </w:rPr>
        <w:t xml:space="preserve">W roku 2019 uprawę </w:t>
      </w:r>
      <w:r w:rsidRPr="00B42C6B">
        <w:rPr>
          <w:rFonts w:cs="Tahoma"/>
          <w:b/>
          <w:color w:val="000000" w:themeColor="text1"/>
          <w:sz w:val="18"/>
          <w:szCs w:val="18"/>
        </w:rPr>
        <w:t>ostropestu plamistego</w:t>
      </w:r>
      <w:r w:rsidRPr="00B42C6B">
        <w:rPr>
          <w:rFonts w:cs="Tahoma"/>
          <w:color w:val="000000" w:themeColor="text1"/>
          <w:sz w:val="18"/>
          <w:szCs w:val="18"/>
        </w:rPr>
        <w:t xml:space="preserve"> deklarowanego w ramach płatności ekologicznej (PROW 2014-2020) należy deklarować w ramach Pakietu 1 lub 7. Uprawy rolnicze.</w:t>
      </w:r>
    </w:p>
    <w:p w:rsidR="006F2DD7" w:rsidRPr="00B42C6B" w:rsidRDefault="006F2DD7" w:rsidP="006F2DD7">
      <w:pPr>
        <w:pStyle w:val="Akapitzlist"/>
        <w:numPr>
          <w:ilvl w:val="0"/>
          <w:numId w:val="12"/>
        </w:numPr>
        <w:ind w:left="284" w:hanging="284"/>
        <w:rPr>
          <w:rFonts w:cs="Tahoma"/>
          <w:color w:val="000000" w:themeColor="text1"/>
          <w:sz w:val="18"/>
          <w:szCs w:val="18"/>
        </w:rPr>
      </w:pPr>
      <w:r w:rsidRPr="00B42C6B">
        <w:rPr>
          <w:rFonts w:cs="Tahoma"/>
          <w:color w:val="000000" w:themeColor="text1"/>
          <w:sz w:val="18"/>
          <w:szCs w:val="18"/>
        </w:rPr>
        <w:t xml:space="preserve">W ramach płatności ekologicznej (PROW 2014-2020) możliwość deklarowania w </w:t>
      </w:r>
      <w:r w:rsidRPr="00B42C6B">
        <w:rPr>
          <w:rFonts w:cs="Tahoma"/>
          <w:b/>
          <w:color w:val="000000" w:themeColor="text1"/>
          <w:sz w:val="18"/>
          <w:szCs w:val="18"/>
        </w:rPr>
        <w:t>Uprawy wielogatunkowej</w:t>
      </w:r>
      <w:r w:rsidRPr="00B42C6B">
        <w:rPr>
          <w:rFonts w:cs="Tahoma"/>
          <w:color w:val="000000" w:themeColor="text1"/>
          <w:sz w:val="18"/>
          <w:szCs w:val="18"/>
        </w:rPr>
        <w:t xml:space="preserve"> w ramach Pakietów: </w:t>
      </w:r>
      <w:r w:rsidRPr="00B42C6B">
        <w:rPr>
          <w:sz w:val="18"/>
          <w:szCs w:val="18"/>
        </w:rPr>
        <w:t>1–3, 5, 7–9 i 11 albo wariantów 4.1.2, 10.1.2 albo wariantów 4.1.1, 4.2, 10.1.1, 10.2.</w:t>
      </w:r>
    </w:p>
    <w:p w:rsidR="00CE01BE" w:rsidRPr="00B42C6B" w:rsidRDefault="00CE01BE" w:rsidP="002619D1">
      <w:pPr>
        <w:autoSpaceDE w:val="0"/>
        <w:autoSpaceDN w:val="0"/>
        <w:adjustRightInd w:val="0"/>
        <w:rPr>
          <w:rFonts w:cs="Tahoma"/>
          <w:b/>
          <w:color w:val="FF0000"/>
          <w:sz w:val="18"/>
          <w:szCs w:val="18"/>
        </w:rPr>
      </w:pP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33CC"/>
        <w:tblLook w:val="04A0" w:firstRow="1" w:lastRow="0" w:firstColumn="1" w:lastColumn="0" w:noHBand="0" w:noVBand="1"/>
      </w:tblPr>
      <w:tblGrid>
        <w:gridCol w:w="11170"/>
      </w:tblGrid>
      <w:tr w:rsidR="00307BC4" w:rsidRPr="00B42C6B" w:rsidTr="00A96C20">
        <w:tc>
          <w:tcPr>
            <w:tcW w:w="11170" w:type="dxa"/>
            <w:tcBorders>
              <w:top w:val="nil"/>
              <w:left w:val="nil"/>
              <w:bottom w:val="nil"/>
              <w:right w:val="nil"/>
            </w:tcBorders>
            <w:shd w:val="clear" w:color="auto" w:fill="004386"/>
          </w:tcPr>
          <w:p w:rsidR="00307BC4" w:rsidRPr="00B42C6B" w:rsidRDefault="00ED1581" w:rsidP="00ED1581">
            <w:pPr>
              <w:autoSpaceDE w:val="0"/>
              <w:autoSpaceDN w:val="0"/>
              <w:adjustRightInd w:val="0"/>
              <w:rPr>
                <w:rFonts w:cs="Tahoma"/>
                <w:b/>
                <w:color w:val="FFFFFF"/>
                <w:sz w:val="18"/>
                <w:szCs w:val="18"/>
              </w:rPr>
            </w:pPr>
            <w:r w:rsidRPr="00B42C6B">
              <w:rPr>
                <w:rFonts w:cs="Tahoma"/>
                <w:b/>
                <w:color w:val="FFFFFF"/>
                <w:sz w:val="18"/>
                <w:szCs w:val="18"/>
              </w:rPr>
              <w:t>A. TERMIN SKŁADANIA WNIOSKU</w:t>
            </w:r>
          </w:p>
        </w:tc>
      </w:tr>
    </w:tbl>
    <w:p w:rsidR="00307BC4" w:rsidRPr="00B42C6B" w:rsidRDefault="00307BC4" w:rsidP="00307BC4">
      <w:pPr>
        <w:autoSpaceDE w:val="0"/>
        <w:autoSpaceDN w:val="0"/>
        <w:adjustRightInd w:val="0"/>
        <w:rPr>
          <w:rFonts w:cs="Tahoma"/>
          <w:color w:val="000000"/>
          <w:sz w:val="18"/>
          <w:szCs w:val="18"/>
        </w:rPr>
      </w:pPr>
    </w:p>
    <w:p w:rsidR="00307BC4" w:rsidRPr="00B42C6B" w:rsidRDefault="00307BC4" w:rsidP="00307BC4">
      <w:pPr>
        <w:autoSpaceDE w:val="0"/>
        <w:autoSpaceDN w:val="0"/>
        <w:adjustRightInd w:val="0"/>
        <w:rPr>
          <w:rFonts w:cs="Tahoma"/>
          <w:color w:val="000000"/>
          <w:sz w:val="18"/>
          <w:szCs w:val="18"/>
        </w:rPr>
      </w:pPr>
      <w:r w:rsidRPr="00B42C6B">
        <w:rPr>
          <w:rFonts w:cs="Tahoma"/>
          <w:color w:val="000000"/>
          <w:sz w:val="18"/>
          <w:szCs w:val="18"/>
        </w:rPr>
        <w:t xml:space="preserve">Wniosek o przyznanie płatności na rok 2019 wraz z wymaganymi załącznikami (dokumentami), w tym wypełnionym materiałem graficznym, składa się </w:t>
      </w:r>
      <w:r w:rsidRPr="00B42C6B">
        <w:rPr>
          <w:rFonts w:cs="Tahoma"/>
          <w:b/>
          <w:bCs/>
          <w:color w:val="000000"/>
          <w:sz w:val="18"/>
          <w:szCs w:val="18"/>
        </w:rPr>
        <w:t>od dnia 15 marca do dnia 15 maja 2019 r</w:t>
      </w:r>
      <w:r w:rsidRPr="00B42C6B">
        <w:rPr>
          <w:rFonts w:cs="Tahoma"/>
          <w:color w:val="000000"/>
          <w:sz w:val="18"/>
          <w:szCs w:val="18"/>
        </w:rPr>
        <w:t>. Wniosek o przyznanie płatności wraz z załącznikami może być także złożony do dnia 10 czerwca 2019 r., jednak za każdy dzień roboczy opóźnienia, licząc od dnia 16 maja 2019 r., stosowane będzie zmniejszenie płatności w wysokości 1% należnej kwoty płatności.</w:t>
      </w:r>
    </w:p>
    <w:p w:rsidR="00307BC4" w:rsidRPr="00B42C6B" w:rsidRDefault="00307BC4" w:rsidP="00307BC4">
      <w:pPr>
        <w:autoSpaceDE w:val="0"/>
        <w:autoSpaceDN w:val="0"/>
        <w:adjustRightInd w:val="0"/>
        <w:rPr>
          <w:rFonts w:cs="Tahoma"/>
          <w:color w:val="000000"/>
          <w:sz w:val="18"/>
          <w:szCs w:val="18"/>
        </w:rPr>
      </w:pP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50"/>
        <w:tblLook w:val="04A0" w:firstRow="1" w:lastRow="0" w:firstColumn="1" w:lastColumn="0" w:noHBand="0" w:noVBand="1"/>
      </w:tblPr>
      <w:tblGrid>
        <w:gridCol w:w="11170"/>
      </w:tblGrid>
      <w:tr w:rsidR="00307BC4" w:rsidRPr="00B42C6B" w:rsidTr="00A96C20">
        <w:tc>
          <w:tcPr>
            <w:tcW w:w="11170" w:type="dxa"/>
            <w:tcBorders>
              <w:top w:val="nil"/>
              <w:left w:val="nil"/>
              <w:bottom w:val="nil"/>
              <w:right w:val="nil"/>
            </w:tcBorders>
            <w:shd w:val="clear" w:color="auto" w:fill="004386"/>
          </w:tcPr>
          <w:p w:rsidR="00307BC4" w:rsidRPr="00B42C6B" w:rsidRDefault="00307BC4" w:rsidP="00D05546">
            <w:pPr>
              <w:autoSpaceDE w:val="0"/>
              <w:autoSpaceDN w:val="0"/>
              <w:adjustRightInd w:val="0"/>
              <w:rPr>
                <w:rFonts w:cs="Tahoma"/>
                <w:b/>
                <w:sz w:val="18"/>
                <w:szCs w:val="18"/>
              </w:rPr>
            </w:pPr>
            <w:r w:rsidRPr="00B42C6B">
              <w:rPr>
                <w:rFonts w:cs="Tahoma"/>
                <w:b/>
                <w:color w:val="FFFFFF"/>
                <w:sz w:val="18"/>
                <w:szCs w:val="18"/>
              </w:rPr>
              <w:t xml:space="preserve">Termin składania zmiany do </w:t>
            </w:r>
            <w:r w:rsidRPr="00B42C6B">
              <w:rPr>
                <w:rFonts w:cs="Tahoma"/>
                <w:b/>
                <w:bCs/>
                <w:color w:val="FFFFFF"/>
                <w:sz w:val="18"/>
                <w:szCs w:val="18"/>
              </w:rPr>
              <w:t>wniosku</w:t>
            </w:r>
          </w:p>
        </w:tc>
      </w:tr>
    </w:tbl>
    <w:p w:rsidR="00307BC4" w:rsidRPr="00B42C6B" w:rsidRDefault="00307BC4" w:rsidP="00307BC4">
      <w:pPr>
        <w:autoSpaceDE w:val="0"/>
        <w:autoSpaceDN w:val="0"/>
        <w:adjustRightInd w:val="0"/>
        <w:rPr>
          <w:rFonts w:cs="Tahoma"/>
          <w:color w:val="000000"/>
          <w:sz w:val="18"/>
          <w:szCs w:val="18"/>
        </w:rPr>
      </w:pPr>
    </w:p>
    <w:p w:rsidR="00307BC4" w:rsidRPr="00B42C6B" w:rsidRDefault="00307BC4" w:rsidP="00307BC4">
      <w:pPr>
        <w:autoSpaceDE w:val="0"/>
        <w:autoSpaceDN w:val="0"/>
        <w:adjustRightInd w:val="0"/>
        <w:rPr>
          <w:rFonts w:cs="Tahoma"/>
          <w:color w:val="000000"/>
          <w:sz w:val="18"/>
          <w:szCs w:val="18"/>
        </w:rPr>
      </w:pPr>
      <w:r w:rsidRPr="00B42C6B">
        <w:rPr>
          <w:rFonts w:cs="Tahoma"/>
          <w:b/>
          <w:color w:val="000000"/>
          <w:sz w:val="18"/>
          <w:szCs w:val="18"/>
        </w:rPr>
        <w:t>Zmiany do wniosku</w:t>
      </w:r>
      <w:r w:rsidRPr="00B42C6B">
        <w:rPr>
          <w:rFonts w:cs="Tahoma"/>
          <w:color w:val="000000"/>
          <w:sz w:val="18"/>
          <w:szCs w:val="18"/>
        </w:rPr>
        <w:t xml:space="preserve"> o przyznanie płatności bezpośrednich (z wyłączeniem płatności związanych do zwierząt), płatności niezwiązanej do tytoniu</w:t>
      </w:r>
      <w:r w:rsidRPr="00B42C6B">
        <w:rPr>
          <w:rFonts w:cs="Tahoma"/>
          <w:sz w:val="18"/>
          <w:szCs w:val="18"/>
        </w:rPr>
        <w:t xml:space="preserve">, płatności ONW, płatności </w:t>
      </w:r>
      <w:r w:rsidRPr="00B42C6B">
        <w:rPr>
          <w:rFonts w:cs="Tahoma"/>
          <w:color w:val="000000"/>
          <w:sz w:val="18"/>
          <w:szCs w:val="18"/>
        </w:rPr>
        <w:t xml:space="preserve">rolno-środowiskowo-klimatycznej (PROW 2014-2020) (z wyłączeniem płatności w zakresie zachowania zagrożonych zasobów genetycznych zwierząt w rolnictwie) albo płatności ekologicznej (PROW 2014-2020), </w:t>
      </w:r>
      <w:r w:rsidRPr="00B42C6B">
        <w:rPr>
          <w:rFonts w:cs="Tahoma"/>
          <w:sz w:val="18"/>
          <w:szCs w:val="18"/>
        </w:rPr>
        <w:t xml:space="preserve">o wypłatę pomocy na zalesianie (PROW 2007-2013), przyznanie premii pielęgnacyjnej i premii zalesieniowej (PROW 2014-2020) lub przyznanie pierwszej premii pielęgnacyjnej do gruntów z sukcesją naturalną (PROW 2014-2020), </w:t>
      </w:r>
      <w:r w:rsidRPr="00B42C6B">
        <w:rPr>
          <w:rFonts w:cs="Tahoma"/>
          <w:b/>
          <w:sz w:val="18"/>
          <w:szCs w:val="18"/>
        </w:rPr>
        <w:t xml:space="preserve">można </w:t>
      </w:r>
      <w:r w:rsidRPr="00B42C6B">
        <w:rPr>
          <w:rFonts w:cs="Tahoma"/>
          <w:b/>
          <w:color w:val="000000"/>
          <w:sz w:val="18"/>
          <w:szCs w:val="18"/>
        </w:rPr>
        <w:t>składać</w:t>
      </w:r>
      <w:r w:rsidRPr="00B42C6B">
        <w:rPr>
          <w:rFonts w:cs="Tahoma"/>
          <w:color w:val="000000"/>
          <w:sz w:val="18"/>
          <w:szCs w:val="18"/>
        </w:rPr>
        <w:t xml:space="preserve"> </w:t>
      </w:r>
      <w:r w:rsidRPr="00B42C6B">
        <w:rPr>
          <w:rFonts w:cs="Tahoma"/>
          <w:b/>
          <w:sz w:val="18"/>
          <w:szCs w:val="18"/>
        </w:rPr>
        <w:t>do dnia 31 maja 2019 r.</w:t>
      </w:r>
      <w:r w:rsidRPr="00B42C6B">
        <w:rPr>
          <w:rFonts w:cs="Tahoma"/>
          <w:sz w:val="18"/>
          <w:szCs w:val="18"/>
        </w:rPr>
        <w:t xml:space="preserve"> Ostateczny termin składania zmian do wniosku upływa w dniu </w:t>
      </w:r>
      <w:r w:rsidRPr="00B42C6B">
        <w:rPr>
          <w:rFonts w:cs="Tahoma"/>
          <w:color w:val="000000"/>
          <w:sz w:val="18"/>
          <w:szCs w:val="18"/>
        </w:rPr>
        <w:t>10 czerwca 2019 r., z tym, że złożenie zmiany do wniosku po dniu 31 maja 2019 r. skutkuje pomniejszeniem płatności do powierzchni objętej tą zmianą o 1% za każdy dzień roboczy opóźnienia.</w:t>
      </w:r>
    </w:p>
    <w:p w:rsidR="00307BC4" w:rsidRPr="00B42C6B" w:rsidRDefault="00307BC4" w:rsidP="00307BC4">
      <w:pPr>
        <w:rPr>
          <w:rFonts w:cs="Tahoma"/>
          <w:color w:val="000000"/>
          <w:sz w:val="18"/>
          <w:szCs w:val="18"/>
        </w:rPr>
      </w:pPr>
      <w:r w:rsidRPr="00B42C6B">
        <w:rPr>
          <w:rFonts w:cs="Tahoma"/>
          <w:color w:val="000000"/>
          <w:sz w:val="18"/>
          <w:szCs w:val="18"/>
        </w:rPr>
        <w:t>Zmiana do wniosku może polegać na dodaniu nowych działek ewidencyjnych lub działek rolnych (wraz z wymaganymi dla nich załącznikami) do uprzednio złożonego wniosku o przyznanie danej płatności lub dostosowaniu działek zadeklarowanych we wniosku o przyznanie płatności do stanu faktycznego.</w:t>
      </w:r>
    </w:p>
    <w:p w:rsidR="00307BC4" w:rsidRPr="00B42C6B" w:rsidRDefault="00307BC4" w:rsidP="00307BC4">
      <w:pPr>
        <w:rPr>
          <w:rFonts w:cs="Tahoma"/>
          <w:color w:val="000000"/>
          <w:sz w:val="18"/>
          <w:szCs w:val="18"/>
        </w:rPr>
      </w:pPr>
      <w:r w:rsidRPr="00B42C6B">
        <w:rPr>
          <w:rFonts w:cs="Tahoma"/>
          <w:color w:val="000000"/>
          <w:sz w:val="18"/>
          <w:szCs w:val="18"/>
        </w:rPr>
        <w:t>Jeżeli od dnia 16 maja do dnia 10 czerwca 2019 r., rolnik po raz pierwszy deklaruje nowy schemat pomocowy (po raz pierwszy zaznacza checkbox wskazujący, że ubiega się o nowe płatności, które nie były wskazane we wniosku o przyznanie płatności), taką deklarację traktuje się jak złożenie nowego wniosku dla tego schematu pomocowego (zastosowane będzie zmniejszenie płatności).</w:t>
      </w:r>
    </w:p>
    <w:p w:rsidR="00D63DD0" w:rsidRPr="00B42C6B" w:rsidRDefault="00307BC4" w:rsidP="00307BC4">
      <w:pPr>
        <w:rPr>
          <w:rFonts w:cs="Tahoma"/>
          <w:color w:val="000000"/>
          <w:sz w:val="18"/>
          <w:szCs w:val="18"/>
        </w:rPr>
      </w:pPr>
      <w:r w:rsidRPr="00B42C6B">
        <w:rPr>
          <w:rFonts w:cs="Tahoma"/>
          <w:color w:val="000000"/>
          <w:sz w:val="18"/>
          <w:szCs w:val="18"/>
        </w:rPr>
        <w:t>Uzupełnienie braków we wniosku do dnia 31 maja 2019 r. nie skutkuje zmniejszeniem należnych płatności.</w:t>
      </w:r>
      <w:r w:rsidRPr="00B42C6B">
        <w:rPr>
          <w:rFonts w:cs="Tahoma"/>
          <w:b/>
          <w:color w:val="000000"/>
          <w:sz w:val="18"/>
          <w:szCs w:val="18"/>
        </w:rPr>
        <w:t xml:space="preserve"> Uzupełnienie braków we wniosku od dnia 1 czerwca do dnia 10 czerwca 2019 r. skutkuje zmniejszeniem płatności w zakresie, którego dotyczą składane uzupełnienia.</w:t>
      </w:r>
      <w:r w:rsidRPr="00B42C6B">
        <w:rPr>
          <w:rFonts w:cs="Tahoma"/>
          <w:color w:val="000000"/>
          <w:sz w:val="18"/>
          <w:szCs w:val="18"/>
        </w:rPr>
        <w:t xml:space="preserve"> </w:t>
      </w:r>
    </w:p>
    <w:p w:rsidR="00D63DD0" w:rsidRDefault="00307BC4" w:rsidP="00307BC4">
      <w:pPr>
        <w:rPr>
          <w:rFonts w:cs="Tahoma"/>
          <w:color w:val="000000"/>
          <w:sz w:val="18"/>
          <w:szCs w:val="18"/>
        </w:rPr>
      </w:pPr>
      <w:r w:rsidRPr="00B42C6B">
        <w:rPr>
          <w:rFonts w:cs="Tahoma"/>
          <w:color w:val="000000"/>
          <w:sz w:val="18"/>
          <w:szCs w:val="18"/>
        </w:rPr>
        <w:t>Wniosek rozpatrywany jest jedynie w zakresie, w jakim został on prawidłowo wypełniony oraz złożony w terminie do dnia 10 czerwca 2019</w:t>
      </w:r>
      <w:r w:rsidR="00650AD8">
        <w:rPr>
          <w:rFonts w:cs="Tahoma"/>
          <w:color w:val="000000"/>
          <w:sz w:val="18"/>
          <w:szCs w:val="18"/>
        </w:rPr>
        <w:t> </w:t>
      </w:r>
      <w:r w:rsidRPr="00B42C6B">
        <w:rPr>
          <w:rFonts w:cs="Tahoma"/>
          <w:color w:val="000000"/>
          <w:sz w:val="18"/>
          <w:szCs w:val="18"/>
        </w:rPr>
        <w:t>r. oraz na podstawie dołączonych do niego prawidłowych dokumentów.</w:t>
      </w:r>
    </w:p>
    <w:p w:rsidR="00650AD8" w:rsidRPr="00B42C6B" w:rsidRDefault="00650AD8" w:rsidP="00307BC4">
      <w:pPr>
        <w:rPr>
          <w:rFonts w:cs="Tahoma"/>
          <w:color w:val="000000"/>
          <w:sz w:val="18"/>
          <w:szCs w:val="18"/>
        </w:rPr>
      </w:pPr>
    </w:p>
    <w:p w:rsidR="00307BC4" w:rsidRPr="00B42C6B" w:rsidRDefault="00307BC4" w:rsidP="00307BC4">
      <w:pPr>
        <w:rPr>
          <w:rFonts w:cs="Tahoma"/>
          <w:b/>
          <w:sz w:val="18"/>
          <w:szCs w:val="18"/>
        </w:rPr>
      </w:pPr>
      <w:r w:rsidRPr="00B42C6B">
        <w:rPr>
          <w:rFonts w:cs="Tahoma"/>
          <w:b/>
          <w:sz w:val="18"/>
          <w:szCs w:val="18"/>
        </w:rPr>
        <w:t>Braki we wniosku oraz na załącznikach i na materiale graficznym (z wyjątkiem błędów oczywistych), uzupełnione po dniu 10 czerwca 2019 r., nie będą uwzględnione w prowadzonym postępowaniu administracyjnym w sprawie przyznania płatności.</w:t>
      </w:r>
    </w:p>
    <w:p w:rsidR="00D63DD0" w:rsidRPr="00B42C6B" w:rsidRDefault="00D63DD0" w:rsidP="00307BC4">
      <w:pPr>
        <w:rPr>
          <w:rFonts w:cs="Tahoma"/>
          <w:color w:val="000000"/>
          <w:sz w:val="18"/>
          <w:szCs w:val="18"/>
        </w:rPr>
      </w:pPr>
    </w:p>
    <w:p w:rsidR="00307BC4" w:rsidRPr="00B42C6B" w:rsidRDefault="00D63DD0" w:rsidP="00307BC4">
      <w:pPr>
        <w:rPr>
          <w:rFonts w:cs="Tahoma"/>
          <w:color w:val="000000"/>
          <w:sz w:val="18"/>
          <w:szCs w:val="18"/>
        </w:rPr>
      </w:pPr>
      <w:r w:rsidRPr="00B42C6B">
        <w:rPr>
          <w:rFonts w:cs="Tahoma"/>
          <w:b/>
          <w:color w:val="000000"/>
          <w:sz w:val="18"/>
          <w:szCs w:val="18"/>
        </w:rPr>
        <w:t>W ramach płatności</w:t>
      </w:r>
      <w:r w:rsidR="00307BC4" w:rsidRPr="00B42C6B">
        <w:rPr>
          <w:rFonts w:cs="Tahoma"/>
          <w:b/>
          <w:color w:val="000000"/>
          <w:sz w:val="18"/>
          <w:szCs w:val="18"/>
        </w:rPr>
        <w:t xml:space="preserve"> za zazielenienie</w:t>
      </w:r>
      <w:r w:rsidR="00307BC4" w:rsidRPr="00B42C6B">
        <w:rPr>
          <w:rFonts w:cs="Tahoma"/>
          <w:color w:val="000000"/>
          <w:sz w:val="18"/>
          <w:szCs w:val="18"/>
        </w:rPr>
        <w:t xml:space="preserve"> można dokonać, w należycie uzasadnionych okolicznościach, zmiany odnośnie wykorzystania działek rolnych, o ile nie stawia to rolnika w korzystniejszej sytuacji w porównaniu do sytuacji wynikającej z wypełnienia obowiązków w zakresie zazielenienia na podstawie wniosku pierwotnego. Zmiany mogą być wprowadzane w trakcie trwania okresu wegetacyjnego w odniesieniu do zadeklarowanych działek rolnych w zakresie rodzaju uprawy bądź jej położenia. Do zmiany do wniosku o przyznanie płatności za zazielenienie rolnik powinien dołączyć sporządzoną w formie pisemnej informację o okolicznościach uzasadniających dokonanie tej zmiany</w:t>
      </w:r>
      <w:r w:rsidR="00F73A87" w:rsidRPr="00B42C6B">
        <w:rPr>
          <w:rFonts w:cs="Tahoma"/>
          <w:color w:val="000000"/>
          <w:sz w:val="18"/>
          <w:szCs w:val="18"/>
        </w:rPr>
        <w:t xml:space="preserve"> (Oświadczenie o okolicznościach dokonania zmiany we wniosku o przyznanie płatności za zazielenienie, O-18/01)</w:t>
      </w:r>
      <w:r w:rsidR="00307BC4" w:rsidRPr="00B42C6B">
        <w:rPr>
          <w:rFonts w:cs="Tahoma"/>
          <w:color w:val="000000"/>
          <w:sz w:val="18"/>
          <w:szCs w:val="18"/>
        </w:rPr>
        <w:t>.</w:t>
      </w:r>
    </w:p>
    <w:p w:rsidR="00307BC4" w:rsidRPr="00B42C6B" w:rsidRDefault="00307BC4" w:rsidP="00307BC4">
      <w:pPr>
        <w:rPr>
          <w:rFonts w:cs="Tahoma"/>
          <w:color w:val="000000"/>
          <w:sz w:val="18"/>
          <w:szCs w:val="18"/>
        </w:rPr>
      </w:pPr>
      <w:r w:rsidRPr="00B42C6B">
        <w:rPr>
          <w:rFonts w:cs="Tahoma"/>
          <w:color w:val="000000"/>
          <w:sz w:val="18"/>
          <w:szCs w:val="18"/>
        </w:rPr>
        <w:t>Jeżeli wnioskodawca nie może zrealizować praktyki zazielenienia w zakresie utrzymywania obszarów proekologicznych (EFA), wówczas może w każdym momencie dokonać zmiany elementu proekologicznego. Zmiany elementów proekologicznych są możliwe przy spełnieniu następujących warunków: wyłącznie do wysokości odsetka powierzchni zadeklarowanej jako EFA we wniosku o przyznanie płatności na rok 2019 (np. jeśli beneficjent zadeklarował 4,5% EFA, zmiana jest możliwa do osiągnięcia 4,5%); tylko w ramach działek będących w posiadaniu wnioskodawcy, zadeklarowanych przez niego we wniosku o przyznanie płatności na rok 2019; zmiana może być dokonywana w zakresie wszystkich rodzajów elementów EFA.</w:t>
      </w:r>
    </w:p>
    <w:p w:rsidR="00307BC4" w:rsidRPr="00B42C6B" w:rsidRDefault="00307BC4" w:rsidP="00307BC4">
      <w:pPr>
        <w:rPr>
          <w:rFonts w:cs="Tahoma"/>
          <w:sz w:val="18"/>
          <w:szCs w:val="18"/>
        </w:rPr>
      </w:pPr>
      <w:r w:rsidRPr="00B42C6B">
        <w:rPr>
          <w:rFonts w:cs="Tahoma"/>
          <w:b/>
          <w:color w:val="000000"/>
          <w:sz w:val="18"/>
          <w:szCs w:val="18"/>
        </w:rPr>
        <w:t xml:space="preserve">W ramach płatności rolno-środowiskowo-klimatycznej </w:t>
      </w:r>
      <w:r w:rsidRPr="00B42C6B">
        <w:rPr>
          <w:rFonts w:cs="Tahoma"/>
          <w:color w:val="000000"/>
          <w:sz w:val="18"/>
          <w:szCs w:val="18"/>
        </w:rPr>
        <w:t>(PRSK)</w:t>
      </w:r>
      <w:r w:rsidRPr="00B42C6B">
        <w:rPr>
          <w:rFonts w:cs="Tahoma"/>
          <w:b/>
          <w:color w:val="000000"/>
          <w:sz w:val="18"/>
          <w:szCs w:val="18"/>
        </w:rPr>
        <w:t xml:space="preserve"> </w:t>
      </w:r>
      <w:r w:rsidRPr="00B42C6B">
        <w:rPr>
          <w:rFonts w:cs="Tahoma"/>
          <w:color w:val="000000"/>
          <w:sz w:val="18"/>
          <w:szCs w:val="18"/>
        </w:rPr>
        <w:t xml:space="preserve">można dokonać </w:t>
      </w:r>
      <w:r w:rsidRPr="00B42C6B">
        <w:rPr>
          <w:rFonts w:cs="Tahoma"/>
          <w:sz w:val="18"/>
          <w:szCs w:val="18"/>
        </w:rPr>
        <w:t>zmiany rośliny lub mieszanek roślin uprawianych na danej działce rolnej zadeklarowanej w ramach Pakietu 1 lub 6 lub wariantu 2.1, bez możliwości zmiany zadeklarowanego we wniosku na danej działce rolnej pakietu/wariantu (dostosowanie wniosku do stanu faktycznego). Zmiany te mogą być składanie do czasu powiadomienia rolnika o zamiarze przeprowadzenia kontroli na miejscu lub o jakichkolwiek niezgodnościach we wniosku.</w:t>
      </w:r>
    </w:p>
    <w:p w:rsidR="00307BC4" w:rsidRPr="00B42C6B" w:rsidRDefault="00307BC4" w:rsidP="00307BC4">
      <w:pPr>
        <w:autoSpaceDE w:val="0"/>
        <w:autoSpaceDN w:val="0"/>
        <w:adjustRightInd w:val="0"/>
        <w:rPr>
          <w:rFonts w:cs="Tahoma"/>
          <w:sz w:val="18"/>
          <w:szCs w:val="18"/>
        </w:rPr>
      </w:pPr>
      <w:r w:rsidRPr="00B42C6B">
        <w:rPr>
          <w:rFonts w:cs="Tahoma"/>
          <w:b/>
          <w:color w:val="000000"/>
          <w:sz w:val="18"/>
          <w:szCs w:val="18"/>
        </w:rPr>
        <w:t>W ramach płatności ekologicznej</w:t>
      </w:r>
      <w:r w:rsidRPr="00B42C6B">
        <w:rPr>
          <w:rFonts w:cs="Tahoma"/>
          <w:color w:val="000000"/>
          <w:sz w:val="18"/>
          <w:szCs w:val="18"/>
        </w:rPr>
        <w:t xml:space="preserve"> (RE) można dokonać </w:t>
      </w:r>
      <w:r w:rsidRPr="00B42C6B">
        <w:rPr>
          <w:rFonts w:cs="Tahoma"/>
          <w:sz w:val="18"/>
          <w:szCs w:val="18"/>
        </w:rPr>
        <w:t>zmiany rośliny lub mieszanki wieloletnich traw albo mieszanki wieloletnich traw z bobowatymi drobnonasiennymi na danej działce rolnej zadeklarowanej w ramach Pakietu 1, 2, 3, 5, 7, 8, 9 i 11 lub wariantu 4.1.2 i 10.1.2, bez możliwości zmiany zadeklarowanego we wniosku na danej działce rolnej pakietu/wariantu (dostosowanie wniosku do stanu faktycznego). Zmiany te mogą być składanie do czasu powiadomienia rolnika o zamiarze przeprowadzenia kontroli na miejscu lub o jakichkolwiek niezgodnościach we wniosku.</w:t>
      </w:r>
    </w:p>
    <w:p w:rsidR="00307BC4" w:rsidRPr="00B42C6B" w:rsidRDefault="00307BC4" w:rsidP="00307BC4">
      <w:pPr>
        <w:autoSpaceDE w:val="0"/>
        <w:autoSpaceDN w:val="0"/>
        <w:adjustRightInd w:val="0"/>
        <w:rPr>
          <w:rFonts w:cs="Tahoma"/>
          <w:sz w:val="18"/>
          <w:szCs w:val="18"/>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50"/>
        <w:tblLook w:val="04A0" w:firstRow="1" w:lastRow="0" w:firstColumn="1" w:lastColumn="0" w:noHBand="0" w:noVBand="1"/>
      </w:tblPr>
      <w:tblGrid>
        <w:gridCol w:w="11165"/>
      </w:tblGrid>
      <w:tr w:rsidR="00307BC4" w:rsidRPr="00B42C6B" w:rsidTr="00A96C20">
        <w:tc>
          <w:tcPr>
            <w:tcW w:w="11165" w:type="dxa"/>
            <w:tcBorders>
              <w:top w:val="nil"/>
              <w:left w:val="nil"/>
              <w:bottom w:val="nil"/>
              <w:right w:val="nil"/>
            </w:tcBorders>
            <w:shd w:val="clear" w:color="auto" w:fill="004386"/>
          </w:tcPr>
          <w:p w:rsidR="00307BC4" w:rsidRPr="00B42C6B" w:rsidRDefault="00ED1581" w:rsidP="00ED1581">
            <w:pPr>
              <w:pStyle w:val="Default"/>
              <w:jc w:val="both"/>
              <w:rPr>
                <w:rFonts w:ascii="Tahoma" w:hAnsi="Tahoma" w:cs="Tahoma"/>
                <w:b/>
                <w:bCs/>
                <w:color w:val="FFFFFF"/>
                <w:sz w:val="18"/>
                <w:szCs w:val="18"/>
              </w:rPr>
            </w:pPr>
            <w:r w:rsidRPr="00B42C6B">
              <w:rPr>
                <w:rFonts w:ascii="Tahoma" w:hAnsi="Tahoma" w:cs="Tahoma"/>
                <w:b/>
                <w:bCs/>
                <w:color w:val="FFFFFF"/>
                <w:sz w:val="18"/>
                <w:szCs w:val="18"/>
              </w:rPr>
              <w:t>Zasady d</w:t>
            </w:r>
            <w:r w:rsidR="00307BC4" w:rsidRPr="00B42C6B">
              <w:rPr>
                <w:rFonts w:ascii="Tahoma" w:hAnsi="Tahoma" w:cs="Tahoma"/>
                <w:b/>
                <w:bCs/>
                <w:color w:val="FFFFFF"/>
                <w:sz w:val="18"/>
                <w:szCs w:val="18"/>
              </w:rPr>
              <w:t>oręczeni</w:t>
            </w:r>
            <w:r w:rsidRPr="00B42C6B">
              <w:rPr>
                <w:rFonts w:ascii="Tahoma" w:hAnsi="Tahoma" w:cs="Tahoma"/>
                <w:b/>
                <w:bCs/>
                <w:color w:val="FFFFFF"/>
                <w:sz w:val="18"/>
                <w:szCs w:val="18"/>
              </w:rPr>
              <w:t>a</w:t>
            </w:r>
            <w:r w:rsidR="00307BC4" w:rsidRPr="00B42C6B">
              <w:rPr>
                <w:rFonts w:ascii="Tahoma" w:hAnsi="Tahoma" w:cs="Tahoma"/>
                <w:b/>
                <w:bCs/>
                <w:color w:val="FFFFFF"/>
                <w:sz w:val="18"/>
                <w:szCs w:val="18"/>
              </w:rPr>
              <w:t xml:space="preserve"> decyzji</w:t>
            </w:r>
            <w:r w:rsidRPr="00B42C6B">
              <w:rPr>
                <w:rFonts w:ascii="Tahoma" w:hAnsi="Tahoma" w:cs="Tahoma"/>
                <w:b/>
                <w:bCs/>
                <w:color w:val="FFFFFF"/>
                <w:sz w:val="18"/>
                <w:szCs w:val="18"/>
              </w:rPr>
              <w:t xml:space="preserve"> w sprawie przyznania płatności</w:t>
            </w:r>
          </w:p>
        </w:tc>
      </w:tr>
    </w:tbl>
    <w:p w:rsidR="00307BC4" w:rsidRPr="00B42C6B" w:rsidRDefault="00307BC4" w:rsidP="00307BC4">
      <w:pPr>
        <w:autoSpaceDE w:val="0"/>
        <w:autoSpaceDN w:val="0"/>
        <w:adjustRightInd w:val="0"/>
        <w:rPr>
          <w:rFonts w:cs="Tahoma"/>
          <w:sz w:val="18"/>
          <w:szCs w:val="18"/>
        </w:rPr>
      </w:pPr>
    </w:p>
    <w:p w:rsidR="00307BC4" w:rsidRPr="00B42C6B" w:rsidRDefault="00307BC4" w:rsidP="00307BC4">
      <w:pPr>
        <w:autoSpaceDE w:val="0"/>
        <w:autoSpaceDN w:val="0"/>
        <w:adjustRightInd w:val="0"/>
        <w:rPr>
          <w:rFonts w:cs="Tahoma"/>
          <w:sz w:val="18"/>
          <w:szCs w:val="18"/>
        </w:rPr>
      </w:pPr>
      <w:r w:rsidRPr="00B42C6B">
        <w:rPr>
          <w:rFonts w:cs="Tahoma"/>
          <w:sz w:val="18"/>
          <w:szCs w:val="18"/>
        </w:rPr>
        <w:t xml:space="preserve">Jeżeli decyzja w </w:t>
      </w:r>
      <w:r w:rsidRPr="00B42C6B">
        <w:rPr>
          <w:rFonts w:cs="Tahoma"/>
          <w:color w:val="000000"/>
          <w:sz w:val="18"/>
          <w:szCs w:val="18"/>
        </w:rPr>
        <w:t>sprawie</w:t>
      </w:r>
      <w:r w:rsidRPr="00B42C6B">
        <w:rPr>
          <w:rFonts w:cs="Tahoma"/>
          <w:sz w:val="18"/>
          <w:szCs w:val="18"/>
        </w:rPr>
        <w:t xml:space="preserve"> przyznania płatności uwzględnia w całości żądanie strony (rolnika lub beneficjenta) i nie określa zmniejszeń, wykluczeń lub pozostałych kar administracyjnych oraz nie ustala kwot podlegających odliczeniu, decyzję tę doręcza się jedynie na żądanie strony (z wyjątkiem decyzji dotyczących pierwszego roku realizacji danego zobowiązania rolno-środowiskowo-klimatycznego lub ekologicznego). Za dzień doręczenia decyzji, w przypadku, gdy strona nie wystąpiła z żądaniem jej doręczenia, uznaje się dzień uznania (wpływu) środków finansowych na rachunku bankowym strony lub rachunku strony prowadzonym w spółdzielczej kasie oszczędnościowo-kredytowej. Żądanie doręczenia decyzji składa się do kierownika biura powiatowego ARiMR właściwego ze względu na miejsce zamieszkania </w:t>
      </w:r>
      <w:r w:rsidRPr="00B42C6B">
        <w:rPr>
          <w:rFonts w:cs="Tahoma"/>
          <w:sz w:val="18"/>
          <w:szCs w:val="18"/>
        </w:rPr>
        <w:lastRenderedPageBreak/>
        <w:t xml:space="preserve">albo siedzibę strony, w terminie 14 dni od dnia uznania płatności na </w:t>
      </w:r>
      <w:r w:rsidRPr="00B42C6B">
        <w:rPr>
          <w:rFonts w:cs="Tahoma"/>
          <w:color w:val="000000"/>
          <w:sz w:val="18"/>
          <w:szCs w:val="18"/>
        </w:rPr>
        <w:t>rachunku</w:t>
      </w:r>
      <w:r w:rsidRPr="00B42C6B">
        <w:rPr>
          <w:rFonts w:cs="Tahoma"/>
          <w:sz w:val="18"/>
          <w:szCs w:val="18"/>
        </w:rPr>
        <w:t xml:space="preserve"> bankowym strony lub rachunku strony prowadzonym w spółdzielczej kasie oszczędnościowo-kredytowej. W przypadku, gdy strona wystąpiła z żądaniem doręczenia decyzji, odwołanie od tej decyzji wnosi się w terminie 14 dni od dnia jej doręczenia.</w:t>
      </w:r>
    </w:p>
    <w:p w:rsidR="00307BC4" w:rsidRPr="00B42C6B" w:rsidRDefault="00307BC4" w:rsidP="002619D1">
      <w:pPr>
        <w:autoSpaceDE w:val="0"/>
        <w:autoSpaceDN w:val="0"/>
        <w:adjustRightInd w:val="0"/>
        <w:rPr>
          <w:rFonts w:cs="Tahoma"/>
          <w:b/>
          <w:color w:val="FF0000"/>
          <w:sz w:val="18"/>
          <w:szCs w:val="18"/>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33CC"/>
        <w:tblLook w:val="01E0" w:firstRow="1" w:lastRow="1" w:firstColumn="1" w:lastColumn="1" w:noHBand="0" w:noVBand="0"/>
      </w:tblPr>
      <w:tblGrid>
        <w:gridCol w:w="11057"/>
      </w:tblGrid>
      <w:tr w:rsidR="00307BC4" w:rsidRPr="00B42C6B" w:rsidTr="0098493E">
        <w:trPr>
          <w:trHeight w:val="168"/>
        </w:trPr>
        <w:tc>
          <w:tcPr>
            <w:tcW w:w="11057" w:type="dxa"/>
            <w:shd w:val="clear" w:color="auto" w:fill="004386"/>
          </w:tcPr>
          <w:p w:rsidR="00307BC4" w:rsidRPr="00B42C6B" w:rsidRDefault="00ED1581" w:rsidP="00D05546">
            <w:pPr>
              <w:autoSpaceDE w:val="0"/>
              <w:autoSpaceDN w:val="0"/>
              <w:adjustRightInd w:val="0"/>
              <w:rPr>
                <w:rFonts w:cs="Tahoma"/>
                <w:b/>
                <w:color w:val="FFFFFF"/>
                <w:sz w:val="18"/>
                <w:szCs w:val="18"/>
              </w:rPr>
            </w:pPr>
            <w:r w:rsidRPr="00B42C6B">
              <w:rPr>
                <w:rFonts w:cs="Tahoma"/>
                <w:b/>
                <w:color w:val="FFFFFF"/>
                <w:sz w:val="18"/>
                <w:szCs w:val="18"/>
              </w:rPr>
              <w:t>B</w:t>
            </w:r>
            <w:r w:rsidR="00307BC4" w:rsidRPr="00B42C6B">
              <w:rPr>
                <w:rFonts w:cs="Tahoma"/>
                <w:b/>
                <w:color w:val="FFFFFF"/>
                <w:sz w:val="18"/>
                <w:szCs w:val="18"/>
              </w:rPr>
              <w:t>. ZASADY WYPEŁNIANIA WNIOSKU O PRZYZNANIE PŁATNOŚCI NA ROK 2019</w:t>
            </w:r>
          </w:p>
        </w:tc>
      </w:tr>
    </w:tbl>
    <w:p w:rsidR="0063788F" w:rsidRPr="00B42C6B" w:rsidRDefault="0063788F" w:rsidP="00307BC4">
      <w:pPr>
        <w:autoSpaceDE w:val="0"/>
        <w:autoSpaceDN w:val="0"/>
        <w:adjustRightInd w:val="0"/>
        <w:rPr>
          <w:rFonts w:cs="Tahoma"/>
          <w:sz w:val="18"/>
          <w:szCs w:val="18"/>
        </w:rPr>
      </w:pPr>
    </w:p>
    <w:p w:rsidR="00307BC4" w:rsidRPr="00B42C6B" w:rsidRDefault="00307BC4" w:rsidP="00307BC4">
      <w:pPr>
        <w:autoSpaceDE w:val="0"/>
        <w:autoSpaceDN w:val="0"/>
        <w:adjustRightInd w:val="0"/>
        <w:rPr>
          <w:rFonts w:cs="Tahoma"/>
          <w:sz w:val="18"/>
          <w:szCs w:val="18"/>
        </w:rPr>
      </w:pPr>
      <w:r w:rsidRPr="00B42C6B">
        <w:rPr>
          <w:rFonts w:cs="Tahoma"/>
          <w:sz w:val="18"/>
          <w:szCs w:val="18"/>
        </w:rPr>
        <w:t xml:space="preserve">Wnioskodawca powinien </w:t>
      </w:r>
      <w:r w:rsidRPr="00B42C6B">
        <w:rPr>
          <w:rFonts w:cs="Tahoma"/>
          <w:color w:val="000000"/>
          <w:sz w:val="18"/>
          <w:szCs w:val="18"/>
        </w:rPr>
        <w:t>wypełnić</w:t>
      </w:r>
      <w:r w:rsidRPr="00B42C6B">
        <w:rPr>
          <w:rFonts w:cs="Tahoma"/>
          <w:sz w:val="18"/>
          <w:szCs w:val="18"/>
        </w:rPr>
        <w:t xml:space="preserve"> wszystkie białe pola w formularzu wniosku (pola obowiązkowe) dla płatności, o które ubiega się w 2019 r. Wniosek należy wypełnić czytelnie długopisem, drukowanymi literami</w:t>
      </w:r>
      <w:r w:rsidR="00ED1581" w:rsidRPr="00B42C6B">
        <w:rPr>
          <w:rFonts w:cs="Tahoma"/>
          <w:sz w:val="18"/>
          <w:szCs w:val="18"/>
        </w:rPr>
        <w:t>, bez skreśleń i poprawek w danych osobowych</w:t>
      </w:r>
      <w:r w:rsidRPr="00B42C6B">
        <w:rPr>
          <w:rFonts w:cs="Tahoma"/>
          <w:sz w:val="18"/>
          <w:szCs w:val="18"/>
        </w:rPr>
        <w:t xml:space="preserve">. </w:t>
      </w:r>
    </w:p>
    <w:p w:rsidR="007721CB" w:rsidRPr="00B42C6B" w:rsidRDefault="007721CB" w:rsidP="007721CB">
      <w:pPr>
        <w:rPr>
          <w:rFonts w:cs="Tahoma"/>
          <w:sz w:val="18"/>
          <w:szCs w:val="18"/>
        </w:rPr>
      </w:pPr>
      <w:r w:rsidRPr="00B42C6B">
        <w:rPr>
          <w:rFonts w:cs="Tahoma"/>
          <w:sz w:val="18"/>
          <w:szCs w:val="18"/>
        </w:rPr>
        <w:t xml:space="preserve">Wnioskodawca (pełnomocnik/osoba uprawniona do reprezentacji), który ubiega się o przyznanie płatności objętych wnioskiem, składa obowiązkowo czytelny podpis wraz z datą wypełnienia wniosku, potwierdzając prawdziwość wpisanych danych oraz znajomość zasad przyznawania płatności objętych wnioskiem o przyznanie płatności. </w:t>
      </w:r>
      <w:r w:rsidRPr="00B42C6B">
        <w:rPr>
          <w:rFonts w:cs="Tahoma"/>
          <w:b/>
          <w:color w:val="FF0000"/>
          <w:sz w:val="18"/>
          <w:szCs w:val="18"/>
        </w:rPr>
        <w:t xml:space="preserve"> </w:t>
      </w:r>
      <w:r w:rsidRPr="00B42C6B">
        <w:rPr>
          <w:rFonts w:cs="Tahoma"/>
          <w:b/>
          <w:color w:val="C00000"/>
          <w:sz w:val="18"/>
          <w:szCs w:val="18"/>
        </w:rPr>
        <w:t>Wniosek i załączniki do wniosku (z wyłączeniem materiałów graficznych) składane przez wnioskodawcę w formie papierowej, uznaje się za złożone, jeżeli są podpisane z podaniem imienia i nazwiska</w:t>
      </w:r>
      <w:r w:rsidRPr="00B42C6B">
        <w:rPr>
          <w:rFonts w:cs="Tahoma"/>
          <w:b/>
          <w:color w:val="FF0000"/>
          <w:sz w:val="18"/>
          <w:szCs w:val="18"/>
        </w:rPr>
        <w:t>.</w:t>
      </w:r>
    </w:p>
    <w:p w:rsidR="007721CB" w:rsidRPr="00B42C6B" w:rsidRDefault="007721CB" w:rsidP="00307BC4">
      <w:pPr>
        <w:autoSpaceDE w:val="0"/>
        <w:autoSpaceDN w:val="0"/>
        <w:adjustRightInd w:val="0"/>
        <w:rPr>
          <w:rFonts w:cs="Tahoma"/>
          <w:sz w:val="18"/>
          <w:szCs w:val="18"/>
        </w:rPr>
      </w:pPr>
    </w:p>
    <w:p w:rsidR="0063788F" w:rsidRPr="00B42C6B" w:rsidRDefault="00307BC4" w:rsidP="00307BC4">
      <w:pPr>
        <w:autoSpaceDE w:val="0"/>
        <w:autoSpaceDN w:val="0"/>
        <w:adjustRightInd w:val="0"/>
        <w:rPr>
          <w:rFonts w:cs="Tahoma"/>
          <w:b/>
          <w:sz w:val="18"/>
          <w:szCs w:val="18"/>
        </w:rPr>
      </w:pPr>
      <w:r w:rsidRPr="00B42C6B">
        <w:rPr>
          <w:rFonts w:cs="Tahoma"/>
          <w:sz w:val="18"/>
          <w:szCs w:val="18"/>
        </w:rPr>
        <w:t xml:space="preserve">W części </w:t>
      </w:r>
      <w:r w:rsidRPr="00B42C6B">
        <w:rPr>
          <w:rFonts w:cs="Tahoma"/>
          <w:i/>
          <w:sz w:val="18"/>
          <w:szCs w:val="18"/>
        </w:rPr>
        <w:t xml:space="preserve">Wniosek o przyznanie płatności na rok 2019 </w:t>
      </w:r>
      <w:r w:rsidRPr="00B42C6B">
        <w:rPr>
          <w:rFonts w:cs="Tahoma"/>
          <w:b/>
          <w:sz w:val="18"/>
          <w:szCs w:val="18"/>
        </w:rPr>
        <w:t xml:space="preserve">wnioskodawca obowiązkowo zaznacza znakiem „X” rodzaj płatności, o jaką się ubiega. </w:t>
      </w:r>
    </w:p>
    <w:p w:rsidR="00307BC4" w:rsidRPr="00B42C6B" w:rsidRDefault="00307BC4" w:rsidP="00307BC4">
      <w:pPr>
        <w:autoSpaceDE w:val="0"/>
        <w:autoSpaceDN w:val="0"/>
        <w:adjustRightInd w:val="0"/>
        <w:rPr>
          <w:rFonts w:cs="Tahoma"/>
          <w:sz w:val="18"/>
          <w:szCs w:val="18"/>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1057"/>
      </w:tblGrid>
      <w:tr w:rsidR="00307BC4" w:rsidRPr="00B42C6B" w:rsidTr="0063788F">
        <w:tc>
          <w:tcPr>
            <w:tcW w:w="11057" w:type="dxa"/>
            <w:shd w:val="clear" w:color="auto" w:fill="004386"/>
          </w:tcPr>
          <w:p w:rsidR="00307BC4" w:rsidRPr="00B42C6B" w:rsidRDefault="00307BC4" w:rsidP="00D05546">
            <w:pPr>
              <w:rPr>
                <w:rFonts w:cs="Tahoma"/>
                <w:b/>
                <w:color w:val="FFFFFF"/>
                <w:sz w:val="18"/>
                <w:szCs w:val="18"/>
              </w:rPr>
            </w:pPr>
            <w:r w:rsidRPr="00B42C6B">
              <w:rPr>
                <w:rFonts w:cs="Tahoma"/>
                <w:b/>
                <w:color w:val="FFFFFF"/>
                <w:sz w:val="18"/>
                <w:szCs w:val="18"/>
              </w:rPr>
              <w:t>I. CEL ZŁOŻENIA</w:t>
            </w:r>
          </w:p>
        </w:tc>
      </w:tr>
    </w:tbl>
    <w:p w:rsidR="00307BC4" w:rsidRPr="00B42C6B" w:rsidRDefault="0063788F" w:rsidP="00307BC4">
      <w:pPr>
        <w:autoSpaceDE w:val="0"/>
        <w:autoSpaceDN w:val="0"/>
        <w:adjustRightInd w:val="0"/>
        <w:rPr>
          <w:rFonts w:cs="Tahoma"/>
          <w:sz w:val="18"/>
          <w:szCs w:val="18"/>
        </w:rPr>
      </w:pPr>
      <w:r w:rsidRPr="00B42C6B">
        <w:rPr>
          <w:rFonts w:cs="Tahoma"/>
          <w:sz w:val="18"/>
          <w:szCs w:val="18"/>
        </w:rPr>
        <w:t>W tej części wnioskodawca określa cel złożenia wniosku poprzez zaznaczenie odpowiedniego pola znakiem</w:t>
      </w:r>
      <w:r w:rsidR="00ED1581" w:rsidRPr="00B42C6B">
        <w:rPr>
          <w:rFonts w:cs="Tahoma"/>
          <w:sz w:val="18"/>
          <w:szCs w:val="18"/>
        </w:rPr>
        <w:t xml:space="preserve"> „X” pole informujące, że formularz stanowi</w:t>
      </w:r>
      <w:r w:rsidR="00307BC4" w:rsidRPr="00B42C6B">
        <w:rPr>
          <w:rFonts w:cs="Tahoma"/>
          <w:sz w:val="18"/>
          <w:szCs w:val="18"/>
        </w:rPr>
        <w:t xml:space="preserve"> </w:t>
      </w:r>
      <w:r w:rsidR="00307BC4" w:rsidRPr="00B42C6B">
        <w:rPr>
          <w:rFonts w:cs="Tahoma"/>
          <w:i/>
          <w:sz w:val="18"/>
          <w:szCs w:val="18"/>
        </w:rPr>
        <w:t>Wniosek</w:t>
      </w:r>
      <w:r w:rsidRPr="00B42C6B">
        <w:rPr>
          <w:rFonts w:cs="Tahoma"/>
          <w:sz w:val="18"/>
          <w:szCs w:val="18"/>
        </w:rPr>
        <w:t xml:space="preserve"> lub </w:t>
      </w:r>
      <w:r w:rsidRPr="00B42C6B">
        <w:rPr>
          <w:rFonts w:cs="Tahoma"/>
          <w:i/>
          <w:sz w:val="18"/>
          <w:szCs w:val="18"/>
        </w:rPr>
        <w:t>Zmianę do wniosku</w:t>
      </w:r>
      <w:r w:rsidRPr="00B42C6B">
        <w:rPr>
          <w:rFonts w:cs="Tahoma"/>
          <w:sz w:val="18"/>
          <w:szCs w:val="18"/>
        </w:rPr>
        <w:t xml:space="preserve"> lub </w:t>
      </w:r>
      <w:r w:rsidRPr="00B42C6B">
        <w:rPr>
          <w:rFonts w:cs="Tahoma"/>
          <w:i/>
          <w:sz w:val="18"/>
          <w:szCs w:val="18"/>
        </w:rPr>
        <w:t>Korektę wniosku</w:t>
      </w:r>
      <w:r w:rsidRPr="00B42C6B">
        <w:rPr>
          <w:rFonts w:cs="Tahoma"/>
          <w:sz w:val="18"/>
          <w:szCs w:val="18"/>
        </w:rPr>
        <w:t xml:space="preserve"> lub </w:t>
      </w:r>
      <w:r w:rsidRPr="00B42C6B">
        <w:rPr>
          <w:rFonts w:cs="Tahoma"/>
          <w:i/>
          <w:sz w:val="18"/>
          <w:szCs w:val="18"/>
        </w:rPr>
        <w:t>Wycofanie części wniosku</w:t>
      </w:r>
      <w:r w:rsidRPr="00B42C6B">
        <w:rPr>
          <w:rFonts w:cs="Tahoma"/>
          <w:sz w:val="18"/>
          <w:szCs w:val="18"/>
        </w:rPr>
        <w:t xml:space="preserve"> lub </w:t>
      </w:r>
      <w:r w:rsidRPr="00B42C6B">
        <w:rPr>
          <w:rFonts w:cs="Tahoma"/>
          <w:i/>
          <w:sz w:val="18"/>
          <w:szCs w:val="18"/>
        </w:rPr>
        <w:t>Wycofanie całego wniosku</w:t>
      </w:r>
      <w:r w:rsidRPr="00B42C6B">
        <w:rPr>
          <w:rFonts w:cs="Tahoma"/>
          <w:sz w:val="18"/>
          <w:szCs w:val="18"/>
        </w:rPr>
        <w:t>.</w:t>
      </w:r>
    </w:p>
    <w:p w:rsidR="0063788F" w:rsidRPr="00B42C6B" w:rsidRDefault="0063788F" w:rsidP="0063788F">
      <w:pPr>
        <w:autoSpaceDE w:val="0"/>
        <w:autoSpaceDN w:val="0"/>
        <w:adjustRightInd w:val="0"/>
        <w:rPr>
          <w:rFonts w:cs="Tahoma"/>
          <w:sz w:val="18"/>
          <w:szCs w:val="18"/>
        </w:rPr>
      </w:pPr>
      <w:r w:rsidRPr="00B42C6B">
        <w:rPr>
          <w:rFonts w:cs="Tahoma"/>
          <w:sz w:val="18"/>
          <w:szCs w:val="18"/>
        </w:rPr>
        <w:t xml:space="preserve">Tą część Wnioskodawca </w:t>
      </w:r>
      <w:r w:rsidR="00211FAD" w:rsidRPr="00B42C6B">
        <w:rPr>
          <w:rFonts w:cs="Tahoma"/>
          <w:sz w:val="18"/>
          <w:szCs w:val="18"/>
        </w:rPr>
        <w:t>wypełnia także</w:t>
      </w:r>
      <w:r w:rsidRPr="00B42C6B">
        <w:rPr>
          <w:rFonts w:cs="Tahoma"/>
          <w:sz w:val="18"/>
          <w:szCs w:val="18"/>
        </w:rPr>
        <w:t xml:space="preserve"> w przypadku przejęcia zobowiązania rolno-środowiskowo-klimatycznego lub ekologicznego lub zalesieniowego.</w:t>
      </w:r>
    </w:p>
    <w:p w:rsidR="0063788F" w:rsidRPr="00B42C6B" w:rsidRDefault="0063788F" w:rsidP="00307BC4">
      <w:pPr>
        <w:autoSpaceDE w:val="0"/>
        <w:autoSpaceDN w:val="0"/>
        <w:adjustRightInd w:val="0"/>
        <w:rPr>
          <w:rFonts w:cs="Tahoma"/>
          <w:sz w:val="18"/>
          <w:szCs w:val="18"/>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7"/>
      </w:tblGrid>
      <w:tr w:rsidR="00307BC4" w:rsidRPr="00B42C6B" w:rsidTr="00211FAD">
        <w:tc>
          <w:tcPr>
            <w:tcW w:w="11057" w:type="dxa"/>
            <w:tcBorders>
              <w:bottom w:val="single" w:sz="4" w:space="0" w:color="auto"/>
            </w:tcBorders>
            <w:shd w:val="clear" w:color="auto" w:fill="004386"/>
          </w:tcPr>
          <w:p w:rsidR="00307BC4" w:rsidRPr="00B42C6B" w:rsidRDefault="00307BC4" w:rsidP="00D05546">
            <w:pPr>
              <w:rPr>
                <w:rFonts w:cs="Tahoma"/>
                <w:b/>
                <w:color w:val="FFFFFF"/>
                <w:sz w:val="18"/>
                <w:szCs w:val="18"/>
              </w:rPr>
            </w:pPr>
            <w:r w:rsidRPr="00B42C6B">
              <w:rPr>
                <w:rFonts w:cs="Tahoma"/>
                <w:b/>
                <w:color w:val="FFFFFF"/>
                <w:sz w:val="18"/>
                <w:szCs w:val="18"/>
              </w:rPr>
              <w:t>II. NUMER IDENTYFIKACYJNY</w:t>
            </w:r>
          </w:p>
        </w:tc>
      </w:tr>
      <w:tr w:rsidR="00307BC4" w:rsidRPr="00B42C6B" w:rsidTr="00D05546">
        <w:tc>
          <w:tcPr>
            <w:tcW w:w="11057" w:type="dxa"/>
            <w:tcBorders>
              <w:top w:val="single" w:sz="4" w:space="0" w:color="auto"/>
              <w:left w:val="nil"/>
              <w:bottom w:val="single" w:sz="4" w:space="0" w:color="auto"/>
              <w:right w:val="nil"/>
            </w:tcBorders>
            <w:shd w:val="clear" w:color="auto" w:fill="auto"/>
          </w:tcPr>
          <w:p w:rsidR="00307BC4" w:rsidRPr="00B42C6B" w:rsidRDefault="00307BC4" w:rsidP="00D05546">
            <w:pPr>
              <w:tabs>
                <w:tab w:val="left" w:pos="3894"/>
              </w:tabs>
              <w:rPr>
                <w:rFonts w:cs="Tahoma"/>
                <w:b/>
                <w:color w:val="FFFFFF"/>
                <w:sz w:val="18"/>
                <w:szCs w:val="18"/>
              </w:rPr>
            </w:pPr>
          </w:p>
        </w:tc>
      </w:tr>
      <w:tr w:rsidR="00307BC4" w:rsidRPr="00B42C6B" w:rsidTr="00211FAD">
        <w:tc>
          <w:tcPr>
            <w:tcW w:w="11057" w:type="dxa"/>
            <w:shd w:val="clear" w:color="auto" w:fill="F2F2F2" w:themeFill="background1" w:themeFillShade="F2"/>
          </w:tcPr>
          <w:p w:rsidR="00307BC4" w:rsidRPr="00B42C6B" w:rsidRDefault="00307BC4" w:rsidP="00ED1581">
            <w:pPr>
              <w:autoSpaceDE w:val="0"/>
              <w:autoSpaceDN w:val="0"/>
              <w:adjustRightInd w:val="0"/>
              <w:rPr>
                <w:rFonts w:cs="Tahoma"/>
                <w:color w:val="FFFFFF"/>
                <w:sz w:val="18"/>
                <w:szCs w:val="18"/>
              </w:rPr>
            </w:pPr>
            <w:r w:rsidRPr="00B42C6B">
              <w:rPr>
                <w:rFonts w:cs="Tahoma"/>
                <w:b/>
                <w:sz w:val="18"/>
                <w:szCs w:val="18"/>
              </w:rPr>
              <w:t>Pole 01</w:t>
            </w:r>
            <w:r w:rsidRPr="00B42C6B">
              <w:rPr>
                <w:rFonts w:cs="Tahoma"/>
                <w:sz w:val="18"/>
                <w:szCs w:val="18"/>
              </w:rPr>
              <w:t xml:space="preserve"> – </w:t>
            </w:r>
            <w:r w:rsidR="00ED1581" w:rsidRPr="00B42C6B">
              <w:rPr>
                <w:rFonts w:cs="Tahoma"/>
                <w:sz w:val="18"/>
                <w:szCs w:val="18"/>
              </w:rPr>
              <w:t xml:space="preserve">należy wpisać 9-cyfrowy numer identyfikacyjny nadany na podstawie przepisów o krajowym systemie ewidencji producentów, ewidencji gospodarstw rolnych oraz ewidencji wniosków o przyznanie płatności. Jeżeli rolnik nie posiada nadanego numeru, jest zobowiązany złożyć do biura powiatowego ARiMR, właściwego ze względu na miejsce zamieszkania lub siedzibę rolnika, najpóźniej wraz z wnioskiem o przyznanie płatności, wniosek o wpis do ewidencji producentów, celem nadania numeru identyfikacyjnego, zgodnie z ustawą z dnia 18 grudnia 2003 r. </w:t>
            </w:r>
            <w:r w:rsidR="00ED1581" w:rsidRPr="00B42C6B">
              <w:rPr>
                <w:rFonts w:cs="Tahoma"/>
                <w:i/>
                <w:sz w:val="18"/>
                <w:szCs w:val="18"/>
              </w:rPr>
              <w:t>o krajowym systemie ewidencji producentów, ewidencji gospodarstw rolnych oraz ewidencji wniosków o przyznanie płatności</w:t>
            </w:r>
            <w:r w:rsidR="00ED1581" w:rsidRPr="00B42C6B">
              <w:rPr>
                <w:rFonts w:cs="Tahoma"/>
                <w:sz w:val="18"/>
                <w:szCs w:val="18"/>
              </w:rPr>
              <w:t xml:space="preserve"> (Dz. U. z 2017 r. poz. 1853).</w:t>
            </w:r>
          </w:p>
        </w:tc>
      </w:tr>
    </w:tbl>
    <w:p w:rsidR="00307BC4" w:rsidRPr="00B42C6B" w:rsidRDefault="00307BC4" w:rsidP="00307BC4">
      <w:pPr>
        <w:tabs>
          <w:tab w:val="left" w:pos="3894"/>
        </w:tabs>
        <w:rPr>
          <w:rFonts w:cs="Tahoma"/>
          <w:b/>
          <w:color w:val="FFFFFF"/>
          <w:sz w:val="18"/>
          <w:szCs w:val="18"/>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1057"/>
      </w:tblGrid>
      <w:tr w:rsidR="00307BC4" w:rsidRPr="00B42C6B" w:rsidTr="00211FAD">
        <w:tc>
          <w:tcPr>
            <w:tcW w:w="11057" w:type="dxa"/>
            <w:tcBorders>
              <w:bottom w:val="single" w:sz="4" w:space="0" w:color="auto"/>
            </w:tcBorders>
            <w:shd w:val="clear" w:color="auto" w:fill="004386"/>
          </w:tcPr>
          <w:p w:rsidR="00307BC4" w:rsidRPr="00B42C6B" w:rsidRDefault="00307BC4" w:rsidP="00D05546">
            <w:pPr>
              <w:rPr>
                <w:rFonts w:cs="Tahoma"/>
                <w:b/>
                <w:color w:val="FFFFFF"/>
                <w:sz w:val="18"/>
                <w:szCs w:val="18"/>
              </w:rPr>
            </w:pPr>
            <w:r w:rsidRPr="00B42C6B">
              <w:rPr>
                <w:rFonts w:cs="Tahoma"/>
                <w:b/>
                <w:color w:val="FFFFFF"/>
                <w:sz w:val="18"/>
                <w:szCs w:val="18"/>
              </w:rPr>
              <w:t>III. PODMIOT</w:t>
            </w:r>
          </w:p>
        </w:tc>
      </w:tr>
      <w:tr w:rsidR="00307BC4" w:rsidRPr="00B42C6B" w:rsidTr="00D05546">
        <w:tc>
          <w:tcPr>
            <w:tcW w:w="11057" w:type="dxa"/>
            <w:tcBorders>
              <w:top w:val="single" w:sz="4" w:space="0" w:color="auto"/>
              <w:left w:val="nil"/>
              <w:bottom w:val="single" w:sz="4" w:space="0" w:color="auto"/>
              <w:right w:val="nil"/>
            </w:tcBorders>
            <w:shd w:val="clear" w:color="auto" w:fill="auto"/>
          </w:tcPr>
          <w:p w:rsidR="00307BC4" w:rsidRPr="00B42C6B" w:rsidRDefault="00307BC4" w:rsidP="00D05546">
            <w:pPr>
              <w:tabs>
                <w:tab w:val="left" w:pos="3894"/>
              </w:tabs>
              <w:rPr>
                <w:rFonts w:cs="Tahoma"/>
                <w:b/>
                <w:color w:val="FFFFFF"/>
                <w:sz w:val="18"/>
                <w:szCs w:val="18"/>
              </w:rPr>
            </w:pPr>
          </w:p>
        </w:tc>
      </w:tr>
      <w:tr w:rsidR="00307BC4" w:rsidRPr="00B42C6B" w:rsidTr="00211FAD">
        <w:tblPrEx>
          <w:shd w:val="clear" w:color="auto" w:fill="auto"/>
          <w:tblCellMar>
            <w:left w:w="70" w:type="dxa"/>
            <w:right w:w="70" w:type="dxa"/>
          </w:tblCellMar>
          <w:tblLook w:val="0000" w:firstRow="0" w:lastRow="0" w:firstColumn="0" w:lastColumn="0" w:noHBand="0" w:noVBand="0"/>
        </w:tblPrEx>
        <w:trPr>
          <w:trHeight w:val="167"/>
        </w:trPr>
        <w:tc>
          <w:tcPr>
            <w:tcW w:w="11057" w:type="dxa"/>
            <w:shd w:val="clear" w:color="auto" w:fill="F2F2F2" w:themeFill="background1" w:themeFillShade="F2"/>
          </w:tcPr>
          <w:p w:rsidR="00BF590A" w:rsidRPr="00B42C6B" w:rsidRDefault="00BF590A" w:rsidP="00BF590A">
            <w:pPr>
              <w:autoSpaceDE w:val="0"/>
              <w:autoSpaceDN w:val="0"/>
              <w:adjustRightInd w:val="0"/>
              <w:spacing w:before="20"/>
              <w:rPr>
                <w:rFonts w:cs="Tahoma"/>
                <w:sz w:val="18"/>
                <w:szCs w:val="18"/>
              </w:rPr>
            </w:pPr>
            <w:r w:rsidRPr="00B42C6B">
              <w:rPr>
                <w:rFonts w:cs="Tahoma"/>
                <w:b/>
                <w:bCs/>
                <w:sz w:val="18"/>
                <w:szCs w:val="18"/>
              </w:rPr>
              <w:t xml:space="preserve">Pole 02 - </w:t>
            </w:r>
            <w:r w:rsidRPr="00B42C6B">
              <w:rPr>
                <w:rFonts w:cs="Tahoma"/>
                <w:sz w:val="18"/>
                <w:szCs w:val="18"/>
              </w:rPr>
              <w:t>należy wpisać nazwisko osoby, która ubiega się o przyznanie płatności, a w przypadku osoby prawnej lub jednostki organizacyjnej nieposiadającej osobowości prawnej (j.o.n.o.p) – pełną nazwę.</w:t>
            </w:r>
          </w:p>
          <w:p w:rsidR="00BF590A" w:rsidRPr="00B42C6B" w:rsidRDefault="00BF590A" w:rsidP="00BF590A">
            <w:pPr>
              <w:autoSpaceDE w:val="0"/>
              <w:autoSpaceDN w:val="0"/>
              <w:adjustRightInd w:val="0"/>
              <w:rPr>
                <w:rFonts w:cs="Tahoma"/>
                <w:b/>
                <w:bCs/>
                <w:sz w:val="18"/>
                <w:szCs w:val="18"/>
              </w:rPr>
            </w:pPr>
            <w:r w:rsidRPr="00B42C6B">
              <w:rPr>
                <w:rFonts w:cs="Tahoma"/>
                <w:b/>
                <w:bCs/>
                <w:sz w:val="18"/>
                <w:szCs w:val="18"/>
              </w:rPr>
              <w:t xml:space="preserve">Pole 03 - </w:t>
            </w:r>
            <w:r w:rsidRPr="00B42C6B">
              <w:rPr>
                <w:rFonts w:cs="Tahoma"/>
                <w:bCs/>
                <w:sz w:val="18"/>
                <w:szCs w:val="18"/>
              </w:rPr>
              <w:t>należy wpisać pierwsze imię osoby, która ubiega się o przyznanie płatności, a w przypadku osoby prawnej lub jednostki organizacyjnej nieposiadającej osobowości prawnej (j.o.n.o.p) - nazwę skróconą.</w:t>
            </w:r>
          </w:p>
          <w:p w:rsidR="00BF590A" w:rsidRPr="00B42C6B" w:rsidRDefault="00BF590A" w:rsidP="00BF590A">
            <w:pPr>
              <w:autoSpaceDE w:val="0"/>
              <w:autoSpaceDN w:val="0"/>
              <w:adjustRightInd w:val="0"/>
              <w:rPr>
                <w:rFonts w:cs="Tahoma"/>
                <w:bCs/>
                <w:sz w:val="18"/>
                <w:szCs w:val="18"/>
              </w:rPr>
            </w:pPr>
            <w:r w:rsidRPr="00B42C6B">
              <w:rPr>
                <w:rFonts w:cs="Tahoma"/>
                <w:b/>
                <w:bCs/>
                <w:sz w:val="18"/>
                <w:szCs w:val="18"/>
              </w:rPr>
              <w:t xml:space="preserve">Pole 04 </w:t>
            </w:r>
            <w:r w:rsidR="00A6621F" w:rsidRPr="00B42C6B">
              <w:rPr>
                <w:rFonts w:cs="Tahoma"/>
                <w:b/>
                <w:bCs/>
                <w:sz w:val="18"/>
                <w:szCs w:val="18"/>
              </w:rPr>
              <w:t>–</w:t>
            </w:r>
            <w:r w:rsidRPr="00B42C6B">
              <w:rPr>
                <w:rFonts w:cs="Tahoma"/>
                <w:b/>
                <w:bCs/>
                <w:sz w:val="18"/>
                <w:szCs w:val="18"/>
              </w:rPr>
              <w:t xml:space="preserve"> </w:t>
            </w:r>
            <w:r w:rsidR="00211FAD" w:rsidRPr="00B42C6B">
              <w:rPr>
                <w:rFonts w:cs="Tahoma"/>
                <w:bCs/>
                <w:sz w:val="18"/>
                <w:szCs w:val="18"/>
              </w:rPr>
              <w:t>można</w:t>
            </w:r>
            <w:r w:rsidRPr="00B42C6B">
              <w:rPr>
                <w:rFonts w:cs="Tahoma"/>
                <w:sz w:val="18"/>
                <w:szCs w:val="18"/>
              </w:rPr>
              <w:t xml:space="preserve"> wpisać drugie imię osoby (jeżeli je posiada)</w:t>
            </w:r>
            <w:r w:rsidR="00211FAD" w:rsidRPr="00B42C6B">
              <w:rPr>
                <w:rFonts w:cs="Tahoma"/>
                <w:sz w:val="18"/>
                <w:szCs w:val="18"/>
              </w:rPr>
              <w:t xml:space="preserve"> ubiegającej się o przyznanie płatności,</w:t>
            </w:r>
            <w:r w:rsidR="00211FAD" w:rsidRPr="00B42C6B">
              <w:rPr>
                <w:rFonts w:cs="Tahoma"/>
                <w:b/>
                <w:bCs/>
                <w:sz w:val="18"/>
                <w:szCs w:val="18"/>
              </w:rPr>
              <w:t xml:space="preserve"> </w:t>
            </w:r>
            <w:r w:rsidR="00211FAD" w:rsidRPr="00B42C6B">
              <w:rPr>
                <w:rFonts w:cs="Tahoma"/>
                <w:bCs/>
                <w:sz w:val="18"/>
                <w:szCs w:val="18"/>
              </w:rPr>
              <w:t>jest to dana nieobowiązkowa</w:t>
            </w:r>
            <w:r w:rsidR="00B42C6B">
              <w:rPr>
                <w:rFonts w:cs="Tahoma"/>
                <w:bCs/>
                <w:sz w:val="18"/>
                <w:szCs w:val="18"/>
              </w:rPr>
              <w:t xml:space="preserve"> </w:t>
            </w:r>
            <w:r w:rsidR="00B42C6B" w:rsidRPr="00B42C6B">
              <w:rPr>
                <w:rFonts w:cs="Tahoma"/>
                <w:bCs/>
                <w:sz w:val="18"/>
                <w:szCs w:val="18"/>
              </w:rPr>
              <w:t>i</w:t>
            </w:r>
            <w:r w:rsidR="001F104B">
              <w:rPr>
                <w:rFonts w:cs="Tahoma"/>
                <w:bCs/>
                <w:sz w:val="18"/>
                <w:szCs w:val="18"/>
              </w:rPr>
              <w:t> </w:t>
            </w:r>
            <w:r w:rsidR="00B42C6B" w:rsidRPr="00B42C6B">
              <w:rPr>
                <w:rFonts w:cs="Tahoma"/>
                <w:bCs/>
                <w:sz w:val="18"/>
                <w:szCs w:val="18"/>
              </w:rPr>
              <w:t>n</w:t>
            </w:r>
            <w:r w:rsidR="00B42C6B" w:rsidRPr="00B42C6B">
              <w:rPr>
                <w:rFonts w:cs="Tahoma"/>
                <w:sz w:val="18"/>
                <w:szCs w:val="18"/>
              </w:rPr>
              <w:t xml:space="preserve">iewypełnienie tego pola nie skutkuje wezwaniem rolnika do uzupełnienia braków we </w:t>
            </w:r>
            <w:r w:rsidR="00B42C6B" w:rsidRPr="00780527">
              <w:rPr>
                <w:rFonts w:cs="Tahoma"/>
                <w:sz w:val="18"/>
                <w:szCs w:val="18"/>
              </w:rPr>
              <w:t>wniosku i nie decyduje o kwalifikowalności wniosku</w:t>
            </w:r>
            <w:r w:rsidR="00B42C6B" w:rsidRPr="00B42C6B">
              <w:rPr>
                <w:rFonts w:cs="Tahoma"/>
                <w:sz w:val="18"/>
                <w:szCs w:val="18"/>
              </w:rPr>
              <w:t>. W</w:t>
            </w:r>
            <w:r w:rsidRPr="00B42C6B">
              <w:rPr>
                <w:rFonts w:cs="Tahoma"/>
                <w:sz w:val="18"/>
                <w:szCs w:val="18"/>
              </w:rPr>
              <w:t xml:space="preserve"> przypadku jednostki organizacyjnej nieposiadającej osobowości prawnej </w:t>
            </w:r>
            <w:r w:rsidR="00211FAD" w:rsidRPr="00B42C6B">
              <w:rPr>
                <w:rFonts w:cs="Tahoma"/>
                <w:sz w:val="18"/>
                <w:szCs w:val="18"/>
              </w:rPr>
              <w:t>–</w:t>
            </w:r>
            <w:r w:rsidRPr="00B42C6B">
              <w:rPr>
                <w:rFonts w:cs="Tahoma"/>
                <w:sz w:val="18"/>
                <w:szCs w:val="18"/>
              </w:rPr>
              <w:t xml:space="preserve"> </w:t>
            </w:r>
            <w:r w:rsidR="00211FAD" w:rsidRPr="00B42C6B">
              <w:rPr>
                <w:rFonts w:cs="Tahoma"/>
                <w:sz w:val="18"/>
                <w:szCs w:val="18"/>
              </w:rPr>
              <w:t xml:space="preserve">należy wpisać </w:t>
            </w:r>
            <w:r w:rsidRPr="00B42C6B">
              <w:rPr>
                <w:rFonts w:cs="Tahoma"/>
                <w:sz w:val="18"/>
                <w:szCs w:val="18"/>
              </w:rPr>
              <w:t>nazwę organu założycielskiego.</w:t>
            </w:r>
          </w:p>
          <w:p w:rsidR="00BF590A" w:rsidRPr="00B42C6B" w:rsidRDefault="00BF590A" w:rsidP="00BF590A">
            <w:pPr>
              <w:autoSpaceDE w:val="0"/>
              <w:autoSpaceDN w:val="0"/>
              <w:adjustRightInd w:val="0"/>
              <w:rPr>
                <w:rFonts w:cs="Tahoma"/>
                <w:sz w:val="18"/>
                <w:szCs w:val="18"/>
              </w:rPr>
            </w:pPr>
            <w:r w:rsidRPr="00B42C6B">
              <w:rPr>
                <w:rFonts w:cs="Tahoma"/>
                <w:b/>
                <w:sz w:val="18"/>
                <w:szCs w:val="18"/>
              </w:rPr>
              <w:t>Pole 05</w:t>
            </w:r>
            <w:r w:rsidRPr="00B42C6B">
              <w:rPr>
                <w:rFonts w:cs="Tahoma"/>
                <w:sz w:val="18"/>
                <w:szCs w:val="18"/>
              </w:rPr>
              <w:t xml:space="preserve"> - należy wpisać numer PESEL (dotyczy osób fizycznych).</w:t>
            </w:r>
          </w:p>
          <w:p w:rsidR="00BF590A" w:rsidRPr="00B42C6B" w:rsidRDefault="00BF590A" w:rsidP="00BF590A">
            <w:pPr>
              <w:autoSpaceDE w:val="0"/>
              <w:autoSpaceDN w:val="0"/>
              <w:adjustRightInd w:val="0"/>
              <w:rPr>
                <w:rFonts w:cs="Tahoma"/>
                <w:sz w:val="18"/>
                <w:szCs w:val="18"/>
              </w:rPr>
            </w:pPr>
            <w:r w:rsidRPr="00B42C6B">
              <w:rPr>
                <w:rFonts w:cs="Tahoma"/>
                <w:b/>
                <w:sz w:val="18"/>
                <w:szCs w:val="18"/>
              </w:rPr>
              <w:t>Pole 06</w:t>
            </w:r>
            <w:r w:rsidRPr="00B42C6B">
              <w:rPr>
                <w:rFonts w:cs="Tahoma"/>
                <w:sz w:val="18"/>
                <w:szCs w:val="18"/>
              </w:rPr>
              <w:t xml:space="preserve"> - należy wpisać numer REGON, jeżeli został nadany (pole obowiązkowe dla osób prawnych i j.o.n.o.p).</w:t>
            </w:r>
          </w:p>
          <w:p w:rsidR="00BF590A" w:rsidRPr="00B42C6B" w:rsidRDefault="00BF590A" w:rsidP="00B42C6B">
            <w:pPr>
              <w:autoSpaceDE w:val="0"/>
              <w:autoSpaceDN w:val="0"/>
              <w:adjustRightInd w:val="0"/>
              <w:contextualSpacing/>
              <w:rPr>
                <w:rFonts w:cs="Tahoma"/>
                <w:i/>
                <w:color w:val="FF0000"/>
                <w:sz w:val="18"/>
                <w:szCs w:val="18"/>
              </w:rPr>
            </w:pPr>
            <w:r w:rsidRPr="00B42C6B">
              <w:rPr>
                <w:rFonts w:cs="Tahoma"/>
                <w:b/>
                <w:sz w:val="18"/>
                <w:szCs w:val="18"/>
              </w:rPr>
              <w:t>Pole 07</w:t>
            </w:r>
            <w:r w:rsidRPr="00B42C6B">
              <w:rPr>
                <w:rFonts w:cs="Tahoma"/>
                <w:sz w:val="18"/>
                <w:szCs w:val="18"/>
              </w:rPr>
              <w:t xml:space="preserve"> - należy wpisać kod kraju oraz numer paszportu lub innego dokumentu tożsamości; dotyczy osób fizycznych nieposiadających obywatelstwa polskiego.</w:t>
            </w:r>
          </w:p>
        </w:tc>
      </w:tr>
    </w:tbl>
    <w:p w:rsidR="00B42C6B" w:rsidRPr="00650AD8" w:rsidRDefault="00650AD8" w:rsidP="00B42C6B">
      <w:pPr>
        <w:tabs>
          <w:tab w:val="left" w:pos="3894"/>
        </w:tabs>
        <w:spacing w:before="20"/>
        <w:rPr>
          <w:rFonts w:cs="Tahoma"/>
          <w:b/>
          <w:bCs/>
          <w:color w:val="FF0000"/>
          <w:sz w:val="18"/>
          <w:szCs w:val="18"/>
        </w:rPr>
      </w:pPr>
      <w:r w:rsidRPr="00650AD8">
        <w:rPr>
          <w:rFonts w:cs="Tahoma"/>
          <w:b/>
          <w:bCs/>
          <w:color w:val="FF0000"/>
          <w:sz w:val="18"/>
          <w:szCs w:val="18"/>
        </w:rPr>
        <w:t>Ważne:</w:t>
      </w:r>
    </w:p>
    <w:p w:rsidR="00307BC4" w:rsidRDefault="00B42C6B" w:rsidP="00B42C6B">
      <w:pPr>
        <w:tabs>
          <w:tab w:val="left" w:pos="3894"/>
        </w:tabs>
        <w:contextualSpacing/>
        <w:rPr>
          <w:rFonts w:cs="Tahoma"/>
          <w:i/>
          <w:color w:val="FF0000"/>
          <w:sz w:val="18"/>
          <w:szCs w:val="18"/>
        </w:rPr>
      </w:pPr>
      <w:r w:rsidRPr="00B42C6B">
        <w:rPr>
          <w:rFonts w:cs="Tahoma"/>
          <w:sz w:val="18"/>
          <w:szCs w:val="18"/>
        </w:rPr>
        <w:t xml:space="preserve">Należy pamiętać, iż dane osobowe zadeklarowane we wniosku muszą być zgodne z aktualnymi danymi zadeklarowanymi we </w:t>
      </w:r>
      <w:r w:rsidRPr="00B42C6B">
        <w:rPr>
          <w:rFonts w:cs="Tahoma"/>
          <w:i/>
          <w:sz w:val="18"/>
          <w:szCs w:val="18"/>
        </w:rPr>
        <w:t>Wniosku o wpis do ewidencji producentów</w:t>
      </w:r>
      <w:r w:rsidRPr="00B42C6B">
        <w:rPr>
          <w:rFonts w:cs="Tahoma"/>
          <w:sz w:val="18"/>
          <w:szCs w:val="18"/>
        </w:rPr>
        <w:t xml:space="preserve">. W przypadku, gdy dane podmiotowe uległy zmianie w stosunku do danych podmiotowych zgłoszonych we </w:t>
      </w:r>
      <w:r w:rsidRPr="00B42C6B">
        <w:rPr>
          <w:rFonts w:cs="Tahoma"/>
          <w:i/>
          <w:sz w:val="18"/>
          <w:szCs w:val="18"/>
        </w:rPr>
        <w:t>Wniosku o wpis do ewidencji producentów</w:t>
      </w:r>
      <w:r w:rsidRPr="00B42C6B">
        <w:rPr>
          <w:rFonts w:cs="Tahoma"/>
          <w:sz w:val="18"/>
          <w:szCs w:val="18"/>
        </w:rPr>
        <w:t xml:space="preserve">, rolnik jest obowiązany złożyć </w:t>
      </w:r>
      <w:r w:rsidRPr="00B42C6B">
        <w:rPr>
          <w:rFonts w:cs="Tahoma"/>
          <w:i/>
          <w:sz w:val="18"/>
          <w:szCs w:val="18"/>
        </w:rPr>
        <w:t>Wniosek o wpis do ewidencji producentów</w:t>
      </w:r>
      <w:r w:rsidRPr="00B42C6B">
        <w:rPr>
          <w:rFonts w:cs="Tahoma"/>
          <w:sz w:val="18"/>
          <w:szCs w:val="18"/>
        </w:rPr>
        <w:t xml:space="preserve"> z zaznaczonym w części </w:t>
      </w:r>
      <w:r w:rsidRPr="00B42C6B">
        <w:rPr>
          <w:rFonts w:cs="Tahoma"/>
          <w:i/>
          <w:sz w:val="18"/>
          <w:szCs w:val="18"/>
        </w:rPr>
        <w:t xml:space="preserve">Cel złożenia </w:t>
      </w:r>
      <w:r w:rsidRPr="00B42C6B">
        <w:rPr>
          <w:rFonts w:cs="Tahoma"/>
          <w:sz w:val="18"/>
          <w:szCs w:val="18"/>
        </w:rPr>
        <w:t xml:space="preserve">polem </w:t>
      </w:r>
      <w:r w:rsidRPr="00B42C6B">
        <w:rPr>
          <w:rFonts w:cs="Tahoma"/>
          <w:i/>
          <w:sz w:val="18"/>
          <w:szCs w:val="18"/>
        </w:rPr>
        <w:t>Zmiana danych</w:t>
      </w:r>
      <w:r w:rsidRPr="00B42C6B">
        <w:rPr>
          <w:rFonts w:cs="Tahoma"/>
          <w:i/>
          <w:color w:val="FF0000"/>
          <w:sz w:val="18"/>
          <w:szCs w:val="18"/>
        </w:rPr>
        <w:t>.</w:t>
      </w:r>
    </w:p>
    <w:p w:rsidR="00B42C6B" w:rsidRPr="00B42C6B" w:rsidRDefault="00B42C6B" w:rsidP="00B42C6B">
      <w:pPr>
        <w:tabs>
          <w:tab w:val="left" w:pos="3894"/>
        </w:tabs>
        <w:contextualSpacing/>
        <w:rPr>
          <w:rFonts w:cs="Tahoma"/>
          <w:b/>
          <w:color w:val="FFFFFF"/>
          <w:sz w:val="18"/>
          <w:szCs w:val="18"/>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1057"/>
      </w:tblGrid>
      <w:tr w:rsidR="00307BC4" w:rsidRPr="00B42C6B" w:rsidTr="001F104B">
        <w:tc>
          <w:tcPr>
            <w:tcW w:w="11057" w:type="dxa"/>
            <w:tcBorders>
              <w:bottom w:val="single" w:sz="4" w:space="0" w:color="auto"/>
            </w:tcBorders>
            <w:shd w:val="clear" w:color="auto" w:fill="004386"/>
          </w:tcPr>
          <w:p w:rsidR="00307BC4" w:rsidRPr="00B42C6B" w:rsidRDefault="00307BC4" w:rsidP="00D05546">
            <w:pPr>
              <w:rPr>
                <w:rFonts w:cs="Tahoma"/>
                <w:b/>
                <w:color w:val="FFFFFF"/>
                <w:sz w:val="18"/>
                <w:szCs w:val="18"/>
              </w:rPr>
            </w:pPr>
            <w:r w:rsidRPr="00B42C6B">
              <w:rPr>
                <w:rFonts w:cs="Tahoma"/>
                <w:b/>
                <w:color w:val="FFFFFF"/>
                <w:sz w:val="18"/>
                <w:szCs w:val="18"/>
              </w:rPr>
              <w:t>IV. PŁATNOŚĆ DLA MŁODYCH ROLNIKÓW</w:t>
            </w:r>
          </w:p>
        </w:tc>
      </w:tr>
      <w:tr w:rsidR="00307BC4" w:rsidRPr="00B42C6B" w:rsidTr="00D05546">
        <w:tc>
          <w:tcPr>
            <w:tcW w:w="11057" w:type="dxa"/>
            <w:tcBorders>
              <w:top w:val="single" w:sz="4" w:space="0" w:color="auto"/>
              <w:left w:val="nil"/>
              <w:bottom w:val="single" w:sz="4" w:space="0" w:color="auto"/>
              <w:right w:val="nil"/>
            </w:tcBorders>
            <w:shd w:val="clear" w:color="auto" w:fill="auto"/>
          </w:tcPr>
          <w:p w:rsidR="00307BC4" w:rsidRPr="00B42C6B" w:rsidRDefault="00307BC4" w:rsidP="00D05546">
            <w:pPr>
              <w:tabs>
                <w:tab w:val="left" w:pos="3894"/>
              </w:tabs>
              <w:rPr>
                <w:rFonts w:cs="Tahoma"/>
                <w:b/>
                <w:color w:val="FFFFFF"/>
                <w:sz w:val="18"/>
                <w:szCs w:val="18"/>
              </w:rPr>
            </w:pPr>
          </w:p>
        </w:tc>
      </w:tr>
      <w:tr w:rsidR="00307BC4" w:rsidRPr="00B42C6B" w:rsidTr="001F104B">
        <w:tblPrEx>
          <w:shd w:val="clear" w:color="auto" w:fill="auto"/>
          <w:tblCellMar>
            <w:left w:w="70" w:type="dxa"/>
            <w:right w:w="70" w:type="dxa"/>
          </w:tblCellMar>
          <w:tblLook w:val="0000" w:firstRow="0" w:lastRow="0" w:firstColumn="0" w:lastColumn="0" w:noHBand="0" w:noVBand="0"/>
        </w:tblPrEx>
        <w:trPr>
          <w:trHeight w:val="167"/>
        </w:trPr>
        <w:tc>
          <w:tcPr>
            <w:tcW w:w="11057" w:type="dxa"/>
            <w:shd w:val="clear" w:color="auto" w:fill="F2F2F2" w:themeFill="background1" w:themeFillShade="F2"/>
          </w:tcPr>
          <w:p w:rsidR="00307BC4" w:rsidRPr="00B42C6B" w:rsidRDefault="00307BC4" w:rsidP="001F104B">
            <w:pPr>
              <w:tabs>
                <w:tab w:val="left" w:pos="3894"/>
              </w:tabs>
              <w:contextualSpacing/>
              <w:rPr>
                <w:rFonts w:cs="Tahoma"/>
                <w:sz w:val="18"/>
                <w:szCs w:val="18"/>
              </w:rPr>
            </w:pPr>
            <w:r w:rsidRPr="00B42C6B">
              <w:rPr>
                <w:rFonts w:cs="Tahoma"/>
                <w:b/>
                <w:sz w:val="18"/>
                <w:szCs w:val="18"/>
              </w:rPr>
              <w:t>Pole 08</w:t>
            </w:r>
            <w:r w:rsidRPr="00B42C6B">
              <w:rPr>
                <w:rFonts w:cs="Tahoma"/>
                <w:sz w:val="18"/>
                <w:szCs w:val="18"/>
              </w:rPr>
              <w:t xml:space="preserve"> – dotyczy rolników, którzy ubiegają się o przyznanie płatności dla młodych rolników.</w:t>
            </w:r>
            <w:r w:rsidR="001F104B">
              <w:rPr>
                <w:rFonts w:cs="Tahoma"/>
                <w:sz w:val="18"/>
                <w:szCs w:val="18"/>
              </w:rPr>
              <w:t xml:space="preserve"> </w:t>
            </w:r>
            <w:r w:rsidRPr="00B42C6B">
              <w:rPr>
                <w:rFonts w:cs="Tahoma"/>
                <w:sz w:val="18"/>
                <w:szCs w:val="18"/>
              </w:rPr>
              <w:t>Rolnik znakiem „X” wskazuje czy: samodzielnie prowadzi gospodarstwo rolne, czy pozostaje w związku małżeńskim i razem z małżonkiem prowadzi gospodarstwo rolne, czy sprawuje faktyczną i trwałą kontrolę nad osobą prawną, czy samodzielnie lub wspólnie z innymi rolnikami (którym został nadany numer identyfikacyjny), sprawuje faktyczną i trwałą kontrolę nad grupą osób, w tym nad spółką cywilną lub jednostką organizacyjną</w:t>
            </w:r>
            <w:r w:rsidR="001F104B">
              <w:rPr>
                <w:rFonts w:cs="Tahoma"/>
                <w:sz w:val="18"/>
                <w:szCs w:val="18"/>
              </w:rPr>
              <w:t xml:space="preserve"> </w:t>
            </w:r>
            <w:r w:rsidRPr="00B42C6B">
              <w:rPr>
                <w:rFonts w:cs="Tahoma"/>
                <w:sz w:val="18"/>
                <w:szCs w:val="18"/>
              </w:rPr>
              <w:t xml:space="preserve">nieposiadającą osobowości prawnej. </w:t>
            </w:r>
          </w:p>
          <w:p w:rsidR="00307BC4" w:rsidRPr="00B42C6B" w:rsidRDefault="00307BC4" w:rsidP="00D05546">
            <w:pPr>
              <w:autoSpaceDE w:val="0"/>
              <w:autoSpaceDN w:val="0"/>
              <w:adjustRightInd w:val="0"/>
              <w:rPr>
                <w:rFonts w:cs="Tahoma"/>
                <w:sz w:val="18"/>
                <w:szCs w:val="18"/>
              </w:rPr>
            </w:pPr>
            <w:r w:rsidRPr="00B42C6B">
              <w:rPr>
                <w:rFonts w:cs="Tahoma"/>
                <w:sz w:val="18"/>
                <w:szCs w:val="18"/>
              </w:rPr>
              <w:t xml:space="preserve">Jeżeli rolnik sprawuje faktyczną i trwałą kontrolę nad osobą prawną, do wniosku dołącza </w:t>
            </w:r>
            <w:r w:rsidRPr="00B42C6B">
              <w:rPr>
                <w:rFonts w:cs="Tahoma"/>
                <w:i/>
                <w:sz w:val="18"/>
                <w:szCs w:val="18"/>
              </w:rPr>
              <w:t>Oświadczenie o osobach sprawujących faktyczną i trwałą kontrolę nad osobą prawną</w:t>
            </w:r>
            <w:r w:rsidRPr="00B42C6B">
              <w:rPr>
                <w:rFonts w:cs="Tahoma"/>
                <w:sz w:val="18"/>
                <w:szCs w:val="18"/>
              </w:rPr>
              <w:t xml:space="preserve">. Jeżeli rolnik jest grupą osób, inną niż małżonkowie, do wniosku dołącza </w:t>
            </w:r>
            <w:r w:rsidRPr="00B42C6B">
              <w:rPr>
                <w:rFonts w:cs="Tahoma"/>
                <w:i/>
                <w:sz w:val="18"/>
                <w:szCs w:val="18"/>
              </w:rPr>
              <w:t>Oświadczenie o osobach sprawujących faktyczną i trwałą kontrolę nad grupą osób</w:t>
            </w:r>
            <w:r w:rsidRPr="00B42C6B">
              <w:rPr>
                <w:rFonts w:cs="Tahoma"/>
                <w:sz w:val="18"/>
                <w:szCs w:val="18"/>
              </w:rPr>
              <w:t xml:space="preserve">. </w:t>
            </w:r>
          </w:p>
          <w:p w:rsidR="001F104B" w:rsidRDefault="00307BC4" w:rsidP="00D05546">
            <w:pPr>
              <w:tabs>
                <w:tab w:val="left" w:pos="3894"/>
              </w:tabs>
              <w:contextualSpacing/>
              <w:rPr>
                <w:rFonts w:cs="Tahoma"/>
                <w:sz w:val="18"/>
                <w:szCs w:val="18"/>
              </w:rPr>
            </w:pPr>
            <w:r w:rsidRPr="00B42C6B">
              <w:rPr>
                <w:rFonts w:cs="Tahoma"/>
                <w:b/>
                <w:sz w:val="18"/>
                <w:szCs w:val="18"/>
              </w:rPr>
              <w:t>Pole 09</w:t>
            </w:r>
            <w:r w:rsidRPr="00B42C6B">
              <w:rPr>
                <w:rFonts w:cs="Tahoma"/>
                <w:sz w:val="18"/>
                <w:szCs w:val="18"/>
              </w:rPr>
              <w:t xml:space="preserve"> – PESEL małżonka – rolnik, który wskazał, że pozostaje w związku małżeńskim i razem ze współmałżonkiem prowadzi gospodarstwo rolne, podaje PESEL małżonka w celu zweryfikowania daty rozpoczęcia prowadzenia działalności rolniczej przez współmałżonka.</w:t>
            </w:r>
          </w:p>
          <w:p w:rsidR="00307BC4" w:rsidRPr="00B42C6B" w:rsidRDefault="00307BC4" w:rsidP="00D05546">
            <w:pPr>
              <w:tabs>
                <w:tab w:val="left" w:pos="3894"/>
              </w:tabs>
              <w:contextualSpacing/>
              <w:rPr>
                <w:rFonts w:ascii="Arial Narrow" w:hAnsi="Arial Narrow" w:cs="Arial Narrow"/>
                <w:color w:val="000000"/>
                <w:sz w:val="18"/>
                <w:szCs w:val="18"/>
              </w:rPr>
            </w:pPr>
            <w:r w:rsidRPr="00B42C6B">
              <w:rPr>
                <w:rFonts w:cs="Tahoma"/>
                <w:sz w:val="18"/>
                <w:szCs w:val="18"/>
              </w:rPr>
              <w:t xml:space="preserve">W przypadku, gdy małżonek rolnika nie ma nadanego numeru PESEL do wniosku należy dołączyć </w:t>
            </w:r>
            <w:r w:rsidRPr="00B42C6B">
              <w:rPr>
                <w:rFonts w:cs="Tahoma"/>
                <w:i/>
                <w:sz w:val="18"/>
                <w:szCs w:val="18"/>
              </w:rPr>
              <w:t>Oświadczenie o pozostawaniu w związku małżeńskim</w:t>
            </w:r>
            <w:r w:rsidRPr="00B42C6B">
              <w:rPr>
                <w:rFonts w:cs="Tahoma"/>
                <w:sz w:val="18"/>
                <w:szCs w:val="18"/>
              </w:rPr>
              <w:t>, w którym to oświadczeniu należy podać: datę urodzenia małżonka, datę rozpoczęcia przez małżonka działalności rolniczej oraz rodzaj i nr dokumentu tożsamości.</w:t>
            </w:r>
          </w:p>
        </w:tc>
      </w:tr>
    </w:tbl>
    <w:p w:rsidR="00307BC4" w:rsidRDefault="00307BC4" w:rsidP="00307BC4">
      <w:pPr>
        <w:tabs>
          <w:tab w:val="left" w:pos="3894"/>
        </w:tabs>
        <w:rPr>
          <w:rFonts w:cs="Tahoma"/>
          <w:b/>
          <w:color w:val="FFFFFF"/>
          <w:sz w:val="18"/>
          <w:szCs w:val="18"/>
        </w:rPr>
      </w:pPr>
    </w:p>
    <w:p w:rsidR="00650AD8" w:rsidRDefault="00650AD8" w:rsidP="00307BC4">
      <w:pPr>
        <w:tabs>
          <w:tab w:val="left" w:pos="3894"/>
        </w:tabs>
        <w:rPr>
          <w:rFonts w:cs="Tahoma"/>
          <w:b/>
          <w:color w:val="FFFFFF"/>
          <w:sz w:val="18"/>
          <w:szCs w:val="18"/>
        </w:rPr>
      </w:pPr>
    </w:p>
    <w:p w:rsidR="00650AD8" w:rsidRPr="00B42C6B" w:rsidRDefault="00650AD8" w:rsidP="00307BC4">
      <w:pPr>
        <w:tabs>
          <w:tab w:val="left" w:pos="3894"/>
        </w:tabs>
        <w:rPr>
          <w:rFonts w:cs="Tahoma"/>
          <w:b/>
          <w:color w:val="FFFFFF"/>
          <w:sz w:val="18"/>
          <w:szCs w:val="18"/>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1057"/>
      </w:tblGrid>
      <w:tr w:rsidR="00307BC4" w:rsidRPr="00B42C6B" w:rsidTr="001F104B">
        <w:tc>
          <w:tcPr>
            <w:tcW w:w="11057" w:type="dxa"/>
            <w:shd w:val="clear" w:color="auto" w:fill="004386"/>
          </w:tcPr>
          <w:p w:rsidR="00307BC4" w:rsidRPr="00B42C6B" w:rsidRDefault="00307BC4" w:rsidP="00D05546">
            <w:pPr>
              <w:rPr>
                <w:rFonts w:cs="Tahoma"/>
                <w:b/>
                <w:color w:val="FFFFFF"/>
                <w:sz w:val="18"/>
                <w:szCs w:val="18"/>
              </w:rPr>
            </w:pPr>
            <w:r w:rsidRPr="00B42C6B">
              <w:rPr>
                <w:rFonts w:cs="Tahoma"/>
                <w:b/>
                <w:color w:val="FFFFFF"/>
                <w:sz w:val="18"/>
                <w:szCs w:val="18"/>
              </w:rPr>
              <w:lastRenderedPageBreak/>
              <w:t xml:space="preserve">V. SYSTEM DLA MAŁYCH GOSPODARSTW </w:t>
            </w:r>
          </w:p>
        </w:tc>
      </w:tr>
    </w:tbl>
    <w:p w:rsidR="00307BC4" w:rsidRPr="00B42C6B" w:rsidRDefault="00307BC4" w:rsidP="00307BC4">
      <w:pPr>
        <w:autoSpaceDE w:val="0"/>
        <w:autoSpaceDN w:val="0"/>
        <w:adjustRightInd w:val="0"/>
        <w:rPr>
          <w:rFonts w:cs="Tahoma"/>
          <w:sz w:val="18"/>
          <w:szCs w:val="18"/>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057"/>
      </w:tblGrid>
      <w:tr w:rsidR="00307BC4" w:rsidRPr="00B42C6B" w:rsidTr="001F104B">
        <w:trPr>
          <w:trHeight w:val="167"/>
        </w:trPr>
        <w:tc>
          <w:tcPr>
            <w:tcW w:w="11057" w:type="dxa"/>
            <w:shd w:val="clear" w:color="auto" w:fill="F2F2F2" w:themeFill="background1" w:themeFillShade="F2"/>
          </w:tcPr>
          <w:p w:rsidR="00307BC4" w:rsidRPr="00B42C6B" w:rsidRDefault="00307BC4" w:rsidP="00D05546">
            <w:pPr>
              <w:pStyle w:val="Default"/>
              <w:rPr>
                <w:rFonts w:ascii="Tahoma" w:hAnsi="Tahoma" w:cs="Tahoma"/>
                <w:sz w:val="18"/>
                <w:szCs w:val="18"/>
              </w:rPr>
            </w:pPr>
            <w:r w:rsidRPr="00B42C6B">
              <w:rPr>
                <w:rFonts w:ascii="Tahoma" w:hAnsi="Tahoma" w:cs="Tahoma"/>
                <w:b/>
                <w:sz w:val="18"/>
                <w:szCs w:val="18"/>
              </w:rPr>
              <w:t>Pole 10</w:t>
            </w:r>
            <w:r w:rsidRPr="00B42C6B">
              <w:rPr>
                <w:rFonts w:ascii="Tahoma" w:hAnsi="Tahoma" w:cs="Tahoma"/>
                <w:sz w:val="18"/>
                <w:szCs w:val="18"/>
              </w:rPr>
              <w:t xml:space="preserve"> – należy zaznaczyć znakiem „X” w przypadku, gdy rolnik oświadcza, że występuje z systemu dla małych gospodarstw.</w:t>
            </w:r>
          </w:p>
        </w:tc>
      </w:tr>
    </w:tbl>
    <w:p w:rsidR="001F104B" w:rsidRPr="00650AD8" w:rsidRDefault="00650AD8" w:rsidP="00307BC4">
      <w:pPr>
        <w:rPr>
          <w:rFonts w:cs="Tahoma"/>
          <w:b/>
          <w:color w:val="FF0000"/>
          <w:sz w:val="18"/>
          <w:szCs w:val="18"/>
        </w:rPr>
      </w:pPr>
      <w:r w:rsidRPr="00650AD8">
        <w:rPr>
          <w:rFonts w:cs="Tahoma"/>
          <w:b/>
          <w:color w:val="FF0000"/>
          <w:sz w:val="18"/>
          <w:szCs w:val="18"/>
        </w:rPr>
        <w:t>Ważne:</w:t>
      </w:r>
    </w:p>
    <w:p w:rsidR="001F104B" w:rsidRDefault="001F104B" w:rsidP="00307BC4">
      <w:pPr>
        <w:rPr>
          <w:rFonts w:cs="Tahoma"/>
          <w:sz w:val="18"/>
          <w:szCs w:val="18"/>
        </w:rPr>
      </w:pPr>
      <w:r>
        <w:rPr>
          <w:rFonts w:cs="Tahoma"/>
          <w:sz w:val="18"/>
          <w:szCs w:val="18"/>
        </w:rPr>
        <w:t xml:space="preserve">Pole to </w:t>
      </w:r>
      <w:r w:rsidRPr="001F104B">
        <w:rPr>
          <w:rFonts w:cs="Tahoma"/>
          <w:sz w:val="18"/>
          <w:szCs w:val="18"/>
        </w:rPr>
        <w:t>należy wypełnić tylko w przypadku, gdy rolnik uznany za rolnika uczestniczącego w systemie dla małych gospodarstw chce wystąpić z tego systemu</w:t>
      </w:r>
      <w:r>
        <w:rPr>
          <w:rFonts w:cs="Tahoma"/>
          <w:sz w:val="18"/>
          <w:szCs w:val="18"/>
        </w:rPr>
        <w:t>. Należy pamiętać, że nie ma możliwości ponownego przystąpienia do systemu dla małych gospodarstw.</w:t>
      </w:r>
    </w:p>
    <w:p w:rsidR="001F104B" w:rsidRPr="001F104B" w:rsidRDefault="001F104B" w:rsidP="00307BC4">
      <w:pPr>
        <w:rPr>
          <w:rFonts w:cs="Tahoma"/>
          <w:sz w:val="18"/>
          <w:szCs w:val="18"/>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1057"/>
      </w:tblGrid>
      <w:tr w:rsidR="00307BC4" w:rsidRPr="00B42C6B" w:rsidTr="001F104B">
        <w:tc>
          <w:tcPr>
            <w:tcW w:w="11057" w:type="dxa"/>
            <w:tcBorders>
              <w:bottom w:val="single" w:sz="4" w:space="0" w:color="auto"/>
            </w:tcBorders>
            <w:shd w:val="clear" w:color="auto" w:fill="004386"/>
          </w:tcPr>
          <w:p w:rsidR="00307BC4" w:rsidRPr="00B42C6B" w:rsidRDefault="00307BC4" w:rsidP="00D05546">
            <w:pPr>
              <w:rPr>
                <w:rFonts w:cs="Tahoma"/>
                <w:b/>
                <w:color w:val="FFFFFF"/>
                <w:sz w:val="18"/>
                <w:szCs w:val="18"/>
              </w:rPr>
            </w:pPr>
            <w:r w:rsidRPr="00B42C6B">
              <w:rPr>
                <w:rFonts w:cs="Tahoma"/>
                <w:b/>
                <w:color w:val="FFFFFF"/>
                <w:sz w:val="18"/>
                <w:szCs w:val="18"/>
              </w:rPr>
              <w:t>VI. INFORMACJA O ZAŁĄCZNIKACH</w:t>
            </w:r>
          </w:p>
        </w:tc>
      </w:tr>
      <w:tr w:rsidR="00307BC4" w:rsidRPr="00B42C6B" w:rsidTr="00D05546">
        <w:tc>
          <w:tcPr>
            <w:tcW w:w="11057" w:type="dxa"/>
            <w:tcBorders>
              <w:top w:val="single" w:sz="4" w:space="0" w:color="auto"/>
              <w:left w:val="nil"/>
              <w:bottom w:val="nil"/>
              <w:right w:val="nil"/>
            </w:tcBorders>
            <w:shd w:val="clear" w:color="auto" w:fill="auto"/>
          </w:tcPr>
          <w:p w:rsidR="00307BC4" w:rsidRPr="00B42C6B" w:rsidRDefault="00307BC4" w:rsidP="00D05546">
            <w:pPr>
              <w:tabs>
                <w:tab w:val="left" w:pos="3894"/>
              </w:tabs>
              <w:rPr>
                <w:rFonts w:cs="Tahoma"/>
                <w:b/>
                <w:color w:val="FFFFFF"/>
                <w:sz w:val="18"/>
                <w:szCs w:val="18"/>
              </w:rPr>
            </w:pPr>
          </w:p>
        </w:tc>
      </w:tr>
      <w:tr w:rsidR="00307BC4" w:rsidRPr="00B42C6B" w:rsidTr="001F104B">
        <w:tblPrEx>
          <w:shd w:val="clear" w:color="auto" w:fill="CCFFFF"/>
          <w:tblCellMar>
            <w:left w:w="70" w:type="dxa"/>
            <w:right w:w="70" w:type="dxa"/>
          </w:tblCellMar>
          <w:tblLook w:val="0000" w:firstRow="0" w:lastRow="0" w:firstColumn="0" w:lastColumn="0" w:noHBand="0" w:noVBand="0"/>
        </w:tblPrEx>
        <w:trPr>
          <w:trHeight w:val="231"/>
        </w:trPr>
        <w:tc>
          <w:tcPr>
            <w:tcW w:w="11057" w:type="dxa"/>
            <w:shd w:val="clear" w:color="auto" w:fill="F2F2F2" w:themeFill="background1" w:themeFillShade="F2"/>
          </w:tcPr>
          <w:p w:rsidR="00307BC4" w:rsidRDefault="00307BC4" w:rsidP="00D05546">
            <w:pPr>
              <w:autoSpaceDE w:val="0"/>
              <w:autoSpaceDN w:val="0"/>
              <w:adjustRightInd w:val="0"/>
              <w:rPr>
                <w:rFonts w:cs="Tahoma"/>
                <w:sz w:val="18"/>
                <w:szCs w:val="18"/>
              </w:rPr>
            </w:pPr>
            <w:r w:rsidRPr="00B42C6B">
              <w:rPr>
                <w:rFonts w:cs="Tahoma"/>
                <w:b/>
                <w:sz w:val="18"/>
                <w:szCs w:val="18"/>
              </w:rPr>
              <w:t>Pole 11</w:t>
            </w:r>
          </w:p>
          <w:p w:rsidR="007D6452" w:rsidRDefault="007D6452" w:rsidP="007D6452">
            <w:pPr>
              <w:rPr>
                <w:rFonts w:cs="Tahoma"/>
                <w:sz w:val="18"/>
                <w:szCs w:val="18"/>
              </w:rPr>
            </w:pPr>
            <w:r w:rsidRPr="00B42C6B">
              <w:rPr>
                <w:rFonts w:cs="Tahoma"/>
                <w:b/>
                <w:bCs/>
                <w:sz w:val="18"/>
                <w:szCs w:val="18"/>
              </w:rPr>
              <w:t xml:space="preserve">Materiał graficzny </w:t>
            </w:r>
            <w:r w:rsidRPr="00B42C6B">
              <w:rPr>
                <w:rFonts w:cs="Tahoma"/>
                <w:sz w:val="18"/>
                <w:szCs w:val="18"/>
              </w:rPr>
              <w:t xml:space="preserve">– (załącznik graficzny) – należy wpisać liczbę stron materiału graficznego, </w:t>
            </w:r>
            <w:r>
              <w:rPr>
                <w:rFonts w:cs="Tahoma"/>
                <w:sz w:val="18"/>
                <w:szCs w:val="18"/>
              </w:rPr>
              <w:t xml:space="preserve">składanego wraz z </w:t>
            </w:r>
            <w:r w:rsidRPr="001F104B">
              <w:rPr>
                <w:rFonts w:cs="Tahoma"/>
                <w:i/>
                <w:sz w:val="18"/>
                <w:szCs w:val="18"/>
              </w:rPr>
              <w:t>Wnioskiem</w:t>
            </w:r>
            <w:r>
              <w:rPr>
                <w:rFonts w:cs="Tahoma"/>
                <w:sz w:val="18"/>
                <w:szCs w:val="18"/>
              </w:rPr>
              <w:t xml:space="preserve">. </w:t>
            </w:r>
            <w:r w:rsidRPr="00B42C6B">
              <w:rPr>
                <w:rFonts w:cs="Tahoma"/>
                <w:sz w:val="18"/>
                <w:szCs w:val="18"/>
              </w:rPr>
              <w:t>Materiały graficzne należy wypełnić zgodnie z zasadami określonymi w niniejszej instrukcji i obowiązkowo dołączyć do wniosku o przyznanie płatności na rok 2019.</w:t>
            </w:r>
            <w:r>
              <w:rPr>
                <w:rFonts w:cs="Tahoma"/>
                <w:sz w:val="18"/>
                <w:szCs w:val="18"/>
              </w:rPr>
              <w:t xml:space="preserve"> </w:t>
            </w:r>
            <w:r w:rsidRPr="007D6452">
              <w:rPr>
                <w:rFonts w:cs="Tahoma"/>
                <w:sz w:val="18"/>
                <w:szCs w:val="18"/>
              </w:rPr>
              <w:t>Nie ma obowiązku podpisywania załączników graficznych</w:t>
            </w:r>
            <w:r>
              <w:rPr>
                <w:rFonts w:cs="Tahoma"/>
                <w:sz w:val="18"/>
                <w:szCs w:val="18"/>
              </w:rPr>
              <w:t>.</w:t>
            </w:r>
          </w:p>
          <w:p w:rsidR="007D6452" w:rsidRPr="00B42C6B" w:rsidRDefault="007D6452" w:rsidP="007D6452">
            <w:pPr>
              <w:rPr>
                <w:rFonts w:cs="Tahoma"/>
                <w:sz w:val="18"/>
                <w:szCs w:val="18"/>
              </w:rPr>
            </w:pPr>
            <w:r w:rsidRPr="007D6452">
              <w:rPr>
                <w:rFonts w:cs="Tahoma"/>
                <w:b/>
                <w:sz w:val="18"/>
                <w:szCs w:val="18"/>
              </w:rPr>
              <w:t>Nazwa załącznika / Liczba załączników</w:t>
            </w:r>
            <w:r>
              <w:rPr>
                <w:rFonts w:cs="Tahoma"/>
                <w:sz w:val="18"/>
                <w:szCs w:val="18"/>
              </w:rPr>
              <w:t xml:space="preserve"> –</w:t>
            </w:r>
            <w:r w:rsidRPr="00B42C6B">
              <w:rPr>
                <w:rFonts w:cs="Tahoma"/>
                <w:sz w:val="18"/>
                <w:szCs w:val="18"/>
              </w:rPr>
              <w:t xml:space="preserve"> należy wpisać nazw</w:t>
            </w:r>
            <w:r>
              <w:rPr>
                <w:rFonts w:cs="Tahoma"/>
                <w:sz w:val="18"/>
                <w:szCs w:val="18"/>
              </w:rPr>
              <w:t xml:space="preserve">y pozostałych </w:t>
            </w:r>
            <w:r w:rsidRPr="00B42C6B">
              <w:rPr>
                <w:rFonts w:cs="Tahoma"/>
                <w:sz w:val="18"/>
                <w:szCs w:val="18"/>
              </w:rPr>
              <w:t>załącznik</w:t>
            </w:r>
            <w:r>
              <w:rPr>
                <w:rFonts w:cs="Tahoma"/>
                <w:sz w:val="18"/>
                <w:szCs w:val="18"/>
              </w:rPr>
              <w:t>ów</w:t>
            </w:r>
            <w:r w:rsidRPr="00B42C6B">
              <w:rPr>
                <w:rFonts w:cs="Tahoma"/>
                <w:sz w:val="18"/>
                <w:szCs w:val="18"/>
              </w:rPr>
              <w:t xml:space="preserve"> dołączon</w:t>
            </w:r>
            <w:r>
              <w:rPr>
                <w:rFonts w:cs="Tahoma"/>
                <w:sz w:val="18"/>
                <w:szCs w:val="18"/>
              </w:rPr>
              <w:t xml:space="preserve">ych </w:t>
            </w:r>
            <w:r w:rsidRPr="00B42C6B">
              <w:rPr>
                <w:rFonts w:cs="Tahoma"/>
                <w:sz w:val="18"/>
                <w:szCs w:val="18"/>
              </w:rPr>
              <w:t>do wniosku oraz</w:t>
            </w:r>
            <w:r>
              <w:rPr>
                <w:rFonts w:cs="Tahoma"/>
                <w:sz w:val="18"/>
                <w:szCs w:val="18"/>
              </w:rPr>
              <w:t xml:space="preserve"> ich </w:t>
            </w:r>
            <w:r w:rsidRPr="00B42C6B">
              <w:rPr>
                <w:rFonts w:cs="Tahoma"/>
                <w:sz w:val="18"/>
                <w:szCs w:val="18"/>
              </w:rPr>
              <w:t>liczbę</w:t>
            </w:r>
            <w:r>
              <w:rPr>
                <w:rFonts w:cs="Tahoma"/>
                <w:sz w:val="18"/>
                <w:szCs w:val="18"/>
              </w:rPr>
              <w:t>.</w:t>
            </w:r>
          </w:p>
        </w:tc>
      </w:tr>
    </w:tbl>
    <w:p w:rsidR="007D6452" w:rsidRPr="00B42C6B" w:rsidRDefault="007D6452" w:rsidP="007D6452">
      <w:pPr>
        <w:rPr>
          <w:rFonts w:cs="Tahoma"/>
          <w:sz w:val="18"/>
          <w:szCs w:val="18"/>
        </w:rPr>
      </w:pPr>
      <w:r>
        <w:rPr>
          <w:rFonts w:cs="Tahoma"/>
          <w:sz w:val="18"/>
          <w:szCs w:val="18"/>
        </w:rPr>
        <w:t>Wykaz</w:t>
      </w:r>
      <w:r w:rsidRPr="00B42C6B">
        <w:rPr>
          <w:rFonts w:cs="Tahoma"/>
          <w:sz w:val="18"/>
          <w:szCs w:val="18"/>
        </w:rPr>
        <w:t xml:space="preserve"> załączników, które należy dołączyć do wniosku w zależności od rodzaju płatności oraz wzory załączników dostępne </w:t>
      </w:r>
      <w:r>
        <w:rPr>
          <w:rFonts w:cs="Tahoma"/>
          <w:sz w:val="18"/>
          <w:szCs w:val="18"/>
        </w:rPr>
        <w:t xml:space="preserve">są </w:t>
      </w:r>
      <w:r w:rsidRPr="00B42C6B">
        <w:rPr>
          <w:rFonts w:cs="Tahoma"/>
          <w:sz w:val="18"/>
          <w:szCs w:val="18"/>
        </w:rPr>
        <w:t xml:space="preserve">na stronie internetowej </w:t>
      </w:r>
      <w:r w:rsidR="00F23758" w:rsidRPr="00F23758">
        <w:rPr>
          <w:rFonts w:cs="Tahoma"/>
          <w:sz w:val="18"/>
          <w:szCs w:val="18"/>
        </w:rPr>
        <w:t>www.arimr.gov.pl</w:t>
      </w:r>
      <w:r w:rsidRPr="00B42C6B">
        <w:rPr>
          <w:rFonts w:cs="Tahoma"/>
          <w:sz w:val="18"/>
          <w:szCs w:val="18"/>
        </w:rPr>
        <w:t xml:space="preserve"> oraz w biurach powiatowych i oddziałach regionalnych ARiMR.</w:t>
      </w:r>
    </w:p>
    <w:p w:rsidR="00650AD8" w:rsidRPr="00650AD8" w:rsidRDefault="00650AD8" w:rsidP="00650AD8">
      <w:pPr>
        <w:rPr>
          <w:rFonts w:cs="Tahoma"/>
          <w:b/>
          <w:color w:val="FF0000"/>
          <w:sz w:val="18"/>
          <w:szCs w:val="18"/>
        </w:rPr>
      </w:pPr>
      <w:r w:rsidRPr="00650AD8">
        <w:rPr>
          <w:rFonts w:cs="Tahoma"/>
          <w:b/>
          <w:color w:val="FF0000"/>
          <w:sz w:val="18"/>
          <w:szCs w:val="18"/>
        </w:rPr>
        <w:t>Ważne:</w:t>
      </w:r>
    </w:p>
    <w:p w:rsidR="00BF590A" w:rsidRDefault="00BF590A" w:rsidP="00BF590A">
      <w:pPr>
        <w:rPr>
          <w:rFonts w:cs="Tahoma"/>
          <w:sz w:val="18"/>
          <w:szCs w:val="18"/>
        </w:rPr>
      </w:pPr>
      <w:r w:rsidRPr="007D6452">
        <w:rPr>
          <w:rFonts w:cs="Tahoma"/>
          <w:sz w:val="18"/>
          <w:szCs w:val="18"/>
        </w:rPr>
        <w:t>Wnioskodawca, który po raz pierwszy deklaruje działkę ewidencyjną</w:t>
      </w:r>
      <w:r w:rsidR="007D6452">
        <w:rPr>
          <w:rFonts w:cs="Tahoma"/>
          <w:sz w:val="18"/>
          <w:szCs w:val="18"/>
        </w:rPr>
        <w:t>,</w:t>
      </w:r>
      <w:r w:rsidRPr="007D6452">
        <w:rPr>
          <w:rFonts w:cs="Tahoma"/>
          <w:sz w:val="18"/>
          <w:szCs w:val="18"/>
        </w:rPr>
        <w:t xml:space="preserve"> zobowiązany jest do pozyskania materiału graficznego w biurze powiatowym ARiMR i dołączenia go do składanego wniosku o przyznanie płatności. Płatności zostaną przyznane jedynie do działek rolnych, które są wyrysowane na materiale graficznym.</w:t>
      </w:r>
    </w:p>
    <w:p w:rsidR="007054D8" w:rsidRPr="007D6452" w:rsidRDefault="007054D8" w:rsidP="00BF590A">
      <w:pPr>
        <w:rPr>
          <w:rFonts w:cs="Tahoma"/>
          <w:sz w:val="18"/>
          <w:szCs w:val="18"/>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CellMar>
          <w:left w:w="70" w:type="dxa"/>
          <w:right w:w="70" w:type="dxa"/>
        </w:tblCellMar>
        <w:tblLook w:val="0000" w:firstRow="0" w:lastRow="0" w:firstColumn="0" w:lastColumn="0" w:noHBand="0" w:noVBand="0"/>
      </w:tblPr>
      <w:tblGrid>
        <w:gridCol w:w="11057"/>
      </w:tblGrid>
      <w:tr w:rsidR="00307BC4" w:rsidRPr="00B42C6B" w:rsidTr="007054D8">
        <w:trPr>
          <w:trHeight w:val="296"/>
        </w:trPr>
        <w:tc>
          <w:tcPr>
            <w:tcW w:w="11057" w:type="dxa"/>
            <w:shd w:val="clear" w:color="auto" w:fill="F2F2F2" w:themeFill="background1" w:themeFillShade="F2"/>
          </w:tcPr>
          <w:p w:rsidR="007054D8" w:rsidRPr="007054D8" w:rsidRDefault="00307BC4" w:rsidP="007054D8">
            <w:pPr>
              <w:tabs>
                <w:tab w:val="left" w:pos="3894"/>
              </w:tabs>
              <w:rPr>
                <w:rFonts w:cs="Tahoma"/>
                <w:b/>
                <w:sz w:val="18"/>
                <w:szCs w:val="18"/>
              </w:rPr>
            </w:pPr>
            <w:r w:rsidRPr="00B42C6B">
              <w:rPr>
                <w:rFonts w:cs="Tahoma"/>
                <w:b/>
                <w:sz w:val="18"/>
                <w:szCs w:val="18"/>
              </w:rPr>
              <w:t>Pole 12</w:t>
            </w:r>
            <w:r w:rsidRPr="00B42C6B">
              <w:rPr>
                <w:rFonts w:cs="Tahoma"/>
                <w:sz w:val="18"/>
                <w:szCs w:val="18"/>
              </w:rPr>
              <w:t xml:space="preserve"> – </w:t>
            </w:r>
            <w:r w:rsidR="007054D8" w:rsidRPr="007054D8">
              <w:rPr>
                <w:rFonts w:cs="Tahoma"/>
                <w:b/>
                <w:sz w:val="18"/>
                <w:szCs w:val="18"/>
              </w:rPr>
              <w:t>Rezygnacja z prawa zwolnienia z obowiązku przestrzegania wymogów zazielenienia</w:t>
            </w:r>
            <w:r w:rsidR="007054D8">
              <w:rPr>
                <w:rFonts w:cs="Tahoma"/>
                <w:b/>
                <w:sz w:val="18"/>
                <w:szCs w:val="18"/>
              </w:rPr>
              <w:t>.</w:t>
            </w:r>
          </w:p>
          <w:p w:rsidR="00307BC4" w:rsidRPr="00B42C6B" w:rsidRDefault="007054D8" w:rsidP="00D05546">
            <w:pPr>
              <w:tabs>
                <w:tab w:val="left" w:pos="3894"/>
              </w:tabs>
              <w:rPr>
                <w:rFonts w:cs="Tahoma"/>
                <w:b/>
                <w:sz w:val="18"/>
                <w:szCs w:val="18"/>
              </w:rPr>
            </w:pPr>
            <w:r>
              <w:rPr>
                <w:rFonts w:cs="Tahoma"/>
                <w:sz w:val="18"/>
                <w:szCs w:val="18"/>
              </w:rPr>
              <w:t>N</w:t>
            </w:r>
            <w:r w:rsidR="00307BC4" w:rsidRPr="00B42C6B">
              <w:rPr>
                <w:rFonts w:cs="Tahoma"/>
                <w:sz w:val="18"/>
                <w:szCs w:val="18"/>
              </w:rPr>
              <w:t>ależy zaznaczyć znakiem „X” w przypadku, gdy gospodarstwo rolne lub jego część jest zarządzane zgodnie z ustawą o rolnictwie ekologicznym i wnioskodawca rezygnuje z prawa zwolnienia z obowiązku przestrzegania wymogów zazielenienia. W przypadku rezygnacji z tego zwolnienia należy pamiętać, że wnioskodawca zobowiązany jest realizować praktyki zazielenienia.</w:t>
            </w:r>
          </w:p>
        </w:tc>
      </w:tr>
    </w:tbl>
    <w:p w:rsidR="00307BC4" w:rsidRDefault="00307BC4" w:rsidP="00307BC4">
      <w:pPr>
        <w:tabs>
          <w:tab w:val="left" w:pos="3894"/>
        </w:tabs>
        <w:rPr>
          <w:rFonts w:cs="Tahoma"/>
          <w:b/>
          <w:color w:val="FFFFFF"/>
          <w:sz w:val="18"/>
          <w:szCs w:val="18"/>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CellMar>
          <w:left w:w="70" w:type="dxa"/>
          <w:right w:w="70" w:type="dxa"/>
        </w:tblCellMar>
        <w:tblLook w:val="0000" w:firstRow="0" w:lastRow="0" w:firstColumn="0" w:lastColumn="0" w:noHBand="0" w:noVBand="0"/>
      </w:tblPr>
      <w:tblGrid>
        <w:gridCol w:w="11057"/>
      </w:tblGrid>
      <w:tr w:rsidR="00307BC4" w:rsidRPr="00B42C6B" w:rsidTr="007054D8">
        <w:trPr>
          <w:trHeight w:val="296"/>
        </w:trPr>
        <w:tc>
          <w:tcPr>
            <w:tcW w:w="11057" w:type="dxa"/>
            <w:shd w:val="clear" w:color="auto" w:fill="F2F2F2" w:themeFill="background1" w:themeFillShade="F2"/>
          </w:tcPr>
          <w:p w:rsidR="007054D8" w:rsidRPr="00B42C6B" w:rsidRDefault="00307BC4" w:rsidP="007054D8">
            <w:pPr>
              <w:autoSpaceDE w:val="0"/>
              <w:autoSpaceDN w:val="0"/>
              <w:adjustRightInd w:val="0"/>
              <w:rPr>
                <w:rFonts w:cs="Tahoma"/>
                <w:b/>
                <w:sz w:val="18"/>
                <w:szCs w:val="18"/>
              </w:rPr>
            </w:pPr>
            <w:r w:rsidRPr="00B42C6B">
              <w:rPr>
                <w:rFonts w:cs="Tahoma"/>
                <w:b/>
                <w:sz w:val="18"/>
                <w:szCs w:val="18"/>
              </w:rPr>
              <w:t>Pole 13</w:t>
            </w:r>
            <w:r w:rsidRPr="00B42C6B">
              <w:rPr>
                <w:rFonts w:cs="Tahoma"/>
                <w:sz w:val="18"/>
                <w:szCs w:val="18"/>
              </w:rPr>
              <w:t xml:space="preserve"> – </w:t>
            </w:r>
            <w:r w:rsidR="007054D8" w:rsidRPr="00B42C6B">
              <w:rPr>
                <w:rFonts w:cs="Tahoma"/>
                <w:b/>
                <w:sz w:val="18"/>
                <w:szCs w:val="18"/>
              </w:rPr>
              <w:t>Oświadczenie o dokonaniu zmiany zobowiązania</w:t>
            </w:r>
            <w:r w:rsidR="007054D8">
              <w:rPr>
                <w:rFonts w:cs="Tahoma"/>
                <w:b/>
                <w:sz w:val="18"/>
                <w:szCs w:val="18"/>
              </w:rPr>
              <w:t>.</w:t>
            </w:r>
            <w:r w:rsidR="007054D8" w:rsidRPr="00B42C6B">
              <w:rPr>
                <w:rFonts w:cs="Tahoma"/>
                <w:b/>
                <w:sz w:val="18"/>
                <w:szCs w:val="18"/>
              </w:rPr>
              <w:t xml:space="preserve"> </w:t>
            </w:r>
          </w:p>
          <w:p w:rsidR="00307BC4" w:rsidRPr="00B42C6B" w:rsidRDefault="007054D8" w:rsidP="00D05546">
            <w:pPr>
              <w:autoSpaceDE w:val="0"/>
              <w:autoSpaceDN w:val="0"/>
              <w:adjustRightInd w:val="0"/>
              <w:rPr>
                <w:rFonts w:cs="Tahoma"/>
                <w:b/>
                <w:sz w:val="18"/>
                <w:szCs w:val="18"/>
                <w:highlight w:val="yellow"/>
              </w:rPr>
            </w:pPr>
            <w:r>
              <w:rPr>
                <w:rFonts w:cs="Tahoma"/>
                <w:sz w:val="18"/>
                <w:szCs w:val="18"/>
              </w:rPr>
              <w:t>N</w:t>
            </w:r>
            <w:r w:rsidR="00307BC4" w:rsidRPr="00B42C6B">
              <w:rPr>
                <w:rFonts w:cs="Tahoma"/>
                <w:sz w:val="18"/>
                <w:szCs w:val="18"/>
              </w:rPr>
              <w:t>ależy zaznaczyć znakiem „X” w przypadku, gdy wnioskodawca dokonuje zmiany podjętego zobowiązania rolno-środowiskowo-klimatycznego (PROW 2014-2020).</w:t>
            </w:r>
          </w:p>
        </w:tc>
      </w:tr>
    </w:tbl>
    <w:p w:rsidR="00307BC4" w:rsidRPr="00B42C6B" w:rsidRDefault="00307BC4" w:rsidP="00307BC4">
      <w:pPr>
        <w:rPr>
          <w:rFonts w:cs="Tahoma"/>
          <w:color w:val="FF0000"/>
          <w:sz w:val="18"/>
          <w:szCs w:val="18"/>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1057"/>
      </w:tblGrid>
      <w:tr w:rsidR="00307BC4" w:rsidRPr="00B42C6B" w:rsidTr="007054D8">
        <w:tc>
          <w:tcPr>
            <w:tcW w:w="11057" w:type="dxa"/>
            <w:shd w:val="clear" w:color="auto" w:fill="004386"/>
          </w:tcPr>
          <w:p w:rsidR="00307BC4" w:rsidRPr="00B42C6B" w:rsidRDefault="00307BC4" w:rsidP="00D05546">
            <w:pPr>
              <w:rPr>
                <w:rFonts w:cs="Tahoma"/>
                <w:b/>
                <w:color w:val="FFFFFF"/>
                <w:sz w:val="18"/>
                <w:szCs w:val="18"/>
              </w:rPr>
            </w:pPr>
            <w:r w:rsidRPr="00B42C6B">
              <w:rPr>
                <w:rFonts w:cs="Tahoma"/>
                <w:b/>
                <w:color w:val="FFFFFF"/>
                <w:sz w:val="18"/>
                <w:szCs w:val="18"/>
              </w:rPr>
              <w:t>VII. OŚWIADCZENIE O POWIERZCHNI DZIAŁEK EWIDENCYJNYCH</w:t>
            </w:r>
          </w:p>
        </w:tc>
      </w:tr>
    </w:tbl>
    <w:p w:rsidR="00307BC4" w:rsidRPr="00B42C6B" w:rsidRDefault="00307BC4" w:rsidP="00307BC4">
      <w:pPr>
        <w:autoSpaceDE w:val="0"/>
        <w:autoSpaceDN w:val="0"/>
        <w:adjustRightInd w:val="0"/>
        <w:rPr>
          <w:rFonts w:cs="Tahoma"/>
          <w:sz w:val="18"/>
          <w:szCs w:val="18"/>
        </w:rPr>
      </w:pPr>
    </w:p>
    <w:p w:rsidR="00C45CC3" w:rsidRDefault="003A6BCB" w:rsidP="003A6BCB">
      <w:pPr>
        <w:autoSpaceDE w:val="0"/>
        <w:autoSpaceDN w:val="0"/>
        <w:adjustRightInd w:val="0"/>
        <w:contextualSpacing/>
        <w:rPr>
          <w:rFonts w:cs="Tahoma"/>
          <w:sz w:val="18"/>
          <w:szCs w:val="18"/>
        </w:rPr>
      </w:pPr>
      <w:r w:rsidRPr="00B42C6B">
        <w:rPr>
          <w:rFonts w:cs="Tahoma"/>
          <w:sz w:val="18"/>
          <w:szCs w:val="18"/>
        </w:rPr>
        <w:t xml:space="preserve">Wnioskodawca ma obowiązek zadeklarować </w:t>
      </w:r>
      <w:r w:rsidRPr="00B42C6B">
        <w:rPr>
          <w:rFonts w:cs="Tahoma"/>
          <w:sz w:val="18"/>
          <w:szCs w:val="18"/>
          <w:u w:val="single"/>
        </w:rPr>
        <w:t>wszystkie działki ewidencyjne</w:t>
      </w:r>
      <w:r w:rsidRPr="00B42C6B">
        <w:rPr>
          <w:rFonts w:cs="Tahoma"/>
          <w:sz w:val="18"/>
          <w:szCs w:val="18"/>
        </w:rPr>
        <w:t xml:space="preserve">, na których znajdują się grunty kwalifikujące się do przyznania płatności, będące w jego posiadaniu, także w przypadku, gdy działki te nie są deklarowane do jednolitej płatności obszarowej lub płatności związanych do powierzchni </w:t>
      </w:r>
      <w:r w:rsidRPr="00780527">
        <w:rPr>
          <w:rFonts w:cs="Tahoma"/>
          <w:sz w:val="18"/>
          <w:szCs w:val="18"/>
        </w:rPr>
        <w:t>upraw lub płatności ONW,</w:t>
      </w:r>
      <w:r w:rsidRPr="00B42C6B">
        <w:rPr>
          <w:rFonts w:cs="Tahoma"/>
          <w:sz w:val="18"/>
          <w:szCs w:val="18"/>
        </w:rPr>
        <w:t xml:space="preserve"> lub płatności rolno-środowiskowo-klimatycznej (PROW 2014-2020), lub płatności ekologicznej (PROW 2014-2020), lub pomocy na zalesianie (PROW 2007-2013) lub premii pielęgnacyjnej i premii zalesieniowej (PROW 2014-2020), lub pierwszej premii pielęgnacyjnej do gruntów z sukcesją naturalną (PROW 2014-2020).</w:t>
      </w:r>
    </w:p>
    <w:p w:rsidR="00031C02" w:rsidRDefault="003A6BCB" w:rsidP="003A6BCB">
      <w:pPr>
        <w:autoSpaceDE w:val="0"/>
        <w:autoSpaceDN w:val="0"/>
        <w:adjustRightInd w:val="0"/>
        <w:contextualSpacing/>
        <w:rPr>
          <w:rFonts w:cs="Tahoma"/>
          <w:sz w:val="18"/>
          <w:szCs w:val="18"/>
        </w:rPr>
      </w:pPr>
      <w:r w:rsidRPr="00B42C6B">
        <w:rPr>
          <w:rFonts w:cs="Tahoma"/>
          <w:sz w:val="18"/>
          <w:szCs w:val="18"/>
        </w:rPr>
        <w:t>Powierzchnie gruntów znajdujących się na działce ewidencyjnej, które nie zostaną zgłoszone do płatności należy wykazać z</w:t>
      </w:r>
      <w:r w:rsidR="00031C02">
        <w:rPr>
          <w:rFonts w:cs="Tahoma"/>
          <w:sz w:val="18"/>
          <w:szCs w:val="18"/>
        </w:rPr>
        <w:t> </w:t>
      </w:r>
      <w:r w:rsidRPr="00B42C6B">
        <w:rPr>
          <w:rFonts w:cs="Tahoma"/>
          <w:sz w:val="18"/>
          <w:szCs w:val="18"/>
        </w:rPr>
        <w:t xml:space="preserve">wyszczególnieniem powierzchni upraw trwałych, powierzchni trwałych użytków zielonych oraz powierzchni gruntów ornych, z podaniem nazwy uprawy. </w:t>
      </w:r>
    </w:p>
    <w:p w:rsidR="003A6BCB" w:rsidRPr="00B42C6B" w:rsidRDefault="003A6BCB" w:rsidP="003A6BCB">
      <w:pPr>
        <w:autoSpaceDE w:val="0"/>
        <w:autoSpaceDN w:val="0"/>
        <w:adjustRightInd w:val="0"/>
        <w:contextualSpacing/>
        <w:rPr>
          <w:rFonts w:cs="Tahoma"/>
          <w:sz w:val="18"/>
          <w:szCs w:val="18"/>
        </w:rPr>
      </w:pPr>
      <w:r w:rsidRPr="00B42C6B">
        <w:rPr>
          <w:rFonts w:cs="Tahoma"/>
          <w:sz w:val="18"/>
          <w:szCs w:val="18"/>
        </w:rPr>
        <w:t>W przypadku płatności rolno-środowiskowo-klimatycznej i ekologicznej należy wypełnić kolumnę 11, jeśli rolnik posiada uprawy trwałe niezgłoszone do płatności, kolumnę 12, jeśli rolnik posiada niezgłoszone do płatności trwałe użytki zielone w gospodarstwie, kolumnę 14, jeśli posiada grunty orne niezgłoszone do płatności oraz kolumnę 13, jeśli realizuje zobowiązanie rolno-środowiskowo-klimatyczne w zakresie Pakietu 1.</w:t>
      </w:r>
    </w:p>
    <w:p w:rsidR="00307BC4" w:rsidRPr="00B42C6B" w:rsidRDefault="00307BC4" w:rsidP="00307BC4">
      <w:pPr>
        <w:autoSpaceDE w:val="0"/>
        <w:autoSpaceDN w:val="0"/>
        <w:adjustRightInd w:val="0"/>
        <w:contextualSpacing/>
        <w:rPr>
          <w:rFonts w:cs="Tahoma"/>
          <w:sz w:val="18"/>
          <w:szCs w:val="18"/>
        </w:rPr>
      </w:pPr>
      <w:r w:rsidRPr="00B42C6B">
        <w:rPr>
          <w:rFonts w:cs="Tahoma"/>
          <w:sz w:val="18"/>
          <w:szCs w:val="18"/>
        </w:rPr>
        <w:t>W przypadku ubiegania się tylko o wypłatę pomocy na zalesianie (PROW 2007-2013), premię pielęgnacyjną i premię zalesieniową (PROW 2014-2020) lub pierwszą premię pielęgnacyjną do gruntów z sukcesją naturalną (PROW 2014-2020), należy zadeklarować działki ewidencyjne, na których znajdują się powierzchnie zalesione lub z sukcesją naturalną, w odniesieniu do których wnioskodawca ubiega się o</w:t>
      </w:r>
      <w:r w:rsidR="00031C02">
        <w:rPr>
          <w:rFonts w:cs="Tahoma"/>
          <w:sz w:val="18"/>
          <w:szCs w:val="18"/>
        </w:rPr>
        <w:t> </w:t>
      </w:r>
      <w:r w:rsidRPr="00B42C6B">
        <w:rPr>
          <w:rFonts w:cs="Tahoma"/>
          <w:sz w:val="18"/>
          <w:szCs w:val="18"/>
        </w:rPr>
        <w:t>tę wypłatę lub premię, wypełniając kolumny 1-8.</w:t>
      </w:r>
    </w:p>
    <w:p w:rsidR="00307BC4" w:rsidRPr="00B42C6B" w:rsidRDefault="00307BC4" w:rsidP="00307BC4">
      <w:pPr>
        <w:tabs>
          <w:tab w:val="left" w:pos="3894"/>
        </w:tabs>
        <w:contextualSpacing/>
        <w:rPr>
          <w:rFonts w:cs="Tahoma"/>
          <w:sz w:val="18"/>
          <w:szCs w:val="18"/>
        </w:rPr>
      </w:pPr>
      <w:r w:rsidRPr="00B42C6B">
        <w:rPr>
          <w:rFonts w:cs="Tahoma"/>
          <w:sz w:val="18"/>
          <w:szCs w:val="18"/>
        </w:rPr>
        <w:t>W kolumnach 9-12 i 14 powierzchnie należy wpisać w hektarach, z dokładnością do 1 ara (do dwóch miejsc po przecinku).</w:t>
      </w:r>
    </w:p>
    <w:p w:rsidR="00E313BB" w:rsidRPr="00B42C6B" w:rsidRDefault="00307BC4" w:rsidP="00E313BB">
      <w:pPr>
        <w:autoSpaceDE w:val="0"/>
        <w:autoSpaceDN w:val="0"/>
        <w:adjustRightInd w:val="0"/>
        <w:rPr>
          <w:rFonts w:cs="Tahoma"/>
          <w:sz w:val="18"/>
          <w:szCs w:val="18"/>
          <w:u w:val="single"/>
        </w:rPr>
      </w:pPr>
      <w:r w:rsidRPr="00B42C6B">
        <w:rPr>
          <w:rFonts w:cs="Tahoma"/>
          <w:sz w:val="18"/>
          <w:szCs w:val="18"/>
        </w:rPr>
        <w:t xml:space="preserve">Jeżeli liczba działek ewidencyjnych, które wnioskodawca deklaruje we wniosku, przewyższa liczbę wierszy przewidzianych w części VII wniosku, wnioskodawca powinien pobrać dodatkową stronę wniosku </w:t>
      </w:r>
      <w:r w:rsidRPr="00B42C6B">
        <w:rPr>
          <w:rFonts w:cs="Tahoma"/>
          <w:i/>
          <w:sz w:val="18"/>
          <w:szCs w:val="18"/>
        </w:rPr>
        <w:t>Oświadczenie o powierzchni działek ewidencyjnych</w:t>
      </w:r>
      <w:r w:rsidRPr="00B42C6B">
        <w:rPr>
          <w:rFonts w:cs="Tahoma"/>
          <w:sz w:val="18"/>
          <w:szCs w:val="18"/>
        </w:rPr>
        <w:t xml:space="preserve"> oraz dopisać kolejne działki ewidencyjne. Dodatkowe strony numeruje się w następujący sposób: w prawym dolnym rogu, po cyfrze 2 należy dopisać kolejną literę alfabetu poczynając od „a”. Pierwsza z dodatkowych stron będzie oznaczona numerem: 2a/5, druga 2b/5, trzecia 2c/5, itd.</w:t>
      </w:r>
      <w:r w:rsidR="00E313BB" w:rsidRPr="00B42C6B">
        <w:rPr>
          <w:rFonts w:cs="Tahoma"/>
          <w:sz w:val="18"/>
          <w:szCs w:val="18"/>
          <w:u w:val="single"/>
        </w:rPr>
        <w:t xml:space="preserve"> </w:t>
      </w:r>
    </w:p>
    <w:p w:rsidR="00E313BB" w:rsidRPr="00B42C6B" w:rsidRDefault="00E313BB" w:rsidP="00E313BB">
      <w:pPr>
        <w:autoSpaceDE w:val="0"/>
        <w:autoSpaceDN w:val="0"/>
        <w:adjustRightInd w:val="0"/>
        <w:rPr>
          <w:rFonts w:cs="Tahoma"/>
          <w:sz w:val="18"/>
          <w:szCs w:val="18"/>
        </w:rPr>
      </w:pPr>
      <w:r w:rsidRPr="00B42C6B">
        <w:rPr>
          <w:rFonts w:cs="Tahoma"/>
          <w:sz w:val="18"/>
          <w:szCs w:val="18"/>
          <w:u w:val="single"/>
        </w:rPr>
        <w:t xml:space="preserve">W przypadku wpisania w Części VII </w:t>
      </w:r>
      <w:r w:rsidRPr="00B42C6B">
        <w:rPr>
          <w:rFonts w:cs="Tahoma"/>
          <w:i/>
          <w:sz w:val="18"/>
          <w:szCs w:val="18"/>
          <w:u w:val="single"/>
        </w:rPr>
        <w:t xml:space="preserve">wniosku </w:t>
      </w:r>
      <w:r w:rsidRPr="00B42C6B">
        <w:rPr>
          <w:rFonts w:cs="Tahoma"/>
          <w:sz w:val="18"/>
          <w:szCs w:val="18"/>
          <w:u w:val="single"/>
        </w:rPr>
        <w:t>niepoprawnych lub błędnych danych, należy skreślić cały wiersz, w którym wystąpił błąd, jedną kreską tak, aby zapis był widoczny i obok kreski należy złożyć czytelny podpis i datę. Nowe, poprawne dane należy wpisać bezpośrednio pod skreślonym wierszem.</w:t>
      </w:r>
    </w:p>
    <w:p w:rsidR="00307BC4" w:rsidRPr="00B42C6B" w:rsidRDefault="00307BC4" w:rsidP="00307BC4">
      <w:pPr>
        <w:tabs>
          <w:tab w:val="left" w:pos="3894"/>
        </w:tabs>
        <w:contextualSpacing/>
        <w:rPr>
          <w:rFonts w:cs="Tahoma"/>
          <w:sz w:val="18"/>
          <w:szCs w:val="18"/>
        </w:rPr>
      </w:pPr>
    </w:p>
    <w:p w:rsidR="003A6BCB" w:rsidRPr="00B42C6B" w:rsidRDefault="003A6BCB" w:rsidP="003A6BCB">
      <w:pPr>
        <w:autoSpaceDE w:val="0"/>
        <w:autoSpaceDN w:val="0"/>
        <w:adjustRightInd w:val="0"/>
        <w:spacing w:before="20"/>
        <w:rPr>
          <w:rFonts w:cs="Tahoma"/>
          <w:b/>
          <w:bCs/>
          <w:i/>
          <w:sz w:val="18"/>
          <w:szCs w:val="18"/>
        </w:rPr>
      </w:pPr>
      <w:r w:rsidRPr="00B42C6B">
        <w:rPr>
          <w:rFonts w:cs="Tahoma"/>
          <w:b/>
          <w:bCs/>
          <w:sz w:val="18"/>
          <w:szCs w:val="18"/>
        </w:rPr>
        <w:t>Zasady wypełniania poszczególnych kolumn w Części VII wniosku.</w:t>
      </w:r>
    </w:p>
    <w:p w:rsidR="00E313BB" w:rsidRPr="00B42C6B" w:rsidRDefault="00E313BB" w:rsidP="00E313BB">
      <w:pPr>
        <w:autoSpaceDE w:val="0"/>
        <w:autoSpaceDN w:val="0"/>
        <w:adjustRightInd w:val="0"/>
        <w:spacing w:before="40"/>
        <w:rPr>
          <w:rFonts w:cs="Tahoma"/>
          <w:sz w:val="18"/>
          <w:szCs w:val="18"/>
        </w:rPr>
      </w:pPr>
      <w:r w:rsidRPr="00EA4FA3">
        <w:rPr>
          <w:rFonts w:cs="Tahoma"/>
          <w:b/>
          <w:color w:val="FFFFFF" w:themeColor="background1"/>
          <w:sz w:val="18"/>
          <w:szCs w:val="18"/>
          <w:highlight w:val="darkBlue"/>
          <w:shd w:val="clear" w:color="auto" w:fill="00B050"/>
        </w:rPr>
        <w:t>kolumna 1</w:t>
      </w:r>
      <w:r w:rsidRPr="00B42C6B">
        <w:rPr>
          <w:rFonts w:cs="Tahoma"/>
          <w:sz w:val="18"/>
          <w:szCs w:val="18"/>
        </w:rPr>
        <w:t xml:space="preserve"> - należy wpisać </w:t>
      </w:r>
      <w:r w:rsidR="00AD63D7" w:rsidRPr="00031C02">
        <w:rPr>
          <w:rFonts w:cs="Tahoma"/>
          <w:sz w:val="18"/>
          <w:szCs w:val="18"/>
        </w:rPr>
        <w:t>liczbę</w:t>
      </w:r>
      <w:r w:rsidRPr="00031C02">
        <w:rPr>
          <w:rFonts w:cs="Tahoma"/>
          <w:sz w:val="18"/>
          <w:szCs w:val="18"/>
        </w:rPr>
        <w:t xml:space="preserve"> porządkow</w:t>
      </w:r>
      <w:r w:rsidR="00AD63D7" w:rsidRPr="00031C02">
        <w:rPr>
          <w:rFonts w:cs="Tahoma"/>
          <w:sz w:val="18"/>
          <w:szCs w:val="18"/>
        </w:rPr>
        <w:t>ą deklarowanych</w:t>
      </w:r>
      <w:r w:rsidRPr="00B42C6B">
        <w:rPr>
          <w:rFonts w:cs="Tahoma"/>
          <w:sz w:val="18"/>
          <w:szCs w:val="18"/>
        </w:rPr>
        <w:t xml:space="preserve"> działek ewidencyjnych.</w:t>
      </w:r>
    </w:p>
    <w:p w:rsidR="00E313BB" w:rsidRPr="00B42C6B" w:rsidRDefault="00E313BB" w:rsidP="00E313BB">
      <w:pPr>
        <w:autoSpaceDE w:val="0"/>
        <w:autoSpaceDN w:val="0"/>
        <w:adjustRightInd w:val="0"/>
        <w:spacing w:before="40"/>
        <w:rPr>
          <w:rFonts w:cs="Tahoma"/>
          <w:sz w:val="18"/>
          <w:szCs w:val="18"/>
        </w:rPr>
      </w:pPr>
      <w:r w:rsidRPr="00EA4FA3">
        <w:rPr>
          <w:rFonts w:cs="Tahoma"/>
          <w:b/>
          <w:color w:val="FFFFFF" w:themeColor="background1"/>
          <w:sz w:val="18"/>
          <w:szCs w:val="18"/>
          <w:highlight w:val="darkBlue"/>
          <w:shd w:val="clear" w:color="auto" w:fill="00B050"/>
        </w:rPr>
        <w:t>kolumny od 2 do 4</w:t>
      </w:r>
      <w:r w:rsidRPr="00B42C6B">
        <w:rPr>
          <w:rFonts w:cs="Tahoma"/>
          <w:sz w:val="18"/>
          <w:szCs w:val="18"/>
        </w:rPr>
        <w:t xml:space="preserve"> - należy wpisać odpowiednio: nazwę województwa, powiatu i gminy, na terenie których położona jest dana działka ewidencyjna.</w:t>
      </w:r>
    </w:p>
    <w:p w:rsidR="00E313BB" w:rsidRPr="00B42C6B" w:rsidRDefault="00E313BB" w:rsidP="00E313BB">
      <w:pPr>
        <w:autoSpaceDE w:val="0"/>
        <w:autoSpaceDN w:val="0"/>
        <w:adjustRightInd w:val="0"/>
        <w:spacing w:before="40"/>
        <w:rPr>
          <w:rFonts w:cs="Tahoma"/>
          <w:sz w:val="18"/>
          <w:szCs w:val="18"/>
        </w:rPr>
      </w:pPr>
      <w:r w:rsidRPr="00EA4FA3">
        <w:rPr>
          <w:rFonts w:cs="Tahoma"/>
          <w:b/>
          <w:color w:val="FFFFFF" w:themeColor="background1"/>
          <w:sz w:val="18"/>
          <w:szCs w:val="18"/>
          <w:highlight w:val="darkBlue"/>
          <w:shd w:val="clear" w:color="auto" w:fill="00B050"/>
        </w:rPr>
        <w:t>kolumny od 5 do 8</w:t>
      </w:r>
      <w:r w:rsidRPr="00B42C6B">
        <w:rPr>
          <w:rFonts w:cs="Tahoma"/>
          <w:bCs/>
          <w:sz w:val="18"/>
          <w:szCs w:val="18"/>
        </w:rPr>
        <w:t>-</w:t>
      </w:r>
      <w:r w:rsidRPr="00B42C6B">
        <w:rPr>
          <w:rFonts w:cs="Tahoma"/>
          <w:sz w:val="18"/>
          <w:szCs w:val="18"/>
        </w:rPr>
        <w:t>należy wpisać odpowiednio: nazwę obrębu ewidencyjnego, numer obrębu ewidencyjnego, numer arkusza mapy, numer działki ewidencyjnej.</w:t>
      </w:r>
    </w:p>
    <w:p w:rsidR="00307BC4" w:rsidRPr="00B42C6B" w:rsidRDefault="00307BC4" w:rsidP="00307BC4">
      <w:pPr>
        <w:contextualSpacing/>
        <w:rPr>
          <w:rFonts w:cs="Tahoma"/>
          <w:sz w:val="18"/>
          <w:szCs w:val="18"/>
        </w:rPr>
      </w:pPr>
      <w:r w:rsidRPr="00EA4FA3">
        <w:rPr>
          <w:rFonts w:cs="Tahoma"/>
          <w:b/>
          <w:color w:val="FFFFFF"/>
          <w:sz w:val="18"/>
          <w:szCs w:val="18"/>
          <w:highlight w:val="darkBlue"/>
          <w:shd w:val="clear" w:color="auto" w:fill="00B050"/>
        </w:rPr>
        <w:t>kolumna 9</w:t>
      </w:r>
      <w:r w:rsidRPr="00B42C6B">
        <w:rPr>
          <w:rFonts w:cs="Tahoma"/>
          <w:sz w:val="18"/>
          <w:szCs w:val="18"/>
        </w:rPr>
        <w:t xml:space="preserve"> – powierzchnia kwalifikującego się hektara ogółem na działce ewidencyjnej. </w:t>
      </w:r>
      <w:r w:rsidR="00522E58" w:rsidRPr="00B42C6B">
        <w:rPr>
          <w:rFonts w:cs="Tahoma"/>
          <w:sz w:val="18"/>
          <w:szCs w:val="18"/>
        </w:rPr>
        <w:t>Powierzchnię należy podać w hektarach z</w:t>
      </w:r>
      <w:r w:rsidR="00650AD8">
        <w:rPr>
          <w:rFonts w:cs="Tahoma"/>
          <w:sz w:val="18"/>
          <w:szCs w:val="18"/>
        </w:rPr>
        <w:t> </w:t>
      </w:r>
      <w:r w:rsidR="00522E58" w:rsidRPr="00B42C6B">
        <w:rPr>
          <w:rFonts w:cs="Tahoma"/>
          <w:sz w:val="18"/>
          <w:szCs w:val="18"/>
        </w:rPr>
        <w:t>dokładnością do 1 ara (do dwóch miejsc po przecinku).</w:t>
      </w:r>
    </w:p>
    <w:p w:rsidR="00307BC4" w:rsidRPr="00B42C6B" w:rsidRDefault="00307BC4" w:rsidP="00307BC4">
      <w:pPr>
        <w:autoSpaceDE w:val="0"/>
        <w:autoSpaceDN w:val="0"/>
        <w:adjustRightInd w:val="0"/>
        <w:contextualSpacing/>
        <w:rPr>
          <w:rFonts w:cs="Tahoma"/>
          <w:sz w:val="18"/>
          <w:szCs w:val="18"/>
        </w:rPr>
      </w:pPr>
      <w:r w:rsidRPr="00B42C6B">
        <w:rPr>
          <w:rFonts w:cs="Tahoma"/>
          <w:sz w:val="18"/>
          <w:szCs w:val="18"/>
        </w:rPr>
        <w:t>Za kwalifikujący się hektar na potrzeby płatności w ramach systemów wsparcia bezpośredniego uznaje się:</w:t>
      </w:r>
    </w:p>
    <w:p w:rsidR="00307BC4" w:rsidRPr="00B42C6B" w:rsidRDefault="00307BC4" w:rsidP="00307BC4">
      <w:pPr>
        <w:numPr>
          <w:ilvl w:val="0"/>
          <w:numId w:val="4"/>
        </w:numPr>
        <w:tabs>
          <w:tab w:val="clear" w:pos="720"/>
        </w:tabs>
        <w:ind w:left="142" w:hanging="142"/>
        <w:contextualSpacing/>
        <w:rPr>
          <w:rFonts w:cs="Tahoma"/>
          <w:sz w:val="18"/>
          <w:szCs w:val="18"/>
        </w:rPr>
      </w:pPr>
      <w:r w:rsidRPr="00EA4FA3">
        <w:rPr>
          <w:rFonts w:cs="Tahoma"/>
          <w:bCs/>
          <w:sz w:val="18"/>
          <w:szCs w:val="18"/>
        </w:rPr>
        <w:t>wszelkie użytki rolne</w:t>
      </w:r>
      <w:r w:rsidRPr="00EA4FA3">
        <w:rPr>
          <w:rFonts w:cs="Tahoma"/>
          <w:sz w:val="18"/>
          <w:szCs w:val="18"/>
        </w:rPr>
        <w:t xml:space="preserve"> (grunty orne, trwałe użytki zielone, uprawy trwałe</w:t>
      </w:r>
      <w:r w:rsidRPr="00B42C6B">
        <w:rPr>
          <w:rFonts w:cs="Tahoma"/>
          <w:sz w:val="18"/>
          <w:szCs w:val="18"/>
        </w:rPr>
        <w:t>):</w:t>
      </w:r>
    </w:p>
    <w:p w:rsidR="00307BC4" w:rsidRPr="00B42C6B" w:rsidRDefault="00307BC4" w:rsidP="00307BC4">
      <w:pPr>
        <w:numPr>
          <w:ilvl w:val="1"/>
          <w:numId w:val="5"/>
        </w:numPr>
        <w:tabs>
          <w:tab w:val="clear" w:pos="1440"/>
        </w:tabs>
        <w:ind w:left="284" w:hanging="142"/>
        <w:contextualSpacing/>
        <w:rPr>
          <w:rFonts w:cs="Tahoma"/>
          <w:sz w:val="18"/>
          <w:szCs w:val="18"/>
        </w:rPr>
      </w:pPr>
      <w:r w:rsidRPr="00B42C6B">
        <w:rPr>
          <w:rFonts w:cs="Tahoma"/>
          <w:sz w:val="18"/>
          <w:szCs w:val="18"/>
        </w:rPr>
        <w:t xml:space="preserve">wykorzystywane do prowadzenia </w:t>
      </w:r>
      <w:r w:rsidRPr="00B42C6B">
        <w:rPr>
          <w:rFonts w:cs="Tahoma"/>
          <w:bCs/>
          <w:sz w:val="18"/>
          <w:szCs w:val="18"/>
        </w:rPr>
        <w:t xml:space="preserve">działalności rolniczej </w:t>
      </w:r>
      <w:r w:rsidRPr="00B42C6B">
        <w:rPr>
          <w:rFonts w:cs="Tahoma"/>
          <w:sz w:val="18"/>
          <w:szCs w:val="18"/>
        </w:rPr>
        <w:t>lub – w przypadku, gdy obszar wykorzystuje się także do prowadzenia działalności pozarolniczej – wykorzystywane głównie do prowadzenia działalności rolniczej lub</w:t>
      </w:r>
    </w:p>
    <w:p w:rsidR="00307BC4" w:rsidRPr="00B42C6B" w:rsidRDefault="00307BC4" w:rsidP="00307BC4">
      <w:pPr>
        <w:numPr>
          <w:ilvl w:val="1"/>
          <w:numId w:val="5"/>
        </w:numPr>
        <w:tabs>
          <w:tab w:val="clear" w:pos="1440"/>
        </w:tabs>
        <w:autoSpaceDE w:val="0"/>
        <w:autoSpaceDN w:val="0"/>
        <w:adjustRightInd w:val="0"/>
        <w:ind w:left="284" w:hanging="142"/>
        <w:contextualSpacing/>
        <w:rPr>
          <w:rFonts w:cs="Tahoma"/>
          <w:sz w:val="18"/>
          <w:szCs w:val="18"/>
        </w:rPr>
      </w:pPr>
      <w:r w:rsidRPr="00B42C6B">
        <w:rPr>
          <w:rFonts w:cs="Tahoma"/>
          <w:sz w:val="18"/>
          <w:szCs w:val="18"/>
        </w:rPr>
        <w:lastRenderedPageBreak/>
        <w:t>utrzymywane w stanie, dzięki któremu nadają się one do wypasu lub uprawy, jeżeli został na nich przeprowadzony przynajmniej jeden zabieg agrotechniczny mający na celu usunięcie lub zniszczenie niepożądanej roślinności, w terminie do dnia 31 lipca 2019 r., a</w:t>
      </w:r>
      <w:r w:rsidR="00650AD8">
        <w:rPr>
          <w:rFonts w:cs="Tahoma"/>
          <w:sz w:val="18"/>
          <w:szCs w:val="18"/>
        </w:rPr>
        <w:t> </w:t>
      </w:r>
      <w:r w:rsidRPr="00B42C6B">
        <w:rPr>
          <w:rFonts w:cs="Tahoma"/>
          <w:sz w:val="18"/>
          <w:szCs w:val="18"/>
        </w:rPr>
        <w:t>w</w:t>
      </w:r>
      <w:r w:rsidR="00650AD8">
        <w:rPr>
          <w:rFonts w:cs="Tahoma"/>
          <w:sz w:val="18"/>
          <w:szCs w:val="18"/>
        </w:rPr>
        <w:t> </w:t>
      </w:r>
      <w:r w:rsidRPr="00B42C6B">
        <w:rPr>
          <w:rFonts w:cs="Tahoma"/>
          <w:sz w:val="18"/>
          <w:szCs w:val="18"/>
        </w:rPr>
        <w:t>przypadku gruntów:</w:t>
      </w:r>
    </w:p>
    <w:p w:rsidR="00307BC4" w:rsidRPr="00B42C6B" w:rsidRDefault="00307BC4" w:rsidP="00307BC4">
      <w:pPr>
        <w:pStyle w:val="Akapitzlist"/>
        <w:numPr>
          <w:ilvl w:val="0"/>
          <w:numId w:val="10"/>
        </w:numPr>
        <w:autoSpaceDE w:val="0"/>
        <w:autoSpaceDN w:val="0"/>
        <w:adjustRightInd w:val="0"/>
        <w:ind w:left="567" w:hanging="283"/>
        <w:rPr>
          <w:rFonts w:cs="Tahoma"/>
          <w:sz w:val="18"/>
          <w:szCs w:val="18"/>
        </w:rPr>
      </w:pPr>
      <w:r w:rsidRPr="00B42C6B">
        <w:rPr>
          <w:rFonts w:cs="Tahoma"/>
          <w:sz w:val="18"/>
          <w:szCs w:val="18"/>
        </w:rPr>
        <w:t>ugorowanych, na których w okresie od dnia 1 stycznia do dnia 31 lipca 2019 r., a w przypadku gruntów ugorowanych z roślinami miododajnymi do 30 września 2019 r., nie jest prowadzona produkcja rolna i które zostały zadeklarowane we wniosku o przyznanie płatności, jako obszary proekologiczne – w terminie do dnia 31 października 2019 r.;</w:t>
      </w:r>
    </w:p>
    <w:p w:rsidR="00307BC4" w:rsidRPr="00B42C6B" w:rsidRDefault="00307BC4" w:rsidP="000B7B38">
      <w:pPr>
        <w:pStyle w:val="Akapitzlist"/>
        <w:numPr>
          <w:ilvl w:val="0"/>
          <w:numId w:val="10"/>
        </w:numPr>
        <w:autoSpaceDE w:val="0"/>
        <w:autoSpaceDN w:val="0"/>
        <w:adjustRightInd w:val="0"/>
        <w:ind w:left="567" w:hanging="283"/>
        <w:rPr>
          <w:rFonts w:cs="Tahoma"/>
          <w:sz w:val="18"/>
          <w:szCs w:val="18"/>
        </w:rPr>
      </w:pPr>
      <w:r w:rsidRPr="00B42C6B">
        <w:rPr>
          <w:rFonts w:cs="Tahoma"/>
          <w:sz w:val="18"/>
          <w:szCs w:val="18"/>
        </w:rPr>
        <w:t>na których znajdują się cenne siedliska przyrodnicze oraz siedliska lęgowe ptaków, zadeklarowane we wniosku o przyznanie pomocy finansowej w ramach</w:t>
      </w:r>
      <w:r w:rsidR="00AD63D7" w:rsidRPr="00B42C6B">
        <w:rPr>
          <w:rFonts w:cs="Tahoma"/>
          <w:sz w:val="18"/>
          <w:szCs w:val="18"/>
        </w:rPr>
        <w:t xml:space="preserve"> </w:t>
      </w:r>
      <w:r w:rsidRPr="00B42C6B">
        <w:rPr>
          <w:rFonts w:cs="Tahoma"/>
          <w:sz w:val="18"/>
          <w:szCs w:val="18"/>
        </w:rPr>
        <w:t>„Działania rolno-środowiskowo-klimatycznego” objętego Programem Rozwoju Obszarów Wiejskich na lata 2014–2020 – w terminie i zakresie określonych w przepisach o wspieraniu rozwoju obszarów wiejskich z udziałem środków Europejskiego Funduszu Rolnego na rzecz Rozwoju Obszarów Wiejskich w ramach Programu Rozwoju Obszarów Wiejskich na lata 2014–2020.</w:t>
      </w:r>
    </w:p>
    <w:p w:rsidR="00307BC4" w:rsidRPr="00EA4FA3" w:rsidRDefault="00307BC4" w:rsidP="00307BC4">
      <w:pPr>
        <w:numPr>
          <w:ilvl w:val="0"/>
          <w:numId w:val="4"/>
        </w:numPr>
        <w:tabs>
          <w:tab w:val="clear" w:pos="720"/>
        </w:tabs>
        <w:ind w:left="142" w:hanging="142"/>
        <w:contextualSpacing/>
        <w:rPr>
          <w:rFonts w:cs="Tahoma"/>
          <w:sz w:val="18"/>
          <w:szCs w:val="18"/>
        </w:rPr>
      </w:pPr>
      <w:r w:rsidRPr="00EA4FA3">
        <w:rPr>
          <w:rFonts w:cs="Tahoma"/>
          <w:bCs/>
          <w:sz w:val="18"/>
          <w:szCs w:val="18"/>
        </w:rPr>
        <w:t>każdy obszar</w:t>
      </w:r>
      <w:r w:rsidRPr="00EA4FA3">
        <w:rPr>
          <w:rFonts w:cs="Tahoma"/>
          <w:sz w:val="18"/>
          <w:szCs w:val="18"/>
        </w:rPr>
        <w:t xml:space="preserve">, </w:t>
      </w:r>
      <w:r w:rsidRPr="00EA4FA3">
        <w:rPr>
          <w:rFonts w:cs="Tahoma"/>
          <w:bCs/>
          <w:sz w:val="18"/>
          <w:szCs w:val="18"/>
        </w:rPr>
        <w:t>który</w:t>
      </w:r>
      <w:r w:rsidRPr="00EA4FA3">
        <w:rPr>
          <w:rFonts w:cs="Tahoma"/>
          <w:sz w:val="18"/>
          <w:szCs w:val="18"/>
        </w:rPr>
        <w:t xml:space="preserve"> zapewnił wnioskodawcy prawo do </w:t>
      </w:r>
      <w:r w:rsidRPr="00EA4FA3">
        <w:rPr>
          <w:rFonts w:cs="Tahoma"/>
          <w:bCs/>
          <w:sz w:val="18"/>
          <w:szCs w:val="18"/>
        </w:rPr>
        <w:t xml:space="preserve">jednolitej płatności obszarowej w 2008 </w:t>
      </w:r>
      <w:r w:rsidRPr="00EA4FA3">
        <w:rPr>
          <w:rFonts w:cs="Tahoma"/>
          <w:sz w:val="18"/>
          <w:szCs w:val="18"/>
        </w:rPr>
        <w:t>r. i który:</w:t>
      </w:r>
    </w:p>
    <w:p w:rsidR="00307BC4" w:rsidRPr="00B42C6B" w:rsidRDefault="00307BC4" w:rsidP="00307BC4">
      <w:pPr>
        <w:numPr>
          <w:ilvl w:val="1"/>
          <w:numId w:val="5"/>
        </w:numPr>
        <w:tabs>
          <w:tab w:val="clear" w:pos="1440"/>
        </w:tabs>
        <w:ind w:left="284" w:hanging="142"/>
        <w:contextualSpacing/>
        <w:rPr>
          <w:rFonts w:cs="Tahoma"/>
          <w:sz w:val="18"/>
          <w:szCs w:val="18"/>
        </w:rPr>
      </w:pPr>
      <w:r w:rsidRPr="00B42C6B">
        <w:rPr>
          <w:rFonts w:cs="Tahoma"/>
          <w:sz w:val="18"/>
          <w:szCs w:val="18"/>
        </w:rPr>
        <w:t>nie spełnia powyższych warunków ze względu na objęcie obszaru ochroną na mocy dyrektywy ws. ochrony siedlisk przyrodniczych oraz dzikiej fauny i flory, dyrektywy wodnej, dyrektywy ws. ochrony dzikiego ptactwa, (np. powierzchnie deklarowane na obszarach NATURA 2000),</w:t>
      </w:r>
    </w:p>
    <w:p w:rsidR="00307BC4" w:rsidRPr="00EA4FA3" w:rsidRDefault="00307BC4" w:rsidP="00307BC4">
      <w:pPr>
        <w:numPr>
          <w:ilvl w:val="1"/>
          <w:numId w:val="5"/>
        </w:numPr>
        <w:tabs>
          <w:tab w:val="clear" w:pos="1440"/>
        </w:tabs>
        <w:ind w:left="284" w:hanging="142"/>
        <w:contextualSpacing/>
        <w:rPr>
          <w:rFonts w:cs="Tahoma"/>
          <w:sz w:val="18"/>
          <w:szCs w:val="18"/>
        </w:rPr>
      </w:pPr>
      <w:r w:rsidRPr="00EA4FA3">
        <w:rPr>
          <w:rFonts w:cs="Tahoma"/>
          <w:sz w:val="18"/>
          <w:szCs w:val="18"/>
        </w:rPr>
        <w:t xml:space="preserve">jest </w:t>
      </w:r>
      <w:r w:rsidRPr="00EA4FA3">
        <w:rPr>
          <w:rFonts w:cs="Tahoma"/>
          <w:bCs/>
          <w:sz w:val="18"/>
          <w:szCs w:val="18"/>
        </w:rPr>
        <w:t xml:space="preserve">zalesiony nie wcześniej niż jesienią 2008 r. </w:t>
      </w:r>
      <w:r w:rsidRPr="00EA4FA3">
        <w:rPr>
          <w:rFonts w:cs="Tahoma"/>
          <w:sz w:val="18"/>
          <w:szCs w:val="18"/>
        </w:rPr>
        <w:t>w</w:t>
      </w:r>
      <w:r w:rsidRPr="00B42C6B">
        <w:rPr>
          <w:rFonts w:cs="Tahoma"/>
          <w:sz w:val="18"/>
          <w:szCs w:val="18"/>
        </w:rPr>
        <w:t xml:space="preserve"> ramach działania: Zalesianie gruntów rolnych oraz zalesianie gruntów innych niż rolne PROW 2007-2013 – Schemat I – Zalesianie gruntów rolnych i objęty zobowiązaniem do pielęgnacji założonej uprawy leśnej przez 5 lat od wykonania zalesienia zgodnie z planem zalesienia oraz prowadzenia założonej uprawy leśnej przez 15 lat od dnia uzyskania pierwszej płatności na zalesianie lub działania: Inwestycje w rozwój obszarów leśnych i poprawę żywotności lasów (poddziałanie wsparcie na zalesianie i tworzenie terenów zalesionych) PROW 2014-2020 oraz objęty zobowiązaniem do pielęgnacji zalesienia wykonanego na gruncie lub zalesienia występującego na gruncie wskutek sukcesji naturalnej zgodnie z wymogami planu zalesienia, przez 5 lat od dnia złożenia wniosku o przyznanie pierwszej premii pielęgnacyjnej oraz utrzymania zalesienia wykonanego na gruncie przez 12 lat od dnia </w:t>
      </w:r>
      <w:r w:rsidRPr="00EA4FA3">
        <w:rPr>
          <w:rFonts w:cs="Tahoma"/>
          <w:sz w:val="18"/>
          <w:szCs w:val="18"/>
        </w:rPr>
        <w:t>złożenia wniosku o przyznanie pierwszej premii zalesieniowej.</w:t>
      </w:r>
    </w:p>
    <w:p w:rsidR="00307BC4" w:rsidRPr="00EA4FA3" w:rsidRDefault="00307BC4" w:rsidP="00F70A7E">
      <w:pPr>
        <w:numPr>
          <w:ilvl w:val="0"/>
          <w:numId w:val="4"/>
        </w:numPr>
        <w:tabs>
          <w:tab w:val="clear" w:pos="720"/>
        </w:tabs>
        <w:autoSpaceDE w:val="0"/>
        <w:autoSpaceDN w:val="0"/>
        <w:adjustRightInd w:val="0"/>
        <w:ind w:left="142" w:hanging="142"/>
        <w:contextualSpacing/>
        <w:rPr>
          <w:rFonts w:cs="Tahoma"/>
          <w:color w:val="000000"/>
          <w:sz w:val="18"/>
          <w:szCs w:val="18"/>
        </w:rPr>
      </w:pPr>
      <w:r w:rsidRPr="00EA4FA3">
        <w:rPr>
          <w:rFonts w:cs="Tahoma"/>
          <w:sz w:val="18"/>
          <w:szCs w:val="18"/>
        </w:rPr>
        <w:t xml:space="preserve">elementy </w:t>
      </w:r>
      <w:r w:rsidRPr="00EA4FA3">
        <w:rPr>
          <w:rFonts w:cs="Tahoma"/>
          <w:color w:val="000000"/>
          <w:sz w:val="18"/>
          <w:szCs w:val="18"/>
        </w:rPr>
        <w:t>krajobrazu stanowiące tradycyjnie element dobrej kultury rolnej lub użytkowania ziemi</w:t>
      </w:r>
      <w:r w:rsidR="00EA4FA3" w:rsidRPr="00EA4FA3">
        <w:rPr>
          <w:rFonts w:cs="Tahoma"/>
          <w:color w:val="000000"/>
          <w:sz w:val="18"/>
          <w:szCs w:val="18"/>
        </w:rPr>
        <w:t>, którymi są</w:t>
      </w:r>
      <w:r w:rsidR="00EA4FA3">
        <w:rPr>
          <w:rFonts w:cs="Tahoma"/>
          <w:color w:val="000000"/>
          <w:sz w:val="18"/>
          <w:szCs w:val="18"/>
        </w:rPr>
        <w:t>:</w:t>
      </w:r>
      <w:r w:rsidRPr="00EA4FA3">
        <w:rPr>
          <w:rFonts w:cs="Tahoma"/>
          <w:color w:val="000000"/>
          <w:sz w:val="18"/>
          <w:szCs w:val="18"/>
        </w:rPr>
        <w:t xml:space="preserve"> rowy, nieutwardzone drogi dojazdowe wydzielone w obrębie działek rolnych, pasy zadrzewień, żywopłoty, jeżeli ich całkowita szerokość nie przekracza 2 m oraz elementy krajobrazu podlegające zachowaniu w ramach dobrej kultury rolnej, tj. rowy do 2 m szerokości, drzewa będące pomnikami przyrody, oczka wodne o łącznej powierzchni mniejszej niż 100 m², grunty orne oraz trwałe użytki zielone, na których znajdują się pojedyncze drzewa, o ile ich zagęszczenie na hektar nie przekracza 100 drzew, działalność rolnicza na tych gruntach prowadzona jest w</w:t>
      </w:r>
      <w:r w:rsidR="00EA4FA3">
        <w:rPr>
          <w:rFonts w:cs="Tahoma"/>
          <w:color w:val="000000"/>
          <w:sz w:val="18"/>
          <w:szCs w:val="18"/>
        </w:rPr>
        <w:t> </w:t>
      </w:r>
      <w:r w:rsidRPr="00EA4FA3">
        <w:rPr>
          <w:rFonts w:cs="Tahoma"/>
          <w:color w:val="000000"/>
          <w:sz w:val="18"/>
          <w:szCs w:val="18"/>
        </w:rPr>
        <w:t>podobny sposób, jak na działkach rolnych bez drzew. Do płatności kwalifikuje się także powierzchnia stref buforowych, określona w</w:t>
      </w:r>
      <w:r w:rsidR="00EA4FA3">
        <w:rPr>
          <w:rFonts w:cs="Tahoma"/>
          <w:color w:val="000000"/>
          <w:sz w:val="18"/>
          <w:szCs w:val="18"/>
        </w:rPr>
        <w:t> </w:t>
      </w:r>
      <w:r w:rsidRPr="00EA4FA3">
        <w:rPr>
          <w:rFonts w:cs="Tahoma"/>
          <w:color w:val="000000"/>
          <w:sz w:val="18"/>
          <w:szCs w:val="18"/>
        </w:rPr>
        <w:t>przepisach w sprawie norm w</w:t>
      </w:r>
      <w:r w:rsidR="007B3ACE" w:rsidRPr="00EA4FA3">
        <w:rPr>
          <w:rFonts w:cs="Tahoma"/>
          <w:color w:val="000000"/>
          <w:sz w:val="18"/>
          <w:szCs w:val="18"/>
        </w:rPr>
        <w:t> </w:t>
      </w:r>
      <w:r w:rsidRPr="00EA4FA3">
        <w:rPr>
          <w:rFonts w:cs="Tahoma"/>
          <w:color w:val="000000"/>
          <w:sz w:val="18"/>
          <w:szCs w:val="18"/>
        </w:rPr>
        <w:t xml:space="preserve">zakresie dobrej kultury rolnej zgodnej z ochroną środowiska. </w:t>
      </w:r>
    </w:p>
    <w:p w:rsidR="00307BC4" w:rsidRPr="00B42C6B" w:rsidRDefault="00307BC4" w:rsidP="00307BC4">
      <w:pPr>
        <w:contextualSpacing/>
        <w:rPr>
          <w:rFonts w:cs="Tahoma"/>
          <w:sz w:val="18"/>
          <w:szCs w:val="18"/>
        </w:rPr>
      </w:pPr>
      <w:r w:rsidRPr="00EA4FA3">
        <w:rPr>
          <w:rFonts w:cs="Tahoma"/>
          <w:sz w:val="18"/>
          <w:szCs w:val="18"/>
          <w:u w:val="single"/>
        </w:rPr>
        <w:t>Powierzchnia kwalifikująca się do płatności ONW</w:t>
      </w:r>
      <w:r w:rsidRPr="00B42C6B">
        <w:rPr>
          <w:rFonts w:cs="Tahoma"/>
          <w:sz w:val="18"/>
          <w:szCs w:val="18"/>
        </w:rPr>
        <w:t xml:space="preserve"> to </w:t>
      </w:r>
      <w:r w:rsidRPr="00EA4FA3">
        <w:rPr>
          <w:rFonts w:cs="Tahoma"/>
          <w:sz w:val="18"/>
          <w:szCs w:val="18"/>
        </w:rPr>
        <w:t>wszelkie użytki rolne (grunty orne, trwałe użytki zielone, uprawy trwałe) oraz wyżej wymienione elementy krajobrazu, które położone są</w:t>
      </w:r>
      <w:r w:rsidRPr="00B42C6B">
        <w:rPr>
          <w:rFonts w:cs="Tahoma"/>
          <w:sz w:val="18"/>
          <w:szCs w:val="18"/>
        </w:rPr>
        <w:t xml:space="preserve"> na obszarach ONW. </w:t>
      </w:r>
    </w:p>
    <w:p w:rsidR="00307BC4" w:rsidRPr="00B42C6B" w:rsidRDefault="00307BC4" w:rsidP="00307BC4">
      <w:pPr>
        <w:contextualSpacing/>
        <w:rPr>
          <w:rFonts w:cs="Tahoma"/>
          <w:color w:val="000000"/>
          <w:sz w:val="18"/>
          <w:szCs w:val="18"/>
        </w:rPr>
      </w:pPr>
      <w:r w:rsidRPr="00B42C6B">
        <w:rPr>
          <w:rFonts w:cs="Tahoma"/>
          <w:color w:val="000000"/>
          <w:sz w:val="18"/>
          <w:szCs w:val="18"/>
        </w:rPr>
        <w:t>W przypadku deklarowania do płatności rolno-środowiskowo-klimatycznej (PROW 2014-2020) w ramach Pakietu 4 lub Pakietu 5 siedlisk położonych na działkach rolnych niekwalifikujących się do płatności bezpośrednich, ich powierzchnię należy uwzględnić w powierzchni wykazywanej w kolumnie 9.</w:t>
      </w:r>
    </w:p>
    <w:p w:rsidR="00307BC4" w:rsidRPr="00B42C6B" w:rsidRDefault="00307BC4" w:rsidP="00307BC4">
      <w:pPr>
        <w:contextualSpacing/>
        <w:rPr>
          <w:rFonts w:cs="Tahoma"/>
          <w:bCs/>
          <w:sz w:val="18"/>
          <w:szCs w:val="18"/>
        </w:rPr>
      </w:pPr>
      <w:r w:rsidRPr="00B42C6B">
        <w:rPr>
          <w:rFonts w:cs="Tahoma"/>
          <w:b/>
          <w:bCs/>
          <w:color w:val="FF0000"/>
          <w:sz w:val="18"/>
          <w:szCs w:val="18"/>
        </w:rPr>
        <w:t xml:space="preserve">Ważne: </w:t>
      </w:r>
    </w:p>
    <w:p w:rsidR="00EA4FA3" w:rsidRDefault="00EA4FA3" w:rsidP="00307BC4">
      <w:pPr>
        <w:contextualSpacing/>
        <w:rPr>
          <w:rFonts w:cs="Tahoma"/>
          <w:color w:val="000000"/>
          <w:sz w:val="18"/>
          <w:szCs w:val="18"/>
          <w:u w:val="single"/>
        </w:rPr>
      </w:pPr>
      <w:r w:rsidRPr="00EA4FA3">
        <w:rPr>
          <w:rFonts w:cs="Tahoma"/>
          <w:color w:val="000000"/>
          <w:sz w:val="18"/>
          <w:szCs w:val="18"/>
          <w:u w:val="single"/>
        </w:rPr>
        <w:t>Rolnicy uczestniczący w systemie dla małych gospodarstw nie muszą deklarować działek rolnych niezgłoszonych do płatności, chyba że</w:t>
      </w:r>
      <w:r>
        <w:rPr>
          <w:rFonts w:cs="Tahoma"/>
          <w:color w:val="000000"/>
          <w:sz w:val="18"/>
          <w:szCs w:val="18"/>
          <w:u w:val="single"/>
        </w:rPr>
        <w:t xml:space="preserve"> </w:t>
      </w:r>
      <w:r w:rsidRPr="00EA4FA3">
        <w:rPr>
          <w:rFonts w:cs="Tahoma"/>
          <w:color w:val="000000"/>
          <w:sz w:val="18"/>
          <w:szCs w:val="18"/>
          <w:u w:val="single"/>
        </w:rPr>
        <w:t>deklaracja taka jest niezbędna do celów innych schematów pomocowych.</w:t>
      </w:r>
      <w:r>
        <w:rPr>
          <w:rFonts w:cs="Tahoma"/>
          <w:color w:val="000000"/>
          <w:sz w:val="18"/>
          <w:szCs w:val="18"/>
          <w:u w:val="single"/>
        </w:rPr>
        <w:t xml:space="preserve"> </w:t>
      </w:r>
      <w:r w:rsidRPr="00EA4FA3">
        <w:rPr>
          <w:rFonts w:cs="Tahoma"/>
          <w:color w:val="000000"/>
          <w:sz w:val="18"/>
          <w:szCs w:val="18"/>
          <w:u w:val="single"/>
        </w:rPr>
        <w:t xml:space="preserve">W związku z powyższym nie muszą </w:t>
      </w:r>
      <w:r>
        <w:rPr>
          <w:rFonts w:cs="Tahoma"/>
          <w:color w:val="000000"/>
          <w:sz w:val="18"/>
          <w:szCs w:val="18"/>
          <w:u w:val="single"/>
        </w:rPr>
        <w:t xml:space="preserve">oni wypełniać także </w:t>
      </w:r>
      <w:r w:rsidRPr="00EA4FA3">
        <w:rPr>
          <w:rFonts w:cs="Tahoma"/>
          <w:color w:val="000000"/>
          <w:sz w:val="18"/>
          <w:szCs w:val="18"/>
          <w:u w:val="single"/>
        </w:rPr>
        <w:t>kolumn 10, 11, 12, 13 i</w:t>
      </w:r>
      <w:r>
        <w:rPr>
          <w:rFonts w:cs="Tahoma"/>
          <w:color w:val="000000"/>
          <w:sz w:val="18"/>
          <w:szCs w:val="18"/>
          <w:u w:val="single"/>
        </w:rPr>
        <w:t xml:space="preserve"> </w:t>
      </w:r>
      <w:r w:rsidRPr="00EA4FA3">
        <w:rPr>
          <w:rFonts w:cs="Tahoma"/>
          <w:color w:val="000000"/>
          <w:sz w:val="18"/>
          <w:szCs w:val="18"/>
          <w:u w:val="single"/>
        </w:rPr>
        <w:t>14.</w:t>
      </w:r>
    </w:p>
    <w:p w:rsidR="00115645" w:rsidRDefault="00307BC4" w:rsidP="00307BC4">
      <w:pPr>
        <w:contextualSpacing/>
        <w:rPr>
          <w:rFonts w:cs="Tahoma"/>
          <w:b/>
          <w:bCs/>
          <w:color w:val="FF0000"/>
          <w:sz w:val="18"/>
          <w:szCs w:val="18"/>
        </w:rPr>
      </w:pPr>
      <w:r w:rsidRPr="00B42C6B">
        <w:rPr>
          <w:rFonts w:cs="Tahoma"/>
          <w:b/>
          <w:bCs/>
          <w:color w:val="FF0000"/>
          <w:sz w:val="18"/>
          <w:szCs w:val="18"/>
        </w:rPr>
        <w:t xml:space="preserve">Ważne: </w:t>
      </w:r>
    </w:p>
    <w:p w:rsidR="00307BC4" w:rsidRPr="00B42C6B" w:rsidRDefault="00307BC4" w:rsidP="00307BC4">
      <w:pPr>
        <w:contextualSpacing/>
        <w:rPr>
          <w:rFonts w:cs="Tahoma"/>
          <w:bCs/>
          <w:sz w:val="18"/>
          <w:szCs w:val="18"/>
        </w:rPr>
      </w:pPr>
      <w:r w:rsidRPr="00B42C6B">
        <w:rPr>
          <w:rFonts w:cs="Tahoma"/>
          <w:bCs/>
          <w:sz w:val="18"/>
          <w:szCs w:val="18"/>
        </w:rPr>
        <w:t xml:space="preserve">Jeśli wnioskodawca nie zadeklaruje wszystkich posiadanych gruntów rolnych, a różnica pomiędzy powierzchnią zadeklarowanych gruntów rolnych i powierzchnią gruntów rolnych będących w posiadaniu wnioskodawcy, wynosi więcej niż 3% powierzchni zadeklarowanej do płatności/pomocy, należna za dany rok kwota płatności bezpośrednich </w:t>
      </w:r>
      <w:r w:rsidRPr="00780527">
        <w:rPr>
          <w:rFonts w:cs="Tahoma"/>
          <w:bCs/>
          <w:sz w:val="18"/>
          <w:szCs w:val="18"/>
        </w:rPr>
        <w:t>lub płatności ON</w:t>
      </w:r>
      <w:r w:rsidRPr="00650AD8">
        <w:rPr>
          <w:rFonts w:cs="Tahoma"/>
          <w:bCs/>
          <w:sz w:val="18"/>
          <w:szCs w:val="18"/>
        </w:rPr>
        <w:t>W, lub</w:t>
      </w:r>
      <w:r w:rsidRPr="00B42C6B">
        <w:rPr>
          <w:rFonts w:cs="Tahoma"/>
          <w:bCs/>
          <w:sz w:val="18"/>
          <w:szCs w:val="18"/>
        </w:rPr>
        <w:t xml:space="preserve"> płatności rolno-środowiskowo-klimatycznej (PROW 2014-2020), lub płatności ekologicznej (PROW 2014-2020), lub wypłaty pomocy na zalesianie (PROW 2007-2013) – Schemat I – Zalesianie gruntów rolnych, </w:t>
      </w:r>
      <w:r w:rsidRPr="00B42C6B">
        <w:rPr>
          <w:rFonts w:cs="Tahoma"/>
          <w:sz w:val="18"/>
          <w:szCs w:val="18"/>
        </w:rPr>
        <w:t>lub przyznania premii pielęgnacyjnej i premii zalesieniowej</w:t>
      </w:r>
      <w:r w:rsidRPr="00B42C6B">
        <w:rPr>
          <w:rFonts w:cs="Tahoma"/>
          <w:bCs/>
          <w:sz w:val="18"/>
          <w:szCs w:val="18"/>
        </w:rPr>
        <w:t xml:space="preserve"> (PROW 2014-2020) lub pierwszej premii pielęgnacyjnej do gruntów z sukcesją naturalną (PROW 2014-2020), będzie pomniejszona o maksymalnie 3%.</w:t>
      </w:r>
    </w:p>
    <w:p w:rsidR="00307BC4" w:rsidRPr="00B42C6B" w:rsidRDefault="00307BC4" w:rsidP="00307BC4">
      <w:pPr>
        <w:contextualSpacing/>
        <w:rPr>
          <w:rFonts w:cs="Tahoma"/>
          <w:bCs/>
          <w:sz w:val="18"/>
          <w:szCs w:val="18"/>
        </w:rPr>
      </w:pPr>
      <w:r w:rsidRPr="00EA4FA3">
        <w:rPr>
          <w:rFonts w:cs="Tahoma"/>
          <w:b/>
          <w:color w:val="FFFFFF"/>
          <w:sz w:val="18"/>
          <w:szCs w:val="18"/>
          <w:highlight w:val="darkBlue"/>
          <w:shd w:val="clear" w:color="auto" w:fill="00B050"/>
        </w:rPr>
        <w:t>kolumna 10</w:t>
      </w:r>
      <w:r w:rsidRPr="00B42C6B">
        <w:rPr>
          <w:rFonts w:cs="Tahoma"/>
          <w:bCs/>
          <w:sz w:val="18"/>
          <w:szCs w:val="18"/>
        </w:rPr>
        <w:t xml:space="preserve"> – </w:t>
      </w:r>
      <w:bookmarkStart w:id="1" w:name="OLE_LINK11"/>
      <w:bookmarkStart w:id="2" w:name="OLE_LINK12"/>
      <w:r w:rsidRPr="00B42C6B">
        <w:rPr>
          <w:rFonts w:cs="Tahoma"/>
          <w:bCs/>
          <w:sz w:val="18"/>
          <w:szCs w:val="18"/>
        </w:rPr>
        <w:t xml:space="preserve">powierzchnia gruntów </w:t>
      </w:r>
      <w:bookmarkEnd w:id="1"/>
      <w:bookmarkEnd w:id="2"/>
      <w:r w:rsidRPr="00B42C6B">
        <w:rPr>
          <w:rFonts w:cs="Tahoma"/>
          <w:bCs/>
          <w:sz w:val="18"/>
          <w:szCs w:val="18"/>
        </w:rPr>
        <w:t>ornych ogółem na działce ewidencyjnej, w tym gruntów ornych niezgłoszonych do płatności.</w:t>
      </w:r>
    </w:p>
    <w:p w:rsidR="00307BC4" w:rsidRPr="00B42C6B" w:rsidRDefault="00307BC4" w:rsidP="00307BC4">
      <w:pPr>
        <w:contextualSpacing/>
        <w:rPr>
          <w:rFonts w:cs="Tahoma"/>
          <w:bCs/>
          <w:sz w:val="18"/>
          <w:szCs w:val="18"/>
        </w:rPr>
      </w:pPr>
      <w:r w:rsidRPr="00B42C6B">
        <w:rPr>
          <w:rFonts w:cs="Tahoma"/>
          <w:bCs/>
          <w:sz w:val="18"/>
          <w:szCs w:val="18"/>
        </w:rPr>
        <w:t xml:space="preserve">Należy zadeklarować powierzchnię wszystkich gruntów ornych na działce ewidencyjnej, które są w posiadaniu wnioskodawcy, nawet wówczas, gdy grunty </w:t>
      </w:r>
      <w:r w:rsidRPr="00031C02">
        <w:rPr>
          <w:rFonts w:cs="Tahoma"/>
          <w:bCs/>
          <w:sz w:val="18"/>
          <w:szCs w:val="18"/>
        </w:rPr>
        <w:t>te nie są zgłoszone</w:t>
      </w:r>
      <w:r w:rsidRPr="00B42C6B">
        <w:rPr>
          <w:rFonts w:cs="Tahoma"/>
          <w:bCs/>
          <w:sz w:val="18"/>
          <w:szCs w:val="18"/>
        </w:rPr>
        <w:t xml:space="preserve"> do płatności bezpośrednich, płatności ONW, płatności rolno-środowiskowo-klimatycznej (PROW 2014-2020), płatności ekologicznej (PROW 2014-2020). Powierzchnię należy podać w hektarach z dokładnością do 1 ara (do dwóch miejsc po przecinku).</w:t>
      </w:r>
    </w:p>
    <w:p w:rsidR="00307BC4" w:rsidRPr="00B42C6B" w:rsidRDefault="00307BC4" w:rsidP="00307BC4">
      <w:pPr>
        <w:contextualSpacing/>
        <w:rPr>
          <w:rFonts w:cs="Tahoma"/>
          <w:bCs/>
          <w:sz w:val="18"/>
          <w:szCs w:val="18"/>
        </w:rPr>
      </w:pPr>
      <w:r w:rsidRPr="00115645">
        <w:rPr>
          <w:rFonts w:cs="Tahoma"/>
          <w:b/>
          <w:color w:val="FFFFFF"/>
          <w:sz w:val="18"/>
          <w:szCs w:val="18"/>
          <w:highlight w:val="darkBlue"/>
          <w:shd w:val="clear" w:color="auto" w:fill="00B050"/>
        </w:rPr>
        <w:t>kolumna 11</w:t>
      </w:r>
      <w:r w:rsidRPr="00B42C6B">
        <w:rPr>
          <w:rFonts w:cs="Tahoma"/>
          <w:bCs/>
          <w:sz w:val="18"/>
          <w:szCs w:val="18"/>
        </w:rPr>
        <w:t xml:space="preserve"> – powierzchnia upraw trwałych niezgłoszona do płatności.</w:t>
      </w:r>
    </w:p>
    <w:p w:rsidR="00307BC4" w:rsidRPr="00B42C6B" w:rsidRDefault="00307BC4" w:rsidP="00307BC4">
      <w:pPr>
        <w:contextualSpacing/>
        <w:rPr>
          <w:rFonts w:cs="Tahoma"/>
          <w:bCs/>
          <w:sz w:val="18"/>
          <w:szCs w:val="18"/>
        </w:rPr>
      </w:pPr>
      <w:r w:rsidRPr="00B42C6B">
        <w:rPr>
          <w:rFonts w:cs="Tahoma"/>
          <w:bCs/>
          <w:sz w:val="18"/>
          <w:szCs w:val="18"/>
        </w:rPr>
        <w:t>Należy wpisać powierzchnię gruntów znajdujących się na działce ewidencyjnej, będących uprawami trwałymi, która w danym roku nie jest zgłoszona do płatności bezpośrednich lub innych płatności wymienionych we wniosku. Powierzchnię należy podać w hektarach z dokładnością do 1 ara (do dwóch miejsc po przecinku).</w:t>
      </w:r>
    </w:p>
    <w:p w:rsidR="00307BC4" w:rsidRPr="00B42C6B" w:rsidRDefault="00307BC4" w:rsidP="00307BC4">
      <w:pPr>
        <w:contextualSpacing/>
        <w:rPr>
          <w:rFonts w:cs="Tahoma"/>
          <w:bCs/>
          <w:sz w:val="18"/>
          <w:szCs w:val="18"/>
        </w:rPr>
      </w:pPr>
      <w:r w:rsidRPr="00115645">
        <w:rPr>
          <w:rFonts w:cs="Tahoma"/>
          <w:b/>
          <w:bCs/>
          <w:color w:val="FFFFFF"/>
          <w:sz w:val="18"/>
          <w:szCs w:val="18"/>
          <w:highlight w:val="darkBlue"/>
          <w:shd w:val="clear" w:color="auto" w:fill="00B050"/>
        </w:rPr>
        <w:t>kolumna 12</w:t>
      </w:r>
      <w:r w:rsidRPr="00B42C6B">
        <w:rPr>
          <w:rFonts w:cs="Tahoma"/>
          <w:bCs/>
          <w:sz w:val="18"/>
          <w:szCs w:val="18"/>
        </w:rPr>
        <w:t xml:space="preserve"> – powierzchnia trwałych użytków zielonych niezgłoszona do płatności. </w:t>
      </w:r>
    </w:p>
    <w:p w:rsidR="0051441F" w:rsidRPr="00B42C6B" w:rsidRDefault="00307BC4" w:rsidP="00307BC4">
      <w:pPr>
        <w:contextualSpacing/>
        <w:rPr>
          <w:rFonts w:cs="Tahoma"/>
          <w:bCs/>
          <w:sz w:val="18"/>
          <w:szCs w:val="18"/>
        </w:rPr>
      </w:pPr>
      <w:r w:rsidRPr="00B42C6B">
        <w:rPr>
          <w:rFonts w:cs="Tahoma"/>
          <w:bCs/>
          <w:sz w:val="18"/>
          <w:szCs w:val="18"/>
        </w:rPr>
        <w:t>Należy wpisać łączną powierzchnię gruntów znajdujących się na działce ewidencyjnej będących trwałymi użytkami zielonymi oraz wyznaczonymi trwałymi użytkami zielonymi wartościowymi pod względem środowiskowym, która w danym roku nie jest zgłoszona do płatności. Powierzchnię należy podać w hektarach z dokładnością do 1 ara (do dwóch miejsc po przecinku).</w:t>
      </w:r>
    </w:p>
    <w:p w:rsidR="00307BC4" w:rsidRPr="00B42C6B" w:rsidRDefault="00307BC4" w:rsidP="00307BC4">
      <w:pPr>
        <w:contextualSpacing/>
        <w:rPr>
          <w:rFonts w:cs="Tahoma"/>
          <w:bCs/>
          <w:sz w:val="18"/>
          <w:szCs w:val="18"/>
        </w:rPr>
      </w:pPr>
      <w:r w:rsidRPr="00115645">
        <w:rPr>
          <w:rFonts w:cs="Tahoma"/>
          <w:b/>
          <w:bCs/>
          <w:color w:val="FFFFFF"/>
          <w:sz w:val="18"/>
          <w:szCs w:val="18"/>
          <w:highlight w:val="darkBlue"/>
          <w:shd w:val="clear" w:color="auto" w:fill="00B050"/>
        </w:rPr>
        <w:t>kolumna 13</w:t>
      </w:r>
      <w:r w:rsidRPr="00B42C6B">
        <w:rPr>
          <w:rFonts w:cs="Tahoma"/>
          <w:bCs/>
          <w:sz w:val="18"/>
          <w:szCs w:val="18"/>
        </w:rPr>
        <w:t xml:space="preserve"> – nazwa uprawy prowadzonej na gruntach ornych niezgłoszonych do płatności.</w:t>
      </w:r>
    </w:p>
    <w:p w:rsidR="00307BC4" w:rsidRPr="00B42C6B" w:rsidRDefault="00307BC4" w:rsidP="00307BC4">
      <w:pPr>
        <w:contextualSpacing/>
        <w:rPr>
          <w:rFonts w:cs="Tahoma"/>
          <w:bCs/>
          <w:sz w:val="18"/>
          <w:szCs w:val="18"/>
        </w:rPr>
      </w:pPr>
      <w:r w:rsidRPr="00B42C6B">
        <w:rPr>
          <w:rFonts w:cs="Tahoma"/>
          <w:bCs/>
          <w:sz w:val="18"/>
          <w:szCs w:val="18"/>
        </w:rPr>
        <w:t>Kolumna wypełniana przez rolników posiadających w gospodarstwie trawy na gruntach ornych lub grunty ugorowane lub trawy na ugorze lub gdy powierzchnia posiadanych gruntów ornych wynosi co najmniej 10 ha lub w przypadku realizacji zobowiązania rolno-środowiskowo-klimatycznego w zakresie Pakietu 1. Rolnictwo zrównoważone (bez względu na powierzchnię posiadanych gruntów ornych w gospodarstwie).</w:t>
      </w:r>
    </w:p>
    <w:p w:rsidR="00307BC4" w:rsidRPr="00B42C6B" w:rsidRDefault="00307BC4" w:rsidP="00307BC4">
      <w:pPr>
        <w:contextualSpacing/>
        <w:rPr>
          <w:rFonts w:cs="Tahoma"/>
          <w:bCs/>
          <w:sz w:val="18"/>
          <w:szCs w:val="18"/>
        </w:rPr>
      </w:pPr>
      <w:r w:rsidRPr="00B42C6B">
        <w:rPr>
          <w:rFonts w:cs="Tahoma"/>
          <w:bCs/>
          <w:sz w:val="18"/>
          <w:szCs w:val="18"/>
        </w:rPr>
        <w:t>Należy wpisać nazwę uprawy, która jest prowadzona na gruntach ornych, które nie zostały zgłoszone do płatności.</w:t>
      </w:r>
    </w:p>
    <w:p w:rsidR="00307BC4" w:rsidRPr="00B42C6B" w:rsidRDefault="00307BC4" w:rsidP="00307BC4">
      <w:pPr>
        <w:contextualSpacing/>
        <w:rPr>
          <w:rFonts w:cs="Tahoma"/>
          <w:bCs/>
          <w:sz w:val="18"/>
          <w:szCs w:val="18"/>
        </w:rPr>
      </w:pPr>
      <w:r w:rsidRPr="00115645">
        <w:rPr>
          <w:rFonts w:cs="Tahoma"/>
          <w:b/>
          <w:bCs/>
          <w:color w:val="FFFFFF"/>
          <w:sz w:val="18"/>
          <w:szCs w:val="18"/>
          <w:highlight w:val="darkBlue"/>
          <w:shd w:val="clear" w:color="auto" w:fill="00B050"/>
        </w:rPr>
        <w:t>kolumna 14</w:t>
      </w:r>
      <w:r w:rsidRPr="00B42C6B">
        <w:rPr>
          <w:rFonts w:cs="Tahoma"/>
          <w:bCs/>
          <w:sz w:val="18"/>
          <w:szCs w:val="18"/>
        </w:rPr>
        <w:t xml:space="preserve"> – powierzchnia gruntów ornych niezgłoszonych do płatności zajęta pod uprawę zadeklarowaną w kolumnie 13. </w:t>
      </w:r>
    </w:p>
    <w:p w:rsidR="0051441F" w:rsidRPr="00B42C6B" w:rsidRDefault="00307BC4" w:rsidP="00307BC4">
      <w:pPr>
        <w:rPr>
          <w:rFonts w:cs="Tahoma"/>
          <w:bCs/>
          <w:sz w:val="18"/>
          <w:szCs w:val="18"/>
        </w:rPr>
      </w:pPr>
      <w:r w:rsidRPr="00B42C6B">
        <w:rPr>
          <w:rFonts w:cs="Tahoma"/>
          <w:bCs/>
          <w:sz w:val="18"/>
          <w:szCs w:val="18"/>
        </w:rPr>
        <w:t>Należy wpisać powierzchnię gruntów ornych znajdujących się na działce ewidencyjnej, która nie jest zgłoszona do płatności bezpośrednich, płatności ONW, płatności rolno-środowiskowo-klimatycznej (PROW 2014-2020), płatności ekologicznej (PROW 2014-2020).</w:t>
      </w:r>
    </w:p>
    <w:p w:rsidR="00650AD8" w:rsidRDefault="00650AD8" w:rsidP="00307BC4">
      <w:pPr>
        <w:rPr>
          <w:rFonts w:cs="Tahoma"/>
          <w:bCs/>
          <w:sz w:val="18"/>
          <w:szCs w:val="18"/>
        </w:rPr>
      </w:pPr>
    </w:p>
    <w:p w:rsidR="00650AD8" w:rsidRDefault="00650AD8" w:rsidP="00307BC4">
      <w:pPr>
        <w:rPr>
          <w:rFonts w:cs="Tahoma"/>
          <w:bCs/>
          <w:sz w:val="18"/>
          <w:szCs w:val="18"/>
        </w:rPr>
      </w:pPr>
    </w:p>
    <w:p w:rsidR="00650AD8" w:rsidRDefault="00650AD8" w:rsidP="00307BC4">
      <w:pPr>
        <w:rPr>
          <w:rFonts w:cs="Tahoma"/>
          <w:bCs/>
          <w:sz w:val="18"/>
          <w:szCs w:val="18"/>
        </w:rPr>
      </w:pPr>
    </w:p>
    <w:p w:rsidR="00307BC4" w:rsidRPr="00B42C6B" w:rsidRDefault="00307BC4" w:rsidP="00307BC4">
      <w:pPr>
        <w:rPr>
          <w:rFonts w:cs="Tahoma"/>
          <w:bCs/>
          <w:sz w:val="18"/>
          <w:szCs w:val="18"/>
        </w:rPr>
      </w:pPr>
    </w:p>
    <w:tbl>
      <w:tblPr>
        <w:tblW w:w="111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CellMar>
          <w:left w:w="70" w:type="dxa"/>
          <w:right w:w="70" w:type="dxa"/>
        </w:tblCellMar>
        <w:tblLook w:val="0000" w:firstRow="0" w:lastRow="0" w:firstColumn="0" w:lastColumn="0" w:noHBand="0" w:noVBand="0"/>
      </w:tblPr>
      <w:tblGrid>
        <w:gridCol w:w="11132"/>
      </w:tblGrid>
      <w:tr w:rsidR="00307BC4" w:rsidRPr="00B42C6B" w:rsidTr="00115645">
        <w:trPr>
          <w:trHeight w:val="190"/>
        </w:trPr>
        <w:tc>
          <w:tcPr>
            <w:tcW w:w="11132" w:type="dxa"/>
            <w:shd w:val="clear" w:color="auto" w:fill="004386"/>
          </w:tcPr>
          <w:p w:rsidR="00307BC4" w:rsidRPr="00B42C6B" w:rsidRDefault="00307BC4" w:rsidP="00D05546">
            <w:pPr>
              <w:rPr>
                <w:rFonts w:cs="Tahoma"/>
                <w:b/>
                <w:color w:val="FFFFFF"/>
                <w:sz w:val="18"/>
                <w:szCs w:val="18"/>
              </w:rPr>
            </w:pPr>
            <w:r w:rsidRPr="00B42C6B">
              <w:rPr>
                <w:rFonts w:cs="Tahoma"/>
                <w:b/>
                <w:color w:val="FFFFFF"/>
                <w:sz w:val="18"/>
                <w:szCs w:val="18"/>
              </w:rPr>
              <w:lastRenderedPageBreak/>
              <w:t>VIII. OŚWIADCZENIE O SPOSOBIE WYKORZYSTYWANIA DZIAŁEK ROLNYCH</w:t>
            </w:r>
          </w:p>
        </w:tc>
      </w:tr>
    </w:tbl>
    <w:p w:rsidR="00307BC4" w:rsidRPr="00B42C6B" w:rsidRDefault="00307BC4" w:rsidP="00307BC4">
      <w:pPr>
        <w:contextualSpacing/>
        <w:rPr>
          <w:rFonts w:cs="Tahoma"/>
          <w:sz w:val="18"/>
          <w:szCs w:val="18"/>
        </w:rPr>
      </w:pPr>
    </w:p>
    <w:p w:rsidR="00E313BB" w:rsidRPr="00B42C6B" w:rsidRDefault="00E313BB" w:rsidP="00E313BB">
      <w:pPr>
        <w:spacing w:before="20"/>
        <w:rPr>
          <w:rFonts w:cs="Tahoma"/>
          <w:sz w:val="18"/>
          <w:szCs w:val="18"/>
        </w:rPr>
      </w:pPr>
      <w:r w:rsidRPr="00B42C6B">
        <w:rPr>
          <w:rFonts w:cs="Tahoma"/>
          <w:sz w:val="18"/>
          <w:szCs w:val="18"/>
        </w:rPr>
        <w:t>W tej sekcji należy wpisać wszystkie działki rolne, do któryc</w:t>
      </w:r>
      <w:r w:rsidR="00F61A54">
        <w:rPr>
          <w:rFonts w:cs="Tahoma"/>
          <w:sz w:val="18"/>
          <w:szCs w:val="18"/>
        </w:rPr>
        <w:t>h</w:t>
      </w:r>
      <w:r w:rsidRPr="00B42C6B">
        <w:rPr>
          <w:rFonts w:cs="Tahoma"/>
          <w:sz w:val="18"/>
          <w:szCs w:val="18"/>
        </w:rPr>
        <w:t xml:space="preserve"> wnioskodawca ubiega się o przyznanie płatności. Powierzchnie działek rolnych należy podać zgodnie ze stanem faktycznym.</w:t>
      </w:r>
    </w:p>
    <w:p w:rsidR="00E313BB" w:rsidRPr="00B42C6B" w:rsidRDefault="00251DE6" w:rsidP="00E313BB">
      <w:pPr>
        <w:rPr>
          <w:rFonts w:cs="Tahoma"/>
          <w:sz w:val="18"/>
          <w:szCs w:val="18"/>
        </w:rPr>
      </w:pPr>
      <w:r w:rsidRPr="00B42C6B">
        <w:rPr>
          <w:rFonts w:cs="Tahoma"/>
          <w:sz w:val="18"/>
          <w:szCs w:val="18"/>
        </w:rPr>
        <w:t xml:space="preserve">W przypadku wpisania błędnych danych </w:t>
      </w:r>
      <w:r w:rsidR="00E313BB" w:rsidRPr="00B42C6B">
        <w:rPr>
          <w:rFonts w:cs="Tahoma"/>
          <w:sz w:val="18"/>
          <w:szCs w:val="18"/>
        </w:rPr>
        <w:t xml:space="preserve">należy skreślić cały wiersz, w którym znajdują się </w:t>
      </w:r>
      <w:r w:rsidRPr="00B42C6B">
        <w:rPr>
          <w:rFonts w:cs="Tahoma"/>
          <w:sz w:val="18"/>
          <w:szCs w:val="18"/>
        </w:rPr>
        <w:t>błędne</w:t>
      </w:r>
      <w:r w:rsidR="00E313BB" w:rsidRPr="00B42C6B">
        <w:rPr>
          <w:rFonts w:cs="Tahoma"/>
          <w:sz w:val="18"/>
          <w:szCs w:val="18"/>
        </w:rPr>
        <w:t xml:space="preserve"> dane, jedną kreską tak, </w:t>
      </w:r>
      <w:r w:rsidRPr="00B42C6B">
        <w:rPr>
          <w:rFonts w:cs="Tahoma"/>
          <w:sz w:val="18"/>
          <w:szCs w:val="18"/>
        </w:rPr>
        <w:t>aby zapis był widoczny i obok kreski należy złożyć czytelny podpis i datę.</w:t>
      </w:r>
      <w:r w:rsidR="00D66052" w:rsidRPr="00B42C6B">
        <w:rPr>
          <w:sz w:val="18"/>
          <w:szCs w:val="18"/>
        </w:rPr>
        <w:t xml:space="preserve"> </w:t>
      </w:r>
      <w:r w:rsidR="00D66052" w:rsidRPr="00B42C6B">
        <w:rPr>
          <w:rFonts w:cs="Tahoma"/>
          <w:sz w:val="18"/>
          <w:szCs w:val="18"/>
        </w:rPr>
        <w:t>Nowe, poprawne dane należy wpisać w pierwszym wolnym wierszu.</w:t>
      </w:r>
    </w:p>
    <w:p w:rsidR="00307BC4" w:rsidRPr="00B42C6B" w:rsidRDefault="00307BC4" w:rsidP="00307BC4">
      <w:pPr>
        <w:contextualSpacing/>
        <w:rPr>
          <w:rFonts w:cs="Tahoma"/>
          <w:sz w:val="18"/>
          <w:szCs w:val="18"/>
        </w:rPr>
      </w:pPr>
      <w:r w:rsidRPr="00B42C6B">
        <w:rPr>
          <w:rFonts w:cs="Tahoma"/>
          <w:sz w:val="18"/>
          <w:szCs w:val="18"/>
        </w:rPr>
        <w:t>Za działkę rolną uznaje się zwarty obszar gruntu obejmujący nie więcej niż jedną grupę upraw, o powierzchni nie mniejszej niż 0,1 ha, z</w:t>
      </w:r>
      <w:r w:rsidR="00D14CC4">
        <w:rPr>
          <w:rFonts w:cs="Tahoma"/>
          <w:sz w:val="18"/>
          <w:szCs w:val="18"/>
        </w:rPr>
        <w:t> </w:t>
      </w:r>
      <w:r w:rsidRPr="00B42C6B">
        <w:rPr>
          <w:rFonts w:cs="Tahoma"/>
          <w:sz w:val="18"/>
          <w:szCs w:val="18"/>
        </w:rPr>
        <w:t>tym, że zwarty obszar gruntów zalesionych w ramach PROW po roku 2008 oraz zwarty obszar zagajników o krótkiej rotacji, stanowi odrębną działkę rolną. Do obszarów zalesionych, kwalifikujących się do płatności bezpośrednich w roku 2019 należą obszary, które:</w:t>
      </w:r>
    </w:p>
    <w:p w:rsidR="00307BC4" w:rsidRPr="00B42C6B" w:rsidRDefault="00307BC4" w:rsidP="00307BC4">
      <w:pPr>
        <w:pStyle w:val="Akapitzlist"/>
        <w:numPr>
          <w:ilvl w:val="0"/>
          <w:numId w:val="9"/>
        </w:numPr>
        <w:ind w:left="284" w:hanging="284"/>
        <w:rPr>
          <w:rFonts w:cs="Tahoma"/>
          <w:sz w:val="18"/>
          <w:szCs w:val="18"/>
        </w:rPr>
      </w:pPr>
      <w:r w:rsidRPr="00B42C6B">
        <w:rPr>
          <w:rFonts w:cs="Tahoma"/>
          <w:sz w:val="18"/>
          <w:szCs w:val="18"/>
        </w:rPr>
        <w:t>zapewniły wnioskodawcy prawo do jednolitej płatności obszarowej w 2008 r.,</w:t>
      </w:r>
    </w:p>
    <w:p w:rsidR="00307BC4" w:rsidRPr="00B42C6B" w:rsidRDefault="00307BC4" w:rsidP="00307BC4">
      <w:pPr>
        <w:pStyle w:val="Akapitzlist"/>
        <w:numPr>
          <w:ilvl w:val="0"/>
          <w:numId w:val="9"/>
        </w:numPr>
        <w:ind w:left="284" w:hanging="284"/>
        <w:rPr>
          <w:rFonts w:cs="Tahoma"/>
          <w:sz w:val="18"/>
          <w:szCs w:val="18"/>
        </w:rPr>
      </w:pPr>
      <w:r w:rsidRPr="00B42C6B">
        <w:rPr>
          <w:rFonts w:cs="Tahoma"/>
          <w:sz w:val="18"/>
          <w:szCs w:val="18"/>
        </w:rPr>
        <w:t>zostały zalesione w ramach działania: Zalesianie gruntów rolnych oraz zalesianie gruntów innych niż rolne PROW 2007-2013 - Schemat I - Zalesianie gruntów rolnych, jesienią 2008 r. lub później,</w:t>
      </w:r>
    </w:p>
    <w:p w:rsidR="00307BC4" w:rsidRPr="00B42C6B" w:rsidRDefault="00307BC4" w:rsidP="00307BC4">
      <w:pPr>
        <w:pStyle w:val="Akapitzlist"/>
        <w:numPr>
          <w:ilvl w:val="0"/>
          <w:numId w:val="9"/>
        </w:numPr>
        <w:ind w:left="284" w:hanging="284"/>
        <w:rPr>
          <w:rFonts w:cs="Tahoma"/>
          <w:sz w:val="18"/>
          <w:szCs w:val="18"/>
        </w:rPr>
      </w:pPr>
      <w:r w:rsidRPr="00B42C6B">
        <w:rPr>
          <w:rFonts w:cs="Tahoma"/>
          <w:sz w:val="18"/>
          <w:szCs w:val="18"/>
        </w:rPr>
        <w:t>zostały zalesione w ramach działania: Inwestycje w rozwój obszarów leśnych i poprawę żywotności lasów (poddziałanie wsparcie na zalesianie i tworzenie terenów zalesionych) PROW 2014-2020,</w:t>
      </w:r>
    </w:p>
    <w:p w:rsidR="00307BC4" w:rsidRPr="00B42C6B" w:rsidRDefault="00307BC4" w:rsidP="00307BC4">
      <w:pPr>
        <w:contextualSpacing/>
        <w:rPr>
          <w:rFonts w:cs="Tahoma"/>
          <w:sz w:val="18"/>
          <w:szCs w:val="18"/>
        </w:rPr>
      </w:pPr>
      <w:r w:rsidRPr="00B42C6B">
        <w:rPr>
          <w:rFonts w:cs="Tahoma"/>
          <w:sz w:val="18"/>
          <w:szCs w:val="18"/>
        </w:rPr>
        <w:t xml:space="preserve">Na potrzeby realizacji praktyki dywersyfikacji upraw za działkę rolną uznaje się zwarty obszar gruntu zajęty przez jedną uprawę (w tym trwały użytek zielony), dla której nie ma zastosowania minimalna powierzchnia działki rolnej (0,1 ha). </w:t>
      </w:r>
    </w:p>
    <w:p w:rsidR="00307BC4" w:rsidRPr="00D14CC4" w:rsidRDefault="00307BC4" w:rsidP="00307BC4">
      <w:pPr>
        <w:contextualSpacing/>
        <w:outlineLvl w:val="0"/>
        <w:rPr>
          <w:rFonts w:cs="Tahoma"/>
          <w:sz w:val="18"/>
          <w:szCs w:val="18"/>
        </w:rPr>
      </w:pPr>
      <w:r w:rsidRPr="00D14CC4">
        <w:rPr>
          <w:rFonts w:cs="Tahoma"/>
          <w:sz w:val="18"/>
          <w:szCs w:val="18"/>
        </w:rPr>
        <w:t xml:space="preserve">Wnioskodawcy ubiegający się tylko o przyznanie płatności w ramach systemów wsparcia bezpośredniego wypełniają kolumny 1-5 i 10 (jeśli dotyczy). </w:t>
      </w:r>
    </w:p>
    <w:p w:rsidR="00307BC4" w:rsidRPr="00D14CC4" w:rsidRDefault="00307BC4" w:rsidP="00307BC4">
      <w:pPr>
        <w:contextualSpacing/>
        <w:outlineLvl w:val="0"/>
        <w:rPr>
          <w:rFonts w:cs="Tahoma"/>
          <w:sz w:val="18"/>
          <w:szCs w:val="18"/>
        </w:rPr>
      </w:pPr>
      <w:r w:rsidRPr="00D14CC4">
        <w:rPr>
          <w:rFonts w:cs="Tahoma"/>
          <w:sz w:val="18"/>
          <w:szCs w:val="18"/>
        </w:rPr>
        <w:t>Wnioskodawcy ubiegający się o płatność ONW wypełniają kolumny 1-7.</w:t>
      </w:r>
      <w:r w:rsidR="00D66052" w:rsidRPr="00D14CC4">
        <w:rPr>
          <w:rFonts w:cs="Tahoma"/>
          <w:sz w:val="18"/>
          <w:szCs w:val="18"/>
        </w:rPr>
        <w:t xml:space="preserve"> W przypadku wnioskowania, do tych samych działek rolnych, jednocześnie o JPO i płatność ONW, nie ma konieczności wypełniania kolumn dotyczących płatności ONW - do działek deklarowanych do JPO automatycznie zostaną przypisane odpowiedni typ i strefa ONW oraz powierzchnia </w:t>
      </w:r>
      <w:r w:rsidR="00F61A54">
        <w:rPr>
          <w:rFonts w:cs="Tahoma"/>
          <w:sz w:val="18"/>
          <w:szCs w:val="18"/>
        </w:rPr>
        <w:t xml:space="preserve">deklarowana </w:t>
      </w:r>
      <w:r w:rsidR="00D66052" w:rsidRPr="00D14CC4">
        <w:rPr>
          <w:rFonts w:cs="Tahoma"/>
          <w:sz w:val="18"/>
          <w:szCs w:val="18"/>
        </w:rPr>
        <w:t>do płatności ONW.</w:t>
      </w:r>
    </w:p>
    <w:p w:rsidR="00307BC4" w:rsidRPr="00D14CC4" w:rsidRDefault="00307BC4" w:rsidP="00307BC4">
      <w:pPr>
        <w:contextualSpacing/>
        <w:outlineLvl w:val="0"/>
        <w:rPr>
          <w:rFonts w:cs="Tahoma"/>
          <w:sz w:val="18"/>
          <w:szCs w:val="18"/>
        </w:rPr>
      </w:pPr>
      <w:r w:rsidRPr="00D14CC4">
        <w:rPr>
          <w:rFonts w:cs="Tahoma"/>
          <w:sz w:val="18"/>
          <w:szCs w:val="18"/>
        </w:rPr>
        <w:t xml:space="preserve">Wnioskodawcy ubiegający się o płatność rolno-środowiskowo-klimatyczną (PROW 2014-2020), lub płatność ekologiczną (PROW 2014-2020), wypełniają kolumny 1–5, 8 oraz 9 (jeśli dotyczy). </w:t>
      </w:r>
    </w:p>
    <w:p w:rsidR="00307BC4" w:rsidRPr="00B42C6B" w:rsidRDefault="00307BC4" w:rsidP="00307BC4">
      <w:pPr>
        <w:autoSpaceDE w:val="0"/>
        <w:autoSpaceDN w:val="0"/>
        <w:adjustRightInd w:val="0"/>
        <w:contextualSpacing/>
        <w:rPr>
          <w:rFonts w:cs="Tahoma"/>
          <w:sz w:val="18"/>
          <w:szCs w:val="18"/>
        </w:rPr>
      </w:pPr>
      <w:r w:rsidRPr="00B42C6B">
        <w:rPr>
          <w:rFonts w:cs="Tahoma"/>
          <w:sz w:val="18"/>
          <w:szCs w:val="18"/>
        </w:rPr>
        <w:t>W przypadku, gdy działka rolna położona jest na kilku działkach ewidencyjnych, należy obowiązkowo wpisać w kolejne wiersze kolumny 4</w:t>
      </w:r>
      <w:r w:rsidR="00D14CC4">
        <w:rPr>
          <w:rFonts w:cs="Tahoma"/>
          <w:sz w:val="18"/>
          <w:szCs w:val="18"/>
        </w:rPr>
        <w:t>,</w:t>
      </w:r>
      <w:r w:rsidRPr="00B42C6B">
        <w:rPr>
          <w:rFonts w:cs="Tahoma"/>
          <w:sz w:val="18"/>
          <w:szCs w:val="18"/>
        </w:rPr>
        <w:t xml:space="preserve"> numery wszystkich działek ewidencyjnych, na których jest położona ta działka rolna. W tym przypadku w kolumnie 5 podaje się powierzchnię części działki rolnej położoną w granicach każdej działki ewidencyjnej (nie należy ponownie wypełniać kolumn 1-3). W przypadku, gdy nie zostaną zadeklarowane wszystkie działki ewidencyjne, na których położona jest dana działka rolna, wówczas płatności zostaną przyznane tylko do powierzchni działki rolnej położonej na zadeklarowanych we wniosku działkach ewidencyjnych. </w:t>
      </w:r>
    </w:p>
    <w:p w:rsidR="00307BC4" w:rsidRPr="00B42C6B" w:rsidRDefault="00307BC4" w:rsidP="00307BC4">
      <w:pPr>
        <w:autoSpaceDE w:val="0"/>
        <w:autoSpaceDN w:val="0"/>
        <w:adjustRightInd w:val="0"/>
        <w:contextualSpacing/>
        <w:rPr>
          <w:rFonts w:cs="Tahoma"/>
          <w:sz w:val="18"/>
          <w:szCs w:val="18"/>
        </w:rPr>
      </w:pPr>
      <w:r w:rsidRPr="00B42C6B">
        <w:rPr>
          <w:rFonts w:cs="Tahoma"/>
          <w:sz w:val="18"/>
          <w:szCs w:val="18"/>
        </w:rPr>
        <w:t xml:space="preserve">Jeżeli liczba działek rolnych, które wnioskodawca deklaruje we wniosku, przewyższa liczbę wierszy przewidzianych w </w:t>
      </w:r>
      <w:r w:rsidR="00D14CC4">
        <w:rPr>
          <w:rFonts w:cs="Tahoma"/>
          <w:sz w:val="18"/>
          <w:szCs w:val="18"/>
        </w:rPr>
        <w:t>C</w:t>
      </w:r>
      <w:r w:rsidRPr="00B42C6B">
        <w:rPr>
          <w:rFonts w:cs="Tahoma"/>
          <w:sz w:val="18"/>
          <w:szCs w:val="18"/>
        </w:rPr>
        <w:t xml:space="preserve">zęści VIII </w:t>
      </w:r>
      <w:r w:rsidRPr="00D14CC4">
        <w:rPr>
          <w:rFonts w:cs="Tahoma"/>
          <w:i/>
          <w:sz w:val="18"/>
          <w:szCs w:val="18"/>
        </w:rPr>
        <w:t>wniosku</w:t>
      </w:r>
      <w:r w:rsidRPr="00B42C6B">
        <w:rPr>
          <w:rFonts w:cs="Tahoma"/>
          <w:sz w:val="18"/>
          <w:szCs w:val="18"/>
        </w:rPr>
        <w:t xml:space="preserve">, wnioskodawca powinien pobrać dodatkową stronę wniosku </w:t>
      </w:r>
      <w:r w:rsidRPr="00B42C6B">
        <w:rPr>
          <w:rFonts w:cs="Tahoma"/>
          <w:i/>
          <w:sz w:val="18"/>
          <w:szCs w:val="18"/>
        </w:rPr>
        <w:t>Oświadczenie o sposobie wykorzystywania działek</w:t>
      </w:r>
      <w:r w:rsidRPr="00B42C6B">
        <w:rPr>
          <w:rFonts w:cs="Tahoma"/>
          <w:sz w:val="18"/>
          <w:szCs w:val="18"/>
        </w:rPr>
        <w:t xml:space="preserve"> </w:t>
      </w:r>
      <w:r w:rsidRPr="00B42C6B">
        <w:rPr>
          <w:rFonts w:cs="Tahoma"/>
          <w:i/>
          <w:sz w:val="18"/>
          <w:szCs w:val="18"/>
        </w:rPr>
        <w:t>rolnych</w:t>
      </w:r>
      <w:r w:rsidRPr="00B42C6B">
        <w:rPr>
          <w:rFonts w:cs="Tahoma"/>
          <w:sz w:val="18"/>
          <w:szCs w:val="18"/>
        </w:rPr>
        <w:t xml:space="preserve"> oraz dopisać kolejne działki rolne. Dodatkowe strony numeruje się w następujący sposób: w prawym dolnym rogu, po cyfrze 3 należy dopisać kolejną literę alfabetu poczynając od „a”. Pierwsza z dodatkowych stron będzie oznaczona numerem: 3a/5, druga 3b/5, trzecia 3c/5, itd.</w:t>
      </w:r>
    </w:p>
    <w:p w:rsidR="00D14CC4" w:rsidRDefault="00307BC4" w:rsidP="00307BC4">
      <w:pPr>
        <w:autoSpaceDE w:val="0"/>
        <w:autoSpaceDN w:val="0"/>
        <w:adjustRightInd w:val="0"/>
        <w:contextualSpacing/>
        <w:rPr>
          <w:rFonts w:cs="Tahoma"/>
          <w:sz w:val="18"/>
          <w:szCs w:val="18"/>
        </w:rPr>
      </w:pPr>
      <w:r w:rsidRPr="00B42C6B">
        <w:rPr>
          <w:rFonts w:cs="Tahoma"/>
          <w:b/>
          <w:color w:val="FF0000"/>
          <w:sz w:val="18"/>
          <w:szCs w:val="18"/>
        </w:rPr>
        <w:t>Ważne:</w:t>
      </w:r>
    </w:p>
    <w:p w:rsidR="00307BC4" w:rsidRPr="00B42C6B" w:rsidRDefault="00307BC4" w:rsidP="00307BC4">
      <w:pPr>
        <w:autoSpaceDE w:val="0"/>
        <w:autoSpaceDN w:val="0"/>
        <w:adjustRightInd w:val="0"/>
        <w:contextualSpacing/>
        <w:rPr>
          <w:rFonts w:cs="Tahoma"/>
          <w:sz w:val="18"/>
          <w:szCs w:val="18"/>
        </w:rPr>
      </w:pPr>
      <w:r w:rsidRPr="00B42C6B">
        <w:rPr>
          <w:rFonts w:cs="Tahoma"/>
          <w:sz w:val="18"/>
          <w:szCs w:val="18"/>
        </w:rPr>
        <w:t>Każdą zadeklarowaną we wniosku działkę rolną należy wyrysować na materiale graficznym.</w:t>
      </w:r>
    </w:p>
    <w:p w:rsidR="00307BC4" w:rsidRPr="00CD14DE" w:rsidRDefault="00307BC4" w:rsidP="00307BC4">
      <w:pPr>
        <w:autoSpaceDE w:val="0"/>
        <w:autoSpaceDN w:val="0"/>
        <w:adjustRightInd w:val="0"/>
        <w:contextualSpacing/>
        <w:rPr>
          <w:rFonts w:cs="Tahoma"/>
          <w:sz w:val="18"/>
          <w:szCs w:val="18"/>
        </w:rPr>
      </w:pPr>
      <w:r w:rsidRPr="00CD14DE">
        <w:rPr>
          <w:rFonts w:cs="Tahoma"/>
          <w:sz w:val="18"/>
          <w:szCs w:val="18"/>
        </w:rPr>
        <w:t>Przykład wypełnienia wniosku znajduje się w Sekcji C niniejszej instrukcji.</w:t>
      </w:r>
    </w:p>
    <w:p w:rsidR="00402847" w:rsidRDefault="00402847" w:rsidP="00402847">
      <w:pPr>
        <w:autoSpaceDE w:val="0"/>
        <w:autoSpaceDN w:val="0"/>
        <w:adjustRightInd w:val="0"/>
        <w:spacing w:before="20"/>
        <w:rPr>
          <w:rFonts w:cs="Tahoma"/>
          <w:b/>
          <w:bCs/>
          <w:sz w:val="18"/>
          <w:szCs w:val="18"/>
        </w:rPr>
      </w:pPr>
    </w:p>
    <w:p w:rsidR="00402847" w:rsidRPr="00B42C6B" w:rsidRDefault="00402847" w:rsidP="00402847">
      <w:pPr>
        <w:autoSpaceDE w:val="0"/>
        <w:autoSpaceDN w:val="0"/>
        <w:adjustRightInd w:val="0"/>
        <w:spacing w:before="20"/>
        <w:rPr>
          <w:rFonts w:cs="Tahoma"/>
          <w:b/>
          <w:bCs/>
          <w:i/>
          <w:sz w:val="18"/>
          <w:szCs w:val="18"/>
        </w:rPr>
      </w:pPr>
      <w:r w:rsidRPr="00B42C6B">
        <w:rPr>
          <w:rFonts w:cs="Tahoma"/>
          <w:b/>
          <w:bCs/>
          <w:sz w:val="18"/>
          <w:szCs w:val="18"/>
        </w:rPr>
        <w:t>Zasady wypełniania poszczególnych kolumn w Części VII</w:t>
      </w:r>
      <w:r>
        <w:rPr>
          <w:rFonts w:cs="Tahoma"/>
          <w:b/>
          <w:bCs/>
          <w:sz w:val="18"/>
          <w:szCs w:val="18"/>
        </w:rPr>
        <w:t>I</w:t>
      </w:r>
      <w:r w:rsidRPr="00B42C6B">
        <w:rPr>
          <w:rFonts w:cs="Tahoma"/>
          <w:b/>
          <w:bCs/>
          <w:sz w:val="18"/>
          <w:szCs w:val="18"/>
        </w:rPr>
        <w:t xml:space="preserve"> wniosku.</w:t>
      </w:r>
    </w:p>
    <w:p w:rsidR="00307BC4" w:rsidRPr="00B42C6B" w:rsidRDefault="00307BC4" w:rsidP="00307BC4">
      <w:pPr>
        <w:contextualSpacing/>
        <w:rPr>
          <w:rFonts w:cs="Tahoma"/>
          <w:sz w:val="18"/>
          <w:szCs w:val="18"/>
        </w:rPr>
      </w:pPr>
      <w:r w:rsidRPr="00402847">
        <w:rPr>
          <w:rFonts w:cs="Tahoma"/>
          <w:b/>
          <w:color w:val="FFFFFF"/>
          <w:sz w:val="18"/>
          <w:szCs w:val="18"/>
          <w:highlight w:val="darkBlue"/>
          <w:shd w:val="clear" w:color="auto" w:fill="00B050"/>
        </w:rPr>
        <w:t>kolumna 1</w:t>
      </w:r>
      <w:r w:rsidRPr="00B42C6B">
        <w:rPr>
          <w:rFonts w:cs="Tahoma"/>
          <w:sz w:val="18"/>
          <w:szCs w:val="18"/>
        </w:rPr>
        <w:t xml:space="preserve"> – zawiera oznaczenia literowe wszystkich działek rolnych. Litera, którą została oznaczona działka rolna, może wystąpić tylko jeden raz. </w:t>
      </w:r>
    </w:p>
    <w:p w:rsidR="00307BC4" w:rsidRPr="00B42C6B" w:rsidRDefault="00307BC4" w:rsidP="00307BC4">
      <w:pPr>
        <w:contextualSpacing/>
        <w:rPr>
          <w:rFonts w:cs="Tahoma"/>
          <w:sz w:val="18"/>
          <w:szCs w:val="18"/>
        </w:rPr>
      </w:pPr>
      <w:r w:rsidRPr="00B42C6B">
        <w:rPr>
          <w:rFonts w:cs="Tahoma"/>
          <w:sz w:val="18"/>
          <w:szCs w:val="18"/>
        </w:rPr>
        <w:t xml:space="preserve">W przypadku deklarowania działek rolnych do: jednolitej płatności obszarowej (grupy upraw: </w:t>
      </w:r>
      <w:r w:rsidRPr="00B42C6B">
        <w:rPr>
          <w:rFonts w:cs="Tahoma"/>
          <w:b/>
          <w:sz w:val="18"/>
          <w:szCs w:val="18"/>
        </w:rPr>
        <w:t>JPO</w:t>
      </w:r>
      <w:r w:rsidRPr="00B42C6B">
        <w:rPr>
          <w:rFonts w:cs="Tahoma"/>
          <w:sz w:val="18"/>
          <w:szCs w:val="18"/>
        </w:rPr>
        <w:t>,</w:t>
      </w:r>
      <w:r w:rsidRPr="00B42C6B">
        <w:rPr>
          <w:rFonts w:cs="Tahoma"/>
          <w:b/>
          <w:sz w:val="18"/>
          <w:szCs w:val="18"/>
        </w:rPr>
        <w:t xml:space="preserve"> JPO L</w:t>
      </w:r>
      <w:r w:rsidRPr="00B42C6B">
        <w:rPr>
          <w:rFonts w:cs="Tahoma"/>
          <w:sz w:val="18"/>
          <w:szCs w:val="18"/>
        </w:rPr>
        <w:t>,</w:t>
      </w:r>
      <w:r w:rsidRPr="00B42C6B">
        <w:rPr>
          <w:rFonts w:cs="Tahoma"/>
          <w:b/>
          <w:sz w:val="18"/>
          <w:szCs w:val="18"/>
        </w:rPr>
        <w:t xml:space="preserve"> JPO Z</w:t>
      </w:r>
      <w:r w:rsidRPr="00B42C6B">
        <w:rPr>
          <w:rFonts w:cs="Tahoma"/>
          <w:sz w:val="18"/>
          <w:szCs w:val="18"/>
        </w:rPr>
        <w:t xml:space="preserve">), tylko do płatności ONW (grupa upraw – </w:t>
      </w:r>
      <w:r w:rsidRPr="00B42C6B">
        <w:rPr>
          <w:rFonts w:cs="Tahoma"/>
          <w:b/>
          <w:sz w:val="18"/>
          <w:szCs w:val="18"/>
        </w:rPr>
        <w:t>ONW</w:t>
      </w:r>
      <w:r w:rsidRPr="00B42C6B">
        <w:rPr>
          <w:rFonts w:cs="Tahoma"/>
          <w:sz w:val="18"/>
          <w:szCs w:val="18"/>
        </w:rPr>
        <w:t xml:space="preserve">), tylko do płatności ekologicznej (grupa upraw – </w:t>
      </w:r>
      <w:r w:rsidRPr="00B42C6B">
        <w:rPr>
          <w:rFonts w:cs="Tahoma"/>
          <w:b/>
          <w:sz w:val="18"/>
          <w:szCs w:val="18"/>
        </w:rPr>
        <w:t>RE</w:t>
      </w:r>
      <w:r w:rsidRPr="00B42C6B">
        <w:rPr>
          <w:rFonts w:cs="Tahoma"/>
          <w:sz w:val="18"/>
          <w:szCs w:val="18"/>
        </w:rPr>
        <w:t>), tylko do płatności rolno-środowiskowo-klimatycznej (grupa upraw –</w:t>
      </w:r>
      <w:r w:rsidRPr="00B42C6B">
        <w:rPr>
          <w:rFonts w:cs="Tahoma"/>
          <w:b/>
          <w:sz w:val="18"/>
          <w:szCs w:val="18"/>
        </w:rPr>
        <w:t xml:space="preserve"> PRSK</w:t>
      </w:r>
      <w:r w:rsidRPr="00B42C6B">
        <w:rPr>
          <w:rFonts w:cs="Tahoma"/>
          <w:sz w:val="18"/>
          <w:szCs w:val="18"/>
        </w:rPr>
        <w:t>), należy wskazać literowe oznaczenie danej działki rolnej, tj. A, B, C, D…itd.</w:t>
      </w:r>
    </w:p>
    <w:p w:rsidR="00194855" w:rsidRPr="00B42C6B" w:rsidRDefault="00307BC4" w:rsidP="00307BC4">
      <w:pPr>
        <w:contextualSpacing/>
        <w:rPr>
          <w:rFonts w:cs="Tahoma"/>
          <w:sz w:val="18"/>
          <w:szCs w:val="18"/>
        </w:rPr>
      </w:pPr>
      <w:r w:rsidRPr="00B42C6B">
        <w:rPr>
          <w:rFonts w:cs="Tahoma"/>
          <w:sz w:val="18"/>
          <w:szCs w:val="18"/>
        </w:rPr>
        <w:t xml:space="preserve">W przypadku deklarowania „podrzędnych” działek rolnych z grupami upraw: </w:t>
      </w:r>
      <w:r w:rsidRPr="00B42C6B">
        <w:rPr>
          <w:rFonts w:cs="Tahoma"/>
          <w:b/>
          <w:sz w:val="18"/>
          <w:szCs w:val="18"/>
        </w:rPr>
        <w:t>TUZ</w:t>
      </w:r>
      <w:r w:rsidRPr="00B42C6B">
        <w:rPr>
          <w:rFonts w:cs="Tahoma"/>
          <w:sz w:val="18"/>
          <w:szCs w:val="18"/>
        </w:rPr>
        <w:t xml:space="preserve">, </w:t>
      </w:r>
      <w:r w:rsidRPr="00B42C6B">
        <w:rPr>
          <w:rFonts w:cs="Tahoma"/>
          <w:b/>
          <w:sz w:val="18"/>
          <w:szCs w:val="18"/>
        </w:rPr>
        <w:t>TUZ C</w:t>
      </w:r>
      <w:r w:rsidRPr="00B42C6B">
        <w:rPr>
          <w:rFonts w:cs="Tahoma"/>
          <w:sz w:val="18"/>
          <w:szCs w:val="18"/>
        </w:rPr>
        <w:t xml:space="preserve"> (TUZ </w:t>
      </w:r>
      <w:r w:rsidRPr="00B42C6B">
        <w:rPr>
          <w:rFonts w:cs="Tahoma"/>
          <w:sz w:val="18"/>
          <w:szCs w:val="18"/>
          <w:u w:val="single"/>
        </w:rPr>
        <w:t>wartościowy pod względem środowiskowym</w:t>
      </w:r>
      <w:r w:rsidRPr="00B42C6B">
        <w:rPr>
          <w:rFonts w:cs="Tahoma"/>
          <w:sz w:val="18"/>
          <w:szCs w:val="18"/>
        </w:rPr>
        <w:t xml:space="preserve">), </w:t>
      </w:r>
      <w:r w:rsidR="000C4681" w:rsidRPr="000C4681">
        <w:rPr>
          <w:rFonts w:cs="Tahoma"/>
          <w:b/>
          <w:sz w:val="18"/>
          <w:szCs w:val="18"/>
        </w:rPr>
        <w:t>uprawy tr</w:t>
      </w:r>
      <w:r w:rsidR="000C4681">
        <w:rPr>
          <w:rFonts w:cs="Tahoma"/>
          <w:b/>
          <w:sz w:val="18"/>
          <w:szCs w:val="18"/>
        </w:rPr>
        <w:t>a</w:t>
      </w:r>
      <w:r w:rsidR="000C4681" w:rsidRPr="000C4681">
        <w:rPr>
          <w:rFonts w:cs="Tahoma"/>
          <w:b/>
          <w:sz w:val="18"/>
          <w:szCs w:val="18"/>
        </w:rPr>
        <w:t>w na gruntach ornych</w:t>
      </w:r>
      <w:r w:rsidR="000C4681">
        <w:rPr>
          <w:rFonts w:cs="Tahoma"/>
          <w:b/>
          <w:sz w:val="18"/>
          <w:szCs w:val="18"/>
        </w:rPr>
        <w:t>,</w:t>
      </w:r>
      <w:r w:rsidR="000C4681" w:rsidRPr="00B42C6B">
        <w:rPr>
          <w:rFonts w:cs="Tahoma"/>
          <w:sz w:val="18"/>
          <w:szCs w:val="18"/>
        </w:rPr>
        <w:t xml:space="preserve"> </w:t>
      </w:r>
      <w:r w:rsidR="000C4681" w:rsidRPr="000C4681">
        <w:rPr>
          <w:rFonts w:cs="Tahoma"/>
          <w:b/>
          <w:sz w:val="18"/>
          <w:szCs w:val="18"/>
        </w:rPr>
        <w:t>uprawy traw na ugorze,</w:t>
      </w:r>
      <w:r w:rsidR="000C4681">
        <w:rPr>
          <w:rFonts w:cs="Tahoma"/>
          <w:sz w:val="18"/>
          <w:szCs w:val="18"/>
        </w:rPr>
        <w:t xml:space="preserve"> </w:t>
      </w:r>
      <w:r w:rsidRPr="00B42C6B">
        <w:rPr>
          <w:rFonts w:cs="Tahoma"/>
          <w:b/>
          <w:sz w:val="18"/>
          <w:szCs w:val="18"/>
        </w:rPr>
        <w:t>P</w:t>
      </w:r>
      <w:r w:rsidRPr="00B42C6B">
        <w:rPr>
          <w:rFonts w:cs="Tahoma"/>
          <w:sz w:val="18"/>
          <w:szCs w:val="18"/>
        </w:rPr>
        <w:t xml:space="preserve"> (płatności związane do powierzchni upraw – dla każdego rodzaju płatności należy zadeklarować odrębną działkę rolną) oraz wykazywania uprawy </w:t>
      </w:r>
      <w:r w:rsidRPr="00B42C6B">
        <w:rPr>
          <w:rFonts w:cs="Tahoma"/>
          <w:b/>
          <w:sz w:val="18"/>
          <w:szCs w:val="18"/>
        </w:rPr>
        <w:t>konopi</w:t>
      </w:r>
      <w:r w:rsidRPr="00B42C6B">
        <w:rPr>
          <w:rFonts w:cs="Tahoma"/>
          <w:sz w:val="18"/>
          <w:szCs w:val="18"/>
        </w:rPr>
        <w:t xml:space="preserve"> lub </w:t>
      </w:r>
      <w:r w:rsidRPr="00B42C6B">
        <w:rPr>
          <w:rFonts w:cs="Tahoma"/>
          <w:b/>
          <w:sz w:val="18"/>
          <w:szCs w:val="18"/>
        </w:rPr>
        <w:t>upraw na gruntach ornych</w:t>
      </w:r>
      <w:r w:rsidRPr="00B42C6B">
        <w:rPr>
          <w:rFonts w:cs="Tahoma"/>
          <w:sz w:val="18"/>
          <w:szCs w:val="18"/>
        </w:rPr>
        <w:t xml:space="preserve"> (na potrzeby dywersyfikacji upraw)</w:t>
      </w:r>
      <w:r w:rsidR="000C4681">
        <w:rPr>
          <w:rFonts w:cs="Tahoma"/>
          <w:sz w:val="18"/>
          <w:szCs w:val="18"/>
        </w:rPr>
        <w:t xml:space="preserve"> </w:t>
      </w:r>
      <w:r w:rsidRPr="00B42C6B">
        <w:rPr>
          <w:rFonts w:cs="Tahoma"/>
          <w:sz w:val="18"/>
          <w:szCs w:val="18"/>
        </w:rPr>
        <w:t>oraz pojedynczej uprawy (dla płatności rolno-środowiskowo-klimatycznej (PROW 2014-2020) lub płatności ekologicznej (PROW 2014-2020), działki te oznaczyć należy np. A1, A2 … A10, AA1, AA2…itd.</w:t>
      </w:r>
      <w:r w:rsidR="000C4681">
        <w:rPr>
          <w:rFonts w:cs="Tahoma"/>
          <w:sz w:val="18"/>
          <w:szCs w:val="18"/>
        </w:rPr>
        <w:t xml:space="preserve"> </w:t>
      </w:r>
    </w:p>
    <w:p w:rsidR="00307BC4" w:rsidRDefault="00307BC4" w:rsidP="00307BC4">
      <w:pPr>
        <w:contextualSpacing/>
        <w:rPr>
          <w:rFonts w:cs="Tahoma"/>
          <w:sz w:val="18"/>
          <w:szCs w:val="18"/>
        </w:rPr>
      </w:pPr>
      <w:r w:rsidRPr="00B42C6B">
        <w:rPr>
          <w:rFonts w:cs="Tahoma"/>
          <w:sz w:val="18"/>
          <w:szCs w:val="18"/>
        </w:rPr>
        <w:t xml:space="preserve">W przypadku grupy upraw </w:t>
      </w:r>
      <w:r w:rsidRPr="00B42C6B">
        <w:rPr>
          <w:rFonts w:cs="Tahoma"/>
          <w:b/>
          <w:sz w:val="18"/>
          <w:szCs w:val="18"/>
        </w:rPr>
        <w:t>P STR</w:t>
      </w:r>
      <w:r w:rsidRPr="00B42C6B">
        <w:rPr>
          <w:rFonts w:cs="Tahoma"/>
          <w:sz w:val="18"/>
          <w:szCs w:val="18"/>
        </w:rPr>
        <w:t xml:space="preserve"> (płatność do powierzchni upraw roślin strączkowych na ziarno) należy zawsze dodatkowo wykazać w odrębnej pozycji we wniosku powierzchnię </w:t>
      </w:r>
      <w:r w:rsidRPr="00402847">
        <w:rPr>
          <w:rFonts w:cs="Tahoma"/>
          <w:sz w:val="18"/>
          <w:szCs w:val="18"/>
        </w:rPr>
        <w:t>uprawy soi,</w:t>
      </w:r>
      <w:r w:rsidRPr="00B42C6B">
        <w:rPr>
          <w:rFonts w:cs="Tahoma"/>
          <w:sz w:val="18"/>
          <w:szCs w:val="18"/>
        </w:rPr>
        <w:t xml:space="preserve"> jako odrębną „podrzędną” działkę rolną - o ile dotyczy, a w przypadku realizacji praktyki dywersyfikacji upraw dodatkowo należy wykazać, jako odrębne „podrzędne” działki rolne, wszystkie pojedyncze uprawy zgłoszone do tej płatności. Działki te należy oznaczać we wniosku, np. A1a, A1b…itd. W przypadku grupy upraw </w:t>
      </w:r>
      <w:r w:rsidRPr="00B42C6B">
        <w:rPr>
          <w:rFonts w:cs="Tahoma"/>
          <w:b/>
          <w:sz w:val="18"/>
          <w:szCs w:val="18"/>
        </w:rPr>
        <w:t>P PAS</w:t>
      </w:r>
      <w:r w:rsidRPr="00B42C6B">
        <w:rPr>
          <w:rFonts w:cs="Tahoma"/>
          <w:sz w:val="18"/>
          <w:szCs w:val="18"/>
        </w:rPr>
        <w:t xml:space="preserve"> (płatność do powierzchni upraw roślin pastewnych) na potrzeby realizacji praktyki dywersyfikacji upraw dodatkowo należy wykazać, jako odrębne „podrzędne” działki rolne, wszystkie pojedyncze uprawy zgłoszone do tej płatności. Działki te należy oznaczać we wniosku, np. A1a, A1b…itd.</w:t>
      </w:r>
    </w:p>
    <w:p w:rsidR="000C4681" w:rsidRPr="00B42C6B" w:rsidRDefault="000C4681" w:rsidP="00307BC4">
      <w:pPr>
        <w:contextualSpacing/>
        <w:rPr>
          <w:rFonts w:cs="Tahoma"/>
          <w:sz w:val="18"/>
          <w:szCs w:val="18"/>
        </w:rPr>
      </w:pPr>
    </w:p>
    <w:p w:rsidR="00307BC4" w:rsidRPr="00B42C6B" w:rsidRDefault="00307BC4" w:rsidP="00307BC4">
      <w:pPr>
        <w:contextualSpacing/>
        <w:rPr>
          <w:rFonts w:cs="Tahoma"/>
          <w:sz w:val="18"/>
          <w:szCs w:val="18"/>
        </w:rPr>
      </w:pPr>
      <w:r w:rsidRPr="00402847">
        <w:rPr>
          <w:rFonts w:cs="Tahoma"/>
          <w:b/>
          <w:color w:val="FFFFFF"/>
          <w:sz w:val="18"/>
          <w:szCs w:val="18"/>
          <w:highlight w:val="darkBlue"/>
          <w:shd w:val="clear" w:color="auto" w:fill="00B050"/>
        </w:rPr>
        <w:t>kolumna 2</w:t>
      </w:r>
      <w:r w:rsidRPr="00B42C6B">
        <w:rPr>
          <w:rFonts w:cs="Tahoma"/>
          <w:sz w:val="18"/>
          <w:szCs w:val="18"/>
        </w:rPr>
        <w:t xml:space="preserve"> – należy wpisać oznaczenia zgodnie z niniejszymi zasadami: </w:t>
      </w:r>
    </w:p>
    <w:p w:rsidR="00307BC4" w:rsidRPr="00B42C6B" w:rsidRDefault="00307BC4" w:rsidP="00307BC4">
      <w:pPr>
        <w:numPr>
          <w:ilvl w:val="0"/>
          <w:numId w:val="2"/>
        </w:numPr>
        <w:tabs>
          <w:tab w:val="clear" w:pos="720"/>
        </w:tabs>
        <w:autoSpaceDE w:val="0"/>
        <w:autoSpaceDN w:val="0"/>
        <w:adjustRightInd w:val="0"/>
        <w:ind w:left="284" w:hanging="284"/>
        <w:contextualSpacing/>
        <w:rPr>
          <w:rFonts w:cs="Tahoma"/>
          <w:b/>
          <w:sz w:val="18"/>
          <w:szCs w:val="18"/>
        </w:rPr>
      </w:pPr>
      <w:r w:rsidRPr="00B42C6B">
        <w:rPr>
          <w:rFonts w:cs="Tahoma"/>
          <w:sz w:val="18"/>
          <w:szCs w:val="18"/>
        </w:rPr>
        <w:t xml:space="preserve">w przypadku, gdy wnioskodawca do danej działki rolnej (zwarty obszar gruntu) ubiega się o przyznanie jednolitej płatności obszarowej, stosuje się oznaczenie </w:t>
      </w:r>
      <w:r w:rsidRPr="00B42C6B">
        <w:rPr>
          <w:rFonts w:cs="Tahoma"/>
          <w:b/>
          <w:sz w:val="18"/>
          <w:szCs w:val="18"/>
        </w:rPr>
        <w:t>JPO</w:t>
      </w:r>
      <w:r w:rsidRPr="00B42C6B">
        <w:rPr>
          <w:rFonts w:cs="Tahoma"/>
          <w:sz w:val="18"/>
          <w:szCs w:val="18"/>
        </w:rPr>
        <w:t xml:space="preserve">; dla obszarów zalesionych po 2008 r. w ramach PROW 2007-2013 oraz w ramach PROW 2014-2020, stosuje się oznaczenie </w:t>
      </w:r>
      <w:r w:rsidRPr="00B42C6B">
        <w:rPr>
          <w:rFonts w:cs="Tahoma"/>
          <w:b/>
          <w:sz w:val="18"/>
          <w:szCs w:val="18"/>
        </w:rPr>
        <w:t>JPO L</w:t>
      </w:r>
      <w:r w:rsidRPr="00B42C6B">
        <w:rPr>
          <w:rFonts w:cs="Tahoma"/>
          <w:sz w:val="18"/>
          <w:szCs w:val="18"/>
        </w:rPr>
        <w:t>; dla obszarów zagajników o krótkiej rotacji stosuje się oznaczenie</w:t>
      </w:r>
      <w:r w:rsidRPr="00B42C6B">
        <w:rPr>
          <w:rFonts w:cs="Tahoma"/>
          <w:b/>
          <w:sz w:val="18"/>
          <w:szCs w:val="18"/>
        </w:rPr>
        <w:t xml:space="preserve"> JPO Z. </w:t>
      </w:r>
    </w:p>
    <w:p w:rsidR="00307BC4" w:rsidRPr="00B42C6B" w:rsidRDefault="00307BC4" w:rsidP="00307BC4">
      <w:pPr>
        <w:autoSpaceDE w:val="0"/>
        <w:autoSpaceDN w:val="0"/>
        <w:adjustRightInd w:val="0"/>
        <w:ind w:left="284"/>
        <w:contextualSpacing/>
        <w:rPr>
          <w:rFonts w:cs="Tahoma"/>
          <w:b/>
          <w:sz w:val="18"/>
          <w:szCs w:val="18"/>
        </w:rPr>
      </w:pPr>
      <w:r w:rsidRPr="00B42C6B">
        <w:rPr>
          <w:rFonts w:cs="Tahoma"/>
          <w:b/>
          <w:sz w:val="18"/>
          <w:szCs w:val="18"/>
        </w:rPr>
        <w:t xml:space="preserve">Minimalna powierzchnia powyższych działek wynosi 0,1 ha. </w:t>
      </w:r>
      <w:r w:rsidRPr="00B42C6B">
        <w:rPr>
          <w:rFonts w:cs="Tahoma"/>
          <w:sz w:val="18"/>
          <w:szCs w:val="18"/>
        </w:rPr>
        <w:t>Oznaczenie danej działki rolnej: A, B, C, D…itd.</w:t>
      </w:r>
    </w:p>
    <w:p w:rsidR="00307BC4" w:rsidRPr="00B42C6B" w:rsidRDefault="00307BC4" w:rsidP="00307BC4">
      <w:pPr>
        <w:numPr>
          <w:ilvl w:val="0"/>
          <w:numId w:val="2"/>
        </w:numPr>
        <w:tabs>
          <w:tab w:val="clear" w:pos="720"/>
        </w:tabs>
        <w:autoSpaceDE w:val="0"/>
        <w:autoSpaceDN w:val="0"/>
        <w:adjustRightInd w:val="0"/>
        <w:ind w:left="284" w:hanging="284"/>
        <w:contextualSpacing/>
        <w:rPr>
          <w:rFonts w:cs="Tahoma"/>
          <w:sz w:val="18"/>
          <w:szCs w:val="18"/>
        </w:rPr>
      </w:pPr>
      <w:r w:rsidRPr="00B42C6B">
        <w:rPr>
          <w:rFonts w:cs="Tahoma"/>
          <w:sz w:val="18"/>
          <w:szCs w:val="18"/>
        </w:rPr>
        <w:t>w przypadku, gdy wnioskodawca ubiega się o przyznanie płatności związanej do powierzchni upraw stosuje się następujące oznaczenia:</w:t>
      </w:r>
    </w:p>
    <w:p w:rsidR="00307BC4" w:rsidRPr="00B42C6B" w:rsidRDefault="00307BC4" w:rsidP="00307BC4">
      <w:pPr>
        <w:autoSpaceDE w:val="0"/>
        <w:autoSpaceDN w:val="0"/>
        <w:adjustRightInd w:val="0"/>
        <w:ind w:left="284"/>
        <w:contextualSpacing/>
        <w:rPr>
          <w:rFonts w:cs="Tahoma"/>
          <w:sz w:val="18"/>
          <w:szCs w:val="18"/>
        </w:rPr>
      </w:pPr>
      <w:r w:rsidRPr="00B42C6B">
        <w:rPr>
          <w:rFonts w:cs="Tahoma"/>
          <w:b/>
          <w:sz w:val="18"/>
          <w:szCs w:val="18"/>
        </w:rPr>
        <w:t xml:space="preserve">P </w:t>
      </w:r>
      <w:r w:rsidRPr="00B42C6B">
        <w:rPr>
          <w:rFonts w:cs="Tahoma"/>
          <w:b/>
          <w:bCs/>
          <w:sz w:val="18"/>
          <w:szCs w:val="18"/>
        </w:rPr>
        <w:t xml:space="preserve">skrobia </w:t>
      </w:r>
      <w:r w:rsidRPr="00B42C6B">
        <w:rPr>
          <w:rFonts w:cs="Tahoma"/>
          <w:sz w:val="18"/>
          <w:szCs w:val="18"/>
        </w:rPr>
        <w:t xml:space="preserve">– płatność do powierzchni uprawy ziemniaków skrobiowych, </w:t>
      </w:r>
      <w:r w:rsidRPr="00B42C6B">
        <w:rPr>
          <w:rFonts w:cs="Tahoma"/>
          <w:b/>
          <w:bCs/>
          <w:sz w:val="18"/>
          <w:szCs w:val="18"/>
        </w:rPr>
        <w:t xml:space="preserve">P burak cukrowy </w:t>
      </w:r>
      <w:r w:rsidRPr="00B42C6B">
        <w:rPr>
          <w:rFonts w:cs="Tahoma"/>
          <w:sz w:val="18"/>
          <w:szCs w:val="18"/>
        </w:rPr>
        <w:t xml:space="preserve">– płatność do powierzchni uprawy buraków cukrowych, </w:t>
      </w:r>
      <w:r w:rsidRPr="00B42C6B">
        <w:rPr>
          <w:rFonts w:cs="Tahoma"/>
          <w:b/>
          <w:bCs/>
          <w:sz w:val="18"/>
          <w:szCs w:val="18"/>
        </w:rPr>
        <w:t xml:space="preserve">P chmiel </w:t>
      </w:r>
      <w:r w:rsidRPr="00B42C6B">
        <w:rPr>
          <w:rFonts w:cs="Tahoma"/>
          <w:sz w:val="18"/>
          <w:szCs w:val="18"/>
        </w:rPr>
        <w:t xml:space="preserve">– płatność do powierzchni uprawy chmielu, </w:t>
      </w:r>
      <w:r w:rsidRPr="00B42C6B">
        <w:rPr>
          <w:rFonts w:cs="Tahoma"/>
          <w:b/>
          <w:bCs/>
          <w:sz w:val="18"/>
          <w:szCs w:val="18"/>
        </w:rPr>
        <w:t xml:space="preserve">P len </w:t>
      </w:r>
      <w:r w:rsidRPr="00B42C6B">
        <w:rPr>
          <w:rFonts w:cs="Tahoma"/>
          <w:sz w:val="18"/>
          <w:szCs w:val="18"/>
        </w:rPr>
        <w:t xml:space="preserve">– płatność do powierzchni uprawy lnu, </w:t>
      </w:r>
      <w:r w:rsidRPr="00B42C6B">
        <w:rPr>
          <w:rFonts w:cs="Tahoma"/>
          <w:b/>
          <w:bCs/>
          <w:sz w:val="18"/>
          <w:szCs w:val="18"/>
        </w:rPr>
        <w:t xml:space="preserve">P konopie </w:t>
      </w:r>
      <w:r w:rsidRPr="00B42C6B">
        <w:rPr>
          <w:rFonts w:cs="Tahoma"/>
          <w:sz w:val="18"/>
          <w:szCs w:val="18"/>
        </w:rPr>
        <w:t xml:space="preserve">– płatność do powierzchni uprawy konopi włóknistych, </w:t>
      </w:r>
      <w:r w:rsidRPr="00B42C6B">
        <w:rPr>
          <w:rFonts w:cs="Tahoma"/>
          <w:b/>
          <w:bCs/>
          <w:sz w:val="18"/>
          <w:szCs w:val="18"/>
        </w:rPr>
        <w:t xml:space="preserve">P STR </w:t>
      </w:r>
      <w:r w:rsidRPr="00B42C6B">
        <w:rPr>
          <w:rFonts w:cs="Tahoma"/>
          <w:sz w:val="18"/>
          <w:szCs w:val="18"/>
        </w:rPr>
        <w:t xml:space="preserve">– płatność do powierzchni upraw roślin strączkowych na ziarno, </w:t>
      </w:r>
      <w:r w:rsidRPr="00B42C6B">
        <w:rPr>
          <w:rFonts w:cs="Tahoma"/>
          <w:b/>
          <w:sz w:val="18"/>
          <w:szCs w:val="18"/>
        </w:rPr>
        <w:t>P PAS</w:t>
      </w:r>
      <w:r w:rsidRPr="00B42C6B">
        <w:rPr>
          <w:rFonts w:cs="Tahoma"/>
          <w:sz w:val="18"/>
          <w:szCs w:val="18"/>
        </w:rPr>
        <w:t xml:space="preserve"> – płatność do powierzchni upraw roślin pastewnych, </w:t>
      </w:r>
      <w:r w:rsidRPr="00B42C6B">
        <w:rPr>
          <w:rFonts w:cs="Tahoma"/>
          <w:b/>
          <w:bCs/>
          <w:sz w:val="18"/>
          <w:szCs w:val="18"/>
        </w:rPr>
        <w:t xml:space="preserve">P truskawka </w:t>
      </w:r>
      <w:r w:rsidRPr="00B42C6B">
        <w:rPr>
          <w:rFonts w:cs="Tahoma"/>
          <w:sz w:val="18"/>
          <w:szCs w:val="18"/>
        </w:rPr>
        <w:t xml:space="preserve">– płatność do powierzchni uprawy truskawek, </w:t>
      </w:r>
      <w:r w:rsidRPr="00B42C6B">
        <w:rPr>
          <w:rFonts w:cs="Tahoma"/>
          <w:b/>
          <w:bCs/>
          <w:sz w:val="18"/>
          <w:szCs w:val="18"/>
        </w:rPr>
        <w:t xml:space="preserve">P pomidory </w:t>
      </w:r>
      <w:r w:rsidRPr="00B42C6B">
        <w:rPr>
          <w:rFonts w:cs="Tahoma"/>
          <w:sz w:val="18"/>
          <w:szCs w:val="18"/>
        </w:rPr>
        <w:t>– płatność do powierzchni uprawy pomidorów.</w:t>
      </w:r>
    </w:p>
    <w:p w:rsidR="00307BC4" w:rsidRPr="00B42C6B" w:rsidRDefault="00307BC4" w:rsidP="00307BC4">
      <w:pPr>
        <w:autoSpaceDE w:val="0"/>
        <w:autoSpaceDN w:val="0"/>
        <w:adjustRightInd w:val="0"/>
        <w:ind w:left="284"/>
        <w:contextualSpacing/>
        <w:rPr>
          <w:rFonts w:cs="Tahoma"/>
          <w:sz w:val="18"/>
          <w:szCs w:val="18"/>
        </w:rPr>
      </w:pPr>
      <w:r w:rsidRPr="00B42C6B">
        <w:rPr>
          <w:rFonts w:cs="Tahoma"/>
          <w:b/>
          <w:sz w:val="18"/>
          <w:szCs w:val="18"/>
        </w:rPr>
        <w:t>Minimalna powierzchnia powyższych działek wynosi 0,1 ha.</w:t>
      </w:r>
      <w:r w:rsidRPr="00B42C6B">
        <w:rPr>
          <w:rFonts w:cs="Tahoma"/>
          <w:sz w:val="18"/>
          <w:szCs w:val="18"/>
        </w:rPr>
        <w:t xml:space="preserve"> Oznaczenie danej działki rolnej: A1, A2… A10, AA1, AA2…itd.</w:t>
      </w:r>
    </w:p>
    <w:p w:rsidR="00307BC4" w:rsidRPr="00B42C6B" w:rsidRDefault="00307BC4" w:rsidP="00307BC4">
      <w:pPr>
        <w:ind w:left="284"/>
        <w:contextualSpacing/>
        <w:rPr>
          <w:rFonts w:cs="Tahoma"/>
          <w:sz w:val="18"/>
          <w:szCs w:val="18"/>
        </w:rPr>
      </w:pPr>
      <w:r w:rsidRPr="00B42C6B">
        <w:rPr>
          <w:rFonts w:cs="Tahoma"/>
          <w:sz w:val="18"/>
          <w:szCs w:val="18"/>
        </w:rPr>
        <w:t xml:space="preserve">W przypadku dodatkowego wykazywania poszczególnych upraw w grupie </w:t>
      </w:r>
      <w:r w:rsidRPr="00B42C6B">
        <w:rPr>
          <w:rFonts w:cs="Tahoma"/>
          <w:b/>
          <w:sz w:val="18"/>
          <w:szCs w:val="18"/>
        </w:rPr>
        <w:t>P STR i P PAS nie jest wymagana minimalna powierzchnia 0,1 ha</w:t>
      </w:r>
      <w:r w:rsidRPr="00B42C6B">
        <w:rPr>
          <w:rFonts w:cs="Tahoma"/>
          <w:sz w:val="18"/>
          <w:szCs w:val="18"/>
        </w:rPr>
        <w:t>. Oznaczenie danej działki rolnej: A1a, A1b itd.</w:t>
      </w:r>
    </w:p>
    <w:p w:rsidR="00EA1536" w:rsidRPr="00B42C6B" w:rsidRDefault="00EA1536" w:rsidP="00EA1536">
      <w:pPr>
        <w:numPr>
          <w:ilvl w:val="0"/>
          <w:numId w:val="2"/>
        </w:numPr>
        <w:tabs>
          <w:tab w:val="clear" w:pos="720"/>
          <w:tab w:val="num" w:pos="360"/>
        </w:tabs>
        <w:autoSpaceDE w:val="0"/>
        <w:autoSpaceDN w:val="0"/>
        <w:adjustRightInd w:val="0"/>
        <w:spacing w:line="180" w:lineRule="atLeast"/>
        <w:ind w:left="284" w:hanging="284"/>
        <w:contextualSpacing/>
        <w:rPr>
          <w:rFonts w:cs="Tahoma"/>
          <w:sz w:val="18"/>
          <w:szCs w:val="18"/>
        </w:rPr>
      </w:pPr>
      <w:r w:rsidRPr="00B42C6B">
        <w:rPr>
          <w:rFonts w:cs="Tahoma"/>
          <w:sz w:val="18"/>
          <w:szCs w:val="18"/>
        </w:rPr>
        <w:t>w przypadku ubiegania się o przyznanie jednolitej płatności obszarowej i o przyznanie płatności rolno-środowiskowo-klimatycznej lub płatności ekologicznej stosuje się następujące oznaczenia:</w:t>
      </w:r>
    </w:p>
    <w:p w:rsidR="00EA1536" w:rsidRPr="00B42C6B" w:rsidRDefault="00EA1536" w:rsidP="00EA1536">
      <w:pPr>
        <w:autoSpaceDE w:val="0"/>
        <w:autoSpaceDN w:val="0"/>
        <w:adjustRightInd w:val="0"/>
        <w:spacing w:line="180" w:lineRule="atLeast"/>
        <w:ind w:left="284"/>
        <w:rPr>
          <w:rFonts w:cs="Tahoma"/>
          <w:sz w:val="18"/>
          <w:szCs w:val="18"/>
        </w:rPr>
      </w:pPr>
      <w:r w:rsidRPr="00B42C6B">
        <w:rPr>
          <w:rFonts w:cs="Tahoma"/>
          <w:b/>
          <w:sz w:val="18"/>
          <w:szCs w:val="18"/>
        </w:rPr>
        <w:lastRenderedPageBreak/>
        <w:t xml:space="preserve">PRSK </w:t>
      </w:r>
      <w:r w:rsidRPr="00B42C6B">
        <w:rPr>
          <w:rFonts w:cs="Tahoma"/>
          <w:b/>
          <w:i/>
          <w:sz w:val="18"/>
          <w:szCs w:val="18"/>
        </w:rPr>
        <w:t xml:space="preserve">nazwa rośliny uprawnej </w:t>
      </w:r>
      <w:r w:rsidRPr="00B42C6B">
        <w:rPr>
          <w:rFonts w:cs="Tahoma"/>
          <w:sz w:val="18"/>
          <w:szCs w:val="18"/>
        </w:rPr>
        <w:t>- płatność rolno-środowiskowo-klimatyczna (PROW 2014-2020),</w:t>
      </w:r>
    </w:p>
    <w:p w:rsidR="00EA1536" w:rsidRPr="00B42C6B" w:rsidRDefault="00EA1536" w:rsidP="00EA1536">
      <w:pPr>
        <w:autoSpaceDE w:val="0"/>
        <w:autoSpaceDN w:val="0"/>
        <w:adjustRightInd w:val="0"/>
        <w:spacing w:line="180" w:lineRule="atLeast"/>
        <w:ind w:left="284"/>
        <w:rPr>
          <w:rFonts w:cs="Tahoma"/>
          <w:sz w:val="18"/>
          <w:szCs w:val="18"/>
        </w:rPr>
      </w:pPr>
      <w:r w:rsidRPr="00B42C6B">
        <w:rPr>
          <w:rFonts w:cs="Tahoma"/>
          <w:b/>
          <w:sz w:val="18"/>
          <w:szCs w:val="18"/>
        </w:rPr>
        <w:t xml:space="preserve">RE </w:t>
      </w:r>
      <w:r w:rsidRPr="00B42C6B">
        <w:rPr>
          <w:rFonts w:cs="Tahoma"/>
          <w:b/>
          <w:i/>
          <w:sz w:val="18"/>
          <w:szCs w:val="18"/>
        </w:rPr>
        <w:t>nazwa uprawy lub gatunku rośliny uprawnej</w:t>
      </w:r>
      <w:r w:rsidRPr="00B42C6B">
        <w:rPr>
          <w:rFonts w:cs="Tahoma"/>
          <w:b/>
          <w:sz w:val="18"/>
          <w:szCs w:val="18"/>
        </w:rPr>
        <w:t xml:space="preserve"> lub </w:t>
      </w:r>
      <w:r w:rsidRPr="00B42C6B">
        <w:rPr>
          <w:rFonts w:cs="Tahoma"/>
          <w:b/>
          <w:i/>
          <w:sz w:val="18"/>
          <w:szCs w:val="18"/>
        </w:rPr>
        <w:t>uprawa wielogatunkowa</w:t>
      </w:r>
      <w:r w:rsidRPr="00B42C6B">
        <w:rPr>
          <w:rFonts w:cs="Tahoma"/>
          <w:b/>
          <w:sz w:val="18"/>
          <w:szCs w:val="18"/>
        </w:rPr>
        <w:t xml:space="preserve"> </w:t>
      </w:r>
      <w:r w:rsidRPr="00402847">
        <w:rPr>
          <w:rFonts w:cs="Tahoma"/>
          <w:sz w:val="18"/>
          <w:szCs w:val="18"/>
        </w:rPr>
        <w:t xml:space="preserve">(z podaniem uprawy lub gatunku rośliny </w:t>
      </w:r>
      <w:r w:rsidRPr="00402847">
        <w:rPr>
          <w:rFonts w:cs="Tahoma"/>
          <w:color w:val="000000" w:themeColor="text1"/>
          <w:sz w:val="18"/>
          <w:szCs w:val="18"/>
        </w:rPr>
        <w:t>uprawnej wchodzącej w skład tej uprawy wielogatunkowej)</w:t>
      </w:r>
      <w:r w:rsidRPr="00B42C6B">
        <w:rPr>
          <w:rFonts w:cs="Tahoma"/>
          <w:color w:val="000000" w:themeColor="text1"/>
          <w:sz w:val="18"/>
          <w:szCs w:val="18"/>
        </w:rPr>
        <w:t xml:space="preserve"> - </w:t>
      </w:r>
      <w:r w:rsidRPr="00B42C6B">
        <w:rPr>
          <w:rFonts w:cs="Tahoma"/>
          <w:sz w:val="18"/>
          <w:szCs w:val="18"/>
        </w:rPr>
        <w:t>płatność ekologiczna (PROW 2014-2020).</w:t>
      </w:r>
    </w:p>
    <w:p w:rsidR="00402847" w:rsidRPr="00402847" w:rsidRDefault="00EA1536" w:rsidP="00EA1536">
      <w:pPr>
        <w:autoSpaceDE w:val="0"/>
        <w:autoSpaceDN w:val="0"/>
        <w:adjustRightInd w:val="0"/>
        <w:ind w:left="284"/>
        <w:rPr>
          <w:rFonts w:cs="Tahoma"/>
          <w:b/>
          <w:color w:val="FF0000"/>
          <w:sz w:val="18"/>
          <w:szCs w:val="18"/>
        </w:rPr>
      </w:pPr>
      <w:r w:rsidRPr="00402847">
        <w:rPr>
          <w:rFonts w:cs="Tahoma"/>
          <w:b/>
          <w:color w:val="FF0000"/>
          <w:sz w:val="18"/>
          <w:szCs w:val="18"/>
        </w:rPr>
        <w:t>W</w:t>
      </w:r>
      <w:r w:rsidR="00402847" w:rsidRPr="00402847">
        <w:rPr>
          <w:rFonts w:cs="Tahoma"/>
          <w:b/>
          <w:color w:val="FF0000"/>
          <w:sz w:val="18"/>
          <w:szCs w:val="18"/>
        </w:rPr>
        <w:t>ażne:</w:t>
      </w:r>
    </w:p>
    <w:p w:rsidR="00EA1536" w:rsidRPr="00402847" w:rsidRDefault="00402847" w:rsidP="00EA1536">
      <w:pPr>
        <w:autoSpaceDE w:val="0"/>
        <w:autoSpaceDN w:val="0"/>
        <w:adjustRightInd w:val="0"/>
        <w:ind w:left="284"/>
        <w:rPr>
          <w:rFonts w:cs="Tahoma"/>
          <w:sz w:val="18"/>
          <w:szCs w:val="18"/>
        </w:rPr>
      </w:pPr>
      <w:r>
        <w:rPr>
          <w:rFonts w:cs="Tahoma"/>
          <w:sz w:val="18"/>
          <w:szCs w:val="18"/>
        </w:rPr>
        <w:t>W</w:t>
      </w:r>
      <w:r w:rsidR="00EA1536" w:rsidRPr="00402847">
        <w:rPr>
          <w:rFonts w:cs="Tahoma"/>
          <w:sz w:val="18"/>
          <w:szCs w:val="18"/>
        </w:rPr>
        <w:t xml:space="preserve"> przypadku deklarowania działek rolnych do </w:t>
      </w:r>
      <w:r w:rsidR="00EA1536" w:rsidRPr="00402847">
        <w:rPr>
          <w:rFonts w:cs="Tahoma"/>
          <w:bCs/>
          <w:sz w:val="18"/>
          <w:szCs w:val="18"/>
        </w:rPr>
        <w:t>płatności ekologicznej (RE)</w:t>
      </w:r>
      <w:r w:rsidR="00EA1536" w:rsidRPr="00402847">
        <w:rPr>
          <w:rFonts w:cs="Tahoma"/>
          <w:sz w:val="18"/>
          <w:szCs w:val="18"/>
        </w:rPr>
        <w:t>, podanie uprawy lub gatunku rośliny uprawnej lub uprawy wielogatunkowej wraz z uprawami lub gatunkami roślin uprawnych wchodzącymi w skład uprawy wielogatunkowej jest wymagane w</w:t>
      </w:r>
      <w:r>
        <w:rPr>
          <w:rFonts w:cs="Tahoma"/>
          <w:sz w:val="18"/>
          <w:szCs w:val="18"/>
        </w:rPr>
        <w:t> </w:t>
      </w:r>
      <w:r w:rsidR="00EA1536" w:rsidRPr="00402847">
        <w:rPr>
          <w:rFonts w:cs="Tahoma"/>
          <w:sz w:val="18"/>
          <w:szCs w:val="18"/>
        </w:rPr>
        <w:t>każdym przypadku deklaracji uprawy niezależnie od realizowanego pakietu lub wariantu.</w:t>
      </w:r>
    </w:p>
    <w:p w:rsidR="00EA1536" w:rsidRPr="00B42C6B" w:rsidRDefault="00EA1536" w:rsidP="00EA1536">
      <w:pPr>
        <w:autoSpaceDE w:val="0"/>
        <w:autoSpaceDN w:val="0"/>
        <w:adjustRightInd w:val="0"/>
        <w:ind w:left="284"/>
        <w:rPr>
          <w:rFonts w:cs="Tahoma"/>
          <w:color w:val="000000"/>
          <w:sz w:val="18"/>
          <w:szCs w:val="18"/>
        </w:rPr>
      </w:pPr>
      <w:r w:rsidRPr="00B42C6B">
        <w:rPr>
          <w:rFonts w:cs="Tahoma"/>
          <w:color w:val="000000"/>
          <w:sz w:val="18"/>
          <w:szCs w:val="18"/>
        </w:rPr>
        <w:t>Jako uprawę wielogatunkową należy rozumieć:</w:t>
      </w:r>
    </w:p>
    <w:p w:rsidR="00EA1536" w:rsidRPr="00B42C6B" w:rsidRDefault="00EA1536" w:rsidP="00EA1536">
      <w:pPr>
        <w:pStyle w:val="Akapitzlist"/>
        <w:numPr>
          <w:ilvl w:val="0"/>
          <w:numId w:val="15"/>
        </w:numPr>
        <w:autoSpaceDE w:val="0"/>
        <w:autoSpaceDN w:val="0"/>
        <w:adjustRightInd w:val="0"/>
        <w:ind w:left="567" w:hanging="227"/>
        <w:rPr>
          <w:rFonts w:cs="Tahoma"/>
          <w:color w:val="000000"/>
          <w:sz w:val="18"/>
          <w:szCs w:val="18"/>
        </w:rPr>
      </w:pPr>
      <w:r w:rsidRPr="00B42C6B">
        <w:rPr>
          <w:rFonts w:cs="Tahoma"/>
          <w:color w:val="000000"/>
          <w:sz w:val="18"/>
          <w:szCs w:val="18"/>
        </w:rPr>
        <w:t xml:space="preserve">co najmniej dwie różne uprawy lub dwa różne gatunki roślin uprawnych uprawiane w ramach danego pakietu, pod </w:t>
      </w:r>
      <w:r w:rsidR="00650AD8" w:rsidRPr="00B42C6B">
        <w:rPr>
          <w:rFonts w:cs="Tahoma"/>
          <w:color w:val="000000"/>
          <w:sz w:val="18"/>
          <w:szCs w:val="18"/>
        </w:rPr>
        <w:t>warunkiem,</w:t>
      </w:r>
      <w:r w:rsidRPr="00B42C6B">
        <w:rPr>
          <w:rFonts w:cs="Tahoma"/>
          <w:color w:val="000000"/>
          <w:sz w:val="18"/>
          <w:szCs w:val="18"/>
        </w:rPr>
        <w:t xml:space="preserve"> że</w:t>
      </w:r>
      <w:r w:rsidR="00402847">
        <w:rPr>
          <w:rFonts w:cs="Tahoma"/>
          <w:color w:val="000000"/>
          <w:sz w:val="18"/>
          <w:szCs w:val="18"/>
        </w:rPr>
        <w:t> </w:t>
      </w:r>
      <w:r w:rsidRPr="00B42C6B">
        <w:rPr>
          <w:rFonts w:cs="Tahoma"/>
          <w:color w:val="000000"/>
          <w:sz w:val="18"/>
          <w:szCs w:val="18"/>
        </w:rPr>
        <w:t xml:space="preserve">zajmują łącznie zwarty obszar o powierzchni co najmniej 0,1 ha – w przypadku Pakietów 1-3, 5, 7-9 i 11, </w:t>
      </w:r>
    </w:p>
    <w:p w:rsidR="00EA1536" w:rsidRPr="00B42C6B" w:rsidRDefault="00EA1536" w:rsidP="00EA1536">
      <w:pPr>
        <w:pStyle w:val="Akapitzlist"/>
        <w:numPr>
          <w:ilvl w:val="0"/>
          <w:numId w:val="15"/>
        </w:numPr>
        <w:autoSpaceDE w:val="0"/>
        <w:autoSpaceDN w:val="0"/>
        <w:adjustRightInd w:val="0"/>
        <w:ind w:left="567" w:hanging="227"/>
        <w:rPr>
          <w:rFonts w:cs="Tahoma"/>
          <w:color w:val="000000"/>
          <w:sz w:val="18"/>
          <w:szCs w:val="18"/>
        </w:rPr>
      </w:pPr>
      <w:r w:rsidRPr="00B42C6B">
        <w:rPr>
          <w:rFonts w:cs="Tahoma"/>
          <w:color w:val="000000"/>
          <w:sz w:val="18"/>
          <w:szCs w:val="18"/>
        </w:rPr>
        <w:t xml:space="preserve">co najmniej dwie różne uprawy lub dwa różne gatunki roślin uprawnych uprawiane w ramach tych wariantów, pod </w:t>
      </w:r>
      <w:r w:rsidR="00650AD8" w:rsidRPr="00B42C6B">
        <w:rPr>
          <w:rFonts w:cs="Tahoma"/>
          <w:color w:val="000000"/>
          <w:sz w:val="18"/>
          <w:szCs w:val="18"/>
        </w:rPr>
        <w:t>warunkiem,</w:t>
      </w:r>
      <w:r w:rsidRPr="00B42C6B">
        <w:rPr>
          <w:rFonts w:cs="Tahoma"/>
          <w:color w:val="000000"/>
          <w:sz w:val="18"/>
          <w:szCs w:val="18"/>
        </w:rPr>
        <w:t xml:space="preserve"> że</w:t>
      </w:r>
      <w:r w:rsidR="00402847">
        <w:rPr>
          <w:rFonts w:cs="Tahoma"/>
          <w:color w:val="000000"/>
          <w:sz w:val="18"/>
          <w:szCs w:val="18"/>
        </w:rPr>
        <w:t> </w:t>
      </w:r>
      <w:r w:rsidRPr="00B42C6B">
        <w:rPr>
          <w:rFonts w:cs="Tahoma"/>
          <w:color w:val="000000"/>
          <w:sz w:val="18"/>
          <w:szCs w:val="18"/>
        </w:rPr>
        <w:t>zajmują łącznie zwarty obszar o powierzchni co najmniej 0,1 ha – w przypadku wariantów 4.1.1, 4.1.2, 10.1.1, 10.2,</w:t>
      </w:r>
    </w:p>
    <w:p w:rsidR="00EA1536" w:rsidRPr="00B42C6B" w:rsidRDefault="00EA1536" w:rsidP="00EA1536">
      <w:pPr>
        <w:pStyle w:val="Akapitzlist"/>
        <w:numPr>
          <w:ilvl w:val="0"/>
          <w:numId w:val="15"/>
        </w:numPr>
        <w:autoSpaceDE w:val="0"/>
        <w:autoSpaceDN w:val="0"/>
        <w:adjustRightInd w:val="0"/>
        <w:ind w:left="567" w:hanging="227"/>
        <w:rPr>
          <w:rFonts w:cs="Tahoma"/>
          <w:color w:val="000000"/>
          <w:sz w:val="18"/>
          <w:szCs w:val="18"/>
        </w:rPr>
      </w:pPr>
      <w:r w:rsidRPr="00B42C6B">
        <w:rPr>
          <w:sz w:val="18"/>
          <w:szCs w:val="18"/>
        </w:rPr>
        <w:t>co najmniej dwie różne uprawy lub dwa różne gatunki ro</w:t>
      </w:r>
      <w:r w:rsidRPr="00B42C6B">
        <w:rPr>
          <w:rFonts w:hint="eastAsia"/>
          <w:sz w:val="18"/>
          <w:szCs w:val="18"/>
        </w:rPr>
        <w:t>ś</w:t>
      </w:r>
      <w:r w:rsidRPr="00B42C6B">
        <w:rPr>
          <w:sz w:val="18"/>
          <w:szCs w:val="18"/>
        </w:rPr>
        <w:t xml:space="preserve">lin uprawnych uprawiane w ramach danego wariantu, pod </w:t>
      </w:r>
      <w:r w:rsidR="00650AD8" w:rsidRPr="00B42C6B">
        <w:rPr>
          <w:sz w:val="18"/>
          <w:szCs w:val="18"/>
        </w:rPr>
        <w:t>warunkiem,</w:t>
      </w:r>
      <w:r w:rsidRPr="00B42C6B">
        <w:rPr>
          <w:sz w:val="18"/>
          <w:szCs w:val="18"/>
        </w:rPr>
        <w:t xml:space="preserve"> </w:t>
      </w:r>
      <w:r w:rsidRPr="00B42C6B">
        <w:rPr>
          <w:rFonts w:hint="eastAsia"/>
          <w:sz w:val="18"/>
          <w:szCs w:val="18"/>
        </w:rPr>
        <w:t>ż</w:t>
      </w:r>
      <w:r w:rsidRPr="00B42C6B">
        <w:rPr>
          <w:sz w:val="18"/>
          <w:szCs w:val="18"/>
        </w:rPr>
        <w:t>e</w:t>
      </w:r>
      <w:r w:rsidR="00402847">
        <w:rPr>
          <w:sz w:val="18"/>
          <w:szCs w:val="18"/>
        </w:rPr>
        <w:t> </w:t>
      </w:r>
      <w:r w:rsidRPr="00B42C6B">
        <w:rPr>
          <w:sz w:val="18"/>
          <w:szCs w:val="18"/>
        </w:rPr>
        <w:t>zajmuj</w:t>
      </w:r>
      <w:r w:rsidRPr="00B42C6B">
        <w:rPr>
          <w:rFonts w:hint="eastAsia"/>
          <w:sz w:val="18"/>
          <w:szCs w:val="18"/>
        </w:rPr>
        <w:t>ą</w:t>
      </w:r>
      <w:r w:rsidRPr="00B42C6B">
        <w:rPr>
          <w:sz w:val="18"/>
          <w:szCs w:val="18"/>
        </w:rPr>
        <w:t xml:space="preserve"> </w:t>
      </w:r>
      <w:r w:rsidRPr="00B42C6B">
        <w:rPr>
          <w:rFonts w:hint="eastAsia"/>
          <w:sz w:val="18"/>
          <w:szCs w:val="18"/>
        </w:rPr>
        <w:t>łą</w:t>
      </w:r>
      <w:r w:rsidRPr="00B42C6B">
        <w:rPr>
          <w:sz w:val="18"/>
          <w:szCs w:val="18"/>
        </w:rPr>
        <w:t>cznie zwarty obszar o powierzchni co najmniej 0,1 ha</w:t>
      </w:r>
      <w:r w:rsidRPr="00B42C6B">
        <w:rPr>
          <w:rFonts w:cs="Tahoma"/>
          <w:color w:val="000000"/>
          <w:sz w:val="18"/>
          <w:szCs w:val="18"/>
        </w:rPr>
        <w:t xml:space="preserve"> – w przypadku wariantów 4.1.2, lub 10.1.2.</w:t>
      </w:r>
    </w:p>
    <w:p w:rsidR="00307BC4" w:rsidRPr="00B42C6B" w:rsidRDefault="00307BC4" w:rsidP="00307BC4">
      <w:pPr>
        <w:autoSpaceDE w:val="0"/>
        <w:autoSpaceDN w:val="0"/>
        <w:adjustRightInd w:val="0"/>
        <w:ind w:left="284"/>
        <w:rPr>
          <w:rFonts w:cs="Tahoma"/>
          <w:color w:val="000000"/>
          <w:sz w:val="18"/>
          <w:szCs w:val="18"/>
        </w:rPr>
      </w:pPr>
      <w:r w:rsidRPr="00B42C6B">
        <w:rPr>
          <w:rFonts w:cs="Tahoma"/>
          <w:color w:val="000000"/>
          <w:sz w:val="18"/>
          <w:szCs w:val="18"/>
        </w:rPr>
        <w:t xml:space="preserve">Jako uprawy wielogatunkowej </w:t>
      </w:r>
      <w:r w:rsidRPr="00B42C6B">
        <w:rPr>
          <w:rFonts w:cs="Tahoma"/>
          <w:color w:val="000000"/>
          <w:sz w:val="18"/>
          <w:szCs w:val="18"/>
          <w:u w:val="single"/>
        </w:rPr>
        <w:t>nie można</w:t>
      </w:r>
      <w:r w:rsidRPr="00B42C6B">
        <w:rPr>
          <w:rFonts w:cs="Tahoma"/>
          <w:color w:val="000000"/>
          <w:sz w:val="18"/>
          <w:szCs w:val="18"/>
        </w:rPr>
        <w:t xml:space="preserve"> zadeklarować:</w:t>
      </w:r>
    </w:p>
    <w:p w:rsidR="00307BC4" w:rsidRPr="00B42C6B" w:rsidRDefault="00307BC4" w:rsidP="00F94F5F">
      <w:pPr>
        <w:pStyle w:val="Akapitzlist"/>
        <w:numPr>
          <w:ilvl w:val="0"/>
          <w:numId w:val="15"/>
        </w:numPr>
        <w:autoSpaceDE w:val="0"/>
        <w:autoSpaceDN w:val="0"/>
        <w:adjustRightInd w:val="0"/>
        <w:ind w:left="567" w:hanging="227"/>
        <w:rPr>
          <w:rFonts w:cs="Tahoma"/>
          <w:color w:val="000000"/>
          <w:sz w:val="18"/>
          <w:szCs w:val="18"/>
        </w:rPr>
      </w:pPr>
      <w:r w:rsidRPr="00B42C6B">
        <w:rPr>
          <w:rFonts w:cs="Tahoma"/>
          <w:color w:val="000000"/>
          <w:sz w:val="18"/>
          <w:szCs w:val="18"/>
        </w:rPr>
        <w:t>uprawy roślin na materiał siewny w ramach Pakietu 1 lub 7,</w:t>
      </w:r>
    </w:p>
    <w:p w:rsidR="00307BC4" w:rsidRPr="00B42C6B" w:rsidRDefault="00307BC4" w:rsidP="00F94F5F">
      <w:pPr>
        <w:pStyle w:val="Akapitzlist"/>
        <w:numPr>
          <w:ilvl w:val="0"/>
          <w:numId w:val="15"/>
        </w:numPr>
        <w:autoSpaceDE w:val="0"/>
        <w:autoSpaceDN w:val="0"/>
        <w:adjustRightInd w:val="0"/>
        <w:ind w:left="567" w:hanging="227"/>
        <w:rPr>
          <w:rFonts w:cs="Tahoma"/>
          <w:color w:val="000000"/>
          <w:sz w:val="18"/>
          <w:szCs w:val="18"/>
        </w:rPr>
      </w:pPr>
      <w:r w:rsidRPr="00B42C6B">
        <w:rPr>
          <w:rFonts w:cs="Tahoma"/>
          <w:color w:val="000000"/>
          <w:sz w:val="18"/>
          <w:szCs w:val="18"/>
        </w:rPr>
        <w:t>uprawy konopi włóknistych Pakietu 1 lub 7,</w:t>
      </w:r>
    </w:p>
    <w:p w:rsidR="00307BC4" w:rsidRPr="00B42C6B" w:rsidRDefault="00307BC4" w:rsidP="00F94F5F">
      <w:pPr>
        <w:pStyle w:val="Akapitzlist"/>
        <w:numPr>
          <w:ilvl w:val="0"/>
          <w:numId w:val="15"/>
        </w:numPr>
        <w:autoSpaceDE w:val="0"/>
        <w:autoSpaceDN w:val="0"/>
        <w:adjustRightInd w:val="0"/>
        <w:ind w:left="567" w:hanging="227"/>
        <w:rPr>
          <w:rFonts w:cs="Tahoma"/>
          <w:color w:val="000000"/>
          <w:sz w:val="18"/>
          <w:szCs w:val="18"/>
        </w:rPr>
      </w:pPr>
      <w:r w:rsidRPr="00B42C6B">
        <w:rPr>
          <w:rFonts w:cs="Tahoma"/>
          <w:color w:val="000000"/>
          <w:sz w:val="18"/>
          <w:szCs w:val="18"/>
        </w:rPr>
        <w:t xml:space="preserve">uprawy ostropestu plamistego w ramach Pakietu 1 lub 7, </w:t>
      </w:r>
    </w:p>
    <w:p w:rsidR="00307BC4" w:rsidRPr="00B42C6B" w:rsidRDefault="00307BC4" w:rsidP="00F94F5F">
      <w:pPr>
        <w:pStyle w:val="Akapitzlist"/>
        <w:numPr>
          <w:ilvl w:val="0"/>
          <w:numId w:val="15"/>
        </w:numPr>
        <w:autoSpaceDE w:val="0"/>
        <w:autoSpaceDN w:val="0"/>
        <w:adjustRightInd w:val="0"/>
        <w:ind w:left="567" w:hanging="227"/>
        <w:rPr>
          <w:rFonts w:cs="Tahoma"/>
          <w:color w:val="000000"/>
          <w:sz w:val="18"/>
          <w:szCs w:val="18"/>
        </w:rPr>
      </w:pPr>
      <w:r w:rsidRPr="00B42C6B">
        <w:rPr>
          <w:rFonts w:cs="Tahoma"/>
          <w:color w:val="000000"/>
          <w:sz w:val="18"/>
          <w:szCs w:val="18"/>
        </w:rPr>
        <w:t>upraw roślin bobowatych grubonasiennych, gorczycy białej lub gryki zwyczajnej uprawianych w plonie głównym w ramach Pakietu 1 lub 7</w:t>
      </w:r>
    </w:p>
    <w:p w:rsidR="00307BC4" w:rsidRPr="00B42C6B" w:rsidRDefault="00307BC4" w:rsidP="00F94F5F">
      <w:pPr>
        <w:pStyle w:val="Akapitzlist"/>
        <w:numPr>
          <w:ilvl w:val="0"/>
          <w:numId w:val="15"/>
        </w:numPr>
        <w:autoSpaceDE w:val="0"/>
        <w:autoSpaceDN w:val="0"/>
        <w:adjustRightInd w:val="0"/>
        <w:ind w:left="567" w:hanging="227"/>
        <w:rPr>
          <w:rFonts w:cs="Tahoma"/>
          <w:color w:val="000000"/>
          <w:sz w:val="18"/>
          <w:szCs w:val="18"/>
        </w:rPr>
      </w:pPr>
      <w:r w:rsidRPr="00B42C6B">
        <w:rPr>
          <w:rFonts w:cs="Tahoma"/>
          <w:color w:val="000000"/>
          <w:sz w:val="18"/>
          <w:szCs w:val="18"/>
        </w:rPr>
        <w:t>na nawóz zielony,</w:t>
      </w:r>
    </w:p>
    <w:p w:rsidR="00307BC4" w:rsidRPr="00B42C6B" w:rsidRDefault="00307BC4" w:rsidP="00F94F5F">
      <w:pPr>
        <w:pStyle w:val="Akapitzlist"/>
        <w:numPr>
          <w:ilvl w:val="0"/>
          <w:numId w:val="15"/>
        </w:numPr>
        <w:autoSpaceDE w:val="0"/>
        <w:autoSpaceDN w:val="0"/>
        <w:adjustRightInd w:val="0"/>
        <w:ind w:left="567" w:hanging="227"/>
        <w:rPr>
          <w:rFonts w:cs="Tahoma"/>
          <w:color w:val="000000"/>
          <w:sz w:val="18"/>
          <w:szCs w:val="18"/>
        </w:rPr>
      </w:pPr>
      <w:r w:rsidRPr="00B42C6B">
        <w:rPr>
          <w:rFonts w:cs="Tahoma"/>
          <w:color w:val="000000"/>
          <w:sz w:val="18"/>
          <w:szCs w:val="18"/>
        </w:rPr>
        <w:t>uprawy roślin bobowatych drobnonasiennych, traw lub ich mieszanek uprawianych w plonie głównym w ramach Pakietu 5 lub 11 na nawóz zielony,</w:t>
      </w:r>
    </w:p>
    <w:p w:rsidR="00307BC4" w:rsidRPr="00B42C6B" w:rsidRDefault="00307BC4" w:rsidP="00F94F5F">
      <w:pPr>
        <w:pStyle w:val="Akapitzlist"/>
        <w:numPr>
          <w:ilvl w:val="0"/>
          <w:numId w:val="15"/>
        </w:numPr>
        <w:autoSpaceDE w:val="0"/>
        <w:autoSpaceDN w:val="0"/>
        <w:adjustRightInd w:val="0"/>
        <w:ind w:left="567" w:hanging="227"/>
        <w:rPr>
          <w:rFonts w:cs="Tahoma"/>
          <w:color w:val="000000"/>
          <w:sz w:val="18"/>
          <w:szCs w:val="18"/>
        </w:rPr>
      </w:pPr>
      <w:r w:rsidRPr="00B42C6B">
        <w:rPr>
          <w:rFonts w:cs="Tahoma"/>
          <w:color w:val="000000"/>
          <w:sz w:val="18"/>
          <w:szCs w:val="18"/>
        </w:rPr>
        <w:t xml:space="preserve">uprawy roślin dwuletnich, </w:t>
      </w:r>
    </w:p>
    <w:p w:rsidR="00307BC4" w:rsidRPr="00B42C6B" w:rsidRDefault="00307BC4" w:rsidP="00F94F5F">
      <w:pPr>
        <w:pStyle w:val="Akapitzlist"/>
        <w:numPr>
          <w:ilvl w:val="0"/>
          <w:numId w:val="15"/>
        </w:numPr>
        <w:autoSpaceDE w:val="0"/>
        <w:autoSpaceDN w:val="0"/>
        <w:adjustRightInd w:val="0"/>
        <w:ind w:left="567" w:hanging="227"/>
        <w:rPr>
          <w:rFonts w:cs="Tahoma"/>
          <w:color w:val="000000"/>
          <w:sz w:val="18"/>
          <w:szCs w:val="18"/>
        </w:rPr>
      </w:pPr>
      <w:r w:rsidRPr="00B42C6B">
        <w:rPr>
          <w:rFonts w:cs="Tahoma"/>
          <w:color w:val="000000"/>
          <w:sz w:val="18"/>
          <w:szCs w:val="18"/>
        </w:rPr>
        <w:t xml:space="preserve">uprawy mieszanki wieloletnich traw albo mieszanki wieloletnich traw z bobowatymi drobnonasiennymi w ramach Pakietu 5 lub 11. </w:t>
      </w:r>
    </w:p>
    <w:p w:rsidR="00307BC4" w:rsidRPr="00B42C6B" w:rsidRDefault="00307BC4" w:rsidP="00307BC4">
      <w:pPr>
        <w:autoSpaceDE w:val="0"/>
        <w:autoSpaceDN w:val="0"/>
        <w:adjustRightInd w:val="0"/>
        <w:ind w:left="284"/>
        <w:rPr>
          <w:rFonts w:cs="Tahoma"/>
          <w:color w:val="000000"/>
          <w:sz w:val="18"/>
          <w:szCs w:val="18"/>
        </w:rPr>
      </w:pPr>
      <w:r w:rsidRPr="00B42C6B">
        <w:rPr>
          <w:rFonts w:cs="Tahoma"/>
          <w:color w:val="000000"/>
          <w:sz w:val="18"/>
          <w:szCs w:val="18"/>
        </w:rPr>
        <w:t xml:space="preserve">W przypadku uprawy w plonie głównym: (i) w ramach Pakietu 1 lub 7 - </w:t>
      </w:r>
      <w:r w:rsidRPr="00B42C6B">
        <w:rPr>
          <w:rFonts w:cs="Tahoma"/>
          <w:bCs/>
          <w:color w:val="000000"/>
          <w:sz w:val="18"/>
          <w:szCs w:val="18"/>
        </w:rPr>
        <w:t>roślin bobowatych grubonasiennych, gorczycy białej</w:t>
      </w:r>
      <w:r w:rsidRPr="00B42C6B">
        <w:rPr>
          <w:rFonts w:cs="Tahoma"/>
          <w:b/>
          <w:bCs/>
          <w:color w:val="000000"/>
          <w:sz w:val="18"/>
          <w:szCs w:val="18"/>
        </w:rPr>
        <w:t xml:space="preserve"> </w:t>
      </w:r>
      <w:r w:rsidRPr="00402847">
        <w:rPr>
          <w:rFonts w:cs="Tahoma"/>
          <w:bCs/>
          <w:color w:val="000000"/>
          <w:sz w:val="18"/>
          <w:szCs w:val="18"/>
        </w:rPr>
        <w:t>oraz gryki</w:t>
      </w:r>
      <w:r w:rsidRPr="00B42C6B">
        <w:rPr>
          <w:rFonts w:cs="Tahoma"/>
          <w:b/>
          <w:bCs/>
          <w:color w:val="000000"/>
          <w:sz w:val="18"/>
          <w:szCs w:val="18"/>
        </w:rPr>
        <w:t xml:space="preserve"> </w:t>
      </w:r>
      <w:r w:rsidRPr="00402847">
        <w:rPr>
          <w:rFonts w:cs="Tahoma"/>
          <w:bCs/>
          <w:color w:val="000000"/>
          <w:sz w:val="18"/>
          <w:szCs w:val="18"/>
        </w:rPr>
        <w:t>zwyczajnej, (ii) w ramach Pakietu 5 lub 11 - bobowatych drobnonasiennych, traw lub ich mieszanek, które zostaną wykorzystane w danym roku jako nawóz zielony</w:t>
      </w:r>
      <w:r w:rsidRPr="00402847">
        <w:rPr>
          <w:rFonts w:cs="Tahoma"/>
          <w:color w:val="000000"/>
          <w:sz w:val="18"/>
          <w:szCs w:val="18"/>
        </w:rPr>
        <w:t>,</w:t>
      </w:r>
      <w:r w:rsidRPr="00B42C6B">
        <w:rPr>
          <w:rFonts w:cs="Tahoma"/>
          <w:color w:val="000000"/>
          <w:sz w:val="18"/>
          <w:szCs w:val="18"/>
        </w:rPr>
        <w:t xml:space="preserve"> należy do nazwy rośliny lub mieszanki roślin dopisać „na nawóz zielony”, np. </w:t>
      </w:r>
      <w:r w:rsidRPr="00B42C6B">
        <w:rPr>
          <w:rFonts w:cs="Tahoma"/>
          <w:b/>
          <w:bCs/>
          <w:color w:val="000000"/>
          <w:sz w:val="18"/>
          <w:szCs w:val="18"/>
        </w:rPr>
        <w:t>bobik na nawóz zielony</w:t>
      </w:r>
      <w:r w:rsidRPr="00B42C6B">
        <w:rPr>
          <w:rFonts w:cs="Tahoma"/>
          <w:color w:val="000000"/>
          <w:sz w:val="18"/>
          <w:szCs w:val="18"/>
        </w:rPr>
        <w:t xml:space="preserve">, </w:t>
      </w:r>
      <w:r w:rsidRPr="00B42C6B">
        <w:rPr>
          <w:rFonts w:cs="Tahoma"/>
          <w:b/>
          <w:bCs/>
          <w:color w:val="000000"/>
          <w:sz w:val="18"/>
          <w:szCs w:val="18"/>
        </w:rPr>
        <w:t>koniczyna biała na nawóz zielony</w:t>
      </w:r>
      <w:r w:rsidRPr="00B42C6B">
        <w:rPr>
          <w:rFonts w:cs="Tahoma"/>
          <w:color w:val="000000"/>
          <w:sz w:val="18"/>
          <w:szCs w:val="18"/>
        </w:rPr>
        <w:t xml:space="preserve">. </w:t>
      </w:r>
    </w:p>
    <w:p w:rsidR="00307BC4" w:rsidRPr="00B42C6B" w:rsidRDefault="00307BC4" w:rsidP="00307BC4">
      <w:pPr>
        <w:autoSpaceDE w:val="0"/>
        <w:autoSpaceDN w:val="0"/>
        <w:adjustRightInd w:val="0"/>
        <w:ind w:left="284"/>
        <w:rPr>
          <w:rFonts w:cs="Tahoma"/>
          <w:color w:val="000000"/>
          <w:sz w:val="18"/>
          <w:szCs w:val="18"/>
        </w:rPr>
      </w:pPr>
      <w:r w:rsidRPr="00B42C6B">
        <w:rPr>
          <w:rFonts w:cs="Tahoma"/>
          <w:color w:val="000000"/>
          <w:sz w:val="18"/>
          <w:szCs w:val="18"/>
        </w:rPr>
        <w:t xml:space="preserve">W przypadku uprawy w plonie głównym w ramach Pakietu 5 lub Pakietu 11 - wieloletnich roślin bobowatych drobnonasiennych lub wieloletnich traw lub ich mieszanek uprawianych na nawóz zielony w cyklu dwuletnim, do nazwy rośliny uprawnej/mieszanki roślin należy dodatkowo dopisać oznaczenie „NZ 2020”, np. </w:t>
      </w:r>
      <w:r w:rsidRPr="00B42C6B">
        <w:rPr>
          <w:rFonts w:cs="Tahoma"/>
          <w:b/>
          <w:color w:val="000000"/>
          <w:sz w:val="18"/>
          <w:szCs w:val="18"/>
        </w:rPr>
        <w:t>koniczyna biała NZ 2020</w:t>
      </w:r>
      <w:r w:rsidRPr="00402847">
        <w:rPr>
          <w:rFonts w:cs="Tahoma"/>
          <w:color w:val="000000"/>
          <w:sz w:val="18"/>
          <w:szCs w:val="18"/>
        </w:rPr>
        <w:t xml:space="preserve"> –</w:t>
      </w:r>
      <w:r w:rsidRPr="00B42C6B">
        <w:rPr>
          <w:rFonts w:cs="Tahoma"/>
          <w:b/>
          <w:color w:val="000000"/>
          <w:sz w:val="18"/>
          <w:szCs w:val="18"/>
        </w:rPr>
        <w:t xml:space="preserve"> </w:t>
      </w:r>
      <w:r w:rsidRPr="00402847">
        <w:rPr>
          <w:rFonts w:cs="Tahoma"/>
          <w:color w:val="000000"/>
          <w:sz w:val="18"/>
          <w:szCs w:val="18"/>
        </w:rPr>
        <w:t xml:space="preserve">w przypadku, gdy wyżej wymienione uprawy w 2020 r. zostaną wykorzystane na nawóz zielony. </w:t>
      </w:r>
    </w:p>
    <w:p w:rsidR="00307BC4" w:rsidRPr="00B42C6B" w:rsidRDefault="00EA1536" w:rsidP="00307BC4">
      <w:pPr>
        <w:autoSpaceDE w:val="0"/>
        <w:autoSpaceDN w:val="0"/>
        <w:adjustRightInd w:val="0"/>
        <w:ind w:left="284"/>
        <w:rPr>
          <w:rFonts w:cs="Tahoma"/>
          <w:sz w:val="18"/>
          <w:szCs w:val="18"/>
          <w:highlight w:val="yellow"/>
        </w:rPr>
      </w:pPr>
      <w:r w:rsidRPr="00B42C6B">
        <w:rPr>
          <w:rFonts w:cs="Tahoma"/>
          <w:color w:val="000000"/>
          <w:sz w:val="18"/>
          <w:szCs w:val="18"/>
        </w:rPr>
        <w:t xml:space="preserve">W przypadku upraw lub gatunków roślin uprawnych </w:t>
      </w:r>
      <w:r w:rsidR="00307BC4" w:rsidRPr="00B42C6B">
        <w:rPr>
          <w:rFonts w:cs="Tahoma"/>
          <w:color w:val="000000"/>
          <w:sz w:val="18"/>
          <w:szCs w:val="18"/>
        </w:rPr>
        <w:t xml:space="preserve">(dotyczy zarówno deklaracji w ramach RE, jak również PRSK), które mogą być uprawiane w cyklu rocznym, dwuletnim lub wieloletnim, rolnik określa, czy dana roślina jest uprawiana jako </w:t>
      </w:r>
      <w:r w:rsidR="00307BC4" w:rsidRPr="00B42C6B">
        <w:rPr>
          <w:rFonts w:cs="Tahoma"/>
          <w:b/>
          <w:bCs/>
          <w:color w:val="000000"/>
          <w:sz w:val="18"/>
          <w:szCs w:val="18"/>
        </w:rPr>
        <w:t>roślina jednoroczna (UR)</w:t>
      </w:r>
      <w:r w:rsidR="00307BC4" w:rsidRPr="00B42C6B">
        <w:rPr>
          <w:rFonts w:cs="Tahoma"/>
          <w:color w:val="000000"/>
          <w:sz w:val="18"/>
          <w:szCs w:val="18"/>
        </w:rPr>
        <w:t xml:space="preserve">, </w:t>
      </w:r>
      <w:r w:rsidR="00307BC4" w:rsidRPr="00B42C6B">
        <w:rPr>
          <w:rFonts w:cs="Tahoma"/>
          <w:b/>
          <w:bCs/>
          <w:color w:val="000000"/>
          <w:sz w:val="18"/>
          <w:szCs w:val="18"/>
        </w:rPr>
        <w:t>roślina dwuletnia (UD)</w:t>
      </w:r>
      <w:r w:rsidR="00307BC4" w:rsidRPr="00B42C6B">
        <w:rPr>
          <w:rFonts w:cs="Tahoma"/>
          <w:color w:val="000000"/>
          <w:sz w:val="18"/>
          <w:szCs w:val="18"/>
        </w:rPr>
        <w:t xml:space="preserve">, czy jako </w:t>
      </w:r>
      <w:r w:rsidR="00307BC4" w:rsidRPr="00B42C6B">
        <w:rPr>
          <w:rFonts w:cs="Tahoma"/>
          <w:b/>
          <w:bCs/>
          <w:color w:val="000000"/>
          <w:sz w:val="18"/>
          <w:szCs w:val="18"/>
        </w:rPr>
        <w:t>roślina wieloletnia (UW)</w:t>
      </w:r>
      <w:r w:rsidR="00307BC4" w:rsidRPr="00B42C6B">
        <w:rPr>
          <w:rFonts w:cs="Tahoma"/>
          <w:color w:val="000000"/>
          <w:sz w:val="18"/>
          <w:szCs w:val="18"/>
        </w:rPr>
        <w:t>, np. nostrzyk biały – UR, nostrzyk biały - UD, nostrzyk żółty – UD, nostrzyk żółty - UW.</w:t>
      </w:r>
    </w:p>
    <w:p w:rsidR="00307BC4" w:rsidRPr="00B42C6B" w:rsidRDefault="00307BC4" w:rsidP="00307BC4">
      <w:pPr>
        <w:ind w:left="284"/>
        <w:rPr>
          <w:rFonts w:cs="Tahoma"/>
          <w:sz w:val="18"/>
          <w:szCs w:val="18"/>
        </w:rPr>
      </w:pPr>
      <w:r w:rsidRPr="00B42C6B">
        <w:rPr>
          <w:rFonts w:cs="Tahoma"/>
          <w:sz w:val="18"/>
          <w:szCs w:val="18"/>
        </w:rPr>
        <w:t xml:space="preserve">W przypadku deklarowania w ramach Pakietu 4 lub 5, siedlisk niebędących TUZ (obszary przyrodnicze w przypadku płatności rolno-środowiskowo-klimatycznej), należy jako uprawę zadeklarować </w:t>
      </w:r>
      <w:r w:rsidRPr="00B42C6B">
        <w:rPr>
          <w:rFonts w:cs="Tahoma"/>
          <w:b/>
          <w:sz w:val="18"/>
          <w:szCs w:val="18"/>
        </w:rPr>
        <w:t xml:space="preserve">PRSK OP nazwa siedliska </w:t>
      </w:r>
      <w:r w:rsidRPr="00402847">
        <w:rPr>
          <w:rFonts w:cs="Tahoma"/>
          <w:sz w:val="18"/>
          <w:szCs w:val="18"/>
        </w:rPr>
        <w:t>(jeśli dotyczy).</w:t>
      </w:r>
    </w:p>
    <w:p w:rsidR="00307BC4" w:rsidRPr="00B42C6B" w:rsidRDefault="00307BC4" w:rsidP="00307BC4">
      <w:pPr>
        <w:tabs>
          <w:tab w:val="num" w:pos="1440"/>
        </w:tabs>
        <w:autoSpaceDE w:val="0"/>
        <w:autoSpaceDN w:val="0"/>
        <w:adjustRightInd w:val="0"/>
        <w:spacing w:line="180" w:lineRule="atLeast"/>
        <w:ind w:left="284"/>
        <w:rPr>
          <w:rFonts w:cs="Tahoma"/>
          <w:sz w:val="18"/>
          <w:szCs w:val="18"/>
        </w:rPr>
      </w:pPr>
      <w:r w:rsidRPr="00B42C6B">
        <w:rPr>
          <w:rFonts w:cs="Tahoma"/>
          <w:b/>
          <w:sz w:val="18"/>
          <w:szCs w:val="18"/>
        </w:rPr>
        <w:t>Minimalna powierzchnia działek rolnych wynosi 0,1 ha.</w:t>
      </w:r>
      <w:r w:rsidRPr="00B42C6B">
        <w:rPr>
          <w:rFonts w:cs="Tahoma"/>
          <w:sz w:val="18"/>
          <w:szCs w:val="18"/>
        </w:rPr>
        <w:t xml:space="preserve"> Oznaczenie danej działki rolnej: A1, A2… A10, AA1, AA2…itd.</w:t>
      </w:r>
    </w:p>
    <w:p w:rsidR="00307BC4" w:rsidRPr="00B42C6B" w:rsidRDefault="00307BC4" w:rsidP="00307BC4">
      <w:pPr>
        <w:numPr>
          <w:ilvl w:val="0"/>
          <w:numId w:val="2"/>
        </w:numPr>
        <w:tabs>
          <w:tab w:val="clear" w:pos="720"/>
        </w:tabs>
        <w:autoSpaceDE w:val="0"/>
        <w:autoSpaceDN w:val="0"/>
        <w:adjustRightInd w:val="0"/>
        <w:spacing w:line="180" w:lineRule="atLeast"/>
        <w:ind w:left="284" w:hanging="284"/>
        <w:contextualSpacing/>
        <w:rPr>
          <w:rFonts w:cs="Tahoma"/>
          <w:sz w:val="18"/>
          <w:szCs w:val="18"/>
        </w:rPr>
      </w:pPr>
      <w:r w:rsidRPr="00B42C6B">
        <w:rPr>
          <w:rFonts w:cs="Tahoma"/>
          <w:sz w:val="18"/>
          <w:szCs w:val="18"/>
        </w:rPr>
        <w:t>obszar gruntu, do którego wnioskodawca ubiega się o przyznanie jednolitej płatności obszarowej:</w:t>
      </w:r>
    </w:p>
    <w:p w:rsidR="00307BC4" w:rsidRPr="00B42C6B" w:rsidRDefault="00307BC4" w:rsidP="00307BC4">
      <w:pPr>
        <w:pStyle w:val="Akapitzlist"/>
        <w:numPr>
          <w:ilvl w:val="1"/>
          <w:numId w:val="3"/>
        </w:numPr>
        <w:autoSpaceDE w:val="0"/>
        <w:autoSpaceDN w:val="0"/>
        <w:adjustRightInd w:val="0"/>
        <w:ind w:left="568" w:hanging="284"/>
        <w:rPr>
          <w:rFonts w:cs="Tahoma"/>
          <w:sz w:val="18"/>
          <w:szCs w:val="18"/>
        </w:rPr>
      </w:pPr>
      <w:r w:rsidRPr="00B42C6B">
        <w:rPr>
          <w:rFonts w:cs="Tahoma"/>
          <w:sz w:val="18"/>
          <w:szCs w:val="18"/>
        </w:rPr>
        <w:t>na którym prowadzona jest uprawa konopi włóknistych (</w:t>
      </w:r>
      <w:r w:rsidRPr="00B42C6B">
        <w:rPr>
          <w:rFonts w:cs="Tahoma"/>
          <w:b/>
          <w:sz w:val="18"/>
          <w:szCs w:val="18"/>
        </w:rPr>
        <w:t>konopie</w:t>
      </w:r>
      <w:r w:rsidRPr="00B42C6B">
        <w:rPr>
          <w:rFonts w:cs="Tahoma"/>
          <w:sz w:val="18"/>
          <w:szCs w:val="18"/>
        </w:rPr>
        <w:t>),</w:t>
      </w:r>
    </w:p>
    <w:p w:rsidR="00307BC4" w:rsidRPr="00B42C6B" w:rsidRDefault="00307BC4" w:rsidP="00307BC4">
      <w:pPr>
        <w:pStyle w:val="Akapitzlist"/>
        <w:numPr>
          <w:ilvl w:val="1"/>
          <w:numId w:val="3"/>
        </w:numPr>
        <w:autoSpaceDE w:val="0"/>
        <w:autoSpaceDN w:val="0"/>
        <w:adjustRightInd w:val="0"/>
        <w:ind w:left="568" w:hanging="284"/>
        <w:rPr>
          <w:rFonts w:cs="Tahoma"/>
          <w:sz w:val="18"/>
          <w:szCs w:val="18"/>
        </w:rPr>
      </w:pPr>
      <w:r w:rsidRPr="00B42C6B">
        <w:rPr>
          <w:rFonts w:cs="Tahoma"/>
          <w:sz w:val="18"/>
          <w:szCs w:val="18"/>
        </w:rPr>
        <w:t>stanowiący trwały użytek zielony (</w:t>
      </w:r>
      <w:r w:rsidRPr="00B42C6B">
        <w:rPr>
          <w:rFonts w:cs="Tahoma"/>
          <w:b/>
          <w:sz w:val="18"/>
          <w:szCs w:val="18"/>
        </w:rPr>
        <w:t>TUZ</w:t>
      </w:r>
      <w:r w:rsidRPr="00B42C6B">
        <w:rPr>
          <w:rFonts w:cs="Tahoma"/>
          <w:sz w:val="18"/>
          <w:szCs w:val="18"/>
        </w:rPr>
        <w:t>),</w:t>
      </w:r>
    </w:p>
    <w:p w:rsidR="00307BC4" w:rsidRPr="00B42C6B" w:rsidRDefault="00307BC4" w:rsidP="00307BC4">
      <w:pPr>
        <w:pStyle w:val="Akapitzlist"/>
        <w:numPr>
          <w:ilvl w:val="1"/>
          <w:numId w:val="3"/>
        </w:numPr>
        <w:autoSpaceDE w:val="0"/>
        <w:autoSpaceDN w:val="0"/>
        <w:adjustRightInd w:val="0"/>
        <w:ind w:left="568" w:hanging="284"/>
        <w:rPr>
          <w:rFonts w:cs="Tahoma"/>
          <w:sz w:val="18"/>
          <w:szCs w:val="18"/>
        </w:rPr>
      </w:pPr>
      <w:r w:rsidRPr="00B42C6B">
        <w:rPr>
          <w:rFonts w:cs="Tahoma"/>
          <w:sz w:val="18"/>
          <w:szCs w:val="18"/>
        </w:rPr>
        <w:t>stanowiący wyznaczony trwały użytek zielony wartościowy pod względem środowiskowym (</w:t>
      </w:r>
      <w:r w:rsidRPr="00B42C6B">
        <w:rPr>
          <w:rFonts w:cs="Tahoma"/>
          <w:b/>
          <w:sz w:val="18"/>
          <w:szCs w:val="18"/>
        </w:rPr>
        <w:t>TUZ C</w:t>
      </w:r>
      <w:r w:rsidRPr="00B42C6B">
        <w:rPr>
          <w:rFonts w:cs="Tahoma"/>
          <w:sz w:val="18"/>
          <w:szCs w:val="18"/>
        </w:rPr>
        <w:t>),</w:t>
      </w:r>
    </w:p>
    <w:p w:rsidR="00307BC4" w:rsidRPr="00B42C6B" w:rsidRDefault="00307BC4" w:rsidP="00307BC4">
      <w:pPr>
        <w:pStyle w:val="Akapitzlist"/>
        <w:numPr>
          <w:ilvl w:val="1"/>
          <w:numId w:val="3"/>
        </w:numPr>
        <w:autoSpaceDE w:val="0"/>
        <w:autoSpaceDN w:val="0"/>
        <w:adjustRightInd w:val="0"/>
        <w:ind w:left="568" w:hanging="284"/>
        <w:rPr>
          <w:rFonts w:cs="Tahoma"/>
          <w:sz w:val="18"/>
          <w:szCs w:val="18"/>
        </w:rPr>
      </w:pPr>
      <w:r w:rsidRPr="00B42C6B">
        <w:rPr>
          <w:rFonts w:cs="Tahoma"/>
          <w:sz w:val="18"/>
          <w:szCs w:val="18"/>
        </w:rPr>
        <w:t xml:space="preserve">objęty uprawą jednej rośliny </w:t>
      </w:r>
      <w:r w:rsidRPr="00402847">
        <w:rPr>
          <w:rFonts w:cs="Tahoma"/>
          <w:sz w:val="18"/>
          <w:szCs w:val="18"/>
        </w:rPr>
        <w:t>na gruntach ornych</w:t>
      </w:r>
      <w:r w:rsidRPr="00B42C6B">
        <w:rPr>
          <w:rFonts w:cs="Tahoma"/>
          <w:sz w:val="18"/>
          <w:szCs w:val="18"/>
        </w:rPr>
        <w:t xml:space="preserve"> na potrzeby dywersyfikacji upraw,</w:t>
      </w:r>
    </w:p>
    <w:p w:rsidR="00307BC4" w:rsidRPr="00B42C6B" w:rsidRDefault="00307BC4" w:rsidP="00307BC4">
      <w:pPr>
        <w:pStyle w:val="Akapitzlist"/>
        <w:numPr>
          <w:ilvl w:val="1"/>
          <w:numId w:val="3"/>
        </w:numPr>
        <w:autoSpaceDE w:val="0"/>
        <w:autoSpaceDN w:val="0"/>
        <w:adjustRightInd w:val="0"/>
        <w:ind w:left="568" w:hanging="284"/>
        <w:rPr>
          <w:rFonts w:cs="Tahoma"/>
          <w:sz w:val="18"/>
          <w:szCs w:val="18"/>
        </w:rPr>
      </w:pPr>
      <w:r w:rsidRPr="00B42C6B">
        <w:rPr>
          <w:rFonts w:cs="Tahoma"/>
          <w:sz w:val="18"/>
          <w:szCs w:val="18"/>
        </w:rPr>
        <w:t>na którym prowadzona jest uprawa traw na gruncie ornym (</w:t>
      </w:r>
      <w:r w:rsidRPr="00B42C6B">
        <w:rPr>
          <w:rFonts w:cs="Tahoma"/>
          <w:b/>
          <w:sz w:val="18"/>
          <w:szCs w:val="18"/>
        </w:rPr>
        <w:t>trawy na gruncie ornym</w:t>
      </w:r>
      <w:r w:rsidRPr="00B42C6B">
        <w:rPr>
          <w:rFonts w:cs="Tahoma"/>
          <w:sz w:val="18"/>
          <w:szCs w:val="18"/>
        </w:rPr>
        <w:t>),</w:t>
      </w:r>
    </w:p>
    <w:p w:rsidR="00307BC4" w:rsidRPr="00B42C6B" w:rsidRDefault="00307BC4" w:rsidP="00307BC4">
      <w:pPr>
        <w:pStyle w:val="Akapitzlist"/>
        <w:numPr>
          <w:ilvl w:val="1"/>
          <w:numId w:val="3"/>
        </w:numPr>
        <w:autoSpaceDE w:val="0"/>
        <w:autoSpaceDN w:val="0"/>
        <w:adjustRightInd w:val="0"/>
        <w:ind w:left="568" w:hanging="284"/>
        <w:rPr>
          <w:rFonts w:cs="Tahoma"/>
          <w:sz w:val="18"/>
          <w:szCs w:val="18"/>
        </w:rPr>
      </w:pPr>
      <w:r w:rsidRPr="00B42C6B">
        <w:rPr>
          <w:rFonts w:cs="Tahoma"/>
          <w:sz w:val="18"/>
          <w:szCs w:val="18"/>
        </w:rPr>
        <w:t>ugory z okrywą roślinną należącą do traw (</w:t>
      </w:r>
      <w:r w:rsidRPr="00B42C6B">
        <w:rPr>
          <w:rFonts w:cs="Tahoma"/>
          <w:b/>
          <w:sz w:val="18"/>
          <w:szCs w:val="18"/>
        </w:rPr>
        <w:t>trawy na ugorze</w:t>
      </w:r>
      <w:r w:rsidRPr="00B42C6B">
        <w:rPr>
          <w:rFonts w:cs="Tahoma"/>
          <w:sz w:val="18"/>
          <w:szCs w:val="18"/>
        </w:rPr>
        <w:t>)</w:t>
      </w:r>
    </w:p>
    <w:p w:rsidR="00307BC4" w:rsidRPr="00B42C6B" w:rsidRDefault="00307BC4" w:rsidP="00307BC4">
      <w:pPr>
        <w:autoSpaceDE w:val="0"/>
        <w:autoSpaceDN w:val="0"/>
        <w:adjustRightInd w:val="0"/>
        <w:ind w:left="284"/>
        <w:contextualSpacing/>
        <w:rPr>
          <w:rFonts w:cs="Tahoma"/>
          <w:sz w:val="18"/>
          <w:szCs w:val="18"/>
        </w:rPr>
      </w:pPr>
      <w:r w:rsidRPr="00B42C6B">
        <w:rPr>
          <w:rFonts w:cs="Tahoma"/>
          <w:sz w:val="18"/>
          <w:szCs w:val="18"/>
        </w:rPr>
        <w:t xml:space="preserve">oznacza się jako odrębną „podrzędną” działkę rolną, podając oznaczenie grupy upraw: TUZ lub TUZ C albo używając „nazwy” uprawy.  </w:t>
      </w:r>
    </w:p>
    <w:p w:rsidR="00307BC4" w:rsidRPr="00B42C6B" w:rsidRDefault="00307BC4" w:rsidP="00307BC4">
      <w:pPr>
        <w:autoSpaceDE w:val="0"/>
        <w:autoSpaceDN w:val="0"/>
        <w:adjustRightInd w:val="0"/>
        <w:spacing w:line="180" w:lineRule="atLeast"/>
        <w:ind w:left="284"/>
        <w:contextualSpacing/>
        <w:rPr>
          <w:rFonts w:cs="Tahoma"/>
          <w:sz w:val="18"/>
          <w:szCs w:val="18"/>
        </w:rPr>
      </w:pPr>
      <w:r w:rsidRPr="00B42C6B">
        <w:rPr>
          <w:rFonts w:cs="Tahoma"/>
          <w:sz w:val="18"/>
          <w:szCs w:val="18"/>
        </w:rPr>
        <w:t xml:space="preserve">Dla działek tych </w:t>
      </w:r>
      <w:r w:rsidRPr="00B42C6B">
        <w:rPr>
          <w:rFonts w:cs="Tahoma"/>
          <w:b/>
          <w:sz w:val="18"/>
          <w:szCs w:val="18"/>
        </w:rPr>
        <w:t>nie jest wymagana minimalna powierzchnia 0,1 ha</w:t>
      </w:r>
      <w:r w:rsidRPr="00B42C6B">
        <w:rPr>
          <w:rFonts w:cs="Tahoma"/>
          <w:sz w:val="18"/>
          <w:szCs w:val="18"/>
        </w:rPr>
        <w:t>. Oznaczenie danej działki rolnej: A1, A2… A10, AA1, AA2…itd.</w:t>
      </w:r>
    </w:p>
    <w:p w:rsidR="00307BC4" w:rsidRPr="00B42C6B" w:rsidRDefault="00307BC4" w:rsidP="00307BC4">
      <w:pPr>
        <w:numPr>
          <w:ilvl w:val="0"/>
          <w:numId w:val="2"/>
        </w:numPr>
        <w:tabs>
          <w:tab w:val="clear" w:pos="720"/>
        </w:tabs>
        <w:autoSpaceDE w:val="0"/>
        <w:autoSpaceDN w:val="0"/>
        <w:adjustRightInd w:val="0"/>
        <w:spacing w:line="180" w:lineRule="atLeast"/>
        <w:ind w:left="284" w:hanging="284"/>
        <w:contextualSpacing/>
        <w:rPr>
          <w:rFonts w:cs="Tahoma"/>
          <w:sz w:val="18"/>
          <w:szCs w:val="18"/>
        </w:rPr>
      </w:pPr>
      <w:r w:rsidRPr="00B42C6B">
        <w:rPr>
          <w:rFonts w:cs="Tahoma"/>
          <w:sz w:val="18"/>
          <w:szCs w:val="18"/>
        </w:rPr>
        <w:t xml:space="preserve">w przypadku ubiegania się </w:t>
      </w:r>
      <w:r w:rsidRPr="00B42C6B">
        <w:rPr>
          <w:rFonts w:cs="Tahoma"/>
          <w:b/>
          <w:sz w:val="18"/>
          <w:szCs w:val="18"/>
        </w:rPr>
        <w:t>tylko</w:t>
      </w:r>
      <w:r w:rsidRPr="00B42C6B">
        <w:rPr>
          <w:rFonts w:cs="Tahoma"/>
          <w:sz w:val="18"/>
          <w:szCs w:val="18"/>
        </w:rPr>
        <w:t xml:space="preserve"> o przyznanie płatności ONW obszar, do którego wnioskodawca ubiega się o płatność ONW, oznacza się jako odrębną „główną” działkę rolną, stosując oznaczenie </w:t>
      </w:r>
      <w:r w:rsidRPr="00B42C6B">
        <w:rPr>
          <w:rFonts w:cs="Tahoma"/>
          <w:b/>
          <w:sz w:val="18"/>
          <w:szCs w:val="18"/>
        </w:rPr>
        <w:t>ONW. Minimalna powierzchnia działki rolnej wynosi 0,1 ha</w:t>
      </w:r>
      <w:r w:rsidRPr="00B42C6B">
        <w:rPr>
          <w:rFonts w:cs="Tahoma"/>
          <w:sz w:val="18"/>
          <w:szCs w:val="18"/>
        </w:rPr>
        <w:t>.</w:t>
      </w:r>
    </w:p>
    <w:p w:rsidR="00307BC4" w:rsidRPr="00B42C6B" w:rsidRDefault="00307BC4" w:rsidP="00307BC4">
      <w:pPr>
        <w:numPr>
          <w:ilvl w:val="0"/>
          <w:numId w:val="2"/>
        </w:numPr>
        <w:tabs>
          <w:tab w:val="clear" w:pos="720"/>
        </w:tabs>
        <w:autoSpaceDE w:val="0"/>
        <w:autoSpaceDN w:val="0"/>
        <w:adjustRightInd w:val="0"/>
        <w:ind w:left="284" w:hanging="284"/>
        <w:contextualSpacing/>
        <w:rPr>
          <w:rFonts w:cs="Tahoma"/>
          <w:b/>
          <w:bCs/>
          <w:sz w:val="18"/>
          <w:szCs w:val="18"/>
          <w:shd w:val="clear" w:color="auto" w:fill="CCFFCC"/>
        </w:rPr>
      </w:pPr>
      <w:r w:rsidRPr="00B42C6B">
        <w:rPr>
          <w:rFonts w:cs="Tahoma"/>
          <w:sz w:val="18"/>
          <w:szCs w:val="18"/>
        </w:rPr>
        <w:t xml:space="preserve">w przypadku ubiegania się </w:t>
      </w:r>
      <w:r w:rsidRPr="00B42C6B">
        <w:rPr>
          <w:rFonts w:cs="Tahoma"/>
          <w:b/>
          <w:sz w:val="18"/>
          <w:szCs w:val="18"/>
        </w:rPr>
        <w:t>tylko</w:t>
      </w:r>
      <w:r w:rsidRPr="00B42C6B">
        <w:rPr>
          <w:rFonts w:cs="Tahoma"/>
          <w:sz w:val="18"/>
          <w:szCs w:val="18"/>
        </w:rPr>
        <w:t xml:space="preserve"> o płatność rolno-środowiskowo-klimatyczną (PROW 2014-2020), obszar ten oznacza się, jako odrębną „główną” działkę rolną, podając oznaczenie </w:t>
      </w:r>
      <w:r w:rsidRPr="00B42C6B">
        <w:rPr>
          <w:rFonts w:cs="Tahoma"/>
          <w:b/>
          <w:sz w:val="18"/>
          <w:szCs w:val="18"/>
        </w:rPr>
        <w:t>PRSK. Minimalna powierzchnia działki rolnej wynosi 0,1 ha</w:t>
      </w:r>
      <w:r w:rsidRPr="00B42C6B">
        <w:rPr>
          <w:rFonts w:cs="Tahoma"/>
          <w:sz w:val="18"/>
          <w:szCs w:val="18"/>
        </w:rPr>
        <w:t>.</w:t>
      </w:r>
    </w:p>
    <w:p w:rsidR="00307BC4" w:rsidRPr="00B42C6B" w:rsidRDefault="00307BC4" w:rsidP="00307BC4">
      <w:pPr>
        <w:numPr>
          <w:ilvl w:val="0"/>
          <w:numId w:val="2"/>
        </w:numPr>
        <w:tabs>
          <w:tab w:val="clear" w:pos="720"/>
        </w:tabs>
        <w:autoSpaceDE w:val="0"/>
        <w:autoSpaceDN w:val="0"/>
        <w:adjustRightInd w:val="0"/>
        <w:ind w:left="284" w:hanging="284"/>
        <w:contextualSpacing/>
        <w:rPr>
          <w:rFonts w:cs="Tahoma"/>
          <w:b/>
          <w:bCs/>
          <w:sz w:val="18"/>
          <w:szCs w:val="18"/>
          <w:shd w:val="clear" w:color="auto" w:fill="CCFFCC"/>
        </w:rPr>
      </w:pPr>
      <w:r w:rsidRPr="00B42C6B">
        <w:rPr>
          <w:rFonts w:cs="Tahoma"/>
          <w:sz w:val="18"/>
          <w:szCs w:val="18"/>
        </w:rPr>
        <w:t xml:space="preserve">w przypadku ubiegania się </w:t>
      </w:r>
      <w:r w:rsidRPr="00B42C6B">
        <w:rPr>
          <w:rFonts w:cs="Tahoma"/>
          <w:b/>
          <w:sz w:val="18"/>
          <w:szCs w:val="18"/>
        </w:rPr>
        <w:t>tylko</w:t>
      </w:r>
      <w:r w:rsidRPr="00B42C6B">
        <w:rPr>
          <w:rFonts w:cs="Tahoma"/>
          <w:sz w:val="18"/>
          <w:szCs w:val="18"/>
        </w:rPr>
        <w:t xml:space="preserve"> o płatność ekologiczną RE (PROW 2014-2020), obszar ten oznacza się jako odrębną „główną” działkę rolną, podając oznaczenie </w:t>
      </w:r>
      <w:r w:rsidRPr="00B42C6B">
        <w:rPr>
          <w:rFonts w:cs="Tahoma"/>
          <w:b/>
          <w:sz w:val="18"/>
          <w:szCs w:val="18"/>
        </w:rPr>
        <w:t>RE</w:t>
      </w:r>
      <w:r w:rsidRPr="00B42C6B">
        <w:rPr>
          <w:rFonts w:cs="Tahoma"/>
          <w:sz w:val="18"/>
          <w:szCs w:val="18"/>
        </w:rPr>
        <w:t>.</w:t>
      </w:r>
      <w:r w:rsidRPr="00B42C6B">
        <w:rPr>
          <w:rFonts w:cs="Tahoma"/>
          <w:b/>
          <w:sz w:val="18"/>
          <w:szCs w:val="18"/>
        </w:rPr>
        <w:t xml:space="preserve"> Minimalna powierzchnia działki rolnej wynosi 0,1 ha</w:t>
      </w:r>
      <w:r w:rsidRPr="00B42C6B">
        <w:rPr>
          <w:rFonts w:cs="Tahoma"/>
          <w:sz w:val="18"/>
          <w:szCs w:val="18"/>
        </w:rPr>
        <w:t>.</w:t>
      </w:r>
    </w:p>
    <w:p w:rsidR="003E7B32" w:rsidRDefault="00307BC4" w:rsidP="00307BC4">
      <w:pPr>
        <w:autoSpaceDE w:val="0"/>
        <w:autoSpaceDN w:val="0"/>
        <w:adjustRightInd w:val="0"/>
        <w:contextualSpacing/>
        <w:rPr>
          <w:rFonts w:cs="Tahoma"/>
          <w:b/>
          <w:color w:val="FF0000"/>
          <w:sz w:val="18"/>
          <w:szCs w:val="18"/>
        </w:rPr>
      </w:pPr>
      <w:r w:rsidRPr="00B42C6B">
        <w:rPr>
          <w:rFonts w:cs="Tahoma"/>
          <w:b/>
          <w:color w:val="FF0000"/>
          <w:sz w:val="18"/>
          <w:szCs w:val="18"/>
        </w:rPr>
        <w:t>Ważne:</w:t>
      </w:r>
    </w:p>
    <w:p w:rsidR="00307BC4" w:rsidRPr="00B42C6B" w:rsidRDefault="00307BC4" w:rsidP="00307BC4">
      <w:pPr>
        <w:autoSpaceDE w:val="0"/>
        <w:autoSpaceDN w:val="0"/>
        <w:adjustRightInd w:val="0"/>
        <w:contextualSpacing/>
        <w:rPr>
          <w:rFonts w:cs="Tahoma"/>
          <w:b/>
          <w:bCs/>
          <w:sz w:val="18"/>
          <w:szCs w:val="18"/>
          <w:shd w:val="clear" w:color="auto" w:fill="CCFFCC"/>
        </w:rPr>
      </w:pPr>
      <w:r w:rsidRPr="00B42C6B">
        <w:rPr>
          <w:rFonts w:cs="Tahoma"/>
          <w:sz w:val="18"/>
          <w:szCs w:val="18"/>
        </w:rPr>
        <w:t xml:space="preserve">W ramach działania Rolnictwo ekologiczne i Działania rolno-środowiskowo-klimatycznego rolnik zobowiązany jest do deklarowania działek rolnych odrębnie dla każdego realizowanego zobowiązania, nawet jeżeli realizuje kilka takich samych zobowiązań (tj. w ramach takiego samego pakietu/wariantu). Powyższe dotyczy również sytuacji przylegających do siebie działek </w:t>
      </w:r>
      <w:r w:rsidR="00EA1536" w:rsidRPr="00B42C6B">
        <w:rPr>
          <w:rFonts w:cs="Tahoma"/>
          <w:sz w:val="18"/>
          <w:szCs w:val="18"/>
        </w:rPr>
        <w:t xml:space="preserve">rolnych </w:t>
      </w:r>
      <w:r w:rsidRPr="00B42C6B">
        <w:rPr>
          <w:rFonts w:cs="Tahoma"/>
          <w:sz w:val="18"/>
          <w:szCs w:val="18"/>
        </w:rPr>
        <w:t>z taką samą uprawą, objętych odrębnymi zobowiązaniami.</w:t>
      </w:r>
    </w:p>
    <w:p w:rsidR="003E7B32" w:rsidRDefault="00EA1536" w:rsidP="00EA1536">
      <w:pPr>
        <w:rPr>
          <w:rFonts w:cs="Tahoma"/>
          <w:b/>
          <w:color w:val="FF0000"/>
          <w:sz w:val="18"/>
          <w:szCs w:val="18"/>
        </w:rPr>
      </w:pPr>
      <w:r w:rsidRPr="00B42C6B">
        <w:rPr>
          <w:rFonts w:cs="Tahoma"/>
          <w:b/>
          <w:color w:val="FF0000"/>
          <w:sz w:val="18"/>
          <w:szCs w:val="18"/>
        </w:rPr>
        <w:t>Ważne:</w:t>
      </w:r>
    </w:p>
    <w:p w:rsidR="00EA1536" w:rsidRPr="00B42C6B" w:rsidRDefault="00EA1536" w:rsidP="00EA1536">
      <w:pPr>
        <w:rPr>
          <w:rFonts w:cs="Tahoma"/>
          <w:sz w:val="18"/>
          <w:szCs w:val="18"/>
        </w:rPr>
      </w:pPr>
      <w:r w:rsidRPr="00B42C6B">
        <w:rPr>
          <w:rFonts w:cs="Tahoma"/>
          <w:sz w:val="18"/>
          <w:szCs w:val="18"/>
        </w:rPr>
        <w:t xml:space="preserve">W przypadku płatności rolno-środowiskowo-klimatycznej (PROW 2014-2020) oraz ekologicznej (PROW 2014-2020) działka rolna obejmuje pojedynczą uprawę lub gatunek rośliny uprawnej lub uprawę wielogatunkową (dotyczy jedynie płatności ekologicznej) uprawianą w ramach danego zobowiązania. </w:t>
      </w:r>
    </w:p>
    <w:p w:rsidR="003E7B32" w:rsidRDefault="00307BC4" w:rsidP="00307BC4">
      <w:pPr>
        <w:rPr>
          <w:rFonts w:cs="Tahoma"/>
          <w:b/>
          <w:color w:val="FF0000"/>
          <w:sz w:val="18"/>
          <w:szCs w:val="18"/>
        </w:rPr>
      </w:pPr>
      <w:r w:rsidRPr="00B42C6B">
        <w:rPr>
          <w:rFonts w:cs="Tahoma"/>
          <w:b/>
          <w:color w:val="FF0000"/>
          <w:sz w:val="18"/>
          <w:szCs w:val="18"/>
        </w:rPr>
        <w:t>Ważne:</w:t>
      </w:r>
    </w:p>
    <w:p w:rsidR="00307BC4" w:rsidRPr="00B42C6B" w:rsidRDefault="00307BC4" w:rsidP="00307BC4">
      <w:pPr>
        <w:rPr>
          <w:rFonts w:cs="Tahoma"/>
          <w:sz w:val="18"/>
          <w:szCs w:val="18"/>
        </w:rPr>
      </w:pPr>
      <w:r w:rsidRPr="00B42C6B">
        <w:rPr>
          <w:rFonts w:cs="Tahoma"/>
          <w:color w:val="000000"/>
          <w:sz w:val="18"/>
          <w:szCs w:val="18"/>
        </w:rPr>
        <w:t xml:space="preserve">W przypadku deklarowania łąki trwałej lub pastwiska trwałego do </w:t>
      </w:r>
      <w:r w:rsidRPr="00B42C6B">
        <w:rPr>
          <w:rFonts w:cs="Tahoma"/>
          <w:sz w:val="18"/>
          <w:szCs w:val="18"/>
        </w:rPr>
        <w:t>płatności rolno-środowiskowo-klimatycznej (PROW 2014-2020) oraz ekologicznej (PROW 2014-2020), jako roślinę należy zadeklarować TUZ (trwały użytek zielony).</w:t>
      </w:r>
    </w:p>
    <w:p w:rsidR="003E7B32" w:rsidRDefault="00307BC4" w:rsidP="00307BC4">
      <w:pPr>
        <w:pStyle w:val="Akapitzlist"/>
        <w:autoSpaceDE w:val="0"/>
        <w:autoSpaceDN w:val="0"/>
        <w:adjustRightInd w:val="0"/>
        <w:ind w:left="0"/>
        <w:rPr>
          <w:rFonts w:cs="Tahoma"/>
          <w:b/>
          <w:color w:val="FF0000"/>
          <w:sz w:val="18"/>
          <w:szCs w:val="18"/>
        </w:rPr>
      </w:pPr>
      <w:r w:rsidRPr="00B42C6B">
        <w:rPr>
          <w:rFonts w:cs="Tahoma"/>
          <w:b/>
          <w:color w:val="FF0000"/>
          <w:sz w:val="18"/>
          <w:szCs w:val="18"/>
        </w:rPr>
        <w:t>Ważne:</w:t>
      </w:r>
    </w:p>
    <w:p w:rsidR="00307BC4" w:rsidRDefault="00307BC4" w:rsidP="00307BC4">
      <w:pPr>
        <w:pStyle w:val="Akapitzlist"/>
        <w:autoSpaceDE w:val="0"/>
        <w:autoSpaceDN w:val="0"/>
        <w:adjustRightInd w:val="0"/>
        <w:ind w:left="0"/>
        <w:rPr>
          <w:rFonts w:cs="Tahoma"/>
          <w:color w:val="000000"/>
          <w:sz w:val="18"/>
          <w:szCs w:val="18"/>
        </w:rPr>
      </w:pPr>
      <w:r w:rsidRPr="00B42C6B">
        <w:rPr>
          <w:rFonts w:cs="Tahoma"/>
          <w:color w:val="000000"/>
          <w:sz w:val="18"/>
          <w:szCs w:val="18"/>
        </w:rPr>
        <w:t>W przypadku deklarowania działki rolnej do płatności rolno-środowiskowo-klimatycznej (PROW 2014-2020) w ramach Pakietu 3, należy podać gatunek/gatunki oraz odmiany drzew owocowych.</w:t>
      </w:r>
    </w:p>
    <w:p w:rsidR="00650AD8" w:rsidRDefault="00650AD8" w:rsidP="00307BC4">
      <w:pPr>
        <w:pStyle w:val="Akapitzlist"/>
        <w:autoSpaceDE w:val="0"/>
        <w:autoSpaceDN w:val="0"/>
        <w:adjustRightInd w:val="0"/>
        <w:ind w:left="0"/>
        <w:rPr>
          <w:rFonts w:cs="Tahoma"/>
          <w:color w:val="000000"/>
          <w:sz w:val="18"/>
          <w:szCs w:val="18"/>
        </w:rPr>
      </w:pPr>
    </w:p>
    <w:p w:rsidR="00650AD8" w:rsidRPr="00B42C6B" w:rsidRDefault="00650AD8" w:rsidP="00307BC4">
      <w:pPr>
        <w:pStyle w:val="Akapitzlist"/>
        <w:autoSpaceDE w:val="0"/>
        <w:autoSpaceDN w:val="0"/>
        <w:adjustRightInd w:val="0"/>
        <w:ind w:left="0"/>
        <w:rPr>
          <w:rFonts w:cs="Tahoma"/>
          <w:color w:val="000000"/>
          <w:sz w:val="18"/>
          <w:szCs w:val="18"/>
        </w:rPr>
      </w:pPr>
    </w:p>
    <w:p w:rsidR="003E7B32" w:rsidRDefault="00307BC4" w:rsidP="00307BC4">
      <w:pPr>
        <w:pStyle w:val="Akapitzlist"/>
        <w:autoSpaceDE w:val="0"/>
        <w:autoSpaceDN w:val="0"/>
        <w:adjustRightInd w:val="0"/>
        <w:ind w:left="0"/>
        <w:rPr>
          <w:rFonts w:cs="Tahoma"/>
          <w:b/>
          <w:color w:val="FF0000"/>
          <w:sz w:val="18"/>
          <w:szCs w:val="18"/>
        </w:rPr>
      </w:pPr>
      <w:r w:rsidRPr="00B42C6B">
        <w:rPr>
          <w:rFonts w:cs="Tahoma"/>
          <w:b/>
          <w:color w:val="FF0000"/>
          <w:sz w:val="18"/>
          <w:szCs w:val="18"/>
        </w:rPr>
        <w:t>Ważne:</w:t>
      </w:r>
    </w:p>
    <w:p w:rsidR="00307BC4" w:rsidRPr="00B42C6B" w:rsidRDefault="00307BC4" w:rsidP="00307BC4">
      <w:pPr>
        <w:pStyle w:val="Akapitzlist"/>
        <w:autoSpaceDE w:val="0"/>
        <w:autoSpaceDN w:val="0"/>
        <w:adjustRightInd w:val="0"/>
        <w:ind w:left="0"/>
        <w:rPr>
          <w:rFonts w:cs="Tahoma"/>
          <w:color w:val="000000"/>
          <w:sz w:val="18"/>
          <w:szCs w:val="18"/>
        </w:rPr>
      </w:pPr>
      <w:r w:rsidRPr="00B42C6B">
        <w:rPr>
          <w:rFonts w:cs="Tahoma"/>
          <w:color w:val="000000"/>
          <w:sz w:val="18"/>
          <w:szCs w:val="18"/>
        </w:rPr>
        <w:t xml:space="preserve">W ramach Pakietu 6. Działania rolno-środowiskowo-klimatycznego w przypadku uprawy gatunków wymienionych w zał. nr 4 do rozporządzenia rolno-środowiskowo-klimatycznego rolnik zobowiązany jest zadeklarować gatunek uprawianej rośliny, a w przypadku uprawy roślin odmian regionalnych lub amatorskich również nazwy uprawianych odmian (płatność rolno-środowiskowo-klimatyczna przyznawana jest do maksymalnej powierzchni 5 ha do gatunku wymienionego w zał. nr 4 </w:t>
      </w:r>
      <w:r w:rsidRPr="00B42C6B">
        <w:rPr>
          <w:rFonts w:cs="Tahoma"/>
          <w:color w:val="000000" w:themeColor="text1"/>
          <w:sz w:val="18"/>
          <w:szCs w:val="18"/>
        </w:rPr>
        <w:t xml:space="preserve">do rozporządzenia rolno-środowiskowo-klimatycznego </w:t>
      </w:r>
      <w:r w:rsidRPr="00B42C6B">
        <w:rPr>
          <w:rFonts w:cs="Tahoma"/>
          <w:color w:val="000000"/>
          <w:sz w:val="18"/>
          <w:szCs w:val="18"/>
        </w:rPr>
        <w:t>lub odmiany regionalnej lub amatorskiej).</w:t>
      </w:r>
    </w:p>
    <w:p w:rsidR="003E7B32" w:rsidRDefault="00307BC4" w:rsidP="00307BC4">
      <w:pPr>
        <w:pStyle w:val="Akapitzlist"/>
        <w:autoSpaceDE w:val="0"/>
        <w:autoSpaceDN w:val="0"/>
        <w:adjustRightInd w:val="0"/>
        <w:ind w:left="0"/>
        <w:rPr>
          <w:rFonts w:cs="Tahoma"/>
          <w:b/>
          <w:color w:val="FF0000"/>
          <w:sz w:val="18"/>
          <w:szCs w:val="18"/>
        </w:rPr>
      </w:pPr>
      <w:r w:rsidRPr="00B42C6B">
        <w:rPr>
          <w:rFonts w:cs="Tahoma"/>
          <w:b/>
          <w:color w:val="FF0000"/>
          <w:sz w:val="18"/>
          <w:szCs w:val="18"/>
        </w:rPr>
        <w:t>Ważne:</w:t>
      </w:r>
    </w:p>
    <w:p w:rsidR="00307BC4" w:rsidRPr="00B42C6B" w:rsidRDefault="00307BC4" w:rsidP="00307BC4">
      <w:pPr>
        <w:pStyle w:val="Akapitzlist"/>
        <w:autoSpaceDE w:val="0"/>
        <w:autoSpaceDN w:val="0"/>
        <w:adjustRightInd w:val="0"/>
        <w:ind w:left="0"/>
        <w:rPr>
          <w:rFonts w:cs="Tahoma"/>
          <w:color w:val="000000"/>
          <w:sz w:val="18"/>
          <w:szCs w:val="18"/>
        </w:rPr>
      </w:pPr>
      <w:r w:rsidRPr="00B42C6B">
        <w:rPr>
          <w:rFonts w:cs="Tahoma"/>
          <w:color w:val="000000"/>
          <w:sz w:val="18"/>
          <w:szCs w:val="18"/>
        </w:rPr>
        <w:t>W przypadku realizacji zobowiązania rolno-środowiskowo-klimatycznego w ramach Pakietu 1. Rolnictwo zrównoważone lub Pakietu 2. Ochrona gleb i wód, wariant 2.1. Międzyplony, nazwę rośliny należy podać na wszystkich działkach rolnych, również tych niezadeklarowanych do powyższych płatności w danym roku.</w:t>
      </w:r>
    </w:p>
    <w:p w:rsidR="003E7B32" w:rsidRDefault="00307BC4" w:rsidP="00307BC4">
      <w:pPr>
        <w:rPr>
          <w:rFonts w:cs="Tahoma"/>
          <w:color w:val="FF0000"/>
          <w:sz w:val="18"/>
          <w:szCs w:val="18"/>
        </w:rPr>
      </w:pPr>
      <w:r w:rsidRPr="00B42C6B">
        <w:rPr>
          <w:rFonts w:cs="Tahoma"/>
          <w:b/>
          <w:bCs/>
          <w:color w:val="FF0000"/>
          <w:sz w:val="18"/>
          <w:szCs w:val="18"/>
        </w:rPr>
        <w:t>Ważn</w:t>
      </w:r>
      <w:r w:rsidRPr="003E7B32">
        <w:rPr>
          <w:rFonts w:cs="Tahoma"/>
          <w:b/>
          <w:bCs/>
          <w:color w:val="FF0000"/>
          <w:sz w:val="18"/>
          <w:szCs w:val="18"/>
        </w:rPr>
        <w:t>e</w:t>
      </w:r>
      <w:r w:rsidRPr="003E7B32">
        <w:rPr>
          <w:rFonts w:cs="Tahoma"/>
          <w:color w:val="FF0000"/>
          <w:sz w:val="18"/>
          <w:szCs w:val="18"/>
        </w:rPr>
        <w:t>:</w:t>
      </w:r>
    </w:p>
    <w:p w:rsidR="00307BC4" w:rsidRDefault="00307BC4" w:rsidP="00307BC4">
      <w:pPr>
        <w:rPr>
          <w:rFonts w:cs="Tahoma"/>
          <w:color w:val="000000"/>
          <w:sz w:val="18"/>
          <w:szCs w:val="18"/>
        </w:rPr>
      </w:pPr>
      <w:r w:rsidRPr="00B42C6B">
        <w:rPr>
          <w:rFonts w:cs="Tahoma"/>
          <w:color w:val="000000"/>
          <w:sz w:val="18"/>
          <w:szCs w:val="18"/>
        </w:rPr>
        <w:t>W przypadku deklarowania na tym samym obszarze przez co najmniej 5 lat traw na gruncie ornym</w:t>
      </w:r>
      <w:r w:rsidRPr="003E7B32">
        <w:rPr>
          <w:rFonts w:cs="Tahoma"/>
          <w:color w:val="000000"/>
          <w:sz w:val="18"/>
          <w:szCs w:val="18"/>
        </w:rPr>
        <w:t xml:space="preserve">, </w:t>
      </w:r>
      <w:r w:rsidR="00BB4AFE" w:rsidRPr="003E7B32">
        <w:rPr>
          <w:rFonts w:cs="Tahoma"/>
          <w:color w:val="000000"/>
          <w:sz w:val="18"/>
          <w:szCs w:val="18"/>
        </w:rPr>
        <w:t xml:space="preserve">traw na ugorze </w:t>
      </w:r>
      <w:r w:rsidR="00E17371" w:rsidRPr="003E7B32">
        <w:rPr>
          <w:rFonts w:cs="Tahoma"/>
          <w:color w:val="000000"/>
          <w:sz w:val="18"/>
          <w:szCs w:val="18"/>
        </w:rPr>
        <w:t xml:space="preserve">, </w:t>
      </w:r>
      <w:r w:rsidRPr="003E7B32">
        <w:rPr>
          <w:rFonts w:cs="Tahoma"/>
          <w:color w:val="000000"/>
          <w:sz w:val="18"/>
          <w:szCs w:val="18"/>
        </w:rPr>
        <w:t>obszar</w:t>
      </w:r>
      <w:r w:rsidRPr="00B42C6B">
        <w:rPr>
          <w:rFonts w:cs="Tahoma"/>
          <w:color w:val="000000"/>
          <w:sz w:val="18"/>
          <w:szCs w:val="18"/>
        </w:rPr>
        <w:t xml:space="preserve"> ten w szóstym roku staje się trwałym użytkiem zielonym. W przypadku, rolników realizujących zobowiązanie rolno-środowiskowo-klimatyczne (PROW 2014-2020) lub zobowiązanie ekologiczne (PROW 2014-2020) na gruntach ornych z uprawą traw, po upływie okresu zobowiązania grunt ten z</w:t>
      </w:r>
      <w:r w:rsidR="003E7B32">
        <w:rPr>
          <w:rFonts w:cs="Tahoma"/>
          <w:color w:val="000000"/>
          <w:sz w:val="18"/>
          <w:szCs w:val="18"/>
        </w:rPr>
        <w:t> </w:t>
      </w:r>
      <w:r w:rsidRPr="00B42C6B">
        <w:rPr>
          <w:rFonts w:cs="Tahoma"/>
          <w:color w:val="000000"/>
          <w:sz w:val="18"/>
          <w:szCs w:val="18"/>
        </w:rPr>
        <w:t>urzędu nie jest klasyfikowany jako trwały użytek zielony.</w:t>
      </w:r>
    </w:p>
    <w:p w:rsidR="003E7B32" w:rsidRPr="00B42C6B" w:rsidRDefault="003E7B32" w:rsidP="00307BC4">
      <w:pPr>
        <w:rPr>
          <w:rFonts w:cs="Tahoma"/>
          <w:color w:val="000000"/>
          <w:sz w:val="18"/>
          <w:szCs w:val="18"/>
        </w:rPr>
      </w:pPr>
    </w:p>
    <w:p w:rsidR="00307BC4" w:rsidRPr="00597645" w:rsidRDefault="00307BC4" w:rsidP="00307BC4">
      <w:pPr>
        <w:rPr>
          <w:rFonts w:cs="Tahoma"/>
          <w:b/>
          <w:sz w:val="18"/>
          <w:szCs w:val="18"/>
        </w:rPr>
      </w:pPr>
      <w:r w:rsidRPr="00597645">
        <w:rPr>
          <w:rFonts w:cs="Tahoma"/>
          <w:b/>
          <w:sz w:val="18"/>
          <w:szCs w:val="18"/>
        </w:rPr>
        <w:t xml:space="preserve">Wnioskodawca, </w:t>
      </w:r>
      <w:r w:rsidRPr="00597645">
        <w:rPr>
          <w:rFonts w:cs="Tahoma"/>
          <w:b/>
          <w:color w:val="000000"/>
          <w:sz w:val="18"/>
          <w:szCs w:val="18"/>
        </w:rPr>
        <w:t>który</w:t>
      </w:r>
      <w:r w:rsidRPr="00597645">
        <w:rPr>
          <w:rFonts w:cs="Tahoma"/>
          <w:b/>
          <w:sz w:val="18"/>
          <w:szCs w:val="18"/>
        </w:rPr>
        <w:t xml:space="preserve"> posiada </w:t>
      </w:r>
      <w:r w:rsidRPr="00597645">
        <w:rPr>
          <w:rFonts w:cs="Tahoma"/>
          <w:b/>
          <w:sz w:val="18"/>
          <w:szCs w:val="18"/>
          <w:u w:val="single"/>
        </w:rPr>
        <w:t>mniej niż 10 ha gruntów ornych</w:t>
      </w:r>
      <w:r w:rsidRPr="00597645">
        <w:rPr>
          <w:rFonts w:cs="Tahoma"/>
          <w:b/>
          <w:sz w:val="18"/>
          <w:szCs w:val="18"/>
        </w:rPr>
        <w:t xml:space="preserve"> i tym samym nie podlega obowiązkowi realizacji praktyki dywersyfikacji upraw, do płatności bezpośrednich deklaruje „główne” działki rolne: JPO, JPO L, JPO Z oraz działki „podrzędne” – P (…), konopie, trawy na gruntach ornych, trawy na ugorze, TUZ, TUZ C oraz soję – w przypadku, gdy ubiega się o płatność do powierzchni upraw roślin strączkowych na ziarno, natomiast rolnik posiadający </w:t>
      </w:r>
      <w:r w:rsidRPr="00597645">
        <w:rPr>
          <w:rFonts w:cs="Tahoma"/>
          <w:b/>
          <w:sz w:val="18"/>
          <w:szCs w:val="18"/>
          <w:u w:val="single"/>
        </w:rPr>
        <w:t>co najmniej 10 ha gruntów ornych</w:t>
      </w:r>
      <w:r w:rsidRPr="00597645">
        <w:rPr>
          <w:rFonts w:cs="Tahoma"/>
          <w:b/>
          <w:sz w:val="18"/>
          <w:szCs w:val="18"/>
        </w:rPr>
        <w:t xml:space="preserve"> dodatkowo wykazuje we wniosku pojedyncze uprawy na gruntach ornych. W przypadku deklarowania grup upraw: P STR oraz P PAS pojedyncze uprawy deklaruje się w ramach tych grup.</w:t>
      </w:r>
    </w:p>
    <w:p w:rsidR="00307BC4" w:rsidRPr="00B42C6B" w:rsidRDefault="00307BC4" w:rsidP="00307BC4">
      <w:pPr>
        <w:rPr>
          <w:rFonts w:cs="Tahoma"/>
          <w:bCs/>
          <w:sz w:val="18"/>
          <w:szCs w:val="18"/>
        </w:rPr>
      </w:pPr>
      <w:r w:rsidRPr="003E7B32">
        <w:rPr>
          <w:rFonts w:cs="Tahoma"/>
          <w:b/>
          <w:bCs/>
          <w:sz w:val="18"/>
          <w:szCs w:val="18"/>
        </w:rPr>
        <w:t>Zaleca się,</w:t>
      </w:r>
      <w:r w:rsidRPr="003E7B32">
        <w:rPr>
          <w:rFonts w:cs="Tahoma"/>
          <w:bCs/>
          <w:sz w:val="18"/>
          <w:szCs w:val="18"/>
        </w:rPr>
        <w:t xml:space="preserve"> </w:t>
      </w:r>
      <w:r w:rsidRPr="00B42C6B">
        <w:rPr>
          <w:rFonts w:cs="Tahoma"/>
          <w:bCs/>
          <w:sz w:val="18"/>
          <w:szCs w:val="18"/>
        </w:rPr>
        <w:t xml:space="preserve">aby </w:t>
      </w:r>
      <w:r w:rsidRPr="00B42C6B">
        <w:rPr>
          <w:rFonts w:cs="Tahoma"/>
          <w:sz w:val="18"/>
          <w:szCs w:val="18"/>
        </w:rPr>
        <w:t xml:space="preserve">wnioskodawcy </w:t>
      </w:r>
      <w:r w:rsidRPr="00B42C6B">
        <w:rPr>
          <w:rFonts w:cs="Tahoma"/>
          <w:bCs/>
          <w:sz w:val="18"/>
          <w:szCs w:val="18"/>
        </w:rPr>
        <w:t xml:space="preserve">posiadający powierzchnię gruntów ornych nieznacznie mniejszą niż 10 ha (wymóg dywersyfikacji upraw) zgłaszali pojedyncze uprawy na tych samych zasadach, jak </w:t>
      </w:r>
      <w:r w:rsidRPr="00B42C6B">
        <w:rPr>
          <w:rFonts w:cs="Tahoma"/>
          <w:sz w:val="18"/>
          <w:szCs w:val="18"/>
        </w:rPr>
        <w:t xml:space="preserve">wnioskodawcy </w:t>
      </w:r>
      <w:r w:rsidRPr="00B42C6B">
        <w:rPr>
          <w:rFonts w:cs="Tahoma"/>
          <w:bCs/>
          <w:sz w:val="18"/>
          <w:szCs w:val="18"/>
        </w:rPr>
        <w:t xml:space="preserve">posiadający powierzchnie gruntów ornych wynoszące co najmniej 10 ha. W sytuacji, gdy wnioskodawca wyliczy w swoim gospodarstwie powierzchnię gruntów ornych niewiele mniejszą niż 10 ha, a w ramach kontroli na miejscu lub kontroli administracyjnej zostanie stwierdzona powierzchnia wynosząca co najmniej 10 ha gruntów ornych, wówczas płatność za zazielenienie może zostać zmniejszona z tytułu stwierdzonych nieprawidłowości (cała powierzchnia gruntów ornych traktowana jest wtedy jako jedna uprawa). </w:t>
      </w:r>
    </w:p>
    <w:p w:rsidR="00600E5D" w:rsidRPr="00597645" w:rsidRDefault="00600E5D" w:rsidP="00307BC4">
      <w:pPr>
        <w:rPr>
          <w:rFonts w:cs="Tahoma"/>
          <w:b/>
          <w:bCs/>
          <w:color w:val="C00000"/>
          <w:sz w:val="18"/>
          <w:szCs w:val="18"/>
        </w:rPr>
      </w:pPr>
      <w:r w:rsidRPr="00597645">
        <w:rPr>
          <w:rFonts w:cs="Tahoma"/>
          <w:b/>
          <w:bCs/>
          <w:color w:val="C00000"/>
          <w:sz w:val="18"/>
          <w:szCs w:val="18"/>
        </w:rPr>
        <w:t>Zaleca się, aby rolnicy wnioskujący lub zamierzający wnioskować o pomoc lub podlegający zobowiązaniom z tytułu przyznanej pomocy, w</w:t>
      </w:r>
      <w:r w:rsidR="00650AD8" w:rsidRPr="00597645">
        <w:rPr>
          <w:rFonts w:cs="Tahoma"/>
          <w:b/>
          <w:bCs/>
          <w:color w:val="C00000"/>
          <w:sz w:val="18"/>
          <w:szCs w:val="18"/>
        </w:rPr>
        <w:t> </w:t>
      </w:r>
      <w:r w:rsidRPr="00597645">
        <w:rPr>
          <w:rFonts w:cs="Tahoma"/>
          <w:b/>
          <w:bCs/>
          <w:color w:val="C00000"/>
          <w:sz w:val="18"/>
          <w:szCs w:val="18"/>
        </w:rPr>
        <w:t>ramach: „Restrukturyzacja małych gospodarstw”, „Premie dla młodych rolników” oraz Modernizacja gospodarstw rolnych” w ramach PROW na lata 2014-2020, także wskazali wszystkie poszczególne uprawy w gospodarstwie.</w:t>
      </w:r>
    </w:p>
    <w:p w:rsidR="00307BC4" w:rsidRPr="00B42C6B" w:rsidRDefault="00307BC4" w:rsidP="00307BC4">
      <w:pPr>
        <w:rPr>
          <w:rFonts w:cs="Tahoma"/>
          <w:sz w:val="18"/>
          <w:szCs w:val="18"/>
        </w:rPr>
      </w:pPr>
      <w:r w:rsidRPr="003E7B32">
        <w:rPr>
          <w:rFonts w:cs="Tahoma"/>
          <w:b/>
          <w:color w:val="FFFFFF"/>
          <w:sz w:val="18"/>
          <w:szCs w:val="18"/>
          <w:highlight w:val="darkBlue"/>
          <w:shd w:val="clear" w:color="auto" w:fill="00B050"/>
        </w:rPr>
        <w:t>kolumna 3</w:t>
      </w:r>
      <w:r w:rsidRPr="00B42C6B">
        <w:rPr>
          <w:rFonts w:cs="Tahoma"/>
          <w:sz w:val="18"/>
          <w:szCs w:val="18"/>
        </w:rPr>
        <w:t xml:space="preserve"> – należy wpisać powierzchnię działki rolnej w hektarach z dokładnością do 1 ara (do dwóch miejsc po przecinku). Na podstawie zadeklarowanej w kolumnie 3 powierzchni działki rolnej, w zależności od grupy upraw wskazanej w kolumnie 2, zostaną naliczone płatności.</w:t>
      </w:r>
    </w:p>
    <w:p w:rsidR="00307BC4" w:rsidRPr="00B42C6B" w:rsidRDefault="00307BC4" w:rsidP="00307BC4">
      <w:pPr>
        <w:rPr>
          <w:rFonts w:cs="Tahoma"/>
          <w:sz w:val="18"/>
          <w:szCs w:val="18"/>
        </w:rPr>
      </w:pPr>
      <w:r w:rsidRPr="003E7B32">
        <w:rPr>
          <w:rFonts w:cs="Tahoma"/>
          <w:b/>
          <w:color w:val="FFFFFF"/>
          <w:sz w:val="18"/>
          <w:szCs w:val="18"/>
          <w:highlight w:val="darkBlue"/>
          <w:shd w:val="clear" w:color="auto" w:fill="00B050"/>
        </w:rPr>
        <w:t>kolumna 4</w:t>
      </w:r>
      <w:r w:rsidRPr="00B42C6B">
        <w:rPr>
          <w:rFonts w:cs="Tahoma"/>
          <w:sz w:val="18"/>
          <w:szCs w:val="18"/>
        </w:rPr>
        <w:t xml:space="preserve"> – należy wpisać numer działki ewidencyjnej, na której położona jest dana działka rolna lub jej część.</w:t>
      </w:r>
    </w:p>
    <w:p w:rsidR="00307BC4" w:rsidRPr="00B42C6B" w:rsidRDefault="00307BC4" w:rsidP="00307BC4">
      <w:pPr>
        <w:rPr>
          <w:rFonts w:cs="Tahoma"/>
          <w:sz w:val="18"/>
          <w:szCs w:val="18"/>
        </w:rPr>
      </w:pPr>
      <w:r w:rsidRPr="003E7B32">
        <w:rPr>
          <w:rFonts w:cs="Tahoma"/>
          <w:b/>
          <w:color w:val="FFFFFF"/>
          <w:sz w:val="18"/>
          <w:szCs w:val="18"/>
          <w:highlight w:val="darkBlue"/>
          <w:shd w:val="clear" w:color="auto" w:fill="00B050"/>
        </w:rPr>
        <w:t>kolumna 5</w:t>
      </w:r>
      <w:r w:rsidRPr="00B42C6B">
        <w:rPr>
          <w:rFonts w:cs="Tahoma"/>
          <w:sz w:val="18"/>
          <w:szCs w:val="18"/>
        </w:rPr>
        <w:t xml:space="preserve"> – należy wpisać powierzchnię działki rolnej, w hektarach, z dokładnością do 1 ara (do dwóch miejsc po przecinku), w granicach działki ewidencyjnej, na której położona jest dana działka rolna. </w:t>
      </w:r>
    </w:p>
    <w:p w:rsidR="00307BC4" w:rsidRPr="00B42C6B" w:rsidRDefault="00307BC4" w:rsidP="00307BC4">
      <w:pPr>
        <w:rPr>
          <w:rFonts w:cs="Tahoma"/>
          <w:bCs/>
          <w:sz w:val="18"/>
          <w:szCs w:val="18"/>
        </w:rPr>
      </w:pPr>
      <w:r w:rsidRPr="00B42C6B">
        <w:rPr>
          <w:rFonts w:cs="Tahoma"/>
          <w:sz w:val="18"/>
          <w:szCs w:val="18"/>
        </w:rPr>
        <w:t xml:space="preserve">Deklarowana powierzchnia działki rolnej w granicach działki ewidencyjnej nie może być większa niż maksymalny kwalifikowalny obszar (MKO), wyznaczony dla danej działki ewidencyjnej. Powierzchnia działki rolnej położonej na kilku działkach ewidencyjnych nie może być większa niż suma wartości MKO wyznaczonych dla działek ewidencyjnych, na których położona jest dana działka rolna. </w:t>
      </w:r>
    </w:p>
    <w:p w:rsidR="00307BC4" w:rsidRPr="00B42C6B" w:rsidRDefault="00307BC4" w:rsidP="00307BC4">
      <w:pPr>
        <w:rPr>
          <w:rFonts w:cs="Tahoma"/>
          <w:bCs/>
          <w:sz w:val="18"/>
          <w:szCs w:val="18"/>
        </w:rPr>
      </w:pPr>
      <w:r w:rsidRPr="00B42C6B">
        <w:rPr>
          <w:rFonts w:cs="Tahoma"/>
          <w:sz w:val="18"/>
          <w:szCs w:val="18"/>
        </w:rPr>
        <w:t>W przypadku, gdy wyznaczona dla danej działki ewidencyjnej powierzchnia maksymalnego kwalifikowalnego obszaru (MKO) nie stanowi zwartego obszaru gruntu, wówczas poszczególne powierzchnie gruntów rolnych należy zadeklarować, jako odrębne działki rolne. Powierzchnia każdej deklarowanej działki rolnej nie może być większa od maksymalnego zwartego kwalifikowalnego obszaru (MKO) na danej dzi</w:t>
      </w:r>
      <w:r w:rsidR="00600E5D" w:rsidRPr="00B42C6B">
        <w:rPr>
          <w:rFonts w:cs="Tahoma"/>
          <w:sz w:val="18"/>
          <w:szCs w:val="18"/>
        </w:rPr>
        <w:t>ałce ewidencyjnej.</w:t>
      </w:r>
      <w:r w:rsidRPr="00B42C6B">
        <w:rPr>
          <w:rFonts w:cs="Tahoma"/>
          <w:sz w:val="18"/>
          <w:szCs w:val="18"/>
        </w:rPr>
        <w:t xml:space="preserve"> </w:t>
      </w:r>
    </w:p>
    <w:p w:rsidR="00307BC4" w:rsidRPr="00B42C6B" w:rsidRDefault="00307BC4" w:rsidP="00307BC4">
      <w:pPr>
        <w:rPr>
          <w:rFonts w:cs="Tahoma"/>
          <w:sz w:val="18"/>
          <w:szCs w:val="18"/>
        </w:rPr>
      </w:pPr>
      <w:r w:rsidRPr="003E7B32">
        <w:rPr>
          <w:rFonts w:cs="Tahoma"/>
          <w:b/>
          <w:color w:val="FFFFFF"/>
          <w:sz w:val="18"/>
          <w:szCs w:val="18"/>
          <w:highlight w:val="darkBlue"/>
          <w:shd w:val="clear" w:color="auto" w:fill="00B050"/>
        </w:rPr>
        <w:t>kolumna 6</w:t>
      </w:r>
      <w:r w:rsidRPr="003E7B32">
        <w:rPr>
          <w:rFonts w:cs="Tahoma"/>
          <w:sz w:val="18"/>
          <w:szCs w:val="18"/>
          <w:highlight w:val="darkBlue"/>
        </w:rPr>
        <w:t xml:space="preserve"> </w:t>
      </w:r>
      <w:r w:rsidRPr="00B42C6B">
        <w:rPr>
          <w:rFonts w:cs="Tahoma"/>
          <w:sz w:val="18"/>
          <w:szCs w:val="18"/>
        </w:rPr>
        <w:t xml:space="preserve">– należy wpisać jedno z następujących oznaczeń obszaru ONW, na którym położona jest dana działka rolna lub jej część: </w:t>
      </w:r>
      <w:r w:rsidRPr="00B42C6B">
        <w:rPr>
          <w:rFonts w:cs="Tahoma"/>
          <w:b/>
          <w:sz w:val="18"/>
          <w:szCs w:val="18"/>
        </w:rPr>
        <w:t>ONW_5</w:t>
      </w:r>
      <w:r w:rsidRPr="00B42C6B">
        <w:rPr>
          <w:rFonts w:cs="Tahoma"/>
          <w:sz w:val="18"/>
          <w:szCs w:val="18"/>
        </w:rPr>
        <w:t xml:space="preserve"> - ONW z ograniczeniami naturalnymi strefa I; </w:t>
      </w:r>
      <w:r w:rsidRPr="00B42C6B">
        <w:rPr>
          <w:rFonts w:cs="Tahoma"/>
          <w:b/>
          <w:sz w:val="18"/>
          <w:szCs w:val="18"/>
        </w:rPr>
        <w:t>ONW_6</w:t>
      </w:r>
      <w:r w:rsidRPr="00B42C6B">
        <w:rPr>
          <w:rFonts w:cs="Tahoma"/>
          <w:sz w:val="18"/>
          <w:szCs w:val="18"/>
        </w:rPr>
        <w:t xml:space="preserve"> - ONW z ograniczeniami naturalnymi strefa II; </w:t>
      </w:r>
      <w:r w:rsidRPr="00B42C6B">
        <w:rPr>
          <w:rFonts w:cs="Tahoma"/>
          <w:b/>
          <w:sz w:val="18"/>
          <w:szCs w:val="18"/>
        </w:rPr>
        <w:t>ONW_7</w:t>
      </w:r>
      <w:r w:rsidRPr="00B42C6B">
        <w:rPr>
          <w:rFonts w:cs="Tahoma"/>
          <w:sz w:val="18"/>
          <w:szCs w:val="18"/>
        </w:rPr>
        <w:t xml:space="preserve"> - ONW typ specyficzny strefa I (niekorzystne warunki o walorach przyrodniczo – turystycznych); </w:t>
      </w:r>
      <w:r w:rsidRPr="00B42C6B">
        <w:rPr>
          <w:rFonts w:cs="Tahoma"/>
          <w:b/>
          <w:sz w:val="18"/>
          <w:szCs w:val="18"/>
        </w:rPr>
        <w:t>ONW_8</w:t>
      </w:r>
      <w:r w:rsidRPr="00B42C6B">
        <w:rPr>
          <w:rFonts w:cs="Tahoma"/>
          <w:sz w:val="18"/>
          <w:szCs w:val="18"/>
        </w:rPr>
        <w:t xml:space="preserve"> - ONW typ specyficzny strefa II (podgórskie); </w:t>
      </w:r>
      <w:r w:rsidRPr="00B42C6B">
        <w:rPr>
          <w:rFonts w:cs="Tahoma"/>
          <w:b/>
          <w:sz w:val="18"/>
          <w:szCs w:val="18"/>
        </w:rPr>
        <w:t>ONW_9</w:t>
      </w:r>
      <w:r w:rsidRPr="00B42C6B">
        <w:rPr>
          <w:rFonts w:cs="Tahoma"/>
          <w:sz w:val="18"/>
          <w:szCs w:val="18"/>
        </w:rPr>
        <w:t xml:space="preserve"> - ONW typ górski; </w:t>
      </w:r>
      <w:r w:rsidRPr="00B42C6B">
        <w:rPr>
          <w:rFonts w:cs="Tahoma"/>
          <w:b/>
          <w:sz w:val="18"/>
          <w:szCs w:val="18"/>
        </w:rPr>
        <w:t>ONW_10</w:t>
      </w:r>
      <w:r w:rsidRPr="00B42C6B">
        <w:rPr>
          <w:rFonts w:cs="Tahoma"/>
          <w:sz w:val="18"/>
          <w:szCs w:val="18"/>
        </w:rPr>
        <w:t xml:space="preserve"> - </w:t>
      </w:r>
      <w:r w:rsidR="003E7B32" w:rsidRPr="00B42C6B">
        <w:rPr>
          <w:rFonts w:cs="Tahoma"/>
          <w:sz w:val="18"/>
          <w:szCs w:val="18"/>
        </w:rPr>
        <w:t>ONW płatność przejściowa (nizinna I)</w:t>
      </w:r>
      <w:r w:rsidR="003E7B32">
        <w:rPr>
          <w:rFonts w:cs="Tahoma"/>
          <w:sz w:val="18"/>
          <w:szCs w:val="18"/>
        </w:rPr>
        <w:t>;</w:t>
      </w:r>
      <w:r w:rsidR="003E7B32" w:rsidRPr="00B42C6B">
        <w:rPr>
          <w:rFonts w:cs="Tahoma"/>
          <w:sz w:val="18"/>
          <w:szCs w:val="18"/>
        </w:rPr>
        <w:t xml:space="preserve"> </w:t>
      </w:r>
      <w:r w:rsidR="003E7B32" w:rsidRPr="00B42C6B">
        <w:rPr>
          <w:rFonts w:cs="Tahoma"/>
          <w:b/>
          <w:sz w:val="18"/>
          <w:szCs w:val="18"/>
        </w:rPr>
        <w:t>ONW_10a</w:t>
      </w:r>
      <w:r w:rsidR="003E7B32" w:rsidRPr="00B42C6B">
        <w:rPr>
          <w:rFonts w:cs="Tahoma"/>
          <w:sz w:val="18"/>
          <w:szCs w:val="18"/>
        </w:rPr>
        <w:t xml:space="preserve"> -ONW płatność przejściowa (nizinna II)</w:t>
      </w:r>
      <w:r w:rsidR="003E7B32">
        <w:rPr>
          <w:rFonts w:cs="Tahoma"/>
          <w:sz w:val="18"/>
          <w:szCs w:val="18"/>
        </w:rPr>
        <w:t xml:space="preserve">. </w:t>
      </w:r>
      <w:r w:rsidR="00600E5D" w:rsidRPr="00B42C6B">
        <w:rPr>
          <w:rFonts w:cs="Tahoma"/>
          <w:sz w:val="18"/>
          <w:szCs w:val="18"/>
        </w:rPr>
        <w:t>W</w:t>
      </w:r>
      <w:r w:rsidR="003E7B32">
        <w:rPr>
          <w:rFonts w:cs="Tahoma"/>
          <w:sz w:val="18"/>
          <w:szCs w:val="18"/>
        </w:rPr>
        <w:t> </w:t>
      </w:r>
      <w:r w:rsidR="00600E5D" w:rsidRPr="00B42C6B">
        <w:rPr>
          <w:rFonts w:cs="Tahoma"/>
          <w:sz w:val="18"/>
          <w:szCs w:val="18"/>
        </w:rPr>
        <w:t>przypadku wnioskowania, do tych samych działek rolnych, jednocześnie o JPO i płatność ONW, nie ma konieczności wypełniania kolumny 6 - do działek deklarowanych do JPO automatycznie zostaną przypisane odpowiedni typ i strefa ONW.</w:t>
      </w:r>
    </w:p>
    <w:p w:rsidR="00307BC4" w:rsidRPr="00B42C6B" w:rsidRDefault="00307BC4" w:rsidP="00307BC4">
      <w:pPr>
        <w:rPr>
          <w:rFonts w:cs="Tahoma"/>
          <w:sz w:val="18"/>
          <w:szCs w:val="18"/>
        </w:rPr>
      </w:pPr>
      <w:r w:rsidRPr="003E7B32">
        <w:rPr>
          <w:rFonts w:cs="Tahoma"/>
          <w:b/>
          <w:color w:val="FFFFFF"/>
          <w:sz w:val="18"/>
          <w:szCs w:val="18"/>
          <w:highlight w:val="darkBlue"/>
          <w:shd w:val="clear" w:color="auto" w:fill="00B050"/>
        </w:rPr>
        <w:t>kolumna 7</w:t>
      </w:r>
      <w:r w:rsidRPr="003E7B32">
        <w:rPr>
          <w:rFonts w:cs="Tahoma"/>
          <w:sz w:val="18"/>
          <w:szCs w:val="18"/>
          <w:highlight w:val="darkBlue"/>
        </w:rPr>
        <w:t xml:space="preserve"> </w:t>
      </w:r>
      <w:r w:rsidRPr="00B42C6B">
        <w:rPr>
          <w:rFonts w:cs="Tahoma"/>
          <w:sz w:val="18"/>
          <w:szCs w:val="18"/>
        </w:rPr>
        <w:t>– należy wpisać powierzchnię działki rolnej, w hektarach z dokładnością do 1 ara (do dwóch miejsc po przecinku), deklarowaną do płatności ONW w granicach działki ewidencyjnej,</w:t>
      </w:r>
      <w:r w:rsidRPr="00B42C6B">
        <w:rPr>
          <w:rFonts w:cs="Tahoma"/>
          <w:b/>
          <w:sz w:val="18"/>
          <w:szCs w:val="18"/>
        </w:rPr>
        <w:t xml:space="preserve"> </w:t>
      </w:r>
      <w:r w:rsidRPr="003E7B32">
        <w:rPr>
          <w:rFonts w:cs="Tahoma"/>
          <w:sz w:val="18"/>
          <w:szCs w:val="18"/>
        </w:rPr>
        <w:t>tylko przy „głównych” działkach rolnych posiadających oznaczenia literowe: A, B, C…</w:t>
      </w:r>
      <w:r w:rsidRPr="00B42C6B">
        <w:rPr>
          <w:rFonts w:cs="Tahoma"/>
          <w:sz w:val="18"/>
          <w:szCs w:val="18"/>
        </w:rPr>
        <w:t xml:space="preserve"> itd. Powierzchnia ta powinna być równa lub mniejsza od powierzchni wpisanej w kolumnie 3. Powierzchnia deklarowana do płatności ONW w granicach działki ewidencyjnej, nie może być większa niż MKO wyznaczony dla danej działki ewidencyjnej. W przypadku, gdy wnioskodawca nie deklaruje na danej działce rolnej, w granicach działki ewidencyjnej, powierzchni do płatności ONW, wówczas należy wpisać w kolumnie 7 cyfrę „0”.</w:t>
      </w:r>
    </w:p>
    <w:p w:rsidR="00635358" w:rsidRPr="00B42C6B" w:rsidRDefault="00635358" w:rsidP="00307BC4">
      <w:pPr>
        <w:rPr>
          <w:rFonts w:cs="Tahoma"/>
          <w:sz w:val="18"/>
          <w:szCs w:val="18"/>
        </w:rPr>
      </w:pPr>
      <w:r w:rsidRPr="00B42C6B">
        <w:rPr>
          <w:rFonts w:cs="Tahoma"/>
          <w:sz w:val="18"/>
          <w:szCs w:val="18"/>
        </w:rPr>
        <w:t>W przypadku wnioskowania, do tych samych działek rolnych, jednocześnie o JPO i płatność ONW, nie ma konieczności wypełniania kolumny 7 - do działek deklarowanych do JPO automatycznie zostanie przypisana powierzchnia kwalifikująca się do płatności ONW.</w:t>
      </w:r>
    </w:p>
    <w:p w:rsidR="00307BC4" w:rsidRPr="00B42C6B" w:rsidRDefault="00307BC4" w:rsidP="00307BC4">
      <w:pPr>
        <w:rPr>
          <w:rFonts w:cs="Tahoma"/>
          <w:sz w:val="18"/>
          <w:szCs w:val="18"/>
        </w:rPr>
      </w:pPr>
      <w:r w:rsidRPr="003E7B32">
        <w:rPr>
          <w:rFonts w:cs="Tahoma"/>
          <w:b/>
          <w:color w:val="FFFFFF"/>
          <w:sz w:val="18"/>
          <w:szCs w:val="18"/>
          <w:highlight w:val="darkBlue"/>
          <w:shd w:val="clear" w:color="auto" w:fill="00B050"/>
        </w:rPr>
        <w:t>kolumna 8</w:t>
      </w:r>
      <w:r w:rsidRPr="00B42C6B">
        <w:rPr>
          <w:rFonts w:cs="Tahoma"/>
          <w:sz w:val="18"/>
          <w:szCs w:val="18"/>
        </w:rPr>
        <w:t xml:space="preserve"> – należy wpisać numer pakietu/wariantu realizowanego na działce rolnej, do której wnioskodawca wnioskuje o płatność rolno-środowiskowo-klimatyczną (PROW 2014-2020) lub płatność ekologiczną (PROW 2014-2020).</w:t>
      </w:r>
    </w:p>
    <w:p w:rsidR="003E7B32" w:rsidRDefault="00307BC4" w:rsidP="00307BC4">
      <w:pPr>
        <w:pStyle w:val="Akapitzlist"/>
        <w:ind w:left="0"/>
        <w:rPr>
          <w:rFonts w:cs="Tahoma"/>
          <w:b/>
          <w:color w:val="FF0000"/>
          <w:sz w:val="18"/>
          <w:szCs w:val="18"/>
        </w:rPr>
      </w:pPr>
      <w:r w:rsidRPr="00B42C6B">
        <w:rPr>
          <w:rFonts w:cs="Tahoma"/>
          <w:b/>
          <w:color w:val="FF0000"/>
          <w:sz w:val="18"/>
          <w:szCs w:val="18"/>
        </w:rPr>
        <w:t>Ważne:</w:t>
      </w:r>
    </w:p>
    <w:p w:rsidR="00307BC4" w:rsidRDefault="00307BC4" w:rsidP="00307BC4">
      <w:pPr>
        <w:pStyle w:val="Akapitzlist"/>
        <w:ind w:left="0"/>
        <w:rPr>
          <w:rFonts w:cs="Tahoma"/>
          <w:color w:val="000000"/>
          <w:sz w:val="18"/>
          <w:szCs w:val="18"/>
        </w:rPr>
      </w:pPr>
      <w:r w:rsidRPr="00B42C6B">
        <w:rPr>
          <w:rFonts w:cs="Tahoma"/>
          <w:color w:val="000000"/>
          <w:sz w:val="18"/>
          <w:szCs w:val="18"/>
        </w:rPr>
        <w:t>W przypadku realizacji zobowiązania rolno-środowiskowo-klimatycznego w ramach Pakietu 1. Rolnictwo zrównoważone, numer pakietu należy uzupełnić tylko przy działkach, do których wnioskodawca ubiega się o przyznanie powyższych płatności (nie należy przypisywać Pakietu do działek niekwalifikujących się do przyznania płatności w ramach Pakietu 1 – np. TUZ, rośliny sadownicze).</w:t>
      </w:r>
    </w:p>
    <w:p w:rsidR="002F4C92" w:rsidRDefault="002F4C92" w:rsidP="002F4C92">
      <w:pPr>
        <w:pStyle w:val="Akapitzlist"/>
        <w:ind w:left="0"/>
        <w:rPr>
          <w:rFonts w:cs="Tahoma"/>
          <w:b/>
          <w:color w:val="FF0000"/>
          <w:sz w:val="18"/>
          <w:szCs w:val="18"/>
        </w:rPr>
      </w:pPr>
      <w:r w:rsidRPr="00B42C6B">
        <w:rPr>
          <w:rFonts w:cs="Tahoma"/>
          <w:b/>
          <w:color w:val="FF0000"/>
          <w:sz w:val="18"/>
          <w:szCs w:val="18"/>
        </w:rPr>
        <w:t>Ważne:</w:t>
      </w:r>
    </w:p>
    <w:p w:rsidR="00307BC4" w:rsidRPr="003E7B32" w:rsidRDefault="00307BC4" w:rsidP="00307BC4">
      <w:pPr>
        <w:rPr>
          <w:rFonts w:cs="Tahoma"/>
          <w:sz w:val="18"/>
          <w:szCs w:val="18"/>
        </w:rPr>
      </w:pPr>
      <w:r w:rsidRPr="003E7B32">
        <w:rPr>
          <w:rFonts w:cs="Tahoma"/>
          <w:sz w:val="18"/>
          <w:szCs w:val="18"/>
        </w:rPr>
        <w:t>Zadeklarowanie we wniosku o przyznanie płatności rolno-środowiskowo-klimatycznej (PROW 2014-2020) w ramach:</w:t>
      </w:r>
    </w:p>
    <w:p w:rsidR="00307BC4" w:rsidRPr="003E7B32" w:rsidRDefault="00307BC4" w:rsidP="00F94F5F">
      <w:pPr>
        <w:pStyle w:val="Akapitzlist"/>
        <w:numPr>
          <w:ilvl w:val="0"/>
          <w:numId w:val="13"/>
        </w:numPr>
        <w:ind w:left="284" w:hanging="227"/>
        <w:rPr>
          <w:rFonts w:cs="Tahoma"/>
          <w:sz w:val="18"/>
          <w:szCs w:val="18"/>
        </w:rPr>
      </w:pPr>
      <w:r w:rsidRPr="003E7B32">
        <w:rPr>
          <w:rFonts w:cs="Tahoma"/>
          <w:sz w:val="18"/>
          <w:szCs w:val="18"/>
        </w:rPr>
        <w:t>Pakietu 4. Cenne siedliska i zagrożone gatunki ptaków na obszarach Natura 2000, obszarów leżących poza obszarem Natura 2000, a w przypadku wariantu 4.7 – dodatkowo poza obszarem specjalnej ochrony ptaków (OSO),</w:t>
      </w:r>
    </w:p>
    <w:p w:rsidR="00307BC4" w:rsidRPr="003E7B32" w:rsidRDefault="00307BC4" w:rsidP="00F94F5F">
      <w:pPr>
        <w:pStyle w:val="Akapitzlist"/>
        <w:numPr>
          <w:ilvl w:val="0"/>
          <w:numId w:val="13"/>
        </w:numPr>
        <w:ind w:left="284" w:hanging="227"/>
        <w:rPr>
          <w:rFonts w:cs="Tahoma"/>
          <w:sz w:val="18"/>
          <w:szCs w:val="18"/>
        </w:rPr>
      </w:pPr>
      <w:r w:rsidRPr="003E7B32">
        <w:rPr>
          <w:rFonts w:cs="Tahoma"/>
          <w:sz w:val="18"/>
          <w:szCs w:val="18"/>
        </w:rPr>
        <w:t>Pakietu 5. Cenne siedliska poza obszarami Natura 2000, obszarów leżących na obszarach Natura 2000,</w:t>
      </w:r>
    </w:p>
    <w:p w:rsidR="00307BC4" w:rsidRPr="003E7B32" w:rsidRDefault="00307BC4" w:rsidP="00307BC4">
      <w:pPr>
        <w:ind w:left="284" w:hanging="284"/>
        <w:rPr>
          <w:rFonts w:cs="Tahoma"/>
          <w:sz w:val="18"/>
          <w:szCs w:val="18"/>
        </w:rPr>
      </w:pPr>
      <w:r w:rsidRPr="003E7B32">
        <w:rPr>
          <w:rFonts w:cs="Tahoma"/>
          <w:sz w:val="18"/>
          <w:szCs w:val="18"/>
        </w:rPr>
        <w:t>może skutkować pomniejszeniem lub odmową przyznania płatności rolno-środowiskowo-klimatycznej.</w:t>
      </w:r>
    </w:p>
    <w:p w:rsidR="00307BC4" w:rsidRPr="00B42C6B" w:rsidRDefault="00307BC4" w:rsidP="00307BC4">
      <w:pPr>
        <w:rPr>
          <w:rFonts w:cs="Tahoma"/>
          <w:sz w:val="18"/>
          <w:szCs w:val="18"/>
        </w:rPr>
      </w:pPr>
      <w:r w:rsidRPr="002F4C92">
        <w:rPr>
          <w:rFonts w:cs="Tahoma"/>
          <w:b/>
          <w:color w:val="FFFFFF"/>
          <w:sz w:val="18"/>
          <w:szCs w:val="18"/>
          <w:highlight w:val="darkBlue"/>
          <w:shd w:val="clear" w:color="auto" w:fill="00B050"/>
        </w:rPr>
        <w:lastRenderedPageBreak/>
        <w:t>kolumna 9</w:t>
      </w:r>
      <w:r w:rsidRPr="00B42C6B">
        <w:rPr>
          <w:rFonts w:cs="Tahoma"/>
          <w:sz w:val="18"/>
          <w:szCs w:val="18"/>
        </w:rPr>
        <w:t xml:space="preserve"> – w przypadku deklarowania działki rolnej do płatności rolno-środowiskowo-klimatycznej (PROW 2014-2020) w ramach:</w:t>
      </w:r>
    </w:p>
    <w:p w:rsidR="00307BC4" w:rsidRPr="00B42C6B" w:rsidRDefault="00307BC4" w:rsidP="00F94F5F">
      <w:pPr>
        <w:pStyle w:val="Akapitzlist"/>
        <w:numPr>
          <w:ilvl w:val="0"/>
          <w:numId w:val="17"/>
        </w:numPr>
        <w:ind w:left="284" w:hanging="227"/>
        <w:rPr>
          <w:rFonts w:cs="Tahoma"/>
          <w:sz w:val="18"/>
          <w:szCs w:val="18"/>
        </w:rPr>
      </w:pPr>
      <w:r w:rsidRPr="00B42C6B">
        <w:rPr>
          <w:rFonts w:cs="Tahoma"/>
          <w:sz w:val="18"/>
          <w:szCs w:val="18"/>
        </w:rPr>
        <w:t xml:space="preserve">Pakietu 1, należy wpisać realizowaną w 2019 r. (jeśli dotyczy) praktykę dodatkową – przyoranie słomy, przyoranie obornika, międzyplon; </w:t>
      </w:r>
    </w:p>
    <w:p w:rsidR="00307BC4" w:rsidRPr="00B42C6B" w:rsidRDefault="00307BC4" w:rsidP="00F94F5F">
      <w:pPr>
        <w:pStyle w:val="Akapitzlist"/>
        <w:numPr>
          <w:ilvl w:val="0"/>
          <w:numId w:val="17"/>
        </w:numPr>
        <w:ind w:left="284" w:hanging="227"/>
        <w:rPr>
          <w:rFonts w:cs="Tahoma"/>
          <w:sz w:val="18"/>
          <w:szCs w:val="18"/>
        </w:rPr>
      </w:pPr>
      <w:r w:rsidRPr="00B42C6B">
        <w:rPr>
          <w:rFonts w:cs="Tahoma"/>
          <w:sz w:val="18"/>
          <w:szCs w:val="18"/>
        </w:rPr>
        <w:t xml:space="preserve">wariantu 2.1 Pakietu 2, należy wpisać gatunki roślin (skład mieszanki) uprawianych w międzyplonie; </w:t>
      </w:r>
    </w:p>
    <w:p w:rsidR="00307BC4" w:rsidRPr="00B42C6B" w:rsidRDefault="00307BC4" w:rsidP="00F94F5F">
      <w:pPr>
        <w:pStyle w:val="Akapitzlist"/>
        <w:numPr>
          <w:ilvl w:val="0"/>
          <w:numId w:val="17"/>
        </w:numPr>
        <w:ind w:left="284" w:hanging="227"/>
        <w:rPr>
          <w:rFonts w:cs="Tahoma"/>
          <w:sz w:val="18"/>
          <w:szCs w:val="18"/>
        </w:rPr>
      </w:pPr>
      <w:r w:rsidRPr="00B42C6B">
        <w:rPr>
          <w:rFonts w:cs="Tahoma"/>
          <w:sz w:val="18"/>
          <w:szCs w:val="18"/>
        </w:rPr>
        <w:t xml:space="preserve">Pakietu 4 lub Pakietu 5, należy wpisać sposób użytkowania działki rolnej (kośny lub kośno-pastwiskowy lub pastwiskowy); </w:t>
      </w:r>
    </w:p>
    <w:p w:rsidR="00307BC4" w:rsidRPr="00B42C6B" w:rsidRDefault="00307BC4" w:rsidP="00F94F5F">
      <w:pPr>
        <w:pStyle w:val="Akapitzlist"/>
        <w:numPr>
          <w:ilvl w:val="0"/>
          <w:numId w:val="17"/>
        </w:numPr>
        <w:ind w:left="284" w:hanging="227"/>
        <w:rPr>
          <w:rFonts w:cs="Tahoma"/>
          <w:sz w:val="18"/>
          <w:szCs w:val="18"/>
        </w:rPr>
      </w:pPr>
      <w:r w:rsidRPr="00B42C6B">
        <w:rPr>
          <w:rFonts w:cs="Tahoma"/>
          <w:sz w:val="18"/>
          <w:szCs w:val="18"/>
        </w:rPr>
        <w:t xml:space="preserve">Pakietu 3, należy wpisać liczbę drzew owocowych rosnących na danej działce rolnej, z podaniem </w:t>
      </w:r>
      <w:r w:rsidR="00EA1536" w:rsidRPr="00B42C6B">
        <w:rPr>
          <w:rFonts w:cs="Tahoma"/>
          <w:sz w:val="18"/>
          <w:szCs w:val="18"/>
        </w:rPr>
        <w:t>ich gatunków i odmian.</w:t>
      </w:r>
    </w:p>
    <w:p w:rsidR="00307BC4" w:rsidRPr="00B42C6B" w:rsidRDefault="00307BC4" w:rsidP="00307BC4">
      <w:pPr>
        <w:rPr>
          <w:rFonts w:cs="Tahoma"/>
          <w:sz w:val="18"/>
          <w:szCs w:val="18"/>
        </w:rPr>
      </w:pPr>
      <w:r w:rsidRPr="002F4C92">
        <w:rPr>
          <w:rFonts w:cs="Tahoma"/>
          <w:b/>
          <w:color w:val="FFFFFF"/>
          <w:sz w:val="18"/>
          <w:szCs w:val="18"/>
          <w:highlight w:val="darkBlue"/>
          <w:shd w:val="clear" w:color="auto" w:fill="00B050"/>
        </w:rPr>
        <w:t>kolumna 10</w:t>
      </w:r>
      <w:r w:rsidRPr="00B42C6B">
        <w:rPr>
          <w:rFonts w:cs="Tahoma"/>
          <w:sz w:val="18"/>
          <w:szCs w:val="18"/>
        </w:rPr>
        <w:t xml:space="preserve"> – pole przeznaczone na uwagi. W przypadku, gdy w kolumnie 2 wnioskodawca zadeklarował obszar, na którym prowadzona jest uprawa konopi włóknistych, należy podać odmianę zadeklarowanych konopi włóknistych. </w:t>
      </w:r>
    </w:p>
    <w:p w:rsidR="00307BC4" w:rsidRPr="00B42C6B" w:rsidRDefault="00307BC4" w:rsidP="00307BC4">
      <w:pPr>
        <w:rPr>
          <w:rFonts w:cs="Tahoma"/>
          <w:sz w:val="18"/>
          <w:szCs w:val="18"/>
        </w:rPr>
      </w:pP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66FF"/>
        <w:tblLook w:val="04A0" w:firstRow="1" w:lastRow="0" w:firstColumn="1" w:lastColumn="0" w:noHBand="0" w:noVBand="1"/>
      </w:tblPr>
      <w:tblGrid>
        <w:gridCol w:w="11170"/>
      </w:tblGrid>
      <w:tr w:rsidR="00307BC4" w:rsidRPr="00B42C6B" w:rsidTr="002F4C92">
        <w:tc>
          <w:tcPr>
            <w:tcW w:w="11170" w:type="dxa"/>
            <w:shd w:val="clear" w:color="auto" w:fill="004386"/>
          </w:tcPr>
          <w:p w:rsidR="00307BC4" w:rsidRPr="00B42C6B" w:rsidRDefault="00307BC4" w:rsidP="00DB72FE">
            <w:pPr>
              <w:rPr>
                <w:rFonts w:cs="Tahoma"/>
                <w:b/>
                <w:color w:val="FFFFFF"/>
                <w:sz w:val="18"/>
                <w:szCs w:val="18"/>
              </w:rPr>
            </w:pPr>
            <w:bookmarkStart w:id="3" w:name="_Hlk531333755"/>
            <w:r w:rsidRPr="00B42C6B">
              <w:rPr>
                <w:rFonts w:cs="Tahoma"/>
                <w:b/>
                <w:color w:val="FFFFFF"/>
                <w:sz w:val="18"/>
                <w:szCs w:val="18"/>
              </w:rPr>
              <w:t>IX. O</w:t>
            </w:r>
            <w:r w:rsidR="00DB72FE" w:rsidRPr="00B42C6B">
              <w:rPr>
                <w:rFonts w:cs="Tahoma"/>
                <w:b/>
                <w:color w:val="FFFFFF"/>
                <w:sz w:val="18"/>
                <w:szCs w:val="18"/>
              </w:rPr>
              <w:t>Ś</w:t>
            </w:r>
            <w:r w:rsidRPr="00B42C6B">
              <w:rPr>
                <w:rFonts w:cs="Tahoma"/>
                <w:b/>
                <w:color w:val="FFFFFF"/>
                <w:sz w:val="18"/>
                <w:szCs w:val="18"/>
              </w:rPr>
              <w:t xml:space="preserve">WIADCZENIA I ZOBOWIĄZANIA </w:t>
            </w:r>
          </w:p>
        </w:tc>
      </w:tr>
      <w:bookmarkEnd w:id="3"/>
    </w:tbl>
    <w:p w:rsidR="00307BC4" w:rsidRPr="00B42C6B" w:rsidRDefault="00307BC4" w:rsidP="00307BC4">
      <w:pPr>
        <w:rPr>
          <w:rFonts w:cs="Tahoma"/>
          <w:sz w:val="18"/>
          <w:szCs w:val="18"/>
        </w:rPr>
      </w:pPr>
    </w:p>
    <w:p w:rsidR="00307BC4" w:rsidRPr="00B42C6B" w:rsidRDefault="00DB72FE" w:rsidP="00307BC4">
      <w:pPr>
        <w:rPr>
          <w:sz w:val="18"/>
          <w:szCs w:val="18"/>
        </w:rPr>
      </w:pPr>
      <w:r w:rsidRPr="00B42C6B">
        <w:rPr>
          <w:sz w:val="18"/>
          <w:szCs w:val="18"/>
        </w:rPr>
        <w:t>Informacja o oświadczeniach i zobowiązaniach rolnika.</w:t>
      </w:r>
    </w:p>
    <w:p w:rsidR="00DB72FE" w:rsidRPr="00B42C6B" w:rsidRDefault="00DB72FE" w:rsidP="00307BC4">
      <w:pPr>
        <w:rPr>
          <w:rFonts w:cs="Tahoma"/>
          <w:sz w:val="18"/>
          <w:szCs w:val="18"/>
        </w:rPr>
      </w:pP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66FF"/>
        <w:tblLook w:val="04A0" w:firstRow="1" w:lastRow="0" w:firstColumn="1" w:lastColumn="0" w:noHBand="0" w:noVBand="1"/>
      </w:tblPr>
      <w:tblGrid>
        <w:gridCol w:w="11170"/>
      </w:tblGrid>
      <w:tr w:rsidR="00307BC4" w:rsidRPr="00B42C6B" w:rsidTr="002F4C92">
        <w:tc>
          <w:tcPr>
            <w:tcW w:w="11170" w:type="dxa"/>
            <w:shd w:val="clear" w:color="auto" w:fill="004386"/>
          </w:tcPr>
          <w:p w:rsidR="00307BC4" w:rsidRPr="00B42C6B" w:rsidRDefault="00307BC4" w:rsidP="00D05546">
            <w:pPr>
              <w:rPr>
                <w:rFonts w:cs="Tahoma"/>
                <w:b/>
                <w:color w:val="FFFFFF"/>
                <w:sz w:val="18"/>
                <w:szCs w:val="18"/>
              </w:rPr>
            </w:pPr>
            <w:bookmarkStart w:id="4" w:name="_Hlk531334662"/>
            <w:r w:rsidRPr="00B42C6B">
              <w:rPr>
                <w:rFonts w:cs="Tahoma"/>
                <w:b/>
                <w:color w:val="FFFFFF"/>
                <w:sz w:val="18"/>
                <w:szCs w:val="18"/>
              </w:rPr>
              <w:t xml:space="preserve">X. ZGODY NA PRZETWARZANIE DANYCH OSOBOWYCH </w:t>
            </w:r>
          </w:p>
        </w:tc>
      </w:tr>
      <w:bookmarkEnd w:id="4"/>
    </w:tbl>
    <w:p w:rsidR="00307BC4" w:rsidRPr="00B42C6B" w:rsidRDefault="00307BC4" w:rsidP="00307BC4">
      <w:pPr>
        <w:rPr>
          <w:rFonts w:cs="Tahoma"/>
          <w:sz w:val="18"/>
          <w:szCs w:val="18"/>
        </w:rPr>
      </w:pPr>
    </w:p>
    <w:p w:rsidR="00307BC4" w:rsidRPr="00B42C6B" w:rsidRDefault="00307BC4" w:rsidP="00307BC4">
      <w:pPr>
        <w:rPr>
          <w:rFonts w:cs="Tahoma"/>
          <w:sz w:val="18"/>
          <w:szCs w:val="18"/>
        </w:rPr>
      </w:pPr>
      <w:r w:rsidRPr="00B42C6B">
        <w:rPr>
          <w:sz w:val="18"/>
          <w:szCs w:val="18"/>
        </w:rPr>
        <w:t>Wnioskodawca może wyrazić zgodę lub nie</w:t>
      </w:r>
      <w:r w:rsidR="002F4C92">
        <w:rPr>
          <w:sz w:val="18"/>
          <w:szCs w:val="18"/>
        </w:rPr>
        <w:t>,</w:t>
      </w:r>
      <w:r w:rsidRPr="00B42C6B">
        <w:rPr>
          <w:sz w:val="18"/>
          <w:szCs w:val="18"/>
        </w:rPr>
        <w:t xml:space="preserve"> na przetwarzanie danych osobowych wskazanych we wniosku jako </w:t>
      </w:r>
      <w:r w:rsidR="002F4C92">
        <w:rPr>
          <w:sz w:val="18"/>
          <w:szCs w:val="18"/>
        </w:rPr>
        <w:t xml:space="preserve">dane </w:t>
      </w:r>
      <w:r w:rsidRPr="00B42C6B">
        <w:rPr>
          <w:sz w:val="18"/>
          <w:szCs w:val="18"/>
        </w:rPr>
        <w:t xml:space="preserve">nieobowiązkowe dokonując </w:t>
      </w:r>
      <w:r w:rsidR="002F4C92">
        <w:rPr>
          <w:sz w:val="18"/>
          <w:szCs w:val="18"/>
        </w:rPr>
        <w:t xml:space="preserve">w tej sekcji </w:t>
      </w:r>
      <w:r w:rsidRPr="00B42C6B">
        <w:rPr>
          <w:sz w:val="18"/>
          <w:szCs w:val="18"/>
        </w:rPr>
        <w:t>odpowiednich skreśleń</w:t>
      </w:r>
      <w:r w:rsidR="002F4C92">
        <w:rPr>
          <w:sz w:val="18"/>
          <w:szCs w:val="18"/>
        </w:rPr>
        <w:t>.</w:t>
      </w:r>
      <w:r w:rsidRPr="00B42C6B">
        <w:rPr>
          <w:rFonts w:cs="Tahoma"/>
          <w:sz w:val="18"/>
          <w:szCs w:val="18"/>
        </w:rPr>
        <w:t xml:space="preserve"> Wnioskodawca (pełnomocnik/osoba uprawniona do reprezentacji), który wyraża zgodę na przetwarzanie danych osobowych nieobowiązkowych, składa czytelny podpis (imię i nazwisko) wraz z datą złożenia podpisu.</w:t>
      </w:r>
    </w:p>
    <w:p w:rsidR="00307BC4" w:rsidRPr="00B42C6B" w:rsidRDefault="00307BC4" w:rsidP="00307BC4">
      <w:pPr>
        <w:rPr>
          <w:rFonts w:cs="Tahoma"/>
          <w:sz w:val="18"/>
          <w:szCs w:val="18"/>
        </w:rPr>
      </w:pP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66FF"/>
        <w:tblLook w:val="04A0" w:firstRow="1" w:lastRow="0" w:firstColumn="1" w:lastColumn="0" w:noHBand="0" w:noVBand="1"/>
      </w:tblPr>
      <w:tblGrid>
        <w:gridCol w:w="11170"/>
      </w:tblGrid>
      <w:tr w:rsidR="00307BC4" w:rsidRPr="00B42C6B" w:rsidTr="002F4C92">
        <w:tc>
          <w:tcPr>
            <w:tcW w:w="11170" w:type="dxa"/>
            <w:shd w:val="clear" w:color="auto" w:fill="004386"/>
          </w:tcPr>
          <w:p w:rsidR="00307BC4" w:rsidRPr="00B42C6B" w:rsidRDefault="00307BC4" w:rsidP="00D05546">
            <w:pPr>
              <w:rPr>
                <w:rFonts w:cs="Tahoma"/>
                <w:b/>
                <w:color w:val="FFFFFF"/>
                <w:sz w:val="18"/>
                <w:szCs w:val="18"/>
              </w:rPr>
            </w:pPr>
            <w:r w:rsidRPr="00B42C6B">
              <w:rPr>
                <w:rFonts w:cs="Tahoma"/>
                <w:b/>
                <w:color w:val="FFFFFF"/>
                <w:sz w:val="18"/>
                <w:szCs w:val="18"/>
              </w:rPr>
              <w:t>XI. INFORMACJA O PRZETWARZANIU DANYCH OSOBOWYCH</w:t>
            </w:r>
          </w:p>
        </w:tc>
      </w:tr>
    </w:tbl>
    <w:p w:rsidR="00307BC4" w:rsidRPr="00B42C6B" w:rsidRDefault="00307BC4" w:rsidP="00307BC4">
      <w:pPr>
        <w:rPr>
          <w:rFonts w:cs="Tahoma"/>
          <w:sz w:val="18"/>
          <w:szCs w:val="18"/>
        </w:rPr>
      </w:pPr>
    </w:p>
    <w:p w:rsidR="00307BC4" w:rsidRPr="00B42C6B" w:rsidRDefault="002F4C92" w:rsidP="00307BC4">
      <w:pPr>
        <w:rPr>
          <w:rFonts w:cs="Tahoma"/>
          <w:sz w:val="18"/>
          <w:szCs w:val="18"/>
        </w:rPr>
      </w:pPr>
      <w:r>
        <w:rPr>
          <w:sz w:val="18"/>
          <w:szCs w:val="18"/>
        </w:rPr>
        <w:t xml:space="preserve">Obowiązek informacyjny wynikający z </w:t>
      </w:r>
      <w:r w:rsidRPr="002F4C92">
        <w:rPr>
          <w:sz w:val="18"/>
          <w:szCs w:val="18"/>
        </w:rPr>
        <w:t>Rozporządzenia Parlamentu Europejskiego i Rady (UE) 2016/679 z dnia 27 kwietnia 2016 r</w:t>
      </w:r>
      <w:r w:rsidRPr="002F4C92">
        <w:rPr>
          <w:i/>
          <w:sz w:val="18"/>
          <w:szCs w:val="18"/>
        </w:rPr>
        <w:t>. w sprawie ochrony osób fizycznych w związku z przetwarzaniem danych osobowych i w sprawie swobodnego przepływu takich danych oraz uchylenia dyrektywy 95/46/WE (ogólne rozporządzenie o ochronie danych)</w:t>
      </w:r>
      <w:r w:rsidRPr="002F4C92">
        <w:rPr>
          <w:sz w:val="18"/>
          <w:szCs w:val="18"/>
        </w:rPr>
        <w:t xml:space="preserve"> (Dz. Urz. UE L 119 z 04.05.2016, str. 1 oraz Dz. Urz. UE L 127 z 23.05.2018, str. 2)</w:t>
      </w:r>
      <w:r>
        <w:rPr>
          <w:sz w:val="18"/>
          <w:szCs w:val="18"/>
        </w:rPr>
        <w:t>.</w:t>
      </w:r>
    </w:p>
    <w:p w:rsidR="00307BC4" w:rsidRPr="00B42C6B" w:rsidRDefault="00307BC4" w:rsidP="00307BC4">
      <w:pPr>
        <w:rPr>
          <w:rFonts w:cs="Tahoma"/>
          <w:sz w:val="18"/>
          <w:szCs w:val="18"/>
        </w:rPr>
      </w:pP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CellMar>
          <w:left w:w="70" w:type="dxa"/>
          <w:right w:w="70" w:type="dxa"/>
        </w:tblCellMar>
        <w:tblLook w:val="0000" w:firstRow="0" w:lastRow="0" w:firstColumn="0" w:lastColumn="0" w:noHBand="0" w:noVBand="0"/>
      </w:tblPr>
      <w:tblGrid>
        <w:gridCol w:w="11170"/>
      </w:tblGrid>
      <w:tr w:rsidR="00307BC4" w:rsidRPr="00B42C6B" w:rsidTr="002F4C92">
        <w:trPr>
          <w:trHeight w:val="296"/>
        </w:trPr>
        <w:tc>
          <w:tcPr>
            <w:tcW w:w="11170" w:type="dxa"/>
            <w:shd w:val="clear" w:color="auto" w:fill="F2F2F2" w:themeFill="background1" w:themeFillShade="F2"/>
          </w:tcPr>
          <w:p w:rsidR="00307BC4" w:rsidRPr="00B42C6B" w:rsidRDefault="00307BC4" w:rsidP="007A060F">
            <w:pPr>
              <w:autoSpaceDE w:val="0"/>
              <w:autoSpaceDN w:val="0"/>
              <w:adjustRightInd w:val="0"/>
              <w:rPr>
                <w:rFonts w:cs="Tahoma"/>
                <w:sz w:val="18"/>
                <w:szCs w:val="18"/>
              </w:rPr>
            </w:pPr>
            <w:r w:rsidRPr="00B42C6B">
              <w:rPr>
                <w:rFonts w:cs="Tahoma"/>
                <w:b/>
                <w:sz w:val="18"/>
                <w:szCs w:val="18"/>
              </w:rPr>
              <w:t>Pole 14</w:t>
            </w:r>
            <w:r w:rsidRPr="00B42C6B">
              <w:rPr>
                <w:rFonts w:cs="Tahoma"/>
                <w:sz w:val="18"/>
                <w:szCs w:val="18"/>
              </w:rPr>
              <w:t xml:space="preserve"> –</w:t>
            </w:r>
            <w:r w:rsidR="007A060F">
              <w:rPr>
                <w:rFonts w:cs="Tahoma"/>
                <w:sz w:val="18"/>
                <w:szCs w:val="18"/>
              </w:rPr>
              <w:t xml:space="preserve"> </w:t>
            </w:r>
            <w:r w:rsidR="004E610F" w:rsidRPr="00B42C6B">
              <w:rPr>
                <w:rFonts w:cs="Tahoma"/>
                <w:sz w:val="18"/>
                <w:szCs w:val="18"/>
              </w:rPr>
              <w:t>W</w:t>
            </w:r>
            <w:r w:rsidRPr="00B42C6B">
              <w:rPr>
                <w:rFonts w:cs="Tahoma"/>
                <w:sz w:val="18"/>
                <w:szCs w:val="18"/>
              </w:rPr>
              <w:t xml:space="preserve">nioskodawca, który </w:t>
            </w:r>
            <w:r w:rsidR="007A060F">
              <w:rPr>
                <w:rFonts w:cs="Tahoma"/>
                <w:sz w:val="18"/>
                <w:szCs w:val="18"/>
              </w:rPr>
              <w:t xml:space="preserve">w </w:t>
            </w:r>
            <w:r w:rsidR="007A060F" w:rsidRPr="007A060F">
              <w:rPr>
                <w:rFonts w:cs="Tahoma"/>
                <w:i/>
                <w:sz w:val="18"/>
                <w:szCs w:val="18"/>
              </w:rPr>
              <w:t>Części X wniosku</w:t>
            </w:r>
            <w:r w:rsidR="007A060F">
              <w:rPr>
                <w:rFonts w:cs="Tahoma"/>
                <w:sz w:val="18"/>
                <w:szCs w:val="18"/>
              </w:rPr>
              <w:t xml:space="preserve"> </w:t>
            </w:r>
            <w:r w:rsidRPr="00B42C6B">
              <w:rPr>
                <w:rFonts w:cs="Tahoma"/>
                <w:sz w:val="18"/>
                <w:szCs w:val="18"/>
              </w:rPr>
              <w:t>wyraża zgodę na przetwarzanie danych osobowych nieobowiązkowych, może podać numer telefonu komórkowego, na który będą przekazywane treści informacyjne, promocyjne o działaniach ARiMR a także ułatwiające kontakt w sprawach dotyczących przyznania płatności.</w:t>
            </w:r>
            <w:r w:rsidR="004E610F" w:rsidRPr="00B42C6B">
              <w:rPr>
                <w:rFonts w:cs="Tahoma"/>
                <w:sz w:val="18"/>
                <w:szCs w:val="18"/>
              </w:rPr>
              <w:t xml:space="preserve"> </w:t>
            </w:r>
            <w:r w:rsidR="007A060F">
              <w:rPr>
                <w:rFonts w:cs="Tahoma"/>
                <w:sz w:val="18"/>
                <w:szCs w:val="18"/>
              </w:rPr>
              <w:t>J</w:t>
            </w:r>
            <w:r w:rsidR="007A060F" w:rsidRPr="00B42C6B">
              <w:rPr>
                <w:rFonts w:cs="Tahoma"/>
                <w:bCs/>
                <w:sz w:val="18"/>
                <w:szCs w:val="18"/>
              </w:rPr>
              <w:t>est to dana nieobowiązkowa</w:t>
            </w:r>
            <w:r w:rsidR="007A060F">
              <w:rPr>
                <w:rFonts w:cs="Tahoma"/>
                <w:bCs/>
                <w:sz w:val="18"/>
                <w:szCs w:val="18"/>
              </w:rPr>
              <w:t xml:space="preserve"> </w:t>
            </w:r>
            <w:r w:rsidR="007A060F" w:rsidRPr="00B42C6B">
              <w:rPr>
                <w:rFonts w:cs="Tahoma"/>
                <w:bCs/>
                <w:sz w:val="18"/>
                <w:szCs w:val="18"/>
              </w:rPr>
              <w:t>i</w:t>
            </w:r>
            <w:r w:rsidR="007A060F">
              <w:rPr>
                <w:rFonts w:cs="Tahoma"/>
                <w:bCs/>
                <w:sz w:val="18"/>
                <w:szCs w:val="18"/>
              </w:rPr>
              <w:t> </w:t>
            </w:r>
            <w:r w:rsidR="007A060F" w:rsidRPr="00B42C6B">
              <w:rPr>
                <w:rFonts w:cs="Tahoma"/>
                <w:bCs/>
                <w:sz w:val="18"/>
                <w:szCs w:val="18"/>
              </w:rPr>
              <w:t>n</w:t>
            </w:r>
            <w:r w:rsidR="007A060F" w:rsidRPr="00B42C6B">
              <w:rPr>
                <w:rFonts w:cs="Tahoma"/>
                <w:sz w:val="18"/>
                <w:szCs w:val="18"/>
              </w:rPr>
              <w:t xml:space="preserve">iewypełnienie tego pola nie skutkuje wezwaniem rolnika do uzupełnienia braków we </w:t>
            </w:r>
            <w:r w:rsidR="007A060F" w:rsidRPr="00CD14DE">
              <w:rPr>
                <w:rFonts w:cs="Tahoma"/>
                <w:sz w:val="18"/>
                <w:szCs w:val="18"/>
              </w:rPr>
              <w:t>wniosku i nie decyduje o kwalifikowalności wniosku.</w:t>
            </w:r>
          </w:p>
        </w:tc>
      </w:tr>
    </w:tbl>
    <w:p w:rsidR="00307BC4" w:rsidRPr="00B42C6B" w:rsidRDefault="00307BC4" w:rsidP="00307BC4">
      <w:pPr>
        <w:tabs>
          <w:tab w:val="left" w:pos="3894"/>
        </w:tabs>
        <w:rPr>
          <w:rFonts w:cs="Tahoma"/>
          <w:b/>
          <w:color w:val="FFFFFF"/>
          <w:sz w:val="18"/>
          <w:szCs w:val="18"/>
        </w:rPr>
      </w:pP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1170"/>
      </w:tblGrid>
      <w:tr w:rsidR="00307BC4" w:rsidRPr="00B42C6B" w:rsidTr="007A060F">
        <w:tc>
          <w:tcPr>
            <w:tcW w:w="11170" w:type="dxa"/>
            <w:tcBorders>
              <w:left w:val="single" w:sz="4" w:space="0" w:color="auto"/>
              <w:bottom w:val="single" w:sz="4" w:space="0" w:color="auto"/>
            </w:tcBorders>
            <w:shd w:val="clear" w:color="auto" w:fill="004386"/>
          </w:tcPr>
          <w:p w:rsidR="00307BC4" w:rsidRPr="00B42C6B" w:rsidRDefault="00307BC4" w:rsidP="00D05546">
            <w:pPr>
              <w:rPr>
                <w:rFonts w:cs="Tahoma"/>
                <w:b/>
                <w:color w:val="FFFFFF"/>
                <w:sz w:val="18"/>
                <w:szCs w:val="18"/>
              </w:rPr>
            </w:pPr>
            <w:r w:rsidRPr="00B42C6B">
              <w:rPr>
                <w:rFonts w:cs="Tahoma"/>
                <w:b/>
                <w:color w:val="FFFFFF"/>
                <w:sz w:val="18"/>
                <w:szCs w:val="18"/>
              </w:rPr>
              <w:t>XII. DATA I PODPIS WNIOSKODAWCY</w:t>
            </w:r>
          </w:p>
        </w:tc>
      </w:tr>
      <w:tr w:rsidR="00307BC4" w:rsidRPr="00B42C6B" w:rsidTr="00D05546">
        <w:trPr>
          <w:trHeight w:val="64"/>
        </w:trPr>
        <w:tc>
          <w:tcPr>
            <w:tcW w:w="11170" w:type="dxa"/>
            <w:tcBorders>
              <w:top w:val="single" w:sz="4" w:space="0" w:color="auto"/>
              <w:left w:val="nil"/>
              <w:bottom w:val="nil"/>
              <w:right w:val="nil"/>
            </w:tcBorders>
            <w:shd w:val="clear" w:color="auto" w:fill="auto"/>
          </w:tcPr>
          <w:p w:rsidR="00307BC4" w:rsidRPr="00B42C6B" w:rsidRDefault="00307BC4" w:rsidP="00D05546">
            <w:pPr>
              <w:tabs>
                <w:tab w:val="left" w:pos="3894"/>
              </w:tabs>
              <w:rPr>
                <w:rFonts w:cs="Tahoma"/>
                <w:b/>
                <w:color w:val="FFFFFF"/>
                <w:sz w:val="18"/>
                <w:szCs w:val="18"/>
              </w:rPr>
            </w:pPr>
          </w:p>
        </w:tc>
      </w:tr>
      <w:tr w:rsidR="00307BC4" w:rsidRPr="00B42C6B" w:rsidTr="007A060F">
        <w:tblPrEx>
          <w:shd w:val="clear" w:color="auto" w:fill="CCFFFF"/>
          <w:tblCellMar>
            <w:left w:w="70" w:type="dxa"/>
            <w:right w:w="70" w:type="dxa"/>
          </w:tblCellMar>
          <w:tblLook w:val="0000" w:firstRow="0" w:lastRow="0" w:firstColumn="0" w:lastColumn="0" w:noHBand="0" w:noVBand="0"/>
        </w:tblPrEx>
        <w:trPr>
          <w:trHeight w:val="296"/>
        </w:trPr>
        <w:tc>
          <w:tcPr>
            <w:tcW w:w="11170" w:type="dxa"/>
            <w:shd w:val="clear" w:color="auto" w:fill="F2F2F2" w:themeFill="background1" w:themeFillShade="F2"/>
          </w:tcPr>
          <w:p w:rsidR="00307BC4" w:rsidRPr="00B42C6B" w:rsidRDefault="00307BC4" w:rsidP="00D05546">
            <w:pPr>
              <w:tabs>
                <w:tab w:val="left" w:pos="3894"/>
              </w:tabs>
              <w:rPr>
                <w:rFonts w:cs="Tahoma"/>
                <w:b/>
                <w:sz w:val="18"/>
                <w:szCs w:val="18"/>
              </w:rPr>
            </w:pPr>
            <w:r w:rsidRPr="00B42C6B">
              <w:rPr>
                <w:rFonts w:cs="Tahoma"/>
                <w:b/>
                <w:sz w:val="18"/>
                <w:szCs w:val="18"/>
              </w:rPr>
              <w:t>Pole 15</w:t>
            </w:r>
            <w:r w:rsidRPr="00B42C6B">
              <w:rPr>
                <w:rFonts w:cs="Tahoma"/>
                <w:sz w:val="18"/>
                <w:szCs w:val="18"/>
              </w:rPr>
              <w:t xml:space="preserve"> – wnioskodawca (pełnomocnik/osoba uprawniona do reprezentacji), który ubiega się o przyznanie płatności objętych wnioskiem, składa obowiązkowo czytelny podpis (imię i nazwisko) wraz z datą wypełnienia wniosku, potwierdzając prawdziwość wpisanych danych oraz znajomość zasad przyznawania płatności objętych wnioskiem o przyznanie płatności. </w:t>
            </w:r>
            <w:r w:rsidRPr="00B42C6B">
              <w:rPr>
                <w:rFonts w:cs="Tahoma"/>
                <w:color w:val="000000"/>
                <w:sz w:val="18"/>
                <w:szCs w:val="18"/>
              </w:rPr>
              <w:t>Wniosek uznaje się za złożony, jeżeli jest podpisany przez wnioskodawcę, z podaniem imienia i nazwiska.</w:t>
            </w:r>
          </w:p>
        </w:tc>
      </w:tr>
    </w:tbl>
    <w:p w:rsidR="007721CB" w:rsidRPr="00B42C6B" w:rsidRDefault="007721CB" w:rsidP="00307BC4">
      <w:pPr>
        <w:tabs>
          <w:tab w:val="left" w:pos="3894"/>
        </w:tabs>
        <w:rPr>
          <w:rFonts w:cs="Tahoma"/>
          <w:b/>
          <w:color w:val="FFFFFF"/>
          <w:sz w:val="18"/>
          <w:szCs w:val="18"/>
        </w:rPr>
      </w:pPr>
    </w:p>
    <w:p w:rsidR="007721CB" w:rsidRPr="00B42C6B" w:rsidRDefault="007721CB" w:rsidP="00307BC4">
      <w:pPr>
        <w:tabs>
          <w:tab w:val="left" w:pos="3894"/>
        </w:tabs>
        <w:rPr>
          <w:rFonts w:cs="Tahoma"/>
          <w:b/>
          <w:color w:val="FFFFFF"/>
          <w:sz w:val="18"/>
          <w:szCs w:val="18"/>
        </w:rPr>
      </w:pP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66FF"/>
        <w:tblLook w:val="04A0" w:firstRow="1" w:lastRow="0" w:firstColumn="1" w:lastColumn="0" w:noHBand="0" w:noVBand="1"/>
      </w:tblPr>
      <w:tblGrid>
        <w:gridCol w:w="11170"/>
      </w:tblGrid>
      <w:tr w:rsidR="00307BC4" w:rsidRPr="00B42C6B" w:rsidTr="007A060F">
        <w:tc>
          <w:tcPr>
            <w:tcW w:w="11170" w:type="dxa"/>
            <w:shd w:val="clear" w:color="auto" w:fill="004386"/>
          </w:tcPr>
          <w:p w:rsidR="00307BC4" w:rsidRPr="00B42C6B" w:rsidRDefault="00307BC4" w:rsidP="00650AD8">
            <w:pPr>
              <w:jc w:val="left"/>
              <w:rPr>
                <w:rFonts w:cs="Tahoma"/>
                <w:b/>
                <w:color w:val="FFFFFF"/>
                <w:sz w:val="18"/>
                <w:szCs w:val="18"/>
              </w:rPr>
            </w:pPr>
            <w:r w:rsidRPr="00B42C6B">
              <w:rPr>
                <w:rFonts w:cs="Tahoma"/>
                <w:b/>
                <w:color w:val="FFFFFF"/>
                <w:sz w:val="18"/>
                <w:szCs w:val="18"/>
              </w:rPr>
              <w:t>WYPŁATA POMOCY NA ZALESIANIE W RAMACH PROW 2007–2013</w:t>
            </w:r>
          </w:p>
        </w:tc>
      </w:tr>
    </w:tbl>
    <w:p w:rsidR="00307BC4" w:rsidRPr="00B42C6B" w:rsidRDefault="00307BC4" w:rsidP="00307BC4">
      <w:pPr>
        <w:tabs>
          <w:tab w:val="left" w:pos="3894"/>
        </w:tabs>
        <w:rPr>
          <w:rFonts w:cs="Tahoma"/>
          <w:b/>
          <w:color w:val="FFFFFF"/>
          <w:sz w:val="18"/>
          <w:szCs w:val="18"/>
        </w:rPr>
      </w:pP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66FF"/>
        <w:tblLook w:val="04A0" w:firstRow="1" w:lastRow="0" w:firstColumn="1" w:lastColumn="0" w:noHBand="0" w:noVBand="1"/>
      </w:tblPr>
      <w:tblGrid>
        <w:gridCol w:w="11170"/>
      </w:tblGrid>
      <w:tr w:rsidR="00307BC4" w:rsidRPr="00B42C6B" w:rsidTr="007A060F">
        <w:tc>
          <w:tcPr>
            <w:tcW w:w="11170" w:type="dxa"/>
            <w:shd w:val="clear" w:color="auto" w:fill="004386"/>
          </w:tcPr>
          <w:p w:rsidR="00307BC4" w:rsidRPr="00B42C6B" w:rsidRDefault="00307BC4" w:rsidP="00D05546">
            <w:pPr>
              <w:rPr>
                <w:rFonts w:cs="Tahoma"/>
                <w:b/>
                <w:color w:val="FFFFFF"/>
                <w:sz w:val="18"/>
                <w:szCs w:val="18"/>
              </w:rPr>
            </w:pPr>
            <w:r w:rsidRPr="00B42C6B">
              <w:rPr>
                <w:rFonts w:cs="Tahoma"/>
                <w:b/>
                <w:color w:val="FFFFFF"/>
                <w:sz w:val="18"/>
                <w:szCs w:val="18"/>
              </w:rPr>
              <w:t>VII</w:t>
            </w:r>
            <w:r w:rsidR="001E4E7C" w:rsidRPr="00B42C6B">
              <w:rPr>
                <w:rFonts w:cs="Tahoma"/>
                <w:b/>
                <w:color w:val="FFFFFF"/>
                <w:sz w:val="18"/>
                <w:szCs w:val="18"/>
              </w:rPr>
              <w:t>I</w:t>
            </w:r>
            <w:r w:rsidRPr="00B42C6B">
              <w:rPr>
                <w:rFonts w:cs="Tahoma"/>
                <w:b/>
                <w:color w:val="FFFFFF"/>
                <w:sz w:val="18"/>
                <w:szCs w:val="18"/>
              </w:rPr>
              <w:t xml:space="preserve">A. DANE NIEZBĘDNE DO USTALENIA WYSOKOŚCI POMOCY </w:t>
            </w:r>
          </w:p>
        </w:tc>
      </w:tr>
    </w:tbl>
    <w:p w:rsidR="00307BC4" w:rsidRPr="00B42C6B" w:rsidRDefault="00307BC4" w:rsidP="00307BC4">
      <w:pPr>
        <w:tabs>
          <w:tab w:val="left" w:pos="3894"/>
        </w:tabs>
        <w:rPr>
          <w:rFonts w:cs="Tahoma"/>
          <w:sz w:val="18"/>
          <w:szCs w:val="18"/>
        </w:rPr>
      </w:pPr>
    </w:p>
    <w:p w:rsidR="00307BC4" w:rsidRPr="00B42C6B" w:rsidRDefault="00307BC4" w:rsidP="00307BC4">
      <w:pPr>
        <w:tabs>
          <w:tab w:val="left" w:pos="3894"/>
        </w:tabs>
        <w:rPr>
          <w:rFonts w:cs="Tahoma"/>
          <w:sz w:val="18"/>
          <w:szCs w:val="18"/>
        </w:rPr>
      </w:pPr>
      <w:r w:rsidRPr="00B42C6B">
        <w:rPr>
          <w:rFonts w:cs="Tahoma"/>
          <w:sz w:val="18"/>
          <w:szCs w:val="18"/>
        </w:rPr>
        <w:t xml:space="preserve">Wnioskodawca ubiegając się o wypłatę pomocy na zalesianie (PROW 2007–2013) wypełnia obligatoryjnie tabelę „Dane niezbędne do ustalenia wysokości pomocy”. </w:t>
      </w:r>
    </w:p>
    <w:p w:rsidR="00307BC4" w:rsidRPr="00B42C6B" w:rsidRDefault="00307BC4" w:rsidP="00307BC4">
      <w:pPr>
        <w:rPr>
          <w:rFonts w:cs="Tahoma"/>
          <w:sz w:val="18"/>
          <w:szCs w:val="18"/>
        </w:rPr>
      </w:pPr>
      <w:r w:rsidRPr="007A060F">
        <w:rPr>
          <w:rFonts w:cs="Tahoma"/>
          <w:b/>
          <w:color w:val="FFFFFF"/>
          <w:sz w:val="18"/>
          <w:szCs w:val="18"/>
          <w:highlight w:val="darkBlue"/>
          <w:shd w:val="clear" w:color="auto" w:fill="00B050"/>
        </w:rPr>
        <w:t>kolumna 2</w:t>
      </w:r>
      <w:r w:rsidRPr="00B42C6B">
        <w:rPr>
          <w:rFonts w:cs="Tahoma"/>
          <w:sz w:val="18"/>
          <w:szCs w:val="18"/>
        </w:rPr>
        <w:t xml:space="preserve"> – należy wpisać oznaczenie gruntu zalesionego, które powinno być różne od oznaczenia działek rolnych wymienionych w tabeli VII</w:t>
      </w:r>
      <w:r w:rsidR="001E4E7C" w:rsidRPr="00B42C6B">
        <w:rPr>
          <w:rFonts w:cs="Tahoma"/>
          <w:sz w:val="18"/>
          <w:szCs w:val="18"/>
        </w:rPr>
        <w:t>I</w:t>
      </w:r>
      <w:r w:rsidRPr="00B42C6B">
        <w:rPr>
          <w:rFonts w:cs="Tahoma"/>
          <w:sz w:val="18"/>
          <w:szCs w:val="18"/>
        </w:rPr>
        <w:t xml:space="preserve"> oraz oznaczenia gruntu zalesionego lub gruntu z sukcesją naturalną wymienionego w tabeli VII</w:t>
      </w:r>
      <w:r w:rsidR="001E4E7C" w:rsidRPr="00B42C6B">
        <w:rPr>
          <w:rFonts w:cs="Tahoma"/>
          <w:sz w:val="18"/>
          <w:szCs w:val="18"/>
        </w:rPr>
        <w:t>I</w:t>
      </w:r>
      <w:r w:rsidRPr="00B42C6B">
        <w:rPr>
          <w:rFonts w:cs="Tahoma"/>
          <w:sz w:val="18"/>
          <w:szCs w:val="18"/>
        </w:rPr>
        <w:t xml:space="preserve">B. Na początku oznaczenia należy wpisać literę Z (np. ZA, ZB, …). </w:t>
      </w:r>
    </w:p>
    <w:p w:rsidR="00307BC4" w:rsidRPr="00B42C6B" w:rsidRDefault="00307BC4" w:rsidP="00307BC4">
      <w:pPr>
        <w:rPr>
          <w:rFonts w:cs="Tahoma"/>
          <w:sz w:val="18"/>
          <w:szCs w:val="18"/>
        </w:rPr>
      </w:pPr>
      <w:r w:rsidRPr="007A060F">
        <w:rPr>
          <w:rFonts w:cs="Tahoma"/>
          <w:b/>
          <w:color w:val="FFFFFF"/>
          <w:sz w:val="18"/>
          <w:szCs w:val="18"/>
          <w:highlight w:val="darkBlue"/>
          <w:shd w:val="clear" w:color="auto" w:fill="00B050"/>
        </w:rPr>
        <w:t>kolumna 3</w:t>
      </w:r>
      <w:r w:rsidRPr="00B42C6B">
        <w:rPr>
          <w:rFonts w:cs="Tahoma"/>
          <w:sz w:val="18"/>
          <w:szCs w:val="18"/>
        </w:rPr>
        <w:t xml:space="preserve"> – należy wpisać powierzchnię gruntu zalesionego. Powierzchnię należy podać w hektarach z dokładnością do 1 ara (do dwóch miejsc po przecinku).</w:t>
      </w:r>
    </w:p>
    <w:p w:rsidR="00307BC4" w:rsidRPr="00B42C6B" w:rsidRDefault="00307BC4" w:rsidP="00307BC4">
      <w:pPr>
        <w:rPr>
          <w:rFonts w:cs="Tahoma"/>
          <w:sz w:val="18"/>
          <w:szCs w:val="18"/>
        </w:rPr>
      </w:pPr>
      <w:r w:rsidRPr="007A060F">
        <w:rPr>
          <w:rFonts w:cs="Tahoma"/>
          <w:b/>
          <w:color w:val="FFFFFF"/>
          <w:sz w:val="18"/>
          <w:szCs w:val="18"/>
          <w:highlight w:val="darkBlue"/>
          <w:shd w:val="clear" w:color="auto" w:fill="00B050"/>
        </w:rPr>
        <w:t>kolumna 4</w:t>
      </w:r>
      <w:r w:rsidRPr="00B42C6B">
        <w:rPr>
          <w:rFonts w:cs="Tahoma"/>
          <w:sz w:val="18"/>
          <w:szCs w:val="18"/>
        </w:rPr>
        <w:t xml:space="preserve"> – należy wpisać identyfikator działki ewidencyjnej (pełen numer), na której położony jest grunt zalesiony, zgodnie z deklaracją zawartą we wniosku o przyznanie pomocy na zalesianie w ramach PROW 2007-2013. Jeżeli nastąpiła zmiana numeru działki ewidencyjnej, należy podać aktualny numer działki.</w:t>
      </w:r>
    </w:p>
    <w:p w:rsidR="00307BC4" w:rsidRPr="00B42C6B" w:rsidRDefault="00307BC4" w:rsidP="00307BC4">
      <w:pPr>
        <w:autoSpaceDE w:val="0"/>
        <w:autoSpaceDN w:val="0"/>
        <w:adjustRightInd w:val="0"/>
        <w:rPr>
          <w:rFonts w:cs="Tahoma"/>
          <w:sz w:val="18"/>
          <w:szCs w:val="18"/>
        </w:rPr>
      </w:pPr>
      <w:r w:rsidRPr="007A060F">
        <w:rPr>
          <w:rFonts w:cs="Tahoma"/>
          <w:b/>
          <w:color w:val="FFFFFF"/>
          <w:sz w:val="18"/>
          <w:szCs w:val="18"/>
          <w:highlight w:val="darkBlue"/>
          <w:shd w:val="clear" w:color="auto" w:fill="00B050"/>
        </w:rPr>
        <w:t>kolumna 5</w:t>
      </w:r>
      <w:r w:rsidRPr="00B42C6B">
        <w:rPr>
          <w:rFonts w:cs="Tahoma"/>
          <w:sz w:val="18"/>
          <w:szCs w:val="18"/>
        </w:rPr>
        <w:t xml:space="preserve"> – należy wpisać powierzchnię gruntu zalesionego w granicach działki ewidencyjnej. Powierzchnię należy podać w hektarach z dokładnością do 1 ara (do dwóch miejsc po przecinku).</w:t>
      </w:r>
    </w:p>
    <w:p w:rsidR="00307BC4" w:rsidRPr="00B42C6B" w:rsidRDefault="00307BC4" w:rsidP="00307BC4">
      <w:pPr>
        <w:rPr>
          <w:rFonts w:cs="Tahoma"/>
          <w:sz w:val="18"/>
          <w:szCs w:val="18"/>
        </w:rPr>
      </w:pPr>
      <w:r w:rsidRPr="007A060F">
        <w:rPr>
          <w:rFonts w:cs="Tahoma"/>
          <w:b/>
          <w:color w:val="FFFFFF"/>
          <w:sz w:val="18"/>
          <w:szCs w:val="18"/>
          <w:highlight w:val="darkBlue"/>
          <w:shd w:val="clear" w:color="auto" w:fill="00B050"/>
        </w:rPr>
        <w:t>kolumna 6</w:t>
      </w:r>
      <w:r w:rsidRPr="00B42C6B">
        <w:rPr>
          <w:rFonts w:cs="Tahoma"/>
          <w:sz w:val="18"/>
          <w:szCs w:val="18"/>
        </w:rPr>
        <w:t xml:space="preserve"> – należy wpisać numer pozostającej w obrocie prawnym decyzji o przyznaniu pomocy na zalesianie w ramach PROW 2007-2013. Nie dotyczy decyzji o zmianie decyzji o przyznaniu pomocy na zalesianie, w części dotyczącej premii zalesieniowej. </w:t>
      </w:r>
    </w:p>
    <w:p w:rsidR="00307BC4" w:rsidRPr="00B42C6B" w:rsidRDefault="00307BC4" w:rsidP="00307BC4">
      <w:pPr>
        <w:rPr>
          <w:rFonts w:cs="Tahoma"/>
          <w:sz w:val="18"/>
          <w:szCs w:val="18"/>
        </w:rPr>
      </w:pP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66FF"/>
        <w:tblLook w:val="04A0" w:firstRow="1" w:lastRow="0" w:firstColumn="1" w:lastColumn="0" w:noHBand="0" w:noVBand="1"/>
      </w:tblPr>
      <w:tblGrid>
        <w:gridCol w:w="11170"/>
      </w:tblGrid>
      <w:tr w:rsidR="00307BC4" w:rsidRPr="00B42C6B" w:rsidTr="007A060F">
        <w:tc>
          <w:tcPr>
            <w:tcW w:w="11170" w:type="dxa"/>
            <w:shd w:val="clear" w:color="auto" w:fill="004386"/>
          </w:tcPr>
          <w:p w:rsidR="00307BC4" w:rsidRPr="00B42C6B" w:rsidRDefault="00307BC4" w:rsidP="00D05546">
            <w:pPr>
              <w:rPr>
                <w:rFonts w:cs="Tahoma"/>
                <w:b/>
                <w:color w:val="FFFFFF"/>
                <w:sz w:val="18"/>
                <w:szCs w:val="18"/>
              </w:rPr>
            </w:pPr>
            <w:r w:rsidRPr="00B42C6B">
              <w:rPr>
                <w:rFonts w:cs="Tahoma"/>
                <w:b/>
                <w:color w:val="FFFFFF"/>
                <w:sz w:val="18"/>
                <w:szCs w:val="18"/>
              </w:rPr>
              <w:t xml:space="preserve">DEKLARACJA POWIERZCHNI ZALESIONYCH GRUNTÓW </w:t>
            </w:r>
          </w:p>
        </w:tc>
      </w:tr>
    </w:tbl>
    <w:p w:rsidR="00307BC4" w:rsidRPr="00B42C6B" w:rsidRDefault="00307BC4" w:rsidP="00307BC4">
      <w:pPr>
        <w:autoSpaceDE w:val="0"/>
        <w:autoSpaceDN w:val="0"/>
        <w:adjustRightInd w:val="0"/>
        <w:rPr>
          <w:rFonts w:cs="Tahoma"/>
          <w:bCs/>
          <w:color w:val="000000"/>
          <w:sz w:val="18"/>
          <w:szCs w:val="18"/>
        </w:rPr>
      </w:pPr>
    </w:p>
    <w:p w:rsidR="00307BC4" w:rsidRPr="00B42C6B" w:rsidRDefault="00307BC4" w:rsidP="00307BC4">
      <w:pPr>
        <w:autoSpaceDE w:val="0"/>
        <w:autoSpaceDN w:val="0"/>
        <w:adjustRightInd w:val="0"/>
        <w:rPr>
          <w:rFonts w:cs="Tahoma"/>
          <w:bCs/>
          <w:sz w:val="18"/>
          <w:szCs w:val="18"/>
        </w:rPr>
      </w:pPr>
      <w:r w:rsidRPr="00B42C6B">
        <w:rPr>
          <w:rFonts w:cs="Tahoma"/>
          <w:bCs/>
          <w:color w:val="000000"/>
          <w:sz w:val="18"/>
          <w:szCs w:val="18"/>
        </w:rPr>
        <w:t xml:space="preserve">Deklaracja stanowi załącznik do wniosku o wypłatę pomocy na zalesianie (PROW 2007–2013). </w:t>
      </w:r>
      <w:r w:rsidRPr="00B42C6B">
        <w:rPr>
          <w:rFonts w:cs="Tahoma"/>
          <w:bCs/>
          <w:sz w:val="18"/>
          <w:szCs w:val="18"/>
        </w:rPr>
        <w:t xml:space="preserve">Wnioskodawca ubiegający się o wypłatę pomocy na zalesianie (PROW 2007-2013) wypełnia deklarację tylko w przypadku zmiany powierzchni zalesienia, do której została przyznana pomoc na zalesianie w ramach PROW 2007–2013. </w:t>
      </w:r>
    </w:p>
    <w:p w:rsidR="00307BC4" w:rsidRPr="00B42C6B" w:rsidRDefault="00307BC4" w:rsidP="00307BC4">
      <w:pPr>
        <w:autoSpaceDE w:val="0"/>
        <w:autoSpaceDN w:val="0"/>
        <w:adjustRightInd w:val="0"/>
        <w:rPr>
          <w:rFonts w:cs="Tahoma"/>
          <w:sz w:val="18"/>
          <w:szCs w:val="18"/>
        </w:rPr>
      </w:pPr>
      <w:r w:rsidRPr="00815981">
        <w:rPr>
          <w:rFonts w:cs="Tahoma"/>
          <w:b/>
          <w:color w:val="FFFFFF"/>
          <w:sz w:val="18"/>
          <w:szCs w:val="18"/>
          <w:highlight w:val="darkBlue"/>
          <w:shd w:val="clear" w:color="auto" w:fill="00B050"/>
        </w:rPr>
        <w:t>kolumna 7</w:t>
      </w:r>
      <w:r w:rsidRPr="00B42C6B">
        <w:rPr>
          <w:rFonts w:cs="Tahoma"/>
          <w:sz w:val="18"/>
          <w:szCs w:val="18"/>
        </w:rPr>
        <w:t xml:space="preserve"> – należy wpisać powierzchnię gruntu zalesionego położoną na terenach o korzystnej konfiguracji, deklarowaną do premii pielęgnacyjnej na danej działce ewidencyjnej. Dotyczy Zalesiania gruntów rolnych - schemat I oraz Zalesiania gruntów innych niż rolne - schemat II. Powierzchnię należy podać w hektarach z dokładnością do 1 ara (do dwóch miejsc po przecinku).</w:t>
      </w:r>
    </w:p>
    <w:p w:rsidR="00307BC4" w:rsidRPr="00B42C6B" w:rsidRDefault="00307BC4" w:rsidP="00307BC4">
      <w:pPr>
        <w:autoSpaceDE w:val="0"/>
        <w:autoSpaceDN w:val="0"/>
        <w:adjustRightInd w:val="0"/>
        <w:rPr>
          <w:rFonts w:cs="Tahoma"/>
          <w:sz w:val="18"/>
          <w:szCs w:val="18"/>
        </w:rPr>
      </w:pPr>
      <w:r w:rsidRPr="00815981">
        <w:rPr>
          <w:rFonts w:cs="Tahoma"/>
          <w:b/>
          <w:color w:val="FFFFFF"/>
          <w:sz w:val="18"/>
          <w:szCs w:val="18"/>
          <w:highlight w:val="darkBlue"/>
          <w:shd w:val="clear" w:color="auto" w:fill="00B050"/>
        </w:rPr>
        <w:t>kolumna 8</w:t>
      </w:r>
      <w:r w:rsidRPr="00B42C6B">
        <w:rPr>
          <w:rFonts w:cs="Tahoma"/>
          <w:sz w:val="18"/>
          <w:szCs w:val="18"/>
        </w:rPr>
        <w:t xml:space="preserve"> – należy wpisać powierzchnię gruntu zalesionego położoną na terenach o nachyleniu powyżej 12°, deklarowaną do premii pielęgnacyjnej na danej działce ewidencyjnej. Dotyczy Zalesiania gruntów rolnych - schemat I oraz Zalesiania gruntów innych niż rolne - schemat II. Powierzchnię należy podać w hektarach z dokładnością do 1 ara (do dwóch miejsc po przecinku).</w:t>
      </w:r>
    </w:p>
    <w:p w:rsidR="00307BC4" w:rsidRPr="00B42C6B" w:rsidRDefault="00307BC4" w:rsidP="00307BC4">
      <w:pPr>
        <w:autoSpaceDE w:val="0"/>
        <w:autoSpaceDN w:val="0"/>
        <w:adjustRightInd w:val="0"/>
        <w:rPr>
          <w:rFonts w:cs="Tahoma"/>
          <w:sz w:val="18"/>
          <w:szCs w:val="18"/>
        </w:rPr>
      </w:pPr>
      <w:r w:rsidRPr="00815981">
        <w:rPr>
          <w:rFonts w:cs="Tahoma"/>
          <w:b/>
          <w:color w:val="FFFFFF"/>
          <w:sz w:val="18"/>
          <w:szCs w:val="18"/>
          <w:highlight w:val="darkBlue"/>
          <w:shd w:val="clear" w:color="auto" w:fill="00B050"/>
        </w:rPr>
        <w:t>kolumna 9</w:t>
      </w:r>
      <w:r w:rsidRPr="00B42C6B">
        <w:rPr>
          <w:rFonts w:cs="Tahoma"/>
          <w:sz w:val="18"/>
          <w:szCs w:val="18"/>
        </w:rPr>
        <w:t xml:space="preserve"> – należy wpisać powierzchnię gruntu zalesionego położoną na terenach o korzystnej konfiguracji, deklarowaną do premii pielęgnacyjnej na danej działce ewidencyjnej dla upraw zakładanych w warunkach niekorzystnych (grunty wodochronne i glebochronne) – </w:t>
      </w:r>
      <w:r w:rsidRPr="00B42C6B">
        <w:rPr>
          <w:rFonts w:cs="Tahoma"/>
          <w:sz w:val="18"/>
          <w:szCs w:val="18"/>
        </w:rPr>
        <w:lastRenderedPageBreak/>
        <w:t>dotyczy Zalesiania gruntów innych niż rolne - schemat II. Powierzchnię należy podać w hektarach z dokładnością do 1 ara (do dwóch miejsc po przecinku).</w:t>
      </w:r>
    </w:p>
    <w:p w:rsidR="00307BC4" w:rsidRPr="00B42C6B" w:rsidRDefault="00307BC4" w:rsidP="00307BC4">
      <w:pPr>
        <w:autoSpaceDE w:val="0"/>
        <w:autoSpaceDN w:val="0"/>
        <w:adjustRightInd w:val="0"/>
        <w:rPr>
          <w:rFonts w:cs="Tahoma"/>
          <w:sz w:val="18"/>
          <w:szCs w:val="18"/>
        </w:rPr>
      </w:pPr>
      <w:r w:rsidRPr="00815981">
        <w:rPr>
          <w:rFonts w:cs="Tahoma"/>
          <w:b/>
          <w:color w:val="FFFFFF"/>
          <w:sz w:val="18"/>
          <w:szCs w:val="18"/>
          <w:highlight w:val="darkBlue"/>
          <w:shd w:val="clear" w:color="auto" w:fill="00B050"/>
        </w:rPr>
        <w:t>kolumna 10</w:t>
      </w:r>
      <w:r w:rsidRPr="00B42C6B">
        <w:rPr>
          <w:rFonts w:cs="Tahoma"/>
          <w:sz w:val="18"/>
          <w:szCs w:val="18"/>
        </w:rPr>
        <w:t xml:space="preserve"> – należy wpisać powierzchnię gruntu zalesionego położoną na terenach o nachyleniu powyżej 12°, deklarowaną do premii pielęgnacyjnej na danej działce ewidencyjnej dla upraw zakładanych w warunkach niekorzystnych (grunty wodochronne i glebochronne) – dotyczy Zalesiania gruntów innych niż rolne - schemat II. Powierzchnię należy podać w hektarach z dokładnością do 1 ara (do dwóch miejsc po przecinku).</w:t>
      </w:r>
    </w:p>
    <w:p w:rsidR="00307BC4" w:rsidRPr="00B42C6B" w:rsidRDefault="00307BC4" w:rsidP="00307BC4">
      <w:pPr>
        <w:autoSpaceDE w:val="0"/>
        <w:autoSpaceDN w:val="0"/>
        <w:adjustRightInd w:val="0"/>
        <w:rPr>
          <w:rFonts w:cs="Tahoma"/>
          <w:sz w:val="18"/>
          <w:szCs w:val="18"/>
        </w:rPr>
      </w:pPr>
      <w:r w:rsidRPr="00815981">
        <w:rPr>
          <w:rFonts w:cs="Tahoma"/>
          <w:b/>
          <w:color w:val="FFFFFF"/>
          <w:sz w:val="18"/>
          <w:szCs w:val="18"/>
          <w:highlight w:val="darkBlue"/>
          <w:shd w:val="clear" w:color="auto" w:fill="00B050"/>
        </w:rPr>
        <w:t>kolumna 11</w:t>
      </w:r>
      <w:r w:rsidRPr="00B42C6B">
        <w:rPr>
          <w:rFonts w:cs="Tahoma"/>
          <w:sz w:val="18"/>
          <w:szCs w:val="18"/>
        </w:rPr>
        <w:t xml:space="preserve"> – należy wpisać powierzchnię gruntu zalesionego położoną na terenach o korzystnej konfiguracji, deklarowaną do premii pielęgnacyjnej na danej działce ewidencyjnej dla upraw zakładanych z wykorzystaniem sukcesji naturalnej – dotyczy Zalesiania gruntów innych niż rolne - schemat II. Powierzchnię należy podać w hektarach z dokładnością do 1 ara (do dwóch miejsc po przecinku).</w:t>
      </w:r>
    </w:p>
    <w:p w:rsidR="00307BC4" w:rsidRPr="00B42C6B" w:rsidRDefault="00307BC4" w:rsidP="00307BC4">
      <w:pPr>
        <w:autoSpaceDE w:val="0"/>
        <w:autoSpaceDN w:val="0"/>
        <w:adjustRightInd w:val="0"/>
        <w:rPr>
          <w:rFonts w:cs="Tahoma"/>
          <w:sz w:val="18"/>
          <w:szCs w:val="18"/>
        </w:rPr>
      </w:pPr>
      <w:r w:rsidRPr="00815981">
        <w:rPr>
          <w:rFonts w:cs="Tahoma"/>
          <w:b/>
          <w:color w:val="FFFFFF"/>
          <w:sz w:val="18"/>
          <w:szCs w:val="18"/>
          <w:highlight w:val="darkBlue"/>
          <w:shd w:val="clear" w:color="auto" w:fill="00B050"/>
        </w:rPr>
        <w:t>kolumna 12</w:t>
      </w:r>
      <w:r w:rsidRPr="00B42C6B">
        <w:rPr>
          <w:rFonts w:cs="Tahoma"/>
          <w:sz w:val="18"/>
          <w:szCs w:val="18"/>
        </w:rPr>
        <w:t xml:space="preserve"> – należy wpisać powierzchnię gruntu zalesionego położoną na terenach o nachyleniu powyżej 12°, deklarowaną do premii pielęgnacyjnej na danej działce ewidencyjnej dla upraw zakładanych z wykorzystaniem sukcesji naturalnej – dotyczy Zalesiania gruntów innych niż rolne - schemat II. Powierzchnię należy podać w hektarach z dokładnością do 1 ara (do dwóch miejsc po przecinku).</w:t>
      </w:r>
    </w:p>
    <w:p w:rsidR="00307BC4" w:rsidRPr="00B42C6B" w:rsidRDefault="00307BC4" w:rsidP="00307BC4">
      <w:pPr>
        <w:rPr>
          <w:rFonts w:cs="Tahoma"/>
          <w:sz w:val="18"/>
          <w:szCs w:val="18"/>
        </w:rPr>
      </w:pPr>
      <w:r w:rsidRPr="00815981">
        <w:rPr>
          <w:rFonts w:cs="Tahoma"/>
          <w:b/>
          <w:color w:val="FFFFFF"/>
          <w:sz w:val="18"/>
          <w:szCs w:val="18"/>
          <w:highlight w:val="darkBlue"/>
          <w:shd w:val="clear" w:color="auto" w:fill="00B050"/>
        </w:rPr>
        <w:t>kolumna 13</w:t>
      </w:r>
      <w:r w:rsidRPr="00B42C6B">
        <w:rPr>
          <w:rFonts w:cs="Tahoma"/>
          <w:sz w:val="18"/>
          <w:szCs w:val="18"/>
        </w:rPr>
        <w:t xml:space="preserve"> – należy wpisać powierzchnię gruntu zalesionego, deklarowaną na danej działce ewidencyjnej, na której zastosowano ochronę upraw przed zwierzyną w postaci zabezpieczenia repelentami – dotyczy Zalesiania gruntów rolnych - schemat I oraz Zalesiania gruntów innych niż rolne - schemat II. Powierzchnię należy podać w hektarach z dokładnością do 1 ara (do dwóch miejsc po przecinku).</w:t>
      </w:r>
    </w:p>
    <w:p w:rsidR="00307BC4" w:rsidRPr="00B42C6B" w:rsidRDefault="00307BC4" w:rsidP="00307BC4">
      <w:pPr>
        <w:rPr>
          <w:rFonts w:cs="Tahoma"/>
          <w:sz w:val="18"/>
          <w:szCs w:val="18"/>
        </w:rPr>
      </w:pPr>
      <w:r w:rsidRPr="00815981">
        <w:rPr>
          <w:rFonts w:cs="Tahoma"/>
          <w:b/>
          <w:color w:val="FFFFFF"/>
          <w:sz w:val="18"/>
          <w:szCs w:val="18"/>
          <w:highlight w:val="darkBlue"/>
          <w:shd w:val="clear" w:color="auto" w:fill="00B050"/>
        </w:rPr>
        <w:t>kolumna 14</w:t>
      </w:r>
      <w:r w:rsidRPr="00B42C6B">
        <w:rPr>
          <w:rFonts w:cs="Tahoma"/>
          <w:sz w:val="18"/>
          <w:szCs w:val="18"/>
        </w:rPr>
        <w:t xml:space="preserve"> – należy wpisać powierzchnię gruntu zalesionego, deklarowaną na danej działce ewidencyjnej, na której zastosowano ochronę upraw przed zwierzyną w postaci zabezpieczenia 3 palikami – dotyczy Zalesiania gruntów rolnych - schemat I oraz Zalesiania gruntów innych niż rolne - schemat II. Powierzchnię należy podać w hektarach z dokładnością do 1 ara (do dwóch miejsc po przecinku).</w:t>
      </w:r>
    </w:p>
    <w:p w:rsidR="00307BC4" w:rsidRPr="00B42C6B" w:rsidRDefault="00307BC4" w:rsidP="00307BC4">
      <w:pPr>
        <w:rPr>
          <w:rFonts w:cs="Tahoma"/>
          <w:sz w:val="18"/>
          <w:szCs w:val="18"/>
        </w:rPr>
      </w:pPr>
      <w:r w:rsidRPr="00815981">
        <w:rPr>
          <w:rFonts w:cs="Tahoma"/>
          <w:b/>
          <w:color w:val="FFFFFF"/>
          <w:sz w:val="18"/>
          <w:szCs w:val="18"/>
          <w:highlight w:val="darkBlue"/>
          <w:shd w:val="clear" w:color="auto" w:fill="00B050"/>
        </w:rPr>
        <w:t>kolumna 15</w:t>
      </w:r>
      <w:r w:rsidRPr="00B42C6B">
        <w:rPr>
          <w:rFonts w:cs="Tahoma"/>
          <w:sz w:val="18"/>
          <w:szCs w:val="18"/>
        </w:rPr>
        <w:t xml:space="preserve"> – należy wpisać powierzchnię gruntu zalesionego, deklarowaną na danej działce ewidencyjnej, na której zastosowano ochronę upraw przed zwierzyną w postaci zabezpieczenia owczą wełną – dotyczy Zalesiania gruntów rolnych - schemat I oraz Zalesiania gruntów innych niż rolne - schemat II. Powierzchnię należy podać w hektarach z dokładnością do 1 ara (do dwóch miejsc po przecinku).</w:t>
      </w:r>
    </w:p>
    <w:p w:rsidR="00307BC4" w:rsidRPr="00B42C6B" w:rsidRDefault="00307BC4" w:rsidP="00307BC4">
      <w:pPr>
        <w:autoSpaceDE w:val="0"/>
        <w:autoSpaceDN w:val="0"/>
        <w:adjustRightInd w:val="0"/>
        <w:rPr>
          <w:rFonts w:cs="Tahoma"/>
          <w:sz w:val="18"/>
          <w:szCs w:val="18"/>
        </w:rPr>
      </w:pPr>
      <w:r w:rsidRPr="00815981">
        <w:rPr>
          <w:rFonts w:cs="Tahoma"/>
          <w:b/>
          <w:color w:val="FFFFFF"/>
          <w:sz w:val="18"/>
          <w:szCs w:val="18"/>
          <w:highlight w:val="darkBlue"/>
          <w:shd w:val="clear" w:color="auto" w:fill="00B050"/>
        </w:rPr>
        <w:t>kolumna 16</w:t>
      </w:r>
      <w:r w:rsidRPr="00B42C6B">
        <w:rPr>
          <w:rFonts w:cs="Tahoma"/>
          <w:sz w:val="18"/>
          <w:szCs w:val="18"/>
        </w:rPr>
        <w:t xml:space="preserve"> – należy wpisać powierzchnię gruntu zalesionego deklarowaną na danej działce ewidencyjnej do premii zalesieniowej – dotyczy Zalesiania gruntów rolnych - schemat I. Powierzchnię należy podać w hektarach z dokładnością do 1 ara (do dwóch miejsc po przecinku).</w:t>
      </w:r>
    </w:p>
    <w:p w:rsidR="00CF5CA6" w:rsidRPr="00B42C6B" w:rsidRDefault="00CF5CA6" w:rsidP="00307BC4">
      <w:pPr>
        <w:autoSpaceDE w:val="0"/>
        <w:autoSpaceDN w:val="0"/>
        <w:adjustRightInd w:val="0"/>
        <w:rPr>
          <w:rFonts w:cs="Tahoma"/>
          <w:sz w:val="18"/>
          <w:szCs w:val="18"/>
        </w:rPr>
      </w:pPr>
    </w:p>
    <w:p w:rsidR="00307BC4" w:rsidRPr="00B42C6B" w:rsidRDefault="00CF5CA6" w:rsidP="00815981">
      <w:pPr>
        <w:rPr>
          <w:rFonts w:cs="Tahoma"/>
          <w:sz w:val="18"/>
          <w:szCs w:val="18"/>
        </w:rPr>
      </w:pPr>
      <w:r w:rsidRPr="00B42C6B">
        <w:rPr>
          <w:rFonts w:cs="Tahoma"/>
          <w:sz w:val="18"/>
          <w:szCs w:val="18"/>
        </w:rPr>
        <w:t xml:space="preserve">Do wniosku o wypłatę pomocy na zalesianie rolnik dołącza </w:t>
      </w:r>
      <w:r w:rsidRPr="00B42C6B" w:rsidDel="000D3BC8">
        <w:rPr>
          <w:rFonts w:cs="Tahoma"/>
          <w:sz w:val="18"/>
          <w:szCs w:val="18"/>
        </w:rPr>
        <w:t xml:space="preserve">materiał graficzny, na którym zaznacza granice gruntu zalesionego oraz elementy krajobrazu podlegające zachowaniu, chyba że dołączył materiał graficzny do wniosku o przyznanie jednolitej płatności obszarowej. </w:t>
      </w:r>
    </w:p>
    <w:p w:rsidR="00CF5CA6" w:rsidRPr="00B42C6B" w:rsidRDefault="00CF5CA6" w:rsidP="00307BC4">
      <w:pPr>
        <w:autoSpaceDE w:val="0"/>
        <w:autoSpaceDN w:val="0"/>
        <w:adjustRightInd w:val="0"/>
        <w:rPr>
          <w:rFonts w:cs="Tahoma"/>
          <w:sz w:val="18"/>
          <w:szCs w:val="18"/>
        </w:rPr>
      </w:pP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66FF"/>
        <w:tblLook w:val="04A0" w:firstRow="1" w:lastRow="0" w:firstColumn="1" w:lastColumn="0" w:noHBand="0" w:noVBand="1"/>
      </w:tblPr>
      <w:tblGrid>
        <w:gridCol w:w="11170"/>
      </w:tblGrid>
      <w:tr w:rsidR="00307BC4" w:rsidRPr="00B42C6B" w:rsidTr="00815981">
        <w:tc>
          <w:tcPr>
            <w:tcW w:w="11170" w:type="dxa"/>
            <w:shd w:val="clear" w:color="auto" w:fill="004386"/>
          </w:tcPr>
          <w:p w:rsidR="00307BC4" w:rsidRPr="00B42C6B" w:rsidRDefault="00307BC4" w:rsidP="00D05546">
            <w:pPr>
              <w:rPr>
                <w:rFonts w:cs="Tahoma"/>
                <w:b/>
                <w:color w:val="FFFFFF"/>
                <w:sz w:val="18"/>
                <w:szCs w:val="18"/>
              </w:rPr>
            </w:pPr>
            <w:r w:rsidRPr="00B42C6B">
              <w:rPr>
                <w:rFonts w:cs="Tahoma"/>
                <w:b/>
                <w:color w:val="FFFFFF"/>
                <w:sz w:val="18"/>
                <w:szCs w:val="18"/>
              </w:rPr>
              <w:t>VII</w:t>
            </w:r>
            <w:r w:rsidR="001E4E7C" w:rsidRPr="00B42C6B">
              <w:rPr>
                <w:rFonts w:cs="Tahoma"/>
                <w:b/>
                <w:color w:val="FFFFFF"/>
                <w:sz w:val="18"/>
                <w:szCs w:val="18"/>
              </w:rPr>
              <w:t>I</w:t>
            </w:r>
            <w:r w:rsidRPr="00B42C6B">
              <w:rPr>
                <w:rFonts w:cs="Tahoma"/>
                <w:b/>
                <w:color w:val="FFFFFF"/>
                <w:sz w:val="18"/>
                <w:szCs w:val="18"/>
              </w:rPr>
              <w:t>B. OŚWIADCZENIE O POWIERZCHNI GRUNTU, NA KTÓRYM ZOSTAŁO WYKONANE ZALESIENIE LUB GRUNTÓW Z</w:t>
            </w:r>
            <w:r w:rsidR="00815981">
              <w:rPr>
                <w:rFonts w:cs="Tahoma"/>
                <w:b/>
                <w:color w:val="FFFFFF"/>
                <w:sz w:val="18"/>
                <w:szCs w:val="18"/>
              </w:rPr>
              <w:t> </w:t>
            </w:r>
            <w:r w:rsidRPr="00B42C6B">
              <w:rPr>
                <w:rFonts w:cs="Tahoma"/>
                <w:b/>
                <w:color w:val="FFFFFF"/>
                <w:sz w:val="18"/>
                <w:szCs w:val="18"/>
              </w:rPr>
              <w:t>SUKCESJĄ NATURALNĄ W RAMACH PROW 2014–2020</w:t>
            </w:r>
          </w:p>
        </w:tc>
      </w:tr>
    </w:tbl>
    <w:p w:rsidR="00307BC4" w:rsidRPr="00B42C6B" w:rsidRDefault="00307BC4" w:rsidP="00307BC4">
      <w:pPr>
        <w:rPr>
          <w:rFonts w:cs="Tahoma"/>
          <w:b/>
          <w:color w:val="FFFFFF"/>
          <w:sz w:val="18"/>
          <w:szCs w:val="18"/>
          <w:shd w:val="clear" w:color="auto" w:fill="00B050"/>
        </w:rPr>
      </w:pPr>
    </w:p>
    <w:p w:rsidR="00307BC4" w:rsidRPr="00B42C6B" w:rsidRDefault="00307BC4" w:rsidP="00307BC4">
      <w:pPr>
        <w:rPr>
          <w:rFonts w:cs="Tahoma"/>
          <w:sz w:val="18"/>
          <w:szCs w:val="18"/>
        </w:rPr>
      </w:pPr>
      <w:r w:rsidRPr="00815981">
        <w:rPr>
          <w:rFonts w:cs="Tahoma"/>
          <w:b/>
          <w:color w:val="FFFFFF"/>
          <w:sz w:val="18"/>
          <w:szCs w:val="18"/>
          <w:highlight w:val="darkBlue"/>
          <w:shd w:val="clear" w:color="auto" w:fill="00B050"/>
        </w:rPr>
        <w:t>kolumna 2</w:t>
      </w:r>
      <w:r w:rsidRPr="00B42C6B">
        <w:rPr>
          <w:rFonts w:cs="Tahoma"/>
          <w:sz w:val="18"/>
          <w:szCs w:val="18"/>
        </w:rPr>
        <w:t xml:space="preserve"> – należy wpisać oznaczenie gruntu zalesionego lub gruntu z sukcesją naturalną. Na początku oznaczenia należy wpisać literę Z (np. ZA, ZB, …). Oznaczenie gruntu zalesionego lub gruntu z sukcesją naturalną powinno być różne od oznaczenia działek rolnych wymienionych w tabeli VII</w:t>
      </w:r>
      <w:r w:rsidR="001E4E7C" w:rsidRPr="00B42C6B">
        <w:rPr>
          <w:rFonts w:cs="Tahoma"/>
          <w:sz w:val="18"/>
          <w:szCs w:val="18"/>
        </w:rPr>
        <w:t>I</w:t>
      </w:r>
      <w:r w:rsidRPr="00B42C6B">
        <w:rPr>
          <w:rFonts w:cs="Tahoma"/>
          <w:sz w:val="18"/>
          <w:szCs w:val="18"/>
        </w:rPr>
        <w:t xml:space="preserve"> oraz oznaczenia gruntu zalesionego wymienionego w tabeli VII</w:t>
      </w:r>
      <w:r w:rsidR="001E4E7C" w:rsidRPr="00B42C6B">
        <w:rPr>
          <w:rFonts w:cs="Tahoma"/>
          <w:sz w:val="18"/>
          <w:szCs w:val="18"/>
        </w:rPr>
        <w:t>I</w:t>
      </w:r>
      <w:r w:rsidRPr="00B42C6B">
        <w:rPr>
          <w:rFonts w:cs="Tahoma"/>
          <w:sz w:val="18"/>
          <w:szCs w:val="18"/>
        </w:rPr>
        <w:t xml:space="preserve">A. </w:t>
      </w:r>
    </w:p>
    <w:p w:rsidR="00307BC4" w:rsidRPr="00B42C6B" w:rsidRDefault="00307BC4" w:rsidP="00307BC4">
      <w:pPr>
        <w:rPr>
          <w:rFonts w:cs="Tahoma"/>
          <w:sz w:val="18"/>
          <w:szCs w:val="18"/>
        </w:rPr>
      </w:pPr>
      <w:r w:rsidRPr="00815981">
        <w:rPr>
          <w:rFonts w:cs="Tahoma"/>
          <w:b/>
          <w:color w:val="FFFFFF"/>
          <w:sz w:val="18"/>
          <w:szCs w:val="18"/>
          <w:highlight w:val="darkBlue"/>
          <w:shd w:val="clear" w:color="auto" w:fill="00B050"/>
        </w:rPr>
        <w:t>kolumna 3</w:t>
      </w:r>
      <w:r w:rsidRPr="00B42C6B">
        <w:rPr>
          <w:rFonts w:cs="Tahoma"/>
          <w:sz w:val="18"/>
          <w:szCs w:val="18"/>
        </w:rPr>
        <w:t xml:space="preserve"> – należy wpisać powierzchnię gruntu zalesionego lub gruntu z sukcesją naturalną. Powierzchnię należy podać w hektarach z dokładnością do 1 ara (do dwóch miejsc po przecinku).</w:t>
      </w:r>
    </w:p>
    <w:p w:rsidR="00307BC4" w:rsidRPr="00B42C6B" w:rsidRDefault="00307BC4" w:rsidP="00307BC4">
      <w:pPr>
        <w:rPr>
          <w:rFonts w:cs="Tahoma"/>
          <w:sz w:val="18"/>
          <w:szCs w:val="18"/>
        </w:rPr>
      </w:pPr>
      <w:r w:rsidRPr="00815981">
        <w:rPr>
          <w:rFonts w:cs="Tahoma"/>
          <w:b/>
          <w:color w:val="FFFFFF"/>
          <w:sz w:val="18"/>
          <w:szCs w:val="18"/>
          <w:highlight w:val="darkBlue"/>
          <w:shd w:val="clear" w:color="auto" w:fill="00B050"/>
        </w:rPr>
        <w:t>kolumna 4</w:t>
      </w:r>
      <w:r w:rsidRPr="00B42C6B">
        <w:rPr>
          <w:rFonts w:cs="Tahoma"/>
          <w:sz w:val="18"/>
          <w:szCs w:val="18"/>
        </w:rPr>
        <w:t xml:space="preserve"> – należy wpisać identyfikator działki ewidencyjnej (pełen numer), na której położony jest grunt zalesiony lub grunt z sukcesją naturalną. </w:t>
      </w:r>
    </w:p>
    <w:p w:rsidR="00307BC4" w:rsidRPr="00B42C6B" w:rsidRDefault="00307BC4" w:rsidP="00307BC4">
      <w:pPr>
        <w:autoSpaceDE w:val="0"/>
        <w:autoSpaceDN w:val="0"/>
        <w:adjustRightInd w:val="0"/>
        <w:rPr>
          <w:rFonts w:cs="Tahoma"/>
          <w:sz w:val="18"/>
          <w:szCs w:val="18"/>
        </w:rPr>
      </w:pPr>
      <w:r w:rsidRPr="00815981">
        <w:rPr>
          <w:rFonts w:cs="Tahoma"/>
          <w:b/>
          <w:color w:val="FFFFFF"/>
          <w:sz w:val="18"/>
          <w:szCs w:val="18"/>
          <w:highlight w:val="darkBlue"/>
          <w:shd w:val="clear" w:color="auto" w:fill="00B050"/>
        </w:rPr>
        <w:t>kolumna 5</w:t>
      </w:r>
      <w:r w:rsidRPr="00B42C6B">
        <w:rPr>
          <w:rFonts w:cs="Tahoma"/>
          <w:sz w:val="18"/>
          <w:szCs w:val="18"/>
        </w:rPr>
        <w:t xml:space="preserve"> – należy wpisać powierzchnię gruntu zalesionego lub gruntu z sukcesją naturalną w granicach działki ewidencyjnej. Powierzchnię należy podać w hektarach z dokładnością do 1 ara (do dwóch miejsc po przecinku).</w:t>
      </w:r>
    </w:p>
    <w:p w:rsidR="00307BC4" w:rsidRPr="00B42C6B" w:rsidRDefault="00307BC4" w:rsidP="00307BC4">
      <w:pPr>
        <w:autoSpaceDE w:val="0"/>
        <w:autoSpaceDN w:val="0"/>
        <w:adjustRightInd w:val="0"/>
        <w:rPr>
          <w:rFonts w:cs="Tahoma"/>
          <w:sz w:val="18"/>
          <w:szCs w:val="18"/>
        </w:rPr>
      </w:pPr>
      <w:r w:rsidRPr="00815981">
        <w:rPr>
          <w:rFonts w:cs="Tahoma"/>
          <w:b/>
          <w:color w:val="FFFFFF"/>
          <w:sz w:val="18"/>
          <w:szCs w:val="18"/>
          <w:highlight w:val="darkBlue"/>
          <w:shd w:val="clear" w:color="auto" w:fill="00B050"/>
        </w:rPr>
        <w:t>kolumna 6</w:t>
      </w:r>
      <w:r w:rsidRPr="00B42C6B">
        <w:rPr>
          <w:rFonts w:cs="Tahoma"/>
          <w:sz w:val="18"/>
          <w:szCs w:val="18"/>
        </w:rPr>
        <w:t xml:space="preserve"> – należy wstawić X w przypadku, gdy grunt zadeklarowany jest do pierwszej premii pielęgnacyjnej do gruntów z sukcesją naturalną, na którym nie jest wymagane wykonanie zalesienia.</w:t>
      </w:r>
    </w:p>
    <w:p w:rsidR="00307BC4" w:rsidRPr="00B42C6B" w:rsidRDefault="00307BC4" w:rsidP="00307BC4">
      <w:pPr>
        <w:autoSpaceDE w:val="0"/>
        <w:autoSpaceDN w:val="0"/>
        <w:adjustRightInd w:val="0"/>
        <w:rPr>
          <w:rFonts w:cs="Tahoma"/>
          <w:sz w:val="18"/>
          <w:szCs w:val="18"/>
        </w:rPr>
      </w:pPr>
      <w:r w:rsidRPr="00815981">
        <w:rPr>
          <w:rFonts w:cs="Tahoma"/>
          <w:b/>
          <w:color w:val="FFFFFF"/>
          <w:sz w:val="18"/>
          <w:szCs w:val="18"/>
          <w:highlight w:val="darkBlue"/>
          <w:shd w:val="clear" w:color="auto" w:fill="00B050"/>
        </w:rPr>
        <w:t>kolumna 7</w:t>
      </w:r>
      <w:r w:rsidRPr="00B42C6B">
        <w:rPr>
          <w:rFonts w:cs="Tahoma"/>
          <w:sz w:val="18"/>
          <w:szCs w:val="18"/>
        </w:rPr>
        <w:t xml:space="preserve"> – należy wpisać powierzchnię położoną na gruntach w warunkach korzystnych, deklarowaną do premii pielęgnacyjnej na danej działce ewidencyjnej – jeśli dotyczy. Powierzchnię należy podać w hektarach z dokładnością do 1 ara (do dwóch miejsc po przecinku).</w:t>
      </w:r>
    </w:p>
    <w:p w:rsidR="00307BC4" w:rsidRPr="00B42C6B" w:rsidRDefault="00307BC4" w:rsidP="00307BC4">
      <w:pPr>
        <w:autoSpaceDE w:val="0"/>
        <w:autoSpaceDN w:val="0"/>
        <w:adjustRightInd w:val="0"/>
        <w:rPr>
          <w:rFonts w:cs="Tahoma"/>
          <w:sz w:val="18"/>
          <w:szCs w:val="18"/>
        </w:rPr>
      </w:pPr>
      <w:r w:rsidRPr="00815981">
        <w:rPr>
          <w:rFonts w:cs="Tahoma"/>
          <w:b/>
          <w:color w:val="FFFFFF"/>
          <w:sz w:val="18"/>
          <w:szCs w:val="18"/>
          <w:highlight w:val="darkBlue"/>
          <w:shd w:val="clear" w:color="auto" w:fill="00B050"/>
        </w:rPr>
        <w:t>kolumna 8</w:t>
      </w:r>
      <w:r w:rsidRPr="00B42C6B">
        <w:rPr>
          <w:rFonts w:cs="Tahoma"/>
          <w:sz w:val="18"/>
          <w:szCs w:val="18"/>
        </w:rPr>
        <w:t xml:space="preserve"> – należy wpisać powierzchnię położoną na gruntach o nachyleniu terenu powyżej 12°, deklarowaną na danej działce ewidencyjnej do premii pielęgnacyjnej – jeśli dotyczy. Powierzchnię należy podać w hektarach z dokładnością do 1 ara (do dwóch miejsc po przecinku).</w:t>
      </w:r>
    </w:p>
    <w:p w:rsidR="00307BC4" w:rsidRPr="00B42C6B" w:rsidRDefault="00307BC4" w:rsidP="00307BC4">
      <w:pPr>
        <w:autoSpaceDE w:val="0"/>
        <w:autoSpaceDN w:val="0"/>
        <w:adjustRightInd w:val="0"/>
        <w:rPr>
          <w:rFonts w:cs="Tahoma"/>
          <w:sz w:val="18"/>
          <w:szCs w:val="18"/>
        </w:rPr>
      </w:pPr>
      <w:r w:rsidRPr="00815981">
        <w:rPr>
          <w:rFonts w:cs="Tahoma"/>
          <w:b/>
          <w:color w:val="FFFFFF"/>
          <w:sz w:val="18"/>
          <w:szCs w:val="18"/>
          <w:highlight w:val="darkBlue"/>
          <w:shd w:val="clear" w:color="auto" w:fill="00B050"/>
        </w:rPr>
        <w:t>kolumna 9</w:t>
      </w:r>
      <w:r w:rsidRPr="00B42C6B">
        <w:rPr>
          <w:rFonts w:cs="Tahoma"/>
          <w:sz w:val="18"/>
          <w:szCs w:val="18"/>
        </w:rPr>
        <w:t xml:space="preserve"> – należy wpisać powierzchnię położoną na gruntach erozyjnych, deklarowaną do premii pielęgnacyjnej na danej działce ewidencyjnej. Powierzchnię podaje się w hektarach z dokładnością do 1 ara (do dwóch miejsc po przecinku).</w:t>
      </w:r>
    </w:p>
    <w:p w:rsidR="00307BC4" w:rsidRPr="00B42C6B" w:rsidRDefault="00307BC4" w:rsidP="00307BC4">
      <w:pPr>
        <w:autoSpaceDE w:val="0"/>
        <w:autoSpaceDN w:val="0"/>
        <w:adjustRightInd w:val="0"/>
        <w:rPr>
          <w:rFonts w:cs="Tahoma"/>
          <w:sz w:val="18"/>
          <w:szCs w:val="18"/>
        </w:rPr>
      </w:pPr>
      <w:r w:rsidRPr="00815981">
        <w:rPr>
          <w:rFonts w:cs="Tahoma"/>
          <w:b/>
          <w:color w:val="FFFFFF"/>
          <w:sz w:val="18"/>
          <w:szCs w:val="18"/>
          <w:highlight w:val="darkBlue"/>
          <w:shd w:val="clear" w:color="auto" w:fill="00B050"/>
        </w:rPr>
        <w:t>kolumna 10</w:t>
      </w:r>
      <w:r w:rsidRPr="00B42C6B">
        <w:rPr>
          <w:rFonts w:cs="Tahoma"/>
          <w:sz w:val="18"/>
          <w:szCs w:val="18"/>
        </w:rPr>
        <w:t xml:space="preserve"> – należy wpisać powierzchnię położoną na gruntach erozyjnych o nachyleniu terenu powyżej 12°, deklarowaną do premii pielęgnacyjnej na danej działce ewidencyjnej – jeśli dotyczy. Powierzchnię należy podać w hektarach z dokładnością do 1 ara (do dwóch miejsc po przecinku).</w:t>
      </w:r>
    </w:p>
    <w:p w:rsidR="00307BC4" w:rsidRPr="00B42C6B" w:rsidRDefault="00307BC4" w:rsidP="00307BC4">
      <w:pPr>
        <w:autoSpaceDE w:val="0"/>
        <w:autoSpaceDN w:val="0"/>
        <w:adjustRightInd w:val="0"/>
        <w:rPr>
          <w:rFonts w:cs="Tahoma"/>
          <w:sz w:val="18"/>
          <w:szCs w:val="18"/>
        </w:rPr>
      </w:pPr>
      <w:r w:rsidRPr="00815981">
        <w:rPr>
          <w:rFonts w:cs="Tahoma"/>
          <w:b/>
          <w:color w:val="FFFFFF"/>
          <w:sz w:val="18"/>
          <w:szCs w:val="18"/>
          <w:highlight w:val="darkBlue"/>
          <w:shd w:val="clear" w:color="auto" w:fill="00B050"/>
        </w:rPr>
        <w:t>kolumna 11</w:t>
      </w:r>
      <w:r w:rsidRPr="00B42C6B">
        <w:rPr>
          <w:rFonts w:cs="Tahoma"/>
          <w:sz w:val="18"/>
          <w:szCs w:val="18"/>
        </w:rPr>
        <w:t xml:space="preserve"> – należy wpisać powierzchnię położoną na gruntach z wykorzystaniem sukcesji naturalnej – jeśli dotyczy. Powierzchnię należy podać w hektarach z dokładnością do 1 ara (do dwóch miejsc po przecinku).</w:t>
      </w:r>
    </w:p>
    <w:p w:rsidR="00307BC4" w:rsidRPr="00B42C6B" w:rsidRDefault="00307BC4" w:rsidP="00307BC4">
      <w:pPr>
        <w:autoSpaceDE w:val="0"/>
        <w:autoSpaceDN w:val="0"/>
        <w:adjustRightInd w:val="0"/>
        <w:rPr>
          <w:rFonts w:cs="Tahoma"/>
          <w:sz w:val="18"/>
          <w:szCs w:val="18"/>
        </w:rPr>
      </w:pPr>
      <w:r w:rsidRPr="00815981">
        <w:rPr>
          <w:rFonts w:cs="Tahoma"/>
          <w:b/>
          <w:color w:val="FFFFFF"/>
          <w:sz w:val="18"/>
          <w:szCs w:val="18"/>
          <w:highlight w:val="darkBlue"/>
          <w:shd w:val="clear" w:color="auto" w:fill="00B050"/>
        </w:rPr>
        <w:t>kolumna 12</w:t>
      </w:r>
      <w:r w:rsidRPr="00B42C6B">
        <w:rPr>
          <w:rFonts w:cs="Tahoma"/>
          <w:sz w:val="18"/>
          <w:szCs w:val="18"/>
        </w:rPr>
        <w:t xml:space="preserve"> – należy wpisać powierzchnię położoną na gruntach o nachyleniu terenu powyżej 12° z wykorzystaniem sukcesji naturalnej, deklarowaną do premii pielęgnacyjnej na danej działce ewidencyjnej – jeśli dotyczy. Powierzchnię należy podać w hektarach z dokładnością do 1 ara (do dwóch miejsc po przecinku).</w:t>
      </w:r>
    </w:p>
    <w:p w:rsidR="00307BC4" w:rsidRPr="00B42C6B" w:rsidRDefault="00307BC4" w:rsidP="00307BC4">
      <w:pPr>
        <w:rPr>
          <w:rFonts w:cs="Tahoma"/>
          <w:sz w:val="18"/>
          <w:szCs w:val="18"/>
        </w:rPr>
      </w:pPr>
      <w:r w:rsidRPr="00815981">
        <w:rPr>
          <w:rFonts w:cs="Tahoma"/>
          <w:b/>
          <w:color w:val="FFFFFF"/>
          <w:sz w:val="18"/>
          <w:szCs w:val="18"/>
          <w:highlight w:val="darkBlue"/>
          <w:shd w:val="clear" w:color="auto" w:fill="00B050"/>
        </w:rPr>
        <w:t>kolumna 13</w:t>
      </w:r>
      <w:r w:rsidRPr="00B42C6B">
        <w:rPr>
          <w:rFonts w:cs="Tahoma"/>
          <w:sz w:val="18"/>
          <w:szCs w:val="18"/>
        </w:rPr>
        <w:t xml:space="preserve"> – należy wpisać powierzchnię gruntu położoną na danej działce ewidencyjnej, na której zastosowano zabezpieczenie drzewek repelentami – jeśli dotyczy. Powierzchnię należy podać w hektarach z dokładnością do 1 ara (do dwóch miejsc po przecinku).</w:t>
      </w:r>
    </w:p>
    <w:p w:rsidR="00307BC4" w:rsidRPr="00B42C6B" w:rsidRDefault="00307BC4" w:rsidP="00307BC4">
      <w:pPr>
        <w:rPr>
          <w:rFonts w:cs="Tahoma"/>
          <w:sz w:val="18"/>
          <w:szCs w:val="18"/>
        </w:rPr>
      </w:pPr>
      <w:r w:rsidRPr="00815981">
        <w:rPr>
          <w:rFonts w:cs="Tahoma"/>
          <w:b/>
          <w:color w:val="FFFFFF"/>
          <w:sz w:val="18"/>
          <w:szCs w:val="18"/>
          <w:highlight w:val="darkBlue"/>
          <w:shd w:val="clear" w:color="auto" w:fill="00B050"/>
        </w:rPr>
        <w:t>kolumna 14</w:t>
      </w:r>
      <w:r w:rsidRPr="00B42C6B">
        <w:rPr>
          <w:rFonts w:cs="Tahoma"/>
          <w:sz w:val="18"/>
          <w:szCs w:val="18"/>
        </w:rPr>
        <w:t xml:space="preserve"> – należy wpisać powierzchnię gruntu położoną na danej działce ewidencyjnej, deklarowaną do premii zalesieniowej. Do premii zalesieniowej kwalifikuje się grunt, na którym przed wykonaniem zalesienia prowadzona była działalność rolnicza.</w:t>
      </w:r>
    </w:p>
    <w:p w:rsidR="00307BC4" w:rsidRPr="00B42C6B" w:rsidRDefault="00307BC4" w:rsidP="00307BC4">
      <w:pPr>
        <w:rPr>
          <w:rFonts w:cs="Tahoma"/>
          <w:sz w:val="18"/>
          <w:szCs w:val="18"/>
        </w:rPr>
      </w:pPr>
      <w:r w:rsidRPr="00B42C6B">
        <w:rPr>
          <w:rFonts w:cs="Tahoma"/>
          <w:sz w:val="18"/>
          <w:szCs w:val="18"/>
        </w:rPr>
        <w:t>W przypadku, gdy Wnioskodawca deklaruje do premii pielęgnacyjnej grunt z sukcesją naturalną, wówczas w kolumnie 7 i/lub 8 i/lub 9 i/lub 10 wpisuje powierzchnię gruntu, na której wykonał zalesienie, natomiast w kolumnie 11 i/lub 12 wpisuje powierzchnię gruntu z sukcesją naturalną.</w:t>
      </w:r>
    </w:p>
    <w:p w:rsidR="00307BC4" w:rsidRPr="00B42C6B" w:rsidRDefault="00307BC4" w:rsidP="00307BC4">
      <w:pPr>
        <w:rPr>
          <w:rFonts w:cs="Tahoma"/>
          <w:sz w:val="18"/>
          <w:szCs w:val="18"/>
        </w:rPr>
      </w:pPr>
      <w:r w:rsidRPr="00B42C6B">
        <w:rPr>
          <w:rFonts w:cs="Tahoma"/>
          <w:sz w:val="18"/>
          <w:szCs w:val="18"/>
        </w:rPr>
        <w:t xml:space="preserve">W przypadku, gdy Wnioskodawca ubiega się o pierwszą premię pielęgnacyjną do gruntów z sukcesją naturalną, wówczas w kolumnie 11 i/lub 12 wpisuje powierzchnię tych gruntów. </w:t>
      </w:r>
    </w:p>
    <w:p w:rsidR="00307BC4" w:rsidRPr="00B42C6B" w:rsidRDefault="00307BC4" w:rsidP="00307BC4">
      <w:pPr>
        <w:pStyle w:val="Akapitzlist"/>
        <w:autoSpaceDE w:val="0"/>
        <w:autoSpaceDN w:val="0"/>
        <w:adjustRightInd w:val="0"/>
        <w:ind w:left="0"/>
        <w:rPr>
          <w:rFonts w:cs="Tahoma"/>
          <w:sz w:val="18"/>
          <w:szCs w:val="18"/>
        </w:rPr>
      </w:pPr>
      <w:r w:rsidRPr="00B42C6B">
        <w:rPr>
          <w:rFonts w:cs="Tahoma"/>
          <w:sz w:val="18"/>
          <w:szCs w:val="18"/>
        </w:rPr>
        <w:t>Do wniosku o przyznanie pierwszej premii pielęgnacyjnej do gruntów z sukcesją naturalną rolnik dołącza:</w:t>
      </w:r>
    </w:p>
    <w:p w:rsidR="00307BC4" w:rsidRPr="00B42C6B" w:rsidRDefault="00307BC4" w:rsidP="00307BC4">
      <w:pPr>
        <w:pStyle w:val="Akapitzlist"/>
        <w:numPr>
          <w:ilvl w:val="0"/>
          <w:numId w:val="7"/>
        </w:numPr>
        <w:ind w:left="142" w:hanging="142"/>
        <w:rPr>
          <w:rFonts w:cs="Tahoma"/>
          <w:sz w:val="18"/>
          <w:szCs w:val="18"/>
        </w:rPr>
      </w:pPr>
      <w:r w:rsidRPr="00B42C6B">
        <w:rPr>
          <w:rFonts w:cs="Tahoma"/>
          <w:sz w:val="18"/>
          <w:szCs w:val="18"/>
        </w:rPr>
        <w:t>kopię planu zalesienia potwierdzoną za zgodność z oryginałem przez nadleśniczego,</w:t>
      </w:r>
    </w:p>
    <w:p w:rsidR="00307BC4" w:rsidRPr="00B42C6B" w:rsidRDefault="00307BC4" w:rsidP="00307BC4">
      <w:pPr>
        <w:pStyle w:val="Akapitzlist"/>
        <w:numPr>
          <w:ilvl w:val="0"/>
          <w:numId w:val="7"/>
        </w:numPr>
        <w:ind w:left="142" w:hanging="142"/>
        <w:rPr>
          <w:rFonts w:cs="Tahoma"/>
          <w:sz w:val="18"/>
          <w:szCs w:val="18"/>
        </w:rPr>
      </w:pPr>
      <w:r w:rsidRPr="00B42C6B">
        <w:rPr>
          <w:rFonts w:cs="Tahoma"/>
          <w:sz w:val="18"/>
          <w:szCs w:val="18"/>
        </w:rPr>
        <w:t>dokumenty potwierdzające własność gruntów przeznaczonych do zalesienia,</w:t>
      </w:r>
    </w:p>
    <w:p w:rsidR="00307BC4" w:rsidRPr="00B42C6B" w:rsidRDefault="00307BC4" w:rsidP="00307BC4">
      <w:pPr>
        <w:pStyle w:val="Akapitzlist"/>
        <w:numPr>
          <w:ilvl w:val="0"/>
          <w:numId w:val="7"/>
        </w:numPr>
        <w:ind w:left="142" w:hanging="142"/>
        <w:rPr>
          <w:rFonts w:cs="Tahoma"/>
          <w:sz w:val="18"/>
          <w:szCs w:val="18"/>
        </w:rPr>
      </w:pPr>
      <w:r w:rsidRPr="00B42C6B">
        <w:rPr>
          <w:rFonts w:cs="Tahoma"/>
          <w:sz w:val="18"/>
          <w:szCs w:val="18"/>
        </w:rPr>
        <w:t>pisemną zgodę pozostałych współwłaścicieli na przyznanie pierwszej premii pielęgnacyjnej do gruntów, jeżeli grunty te stanowią przedmiot współwłasności,</w:t>
      </w:r>
    </w:p>
    <w:p w:rsidR="00307BC4" w:rsidRPr="00B42C6B" w:rsidRDefault="00307BC4" w:rsidP="00307BC4">
      <w:pPr>
        <w:pStyle w:val="Akapitzlist"/>
        <w:numPr>
          <w:ilvl w:val="0"/>
          <w:numId w:val="7"/>
        </w:numPr>
        <w:ind w:left="142" w:hanging="142"/>
        <w:rPr>
          <w:rFonts w:cs="Tahoma"/>
          <w:sz w:val="18"/>
          <w:szCs w:val="18"/>
        </w:rPr>
      </w:pPr>
      <w:r w:rsidRPr="00B42C6B">
        <w:rPr>
          <w:rFonts w:cs="Tahoma"/>
          <w:sz w:val="18"/>
          <w:szCs w:val="18"/>
        </w:rPr>
        <w:t>pisemną zgodę małżonka rolnika na przyznanie pierwszej premii pielęgnacyjnej do gruntów, jeżeli grunty te stanowią własność małżonka rolnika.</w:t>
      </w:r>
    </w:p>
    <w:p w:rsidR="00307BC4" w:rsidRPr="00B42C6B" w:rsidRDefault="00307BC4" w:rsidP="00307BC4">
      <w:pPr>
        <w:rPr>
          <w:rFonts w:cs="Tahoma"/>
          <w:sz w:val="18"/>
          <w:szCs w:val="18"/>
        </w:rPr>
      </w:pPr>
      <w:r w:rsidRPr="00B42C6B">
        <w:rPr>
          <w:rFonts w:cs="Tahoma"/>
          <w:sz w:val="18"/>
          <w:szCs w:val="18"/>
        </w:rPr>
        <w:t xml:space="preserve">Do wniosku o przyznanie pierwszej premii pielęgnacyjnej do gruntów z sukcesją naturalną oraz wniosku o przyznanie premii pielęgnacyjnej i premii zalesieniowej rolnik dołącza: </w:t>
      </w:r>
    </w:p>
    <w:p w:rsidR="00307BC4" w:rsidRPr="00B42C6B" w:rsidDel="000D3BC8" w:rsidRDefault="00307BC4" w:rsidP="00307BC4">
      <w:pPr>
        <w:pStyle w:val="Akapitzlist"/>
        <w:numPr>
          <w:ilvl w:val="0"/>
          <w:numId w:val="7"/>
        </w:numPr>
        <w:ind w:left="142" w:hanging="142"/>
        <w:rPr>
          <w:rFonts w:cs="Tahoma"/>
          <w:sz w:val="18"/>
          <w:szCs w:val="18"/>
        </w:rPr>
      </w:pPr>
      <w:r w:rsidRPr="00B42C6B" w:rsidDel="000D3BC8">
        <w:rPr>
          <w:rFonts w:cs="Tahoma"/>
          <w:sz w:val="18"/>
          <w:szCs w:val="18"/>
        </w:rPr>
        <w:t xml:space="preserve">materiał graficzny, na którym zaznacza granice gruntu zalesionego lub gruntu z sukcesją naturalną oraz elementy krajobrazu podlegające zachowaniu, chyba że dołączył materiał graficzny do wniosku o przyznanie jednolitej płatności obszarowej. </w:t>
      </w:r>
    </w:p>
    <w:p w:rsidR="00307BC4" w:rsidRPr="00B42C6B" w:rsidRDefault="00307BC4" w:rsidP="00307BC4">
      <w:pPr>
        <w:pStyle w:val="Akapitzlist"/>
        <w:ind w:left="142"/>
        <w:rPr>
          <w:rFonts w:cs="Tahoma"/>
          <w:sz w:val="18"/>
          <w:szCs w:val="18"/>
        </w:rPr>
      </w:pP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66FF"/>
        <w:tblLook w:val="04A0" w:firstRow="1" w:lastRow="0" w:firstColumn="1" w:lastColumn="0" w:noHBand="0" w:noVBand="1"/>
      </w:tblPr>
      <w:tblGrid>
        <w:gridCol w:w="11170"/>
      </w:tblGrid>
      <w:tr w:rsidR="00CF5CA6" w:rsidRPr="00B42C6B" w:rsidTr="00815981">
        <w:tc>
          <w:tcPr>
            <w:tcW w:w="11170" w:type="dxa"/>
            <w:shd w:val="clear" w:color="auto" w:fill="004386"/>
          </w:tcPr>
          <w:p w:rsidR="00CF5CA6" w:rsidRPr="00B42C6B" w:rsidRDefault="00CF5CA6" w:rsidP="00CF5CA6">
            <w:pPr>
              <w:rPr>
                <w:rFonts w:cs="Tahoma"/>
                <w:b/>
                <w:color w:val="FFFFFF"/>
                <w:sz w:val="18"/>
                <w:szCs w:val="18"/>
              </w:rPr>
            </w:pPr>
            <w:r w:rsidRPr="00B42C6B">
              <w:rPr>
                <w:rFonts w:cs="Tahoma"/>
                <w:b/>
                <w:color w:val="FFFFFF"/>
                <w:sz w:val="18"/>
                <w:szCs w:val="18"/>
              </w:rPr>
              <w:t>PRZEJĘCIE ZOBOWIĄZANIA ZALESIENIOWEGO</w:t>
            </w:r>
          </w:p>
        </w:tc>
      </w:tr>
    </w:tbl>
    <w:p w:rsidR="00CF5CA6" w:rsidRPr="00B42C6B" w:rsidRDefault="00CF5CA6" w:rsidP="00CF5CA6">
      <w:pPr>
        <w:autoSpaceDE w:val="0"/>
        <w:autoSpaceDN w:val="0"/>
        <w:adjustRightInd w:val="0"/>
        <w:spacing w:before="40"/>
        <w:rPr>
          <w:rFonts w:cs="Tahoma"/>
          <w:color w:val="000000"/>
          <w:sz w:val="18"/>
          <w:szCs w:val="18"/>
        </w:rPr>
      </w:pPr>
      <w:r w:rsidRPr="00B42C6B">
        <w:rPr>
          <w:rFonts w:cs="Tahoma"/>
          <w:color w:val="000000"/>
          <w:sz w:val="18"/>
          <w:szCs w:val="18"/>
        </w:rPr>
        <w:t xml:space="preserve">Wniosek o przyznanie premii pielęgnacyjnej i premii zalesieniowej składany jest przez spadkobiercę albo następcę prawnego albo nowego właściciela w przypadku, gdy po doręczeniu decyzji w sprawie o przyznanie pierwszej premii pielęgnacyjnej lub pierwszej premii zalesieniowej: </w:t>
      </w:r>
    </w:p>
    <w:p w:rsidR="00CF5CA6" w:rsidRPr="00B42C6B" w:rsidRDefault="00CF5CA6" w:rsidP="007D071C">
      <w:pPr>
        <w:pStyle w:val="Akapitzlist"/>
        <w:numPr>
          <w:ilvl w:val="0"/>
          <w:numId w:val="21"/>
        </w:numPr>
        <w:autoSpaceDE w:val="0"/>
        <w:autoSpaceDN w:val="0"/>
        <w:adjustRightInd w:val="0"/>
        <w:ind w:left="284" w:hanging="284"/>
        <w:rPr>
          <w:rFonts w:cs="Tahoma"/>
          <w:color w:val="000000"/>
          <w:sz w:val="18"/>
          <w:szCs w:val="18"/>
        </w:rPr>
      </w:pPr>
      <w:r w:rsidRPr="00B42C6B">
        <w:rPr>
          <w:rFonts w:cs="Tahoma"/>
          <w:color w:val="000000"/>
          <w:sz w:val="18"/>
          <w:szCs w:val="18"/>
        </w:rPr>
        <w:t xml:space="preserve">nastąpiła śmierć rolnika, który złożył wniosek o przyznanie pierwszej premii pielęgnacyjnej lub pierwszej premii zalesieniowej, </w:t>
      </w:r>
    </w:p>
    <w:p w:rsidR="00CF5CA6" w:rsidRPr="00B42C6B" w:rsidRDefault="00CF5CA6" w:rsidP="007D071C">
      <w:pPr>
        <w:pStyle w:val="Akapitzlist"/>
        <w:numPr>
          <w:ilvl w:val="0"/>
          <w:numId w:val="21"/>
        </w:numPr>
        <w:autoSpaceDE w:val="0"/>
        <w:autoSpaceDN w:val="0"/>
        <w:adjustRightInd w:val="0"/>
        <w:ind w:left="284" w:hanging="284"/>
        <w:rPr>
          <w:rFonts w:cs="Tahoma"/>
          <w:color w:val="000000"/>
          <w:sz w:val="18"/>
          <w:szCs w:val="18"/>
        </w:rPr>
      </w:pPr>
      <w:r w:rsidRPr="00B42C6B">
        <w:rPr>
          <w:rFonts w:cs="Tahoma"/>
          <w:color w:val="000000"/>
          <w:sz w:val="18"/>
          <w:szCs w:val="18"/>
        </w:rPr>
        <w:t xml:space="preserve">nastąpiło rozwiązanie albo przekształcenie rolnika lub wystąpienia innego zdarzenia prawnego, w wyniku których zaistniało następstwo prawne, który złożył wniosek o przyznanie pierwszej premii pielęgnacyjnej lub pierwszej premii zalesieniowej, </w:t>
      </w:r>
    </w:p>
    <w:p w:rsidR="00CF5CA6" w:rsidRPr="00B42C6B" w:rsidRDefault="00CF5CA6" w:rsidP="007D071C">
      <w:pPr>
        <w:pStyle w:val="Akapitzlist"/>
        <w:numPr>
          <w:ilvl w:val="0"/>
          <w:numId w:val="21"/>
        </w:numPr>
        <w:autoSpaceDE w:val="0"/>
        <w:autoSpaceDN w:val="0"/>
        <w:adjustRightInd w:val="0"/>
        <w:ind w:left="284" w:hanging="284"/>
        <w:rPr>
          <w:rFonts w:cs="Tahoma"/>
          <w:color w:val="000000"/>
          <w:sz w:val="18"/>
          <w:szCs w:val="18"/>
        </w:rPr>
      </w:pPr>
      <w:r w:rsidRPr="00B42C6B">
        <w:rPr>
          <w:rFonts w:cs="Tahoma"/>
          <w:color w:val="000000"/>
          <w:sz w:val="18"/>
          <w:szCs w:val="18"/>
        </w:rPr>
        <w:t>nastąpiło przeniesienie, w wyniku umowy sprzedaży lub innej umowy, własności gruntów objętych zobowiązaniem rolnika ,</w:t>
      </w:r>
      <w:r w:rsidRPr="00B42C6B">
        <w:rPr>
          <w:rFonts w:cs="Tahoma"/>
          <w:sz w:val="18"/>
          <w:szCs w:val="18"/>
        </w:rPr>
        <w:t>do pielęgnacji zalesienia wykonanego na gruncie lub zalesienia występującego na gruncie wskutek sukcesji naturalnej zgodnie z wymogami planu zalesienia, przez 5 lat od dnia złożenia wniosku o przyznanie pierwszej premii pielęgnacyjnej oraz utrzymania zalesienia wykonanego na gruncie przez 12 lat od dnia złożenia wniosku o przyznanie pierwszej premii zalesieniowej</w:t>
      </w:r>
      <w:r w:rsidRPr="00B42C6B">
        <w:rPr>
          <w:rFonts w:cs="Tahoma"/>
          <w:color w:val="000000"/>
          <w:sz w:val="18"/>
          <w:szCs w:val="18"/>
        </w:rPr>
        <w:t>, który złożył wniosek o przyznanie pierwszej premii pielęgnacyjnej lub pierwszej premii zalesieniowej,</w:t>
      </w:r>
    </w:p>
    <w:p w:rsidR="00CF5CA6" w:rsidRPr="00B42C6B" w:rsidRDefault="00CF5CA6" w:rsidP="00CF5CA6">
      <w:pPr>
        <w:autoSpaceDE w:val="0"/>
        <w:autoSpaceDN w:val="0"/>
        <w:adjustRightInd w:val="0"/>
        <w:rPr>
          <w:rFonts w:cs="Tahoma"/>
          <w:color w:val="000000"/>
          <w:sz w:val="18"/>
          <w:szCs w:val="18"/>
        </w:rPr>
      </w:pPr>
      <w:r w:rsidRPr="00B42C6B">
        <w:rPr>
          <w:rFonts w:cs="Tahoma"/>
          <w:color w:val="000000"/>
          <w:sz w:val="18"/>
          <w:szCs w:val="18"/>
        </w:rPr>
        <w:t xml:space="preserve">- ale przed złożeniem wniosku o </w:t>
      </w:r>
      <w:r w:rsidR="0085591D" w:rsidRPr="00B42C6B">
        <w:rPr>
          <w:rFonts w:cs="Tahoma"/>
          <w:color w:val="000000"/>
          <w:sz w:val="18"/>
          <w:szCs w:val="18"/>
        </w:rPr>
        <w:t>przyznanie</w:t>
      </w:r>
      <w:r w:rsidRPr="00B42C6B">
        <w:rPr>
          <w:rFonts w:cs="Tahoma"/>
          <w:color w:val="000000"/>
          <w:sz w:val="18"/>
          <w:szCs w:val="18"/>
        </w:rPr>
        <w:t xml:space="preserve"> </w:t>
      </w:r>
      <w:r w:rsidR="000F0F4F" w:rsidRPr="00B42C6B">
        <w:rPr>
          <w:rFonts w:cs="Tahoma"/>
          <w:color w:val="000000"/>
          <w:sz w:val="18"/>
          <w:szCs w:val="18"/>
        </w:rPr>
        <w:t xml:space="preserve">pomocy </w:t>
      </w:r>
      <w:r w:rsidRPr="00B42C6B">
        <w:rPr>
          <w:rFonts w:cs="Tahoma"/>
          <w:color w:val="000000"/>
          <w:sz w:val="18"/>
          <w:szCs w:val="18"/>
        </w:rPr>
        <w:t>na 2019 rok przez spadkodawcę albo rolnika albo przekazującego.</w:t>
      </w:r>
    </w:p>
    <w:p w:rsidR="00CF5CA6" w:rsidRPr="00B42C6B" w:rsidRDefault="00CF5CA6" w:rsidP="00CF5CA6">
      <w:pPr>
        <w:autoSpaceDE w:val="0"/>
        <w:autoSpaceDN w:val="0"/>
        <w:adjustRightInd w:val="0"/>
        <w:rPr>
          <w:rFonts w:cs="Tahoma"/>
          <w:color w:val="000000"/>
          <w:sz w:val="18"/>
          <w:szCs w:val="18"/>
        </w:rPr>
      </w:pPr>
    </w:p>
    <w:p w:rsidR="00CF5CA6" w:rsidRPr="00B42C6B" w:rsidRDefault="00CF5CA6" w:rsidP="00CF5CA6">
      <w:pPr>
        <w:pStyle w:val="USTustnpkodeksu"/>
        <w:spacing w:line="240" w:lineRule="auto"/>
        <w:ind w:firstLine="0"/>
        <w:rPr>
          <w:rFonts w:ascii="Tahoma" w:hAnsi="Tahoma" w:cs="Tahoma"/>
          <w:sz w:val="18"/>
          <w:szCs w:val="18"/>
          <w:u w:val="single"/>
        </w:rPr>
      </w:pPr>
      <w:r w:rsidRPr="00B42C6B">
        <w:rPr>
          <w:rFonts w:ascii="Tahoma" w:hAnsi="Tahoma" w:cs="Tahoma"/>
          <w:sz w:val="18"/>
          <w:szCs w:val="18"/>
          <w:u w:val="single"/>
        </w:rPr>
        <w:t>Termin składania wniosku oraz wymagane załączniki</w:t>
      </w:r>
    </w:p>
    <w:p w:rsidR="00CF5CA6" w:rsidRPr="00B42C6B" w:rsidRDefault="00CF5CA6" w:rsidP="007D071C">
      <w:pPr>
        <w:pStyle w:val="USTustnpkodeksu"/>
        <w:numPr>
          <w:ilvl w:val="0"/>
          <w:numId w:val="20"/>
        </w:numPr>
        <w:spacing w:line="240" w:lineRule="auto"/>
        <w:ind w:left="284" w:hanging="284"/>
        <w:rPr>
          <w:rFonts w:ascii="Tahoma" w:hAnsi="Tahoma" w:cs="Tahoma"/>
          <w:sz w:val="18"/>
          <w:szCs w:val="18"/>
        </w:rPr>
      </w:pPr>
      <w:r w:rsidRPr="00B42C6B">
        <w:rPr>
          <w:rFonts w:ascii="Tahoma" w:hAnsi="Tahoma" w:cs="Tahoma"/>
          <w:b/>
          <w:sz w:val="18"/>
          <w:szCs w:val="18"/>
        </w:rPr>
        <w:t>W przypadku śmierci rolnika</w:t>
      </w:r>
      <w:r w:rsidRPr="00B42C6B">
        <w:rPr>
          <w:rFonts w:ascii="Tahoma" w:hAnsi="Tahoma" w:cs="Tahoma"/>
          <w:sz w:val="18"/>
          <w:szCs w:val="18"/>
        </w:rPr>
        <w:t xml:space="preserve">, która nastąpiła po doręczeniu decyzji w sprawie o przyznanie premii pielęgnacyjnej lub premii zalesieniowej za poprzedni rok, lecz zanim rolnik ten złożył wniosek o przyznanie premii pielęgnacyjnej lub premii zalesieniowej za </w:t>
      </w:r>
      <w:r w:rsidR="001554FB" w:rsidRPr="00B42C6B">
        <w:rPr>
          <w:rFonts w:ascii="Tahoma" w:hAnsi="Tahoma" w:cs="Tahoma"/>
          <w:sz w:val="18"/>
          <w:szCs w:val="18"/>
        </w:rPr>
        <w:t>2019</w:t>
      </w:r>
      <w:r w:rsidRPr="00B42C6B">
        <w:rPr>
          <w:rFonts w:ascii="Tahoma" w:hAnsi="Tahoma" w:cs="Tahoma"/>
          <w:sz w:val="18"/>
          <w:szCs w:val="18"/>
        </w:rPr>
        <w:t xml:space="preserve"> rok, spadkobierca rolnika składa wniosek o przyznanie odpowiednio premii pielęgnacyjnej lub premii zalesieniowej w terminie 7 miesięcy od dnia otwarcia spadku. </w:t>
      </w:r>
    </w:p>
    <w:p w:rsidR="00CF5CA6" w:rsidRPr="00B42C6B" w:rsidRDefault="00CF5CA6" w:rsidP="00584562">
      <w:pPr>
        <w:autoSpaceDE w:val="0"/>
        <w:autoSpaceDN w:val="0"/>
        <w:adjustRightInd w:val="0"/>
        <w:spacing w:before="20"/>
        <w:ind w:left="284"/>
        <w:rPr>
          <w:rFonts w:cs="Tahoma"/>
          <w:color w:val="000000"/>
          <w:sz w:val="18"/>
          <w:szCs w:val="18"/>
        </w:rPr>
      </w:pPr>
      <w:r w:rsidRPr="00B42C6B">
        <w:rPr>
          <w:rFonts w:cs="Tahoma"/>
          <w:sz w:val="18"/>
          <w:szCs w:val="18"/>
        </w:rPr>
        <w:t xml:space="preserve">Premia pielęgnacyjna i premia zalesieniowa za dany rok mogą zostać przyznane spadkobiercy rolnika, jeżeli spadkobierca ten złożył wniosek, w terminie określonym do składania wniosków o przyznanie płatności bezpośredniej w rozumieniu przepisów o płatnościach w ramach systemów wsparcia bezpośredniego (od 15 marca do </w:t>
      </w:r>
      <w:r w:rsidR="00584562" w:rsidRPr="00B42C6B">
        <w:rPr>
          <w:rFonts w:cs="Tahoma"/>
          <w:sz w:val="18"/>
          <w:szCs w:val="18"/>
        </w:rPr>
        <w:t>15</w:t>
      </w:r>
      <w:r w:rsidRPr="00B42C6B">
        <w:rPr>
          <w:rFonts w:cs="Tahoma"/>
          <w:sz w:val="18"/>
          <w:szCs w:val="18"/>
        </w:rPr>
        <w:t xml:space="preserve"> maja 201</w:t>
      </w:r>
      <w:r w:rsidR="00584562" w:rsidRPr="00B42C6B">
        <w:rPr>
          <w:rFonts w:cs="Tahoma"/>
          <w:sz w:val="18"/>
          <w:szCs w:val="18"/>
        </w:rPr>
        <w:t>9</w:t>
      </w:r>
      <w:r w:rsidRPr="00B42C6B">
        <w:rPr>
          <w:rFonts w:cs="Tahoma"/>
          <w:sz w:val="18"/>
          <w:szCs w:val="18"/>
        </w:rPr>
        <w:t xml:space="preserve"> roku), zaś gdy termin ten upłynął – wyłącznie w przypadku określonym w art. 13 ust. 1 rozporządzenia nr 640/2014 (w</w:t>
      </w:r>
      <w:r w:rsidRPr="00B42C6B">
        <w:rPr>
          <w:rFonts w:cs="Tahoma"/>
          <w:color w:val="000000"/>
          <w:sz w:val="18"/>
          <w:szCs w:val="18"/>
        </w:rPr>
        <w:t xml:space="preserve">niosek o przyznanie płatności wraz z załącznikami może być także złożony w terminie 25 dni kalendarzowych po terminie składania wniosków, tj. do dnia </w:t>
      </w:r>
      <w:r w:rsidR="00584562" w:rsidRPr="00B42C6B">
        <w:rPr>
          <w:rFonts w:cs="Tahoma"/>
          <w:color w:val="000000"/>
          <w:sz w:val="18"/>
          <w:szCs w:val="18"/>
        </w:rPr>
        <w:t>10</w:t>
      </w:r>
      <w:r w:rsidRPr="00B42C6B">
        <w:rPr>
          <w:rFonts w:cs="Tahoma"/>
          <w:color w:val="000000"/>
          <w:sz w:val="18"/>
          <w:szCs w:val="18"/>
        </w:rPr>
        <w:t xml:space="preserve"> czerwca 201</w:t>
      </w:r>
      <w:r w:rsidR="00584562" w:rsidRPr="00B42C6B">
        <w:rPr>
          <w:rFonts w:cs="Tahoma"/>
          <w:color w:val="000000"/>
          <w:sz w:val="18"/>
          <w:szCs w:val="18"/>
        </w:rPr>
        <w:t>9</w:t>
      </w:r>
      <w:r w:rsidRPr="00B42C6B">
        <w:rPr>
          <w:rFonts w:cs="Tahoma"/>
          <w:color w:val="000000"/>
          <w:sz w:val="18"/>
          <w:szCs w:val="18"/>
        </w:rPr>
        <w:t xml:space="preserve"> r., jednak za każdy dzień roboczy opóźnienia, licząc od dnia 1</w:t>
      </w:r>
      <w:r w:rsidR="00584562" w:rsidRPr="00B42C6B">
        <w:rPr>
          <w:rFonts w:cs="Tahoma"/>
          <w:color w:val="000000"/>
          <w:sz w:val="18"/>
          <w:szCs w:val="18"/>
        </w:rPr>
        <w:t>6</w:t>
      </w:r>
      <w:r w:rsidRPr="00B42C6B">
        <w:rPr>
          <w:rFonts w:cs="Tahoma"/>
          <w:color w:val="000000"/>
          <w:sz w:val="18"/>
          <w:szCs w:val="18"/>
        </w:rPr>
        <w:t xml:space="preserve"> </w:t>
      </w:r>
      <w:r w:rsidR="00584562" w:rsidRPr="00B42C6B">
        <w:rPr>
          <w:rFonts w:cs="Tahoma"/>
          <w:color w:val="000000"/>
          <w:sz w:val="18"/>
          <w:szCs w:val="18"/>
        </w:rPr>
        <w:t>maja</w:t>
      </w:r>
      <w:r w:rsidRPr="00B42C6B">
        <w:rPr>
          <w:rFonts w:cs="Tahoma"/>
          <w:color w:val="000000"/>
          <w:sz w:val="18"/>
          <w:szCs w:val="18"/>
        </w:rPr>
        <w:t xml:space="preserve"> 201</w:t>
      </w:r>
      <w:r w:rsidR="00584562" w:rsidRPr="00B42C6B">
        <w:rPr>
          <w:rFonts w:cs="Tahoma"/>
          <w:color w:val="000000"/>
          <w:sz w:val="18"/>
          <w:szCs w:val="18"/>
        </w:rPr>
        <w:t>9</w:t>
      </w:r>
      <w:r w:rsidRPr="00B42C6B">
        <w:rPr>
          <w:rFonts w:cs="Tahoma"/>
          <w:color w:val="000000"/>
          <w:sz w:val="18"/>
          <w:szCs w:val="18"/>
        </w:rPr>
        <w:t xml:space="preserve"> r., stosowane będzie zmniejszenie płatności w wysokości 1% należnej kwoty płatności). </w:t>
      </w:r>
    </w:p>
    <w:p w:rsidR="00CF5CA6" w:rsidRPr="00B42C6B" w:rsidRDefault="00CF5CA6" w:rsidP="00584562">
      <w:pPr>
        <w:pStyle w:val="USTustnpkodeksu"/>
        <w:spacing w:line="240" w:lineRule="auto"/>
        <w:ind w:left="284" w:firstLine="0"/>
        <w:rPr>
          <w:rFonts w:ascii="Tahoma" w:hAnsi="Tahoma" w:cs="Tahoma"/>
          <w:sz w:val="18"/>
          <w:szCs w:val="18"/>
        </w:rPr>
      </w:pPr>
      <w:r w:rsidRPr="00B42C6B">
        <w:rPr>
          <w:rFonts w:ascii="Tahoma" w:hAnsi="Tahoma" w:cs="Tahoma"/>
          <w:sz w:val="18"/>
          <w:szCs w:val="18"/>
        </w:rPr>
        <w:t xml:space="preserve">Jeżeli spadkobierca rolnika złożył wniosek, przed upływem terminu 7 miesięcy od dnia otwarcia spadku, lecz w terminie innym niż określony do składania wniosków o przyznanie płatności bezpośredniej w rozumieniu przepisów o płatnościach w ramach systemów wsparcia bezpośredniego (od 15 marca do </w:t>
      </w:r>
      <w:r w:rsidR="00584562" w:rsidRPr="00B42C6B">
        <w:rPr>
          <w:rFonts w:ascii="Tahoma" w:hAnsi="Tahoma" w:cs="Tahoma"/>
          <w:sz w:val="18"/>
          <w:szCs w:val="18"/>
        </w:rPr>
        <w:t>10</w:t>
      </w:r>
      <w:r w:rsidRPr="00B42C6B">
        <w:rPr>
          <w:rFonts w:ascii="Tahoma" w:hAnsi="Tahoma" w:cs="Tahoma"/>
          <w:sz w:val="18"/>
          <w:szCs w:val="18"/>
        </w:rPr>
        <w:t> czerwca 201</w:t>
      </w:r>
      <w:r w:rsidR="00584562" w:rsidRPr="00B42C6B">
        <w:rPr>
          <w:rFonts w:ascii="Tahoma" w:hAnsi="Tahoma" w:cs="Tahoma"/>
          <w:sz w:val="18"/>
          <w:szCs w:val="18"/>
        </w:rPr>
        <w:t>9</w:t>
      </w:r>
      <w:r w:rsidRPr="00B42C6B">
        <w:rPr>
          <w:rFonts w:ascii="Tahoma" w:hAnsi="Tahoma" w:cs="Tahoma"/>
          <w:sz w:val="18"/>
          <w:szCs w:val="18"/>
        </w:rPr>
        <w:t xml:space="preserve"> roku), nie przyznaje się premii pielęgnacyjnej i premii zalesieniowej za dany rok, a spadkobierca rolnika jest uprawniony do ubiegania się o przyznanie odpowiednio premii pielęgnacyjnej lub premii zalesieniowej za następne lata.</w:t>
      </w:r>
    </w:p>
    <w:p w:rsidR="00CF5CA6" w:rsidRPr="00B42C6B" w:rsidRDefault="00CF5CA6" w:rsidP="00584562">
      <w:pPr>
        <w:pStyle w:val="USTustnpkodeksu"/>
        <w:spacing w:line="240" w:lineRule="auto"/>
        <w:ind w:left="284" w:firstLine="0"/>
        <w:rPr>
          <w:rFonts w:ascii="Tahoma" w:hAnsi="Tahoma" w:cs="Tahoma"/>
          <w:sz w:val="18"/>
          <w:szCs w:val="18"/>
        </w:rPr>
      </w:pPr>
    </w:p>
    <w:p w:rsidR="00CF5CA6" w:rsidRPr="00B42C6B" w:rsidRDefault="00CF5CA6" w:rsidP="00CF5CA6">
      <w:pPr>
        <w:pStyle w:val="USTustnpkodeksu"/>
        <w:spacing w:line="240" w:lineRule="auto"/>
        <w:ind w:firstLine="0"/>
        <w:rPr>
          <w:rFonts w:ascii="Tahoma" w:hAnsi="Tahoma" w:cs="Tahoma"/>
          <w:sz w:val="18"/>
          <w:szCs w:val="18"/>
        </w:rPr>
      </w:pPr>
      <w:r w:rsidRPr="00B42C6B">
        <w:rPr>
          <w:rFonts w:ascii="Tahoma" w:hAnsi="Tahoma" w:cs="Tahoma"/>
          <w:sz w:val="18"/>
          <w:szCs w:val="18"/>
        </w:rPr>
        <w:t>Obligatoryjne załączniki dołączane do wniosku:</w:t>
      </w:r>
    </w:p>
    <w:p w:rsidR="00CF5CA6" w:rsidRPr="00B42C6B" w:rsidRDefault="00CF5CA6" w:rsidP="00584562">
      <w:pPr>
        <w:pStyle w:val="USTustnpkodeksu"/>
        <w:numPr>
          <w:ilvl w:val="0"/>
          <w:numId w:val="19"/>
        </w:numPr>
        <w:spacing w:line="240" w:lineRule="auto"/>
        <w:ind w:left="284" w:hanging="284"/>
        <w:rPr>
          <w:rFonts w:ascii="Tahoma" w:hAnsi="Tahoma" w:cs="Tahoma"/>
          <w:sz w:val="18"/>
          <w:szCs w:val="18"/>
        </w:rPr>
      </w:pPr>
      <w:r w:rsidRPr="00B42C6B">
        <w:rPr>
          <w:rFonts w:ascii="Tahoma" w:hAnsi="Tahoma" w:cs="Tahoma"/>
          <w:sz w:val="18"/>
          <w:szCs w:val="18"/>
        </w:rPr>
        <w:t xml:space="preserve">materiał </w:t>
      </w:r>
      <w:r w:rsidR="001554FB" w:rsidRPr="00B42C6B">
        <w:rPr>
          <w:rFonts w:ascii="Tahoma" w:hAnsi="Tahoma" w:cs="Tahoma"/>
          <w:sz w:val="18"/>
          <w:szCs w:val="18"/>
        </w:rPr>
        <w:t xml:space="preserve">graficzny, </w:t>
      </w:r>
      <w:r w:rsidR="00584562" w:rsidRPr="00B42C6B">
        <w:rPr>
          <w:rFonts w:ascii="Tahoma" w:hAnsi="Tahoma" w:cs="Tahoma"/>
          <w:sz w:val="18"/>
          <w:szCs w:val="18"/>
        </w:rPr>
        <w:t xml:space="preserve">na </w:t>
      </w:r>
      <w:r w:rsidRPr="00B42C6B">
        <w:rPr>
          <w:rFonts w:ascii="Tahoma" w:hAnsi="Tahoma" w:cs="Tahoma"/>
          <w:sz w:val="18"/>
          <w:szCs w:val="18"/>
        </w:rPr>
        <w:t xml:space="preserve">którym zaznacza granice gruntu zalesionego lub gruntu z sukcesją naturalną </w:t>
      </w:r>
      <w:r w:rsidR="00584562" w:rsidRPr="00B42C6B" w:rsidDel="000D3BC8">
        <w:rPr>
          <w:rFonts w:ascii="Tahoma" w:hAnsi="Tahoma" w:cs="Tahoma"/>
          <w:sz w:val="18"/>
          <w:szCs w:val="18"/>
        </w:rPr>
        <w:t>oraz elementy krajobrazu podlegające zachowaniu, chyba że dołączył materiał graficzny do wniosku o przyznanie jednolitej płatności obszarowej</w:t>
      </w:r>
      <w:r w:rsidR="00584562" w:rsidRPr="00B42C6B">
        <w:rPr>
          <w:rFonts w:ascii="Tahoma" w:hAnsi="Tahoma" w:cs="Tahoma"/>
          <w:sz w:val="18"/>
          <w:szCs w:val="18"/>
        </w:rPr>
        <w:t>,</w:t>
      </w:r>
    </w:p>
    <w:p w:rsidR="00CF5CA6" w:rsidRPr="00B42C6B" w:rsidRDefault="00CF5CA6" w:rsidP="00CF5CA6">
      <w:pPr>
        <w:pStyle w:val="USTustnpkodeksu"/>
        <w:numPr>
          <w:ilvl w:val="0"/>
          <w:numId w:val="19"/>
        </w:numPr>
        <w:spacing w:line="240" w:lineRule="auto"/>
        <w:ind w:left="284" w:hanging="284"/>
        <w:rPr>
          <w:rFonts w:ascii="Tahoma" w:hAnsi="Tahoma" w:cs="Tahoma"/>
          <w:sz w:val="18"/>
          <w:szCs w:val="18"/>
        </w:rPr>
      </w:pPr>
      <w:r w:rsidRPr="00B42C6B">
        <w:rPr>
          <w:rFonts w:ascii="Tahoma" w:hAnsi="Tahoma" w:cs="Tahoma"/>
          <w:sz w:val="18"/>
          <w:szCs w:val="18"/>
        </w:rPr>
        <w:t>oświadczenie, złożone na formularzu udostępnionym przez Agencję, obejmujące zobowiązanie do kontynuowania realizacji zobowiązania, podjętego przez tego rolnika do końca okresu objętego tym zobowiązaniem</w:t>
      </w:r>
      <w:r w:rsidR="001554FB" w:rsidRPr="00B42C6B">
        <w:rPr>
          <w:rFonts w:ascii="Tahoma" w:hAnsi="Tahoma" w:cs="Tahoma"/>
          <w:sz w:val="18"/>
          <w:szCs w:val="18"/>
        </w:rPr>
        <w:t>,</w:t>
      </w:r>
    </w:p>
    <w:p w:rsidR="00CF5CA6" w:rsidRPr="00B42C6B" w:rsidRDefault="00CF5CA6" w:rsidP="00CF5CA6">
      <w:pPr>
        <w:pStyle w:val="USTustnpkodeksu"/>
        <w:numPr>
          <w:ilvl w:val="0"/>
          <w:numId w:val="19"/>
        </w:numPr>
        <w:spacing w:line="240" w:lineRule="auto"/>
        <w:ind w:left="284" w:hanging="284"/>
        <w:rPr>
          <w:rFonts w:ascii="Tahoma" w:hAnsi="Tahoma" w:cs="Tahoma"/>
          <w:sz w:val="18"/>
          <w:szCs w:val="18"/>
        </w:rPr>
      </w:pPr>
      <w:r w:rsidRPr="00B42C6B">
        <w:rPr>
          <w:rFonts w:ascii="Tahoma" w:hAnsi="Tahoma" w:cs="Tahoma"/>
          <w:sz w:val="18"/>
          <w:szCs w:val="18"/>
        </w:rPr>
        <w:t>odpis prawomocnego postanowienia sądu o stwierdzenie nabycia spadku albo</w:t>
      </w:r>
      <w:r w:rsidR="001554FB" w:rsidRPr="00B42C6B">
        <w:rPr>
          <w:rFonts w:ascii="Tahoma" w:hAnsi="Tahoma" w:cs="Tahoma"/>
          <w:sz w:val="18"/>
          <w:szCs w:val="18"/>
        </w:rPr>
        <w:t>,</w:t>
      </w:r>
    </w:p>
    <w:p w:rsidR="00CF5CA6" w:rsidRPr="00B42C6B" w:rsidRDefault="00584562" w:rsidP="00584562">
      <w:pPr>
        <w:pStyle w:val="USTustnpkodeksu"/>
        <w:numPr>
          <w:ilvl w:val="0"/>
          <w:numId w:val="19"/>
        </w:numPr>
        <w:spacing w:line="240" w:lineRule="auto"/>
        <w:ind w:left="284" w:hanging="284"/>
        <w:rPr>
          <w:rFonts w:ascii="Tahoma" w:hAnsi="Tahoma" w:cs="Tahoma"/>
          <w:sz w:val="18"/>
          <w:szCs w:val="18"/>
        </w:rPr>
      </w:pPr>
      <w:r w:rsidRPr="00B42C6B">
        <w:rPr>
          <w:rFonts w:ascii="Tahoma" w:hAnsi="Tahoma" w:cs="Tahoma"/>
          <w:sz w:val="18"/>
          <w:szCs w:val="18"/>
        </w:rPr>
        <w:t>oświadczenie spadkobiercy rolnika o złożeniu wniosku o stwierdzenie nabycia spadku, zawierające wskazanie imienia, nazwiska i numeru identyfikacyjnego rolnika, którego jest spadkobiercą</w:t>
      </w:r>
      <w:r w:rsidR="00CF5CA6" w:rsidRPr="00B42C6B">
        <w:rPr>
          <w:rFonts w:ascii="Tahoma" w:hAnsi="Tahoma" w:cs="Tahoma"/>
          <w:sz w:val="18"/>
          <w:szCs w:val="18"/>
        </w:rPr>
        <w:t>,</w:t>
      </w:r>
      <w:r w:rsidRPr="00B42C6B">
        <w:rPr>
          <w:rFonts w:ascii="Tahoma" w:hAnsi="Tahoma" w:cs="Tahoma"/>
          <w:sz w:val="18"/>
          <w:szCs w:val="18"/>
        </w:rPr>
        <w:t xml:space="preserve"> w przypadku gdy nie zostało zakończone postępowanie sądowe o stwierdzenie nabycia spadku</w:t>
      </w:r>
      <w:r w:rsidR="00CF5CA6" w:rsidRPr="00B42C6B">
        <w:rPr>
          <w:rFonts w:ascii="Tahoma" w:hAnsi="Tahoma" w:cs="Tahoma"/>
          <w:sz w:val="18"/>
          <w:szCs w:val="18"/>
        </w:rPr>
        <w:t xml:space="preserve"> albo</w:t>
      </w:r>
      <w:r w:rsidR="001554FB" w:rsidRPr="00B42C6B">
        <w:rPr>
          <w:rFonts w:ascii="Tahoma" w:hAnsi="Tahoma" w:cs="Tahoma"/>
          <w:sz w:val="18"/>
          <w:szCs w:val="18"/>
        </w:rPr>
        <w:t>,</w:t>
      </w:r>
    </w:p>
    <w:p w:rsidR="00CF5CA6" w:rsidRPr="00B42C6B" w:rsidRDefault="00CF5CA6" w:rsidP="00CF5CA6">
      <w:pPr>
        <w:pStyle w:val="USTustnpkodeksu"/>
        <w:numPr>
          <w:ilvl w:val="0"/>
          <w:numId w:val="19"/>
        </w:numPr>
        <w:spacing w:line="240" w:lineRule="auto"/>
        <w:ind w:left="284" w:hanging="284"/>
        <w:rPr>
          <w:rFonts w:ascii="Tahoma" w:hAnsi="Tahoma" w:cs="Tahoma"/>
          <w:sz w:val="18"/>
          <w:szCs w:val="18"/>
        </w:rPr>
      </w:pPr>
      <w:r w:rsidRPr="00B42C6B">
        <w:rPr>
          <w:rFonts w:ascii="Tahoma" w:hAnsi="Tahoma" w:cs="Tahoma"/>
          <w:sz w:val="18"/>
          <w:szCs w:val="18"/>
        </w:rPr>
        <w:t>zarejestrowany akt poświadczenia dziedziczenia sporządzony przez notariusza.</w:t>
      </w:r>
    </w:p>
    <w:p w:rsidR="00584562" w:rsidRPr="00B42C6B" w:rsidRDefault="00CF5CA6" w:rsidP="00584562">
      <w:pPr>
        <w:pStyle w:val="USTustnpkodeksu"/>
        <w:spacing w:line="240" w:lineRule="auto"/>
        <w:ind w:firstLine="0"/>
        <w:rPr>
          <w:rFonts w:ascii="Tahoma" w:hAnsi="Tahoma" w:cs="Tahoma"/>
          <w:sz w:val="18"/>
          <w:szCs w:val="18"/>
        </w:rPr>
      </w:pPr>
      <w:r w:rsidRPr="00B42C6B">
        <w:rPr>
          <w:rFonts w:ascii="Tahoma" w:hAnsi="Tahoma" w:cs="Tahoma"/>
          <w:sz w:val="18"/>
          <w:szCs w:val="18"/>
        </w:rPr>
        <w:t>Jeżeli z postanowienia sądu o stwierdzeniu nabyciu spadku albo z zarejestrowanego aktu poświadczenia dziedziczenia sporządzonego przez notariusza wynika, iż uprawnionych do nabycia spadku jest więcej niż jeden spadkobierca rolnika, spadkobierca rolnika dołącza do wniosku o przyznanie pierwszej premii pielęgnacyjnej lub pierwszej premii zalesieniowej, albo składa wraz z odpisem prawomocnego postanowienia sądu o stwierdzeniu nabycia spadku – oświadczenia pozostałych spadkobierców rolnika, o wyrażeniu zgody na wstąpienie tego spadkobiercy na miejsce zmarłego rolnika i przyznanie mu premii pielęgnacyjnej lub premii zalesieniowej.</w:t>
      </w:r>
      <w:r w:rsidR="00584562" w:rsidRPr="00B42C6B">
        <w:rPr>
          <w:rFonts w:ascii="Tahoma" w:hAnsi="Tahoma" w:cs="Tahoma"/>
          <w:sz w:val="18"/>
          <w:szCs w:val="18"/>
        </w:rPr>
        <w:t xml:space="preserve"> Zgoda pozostałych spadkobierców nie jest potrzebna, jeżeli miałaby być wyrażona przez małoletniego, a wniosek został złożony przez spadkobiercę rolnika będącego przedstawicielem ustawowym tego małoletniego.</w:t>
      </w:r>
    </w:p>
    <w:p w:rsidR="00584562" w:rsidRPr="00B42C6B" w:rsidRDefault="00584562" w:rsidP="00584562">
      <w:pPr>
        <w:pStyle w:val="USTustnpkodeksu"/>
        <w:spacing w:line="240" w:lineRule="auto"/>
        <w:rPr>
          <w:rFonts w:ascii="Tahoma" w:hAnsi="Tahoma" w:cs="Tahoma"/>
          <w:sz w:val="18"/>
          <w:szCs w:val="18"/>
        </w:rPr>
      </w:pPr>
    </w:p>
    <w:p w:rsidR="00584562" w:rsidRPr="00B42C6B" w:rsidRDefault="00584562" w:rsidP="00584562">
      <w:pPr>
        <w:pStyle w:val="USTustnpkodeksu"/>
        <w:spacing w:line="240" w:lineRule="auto"/>
        <w:ind w:firstLine="0"/>
        <w:rPr>
          <w:rFonts w:ascii="Tahoma" w:hAnsi="Tahoma" w:cs="Tahoma"/>
          <w:sz w:val="18"/>
          <w:szCs w:val="18"/>
        </w:rPr>
      </w:pPr>
      <w:r w:rsidRPr="00B42C6B">
        <w:rPr>
          <w:rFonts w:ascii="Tahoma" w:hAnsi="Tahoma" w:cs="Tahoma"/>
          <w:sz w:val="18"/>
          <w:szCs w:val="18"/>
        </w:rPr>
        <w:t>W przypadku, gdy grunty stanowi własność małżonka zmarłego rolnika, właściciel tych gruntów dołącza do wniosku odpis skrócony aktu zgonu.</w:t>
      </w:r>
    </w:p>
    <w:p w:rsidR="00584562" w:rsidRPr="00B42C6B" w:rsidRDefault="00584562" w:rsidP="00CF5CA6">
      <w:pPr>
        <w:pStyle w:val="USTustnpkodeksu"/>
        <w:spacing w:line="240" w:lineRule="auto"/>
        <w:ind w:firstLine="0"/>
        <w:rPr>
          <w:rFonts w:ascii="Tahoma" w:hAnsi="Tahoma" w:cs="Tahoma"/>
          <w:sz w:val="18"/>
          <w:szCs w:val="18"/>
        </w:rPr>
      </w:pPr>
    </w:p>
    <w:p w:rsidR="00CF5CA6" w:rsidRPr="00B42C6B" w:rsidRDefault="00CF5CA6" w:rsidP="001554FB">
      <w:pPr>
        <w:pStyle w:val="USTustnpkodeksu"/>
        <w:numPr>
          <w:ilvl w:val="0"/>
          <w:numId w:val="20"/>
        </w:numPr>
        <w:spacing w:line="240" w:lineRule="auto"/>
        <w:ind w:left="284" w:hanging="284"/>
        <w:rPr>
          <w:rFonts w:ascii="Tahoma" w:hAnsi="Tahoma" w:cs="Tahoma"/>
          <w:sz w:val="18"/>
          <w:szCs w:val="18"/>
        </w:rPr>
      </w:pPr>
      <w:r w:rsidRPr="00B42C6B">
        <w:rPr>
          <w:rFonts w:ascii="Tahoma" w:hAnsi="Tahoma" w:cs="Tahoma"/>
          <w:b/>
          <w:sz w:val="18"/>
          <w:szCs w:val="18"/>
        </w:rPr>
        <w:t>W przypadku rozwiązania albo przekształcenia rolnika lub wystąpienia innego zdarzenia prawnego</w:t>
      </w:r>
      <w:r w:rsidRPr="00B42C6B">
        <w:rPr>
          <w:rFonts w:ascii="Tahoma" w:hAnsi="Tahoma" w:cs="Tahoma"/>
          <w:sz w:val="18"/>
          <w:szCs w:val="18"/>
        </w:rPr>
        <w:t xml:space="preserve">, w wyniku których zaistniało następstwo prawne, z wyłączeniem śmierci rolnika, która nastąpiła po doręczeniu decyzji w sprawie o przyznanie premii pielęgnacyjnej lub premii zalesieniowej za poprzedni rok, lecz zanim rolnik ten złożył wniosek o przyznanie premii pielęgnacyjnej lub premii zalesieniowej za </w:t>
      </w:r>
      <w:r w:rsidR="001554FB" w:rsidRPr="00B42C6B">
        <w:rPr>
          <w:rFonts w:ascii="Tahoma" w:hAnsi="Tahoma" w:cs="Tahoma"/>
          <w:sz w:val="18"/>
          <w:szCs w:val="18"/>
        </w:rPr>
        <w:t>2019</w:t>
      </w:r>
      <w:r w:rsidRPr="00B42C6B">
        <w:rPr>
          <w:rFonts w:ascii="Tahoma" w:hAnsi="Tahoma" w:cs="Tahoma"/>
          <w:sz w:val="18"/>
          <w:szCs w:val="18"/>
        </w:rPr>
        <w:t xml:space="preserve"> rok, następca prawny rolnika składa wniosek o przyznanie odpowiednio premii pielęgnacyjnej lub premii zalesieniowej w terminie 7 miesięcy od dnia wystąpienia zdarzenia prawnego, w wyniku którego zaistniało następstwo prawne.</w:t>
      </w:r>
    </w:p>
    <w:p w:rsidR="00CF5CA6" w:rsidRPr="00B42C6B" w:rsidRDefault="00CF5CA6" w:rsidP="001554FB">
      <w:pPr>
        <w:autoSpaceDE w:val="0"/>
        <w:autoSpaceDN w:val="0"/>
        <w:adjustRightInd w:val="0"/>
        <w:spacing w:before="20"/>
        <w:ind w:left="284"/>
        <w:rPr>
          <w:rFonts w:cs="Tahoma"/>
          <w:color w:val="000000"/>
          <w:sz w:val="18"/>
          <w:szCs w:val="18"/>
        </w:rPr>
      </w:pPr>
      <w:r w:rsidRPr="00B42C6B">
        <w:rPr>
          <w:rFonts w:cs="Tahoma"/>
          <w:sz w:val="18"/>
          <w:szCs w:val="18"/>
        </w:rPr>
        <w:t xml:space="preserve">Premia pielęgnacyjna i premia zalesieniowa za dany rok mogą zostać przyznane następcy prawnemu rolnika, jeżeli następca ten złożył wniosek, w terminie określonym do składania wniosków o przyznanie płatności bezpośredniej w rozumieniu przepisów o płatnościach w ramach systemów wsparcia bezpośredniego (od 15 marca do </w:t>
      </w:r>
      <w:r w:rsidR="001554FB" w:rsidRPr="00B42C6B">
        <w:rPr>
          <w:rFonts w:cs="Tahoma"/>
          <w:sz w:val="18"/>
          <w:szCs w:val="18"/>
        </w:rPr>
        <w:t>15</w:t>
      </w:r>
      <w:r w:rsidRPr="00B42C6B">
        <w:rPr>
          <w:rFonts w:cs="Tahoma"/>
          <w:sz w:val="18"/>
          <w:szCs w:val="18"/>
        </w:rPr>
        <w:t xml:space="preserve"> maja 201</w:t>
      </w:r>
      <w:r w:rsidR="001554FB" w:rsidRPr="00B42C6B">
        <w:rPr>
          <w:rFonts w:cs="Tahoma"/>
          <w:sz w:val="18"/>
          <w:szCs w:val="18"/>
        </w:rPr>
        <w:t>9</w:t>
      </w:r>
      <w:r w:rsidRPr="00B42C6B">
        <w:rPr>
          <w:rFonts w:cs="Tahoma"/>
          <w:sz w:val="18"/>
          <w:szCs w:val="18"/>
        </w:rPr>
        <w:t xml:space="preserve"> roku), zaś gdy termin ten upłynął – wyłącznie w przypadku określonym w art. 13 ust. 1 rozporządzenia nr 640/2014 (w</w:t>
      </w:r>
      <w:r w:rsidRPr="00B42C6B">
        <w:rPr>
          <w:rFonts w:cs="Tahoma"/>
          <w:color w:val="000000"/>
          <w:sz w:val="18"/>
          <w:szCs w:val="18"/>
        </w:rPr>
        <w:t xml:space="preserve">niosek o przyznanie płatności wraz z załącznikami może być także złożony w terminie 25 dni kalendarzowych po terminie składania wniosków, tj. do dnia </w:t>
      </w:r>
      <w:r w:rsidR="001554FB" w:rsidRPr="00B42C6B">
        <w:rPr>
          <w:rFonts w:cs="Tahoma"/>
          <w:color w:val="000000"/>
          <w:sz w:val="18"/>
          <w:szCs w:val="18"/>
        </w:rPr>
        <w:t>10</w:t>
      </w:r>
      <w:r w:rsidRPr="00B42C6B">
        <w:rPr>
          <w:rFonts w:cs="Tahoma"/>
          <w:color w:val="000000"/>
          <w:sz w:val="18"/>
          <w:szCs w:val="18"/>
        </w:rPr>
        <w:t xml:space="preserve"> czerwca 201</w:t>
      </w:r>
      <w:r w:rsidR="001554FB" w:rsidRPr="00B42C6B">
        <w:rPr>
          <w:rFonts w:cs="Tahoma"/>
          <w:color w:val="000000"/>
          <w:sz w:val="18"/>
          <w:szCs w:val="18"/>
        </w:rPr>
        <w:t>9</w:t>
      </w:r>
      <w:r w:rsidRPr="00B42C6B">
        <w:rPr>
          <w:rFonts w:cs="Tahoma"/>
          <w:color w:val="000000"/>
          <w:sz w:val="18"/>
          <w:szCs w:val="18"/>
        </w:rPr>
        <w:t xml:space="preserve"> r., jednak za każdy dzień roboczy opóźnienia, licząc od dnia </w:t>
      </w:r>
      <w:r w:rsidR="001554FB" w:rsidRPr="00B42C6B">
        <w:rPr>
          <w:rFonts w:cs="Tahoma"/>
          <w:color w:val="000000"/>
          <w:sz w:val="18"/>
          <w:szCs w:val="18"/>
        </w:rPr>
        <w:t>16</w:t>
      </w:r>
      <w:r w:rsidRPr="00B42C6B">
        <w:rPr>
          <w:rFonts w:cs="Tahoma"/>
          <w:color w:val="000000"/>
          <w:sz w:val="18"/>
          <w:szCs w:val="18"/>
        </w:rPr>
        <w:t xml:space="preserve"> </w:t>
      </w:r>
      <w:r w:rsidR="001554FB" w:rsidRPr="00B42C6B">
        <w:rPr>
          <w:rFonts w:cs="Tahoma"/>
          <w:color w:val="000000"/>
          <w:sz w:val="18"/>
          <w:szCs w:val="18"/>
        </w:rPr>
        <w:t>maj</w:t>
      </w:r>
      <w:r w:rsidRPr="00B42C6B">
        <w:rPr>
          <w:rFonts w:cs="Tahoma"/>
          <w:color w:val="000000"/>
          <w:sz w:val="18"/>
          <w:szCs w:val="18"/>
        </w:rPr>
        <w:t>a 201</w:t>
      </w:r>
      <w:r w:rsidR="001554FB" w:rsidRPr="00B42C6B">
        <w:rPr>
          <w:rFonts w:cs="Tahoma"/>
          <w:color w:val="000000"/>
          <w:sz w:val="18"/>
          <w:szCs w:val="18"/>
        </w:rPr>
        <w:t>9</w:t>
      </w:r>
      <w:r w:rsidRPr="00B42C6B">
        <w:rPr>
          <w:rFonts w:cs="Tahoma"/>
          <w:color w:val="000000"/>
          <w:sz w:val="18"/>
          <w:szCs w:val="18"/>
        </w:rPr>
        <w:t xml:space="preserve"> r., stosowane będzie zmniejszenie płatności w wysokości 1% należnej kwoty płatności). </w:t>
      </w:r>
    </w:p>
    <w:p w:rsidR="00CF5CA6" w:rsidRPr="00B42C6B" w:rsidRDefault="00CF5CA6" w:rsidP="001554FB">
      <w:pPr>
        <w:pStyle w:val="USTustnpkodeksu"/>
        <w:spacing w:line="240" w:lineRule="auto"/>
        <w:ind w:left="284" w:firstLine="0"/>
        <w:rPr>
          <w:rFonts w:ascii="Tahoma" w:hAnsi="Tahoma" w:cs="Tahoma"/>
          <w:sz w:val="18"/>
          <w:szCs w:val="18"/>
        </w:rPr>
      </w:pPr>
      <w:r w:rsidRPr="00B42C6B">
        <w:rPr>
          <w:rFonts w:ascii="Tahoma" w:hAnsi="Tahoma" w:cs="Tahoma"/>
          <w:sz w:val="18"/>
          <w:szCs w:val="18"/>
        </w:rPr>
        <w:t xml:space="preserve">Jeżeli następca prawny rolnika złożył wniosek, przed upływem terminu 7 miesięcy od dnia wystąpienia zdarzenia prawnego, w wyniku którego zaistniało następstwo prawne, lecz w terminie innym niż określony do składania wniosków o przyznanie płatności bezpośredniej w rozumieniu przepisów o płatnościach w ramach systemów wsparcia bezpośredniego (od 15 marca do </w:t>
      </w:r>
      <w:r w:rsidR="001554FB" w:rsidRPr="00B42C6B">
        <w:rPr>
          <w:rFonts w:ascii="Tahoma" w:hAnsi="Tahoma" w:cs="Tahoma"/>
          <w:sz w:val="18"/>
          <w:szCs w:val="18"/>
        </w:rPr>
        <w:t>10</w:t>
      </w:r>
      <w:r w:rsidRPr="00B42C6B">
        <w:rPr>
          <w:rFonts w:ascii="Tahoma" w:hAnsi="Tahoma" w:cs="Tahoma"/>
          <w:sz w:val="18"/>
          <w:szCs w:val="18"/>
        </w:rPr>
        <w:t xml:space="preserve"> </w:t>
      </w:r>
      <w:r w:rsidR="001554FB" w:rsidRPr="00B42C6B">
        <w:rPr>
          <w:rFonts w:ascii="Tahoma" w:hAnsi="Tahoma" w:cs="Tahoma"/>
          <w:sz w:val="18"/>
          <w:szCs w:val="18"/>
        </w:rPr>
        <w:t>czerwca</w:t>
      </w:r>
      <w:r w:rsidRPr="00B42C6B">
        <w:rPr>
          <w:rFonts w:ascii="Tahoma" w:hAnsi="Tahoma" w:cs="Tahoma"/>
          <w:sz w:val="18"/>
          <w:szCs w:val="18"/>
        </w:rPr>
        <w:t xml:space="preserve"> 201</w:t>
      </w:r>
      <w:r w:rsidR="001554FB" w:rsidRPr="00B42C6B">
        <w:rPr>
          <w:rFonts w:ascii="Tahoma" w:hAnsi="Tahoma" w:cs="Tahoma"/>
          <w:sz w:val="18"/>
          <w:szCs w:val="18"/>
        </w:rPr>
        <w:t>9</w:t>
      </w:r>
      <w:r w:rsidRPr="00B42C6B">
        <w:rPr>
          <w:rFonts w:ascii="Tahoma" w:hAnsi="Tahoma" w:cs="Tahoma"/>
          <w:sz w:val="18"/>
          <w:szCs w:val="18"/>
        </w:rPr>
        <w:t xml:space="preserve"> roku), nie przyznaje się premii pielęgnacyjnej i premii zalesieniowej za dany rok, a następca prawny rolnika jest uprawniony do ubiegania się o przyznanie odpowiednio premii pielęgnacyjnej lub premii zalesieniowej za następne lata.</w:t>
      </w:r>
    </w:p>
    <w:p w:rsidR="00CF5CA6" w:rsidRPr="00B42C6B" w:rsidRDefault="00CF5CA6" w:rsidP="00CF5CA6">
      <w:pPr>
        <w:pStyle w:val="USTustnpkodeksu"/>
        <w:spacing w:line="240" w:lineRule="auto"/>
        <w:ind w:firstLine="0"/>
        <w:rPr>
          <w:rFonts w:ascii="Tahoma" w:hAnsi="Tahoma" w:cs="Tahoma"/>
          <w:sz w:val="18"/>
          <w:szCs w:val="18"/>
        </w:rPr>
      </w:pPr>
    </w:p>
    <w:p w:rsidR="00CF5CA6" w:rsidRPr="00B42C6B" w:rsidRDefault="00CF5CA6" w:rsidP="00CF5CA6">
      <w:pPr>
        <w:pStyle w:val="USTustnpkodeksu"/>
        <w:spacing w:line="240" w:lineRule="auto"/>
        <w:ind w:firstLine="0"/>
        <w:rPr>
          <w:rFonts w:ascii="Tahoma" w:hAnsi="Tahoma" w:cs="Tahoma"/>
          <w:sz w:val="18"/>
          <w:szCs w:val="18"/>
        </w:rPr>
      </w:pPr>
      <w:r w:rsidRPr="00B42C6B">
        <w:rPr>
          <w:rFonts w:ascii="Tahoma" w:hAnsi="Tahoma" w:cs="Tahoma"/>
          <w:sz w:val="18"/>
          <w:szCs w:val="18"/>
        </w:rPr>
        <w:t>Obligatoryjne załączniki dołączane do wniosku:</w:t>
      </w:r>
    </w:p>
    <w:p w:rsidR="00CF5CA6" w:rsidRPr="00B42C6B" w:rsidRDefault="001554FB" w:rsidP="001554FB">
      <w:pPr>
        <w:pStyle w:val="USTustnpkodeksu"/>
        <w:numPr>
          <w:ilvl w:val="0"/>
          <w:numId w:val="19"/>
        </w:numPr>
        <w:spacing w:line="240" w:lineRule="auto"/>
        <w:ind w:left="284" w:hanging="284"/>
        <w:rPr>
          <w:rFonts w:ascii="Tahoma" w:hAnsi="Tahoma" w:cs="Tahoma"/>
          <w:sz w:val="18"/>
          <w:szCs w:val="18"/>
        </w:rPr>
      </w:pPr>
      <w:r w:rsidRPr="00B42C6B">
        <w:rPr>
          <w:rFonts w:ascii="Tahoma" w:hAnsi="Tahoma" w:cs="Tahoma"/>
          <w:sz w:val="18"/>
          <w:szCs w:val="18"/>
        </w:rPr>
        <w:t xml:space="preserve">materiał graficzny, na którym zaznacza granice gruntu zalesionego lub gruntu z sukcesją naturalną </w:t>
      </w:r>
      <w:r w:rsidRPr="00B42C6B" w:rsidDel="000D3BC8">
        <w:rPr>
          <w:rFonts w:ascii="Tahoma" w:hAnsi="Tahoma" w:cs="Tahoma"/>
          <w:sz w:val="18"/>
          <w:szCs w:val="18"/>
        </w:rPr>
        <w:t>oraz elementy krajobrazu podlegające zachowaniu, chyba że dołączył materiał graficzny do wniosku o przyznanie jednolitej płatności obszarowej</w:t>
      </w:r>
      <w:r w:rsidR="00CF5CA6" w:rsidRPr="00B42C6B">
        <w:rPr>
          <w:rFonts w:ascii="Tahoma" w:hAnsi="Tahoma" w:cs="Tahoma"/>
          <w:sz w:val="18"/>
          <w:szCs w:val="18"/>
        </w:rPr>
        <w:t>,</w:t>
      </w:r>
    </w:p>
    <w:p w:rsidR="00CF5CA6" w:rsidRPr="00B42C6B" w:rsidRDefault="001554FB" w:rsidP="00CF5CA6">
      <w:pPr>
        <w:pStyle w:val="USTustnpkodeksu"/>
        <w:numPr>
          <w:ilvl w:val="0"/>
          <w:numId w:val="19"/>
        </w:numPr>
        <w:spacing w:line="240" w:lineRule="auto"/>
        <w:ind w:left="284" w:hanging="284"/>
        <w:rPr>
          <w:rFonts w:ascii="Tahoma" w:hAnsi="Tahoma" w:cs="Tahoma"/>
          <w:sz w:val="18"/>
          <w:szCs w:val="18"/>
        </w:rPr>
      </w:pPr>
      <w:r w:rsidRPr="00B42C6B">
        <w:rPr>
          <w:rFonts w:ascii="Tahoma" w:hAnsi="Tahoma" w:cs="Tahoma"/>
          <w:sz w:val="18"/>
          <w:szCs w:val="18"/>
        </w:rPr>
        <w:t>oświadczenie, złożone na formularzu udostępnionym przez Agencję, obejmujące zobowiązanie do kontynuowania realizacji zobowiązania, podjętego przez tego rolnika do końca okresu objętego tym zobowiązanie,</w:t>
      </w:r>
    </w:p>
    <w:p w:rsidR="00CF5CA6" w:rsidRPr="00B42C6B" w:rsidRDefault="00CF5CA6" w:rsidP="001554FB">
      <w:pPr>
        <w:pStyle w:val="USTustnpkodeksu"/>
        <w:numPr>
          <w:ilvl w:val="0"/>
          <w:numId w:val="19"/>
        </w:numPr>
        <w:spacing w:line="240" w:lineRule="auto"/>
        <w:ind w:left="284" w:hanging="284"/>
        <w:rPr>
          <w:rFonts w:ascii="Tahoma" w:hAnsi="Tahoma" w:cs="Tahoma"/>
          <w:sz w:val="18"/>
          <w:szCs w:val="18"/>
        </w:rPr>
      </w:pPr>
      <w:r w:rsidRPr="00B42C6B">
        <w:rPr>
          <w:rFonts w:ascii="Tahoma" w:hAnsi="Tahoma" w:cs="Tahoma"/>
          <w:sz w:val="18"/>
          <w:szCs w:val="18"/>
        </w:rPr>
        <w:t>dokument potwierdzający zaistnienie następstwa prawnego albo kopię tego dokumentu poświadczoną za zgodność z oryginałem przez notariusza albo potwierdzoną za zgodność z oryginałem przez upoważnionego pracownika Agencji</w:t>
      </w:r>
      <w:r w:rsidR="001554FB" w:rsidRPr="00B42C6B">
        <w:rPr>
          <w:rFonts w:ascii="Tahoma" w:hAnsi="Tahoma" w:cs="Tahoma"/>
          <w:sz w:val="18"/>
          <w:szCs w:val="18"/>
        </w:rPr>
        <w:t xml:space="preserve"> lub przez występującego w sprawie pełnomocnika będącego radcą prawnym albo adwokatem</w:t>
      </w:r>
      <w:r w:rsidRPr="00B42C6B">
        <w:rPr>
          <w:rFonts w:ascii="Tahoma" w:hAnsi="Tahoma" w:cs="Tahoma"/>
          <w:sz w:val="18"/>
          <w:szCs w:val="18"/>
        </w:rPr>
        <w:t>.</w:t>
      </w:r>
    </w:p>
    <w:p w:rsidR="00CF5CA6" w:rsidRPr="00B42C6B" w:rsidRDefault="00CF5CA6" w:rsidP="00CF5CA6">
      <w:pPr>
        <w:pStyle w:val="USTustnpkodeksu"/>
        <w:spacing w:line="240" w:lineRule="auto"/>
        <w:ind w:firstLine="0"/>
        <w:rPr>
          <w:rFonts w:ascii="Tahoma" w:hAnsi="Tahoma" w:cs="Tahoma"/>
          <w:sz w:val="18"/>
          <w:szCs w:val="18"/>
        </w:rPr>
      </w:pPr>
    </w:p>
    <w:p w:rsidR="00CF5CA6" w:rsidRPr="00B42C6B" w:rsidRDefault="00CF5CA6" w:rsidP="001554FB">
      <w:pPr>
        <w:pStyle w:val="USTustnpkodeksu"/>
        <w:numPr>
          <w:ilvl w:val="0"/>
          <w:numId w:val="20"/>
        </w:numPr>
        <w:spacing w:line="240" w:lineRule="auto"/>
        <w:ind w:left="284" w:hanging="284"/>
        <w:rPr>
          <w:rFonts w:ascii="Tahoma" w:hAnsi="Tahoma" w:cs="Tahoma"/>
          <w:sz w:val="18"/>
          <w:szCs w:val="18"/>
        </w:rPr>
      </w:pPr>
      <w:r w:rsidRPr="00B42C6B">
        <w:rPr>
          <w:rFonts w:ascii="Tahoma" w:hAnsi="Tahoma" w:cs="Tahoma"/>
          <w:b/>
          <w:sz w:val="18"/>
          <w:szCs w:val="18"/>
        </w:rPr>
        <w:t xml:space="preserve">W przypadku przeniesienia własności gruntów </w:t>
      </w:r>
      <w:r w:rsidRPr="00B42C6B">
        <w:rPr>
          <w:rFonts w:ascii="Tahoma" w:hAnsi="Tahoma" w:cs="Tahoma"/>
          <w:sz w:val="18"/>
          <w:szCs w:val="18"/>
        </w:rPr>
        <w:t>objętych zobowiązaniem podjętym przez rolnika, które nastąpiło po doręczeniu decyzji w sprawie o przyznanie premii pielęgnacyjnej lub premii zalesieniowej za poprzedni rok, lecz zanim rolnik ten złożył wniosek o przyznanie premii pielęgnacyjnej lub premii zalesieniowej za dany rok, nowy właściciel tych gruntów składa wniosek o przyznanie odpowiednio premii pielęgnacyjnej lub premii zalesieniowej w terminie 7 miesięcy od dnia przeniesienia własności tych gruntów.</w:t>
      </w:r>
    </w:p>
    <w:p w:rsidR="00CF5CA6" w:rsidRPr="00B42C6B" w:rsidRDefault="00CF5CA6" w:rsidP="001554FB">
      <w:pPr>
        <w:autoSpaceDE w:val="0"/>
        <w:autoSpaceDN w:val="0"/>
        <w:adjustRightInd w:val="0"/>
        <w:spacing w:before="20"/>
        <w:ind w:left="284"/>
        <w:rPr>
          <w:rFonts w:cs="Tahoma"/>
          <w:color w:val="000000"/>
          <w:sz w:val="18"/>
          <w:szCs w:val="18"/>
        </w:rPr>
      </w:pPr>
      <w:r w:rsidRPr="00B42C6B">
        <w:rPr>
          <w:rFonts w:cs="Tahoma"/>
          <w:sz w:val="18"/>
          <w:szCs w:val="18"/>
        </w:rPr>
        <w:t xml:space="preserve">Premia pielęgnacyjna i premia zalesieniowa za dany rok mogą zostać przyznane nowemu właścicielowi gruntów, jeżeli właściciel ten złożył wniosek, w terminie określonym do składania wniosków o przyznanie płatności bezpośredniej w rozumieniu przepisów o płatnościach w ramach systemów wsparcia bezpośredniego (od 15 marca do </w:t>
      </w:r>
      <w:r w:rsidR="001554FB" w:rsidRPr="00B42C6B">
        <w:rPr>
          <w:rFonts w:cs="Tahoma"/>
          <w:sz w:val="18"/>
          <w:szCs w:val="18"/>
        </w:rPr>
        <w:t>15</w:t>
      </w:r>
      <w:r w:rsidRPr="00B42C6B">
        <w:rPr>
          <w:rFonts w:cs="Tahoma"/>
          <w:sz w:val="18"/>
          <w:szCs w:val="18"/>
        </w:rPr>
        <w:t xml:space="preserve"> maja 201</w:t>
      </w:r>
      <w:r w:rsidR="001554FB" w:rsidRPr="00B42C6B">
        <w:rPr>
          <w:rFonts w:cs="Tahoma"/>
          <w:sz w:val="18"/>
          <w:szCs w:val="18"/>
        </w:rPr>
        <w:t xml:space="preserve">9 </w:t>
      </w:r>
      <w:r w:rsidRPr="00B42C6B">
        <w:rPr>
          <w:rFonts w:cs="Tahoma"/>
          <w:sz w:val="18"/>
          <w:szCs w:val="18"/>
        </w:rPr>
        <w:t>roku), zaś gdy termin ten upłynął – wyłącznie w przypadku określonym w art. 13 ust. 1 rozporządzenia nr 640/2014 (w</w:t>
      </w:r>
      <w:r w:rsidRPr="00B42C6B">
        <w:rPr>
          <w:rFonts w:cs="Tahoma"/>
          <w:color w:val="000000"/>
          <w:sz w:val="18"/>
          <w:szCs w:val="18"/>
        </w:rPr>
        <w:t xml:space="preserve">niosek o przyznanie płatności wraz z załącznikami może być także złożony w terminie 25 dni kalendarzowych po terminie składania wniosków, tj. do dnia </w:t>
      </w:r>
      <w:r w:rsidR="001554FB" w:rsidRPr="00B42C6B">
        <w:rPr>
          <w:rFonts w:cs="Tahoma"/>
          <w:color w:val="000000"/>
          <w:sz w:val="18"/>
          <w:szCs w:val="18"/>
        </w:rPr>
        <w:t>10</w:t>
      </w:r>
      <w:r w:rsidRPr="00B42C6B">
        <w:rPr>
          <w:rFonts w:cs="Tahoma"/>
          <w:color w:val="000000"/>
          <w:sz w:val="18"/>
          <w:szCs w:val="18"/>
        </w:rPr>
        <w:t xml:space="preserve"> czerwca 201</w:t>
      </w:r>
      <w:r w:rsidR="001554FB" w:rsidRPr="00B42C6B">
        <w:rPr>
          <w:rFonts w:cs="Tahoma"/>
          <w:color w:val="000000"/>
          <w:sz w:val="18"/>
          <w:szCs w:val="18"/>
        </w:rPr>
        <w:t>9</w:t>
      </w:r>
      <w:r w:rsidRPr="00B42C6B">
        <w:rPr>
          <w:rFonts w:cs="Tahoma"/>
          <w:color w:val="000000"/>
          <w:sz w:val="18"/>
          <w:szCs w:val="18"/>
        </w:rPr>
        <w:t xml:space="preserve"> r., jednak za każdy dzień roboczy opóźnienia, licząc od dnia </w:t>
      </w:r>
      <w:r w:rsidR="001554FB" w:rsidRPr="00B42C6B">
        <w:rPr>
          <w:rFonts w:cs="Tahoma"/>
          <w:color w:val="000000"/>
          <w:sz w:val="18"/>
          <w:szCs w:val="18"/>
        </w:rPr>
        <w:t>16</w:t>
      </w:r>
      <w:r w:rsidRPr="00B42C6B">
        <w:rPr>
          <w:rFonts w:cs="Tahoma"/>
          <w:color w:val="000000"/>
          <w:sz w:val="18"/>
          <w:szCs w:val="18"/>
        </w:rPr>
        <w:t xml:space="preserve"> </w:t>
      </w:r>
      <w:r w:rsidR="001554FB" w:rsidRPr="00B42C6B">
        <w:rPr>
          <w:rFonts w:cs="Tahoma"/>
          <w:color w:val="000000"/>
          <w:sz w:val="18"/>
          <w:szCs w:val="18"/>
        </w:rPr>
        <w:t>maja</w:t>
      </w:r>
      <w:r w:rsidRPr="00B42C6B">
        <w:rPr>
          <w:rFonts w:cs="Tahoma"/>
          <w:color w:val="000000"/>
          <w:sz w:val="18"/>
          <w:szCs w:val="18"/>
        </w:rPr>
        <w:t xml:space="preserve"> 201</w:t>
      </w:r>
      <w:r w:rsidR="001554FB" w:rsidRPr="00B42C6B">
        <w:rPr>
          <w:rFonts w:cs="Tahoma"/>
          <w:color w:val="000000"/>
          <w:sz w:val="18"/>
          <w:szCs w:val="18"/>
        </w:rPr>
        <w:t>9</w:t>
      </w:r>
      <w:r w:rsidRPr="00B42C6B">
        <w:rPr>
          <w:rFonts w:cs="Tahoma"/>
          <w:color w:val="000000"/>
          <w:sz w:val="18"/>
          <w:szCs w:val="18"/>
        </w:rPr>
        <w:t xml:space="preserve"> r., stosowane będzie zmniejszenie płatności w wysokości 1% należnej kwoty płatności). </w:t>
      </w:r>
    </w:p>
    <w:p w:rsidR="00CF5CA6" w:rsidRPr="00B42C6B" w:rsidRDefault="00CF5CA6" w:rsidP="001554FB">
      <w:pPr>
        <w:pStyle w:val="USTustnpkodeksu"/>
        <w:spacing w:line="240" w:lineRule="auto"/>
        <w:ind w:left="284" w:firstLine="0"/>
        <w:rPr>
          <w:rFonts w:ascii="Tahoma" w:hAnsi="Tahoma" w:cs="Tahoma"/>
          <w:sz w:val="18"/>
          <w:szCs w:val="18"/>
        </w:rPr>
      </w:pPr>
      <w:r w:rsidRPr="00B42C6B">
        <w:rPr>
          <w:rFonts w:ascii="Tahoma" w:hAnsi="Tahoma" w:cs="Tahoma"/>
          <w:sz w:val="18"/>
          <w:szCs w:val="18"/>
        </w:rPr>
        <w:t xml:space="preserve">Jeżeli nowy właściciel tych gruntów złożył wniosek, przed upływem terminu 7 miesięcy od dnia przeniesienia, w wyniku umowy sprzedaży lub innej umowy, własności gruntów objętych zobowiązaniem, lecz w terminie innym niż określony do składania wniosków o przyznanie płatności bezpośredniej w rozumieniu przepisów o płatnościach w ramach systemów wsparcia bezpośredniego (od 15 marca do </w:t>
      </w:r>
      <w:r w:rsidR="001554FB" w:rsidRPr="00B42C6B">
        <w:rPr>
          <w:rFonts w:ascii="Tahoma" w:hAnsi="Tahoma" w:cs="Tahoma"/>
          <w:sz w:val="18"/>
          <w:szCs w:val="18"/>
        </w:rPr>
        <w:t>10</w:t>
      </w:r>
      <w:r w:rsidRPr="00B42C6B">
        <w:rPr>
          <w:rFonts w:ascii="Tahoma" w:hAnsi="Tahoma" w:cs="Tahoma"/>
          <w:sz w:val="18"/>
          <w:szCs w:val="18"/>
        </w:rPr>
        <w:t xml:space="preserve"> czerwca 201</w:t>
      </w:r>
      <w:r w:rsidR="001554FB" w:rsidRPr="00B42C6B">
        <w:rPr>
          <w:rFonts w:ascii="Tahoma" w:hAnsi="Tahoma" w:cs="Tahoma"/>
          <w:sz w:val="18"/>
          <w:szCs w:val="18"/>
        </w:rPr>
        <w:t>9</w:t>
      </w:r>
      <w:r w:rsidRPr="00B42C6B">
        <w:rPr>
          <w:rFonts w:ascii="Tahoma" w:hAnsi="Tahoma" w:cs="Tahoma"/>
          <w:sz w:val="18"/>
          <w:szCs w:val="18"/>
        </w:rPr>
        <w:t xml:space="preserve"> roku), nie przyznaje się premii pielęgnacyjnej i premii zalesieniowej za dany rok, a nowy właściciel jest uprawniony do ubiegania się o przyznanie odpowiednio premii pielęgnacyjnej lub premii zalesieniowej za następne lata.</w:t>
      </w:r>
    </w:p>
    <w:p w:rsidR="00CF5CA6" w:rsidRPr="00B42C6B" w:rsidRDefault="00CF5CA6" w:rsidP="00CF5CA6">
      <w:pPr>
        <w:pStyle w:val="USTustnpkodeksu"/>
        <w:spacing w:line="240" w:lineRule="auto"/>
        <w:ind w:firstLine="0"/>
        <w:rPr>
          <w:rFonts w:ascii="Tahoma" w:hAnsi="Tahoma" w:cs="Tahoma"/>
          <w:sz w:val="18"/>
          <w:szCs w:val="18"/>
        </w:rPr>
      </w:pPr>
    </w:p>
    <w:p w:rsidR="00CF5CA6" w:rsidRPr="00B42C6B" w:rsidRDefault="00CF5CA6" w:rsidP="00CF5CA6">
      <w:pPr>
        <w:pStyle w:val="USTustnpkodeksu"/>
        <w:spacing w:line="240" w:lineRule="auto"/>
        <w:ind w:firstLine="0"/>
        <w:rPr>
          <w:rFonts w:ascii="Tahoma" w:hAnsi="Tahoma" w:cs="Tahoma"/>
          <w:sz w:val="18"/>
          <w:szCs w:val="18"/>
        </w:rPr>
      </w:pPr>
      <w:r w:rsidRPr="00B42C6B">
        <w:rPr>
          <w:rFonts w:ascii="Tahoma" w:hAnsi="Tahoma" w:cs="Tahoma"/>
          <w:sz w:val="18"/>
          <w:szCs w:val="18"/>
        </w:rPr>
        <w:t>Obligatoryjne załączniki dołączane do wniosku:</w:t>
      </w:r>
    </w:p>
    <w:p w:rsidR="00CF5CA6" w:rsidRPr="00B42C6B" w:rsidRDefault="0032123D" w:rsidP="00CF5CA6">
      <w:pPr>
        <w:pStyle w:val="USTustnpkodeksu"/>
        <w:numPr>
          <w:ilvl w:val="0"/>
          <w:numId w:val="19"/>
        </w:numPr>
        <w:spacing w:line="240" w:lineRule="auto"/>
        <w:ind w:left="284" w:hanging="284"/>
        <w:rPr>
          <w:rFonts w:ascii="Tahoma" w:hAnsi="Tahoma" w:cs="Tahoma"/>
          <w:sz w:val="18"/>
          <w:szCs w:val="18"/>
        </w:rPr>
      </w:pPr>
      <w:r w:rsidRPr="00B42C6B">
        <w:rPr>
          <w:rFonts w:ascii="Tahoma" w:hAnsi="Tahoma" w:cs="Tahoma"/>
          <w:sz w:val="18"/>
          <w:szCs w:val="18"/>
        </w:rPr>
        <w:t xml:space="preserve">materiał graficzny, na którym zaznacza granice gruntu zalesionego lub gruntu z sukcesją naturalną </w:t>
      </w:r>
      <w:r w:rsidRPr="00B42C6B" w:rsidDel="000D3BC8">
        <w:rPr>
          <w:rFonts w:ascii="Tahoma" w:hAnsi="Tahoma" w:cs="Tahoma"/>
          <w:sz w:val="18"/>
          <w:szCs w:val="18"/>
        </w:rPr>
        <w:t>oraz elementy krajobrazu podlegające zachowaniu, chyba że dołączył materiał graficzny do wniosku o przyznanie jednolitej płatności obszarowej</w:t>
      </w:r>
      <w:r w:rsidRPr="00B42C6B">
        <w:rPr>
          <w:rFonts w:ascii="Tahoma" w:hAnsi="Tahoma" w:cs="Tahoma"/>
          <w:sz w:val="18"/>
          <w:szCs w:val="18"/>
        </w:rPr>
        <w:t>,</w:t>
      </w:r>
    </w:p>
    <w:p w:rsidR="00CF5CA6" w:rsidRPr="00B42C6B" w:rsidRDefault="0032123D" w:rsidP="00CF5CA6">
      <w:pPr>
        <w:pStyle w:val="USTustnpkodeksu"/>
        <w:numPr>
          <w:ilvl w:val="0"/>
          <w:numId w:val="19"/>
        </w:numPr>
        <w:spacing w:line="240" w:lineRule="auto"/>
        <w:ind w:left="284" w:hanging="284"/>
        <w:rPr>
          <w:rFonts w:ascii="Tahoma" w:hAnsi="Tahoma" w:cs="Tahoma"/>
          <w:sz w:val="18"/>
          <w:szCs w:val="18"/>
        </w:rPr>
      </w:pPr>
      <w:r w:rsidRPr="00B42C6B">
        <w:rPr>
          <w:rFonts w:ascii="Tahoma" w:hAnsi="Tahoma" w:cs="Tahoma"/>
          <w:sz w:val="18"/>
          <w:szCs w:val="18"/>
        </w:rPr>
        <w:t>oświadczenie, złożone na formularzu udostępnionym przez Agencję, obejmujące zobowiązanie do kontynuowania realizacji zobowiązania, podjętego przez tego rolnika do końca okresu objętego tym zobowiązanie,</w:t>
      </w:r>
    </w:p>
    <w:p w:rsidR="00CF5CA6" w:rsidRPr="00B42C6B" w:rsidRDefault="0032123D" w:rsidP="0032123D">
      <w:pPr>
        <w:pStyle w:val="USTustnpkodeksu"/>
        <w:numPr>
          <w:ilvl w:val="0"/>
          <w:numId w:val="19"/>
        </w:numPr>
        <w:spacing w:line="240" w:lineRule="auto"/>
        <w:ind w:left="284" w:hanging="284"/>
        <w:rPr>
          <w:rFonts w:ascii="Tahoma" w:hAnsi="Tahoma" w:cs="Tahoma"/>
          <w:sz w:val="18"/>
          <w:szCs w:val="18"/>
        </w:rPr>
      </w:pPr>
      <w:r w:rsidRPr="00B42C6B">
        <w:rPr>
          <w:rFonts w:ascii="Tahoma" w:hAnsi="Tahoma" w:cs="Tahoma"/>
          <w:sz w:val="18"/>
          <w:szCs w:val="18"/>
        </w:rPr>
        <w:t xml:space="preserve">umowa sprzedaży </w:t>
      </w:r>
      <w:r w:rsidR="00CF5CA6" w:rsidRPr="00B42C6B">
        <w:rPr>
          <w:rFonts w:ascii="Tahoma" w:hAnsi="Tahoma" w:cs="Tahoma"/>
          <w:sz w:val="18"/>
          <w:szCs w:val="18"/>
        </w:rPr>
        <w:t>lub inn</w:t>
      </w:r>
      <w:r w:rsidRPr="00B42C6B">
        <w:rPr>
          <w:rFonts w:ascii="Tahoma" w:hAnsi="Tahoma" w:cs="Tahoma"/>
          <w:sz w:val="18"/>
          <w:szCs w:val="18"/>
        </w:rPr>
        <w:t>a</w:t>
      </w:r>
      <w:r w:rsidR="00CF5CA6" w:rsidRPr="00B42C6B">
        <w:rPr>
          <w:rFonts w:ascii="Tahoma" w:hAnsi="Tahoma" w:cs="Tahoma"/>
          <w:sz w:val="18"/>
          <w:szCs w:val="18"/>
        </w:rPr>
        <w:t xml:space="preserve"> umow</w:t>
      </w:r>
      <w:r w:rsidRPr="00B42C6B">
        <w:rPr>
          <w:rFonts w:ascii="Tahoma" w:hAnsi="Tahoma" w:cs="Tahoma"/>
          <w:sz w:val="18"/>
          <w:szCs w:val="18"/>
        </w:rPr>
        <w:t>a</w:t>
      </w:r>
      <w:r w:rsidR="00CF5CA6" w:rsidRPr="00B42C6B">
        <w:rPr>
          <w:rFonts w:ascii="Tahoma" w:hAnsi="Tahoma" w:cs="Tahoma"/>
          <w:sz w:val="18"/>
          <w:szCs w:val="18"/>
        </w:rPr>
        <w:t>, w wyniku której została na niego przeniesiona własność gruntów objętych zobowiązaniem, podjętym przez rolnika, albo kopię tej umowy poświadczoną za zgodność z oryginałem przez notariusza albo potwierdzoną za zgodność z</w:t>
      </w:r>
      <w:r w:rsidR="00650AD8">
        <w:rPr>
          <w:rFonts w:ascii="Tahoma" w:hAnsi="Tahoma" w:cs="Tahoma"/>
          <w:sz w:val="18"/>
          <w:szCs w:val="18"/>
        </w:rPr>
        <w:t> </w:t>
      </w:r>
      <w:r w:rsidR="00CF5CA6" w:rsidRPr="00B42C6B">
        <w:rPr>
          <w:rFonts w:ascii="Tahoma" w:hAnsi="Tahoma" w:cs="Tahoma"/>
          <w:sz w:val="18"/>
          <w:szCs w:val="18"/>
        </w:rPr>
        <w:t>oryginałem przez upoważnionego pracownika Agencji</w:t>
      </w:r>
      <w:r w:rsidRPr="00B42C6B">
        <w:rPr>
          <w:rFonts w:ascii="Tahoma" w:hAnsi="Tahoma" w:cs="Tahoma"/>
          <w:sz w:val="18"/>
          <w:szCs w:val="18"/>
        </w:rPr>
        <w:t xml:space="preserve"> lub przez występującego w sprawie pełnomocnika będącego radcą prawnym albo adwokatem</w:t>
      </w:r>
      <w:r w:rsidR="00CF5CA6" w:rsidRPr="00B42C6B">
        <w:rPr>
          <w:rFonts w:ascii="Tahoma" w:hAnsi="Tahoma" w:cs="Tahoma"/>
          <w:sz w:val="18"/>
          <w:szCs w:val="18"/>
        </w:rPr>
        <w:t>.</w:t>
      </w:r>
    </w:p>
    <w:tbl>
      <w:tblPr>
        <w:tblStyle w:val="Tabela-Siatka"/>
        <w:tblW w:w="11052" w:type="dxa"/>
        <w:shd w:val="clear" w:color="auto" w:fill="0000FF"/>
        <w:tblLook w:val="04A0" w:firstRow="1" w:lastRow="0" w:firstColumn="1" w:lastColumn="0" w:noHBand="0" w:noVBand="1"/>
      </w:tblPr>
      <w:tblGrid>
        <w:gridCol w:w="11052"/>
      </w:tblGrid>
      <w:tr w:rsidR="008F01FB" w:rsidRPr="00B42C6B" w:rsidTr="00815981">
        <w:trPr>
          <w:trHeight w:val="688"/>
        </w:trPr>
        <w:tc>
          <w:tcPr>
            <w:tcW w:w="11052" w:type="dxa"/>
            <w:shd w:val="clear" w:color="auto" w:fill="004386"/>
            <w:vAlign w:val="center"/>
          </w:tcPr>
          <w:p w:rsidR="008F01FB" w:rsidRPr="00B42C6B" w:rsidRDefault="008F01FB" w:rsidP="0085591D">
            <w:pPr>
              <w:pStyle w:val="USTustnpkodeksu"/>
              <w:spacing w:line="240" w:lineRule="auto"/>
              <w:ind w:firstLine="0"/>
              <w:rPr>
                <w:rFonts w:ascii="Tahoma" w:hAnsi="Tahoma" w:cs="Tahoma"/>
                <w:b/>
                <w:color w:val="FFFFFF" w:themeColor="background1"/>
                <w:sz w:val="18"/>
                <w:szCs w:val="18"/>
              </w:rPr>
            </w:pPr>
            <w:r w:rsidRPr="00CD14DE">
              <w:rPr>
                <w:rFonts w:ascii="Tahoma" w:hAnsi="Tahoma" w:cs="Tahoma"/>
                <w:b/>
                <w:color w:val="FFFFFF" w:themeColor="background1"/>
                <w:sz w:val="18"/>
                <w:szCs w:val="18"/>
              </w:rPr>
              <w:t>PRZENIESIENIE POSIADANIA GRUNTÓW LUB STADA ZWIERZĄT RAS LOKALNYCH ALBO ŚMIERCI ROLNIKA</w:t>
            </w:r>
            <w:r w:rsidR="00AB0EF4" w:rsidRPr="00CD14DE">
              <w:rPr>
                <w:rFonts w:ascii="Tahoma" w:hAnsi="Tahoma" w:cs="Tahoma"/>
                <w:b/>
                <w:color w:val="FFFFFF" w:themeColor="background1"/>
                <w:sz w:val="18"/>
                <w:szCs w:val="18"/>
              </w:rPr>
              <w:t>/ZARZĄDCY</w:t>
            </w:r>
            <w:r w:rsidRPr="00CD14DE">
              <w:rPr>
                <w:rFonts w:ascii="Tahoma" w:hAnsi="Tahoma" w:cs="Tahoma"/>
                <w:b/>
                <w:color w:val="FFFFFF" w:themeColor="background1"/>
                <w:sz w:val="18"/>
                <w:szCs w:val="18"/>
              </w:rPr>
              <w:t xml:space="preserve"> ALBO NASTĘPSTWA PRAWNEGO, KTÓRE NASTĄPIŁO PO DORĘCZENIU DECYZJI W SPRAWIE PRZYZNANIA PŁATNOŚCI R</w:t>
            </w:r>
            <w:r w:rsidR="00AB0EF4" w:rsidRPr="00CD14DE">
              <w:rPr>
                <w:rFonts w:ascii="Tahoma" w:hAnsi="Tahoma" w:cs="Tahoma"/>
                <w:b/>
                <w:color w:val="FFFFFF" w:themeColor="background1"/>
                <w:sz w:val="18"/>
                <w:szCs w:val="18"/>
              </w:rPr>
              <w:t>OLNO-ŚRODOWISKOWO-KLIMATYCZNEJ LUB</w:t>
            </w:r>
            <w:r w:rsidRPr="00CD14DE">
              <w:rPr>
                <w:rFonts w:ascii="Tahoma" w:hAnsi="Tahoma" w:cs="Tahoma"/>
                <w:b/>
                <w:color w:val="FFFFFF" w:themeColor="background1"/>
                <w:sz w:val="18"/>
                <w:szCs w:val="18"/>
              </w:rPr>
              <w:t> EKOLOGICZNEJ ZA POPRZEDNI ROK</w:t>
            </w:r>
          </w:p>
        </w:tc>
      </w:tr>
    </w:tbl>
    <w:p w:rsidR="008F01FB" w:rsidRPr="00B42C6B" w:rsidRDefault="008F01FB" w:rsidP="008F01FB">
      <w:pPr>
        <w:pStyle w:val="Teksttreci30"/>
        <w:shd w:val="clear" w:color="auto" w:fill="auto"/>
        <w:spacing w:line="240" w:lineRule="auto"/>
        <w:ind w:right="-11" w:firstLine="0"/>
        <w:rPr>
          <w:sz w:val="18"/>
          <w:szCs w:val="18"/>
        </w:rPr>
      </w:pPr>
      <w:r w:rsidRPr="00B42C6B">
        <w:rPr>
          <w:b/>
          <w:sz w:val="18"/>
          <w:szCs w:val="18"/>
        </w:rPr>
        <w:t xml:space="preserve">Wniosek o przyznanie płatności </w:t>
      </w:r>
      <w:r w:rsidR="0085591D" w:rsidRPr="00B42C6B">
        <w:rPr>
          <w:b/>
          <w:sz w:val="18"/>
          <w:szCs w:val="18"/>
        </w:rPr>
        <w:t xml:space="preserve">rolno-środowiskowo-klimatycznej lub </w:t>
      </w:r>
      <w:r w:rsidRPr="00B42C6B">
        <w:rPr>
          <w:b/>
          <w:sz w:val="18"/>
          <w:szCs w:val="18"/>
        </w:rPr>
        <w:t xml:space="preserve">płatności ekologicznej </w:t>
      </w:r>
      <w:r w:rsidRPr="00B42C6B">
        <w:rPr>
          <w:sz w:val="18"/>
          <w:szCs w:val="18"/>
        </w:rPr>
        <w:t>W-1/01 należy złożyć w:</w:t>
      </w:r>
    </w:p>
    <w:p w:rsidR="008F01FB" w:rsidRPr="00B42C6B" w:rsidRDefault="008F01FB" w:rsidP="008F01FB">
      <w:pPr>
        <w:pStyle w:val="Teksttreci30"/>
        <w:numPr>
          <w:ilvl w:val="0"/>
          <w:numId w:val="26"/>
        </w:numPr>
        <w:shd w:val="clear" w:color="auto" w:fill="auto"/>
        <w:spacing w:line="240" w:lineRule="auto"/>
        <w:ind w:left="284" w:right="-11" w:hanging="218"/>
        <w:rPr>
          <w:sz w:val="18"/>
          <w:szCs w:val="18"/>
        </w:rPr>
      </w:pPr>
      <w:r w:rsidRPr="00B42C6B">
        <w:rPr>
          <w:sz w:val="18"/>
          <w:szCs w:val="18"/>
        </w:rPr>
        <w:t xml:space="preserve">w przypadku, gdy nastąpiło przeniesienie posiadania gruntów lub stada zwierząt ras lokalnych w wyniku umowy sprzedaży, umowy dzierżawy lub innej umowy albo; </w:t>
      </w:r>
    </w:p>
    <w:p w:rsidR="008F01FB" w:rsidRPr="00B42C6B" w:rsidRDefault="008F01FB" w:rsidP="008F01FB">
      <w:pPr>
        <w:pStyle w:val="Teksttreci30"/>
        <w:numPr>
          <w:ilvl w:val="0"/>
          <w:numId w:val="26"/>
        </w:numPr>
        <w:shd w:val="clear" w:color="auto" w:fill="auto"/>
        <w:spacing w:line="240" w:lineRule="auto"/>
        <w:ind w:left="284" w:right="-11" w:hanging="218"/>
        <w:rPr>
          <w:sz w:val="18"/>
          <w:szCs w:val="18"/>
        </w:rPr>
      </w:pPr>
      <w:r w:rsidRPr="00B42C6B">
        <w:rPr>
          <w:sz w:val="18"/>
          <w:szCs w:val="18"/>
        </w:rPr>
        <w:t>w razie śmierci rolnika</w:t>
      </w:r>
      <w:r w:rsidR="00AB0EF4" w:rsidRPr="00B42C6B">
        <w:rPr>
          <w:sz w:val="18"/>
          <w:szCs w:val="18"/>
        </w:rPr>
        <w:t>/zarządcy</w:t>
      </w:r>
      <w:r w:rsidRPr="00B42C6B">
        <w:rPr>
          <w:sz w:val="18"/>
          <w:szCs w:val="18"/>
        </w:rPr>
        <w:t xml:space="preserve"> albo;</w:t>
      </w:r>
    </w:p>
    <w:p w:rsidR="008F01FB" w:rsidRPr="00B42C6B" w:rsidRDefault="008F01FB" w:rsidP="008F01FB">
      <w:pPr>
        <w:pStyle w:val="Teksttreci30"/>
        <w:numPr>
          <w:ilvl w:val="0"/>
          <w:numId w:val="26"/>
        </w:numPr>
        <w:shd w:val="clear" w:color="auto" w:fill="auto"/>
        <w:spacing w:line="240" w:lineRule="auto"/>
        <w:ind w:left="284" w:right="-11" w:hanging="218"/>
        <w:rPr>
          <w:sz w:val="18"/>
          <w:szCs w:val="18"/>
        </w:rPr>
      </w:pPr>
      <w:r w:rsidRPr="00B42C6B">
        <w:rPr>
          <w:sz w:val="18"/>
          <w:szCs w:val="18"/>
        </w:rPr>
        <w:t>w razie rozwiązania albo przekształcenia rolnika</w:t>
      </w:r>
      <w:r w:rsidR="00AB0EF4" w:rsidRPr="00B42C6B">
        <w:rPr>
          <w:sz w:val="18"/>
          <w:szCs w:val="18"/>
        </w:rPr>
        <w:t>/zarządcy</w:t>
      </w:r>
      <w:r w:rsidRPr="00B42C6B">
        <w:rPr>
          <w:sz w:val="18"/>
          <w:szCs w:val="18"/>
        </w:rPr>
        <w:t xml:space="preserve"> lub wystąpienia innego zdarzenia prawnego, w wyniku którego zaistniało następstwo prawne.</w:t>
      </w:r>
    </w:p>
    <w:p w:rsidR="008F01FB" w:rsidRPr="00B42C6B" w:rsidRDefault="008F01FB" w:rsidP="008F01FB">
      <w:pPr>
        <w:ind w:right="-11"/>
        <w:rPr>
          <w:rFonts w:cs="Tahoma"/>
          <w:sz w:val="18"/>
          <w:szCs w:val="18"/>
        </w:rPr>
      </w:pPr>
      <w:r w:rsidRPr="008D0930">
        <w:rPr>
          <w:rFonts w:cs="Tahoma"/>
          <w:b/>
          <w:sz w:val="18"/>
          <w:szCs w:val="18"/>
        </w:rPr>
        <w:t>Jeżeli rolnik</w:t>
      </w:r>
      <w:r w:rsidR="00AB0EF4" w:rsidRPr="008D0930">
        <w:rPr>
          <w:rFonts w:cs="Tahoma"/>
          <w:b/>
          <w:sz w:val="18"/>
          <w:szCs w:val="18"/>
        </w:rPr>
        <w:t>/zarządca</w:t>
      </w:r>
      <w:r w:rsidRPr="008D0930">
        <w:rPr>
          <w:rFonts w:cs="Tahoma"/>
          <w:b/>
          <w:sz w:val="18"/>
          <w:szCs w:val="18"/>
        </w:rPr>
        <w:t xml:space="preserve"> zamierza kontynuować podjęte przez przekazującego zobowiązanie</w:t>
      </w:r>
      <w:r w:rsidRPr="00B42C6B">
        <w:rPr>
          <w:rFonts w:cs="Tahoma"/>
          <w:sz w:val="18"/>
          <w:szCs w:val="18"/>
        </w:rPr>
        <w:t xml:space="preserve"> rolno-środowiskowo-klimatyczne lub zobowiązanie ekologiczne, to w przypadku przeniesienia posiadania gruntów lub stada zwierząt ras lokalnych objętych zobowiązaniem rolno-środowiskowo-klimatycznym/zobowiązaniem ekologicznym albo śmierci rolnika</w:t>
      </w:r>
      <w:r w:rsidR="00AB0EF4" w:rsidRPr="00B42C6B">
        <w:rPr>
          <w:rFonts w:cs="Tahoma"/>
          <w:sz w:val="18"/>
          <w:szCs w:val="18"/>
        </w:rPr>
        <w:t>/zarządcy</w:t>
      </w:r>
      <w:r w:rsidRPr="00B42C6B">
        <w:rPr>
          <w:rFonts w:cs="Tahoma"/>
          <w:sz w:val="18"/>
          <w:szCs w:val="18"/>
        </w:rPr>
        <w:t xml:space="preserve"> albo następstwa prawnego, które </w:t>
      </w:r>
      <w:r w:rsidRPr="008D0930">
        <w:rPr>
          <w:rFonts w:cs="Tahoma"/>
          <w:sz w:val="18"/>
          <w:szCs w:val="18"/>
        </w:rPr>
        <w:t>nastąpiło po doręczeniu decyzji w sprawie przyznania płatności rolno-środowiskowo-klimatycznej/płatności ekologicznej i zanim złożył on wniosek o</w:t>
      </w:r>
      <w:r w:rsidR="00650AD8">
        <w:rPr>
          <w:rFonts w:cs="Tahoma"/>
          <w:sz w:val="18"/>
          <w:szCs w:val="18"/>
        </w:rPr>
        <w:t> </w:t>
      </w:r>
      <w:r w:rsidRPr="008D0930">
        <w:rPr>
          <w:rFonts w:cs="Tahoma"/>
          <w:sz w:val="18"/>
          <w:szCs w:val="18"/>
        </w:rPr>
        <w:t>przyznanie płatności r</w:t>
      </w:r>
      <w:r w:rsidR="00AB0EF4" w:rsidRPr="008D0930">
        <w:rPr>
          <w:rFonts w:cs="Tahoma"/>
          <w:sz w:val="18"/>
          <w:szCs w:val="18"/>
        </w:rPr>
        <w:t>olno-środowiskowo-klimatycznej lub</w:t>
      </w:r>
      <w:r w:rsidRPr="008D0930">
        <w:rPr>
          <w:rFonts w:cs="Tahoma"/>
          <w:sz w:val="18"/>
          <w:szCs w:val="18"/>
        </w:rPr>
        <w:t xml:space="preserve"> ekologicznej za dany rok, </w:t>
      </w:r>
      <w:r w:rsidRPr="00B42C6B">
        <w:rPr>
          <w:rFonts w:cs="Tahoma"/>
          <w:sz w:val="18"/>
          <w:szCs w:val="18"/>
        </w:rPr>
        <w:t xml:space="preserve">nowemu posiadaczowi lub spadkobiercy/zapisobiercy windykacyjnemu lub następcy prawnemu tych gruntów lub stada zwierząt ras lokalnych mogą być przyznane kolejne </w:t>
      </w:r>
      <w:r w:rsidR="00AB0EF4" w:rsidRPr="00B42C6B">
        <w:rPr>
          <w:rFonts w:cs="Tahoma"/>
          <w:sz w:val="18"/>
          <w:szCs w:val="18"/>
        </w:rPr>
        <w:t xml:space="preserve"> </w:t>
      </w:r>
      <w:r w:rsidRPr="00B42C6B">
        <w:rPr>
          <w:rFonts w:cs="Tahoma"/>
          <w:sz w:val="18"/>
          <w:szCs w:val="18"/>
        </w:rPr>
        <w:t>płatności</w:t>
      </w:r>
      <w:r w:rsidR="00AB0EF4" w:rsidRPr="00B42C6B">
        <w:rPr>
          <w:rFonts w:cs="Tahoma"/>
          <w:sz w:val="18"/>
          <w:szCs w:val="18"/>
        </w:rPr>
        <w:t xml:space="preserve"> rolno-środowiskowo-klimatyczne lub </w:t>
      </w:r>
      <w:r w:rsidRPr="00B42C6B">
        <w:rPr>
          <w:rFonts w:cs="Tahoma"/>
          <w:sz w:val="18"/>
          <w:szCs w:val="18"/>
        </w:rPr>
        <w:t>płatności ekologiczne, jeżeli są spełnione następujące warunki:</w:t>
      </w:r>
    </w:p>
    <w:p w:rsidR="008F01FB" w:rsidRPr="00B42C6B" w:rsidRDefault="008F01FB" w:rsidP="008F01FB">
      <w:pPr>
        <w:pStyle w:val="Akapitzlist"/>
        <w:numPr>
          <w:ilvl w:val="0"/>
          <w:numId w:val="27"/>
        </w:numPr>
        <w:autoSpaceDE w:val="0"/>
        <w:autoSpaceDN w:val="0"/>
        <w:adjustRightInd w:val="0"/>
        <w:ind w:left="284" w:right="-11" w:hanging="284"/>
        <w:contextualSpacing w:val="0"/>
        <w:rPr>
          <w:rFonts w:cs="Tahoma"/>
          <w:sz w:val="18"/>
          <w:szCs w:val="18"/>
        </w:rPr>
      </w:pPr>
      <w:r w:rsidRPr="00B42C6B">
        <w:rPr>
          <w:rFonts w:cs="Tahoma"/>
          <w:sz w:val="18"/>
          <w:szCs w:val="18"/>
        </w:rPr>
        <w:t>wnioskodawca spełnia warunki przyznania pomocy;</w:t>
      </w:r>
    </w:p>
    <w:p w:rsidR="008F01FB" w:rsidRPr="00B42C6B" w:rsidRDefault="008F01FB" w:rsidP="008F01FB">
      <w:pPr>
        <w:pStyle w:val="Akapitzlist"/>
        <w:numPr>
          <w:ilvl w:val="0"/>
          <w:numId w:val="27"/>
        </w:numPr>
        <w:autoSpaceDE w:val="0"/>
        <w:autoSpaceDN w:val="0"/>
        <w:adjustRightInd w:val="0"/>
        <w:ind w:left="284" w:right="-11" w:hanging="284"/>
        <w:contextualSpacing w:val="0"/>
        <w:rPr>
          <w:rFonts w:cs="Tahoma"/>
          <w:sz w:val="18"/>
          <w:szCs w:val="18"/>
        </w:rPr>
      </w:pPr>
      <w:r w:rsidRPr="00B42C6B">
        <w:rPr>
          <w:rFonts w:cs="Tahoma"/>
          <w:sz w:val="18"/>
          <w:szCs w:val="18"/>
        </w:rPr>
        <w:t>nie sprzeciwia się to przepisom oraz istocie i celowi działania, w ramach którego przyznano pomoc;</w:t>
      </w:r>
    </w:p>
    <w:p w:rsidR="008F01FB" w:rsidRPr="00B42C6B" w:rsidRDefault="008F01FB" w:rsidP="008F01FB">
      <w:pPr>
        <w:pStyle w:val="Akapitzlist"/>
        <w:numPr>
          <w:ilvl w:val="0"/>
          <w:numId w:val="27"/>
        </w:numPr>
        <w:autoSpaceDE w:val="0"/>
        <w:autoSpaceDN w:val="0"/>
        <w:adjustRightInd w:val="0"/>
        <w:ind w:left="284" w:right="-11" w:hanging="284"/>
        <w:contextualSpacing w:val="0"/>
        <w:rPr>
          <w:rFonts w:cs="Tahoma"/>
          <w:sz w:val="18"/>
          <w:szCs w:val="18"/>
        </w:rPr>
      </w:pPr>
      <w:r w:rsidRPr="00B42C6B">
        <w:rPr>
          <w:rFonts w:cs="Tahoma"/>
          <w:sz w:val="18"/>
          <w:szCs w:val="18"/>
        </w:rPr>
        <w:t>zostaną przez wnioskodawcę przejęte zobowiązania związane z przyznaną pomocą;</w:t>
      </w:r>
    </w:p>
    <w:p w:rsidR="008F01FB" w:rsidRPr="00B42C6B" w:rsidRDefault="008F01FB" w:rsidP="008F01FB">
      <w:pPr>
        <w:pStyle w:val="Akapitzlist"/>
        <w:numPr>
          <w:ilvl w:val="0"/>
          <w:numId w:val="27"/>
        </w:numPr>
        <w:autoSpaceDE w:val="0"/>
        <w:autoSpaceDN w:val="0"/>
        <w:adjustRightInd w:val="0"/>
        <w:ind w:left="284" w:right="-11" w:hanging="284"/>
        <w:contextualSpacing w:val="0"/>
        <w:rPr>
          <w:rFonts w:cs="Tahoma"/>
          <w:sz w:val="18"/>
          <w:szCs w:val="18"/>
        </w:rPr>
      </w:pPr>
      <w:r w:rsidRPr="00B42C6B">
        <w:rPr>
          <w:rFonts w:cs="Tahoma"/>
          <w:sz w:val="18"/>
          <w:szCs w:val="18"/>
        </w:rPr>
        <w:t>środki finansowe z tytułu pomocy nie zostały w całości wypłacone.</w:t>
      </w:r>
    </w:p>
    <w:p w:rsidR="008F01FB" w:rsidRPr="00B42C6B" w:rsidRDefault="008F01FB" w:rsidP="008F01FB">
      <w:pPr>
        <w:pStyle w:val="Akapitzlist"/>
        <w:autoSpaceDE w:val="0"/>
        <w:autoSpaceDN w:val="0"/>
        <w:adjustRightInd w:val="0"/>
        <w:ind w:left="0" w:right="-11"/>
        <w:rPr>
          <w:rFonts w:cs="Tahoma"/>
          <w:sz w:val="18"/>
          <w:szCs w:val="18"/>
        </w:rPr>
      </w:pPr>
      <w:r w:rsidRPr="008D0930">
        <w:rPr>
          <w:rFonts w:cs="Tahoma"/>
          <w:sz w:val="18"/>
          <w:szCs w:val="18"/>
        </w:rPr>
        <w:t>Wniosek W-1/01 w przypadku przeniesienia posiadania gruntów lub stada zwierząt ras lokalnych albo śmierci rolnika</w:t>
      </w:r>
      <w:r w:rsidR="00AB0EF4" w:rsidRPr="008D0930">
        <w:rPr>
          <w:rFonts w:cs="Tahoma"/>
          <w:sz w:val="18"/>
          <w:szCs w:val="18"/>
        </w:rPr>
        <w:t>/zarządcy</w:t>
      </w:r>
      <w:r w:rsidRPr="008D0930">
        <w:rPr>
          <w:rFonts w:cs="Tahoma"/>
          <w:sz w:val="18"/>
          <w:szCs w:val="18"/>
        </w:rPr>
        <w:t xml:space="preserve"> albo następstwa prawnego składa rolnik</w:t>
      </w:r>
      <w:r w:rsidR="00AB0EF4" w:rsidRPr="008D0930">
        <w:rPr>
          <w:rFonts w:cs="Tahoma"/>
          <w:sz w:val="18"/>
          <w:szCs w:val="18"/>
        </w:rPr>
        <w:t>/zarządca</w:t>
      </w:r>
      <w:r w:rsidRPr="008D0930">
        <w:rPr>
          <w:rFonts w:cs="Tahoma"/>
          <w:sz w:val="18"/>
          <w:szCs w:val="18"/>
        </w:rPr>
        <w:t xml:space="preserve"> (wnioskodawca),</w:t>
      </w:r>
      <w:r w:rsidRPr="00B42C6B">
        <w:rPr>
          <w:rFonts w:cs="Tahoma"/>
          <w:sz w:val="18"/>
          <w:szCs w:val="18"/>
        </w:rPr>
        <w:t xml:space="preserve"> który będzie kontynuował zobowiązanie</w:t>
      </w:r>
      <w:r w:rsidR="00AB0EF4" w:rsidRPr="00B42C6B">
        <w:rPr>
          <w:rFonts w:cs="Tahoma"/>
          <w:sz w:val="18"/>
          <w:szCs w:val="18"/>
        </w:rPr>
        <w:t xml:space="preserve"> rolno-środowiskowo-klimatyczne lub </w:t>
      </w:r>
      <w:r w:rsidRPr="00B42C6B">
        <w:rPr>
          <w:rFonts w:cs="Tahoma"/>
          <w:sz w:val="18"/>
          <w:szCs w:val="18"/>
        </w:rPr>
        <w:t>zobowiązanie ekologiczne podjęte przez przekazującego/spadkodawcę/zapisodawcę windykacyjnego/poprzednika prawnego (dotyczy również sytuacji, gdy rolnik</w:t>
      </w:r>
      <w:r w:rsidR="00AB0EF4" w:rsidRPr="00B42C6B">
        <w:rPr>
          <w:rFonts w:cs="Tahoma"/>
          <w:sz w:val="18"/>
          <w:szCs w:val="18"/>
        </w:rPr>
        <w:t>/zarządca</w:t>
      </w:r>
      <w:r w:rsidRPr="00B42C6B">
        <w:rPr>
          <w:rFonts w:cs="Tahoma"/>
          <w:sz w:val="18"/>
          <w:szCs w:val="18"/>
        </w:rPr>
        <w:t xml:space="preserve"> realizuje „własne” zobowiązanie</w:t>
      </w:r>
      <w:r w:rsidR="00AB0EF4" w:rsidRPr="00B42C6B">
        <w:rPr>
          <w:rFonts w:cs="Tahoma"/>
          <w:sz w:val="18"/>
          <w:szCs w:val="18"/>
        </w:rPr>
        <w:t xml:space="preserve"> rolno-środowiskowo-klimatyczne lub </w:t>
      </w:r>
      <w:r w:rsidRPr="00B42C6B">
        <w:rPr>
          <w:rFonts w:cs="Tahoma"/>
          <w:sz w:val="18"/>
          <w:szCs w:val="18"/>
        </w:rPr>
        <w:t>zobowiązanie ekologiczne</w:t>
      </w:r>
      <w:r w:rsidR="0085591D" w:rsidRPr="00B42C6B">
        <w:rPr>
          <w:rFonts w:cs="Tahoma"/>
          <w:sz w:val="18"/>
          <w:szCs w:val="18"/>
        </w:rPr>
        <w:t xml:space="preserve"> </w:t>
      </w:r>
      <w:r w:rsidRPr="00B42C6B">
        <w:rPr>
          <w:rFonts w:cs="Tahoma"/>
          <w:sz w:val="18"/>
          <w:szCs w:val="18"/>
        </w:rPr>
        <w:t>i</w:t>
      </w:r>
      <w:r w:rsidR="00650AD8">
        <w:rPr>
          <w:rFonts w:cs="Tahoma"/>
          <w:sz w:val="18"/>
          <w:szCs w:val="18"/>
        </w:rPr>
        <w:t> </w:t>
      </w:r>
      <w:r w:rsidRPr="00B42C6B">
        <w:rPr>
          <w:rFonts w:cs="Tahoma"/>
          <w:sz w:val="18"/>
          <w:szCs w:val="18"/>
        </w:rPr>
        <w:t>dodatkowo przejmuje zobowiązanie od przekazującego/spadkodawcy/zapisodawcy windykacyjnego/ poprzednika prawnego).</w:t>
      </w:r>
    </w:p>
    <w:p w:rsidR="008F01FB" w:rsidRPr="00B42C6B" w:rsidRDefault="008F01FB" w:rsidP="008F01FB">
      <w:pPr>
        <w:pStyle w:val="Akapitzlist"/>
        <w:autoSpaceDE w:val="0"/>
        <w:autoSpaceDN w:val="0"/>
        <w:adjustRightInd w:val="0"/>
        <w:ind w:left="0" w:right="-11"/>
        <w:contextualSpacing w:val="0"/>
        <w:rPr>
          <w:rFonts w:cs="Tahoma"/>
          <w:sz w:val="18"/>
          <w:szCs w:val="18"/>
        </w:rPr>
      </w:pPr>
      <w:r w:rsidRPr="00B42C6B">
        <w:rPr>
          <w:rFonts w:cs="Tahoma"/>
          <w:sz w:val="18"/>
          <w:szCs w:val="18"/>
        </w:rPr>
        <w:t>Wniosek (W-1/01) w przypadku przeniesienia posiadania gruntów lub stada zwierząt ras lokalnych albo śmierci rolnika</w:t>
      </w:r>
      <w:r w:rsidR="00AB0EF4" w:rsidRPr="00B42C6B">
        <w:rPr>
          <w:rFonts w:cs="Tahoma"/>
          <w:sz w:val="18"/>
          <w:szCs w:val="18"/>
        </w:rPr>
        <w:t>/zarządcy</w:t>
      </w:r>
      <w:r w:rsidRPr="00B42C6B">
        <w:rPr>
          <w:rFonts w:cs="Tahoma"/>
          <w:sz w:val="18"/>
          <w:szCs w:val="18"/>
        </w:rPr>
        <w:t xml:space="preserve"> albo następstwa prawnego nowy posiadacz albo spadkobierca/zapisobierca windykacyjny albo następca prawny składa do kierownika biura powiatowego Agencji, do którego został złożony przez przekazującego/spadkodawcę /zapisodawcę windykacyjnego/poprzednika prawnego, wniosek o przyznanie płatności i rolno-środowiskowo-klimatycznej</w:t>
      </w:r>
      <w:r w:rsidR="00AB0EF4" w:rsidRPr="00B42C6B">
        <w:rPr>
          <w:rFonts w:cs="Tahoma"/>
          <w:sz w:val="18"/>
          <w:szCs w:val="18"/>
        </w:rPr>
        <w:t xml:space="preserve"> lub </w:t>
      </w:r>
      <w:r w:rsidRPr="00B42C6B">
        <w:rPr>
          <w:rFonts w:cs="Tahoma"/>
          <w:sz w:val="18"/>
          <w:szCs w:val="18"/>
        </w:rPr>
        <w:t>płatności ekologicznej, za poprzedni rok.</w:t>
      </w:r>
    </w:p>
    <w:p w:rsidR="008F01FB" w:rsidRPr="00B42C6B" w:rsidRDefault="008F01FB" w:rsidP="008F01FB">
      <w:pPr>
        <w:pStyle w:val="USTustnpkodeksu"/>
        <w:spacing w:line="240" w:lineRule="auto"/>
        <w:ind w:firstLine="0"/>
        <w:rPr>
          <w:rFonts w:ascii="Tahoma" w:hAnsi="Tahoma" w:cs="Tahoma"/>
          <w:b/>
          <w:sz w:val="18"/>
          <w:szCs w:val="18"/>
          <w:u w:val="single"/>
        </w:rPr>
      </w:pPr>
      <w:r w:rsidRPr="00B42C6B">
        <w:rPr>
          <w:rFonts w:ascii="Tahoma" w:hAnsi="Tahoma" w:cs="Tahoma"/>
          <w:b/>
          <w:sz w:val="18"/>
          <w:szCs w:val="18"/>
          <w:u w:val="single"/>
        </w:rPr>
        <w:t>Termin składania wniosku oraz wymagane załączniki</w:t>
      </w:r>
    </w:p>
    <w:p w:rsidR="008D0930" w:rsidRPr="008D0930" w:rsidRDefault="008F01FB" w:rsidP="008D0930">
      <w:pPr>
        <w:pStyle w:val="Akapitzlist"/>
        <w:numPr>
          <w:ilvl w:val="0"/>
          <w:numId w:val="40"/>
        </w:numPr>
        <w:ind w:left="284" w:hanging="284"/>
        <w:rPr>
          <w:rFonts w:eastAsia="Calibri" w:cs="Tahoma"/>
          <w:b/>
          <w:sz w:val="18"/>
          <w:szCs w:val="18"/>
          <w:lang w:eastAsia="en-US"/>
        </w:rPr>
      </w:pPr>
      <w:r w:rsidRPr="008D0930">
        <w:rPr>
          <w:rFonts w:eastAsia="Calibri" w:cs="Tahoma"/>
          <w:b/>
          <w:sz w:val="18"/>
          <w:szCs w:val="18"/>
          <w:lang w:eastAsia="en-US"/>
        </w:rPr>
        <w:t>w przypadku przeniesienia posiadania gruntów lub stada zwierząt ras lokalnych</w:t>
      </w:r>
    </w:p>
    <w:p w:rsidR="008F01FB" w:rsidRPr="008D0930" w:rsidRDefault="008F01FB" w:rsidP="008D0930">
      <w:pPr>
        <w:pStyle w:val="Akapitzlist"/>
        <w:ind w:left="284"/>
        <w:rPr>
          <w:rFonts w:eastAsia="Calibri" w:cs="Tahoma"/>
          <w:sz w:val="18"/>
          <w:szCs w:val="18"/>
          <w:lang w:eastAsia="en-US"/>
        </w:rPr>
      </w:pPr>
      <w:r w:rsidRPr="008D0930">
        <w:rPr>
          <w:rFonts w:eastAsia="Calibri" w:cs="Tahoma"/>
          <w:sz w:val="18"/>
          <w:szCs w:val="18"/>
          <w:lang w:eastAsia="en-US"/>
        </w:rPr>
        <w:t xml:space="preserve">Jeżeli przeniesienie posiadania gruntów lub stada zwierząt objętych </w:t>
      </w:r>
      <w:r w:rsidRPr="008D0930">
        <w:rPr>
          <w:rFonts w:cs="Tahoma"/>
          <w:sz w:val="18"/>
          <w:szCs w:val="18"/>
        </w:rPr>
        <w:t>zobowiązaniem rolno-środowiskowo-klimatycznym</w:t>
      </w:r>
      <w:r w:rsidR="00AB0EF4" w:rsidRPr="008D0930">
        <w:rPr>
          <w:rFonts w:cs="Tahoma"/>
          <w:sz w:val="18"/>
          <w:szCs w:val="18"/>
        </w:rPr>
        <w:t xml:space="preserve"> lub </w:t>
      </w:r>
      <w:r w:rsidRPr="008D0930">
        <w:rPr>
          <w:rFonts w:cs="Tahoma"/>
          <w:sz w:val="18"/>
          <w:szCs w:val="18"/>
        </w:rPr>
        <w:t>zobowiązaniem ekologicznym</w:t>
      </w:r>
      <w:r w:rsidRPr="008D0930">
        <w:rPr>
          <w:rFonts w:eastAsia="Calibri" w:cs="Tahoma"/>
          <w:sz w:val="18"/>
          <w:szCs w:val="18"/>
          <w:lang w:eastAsia="en-US"/>
        </w:rPr>
        <w:t xml:space="preserve"> podjętym przez rolnika</w:t>
      </w:r>
      <w:r w:rsidR="00AB0EF4" w:rsidRPr="008D0930">
        <w:rPr>
          <w:rFonts w:eastAsia="Calibri" w:cs="Tahoma"/>
          <w:sz w:val="18"/>
          <w:szCs w:val="18"/>
          <w:lang w:eastAsia="en-US"/>
        </w:rPr>
        <w:t>/</w:t>
      </w:r>
      <w:r w:rsidR="00AB0EF4" w:rsidRPr="008D0930">
        <w:rPr>
          <w:rFonts w:cs="Tahoma"/>
          <w:sz w:val="18"/>
          <w:szCs w:val="18"/>
        </w:rPr>
        <w:t>zarządcę</w:t>
      </w:r>
      <w:r w:rsidRPr="008D0930">
        <w:rPr>
          <w:rFonts w:eastAsia="Calibri" w:cs="Tahoma"/>
          <w:sz w:val="18"/>
          <w:szCs w:val="18"/>
          <w:lang w:eastAsia="en-US"/>
        </w:rPr>
        <w:t xml:space="preserve"> nastąpiło po doręczeniu decyzji w sprawie przyznania płatności </w:t>
      </w:r>
      <w:r w:rsidR="00AB0EF4" w:rsidRPr="008D0930">
        <w:rPr>
          <w:rFonts w:eastAsia="Calibri" w:cs="Tahoma"/>
          <w:sz w:val="18"/>
          <w:szCs w:val="18"/>
          <w:lang w:eastAsia="en-US"/>
        </w:rPr>
        <w:t xml:space="preserve">rolno-środowiskowo-klimatycznej lub </w:t>
      </w:r>
      <w:r w:rsidRPr="008D0930">
        <w:rPr>
          <w:rFonts w:eastAsia="Calibri" w:cs="Tahoma"/>
          <w:sz w:val="18"/>
          <w:szCs w:val="18"/>
          <w:lang w:eastAsia="en-US"/>
        </w:rPr>
        <w:t xml:space="preserve">płatności ekologicznej za poprzedni rok i zanim złożył on wniosek o przyznanie płatności </w:t>
      </w:r>
      <w:r w:rsidR="00AB0EF4" w:rsidRPr="008D0930">
        <w:rPr>
          <w:rFonts w:eastAsia="Calibri" w:cs="Tahoma"/>
          <w:sz w:val="18"/>
          <w:szCs w:val="18"/>
          <w:lang w:eastAsia="en-US"/>
        </w:rPr>
        <w:t xml:space="preserve">rolno-środowiskowo-klimatycznej lub </w:t>
      </w:r>
      <w:r w:rsidRPr="008D0930">
        <w:rPr>
          <w:rFonts w:eastAsia="Calibri" w:cs="Tahoma"/>
          <w:sz w:val="18"/>
          <w:szCs w:val="18"/>
          <w:lang w:eastAsia="en-US"/>
        </w:rPr>
        <w:t>płatności ekologicznej za dany rok, nowy posiadacz tych gruntów lub stada zwierząt ras lokalnych składa wniosek o przyznanie tej płatności w terminie 7 miesięcy od dnia przeniesienia posiadania.</w:t>
      </w:r>
    </w:p>
    <w:p w:rsidR="008F01FB" w:rsidRPr="00B42C6B" w:rsidRDefault="008F01FB" w:rsidP="008F01FB">
      <w:pPr>
        <w:widowControl w:val="0"/>
        <w:autoSpaceDE w:val="0"/>
        <w:autoSpaceDN w:val="0"/>
        <w:adjustRightInd w:val="0"/>
        <w:ind w:left="284"/>
        <w:contextualSpacing/>
        <w:rPr>
          <w:rFonts w:eastAsia="Calibri" w:cs="Tahoma"/>
          <w:sz w:val="18"/>
          <w:szCs w:val="18"/>
          <w:lang w:eastAsia="en-US"/>
        </w:rPr>
      </w:pPr>
      <w:r w:rsidRPr="00B42C6B">
        <w:rPr>
          <w:rFonts w:cs="Tahoma"/>
          <w:sz w:val="18"/>
          <w:szCs w:val="18"/>
        </w:rPr>
        <w:t xml:space="preserve">Płatność </w:t>
      </w:r>
      <w:r w:rsidR="00AB0EF4" w:rsidRPr="00B42C6B">
        <w:rPr>
          <w:rFonts w:cs="Tahoma"/>
          <w:sz w:val="18"/>
          <w:szCs w:val="18"/>
        </w:rPr>
        <w:t xml:space="preserve">rolno-środowiskowo-klimatyczna lub </w:t>
      </w:r>
      <w:r w:rsidRPr="00B42C6B">
        <w:rPr>
          <w:rFonts w:cs="Tahoma"/>
          <w:sz w:val="18"/>
          <w:szCs w:val="18"/>
        </w:rPr>
        <w:t xml:space="preserve">płatność ekologiczna za dany rok może zostać przyznana nowemu posiadaczowi gruntów lub stada zwierząt, jeżeli wniosek o przyznanie płatności, nowy posiadacz złożył w terminie od dnia 15 marca do dnia </w:t>
      </w:r>
      <w:r w:rsidR="00AB0EF4" w:rsidRPr="00B42C6B">
        <w:rPr>
          <w:rFonts w:cs="Tahoma"/>
          <w:sz w:val="18"/>
          <w:szCs w:val="18"/>
        </w:rPr>
        <w:t>15</w:t>
      </w:r>
      <w:r w:rsidRPr="00B42C6B">
        <w:rPr>
          <w:rFonts w:cs="Tahoma"/>
          <w:sz w:val="18"/>
          <w:szCs w:val="18"/>
        </w:rPr>
        <w:t xml:space="preserve"> maja 201</w:t>
      </w:r>
      <w:r w:rsidR="00AB0EF4" w:rsidRPr="00B42C6B">
        <w:rPr>
          <w:rFonts w:cs="Tahoma"/>
          <w:sz w:val="18"/>
          <w:szCs w:val="18"/>
        </w:rPr>
        <w:t xml:space="preserve">9 </w:t>
      </w:r>
      <w:r w:rsidRPr="00B42C6B">
        <w:rPr>
          <w:rFonts w:cs="Tahoma"/>
          <w:sz w:val="18"/>
          <w:szCs w:val="18"/>
        </w:rPr>
        <w:t xml:space="preserve">roku </w:t>
      </w:r>
      <w:r w:rsidR="00AB0EF4" w:rsidRPr="00B42C6B">
        <w:rPr>
          <w:rFonts w:cs="Tahoma"/>
          <w:sz w:val="18"/>
          <w:szCs w:val="18"/>
        </w:rPr>
        <w:t>i</w:t>
      </w:r>
      <w:r w:rsidRPr="00B42C6B">
        <w:rPr>
          <w:rFonts w:cs="Tahoma"/>
          <w:sz w:val="18"/>
          <w:szCs w:val="18"/>
        </w:rPr>
        <w:t xml:space="preserve"> nie później niż do dnia </w:t>
      </w:r>
      <w:r w:rsidR="00AB0EF4" w:rsidRPr="00B42C6B">
        <w:rPr>
          <w:rFonts w:cs="Tahoma"/>
          <w:sz w:val="18"/>
          <w:szCs w:val="18"/>
        </w:rPr>
        <w:t>10</w:t>
      </w:r>
      <w:r w:rsidRPr="00B42C6B">
        <w:rPr>
          <w:rFonts w:cs="Tahoma"/>
          <w:sz w:val="18"/>
          <w:szCs w:val="18"/>
        </w:rPr>
        <w:t xml:space="preserve"> czerwca tego roku, z tym, że złożenie wniosku po terminie </w:t>
      </w:r>
      <w:r w:rsidR="002A012A" w:rsidRPr="00B42C6B">
        <w:rPr>
          <w:rFonts w:cs="Tahoma"/>
          <w:sz w:val="18"/>
          <w:szCs w:val="18"/>
        </w:rPr>
        <w:t>15</w:t>
      </w:r>
      <w:r w:rsidR="00AB0EF4" w:rsidRPr="00B42C6B">
        <w:rPr>
          <w:rFonts w:cs="Tahoma"/>
          <w:sz w:val="18"/>
          <w:szCs w:val="18"/>
        </w:rPr>
        <w:t xml:space="preserve"> maja 2019</w:t>
      </w:r>
      <w:r w:rsidRPr="00B42C6B">
        <w:rPr>
          <w:rFonts w:cs="Tahoma"/>
          <w:sz w:val="18"/>
          <w:szCs w:val="18"/>
        </w:rPr>
        <w:t xml:space="preserve"> roku skutkować będzie zmniejszeniem należnej kwoty płatności o 1% za każdy dzień roboczy opóźnienia</w:t>
      </w:r>
      <w:r w:rsidRPr="00B42C6B">
        <w:rPr>
          <w:rFonts w:eastAsia="Calibri" w:cs="Tahoma"/>
          <w:sz w:val="18"/>
          <w:szCs w:val="18"/>
          <w:lang w:eastAsia="en-US"/>
        </w:rPr>
        <w:t xml:space="preserve">. Wniosek rozpatrywany jest jedynie w zakresie, w jakim został on prawidłowo wypełniony, w terminie do </w:t>
      </w:r>
      <w:r w:rsidR="00AB0EF4" w:rsidRPr="00B42C6B">
        <w:rPr>
          <w:rFonts w:eastAsia="Calibri" w:cs="Tahoma"/>
          <w:sz w:val="18"/>
          <w:szCs w:val="18"/>
          <w:lang w:eastAsia="en-US"/>
        </w:rPr>
        <w:t>10</w:t>
      </w:r>
      <w:r w:rsidRPr="00B42C6B">
        <w:rPr>
          <w:rFonts w:eastAsia="Calibri" w:cs="Tahoma"/>
          <w:sz w:val="18"/>
          <w:szCs w:val="18"/>
          <w:lang w:eastAsia="en-US"/>
        </w:rPr>
        <w:t xml:space="preserve"> </w:t>
      </w:r>
      <w:r w:rsidR="00AB0EF4" w:rsidRPr="00B42C6B">
        <w:rPr>
          <w:rFonts w:eastAsia="Calibri" w:cs="Tahoma"/>
          <w:sz w:val="18"/>
          <w:szCs w:val="18"/>
          <w:lang w:eastAsia="en-US"/>
        </w:rPr>
        <w:t>czerwca 2019</w:t>
      </w:r>
      <w:r w:rsidRPr="00B42C6B">
        <w:rPr>
          <w:rFonts w:eastAsia="Calibri" w:cs="Tahoma"/>
          <w:sz w:val="18"/>
          <w:szCs w:val="18"/>
          <w:lang w:eastAsia="en-US"/>
        </w:rPr>
        <w:t xml:space="preserve"> r., oraz na podstawie dołączonych do niego prawidłowych dokumentów. Braki we wniosku oraz na załącznikach i na materiale graficznym (z wyjątkiem błędów oczywistych), uzupełnione po dniu </w:t>
      </w:r>
      <w:r w:rsidR="00AB0EF4" w:rsidRPr="00B42C6B">
        <w:rPr>
          <w:rFonts w:eastAsia="Calibri" w:cs="Tahoma"/>
          <w:sz w:val="18"/>
          <w:szCs w:val="18"/>
          <w:lang w:eastAsia="en-US"/>
        </w:rPr>
        <w:t>10</w:t>
      </w:r>
      <w:r w:rsidRPr="00B42C6B">
        <w:rPr>
          <w:rFonts w:eastAsia="Calibri" w:cs="Tahoma"/>
          <w:sz w:val="18"/>
          <w:szCs w:val="18"/>
          <w:lang w:eastAsia="en-US"/>
        </w:rPr>
        <w:t xml:space="preserve"> </w:t>
      </w:r>
      <w:r w:rsidR="00AB0EF4" w:rsidRPr="00B42C6B">
        <w:rPr>
          <w:rFonts w:eastAsia="Calibri" w:cs="Tahoma"/>
          <w:sz w:val="18"/>
          <w:szCs w:val="18"/>
          <w:lang w:eastAsia="en-US"/>
        </w:rPr>
        <w:t>czerwca 2019</w:t>
      </w:r>
      <w:r w:rsidRPr="00B42C6B">
        <w:rPr>
          <w:rFonts w:eastAsia="Calibri" w:cs="Tahoma"/>
          <w:sz w:val="18"/>
          <w:szCs w:val="18"/>
          <w:lang w:eastAsia="en-US"/>
        </w:rPr>
        <w:t xml:space="preserve"> r., nie są uwzględniane w prowadzonym postępowaniu administracyjnym w sprawie przyznania płatności lub wypłaty pomocy. Zasada ta nie ma zastosowania do załączników dotyczących przejęcia zobowiązania, które w przypadku ich dołączenia po terminie </w:t>
      </w:r>
      <w:r w:rsidR="00AB0EF4" w:rsidRPr="00B42C6B">
        <w:rPr>
          <w:rFonts w:eastAsia="Calibri" w:cs="Tahoma"/>
          <w:sz w:val="18"/>
          <w:szCs w:val="18"/>
          <w:lang w:eastAsia="en-US"/>
        </w:rPr>
        <w:t>10</w:t>
      </w:r>
      <w:r w:rsidRPr="00B42C6B">
        <w:rPr>
          <w:rFonts w:eastAsia="Calibri" w:cs="Tahoma"/>
          <w:sz w:val="18"/>
          <w:szCs w:val="18"/>
          <w:lang w:eastAsia="en-US"/>
        </w:rPr>
        <w:t xml:space="preserve"> czerwca 201</w:t>
      </w:r>
      <w:r w:rsidR="00AB0EF4" w:rsidRPr="00B42C6B">
        <w:rPr>
          <w:rFonts w:eastAsia="Calibri" w:cs="Tahoma"/>
          <w:sz w:val="18"/>
          <w:szCs w:val="18"/>
          <w:lang w:eastAsia="en-US"/>
        </w:rPr>
        <w:t>9</w:t>
      </w:r>
      <w:r w:rsidRPr="00B42C6B">
        <w:rPr>
          <w:rFonts w:eastAsia="Calibri" w:cs="Tahoma"/>
          <w:sz w:val="18"/>
          <w:szCs w:val="18"/>
          <w:lang w:eastAsia="en-US"/>
        </w:rPr>
        <w:t xml:space="preserve"> r. zostaną uwzględnione w postępowaniu dotyczącym przejęcia zobowiązania w celu przyznania płatności za kolejne lata.</w:t>
      </w:r>
    </w:p>
    <w:p w:rsidR="008F01FB" w:rsidRPr="00B42C6B" w:rsidRDefault="008F01FB" w:rsidP="008F01FB">
      <w:pPr>
        <w:ind w:left="284" w:right="-24"/>
        <w:rPr>
          <w:rFonts w:cs="Tahoma"/>
          <w:sz w:val="18"/>
          <w:szCs w:val="18"/>
        </w:rPr>
      </w:pPr>
      <w:r w:rsidRPr="00B42C6B">
        <w:rPr>
          <w:rFonts w:cs="Tahoma"/>
          <w:sz w:val="18"/>
          <w:szCs w:val="18"/>
        </w:rPr>
        <w:t xml:space="preserve">Jeżeli wniosek o przyznanie płatności w przypadku przeniesienia posiadania gruntów lub stada, został złożony po terminie </w:t>
      </w:r>
      <w:r w:rsidR="00AB0EF4" w:rsidRPr="00B42C6B">
        <w:rPr>
          <w:rFonts w:cs="Tahoma"/>
          <w:sz w:val="18"/>
          <w:szCs w:val="18"/>
        </w:rPr>
        <w:t>10</w:t>
      </w:r>
      <w:r w:rsidRPr="00B42C6B">
        <w:rPr>
          <w:rFonts w:cs="Tahoma"/>
          <w:sz w:val="18"/>
          <w:szCs w:val="18"/>
        </w:rPr>
        <w:t xml:space="preserve"> czerwca 201</w:t>
      </w:r>
      <w:r w:rsidR="00AB0EF4" w:rsidRPr="00B42C6B">
        <w:rPr>
          <w:rFonts w:cs="Tahoma"/>
          <w:sz w:val="18"/>
          <w:szCs w:val="18"/>
        </w:rPr>
        <w:t>9</w:t>
      </w:r>
      <w:r w:rsidRPr="00B42C6B">
        <w:rPr>
          <w:rFonts w:cs="Tahoma"/>
          <w:sz w:val="18"/>
          <w:szCs w:val="18"/>
        </w:rPr>
        <w:t xml:space="preserve"> r., </w:t>
      </w:r>
      <w:r w:rsidRPr="008D0930">
        <w:rPr>
          <w:rFonts w:cs="Tahoma"/>
          <w:sz w:val="18"/>
          <w:szCs w:val="18"/>
        </w:rPr>
        <w:t>ale w terminie 7 miesięcy od dnia przeniesienia posiadania gruntów lub stada zwierząt ras lokalnych, płatności</w:t>
      </w:r>
      <w:r w:rsidRPr="00B42C6B">
        <w:rPr>
          <w:rFonts w:cs="Tahoma"/>
          <w:sz w:val="18"/>
          <w:szCs w:val="18"/>
        </w:rPr>
        <w:t xml:space="preserve"> rolno-środowiskowo-klimatycznej</w:t>
      </w:r>
      <w:r w:rsidR="00AB0EF4" w:rsidRPr="00B42C6B">
        <w:rPr>
          <w:rFonts w:cs="Tahoma"/>
          <w:sz w:val="18"/>
          <w:szCs w:val="18"/>
        </w:rPr>
        <w:t xml:space="preserve"> lub </w:t>
      </w:r>
      <w:r w:rsidRPr="00B42C6B">
        <w:rPr>
          <w:rFonts w:cs="Tahoma"/>
          <w:sz w:val="18"/>
          <w:szCs w:val="18"/>
        </w:rPr>
        <w:t xml:space="preserve">płatności ekologicznej za dany rok nie przyznaje się, a nowy posiadacz jest uprawniony do ubiegania się o przyznanie płatności </w:t>
      </w:r>
      <w:r w:rsidR="00AB0EF4" w:rsidRPr="00B42C6B">
        <w:rPr>
          <w:rFonts w:cs="Tahoma"/>
          <w:sz w:val="18"/>
          <w:szCs w:val="18"/>
        </w:rPr>
        <w:t xml:space="preserve">rolno-środowiskowo-klimatycznej lub </w:t>
      </w:r>
      <w:r w:rsidRPr="00B42C6B">
        <w:rPr>
          <w:rFonts w:cs="Tahoma"/>
          <w:sz w:val="18"/>
          <w:szCs w:val="18"/>
        </w:rPr>
        <w:t xml:space="preserve">płatności ekologicznej za następne lata (kontynuowania realizacji zobowiązania podjętego przez przekazującego). Termin na złożenie wniosku nie podlega przywróceniu. </w:t>
      </w:r>
    </w:p>
    <w:p w:rsidR="008F01FB" w:rsidRPr="00B42C6B" w:rsidRDefault="008F01FB" w:rsidP="008F01FB">
      <w:pPr>
        <w:spacing w:line="200" w:lineRule="exact"/>
        <w:ind w:left="284"/>
        <w:rPr>
          <w:rFonts w:eastAsia="Calibri" w:cs="Tahoma"/>
          <w:sz w:val="18"/>
          <w:szCs w:val="18"/>
          <w:u w:val="single"/>
          <w:lang w:eastAsia="en-US"/>
        </w:rPr>
      </w:pPr>
      <w:r w:rsidRPr="00B42C6B">
        <w:rPr>
          <w:rFonts w:eastAsia="Calibri" w:cs="Tahoma"/>
          <w:sz w:val="18"/>
          <w:szCs w:val="18"/>
          <w:u w:val="single"/>
          <w:lang w:eastAsia="en-US"/>
        </w:rPr>
        <w:t>Obligatoryjne załączniki do wniosku w przypadku przeniesienia posiadania gruntów lub stada zwierząt ras lokalnych:</w:t>
      </w:r>
    </w:p>
    <w:p w:rsidR="008F01FB" w:rsidRPr="00B42C6B" w:rsidRDefault="008F01FB" w:rsidP="00C439FB">
      <w:pPr>
        <w:numPr>
          <w:ilvl w:val="0"/>
          <w:numId w:val="28"/>
        </w:numPr>
        <w:spacing w:line="200" w:lineRule="exact"/>
        <w:ind w:left="567" w:right="-11" w:hanging="283"/>
        <w:rPr>
          <w:rFonts w:cs="Tahoma"/>
          <w:sz w:val="18"/>
          <w:szCs w:val="18"/>
        </w:rPr>
      </w:pPr>
      <w:r w:rsidRPr="00B42C6B">
        <w:rPr>
          <w:rFonts w:cs="Tahoma"/>
          <w:sz w:val="18"/>
          <w:szCs w:val="18"/>
        </w:rPr>
        <w:t xml:space="preserve">materiał graficzny z wyrysowanymi działkami rolnymi, elementami krajobrazu oraz granicami upraw wskazującymi sposób wykorzystywania działek rolnych; </w:t>
      </w:r>
    </w:p>
    <w:p w:rsidR="008F01FB" w:rsidRPr="00B42C6B" w:rsidRDefault="008F01FB" w:rsidP="00C439FB">
      <w:pPr>
        <w:numPr>
          <w:ilvl w:val="0"/>
          <w:numId w:val="28"/>
        </w:numPr>
        <w:spacing w:line="200" w:lineRule="exact"/>
        <w:ind w:left="567" w:right="-11" w:hanging="283"/>
        <w:rPr>
          <w:rFonts w:cs="Tahoma"/>
          <w:sz w:val="18"/>
          <w:szCs w:val="18"/>
        </w:rPr>
      </w:pPr>
      <w:r w:rsidRPr="00B42C6B">
        <w:rPr>
          <w:rFonts w:cs="Tahoma"/>
          <w:sz w:val="18"/>
          <w:szCs w:val="18"/>
        </w:rPr>
        <w:t>oświadczenie o kontynuowaniu realizacji zobowiązania rolno-środowiskowo-</w:t>
      </w:r>
      <w:r w:rsidR="00AB0EF4" w:rsidRPr="00B42C6B">
        <w:rPr>
          <w:rFonts w:cs="Tahoma"/>
          <w:sz w:val="18"/>
          <w:szCs w:val="18"/>
        </w:rPr>
        <w:t xml:space="preserve">klimatycznego (PROW 2014-2020) lub </w:t>
      </w:r>
      <w:r w:rsidRPr="00B42C6B">
        <w:rPr>
          <w:rFonts w:cs="Tahoma"/>
          <w:sz w:val="18"/>
          <w:szCs w:val="18"/>
        </w:rPr>
        <w:t>zobowiązania ekologicznego (PROW 2014-2020</w:t>
      </w:r>
      <w:r w:rsidR="00AB0EF4" w:rsidRPr="00B42C6B">
        <w:rPr>
          <w:rFonts w:cs="Tahoma"/>
          <w:sz w:val="18"/>
          <w:szCs w:val="18"/>
        </w:rPr>
        <w:t>)</w:t>
      </w:r>
      <w:r w:rsidRPr="00B42C6B">
        <w:rPr>
          <w:rFonts w:cs="Tahoma"/>
          <w:sz w:val="18"/>
          <w:szCs w:val="18"/>
        </w:rPr>
        <w:t xml:space="preserve"> (O-25/</w:t>
      </w:r>
      <w:r w:rsidR="00AB0EF4" w:rsidRPr="00B42C6B">
        <w:rPr>
          <w:rFonts w:cs="Tahoma"/>
          <w:sz w:val="18"/>
          <w:szCs w:val="18"/>
        </w:rPr>
        <w:t>394</w:t>
      </w:r>
      <w:r w:rsidRPr="00B42C6B">
        <w:rPr>
          <w:rFonts w:cs="Tahoma"/>
          <w:sz w:val="18"/>
          <w:szCs w:val="18"/>
        </w:rPr>
        <w:t>);</w:t>
      </w:r>
    </w:p>
    <w:p w:rsidR="008F01FB" w:rsidRPr="00B42C6B" w:rsidRDefault="008F01FB" w:rsidP="00C439FB">
      <w:pPr>
        <w:numPr>
          <w:ilvl w:val="0"/>
          <w:numId w:val="28"/>
        </w:numPr>
        <w:spacing w:line="200" w:lineRule="exact"/>
        <w:ind w:left="567" w:right="-11" w:hanging="283"/>
        <w:rPr>
          <w:rFonts w:cs="Tahoma"/>
          <w:sz w:val="18"/>
          <w:szCs w:val="18"/>
        </w:rPr>
      </w:pPr>
      <w:r w:rsidRPr="00B42C6B">
        <w:rPr>
          <w:rFonts w:cs="Tahoma"/>
          <w:sz w:val="18"/>
          <w:szCs w:val="18"/>
        </w:rPr>
        <w:t>oświadczenie współposiadacza o wyrażeniu zgody na przyznanie płatności wnioskodawcy (0-1/01) – dokument składany, gdy grunty objęte zobowiązaniem są przedmiotem współposiadania;</w:t>
      </w:r>
    </w:p>
    <w:p w:rsidR="008F01FB" w:rsidRPr="00B42C6B" w:rsidRDefault="008F01FB" w:rsidP="00C439FB">
      <w:pPr>
        <w:numPr>
          <w:ilvl w:val="0"/>
          <w:numId w:val="28"/>
        </w:numPr>
        <w:spacing w:line="200" w:lineRule="exact"/>
        <w:ind w:left="567" w:right="-11" w:hanging="283"/>
        <w:rPr>
          <w:rFonts w:cs="Tahoma"/>
          <w:sz w:val="18"/>
          <w:szCs w:val="18"/>
        </w:rPr>
      </w:pPr>
      <w:r w:rsidRPr="00B42C6B">
        <w:rPr>
          <w:rFonts w:cs="Tahoma"/>
          <w:sz w:val="18"/>
          <w:szCs w:val="18"/>
        </w:rPr>
        <w:t xml:space="preserve">umowa sprzedaży, dzierżawy lub inna umowa, w wyniku której zostało przeniesione posiadanie gruntów lub stada objętych zobowiązaniem </w:t>
      </w:r>
      <w:r w:rsidR="00AB0EF4" w:rsidRPr="00B42C6B">
        <w:rPr>
          <w:rFonts w:cs="Tahoma"/>
          <w:sz w:val="18"/>
          <w:szCs w:val="18"/>
        </w:rPr>
        <w:t xml:space="preserve">rolno-środowiskowo-klimatycznym lub </w:t>
      </w:r>
      <w:r w:rsidRPr="00B42C6B">
        <w:rPr>
          <w:rFonts w:cs="Tahoma"/>
          <w:sz w:val="18"/>
          <w:szCs w:val="18"/>
        </w:rPr>
        <w:t>zobowiązaniem ekologicznym podjętym przez rolnika</w:t>
      </w:r>
      <w:r w:rsidR="00AB0EF4" w:rsidRPr="00B42C6B">
        <w:rPr>
          <w:rFonts w:cs="Tahoma"/>
          <w:sz w:val="18"/>
          <w:szCs w:val="18"/>
        </w:rPr>
        <w:t>/zarządcę</w:t>
      </w:r>
      <w:r w:rsidRPr="00B42C6B">
        <w:rPr>
          <w:rFonts w:cs="Tahoma"/>
          <w:sz w:val="18"/>
          <w:szCs w:val="18"/>
        </w:rPr>
        <w:t xml:space="preserve">, albo </w:t>
      </w:r>
      <w:r w:rsidR="00AB0EF4" w:rsidRPr="00B42C6B">
        <w:rPr>
          <w:rFonts w:cs="Tahoma"/>
          <w:sz w:val="18"/>
          <w:szCs w:val="18"/>
        </w:rPr>
        <w:t>kopia tej umowy poświadczona za zgodność z oryginałem przez notariusza lub przez występującego w sprawie pełnomocnika będącego radcą prawnym albo adwokatem albo potwierdzona za zgodność z oryginałem przez upoważnionego pracownika Agencji</w:t>
      </w:r>
      <w:r w:rsidRPr="00B42C6B">
        <w:rPr>
          <w:rFonts w:cs="Tahoma"/>
          <w:sz w:val="18"/>
          <w:szCs w:val="18"/>
        </w:rPr>
        <w:t>;</w:t>
      </w:r>
    </w:p>
    <w:p w:rsidR="008F01FB" w:rsidRPr="00B42C6B" w:rsidRDefault="008F01FB" w:rsidP="00B86725">
      <w:pPr>
        <w:numPr>
          <w:ilvl w:val="0"/>
          <w:numId w:val="28"/>
        </w:numPr>
        <w:spacing w:line="200" w:lineRule="exact"/>
        <w:ind w:left="567" w:right="-11" w:hanging="283"/>
        <w:rPr>
          <w:rFonts w:cs="Tahoma"/>
          <w:sz w:val="18"/>
          <w:szCs w:val="18"/>
        </w:rPr>
      </w:pPr>
      <w:r w:rsidRPr="00B42C6B">
        <w:rPr>
          <w:rFonts w:cs="Tahoma"/>
          <w:sz w:val="18"/>
          <w:szCs w:val="18"/>
        </w:rPr>
        <w:t xml:space="preserve">dokument potwierdzający zakup kwalifikowanego materiału siewnego odmian regionalnych i amatorskich wpisanych do krajowego rejestru </w:t>
      </w:r>
      <w:r w:rsidRPr="00B42C6B">
        <w:rPr>
          <w:rFonts w:cs="Tahoma"/>
          <w:sz w:val="18"/>
          <w:szCs w:val="18"/>
        </w:rPr>
        <w:sym w:font="Symbol" w:char="F02D"/>
      </w:r>
      <w:r w:rsidRPr="00B42C6B">
        <w:rPr>
          <w:rFonts w:cs="Tahoma"/>
          <w:sz w:val="18"/>
          <w:szCs w:val="18"/>
        </w:rPr>
        <w:t xml:space="preserve"> dokument składany w przypadku </w:t>
      </w:r>
      <w:r w:rsidR="00302252" w:rsidRPr="00B42C6B">
        <w:rPr>
          <w:rFonts w:cs="Tahoma"/>
          <w:sz w:val="18"/>
          <w:szCs w:val="18"/>
        </w:rPr>
        <w:t>kontynuacji</w:t>
      </w:r>
      <w:r w:rsidR="00014070" w:rsidRPr="00B42C6B">
        <w:rPr>
          <w:rFonts w:cs="Tahoma"/>
          <w:sz w:val="18"/>
          <w:szCs w:val="18"/>
        </w:rPr>
        <w:t xml:space="preserve"> </w:t>
      </w:r>
      <w:r w:rsidRPr="00B42C6B">
        <w:rPr>
          <w:rFonts w:cs="Tahoma"/>
          <w:sz w:val="18"/>
          <w:szCs w:val="18"/>
        </w:rPr>
        <w:t xml:space="preserve">zobowiązania rolno-środowiskowo-klimatycznego w ramach wariantu 6.1 Pakietu 6; </w:t>
      </w:r>
    </w:p>
    <w:p w:rsidR="008F01FB" w:rsidRPr="00B42C6B" w:rsidRDefault="008F01FB" w:rsidP="00B86725">
      <w:pPr>
        <w:numPr>
          <w:ilvl w:val="0"/>
          <w:numId w:val="28"/>
        </w:numPr>
        <w:spacing w:line="200" w:lineRule="exact"/>
        <w:ind w:left="567" w:right="-11" w:hanging="283"/>
        <w:rPr>
          <w:rFonts w:cs="Tahoma"/>
          <w:sz w:val="18"/>
          <w:szCs w:val="18"/>
        </w:rPr>
      </w:pPr>
      <w:r w:rsidRPr="00B42C6B">
        <w:rPr>
          <w:rFonts w:cs="Tahoma"/>
          <w:sz w:val="18"/>
          <w:szCs w:val="18"/>
        </w:rPr>
        <w:t>oświadczenie o grupie rolników lub grupie rolników i zarządców ubiegających się o przyznanie płatności rolno-środowiskowo-klimatycznej (PROW 2014-2020) (O-1/394) – dokument składany w przypadku kontynuacji zobowiązania rolno-środowiskowo-klimatycznego, jeżeli warunek posiadania minimalnej powierzchni użytków rolnych (co najmniej 3 ha) w przypadku Pakietu 1 lub co najmniej 1 ha w przypadku pozostałych pakietów) lub warunek posiadania minimalnej powierzchni obszarów przyrodniczych (co najmniej 1 ha w przypadku Pakietu 4 lub 5) spadkobierca lub zapisobierca windykacyjny lub następca prawny rolnika lub nowy posiadacz spełnia łącznie z co najmniej jednym innym rolnikiem lub zarządcą ubiegającymi się o przyznanie płatności rolno-środowiskowo-klimatycznej;</w:t>
      </w:r>
    </w:p>
    <w:p w:rsidR="008F01FB" w:rsidRPr="00B42C6B" w:rsidRDefault="008F01FB" w:rsidP="00014070">
      <w:pPr>
        <w:numPr>
          <w:ilvl w:val="0"/>
          <w:numId w:val="28"/>
        </w:numPr>
        <w:suppressAutoHyphens/>
        <w:spacing w:line="200" w:lineRule="exact"/>
        <w:ind w:left="567" w:right="-11" w:hanging="283"/>
        <w:rPr>
          <w:rFonts w:cs="Tahoma"/>
          <w:sz w:val="18"/>
          <w:szCs w:val="18"/>
        </w:rPr>
      </w:pPr>
      <w:r w:rsidRPr="00B42C6B">
        <w:rPr>
          <w:rFonts w:cs="Tahoma"/>
          <w:sz w:val="18"/>
          <w:szCs w:val="18"/>
        </w:rPr>
        <w:t>oświadczenie zawierające wskazanie zwierząt, jakie zostały zakwalifikowane do programu ochrony zasobów genetycznych ras lokalnych</w:t>
      </w:r>
      <w:r w:rsidR="00014070" w:rsidRPr="00B42C6B">
        <w:rPr>
          <w:rFonts w:cs="Tahoma"/>
          <w:sz w:val="18"/>
          <w:szCs w:val="18"/>
        </w:rPr>
        <w:t xml:space="preserve"> –</w:t>
      </w:r>
      <w:r w:rsidRPr="00B42C6B">
        <w:rPr>
          <w:rFonts w:cs="Tahoma"/>
          <w:sz w:val="18"/>
          <w:szCs w:val="18"/>
        </w:rPr>
        <w:t xml:space="preserve"> (w zależności od gatunku zwierzęcia w Pakiecie 7: OB-1/</w:t>
      </w:r>
      <w:r w:rsidR="00302252" w:rsidRPr="00B42C6B">
        <w:rPr>
          <w:rFonts w:cs="Tahoma"/>
          <w:sz w:val="18"/>
          <w:szCs w:val="18"/>
        </w:rPr>
        <w:t>394</w:t>
      </w:r>
      <w:r w:rsidRPr="00B42C6B">
        <w:rPr>
          <w:rFonts w:cs="Tahoma"/>
          <w:sz w:val="18"/>
          <w:szCs w:val="18"/>
        </w:rPr>
        <w:t>, OK-1/</w:t>
      </w:r>
      <w:r w:rsidR="00302252" w:rsidRPr="00B42C6B">
        <w:rPr>
          <w:rFonts w:cs="Tahoma"/>
          <w:sz w:val="18"/>
          <w:szCs w:val="18"/>
        </w:rPr>
        <w:t>394</w:t>
      </w:r>
      <w:r w:rsidRPr="00B42C6B">
        <w:rPr>
          <w:rFonts w:cs="Tahoma"/>
          <w:sz w:val="18"/>
          <w:szCs w:val="18"/>
        </w:rPr>
        <w:t>, OO-1/</w:t>
      </w:r>
      <w:r w:rsidR="00302252" w:rsidRPr="00B42C6B">
        <w:rPr>
          <w:rFonts w:cs="Tahoma"/>
          <w:sz w:val="18"/>
          <w:szCs w:val="18"/>
        </w:rPr>
        <w:t>394</w:t>
      </w:r>
      <w:r w:rsidRPr="00B42C6B">
        <w:rPr>
          <w:rFonts w:cs="Tahoma"/>
          <w:sz w:val="18"/>
          <w:szCs w:val="18"/>
        </w:rPr>
        <w:t>, OL-1/</w:t>
      </w:r>
      <w:r w:rsidR="00302252" w:rsidRPr="00B42C6B">
        <w:rPr>
          <w:rFonts w:cs="Tahoma"/>
          <w:sz w:val="18"/>
          <w:szCs w:val="18"/>
        </w:rPr>
        <w:t>394</w:t>
      </w:r>
      <w:r w:rsidRPr="00B42C6B">
        <w:rPr>
          <w:rFonts w:cs="Tahoma"/>
          <w:sz w:val="18"/>
          <w:szCs w:val="18"/>
        </w:rPr>
        <w:t>, OC-1/</w:t>
      </w:r>
      <w:r w:rsidR="00302252" w:rsidRPr="00B42C6B">
        <w:rPr>
          <w:rFonts w:cs="Tahoma"/>
          <w:sz w:val="18"/>
          <w:szCs w:val="18"/>
        </w:rPr>
        <w:t>394</w:t>
      </w:r>
      <w:r w:rsidRPr="00B42C6B">
        <w:rPr>
          <w:rFonts w:cs="Tahoma"/>
          <w:sz w:val="18"/>
          <w:szCs w:val="18"/>
        </w:rPr>
        <w:t xml:space="preserve"> – w przypadku płatności rolno-środowiskowo-klimatycznej (PROW 2014-2020)) – w przypadku, gdy wniosek spadkodawcy lub zapisodawcy windykacyjnego lub rolnika</w:t>
      </w:r>
      <w:r w:rsidR="00014070" w:rsidRPr="00B42C6B">
        <w:rPr>
          <w:rFonts w:cs="Tahoma"/>
          <w:sz w:val="18"/>
          <w:szCs w:val="18"/>
        </w:rPr>
        <w:t xml:space="preserve"> dotyczy Pakietu 7 </w:t>
      </w:r>
      <w:r w:rsidRPr="00B42C6B">
        <w:rPr>
          <w:rFonts w:cs="Tahoma"/>
          <w:sz w:val="18"/>
          <w:szCs w:val="18"/>
        </w:rPr>
        <w:t>spadkobierca lub zapisobierca windykacyjny lub następca prawny rolnika lub nowy posiadacz  dołącza kopię dokumentu obejmującego oświadczenia:</w:t>
      </w:r>
    </w:p>
    <w:p w:rsidR="008F01FB" w:rsidRPr="00B42C6B" w:rsidRDefault="008F01FB" w:rsidP="00014070">
      <w:pPr>
        <w:pStyle w:val="Akapitzlist"/>
        <w:numPr>
          <w:ilvl w:val="3"/>
          <w:numId w:val="25"/>
        </w:numPr>
        <w:suppressAutoHyphens/>
        <w:spacing w:line="200" w:lineRule="exact"/>
        <w:ind w:left="851" w:right="-11" w:hanging="283"/>
        <w:rPr>
          <w:rFonts w:cs="Tahoma"/>
          <w:sz w:val="18"/>
          <w:szCs w:val="18"/>
        </w:rPr>
      </w:pPr>
      <w:r w:rsidRPr="00B42C6B">
        <w:rPr>
          <w:rFonts w:cs="Tahoma"/>
          <w:sz w:val="18"/>
          <w:szCs w:val="18"/>
        </w:rPr>
        <w:t>spadkobiercy lub zapisobiercy windykacyjnego lub następcy rolnika lub nowego posiadacza,</w:t>
      </w:r>
    </w:p>
    <w:p w:rsidR="008F01FB" w:rsidRPr="00B42C6B" w:rsidRDefault="008F01FB" w:rsidP="00014070">
      <w:pPr>
        <w:pStyle w:val="Akapitzlist"/>
        <w:numPr>
          <w:ilvl w:val="3"/>
          <w:numId w:val="25"/>
        </w:numPr>
        <w:suppressAutoHyphens/>
        <w:spacing w:line="200" w:lineRule="exact"/>
        <w:ind w:left="851" w:right="-11" w:hanging="283"/>
        <w:rPr>
          <w:rFonts w:cs="Tahoma"/>
          <w:sz w:val="18"/>
          <w:szCs w:val="18"/>
        </w:rPr>
      </w:pPr>
      <w:r w:rsidRPr="00B42C6B">
        <w:rPr>
          <w:rFonts w:cs="Tahoma"/>
          <w:sz w:val="18"/>
          <w:szCs w:val="18"/>
        </w:rPr>
        <w:t>podmiotu prowadzącego księgi hodowlane – w przypadku klaczy, loch</w:t>
      </w:r>
      <w:r w:rsidR="00106D2D" w:rsidRPr="00B42C6B">
        <w:rPr>
          <w:rFonts w:cs="Tahoma"/>
          <w:sz w:val="18"/>
          <w:szCs w:val="18"/>
        </w:rPr>
        <w:t>, kóz matek</w:t>
      </w:r>
      <w:r w:rsidRPr="00B42C6B">
        <w:rPr>
          <w:rFonts w:cs="Tahoma"/>
          <w:sz w:val="18"/>
          <w:szCs w:val="18"/>
        </w:rPr>
        <w:t xml:space="preserve"> i owiec matek,</w:t>
      </w:r>
    </w:p>
    <w:p w:rsidR="008F01FB" w:rsidRPr="00B42C6B" w:rsidRDefault="008F01FB" w:rsidP="00014070">
      <w:pPr>
        <w:pStyle w:val="Akapitzlist"/>
        <w:numPr>
          <w:ilvl w:val="3"/>
          <w:numId w:val="25"/>
        </w:numPr>
        <w:suppressAutoHyphens/>
        <w:spacing w:line="200" w:lineRule="exact"/>
        <w:ind w:left="851" w:right="-11" w:hanging="283"/>
        <w:rPr>
          <w:rFonts w:cs="Tahoma"/>
          <w:sz w:val="18"/>
          <w:szCs w:val="18"/>
        </w:rPr>
      </w:pPr>
      <w:r w:rsidRPr="00B42C6B">
        <w:rPr>
          <w:rFonts w:cs="Tahoma"/>
          <w:sz w:val="18"/>
          <w:szCs w:val="18"/>
        </w:rPr>
        <w:t>podmiotu upoważnionego do realizacji lub koordynacji działań w zakresie ochrony zasobów genetycznych – w przypadku krów, klaczy, loch</w:t>
      </w:r>
      <w:r w:rsidR="00106D2D" w:rsidRPr="00B42C6B">
        <w:rPr>
          <w:rFonts w:cs="Tahoma"/>
          <w:sz w:val="18"/>
          <w:szCs w:val="18"/>
        </w:rPr>
        <w:t>, kóz matek</w:t>
      </w:r>
      <w:r w:rsidRPr="00B42C6B">
        <w:rPr>
          <w:rFonts w:cs="Tahoma"/>
          <w:sz w:val="18"/>
          <w:szCs w:val="18"/>
        </w:rPr>
        <w:t xml:space="preserve"> i owiec matek,</w:t>
      </w:r>
    </w:p>
    <w:p w:rsidR="008F01FB" w:rsidRPr="00B42C6B" w:rsidRDefault="008F01FB" w:rsidP="00302252">
      <w:pPr>
        <w:suppressAutoHyphens/>
        <w:spacing w:line="200" w:lineRule="exact"/>
        <w:ind w:left="567" w:right="-11"/>
        <w:rPr>
          <w:rFonts w:cs="Tahoma"/>
          <w:sz w:val="18"/>
          <w:szCs w:val="18"/>
        </w:rPr>
      </w:pPr>
      <w:r w:rsidRPr="00B42C6B">
        <w:rPr>
          <w:rFonts w:cs="Tahoma"/>
          <w:sz w:val="18"/>
          <w:szCs w:val="18"/>
        </w:rPr>
        <w:t>- zawierające wskazanie zwierząt, jakie zostały zakwalifikowane do programu ochrony zasobów genetycznych ras lokalnych;</w:t>
      </w:r>
    </w:p>
    <w:p w:rsidR="008F01FB" w:rsidRPr="00B42C6B" w:rsidRDefault="008F01FB" w:rsidP="00B86725">
      <w:pPr>
        <w:numPr>
          <w:ilvl w:val="0"/>
          <w:numId w:val="28"/>
        </w:numPr>
        <w:spacing w:line="200" w:lineRule="exact"/>
        <w:ind w:left="567" w:right="-11" w:hanging="283"/>
        <w:rPr>
          <w:rFonts w:cs="Tahoma"/>
          <w:sz w:val="18"/>
          <w:szCs w:val="18"/>
        </w:rPr>
      </w:pPr>
      <w:r w:rsidRPr="00B42C6B">
        <w:rPr>
          <w:rFonts w:cs="Tahoma"/>
          <w:sz w:val="18"/>
          <w:szCs w:val="18"/>
        </w:rPr>
        <w:t>oświadczenie o lokalnych rasach zwierząt gospodarskich - dotyczy płatności rolno-środowiskowo-klimatycznej (PROW 2014-202</w:t>
      </w:r>
      <w:r w:rsidR="00302252" w:rsidRPr="00B42C6B">
        <w:rPr>
          <w:rFonts w:cs="Tahoma"/>
          <w:sz w:val="18"/>
          <w:szCs w:val="18"/>
        </w:rPr>
        <w:t>0) w</w:t>
      </w:r>
      <w:r w:rsidR="00650AD8">
        <w:rPr>
          <w:rFonts w:cs="Tahoma"/>
          <w:sz w:val="18"/>
          <w:szCs w:val="18"/>
        </w:rPr>
        <w:t> </w:t>
      </w:r>
      <w:r w:rsidR="00302252" w:rsidRPr="00B42C6B">
        <w:rPr>
          <w:rFonts w:cs="Tahoma"/>
          <w:sz w:val="18"/>
          <w:szCs w:val="18"/>
        </w:rPr>
        <w:t>zakresie Pakietu 7 (O-6/394</w:t>
      </w:r>
      <w:r w:rsidRPr="00B42C6B">
        <w:rPr>
          <w:rFonts w:cs="Tahoma"/>
          <w:sz w:val="18"/>
          <w:szCs w:val="18"/>
        </w:rPr>
        <w:t>);</w:t>
      </w:r>
    </w:p>
    <w:p w:rsidR="008F01FB" w:rsidRPr="00B42C6B" w:rsidRDefault="008F01FB" w:rsidP="00B86725">
      <w:pPr>
        <w:numPr>
          <w:ilvl w:val="0"/>
          <w:numId w:val="28"/>
        </w:numPr>
        <w:spacing w:line="200" w:lineRule="exact"/>
        <w:ind w:left="567" w:right="-11" w:hanging="283"/>
        <w:rPr>
          <w:rFonts w:cs="Tahoma"/>
          <w:sz w:val="18"/>
          <w:szCs w:val="18"/>
        </w:rPr>
      </w:pPr>
      <w:r w:rsidRPr="00B42C6B">
        <w:rPr>
          <w:rFonts w:cs="Tahoma"/>
          <w:sz w:val="18"/>
          <w:szCs w:val="18"/>
        </w:rPr>
        <w:t xml:space="preserve">oświadczenie o grupie rolników, ubiegających się o przyznanie płatności ekologicznej (PROW 2014-2020) (O-1/395) - dokument składany w przypadku kontynuacji zobowiązania ekologicznego, </w:t>
      </w:r>
      <w:r w:rsidR="00302252" w:rsidRPr="00B42C6B">
        <w:rPr>
          <w:rFonts w:cs="Tahoma"/>
          <w:sz w:val="18"/>
          <w:szCs w:val="18"/>
        </w:rPr>
        <w:t>gdy warunek posiadania minimalnej powierzchni użytków rolnych lub warunek posiadania zwierząt w zakresie Pakietu 5, 6, 11 i 12 rolnik spełnia łącznie, z co najmniej jednym rolnikiem ubiegającym się o przyznanie płatności ekologicznej lub rolnik ubiega się o uwzględnienie zwierząt, będących w posiadaniu innego rolnika ubiegającego się o przyznanie płatności ekologicznej lub jego małżonka, do ustalenia powierzchni, do której rolnikowi przysługuje płatność w ramach Pakietu 5 lub 11</w:t>
      </w:r>
      <w:r w:rsidRPr="00B42C6B">
        <w:rPr>
          <w:rFonts w:cs="Tahoma"/>
          <w:sz w:val="18"/>
          <w:szCs w:val="18"/>
        </w:rPr>
        <w:t xml:space="preserve">; </w:t>
      </w:r>
    </w:p>
    <w:p w:rsidR="008F01FB" w:rsidRPr="00B42C6B" w:rsidRDefault="008F01FB" w:rsidP="00B86725">
      <w:pPr>
        <w:numPr>
          <w:ilvl w:val="0"/>
          <w:numId w:val="28"/>
        </w:numPr>
        <w:spacing w:line="200" w:lineRule="exact"/>
        <w:ind w:left="567" w:right="-11" w:hanging="283"/>
        <w:rPr>
          <w:rFonts w:cs="Tahoma"/>
          <w:sz w:val="18"/>
          <w:szCs w:val="18"/>
        </w:rPr>
      </w:pPr>
      <w:r w:rsidRPr="00B42C6B">
        <w:rPr>
          <w:rFonts w:cs="Tahoma"/>
          <w:sz w:val="18"/>
          <w:szCs w:val="18"/>
        </w:rPr>
        <w:t xml:space="preserve">oświadczenie o zobowiązaniu do utrzymania minimalnej obsady drzew, przez 2 lata od zakończenia realizacji zobowiązania ekologicznego </w:t>
      </w:r>
      <w:r w:rsidR="00302252" w:rsidRPr="00B42C6B">
        <w:rPr>
          <w:rFonts w:cs="Tahoma"/>
          <w:sz w:val="18"/>
          <w:szCs w:val="18"/>
        </w:rPr>
        <w:t>–</w:t>
      </w:r>
      <w:r w:rsidRPr="00B42C6B">
        <w:rPr>
          <w:rFonts w:cs="Tahoma"/>
          <w:sz w:val="18"/>
          <w:szCs w:val="18"/>
        </w:rPr>
        <w:t xml:space="preserve"> dotyczy płatności ekologicznej PROW 2014-2020 (O-25/</w:t>
      </w:r>
      <w:r w:rsidR="00302252" w:rsidRPr="00B42C6B">
        <w:rPr>
          <w:rFonts w:cs="Tahoma"/>
          <w:sz w:val="18"/>
          <w:szCs w:val="18"/>
        </w:rPr>
        <w:t>394</w:t>
      </w:r>
      <w:r w:rsidRPr="00B42C6B">
        <w:rPr>
          <w:rFonts w:cs="Tahoma"/>
          <w:sz w:val="18"/>
          <w:szCs w:val="18"/>
        </w:rPr>
        <w:t>), dokument składany w przypadku kontynuacji zobowiązania ekologicznego w ramach wariantu 10.1.1 lub wariantu 10.1.2</w:t>
      </w:r>
      <w:r w:rsidR="00302252" w:rsidRPr="00B42C6B">
        <w:rPr>
          <w:rFonts w:cs="Tahoma"/>
          <w:sz w:val="18"/>
          <w:szCs w:val="18"/>
        </w:rPr>
        <w:t>;</w:t>
      </w:r>
      <w:r w:rsidRPr="00B42C6B">
        <w:rPr>
          <w:rFonts w:cs="Tahoma"/>
          <w:sz w:val="18"/>
          <w:szCs w:val="18"/>
        </w:rPr>
        <w:t xml:space="preserve"> </w:t>
      </w:r>
    </w:p>
    <w:p w:rsidR="008F01FB" w:rsidRPr="00B42C6B" w:rsidRDefault="008F01FB" w:rsidP="00B86725">
      <w:pPr>
        <w:numPr>
          <w:ilvl w:val="0"/>
          <w:numId w:val="28"/>
        </w:numPr>
        <w:spacing w:line="200" w:lineRule="exact"/>
        <w:ind w:left="567" w:right="-11" w:hanging="283"/>
        <w:rPr>
          <w:rFonts w:cs="Tahoma"/>
          <w:sz w:val="18"/>
          <w:szCs w:val="18"/>
        </w:rPr>
      </w:pPr>
      <w:r w:rsidRPr="00B42C6B">
        <w:rPr>
          <w:rFonts w:cs="Tahoma"/>
          <w:sz w:val="18"/>
          <w:szCs w:val="18"/>
        </w:rPr>
        <w:t>oświadczenie o zapłacie na rzecz Agencji w przypadku gdyby w trakcie realizacji zobowiązania wystąpiły okoliczności stanowiące</w:t>
      </w:r>
      <w:r w:rsidR="005E098C" w:rsidRPr="00B42C6B">
        <w:rPr>
          <w:rFonts w:cs="Tahoma"/>
          <w:sz w:val="18"/>
          <w:szCs w:val="18"/>
        </w:rPr>
        <w:t xml:space="preserve"> podstawę do zwrotu płatności (O</w:t>
      </w:r>
      <w:r w:rsidRPr="00B42C6B">
        <w:rPr>
          <w:rFonts w:cs="Tahoma"/>
          <w:sz w:val="18"/>
          <w:szCs w:val="18"/>
        </w:rPr>
        <w:t>-25/</w:t>
      </w:r>
      <w:r w:rsidR="00302252" w:rsidRPr="00B42C6B">
        <w:rPr>
          <w:rFonts w:cs="Tahoma"/>
          <w:sz w:val="18"/>
          <w:szCs w:val="18"/>
        </w:rPr>
        <w:t>394</w:t>
      </w:r>
      <w:r w:rsidRPr="00B42C6B">
        <w:rPr>
          <w:rFonts w:cs="Tahoma"/>
          <w:sz w:val="18"/>
          <w:szCs w:val="18"/>
        </w:rPr>
        <w:t>);</w:t>
      </w:r>
    </w:p>
    <w:p w:rsidR="008F01FB" w:rsidRPr="00B42C6B" w:rsidRDefault="008F01FB" w:rsidP="00B86725">
      <w:pPr>
        <w:numPr>
          <w:ilvl w:val="0"/>
          <w:numId w:val="28"/>
        </w:numPr>
        <w:spacing w:line="200" w:lineRule="exact"/>
        <w:ind w:left="567" w:right="-11" w:hanging="283"/>
        <w:rPr>
          <w:rFonts w:cs="Tahoma"/>
          <w:sz w:val="18"/>
          <w:szCs w:val="18"/>
        </w:rPr>
      </w:pPr>
      <w:r w:rsidRPr="00B42C6B">
        <w:rPr>
          <w:rFonts w:cs="Tahoma"/>
          <w:sz w:val="18"/>
          <w:szCs w:val="18"/>
        </w:rPr>
        <w:t>oświadczenie o zapłacie na rzecz Agencji w przypadku gdyby w okresie 2 lat od zakończenia realizacji zobowiązania wystąpiły okoliczności stanowiące</w:t>
      </w:r>
      <w:r w:rsidR="005E098C" w:rsidRPr="00B42C6B">
        <w:rPr>
          <w:rFonts w:cs="Tahoma"/>
          <w:sz w:val="18"/>
          <w:szCs w:val="18"/>
        </w:rPr>
        <w:t xml:space="preserve"> podstawę do zwrotu płatności (O</w:t>
      </w:r>
      <w:r w:rsidRPr="00B42C6B">
        <w:rPr>
          <w:rFonts w:cs="Tahoma"/>
          <w:sz w:val="18"/>
          <w:szCs w:val="18"/>
        </w:rPr>
        <w:t>-25/</w:t>
      </w:r>
      <w:r w:rsidR="00302252" w:rsidRPr="00B42C6B">
        <w:rPr>
          <w:rFonts w:cs="Tahoma"/>
          <w:sz w:val="18"/>
          <w:szCs w:val="18"/>
        </w:rPr>
        <w:t>394</w:t>
      </w:r>
      <w:r w:rsidRPr="00B42C6B">
        <w:rPr>
          <w:rFonts w:cs="Tahoma"/>
          <w:sz w:val="18"/>
          <w:szCs w:val="18"/>
        </w:rPr>
        <w:t>)</w:t>
      </w:r>
      <w:r w:rsidR="00302252" w:rsidRPr="00B42C6B">
        <w:rPr>
          <w:rFonts w:cs="Tahoma"/>
          <w:sz w:val="18"/>
          <w:szCs w:val="18"/>
        </w:rPr>
        <w:t xml:space="preserve"> –</w:t>
      </w:r>
      <w:r w:rsidRPr="00B42C6B">
        <w:rPr>
          <w:rFonts w:cs="Tahoma"/>
          <w:sz w:val="18"/>
          <w:szCs w:val="18"/>
        </w:rPr>
        <w:t xml:space="preserve"> dokument składany w przypadku kontynuacji zobowiązania ekologicznego w ramach wariantu 10.1.1 lub wariantu 10.1.2;</w:t>
      </w:r>
    </w:p>
    <w:p w:rsidR="008F01FB" w:rsidRPr="00B42C6B" w:rsidRDefault="008F01FB" w:rsidP="00B86725">
      <w:pPr>
        <w:numPr>
          <w:ilvl w:val="0"/>
          <w:numId w:val="28"/>
        </w:numPr>
        <w:spacing w:line="200" w:lineRule="exact"/>
        <w:ind w:left="567" w:right="-11" w:hanging="283"/>
        <w:rPr>
          <w:rFonts w:cs="Tahoma"/>
          <w:sz w:val="18"/>
          <w:szCs w:val="18"/>
        </w:rPr>
      </w:pPr>
      <w:r w:rsidRPr="00B42C6B">
        <w:rPr>
          <w:rFonts w:cs="Tahoma"/>
          <w:sz w:val="18"/>
          <w:szCs w:val="18"/>
        </w:rPr>
        <w:t>oświadczenie o wyrażeniu zgody na przyznanie płatności ekologicznej (PROW 2014-2020) z uwzględnieniem zwierząt, będących w</w:t>
      </w:r>
      <w:r w:rsidR="00650AD8">
        <w:rPr>
          <w:rFonts w:cs="Tahoma"/>
          <w:sz w:val="18"/>
          <w:szCs w:val="18"/>
        </w:rPr>
        <w:t> </w:t>
      </w:r>
      <w:r w:rsidRPr="00B42C6B">
        <w:rPr>
          <w:rFonts w:cs="Tahoma"/>
          <w:sz w:val="18"/>
          <w:szCs w:val="18"/>
        </w:rPr>
        <w:t xml:space="preserve">posiadaniu małżonka - dotyczy płatności ekologicznej (PROW 2014-2020) </w:t>
      </w:r>
      <w:r w:rsidR="00302252" w:rsidRPr="00B42C6B">
        <w:rPr>
          <w:rFonts w:cs="Tahoma"/>
          <w:sz w:val="18"/>
          <w:szCs w:val="18"/>
        </w:rPr>
        <w:t>(O-5</w:t>
      </w:r>
      <w:r w:rsidRPr="00B42C6B">
        <w:rPr>
          <w:rFonts w:cs="Tahoma"/>
          <w:sz w:val="18"/>
          <w:szCs w:val="18"/>
        </w:rPr>
        <w:t>/</w:t>
      </w:r>
      <w:r w:rsidR="00302252" w:rsidRPr="00B42C6B">
        <w:rPr>
          <w:rFonts w:cs="Tahoma"/>
          <w:sz w:val="18"/>
          <w:szCs w:val="18"/>
        </w:rPr>
        <w:t>395</w:t>
      </w:r>
      <w:r w:rsidRPr="00B42C6B">
        <w:rPr>
          <w:rFonts w:cs="Tahoma"/>
          <w:sz w:val="18"/>
          <w:szCs w:val="18"/>
        </w:rPr>
        <w:t xml:space="preserve">), dokument składany w przypadku kontynuacji zobowiązania ekologicznego </w:t>
      </w:r>
      <w:r w:rsidR="00302252" w:rsidRPr="00B42C6B">
        <w:rPr>
          <w:rFonts w:cs="Tahoma"/>
          <w:sz w:val="18"/>
          <w:szCs w:val="18"/>
        </w:rPr>
        <w:t>gdy warunek posiadania zwierząt spełnia małżonek rolnika ubiegającego się o przyznanie płatności w ramach Pakietu 5, 6, 11 i 12 lub rolnik ubiega się o uwzględnienie zwierząt będących w posiadaniu jego małżonka, do ustalenia powierzchni, do której rolnikowi przysługuje płatność w ramach Pakietu 5 lub 11;</w:t>
      </w:r>
    </w:p>
    <w:p w:rsidR="008D0930" w:rsidRPr="008D0930" w:rsidRDefault="008F01FB" w:rsidP="008D0930">
      <w:pPr>
        <w:pStyle w:val="Akapitzlist"/>
        <w:numPr>
          <w:ilvl w:val="0"/>
          <w:numId w:val="40"/>
        </w:numPr>
        <w:shd w:val="clear" w:color="auto" w:fill="FFFFFF"/>
        <w:spacing w:line="200" w:lineRule="exact"/>
        <w:ind w:left="284" w:right="-11" w:hanging="284"/>
        <w:rPr>
          <w:rFonts w:cs="Tahoma"/>
          <w:b/>
          <w:sz w:val="18"/>
          <w:szCs w:val="18"/>
        </w:rPr>
      </w:pPr>
      <w:r w:rsidRPr="008D0930">
        <w:rPr>
          <w:rFonts w:cs="Tahoma"/>
          <w:b/>
          <w:sz w:val="18"/>
          <w:szCs w:val="18"/>
        </w:rPr>
        <w:t>w przypadku śmierci rolnika:</w:t>
      </w:r>
    </w:p>
    <w:p w:rsidR="008D0930" w:rsidRPr="00650AD8" w:rsidRDefault="008F01FB" w:rsidP="008D0930">
      <w:pPr>
        <w:pStyle w:val="Akapitzlist"/>
        <w:shd w:val="clear" w:color="auto" w:fill="FFFFFF"/>
        <w:spacing w:line="200" w:lineRule="exact"/>
        <w:ind w:left="284" w:right="-11"/>
        <w:rPr>
          <w:rFonts w:eastAsia="Calibri" w:cs="Tahoma"/>
          <w:b/>
          <w:sz w:val="18"/>
          <w:szCs w:val="18"/>
          <w:lang w:eastAsia="en-US"/>
        </w:rPr>
      </w:pPr>
      <w:r w:rsidRPr="008D0930">
        <w:rPr>
          <w:rFonts w:eastAsia="Calibri" w:cs="Tahoma"/>
          <w:sz w:val="18"/>
          <w:szCs w:val="18"/>
          <w:lang w:eastAsia="en-US"/>
        </w:rPr>
        <w:t>Jeżeli</w:t>
      </w:r>
      <w:r w:rsidR="008D0930">
        <w:rPr>
          <w:rFonts w:eastAsia="Calibri" w:cs="Tahoma"/>
          <w:sz w:val="18"/>
          <w:szCs w:val="18"/>
          <w:lang w:eastAsia="en-US"/>
        </w:rPr>
        <w:t xml:space="preserve"> </w:t>
      </w:r>
      <w:r w:rsidRPr="008D0930">
        <w:rPr>
          <w:rFonts w:eastAsia="Calibri" w:cs="Tahoma"/>
          <w:sz w:val="18"/>
          <w:szCs w:val="18"/>
          <w:lang w:eastAsia="en-US"/>
        </w:rPr>
        <w:t>śmierć rolnika nastąpiła po doręczeniu decyzji w sprawie przyznania płatności rolno-środowiskowo-klimatycznej</w:t>
      </w:r>
      <w:r w:rsidR="00302252" w:rsidRPr="008D0930">
        <w:rPr>
          <w:rFonts w:eastAsia="Calibri" w:cs="Tahoma"/>
          <w:sz w:val="18"/>
          <w:szCs w:val="18"/>
          <w:lang w:eastAsia="en-US"/>
        </w:rPr>
        <w:t xml:space="preserve"> lub </w:t>
      </w:r>
      <w:r w:rsidRPr="008D0930">
        <w:rPr>
          <w:rFonts w:eastAsia="Calibri" w:cs="Tahoma"/>
          <w:sz w:val="18"/>
          <w:szCs w:val="18"/>
          <w:lang w:eastAsia="en-US"/>
        </w:rPr>
        <w:t xml:space="preserve">płatności ekologicznej za poprzedni rok i zanim spadkodawca/zapisodawca windykacyjny złożył wniosek o przyznanie płatności </w:t>
      </w:r>
      <w:r w:rsidR="00302252" w:rsidRPr="008D0930">
        <w:rPr>
          <w:rFonts w:eastAsia="Calibri" w:cs="Tahoma"/>
          <w:sz w:val="18"/>
          <w:szCs w:val="18"/>
          <w:lang w:eastAsia="en-US"/>
        </w:rPr>
        <w:t>rolno-</w:t>
      </w:r>
      <w:r w:rsidR="00302252" w:rsidRPr="00650AD8">
        <w:rPr>
          <w:rFonts w:eastAsia="Calibri" w:cs="Tahoma"/>
          <w:sz w:val="18"/>
          <w:szCs w:val="18"/>
          <w:lang w:eastAsia="en-US"/>
        </w:rPr>
        <w:t xml:space="preserve">środowiskowo-klimatycznej lub </w:t>
      </w:r>
      <w:r w:rsidRPr="00650AD8">
        <w:rPr>
          <w:rFonts w:eastAsia="Calibri" w:cs="Tahoma"/>
          <w:sz w:val="18"/>
          <w:szCs w:val="18"/>
          <w:lang w:eastAsia="en-US"/>
        </w:rPr>
        <w:t>płatności ekologicznej za dany rok, jego spadkobierca/zapisobierca windykacyjny składa wniosek o</w:t>
      </w:r>
      <w:r w:rsidR="00650AD8">
        <w:rPr>
          <w:rFonts w:eastAsia="Calibri" w:cs="Tahoma"/>
          <w:sz w:val="18"/>
          <w:szCs w:val="18"/>
          <w:lang w:eastAsia="en-US"/>
        </w:rPr>
        <w:t> </w:t>
      </w:r>
      <w:r w:rsidRPr="00650AD8">
        <w:rPr>
          <w:rFonts w:eastAsia="Calibri" w:cs="Tahoma"/>
          <w:sz w:val="18"/>
          <w:szCs w:val="18"/>
          <w:lang w:eastAsia="en-US"/>
        </w:rPr>
        <w:t>przyznanie tej płatności w terminie 7 miesięcy od dnia otwarcia spadku.</w:t>
      </w:r>
    </w:p>
    <w:p w:rsidR="008D0930" w:rsidRPr="00650AD8" w:rsidRDefault="008F01FB" w:rsidP="008D0930">
      <w:pPr>
        <w:pStyle w:val="Akapitzlist"/>
        <w:shd w:val="clear" w:color="auto" w:fill="FFFFFF"/>
        <w:spacing w:line="200" w:lineRule="exact"/>
        <w:ind w:left="284" w:right="-11"/>
        <w:rPr>
          <w:rFonts w:eastAsia="Calibri"/>
          <w:sz w:val="18"/>
          <w:szCs w:val="18"/>
          <w:lang w:eastAsia="en-US"/>
        </w:rPr>
      </w:pPr>
      <w:r w:rsidRPr="00650AD8">
        <w:rPr>
          <w:sz w:val="18"/>
          <w:szCs w:val="18"/>
        </w:rPr>
        <w:t>Płatnoś</w:t>
      </w:r>
      <w:r w:rsidR="008D0930" w:rsidRPr="00650AD8">
        <w:rPr>
          <w:sz w:val="18"/>
          <w:szCs w:val="18"/>
        </w:rPr>
        <w:t xml:space="preserve">ć </w:t>
      </w:r>
      <w:r w:rsidR="002A012A" w:rsidRPr="00650AD8">
        <w:rPr>
          <w:sz w:val="18"/>
          <w:szCs w:val="18"/>
        </w:rPr>
        <w:t xml:space="preserve">rolno-środowiskowo-klimatyczna lub </w:t>
      </w:r>
      <w:r w:rsidRPr="00650AD8">
        <w:rPr>
          <w:sz w:val="18"/>
          <w:szCs w:val="18"/>
        </w:rPr>
        <w:t>płatność ekologiczna za dany rok może zostać przyznana spadkobiercy/zapisobiercy windykacyjnemu, jeżeli wniosek o przyznanie płatności rolno-środowiskowo-klimat</w:t>
      </w:r>
      <w:r w:rsidR="002A012A" w:rsidRPr="00650AD8">
        <w:rPr>
          <w:sz w:val="18"/>
          <w:szCs w:val="18"/>
        </w:rPr>
        <w:t xml:space="preserve">ycznej lub </w:t>
      </w:r>
      <w:r w:rsidRPr="00650AD8">
        <w:rPr>
          <w:sz w:val="18"/>
          <w:szCs w:val="18"/>
        </w:rPr>
        <w:t xml:space="preserve">płatności ekologicznej, spadkobierca/zapisobierca windykacyjny złożył w terminie od dnia 15 marca do dnia </w:t>
      </w:r>
      <w:r w:rsidR="002A012A" w:rsidRPr="00650AD8">
        <w:rPr>
          <w:sz w:val="18"/>
          <w:szCs w:val="18"/>
        </w:rPr>
        <w:t>15</w:t>
      </w:r>
      <w:r w:rsidRPr="00650AD8">
        <w:rPr>
          <w:sz w:val="18"/>
          <w:szCs w:val="18"/>
        </w:rPr>
        <w:t xml:space="preserve"> maja 201</w:t>
      </w:r>
      <w:r w:rsidR="002A012A" w:rsidRPr="00650AD8">
        <w:rPr>
          <w:sz w:val="18"/>
          <w:szCs w:val="18"/>
        </w:rPr>
        <w:t>9</w:t>
      </w:r>
      <w:r w:rsidRPr="00650AD8">
        <w:rPr>
          <w:sz w:val="18"/>
          <w:szCs w:val="18"/>
        </w:rPr>
        <w:t xml:space="preserve"> roku i nie później niż do dnia </w:t>
      </w:r>
      <w:r w:rsidR="002A012A" w:rsidRPr="00650AD8">
        <w:rPr>
          <w:sz w:val="18"/>
          <w:szCs w:val="18"/>
        </w:rPr>
        <w:t>10</w:t>
      </w:r>
      <w:r w:rsidRPr="00650AD8">
        <w:rPr>
          <w:sz w:val="18"/>
          <w:szCs w:val="18"/>
        </w:rPr>
        <w:t xml:space="preserve"> czerwca tego roku, z tym, że złożenie wniosku po terminie 1</w:t>
      </w:r>
      <w:r w:rsidR="002A012A" w:rsidRPr="00650AD8">
        <w:rPr>
          <w:sz w:val="18"/>
          <w:szCs w:val="18"/>
        </w:rPr>
        <w:t xml:space="preserve">5 maja </w:t>
      </w:r>
      <w:r w:rsidRPr="00650AD8">
        <w:rPr>
          <w:sz w:val="18"/>
          <w:szCs w:val="18"/>
        </w:rPr>
        <w:t xml:space="preserve"> 201</w:t>
      </w:r>
      <w:r w:rsidR="002A012A" w:rsidRPr="00650AD8">
        <w:rPr>
          <w:sz w:val="18"/>
          <w:szCs w:val="18"/>
        </w:rPr>
        <w:t>9</w:t>
      </w:r>
      <w:r w:rsidRPr="00650AD8">
        <w:rPr>
          <w:sz w:val="18"/>
          <w:szCs w:val="18"/>
        </w:rPr>
        <w:t xml:space="preserve"> roku skutkować będzie zmniejszeniem należnej kwoty płatności o 1% za każdy dzień roboczy opóźnienia. </w:t>
      </w:r>
      <w:r w:rsidRPr="00650AD8">
        <w:rPr>
          <w:rFonts w:eastAsia="Calibri"/>
          <w:sz w:val="18"/>
          <w:szCs w:val="18"/>
          <w:lang w:eastAsia="en-US"/>
        </w:rPr>
        <w:t xml:space="preserve">Wniosek rozpatrywany jest jedynie w zakresie, w jakim został on prawidłowo wypełniony, w terminie do </w:t>
      </w:r>
      <w:r w:rsidR="002A012A" w:rsidRPr="00650AD8">
        <w:rPr>
          <w:rFonts w:eastAsia="Calibri"/>
          <w:sz w:val="18"/>
          <w:szCs w:val="18"/>
          <w:lang w:eastAsia="en-US"/>
        </w:rPr>
        <w:t>10</w:t>
      </w:r>
      <w:r w:rsidRPr="00650AD8">
        <w:rPr>
          <w:rFonts w:eastAsia="Calibri"/>
          <w:sz w:val="18"/>
          <w:szCs w:val="18"/>
          <w:lang w:eastAsia="en-US"/>
        </w:rPr>
        <w:t xml:space="preserve"> czerwca 201</w:t>
      </w:r>
      <w:r w:rsidR="002A012A" w:rsidRPr="00650AD8">
        <w:rPr>
          <w:rFonts w:eastAsia="Calibri"/>
          <w:sz w:val="18"/>
          <w:szCs w:val="18"/>
          <w:lang w:eastAsia="en-US"/>
        </w:rPr>
        <w:t>9</w:t>
      </w:r>
      <w:r w:rsidRPr="00650AD8">
        <w:rPr>
          <w:rFonts w:eastAsia="Calibri"/>
          <w:sz w:val="18"/>
          <w:szCs w:val="18"/>
          <w:lang w:eastAsia="en-US"/>
        </w:rPr>
        <w:t xml:space="preserve"> r., oraz na podstawie dołączonych do niego prawidłowych dokumentów. Braki we wniosku oraz na załącznikach i na materiale graficznym (z wyjątkiem błędów oczywistych), uzupełnione po dniu </w:t>
      </w:r>
      <w:r w:rsidR="002A012A" w:rsidRPr="00650AD8">
        <w:rPr>
          <w:rFonts w:eastAsia="Calibri"/>
          <w:sz w:val="18"/>
          <w:szCs w:val="18"/>
          <w:lang w:eastAsia="en-US"/>
        </w:rPr>
        <w:t>10</w:t>
      </w:r>
      <w:r w:rsidRPr="00650AD8">
        <w:rPr>
          <w:rFonts w:eastAsia="Calibri"/>
          <w:sz w:val="18"/>
          <w:szCs w:val="18"/>
          <w:lang w:eastAsia="en-US"/>
        </w:rPr>
        <w:t xml:space="preserve"> czerwca 201</w:t>
      </w:r>
      <w:r w:rsidR="002A012A" w:rsidRPr="00650AD8">
        <w:rPr>
          <w:rFonts w:eastAsia="Calibri"/>
          <w:sz w:val="18"/>
          <w:szCs w:val="18"/>
          <w:lang w:eastAsia="en-US"/>
        </w:rPr>
        <w:t>9</w:t>
      </w:r>
      <w:r w:rsidRPr="00650AD8">
        <w:rPr>
          <w:rFonts w:eastAsia="Calibri"/>
          <w:sz w:val="18"/>
          <w:szCs w:val="18"/>
          <w:lang w:eastAsia="en-US"/>
        </w:rPr>
        <w:t xml:space="preserve"> r., nie są uwzględniane w prowadzonym postępowaniu administracyjnym w sprawie przyznania płatności lub wypłaty pomocy. Zasada ta nie ma zastosowania do załączników dotyczących przejęcia zobowiązania, które w przypadku ich dołączenia po terminie </w:t>
      </w:r>
      <w:r w:rsidR="00AA7E7D" w:rsidRPr="00650AD8">
        <w:rPr>
          <w:rFonts w:eastAsia="Calibri"/>
          <w:sz w:val="18"/>
          <w:szCs w:val="18"/>
          <w:lang w:eastAsia="en-US"/>
        </w:rPr>
        <w:t>10</w:t>
      </w:r>
      <w:r w:rsidRPr="00650AD8">
        <w:rPr>
          <w:rFonts w:eastAsia="Calibri"/>
          <w:sz w:val="18"/>
          <w:szCs w:val="18"/>
          <w:lang w:eastAsia="en-US"/>
        </w:rPr>
        <w:t xml:space="preserve"> czerwca 201</w:t>
      </w:r>
      <w:r w:rsidR="00AA7E7D" w:rsidRPr="00650AD8">
        <w:rPr>
          <w:rFonts w:eastAsia="Calibri"/>
          <w:sz w:val="18"/>
          <w:szCs w:val="18"/>
          <w:lang w:eastAsia="en-US"/>
        </w:rPr>
        <w:t>9</w:t>
      </w:r>
      <w:r w:rsidRPr="00650AD8">
        <w:rPr>
          <w:rFonts w:eastAsia="Calibri"/>
          <w:sz w:val="18"/>
          <w:szCs w:val="18"/>
          <w:lang w:eastAsia="en-US"/>
        </w:rPr>
        <w:t xml:space="preserve"> r. zostaną uwzględnione w postępowaniu dotyczącym przejęcia zobowiązania w celu przyznania płatności za kolejne lata.</w:t>
      </w:r>
    </w:p>
    <w:p w:rsidR="008F01FB" w:rsidRPr="00650AD8" w:rsidRDefault="008F01FB" w:rsidP="008D0930">
      <w:pPr>
        <w:pStyle w:val="Akapitzlist"/>
        <w:shd w:val="clear" w:color="auto" w:fill="FFFFFF"/>
        <w:spacing w:line="200" w:lineRule="exact"/>
        <w:ind w:left="284" w:right="-11"/>
        <w:rPr>
          <w:sz w:val="18"/>
          <w:szCs w:val="18"/>
        </w:rPr>
      </w:pPr>
      <w:r w:rsidRPr="00650AD8">
        <w:rPr>
          <w:sz w:val="18"/>
          <w:szCs w:val="18"/>
        </w:rPr>
        <w:t>Jeżeli wniosek o przyznanie płatności w przypadku śmierci rolnika</w:t>
      </w:r>
      <w:r w:rsidR="00AA7E7D" w:rsidRPr="00650AD8">
        <w:rPr>
          <w:sz w:val="18"/>
          <w:szCs w:val="18"/>
        </w:rPr>
        <w:t>/zarządcy</w:t>
      </w:r>
      <w:r w:rsidRPr="00650AD8">
        <w:rPr>
          <w:sz w:val="18"/>
          <w:szCs w:val="18"/>
        </w:rPr>
        <w:t xml:space="preserve"> został złożony po terminie </w:t>
      </w:r>
      <w:r w:rsidR="00AA7E7D" w:rsidRPr="00650AD8">
        <w:rPr>
          <w:sz w:val="18"/>
          <w:szCs w:val="18"/>
        </w:rPr>
        <w:t>10</w:t>
      </w:r>
      <w:r w:rsidRPr="00650AD8">
        <w:rPr>
          <w:sz w:val="18"/>
          <w:szCs w:val="18"/>
        </w:rPr>
        <w:t xml:space="preserve"> </w:t>
      </w:r>
      <w:r w:rsidR="0085591D" w:rsidRPr="00650AD8">
        <w:rPr>
          <w:sz w:val="18"/>
          <w:szCs w:val="18"/>
        </w:rPr>
        <w:t>czerwca 2019</w:t>
      </w:r>
      <w:r w:rsidRPr="00650AD8">
        <w:rPr>
          <w:sz w:val="18"/>
          <w:szCs w:val="18"/>
        </w:rPr>
        <w:t xml:space="preserve"> roku, ale w</w:t>
      </w:r>
      <w:r w:rsidR="005B10EB">
        <w:rPr>
          <w:sz w:val="18"/>
          <w:szCs w:val="18"/>
        </w:rPr>
        <w:t> </w:t>
      </w:r>
      <w:r w:rsidRPr="00650AD8">
        <w:rPr>
          <w:sz w:val="18"/>
          <w:szCs w:val="18"/>
        </w:rPr>
        <w:t xml:space="preserve">terminie 7 miesięcy od dnia otwarcia spadku, płatności </w:t>
      </w:r>
      <w:r w:rsidR="00AA7E7D" w:rsidRPr="00650AD8">
        <w:rPr>
          <w:sz w:val="18"/>
          <w:szCs w:val="18"/>
        </w:rPr>
        <w:t xml:space="preserve">rolno-środowiskowo-klimatycznej lub </w:t>
      </w:r>
      <w:r w:rsidRPr="00650AD8">
        <w:rPr>
          <w:sz w:val="18"/>
          <w:szCs w:val="18"/>
        </w:rPr>
        <w:t>płatności ekologicznej za dany rok nie przyznaje się, a spadkobierca/zapisobierca windykacyjny jest uprawniony do ubiegania się o przyznanie płatności rolno-środowiskowo-klimatycznej</w:t>
      </w:r>
      <w:r w:rsidR="00AA7E7D" w:rsidRPr="00650AD8">
        <w:rPr>
          <w:sz w:val="18"/>
          <w:szCs w:val="18"/>
        </w:rPr>
        <w:t xml:space="preserve"> lub </w:t>
      </w:r>
      <w:r w:rsidRPr="00650AD8">
        <w:rPr>
          <w:sz w:val="18"/>
          <w:szCs w:val="18"/>
        </w:rPr>
        <w:t xml:space="preserve">płatności ekologicznej w latach następnych (kontynuowania realizacji zobowiązania podjętego przez spadkodawcę/zapisodawcę windykacyjnego). </w:t>
      </w:r>
    </w:p>
    <w:p w:rsidR="008F01FB" w:rsidRPr="00650AD8" w:rsidRDefault="008F01FB" w:rsidP="008F01FB">
      <w:pPr>
        <w:spacing w:line="200" w:lineRule="exact"/>
        <w:ind w:left="284" w:firstLine="142"/>
        <w:rPr>
          <w:rFonts w:eastAsia="Calibri" w:cs="Tahoma"/>
          <w:sz w:val="18"/>
          <w:szCs w:val="18"/>
          <w:u w:val="single"/>
          <w:lang w:eastAsia="en-US"/>
        </w:rPr>
      </w:pPr>
      <w:r w:rsidRPr="00650AD8">
        <w:rPr>
          <w:rFonts w:eastAsia="Calibri" w:cs="Tahoma"/>
          <w:sz w:val="18"/>
          <w:szCs w:val="18"/>
          <w:u w:val="single"/>
          <w:lang w:eastAsia="en-US"/>
        </w:rPr>
        <w:t>Obligatoryjne załączniki do wniosku w przypadku śmierci rolnika:</w:t>
      </w:r>
    </w:p>
    <w:p w:rsidR="008F01FB" w:rsidRPr="00B42C6B" w:rsidRDefault="008F01FB" w:rsidP="008F01FB">
      <w:pPr>
        <w:numPr>
          <w:ilvl w:val="0"/>
          <w:numId w:val="28"/>
        </w:numPr>
        <w:spacing w:line="200" w:lineRule="exact"/>
        <w:ind w:left="714" w:right="-11" w:hanging="288"/>
        <w:rPr>
          <w:rFonts w:cs="Tahoma"/>
          <w:sz w:val="18"/>
          <w:szCs w:val="18"/>
        </w:rPr>
      </w:pPr>
      <w:r w:rsidRPr="00650AD8">
        <w:rPr>
          <w:rFonts w:cs="Tahoma"/>
          <w:sz w:val="18"/>
          <w:szCs w:val="18"/>
        </w:rPr>
        <w:t>materiał graficzny z wyrysowanymi działkami rolnymi, elementami</w:t>
      </w:r>
      <w:r w:rsidRPr="00B42C6B">
        <w:rPr>
          <w:rFonts w:cs="Tahoma"/>
          <w:sz w:val="18"/>
          <w:szCs w:val="18"/>
        </w:rPr>
        <w:t xml:space="preserve"> krajobrazu oraz granicami upraw wskazującymi sposób wykorzystywania działek rolnych; </w:t>
      </w:r>
    </w:p>
    <w:p w:rsidR="008F01FB" w:rsidRPr="00B42C6B" w:rsidRDefault="008F01FB" w:rsidP="00B86725">
      <w:pPr>
        <w:numPr>
          <w:ilvl w:val="0"/>
          <w:numId w:val="28"/>
        </w:numPr>
        <w:tabs>
          <w:tab w:val="num" w:pos="0"/>
        </w:tabs>
        <w:spacing w:line="200" w:lineRule="exact"/>
        <w:ind w:left="714" w:right="-11" w:hanging="288"/>
        <w:rPr>
          <w:rFonts w:cs="Tahoma"/>
          <w:sz w:val="18"/>
          <w:szCs w:val="18"/>
        </w:rPr>
      </w:pPr>
      <w:r w:rsidRPr="00B42C6B">
        <w:rPr>
          <w:rFonts w:cs="Tahoma"/>
          <w:sz w:val="18"/>
          <w:szCs w:val="18"/>
        </w:rPr>
        <w:t>odpis prawomocnego postanowienia sądu o stwierdzeniu nabycia spadku albo odpis prawomocnego postanowienia sądu o</w:t>
      </w:r>
      <w:r w:rsidR="005B10EB">
        <w:rPr>
          <w:rFonts w:cs="Tahoma"/>
          <w:sz w:val="18"/>
          <w:szCs w:val="18"/>
        </w:rPr>
        <w:t> </w:t>
      </w:r>
      <w:r w:rsidRPr="00B42C6B">
        <w:rPr>
          <w:rFonts w:cs="Tahoma"/>
          <w:sz w:val="18"/>
          <w:szCs w:val="18"/>
        </w:rPr>
        <w:t xml:space="preserve">stwierdzeniu nabycia </w:t>
      </w:r>
      <w:r w:rsidR="00106D2D" w:rsidRPr="00B42C6B">
        <w:rPr>
          <w:rFonts w:cs="Tahoma"/>
          <w:sz w:val="18"/>
          <w:szCs w:val="18"/>
        </w:rPr>
        <w:t xml:space="preserve">zapisu </w:t>
      </w:r>
      <w:r w:rsidRPr="00B42C6B">
        <w:rPr>
          <w:rFonts w:cs="Tahoma"/>
          <w:sz w:val="18"/>
          <w:szCs w:val="18"/>
        </w:rPr>
        <w:t>przedmiotu windykacyjnego;</w:t>
      </w:r>
    </w:p>
    <w:p w:rsidR="008F01FB" w:rsidRPr="00B42C6B" w:rsidRDefault="00AA7E7D" w:rsidP="00B86725">
      <w:pPr>
        <w:numPr>
          <w:ilvl w:val="0"/>
          <w:numId w:val="28"/>
        </w:numPr>
        <w:spacing w:line="200" w:lineRule="exact"/>
        <w:ind w:left="714" w:right="-11" w:hanging="288"/>
        <w:rPr>
          <w:rFonts w:cs="Tahoma"/>
          <w:sz w:val="18"/>
          <w:szCs w:val="18"/>
        </w:rPr>
      </w:pPr>
      <w:r w:rsidRPr="00B42C6B">
        <w:rPr>
          <w:rFonts w:cs="Tahoma"/>
          <w:sz w:val="18"/>
          <w:szCs w:val="18"/>
        </w:rPr>
        <w:t xml:space="preserve">oświadczenie spadkobiercy/zapisobiercy windykacyjnego o złożeniu wniosku o stwierdzenie nabycia spadku/przedmiotu zapisu windykacyjnego, </w:t>
      </w:r>
      <w:r w:rsidR="008F01FB" w:rsidRPr="00B42C6B">
        <w:rPr>
          <w:rFonts w:cs="Tahoma"/>
          <w:sz w:val="18"/>
          <w:szCs w:val="18"/>
        </w:rPr>
        <w:t xml:space="preserve">w przypadku gdy nie zostało zakończone postępowanie sądowe o stwierdzenie nabycia spadku albo przedmiotu </w:t>
      </w:r>
      <w:r w:rsidRPr="00B42C6B">
        <w:rPr>
          <w:rFonts w:cs="Tahoma"/>
          <w:sz w:val="18"/>
          <w:szCs w:val="18"/>
        </w:rPr>
        <w:t xml:space="preserve">zapisu </w:t>
      </w:r>
      <w:r w:rsidR="008F01FB" w:rsidRPr="00B42C6B">
        <w:rPr>
          <w:rFonts w:cs="Tahoma"/>
          <w:sz w:val="18"/>
          <w:szCs w:val="18"/>
        </w:rPr>
        <w:t>windykacyjnego:</w:t>
      </w:r>
    </w:p>
    <w:p w:rsidR="008F01FB" w:rsidRPr="00B42C6B" w:rsidRDefault="008F01FB" w:rsidP="00B86725">
      <w:pPr>
        <w:numPr>
          <w:ilvl w:val="0"/>
          <w:numId w:val="28"/>
        </w:numPr>
        <w:tabs>
          <w:tab w:val="num" w:pos="540"/>
        </w:tabs>
        <w:spacing w:line="200" w:lineRule="exact"/>
        <w:ind w:left="714" w:right="-11" w:hanging="288"/>
        <w:rPr>
          <w:rFonts w:cs="Tahoma"/>
          <w:sz w:val="18"/>
          <w:szCs w:val="18"/>
        </w:rPr>
      </w:pPr>
      <w:r w:rsidRPr="00B42C6B">
        <w:rPr>
          <w:rFonts w:cs="Tahoma"/>
          <w:sz w:val="18"/>
          <w:szCs w:val="18"/>
        </w:rPr>
        <w:tab/>
        <w:t>zarejestrowany akt poświadczenia dziedziczenia sporządzony przez notariusza;</w:t>
      </w:r>
    </w:p>
    <w:p w:rsidR="008F01FB" w:rsidRPr="00B42C6B" w:rsidRDefault="008F01FB" w:rsidP="00B86725">
      <w:pPr>
        <w:numPr>
          <w:ilvl w:val="0"/>
          <w:numId w:val="28"/>
        </w:numPr>
        <w:spacing w:line="200" w:lineRule="exact"/>
        <w:ind w:left="714" w:right="-11" w:hanging="288"/>
        <w:rPr>
          <w:rFonts w:cs="Tahoma"/>
          <w:sz w:val="18"/>
          <w:szCs w:val="18"/>
        </w:rPr>
      </w:pPr>
      <w:r w:rsidRPr="00B42C6B">
        <w:rPr>
          <w:rFonts w:cs="Tahoma"/>
          <w:sz w:val="18"/>
          <w:szCs w:val="18"/>
        </w:rPr>
        <w:t>oświadczenie o kontynuowaniu realizacji zobowiązania rolno-środowiskowo-klimatycznego (PROW 2014-2020)</w:t>
      </w:r>
      <w:r w:rsidR="00AA7E7D" w:rsidRPr="00B42C6B">
        <w:rPr>
          <w:rFonts w:cs="Tahoma"/>
          <w:sz w:val="18"/>
          <w:szCs w:val="18"/>
        </w:rPr>
        <w:t xml:space="preserve"> lub </w:t>
      </w:r>
      <w:r w:rsidRPr="00B42C6B">
        <w:rPr>
          <w:rFonts w:cs="Tahoma"/>
          <w:sz w:val="18"/>
          <w:szCs w:val="18"/>
        </w:rPr>
        <w:t>zobowiązania ekologicznego (PROW 2014-2020</w:t>
      </w:r>
      <w:r w:rsidR="00AA7E7D" w:rsidRPr="00B42C6B">
        <w:rPr>
          <w:rFonts w:cs="Tahoma"/>
          <w:sz w:val="18"/>
          <w:szCs w:val="18"/>
        </w:rPr>
        <w:t>)</w:t>
      </w:r>
      <w:r w:rsidRPr="00B42C6B">
        <w:rPr>
          <w:rFonts w:cs="Tahoma"/>
          <w:sz w:val="18"/>
          <w:szCs w:val="18"/>
        </w:rPr>
        <w:t xml:space="preserve"> (O-25/</w:t>
      </w:r>
      <w:r w:rsidR="00AA7E7D" w:rsidRPr="00B42C6B">
        <w:rPr>
          <w:rFonts w:cs="Tahoma"/>
          <w:sz w:val="18"/>
          <w:szCs w:val="18"/>
        </w:rPr>
        <w:t>394</w:t>
      </w:r>
      <w:r w:rsidRPr="00B42C6B">
        <w:rPr>
          <w:rFonts w:cs="Tahoma"/>
          <w:sz w:val="18"/>
          <w:szCs w:val="18"/>
        </w:rPr>
        <w:t>);</w:t>
      </w:r>
    </w:p>
    <w:p w:rsidR="00AA7E7D" w:rsidRPr="00B42C6B" w:rsidRDefault="00AA7E7D" w:rsidP="00B86725">
      <w:pPr>
        <w:numPr>
          <w:ilvl w:val="0"/>
          <w:numId w:val="28"/>
        </w:numPr>
        <w:spacing w:line="200" w:lineRule="exact"/>
        <w:ind w:left="714" w:right="-11" w:hanging="288"/>
        <w:rPr>
          <w:rFonts w:cs="Tahoma"/>
          <w:sz w:val="18"/>
          <w:szCs w:val="18"/>
        </w:rPr>
      </w:pPr>
      <w:r w:rsidRPr="00B42C6B">
        <w:rPr>
          <w:rFonts w:cs="Tahoma"/>
          <w:sz w:val="18"/>
          <w:szCs w:val="18"/>
        </w:rPr>
        <w:t xml:space="preserve">dokument potwierdzający zakup kwalifikowanego materiału siewnego odmian regionalnych i amatorskich wpisanych do krajowego rejestru </w:t>
      </w:r>
      <w:r w:rsidRPr="00B42C6B">
        <w:rPr>
          <w:rFonts w:cs="Tahoma"/>
          <w:sz w:val="18"/>
          <w:szCs w:val="18"/>
        </w:rPr>
        <w:sym w:font="Symbol" w:char="F02D"/>
      </w:r>
      <w:r w:rsidRPr="00B42C6B">
        <w:rPr>
          <w:rFonts w:cs="Tahoma"/>
          <w:sz w:val="18"/>
          <w:szCs w:val="18"/>
        </w:rPr>
        <w:t xml:space="preserve"> dokument składany w przypadku kontynuacji zobowiązania rolno-środowiskowo-klimatycznego w ramach wariantu 6.1 Pakietu 6; </w:t>
      </w:r>
    </w:p>
    <w:p w:rsidR="008F01FB" w:rsidRPr="00B42C6B" w:rsidRDefault="008F01FB" w:rsidP="00B86725">
      <w:pPr>
        <w:numPr>
          <w:ilvl w:val="0"/>
          <w:numId w:val="28"/>
        </w:numPr>
        <w:spacing w:line="200" w:lineRule="exact"/>
        <w:ind w:left="714" w:right="-11" w:hanging="288"/>
        <w:rPr>
          <w:rFonts w:cs="Tahoma"/>
          <w:sz w:val="18"/>
          <w:szCs w:val="18"/>
        </w:rPr>
      </w:pPr>
      <w:r w:rsidRPr="00B42C6B">
        <w:rPr>
          <w:rFonts w:cs="Tahoma"/>
          <w:sz w:val="18"/>
          <w:szCs w:val="18"/>
        </w:rPr>
        <w:t>oświadczenie o grupie rolników lub grupie rolników i zarządców ubiegających się o przyznanie płatności rolno-środowiskowo-klimatycznej (PROW 2014-2020) (O-1/394) – dokument składany w przypadku kontynuacji zobowiązania rolno-środowiskowo-klimatycznego, jeżeli warunek posiadania minimalnej powierzchni użytków rolnych (co najmniej 3 ha) w przypadku Pakietu 1 lub co najmniej 1 ha w przypadku pozostałych pakietów) lub warunek posiadania minimalnej powierzchni obszarów przyrodniczych (co najmniej 1 ha w przypadku Pakietu 4 lub 5) spadkobierca lub zapisobierca windykacyjny lub następca prawny rolnika lub nowy posiadacz spełnia łącznie z co najmniej jednym innym rolnikiem lub zarządcą ubiegającymi się o przyznanie płatności rolno-środowiskowo-klimatycznej;</w:t>
      </w:r>
    </w:p>
    <w:p w:rsidR="00AA7E7D" w:rsidRPr="00B42C6B" w:rsidRDefault="00AA7E7D" w:rsidP="00AA7E7D">
      <w:pPr>
        <w:numPr>
          <w:ilvl w:val="0"/>
          <w:numId w:val="28"/>
        </w:numPr>
        <w:suppressAutoHyphens/>
        <w:spacing w:line="200" w:lineRule="exact"/>
        <w:ind w:left="709" w:right="-11" w:hanging="283"/>
        <w:rPr>
          <w:rFonts w:cs="Tahoma"/>
          <w:sz w:val="18"/>
          <w:szCs w:val="18"/>
        </w:rPr>
      </w:pPr>
      <w:r w:rsidRPr="00B42C6B">
        <w:rPr>
          <w:rFonts w:cs="Tahoma"/>
          <w:sz w:val="18"/>
          <w:szCs w:val="18"/>
        </w:rPr>
        <w:t>oświadczenie zawierające wskazanie zwierząt, jakie zostały zakwalifikowane do programu ochrony zasobów genetycznych ras lokalnych – (w zależności od gatunku zwierzęcia w Pakiecie 7: OB-1/394, OK-1/394, OO-1/394, OL-1/394, OC-1/394 – w przypadku płatności rolno-środowiskowo-klimatycznej (PROW 2014-2020)) – w przypadku, gdy wniosek spadkodawcy lub zapisodawcy windykacyjnego lub rolnika dotyczy Pakietu 7 spadkobierca lub zapisobierca windykacyjny lub następca prawny rolnika lub nowy posiadacz dołącza kopię dokumentu obejmującego oświadczenia:</w:t>
      </w:r>
    </w:p>
    <w:p w:rsidR="00174326" w:rsidRPr="00B42C6B" w:rsidRDefault="00174326" w:rsidP="00174326">
      <w:pPr>
        <w:pStyle w:val="Akapitzlist"/>
        <w:numPr>
          <w:ilvl w:val="1"/>
          <w:numId w:val="35"/>
        </w:numPr>
        <w:suppressAutoHyphens/>
        <w:spacing w:line="200" w:lineRule="exact"/>
        <w:ind w:left="993" w:right="-11" w:hanging="283"/>
        <w:rPr>
          <w:rFonts w:cs="Tahoma"/>
          <w:sz w:val="18"/>
          <w:szCs w:val="18"/>
        </w:rPr>
      </w:pPr>
      <w:r w:rsidRPr="00B42C6B">
        <w:rPr>
          <w:rFonts w:cs="Tahoma"/>
          <w:sz w:val="18"/>
          <w:szCs w:val="18"/>
        </w:rPr>
        <w:t>tego posiadacza,</w:t>
      </w:r>
    </w:p>
    <w:p w:rsidR="00174326" w:rsidRPr="00B42C6B" w:rsidRDefault="00174326" w:rsidP="00174326">
      <w:pPr>
        <w:pStyle w:val="Akapitzlist"/>
        <w:numPr>
          <w:ilvl w:val="1"/>
          <w:numId w:val="35"/>
        </w:numPr>
        <w:suppressAutoHyphens/>
        <w:spacing w:line="200" w:lineRule="exact"/>
        <w:ind w:left="993" w:right="-11" w:hanging="283"/>
        <w:rPr>
          <w:rFonts w:cs="Tahoma"/>
          <w:sz w:val="18"/>
          <w:szCs w:val="18"/>
        </w:rPr>
      </w:pPr>
      <w:r w:rsidRPr="00B42C6B">
        <w:rPr>
          <w:rFonts w:cs="Tahoma"/>
          <w:sz w:val="18"/>
          <w:szCs w:val="18"/>
        </w:rPr>
        <w:t>podmiotu prowadzącego księgi hodowlane – w przypadku klaczy, loch, owiec matek i kóz matek,</w:t>
      </w:r>
    </w:p>
    <w:p w:rsidR="00174326" w:rsidRPr="00B42C6B" w:rsidRDefault="00174326" w:rsidP="00174326">
      <w:pPr>
        <w:pStyle w:val="Akapitzlist"/>
        <w:numPr>
          <w:ilvl w:val="1"/>
          <w:numId w:val="35"/>
        </w:numPr>
        <w:suppressAutoHyphens/>
        <w:spacing w:line="200" w:lineRule="exact"/>
        <w:ind w:left="993" w:right="-11" w:hanging="283"/>
        <w:rPr>
          <w:rFonts w:cs="Tahoma"/>
          <w:sz w:val="18"/>
          <w:szCs w:val="18"/>
        </w:rPr>
      </w:pPr>
      <w:r w:rsidRPr="00B42C6B">
        <w:rPr>
          <w:rFonts w:cs="Tahoma"/>
          <w:sz w:val="18"/>
          <w:szCs w:val="18"/>
        </w:rPr>
        <w:t xml:space="preserve">podmiotu upoważnionego do realizacji lub koordynacji działań w zakresie ochrony zasobów genetycznych – w przypadku krów, klaczy, loch, owiec matek i kóz matek </w:t>
      </w:r>
    </w:p>
    <w:p w:rsidR="00AA7E7D" w:rsidRPr="00B42C6B" w:rsidRDefault="00AA7E7D" w:rsidP="00174326">
      <w:pPr>
        <w:pStyle w:val="Akapitzlist"/>
        <w:numPr>
          <w:ilvl w:val="0"/>
          <w:numId w:val="36"/>
        </w:numPr>
        <w:suppressAutoHyphens/>
        <w:spacing w:line="200" w:lineRule="exact"/>
        <w:ind w:left="993" w:right="-11" w:hanging="284"/>
        <w:rPr>
          <w:rFonts w:cs="Tahoma"/>
          <w:sz w:val="18"/>
          <w:szCs w:val="18"/>
        </w:rPr>
      </w:pPr>
      <w:r w:rsidRPr="00B42C6B">
        <w:rPr>
          <w:rFonts w:cs="Tahoma"/>
          <w:sz w:val="18"/>
          <w:szCs w:val="18"/>
        </w:rPr>
        <w:t>zawierające wskazanie zwierząt, jakie zostały zakwalifikowane do programu ochrony zasobów genetycznych ras lokalnych;</w:t>
      </w:r>
    </w:p>
    <w:p w:rsidR="008F01FB" w:rsidRPr="00B42C6B" w:rsidRDefault="008F01FB" w:rsidP="00B86725">
      <w:pPr>
        <w:numPr>
          <w:ilvl w:val="0"/>
          <w:numId w:val="28"/>
        </w:numPr>
        <w:spacing w:line="200" w:lineRule="exact"/>
        <w:ind w:left="714" w:right="-11" w:hanging="288"/>
        <w:rPr>
          <w:rFonts w:cs="Tahoma"/>
          <w:sz w:val="18"/>
          <w:szCs w:val="18"/>
        </w:rPr>
      </w:pPr>
      <w:r w:rsidRPr="00B42C6B">
        <w:rPr>
          <w:rFonts w:cs="Tahoma"/>
          <w:sz w:val="18"/>
          <w:szCs w:val="18"/>
        </w:rPr>
        <w:t>oświadczenie o lokalnych rasach zwierząt gospodarskich - dotyczy płatności rolno-środowiskowo-klimatycznej (PROW 2014-2020) w zakresie Pakietu 7 (O-</w:t>
      </w:r>
      <w:r w:rsidR="00106D2D" w:rsidRPr="00B42C6B">
        <w:rPr>
          <w:rFonts w:cs="Tahoma"/>
          <w:sz w:val="18"/>
          <w:szCs w:val="18"/>
        </w:rPr>
        <w:t>6</w:t>
      </w:r>
      <w:r w:rsidRPr="00B42C6B">
        <w:rPr>
          <w:rFonts w:cs="Tahoma"/>
          <w:sz w:val="18"/>
          <w:szCs w:val="18"/>
        </w:rPr>
        <w:t>/</w:t>
      </w:r>
      <w:r w:rsidR="00106D2D" w:rsidRPr="00B42C6B">
        <w:rPr>
          <w:rFonts w:cs="Tahoma"/>
          <w:sz w:val="18"/>
          <w:szCs w:val="18"/>
        </w:rPr>
        <w:t>394</w:t>
      </w:r>
      <w:r w:rsidRPr="00B42C6B">
        <w:rPr>
          <w:rFonts w:cs="Tahoma"/>
          <w:sz w:val="18"/>
          <w:szCs w:val="18"/>
        </w:rPr>
        <w:t>);</w:t>
      </w:r>
    </w:p>
    <w:p w:rsidR="00106D2D" w:rsidRPr="00B42C6B" w:rsidRDefault="00106D2D" w:rsidP="00B86725">
      <w:pPr>
        <w:numPr>
          <w:ilvl w:val="0"/>
          <w:numId w:val="28"/>
        </w:numPr>
        <w:spacing w:line="200" w:lineRule="exact"/>
        <w:ind w:left="714" w:right="-11" w:hanging="288"/>
        <w:rPr>
          <w:rFonts w:cs="Tahoma"/>
          <w:sz w:val="18"/>
          <w:szCs w:val="18"/>
        </w:rPr>
      </w:pPr>
      <w:r w:rsidRPr="00B42C6B">
        <w:rPr>
          <w:rFonts w:cs="Tahoma"/>
          <w:sz w:val="18"/>
          <w:szCs w:val="18"/>
        </w:rPr>
        <w:t xml:space="preserve">oświadczenie o grupie rolników, ubiegających się o przyznanie płatności ekologicznej (PROW 2014-2020) (O-1/395) - dokument składany w przypadku kontynuacji zobowiązania ekologicznego, gdy warunek posiadania minimalnej powierzchni użytków rolnych lub warunek posiadania zwierząt w zakresie Pakietu 5, 6, 11 i 12 rolnik spełnia łącznie, z co najmniej jednym rolnikiem ubiegającym się o przyznanie płatności ekologicznej lub rolnik ubiega się o uwzględnienie zwierząt, będących w posiadaniu innego rolnika ubiegającego się o przyznanie płatności ekologicznej lub jego małżonka, do ustalenia powierzchni, do której rolnikowi przysługuje płatność w ramach Pakietu 5 lub 11; </w:t>
      </w:r>
    </w:p>
    <w:p w:rsidR="00106D2D" w:rsidRPr="00B42C6B" w:rsidRDefault="00106D2D" w:rsidP="00B86725">
      <w:pPr>
        <w:numPr>
          <w:ilvl w:val="0"/>
          <w:numId w:val="28"/>
        </w:numPr>
        <w:spacing w:line="200" w:lineRule="exact"/>
        <w:ind w:left="714" w:right="-11" w:hanging="288"/>
        <w:rPr>
          <w:rFonts w:cs="Tahoma"/>
          <w:sz w:val="18"/>
          <w:szCs w:val="18"/>
        </w:rPr>
      </w:pPr>
      <w:r w:rsidRPr="00B42C6B">
        <w:rPr>
          <w:rFonts w:cs="Tahoma"/>
          <w:sz w:val="18"/>
          <w:szCs w:val="18"/>
        </w:rPr>
        <w:t xml:space="preserve">oświadczenie o zobowiązaniu do utrzymania minimalnej obsady drzew, przez 2 lata od zakończenia realizacji zobowiązania ekologicznego – dotyczy płatności ekologicznej PROW 2014-2020 (O-25/394), dokument składany w przypadku kontynuacji zobowiązania ekologicznego w ramach wariantu 10.1.1 lub wariantu 10.1.2; </w:t>
      </w:r>
    </w:p>
    <w:p w:rsidR="008F01FB" w:rsidRPr="00B42C6B" w:rsidRDefault="00106D2D" w:rsidP="008F01FB">
      <w:pPr>
        <w:numPr>
          <w:ilvl w:val="0"/>
          <w:numId w:val="28"/>
        </w:numPr>
        <w:suppressAutoHyphens/>
        <w:spacing w:line="200" w:lineRule="exact"/>
        <w:ind w:right="-11" w:hanging="294"/>
        <w:rPr>
          <w:rFonts w:cs="Tahoma"/>
          <w:sz w:val="18"/>
          <w:szCs w:val="18"/>
        </w:rPr>
      </w:pPr>
      <w:r w:rsidRPr="00B42C6B">
        <w:rPr>
          <w:rFonts w:cs="Tahoma"/>
          <w:sz w:val="18"/>
          <w:szCs w:val="18"/>
        </w:rPr>
        <w:t>oświadczenie o wyrażeniu zgody na przyznanie płatności ekologicznej (PROW 2014-2020) z uwzględnieniem zwierząt, będących w posiadaniu małżonka - dotyczy płatności ekologicznej (PROW 2014-2020) (O-5/395), dokument składany w przypadku kontynuacji zobowiązania ekologicznego gdy warunek posiadania zwierząt spełnia małżonek rolnika ubiegającego się o przyznanie płatności w ramach Pakietu 5, 6, 11 i 12 lub rolnik ubiega się o uwzględnienie zwierząt będących w posiadaniu jego małżonka, do ustalenia powierzchni, do której rolnikowi przysługuje płatność w ramach Pakietu 5 lub 11</w:t>
      </w:r>
      <w:r w:rsidR="00B86725" w:rsidRPr="00B42C6B">
        <w:rPr>
          <w:rFonts w:cs="Tahoma"/>
          <w:sz w:val="18"/>
          <w:szCs w:val="18"/>
        </w:rPr>
        <w:t>.</w:t>
      </w:r>
    </w:p>
    <w:p w:rsidR="008F01FB" w:rsidRPr="00B42C6B" w:rsidRDefault="008F01FB" w:rsidP="008D0930">
      <w:pPr>
        <w:spacing w:line="200" w:lineRule="exact"/>
        <w:ind w:left="284" w:right="-11"/>
        <w:rPr>
          <w:rFonts w:cs="Tahoma"/>
          <w:sz w:val="18"/>
          <w:szCs w:val="18"/>
        </w:rPr>
      </w:pPr>
      <w:r w:rsidRPr="00B42C6B">
        <w:rPr>
          <w:rFonts w:cs="Tahoma"/>
          <w:sz w:val="18"/>
          <w:szCs w:val="18"/>
        </w:rPr>
        <w:t xml:space="preserve">Jeżeli z postanowienia sądu o stwierdzeniu nabycia spadku/nabycia przedmiotu </w:t>
      </w:r>
      <w:r w:rsidR="00106D2D" w:rsidRPr="00B42C6B">
        <w:rPr>
          <w:rFonts w:cs="Tahoma"/>
          <w:sz w:val="18"/>
          <w:szCs w:val="18"/>
        </w:rPr>
        <w:t xml:space="preserve">zapisu </w:t>
      </w:r>
      <w:r w:rsidRPr="00B42C6B">
        <w:rPr>
          <w:rFonts w:cs="Tahoma"/>
          <w:sz w:val="18"/>
          <w:szCs w:val="18"/>
        </w:rPr>
        <w:t>windykacyjnego albo z zarejestrowanego aktu poświadczenia dziedziczenia sporządzonego przez notariusza wynika, że uprawnionych do nabycia spadku</w:t>
      </w:r>
      <w:r w:rsidR="00106D2D" w:rsidRPr="00B42C6B">
        <w:rPr>
          <w:rFonts w:cs="Tahoma"/>
          <w:sz w:val="18"/>
          <w:szCs w:val="18"/>
        </w:rPr>
        <w:t>/przedmiotu zapisu windykacyjnego</w:t>
      </w:r>
      <w:r w:rsidRPr="00B42C6B">
        <w:rPr>
          <w:rFonts w:cs="Tahoma"/>
          <w:sz w:val="18"/>
          <w:szCs w:val="18"/>
        </w:rPr>
        <w:t xml:space="preserve"> jest więcej niż jeden spadkobierca/zapisobierca windykacyjny, spadkobierca/zapisobierca windykacyjny dołącza do wniosku o przyznanie płatności </w:t>
      </w:r>
      <w:r w:rsidR="00106D2D" w:rsidRPr="00B42C6B">
        <w:rPr>
          <w:rFonts w:cs="Tahoma"/>
          <w:sz w:val="18"/>
          <w:szCs w:val="18"/>
        </w:rPr>
        <w:t xml:space="preserve">rolno-środowiskowo-klimatycznej lub </w:t>
      </w:r>
      <w:r w:rsidRPr="00B42C6B">
        <w:rPr>
          <w:rFonts w:cs="Tahoma"/>
          <w:sz w:val="18"/>
          <w:szCs w:val="18"/>
        </w:rPr>
        <w:t xml:space="preserve">płatności ekologicznej albo składa </w:t>
      </w:r>
      <w:r w:rsidRPr="008D0930">
        <w:rPr>
          <w:rFonts w:cs="Tahoma"/>
          <w:sz w:val="18"/>
          <w:szCs w:val="18"/>
        </w:rPr>
        <w:t>wraz z odpisem postanowienia sądu</w:t>
      </w:r>
      <w:r w:rsidR="00106D2D" w:rsidRPr="008D0930">
        <w:rPr>
          <w:rFonts w:cs="Tahoma"/>
          <w:sz w:val="18"/>
          <w:szCs w:val="18"/>
        </w:rPr>
        <w:t xml:space="preserve"> postanowienia sądu o stwierdzeniu nabycia spadku lub nabycia zapisu przedmiotu windykacyjnego</w:t>
      </w:r>
      <w:r w:rsidRPr="008D0930">
        <w:rPr>
          <w:rFonts w:cs="Tahoma"/>
          <w:sz w:val="18"/>
          <w:szCs w:val="18"/>
        </w:rPr>
        <w:t xml:space="preserve">, oświadczenia pozostałych spadkobierców/zapisobierców windykacyjnych, że wyrażają zgodę na przyznanie temu spadkobiercy/zapisobiercy windykacyjnemu płatności </w:t>
      </w:r>
      <w:r w:rsidR="00106D2D" w:rsidRPr="008D0930">
        <w:rPr>
          <w:rFonts w:cs="Tahoma"/>
          <w:sz w:val="18"/>
          <w:szCs w:val="18"/>
        </w:rPr>
        <w:t xml:space="preserve">rolno-środowiskowo-klimatycznej lub </w:t>
      </w:r>
      <w:r w:rsidRPr="008D0930">
        <w:rPr>
          <w:rFonts w:cs="Tahoma"/>
          <w:sz w:val="18"/>
          <w:szCs w:val="18"/>
        </w:rPr>
        <w:t>płatności ekologicznej (O-29/</w:t>
      </w:r>
      <w:r w:rsidR="00106D2D" w:rsidRPr="008D0930">
        <w:rPr>
          <w:rFonts w:cs="Tahoma"/>
          <w:sz w:val="18"/>
          <w:szCs w:val="18"/>
        </w:rPr>
        <w:t>394</w:t>
      </w:r>
      <w:r w:rsidRPr="008D0930">
        <w:rPr>
          <w:rFonts w:cs="Tahoma"/>
          <w:sz w:val="18"/>
          <w:szCs w:val="18"/>
        </w:rPr>
        <w:t>).</w:t>
      </w:r>
      <w:r w:rsidR="00106D2D" w:rsidRPr="00B42C6B">
        <w:rPr>
          <w:rFonts w:cs="Tahoma"/>
          <w:b/>
          <w:sz w:val="18"/>
          <w:szCs w:val="18"/>
        </w:rPr>
        <w:t xml:space="preserve"> </w:t>
      </w:r>
      <w:r w:rsidRPr="00B42C6B">
        <w:rPr>
          <w:rFonts w:cs="Tahoma"/>
          <w:sz w:val="18"/>
          <w:szCs w:val="18"/>
        </w:rPr>
        <w:t>Zgoda nie jest wymagana, jeżeli miałaby być wyrażona przez małoletniego, a wniosek został złożony przez spadkobiercę/zapisobiercę windykacyjnego będącego przedstawicielem ustawowym tego małoletniego.</w:t>
      </w:r>
    </w:p>
    <w:p w:rsidR="008F01FB" w:rsidRPr="008D0930" w:rsidRDefault="008F01FB" w:rsidP="008D0930">
      <w:pPr>
        <w:spacing w:line="200" w:lineRule="exact"/>
        <w:ind w:left="284"/>
        <w:rPr>
          <w:rFonts w:cs="Tahoma"/>
          <w:sz w:val="18"/>
          <w:szCs w:val="18"/>
        </w:rPr>
      </w:pPr>
      <w:r w:rsidRPr="00B42C6B">
        <w:rPr>
          <w:rFonts w:cs="Tahoma"/>
          <w:sz w:val="18"/>
          <w:szCs w:val="18"/>
        </w:rPr>
        <w:t xml:space="preserve">W przypadku, gdy nie zostało zakończone postępowanie sądowe o stwierdzenie nabycia spadku albo nabycia przedmiotu </w:t>
      </w:r>
      <w:r w:rsidR="00106D2D" w:rsidRPr="00B42C6B">
        <w:rPr>
          <w:rFonts w:cs="Tahoma"/>
          <w:sz w:val="18"/>
          <w:szCs w:val="18"/>
        </w:rPr>
        <w:t xml:space="preserve">zapisu </w:t>
      </w:r>
      <w:r w:rsidRPr="00B42C6B">
        <w:rPr>
          <w:rFonts w:cs="Tahoma"/>
          <w:sz w:val="18"/>
          <w:szCs w:val="18"/>
        </w:rPr>
        <w:t xml:space="preserve">windykacyjnego, spadkobierca/zapisobierca </w:t>
      </w:r>
      <w:r w:rsidRPr="008D0930">
        <w:rPr>
          <w:rFonts w:cs="Tahoma"/>
          <w:sz w:val="18"/>
          <w:szCs w:val="18"/>
        </w:rPr>
        <w:t xml:space="preserve">windykacyjny składa odpis prawomocnego postanowienia sądu o stwierdzeniu nabycia spadku </w:t>
      </w:r>
      <w:r w:rsidR="00106D2D" w:rsidRPr="008D0930">
        <w:rPr>
          <w:rFonts w:cs="Tahoma"/>
          <w:sz w:val="18"/>
          <w:szCs w:val="18"/>
        </w:rPr>
        <w:t xml:space="preserve">lub </w:t>
      </w:r>
      <w:r w:rsidRPr="008D0930">
        <w:rPr>
          <w:rFonts w:cs="Tahoma"/>
          <w:sz w:val="18"/>
          <w:szCs w:val="18"/>
        </w:rPr>
        <w:t xml:space="preserve">przedmiotu </w:t>
      </w:r>
      <w:r w:rsidR="00106D2D" w:rsidRPr="008D0930">
        <w:rPr>
          <w:rFonts w:cs="Tahoma"/>
          <w:sz w:val="18"/>
          <w:szCs w:val="18"/>
        </w:rPr>
        <w:t xml:space="preserve">zapisu </w:t>
      </w:r>
      <w:r w:rsidRPr="008D0930">
        <w:rPr>
          <w:rFonts w:cs="Tahoma"/>
          <w:sz w:val="18"/>
          <w:szCs w:val="18"/>
        </w:rPr>
        <w:t>windykacyjnego w terminie 14 dni od dnia uprawomocnienia się tego postanowienia.</w:t>
      </w:r>
    </w:p>
    <w:p w:rsidR="008F01FB" w:rsidRPr="00B42C6B" w:rsidRDefault="008F01FB" w:rsidP="008D0930">
      <w:pPr>
        <w:spacing w:line="200" w:lineRule="exact"/>
        <w:ind w:left="284" w:right="-12"/>
        <w:rPr>
          <w:rFonts w:eastAsia="Calibri" w:cs="Tahoma"/>
          <w:sz w:val="18"/>
          <w:szCs w:val="18"/>
          <w:lang w:eastAsia="en-US"/>
        </w:rPr>
      </w:pPr>
      <w:r w:rsidRPr="00B42C6B">
        <w:rPr>
          <w:rFonts w:eastAsia="Calibri" w:cs="Tahoma"/>
          <w:sz w:val="18"/>
          <w:szCs w:val="18"/>
          <w:lang w:eastAsia="en-US"/>
        </w:rPr>
        <w:t xml:space="preserve">W przypadku, gdy nie zostało zakończone postępowanie sądowe o stwierdzenie nabycia spadku albo nabycia przedmiotu </w:t>
      </w:r>
      <w:r w:rsidR="00106D2D" w:rsidRPr="00B42C6B">
        <w:rPr>
          <w:rFonts w:eastAsia="Calibri" w:cs="Tahoma"/>
          <w:sz w:val="18"/>
          <w:szCs w:val="18"/>
          <w:lang w:eastAsia="en-US"/>
        </w:rPr>
        <w:t xml:space="preserve">zapisu </w:t>
      </w:r>
      <w:r w:rsidRPr="00B42C6B">
        <w:rPr>
          <w:rFonts w:eastAsia="Calibri" w:cs="Tahoma"/>
          <w:sz w:val="18"/>
          <w:szCs w:val="18"/>
          <w:lang w:eastAsia="en-US"/>
        </w:rPr>
        <w:t xml:space="preserve">windykacyjnego, decyzję w sprawie przyznania płatności </w:t>
      </w:r>
      <w:r w:rsidR="00B86725" w:rsidRPr="00B42C6B">
        <w:rPr>
          <w:rFonts w:eastAsia="Calibri" w:cs="Tahoma"/>
          <w:sz w:val="18"/>
          <w:szCs w:val="18"/>
          <w:lang w:eastAsia="en-US"/>
        </w:rPr>
        <w:t xml:space="preserve">rolno-środowiskowo-klimatycznej lub w sprawie przyznania </w:t>
      </w:r>
      <w:r w:rsidRPr="00B42C6B">
        <w:rPr>
          <w:rFonts w:eastAsia="Calibri" w:cs="Tahoma"/>
          <w:sz w:val="18"/>
          <w:szCs w:val="18"/>
          <w:lang w:eastAsia="en-US"/>
        </w:rPr>
        <w:t xml:space="preserve">płatności ekologicznej spadkobiercy/zapisobiercy windykacyjnemu wydaje się po złożeniu przez tego spadkobiercę odpisu prawomocnego postanowienia sądu o stwierdzeniu nabycia spadku albo po złożeniu przez zapisobiercę windykacyjnego prawomocnego postanowienia sądu o stwierdzeniu nabycia przedmiotu </w:t>
      </w:r>
      <w:r w:rsidR="00B86725" w:rsidRPr="00B42C6B">
        <w:rPr>
          <w:rFonts w:eastAsia="Calibri" w:cs="Tahoma"/>
          <w:sz w:val="18"/>
          <w:szCs w:val="18"/>
          <w:lang w:eastAsia="en-US"/>
        </w:rPr>
        <w:t xml:space="preserve">zapisu </w:t>
      </w:r>
      <w:r w:rsidRPr="00B42C6B">
        <w:rPr>
          <w:rFonts w:eastAsia="Calibri" w:cs="Tahoma"/>
          <w:sz w:val="18"/>
          <w:szCs w:val="18"/>
          <w:lang w:eastAsia="en-US"/>
        </w:rPr>
        <w:t>windykacyjnego.</w:t>
      </w:r>
    </w:p>
    <w:p w:rsidR="008F01FB" w:rsidRPr="008D0930" w:rsidRDefault="008F01FB" w:rsidP="008D0930">
      <w:pPr>
        <w:pStyle w:val="Akapitzlist"/>
        <w:numPr>
          <w:ilvl w:val="0"/>
          <w:numId w:val="40"/>
        </w:numPr>
        <w:shd w:val="clear" w:color="auto" w:fill="FFFFFF"/>
        <w:spacing w:line="200" w:lineRule="exact"/>
        <w:ind w:left="284" w:right="-11" w:hanging="284"/>
        <w:rPr>
          <w:rFonts w:cs="Tahoma"/>
          <w:b/>
          <w:sz w:val="18"/>
          <w:szCs w:val="18"/>
        </w:rPr>
      </w:pPr>
      <w:r w:rsidRPr="008D0930">
        <w:rPr>
          <w:rFonts w:cs="Tahoma"/>
          <w:b/>
          <w:sz w:val="18"/>
          <w:szCs w:val="18"/>
        </w:rPr>
        <w:t>w przypadku następstwa prawnego</w:t>
      </w:r>
    </w:p>
    <w:p w:rsidR="008F01FB" w:rsidRPr="00B42C6B" w:rsidRDefault="008F01FB" w:rsidP="008D0930">
      <w:pPr>
        <w:shd w:val="clear" w:color="auto" w:fill="FFFFFF"/>
        <w:spacing w:line="200" w:lineRule="exact"/>
        <w:ind w:left="284" w:right="-11"/>
        <w:rPr>
          <w:rFonts w:eastAsia="Calibri" w:cs="Tahoma"/>
          <w:b/>
          <w:sz w:val="18"/>
          <w:szCs w:val="18"/>
          <w:lang w:eastAsia="en-US"/>
        </w:rPr>
      </w:pPr>
      <w:r w:rsidRPr="00B42C6B">
        <w:rPr>
          <w:rFonts w:eastAsia="Calibri" w:cs="Tahoma"/>
          <w:sz w:val="18"/>
          <w:szCs w:val="18"/>
          <w:lang w:eastAsia="en-US"/>
        </w:rPr>
        <w:t>Jeżeli następstwo prawne, nastąpiło po doręczeniu decyzji w sprawie przyznania płatności rolno-środowiskowo-klimatycznej</w:t>
      </w:r>
      <w:r w:rsidR="00B86725" w:rsidRPr="00B42C6B">
        <w:rPr>
          <w:rFonts w:eastAsia="Calibri" w:cs="Tahoma"/>
          <w:sz w:val="18"/>
          <w:szCs w:val="18"/>
          <w:lang w:eastAsia="en-US"/>
        </w:rPr>
        <w:t xml:space="preserve"> lub </w:t>
      </w:r>
      <w:r w:rsidRPr="00B42C6B">
        <w:rPr>
          <w:rFonts w:eastAsia="Calibri" w:cs="Tahoma"/>
          <w:sz w:val="18"/>
          <w:szCs w:val="18"/>
          <w:lang w:eastAsia="en-US"/>
        </w:rPr>
        <w:t xml:space="preserve">płatności ekologicznej za poprzedni rok i zanim rolnik </w:t>
      </w:r>
      <w:r w:rsidRPr="008D0930">
        <w:rPr>
          <w:rFonts w:eastAsia="Calibri" w:cs="Tahoma"/>
          <w:sz w:val="18"/>
          <w:szCs w:val="18"/>
          <w:lang w:eastAsia="en-US"/>
        </w:rPr>
        <w:t xml:space="preserve">złożył wniosek o przyznanie płatności </w:t>
      </w:r>
      <w:r w:rsidR="00B86725" w:rsidRPr="008D0930">
        <w:rPr>
          <w:rFonts w:eastAsia="Calibri" w:cs="Tahoma"/>
          <w:sz w:val="18"/>
          <w:szCs w:val="18"/>
          <w:lang w:eastAsia="en-US"/>
        </w:rPr>
        <w:t xml:space="preserve">rolno-środowiskowo-klimatycznej lub </w:t>
      </w:r>
      <w:r w:rsidRPr="008D0930">
        <w:rPr>
          <w:rFonts w:eastAsia="Calibri" w:cs="Tahoma"/>
          <w:sz w:val="18"/>
          <w:szCs w:val="18"/>
          <w:lang w:eastAsia="en-US"/>
        </w:rPr>
        <w:t>płatności ekologicznej za dany rok, jego następca prawny składa wniosek o przyznanie tej płatności w terminie 7 miesięcy od dnia wystąpienia zdarzenia prawnego, w wyniku którego zaistniało następstwo prawne.</w:t>
      </w:r>
    </w:p>
    <w:p w:rsidR="008F01FB" w:rsidRPr="00B42C6B" w:rsidRDefault="008F01FB" w:rsidP="008D0930">
      <w:pPr>
        <w:widowControl w:val="0"/>
        <w:tabs>
          <w:tab w:val="left" w:pos="426"/>
        </w:tabs>
        <w:autoSpaceDE w:val="0"/>
        <w:autoSpaceDN w:val="0"/>
        <w:adjustRightInd w:val="0"/>
        <w:ind w:left="284"/>
        <w:contextualSpacing/>
        <w:rPr>
          <w:rFonts w:eastAsia="Calibri" w:cs="Tahoma"/>
          <w:sz w:val="18"/>
          <w:szCs w:val="18"/>
          <w:lang w:eastAsia="en-US"/>
        </w:rPr>
      </w:pPr>
      <w:r w:rsidRPr="00B42C6B">
        <w:rPr>
          <w:rFonts w:cs="Tahoma"/>
          <w:sz w:val="18"/>
          <w:szCs w:val="18"/>
        </w:rPr>
        <w:t>Płatność rolno-środowiskowo-klimatyczna</w:t>
      </w:r>
      <w:r w:rsidR="00B86725" w:rsidRPr="00B42C6B">
        <w:rPr>
          <w:rFonts w:cs="Tahoma"/>
          <w:sz w:val="18"/>
          <w:szCs w:val="18"/>
        </w:rPr>
        <w:t xml:space="preserve"> lub </w:t>
      </w:r>
      <w:r w:rsidRPr="00B42C6B">
        <w:rPr>
          <w:rFonts w:cs="Tahoma"/>
          <w:sz w:val="18"/>
          <w:szCs w:val="18"/>
        </w:rPr>
        <w:t xml:space="preserve">płatność ekologiczna za dany rok może zostać przyznana następcy prawnemu, jeżeli wniosek o przyznanie płatności </w:t>
      </w:r>
      <w:r w:rsidR="00B86725" w:rsidRPr="00B42C6B">
        <w:rPr>
          <w:rFonts w:cs="Tahoma"/>
          <w:sz w:val="18"/>
          <w:szCs w:val="18"/>
        </w:rPr>
        <w:t xml:space="preserve">rolno-środowiskowo-klimatycznej lub </w:t>
      </w:r>
      <w:r w:rsidRPr="00B42C6B">
        <w:rPr>
          <w:rFonts w:cs="Tahoma"/>
          <w:sz w:val="18"/>
          <w:szCs w:val="18"/>
        </w:rPr>
        <w:t>płatności ekologicznej, następca prawny złożył w terminie od dnia 15 marca do dnia 1</w:t>
      </w:r>
      <w:r w:rsidR="00B86725" w:rsidRPr="00B42C6B">
        <w:rPr>
          <w:rFonts w:cs="Tahoma"/>
          <w:sz w:val="18"/>
          <w:szCs w:val="18"/>
        </w:rPr>
        <w:t>5</w:t>
      </w:r>
      <w:r w:rsidRPr="00B42C6B">
        <w:rPr>
          <w:rFonts w:cs="Tahoma"/>
          <w:sz w:val="18"/>
          <w:szCs w:val="18"/>
        </w:rPr>
        <w:t xml:space="preserve"> maja 201</w:t>
      </w:r>
      <w:r w:rsidR="00B86725" w:rsidRPr="00B42C6B">
        <w:rPr>
          <w:rFonts w:cs="Tahoma"/>
          <w:sz w:val="18"/>
          <w:szCs w:val="18"/>
        </w:rPr>
        <w:t>9</w:t>
      </w:r>
      <w:r w:rsidRPr="00B42C6B">
        <w:rPr>
          <w:rFonts w:cs="Tahoma"/>
          <w:sz w:val="18"/>
          <w:szCs w:val="18"/>
        </w:rPr>
        <w:t xml:space="preserve"> roku i nie później niż do dnia </w:t>
      </w:r>
      <w:r w:rsidR="00B86725" w:rsidRPr="00B42C6B">
        <w:rPr>
          <w:rFonts w:cs="Tahoma"/>
          <w:sz w:val="18"/>
          <w:szCs w:val="18"/>
        </w:rPr>
        <w:t>10</w:t>
      </w:r>
      <w:r w:rsidRPr="00B42C6B">
        <w:rPr>
          <w:rFonts w:cs="Tahoma"/>
          <w:sz w:val="18"/>
          <w:szCs w:val="18"/>
        </w:rPr>
        <w:t xml:space="preserve"> czerwca tego roku, z tym, że złożenie wniosku po terminie 1</w:t>
      </w:r>
      <w:r w:rsidR="00B86725" w:rsidRPr="00B42C6B">
        <w:rPr>
          <w:rFonts w:cs="Tahoma"/>
          <w:sz w:val="18"/>
          <w:szCs w:val="18"/>
        </w:rPr>
        <w:t xml:space="preserve">5 maja </w:t>
      </w:r>
      <w:r w:rsidRPr="00B42C6B">
        <w:rPr>
          <w:rFonts w:cs="Tahoma"/>
          <w:sz w:val="18"/>
          <w:szCs w:val="18"/>
        </w:rPr>
        <w:t xml:space="preserve">danego roku skutkować będzie zmniejszeniem należnej kwoty płatności o 1% za każdy dzień roboczy opóźnienia. </w:t>
      </w:r>
      <w:r w:rsidRPr="00B42C6B">
        <w:rPr>
          <w:rFonts w:eastAsia="Calibri" w:cs="Tahoma"/>
          <w:sz w:val="18"/>
          <w:szCs w:val="18"/>
          <w:lang w:eastAsia="en-US"/>
        </w:rPr>
        <w:t xml:space="preserve">Wniosek rozpatrywany jest jedynie w zakresie, w jakim został on prawidłowo wypełniony, w terminie do </w:t>
      </w:r>
      <w:r w:rsidR="00B86725" w:rsidRPr="00B42C6B">
        <w:rPr>
          <w:rFonts w:eastAsia="Calibri" w:cs="Tahoma"/>
          <w:sz w:val="18"/>
          <w:szCs w:val="18"/>
          <w:lang w:eastAsia="en-US"/>
        </w:rPr>
        <w:t>10</w:t>
      </w:r>
      <w:r w:rsidRPr="00B42C6B">
        <w:rPr>
          <w:rFonts w:eastAsia="Calibri" w:cs="Tahoma"/>
          <w:sz w:val="18"/>
          <w:szCs w:val="18"/>
          <w:lang w:eastAsia="en-US"/>
        </w:rPr>
        <w:t xml:space="preserve"> czerwca 201</w:t>
      </w:r>
      <w:r w:rsidR="00B86725" w:rsidRPr="00B42C6B">
        <w:rPr>
          <w:rFonts w:eastAsia="Calibri" w:cs="Tahoma"/>
          <w:sz w:val="18"/>
          <w:szCs w:val="18"/>
          <w:lang w:eastAsia="en-US"/>
        </w:rPr>
        <w:t>9</w:t>
      </w:r>
      <w:r w:rsidRPr="00B42C6B">
        <w:rPr>
          <w:rFonts w:eastAsia="Calibri" w:cs="Tahoma"/>
          <w:sz w:val="18"/>
          <w:szCs w:val="18"/>
          <w:lang w:eastAsia="en-US"/>
        </w:rPr>
        <w:t xml:space="preserve"> r., oraz na podstawie dołączonych do niego prawidłowych dokumentów. Braki we wniosku oraz na załącznikach i na materiale graficznym (z wyjątkiem błędów oczywistych), uzupełnione po dniu </w:t>
      </w:r>
      <w:r w:rsidR="00B86725" w:rsidRPr="00B42C6B">
        <w:rPr>
          <w:rFonts w:eastAsia="Calibri" w:cs="Tahoma"/>
          <w:sz w:val="18"/>
          <w:szCs w:val="18"/>
          <w:lang w:eastAsia="en-US"/>
        </w:rPr>
        <w:t>10</w:t>
      </w:r>
      <w:r w:rsidRPr="00B42C6B">
        <w:rPr>
          <w:rFonts w:eastAsia="Calibri" w:cs="Tahoma"/>
          <w:sz w:val="18"/>
          <w:szCs w:val="18"/>
          <w:lang w:eastAsia="en-US"/>
        </w:rPr>
        <w:t xml:space="preserve"> czerwca 201</w:t>
      </w:r>
      <w:r w:rsidR="00B86725" w:rsidRPr="00B42C6B">
        <w:rPr>
          <w:rFonts w:eastAsia="Calibri" w:cs="Tahoma"/>
          <w:sz w:val="18"/>
          <w:szCs w:val="18"/>
          <w:lang w:eastAsia="en-US"/>
        </w:rPr>
        <w:t>9</w:t>
      </w:r>
      <w:r w:rsidRPr="00B42C6B">
        <w:rPr>
          <w:rFonts w:eastAsia="Calibri" w:cs="Tahoma"/>
          <w:sz w:val="18"/>
          <w:szCs w:val="18"/>
          <w:lang w:eastAsia="en-US"/>
        </w:rPr>
        <w:t xml:space="preserve"> r., nie są uwzględniane w prowadzonym postępowaniu administracyjnym w sprawie przyznania płatności lub wypłaty pomocy. Zasada ta nie ma zastosowania do załączników dotyczących przejęcia zobowiązania, które w przypadku ich dołączenia po terminie </w:t>
      </w:r>
      <w:r w:rsidR="00B86725" w:rsidRPr="00B42C6B">
        <w:rPr>
          <w:rFonts w:eastAsia="Calibri" w:cs="Tahoma"/>
          <w:sz w:val="18"/>
          <w:szCs w:val="18"/>
          <w:lang w:eastAsia="en-US"/>
        </w:rPr>
        <w:t>10</w:t>
      </w:r>
      <w:r w:rsidRPr="00B42C6B">
        <w:rPr>
          <w:rFonts w:eastAsia="Calibri" w:cs="Tahoma"/>
          <w:sz w:val="18"/>
          <w:szCs w:val="18"/>
          <w:lang w:eastAsia="en-US"/>
        </w:rPr>
        <w:t xml:space="preserve"> czerwca 201</w:t>
      </w:r>
      <w:r w:rsidR="00B86725" w:rsidRPr="00B42C6B">
        <w:rPr>
          <w:rFonts w:eastAsia="Calibri" w:cs="Tahoma"/>
          <w:sz w:val="18"/>
          <w:szCs w:val="18"/>
          <w:lang w:eastAsia="en-US"/>
        </w:rPr>
        <w:t>9</w:t>
      </w:r>
      <w:r w:rsidRPr="00B42C6B">
        <w:rPr>
          <w:rFonts w:eastAsia="Calibri" w:cs="Tahoma"/>
          <w:sz w:val="18"/>
          <w:szCs w:val="18"/>
          <w:lang w:eastAsia="en-US"/>
        </w:rPr>
        <w:t xml:space="preserve"> r. zostaną uwzględnione w postępowaniu dotyczącym przejęcia zobowiązania w celu przyznania płatności za kolejne lata.</w:t>
      </w:r>
    </w:p>
    <w:p w:rsidR="008F01FB" w:rsidRPr="00B42C6B" w:rsidRDefault="008F01FB" w:rsidP="008D0930">
      <w:pPr>
        <w:widowControl w:val="0"/>
        <w:tabs>
          <w:tab w:val="left" w:pos="426"/>
        </w:tabs>
        <w:autoSpaceDE w:val="0"/>
        <w:autoSpaceDN w:val="0"/>
        <w:adjustRightInd w:val="0"/>
        <w:ind w:left="284"/>
        <w:contextualSpacing/>
        <w:rPr>
          <w:rFonts w:cs="Tahoma"/>
          <w:sz w:val="18"/>
          <w:szCs w:val="18"/>
        </w:rPr>
      </w:pPr>
      <w:r w:rsidRPr="00B42C6B">
        <w:rPr>
          <w:rFonts w:cs="Tahoma"/>
          <w:sz w:val="18"/>
          <w:szCs w:val="18"/>
        </w:rPr>
        <w:t xml:space="preserve">Jeżeli wniosek o przyznanie płatności został złożony po terminie </w:t>
      </w:r>
      <w:r w:rsidR="00B86725" w:rsidRPr="00B42C6B">
        <w:rPr>
          <w:rFonts w:cs="Tahoma"/>
          <w:sz w:val="18"/>
          <w:szCs w:val="18"/>
        </w:rPr>
        <w:t>10</w:t>
      </w:r>
      <w:r w:rsidRPr="00B42C6B">
        <w:rPr>
          <w:rFonts w:cs="Tahoma"/>
          <w:sz w:val="18"/>
          <w:szCs w:val="18"/>
        </w:rPr>
        <w:t xml:space="preserve"> </w:t>
      </w:r>
      <w:r w:rsidR="00B86725" w:rsidRPr="00B42C6B">
        <w:rPr>
          <w:rFonts w:cs="Tahoma"/>
          <w:sz w:val="18"/>
          <w:szCs w:val="18"/>
        </w:rPr>
        <w:t>czerwca 2019</w:t>
      </w:r>
      <w:r w:rsidRPr="00B42C6B">
        <w:rPr>
          <w:rFonts w:cs="Tahoma"/>
          <w:sz w:val="18"/>
          <w:szCs w:val="18"/>
        </w:rPr>
        <w:t xml:space="preserve"> </w:t>
      </w:r>
      <w:r w:rsidRPr="008D0930">
        <w:rPr>
          <w:rFonts w:cs="Tahoma"/>
          <w:sz w:val="18"/>
          <w:szCs w:val="18"/>
        </w:rPr>
        <w:t xml:space="preserve">roku, ale w terminie 7 miesięcy od dnia zdarzenia prawnego, w wyniku, którego zaistniało następstwo prawne, płatności </w:t>
      </w:r>
      <w:r w:rsidR="00B86725" w:rsidRPr="008D0930">
        <w:rPr>
          <w:rFonts w:cs="Tahoma"/>
          <w:sz w:val="18"/>
          <w:szCs w:val="18"/>
        </w:rPr>
        <w:t xml:space="preserve">rolno-środowiskowo-klimatycznej lub </w:t>
      </w:r>
      <w:r w:rsidRPr="008D0930">
        <w:rPr>
          <w:rFonts w:cs="Tahoma"/>
          <w:sz w:val="18"/>
          <w:szCs w:val="18"/>
        </w:rPr>
        <w:t>płatności ekologicznej za dany rok nie przyznaje się, a następca prawny rolnika jest uprawniony do ubiegania</w:t>
      </w:r>
      <w:r w:rsidRPr="00B42C6B">
        <w:rPr>
          <w:rFonts w:cs="Tahoma"/>
          <w:sz w:val="18"/>
          <w:szCs w:val="18"/>
        </w:rPr>
        <w:t xml:space="preserve"> się o przyznanie płatności rolno-środowiskowo-klimatycznej</w:t>
      </w:r>
      <w:r w:rsidR="00B86725" w:rsidRPr="00B42C6B">
        <w:rPr>
          <w:rFonts w:cs="Tahoma"/>
          <w:sz w:val="18"/>
          <w:szCs w:val="18"/>
        </w:rPr>
        <w:t xml:space="preserve"> lub </w:t>
      </w:r>
      <w:r w:rsidRPr="00B42C6B">
        <w:rPr>
          <w:rFonts w:cs="Tahoma"/>
          <w:sz w:val="18"/>
          <w:szCs w:val="18"/>
        </w:rPr>
        <w:t xml:space="preserve">płatności ekologicznej za następne lata (kontynuowania realizacji zobowiązania podjętego przez poprzednika prawnego). Termin na złożenie wniosku nie podlega przywróceniu. </w:t>
      </w:r>
    </w:p>
    <w:p w:rsidR="008F01FB" w:rsidRPr="00B42C6B" w:rsidRDefault="008F01FB" w:rsidP="008F01FB">
      <w:pPr>
        <w:spacing w:line="200" w:lineRule="exact"/>
        <w:ind w:left="284" w:firstLine="142"/>
        <w:rPr>
          <w:rFonts w:eastAsia="Calibri" w:cs="Tahoma"/>
          <w:sz w:val="18"/>
          <w:szCs w:val="18"/>
          <w:u w:val="single"/>
          <w:lang w:eastAsia="en-US"/>
        </w:rPr>
      </w:pPr>
      <w:r w:rsidRPr="00B42C6B">
        <w:rPr>
          <w:rFonts w:eastAsia="Calibri" w:cs="Tahoma"/>
          <w:sz w:val="18"/>
          <w:szCs w:val="18"/>
          <w:u w:val="single"/>
          <w:lang w:eastAsia="en-US"/>
        </w:rPr>
        <w:t>Obligatoryjne załączniki do wniosku w przypadku następstwa prawnego:</w:t>
      </w:r>
    </w:p>
    <w:p w:rsidR="008F01FB" w:rsidRPr="00B42C6B" w:rsidRDefault="008F01FB" w:rsidP="00B86725">
      <w:pPr>
        <w:pStyle w:val="Akapitzlist"/>
        <w:numPr>
          <w:ilvl w:val="0"/>
          <w:numId w:val="28"/>
        </w:numPr>
        <w:ind w:hanging="294"/>
        <w:contextualSpacing w:val="0"/>
        <w:rPr>
          <w:rFonts w:cs="Tahoma"/>
          <w:sz w:val="18"/>
          <w:szCs w:val="18"/>
        </w:rPr>
      </w:pPr>
      <w:r w:rsidRPr="00B42C6B">
        <w:rPr>
          <w:rFonts w:cs="Tahoma"/>
          <w:sz w:val="18"/>
          <w:szCs w:val="18"/>
        </w:rPr>
        <w:t xml:space="preserve">materiał graficzny z wyrysowanymi działkami rolnymi, elementami krajobrazu oraz granicami upraw wskazującymi sposób wykorzystywania działek rolnych; </w:t>
      </w:r>
    </w:p>
    <w:p w:rsidR="008D0930" w:rsidRPr="00B42C6B" w:rsidRDefault="008F01FB" w:rsidP="00B86725">
      <w:pPr>
        <w:numPr>
          <w:ilvl w:val="0"/>
          <w:numId w:val="28"/>
        </w:numPr>
        <w:spacing w:line="200" w:lineRule="exact"/>
        <w:ind w:right="-11" w:hanging="294"/>
        <w:rPr>
          <w:rFonts w:cs="Tahoma"/>
          <w:sz w:val="18"/>
          <w:szCs w:val="18"/>
        </w:rPr>
      </w:pPr>
      <w:r w:rsidRPr="00B42C6B">
        <w:rPr>
          <w:rFonts w:cs="Tahoma"/>
          <w:sz w:val="18"/>
          <w:szCs w:val="18"/>
        </w:rPr>
        <w:t>oświadczenie o kontynuowaniu realizacji zobowiązania rolno-środowiskowo-</w:t>
      </w:r>
      <w:r w:rsidR="00B86725" w:rsidRPr="00B42C6B">
        <w:rPr>
          <w:rFonts w:cs="Tahoma"/>
          <w:sz w:val="18"/>
          <w:szCs w:val="18"/>
        </w:rPr>
        <w:t xml:space="preserve">klimatycznego (PROW 2014-2020) lub </w:t>
      </w:r>
      <w:r w:rsidRPr="00B42C6B">
        <w:rPr>
          <w:rFonts w:cs="Tahoma"/>
          <w:sz w:val="18"/>
          <w:szCs w:val="18"/>
        </w:rPr>
        <w:t>zobowiązania ekologicznego (PROW 2014-2020</w:t>
      </w:r>
      <w:r w:rsidR="00B86725" w:rsidRPr="00B42C6B">
        <w:rPr>
          <w:rFonts w:cs="Tahoma"/>
          <w:sz w:val="18"/>
          <w:szCs w:val="18"/>
        </w:rPr>
        <w:t>)</w:t>
      </w:r>
      <w:r w:rsidRPr="00B42C6B">
        <w:rPr>
          <w:rFonts w:cs="Tahoma"/>
          <w:sz w:val="18"/>
          <w:szCs w:val="18"/>
        </w:rPr>
        <w:t xml:space="preserve"> (O-25/</w:t>
      </w:r>
      <w:r w:rsidR="00B86725" w:rsidRPr="00B42C6B">
        <w:rPr>
          <w:rFonts w:cs="Tahoma"/>
          <w:sz w:val="18"/>
          <w:szCs w:val="18"/>
        </w:rPr>
        <w:t>394</w:t>
      </w:r>
      <w:r w:rsidRPr="00B42C6B">
        <w:rPr>
          <w:rFonts w:cs="Tahoma"/>
          <w:sz w:val="18"/>
          <w:szCs w:val="18"/>
        </w:rPr>
        <w:t>);</w:t>
      </w:r>
    </w:p>
    <w:p w:rsidR="008F01FB" w:rsidRPr="008D0930" w:rsidRDefault="008F01FB" w:rsidP="008D0930">
      <w:pPr>
        <w:numPr>
          <w:ilvl w:val="0"/>
          <w:numId w:val="28"/>
        </w:numPr>
        <w:spacing w:line="200" w:lineRule="exact"/>
        <w:ind w:right="-11" w:hanging="294"/>
        <w:rPr>
          <w:rFonts w:cs="Tahoma"/>
          <w:sz w:val="18"/>
          <w:szCs w:val="18"/>
        </w:rPr>
      </w:pPr>
      <w:r w:rsidRPr="008D0930">
        <w:rPr>
          <w:rFonts w:cs="Tahoma"/>
          <w:sz w:val="18"/>
          <w:szCs w:val="18"/>
        </w:rPr>
        <w:t xml:space="preserve">dokument </w:t>
      </w:r>
      <w:r w:rsidR="00B86725" w:rsidRPr="008D0930">
        <w:rPr>
          <w:rFonts w:cs="Tahoma"/>
          <w:sz w:val="18"/>
          <w:szCs w:val="18"/>
        </w:rPr>
        <w:t>potwierdzający zaistnienie następstwa prawnego albo kopię tego dokumentu poświadczoną za zgodność z oryginałem przez notariusza lub przez występującego w sprawie pełnomocnika będącego radcą prawnym albo adwokatem albo potwierdzoną za zgodność z oryginałem przez upoważnionego pracownika Agencji</w:t>
      </w:r>
      <w:r w:rsidRPr="008D0930">
        <w:rPr>
          <w:rFonts w:cs="Tahoma"/>
          <w:sz w:val="18"/>
          <w:szCs w:val="18"/>
        </w:rPr>
        <w:t>;</w:t>
      </w:r>
    </w:p>
    <w:p w:rsidR="00B86725" w:rsidRPr="00B42C6B" w:rsidRDefault="00B86725" w:rsidP="00B86725">
      <w:pPr>
        <w:numPr>
          <w:ilvl w:val="0"/>
          <w:numId w:val="28"/>
        </w:numPr>
        <w:spacing w:line="200" w:lineRule="exact"/>
        <w:ind w:left="714" w:right="-11" w:hanging="288"/>
        <w:rPr>
          <w:rFonts w:cs="Tahoma"/>
          <w:sz w:val="18"/>
          <w:szCs w:val="18"/>
        </w:rPr>
      </w:pPr>
      <w:r w:rsidRPr="00B42C6B">
        <w:rPr>
          <w:rFonts w:cs="Tahoma"/>
          <w:sz w:val="18"/>
          <w:szCs w:val="18"/>
        </w:rPr>
        <w:t xml:space="preserve">dokument potwierdzający zakup kwalifikowanego materiału siewnego odmian regionalnych i amatorskich wpisanych do krajowego rejestru </w:t>
      </w:r>
      <w:r w:rsidRPr="00B42C6B">
        <w:rPr>
          <w:rFonts w:cs="Tahoma"/>
          <w:sz w:val="18"/>
          <w:szCs w:val="18"/>
        </w:rPr>
        <w:sym w:font="Symbol" w:char="F02D"/>
      </w:r>
      <w:r w:rsidRPr="00B42C6B">
        <w:rPr>
          <w:rFonts w:cs="Tahoma"/>
          <w:sz w:val="18"/>
          <w:szCs w:val="18"/>
        </w:rPr>
        <w:t xml:space="preserve"> dokument składany w przypadku kontynuacji zobowiązania rolno-środowiskowo-klimatycznego w ramach wariantu 6.1 Pakietu 6; </w:t>
      </w:r>
    </w:p>
    <w:p w:rsidR="008F01FB" w:rsidRPr="00B42C6B" w:rsidRDefault="008F01FB" w:rsidP="00B86725">
      <w:pPr>
        <w:numPr>
          <w:ilvl w:val="0"/>
          <w:numId w:val="28"/>
        </w:numPr>
        <w:suppressAutoHyphens/>
        <w:spacing w:line="200" w:lineRule="exact"/>
        <w:ind w:right="-11" w:hanging="294"/>
        <w:rPr>
          <w:rFonts w:cs="Tahoma"/>
          <w:sz w:val="18"/>
          <w:szCs w:val="18"/>
        </w:rPr>
      </w:pPr>
      <w:r w:rsidRPr="00B42C6B">
        <w:rPr>
          <w:rFonts w:cs="Tahoma"/>
          <w:sz w:val="18"/>
          <w:szCs w:val="18"/>
        </w:rPr>
        <w:t>oświadczenie o grupie rolników lub grupie rolników i zarządców ubiegających się o przyznanie płatności rolno-środowiskowo-klimatycznej (PROW 2014-2020) (O-1/394) – dokument składany w przypadku kontynuacji zobowiązania rolno-środowiskowo-klimatycznego, jeżeli warunek posiadania minimalnej powierzchni użytków rolnych (co najmniej 3 ha) w przypadku Pakietu 1 lub co najmniej 1 ha w przypadku pozostałych pakietów) lub warunek posiadania minimalnej powierzchni obszarów przyrodniczych (co najmniej 1 ha w przypadku Pakietu 4 lub 5) spadkobierca lub zapisobierca windykacyjny lub następca prawny rolnika lub nowy posiadacz spełnia łącznie z co najmniej jednym innym rolnikiem lub zarządcą ubiegającymi się o przyznanie płatności rolno-środowiskowo-klimatycznej;</w:t>
      </w:r>
    </w:p>
    <w:p w:rsidR="008F01FB" w:rsidRPr="00B42C6B" w:rsidRDefault="008F01FB" w:rsidP="008F01FB">
      <w:pPr>
        <w:numPr>
          <w:ilvl w:val="0"/>
          <w:numId w:val="28"/>
        </w:numPr>
        <w:suppressAutoHyphens/>
        <w:spacing w:line="200" w:lineRule="exact"/>
        <w:ind w:right="-11" w:hanging="294"/>
        <w:rPr>
          <w:rFonts w:cs="Tahoma"/>
          <w:sz w:val="18"/>
          <w:szCs w:val="18"/>
        </w:rPr>
      </w:pPr>
      <w:r w:rsidRPr="00B42C6B">
        <w:rPr>
          <w:rFonts w:cs="Tahoma"/>
          <w:sz w:val="18"/>
          <w:szCs w:val="18"/>
        </w:rPr>
        <w:t>oświadczenie zawierające wskazanie zwierząt, jakie zostały zakwalifikowane do programu ochrony zasobów genetycznych ras lokalnych- (w zależności od gatunku zwierzęcia w Pakiecie 7: OB-1/110, OK-1/110, OO-1/110, OL-1/110 –w przypadku płatności rolnośrodowiskowej (PROW 2007-2013), OB-1/110, OK-1/110, OO-1/110, OL-1/110, OC-1/110 – w przypadku płatności rolno-środowiskowo-klimatycznej (PROW 2014-2020)) – w przypadku, gdy wniosek spadkodawcy lub zapisodawcy windykacyjnego lub rolnika dotyczy Pakietu 7 (zobowiązania rolnośrodowiskowego lub rolno-środowiskowo-klimatycznego) spadkobierca lub zapisobierca windykacyjny lub następca prawny rolnika lub nowy posiadacz dołącza kopię dokumentu obejmującego oświadczenia:</w:t>
      </w:r>
    </w:p>
    <w:p w:rsidR="00174326" w:rsidRPr="00B42C6B" w:rsidRDefault="00174326" w:rsidP="00174326">
      <w:pPr>
        <w:pStyle w:val="Akapitzlist"/>
        <w:numPr>
          <w:ilvl w:val="1"/>
          <w:numId w:val="38"/>
        </w:numPr>
        <w:suppressAutoHyphens/>
        <w:spacing w:line="200" w:lineRule="exact"/>
        <w:ind w:left="993" w:right="-11" w:hanging="283"/>
        <w:rPr>
          <w:rFonts w:cs="Tahoma"/>
          <w:sz w:val="18"/>
          <w:szCs w:val="18"/>
        </w:rPr>
      </w:pPr>
      <w:r w:rsidRPr="00B42C6B">
        <w:rPr>
          <w:rFonts w:cs="Tahoma"/>
          <w:sz w:val="18"/>
          <w:szCs w:val="18"/>
        </w:rPr>
        <w:t>tego następcy,</w:t>
      </w:r>
    </w:p>
    <w:p w:rsidR="00174326" w:rsidRPr="00B42C6B" w:rsidRDefault="00174326" w:rsidP="00174326">
      <w:pPr>
        <w:pStyle w:val="Akapitzlist"/>
        <w:numPr>
          <w:ilvl w:val="1"/>
          <w:numId w:val="38"/>
        </w:numPr>
        <w:suppressAutoHyphens/>
        <w:spacing w:line="200" w:lineRule="exact"/>
        <w:ind w:left="993" w:right="-11" w:hanging="283"/>
        <w:rPr>
          <w:rFonts w:cs="Tahoma"/>
          <w:sz w:val="18"/>
          <w:szCs w:val="18"/>
        </w:rPr>
      </w:pPr>
      <w:r w:rsidRPr="00B42C6B">
        <w:rPr>
          <w:rFonts w:cs="Tahoma"/>
          <w:sz w:val="18"/>
          <w:szCs w:val="18"/>
        </w:rPr>
        <w:t>podmiotu prowadzącego księgi hodowlane – w przypadku klaczy, loch, owiec matek i kóz matek,</w:t>
      </w:r>
    </w:p>
    <w:p w:rsidR="00174326" w:rsidRPr="00B42C6B" w:rsidRDefault="00174326" w:rsidP="00174326">
      <w:pPr>
        <w:pStyle w:val="Akapitzlist"/>
        <w:numPr>
          <w:ilvl w:val="1"/>
          <w:numId w:val="38"/>
        </w:numPr>
        <w:suppressAutoHyphens/>
        <w:spacing w:line="200" w:lineRule="exact"/>
        <w:ind w:left="993" w:right="-11" w:hanging="283"/>
        <w:rPr>
          <w:rFonts w:cs="Tahoma"/>
          <w:sz w:val="18"/>
          <w:szCs w:val="18"/>
        </w:rPr>
      </w:pPr>
      <w:r w:rsidRPr="00B42C6B">
        <w:rPr>
          <w:rFonts w:cs="Tahoma"/>
          <w:sz w:val="18"/>
          <w:szCs w:val="18"/>
        </w:rPr>
        <w:t>podmiotu upoważnionego do realizacji lub koordynacji działań w zakresie ochrony zasobów genetycznych – w przypadku krów, klaczy, loch, owiec matek i kóz matek</w:t>
      </w:r>
    </w:p>
    <w:p w:rsidR="008F01FB" w:rsidRPr="00B42C6B" w:rsidRDefault="008F01FB" w:rsidP="00174326">
      <w:pPr>
        <w:pStyle w:val="Akapitzlist"/>
        <w:numPr>
          <w:ilvl w:val="0"/>
          <w:numId w:val="36"/>
        </w:numPr>
        <w:suppressAutoHyphens/>
        <w:spacing w:line="200" w:lineRule="exact"/>
        <w:ind w:left="993" w:right="-11" w:hanging="284"/>
        <w:rPr>
          <w:rFonts w:cs="Tahoma"/>
          <w:sz w:val="18"/>
          <w:szCs w:val="18"/>
        </w:rPr>
      </w:pPr>
      <w:r w:rsidRPr="00B42C6B">
        <w:rPr>
          <w:rFonts w:cs="Tahoma"/>
          <w:sz w:val="18"/>
          <w:szCs w:val="18"/>
        </w:rPr>
        <w:t>zawierające wskazanie zwierząt, jakie zostały zakwalifikowane do programu ochrony zasobów genetycznych ras lokalnych;</w:t>
      </w:r>
    </w:p>
    <w:p w:rsidR="008F01FB" w:rsidRPr="00B42C6B" w:rsidRDefault="008F01FB" w:rsidP="005E098C">
      <w:pPr>
        <w:numPr>
          <w:ilvl w:val="0"/>
          <w:numId w:val="28"/>
        </w:numPr>
        <w:suppressAutoHyphens/>
        <w:spacing w:line="200" w:lineRule="exact"/>
        <w:ind w:right="-11" w:hanging="294"/>
        <w:rPr>
          <w:rFonts w:cs="Tahoma"/>
          <w:sz w:val="18"/>
          <w:szCs w:val="18"/>
        </w:rPr>
      </w:pPr>
      <w:r w:rsidRPr="00B42C6B">
        <w:rPr>
          <w:rFonts w:cs="Tahoma"/>
          <w:sz w:val="18"/>
          <w:szCs w:val="18"/>
        </w:rPr>
        <w:t xml:space="preserve">oświadczenie o lokalnych rasach zwierząt gospodarskich </w:t>
      </w:r>
      <w:r w:rsidR="005E098C" w:rsidRPr="00B42C6B">
        <w:rPr>
          <w:rFonts w:cs="Tahoma"/>
          <w:sz w:val="18"/>
          <w:szCs w:val="18"/>
        </w:rPr>
        <w:t>–</w:t>
      </w:r>
      <w:r w:rsidRPr="00B42C6B">
        <w:rPr>
          <w:rFonts w:cs="Tahoma"/>
          <w:sz w:val="18"/>
          <w:szCs w:val="18"/>
        </w:rPr>
        <w:t xml:space="preserve"> dotyczy rolno-środowiskowo-klimatycznej (PROW 2014-2020) w zakresie Pakietu 7 </w:t>
      </w:r>
      <w:r w:rsidR="005E098C" w:rsidRPr="00B42C6B">
        <w:rPr>
          <w:rFonts w:cs="Tahoma"/>
          <w:sz w:val="18"/>
          <w:szCs w:val="18"/>
        </w:rPr>
        <w:br/>
      </w:r>
      <w:r w:rsidRPr="00B42C6B">
        <w:rPr>
          <w:rFonts w:cs="Tahoma"/>
          <w:sz w:val="18"/>
          <w:szCs w:val="18"/>
        </w:rPr>
        <w:t>(O-</w:t>
      </w:r>
      <w:r w:rsidR="005E098C" w:rsidRPr="00B42C6B">
        <w:rPr>
          <w:rFonts w:cs="Tahoma"/>
          <w:sz w:val="18"/>
          <w:szCs w:val="18"/>
        </w:rPr>
        <w:t>6</w:t>
      </w:r>
      <w:r w:rsidRPr="00B42C6B">
        <w:rPr>
          <w:rFonts w:cs="Tahoma"/>
          <w:sz w:val="18"/>
          <w:szCs w:val="18"/>
        </w:rPr>
        <w:t>/</w:t>
      </w:r>
      <w:r w:rsidR="005E098C" w:rsidRPr="00B42C6B">
        <w:rPr>
          <w:rFonts w:cs="Tahoma"/>
          <w:sz w:val="18"/>
          <w:szCs w:val="18"/>
        </w:rPr>
        <w:t>394</w:t>
      </w:r>
      <w:r w:rsidRPr="00B42C6B">
        <w:rPr>
          <w:rFonts w:cs="Tahoma"/>
          <w:sz w:val="18"/>
          <w:szCs w:val="18"/>
        </w:rPr>
        <w:t>);</w:t>
      </w:r>
    </w:p>
    <w:p w:rsidR="005E098C" w:rsidRPr="00B42C6B" w:rsidRDefault="005E098C" w:rsidP="005E098C">
      <w:pPr>
        <w:numPr>
          <w:ilvl w:val="0"/>
          <w:numId w:val="28"/>
        </w:numPr>
        <w:spacing w:line="200" w:lineRule="exact"/>
        <w:ind w:left="714" w:right="-11" w:hanging="288"/>
        <w:rPr>
          <w:rFonts w:cs="Tahoma"/>
          <w:sz w:val="18"/>
          <w:szCs w:val="18"/>
        </w:rPr>
      </w:pPr>
      <w:r w:rsidRPr="00B42C6B">
        <w:rPr>
          <w:rFonts w:cs="Tahoma"/>
          <w:sz w:val="18"/>
          <w:szCs w:val="18"/>
        </w:rPr>
        <w:t xml:space="preserve">oświadczenie o grupie rolników, ubiegających się o przyznanie płatności ekologicznej (PROW 2014-2020) (O-1/395) - dokument składany w przypadku kontynuacji zobowiązania ekologicznego, gdy warunek posiadania minimalnej powierzchni użytków rolnych lub warunek posiadania zwierząt w zakresie Pakietu 5, 6, 11 i 12 rolnik spełnia łącznie, z co najmniej jednym rolnikiem ubiegającym się o przyznanie płatności ekologicznej lub rolnik ubiega się o uwzględnienie zwierząt, będących w posiadaniu innego rolnika ubiegającego się o przyznanie płatności ekologicznej lub jego małżonka, do ustalenia powierzchni, do której rolnikowi przysługuje płatność w ramach Pakietu 5 lub 11; </w:t>
      </w:r>
    </w:p>
    <w:p w:rsidR="005E098C" w:rsidRPr="00B42C6B" w:rsidRDefault="005E098C" w:rsidP="005E098C">
      <w:pPr>
        <w:numPr>
          <w:ilvl w:val="0"/>
          <w:numId w:val="28"/>
        </w:numPr>
        <w:spacing w:line="200" w:lineRule="exact"/>
        <w:ind w:left="709" w:right="-11" w:hanging="283"/>
        <w:rPr>
          <w:rFonts w:cs="Tahoma"/>
          <w:sz w:val="18"/>
          <w:szCs w:val="18"/>
        </w:rPr>
      </w:pPr>
      <w:r w:rsidRPr="00B42C6B">
        <w:rPr>
          <w:rFonts w:cs="Tahoma"/>
          <w:sz w:val="18"/>
          <w:szCs w:val="18"/>
        </w:rPr>
        <w:t xml:space="preserve">oświadczenie o zobowiązaniu do utrzymania minimalnej obsady drzew, przez 2 lata od zakończenia realizacji zobowiązania ekologicznego – dotyczy płatności ekologicznej PROW 2014-2020 (O-25/394), dokument składany w przypadku kontynuacji zobowiązania ekologicznego w ramach wariantu 10.1.1 lub wariantu 10.1.2; </w:t>
      </w:r>
    </w:p>
    <w:p w:rsidR="005E098C" w:rsidRPr="00B42C6B" w:rsidRDefault="005E098C" w:rsidP="005E098C">
      <w:pPr>
        <w:numPr>
          <w:ilvl w:val="0"/>
          <w:numId w:val="28"/>
        </w:numPr>
        <w:spacing w:line="200" w:lineRule="exact"/>
        <w:ind w:left="709" w:right="-11" w:hanging="283"/>
        <w:rPr>
          <w:rFonts w:cs="Tahoma"/>
          <w:sz w:val="18"/>
          <w:szCs w:val="18"/>
        </w:rPr>
      </w:pPr>
      <w:r w:rsidRPr="00B42C6B">
        <w:rPr>
          <w:rFonts w:cs="Tahoma"/>
          <w:sz w:val="18"/>
          <w:szCs w:val="18"/>
        </w:rPr>
        <w:t>oświadczenie o zapłacie na rzecz Agencji w przypadku gdyby w trakcie realizacji zobowiązania wystąpiły okoliczności stanowiące podstawę do zwrotu płatności (O-25/394);</w:t>
      </w:r>
    </w:p>
    <w:p w:rsidR="005E098C" w:rsidRPr="00B42C6B" w:rsidRDefault="005E098C" w:rsidP="005E098C">
      <w:pPr>
        <w:numPr>
          <w:ilvl w:val="0"/>
          <w:numId w:val="28"/>
        </w:numPr>
        <w:spacing w:line="200" w:lineRule="exact"/>
        <w:ind w:left="709" w:right="-11" w:hanging="283"/>
        <w:rPr>
          <w:rFonts w:cs="Tahoma"/>
          <w:sz w:val="18"/>
          <w:szCs w:val="18"/>
        </w:rPr>
      </w:pPr>
      <w:r w:rsidRPr="00B42C6B">
        <w:rPr>
          <w:rFonts w:cs="Tahoma"/>
          <w:sz w:val="18"/>
          <w:szCs w:val="18"/>
        </w:rPr>
        <w:t>oświadczenie o zapłacie na rzecz Agencji w przypadku gdyby w okresie 2 lat od zakończenia realizacji zobowiązania wystąpiły okoliczności stanowiące podstawę do zwrotu płatności (O-25/394) – dokument składany w przypadku kontynuacji zobowiązania ekologicznego w ramach wariantu 10.1.1 lub wariantu 10.1.2;</w:t>
      </w:r>
    </w:p>
    <w:p w:rsidR="005E098C" w:rsidRPr="00B42C6B" w:rsidRDefault="005E098C" w:rsidP="005E098C">
      <w:pPr>
        <w:numPr>
          <w:ilvl w:val="0"/>
          <w:numId w:val="28"/>
        </w:numPr>
        <w:suppressAutoHyphens/>
        <w:spacing w:line="200" w:lineRule="exact"/>
        <w:ind w:right="-11" w:hanging="294"/>
        <w:rPr>
          <w:rFonts w:cs="Tahoma"/>
          <w:sz w:val="18"/>
          <w:szCs w:val="18"/>
        </w:rPr>
      </w:pPr>
      <w:r w:rsidRPr="00B42C6B">
        <w:rPr>
          <w:rFonts w:cs="Tahoma"/>
          <w:sz w:val="18"/>
          <w:szCs w:val="18"/>
        </w:rPr>
        <w:t>oświadczenie o wyrażeniu zgody na przyznanie płatności ekologicznej (PROW 2014-2020) z uwzględnieniem zwierząt, będących w posiadaniu małżonka – dotyczy płatności ekologicznej (PROW 2014-2020) (O-5/395), dokument składany w przypadku kontynuacji zobowiązania ekologicznego gdy warunek posiadania zwierząt spełnia małżonek rolnika ubiegającego się o przyznanie płatności w ramach Pakietu 5, 6, 11 i 12 lub rolnik ubiega się o uwzględnienie zwierząt będących w posiadaniu jego małżonka, do ustalenia powierzchni, do której rolnikowi przysługuje płatność w ramach Pakietu 5 lub 11.</w:t>
      </w:r>
    </w:p>
    <w:p w:rsidR="00307BC4" w:rsidRPr="00B42C6B" w:rsidRDefault="00307BC4" w:rsidP="00307BC4">
      <w:pPr>
        <w:tabs>
          <w:tab w:val="left" w:pos="3894"/>
        </w:tabs>
        <w:rPr>
          <w:rFonts w:cs="Tahoma"/>
          <w:b/>
          <w:color w:val="FFFFFF"/>
          <w:sz w:val="18"/>
          <w:szCs w:val="18"/>
        </w:rPr>
      </w:pP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33CC"/>
        <w:tblLook w:val="01E0" w:firstRow="1" w:lastRow="1" w:firstColumn="1" w:lastColumn="1" w:noHBand="0" w:noVBand="0"/>
      </w:tblPr>
      <w:tblGrid>
        <w:gridCol w:w="11170"/>
      </w:tblGrid>
      <w:tr w:rsidR="00307BC4" w:rsidRPr="00B42C6B" w:rsidTr="008D0930">
        <w:tc>
          <w:tcPr>
            <w:tcW w:w="11170" w:type="dxa"/>
            <w:shd w:val="clear" w:color="auto" w:fill="004386"/>
          </w:tcPr>
          <w:p w:rsidR="00307BC4" w:rsidRPr="00B42C6B" w:rsidRDefault="00307BC4" w:rsidP="00D05546">
            <w:pPr>
              <w:rPr>
                <w:rFonts w:cs="Tahoma"/>
                <w:b/>
                <w:color w:val="FFFFFF"/>
                <w:sz w:val="18"/>
                <w:szCs w:val="18"/>
              </w:rPr>
            </w:pPr>
            <w:r w:rsidRPr="00B42C6B">
              <w:rPr>
                <w:rFonts w:cs="Tahoma"/>
                <w:b/>
                <w:color w:val="FFFFFF"/>
                <w:sz w:val="18"/>
                <w:szCs w:val="18"/>
              </w:rPr>
              <w:t xml:space="preserve">C. PRZYKŁADY SPOSOBU DEKLAROWANIA I WYRYSOWYWANIA DZIAŁEK ROLNYCH  </w:t>
            </w:r>
          </w:p>
        </w:tc>
      </w:tr>
    </w:tbl>
    <w:p w:rsidR="00307BC4" w:rsidRPr="00B42C6B" w:rsidRDefault="00307BC4" w:rsidP="00307BC4">
      <w:pPr>
        <w:autoSpaceDE w:val="0"/>
        <w:autoSpaceDN w:val="0"/>
        <w:adjustRightInd w:val="0"/>
        <w:rPr>
          <w:rFonts w:cs="Tahoma"/>
          <w:sz w:val="18"/>
          <w:szCs w:val="18"/>
        </w:rPr>
      </w:pPr>
    </w:p>
    <w:p w:rsidR="00307BC4" w:rsidRPr="00B42C6B" w:rsidRDefault="00307BC4" w:rsidP="00307BC4">
      <w:pPr>
        <w:autoSpaceDE w:val="0"/>
        <w:autoSpaceDN w:val="0"/>
        <w:adjustRightInd w:val="0"/>
        <w:rPr>
          <w:rFonts w:cs="Tahoma"/>
          <w:sz w:val="18"/>
          <w:szCs w:val="18"/>
        </w:rPr>
      </w:pPr>
      <w:r w:rsidRPr="00B42C6B">
        <w:rPr>
          <w:rFonts w:cs="Tahoma"/>
          <w:sz w:val="18"/>
          <w:szCs w:val="18"/>
        </w:rPr>
        <w:t>W celu uzyskania płatności wnioskodawca zobowiązany jest do wypełnienia materiału graficznego zgodnie ze stanem faktycznym na gruncie. Należy zapewnić zgodność oznaczeń na materiale graficznym z oznaczeniami działek rolnych we wniosku. Wypełnienie materiału graficznego polega na przedstawieniu w formie szkicu, położenia na działkach ewidencyjnych działek rolnych, do których wnioskodawca ubiega się o</w:t>
      </w:r>
      <w:r w:rsidR="00473D34">
        <w:rPr>
          <w:rFonts w:cs="Tahoma"/>
          <w:sz w:val="18"/>
          <w:szCs w:val="18"/>
        </w:rPr>
        <w:t> </w:t>
      </w:r>
      <w:r w:rsidRPr="00B42C6B">
        <w:rPr>
          <w:rFonts w:cs="Tahoma"/>
          <w:sz w:val="18"/>
          <w:szCs w:val="18"/>
        </w:rPr>
        <w:t>przyznanie płatności. Powierzchnie wyrysowane powinny być zgodne z powierzchniami zadeklarowanymi we wniosku.</w:t>
      </w:r>
    </w:p>
    <w:p w:rsidR="008D0930" w:rsidRDefault="008D0930" w:rsidP="00307BC4">
      <w:pPr>
        <w:autoSpaceDE w:val="0"/>
        <w:autoSpaceDN w:val="0"/>
        <w:adjustRightInd w:val="0"/>
        <w:rPr>
          <w:rFonts w:cs="Tahoma"/>
          <w:color w:val="000000"/>
          <w:sz w:val="18"/>
          <w:szCs w:val="18"/>
        </w:rPr>
      </w:pPr>
      <w:r>
        <w:rPr>
          <w:rFonts w:cs="Tahoma"/>
          <w:b/>
          <w:color w:val="FF0000"/>
          <w:sz w:val="18"/>
          <w:szCs w:val="18"/>
        </w:rPr>
        <w:t>Ważne:</w:t>
      </w:r>
    </w:p>
    <w:p w:rsidR="00307BC4" w:rsidRPr="00B42C6B" w:rsidRDefault="00473D34" w:rsidP="00307BC4">
      <w:pPr>
        <w:autoSpaceDE w:val="0"/>
        <w:autoSpaceDN w:val="0"/>
        <w:adjustRightInd w:val="0"/>
        <w:rPr>
          <w:rFonts w:cs="Tahoma"/>
          <w:color w:val="000000"/>
          <w:sz w:val="18"/>
          <w:szCs w:val="18"/>
        </w:rPr>
      </w:pPr>
      <w:r>
        <w:rPr>
          <w:rFonts w:cs="Tahoma"/>
          <w:color w:val="000000"/>
          <w:sz w:val="18"/>
          <w:szCs w:val="18"/>
        </w:rPr>
        <w:t>N</w:t>
      </w:r>
      <w:r w:rsidR="00307BC4" w:rsidRPr="00B42C6B">
        <w:rPr>
          <w:rFonts w:cs="Tahoma"/>
          <w:color w:val="000000"/>
          <w:sz w:val="18"/>
          <w:szCs w:val="18"/>
        </w:rPr>
        <w:t xml:space="preserve">ależy bezwzględnie zadbać o pełną zgodność oznaczeń literowych działek rolnych w formularzu wniosku oraz oznaczeń działek rolnych i elementów EFA wyrysowanych na materiale </w:t>
      </w:r>
      <w:r w:rsidR="00307BC4" w:rsidRPr="00B42C6B">
        <w:rPr>
          <w:rFonts w:cs="Tahoma"/>
          <w:sz w:val="18"/>
          <w:szCs w:val="18"/>
        </w:rPr>
        <w:t>graficznym</w:t>
      </w:r>
      <w:r w:rsidR="00307BC4" w:rsidRPr="00B42C6B">
        <w:rPr>
          <w:rFonts w:cs="Tahoma"/>
          <w:color w:val="000000"/>
          <w:sz w:val="18"/>
          <w:szCs w:val="18"/>
        </w:rPr>
        <w:t>.</w:t>
      </w:r>
    </w:p>
    <w:p w:rsidR="00473D34" w:rsidRDefault="00307BC4" w:rsidP="00307BC4">
      <w:pPr>
        <w:autoSpaceDE w:val="0"/>
        <w:autoSpaceDN w:val="0"/>
        <w:adjustRightInd w:val="0"/>
        <w:ind w:left="705" w:hanging="705"/>
        <w:rPr>
          <w:rFonts w:cs="Tahoma"/>
          <w:b/>
          <w:color w:val="000000"/>
          <w:sz w:val="18"/>
          <w:szCs w:val="18"/>
        </w:rPr>
      </w:pPr>
      <w:r w:rsidRPr="00B42C6B">
        <w:rPr>
          <w:rFonts w:cs="Tahoma"/>
          <w:b/>
          <w:color w:val="FF0000"/>
          <w:sz w:val="18"/>
          <w:szCs w:val="18"/>
        </w:rPr>
        <w:t>Ważne:</w:t>
      </w:r>
    </w:p>
    <w:p w:rsidR="00307BC4" w:rsidRPr="00B42C6B" w:rsidRDefault="00473D34" w:rsidP="00307BC4">
      <w:pPr>
        <w:autoSpaceDE w:val="0"/>
        <w:autoSpaceDN w:val="0"/>
        <w:adjustRightInd w:val="0"/>
        <w:ind w:left="705" w:hanging="705"/>
        <w:rPr>
          <w:rFonts w:cs="Tahoma"/>
          <w:sz w:val="18"/>
          <w:szCs w:val="18"/>
        </w:rPr>
      </w:pPr>
      <w:r>
        <w:rPr>
          <w:rFonts w:cs="Tahoma"/>
          <w:sz w:val="18"/>
          <w:szCs w:val="18"/>
        </w:rPr>
        <w:t>N</w:t>
      </w:r>
      <w:r w:rsidR="00307BC4" w:rsidRPr="00B42C6B">
        <w:rPr>
          <w:rFonts w:cs="Tahoma"/>
          <w:sz w:val="18"/>
          <w:szCs w:val="18"/>
        </w:rPr>
        <w:t xml:space="preserve">a materiale graficznym należy obowiązkowo </w:t>
      </w:r>
      <w:r w:rsidR="00307BC4" w:rsidRPr="00B42C6B">
        <w:rPr>
          <w:rFonts w:cs="Tahoma"/>
          <w:sz w:val="18"/>
          <w:szCs w:val="18"/>
          <w:u w:val="single"/>
        </w:rPr>
        <w:t>wyrysować działki rolne</w:t>
      </w:r>
      <w:r w:rsidR="00307BC4" w:rsidRPr="00B42C6B">
        <w:rPr>
          <w:rFonts w:cs="Tahoma"/>
          <w:sz w:val="18"/>
          <w:szCs w:val="18"/>
        </w:rPr>
        <w:t xml:space="preserve"> i </w:t>
      </w:r>
      <w:r w:rsidR="006137C0" w:rsidRPr="00B42C6B">
        <w:rPr>
          <w:rFonts w:cs="Tahoma"/>
          <w:sz w:val="18"/>
          <w:szCs w:val="18"/>
        </w:rPr>
        <w:t>wpisać</w:t>
      </w:r>
      <w:r w:rsidR="00307BC4" w:rsidRPr="00B42C6B">
        <w:rPr>
          <w:rFonts w:cs="Tahoma"/>
          <w:sz w:val="18"/>
          <w:szCs w:val="18"/>
        </w:rPr>
        <w:t xml:space="preserve"> oznaczenia literowe.</w:t>
      </w:r>
    </w:p>
    <w:p w:rsidR="00307BC4" w:rsidRPr="006164A8" w:rsidRDefault="00307BC4" w:rsidP="006164A8">
      <w:pPr>
        <w:autoSpaceDE w:val="0"/>
        <w:autoSpaceDN w:val="0"/>
        <w:adjustRightInd w:val="0"/>
        <w:ind w:left="1134" w:hanging="1133"/>
        <w:rPr>
          <w:rFonts w:cs="Tahoma"/>
          <w:b/>
          <w:bCs/>
          <w:sz w:val="18"/>
          <w:szCs w:val="18"/>
        </w:rPr>
      </w:pPr>
      <w:r w:rsidRPr="006164A8">
        <w:rPr>
          <w:rFonts w:cs="Tahoma"/>
          <w:b/>
          <w:bCs/>
          <w:sz w:val="18"/>
          <w:szCs w:val="18"/>
        </w:rPr>
        <w:t>Przykład 1</w:t>
      </w:r>
      <w:r w:rsidR="00F05A5F">
        <w:rPr>
          <w:rFonts w:cs="Tahoma"/>
          <w:b/>
          <w:bCs/>
          <w:sz w:val="18"/>
          <w:szCs w:val="18"/>
        </w:rPr>
        <w:tab/>
      </w:r>
      <w:r w:rsidRPr="00F05A5F">
        <w:rPr>
          <w:rFonts w:cs="Tahoma"/>
          <w:b/>
          <w:bCs/>
          <w:sz w:val="18"/>
          <w:szCs w:val="18"/>
        </w:rPr>
        <w:t>Gospodarstwo niepodlegające obowiązkowi realizacji praktyk w zakresie dywersyfikacji upraw i utrzymania obszarów proekologicznych</w:t>
      </w:r>
      <w:r w:rsidRPr="006164A8">
        <w:rPr>
          <w:rFonts w:cs="Tahoma"/>
          <w:b/>
          <w:bCs/>
          <w:sz w:val="18"/>
          <w:szCs w:val="18"/>
        </w:rPr>
        <w:t xml:space="preserve"> </w:t>
      </w:r>
    </w:p>
    <w:tbl>
      <w:tblPr>
        <w:tblW w:w="0" w:type="auto"/>
        <w:tblLook w:val="04A0" w:firstRow="1" w:lastRow="0" w:firstColumn="1" w:lastColumn="0" w:noHBand="0" w:noVBand="1"/>
      </w:tblPr>
      <w:tblGrid>
        <w:gridCol w:w="5573"/>
        <w:gridCol w:w="5483"/>
      </w:tblGrid>
      <w:tr w:rsidR="00307BC4" w:rsidRPr="00B42C6B" w:rsidTr="00D05546">
        <w:tc>
          <w:tcPr>
            <w:tcW w:w="5522" w:type="dxa"/>
          </w:tcPr>
          <w:p w:rsidR="00307BC4" w:rsidRPr="00B42C6B" w:rsidRDefault="00307BC4" w:rsidP="00D05546">
            <w:pPr>
              <w:autoSpaceDE w:val="0"/>
              <w:autoSpaceDN w:val="0"/>
              <w:adjustRightInd w:val="0"/>
              <w:jc w:val="center"/>
              <w:rPr>
                <w:rFonts w:cs="Tahoma"/>
                <w:b/>
                <w:bCs/>
                <w:color w:val="FF0000"/>
                <w:sz w:val="18"/>
                <w:szCs w:val="18"/>
                <w:highlight w:val="lightGray"/>
              </w:rPr>
            </w:pPr>
            <w:r w:rsidRPr="00B42C6B">
              <w:rPr>
                <w:rFonts w:cs="Tahoma"/>
                <w:b/>
                <w:noProof/>
                <w:color w:val="FF0000"/>
                <w:sz w:val="18"/>
                <w:szCs w:val="18"/>
              </w:rPr>
              <w:drawing>
                <wp:inline distT="0" distB="0" distL="0" distR="0" wp14:anchorId="68A58B8B" wp14:editId="31E74264">
                  <wp:extent cx="3402965" cy="2178685"/>
                  <wp:effectExtent l="0" t="0" r="6985" b="0"/>
                  <wp:docPr id="1" name="Obraz 3" descr="G:\DPB5\004.WPP\KAMPANIA 2018\robocze\Spersonalizowana Instrukcja na rok 2018\Przykłady\do 10 ha - przykład1\fragment - przykład 1-upra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G:\DPB5\004.WPP\KAMPANIA 2018\robocze\Spersonalizowana Instrukcja na rok 2018\Przykłady\do 10 ha - przykład1\fragment - przykład 1-upraw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2965" cy="2178685"/>
                          </a:xfrm>
                          <a:prstGeom prst="rect">
                            <a:avLst/>
                          </a:prstGeom>
                          <a:noFill/>
                          <a:ln>
                            <a:noFill/>
                          </a:ln>
                        </pic:spPr>
                      </pic:pic>
                    </a:graphicData>
                  </a:graphic>
                </wp:inline>
              </w:drawing>
            </w:r>
          </w:p>
        </w:tc>
        <w:tc>
          <w:tcPr>
            <w:tcW w:w="5426" w:type="dxa"/>
          </w:tcPr>
          <w:p w:rsidR="00307BC4" w:rsidRPr="00B42C6B" w:rsidRDefault="00307BC4" w:rsidP="00D05546">
            <w:pPr>
              <w:autoSpaceDE w:val="0"/>
              <w:autoSpaceDN w:val="0"/>
              <w:adjustRightInd w:val="0"/>
              <w:jc w:val="center"/>
              <w:rPr>
                <w:rFonts w:cs="Tahoma"/>
                <w:b/>
                <w:bCs/>
                <w:color w:val="FF0000"/>
                <w:sz w:val="18"/>
                <w:szCs w:val="18"/>
                <w:highlight w:val="lightGray"/>
              </w:rPr>
            </w:pPr>
            <w:r w:rsidRPr="00B42C6B">
              <w:rPr>
                <w:rFonts w:cs="Tahoma"/>
                <w:b/>
                <w:noProof/>
                <w:color w:val="FF0000"/>
                <w:sz w:val="18"/>
                <w:szCs w:val="18"/>
              </w:rPr>
              <w:drawing>
                <wp:inline distT="0" distB="0" distL="0" distR="0" wp14:anchorId="0FEAC994" wp14:editId="3D43DEAD">
                  <wp:extent cx="3347720" cy="2178685"/>
                  <wp:effectExtent l="0" t="0" r="5080" b="0"/>
                  <wp:docPr id="2" name="Obraz 5" descr="G:\DPB5\004.WPP\KAMPANIA 2018\robocze\Spersonalizowana Instrukcja na rok 2018\Przykłady\do 10 ha - przykład1\fragment - przykład 1-działki rolne z oznaczeni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G:\DPB5\004.WPP\KAMPANIA 2018\robocze\Spersonalizowana Instrukcja na rok 2018\Przykłady\do 10 ha - przykład1\fragment - przykład 1-działki rolne z oznaczeniam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7720" cy="2178685"/>
                          </a:xfrm>
                          <a:prstGeom prst="rect">
                            <a:avLst/>
                          </a:prstGeom>
                          <a:noFill/>
                          <a:ln>
                            <a:noFill/>
                          </a:ln>
                        </pic:spPr>
                      </pic:pic>
                    </a:graphicData>
                  </a:graphic>
                </wp:inline>
              </w:drawing>
            </w:r>
          </w:p>
        </w:tc>
      </w:tr>
      <w:tr w:rsidR="00307BC4" w:rsidRPr="00B42C6B" w:rsidTr="00D05546">
        <w:tc>
          <w:tcPr>
            <w:tcW w:w="5522" w:type="dxa"/>
          </w:tcPr>
          <w:p w:rsidR="00307BC4" w:rsidRPr="00B42C6B" w:rsidRDefault="00307BC4" w:rsidP="00D05546">
            <w:pPr>
              <w:autoSpaceDE w:val="0"/>
              <w:autoSpaceDN w:val="0"/>
              <w:adjustRightInd w:val="0"/>
              <w:jc w:val="center"/>
              <w:rPr>
                <w:rFonts w:cs="Tahoma"/>
                <w:b/>
                <w:bCs/>
                <w:color w:val="FF0000"/>
                <w:sz w:val="18"/>
                <w:szCs w:val="18"/>
              </w:rPr>
            </w:pPr>
            <w:r w:rsidRPr="00B42C6B">
              <w:rPr>
                <w:rFonts w:cs="Tahoma"/>
                <w:color w:val="000000"/>
                <w:sz w:val="18"/>
                <w:szCs w:val="18"/>
              </w:rPr>
              <w:t>Granice upraw</w:t>
            </w:r>
          </w:p>
        </w:tc>
        <w:tc>
          <w:tcPr>
            <w:tcW w:w="5426" w:type="dxa"/>
          </w:tcPr>
          <w:p w:rsidR="00307BC4" w:rsidRPr="00B42C6B" w:rsidRDefault="00307BC4" w:rsidP="00D05546">
            <w:pPr>
              <w:autoSpaceDE w:val="0"/>
              <w:autoSpaceDN w:val="0"/>
              <w:adjustRightInd w:val="0"/>
              <w:rPr>
                <w:rFonts w:cs="Tahoma"/>
                <w:b/>
                <w:bCs/>
                <w:color w:val="FF0000"/>
                <w:sz w:val="18"/>
                <w:szCs w:val="18"/>
              </w:rPr>
            </w:pPr>
            <w:r w:rsidRPr="00B42C6B">
              <w:rPr>
                <w:rFonts w:cs="Tahoma"/>
                <w:color w:val="000000"/>
                <w:sz w:val="18"/>
                <w:szCs w:val="18"/>
              </w:rPr>
              <w:t>Zasada wyrysowania i oznaczania działek rolnych na materiale graficznym</w:t>
            </w:r>
          </w:p>
        </w:tc>
      </w:tr>
    </w:tbl>
    <w:p w:rsidR="00307BC4" w:rsidRPr="00B42C6B" w:rsidRDefault="00307BC4" w:rsidP="00307BC4">
      <w:pPr>
        <w:autoSpaceDE w:val="0"/>
        <w:autoSpaceDN w:val="0"/>
        <w:adjustRightInd w:val="0"/>
        <w:ind w:left="992" w:hanging="992"/>
        <w:rPr>
          <w:rFonts w:cs="Tahoma"/>
          <w:b/>
          <w:bCs/>
          <w:color w:val="FF0000"/>
          <w:sz w:val="18"/>
          <w:szCs w:val="18"/>
        </w:rPr>
      </w:pPr>
      <w:r w:rsidRPr="00B42C6B">
        <w:rPr>
          <w:rFonts w:cs="Tahoma"/>
          <w:b/>
          <w:color w:val="000000"/>
          <w:sz w:val="18"/>
          <w:szCs w:val="18"/>
        </w:rPr>
        <w:t>Wyjaśnienie:</w:t>
      </w:r>
    </w:p>
    <w:p w:rsidR="00307BC4" w:rsidRPr="00B42C6B" w:rsidRDefault="00307BC4" w:rsidP="00307BC4">
      <w:pPr>
        <w:autoSpaceDE w:val="0"/>
        <w:autoSpaceDN w:val="0"/>
        <w:adjustRightInd w:val="0"/>
        <w:rPr>
          <w:rFonts w:cs="Tahoma"/>
          <w:color w:val="000000"/>
          <w:sz w:val="18"/>
          <w:szCs w:val="18"/>
        </w:rPr>
      </w:pPr>
      <w:bookmarkStart w:id="5" w:name="OLE_LINK1"/>
      <w:bookmarkStart w:id="6" w:name="OLE_LINK3"/>
      <w:r w:rsidRPr="00B42C6B">
        <w:rPr>
          <w:rFonts w:cs="Tahoma"/>
          <w:color w:val="000000"/>
          <w:sz w:val="18"/>
          <w:szCs w:val="18"/>
        </w:rPr>
        <w:t xml:space="preserve">Gospodarstwo rolne składa się z 4 działek ewidencyjnych o numerach: 36, 37/1, 37/2 oraz 38. Działki są położone na obszarze ONW. Powierzchnia gruntów ornych w gospodarstwie wynosi 6,80 ha. Rolnik nie podlega obowiązkowi dywersyfikacji upraw i obowiązkowi utrzymywania obszarów proekologicznych. </w:t>
      </w:r>
    </w:p>
    <w:p w:rsidR="00307BC4" w:rsidRPr="00B42C6B" w:rsidRDefault="00307BC4" w:rsidP="00307BC4">
      <w:pPr>
        <w:autoSpaceDE w:val="0"/>
        <w:autoSpaceDN w:val="0"/>
        <w:adjustRightInd w:val="0"/>
        <w:rPr>
          <w:rFonts w:cs="Tahoma"/>
          <w:b/>
          <w:color w:val="000000"/>
          <w:sz w:val="18"/>
          <w:szCs w:val="18"/>
        </w:rPr>
      </w:pPr>
      <w:r w:rsidRPr="00B42C6B">
        <w:rPr>
          <w:rFonts w:cs="Tahoma"/>
          <w:b/>
          <w:color w:val="000000"/>
          <w:sz w:val="18"/>
          <w:szCs w:val="18"/>
        </w:rPr>
        <w:t>Wykaz działek rolnych:</w:t>
      </w:r>
    </w:p>
    <w:p w:rsidR="00307BC4" w:rsidRPr="00B42C6B" w:rsidRDefault="00307BC4" w:rsidP="00307BC4">
      <w:pPr>
        <w:autoSpaceDE w:val="0"/>
        <w:autoSpaceDN w:val="0"/>
        <w:adjustRightInd w:val="0"/>
        <w:ind w:left="371" w:hanging="371"/>
        <w:rPr>
          <w:rFonts w:cs="Tahoma"/>
          <w:color w:val="000000"/>
          <w:sz w:val="18"/>
          <w:szCs w:val="18"/>
        </w:rPr>
      </w:pPr>
      <w:bookmarkStart w:id="7" w:name="OLE_LINK5"/>
      <w:bookmarkStart w:id="8" w:name="OLE_LINK6"/>
      <w:bookmarkEnd w:id="5"/>
      <w:bookmarkEnd w:id="6"/>
      <w:r w:rsidRPr="00B42C6B">
        <w:rPr>
          <w:rFonts w:cs="Tahoma"/>
          <w:b/>
          <w:color w:val="000000"/>
          <w:sz w:val="18"/>
          <w:szCs w:val="18"/>
        </w:rPr>
        <w:t>A</w:t>
      </w:r>
      <w:r w:rsidRPr="00B42C6B">
        <w:rPr>
          <w:rFonts w:cs="Tahoma"/>
          <w:color w:val="000000"/>
          <w:sz w:val="18"/>
          <w:szCs w:val="18"/>
        </w:rPr>
        <w:t xml:space="preserve"> – </w:t>
      </w:r>
      <w:r w:rsidRPr="00B42C6B">
        <w:rPr>
          <w:rFonts w:cs="Tahoma"/>
          <w:color w:val="000000"/>
          <w:sz w:val="18"/>
          <w:szCs w:val="18"/>
        </w:rPr>
        <w:tab/>
        <w:t xml:space="preserve">JPO L – 2,90 ha (powierzchnia zalesiona po roku 2008 w ramach PROW 2007-2013 i PROW 2014-2020, nie przysługuje płatność ONW), </w:t>
      </w:r>
    </w:p>
    <w:p w:rsidR="00307BC4" w:rsidRPr="00B42C6B" w:rsidRDefault="00307BC4" w:rsidP="00307BC4">
      <w:pPr>
        <w:autoSpaceDE w:val="0"/>
        <w:autoSpaceDN w:val="0"/>
        <w:adjustRightInd w:val="0"/>
        <w:ind w:left="371" w:hanging="371"/>
        <w:rPr>
          <w:rFonts w:cs="Tahoma"/>
          <w:color w:val="000000"/>
          <w:sz w:val="18"/>
          <w:szCs w:val="18"/>
        </w:rPr>
      </w:pPr>
      <w:r w:rsidRPr="00B42C6B">
        <w:rPr>
          <w:rFonts w:cs="Tahoma"/>
          <w:b/>
          <w:color w:val="000000"/>
          <w:sz w:val="18"/>
          <w:szCs w:val="18"/>
        </w:rPr>
        <w:t>B</w:t>
      </w:r>
      <w:r w:rsidRPr="00B42C6B">
        <w:rPr>
          <w:rFonts w:cs="Tahoma"/>
          <w:color w:val="000000"/>
          <w:sz w:val="18"/>
          <w:szCs w:val="18"/>
        </w:rPr>
        <w:t xml:space="preserve"> – </w:t>
      </w:r>
      <w:r w:rsidRPr="00B42C6B">
        <w:rPr>
          <w:rFonts w:cs="Tahoma"/>
          <w:color w:val="000000"/>
          <w:sz w:val="18"/>
          <w:szCs w:val="18"/>
        </w:rPr>
        <w:tab/>
        <w:t>JPO – 6,80 ha (powierzchnia upraw: soja 0,60 ha + lucerna 0,70 ha + kukurydza 1,40 ha + trawy na gruntach ornych 0,60 ha + trawy na ugorze 0,10 ha + ziemniaki 2,00 ha+ pszenica jara 1,40 ha, tworzy zwarty obszar gruntu),</w:t>
      </w:r>
    </w:p>
    <w:p w:rsidR="00307BC4" w:rsidRPr="00B42C6B" w:rsidRDefault="00307BC4" w:rsidP="00307BC4">
      <w:pPr>
        <w:autoSpaceDE w:val="0"/>
        <w:autoSpaceDN w:val="0"/>
        <w:adjustRightInd w:val="0"/>
        <w:ind w:left="371"/>
        <w:rPr>
          <w:rFonts w:cs="Tahoma"/>
          <w:color w:val="000000"/>
          <w:sz w:val="18"/>
          <w:szCs w:val="18"/>
        </w:rPr>
      </w:pPr>
      <w:r w:rsidRPr="00B42C6B">
        <w:rPr>
          <w:rFonts w:cs="Tahoma"/>
          <w:color w:val="000000"/>
          <w:sz w:val="18"/>
          <w:szCs w:val="18"/>
        </w:rPr>
        <w:t>Na działce rolnej B – JPO, znajdują się uprawy wymagające odrębnego wykazania we wniosku:</w:t>
      </w:r>
    </w:p>
    <w:p w:rsidR="00307BC4" w:rsidRPr="00B42C6B" w:rsidRDefault="00307BC4" w:rsidP="00307BC4">
      <w:pPr>
        <w:tabs>
          <w:tab w:val="left" w:pos="851"/>
        </w:tabs>
        <w:autoSpaceDE w:val="0"/>
        <w:autoSpaceDN w:val="0"/>
        <w:adjustRightInd w:val="0"/>
        <w:ind w:left="709" w:hanging="283"/>
        <w:rPr>
          <w:rFonts w:cs="Tahoma"/>
          <w:color w:val="000000"/>
          <w:sz w:val="18"/>
          <w:szCs w:val="18"/>
        </w:rPr>
      </w:pPr>
      <w:r w:rsidRPr="00B42C6B">
        <w:rPr>
          <w:rFonts w:cs="Tahoma"/>
          <w:b/>
          <w:color w:val="000000"/>
          <w:sz w:val="18"/>
          <w:szCs w:val="18"/>
        </w:rPr>
        <w:t>B1</w:t>
      </w:r>
      <w:r w:rsidRPr="00B42C6B">
        <w:rPr>
          <w:rFonts w:cs="Tahoma"/>
          <w:color w:val="000000"/>
          <w:sz w:val="18"/>
          <w:szCs w:val="18"/>
        </w:rPr>
        <w:t xml:space="preserve"> – </w:t>
      </w:r>
      <w:r w:rsidRPr="00B42C6B">
        <w:rPr>
          <w:rFonts w:cs="Tahoma"/>
          <w:bCs/>
          <w:sz w:val="18"/>
          <w:szCs w:val="18"/>
        </w:rPr>
        <w:t>P STR</w:t>
      </w:r>
      <w:r w:rsidRPr="00B42C6B">
        <w:rPr>
          <w:rFonts w:cs="Tahoma"/>
          <w:color w:val="000000"/>
          <w:sz w:val="18"/>
          <w:szCs w:val="18"/>
        </w:rPr>
        <w:t xml:space="preserve">, 0,60 ha, </w:t>
      </w:r>
      <w:r w:rsidRPr="00B42C6B">
        <w:rPr>
          <w:rFonts w:cs="Tahoma"/>
          <w:b/>
          <w:color w:val="000000"/>
          <w:sz w:val="18"/>
          <w:szCs w:val="18"/>
        </w:rPr>
        <w:t>B1a</w:t>
      </w:r>
      <w:r w:rsidRPr="00B42C6B">
        <w:rPr>
          <w:rFonts w:cs="Tahoma"/>
          <w:color w:val="000000"/>
          <w:sz w:val="18"/>
          <w:szCs w:val="18"/>
        </w:rPr>
        <w:t xml:space="preserve"> – soja, 0,60 ha </w:t>
      </w:r>
      <w:r w:rsidRPr="00B42C6B">
        <w:rPr>
          <w:rFonts w:cs="Tahoma"/>
          <w:b/>
          <w:color w:val="000000"/>
          <w:sz w:val="18"/>
          <w:szCs w:val="18"/>
        </w:rPr>
        <w:t>B2</w:t>
      </w:r>
      <w:r w:rsidRPr="00B42C6B">
        <w:rPr>
          <w:rFonts w:cs="Tahoma"/>
          <w:color w:val="000000"/>
          <w:sz w:val="18"/>
          <w:szCs w:val="18"/>
        </w:rPr>
        <w:t xml:space="preserve"> - P PAS – 0,70 ha, </w:t>
      </w:r>
      <w:r w:rsidRPr="00B42C6B">
        <w:rPr>
          <w:rFonts w:cs="Tahoma"/>
          <w:b/>
          <w:color w:val="000000"/>
          <w:sz w:val="18"/>
          <w:szCs w:val="18"/>
        </w:rPr>
        <w:t>B3</w:t>
      </w:r>
      <w:r w:rsidRPr="00B42C6B">
        <w:rPr>
          <w:rFonts w:cs="Tahoma"/>
          <w:color w:val="000000"/>
          <w:sz w:val="18"/>
          <w:szCs w:val="18"/>
        </w:rPr>
        <w:t xml:space="preserve"> – trawy na gruntach ornych – 0,60 ha, </w:t>
      </w:r>
      <w:r w:rsidRPr="00B42C6B">
        <w:rPr>
          <w:rFonts w:cs="Tahoma"/>
          <w:b/>
          <w:color w:val="000000"/>
          <w:sz w:val="18"/>
          <w:szCs w:val="18"/>
        </w:rPr>
        <w:t>B4</w:t>
      </w:r>
      <w:r w:rsidRPr="00B42C6B">
        <w:rPr>
          <w:rFonts w:cs="Tahoma"/>
          <w:color w:val="000000"/>
          <w:sz w:val="18"/>
          <w:szCs w:val="18"/>
        </w:rPr>
        <w:t xml:space="preserve"> – P skrobia -2,00 ha, </w:t>
      </w:r>
      <w:r w:rsidRPr="00B42C6B">
        <w:rPr>
          <w:rFonts w:cs="Tahoma"/>
          <w:b/>
          <w:color w:val="000000"/>
          <w:sz w:val="18"/>
          <w:szCs w:val="18"/>
        </w:rPr>
        <w:t>B5</w:t>
      </w:r>
      <w:r w:rsidRPr="00B42C6B">
        <w:rPr>
          <w:rFonts w:cs="Tahoma"/>
          <w:color w:val="000000"/>
          <w:sz w:val="18"/>
          <w:szCs w:val="18"/>
        </w:rPr>
        <w:t xml:space="preserve"> – trawy na ugorze – 0,10 ha.</w:t>
      </w:r>
    </w:p>
    <w:p w:rsidR="00307BC4" w:rsidRDefault="00307BC4" w:rsidP="00307BC4">
      <w:pPr>
        <w:autoSpaceDE w:val="0"/>
        <w:autoSpaceDN w:val="0"/>
        <w:adjustRightInd w:val="0"/>
        <w:ind w:left="654" w:hanging="654"/>
        <w:rPr>
          <w:rFonts w:cs="Tahoma"/>
          <w:color w:val="000000"/>
          <w:sz w:val="18"/>
          <w:szCs w:val="18"/>
        </w:rPr>
      </w:pPr>
      <w:r w:rsidRPr="00B42C6B">
        <w:rPr>
          <w:rFonts w:cs="Tahoma"/>
          <w:color w:val="000000"/>
          <w:sz w:val="18"/>
          <w:szCs w:val="18"/>
        </w:rPr>
        <w:t xml:space="preserve">Uwaga: </w:t>
      </w:r>
      <w:r w:rsidRPr="00B42C6B">
        <w:rPr>
          <w:rFonts w:cs="Tahoma"/>
          <w:color w:val="000000"/>
          <w:sz w:val="18"/>
          <w:szCs w:val="18"/>
        </w:rPr>
        <w:tab/>
        <w:t xml:space="preserve">powierzchni uprawy kukurydzy i pszenicy jarej nie wykazuje się w odrębnych pozycjach, gdyż powierzchnia gruntów ornych w gospodarstwie jest mniejsza niż 10 ha (6,80 ha). Uprawę soi, traw na gruntach ornych oraz traw na ugorze należy </w:t>
      </w:r>
      <w:r w:rsidRPr="00B42C6B">
        <w:rPr>
          <w:rFonts w:cs="Tahoma"/>
          <w:color w:val="000000"/>
          <w:sz w:val="18"/>
          <w:szCs w:val="18"/>
          <w:u w:val="single"/>
        </w:rPr>
        <w:t>zawsze</w:t>
      </w:r>
      <w:r w:rsidRPr="00B42C6B">
        <w:rPr>
          <w:rFonts w:cs="Tahoma"/>
          <w:color w:val="000000"/>
          <w:sz w:val="18"/>
          <w:szCs w:val="18"/>
        </w:rPr>
        <w:t xml:space="preserve"> zadeklarować jako odrębną działkę rolną.</w:t>
      </w:r>
    </w:p>
    <w:p w:rsidR="006164A8" w:rsidRPr="00D14CC4" w:rsidRDefault="006164A8" w:rsidP="006164A8">
      <w:pPr>
        <w:ind w:left="709" w:hanging="709"/>
        <w:contextualSpacing/>
        <w:outlineLvl w:val="0"/>
        <w:rPr>
          <w:rFonts w:cs="Tahoma"/>
          <w:sz w:val="18"/>
          <w:szCs w:val="18"/>
        </w:rPr>
      </w:pPr>
      <w:r w:rsidRPr="00CD14DE">
        <w:rPr>
          <w:rFonts w:cs="Tahoma"/>
          <w:color w:val="000000"/>
          <w:sz w:val="18"/>
          <w:szCs w:val="18"/>
        </w:rPr>
        <w:t xml:space="preserve">Uwaga: w przypadku </w:t>
      </w:r>
      <w:r w:rsidRPr="00CD14DE">
        <w:rPr>
          <w:rFonts w:cs="Tahoma"/>
          <w:sz w:val="18"/>
          <w:szCs w:val="18"/>
        </w:rPr>
        <w:t>wnioskowania, do tych samych działek rolnych, jednocześnie o JPO i płatność ONW, nie ma konieczności wypełniania kolumn</w:t>
      </w:r>
      <w:r w:rsidR="00F05A5F" w:rsidRPr="00CD14DE">
        <w:rPr>
          <w:rFonts w:cs="Tahoma"/>
          <w:sz w:val="18"/>
          <w:szCs w:val="18"/>
        </w:rPr>
        <w:t xml:space="preserve"> 6 i 7 </w:t>
      </w:r>
      <w:r w:rsidRPr="00CD14DE">
        <w:rPr>
          <w:rFonts w:cs="Tahoma"/>
          <w:sz w:val="18"/>
          <w:szCs w:val="18"/>
        </w:rPr>
        <w:t>dotycząc</w:t>
      </w:r>
      <w:r w:rsidR="00F05A5F" w:rsidRPr="00CD14DE">
        <w:rPr>
          <w:rFonts w:cs="Tahoma"/>
          <w:sz w:val="18"/>
          <w:szCs w:val="18"/>
        </w:rPr>
        <w:t>ych</w:t>
      </w:r>
      <w:r w:rsidRPr="00CD14DE">
        <w:rPr>
          <w:rFonts w:cs="Tahoma"/>
          <w:sz w:val="18"/>
          <w:szCs w:val="18"/>
        </w:rPr>
        <w:t xml:space="preserve"> płatności ONW </w:t>
      </w:r>
      <w:r w:rsidR="00F05A5F" w:rsidRPr="00CD14DE">
        <w:rPr>
          <w:rFonts w:cs="Tahoma"/>
          <w:sz w:val="18"/>
          <w:szCs w:val="18"/>
        </w:rPr>
        <w:t>(w celach poglądowych w przykładzie wypełnione zostały te kolumny) gdyż</w:t>
      </w:r>
      <w:r w:rsidRPr="00CD14DE">
        <w:rPr>
          <w:rFonts w:cs="Tahoma"/>
          <w:sz w:val="18"/>
          <w:szCs w:val="18"/>
        </w:rPr>
        <w:t xml:space="preserve"> do działek deklarowanych do JPO automatycznie zostaną przypisane odpowiedni typ i strefa ONW oraz powierzchnia kwalifikująca się do płatności ONW.</w:t>
      </w:r>
    </w:p>
    <w:bookmarkEnd w:id="7"/>
    <w:bookmarkEnd w:id="8"/>
    <w:p w:rsidR="00307BC4" w:rsidRPr="00B42C6B" w:rsidRDefault="00307BC4" w:rsidP="00307BC4">
      <w:pPr>
        <w:autoSpaceDE w:val="0"/>
        <w:autoSpaceDN w:val="0"/>
        <w:adjustRightInd w:val="0"/>
        <w:ind w:left="369" w:hanging="369"/>
        <w:rPr>
          <w:rFonts w:cs="Tahoma"/>
          <w:color w:val="000000"/>
          <w:sz w:val="18"/>
          <w:szCs w:val="18"/>
        </w:rPr>
      </w:pPr>
      <w:r w:rsidRPr="006164A8">
        <w:rPr>
          <w:rFonts w:cs="Tahoma"/>
          <w:noProof/>
          <w:sz w:val="18"/>
          <w:szCs w:val="18"/>
          <w:highlight w:val="magenta"/>
        </w:rPr>
        <w:drawing>
          <wp:inline distT="0" distB="0" distL="0" distR="0" wp14:anchorId="6FC25741" wp14:editId="6C4428B3">
            <wp:extent cx="7021195" cy="2755900"/>
            <wp:effectExtent l="0" t="0" r="8255" b="6350"/>
            <wp:docPr id="3" name="Obraz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21195" cy="2755900"/>
                    </a:xfrm>
                    <a:prstGeom prst="rect">
                      <a:avLst/>
                    </a:prstGeom>
                    <a:noFill/>
                    <a:ln>
                      <a:noFill/>
                    </a:ln>
                  </pic:spPr>
                </pic:pic>
              </a:graphicData>
            </a:graphic>
          </wp:inline>
        </w:drawing>
      </w:r>
    </w:p>
    <w:p w:rsidR="00307BC4" w:rsidRPr="00B42C6B" w:rsidRDefault="00307BC4" w:rsidP="00307BC4">
      <w:pPr>
        <w:autoSpaceDE w:val="0"/>
        <w:autoSpaceDN w:val="0"/>
        <w:adjustRightInd w:val="0"/>
        <w:ind w:left="369" w:hanging="369"/>
        <w:rPr>
          <w:rFonts w:cs="Tahoma"/>
          <w:color w:val="000000"/>
          <w:sz w:val="18"/>
          <w:szCs w:val="18"/>
        </w:rPr>
      </w:pPr>
      <w:r w:rsidRPr="00B42C6B">
        <w:rPr>
          <w:rFonts w:cs="Tahoma"/>
          <w:color w:val="000000"/>
          <w:sz w:val="18"/>
          <w:szCs w:val="18"/>
        </w:rPr>
        <w:t xml:space="preserve">Rolnik w ramach PROW na lata 2007-2013, posiada dwa zobowiązania zalesieniowe, w ramach których: </w:t>
      </w:r>
    </w:p>
    <w:p w:rsidR="00307BC4" w:rsidRPr="00B42C6B" w:rsidRDefault="00307BC4" w:rsidP="00F94F5F">
      <w:pPr>
        <w:pStyle w:val="Akapitzlist"/>
        <w:numPr>
          <w:ilvl w:val="0"/>
          <w:numId w:val="11"/>
        </w:numPr>
        <w:autoSpaceDE w:val="0"/>
        <w:autoSpaceDN w:val="0"/>
        <w:adjustRightInd w:val="0"/>
        <w:ind w:left="284" w:hanging="284"/>
        <w:rPr>
          <w:rFonts w:cs="Tahoma"/>
          <w:color w:val="000000"/>
          <w:sz w:val="18"/>
          <w:szCs w:val="18"/>
        </w:rPr>
      </w:pPr>
      <w:r w:rsidRPr="00B42C6B">
        <w:rPr>
          <w:rFonts w:cs="Tahoma"/>
          <w:color w:val="000000"/>
          <w:sz w:val="18"/>
          <w:szCs w:val="18"/>
        </w:rPr>
        <w:t xml:space="preserve">na działce ewidencyjnej nr 021404_2.0009.38, w ramach schematu I (zalesianie gruntów rolnych) zalesił 2,20 ha (decyzja 0149-2009-000011). </w:t>
      </w:r>
    </w:p>
    <w:p w:rsidR="00307BC4" w:rsidRPr="00B42C6B" w:rsidRDefault="00307BC4" w:rsidP="00F94F5F">
      <w:pPr>
        <w:pStyle w:val="Akapitzlist"/>
        <w:numPr>
          <w:ilvl w:val="0"/>
          <w:numId w:val="11"/>
        </w:numPr>
        <w:autoSpaceDE w:val="0"/>
        <w:autoSpaceDN w:val="0"/>
        <w:adjustRightInd w:val="0"/>
        <w:ind w:left="284" w:hanging="284"/>
        <w:rPr>
          <w:rFonts w:cs="Tahoma"/>
          <w:color w:val="000000"/>
          <w:sz w:val="18"/>
          <w:szCs w:val="18"/>
        </w:rPr>
      </w:pPr>
      <w:r w:rsidRPr="00B42C6B">
        <w:rPr>
          <w:rFonts w:cs="Tahoma"/>
          <w:color w:val="000000"/>
          <w:sz w:val="18"/>
          <w:szCs w:val="18"/>
        </w:rPr>
        <w:t>na działce ewidencyjnej nr 021404_2.0009.37/2, w ramach schematu II (zalesianie gruntów innych niż rolne) zalesił wiosną 2015 roku 0,51 ha (decyzja 0149-2015-000002),</w:t>
      </w:r>
    </w:p>
    <w:p w:rsidR="00307BC4" w:rsidRPr="00B42C6B" w:rsidRDefault="00307BC4" w:rsidP="00307BC4">
      <w:pPr>
        <w:autoSpaceDE w:val="0"/>
        <w:autoSpaceDN w:val="0"/>
        <w:adjustRightInd w:val="0"/>
        <w:rPr>
          <w:rFonts w:cs="Tahoma"/>
          <w:color w:val="000000"/>
          <w:sz w:val="18"/>
          <w:szCs w:val="18"/>
        </w:rPr>
      </w:pPr>
      <w:r w:rsidRPr="00B42C6B">
        <w:rPr>
          <w:rFonts w:cs="Tahoma"/>
          <w:color w:val="000000"/>
          <w:sz w:val="18"/>
          <w:szCs w:val="18"/>
        </w:rPr>
        <w:t>W roku 201</w:t>
      </w:r>
      <w:r w:rsidR="000D3BC8" w:rsidRPr="00B42C6B">
        <w:rPr>
          <w:rFonts w:cs="Tahoma"/>
          <w:color w:val="000000"/>
          <w:sz w:val="18"/>
          <w:szCs w:val="18"/>
        </w:rPr>
        <w:t>9</w:t>
      </w:r>
      <w:r w:rsidRPr="00B42C6B">
        <w:rPr>
          <w:rFonts w:cs="Tahoma"/>
          <w:color w:val="000000"/>
          <w:sz w:val="18"/>
          <w:szCs w:val="18"/>
        </w:rPr>
        <w:t xml:space="preserve"> rolnik składa wniosek o wypłatę pomocy na zalesianie, deklarując powierzchnię: </w:t>
      </w:r>
    </w:p>
    <w:p w:rsidR="00307BC4" w:rsidRPr="00B42C6B" w:rsidRDefault="00307BC4" w:rsidP="00F94F5F">
      <w:pPr>
        <w:pStyle w:val="Akapitzlist"/>
        <w:numPr>
          <w:ilvl w:val="0"/>
          <w:numId w:val="11"/>
        </w:numPr>
        <w:autoSpaceDE w:val="0"/>
        <w:autoSpaceDN w:val="0"/>
        <w:adjustRightInd w:val="0"/>
        <w:ind w:left="284" w:hanging="284"/>
        <w:rPr>
          <w:rFonts w:cs="Tahoma"/>
          <w:color w:val="000000"/>
          <w:sz w:val="18"/>
          <w:szCs w:val="18"/>
        </w:rPr>
      </w:pPr>
      <w:r w:rsidRPr="00B42C6B">
        <w:rPr>
          <w:rFonts w:cs="Tahoma"/>
          <w:color w:val="000000"/>
          <w:sz w:val="18"/>
          <w:szCs w:val="18"/>
        </w:rPr>
        <w:t>2,00 ha w ramach zobowiązania wynikającego z decyzji 0149-2009-000011 (rolnik częściowo zlikwidował uprawę leśną – likwidacja na powierzchni 0,20 ha), rolnik nie deklaruje powierzchni w ramach premii pielęgnacyjnej, ponieważ minęło już 5 lat od założenia uprawy leśnej – rolnik nie jest już uprawniony do otrzymania premii pielęgnacyjnej,</w:t>
      </w:r>
    </w:p>
    <w:p w:rsidR="00307BC4" w:rsidRPr="00B42C6B" w:rsidRDefault="00307BC4" w:rsidP="00F94F5F">
      <w:pPr>
        <w:pStyle w:val="Akapitzlist"/>
        <w:numPr>
          <w:ilvl w:val="0"/>
          <w:numId w:val="11"/>
        </w:numPr>
        <w:autoSpaceDE w:val="0"/>
        <w:autoSpaceDN w:val="0"/>
        <w:adjustRightInd w:val="0"/>
        <w:ind w:left="284" w:hanging="284"/>
        <w:rPr>
          <w:rFonts w:cs="Tahoma"/>
          <w:color w:val="000000"/>
          <w:sz w:val="18"/>
          <w:szCs w:val="18"/>
        </w:rPr>
      </w:pPr>
      <w:r w:rsidRPr="00B42C6B">
        <w:rPr>
          <w:rFonts w:cs="Tahoma"/>
          <w:color w:val="000000"/>
          <w:sz w:val="18"/>
          <w:szCs w:val="18"/>
        </w:rPr>
        <w:t xml:space="preserve">0,51 ha w ramach zobowiązania wynikającego z decyzji 0149-2015-000002. </w:t>
      </w:r>
    </w:p>
    <w:p w:rsidR="00307BC4" w:rsidRPr="00B42C6B" w:rsidRDefault="00307BC4" w:rsidP="00307BC4">
      <w:pPr>
        <w:autoSpaceDE w:val="0"/>
        <w:autoSpaceDN w:val="0"/>
        <w:adjustRightInd w:val="0"/>
        <w:rPr>
          <w:rFonts w:cs="Tahoma"/>
          <w:color w:val="000000"/>
          <w:sz w:val="18"/>
          <w:szCs w:val="18"/>
        </w:rPr>
      </w:pPr>
      <w:r w:rsidRPr="00B42C6B">
        <w:rPr>
          <w:rFonts w:cs="Tahoma"/>
          <w:color w:val="000000"/>
          <w:sz w:val="18"/>
          <w:szCs w:val="18"/>
        </w:rPr>
        <w:t xml:space="preserve">W tym przykładzie rolnik deklaruje na działce ewidencyjnej nr 021404_2.0009.38 powierzchnię 2,00 ha, natomiast powierzchnia zalesienia objęta zobowiązaniem wynosiła 2,20 ha (decyzja 0149-2009-000011). W tym przypadku należy wypełnić Deklarację powierzchni zalesionych gruntów. </w:t>
      </w:r>
    </w:p>
    <w:p w:rsidR="00307BC4" w:rsidRPr="00B42C6B" w:rsidRDefault="00307BC4" w:rsidP="00307BC4">
      <w:pPr>
        <w:autoSpaceDE w:val="0"/>
        <w:autoSpaceDN w:val="0"/>
        <w:adjustRightInd w:val="0"/>
        <w:rPr>
          <w:rFonts w:cs="Tahoma"/>
          <w:color w:val="000000"/>
          <w:sz w:val="18"/>
          <w:szCs w:val="18"/>
        </w:rPr>
      </w:pPr>
      <w:r w:rsidRPr="00B42C6B">
        <w:rPr>
          <w:rFonts w:cs="Tahoma"/>
          <w:color w:val="000000"/>
          <w:sz w:val="18"/>
          <w:szCs w:val="18"/>
        </w:rPr>
        <w:t xml:space="preserve">Natomiast powierzchnia deklarowana na działce ewidencyjnej nr 021404_2.0009.37/2 nie uległa zmniejszeniu w odniesieniu do powierzchni zalesienia objętej zobowiązaniem i wynosi 0,51 ha (decyzja 0149-2015-000002). W tym przypadku nie należy wypełniać Deklaracji powierzchni zalesionych gruntów. </w:t>
      </w:r>
    </w:p>
    <w:p w:rsidR="006164A8" w:rsidRDefault="00307BC4" w:rsidP="00307BC4">
      <w:pPr>
        <w:rPr>
          <w:rFonts w:cs="Tahoma"/>
          <w:b/>
          <w:color w:val="000000"/>
          <w:sz w:val="18"/>
          <w:szCs w:val="18"/>
        </w:rPr>
      </w:pPr>
      <w:r w:rsidRPr="00B42C6B">
        <w:rPr>
          <w:rFonts w:cs="Tahoma"/>
          <w:b/>
          <w:color w:val="FF0000"/>
          <w:sz w:val="18"/>
          <w:szCs w:val="18"/>
        </w:rPr>
        <w:t>Ważne:</w:t>
      </w:r>
      <w:r w:rsidRPr="00B42C6B">
        <w:rPr>
          <w:rFonts w:cs="Tahoma"/>
          <w:b/>
          <w:color w:val="000000"/>
          <w:sz w:val="18"/>
          <w:szCs w:val="18"/>
        </w:rPr>
        <w:t xml:space="preserve"> </w:t>
      </w:r>
    </w:p>
    <w:p w:rsidR="00307BC4" w:rsidRPr="00B42C6B" w:rsidRDefault="00307BC4" w:rsidP="00307BC4">
      <w:pPr>
        <w:rPr>
          <w:rFonts w:cs="Tahoma"/>
          <w:sz w:val="18"/>
          <w:szCs w:val="18"/>
          <w:highlight w:val="cyan"/>
        </w:rPr>
      </w:pPr>
      <w:r w:rsidRPr="00B42C6B">
        <w:rPr>
          <w:rFonts w:cs="Tahoma"/>
          <w:b/>
          <w:color w:val="000000"/>
          <w:sz w:val="18"/>
          <w:szCs w:val="18"/>
        </w:rPr>
        <w:t>W roku 2019 rolnik, który wykonał zalesienie wiosną 2015 roku po raz ostatni jest uprawniony do otrzymania premii pielęgnacyjnej (mija 5 rok od założenia uprawy leśnej). Jeżeli zalesienie w ramach schematu II (zalesianie gruntów innych niż rolne) zostało wykonane jesienią 2014 roku</w:t>
      </w:r>
      <w:r w:rsidR="00626822" w:rsidRPr="00B42C6B">
        <w:rPr>
          <w:rFonts w:cs="Tahoma"/>
          <w:b/>
          <w:color w:val="000000"/>
          <w:sz w:val="18"/>
          <w:szCs w:val="18"/>
        </w:rPr>
        <w:t xml:space="preserve"> i rolnik otrzymał w 2014 roku pierwszą premię </w:t>
      </w:r>
      <w:r w:rsidR="000B7B38" w:rsidRPr="006164A8">
        <w:rPr>
          <w:rFonts w:cs="Tahoma"/>
          <w:b/>
          <w:color w:val="000000"/>
          <w:sz w:val="18"/>
          <w:szCs w:val="18"/>
        </w:rPr>
        <w:t>pielęgnacyjną</w:t>
      </w:r>
      <w:r w:rsidRPr="00B42C6B">
        <w:rPr>
          <w:rFonts w:cs="Tahoma"/>
          <w:b/>
          <w:color w:val="000000"/>
          <w:sz w:val="18"/>
          <w:szCs w:val="18"/>
        </w:rPr>
        <w:t xml:space="preserve">, </w:t>
      </w:r>
      <w:r w:rsidR="00463CDD" w:rsidRPr="00B42C6B">
        <w:rPr>
          <w:rFonts w:cs="Tahoma"/>
          <w:b/>
          <w:color w:val="000000"/>
          <w:sz w:val="18"/>
          <w:szCs w:val="18"/>
        </w:rPr>
        <w:t>w 2019 roku</w:t>
      </w:r>
      <w:r w:rsidR="00463CDD" w:rsidRPr="00B42C6B" w:rsidDel="00463CDD">
        <w:rPr>
          <w:rFonts w:cs="Tahoma"/>
          <w:b/>
          <w:color w:val="000000"/>
          <w:sz w:val="18"/>
          <w:szCs w:val="18"/>
        </w:rPr>
        <w:t xml:space="preserve"> </w:t>
      </w:r>
      <w:r w:rsidRPr="00B42C6B">
        <w:rPr>
          <w:rFonts w:cs="Tahoma"/>
          <w:b/>
          <w:color w:val="000000"/>
          <w:sz w:val="18"/>
          <w:szCs w:val="18"/>
        </w:rPr>
        <w:t>nie jest już uprawniony do otrzymania premii pielęgnacyjnej.</w:t>
      </w:r>
    </w:p>
    <w:p w:rsidR="00307BC4" w:rsidRPr="00B42C6B" w:rsidRDefault="00307BC4" w:rsidP="00307BC4">
      <w:pPr>
        <w:rPr>
          <w:rFonts w:cs="Tahoma"/>
          <w:sz w:val="18"/>
          <w:szCs w:val="18"/>
          <w:highlight w:val="cyan"/>
        </w:rPr>
      </w:pPr>
    </w:p>
    <w:p w:rsidR="00307BC4" w:rsidRPr="00B42C6B" w:rsidRDefault="00307BC4" w:rsidP="00307BC4">
      <w:pPr>
        <w:rPr>
          <w:rFonts w:cs="Tahoma"/>
          <w:sz w:val="18"/>
          <w:szCs w:val="18"/>
          <w:highlight w:val="cyan"/>
        </w:rPr>
      </w:pPr>
      <w:r w:rsidRPr="00B42C6B">
        <w:rPr>
          <w:rFonts w:cs="Tahoma"/>
          <w:noProof/>
          <w:color w:val="000000"/>
          <w:sz w:val="18"/>
          <w:szCs w:val="18"/>
        </w:rPr>
        <w:drawing>
          <wp:inline distT="0" distB="0" distL="0" distR="0" wp14:anchorId="745F8654" wp14:editId="0FB1410D">
            <wp:extent cx="7021195" cy="1717675"/>
            <wp:effectExtent l="0" t="0" r="8255" b="0"/>
            <wp:docPr id="4" name="Obraz 454" descr="C:\Users\golebiowski.s\Pictures\wniosek 2019_przykła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54" descr="C:\Users\golebiowski.s\Pictures\wniosek 2019_przykład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21195" cy="1717675"/>
                    </a:xfrm>
                    <a:prstGeom prst="rect">
                      <a:avLst/>
                    </a:prstGeom>
                    <a:noFill/>
                    <a:ln>
                      <a:noFill/>
                    </a:ln>
                  </pic:spPr>
                </pic:pic>
              </a:graphicData>
            </a:graphic>
          </wp:inline>
        </w:drawing>
      </w:r>
    </w:p>
    <w:p w:rsidR="00307BC4" w:rsidRPr="00B42C6B" w:rsidRDefault="00307BC4" w:rsidP="00307BC4">
      <w:pPr>
        <w:autoSpaceDE w:val="0"/>
        <w:autoSpaceDN w:val="0"/>
        <w:adjustRightInd w:val="0"/>
        <w:rPr>
          <w:rFonts w:cs="Tahoma"/>
          <w:color w:val="000000"/>
          <w:sz w:val="18"/>
          <w:szCs w:val="18"/>
        </w:rPr>
      </w:pPr>
    </w:p>
    <w:p w:rsidR="00307BC4" w:rsidRPr="00B42C6B" w:rsidRDefault="00307BC4" w:rsidP="00307BC4">
      <w:pPr>
        <w:autoSpaceDE w:val="0"/>
        <w:autoSpaceDN w:val="0"/>
        <w:adjustRightInd w:val="0"/>
        <w:rPr>
          <w:rFonts w:cs="Tahoma"/>
          <w:color w:val="000000"/>
          <w:sz w:val="18"/>
          <w:szCs w:val="18"/>
        </w:rPr>
      </w:pPr>
      <w:r w:rsidRPr="00B42C6B">
        <w:rPr>
          <w:rFonts w:cs="Tahoma"/>
          <w:color w:val="000000"/>
          <w:sz w:val="18"/>
          <w:szCs w:val="18"/>
        </w:rPr>
        <w:t xml:space="preserve">W zakresie zalesień realizowanych w ramach PROW na lata 2014-2020 rolnik: </w:t>
      </w:r>
    </w:p>
    <w:p w:rsidR="00307BC4" w:rsidRPr="00B42C6B" w:rsidRDefault="00307BC4" w:rsidP="00F94F5F">
      <w:pPr>
        <w:pStyle w:val="Akapitzlist"/>
        <w:numPr>
          <w:ilvl w:val="0"/>
          <w:numId w:val="11"/>
        </w:numPr>
        <w:autoSpaceDE w:val="0"/>
        <w:autoSpaceDN w:val="0"/>
        <w:adjustRightInd w:val="0"/>
        <w:ind w:left="284" w:hanging="284"/>
        <w:rPr>
          <w:rFonts w:cs="Tahoma"/>
          <w:color w:val="000000"/>
          <w:sz w:val="18"/>
          <w:szCs w:val="18"/>
        </w:rPr>
      </w:pPr>
      <w:r w:rsidRPr="00B42C6B">
        <w:rPr>
          <w:rFonts w:cs="Tahoma"/>
          <w:color w:val="000000"/>
          <w:sz w:val="18"/>
          <w:szCs w:val="18"/>
        </w:rPr>
        <w:t xml:space="preserve">w roku 2015 wykonał zalesienie na działce ewidencyjnej nr 021404_2.0009.38 (plan zalesienia obejmuje powierzchnię 0,90 ha), </w:t>
      </w:r>
    </w:p>
    <w:p w:rsidR="00307BC4" w:rsidRPr="00B42C6B" w:rsidRDefault="00307BC4" w:rsidP="00F94F5F">
      <w:pPr>
        <w:pStyle w:val="Akapitzlist"/>
        <w:numPr>
          <w:ilvl w:val="0"/>
          <w:numId w:val="11"/>
        </w:numPr>
        <w:autoSpaceDE w:val="0"/>
        <w:autoSpaceDN w:val="0"/>
        <w:adjustRightInd w:val="0"/>
        <w:ind w:left="284" w:hanging="284"/>
        <w:rPr>
          <w:rFonts w:cs="Tahoma"/>
          <w:color w:val="000000"/>
          <w:sz w:val="18"/>
          <w:szCs w:val="18"/>
        </w:rPr>
      </w:pPr>
      <w:r w:rsidRPr="00B42C6B">
        <w:rPr>
          <w:rFonts w:cs="Tahoma"/>
          <w:color w:val="000000"/>
          <w:sz w:val="18"/>
          <w:szCs w:val="18"/>
        </w:rPr>
        <w:t>w roku 201</w:t>
      </w:r>
      <w:r w:rsidR="00463CDD" w:rsidRPr="00B42C6B">
        <w:rPr>
          <w:rFonts w:cs="Tahoma"/>
          <w:color w:val="000000"/>
          <w:sz w:val="18"/>
          <w:szCs w:val="18"/>
        </w:rPr>
        <w:t>9</w:t>
      </w:r>
      <w:r w:rsidRPr="00B42C6B">
        <w:rPr>
          <w:rFonts w:cs="Tahoma"/>
          <w:color w:val="000000"/>
          <w:sz w:val="18"/>
          <w:szCs w:val="18"/>
        </w:rPr>
        <w:t xml:space="preserve"> wnioskuje o przyznanie pierwszej premii pielęgnacyjnej do gruntów z sukcesją naturalną na działce ewidencyjnej </w:t>
      </w:r>
      <w:r w:rsidRPr="00B42C6B">
        <w:rPr>
          <w:rFonts w:cs="Tahoma"/>
          <w:color w:val="000000"/>
          <w:sz w:val="18"/>
          <w:szCs w:val="18"/>
        </w:rPr>
        <w:br/>
        <w:t xml:space="preserve">nr 021404_2.0009.37/2 (plan zalesienia obejmuje powierzchnię 1,00 ha). </w:t>
      </w:r>
    </w:p>
    <w:p w:rsidR="00307BC4" w:rsidRPr="00B42C6B" w:rsidRDefault="00307BC4" w:rsidP="00307BC4">
      <w:pPr>
        <w:autoSpaceDE w:val="0"/>
        <w:autoSpaceDN w:val="0"/>
        <w:adjustRightInd w:val="0"/>
        <w:rPr>
          <w:rFonts w:cs="Tahoma"/>
          <w:color w:val="000000"/>
          <w:sz w:val="18"/>
          <w:szCs w:val="18"/>
        </w:rPr>
      </w:pPr>
      <w:r w:rsidRPr="00B42C6B">
        <w:rPr>
          <w:rFonts w:cs="Tahoma"/>
          <w:color w:val="000000"/>
          <w:sz w:val="18"/>
          <w:szCs w:val="18"/>
        </w:rPr>
        <w:t xml:space="preserve">W przypadku zalesienia na działce ewidencyjnej nr 021404_2.0009.38 łączna powierzchnia objęta planem zalesienia obejmuje 0,70 ha powierzchni, na której wykonano zalesienie oraz 0,20 ha powierzchni z sukcesję naturalną. Należy zaznaczyć, iż cały obszar zalesiony oznaczony ZB, zapewnił rolnikowi prawo do płatności w 2008 r. w ramach systemu jednolitej płatności obszarowej i tym samym w całości (0,90 ha) kwalifikuje się do jednolitej płatności obszarowej. Obszar taki deklarowany jest jako JPO L. Rolnik podaje powierzchnię zalesienia w ramach poszczególnych składowych premii pielęgnacyjnej. W przypadku premii zalesieniowej deklarowana powierzchnia dotyczy jedynie powierzchni gruntu, na którym zostało wykonane zalesienie. </w:t>
      </w:r>
    </w:p>
    <w:p w:rsidR="00307BC4" w:rsidRPr="00B42C6B" w:rsidRDefault="00307BC4" w:rsidP="00307BC4">
      <w:pPr>
        <w:autoSpaceDE w:val="0"/>
        <w:autoSpaceDN w:val="0"/>
        <w:adjustRightInd w:val="0"/>
        <w:rPr>
          <w:rFonts w:cs="Tahoma"/>
          <w:color w:val="000000"/>
          <w:sz w:val="18"/>
          <w:szCs w:val="18"/>
        </w:rPr>
      </w:pPr>
      <w:r w:rsidRPr="00B42C6B">
        <w:rPr>
          <w:rFonts w:cs="Tahoma"/>
          <w:color w:val="000000"/>
          <w:sz w:val="18"/>
          <w:szCs w:val="18"/>
        </w:rPr>
        <w:t xml:space="preserve">W przypadku zalesienia na działce ewidencyjnej nr 021404_2.0009.37/2, rolnik deklaruje grunt z sukcesją naturalną, do którego nie było przyznane wsparcie na zalesienie. W przypadku gruntów z sukcesją naturalną rolnik jest uprawniony jedynie do otrzymania premii pielęgnacyjnej. Rolnik podaje  powierzchnię zalesienia w ramach poszczególnych składowych premii pielęgnacyjnej. </w:t>
      </w:r>
    </w:p>
    <w:p w:rsidR="00307BC4" w:rsidRPr="00B42C6B" w:rsidRDefault="00307BC4" w:rsidP="00307BC4">
      <w:pPr>
        <w:rPr>
          <w:rFonts w:cs="Tahoma"/>
          <w:color w:val="000000"/>
          <w:sz w:val="18"/>
          <w:szCs w:val="18"/>
        </w:rPr>
      </w:pPr>
      <w:r w:rsidRPr="00B42C6B">
        <w:rPr>
          <w:rFonts w:cs="Tahoma"/>
          <w:color w:val="000000"/>
          <w:sz w:val="18"/>
          <w:szCs w:val="18"/>
        </w:rPr>
        <w:t>W kolumnach, w których wnioskodawca nie podaje danych dotyczących powierzchni należy wpisać wartość 0,00 ha.</w:t>
      </w:r>
    </w:p>
    <w:p w:rsidR="00307BC4" w:rsidRPr="00B42C6B" w:rsidRDefault="00307BC4" w:rsidP="00307BC4">
      <w:pPr>
        <w:rPr>
          <w:rFonts w:cs="Tahoma"/>
          <w:sz w:val="18"/>
          <w:szCs w:val="18"/>
          <w:highlight w:val="cyan"/>
        </w:rPr>
      </w:pPr>
      <w:r w:rsidRPr="00B42C6B">
        <w:rPr>
          <w:rFonts w:cs="Tahoma"/>
          <w:noProof/>
          <w:sz w:val="18"/>
          <w:szCs w:val="18"/>
        </w:rPr>
        <w:drawing>
          <wp:inline distT="0" distB="0" distL="0" distR="0" wp14:anchorId="1E193F01" wp14:editId="4992D471">
            <wp:extent cx="7012940" cy="1391285"/>
            <wp:effectExtent l="0" t="0" r="0" b="0"/>
            <wp:docPr id="5" name="Obraz 10" descr="\\warbsf10\DPB\DPB5\004.WPP\KAMPANIA 2018\robocze\Spersonalizowana Instrukcja na rok 2018\Przykłady\do 10 ha - przykład1\wniosek 2018_przykład1_s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warbsf10\DPB\DPB5\004.WPP\KAMPANIA 2018\robocze\Spersonalizowana Instrukcja na rok 2018\Przykłady\do 10 ha - przykład1\wniosek 2018_przykład1_s6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2940" cy="1391285"/>
                    </a:xfrm>
                    <a:prstGeom prst="rect">
                      <a:avLst/>
                    </a:prstGeom>
                    <a:noFill/>
                    <a:ln>
                      <a:noFill/>
                    </a:ln>
                  </pic:spPr>
                </pic:pic>
              </a:graphicData>
            </a:graphic>
          </wp:inline>
        </w:drawing>
      </w:r>
    </w:p>
    <w:p w:rsidR="00307BC4" w:rsidRPr="00B42C6B" w:rsidRDefault="00307BC4" w:rsidP="00307BC4">
      <w:pPr>
        <w:rPr>
          <w:sz w:val="18"/>
          <w:szCs w:val="18"/>
        </w:rPr>
      </w:pPr>
    </w:p>
    <w:p w:rsidR="00307BC4" w:rsidRPr="00F05A5F" w:rsidRDefault="00307BC4" w:rsidP="00F05A5F">
      <w:pPr>
        <w:autoSpaceDE w:val="0"/>
        <w:autoSpaceDN w:val="0"/>
        <w:adjustRightInd w:val="0"/>
        <w:ind w:left="1134" w:hanging="1134"/>
        <w:rPr>
          <w:rFonts w:cs="Tahoma"/>
          <w:bCs/>
          <w:sz w:val="18"/>
          <w:szCs w:val="18"/>
        </w:rPr>
      </w:pPr>
      <w:r w:rsidRPr="00F05A5F">
        <w:rPr>
          <w:rFonts w:cs="Tahoma"/>
          <w:b/>
          <w:bCs/>
          <w:sz w:val="18"/>
          <w:szCs w:val="18"/>
        </w:rPr>
        <w:t>Przykład 2</w:t>
      </w:r>
      <w:r w:rsidR="00F05A5F">
        <w:rPr>
          <w:rFonts w:cs="Tahoma"/>
          <w:bCs/>
          <w:sz w:val="18"/>
          <w:szCs w:val="18"/>
        </w:rPr>
        <w:tab/>
      </w:r>
      <w:r w:rsidRPr="00F05A5F">
        <w:rPr>
          <w:rFonts w:cs="Tahoma"/>
          <w:b/>
          <w:bCs/>
          <w:sz w:val="18"/>
          <w:szCs w:val="18"/>
        </w:rPr>
        <w:t>Gospodarstwo podlegające obowiązkowi realizacji praktyk w zakresie dywersyfikacji upraw i utrzymania obszarów proekologicznych</w:t>
      </w:r>
    </w:p>
    <w:p w:rsidR="00F05A5F" w:rsidRPr="00F05A5F" w:rsidRDefault="00307BC4" w:rsidP="00307BC4">
      <w:pPr>
        <w:autoSpaceDE w:val="0"/>
        <w:autoSpaceDN w:val="0"/>
        <w:adjustRightInd w:val="0"/>
        <w:ind w:left="705" w:hanging="705"/>
        <w:rPr>
          <w:rFonts w:cs="Tahoma"/>
          <w:b/>
          <w:color w:val="FF0000"/>
          <w:sz w:val="18"/>
          <w:szCs w:val="18"/>
        </w:rPr>
      </w:pPr>
      <w:r w:rsidRPr="00F05A5F">
        <w:rPr>
          <w:rFonts w:cs="Tahoma"/>
          <w:b/>
          <w:color w:val="FF0000"/>
          <w:sz w:val="18"/>
          <w:szCs w:val="18"/>
        </w:rPr>
        <w:t>Ważne:</w:t>
      </w:r>
    </w:p>
    <w:p w:rsidR="00307BC4" w:rsidRPr="00B42C6B" w:rsidRDefault="00F05A5F" w:rsidP="00307BC4">
      <w:pPr>
        <w:autoSpaceDE w:val="0"/>
        <w:autoSpaceDN w:val="0"/>
        <w:adjustRightInd w:val="0"/>
        <w:ind w:left="705" w:hanging="705"/>
        <w:rPr>
          <w:rFonts w:cs="Tahoma"/>
          <w:b/>
          <w:color w:val="FF0000"/>
          <w:sz w:val="18"/>
          <w:szCs w:val="18"/>
        </w:rPr>
      </w:pPr>
      <w:r w:rsidRPr="00F05A5F">
        <w:rPr>
          <w:rFonts w:cs="Tahoma"/>
          <w:color w:val="FF0000"/>
          <w:sz w:val="18"/>
          <w:szCs w:val="18"/>
        </w:rPr>
        <w:t>N</w:t>
      </w:r>
      <w:r w:rsidR="00307BC4" w:rsidRPr="00F05A5F">
        <w:rPr>
          <w:rFonts w:cs="Tahoma"/>
          <w:color w:val="FF0000"/>
          <w:sz w:val="18"/>
          <w:szCs w:val="18"/>
        </w:rPr>
        <w:t>a materiale</w:t>
      </w:r>
      <w:r w:rsidR="00307BC4" w:rsidRPr="00B42C6B">
        <w:rPr>
          <w:rFonts w:cs="Tahoma"/>
          <w:color w:val="FF0000"/>
          <w:sz w:val="18"/>
          <w:szCs w:val="18"/>
        </w:rPr>
        <w:t xml:space="preserve"> graficznym należy obowiązkowo </w:t>
      </w:r>
      <w:r w:rsidR="00307BC4" w:rsidRPr="00B42C6B">
        <w:rPr>
          <w:rFonts w:cs="Tahoma"/>
          <w:color w:val="FF0000"/>
          <w:sz w:val="18"/>
          <w:szCs w:val="18"/>
          <w:u w:val="single"/>
        </w:rPr>
        <w:t>wyrysować działki rolne</w:t>
      </w:r>
      <w:r w:rsidR="00307BC4" w:rsidRPr="00B42C6B">
        <w:rPr>
          <w:rFonts w:cs="Tahoma"/>
          <w:color w:val="FF0000"/>
          <w:sz w:val="18"/>
          <w:szCs w:val="18"/>
        </w:rPr>
        <w:t xml:space="preserve"> i </w:t>
      </w:r>
      <w:r w:rsidR="00AD674F" w:rsidRPr="00B42C6B">
        <w:rPr>
          <w:rFonts w:cs="Tahoma"/>
          <w:color w:val="FF0000"/>
          <w:sz w:val="18"/>
          <w:szCs w:val="18"/>
        </w:rPr>
        <w:t>wpisać</w:t>
      </w:r>
      <w:r w:rsidR="00307BC4" w:rsidRPr="00B42C6B">
        <w:rPr>
          <w:rFonts w:cs="Tahoma"/>
          <w:color w:val="FF0000"/>
          <w:sz w:val="18"/>
          <w:szCs w:val="18"/>
        </w:rPr>
        <w:t xml:space="preserve"> oznaczenia literowe.</w:t>
      </w:r>
    </w:p>
    <w:p w:rsidR="00307BC4" w:rsidRPr="00B42C6B" w:rsidRDefault="00307BC4" w:rsidP="00F05A5F">
      <w:pPr>
        <w:tabs>
          <w:tab w:val="left" w:pos="2842"/>
        </w:tabs>
        <w:autoSpaceDE w:val="0"/>
        <w:autoSpaceDN w:val="0"/>
        <w:adjustRightInd w:val="0"/>
        <w:ind w:left="369" w:hanging="369"/>
        <w:rPr>
          <w:rFonts w:cs="Tahoma"/>
          <w:b/>
          <w:color w:val="000000"/>
          <w:sz w:val="18"/>
          <w:szCs w:val="18"/>
        </w:rPr>
      </w:pPr>
      <w:r w:rsidRPr="00B42C6B">
        <w:rPr>
          <w:rFonts w:cs="Tahoma"/>
          <w:b/>
          <w:color w:val="000000"/>
          <w:sz w:val="18"/>
          <w:szCs w:val="18"/>
        </w:rPr>
        <w:t>Wyjaśnienie:</w:t>
      </w:r>
      <w:r w:rsidR="00F05A5F">
        <w:rPr>
          <w:rFonts w:cs="Tahoma"/>
          <w:b/>
          <w:color w:val="000000"/>
          <w:sz w:val="18"/>
          <w:szCs w:val="18"/>
        </w:rPr>
        <w:tab/>
      </w:r>
    </w:p>
    <w:p w:rsidR="00307BC4" w:rsidRPr="00B42C6B" w:rsidRDefault="00307BC4" w:rsidP="00307BC4">
      <w:pPr>
        <w:autoSpaceDE w:val="0"/>
        <w:autoSpaceDN w:val="0"/>
        <w:adjustRightInd w:val="0"/>
        <w:rPr>
          <w:rFonts w:cs="Tahoma"/>
          <w:color w:val="000000"/>
          <w:sz w:val="18"/>
          <w:szCs w:val="18"/>
        </w:rPr>
      </w:pPr>
      <w:r w:rsidRPr="00B42C6B">
        <w:rPr>
          <w:rFonts w:cs="Tahoma"/>
          <w:color w:val="000000"/>
          <w:sz w:val="18"/>
          <w:szCs w:val="18"/>
        </w:rPr>
        <w:t>Gospodarstwo rolne składa się z 2 działek ewidencyjnych o numerach: 294 i 296. Działki są położ</w:t>
      </w:r>
      <w:r w:rsidR="00DE3FDA" w:rsidRPr="00B42C6B">
        <w:rPr>
          <w:rFonts w:cs="Tahoma"/>
          <w:color w:val="000000"/>
          <w:sz w:val="18"/>
          <w:szCs w:val="18"/>
        </w:rPr>
        <w:t>o</w:t>
      </w:r>
      <w:r w:rsidRPr="00B42C6B">
        <w:rPr>
          <w:rFonts w:cs="Tahoma"/>
          <w:color w:val="000000"/>
          <w:sz w:val="18"/>
          <w:szCs w:val="18"/>
        </w:rPr>
        <w:t>ne na obszarze ONW. Powierzchnia gruntów ornych w gospodarstwie wynosi 38,70 ha. Rolnik podlega obowiązkowi dywersyfikacji upraw oraz obowiązkowi utrzymania obszarów proekologicznych w gospodarstwie. W gospodarstwie jest realizowane zobowiązanie rolno-środowiskowo-klimatyczne.</w:t>
      </w:r>
    </w:p>
    <w:p w:rsidR="00307BC4" w:rsidRPr="00B42C6B" w:rsidRDefault="00307BC4" w:rsidP="00307BC4">
      <w:pPr>
        <w:rPr>
          <w:rFonts w:cs="Tahoma"/>
          <w:sz w:val="18"/>
          <w:szCs w:val="18"/>
          <w:highlight w:val="lightGray"/>
        </w:rPr>
      </w:pPr>
    </w:p>
    <w:tbl>
      <w:tblPr>
        <w:tblW w:w="11144" w:type="dxa"/>
        <w:tblInd w:w="108" w:type="dxa"/>
        <w:tblLook w:val="04A0" w:firstRow="1" w:lastRow="0" w:firstColumn="1" w:lastColumn="0" w:noHBand="0" w:noVBand="1"/>
      </w:tblPr>
      <w:tblGrid>
        <w:gridCol w:w="5421"/>
        <w:gridCol w:w="5723"/>
      </w:tblGrid>
      <w:tr w:rsidR="00307BC4" w:rsidRPr="00B42C6B" w:rsidTr="00D05546">
        <w:trPr>
          <w:trHeight w:val="3813"/>
        </w:trPr>
        <w:tc>
          <w:tcPr>
            <w:tcW w:w="5421" w:type="dxa"/>
          </w:tcPr>
          <w:p w:rsidR="00307BC4" w:rsidRPr="00B42C6B" w:rsidRDefault="00307BC4" w:rsidP="00D05546">
            <w:pPr>
              <w:autoSpaceDE w:val="0"/>
              <w:autoSpaceDN w:val="0"/>
              <w:adjustRightInd w:val="0"/>
              <w:ind w:left="-216"/>
              <w:jc w:val="center"/>
              <w:rPr>
                <w:rFonts w:cs="Tahoma"/>
                <w:sz w:val="18"/>
                <w:szCs w:val="18"/>
                <w:highlight w:val="lightGray"/>
              </w:rPr>
            </w:pPr>
            <w:r w:rsidRPr="00B42C6B">
              <w:rPr>
                <w:rFonts w:cs="Tahoma"/>
                <w:noProof/>
                <w:sz w:val="18"/>
                <w:szCs w:val="18"/>
              </w:rPr>
              <w:drawing>
                <wp:inline distT="0" distB="0" distL="0" distR="0" wp14:anchorId="20ECCD0B" wp14:editId="3782D83E">
                  <wp:extent cx="3084830" cy="2273935"/>
                  <wp:effectExtent l="0" t="0" r="1270" b="0"/>
                  <wp:docPr id="6" name="Obraz 11" descr="G:\DPB5\004.WPP\KAMPANIA 2018\robocze\Spersonalizowana Instrukcja na rok 2018\Przykłady\Pow 10 z niezgłoszonymi\obrys działek rolnych_upra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G:\DPB5\004.WPP\KAMPANIA 2018\robocze\Spersonalizowana Instrukcja na rok 2018\Przykłady\Pow 10 z niezgłoszonymi\obrys działek rolnych_uprawy.jpg"/>
                          <pic:cNvPicPr>
                            <a:picLocks noChangeAspect="1" noChangeArrowheads="1"/>
                          </pic:cNvPicPr>
                        </pic:nvPicPr>
                        <pic:blipFill>
                          <a:blip r:embed="rId13" cstate="print">
                            <a:extLst>
                              <a:ext uri="{28A0092B-C50C-407E-A947-70E740481C1C}">
                                <a14:useLocalDpi xmlns:a14="http://schemas.microsoft.com/office/drawing/2010/main" val="0"/>
                              </a:ext>
                            </a:extLst>
                          </a:blip>
                          <a:srcRect l="10542" t="8528" r="9373" b="2303"/>
                          <a:stretch>
                            <a:fillRect/>
                          </a:stretch>
                        </pic:blipFill>
                        <pic:spPr bwMode="auto">
                          <a:xfrm>
                            <a:off x="0" y="0"/>
                            <a:ext cx="3084830" cy="2273935"/>
                          </a:xfrm>
                          <a:prstGeom prst="rect">
                            <a:avLst/>
                          </a:prstGeom>
                          <a:noFill/>
                          <a:ln>
                            <a:noFill/>
                          </a:ln>
                        </pic:spPr>
                      </pic:pic>
                    </a:graphicData>
                  </a:graphic>
                </wp:inline>
              </w:drawing>
            </w:r>
          </w:p>
        </w:tc>
        <w:tc>
          <w:tcPr>
            <w:tcW w:w="5723" w:type="dxa"/>
          </w:tcPr>
          <w:p w:rsidR="00307BC4" w:rsidRPr="00B42C6B" w:rsidRDefault="00307BC4" w:rsidP="00D05546">
            <w:pPr>
              <w:autoSpaceDE w:val="0"/>
              <w:autoSpaceDN w:val="0"/>
              <w:adjustRightInd w:val="0"/>
              <w:jc w:val="center"/>
              <w:rPr>
                <w:rFonts w:cs="Tahoma"/>
                <w:color w:val="000000"/>
                <w:sz w:val="18"/>
                <w:szCs w:val="18"/>
              </w:rPr>
            </w:pPr>
            <w:r w:rsidRPr="00B42C6B">
              <w:rPr>
                <w:rFonts w:cs="Tahoma"/>
                <w:noProof/>
                <w:color w:val="000000"/>
                <w:sz w:val="18"/>
                <w:szCs w:val="18"/>
              </w:rPr>
              <w:drawing>
                <wp:inline distT="0" distB="0" distL="0" distR="0" wp14:anchorId="31AE93AC" wp14:editId="1163FC76">
                  <wp:extent cx="3100705" cy="2218690"/>
                  <wp:effectExtent l="0" t="0" r="4445" b="0"/>
                  <wp:docPr id="7" name="Obraz 7" descr="G:\DPB5\004.WPP\KAMPANIA 2018\robocze\Spersonalizowana Instrukcja na rok 2018\Przykłady\Pow 10 z niezgłoszonymi\oznaczenia działek rolny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G:\DPB5\004.WPP\KAMPANIA 2018\robocze\Spersonalizowana Instrukcja na rok 2018\Przykłady\Pow 10 z niezgłoszonymi\oznaczenia działek rolnych.jpg"/>
                          <pic:cNvPicPr>
                            <a:picLocks noChangeAspect="1" noChangeArrowheads="1"/>
                          </pic:cNvPicPr>
                        </pic:nvPicPr>
                        <pic:blipFill>
                          <a:blip r:embed="rId14">
                            <a:extLst>
                              <a:ext uri="{28A0092B-C50C-407E-A947-70E740481C1C}">
                                <a14:useLocalDpi xmlns:a14="http://schemas.microsoft.com/office/drawing/2010/main" val="0"/>
                              </a:ext>
                            </a:extLst>
                          </a:blip>
                          <a:srcRect l="10406" t="7623" r="9196" b="2483"/>
                          <a:stretch>
                            <a:fillRect/>
                          </a:stretch>
                        </pic:blipFill>
                        <pic:spPr bwMode="auto">
                          <a:xfrm>
                            <a:off x="0" y="0"/>
                            <a:ext cx="3100705" cy="2218690"/>
                          </a:xfrm>
                          <a:prstGeom prst="rect">
                            <a:avLst/>
                          </a:prstGeom>
                          <a:noFill/>
                          <a:ln>
                            <a:noFill/>
                          </a:ln>
                        </pic:spPr>
                      </pic:pic>
                    </a:graphicData>
                  </a:graphic>
                </wp:inline>
              </w:drawing>
            </w:r>
          </w:p>
        </w:tc>
      </w:tr>
      <w:tr w:rsidR="00307BC4" w:rsidRPr="00B42C6B" w:rsidTr="00D05546">
        <w:trPr>
          <w:trHeight w:val="53"/>
        </w:trPr>
        <w:tc>
          <w:tcPr>
            <w:tcW w:w="5421" w:type="dxa"/>
          </w:tcPr>
          <w:p w:rsidR="00307BC4" w:rsidRPr="00B42C6B" w:rsidRDefault="00307BC4" w:rsidP="00D05546">
            <w:pPr>
              <w:autoSpaceDE w:val="0"/>
              <w:autoSpaceDN w:val="0"/>
              <w:adjustRightInd w:val="0"/>
              <w:jc w:val="center"/>
              <w:rPr>
                <w:rFonts w:cs="Tahoma"/>
                <w:color w:val="000000"/>
                <w:sz w:val="18"/>
                <w:szCs w:val="18"/>
                <w:highlight w:val="lightGray"/>
              </w:rPr>
            </w:pPr>
            <w:r w:rsidRPr="00B42C6B">
              <w:rPr>
                <w:rFonts w:cs="Tahoma"/>
                <w:color w:val="000000"/>
                <w:sz w:val="18"/>
                <w:szCs w:val="18"/>
              </w:rPr>
              <w:t>Granice upraw</w:t>
            </w:r>
          </w:p>
        </w:tc>
        <w:tc>
          <w:tcPr>
            <w:tcW w:w="5723" w:type="dxa"/>
          </w:tcPr>
          <w:p w:rsidR="00307BC4" w:rsidRPr="00B42C6B" w:rsidRDefault="00307BC4" w:rsidP="00D05546">
            <w:pPr>
              <w:autoSpaceDE w:val="0"/>
              <w:autoSpaceDN w:val="0"/>
              <w:adjustRightInd w:val="0"/>
              <w:jc w:val="center"/>
              <w:rPr>
                <w:rFonts w:cs="Tahoma"/>
                <w:color w:val="000000"/>
                <w:sz w:val="18"/>
                <w:szCs w:val="18"/>
              </w:rPr>
            </w:pPr>
            <w:r w:rsidRPr="00B42C6B">
              <w:rPr>
                <w:rFonts w:cs="Tahoma"/>
                <w:color w:val="000000"/>
                <w:sz w:val="18"/>
                <w:szCs w:val="18"/>
              </w:rPr>
              <w:t>Zasada wyrysowania i oznaczania działek rolnych na materiale graficznym</w:t>
            </w:r>
          </w:p>
        </w:tc>
      </w:tr>
    </w:tbl>
    <w:p w:rsidR="00307BC4" w:rsidRPr="00B42C6B" w:rsidRDefault="00307BC4" w:rsidP="00307BC4">
      <w:pPr>
        <w:autoSpaceDE w:val="0"/>
        <w:autoSpaceDN w:val="0"/>
        <w:adjustRightInd w:val="0"/>
        <w:rPr>
          <w:rFonts w:cs="Tahoma"/>
          <w:b/>
          <w:color w:val="000000"/>
          <w:sz w:val="18"/>
          <w:szCs w:val="18"/>
        </w:rPr>
      </w:pPr>
      <w:r w:rsidRPr="00B42C6B">
        <w:rPr>
          <w:rFonts w:cs="Tahoma"/>
          <w:b/>
          <w:color w:val="000000"/>
          <w:sz w:val="18"/>
          <w:szCs w:val="18"/>
        </w:rPr>
        <w:t>Wykaz działek rolnych:</w:t>
      </w:r>
    </w:p>
    <w:p w:rsidR="00307BC4" w:rsidRPr="00B42C6B" w:rsidRDefault="00307BC4" w:rsidP="00307BC4">
      <w:pPr>
        <w:autoSpaceDE w:val="0"/>
        <w:autoSpaceDN w:val="0"/>
        <w:adjustRightInd w:val="0"/>
        <w:ind w:left="371" w:hanging="371"/>
        <w:rPr>
          <w:rFonts w:cs="Tahoma"/>
          <w:color w:val="000000"/>
          <w:sz w:val="18"/>
          <w:szCs w:val="18"/>
        </w:rPr>
      </w:pPr>
      <w:r w:rsidRPr="00B42C6B">
        <w:rPr>
          <w:rFonts w:cs="Tahoma"/>
          <w:b/>
          <w:color w:val="000000"/>
          <w:sz w:val="18"/>
          <w:szCs w:val="18"/>
        </w:rPr>
        <w:t>A</w:t>
      </w:r>
      <w:r w:rsidRPr="00B42C6B">
        <w:rPr>
          <w:rFonts w:cs="Tahoma"/>
          <w:color w:val="000000"/>
          <w:sz w:val="18"/>
          <w:szCs w:val="18"/>
        </w:rPr>
        <w:t xml:space="preserve"> – </w:t>
      </w:r>
      <w:r w:rsidRPr="00B42C6B">
        <w:rPr>
          <w:rFonts w:cs="Tahoma"/>
          <w:color w:val="000000"/>
          <w:sz w:val="18"/>
          <w:szCs w:val="18"/>
        </w:rPr>
        <w:tab/>
        <w:t xml:space="preserve">JPO – 28,45 ha. Ponieważ rolnik podlega obowiązkowi dywersyfikacji powinien „rozpisać” działki rolne dla każdej uprawy. </w:t>
      </w:r>
    </w:p>
    <w:p w:rsidR="00307BC4" w:rsidRPr="00B42C6B" w:rsidRDefault="00307BC4" w:rsidP="00307BC4">
      <w:pPr>
        <w:tabs>
          <w:tab w:val="left" w:pos="851"/>
        </w:tabs>
        <w:autoSpaceDE w:val="0"/>
        <w:autoSpaceDN w:val="0"/>
        <w:adjustRightInd w:val="0"/>
        <w:ind w:left="142"/>
        <w:rPr>
          <w:rFonts w:cs="Tahoma"/>
          <w:color w:val="000000"/>
          <w:sz w:val="18"/>
          <w:szCs w:val="18"/>
        </w:rPr>
      </w:pPr>
      <w:r w:rsidRPr="00B42C6B">
        <w:rPr>
          <w:rFonts w:cs="Tahoma"/>
          <w:b/>
          <w:color w:val="000000"/>
          <w:sz w:val="18"/>
          <w:szCs w:val="18"/>
        </w:rPr>
        <w:t>A1</w:t>
      </w:r>
      <w:r w:rsidRPr="00B42C6B">
        <w:rPr>
          <w:rFonts w:cs="Tahoma"/>
          <w:color w:val="000000"/>
          <w:sz w:val="18"/>
          <w:szCs w:val="18"/>
        </w:rPr>
        <w:t xml:space="preserve"> – PRSK TUZ, 3,20 ha (rolnik deklaruje powierzchnię zajętą pod trwały użytek zielony do płatności rolno-środowiskowo-klimatycznej (PROW 2014-2020), wariant 4.3), </w:t>
      </w:r>
      <w:r w:rsidRPr="00B42C6B">
        <w:rPr>
          <w:rFonts w:cs="Tahoma"/>
          <w:b/>
          <w:color w:val="000000"/>
          <w:sz w:val="18"/>
          <w:szCs w:val="18"/>
        </w:rPr>
        <w:t>A1a</w:t>
      </w:r>
      <w:r w:rsidRPr="00B42C6B">
        <w:rPr>
          <w:rFonts w:cs="Tahoma"/>
          <w:color w:val="000000"/>
          <w:sz w:val="18"/>
          <w:szCs w:val="18"/>
        </w:rPr>
        <w:t xml:space="preserve"> – TUZ 3,20 ha, </w:t>
      </w:r>
      <w:r w:rsidRPr="00B42C6B">
        <w:rPr>
          <w:rFonts w:cs="Tahoma"/>
          <w:b/>
          <w:color w:val="000000"/>
          <w:sz w:val="18"/>
          <w:szCs w:val="18"/>
        </w:rPr>
        <w:t>A2</w:t>
      </w:r>
      <w:r w:rsidRPr="00B42C6B">
        <w:rPr>
          <w:rFonts w:cs="Tahoma"/>
          <w:color w:val="000000"/>
          <w:sz w:val="18"/>
          <w:szCs w:val="18"/>
        </w:rPr>
        <w:t xml:space="preserve"> – trawy na gruntach ornych 3,00 ha, </w:t>
      </w:r>
      <w:r w:rsidRPr="00B42C6B">
        <w:rPr>
          <w:rFonts w:cs="Tahoma"/>
          <w:b/>
          <w:color w:val="000000"/>
          <w:sz w:val="18"/>
          <w:szCs w:val="18"/>
        </w:rPr>
        <w:t>A3</w:t>
      </w:r>
      <w:r w:rsidRPr="00B42C6B">
        <w:rPr>
          <w:rFonts w:cs="Tahoma"/>
          <w:color w:val="000000"/>
          <w:sz w:val="18"/>
          <w:szCs w:val="18"/>
        </w:rPr>
        <w:t xml:space="preserve"> – trawy na ugorze 0,15 ha (od roku 2018 rolnik ma obowiązek wykazać jako odrębną uprawą trawy na ugorze), </w:t>
      </w:r>
      <w:r w:rsidRPr="00B42C6B">
        <w:rPr>
          <w:rFonts w:cs="Tahoma"/>
          <w:b/>
          <w:color w:val="000000"/>
          <w:sz w:val="18"/>
          <w:szCs w:val="18"/>
        </w:rPr>
        <w:t>A4</w:t>
      </w:r>
      <w:r w:rsidRPr="00B42C6B">
        <w:rPr>
          <w:rFonts w:cs="Tahoma"/>
          <w:color w:val="000000"/>
          <w:sz w:val="18"/>
          <w:szCs w:val="18"/>
        </w:rPr>
        <w:t xml:space="preserve"> – TUZ 1,58 ha, </w:t>
      </w:r>
      <w:r w:rsidRPr="00B42C6B">
        <w:rPr>
          <w:rFonts w:cs="Tahoma"/>
          <w:b/>
          <w:color w:val="000000"/>
          <w:sz w:val="18"/>
          <w:szCs w:val="18"/>
        </w:rPr>
        <w:t>A5</w:t>
      </w:r>
      <w:r w:rsidRPr="00B42C6B">
        <w:rPr>
          <w:rFonts w:cs="Tahoma"/>
          <w:color w:val="000000"/>
          <w:sz w:val="18"/>
          <w:szCs w:val="18"/>
        </w:rPr>
        <w:t xml:space="preserve"> - kukurydza 11,58 ha, </w:t>
      </w:r>
      <w:r w:rsidRPr="00B42C6B">
        <w:rPr>
          <w:rFonts w:cs="Tahoma"/>
          <w:b/>
          <w:color w:val="000000"/>
          <w:sz w:val="18"/>
          <w:szCs w:val="18"/>
        </w:rPr>
        <w:t>A6</w:t>
      </w:r>
      <w:r w:rsidRPr="00B42C6B">
        <w:rPr>
          <w:rFonts w:cs="Tahoma"/>
          <w:color w:val="000000"/>
          <w:sz w:val="18"/>
          <w:szCs w:val="18"/>
        </w:rPr>
        <w:t xml:space="preserve"> – uprawa mieszana 0,11 ha (jako jedna uprawa deklarowany jest obszary, na których prowadzone są obok siebie odrębne uprawy (np. marchew, pietruszka, seler, itd.), z których każda ma powierzchnię mniejszą niż 0,1 ha), </w:t>
      </w:r>
      <w:r w:rsidRPr="00B42C6B">
        <w:rPr>
          <w:rFonts w:cs="Tahoma"/>
          <w:b/>
          <w:color w:val="000000"/>
          <w:sz w:val="18"/>
          <w:szCs w:val="18"/>
        </w:rPr>
        <w:t>A7</w:t>
      </w:r>
      <w:r w:rsidRPr="00B42C6B">
        <w:rPr>
          <w:rFonts w:cs="Tahoma"/>
          <w:color w:val="000000"/>
          <w:sz w:val="18"/>
          <w:szCs w:val="18"/>
        </w:rPr>
        <w:t xml:space="preserve"> – P burak cukrowy 5,10 ha (rolnik zobowiązany jest dołączyć do wniosku umowę na uprawę buraków cukrowych), </w:t>
      </w:r>
      <w:r w:rsidRPr="00B42C6B">
        <w:rPr>
          <w:rFonts w:cs="Tahoma"/>
          <w:b/>
          <w:color w:val="000000"/>
          <w:sz w:val="18"/>
          <w:szCs w:val="18"/>
        </w:rPr>
        <w:t>A8</w:t>
      </w:r>
      <w:r w:rsidRPr="00B42C6B">
        <w:rPr>
          <w:rFonts w:cs="Tahoma"/>
          <w:color w:val="000000"/>
          <w:sz w:val="18"/>
          <w:szCs w:val="18"/>
        </w:rPr>
        <w:t xml:space="preserve"> – P PAS 3,37 ha, </w:t>
      </w:r>
      <w:r w:rsidRPr="00B42C6B">
        <w:rPr>
          <w:rFonts w:cs="Tahoma"/>
          <w:b/>
          <w:color w:val="000000"/>
          <w:sz w:val="18"/>
          <w:szCs w:val="18"/>
        </w:rPr>
        <w:t>A8a</w:t>
      </w:r>
      <w:r w:rsidRPr="00B42C6B">
        <w:rPr>
          <w:rFonts w:cs="Tahoma"/>
          <w:color w:val="000000"/>
          <w:sz w:val="18"/>
          <w:szCs w:val="18"/>
        </w:rPr>
        <w:t xml:space="preserve"> – 3,73 ha lucerna. </w:t>
      </w:r>
    </w:p>
    <w:p w:rsidR="00307BC4" w:rsidRPr="00B42C6B" w:rsidRDefault="00307BC4" w:rsidP="00307BC4">
      <w:pPr>
        <w:autoSpaceDE w:val="0"/>
        <w:autoSpaceDN w:val="0"/>
        <w:adjustRightInd w:val="0"/>
        <w:ind w:left="371" w:hanging="229"/>
        <w:rPr>
          <w:rFonts w:cs="Tahoma"/>
          <w:color w:val="000000"/>
          <w:sz w:val="18"/>
          <w:szCs w:val="18"/>
        </w:rPr>
      </w:pPr>
      <w:r w:rsidRPr="00B42C6B">
        <w:rPr>
          <w:rFonts w:cs="Tahoma"/>
          <w:b/>
          <w:color w:val="000000"/>
          <w:sz w:val="18"/>
          <w:szCs w:val="18"/>
        </w:rPr>
        <w:t>B</w:t>
      </w:r>
      <w:r w:rsidRPr="00B42C6B">
        <w:rPr>
          <w:rFonts w:cs="Tahoma"/>
          <w:color w:val="000000"/>
          <w:sz w:val="18"/>
          <w:szCs w:val="18"/>
        </w:rPr>
        <w:t xml:space="preserve"> – JPO – 10,25 ha</w:t>
      </w:r>
    </w:p>
    <w:p w:rsidR="00307BC4" w:rsidRPr="00B42C6B" w:rsidRDefault="00307BC4" w:rsidP="00307BC4">
      <w:pPr>
        <w:tabs>
          <w:tab w:val="left" w:pos="851"/>
        </w:tabs>
        <w:autoSpaceDE w:val="0"/>
        <w:autoSpaceDN w:val="0"/>
        <w:adjustRightInd w:val="0"/>
        <w:ind w:left="142"/>
        <w:rPr>
          <w:rFonts w:cs="Tahoma"/>
          <w:color w:val="000000"/>
          <w:sz w:val="18"/>
          <w:szCs w:val="18"/>
        </w:rPr>
      </w:pPr>
      <w:r w:rsidRPr="00B42C6B">
        <w:rPr>
          <w:rFonts w:cs="Tahoma"/>
          <w:b/>
          <w:color w:val="000000"/>
          <w:sz w:val="18"/>
          <w:szCs w:val="18"/>
        </w:rPr>
        <w:t xml:space="preserve">B1 </w:t>
      </w:r>
      <w:r w:rsidRPr="00B42C6B">
        <w:rPr>
          <w:rFonts w:cs="Tahoma"/>
          <w:color w:val="000000"/>
          <w:sz w:val="18"/>
          <w:szCs w:val="18"/>
        </w:rPr>
        <w:t xml:space="preserve">– trawy na gruntach ornych, 1,78 ha, </w:t>
      </w:r>
      <w:r w:rsidRPr="00B42C6B">
        <w:rPr>
          <w:rFonts w:cs="Tahoma"/>
          <w:b/>
          <w:color w:val="000000"/>
          <w:sz w:val="18"/>
          <w:szCs w:val="18"/>
        </w:rPr>
        <w:t>B2</w:t>
      </w:r>
      <w:r w:rsidRPr="00B42C6B">
        <w:rPr>
          <w:rFonts w:cs="Tahoma"/>
          <w:color w:val="000000"/>
          <w:sz w:val="18"/>
          <w:szCs w:val="18"/>
        </w:rPr>
        <w:t xml:space="preserve"> – TUZ 3,10 ha, </w:t>
      </w:r>
      <w:r w:rsidRPr="00B42C6B">
        <w:rPr>
          <w:rFonts w:cs="Tahoma"/>
          <w:b/>
          <w:color w:val="000000"/>
          <w:sz w:val="18"/>
          <w:szCs w:val="18"/>
        </w:rPr>
        <w:t>B3</w:t>
      </w:r>
      <w:r w:rsidRPr="00B42C6B">
        <w:rPr>
          <w:rFonts w:cs="Tahoma"/>
          <w:color w:val="000000"/>
          <w:sz w:val="18"/>
          <w:szCs w:val="18"/>
        </w:rPr>
        <w:t xml:space="preserve"> – owies zwyczajny z pszenicą zwyczajną jarą 2,62 ha, </w:t>
      </w:r>
      <w:r w:rsidRPr="00B42C6B">
        <w:rPr>
          <w:rFonts w:cs="Tahoma"/>
          <w:b/>
          <w:color w:val="000000"/>
          <w:sz w:val="18"/>
          <w:szCs w:val="18"/>
        </w:rPr>
        <w:t>B4</w:t>
      </w:r>
      <w:r w:rsidRPr="00B42C6B">
        <w:rPr>
          <w:rFonts w:cs="Tahoma"/>
          <w:color w:val="000000"/>
          <w:sz w:val="18"/>
          <w:szCs w:val="18"/>
        </w:rPr>
        <w:t xml:space="preserve"> – PRSK jęczmień jary z pszenicą zwyczajną jarą (rolnik deklaruje powierzchnię zajętą pod mieszankę do płatności rolno-środowiskowo-klimatycznej (PROW 2014-2020), wariant 2.1) </w:t>
      </w:r>
      <w:r w:rsidRPr="00B42C6B">
        <w:rPr>
          <w:rFonts w:cs="Tahoma"/>
          <w:color w:val="000000"/>
          <w:sz w:val="18"/>
          <w:szCs w:val="18"/>
          <w:u w:val="single"/>
        </w:rPr>
        <w:t>(obszary, na których wysiewana jest mieszanka nasion uznawane są za oddzielne uprawy, pod warunkiem, że gatunki z różnych mieszanek nasion różnią się od siebie)</w:t>
      </w:r>
      <w:r w:rsidRPr="00B42C6B">
        <w:rPr>
          <w:rFonts w:cs="Tahoma"/>
          <w:color w:val="000000"/>
          <w:sz w:val="18"/>
          <w:szCs w:val="18"/>
        </w:rPr>
        <w:t>.</w:t>
      </w:r>
    </w:p>
    <w:p w:rsidR="00307BC4" w:rsidRDefault="00307BC4" w:rsidP="00307BC4">
      <w:pPr>
        <w:tabs>
          <w:tab w:val="left" w:pos="851"/>
        </w:tabs>
        <w:autoSpaceDE w:val="0"/>
        <w:autoSpaceDN w:val="0"/>
        <w:adjustRightInd w:val="0"/>
        <w:ind w:left="142"/>
        <w:rPr>
          <w:rFonts w:cs="Tahoma"/>
          <w:color w:val="000000"/>
          <w:sz w:val="18"/>
          <w:szCs w:val="18"/>
        </w:rPr>
      </w:pPr>
    </w:p>
    <w:p w:rsidR="00F05A5F" w:rsidRPr="00D14CC4" w:rsidRDefault="00F05A5F" w:rsidP="00F05A5F">
      <w:pPr>
        <w:ind w:left="709" w:hanging="709"/>
        <w:contextualSpacing/>
        <w:outlineLvl w:val="0"/>
        <w:rPr>
          <w:rFonts w:cs="Tahoma"/>
          <w:sz w:val="18"/>
          <w:szCs w:val="18"/>
        </w:rPr>
      </w:pPr>
      <w:r w:rsidRPr="00CD14DE">
        <w:rPr>
          <w:rFonts w:cs="Tahoma"/>
          <w:color w:val="000000"/>
          <w:sz w:val="18"/>
          <w:szCs w:val="18"/>
        </w:rPr>
        <w:t xml:space="preserve">Uwaga: w przypadku </w:t>
      </w:r>
      <w:r w:rsidRPr="00CD14DE">
        <w:rPr>
          <w:rFonts w:cs="Tahoma"/>
          <w:sz w:val="18"/>
          <w:szCs w:val="18"/>
        </w:rPr>
        <w:t>wnioskowania, do tych samych działek rolnych, jednocześnie o JPO i płatność ONW, nie ma konieczności wypełniania kolumn 6 i 7 dotyczących płatności ONW (w celach poglądowych w przykładzie wypełnione zostały te kolumny) gdyż do działek deklarowanych do JPO automatycznie zostaną przypisane odpowiedni typ i strefa ONW oraz powierzchnia kwalifikująca się do płatności ONW.</w:t>
      </w:r>
    </w:p>
    <w:p w:rsidR="00F05A5F" w:rsidRPr="00B42C6B" w:rsidRDefault="00F05A5F" w:rsidP="00307BC4">
      <w:pPr>
        <w:tabs>
          <w:tab w:val="left" w:pos="851"/>
        </w:tabs>
        <w:autoSpaceDE w:val="0"/>
        <w:autoSpaceDN w:val="0"/>
        <w:adjustRightInd w:val="0"/>
        <w:ind w:left="142"/>
        <w:rPr>
          <w:rFonts w:cs="Tahoma"/>
          <w:color w:val="000000"/>
          <w:sz w:val="18"/>
          <w:szCs w:val="18"/>
        </w:rPr>
      </w:pPr>
    </w:p>
    <w:p w:rsidR="00307BC4" w:rsidRPr="00B42C6B" w:rsidRDefault="00307BC4" w:rsidP="00307BC4">
      <w:pPr>
        <w:tabs>
          <w:tab w:val="left" w:pos="851"/>
        </w:tabs>
        <w:autoSpaceDE w:val="0"/>
        <w:autoSpaceDN w:val="0"/>
        <w:adjustRightInd w:val="0"/>
        <w:ind w:left="142"/>
        <w:rPr>
          <w:rFonts w:cs="Tahoma"/>
          <w:color w:val="000000"/>
          <w:sz w:val="18"/>
          <w:szCs w:val="18"/>
        </w:rPr>
      </w:pPr>
      <w:r w:rsidRPr="00B42C6B">
        <w:rPr>
          <w:rFonts w:cs="Tahoma"/>
          <w:noProof/>
          <w:color w:val="000000"/>
          <w:sz w:val="18"/>
          <w:szCs w:val="18"/>
        </w:rPr>
        <w:drawing>
          <wp:inline distT="0" distB="0" distL="0" distR="0" wp14:anchorId="43D8FF94" wp14:editId="1C019CB7">
            <wp:extent cx="7021195" cy="4432300"/>
            <wp:effectExtent l="0" t="0" r="8255" b="6350"/>
            <wp:docPr id="8" name="Obraz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5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21195" cy="4432300"/>
                    </a:xfrm>
                    <a:prstGeom prst="rect">
                      <a:avLst/>
                    </a:prstGeom>
                    <a:noFill/>
                    <a:ln>
                      <a:noFill/>
                    </a:ln>
                  </pic:spPr>
                </pic:pic>
              </a:graphicData>
            </a:graphic>
          </wp:inline>
        </w:drawing>
      </w:r>
    </w:p>
    <w:p w:rsidR="008B4749" w:rsidRPr="00B42C6B" w:rsidRDefault="008B4749" w:rsidP="000748AF">
      <w:pPr>
        <w:tabs>
          <w:tab w:val="left" w:pos="3894"/>
        </w:tabs>
        <w:rPr>
          <w:rFonts w:cs="Tahoma"/>
          <w:sz w:val="18"/>
          <w:szCs w:val="18"/>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33CC"/>
        <w:tblLayout w:type="fixed"/>
        <w:tblLook w:val="01E0" w:firstRow="1" w:lastRow="1" w:firstColumn="1" w:lastColumn="1" w:noHBand="0" w:noVBand="0"/>
      </w:tblPr>
      <w:tblGrid>
        <w:gridCol w:w="11046"/>
      </w:tblGrid>
      <w:tr w:rsidR="000C5256" w:rsidRPr="00B42C6B" w:rsidTr="00314F95">
        <w:tc>
          <w:tcPr>
            <w:tcW w:w="11046" w:type="dxa"/>
            <w:tcBorders>
              <w:top w:val="single" w:sz="4" w:space="0" w:color="auto"/>
              <w:left w:val="single" w:sz="4" w:space="0" w:color="auto"/>
              <w:bottom w:val="nil"/>
              <w:right w:val="single" w:sz="4" w:space="0" w:color="auto"/>
            </w:tcBorders>
            <w:shd w:val="clear" w:color="auto" w:fill="0033CC"/>
          </w:tcPr>
          <w:p w:rsidR="000C5256" w:rsidRPr="00B42C6B" w:rsidRDefault="00DE3FDA" w:rsidP="00A37F44">
            <w:pPr>
              <w:rPr>
                <w:rFonts w:cs="Tahoma"/>
                <w:b/>
                <w:color w:val="FFFFFF"/>
                <w:sz w:val="18"/>
                <w:szCs w:val="18"/>
              </w:rPr>
            </w:pPr>
            <w:bookmarkStart w:id="9" w:name="_Hlk532814403"/>
            <w:r w:rsidRPr="00B42C6B">
              <w:rPr>
                <w:rFonts w:cs="Tahoma"/>
                <w:b/>
                <w:color w:val="FFFFFF"/>
                <w:sz w:val="18"/>
                <w:szCs w:val="18"/>
              </w:rPr>
              <w:t xml:space="preserve">D. </w:t>
            </w:r>
            <w:r w:rsidR="000C5256" w:rsidRPr="00B42C6B">
              <w:rPr>
                <w:rFonts w:cs="Tahoma"/>
                <w:b/>
                <w:color w:val="FFFFFF"/>
                <w:sz w:val="18"/>
                <w:szCs w:val="18"/>
              </w:rPr>
              <w:t>OGÓLNE ZASADY WYPEŁNIANIA MATERIAŁU GRAFICZNEGO</w:t>
            </w:r>
          </w:p>
        </w:tc>
      </w:tr>
    </w:tbl>
    <w:bookmarkEnd w:id="9"/>
    <w:p w:rsidR="00CD14DE" w:rsidRDefault="004E0FF6" w:rsidP="004E0FF6">
      <w:pPr>
        <w:autoSpaceDE w:val="0"/>
        <w:autoSpaceDN w:val="0"/>
        <w:adjustRightInd w:val="0"/>
        <w:rPr>
          <w:rFonts w:cs="Tahoma"/>
          <w:b/>
          <w:sz w:val="18"/>
          <w:szCs w:val="18"/>
        </w:rPr>
      </w:pPr>
      <w:r w:rsidRPr="00B42C6B">
        <w:rPr>
          <w:rFonts w:cs="Tahoma"/>
          <w:b/>
          <w:sz w:val="18"/>
          <w:szCs w:val="18"/>
        </w:rPr>
        <w:t>Materiał graficzny stanowi integralną część wniosku o przyznanie płatności na rok 201</w:t>
      </w:r>
      <w:r w:rsidR="007A4EE3" w:rsidRPr="00B42C6B">
        <w:rPr>
          <w:rFonts w:cs="Tahoma"/>
          <w:b/>
          <w:sz w:val="18"/>
          <w:szCs w:val="18"/>
        </w:rPr>
        <w:t>9</w:t>
      </w:r>
      <w:r w:rsidRPr="00B42C6B">
        <w:rPr>
          <w:rFonts w:cs="Tahoma"/>
          <w:b/>
          <w:sz w:val="18"/>
          <w:szCs w:val="18"/>
        </w:rPr>
        <w:t>.</w:t>
      </w:r>
      <w:r w:rsidR="00CD14DE">
        <w:rPr>
          <w:rFonts w:cs="Tahoma"/>
          <w:b/>
          <w:sz w:val="18"/>
          <w:szCs w:val="18"/>
        </w:rPr>
        <w:t xml:space="preserve"> </w:t>
      </w:r>
    </w:p>
    <w:p w:rsidR="004E0FF6" w:rsidRPr="00CD14DE" w:rsidRDefault="00CD14DE" w:rsidP="004E0FF6">
      <w:pPr>
        <w:autoSpaceDE w:val="0"/>
        <w:autoSpaceDN w:val="0"/>
        <w:adjustRightInd w:val="0"/>
        <w:rPr>
          <w:rFonts w:cs="Tahoma"/>
          <w:b/>
          <w:sz w:val="18"/>
          <w:szCs w:val="18"/>
        </w:rPr>
      </w:pPr>
      <w:r>
        <w:rPr>
          <w:rFonts w:cs="Tahoma"/>
          <w:b/>
          <w:sz w:val="18"/>
          <w:szCs w:val="18"/>
        </w:rPr>
        <w:t>Materiał graficzny można pozyskać w biurze powiatowym ARiMR.</w:t>
      </w:r>
      <w:r w:rsidR="004E0FF6" w:rsidRPr="00B42C6B">
        <w:rPr>
          <w:rFonts w:cs="Tahoma"/>
          <w:sz w:val="18"/>
          <w:szCs w:val="18"/>
        </w:rPr>
        <w:t xml:space="preserve"> Jest to wydrukowana w określonej skali mapa wraz z</w:t>
      </w:r>
      <w:r w:rsidR="0045774E" w:rsidRPr="00B42C6B">
        <w:rPr>
          <w:rFonts w:cs="Tahoma"/>
          <w:sz w:val="18"/>
          <w:szCs w:val="18"/>
        </w:rPr>
        <w:t xml:space="preserve"> </w:t>
      </w:r>
      <w:r w:rsidR="004E0FF6" w:rsidRPr="00B42C6B">
        <w:rPr>
          <w:rFonts w:cs="Tahoma"/>
          <w:sz w:val="18"/>
          <w:szCs w:val="18"/>
        </w:rPr>
        <w:t>dodatkowymi informacjami dotyczącymi działek referencyjnych. Materiał graficzny drukowany jest w układzie współrzędnych płaskich prostokątnych 1992. Podana na materiale graficznym podziałka liniowa umożliwia dokonanie przybliżonego pomiaru odległości i tym samym powierzchni, co w rezultacie pozwala na dokładniejsze wyrysowanie geometrii deklarowanych działek rolnych/EFA/elementów krajobrazu, z</w:t>
      </w:r>
      <w:r w:rsidR="0045774E" w:rsidRPr="00B42C6B">
        <w:rPr>
          <w:rFonts w:cs="Tahoma"/>
          <w:sz w:val="18"/>
          <w:szCs w:val="18"/>
        </w:rPr>
        <w:t> </w:t>
      </w:r>
      <w:r w:rsidR="004E0FF6" w:rsidRPr="00B42C6B">
        <w:rPr>
          <w:rFonts w:cs="Tahoma"/>
          <w:sz w:val="18"/>
          <w:szCs w:val="18"/>
        </w:rPr>
        <w:t>zachowaniem ich wzajemnych proporcji lub zlokalizowanie i wyrysowanie deklarowanych elementów proekologicznych EFA. Materiał graficzny drukowany jest w skali od 1:1 000 do 1:10</w:t>
      </w:r>
      <w:r w:rsidR="0045774E" w:rsidRPr="00B42C6B">
        <w:rPr>
          <w:rFonts w:cs="Tahoma"/>
          <w:sz w:val="18"/>
          <w:szCs w:val="18"/>
        </w:rPr>
        <w:t xml:space="preserve"> </w:t>
      </w:r>
      <w:r w:rsidR="004E0FF6" w:rsidRPr="00B42C6B">
        <w:rPr>
          <w:rFonts w:cs="Tahoma"/>
          <w:sz w:val="18"/>
          <w:szCs w:val="18"/>
        </w:rPr>
        <w:t>000 (</w:t>
      </w:r>
      <w:r w:rsidR="004E0FF6" w:rsidRPr="00B42C6B">
        <w:rPr>
          <w:rFonts w:cs="Tahoma"/>
          <w:i/>
          <w:sz w:val="18"/>
          <w:szCs w:val="18"/>
        </w:rPr>
        <w:t>dla skali 1:2</w:t>
      </w:r>
      <w:r w:rsidR="0045774E" w:rsidRPr="00B42C6B">
        <w:rPr>
          <w:rFonts w:cs="Tahoma"/>
          <w:i/>
          <w:sz w:val="18"/>
          <w:szCs w:val="18"/>
        </w:rPr>
        <w:t xml:space="preserve"> </w:t>
      </w:r>
      <w:r w:rsidR="006756D2" w:rsidRPr="00B42C6B">
        <w:rPr>
          <w:rFonts w:cs="Tahoma"/>
          <w:i/>
          <w:sz w:val="18"/>
          <w:szCs w:val="18"/>
        </w:rPr>
        <w:t>0</w:t>
      </w:r>
      <w:r w:rsidR="004E0FF6" w:rsidRPr="00B42C6B">
        <w:rPr>
          <w:rFonts w:cs="Tahoma"/>
          <w:i/>
          <w:sz w:val="18"/>
          <w:szCs w:val="18"/>
        </w:rPr>
        <w:t>00 odcinek na mapie o</w:t>
      </w:r>
      <w:r w:rsidR="0045774E" w:rsidRPr="00B42C6B">
        <w:rPr>
          <w:rFonts w:cs="Tahoma"/>
          <w:i/>
          <w:sz w:val="18"/>
          <w:szCs w:val="18"/>
        </w:rPr>
        <w:t xml:space="preserve"> </w:t>
      </w:r>
      <w:r w:rsidR="004E0FF6" w:rsidRPr="00B42C6B">
        <w:rPr>
          <w:rFonts w:cs="Tahoma"/>
          <w:i/>
          <w:sz w:val="18"/>
          <w:szCs w:val="18"/>
        </w:rPr>
        <w:t>długości 1</w:t>
      </w:r>
      <w:r w:rsidR="006756D2" w:rsidRPr="00B42C6B">
        <w:rPr>
          <w:rFonts w:cs="Tahoma"/>
          <w:i/>
          <w:sz w:val="18"/>
          <w:szCs w:val="18"/>
        </w:rPr>
        <w:t> </w:t>
      </w:r>
      <w:r w:rsidR="004E0FF6" w:rsidRPr="00B42C6B">
        <w:rPr>
          <w:rFonts w:cs="Tahoma"/>
          <w:i/>
          <w:sz w:val="18"/>
          <w:szCs w:val="18"/>
        </w:rPr>
        <w:t>cm odpowiada 20 m w terenie</w:t>
      </w:r>
      <w:r w:rsidR="004E0FF6" w:rsidRPr="00B42C6B">
        <w:rPr>
          <w:rFonts w:cs="Tahoma"/>
          <w:sz w:val="18"/>
          <w:szCs w:val="18"/>
        </w:rPr>
        <w:t xml:space="preserve">). </w:t>
      </w:r>
      <w:r w:rsidR="004E0FF6" w:rsidRPr="00B42C6B">
        <w:rPr>
          <w:rFonts w:cs="Tahoma"/>
          <w:sz w:val="18"/>
          <w:szCs w:val="18"/>
          <w:u w:val="single"/>
        </w:rPr>
        <w:t>Na materiale graficznym znajdują się między innymi: granice i</w:t>
      </w:r>
      <w:r w:rsidR="0045774E" w:rsidRPr="00B42C6B">
        <w:rPr>
          <w:rFonts w:cs="Tahoma"/>
          <w:sz w:val="18"/>
          <w:szCs w:val="18"/>
          <w:u w:val="single"/>
        </w:rPr>
        <w:t xml:space="preserve"> </w:t>
      </w:r>
      <w:r w:rsidR="004E0FF6" w:rsidRPr="00B42C6B">
        <w:rPr>
          <w:rFonts w:cs="Tahoma"/>
          <w:sz w:val="18"/>
          <w:szCs w:val="18"/>
          <w:u w:val="single"/>
        </w:rPr>
        <w:t>numery działek ewidencyjnych, granice obszarów wyłączonych z płatności oraz granice innych obszarów o sposobie użytkowania możliwym do</w:t>
      </w:r>
      <w:r w:rsidR="0045774E" w:rsidRPr="00B42C6B">
        <w:rPr>
          <w:rFonts w:cs="Tahoma"/>
          <w:sz w:val="18"/>
          <w:szCs w:val="18"/>
          <w:u w:val="single"/>
        </w:rPr>
        <w:t xml:space="preserve"> </w:t>
      </w:r>
      <w:r w:rsidR="004E0FF6" w:rsidRPr="00B42C6B">
        <w:rPr>
          <w:rFonts w:cs="Tahoma"/>
          <w:sz w:val="18"/>
          <w:szCs w:val="18"/>
          <w:u w:val="single"/>
        </w:rPr>
        <w:t xml:space="preserve">określenia na podstawie ortofotomapy, np. sad. </w:t>
      </w:r>
      <w:r w:rsidR="004E0FF6" w:rsidRPr="00B42C6B">
        <w:rPr>
          <w:rFonts w:cs="Tahoma"/>
          <w:sz w:val="18"/>
          <w:szCs w:val="18"/>
        </w:rPr>
        <w:t>Informacja ta ma na celu umożliwienie wnioskodawcy jednoznacznej identyfikacji deklarowanej działki rolnej w</w:t>
      </w:r>
      <w:r w:rsidR="0045774E" w:rsidRPr="00B42C6B">
        <w:rPr>
          <w:rFonts w:cs="Tahoma"/>
          <w:sz w:val="18"/>
          <w:szCs w:val="18"/>
        </w:rPr>
        <w:t xml:space="preserve"> </w:t>
      </w:r>
      <w:r w:rsidR="004E0FF6" w:rsidRPr="00B42C6B">
        <w:rPr>
          <w:rFonts w:cs="Tahoma"/>
          <w:sz w:val="18"/>
          <w:szCs w:val="18"/>
        </w:rPr>
        <w:t xml:space="preserve">odniesieniu do działki ewidencyjnej oraz aktualizacji danych LPIS poprzez potwierdzenie/negację przez wnioskodawcę sposobu użytkowania terenu. W celu uzyskania płatności w roku </w:t>
      </w:r>
      <w:r w:rsidR="004E0FF6" w:rsidRPr="00B42C6B">
        <w:rPr>
          <w:rFonts w:cs="Tahoma"/>
          <w:sz w:val="18"/>
          <w:szCs w:val="18"/>
          <w:u w:val="single"/>
        </w:rPr>
        <w:t>201</w:t>
      </w:r>
      <w:r w:rsidR="007A4EE3" w:rsidRPr="00B42C6B">
        <w:rPr>
          <w:rFonts w:cs="Tahoma"/>
          <w:sz w:val="18"/>
          <w:szCs w:val="18"/>
          <w:u w:val="single"/>
        </w:rPr>
        <w:t>9</w:t>
      </w:r>
      <w:r w:rsidR="004E0FF6" w:rsidRPr="00B42C6B">
        <w:rPr>
          <w:rFonts w:cs="Tahoma"/>
          <w:sz w:val="18"/>
          <w:szCs w:val="18"/>
          <w:u w:val="single"/>
        </w:rPr>
        <w:t xml:space="preserve"> wnioskodawca zobowiązany jest do wypełnienia materiału graficznego zgodnie ze stanem faktycznym na gruncie.</w:t>
      </w:r>
      <w:r w:rsidR="004E0FF6" w:rsidRPr="00B42C6B">
        <w:rPr>
          <w:rFonts w:cs="Tahoma"/>
          <w:sz w:val="18"/>
          <w:szCs w:val="18"/>
        </w:rPr>
        <w:t xml:space="preserve"> </w:t>
      </w:r>
      <w:r w:rsidR="00D958AA" w:rsidRPr="00B42C6B">
        <w:rPr>
          <w:rFonts w:cs="Tahoma"/>
          <w:sz w:val="18"/>
          <w:szCs w:val="18"/>
        </w:rPr>
        <w:t>Poza informacją o </w:t>
      </w:r>
      <w:r w:rsidR="004E0FF6" w:rsidRPr="00B42C6B">
        <w:rPr>
          <w:rFonts w:cs="Tahoma"/>
          <w:sz w:val="18"/>
          <w:szCs w:val="18"/>
        </w:rPr>
        <w:t>deklarowanych działkach rolnych (ich rodzajem, oznaczeniem oraz dokładnym położeniem), elementach proekologicznych EFA (dla gospodarstw powyżej 15 ha gruntów ornych) oraz o powierzchni, która nie została zgłoszona do płatności, wnioskodawca zobowiązany jest nanieść na</w:t>
      </w:r>
      <w:r w:rsidR="00DD1B72" w:rsidRPr="00B42C6B">
        <w:rPr>
          <w:rFonts w:cs="Tahoma"/>
          <w:sz w:val="18"/>
          <w:szCs w:val="18"/>
        </w:rPr>
        <w:t xml:space="preserve"> </w:t>
      </w:r>
      <w:r w:rsidR="004E0FF6" w:rsidRPr="00B42C6B">
        <w:rPr>
          <w:rFonts w:cs="Tahoma"/>
          <w:sz w:val="18"/>
          <w:szCs w:val="18"/>
        </w:rPr>
        <w:t>materiale graficznym informacje o występujących elementach krajobrazu, tj. drzewach będących pomnikami przyrody, rowach do 2 m szerokości oraz oczkach wodnych o łącznej powierzchni mniejszej niż 100</w:t>
      </w:r>
      <w:r w:rsidR="0045774E" w:rsidRPr="00B42C6B">
        <w:rPr>
          <w:rFonts w:cs="Tahoma"/>
          <w:sz w:val="18"/>
          <w:szCs w:val="18"/>
        </w:rPr>
        <w:t xml:space="preserve"> </w:t>
      </w:r>
      <w:r w:rsidR="004E0FF6" w:rsidRPr="00B42C6B">
        <w:rPr>
          <w:rFonts w:cs="Tahoma"/>
          <w:sz w:val="18"/>
          <w:szCs w:val="18"/>
        </w:rPr>
        <w:t>m</w:t>
      </w:r>
      <w:r w:rsidR="004E0FF6" w:rsidRPr="00B42C6B">
        <w:rPr>
          <w:rFonts w:cs="Tahoma"/>
          <w:sz w:val="18"/>
          <w:szCs w:val="18"/>
          <w:vertAlign w:val="superscript"/>
        </w:rPr>
        <w:t>2</w:t>
      </w:r>
      <w:r w:rsidR="004E0FF6" w:rsidRPr="00B42C6B">
        <w:rPr>
          <w:rFonts w:cs="Tahoma"/>
          <w:sz w:val="18"/>
          <w:szCs w:val="18"/>
        </w:rPr>
        <w:t xml:space="preserve">. W celu ułatwienia lokalizacji działek ewidencyjnych/rolnych materiał graficzny obejmuje również obszar położony w najbliższym sąsiedztwie deklarowanej w roku poprzednim działki ewidencyjnej. Wyrysowanie działek rolnych oraz potwierdzenie/negacja lub wskazanie lokalizacji nowych elementów EFA powinno mieć charakter szkicu w pełni zintegrowanego z obrazem widocznym na ortofotomapie. Szkic ten powinien umożliwiać aktualizację danych referencyjnych zawartych w systemie LPIS poprzez czytelną, jednoznaczną lokalizację na materiale graficznym granic działek rolnych, elementów krajobrazu podlegających zachowaniu, elementów EFA oraz sposobu użytkowania terenu. </w:t>
      </w:r>
    </w:p>
    <w:p w:rsidR="004E0FF6" w:rsidRPr="00B42C6B" w:rsidRDefault="004E0FF6" w:rsidP="004E0FF6">
      <w:pPr>
        <w:autoSpaceDE w:val="0"/>
        <w:autoSpaceDN w:val="0"/>
        <w:adjustRightInd w:val="0"/>
        <w:rPr>
          <w:rFonts w:cs="Tahoma"/>
          <w:sz w:val="18"/>
          <w:szCs w:val="18"/>
        </w:rPr>
      </w:pPr>
      <w:r w:rsidRPr="00B42C6B">
        <w:rPr>
          <w:rFonts w:cs="Tahoma"/>
          <w:sz w:val="18"/>
          <w:szCs w:val="18"/>
        </w:rPr>
        <w:t xml:space="preserve">Jeżeli materiał graficzny posiada rozbieżności w stosunku do stanu faktycznego, wnioskodawca zobowiązany jest wprowadzić na tym materiale korekty i w sposób jednoznaczny je opisać, w celu dokonania aktualizacji danych LPIS. Opis może znajdować się na materiale graficznym (MG), w części informacyjnej załącznika lub na odwrocie materiału graficznego. W przypadku opisu w części informacyjnej załącznika lub na odwrocie MG opis powinien być opatrzony datą i podpisem wnioskodawcy. Brak wprowadzenia niezbędnych zmian do systemu LPIS, może w przyszłości skutkować zmniejszeniem płatności z tytułu przedeklarowania powierzchni. </w:t>
      </w:r>
    </w:p>
    <w:p w:rsidR="00382F94" w:rsidRPr="00B42C6B" w:rsidRDefault="004E0FF6" w:rsidP="004E0FF6">
      <w:pPr>
        <w:rPr>
          <w:rFonts w:cs="Tahoma"/>
          <w:sz w:val="18"/>
          <w:szCs w:val="18"/>
        </w:rPr>
      </w:pPr>
      <w:r w:rsidRPr="00B42C6B">
        <w:rPr>
          <w:rFonts w:cs="Tahoma"/>
          <w:b/>
          <w:sz w:val="18"/>
          <w:szCs w:val="18"/>
        </w:rPr>
        <w:t xml:space="preserve">Maksymalny kwalifikowalny obszar (MKO) </w:t>
      </w:r>
      <w:r w:rsidRPr="00B42C6B">
        <w:rPr>
          <w:rFonts w:cs="Tahoma"/>
          <w:sz w:val="18"/>
          <w:szCs w:val="18"/>
        </w:rPr>
        <w:t>obejmuje swoim zakresem grunt rolny, w którego skład wchodzą: grunty orne, uprawy trwałe oraz</w:t>
      </w:r>
      <w:r w:rsidR="00665D00" w:rsidRPr="00B42C6B">
        <w:rPr>
          <w:rFonts w:cs="Tahoma"/>
          <w:sz w:val="18"/>
          <w:szCs w:val="18"/>
        </w:rPr>
        <w:t xml:space="preserve"> </w:t>
      </w:r>
      <w:r w:rsidRPr="00B42C6B">
        <w:rPr>
          <w:rFonts w:cs="Tahoma"/>
          <w:sz w:val="18"/>
          <w:szCs w:val="18"/>
        </w:rPr>
        <w:t>trwałe użytki zielone [rys.</w:t>
      </w:r>
      <w:r w:rsidR="00665D00" w:rsidRPr="00B42C6B">
        <w:rPr>
          <w:rFonts w:cs="Tahoma"/>
          <w:sz w:val="18"/>
          <w:szCs w:val="18"/>
        </w:rPr>
        <w:t xml:space="preserve"> </w:t>
      </w:r>
      <w:r w:rsidRPr="00B42C6B">
        <w:rPr>
          <w:rFonts w:cs="Tahoma"/>
          <w:sz w:val="18"/>
          <w:szCs w:val="18"/>
        </w:rPr>
        <w:t>A)]. Obszar MKO_ORNY obejmuje swoim zakresem grunt orny, na którym można deklarować elementy proekologiczne EFA [rys. B)].</w:t>
      </w:r>
    </w:p>
    <w:p w:rsidR="00B80873" w:rsidRPr="00B42C6B" w:rsidRDefault="00B80873" w:rsidP="00B80873">
      <w:pPr>
        <w:rPr>
          <w:rFonts w:cs="Tahoma"/>
          <w:sz w:val="18"/>
          <w:szCs w:val="18"/>
        </w:rPr>
      </w:pPr>
    </w:p>
    <w:tbl>
      <w:tblPr>
        <w:tblW w:w="10633" w:type="dxa"/>
        <w:tblInd w:w="70" w:type="dxa"/>
        <w:tblLayout w:type="fixed"/>
        <w:tblCellMar>
          <w:left w:w="70" w:type="dxa"/>
          <w:right w:w="70" w:type="dxa"/>
        </w:tblCellMar>
        <w:tblLook w:val="04A0" w:firstRow="1" w:lastRow="0" w:firstColumn="1" w:lastColumn="0" w:noHBand="0" w:noVBand="1"/>
      </w:tblPr>
      <w:tblGrid>
        <w:gridCol w:w="1156"/>
        <w:gridCol w:w="793"/>
        <w:gridCol w:w="1025"/>
        <w:gridCol w:w="189"/>
        <w:gridCol w:w="22"/>
        <w:gridCol w:w="684"/>
        <w:gridCol w:w="474"/>
        <w:gridCol w:w="559"/>
        <w:gridCol w:w="160"/>
        <w:gridCol w:w="343"/>
        <w:gridCol w:w="1138"/>
        <w:gridCol w:w="267"/>
        <w:gridCol w:w="498"/>
        <w:gridCol w:w="1125"/>
        <w:gridCol w:w="987"/>
        <w:gridCol w:w="138"/>
        <w:gridCol w:w="654"/>
        <w:gridCol w:w="414"/>
        <w:gridCol w:w="7"/>
      </w:tblGrid>
      <w:tr w:rsidR="00B80873" w:rsidRPr="00B42C6B" w:rsidTr="008016AB">
        <w:trPr>
          <w:gridAfter w:val="1"/>
          <w:wAfter w:w="7" w:type="dxa"/>
          <w:trHeight w:val="117"/>
        </w:trPr>
        <w:tc>
          <w:tcPr>
            <w:tcW w:w="1158" w:type="dxa"/>
            <w:tcBorders>
              <w:top w:val="single" w:sz="4" w:space="0" w:color="auto"/>
              <w:left w:val="single" w:sz="4" w:space="0" w:color="auto"/>
              <w:bottom w:val="nil"/>
              <w:right w:val="nil"/>
            </w:tcBorders>
            <w:shd w:val="clear" w:color="auto" w:fill="auto"/>
            <w:noWrap/>
            <w:vAlign w:val="bottom"/>
            <w:hideMark/>
          </w:tcPr>
          <w:p w:rsidR="00B80873" w:rsidRPr="00B42C6B" w:rsidRDefault="006479E6" w:rsidP="002D35EE">
            <w:pPr>
              <w:rPr>
                <w:rFonts w:cs="Tahoma"/>
                <w:color w:val="000000"/>
                <w:sz w:val="18"/>
                <w:szCs w:val="18"/>
              </w:rPr>
            </w:pPr>
            <w:r w:rsidRPr="00B42C6B">
              <w:rPr>
                <w:noProof/>
                <w:sz w:val="18"/>
                <w:szCs w:val="18"/>
              </w:rPr>
              <mc:AlternateContent>
                <mc:Choice Requires="wps">
                  <w:drawing>
                    <wp:anchor distT="0" distB="0" distL="114300" distR="114300" simplePos="0" relativeHeight="251657728" behindDoc="0" locked="0" layoutInCell="1" allowOverlap="1" wp14:anchorId="0DBBDEB8" wp14:editId="464ABF5B">
                      <wp:simplePos x="0" y="0"/>
                      <wp:positionH relativeFrom="column">
                        <wp:posOffset>127635</wp:posOffset>
                      </wp:positionH>
                      <wp:positionV relativeFrom="paragraph">
                        <wp:posOffset>-8255</wp:posOffset>
                      </wp:positionV>
                      <wp:extent cx="334010" cy="342265"/>
                      <wp:effectExtent l="0" t="0" r="0" b="0"/>
                      <wp:wrapNone/>
                      <wp:docPr id="16"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54" w:rsidRPr="00902795" w:rsidRDefault="00F61A54" w:rsidP="00B80873">
                                  <w:pPr>
                                    <w:rPr>
                                      <w:rFonts w:cs="Tahoma"/>
                                      <w:b/>
                                      <w:sz w:val="16"/>
                                      <w:szCs w:val="16"/>
                                    </w:rPr>
                                  </w:pPr>
                                  <w:r w:rsidRPr="008D65CA">
                                    <w:rPr>
                                      <w:rFonts w:cs="Tahoma"/>
                                      <w:b/>
                                      <w:sz w:val="16"/>
                                      <w:szCs w:val="16"/>
                                    </w:rPr>
                                    <w:t>A</w:t>
                                  </w:r>
                                  <w:r>
                                    <w:rPr>
                                      <w:rFonts w:cs="Tahoma"/>
                                      <w:b/>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BBDEB8" id="_x0000_t202" coordsize="21600,21600" o:spt="202" path="m,l,21600r21600,l21600,xe">
                      <v:stroke joinstyle="miter"/>
                      <v:path gradientshapeok="t" o:connecttype="rect"/>
                    </v:shapetype>
                    <v:shape id="Pole tekstowe 7" o:spid="_x0000_s1026" type="#_x0000_t202" style="position:absolute;left:0;text-align:left;margin-left:10.05pt;margin-top:-.65pt;width:26.3pt;height:2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" filled="f" stroked="f">
                      <v:textbox>
                        <w:txbxContent>
                          <w:p w:rsidR="00F61A54" w:rsidRPr="00902795" w:rsidRDefault="00F61A54" w:rsidP="00B80873">
                            <w:pPr>
                              <w:rPr>
                                <w:rFonts w:cs="Tahoma"/>
                                <w:b/>
                                <w:sz w:val="16"/>
                                <w:szCs w:val="16"/>
                              </w:rPr>
                            </w:pPr>
                            <w:r w:rsidRPr="008D65CA">
                              <w:rPr>
                                <w:rFonts w:cs="Tahoma"/>
                                <w:b/>
                                <w:sz w:val="16"/>
                                <w:szCs w:val="16"/>
                              </w:rPr>
                              <w:t>A</w:t>
                            </w:r>
                            <w:r>
                              <w:rPr>
                                <w:rFonts w:cs="Tahoma"/>
                                <w:b/>
                                <w:sz w:val="16"/>
                                <w:szCs w:val="16"/>
                              </w:rPr>
                              <w:t>)</w:t>
                            </w:r>
                          </w:p>
                        </w:txbxContent>
                      </v:textbox>
                    </v:shape>
                  </w:pict>
                </mc:Fallback>
              </mc:AlternateContent>
            </w:r>
          </w:p>
        </w:tc>
        <w:tc>
          <w:tcPr>
            <w:tcW w:w="793" w:type="dxa"/>
            <w:tcBorders>
              <w:top w:val="single" w:sz="4" w:space="0" w:color="auto"/>
              <w:left w:val="nil"/>
              <w:bottom w:val="nil"/>
              <w:right w:val="single" w:sz="4" w:space="0" w:color="auto"/>
            </w:tcBorders>
            <w:shd w:val="clear" w:color="auto" w:fill="auto"/>
            <w:noWrap/>
            <w:vAlign w:val="bottom"/>
            <w:hideMark/>
          </w:tcPr>
          <w:p w:rsidR="00B80873" w:rsidRPr="00B42C6B" w:rsidRDefault="00B80873" w:rsidP="002D35EE">
            <w:pPr>
              <w:keepNext/>
              <w:outlineLvl w:val="3"/>
              <w:rPr>
                <w:rFonts w:cs="Tahoma"/>
                <w:color w:val="000000"/>
                <w:sz w:val="18"/>
                <w:szCs w:val="18"/>
              </w:rPr>
            </w:pPr>
            <w:r w:rsidRPr="00B42C6B">
              <w:rPr>
                <w:rFonts w:cs="Tahoma"/>
                <w:color w:val="000000"/>
                <w:sz w:val="18"/>
                <w:szCs w:val="18"/>
              </w:rPr>
              <w:t> </w:t>
            </w:r>
          </w:p>
        </w:tc>
        <w:tc>
          <w:tcPr>
            <w:tcW w:w="1026" w:type="dxa"/>
            <w:tcBorders>
              <w:top w:val="single" w:sz="4" w:space="0" w:color="auto"/>
              <w:left w:val="nil"/>
              <w:bottom w:val="nil"/>
              <w:right w:val="nil"/>
            </w:tcBorders>
            <w:shd w:val="clear" w:color="000000" w:fill="92D050"/>
            <w:vAlign w:val="bottom"/>
            <w:hideMark/>
          </w:tcPr>
          <w:p w:rsidR="00B80873" w:rsidRPr="00B42C6B" w:rsidRDefault="00B80873" w:rsidP="002D35EE">
            <w:pPr>
              <w:keepNext/>
              <w:jc w:val="center"/>
              <w:outlineLvl w:val="3"/>
              <w:rPr>
                <w:rFonts w:cs="Tahoma"/>
                <w:color w:val="000000"/>
                <w:sz w:val="18"/>
                <w:szCs w:val="18"/>
              </w:rPr>
            </w:pPr>
            <w:r w:rsidRPr="00B42C6B">
              <w:rPr>
                <w:rFonts w:cs="Tahoma"/>
                <w:color w:val="000000"/>
                <w:sz w:val="18"/>
                <w:szCs w:val="18"/>
              </w:rPr>
              <w:t> </w:t>
            </w:r>
          </w:p>
        </w:tc>
        <w:tc>
          <w:tcPr>
            <w:tcW w:w="189" w:type="dxa"/>
            <w:tcBorders>
              <w:top w:val="single" w:sz="4" w:space="0" w:color="auto"/>
              <w:left w:val="nil"/>
              <w:bottom w:val="nil"/>
              <w:right w:val="single" w:sz="4" w:space="0" w:color="auto"/>
            </w:tcBorders>
            <w:shd w:val="clear" w:color="000000" w:fill="92D050"/>
            <w:noWrap/>
            <w:vAlign w:val="bottom"/>
            <w:hideMark/>
          </w:tcPr>
          <w:p w:rsidR="00B80873" w:rsidRPr="00B42C6B" w:rsidRDefault="00B80873" w:rsidP="002D35EE">
            <w:pPr>
              <w:keepNext/>
              <w:outlineLvl w:val="3"/>
              <w:rPr>
                <w:rFonts w:cs="Tahoma"/>
                <w:color w:val="000000"/>
                <w:sz w:val="18"/>
                <w:szCs w:val="18"/>
              </w:rPr>
            </w:pPr>
            <w:r w:rsidRPr="00B42C6B">
              <w:rPr>
                <w:rFonts w:cs="Tahoma"/>
                <w:color w:val="000000"/>
                <w:sz w:val="18"/>
                <w:szCs w:val="18"/>
              </w:rPr>
              <w:t> </w:t>
            </w:r>
          </w:p>
        </w:tc>
        <w:tc>
          <w:tcPr>
            <w:tcW w:w="1180" w:type="dxa"/>
            <w:gridSpan w:val="3"/>
            <w:tcBorders>
              <w:top w:val="single" w:sz="4" w:space="0" w:color="auto"/>
              <w:left w:val="nil"/>
              <w:bottom w:val="nil"/>
              <w:right w:val="nil"/>
            </w:tcBorders>
            <w:shd w:val="clear" w:color="000000" w:fill="92D050"/>
            <w:noWrap/>
            <w:vAlign w:val="bottom"/>
            <w:hideMark/>
          </w:tcPr>
          <w:p w:rsidR="00B80873" w:rsidRPr="00B42C6B" w:rsidRDefault="00B80873" w:rsidP="002D35EE">
            <w:pPr>
              <w:keepNext/>
              <w:outlineLvl w:val="3"/>
              <w:rPr>
                <w:rFonts w:cs="Tahoma"/>
                <w:color w:val="000000"/>
                <w:sz w:val="18"/>
                <w:szCs w:val="18"/>
              </w:rPr>
            </w:pPr>
            <w:r w:rsidRPr="00B42C6B">
              <w:rPr>
                <w:rFonts w:cs="Tahoma"/>
                <w:color w:val="000000"/>
                <w:sz w:val="18"/>
                <w:szCs w:val="18"/>
              </w:rPr>
              <w:t> </w:t>
            </w:r>
          </w:p>
        </w:tc>
        <w:tc>
          <w:tcPr>
            <w:tcW w:w="558" w:type="dxa"/>
            <w:tcBorders>
              <w:top w:val="single" w:sz="4" w:space="0" w:color="auto"/>
              <w:left w:val="nil"/>
              <w:bottom w:val="nil"/>
              <w:right w:val="nil"/>
            </w:tcBorders>
            <w:shd w:val="clear" w:color="000000" w:fill="92D050"/>
            <w:noWrap/>
            <w:vAlign w:val="bottom"/>
            <w:hideMark/>
          </w:tcPr>
          <w:p w:rsidR="00B80873" w:rsidRPr="00B42C6B" w:rsidRDefault="00B80873" w:rsidP="002D35EE">
            <w:pPr>
              <w:keepNext/>
              <w:outlineLvl w:val="3"/>
              <w:rPr>
                <w:rFonts w:cs="Tahoma"/>
                <w:color w:val="000000"/>
                <w:sz w:val="18"/>
                <w:szCs w:val="18"/>
              </w:rPr>
            </w:pPr>
            <w:r w:rsidRPr="00B42C6B">
              <w:rPr>
                <w:rFonts w:cs="Tahoma"/>
                <w:color w:val="000000"/>
                <w:sz w:val="18"/>
                <w:szCs w:val="18"/>
              </w:rPr>
              <w:t> </w:t>
            </w:r>
          </w:p>
        </w:tc>
        <w:tc>
          <w:tcPr>
            <w:tcW w:w="158" w:type="dxa"/>
            <w:tcBorders>
              <w:top w:val="single" w:sz="4" w:space="0" w:color="auto"/>
              <w:left w:val="nil"/>
              <w:bottom w:val="nil"/>
              <w:right w:val="single" w:sz="4" w:space="0" w:color="auto"/>
            </w:tcBorders>
            <w:shd w:val="clear" w:color="000000" w:fill="92D050"/>
            <w:noWrap/>
            <w:vAlign w:val="bottom"/>
            <w:hideMark/>
          </w:tcPr>
          <w:p w:rsidR="00B80873" w:rsidRPr="00B42C6B" w:rsidRDefault="00B80873" w:rsidP="002D35EE">
            <w:pPr>
              <w:keepNext/>
              <w:outlineLvl w:val="3"/>
              <w:rPr>
                <w:rFonts w:cs="Tahoma"/>
                <w:color w:val="000000"/>
                <w:sz w:val="18"/>
                <w:szCs w:val="18"/>
              </w:rPr>
            </w:pPr>
            <w:r w:rsidRPr="00B42C6B">
              <w:rPr>
                <w:rFonts w:cs="Tahoma"/>
                <w:color w:val="000000"/>
                <w:sz w:val="18"/>
                <w:szCs w:val="18"/>
              </w:rPr>
              <w:t> </w:t>
            </w:r>
          </w:p>
        </w:tc>
        <w:tc>
          <w:tcPr>
            <w:tcW w:w="343" w:type="dxa"/>
            <w:tcBorders>
              <w:top w:val="nil"/>
              <w:left w:val="nil"/>
              <w:bottom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1406" w:type="dxa"/>
            <w:gridSpan w:val="2"/>
            <w:tcBorders>
              <w:top w:val="single" w:sz="4" w:space="0" w:color="auto"/>
              <w:left w:val="single" w:sz="4" w:space="0" w:color="auto"/>
              <w:bottom w:val="nil"/>
              <w:right w:val="nil"/>
            </w:tcBorders>
            <w:shd w:val="clear" w:color="auto" w:fill="auto"/>
            <w:noWrap/>
            <w:vAlign w:val="bottom"/>
            <w:hideMark/>
          </w:tcPr>
          <w:p w:rsidR="00B80873" w:rsidRPr="00B42C6B" w:rsidRDefault="006479E6" w:rsidP="002D35EE">
            <w:pPr>
              <w:rPr>
                <w:rFonts w:cs="Tahoma"/>
                <w:color w:val="000000"/>
                <w:sz w:val="18"/>
                <w:szCs w:val="18"/>
              </w:rPr>
            </w:pPr>
            <w:r w:rsidRPr="00B42C6B">
              <w:rPr>
                <w:noProof/>
                <w:sz w:val="18"/>
                <w:szCs w:val="18"/>
              </w:rPr>
              <mc:AlternateContent>
                <mc:Choice Requires="wps">
                  <w:drawing>
                    <wp:anchor distT="0" distB="0" distL="114300" distR="114300" simplePos="0" relativeHeight="251656704" behindDoc="0" locked="0" layoutInCell="1" allowOverlap="1" wp14:anchorId="7B5C0019" wp14:editId="2F03D6BE">
                      <wp:simplePos x="0" y="0"/>
                      <wp:positionH relativeFrom="column">
                        <wp:posOffset>77470</wp:posOffset>
                      </wp:positionH>
                      <wp:positionV relativeFrom="paragraph">
                        <wp:posOffset>41275</wp:posOffset>
                      </wp:positionV>
                      <wp:extent cx="319405" cy="213995"/>
                      <wp:effectExtent l="0" t="0" r="0" b="0"/>
                      <wp:wrapNone/>
                      <wp:docPr id="15"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54" w:rsidRPr="00902795" w:rsidRDefault="00F61A54" w:rsidP="00B80873">
                                  <w:pPr>
                                    <w:rPr>
                                      <w:rFonts w:cs="Tahoma"/>
                                      <w:b/>
                                      <w:sz w:val="16"/>
                                      <w:szCs w:val="16"/>
                                    </w:rPr>
                                  </w:pPr>
                                  <w:r>
                                    <w:rPr>
                                      <w:rFonts w:cs="Tahoma"/>
                                      <w:b/>
                                      <w:sz w:val="16"/>
                                      <w:szCs w:val="16"/>
                                    </w:rPr>
                                    <w:t>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5C0019" id="Pole tekstowe 6" o:spid="_x0000_s1027" type="#_x0000_t202" style="position:absolute;left:0;text-align:left;margin-left:6.1pt;margin-top:3.25pt;width:25.15pt;height:16.8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" filled="f" stroked="f">
                      <v:textbox style="mso-fit-shape-to-text:t">
                        <w:txbxContent>
                          <w:p w:rsidR="00F61A54" w:rsidRPr="00902795" w:rsidRDefault="00F61A54" w:rsidP="00B80873">
                            <w:pPr>
                              <w:rPr>
                                <w:rFonts w:cs="Tahoma"/>
                                <w:b/>
                                <w:sz w:val="16"/>
                                <w:szCs w:val="16"/>
                              </w:rPr>
                            </w:pPr>
                            <w:r>
                              <w:rPr>
                                <w:rFonts w:cs="Tahoma"/>
                                <w:b/>
                                <w:sz w:val="16"/>
                                <w:szCs w:val="16"/>
                              </w:rPr>
                              <w:t>B)</w:t>
                            </w:r>
                          </w:p>
                        </w:txbxContent>
                      </v:textbox>
                    </v:shape>
                  </w:pict>
                </mc:Fallback>
              </mc:AlternateContent>
            </w:r>
            <w:r w:rsidR="00B80873" w:rsidRPr="00B42C6B">
              <w:rPr>
                <w:rFonts w:cs="Tahoma"/>
                <w:color w:val="000000"/>
                <w:sz w:val="18"/>
                <w:szCs w:val="18"/>
              </w:rPr>
              <w:t> </w:t>
            </w:r>
          </w:p>
        </w:tc>
        <w:tc>
          <w:tcPr>
            <w:tcW w:w="497" w:type="dxa"/>
            <w:tcBorders>
              <w:top w:val="single" w:sz="4" w:space="0" w:color="auto"/>
              <w:left w:val="nil"/>
              <w:bottom w:val="nil"/>
              <w:right w:val="single" w:sz="4" w:space="0" w:color="auto"/>
            </w:tcBorders>
            <w:shd w:val="clear" w:color="auto" w:fill="auto"/>
            <w:noWrap/>
            <w:vAlign w:val="bottom"/>
            <w:hideMark/>
          </w:tcPr>
          <w:p w:rsidR="00B80873" w:rsidRPr="00B42C6B" w:rsidRDefault="00B80873" w:rsidP="002D35EE">
            <w:pPr>
              <w:keepNext/>
              <w:keepLines/>
              <w:outlineLvl w:val="4"/>
              <w:rPr>
                <w:rFonts w:cs="Tahoma"/>
                <w:color w:val="000000"/>
                <w:sz w:val="18"/>
                <w:szCs w:val="18"/>
              </w:rPr>
            </w:pPr>
            <w:r w:rsidRPr="00B42C6B">
              <w:rPr>
                <w:rFonts w:cs="Tahoma"/>
                <w:color w:val="000000"/>
                <w:sz w:val="18"/>
                <w:szCs w:val="18"/>
              </w:rPr>
              <w:t> </w:t>
            </w:r>
          </w:p>
        </w:tc>
        <w:tc>
          <w:tcPr>
            <w:tcW w:w="1126" w:type="dxa"/>
            <w:tcBorders>
              <w:top w:val="single" w:sz="4" w:space="0" w:color="auto"/>
              <w:left w:val="nil"/>
              <w:bottom w:val="nil"/>
              <w:right w:val="single" w:sz="4" w:space="0" w:color="auto"/>
            </w:tcBorders>
            <w:shd w:val="clear" w:color="000000" w:fill="92D050"/>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126" w:type="dxa"/>
            <w:gridSpan w:val="2"/>
            <w:tcBorders>
              <w:top w:val="single" w:sz="4" w:space="0" w:color="auto"/>
              <w:left w:val="single" w:sz="4" w:space="0" w:color="auto"/>
              <w:bottom w:val="nil"/>
              <w:right w:val="nil"/>
            </w:tcBorders>
            <w:shd w:val="clear" w:color="000000" w:fill="92D050"/>
            <w:noWrap/>
            <w:vAlign w:val="bottom"/>
            <w:hideMark/>
          </w:tcPr>
          <w:p w:rsidR="00B80873" w:rsidRPr="00B42C6B" w:rsidRDefault="00B80873" w:rsidP="002D35EE">
            <w:pPr>
              <w:keepNext/>
              <w:keepLines/>
              <w:outlineLvl w:val="4"/>
              <w:rPr>
                <w:rFonts w:cs="Tahoma"/>
                <w:color w:val="000000"/>
                <w:sz w:val="18"/>
                <w:szCs w:val="18"/>
              </w:rPr>
            </w:pPr>
            <w:r w:rsidRPr="00B42C6B">
              <w:rPr>
                <w:rFonts w:cs="Tahoma"/>
                <w:color w:val="000000"/>
                <w:sz w:val="18"/>
                <w:szCs w:val="18"/>
              </w:rPr>
              <w:t> </w:t>
            </w:r>
          </w:p>
        </w:tc>
        <w:tc>
          <w:tcPr>
            <w:tcW w:w="652" w:type="dxa"/>
            <w:tcBorders>
              <w:top w:val="single" w:sz="4" w:space="0" w:color="auto"/>
              <w:left w:val="nil"/>
              <w:bottom w:val="nil"/>
              <w:right w:val="nil"/>
            </w:tcBorders>
            <w:shd w:val="clear" w:color="000000" w:fill="92D050"/>
            <w:noWrap/>
            <w:vAlign w:val="bottom"/>
            <w:hideMark/>
          </w:tcPr>
          <w:p w:rsidR="00B80873" w:rsidRPr="00B42C6B" w:rsidRDefault="00B80873" w:rsidP="002D35EE">
            <w:pPr>
              <w:keepNext/>
              <w:keepLines/>
              <w:outlineLvl w:val="4"/>
              <w:rPr>
                <w:rFonts w:cs="Tahoma"/>
                <w:color w:val="000000"/>
                <w:sz w:val="18"/>
                <w:szCs w:val="18"/>
              </w:rPr>
            </w:pPr>
            <w:r w:rsidRPr="00B42C6B">
              <w:rPr>
                <w:rFonts w:cs="Tahoma"/>
                <w:color w:val="000000"/>
                <w:sz w:val="18"/>
                <w:szCs w:val="18"/>
              </w:rPr>
              <w:t> </w:t>
            </w:r>
          </w:p>
        </w:tc>
        <w:tc>
          <w:tcPr>
            <w:tcW w:w="414" w:type="dxa"/>
            <w:tcBorders>
              <w:top w:val="single" w:sz="4" w:space="0" w:color="auto"/>
              <w:left w:val="nil"/>
              <w:bottom w:val="nil"/>
              <w:right w:val="single" w:sz="4" w:space="0" w:color="auto"/>
            </w:tcBorders>
            <w:shd w:val="clear" w:color="000000" w:fill="92D050"/>
            <w:noWrap/>
            <w:vAlign w:val="bottom"/>
            <w:hideMark/>
          </w:tcPr>
          <w:p w:rsidR="00B80873" w:rsidRPr="00B42C6B" w:rsidRDefault="00B80873" w:rsidP="002D35EE">
            <w:pPr>
              <w:keepNext/>
              <w:keepLines/>
              <w:outlineLvl w:val="4"/>
              <w:rPr>
                <w:rFonts w:cs="Tahoma"/>
                <w:color w:val="000000"/>
                <w:sz w:val="18"/>
                <w:szCs w:val="18"/>
              </w:rPr>
            </w:pPr>
            <w:r w:rsidRPr="00B42C6B">
              <w:rPr>
                <w:rFonts w:cs="Tahoma"/>
                <w:color w:val="000000"/>
                <w:sz w:val="18"/>
                <w:szCs w:val="18"/>
              </w:rPr>
              <w:t> </w:t>
            </w:r>
          </w:p>
        </w:tc>
      </w:tr>
      <w:tr w:rsidR="00B80873" w:rsidRPr="00B42C6B" w:rsidTr="008016AB">
        <w:trPr>
          <w:gridAfter w:val="1"/>
          <w:wAfter w:w="5" w:type="dxa"/>
          <w:trHeight w:val="117"/>
        </w:trPr>
        <w:tc>
          <w:tcPr>
            <w:tcW w:w="1952" w:type="dxa"/>
            <w:gridSpan w:val="2"/>
            <w:tcBorders>
              <w:top w:val="nil"/>
              <w:left w:val="single" w:sz="4" w:space="0" w:color="auto"/>
              <w:bottom w:val="nil"/>
              <w:right w:val="single" w:sz="4" w:space="0" w:color="000000"/>
            </w:tcBorders>
            <w:shd w:val="clear" w:color="auto" w:fill="auto"/>
            <w:noWrap/>
            <w:vAlign w:val="bottom"/>
            <w:hideMark/>
          </w:tcPr>
          <w:p w:rsidR="00B80873" w:rsidRPr="00B42C6B" w:rsidRDefault="00B80873" w:rsidP="002D35EE">
            <w:pPr>
              <w:keepNext/>
              <w:keepLines/>
              <w:jc w:val="center"/>
              <w:outlineLvl w:val="4"/>
              <w:rPr>
                <w:rFonts w:cs="Tahoma"/>
                <w:b/>
                <w:bCs/>
                <w:color w:val="000000"/>
                <w:sz w:val="18"/>
                <w:szCs w:val="18"/>
              </w:rPr>
            </w:pPr>
            <w:r w:rsidRPr="00B42C6B">
              <w:rPr>
                <w:rFonts w:cs="Tahoma"/>
                <w:b/>
                <w:bCs/>
                <w:color w:val="000000"/>
                <w:sz w:val="18"/>
                <w:szCs w:val="18"/>
              </w:rPr>
              <w:t>BUDYNEK</w:t>
            </w:r>
          </w:p>
        </w:tc>
        <w:tc>
          <w:tcPr>
            <w:tcW w:w="1026" w:type="dxa"/>
            <w:tcBorders>
              <w:top w:val="nil"/>
              <w:left w:val="nil"/>
              <w:bottom w:val="nil"/>
              <w:right w:val="nil"/>
            </w:tcBorders>
            <w:shd w:val="clear" w:color="000000" w:fill="92D050"/>
            <w:vAlign w:val="bottom"/>
            <w:hideMark/>
          </w:tcPr>
          <w:p w:rsidR="00B80873" w:rsidRPr="00B42C6B" w:rsidRDefault="00B80873" w:rsidP="002D35EE">
            <w:pPr>
              <w:keepNext/>
              <w:keepLines/>
              <w:jc w:val="center"/>
              <w:outlineLvl w:val="4"/>
              <w:rPr>
                <w:rFonts w:cs="Tahoma"/>
                <w:b/>
                <w:bCs/>
                <w:sz w:val="18"/>
                <w:szCs w:val="18"/>
              </w:rPr>
            </w:pPr>
            <w:r w:rsidRPr="00B42C6B">
              <w:rPr>
                <w:rFonts w:cs="Tahoma"/>
                <w:b/>
                <w:bCs/>
                <w:sz w:val="18"/>
                <w:szCs w:val="18"/>
              </w:rPr>
              <w:t>UPRAWY  TRWAŁE</w:t>
            </w:r>
          </w:p>
        </w:tc>
        <w:tc>
          <w:tcPr>
            <w:tcW w:w="189" w:type="dxa"/>
            <w:tcBorders>
              <w:top w:val="nil"/>
              <w:left w:val="nil"/>
              <w:bottom w:val="nil"/>
              <w:right w:val="single" w:sz="4" w:space="0" w:color="auto"/>
            </w:tcBorders>
            <w:shd w:val="clear" w:color="000000" w:fill="92D050"/>
            <w:noWrap/>
            <w:vAlign w:val="bottom"/>
            <w:hideMark/>
          </w:tcPr>
          <w:p w:rsidR="00B80873" w:rsidRPr="00B42C6B" w:rsidRDefault="00B80873" w:rsidP="002D35EE">
            <w:pPr>
              <w:keepNext/>
              <w:keepLines/>
              <w:outlineLvl w:val="4"/>
              <w:rPr>
                <w:rFonts w:cs="Tahoma"/>
                <w:b/>
                <w:bCs/>
                <w:color w:val="000000"/>
                <w:sz w:val="18"/>
                <w:szCs w:val="18"/>
              </w:rPr>
            </w:pPr>
            <w:r w:rsidRPr="00B42C6B">
              <w:rPr>
                <w:rFonts w:cs="Tahoma"/>
                <w:b/>
                <w:bCs/>
                <w:color w:val="000000"/>
                <w:sz w:val="18"/>
                <w:szCs w:val="18"/>
              </w:rPr>
              <w:t> </w:t>
            </w:r>
          </w:p>
        </w:tc>
        <w:tc>
          <w:tcPr>
            <w:tcW w:w="1180" w:type="dxa"/>
            <w:gridSpan w:val="3"/>
            <w:tcBorders>
              <w:top w:val="nil"/>
              <w:left w:val="nil"/>
              <w:bottom w:val="nil"/>
              <w:right w:val="nil"/>
            </w:tcBorders>
            <w:shd w:val="clear" w:color="000000" w:fill="92D050"/>
            <w:noWrap/>
            <w:vAlign w:val="bottom"/>
            <w:hideMark/>
          </w:tcPr>
          <w:p w:rsidR="00B80873" w:rsidRPr="00B42C6B" w:rsidRDefault="00B80873" w:rsidP="002D35EE">
            <w:pPr>
              <w:keepNext/>
              <w:keepLines/>
              <w:outlineLvl w:val="4"/>
              <w:rPr>
                <w:rFonts w:cs="Tahoma"/>
                <w:color w:val="000000"/>
                <w:sz w:val="18"/>
                <w:szCs w:val="18"/>
              </w:rPr>
            </w:pPr>
            <w:r w:rsidRPr="00B42C6B">
              <w:rPr>
                <w:rFonts w:cs="Tahoma"/>
                <w:color w:val="000000"/>
                <w:sz w:val="18"/>
                <w:szCs w:val="18"/>
              </w:rPr>
              <w:t> </w:t>
            </w:r>
          </w:p>
        </w:tc>
        <w:tc>
          <w:tcPr>
            <w:tcW w:w="558" w:type="dxa"/>
            <w:tcBorders>
              <w:top w:val="nil"/>
              <w:left w:val="nil"/>
              <w:bottom w:val="nil"/>
              <w:right w:val="nil"/>
            </w:tcBorders>
            <w:shd w:val="clear" w:color="000000" w:fill="92D050"/>
            <w:noWrap/>
            <w:vAlign w:val="bottom"/>
            <w:hideMark/>
          </w:tcPr>
          <w:p w:rsidR="00B80873" w:rsidRPr="00B42C6B" w:rsidRDefault="00B80873" w:rsidP="002D35EE">
            <w:pPr>
              <w:keepNext/>
              <w:keepLines/>
              <w:outlineLvl w:val="4"/>
              <w:rPr>
                <w:rFonts w:cs="Tahoma"/>
                <w:color w:val="000000"/>
                <w:sz w:val="18"/>
                <w:szCs w:val="18"/>
              </w:rPr>
            </w:pPr>
            <w:r w:rsidRPr="00B42C6B">
              <w:rPr>
                <w:rFonts w:cs="Tahoma"/>
                <w:color w:val="000000"/>
                <w:sz w:val="18"/>
                <w:szCs w:val="18"/>
              </w:rPr>
              <w:t> </w:t>
            </w:r>
          </w:p>
        </w:tc>
        <w:tc>
          <w:tcPr>
            <w:tcW w:w="158" w:type="dxa"/>
            <w:tcBorders>
              <w:top w:val="nil"/>
              <w:left w:val="nil"/>
              <w:bottom w:val="nil"/>
              <w:right w:val="single" w:sz="4" w:space="0" w:color="auto"/>
            </w:tcBorders>
            <w:shd w:val="clear" w:color="000000" w:fill="92D050"/>
            <w:noWrap/>
            <w:vAlign w:val="bottom"/>
            <w:hideMark/>
          </w:tcPr>
          <w:p w:rsidR="00B80873" w:rsidRPr="00B42C6B" w:rsidRDefault="00B80873" w:rsidP="002D35EE">
            <w:pPr>
              <w:keepNext/>
              <w:keepLines/>
              <w:outlineLvl w:val="4"/>
              <w:rPr>
                <w:rFonts w:cs="Tahoma"/>
                <w:color w:val="000000"/>
                <w:sz w:val="18"/>
                <w:szCs w:val="18"/>
              </w:rPr>
            </w:pPr>
            <w:r w:rsidRPr="00B42C6B">
              <w:rPr>
                <w:rFonts w:cs="Tahoma"/>
                <w:color w:val="000000"/>
                <w:sz w:val="18"/>
                <w:szCs w:val="18"/>
              </w:rPr>
              <w:t> </w:t>
            </w:r>
          </w:p>
        </w:tc>
        <w:tc>
          <w:tcPr>
            <w:tcW w:w="343" w:type="dxa"/>
            <w:tcBorders>
              <w:top w:val="nil"/>
              <w:left w:val="nil"/>
              <w:bottom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1904" w:type="dxa"/>
            <w:gridSpan w:val="3"/>
            <w:tcBorders>
              <w:top w:val="nil"/>
              <w:left w:val="single" w:sz="4" w:space="0" w:color="auto"/>
              <w:bottom w:val="nil"/>
              <w:right w:val="single" w:sz="4" w:space="0" w:color="000000"/>
            </w:tcBorders>
            <w:shd w:val="clear" w:color="auto" w:fill="auto"/>
            <w:noWrap/>
            <w:vAlign w:val="bottom"/>
            <w:hideMark/>
          </w:tcPr>
          <w:p w:rsidR="00B80873" w:rsidRPr="00B42C6B" w:rsidRDefault="00B80873" w:rsidP="002D35EE">
            <w:pPr>
              <w:jc w:val="center"/>
              <w:rPr>
                <w:rFonts w:cs="Tahoma"/>
                <w:b/>
                <w:bCs/>
                <w:color w:val="000000"/>
                <w:sz w:val="18"/>
                <w:szCs w:val="18"/>
              </w:rPr>
            </w:pPr>
            <w:r w:rsidRPr="00B42C6B">
              <w:rPr>
                <w:rFonts w:cs="Tahoma"/>
                <w:b/>
                <w:bCs/>
                <w:color w:val="000000"/>
                <w:sz w:val="18"/>
                <w:szCs w:val="18"/>
              </w:rPr>
              <w:t>BUDYNEK</w:t>
            </w:r>
          </w:p>
        </w:tc>
        <w:tc>
          <w:tcPr>
            <w:tcW w:w="1126" w:type="dxa"/>
            <w:tcBorders>
              <w:top w:val="nil"/>
              <w:left w:val="nil"/>
              <w:bottom w:val="nil"/>
              <w:right w:val="single" w:sz="4" w:space="0" w:color="auto"/>
            </w:tcBorders>
            <w:shd w:val="clear" w:color="000000" w:fill="92D050"/>
            <w:vAlign w:val="bottom"/>
            <w:hideMark/>
          </w:tcPr>
          <w:p w:rsidR="00B80873" w:rsidRPr="00B42C6B" w:rsidRDefault="00B80873" w:rsidP="002D35EE">
            <w:pPr>
              <w:jc w:val="center"/>
              <w:rPr>
                <w:rFonts w:cs="Tahoma"/>
                <w:b/>
                <w:bCs/>
                <w:color w:val="000000"/>
                <w:sz w:val="18"/>
                <w:szCs w:val="18"/>
              </w:rPr>
            </w:pPr>
            <w:r w:rsidRPr="00B42C6B">
              <w:rPr>
                <w:rFonts w:cs="Tahoma"/>
                <w:b/>
                <w:bCs/>
                <w:color w:val="000000"/>
                <w:sz w:val="18"/>
                <w:szCs w:val="18"/>
              </w:rPr>
              <w:t>UPRAWY TRWAŁE</w:t>
            </w:r>
          </w:p>
        </w:tc>
        <w:tc>
          <w:tcPr>
            <w:tcW w:w="1126" w:type="dxa"/>
            <w:gridSpan w:val="2"/>
            <w:tcBorders>
              <w:top w:val="nil"/>
              <w:left w:val="single" w:sz="4" w:space="0" w:color="auto"/>
              <w:bottom w:val="nil"/>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652" w:type="dxa"/>
            <w:tcBorders>
              <w:top w:val="nil"/>
              <w:left w:val="nil"/>
              <w:bottom w:val="nil"/>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414" w:type="dxa"/>
            <w:tcBorders>
              <w:top w:val="nil"/>
              <w:left w:val="nil"/>
              <w:bottom w:val="nil"/>
              <w:right w:val="single" w:sz="4" w:space="0" w:color="auto"/>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r>
      <w:tr w:rsidR="00B80873" w:rsidRPr="00B42C6B" w:rsidTr="008016AB">
        <w:trPr>
          <w:gridAfter w:val="1"/>
          <w:wAfter w:w="4" w:type="dxa"/>
          <w:trHeight w:val="117"/>
        </w:trPr>
        <w:tc>
          <w:tcPr>
            <w:tcW w:w="1158" w:type="dxa"/>
            <w:tcBorders>
              <w:top w:val="nil"/>
              <w:left w:val="single" w:sz="4" w:space="0" w:color="auto"/>
              <w:bottom w:val="single" w:sz="4" w:space="0" w:color="auto"/>
              <w:right w:val="nil"/>
            </w:tcBorders>
            <w:shd w:val="clear" w:color="auto" w:fill="auto"/>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793" w:type="dxa"/>
            <w:tcBorders>
              <w:top w:val="nil"/>
              <w:left w:val="nil"/>
              <w:bottom w:val="single" w:sz="4" w:space="0" w:color="auto"/>
              <w:right w:val="single" w:sz="4" w:space="0" w:color="auto"/>
            </w:tcBorders>
            <w:shd w:val="clear" w:color="auto" w:fill="auto"/>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026" w:type="dxa"/>
            <w:tcBorders>
              <w:top w:val="nil"/>
              <w:left w:val="nil"/>
              <w:bottom w:val="nil"/>
              <w:right w:val="nil"/>
            </w:tcBorders>
            <w:shd w:val="clear" w:color="000000" w:fill="92D050"/>
            <w:vAlign w:val="bottom"/>
            <w:hideMark/>
          </w:tcPr>
          <w:p w:rsidR="00B80873" w:rsidRPr="00B42C6B" w:rsidRDefault="00B80873" w:rsidP="002D35EE">
            <w:pPr>
              <w:jc w:val="center"/>
              <w:rPr>
                <w:rFonts w:cs="Tahoma"/>
                <w:color w:val="000000"/>
                <w:sz w:val="18"/>
                <w:szCs w:val="18"/>
              </w:rPr>
            </w:pPr>
            <w:r w:rsidRPr="00B42C6B">
              <w:rPr>
                <w:rFonts w:cs="Tahoma"/>
                <w:color w:val="000000"/>
                <w:sz w:val="18"/>
                <w:szCs w:val="18"/>
              </w:rPr>
              <w:t> </w:t>
            </w:r>
          </w:p>
        </w:tc>
        <w:tc>
          <w:tcPr>
            <w:tcW w:w="189" w:type="dxa"/>
            <w:tcBorders>
              <w:top w:val="nil"/>
              <w:left w:val="nil"/>
              <w:bottom w:val="nil"/>
              <w:right w:val="single" w:sz="4" w:space="0" w:color="auto"/>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897" w:type="dxa"/>
            <w:gridSpan w:val="5"/>
            <w:tcBorders>
              <w:top w:val="nil"/>
              <w:left w:val="nil"/>
              <w:bottom w:val="nil"/>
              <w:right w:val="single" w:sz="4" w:space="0" w:color="000000"/>
            </w:tcBorders>
            <w:shd w:val="clear" w:color="000000" w:fill="92D050"/>
            <w:noWrap/>
            <w:vAlign w:val="bottom"/>
            <w:hideMark/>
          </w:tcPr>
          <w:p w:rsidR="00B80873" w:rsidRPr="00B42C6B" w:rsidRDefault="00B80873" w:rsidP="002D35EE">
            <w:pPr>
              <w:jc w:val="center"/>
              <w:rPr>
                <w:rFonts w:cs="Tahoma"/>
                <w:b/>
                <w:bCs/>
                <w:color w:val="000000"/>
                <w:sz w:val="18"/>
                <w:szCs w:val="18"/>
              </w:rPr>
            </w:pPr>
            <w:r w:rsidRPr="00B42C6B">
              <w:rPr>
                <w:rFonts w:cs="Tahoma"/>
                <w:b/>
                <w:bCs/>
                <w:color w:val="000000"/>
                <w:sz w:val="18"/>
                <w:szCs w:val="18"/>
              </w:rPr>
              <w:t>TRWAŁY UŻYTEK ZIELONY</w:t>
            </w:r>
          </w:p>
        </w:tc>
        <w:tc>
          <w:tcPr>
            <w:tcW w:w="343" w:type="dxa"/>
            <w:tcBorders>
              <w:top w:val="nil"/>
              <w:left w:val="nil"/>
              <w:bottom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1406" w:type="dxa"/>
            <w:gridSpan w:val="2"/>
            <w:tcBorders>
              <w:top w:val="nil"/>
              <w:left w:val="single" w:sz="4" w:space="0" w:color="auto"/>
              <w:bottom w:val="single" w:sz="4" w:space="0" w:color="auto"/>
              <w:right w:val="nil"/>
            </w:tcBorders>
            <w:shd w:val="clear" w:color="auto" w:fill="auto"/>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497" w:type="dxa"/>
            <w:tcBorders>
              <w:top w:val="nil"/>
              <w:left w:val="nil"/>
              <w:bottom w:val="single" w:sz="4" w:space="0" w:color="auto"/>
              <w:right w:val="single" w:sz="4" w:space="0" w:color="auto"/>
            </w:tcBorders>
            <w:shd w:val="clear" w:color="auto" w:fill="auto"/>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126" w:type="dxa"/>
            <w:tcBorders>
              <w:top w:val="nil"/>
              <w:left w:val="nil"/>
              <w:bottom w:val="nil"/>
              <w:right w:val="single" w:sz="4" w:space="0" w:color="auto"/>
            </w:tcBorders>
            <w:shd w:val="clear" w:color="000000" w:fill="92D050"/>
            <w:vAlign w:val="bottom"/>
            <w:hideMark/>
          </w:tcPr>
          <w:p w:rsidR="00B80873" w:rsidRPr="00B42C6B" w:rsidRDefault="00B80873" w:rsidP="002D35EE">
            <w:pPr>
              <w:jc w:val="center"/>
              <w:rPr>
                <w:rFonts w:cs="Tahoma"/>
                <w:color w:val="000000"/>
                <w:sz w:val="18"/>
                <w:szCs w:val="18"/>
              </w:rPr>
            </w:pPr>
            <w:r w:rsidRPr="00B42C6B">
              <w:rPr>
                <w:rFonts w:cs="Tahoma"/>
                <w:color w:val="000000"/>
                <w:sz w:val="18"/>
                <w:szCs w:val="18"/>
              </w:rPr>
              <w:t> </w:t>
            </w:r>
          </w:p>
        </w:tc>
        <w:tc>
          <w:tcPr>
            <w:tcW w:w="2194" w:type="dxa"/>
            <w:gridSpan w:val="4"/>
            <w:tcBorders>
              <w:top w:val="nil"/>
              <w:left w:val="single" w:sz="4" w:space="0" w:color="auto"/>
              <w:bottom w:val="nil"/>
              <w:right w:val="single" w:sz="4" w:space="0" w:color="000000"/>
            </w:tcBorders>
            <w:shd w:val="clear" w:color="000000" w:fill="92D050"/>
            <w:noWrap/>
            <w:vAlign w:val="bottom"/>
            <w:hideMark/>
          </w:tcPr>
          <w:p w:rsidR="00B80873" w:rsidRPr="00B42C6B" w:rsidRDefault="00B80873" w:rsidP="002D35EE">
            <w:pPr>
              <w:jc w:val="center"/>
              <w:rPr>
                <w:rFonts w:cs="Tahoma"/>
                <w:b/>
                <w:bCs/>
                <w:color w:val="000000"/>
                <w:sz w:val="18"/>
                <w:szCs w:val="18"/>
              </w:rPr>
            </w:pPr>
            <w:r w:rsidRPr="00B42C6B">
              <w:rPr>
                <w:rFonts w:cs="Tahoma"/>
                <w:b/>
                <w:bCs/>
                <w:color w:val="000000"/>
                <w:sz w:val="18"/>
                <w:szCs w:val="18"/>
              </w:rPr>
              <w:t>TRWAŁY UŻYTEK ZIELONY</w:t>
            </w:r>
          </w:p>
        </w:tc>
      </w:tr>
      <w:tr w:rsidR="00B80873" w:rsidRPr="00B42C6B" w:rsidTr="008016AB">
        <w:trPr>
          <w:gridAfter w:val="1"/>
          <w:wAfter w:w="6" w:type="dxa"/>
          <w:trHeight w:val="117"/>
        </w:trPr>
        <w:tc>
          <w:tcPr>
            <w:tcW w:w="1158" w:type="dxa"/>
            <w:tcBorders>
              <w:top w:val="nil"/>
              <w:left w:val="single" w:sz="4" w:space="0" w:color="auto"/>
              <w:bottom w:val="nil"/>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793" w:type="dxa"/>
            <w:tcBorders>
              <w:top w:val="nil"/>
              <w:left w:val="nil"/>
              <w:bottom w:val="nil"/>
              <w:right w:val="single" w:sz="4" w:space="0" w:color="auto"/>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026" w:type="dxa"/>
            <w:tcBorders>
              <w:top w:val="nil"/>
              <w:left w:val="nil"/>
              <w:bottom w:val="nil"/>
              <w:right w:val="nil"/>
            </w:tcBorders>
            <w:shd w:val="clear" w:color="000000" w:fill="92D050"/>
            <w:vAlign w:val="bottom"/>
            <w:hideMark/>
          </w:tcPr>
          <w:p w:rsidR="00B80873" w:rsidRPr="00B42C6B" w:rsidRDefault="00B80873" w:rsidP="002D35EE">
            <w:pPr>
              <w:jc w:val="center"/>
              <w:rPr>
                <w:rFonts w:cs="Tahoma"/>
                <w:color w:val="000000"/>
                <w:sz w:val="18"/>
                <w:szCs w:val="18"/>
              </w:rPr>
            </w:pPr>
            <w:r w:rsidRPr="00B42C6B">
              <w:rPr>
                <w:rFonts w:cs="Tahoma"/>
                <w:color w:val="000000"/>
                <w:sz w:val="18"/>
                <w:szCs w:val="18"/>
              </w:rPr>
              <w:t> </w:t>
            </w:r>
          </w:p>
        </w:tc>
        <w:tc>
          <w:tcPr>
            <w:tcW w:w="189" w:type="dxa"/>
            <w:tcBorders>
              <w:top w:val="nil"/>
              <w:left w:val="nil"/>
              <w:bottom w:val="nil"/>
              <w:right w:val="single" w:sz="4" w:space="0" w:color="auto"/>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705" w:type="dxa"/>
            <w:gridSpan w:val="2"/>
            <w:tcBorders>
              <w:top w:val="nil"/>
              <w:left w:val="nil"/>
              <w:bottom w:val="nil"/>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033" w:type="dxa"/>
            <w:gridSpan w:val="2"/>
            <w:tcBorders>
              <w:top w:val="nil"/>
              <w:left w:val="nil"/>
              <w:bottom w:val="nil"/>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58" w:type="dxa"/>
            <w:tcBorders>
              <w:top w:val="nil"/>
              <w:left w:val="nil"/>
              <w:bottom w:val="nil"/>
              <w:right w:val="single" w:sz="4" w:space="0" w:color="auto"/>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343" w:type="dxa"/>
            <w:tcBorders>
              <w:top w:val="nil"/>
              <w:left w:val="nil"/>
              <w:bottom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1406" w:type="dxa"/>
            <w:gridSpan w:val="2"/>
            <w:tcBorders>
              <w:top w:val="nil"/>
              <w:left w:val="single" w:sz="4" w:space="0" w:color="auto"/>
              <w:bottom w:val="nil"/>
              <w:right w:val="nil"/>
            </w:tcBorders>
            <w:shd w:val="clear" w:color="000000" w:fill="FFFF0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497" w:type="dxa"/>
            <w:tcBorders>
              <w:top w:val="nil"/>
              <w:left w:val="nil"/>
              <w:bottom w:val="nil"/>
              <w:right w:val="single" w:sz="4" w:space="0" w:color="auto"/>
            </w:tcBorders>
            <w:shd w:val="clear" w:color="000000" w:fill="FFFF0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126" w:type="dxa"/>
            <w:tcBorders>
              <w:top w:val="nil"/>
              <w:left w:val="nil"/>
              <w:bottom w:val="nil"/>
              <w:right w:val="single" w:sz="4" w:space="0" w:color="auto"/>
            </w:tcBorders>
            <w:shd w:val="clear" w:color="000000" w:fill="92D050"/>
            <w:vAlign w:val="bottom"/>
            <w:hideMark/>
          </w:tcPr>
          <w:p w:rsidR="00B80873" w:rsidRPr="00B42C6B" w:rsidRDefault="00B80873" w:rsidP="002D35EE">
            <w:pPr>
              <w:jc w:val="center"/>
              <w:rPr>
                <w:rFonts w:cs="Tahoma"/>
                <w:color w:val="000000"/>
                <w:sz w:val="18"/>
                <w:szCs w:val="18"/>
              </w:rPr>
            </w:pPr>
            <w:r w:rsidRPr="00B42C6B">
              <w:rPr>
                <w:rFonts w:cs="Tahoma"/>
                <w:color w:val="000000"/>
                <w:sz w:val="18"/>
                <w:szCs w:val="18"/>
              </w:rPr>
              <w:t> </w:t>
            </w:r>
          </w:p>
        </w:tc>
        <w:tc>
          <w:tcPr>
            <w:tcW w:w="987" w:type="dxa"/>
            <w:tcBorders>
              <w:top w:val="nil"/>
              <w:left w:val="single" w:sz="4" w:space="0" w:color="auto"/>
              <w:bottom w:val="nil"/>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792" w:type="dxa"/>
            <w:gridSpan w:val="2"/>
            <w:tcBorders>
              <w:top w:val="nil"/>
              <w:left w:val="nil"/>
              <w:bottom w:val="nil"/>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414" w:type="dxa"/>
            <w:tcBorders>
              <w:top w:val="nil"/>
              <w:left w:val="nil"/>
              <w:bottom w:val="nil"/>
              <w:right w:val="single" w:sz="4" w:space="0" w:color="auto"/>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r>
      <w:tr w:rsidR="00B80873" w:rsidRPr="00B42C6B" w:rsidTr="008016AB">
        <w:trPr>
          <w:gridAfter w:val="1"/>
          <w:wAfter w:w="5" w:type="dxa"/>
          <w:trHeight w:val="256"/>
        </w:trPr>
        <w:tc>
          <w:tcPr>
            <w:tcW w:w="1952" w:type="dxa"/>
            <w:gridSpan w:val="2"/>
            <w:tcBorders>
              <w:top w:val="nil"/>
              <w:left w:val="single" w:sz="4" w:space="0" w:color="auto"/>
              <w:right w:val="single" w:sz="4" w:space="0" w:color="auto"/>
            </w:tcBorders>
            <w:shd w:val="clear" w:color="000000" w:fill="92D050"/>
            <w:noWrap/>
            <w:vAlign w:val="bottom"/>
            <w:hideMark/>
          </w:tcPr>
          <w:p w:rsidR="00B80873" w:rsidRPr="00B42C6B" w:rsidRDefault="00B80873" w:rsidP="002D35EE">
            <w:pPr>
              <w:rPr>
                <w:rFonts w:cs="Tahoma"/>
                <w:color w:val="000000"/>
                <w:sz w:val="18"/>
                <w:szCs w:val="18"/>
              </w:rPr>
            </w:pPr>
          </w:p>
        </w:tc>
        <w:tc>
          <w:tcPr>
            <w:tcW w:w="1026" w:type="dxa"/>
            <w:tcBorders>
              <w:top w:val="nil"/>
              <w:left w:val="nil"/>
              <w:bottom w:val="single" w:sz="4" w:space="0" w:color="auto"/>
              <w:right w:val="nil"/>
            </w:tcBorders>
            <w:shd w:val="clear" w:color="000000" w:fill="92D050"/>
            <w:vAlign w:val="bottom"/>
            <w:hideMark/>
          </w:tcPr>
          <w:p w:rsidR="00B80873" w:rsidRPr="00B42C6B" w:rsidRDefault="00B80873" w:rsidP="002D35EE">
            <w:pPr>
              <w:jc w:val="center"/>
              <w:rPr>
                <w:rFonts w:cs="Tahoma"/>
                <w:color w:val="000000"/>
                <w:sz w:val="18"/>
                <w:szCs w:val="18"/>
              </w:rPr>
            </w:pPr>
            <w:r w:rsidRPr="00B42C6B">
              <w:rPr>
                <w:rFonts w:cs="Tahoma"/>
                <w:color w:val="000000"/>
                <w:sz w:val="18"/>
                <w:szCs w:val="18"/>
              </w:rPr>
              <w:t> </w:t>
            </w:r>
          </w:p>
        </w:tc>
        <w:tc>
          <w:tcPr>
            <w:tcW w:w="189" w:type="dxa"/>
            <w:tcBorders>
              <w:top w:val="nil"/>
              <w:left w:val="nil"/>
              <w:bottom w:val="single" w:sz="4" w:space="0" w:color="auto"/>
              <w:right w:val="single" w:sz="4" w:space="0" w:color="auto"/>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705" w:type="dxa"/>
            <w:gridSpan w:val="2"/>
            <w:tcBorders>
              <w:top w:val="nil"/>
              <w:left w:val="nil"/>
              <w:bottom w:val="nil"/>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033" w:type="dxa"/>
            <w:gridSpan w:val="2"/>
            <w:tcBorders>
              <w:top w:val="nil"/>
              <w:left w:val="nil"/>
              <w:bottom w:val="single" w:sz="4" w:space="0" w:color="auto"/>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58" w:type="dxa"/>
            <w:tcBorders>
              <w:top w:val="nil"/>
              <w:left w:val="nil"/>
              <w:bottom w:val="single" w:sz="4" w:space="0" w:color="auto"/>
              <w:right w:val="single" w:sz="4" w:space="0" w:color="auto"/>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343" w:type="dxa"/>
            <w:tcBorders>
              <w:top w:val="nil"/>
              <w:left w:val="nil"/>
              <w:bottom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1406" w:type="dxa"/>
            <w:gridSpan w:val="2"/>
            <w:tcBorders>
              <w:top w:val="nil"/>
              <w:left w:val="single" w:sz="4" w:space="0" w:color="auto"/>
              <w:bottom w:val="nil"/>
              <w:right w:val="nil"/>
            </w:tcBorders>
            <w:shd w:val="clear" w:color="000000" w:fill="FFFF0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497" w:type="dxa"/>
            <w:tcBorders>
              <w:top w:val="nil"/>
              <w:left w:val="nil"/>
              <w:bottom w:val="nil"/>
              <w:right w:val="single" w:sz="4" w:space="0" w:color="auto"/>
            </w:tcBorders>
            <w:shd w:val="clear" w:color="000000" w:fill="FFFF00"/>
            <w:noWrap/>
            <w:vAlign w:val="bottom"/>
            <w:hideMark/>
          </w:tcPr>
          <w:p w:rsidR="00B80873" w:rsidRPr="00B42C6B" w:rsidRDefault="00B80873" w:rsidP="00382F94">
            <w:pPr>
              <w:rPr>
                <w:rFonts w:cs="Tahoma"/>
                <w:color w:val="000000"/>
                <w:sz w:val="18"/>
                <w:szCs w:val="18"/>
              </w:rPr>
            </w:pPr>
            <w:r w:rsidRPr="00B42C6B">
              <w:rPr>
                <w:rFonts w:cs="Tahoma"/>
                <w:color w:val="000000"/>
                <w:sz w:val="18"/>
                <w:szCs w:val="18"/>
              </w:rPr>
              <w:t> </w:t>
            </w:r>
          </w:p>
        </w:tc>
        <w:tc>
          <w:tcPr>
            <w:tcW w:w="1126" w:type="dxa"/>
            <w:tcBorders>
              <w:top w:val="nil"/>
              <w:left w:val="nil"/>
              <w:bottom w:val="single" w:sz="4" w:space="0" w:color="auto"/>
              <w:right w:val="single" w:sz="4" w:space="0" w:color="auto"/>
            </w:tcBorders>
            <w:shd w:val="clear" w:color="000000" w:fill="92D050"/>
            <w:vAlign w:val="bottom"/>
            <w:hideMark/>
          </w:tcPr>
          <w:p w:rsidR="00B80873" w:rsidRPr="00B42C6B" w:rsidRDefault="00B80873" w:rsidP="002D35EE">
            <w:pPr>
              <w:jc w:val="center"/>
              <w:rPr>
                <w:rFonts w:cs="Tahoma"/>
                <w:color w:val="000000"/>
                <w:sz w:val="18"/>
                <w:szCs w:val="18"/>
              </w:rPr>
            </w:pPr>
            <w:r w:rsidRPr="00B42C6B">
              <w:rPr>
                <w:rFonts w:cs="Tahoma"/>
                <w:color w:val="000000"/>
                <w:sz w:val="18"/>
                <w:szCs w:val="18"/>
              </w:rPr>
              <w:t> </w:t>
            </w:r>
          </w:p>
        </w:tc>
        <w:tc>
          <w:tcPr>
            <w:tcW w:w="987" w:type="dxa"/>
            <w:tcBorders>
              <w:top w:val="nil"/>
              <w:left w:val="single" w:sz="4" w:space="0" w:color="auto"/>
              <w:bottom w:val="nil"/>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792" w:type="dxa"/>
            <w:gridSpan w:val="2"/>
            <w:tcBorders>
              <w:top w:val="nil"/>
              <w:left w:val="nil"/>
              <w:bottom w:val="single" w:sz="4" w:space="0" w:color="auto"/>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414" w:type="dxa"/>
            <w:tcBorders>
              <w:top w:val="nil"/>
              <w:left w:val="nil"/>
              <w:bottom w:val="single" w:sz="4" w:space="0" w:color="auto"/>
              <w:right w:val="single" w:sz="4" w:space="0" w:color="auto"/>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r>
      <w:tr w:rsidR="00B80873" w:rsidRPr="00B42C6B" w:rsidTr="008016AB">
        <w:trPr>
          <w:gridAfter w:val="1"/>
          <w:wAfter w:w="6" w:type="dxa"/>
          <w:trHeight w:val="117"/>
        </w:trPr>
        <w:tc>
          <w:tcPr>
            <w:tcW w:w="1158" w:type="dxa"/>
            <w:tcBorders>
              <w:left w:val="single" w:sz="4" w:space="0" w:color="auto"/>
              <w:bottom w:val="nil"/>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793" w:type="dxa"/>
            <w:tcBorders>
              <w:left w:val="nil"/>
              <w:bottom w:val="nil"/>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026" w:type="dxa"/>
            <w:tcBorders>
              <w:top w:val="nil"/>
              <w:left w:val="nil"/>
              <w:bottom w:val="nil"/>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xml:space="preserve">  </w:t>
            </w:r>
          </w:p>
        </w:tc>
        <w:tc>
          <w:tcPr>
            <w:tcW w:w="189" w:type="dxa"/>
            <w:tcBorders>
              <w:top w:val="nil"/>
              <w:left w:val="nil"/>
              <w:bottom w:val="nil"/>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705" w:type="dxa"/>
            <w:gridSpan w:val="2"/>
            <w:tcBorders>
              <w:top w:val="single" w:sz="4" w:space="0" w:color="auto"/>
              <w:left w:val="nil"/>
              <w:bottom w:val="nil"/>
              <w:right w:val="single" w:sz="4" w:space="0" w:color="auto"/>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033" w:type="dxa"/>
            <w:gridSpan w:val="2"/>
            <w:tcBorders>
              <w:top w:val="nil"/>
              <w:left w:val="nil"/>
              <w:bottom w:val="nil"/>
              <w:right w:val="nil"/>
            </w:tcBorders>
            <w:shd w:val="clear" w:color="auto" w:fill="auto"/>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58" w:type="dxa"/>
            <w:tcBorders>
              <w:top w:val="nil"/>
              <w:left w:val="nil"/>
              <w:bottom w:val="nil"/>
              <w:right w:val="single" w:sz="4" w:space="0" w:color="auto"/>
            </w:tcBorders>
            <w:shd w:val="clear" w:color="auto" w:fill="auto"/>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343" w:type="dxa"/>
            <w:tcBorders>
              <w:top w:val="nil"/>
              <w:left w:val="nil"/>
              <w:bottom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1406" w:type="dxa"/>
            <w:gridSpan w:val="2"/>
            <w:tcBorders>
              <w:top w:val="nil"/>
              <w:left w:val="single" w:sz="4" w:space="0" w:color="auto"/>
              <w:bottom w:val="nil"/>
              <w:right w:val="nil"/>
            </w:tcBorders>
            <w:shd w:val="clear" w:color="000000" w:fill="FFFF0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497" w:type="dxa"/>
            <w:tcBorders>
              <w:top w:val="nil"/>
              <w:left w:val="nil"/>
              <w:bottom w:val="nil"/>
              <w:right w:val="nil"/>
            </w:tcBorders>
            <w:shd w:val="clear" w:color="000000" w:fill="FFFF0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126" w:type="dxa"/>
            <w:tcBorders>
              <w:top w:val="nil"/>
              <w:left w:val="nil"/>
              <w:bottom w:val="nil"/>
              <w:right w:val="nil"/>
            </w:tcBorders>
            <w:shd w:val="clear" w:color="000000" w:fill="FFFF0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987" w:type="dxa"/>
            <w:tcBorders>
              <w:top w:val="single" w:sz="4" w:space="0" w:color="auto"/>
              <w:left w:val="nil"/>
              <w:bottom w:val="nil"/>
              <w:right w:val="single" w:sz="4" w:space="0" w:color="auto"/>
            </w:tcBorders>
            <w:shd w:val="clear" w:color="000000" w:fill="FFFF0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792" w:type="dxa"/>
            <w:gridSpan w:val="2"/>
            <w:tcBorders>
              <w:top w:val="nil"/>
              <w:left w:val="nil"/>
              <w:bottom w:val="nil"/>
              <w:right w:val="nil"/>
            </w:tcBorders>
            <w:shd w:val="clear" w:color="auto" w:fill="auto"/>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414" w:type="dxa"/>
            <w:tcBorders>
              <w:top w:val="nil"/>
              <w:left w:val="nil"/>
              <w:bottom w:val="nil"/>
              <w:right w:val="single" w:sz="4" w:space="0" w:color="auto"/>
            </w:tcBorders>
            <w:shd w:val="clear" w:color="auto" w:fill="auto"/>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r>
      <w:tr w:rsidR="00B80873" w:rsidRPr="00B42C6B" w:rsidTr="008016AB">
        <w:trPr>
          <w:trHeight w:val="117"/>
        </w:trPr>
        <w:tc>
          <w:tcPr>
            <w:tcW w:w="3873" w:type="dxa"/>
            <w:gridSpan w:val="6"/>
            <w:tcBorders>
              <w:top w:val="nil"/>
              <w:left w:val="single" w:sz="4" w:space="0" w:color="auto"/>
              <w:bottom w:val="nil"/>
              <w:right w:val="single" w:sz="4" w:space="0" w:color="000000"/>
            </w:tcBorders>
            <w:shd w:val="clear" w:color="000000" w:fill="92D050"/>
            <w:noWrap/>
            <w:vAlign w:val="bottom"/>
            <w:hideMark/>
          </w:tcPr>
          <w:p w:rsidR="00B80873" w:rsidRPr="00B42C6B" w:rsidRDefault="00B80873" w:rsidP="002D35EE">
            <w:pPr>
              <w:jc w:val="center"/>
              <w:rPr>
                <w:rFonts w:cs="Tahoma"/>
                <w:b/>
                <w:bCs/>
                <w:sz w:val="18"/>
                <w:szCs w:val="18"/>
              </w:rPr>
            </w:pPr>
            <w:r w:rsidRPr="00B42C6B">
              <w:rPr>
                <w:rFonts w:cs="Tahoma"/>
                <w:b/>
                <w:bCs/>
                <w:sz w:val="18"/>
                <w:szCs w:val="18"/>
              </w:rPr>
              <w:t>GRUNT ORNY</w:t>
            </w:r>
          </w:p>
        </w:tc>
        <w:tc>
          <w:tcPr>
            <w:tcW w:w="1192" w:type="dxa"/>
            <w:gridSpan w:val="3"/>
            <w:tcBorders>
              <w:top w:val="nil"/>
              <w:left w:val="nil"/>
              <w:bottom w:val="nil"/>
              <w:right w:val="single" w:sz="4" w:space="0" w:color="000000"/>
            </w:tcBorders>
            <w:shd w:val="clear" w:color="auto" w:fill="auto"/>
            <w:noWrap/>
            <w:vAlign w:val="bottom"/>
            <w:hideMark/>
          </w:tcPr>
          <w:p w:rsidR="00B80873" w:rsidRPr="00B42C6B" w:rsidRDefault="00B80873" w:rsidP="002D35EE">
            <w:pPr>
              <w:jc w:val="center"/>
              <w:rPr>
                <w:rFonts w:cs="Tahoma"/>
                <w:b/>
                <w:bCs/>
                <w:color w:val="000000"/>
                <w:sz w:val="18"/>
                <w:szCs w:val="18"/>
              </w:rPr>
            </w:pPr>
            <w:r w:rsidRPr="00B42C6B">
              <w:rPr>
                <w:rFonts w:cs="Tahoma"/>
                <w:b/>
                <w:bCs/>
                <w:color w:val="000000"/>
                <w:sz w:val="18"/>
                <w:szCs w:val="18"/>
              </w:rPr>
              <w:t>LAS</w:t>
            </w:r>
          </w:p>
        </w:tc>
        <w:tc>
          <w:tcPr>
            <w:tcW w:w="343" w:type="dxa"/>
            <w:tcBorders>
              <w:top w:val="nil"/>
              <w:left w:val="nil"/>
              <w:bottom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4018" w:type="dxa"/>
            <w:gridSpan w:val="5"/>
            <w:tcBorders>
              <w:top w:val="nil"/>
              <w:left w:val="single" w:sz="4" w:space="0" w:color="auto"/>
              <w:bottom w:val="nil"/>
              <w:right w:val="single" w:sz="4" w:space="0" w:color="000000"/>
            </w:tcBorders>
            <w:shd w:val="clear" w:color="000000" w:fill="FFFF00"/>
            <w:noWrap/>
            <w:vAlign w:val="bottom"/>
            <w:hideMark/>
          </w:tcPr>
          <w:p w:rsidR="00B80873" w:rsidRPr="00B42C6B" w:rsidRDefault="00B80873" w:rsidP="002D35EE">
            <w:pPr>
              <w:jc w:val="center"/>
              <w:rPr>
                <w:rFonts w:cs="Tahoma"/>
                <w:b/>
                <w:bCs/>
                <w:color w:val="000000"/>
                <w:sz w:val="18"/>
                <w:szCs w:val="18"/>
              </w:rPr>
            </w:pPr>
            <w:r w:rsidRPr="00B42C6B">
              <w:rPr>
                <w:rFonts w:cs="Tahoma"/>
                <w:b/>
                <w:bCs/>
                <w:color w:val="000000"/>
                <w:sz w:val="18"/>
                <w:szCs w:val="18"/>
              </w:rPr>
              <w:t xml:space="preserve">GRUNT ORNY </w:t>
            </w:r>
          </w:p>
        </w:tc>
        <w:tc>
          <w:tcPr>
            <w:tcW w:w="1207" w:type="dxa"/>
            <w:gridSpan w:val="4"/>
            <w:tcBorders>
              <w:top w:val="nil"/>
              <w:left w:val="single" w:sz="4" w:space="0" w:color="000000"/>
              <w:bottom w:val="nil"/>
              <w:right w:val="single" w:sz="4" w:space="0" w:color="000000"/>
            </w:tcBorders>
            <w:shd w:val="clear" w:color="auto" w:fill="auto"/>
            <w:noWrap/>
            <w:vAlign w:val="bottom"/>
            <w:hideMark/>
          </w:tcPr>
          <w:p w:rsidR="00B80873" w:rsidRPr="00B42C6B" w:rsidRDefault="00B80873" w:rsidP="002D35EE">
            <w:pPr>
              <w:jc w:val="center"/>
              <w:rPr>
                <w:rFonts w:cs="Tahoma"/>
                <w:b/>
                <w:bCs/>
                <w:color w:val="000000"/>
                <w:sz w:val="18"/>
                <w:szCs w:val="18"/>
              </w:rPr>
            </w:pPr>
            <w:r w:rsidRPr="00B42C6B">
              <w:rPr>
                <w:rFonts w:cs="Tahoma"/>
                <w:b/>
                <w:bCs/>
                <w:color w:val="000000"/>
                <w:sz w:val="18"/>
                <w:szCs w:val="18"/>
              </w:rPr>
              <w:t>LAS</w:t>
            </w:r>
          </w:p>
        </w:tc>
      </w:tr>
      <w:tr w:rsidR="00B80873" w:rsidRPr="00B42C6B" w:rsidTr="008016AB">
        <w:trPr>
          <w:gridAfter w:val="1"/>
          <w:wAfter w:w="6" w:type="dxa"/>
          <w:trHeight w:val="509"/>
        </w:trPr>
        <w:tc>
          <w:tcPr>
            <w:tcW w:w="1158" w:type="dxa"/>
            <w:tcBorders>
              <w:top w:val="nil"/>
              <w:left w:val="single" w:sz="4" w:space="0" w:color="auto"/>
              <w:bottom w:val="single" w:sz="4" w:space="0" w:color="auto"/>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793" w:type="dxa"/>
            <w:tcBorders>
              <w:top w:val="nil"/>
              <w:left w:val="nil"/>
              <w:bottom w:val="single" w:sz="4" w:space="0" w:color="auto"/>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026" w:type="dxa"/>
            <w:tcBorders>
              <w:top w:val="nil"/>
              <w:left w:val="nil"/>
              <w:bottom w:val="single" w:sz="4" w:space="0" w:color="auto"/>
              <w:right w:val="nil"/>
            </w:tcBorders>
            <w:shd w:val="clear" w:color="000000" w:fill="92D05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211" w:type="dxa"/>
            <w:gridSpan w:val="2"/>
            <w:tcBorders>
              <w:top w:val="nil"/>
              <w:left w:val="nil"/>
              <w:bottom w:val="single" w:sz="4" w:space="0" w:color="auto"/>
              <w:right w:val="nil"/>
            </w:tcBorders>
            <w:shd w:val="clear" w:color="000000" w:fill="92D050"/>
            <w:noWrap/>
            <w:vAlign w:val="bottom"/>
            <w:hideMark/>
          </w:tcPr>
          <w:p w:rsidR="00B80873" w:rsidRPr="00B42C6B" w:rsidRDefault="00B80873" w:rsidP="002D35EE">
            <w:pPr>
              <w:jc w:val="center"/>
              <w:rPr>
                <w:rFonts w:cs="Tahoma"/>
                <w:color w:val="000000"/>
                <w:sz w:val="18"/>
                <w:szCs w:val="18"/>
              </w:rPr>
            </w:pPr>
            <w:r w:rsidRPr="00B42C6B">
              <w:rPr>
                <w:rFonts w:cs="Tahoma"/>
                <w:color w:val="000000"/>
                <w:sz w:val="18"/>
                <w:szCs w:val="18"/>
              </w:rPr>
              <w:t> </w:t>
            </w:r>
          </w:p>
        </w:tc>
        <w:tc>
          <w:tcPr>
            <w:tcW w:w="683" w:type="dxa"/>
            <w:tcBorders>
              <w:top w:val="nil"/>
              <w:left w:val="nil"/>
              <w:bottom w:val="single" w:sz="4" w:space="0" w:color="auto"/>
              <w:right w:val="single" w:sz="4" w:space="0" w:color="auto"/>
            </w:tcBorders>
            <w:shd w:val="clear" w:color="000000" w:fill="92D050"/>
            <w:noWrap/>
            <w:vAlign w:val="bottom"/>
            <w:hideMark/>
          </w:tcPr>
          <w:p w:rsidR="00B80873" w:rsidRPr="00B42C6B" w:rsidRDefault="00B80873" w:rsidP="002D35EE">
            <w:pPr>
              <w:jc w:val="center"/>
              <w:rPr>
                <w:rFonts w:cs="Tahoma"/>
                <w:color w:val="000000"/>
                <w:sz w:val="18"/>
                <w:szCs w:val="18"/>
              </w:rPr>
            </w:pPr>
            <w:r w:rsidRPr="00B42C6B">
              <w:rPr>
                <w:rFonts w:cs="Tahoma"/>
                <w:color w:val="000000"/>
                <w:sz w:val="18"/>
                <w:szCs w:val="18"/>
              </w:rPr>
              <w:t> </w:t>
            </w:r>
          </w:p>
        </w:tc>
        <w:tc>
          <w:tcPr>
            <w:tcW w:w="1033" w:type="dxa"/>
            <w:gridSpan w:val="2"/>
            <w:tcBorders>
              <w:top w:val="nil"/>
              <w:left w:val="nil"/>
              <w:bottom w:val="single" w:sz="4" w:space="0" w:color="auto"/>
              <w:right w:val="nil"/>
            </w:tcBorders>
            <w:shd w:val="clear" w:color="auto" w:fill="auto"/>
            <w:noWrap/>
            <w:vAlign w:val="bottom"/>
            <w:hideMark/>
          </w:tcPr>
          <w:p w:rsidR="00B80873" w:rsidRPr="00B42C6B" w:rsidRDefault="00B80873" w:rsidP="002D35EE">
            <w:pPr>
              <w:jc w:val="center"/>
              <w:rPr>
                <w:rFonts w:cs="Tahoma"/>
                <w:color w:val="000000"/>
                <w:sz w:val="18"/>
                <w:szCs w:val="18"/>
              </w:rPr>
            </w:pPr>
            <w:r w:rsidRPr="00B42C6B">
              <w:rPr>
                <w:rFonts w:cs="Tahoma"/>
                <w:color w:val="000000"/>
                <w:sz w:val="18"/>
                <w:szCs w:val="18"/>
              </w:rPr>
              <w:t> </w:t>
            </w:r>
          </w:p>
        </w:tc>
        <w:tc>
          <w:tcPr>
            <w:tcW w:w="158" w:type="dxa"/>
            <w:tcBorders>
              <w:top w:val="nil"/>
              <w:left w:val="nil"/>
              <w:bottom w:val="single" w:sz="4" w:space="0" w:color="auto"/>
              <w:right w:val="single" w:sz="4" w:space="0" w:color="auto"/>
            </w:tcBorders>
            <w:shd w:val="clear" w:color="auto" w:fill="auto"/>
            <w:noWrap/>
            <w:vAlign w:val="bottom"/>
            <w:hideMark/>
          </w:tcPr>
          <w:p w:rsidR="00B80873" w:rsidRPr="00B42C6B" w:rsidRDefault="00B80873" w:rsidP="002D35EE">
            <w:pPr>
              <w:jc w:val="center"/>
              <w:rPr>
                <w:rFonts w:cs="Tahoma"/>
                <w:color w:val="000000"/>
                <w:sz w:val="18"/>
                <w:szCs w:val="18"/>
              </w:rPr>
            </w:pPr>
            <w:r w:rsidRPr="00B42C6B">
              <w:rPr>
                <w:rFonts w:cs="Tahoma"/>
                <w:color w:val="000000"/>
                <w:sz w:val="18"/>
                <w:szCs w:val="18"/>
              </w:rPr>
              <w:t> </w:t>
            </w:r>
          </w:p>
        </w:tc>
        <w:tc>
          <w:tcPr>
            <w:tcW w:w="343" w:type="dxa"/>
            <w:tcBorders>
              <w:top w:val="nil"/>
              <w:left w:val="nil"/>
              <w:bottom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1139" w:type="dxa"/>
            <w:tcBorders>
              <w:top w:val="nil"/>
              <w:left w:val="single" w:sz="4" w:space="0" w:color="auto"/>
              <w:bottom w:val="single" w:sz="4" w:space="0" w:color="auto"/>
              <w:right w:val="nil"/>
            </w:tcBorders>
            <w:shd w:val="clear" w:color="000000" w:fill="FFFF0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764" w:type="dxa"/>
            <w:gridSpan w:val="2"/>
            <w:tcBorders>
              <w:top w:val="nil"/>
              <w:left w:val="nil"/>
              <w:bottom w:val="single" w:sz="4" w:space="0" w:color="auto"/>
              <w:right w:val="nil"/>
            </w:tcBorders>
            <w:shd w:val="clear" w:color="000000" w:fill="FFFF0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1126" w:type="dxa"/>
            <w:tcBorders>
              <w:top w:val="nil"/>
              <w:left w:val="nil"/>
              <w:bottom w:val="single" w:sz="4" w:space="0" w:color="auto"/>
              <w:right w:val="nil"/>
            </w:tcBorders>
            <w:shd w:val="clear" w:color="000000" w:fill="FFFF0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987" w:type="dxa"/>
            <w:tcBorders>
              <w:top w:val="nil"/>
              <w:left w:val="nil"/>
              <w:bottom w:val="single" w:sz="4" w:space="0" w:color="auto"/>
              <w:right w:val="single" w:sz="4" w:space="0" w:color="auto"/>
            </w:tcBorders>
            <w:shd w:val="clear" w:color="000000" w:fill="FFFF00"/>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792" w:type="dxa"/>
            <w:gridSpan w:val="2"/>
            <w:tcBorders>
              <w:top w:val="nil"/>
              <w:left w:val="nil"/>
              <w:bottom w:val="single" w:sz="4" w:space="0" w:color="auto"/>
              <w:right w:val="nil"/>
            </w:tcBorders>
            <w:shd w:val="clear" w:color="auto" w:fill="auto"/>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c>
          <w:tcPr>
            <w:tcW w:w="414" w:type="dxa"/>
            <w:tcBorders>
              <w:top w:val="nil"/>
              <w:left w:val="nil"/>
              <w:bottom w:val="single" w:sz="4" w:space="0" w:color="auto"/>
              <w:right w:val="single" w:sz="4" w:space="0" w:color="auto"/>
            </w:tcBorders>
            <w:shd w:val="clear" w:color="auto" w:fill="auto"/>
            <w:noWrap/>
            <w:vAlign w:val="bottom"/>
            <w:hideMark/>
          </w:tcPr>
          <w:p w:rsidR="00B80873" w:rsidRPr="00B42C6B" w:rsidRDefault="00B80873" w:rsidP="002D35EE">
            <w:pPr>
              <w:rPr>
                <w:rFonts w:cs="Tahoma"/>
                <w:color w:val="000000"/>
                <w:sz w:val="18"/>
                <w:szCs w:val="18"/>
              </w:rPr>
            </w:pPr>
            <w:r w:rsidRPr="00B42C6B">
              <w:rPr>
                <w:rFonts w:cs="Tahoma"/>
                <w:color w:val="000000"/>
                <w:sz w:val="18"/>
                <w:szCs w:val="18"/>
              </w:rPr>
              <w:t> </w:t>
            </w:r>
          </w:p>
        </w:tc>
      </w:tr>
      <w:tr w:rsidR="00B80873" w:rsidRPr="00B42C6B" w:rsidTr="008016AB">
        <w:trPr>
          <w:gridAfter w:val="1"/>
          <w:wAfter w:w="6" w:type="dxa"/>
          <w:trHeight w:val="117"/>
        </w:trPr>
        <w:tc>
          <w:tcPr>
            <w:tcW w:w="1158" w:type="dxa"/>
            <w:tcBorders>
              <w:top w:val="nil"/>
              <w:left w:val="nil"/>
              <w:bottom w:val="single" w:sz="4" w:space="0" w:color="auto"/>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793" w:type="dxa"/>
            <w:tcBorders>
              <w:top w:val="nil"/>
              <w:left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1026" w:type="dxa"/>
            <w:tcBorders>
              <w:top w:val="nil"/>
              <w:left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211" w:type="dxa"/>
            <w:gridSpan w:val="2"/>
            <w:tcBorders>
              <w:top w:val="nil"/>
              <w:left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683" w:type="dxa"/>
            <w:tcBorders>
              <w:top w:val="nil"/>
              <w:left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1033" w:type="dxa"/>
            <w:gridSpan w:val="2"/>
            <w:tcBorders>
              <w:top w:val="nil"/>
              <w:left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158" w:type="dxa"/>
            <w:tcBorders>
              <w:top w:val="nil"/>
              <w:left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343" w:type="dxa"/>
            <w:tcBorders>
              <w:top w:val="nil"/>
              <w:left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1139" w:type="dxa"/>
            <w:tcBorders>
              <w:top w:val="nil"/>
              <w:left w:val="nil"/>
              <w:bottom w:val="single" w:sz="4" w:space="0" w:color="auto"/>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764" w:type="dxa"/>
            <w:gridSpan w:val="2"/>
            <w:tcBorders>
              <w:top w:val="nil"/>
              <w:left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1126" w:type="dxa"/>
            <w:tcBorders>
              <w:top w:val="nil"/>
              <w:left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987" w:type="dxa"/>
            <w:tcBorders>
              <w:top w:val="nil"/>
              <w:left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792" w:type="dxa"/>
            <w:gridSpan w:val="2"/>
            <w:tcBorders>
              <w:top w:val="nil"/>
              <w:left w:val="nil"/>
              <w:right w:val="nil"/>
            </w:tcBorders>
            <w:shd w:val="clear" w:color="auto" w:fill="auto"/>
            <w:noWrap/>
            <w:vAlign w:val="bottom"/>
            <w:hideMark/>
          </w:tcPr>
          <w:p w:rsidR="00B80873" w:rsidRPr="00B42C6B" w:rsidRDefault="00B80873" w:rsidP="002D35EE">
            <w:pPr>
              <w:rPr>
                <w:rFonts w:cs="Tahoma"/>
                <w:color w:val="000000"/>
                <w:sz w:val="18"/>
                <w:szCs w:val="18"/>
              </w:rPr>
            </w:pPr>
          </w:p>
        </w:tc>
        <w:tc>
          <w:tcPr>
            <w:tcW w:w="414" w:type="dxa"/>
            <w:tcBorders>
              <w:top w:val="nil"/>
              <w:left w:val="nil"/>
              <w:right w:val="nil"/>
            </w:tcBorders>
            <w:shd w:val="clear" w:color="auto" w:fill="auto"/>
            <w:noWrap/>
            <w:vAlign w:val="bottom"/>
            <w:hideMark/>
          </w:tcPr>
          <w:p w:rsidR="00B80873" w:rsidRPr="00B42C6B" w:rsidRDefault="00B80873" w:rsidP="002D35EE">
            <w:pPr>
              <w:rPr>
                <w:rFonts w:cs="Tahoma"/>
                <w:color w:val="000000"/>
                <w:sz w:val="18"/>
                <w:szCs w:val="18"/>
              </w:rPr>
            </w:pPr>
          </w:p>
        </w:tc>
      </w:tr>
      <w:tr w:rsidR="00B80873" w:rsidRPr="00B42C6B" w:rsidTr="008016AB">
        <w:trPr>
          <w:trHeight w:val="529"/>
        </w:trPr>
        <w:tc>
          <w:tcPr>
            <w:tcW w:w="1158"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B80873" w:rsidRPr="00B42C6B" w:rsidRDefault="00B80873" w:rsidP="002D35EE">
            <w:pPr>
              <w:rPr>
                <w:rFonts w:cs="Tahoma"/>
                <w:sz w:val="18"/>
                <w:szCs w:val="18"/>
              </w:rPr>
            </w:pPr>
            <w:r w:rsidRPr="00B42C6B">
              <w:rPr>
                <w:rFonts w:cs="Tahoma"/>
                <w:sz w:val="18"/>
                <w:szCs w:val="18"/>
              </w:rPr>
              <w:t> </w:t>
            </w:r>
          </w:p>
        </w:tc>
        <w:tc>
          <w:tcPr>
            <w:tcW w:w="2715" w:type="dxa"/>
            <w:gridSpan w:val="5"/>
            <w:tcBorders>
              <w:left w:val="single" w:sz="4" w:space="0" w:color="auto"/>
            </w:tcBorders>
            <w:shd w:val="clear" w:color="auto" w:fill="auto"/>
            <w:noWrap/>
            <w:vAlign w:val="center"/>
            <w:hideMark/>
          </w:tcPr>
          <w:p w:rsidR="00B80873" w:rsidRPr="00B42C6B" w:rsidRDefault="00B80873" w:rsidP="002D35EE">
            <w:pPr>
              <w:rPr>
                <w:rFonts w:cs="Tahoma"/>
                <w:sz w:val="18"/>
                <w:szCs w:val="18"/>
              </w:rPr>
            </w:pPr>
            <w:r w:rsidRPr="00B42C6B">
              <w:rPr>
                <w:rFonts w:cs="Tahoma"/>
                <w:sz w:val="18"/>
                <w:szCs w:val="18"/>
              </w:rPr>
              <w:t>Obszar MKO</w:t>
            </w:r>
          </w:p>
        </w:tc>
        <w:tc>
          <w:tcPr>
            <w:tcW w:w="1033" w:type="dxa"/>
            <w:gridSpan w:val="2"/>
            <w:shd w:val="clear" w:color="auto" w:fill="auto"/>
            <w:noWrap/>
            <w:vAlign w:val="bottom"/>
            <w:hideMark/>
          </w:tcPr>
          <w:p w:rsidR="00B80873" w:rsidRPr="00B42C6B" w:rsidRDefault="00B80873" w:rsidP="002D35EE">
            <w:pPr>
              <w:rPr>
                <w:rFonts w:cs="Tahoma"/>
                <w:sz w:val="18"/>
                <w:szCs w:val="18"/>
              </w:rPr>
            </w:pPr>
          </w:p>
        </w:tc>
        <w:tc>
          <w:tcPr>
            <w:tcW w:w="158" w:type="dxa"/>
            <w:shd w:val="clear" w:color="auto" w:fill="auto"/>
            <w:noWrap/>
            <w:vAlign w:val="bottom"/>
            <w:hideMark/>
          </w:tcPr>
          <w:p w:rsidR="00B80873" w:rsidRPr="00B42C6B" w:rsidRDefault="00B80873" w:rsidP="002D35EE">
            <w:pPr>
              <w:rPr>
                <w:rFonts w:cs="Tahoma"/>
                <w:sz w:val="18"/>
                <w:szCs w:val="18"/>
              </w:rPr>
            </w:pPr>
          </w:p>
        </w:tc>
        <w:tc>
          <w:tcPr>
            <w:tcW w:w="343" w:type="dxa"/>
            <w:tcBorders>
              <w:right w:val="single" w:sz="4" w:space="0" w:color="auto"/>
            </w:tcBorders>
            <w:shd w:val="clear" w:color="auto" w:fill="auto"/>
            <w:noWrap/>
            <w:vAlign w:val="bottom"/>
            <w:hideMark/>
          </w:tcPr>
          <w:p w:rsidR="00B80873" w:rsidRPr="00B42C6B" w:rsidRDefault="00B80873" w:rsidP="002D35EE">
            <w:pPr>
              <w:rPr>
                <w:rFonts w:cs="Tahoma"/>
                <w:sz w:val="18"/>
                <w:szCs w:val="18"/>
              </w:rPr>
            </w:pPr>
          </w:p>
        </w:tc>
        <w:tc>
          <w:tcPr>
            <w:tcW w:w="113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B80873" w:rsidRPr="00B42C6B" w:rsidRDefault="00B80873" w:rsidP="002D35EE">
            <w:pPr>
              <w:rPr>
                <w:rFonts w:cs="Tahoma"/>
                <w:sz w:val="18"/>
                <w:szCs w:val="18"/>
              </w:rPr>
            </w:pPr>
          </w:p>
        </w:tc>
        <w:tc>
          <w:tcPr>
            <w:tcW w:w="4085" w:type="dxa"/>
            <w:gridSpan w:val="8"/>
            <w:tcBorders>
              <w:left w:val="single" w:sz="4" w:space="0" w:color="auto"/>
            </w:tcBorders>
            <w:shd w:val="clear" w:color="auto" w:fill="auto"/>
            <w:noWrap/>
            <w:vAlign w:val="center"/>
            <w:hideMark/>
          </w:tcPr>
          <w:p w:rsidR="00B80873" w:rsidRPr="00B42C6B" w:rsidRDefault="00B80873" w:rsidP="002D35EE">
            <w:pPr>
              <w:rPr>
                <w:rFonts w:cs="Tahoma"/>
                <w:sz w:val="18"/>
                <w:szCs w:val="18"/>
              </w:rPr>
            </w:pPr>
            <w:r w:rsidRPr="00B42C6B">
              <w:rPr>
                <w:rFonts w:cs="Tahoma"/>
                <w:sz w:val="18"/>
                <w:szCs w:val="18"/>
              </w:rPr>
              <w:t>Obszar MKO_ORNY (grunt orny) - obszar, na którym można deklarować elementy proekologiczne EFA</w:t>
            </w:r>
          </w:p>
        </w:tc>
      </w:tr>
    </w:tbl>
    <w:p w:rsidR="00B80873" w:rsidRPr="00B42C6B" w:rsidRDefault="00B80873" w:rsidP="00B80873">
      <w:pPr>
        <w:rPr>
          <w:rFonts w:cs="Tahoma"/>
          <w:b/>
          <w:sz w:val="18"/>
          <w:szCs w:val="18"/>
        </w:rPr>
      </w:pPr>
    </w:p>
    <w:p w:rsidR="008016AB" w:rsidRPr="00B42C6B" w:rsidRDefault="008016AB" w:rsidP="004E0FF6">
      <w:pPr>
        <w:rPr>
          <w:rFonts w:cs="Tahoma"/>
          <w:b/>
          <w:sz w:val="18"/>
          <w:szCs w:val="18"/>
        </w:rPr>
      </w:pPr>
    </w:p>
    <w:p w:rsidR="004E0FF6" w:rsidRPr="00B42C6B" w:rsidRDefault="004E0FF6" w:rsidP="004E0FF6">
      <w:pPr>
        <w:rPr>
          <w:rFonts w:cs="Tahoma"/>
          <w:b/>
          <w:sz w:val="18"/>
          <w:szCs w:val="18"/>
        </w:rPr>
      </w:pPr>
      <w:r w:rsidRPr="00B42C6B">
        <w:rPr>
          <w:rFonts w:cs="Tahoma"/>
          <w:b/>
          <w:sz w:val="18"/>
          <w:szCs w:val="18"/>
        </w:rPr>
        <w:t>Elementy proekologiczne uznane za obszary EFA muszą być położone na gruntach ornych lub w ich sąsiedztwie.</w:t>
      </w:r>
      <w:r w:rsidR="00267F91" w:rsidRPr="00B42C6B">
        <w:rPr>
          <w:rFonts w:cs="Tahoma"/>
          <w:sz w:val="18"/>
          <w:szCs w:val="18"/>
        </w:rPr>
        <w:t xml:space="preserve"> Z</w:t>
      </w:r>
      <w:r w:rsidRPr="00B42C6B">
        <w:rPr>
          <w:rFonts w:cs="Tahoma"/>
          <w:sz w:val="18"/>
          <w:szCs w:val="18"/>
        </w:rPr>
        <w:t>a obszary przylegające uznaje się elementy krajobrazu</w:t>
      </w:r>
      <w:r w:rsidR="00987F4C" w:rsidRPr="00B42C6B">
        <w:rPr>
          <w:rFonts w:cs="Tahoma"/>
          <w:sz w:val="18"/>
          <w:szCs w:val="18"/>
        </w:rPr>
        <w:t xml:space="preserve"> oraz strefy buforowe i miedze</w:t>
      </w:r>
      <w:r w:rsidR="00A167B1" w:rsidRPr="00B42C6B">
        <w:rPr>
          <w:rFonts w:cs="Tahoma"/>
          <w:sz w:val="18"/>
          <w:szCs w:val="18"/>
        </w:rPr>
        <w:t>,</w:t>
      </w:r>
      <w:r w:rsidRPr="00B42C6B">
        <w:rPr>
          <w:rFonts w:cs="Tahoma"/>
          <w:sz w:val="18"/>
          <w:szCs w:val="18"/>
        </w:rPr>
        <w:t xml:space="preserve"> </w:t>
      </w:r>
      <w:r w:rsidR="00A167B1" w:rsidRPr="00B42C6B">
        <w:rPr>
          <w:rFonts w:cs="Tahoma"/>
          <w:sz w:val="18"/>
          <w:szCs w:val="18"/>
        </w:rPr>
        <w:t xml:space="preserve">które bezpośrednio przylegają do gruntu ornego </w:t>
      </w:r>
      <w:r w:rsidR="00987F4C" w:rsidRPr="00B42C6B">
        <w:rPr>
          <w:rFonts w:cs="Tahoma"/>
          <w:sz w:val="18"/>
          <w:szCs w:val="18"/>
        </w:rPr>
        <w:t xml:space="preserve">(lub </w:t>
      </w:r>
      <w:r w:rsidR="00A167B1" w:rsidRPr="00B42C6B">
        <w:rPr>
          <w:rFonts w:cs="Tahoma"/>
          <w:sz w:val="18"/>
          <w:szCs w:val="18"/>
        </w:rPr>
        <w:t>są położone w pasie o szerokości 5 m wokół działki rolne</w:t>
      </w:r>
      <w:r w:rsidR="00987F4C" w:rsidRPr="00B42C6B">
        <w:rPr>
          <w:rFonts w:cs="Tahoma"/>
          <w:sz w:val="18"/>
          <w:szCs w:val="18"/>
        </w:rPr>
        <w:t>j)</w:t>
      </w:r>
      <w:r w:rsidRPr="00B42C6B">
        <w:rPr>
          <w:rFonts w:cs="Tahoma"/>
          <w:sz w:val="18"/>
          <w:szCs w:val="18"/>
        </w:rPr>
        <w:t xml:space="preserve">, jeżeli przylegają do obszaru proekologicznego bezpośrednio przylegającego do gruntów ornych gospodarstwa. Elementy o nieregularnym kształcie (np. oczka wodne) są uznawane za EFA, jeśli fizycznie dotykają gruntu ornego. Liniowe elementy krajobrazu (np. żywopłot) oraz strefy buforowe i miedze są uznawane za obszary EFA, jeśli przylegają dłuższą krawędzią do gruntu ornego. </w:t>
      </w:r>
      <w:r w:rsidRPr="00B42C6B">
        <w:rPr>
          <w:rFonts w:cs="Tahoma"/>
          <w:b/>
          <w:sz w:val="18"/>
          <w:szCs w:val="18"/>
        </w:rPr>
        <w:t>Wszystkie grunty, na których deklarowane są elementy proekologiczne muszą być w posiadaniu rolnika.</w:t>
      </w:r>
    </w:p>
    <w:p w:rsidR="00F913C7" w:rsidRPr="00B42C6B" w:rsidRDefault="00F913C7" w:rsidP="00F913C7">
      <w:pPr>
        <w:rPr>
          <w:rFonts w:cs="Tahoma"/>
          <w:bCs/>
          <w:sz w:val="18"/>
          <w:szCs w:val="18"/>
        </w:rPr>
      </w:pPr>
    </w:p>
    <w:p w:rsidR="00BE58F5" w:rsidRPr="00B42C6B" w:rsidRDefault="00F913C7" w:rsidP="00F913C7">
      <w:pPr>
        <w:rPr>
          <w:rFonts w:cs="Tahoma"/>
          <w:bCs/>
          <w:sz w:val="18"/>
          <w:szCs w:val="18"/>
        </w:rPr>
      </w:pPr>
      <w:r w:rsidRPr="00B42C6B">
        <w:rPr>
          <w:rFonts w:cs="Tahoma"/>
          <w:bCs/>
          <w:sz w:val="18"/>
          <w:szCs w:val="18"/>
        </w:rPr>
        <w:t>Jeżeli przed złożeniem wniosku wnioskodawca ma jakiekolwiek wątpliwości dotyczące materiału graficznego, w tym powierzchni obszaru MKO lub elementów EFA - może uzyskać wszelkie informacje na ten temat kontaktując się z właściwym miejscowo biurem powiatowym ARiMR.</w:t>
      </w:r>
    </w:p>
    <w:p w:rsidR="00CF6553" w:rsidRPr="00CF6553" w:rsidRDefault="00CF6553" w:rsidP="00F913C7">
      <w:pPr>
        <w:rPr>
          <w:rFonts w:cs="Tahoma"/>
          <w:b/>
          <w:color w:val="FF0000"/>
          <w:sz w:val="18"/>
          <w:szCs w:val="18"/>
        </w:rPr>
      </w:pPr>
      <w:r w:rsidRPr="00CF6553">
        <w:rPr>
          <w:rFonts w:cs="Tahoma"/>
          <w:b/>
          <w:color w:val="FF0000"/>
          <w:sz w:val="18"/>
          <w:szCs w:val="18"/>
        </w:rPr>
        <w:t>Ważne:</w:t>
      </w:r>
    </w:p>
    <w:p w:rsidR="00BE58F5" w:rsidRPr="00B42C6B" w:rsidRDefault="00BE58F5" w:rsidP="00F913C7">
      <w:pPr>
        <w:rPr>
          <w:rFonts w:cs="Tahoma"/>
          <w:sz w:val="18"/>
          <w:szCs w:val="18"/>
        </w:rPr>
      </w:pPr>
      <w:r w:rsidRPr="00B42C6B">
        <w:rPr>
          <w:rFonts w:cs="Tahoma"/>
          <w:sz w:val="18"/>
          <w:szCs w:val="18"/>
        </w:rPr>
        <w:t xml:space="preserve">Każdy wnioskodawca ma obowiązek wskazać położenie na materiale graficznym elementów krajobrazu podlegających zachowaniu. Elementy krajobrazu podlegające zachowaniu to: </w:t>
      </w:r>
      <w:r w:rsidRPr="00B42C6B">
        <w:rPr>
          <w:rFonts w:cs="Tahoma"/>
          <w:b/>
          <w:color w:val="FF0000"/>
          <w:sz w:val="18"/>
          <w:szCs w:val="18"/>
        </w:rPr>
        <w:t xml:space="preserve">oczka wodne (OW) </w:t>
      </w:r>
      <w:r w:rsidRPr="00B42C6B">
        <w:rPr>
          <w:rFonts w:cs="Tahoma"/>
          <w:sz w:val="18"/>
          <w:szCs w:val="18"/>
        </w:rPr>
        <w:t>w rozumieniu przepisów o ochronie gruntów rolnych i leśnych, o</w:t>
      </w:r>
      <w:r w:rsidR="00BF0E83" w:rsidRPr="00B42C6B">
        <w:rPr>
          <w:rFonts w:cs="Tahoma"/>
          <w:sz w:val="18"/>
          <w:szCs w:val="18"/>
        </w:rPr>
        <w:t> </w:t>
      </w:r>
      <w:r w:rsidRPr="00B42C6B">
        <w:rPr>
          <w:rFonts w:cs="Tahoma"/>
          <w:sz w:val="18"/>
          <w:szCs w:val="18"/>
        </w:rPr>
        <w:t>łącznej powierzchni mniejszej niż 100 m</w:t>
      </w:r>
      <w:r w:rsidRPr="00B42C6B">
        <w:rPr>
          <w:rFonts w:cs="Tahoma"/>
          <w:sz w:val="18"/>
          <w:szCs w:val="18"/>
          <w:vertAlign w:val="superscript"/>
        </w:rPr>
        <w:t>2</w:t>
      </w:r>
      <w:r w:rsidRPr="00B42C6B">
        <w:rPr>
          <w:rFonts w:cs="Tahoma"/>
          <w:sz w:val="18"/>
          <w:szCs w:val="18"/>
        </w:rPr>
        <w:t xml:space="preserve">, </w:t>
      </w:r>
      <w:r w:rsidRPr="00B42C6B">
        <w:rPr>
          <w:rFonts w:cs="Tahoma"/>
          <w:b/>
          <w:color w:val="FF0000"/>
          <w:sz w:val="18"/>
          <w:szCs w:val="18"/>
        </w:rPr>
        <w:t xml:space="preserve">drzewa będące pomnikami przyrody (PP) i rowy (RÓW) </w:t>
      </w:r>
      <w:r w:rsidRPr="00B42C6B">
        <w:rPr>
          <w:rFonts w:cs="Tahoma"/>
          <w:sz w:val="18"/>
          <w:szCs w:val="18"/>
        </w:rPr>
        <w:t>do 2 m szerokości.</w:t>
      </w:r>
      <w:r w:rsidRPr="00B42C6B">
        <w:rPr>
          <w:rFonts w:cs="Tahoma"/>
          <w:b/>
          <w:sz w:val="18"/>
          <w:szCs w:val="18"/>
        </w:rPr>
        <w:t xml:space="preserve"> </w:t>
      </w:r>
      <w:r w:rsidRPr="00B42C6B">
        <w:rPr>
          <w:rFonts w:cs="Tahoma"/>
          <w:b/>
          <w:color w:val="FF0000"/>
          <w:sz w:val="18"/>
          <w:szCs w:val="18"/>
        </w:rPr>
        <w:t xml:space="preserve"> </w:t>
      </w:r>
      <w:r w:rsidRPr="00B42C6B">
        <w:rPr>
          <w:rFonts w:cs="Tahoma"/>
          <w:sz w:val="18"/>
          <w:szCs w:val="18"/>
        </w:rPr>
        <w:t xml:space="preserve"> </w:t>
      </w:r>
    </w:p>
    <w:p w:rsidR="00307BC4" w:rsidRPr="00B42C6B" w:rsidRDefault="00307BC4" w:rsidP="00F913C7">
      <w:pPr>
        <w:rPr>
          <w:rFonts w:cs="Tahoma"/>
          <w:sz w:val="18"/>
          <w:szCs w:val="18"/>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ayout w:type="fixed"/>
        <w:tblLook w:val="04A0" w:firstRow="1" w:lastRow="0" w:firstColumn="1" w:lastColumn="0" w:noHBand="0" w:noVBand="1"/>
      </w:tblPr>
      <w:tblGrid>
        <w:gridCol w:w="11046"/>
      </w:tblGrid>
      <w:tr w:rsidR="008966C9" w:rsidRPr="00B42C6B" w:rsidTr="00CF6553">
        <w:trPr>
          <w:trHeight w:val="187"/>
        </w:trPr>
        <w:tc>
          <w:tcPr>
            <w:tcW w:w="5000" w:type="pct"/>
            <w:tcBorders>
              <w:top w:val="single" w:sz="4" w:space="0" w:color="auto"/>
              <w:left w:val="single" w:sz="4" w:space="0" w:color="auto"/>
              <w:bottom w:val="single" w:sz="4" w:space="0" w:color="auto"/>
              <w:right w:val="single" w:sz="4" w:space="0" w:color="auto"/>
            </w:tcBorders>
            <w:shd w:val="clear" w:color="auto" w:fill="004386"/>
          </w:tcPr>
          <w:p w:rsidR="008966C9" w:rsidRPr="00B42C6B" w:rsidRDefault="008966C9" w:rsidP="00D05546">
            <w:pPr>
              <w:rPr>
                <w:rFonts w:cs="Tahoma"/>
                <w:b/>
                <w:color w:val="FFFFFF"/>
                <w:sz w:val="18"/>
                <w:szCs w:val="18"/>
              </w:rPr>
            </w:pPr>
            <w:r w:rsidRPr="00B42C6B">
              <w:rPr>
                <w:rFonts w:cs="Tahoma"/>
                <w:b/>
                <w:color w:val="FFFFFF"/>
                <w:sz w:val="18"/>
                <w:szCs w:val="18"/>
              </w:rPr>
              <w:t>D.1. SZCZEGÓŁOWE ZASADY WYPEŁNIANIA MATERIAŁU GRAFICZNEGO W ZAKRESIE AKTUALIZACJI LPIS</w:t>
            </w:r>
          </w:p>
        </w:tc>
      </w:tr>
    </w:tbl>
    <w:p w:rsidR="008966C9" w:rsidRPr="00B42C6B" w:rsidRDefault="008966C9" w:rsidP="008966C9">
      <w:pPr>
        <w:rPr>
          <w:rFonts w:cs="Tahoma"/>
          <w:sz w:val="18"/>
          <w:szCs w:val="18"/>
        </w:rPr>
      </w:pPr>
      <w:r w:rsidRPr="00B42C6B">
        <w:rPr>
          <w:rFonts w:cs="Tahoma"/>
          <w:sz w:val="18"/>
          <w:szCs w:val="18"/>
        </w:rPr>
        <w:t>Legenda symboli zawartych na materiale graficznym zamieszczona została wyłącznie w niniejszej instrukcji. Legenda symboli nie jest zamieszczona</w:t>
      </w:r>
      <w:r w:rsidR="00AD674F" w:rsidRPr="00B42C6B">
        <w:rPr>
          <w:rFonts w:cs="Tahoma"/>
          <w:sz w:val="18"/>
          <w:szCs w:val="18"/>
        </w:rPr>
        <w:t xml:space="preserve"> na materiale graficznym dołącza</w:t>
      </w:r>
      <w:r w:rsidRPr="00B42C6B">
        <w:rPr>
          <w:rFonts w:cs="Tahoma"/>
          <w:sz w:val="18"/>
          <w:szCs w:val="18"/>
        </w:rPr>
        <w:t>nym do wniosku o przyznanie płatności.</w:t>
      </w:r>
    </w:p>
    <w:p w:rsidR="008966C9" w:rsidRDefault="008966C9" w:rsidP="008966C9">
      <w:pPr>
        <w:rPr>
          <w:rFonts w:cs="Tahoma"/>
          <w:b/>
          <w:sz w:val="18"/>
          <w:szCs w:val="18"/>
        </w:rPr>
      </w:pPr>
    </w:p>
    <w:p w:rsidR="00006F89" w:rsidRDefault="00006F89" w:rsidP="008966C9">
      <w:pPr>
        <w:rPr>
          <w:rFonts w:cs="Tahoma"/>
          <w:b/>
          <w:sz w:val="18"/>
          <w:szCs w:val="18"/>
        </w:rPr>
      </w:pPr>
    </w:p>
    <w:p w:rsidR="00006F89" w:rsidRPr="00B42C6B" w:rsidRDefault="00006F89" w:rsidP="008966C9">
      <w:pPr>
        <w:rPr>
          <w:rFonts w:cs="Tahoma"/>
          <w:b/>
          <w:sz w:val="18"/>
          <w:szCs w:val="18"/>
        </w:rPr>
      </w:pPr>
    </w:p>
    <w:p w:rsidR="008966C9" w:rsidRPr="00B42C6B" w:rsidRDefault="008966C9" w:rsidP="008966C9">
      <w:pPr>
        <w:rPr>
          <w:rFonts w:cs="Tahoma"/>
          <w:b/>
          <w:sz w:val="18"/>
          <w:szCs w:val="18"/>
        </w:rPr>
      </w:pPr>
      <w:r w:rsidRPr="00B42C6B">
        <w:rPr>
          <w:rFonts w:cs="Tahoma"/>
          <w:b/>
          <w:sz w:val="18"/>
          <w:szCs w:val="18"/>
        </w:rPr>
        <w:t>Legenda oznaczeń na mapie</w:t>
      </w:r>
    </w:p>
    <w:p w:rsidR="008966C9" w:rsidRPr="00B42C6B" w:rsidRDefault="008966C9" w:rsidP="008966C9">
      <w:pPr>
        <w:rPr>
          <w:rFonts w:cs="Tahoma"/>
          <w:b/>
          <w:sz w:val="18"/>
          <w:szCs w:val="18"/>
        </w:rPr>
      </w:pPr>
      <w:r w:rsidRPr="00B42C6B">
        <w:rPr>
          <w:noProof/>
          <w:sz w:val="18"/>
          <w:szCs w:val="18"/>
        </w:rPr>
        <w:drawing>
          <wp:inline distT="0" distB="0" distL="0" distR="0" wp14:anchorId="515155A6" wp14:editId="384FAF60">
            <wp:extent cx="7037070" cy="3339465"/>
            <wp:effectExtent l="0" t="0" r="0" b="0"/>
            <wp:docPr id="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37070" cy="3339465"/>
                    </a:xfrm>
                    <a:prstGeom prst="rect">
                      <a:avLst/>
                    </a:prstGeom>
                    <a:noFill/>
                    <a:ln>
                      <a:noFill/>
                    </a:ln>
                  </pic:spPr>
                </pic:pic>
              </a:graphicData>
            </a:graphic>
          </wp:inline>
        </w:drawing>
      </w:r>
    </w:p>
    <w:p w:rsidR="008966C9" w:rsidRPr="00B42C6B" w:rsidRDefault="008966C9" w:rsidP="008966C9">
      <w:pPr>
        <w:rPr>
          <w:rFonts w:cs="Tahoma"/>
          <w:b/>
          <w:sz w:val="18"/>
          <w:szCs w:val="18"/>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2"/>
        <w:gridCol w:w="5384"/>
      </w:tblGrid>
      <w:tr w:rsidR="008966C9" w:rsidRPr="00B42C6B" w:rsidTr="008966C9">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auto" w:fill="0000FF"/>
          </w:tcPr>
          <w:p w:rsidR="008966C9" w:rsidRPr="00B42C6B" w:rsidRDefault="008966C9" w:rsidP="00D05546">
            <w:pPr>
              <w:rPr>
                <w:rFonts w:cs="Tahoma"/>
                <w:b/>
                <w:color w:val="FFFFFF"/>
                <w:sz w:val="18"/>
                <w:szCs w:val="18"/>
              </w:rPr>
            </w:pPr>
            <w:r w:rsidRPr="00B42C6B">
              <w:rPr>
                <w:rFonts w:cs="Tahoma"/>
                <w:b/>
                <w:color w:val="FFFFFF"/>
                <w:sz w:val="18"/>
                <w:szCs w:val="18"/>
              </w:rPr>
              <w:t>D.2 AKTUALIZACJA DANYCH LPIS - dotyczy - POWIERZCHNI KWALIFIKOWALNEJ DO PŁATNOŚCI</w:t>
            </w:r>
          </w:p>
        </w:tc>
      </w:tr>
      <w:tr w:rsidR="008966C9" w:rsidRPr="00B42C6B" w:rsidTr="008966C9">
        <w:trPr>
          <w:trHeight w:val="3789"/>
        </w:trPr>
        <w:tc>
          <w:tcPr>
            <w:tcW w:w="2563" w:type="pct"/>
            <w:tcBorders>
              <w:top w:val="single" w:sz="4" w:space="0" w:color="auto"/>
              <w:left w:val="single" w:sz="4" w:space="0" w:color="auto"/>
              <w:bottom w:val="single" w:sz="4" w:space="0" w:color="auto"/>
              <w:right w:val="single" w:sz="4" w:space="0" w:color="auto"/>
            </w:tcBorders>
            <w:shd w:val="clear" w:color="auto" w:fill="auto"/>
          </w:tcPr>
          <w:p w:rsidR="008966C9" w:rsidRPr="00B42C6B" w:rsidRDefault="008966C9" w:rsidP="00D05546">
            <w:pPr>
              <w:rPr>
                <w:rFonts w:cs="Tahoma"/>
                <w:b/>
                <w:noProof/>
                <w:sz w:val="18"/>
                <w:szCs w:val="18"/>
              </w:rPr>
            </w:pPr>
            <w:r w:rsidRPr="00B42C6B">
              <w:rPr>
                <w:noProof/>
                <w:color w:val="1F497D"/>
                <w:sz w:val="18"/>
                <w:szCs w:val="18"/>
              </w:rPr>
              <w:drawing>
                <wp:inline distT="0" distB="0" distL="0" distR="0" wp14:anchorId="6407C932" wp14:editId="19BE5C68">
                  <wp:extent cx="3482975" cy="2433320"/>
                  <wp:effectExtent l="0" t="0" r="3175" b="508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2975" cy="2433320"/>
                          </a:xfrm>
                          <a:prstGeom prst="rect">
                            <a:avLst/>
                          </a:prstGeom>
                          <a:noFill/>
                          <a:ln>
                            <a:noFill/>
                          </a:ln>
                        </pic:spPr>
                      </pic:pic>
                    </a:graphicData>
                  </a:graphic>
                </wp:inline>
              </w:drawing>
            </w:r>
          </w:p>
        </w:tc>
        <w:tc>
          <w:tcPr>
            <w:tcW w:w="2437" w:type="pct"/>
            <w:tcBorders>
              <w:top w:val="single" w:sz="4" w:space="0" w:color="auto"/>
              <w:left w:val="single" w:sz="4" w:space="0" w:color="auto"/>
              <w:bottom w:val="single" w:sz="4" w:space="0" w:color="auto"/>
              <w:right w:val="single" w:sz="4" w:space="0" w:color="auto"/>
            </w:tcBorders>
            <w:shd w:val="clear" w:color="auto" w:fill="auto"/>
            <w:vAlign w:val="center"/>
          </w:tcPr>
          <w:p w:rsidR="008966C9" w:rsidRPr="00CD14DE" w:rsidRDefault="008966C9" w:rsidP="00D05546">
            <w:pPr>
              <w:rPr>
                <w:rFonts w:cs="Tahoma"/>
                <w:sz w:val="18"/>
                <w:szCs w:val="18"/>
              </w:rPr>
            </w:pPr>
            <w:r w:rsidRPr="00CD14DE">
              <w:rPr>
                <w:rFonts w:cs="Tahoma"/>
                <w:sz w:val="18"/>
                <w:szCs w:val="18"/>
              </w:rPr>
              <w:t xml:space="preserve">Wnioskodawca na materiale graficznym powinien wyrysować przebieg działek rolnych, zgodnie z opisem w niniejszej instrukcji. W przypadku stwierdzenia jakiejkolwiek rozbieżności treści materiału graficznego w stosunku do stanu faktycznego na gruncie, wnioskodawca ma obowiązek je oznaczyć i opisać stosownym komentarzem na materiale graficznym </w:t>
            </w:r>
            <w:r w:rsidRPr="00CD14DE">
              <w:rPr>
                <w:rFonts w:cs="Tahoma"/>
                <w:b/>
                <w:sz w:val="18"/>
                <w:szCs w:val="18"/>
              </w:rPr>
              <w:t>[1]</w:t>
            </w:r>
            <w:r w:rsidRPr="00CD14DE">
              <w:rPr>
                <w:rFonts w:cs="Tahoma"/>
                <w:sz w:val="18"/>
                <w:szCs w:val="18"/>
              </w:rPr>
              <w:t xml:space="preserve">. </w:t>
            </w:r>
          </w:p>
          <w:p w:rsidR="008966C9" w:rsidRPr="00CD14DE" w:rsidRDefault="008966C9" w:rsidP="00D05546">
            <w:pPr>
              <w:rPr>
                <w:rFonts w:cs="Tahoma"/>
                <w:sz w:val="18"/>
                <w:szCs w:val="18"/>
              </w:rPr>
            </w:pPr>
          </w:p>
          <w:p w:rsidR="008966C9" w:rsidRPr="00CD14DE" w:rsidRDefault="008966C9" w:rsidP="00D05546">
            <w:pPr>
              <w:rPr>
                <w:rFonts w:cs="Tahoma"/>
                <w:sz w:val="18"/>
                <w:szCs w:val="18"/>
              </w:rPr>
            </w:pPr>
            <w:r w:rsidRPr="00CD14DE">
              <w:rPr>
                <w:rFonts w:cs="Tahoma"/>
                <w:sz w:val="18"/>
                <w:szCs w:val="18"/>
              </w:rPr>
              <w:t xml:space="preserve">Ważnym elementem jest również wyrysowanie na materiale graficznym elementów krajobrazu </w:t>
            </w:r>
            <w:r w:rsidRPr="00CD14DE">
              <w:rPr>
                <w:rFonts w:cs="Tahoma"/>
                <w:b/>
                <w:sz w:val="18"/>
                <w:szCs w:val="18"/>
              </w:rPr>
              <w:t>[2]</w:t>
            </w:r>
            <w:r w:rsidRPr="00CD14DE">
              <w:rPr>
                <w:rFonts w:cs="Tahoma"/>
                <w:sz w:val="18"/>
                <w:szCs w:val="18"/>
              </w:rPr>
              <w:t xml:space="preserve"> oraz elementów proekologicznych EFA </w:t>
            </w:r>
            <w:r w:rsidRPr="00CD14DE">
              <w:rPr>
                <w:rFonts w:cs="Tahoma"/>
                <w:b/>
                <w:sz w:val="18"/>
                <w:szCs w:val="18"/>
              </w:rPr>
              <w:t>[3]</w:t>
            </w:r>
            <w:r w:rsidRPr="00CD14DE">
              <w:rPr>
                <w:rFonts w:cs="Tahoma"/>
                <w:sz w:val="18"/>
                <w:szCs w:val="18"/>
              </w:rPr>
              <w:t xml:space="preserve">. </w:t>
            </w:r>
          </w:p>
          <w:p w:rsidR="008966C9" w:rsidRPr="00CD14DE" w:rsidRDefault="008966C9" w:rsidP="00D05546">
            <w:pPr>
              <w:rPr>
                <w:rFonts w:cs="Tahoma"/>
                <w:sz w:val="18"/>
                <w:szCs w:val="18"/>
              </w:rPr>
            </w:pPr>
          </w:p>
          <w:p w:rsidR="008966C9" w:rsidRPr="00CD14DE" w:rsidRDefault="008966C9" w:rsidP="00D05546">
            <w:pPr>
              <w:rPr>
                <w:rFonts w:cs="Tahoma"/>
                <w:sz w:val="18"/>
                <w:szCs w:val="18"/>
              </w:rPr>
            </w:pPr>
            <w:r w:rsidRPr="00CD14DE">
              <w:rPr>
                <w:rFonts w:cs="Tahoma"/>
                <w:sz w:val="18"/>
                <w:szCs w:val="18"/>
              </w:rPr>
              <w:t xml:space="preserve">Ponadto wnioskodawca wypełniając materiał graficzny powinien oznaczyć niezgłaszany do płatności w danym roku obszar </w:t>
            </w:r>
            <w:r w:rsidRPr="00CD14DE">
              <w:rPr>
                <w:rFonts w:cs="Tahoma"/>
                <w:b/>
                <w:sz w:val="18"/>
                <w:szCs w:val="18"/>
              </w:rPr>
              <w:t>[4]</w:t>
            </w:r>
            <w:r w:rsidRPr="00CD14DE">
              <w:rPr>
                <w:rFonts w:cs="Tahoma"/>
                <w:sz w:val="18"/>
                <w:szCs w:val="18"/>
              </w:rPr>
              <w:t>. Wszystkie informacje, które zostaną wniesione przez wnioskodawcę pozwolą w jak najbardziej precyzyjny sposób potwierdzić deklarowaną przez niego powierzchnię do płatności.</w:t>
            </w:r>
          </w:p>
        </w:tc>
      </w:tr>
    </w:tbl>
    <w:p w:rsidR="00307BC4" w:rsidRPr="00B42C6B" w:rsidRDefault="00307BC4" w:rsidP="00F913C7">
      <w:pPr>
        <w:rPr>
          <w:rFonts w:cs="Tahoma"/>
          <w:sz w:val="18"/>
          <w:szCs w:val="18"/>
        </w:rPr>
      </w:pPr>
    </w:p>
    <w:p w:rsidR="00C2233B" w:rsidRPr="00B42C6B" w:rsidRDefault="00C2233B" w:rsidP="00CF6553">
      <w:pPr>
        <w:shd w:val="clear" w:color="auto" w:fill="004386"/>
        <w:rPr>
          <w:rFonts w:cs="Tahoma"/>
          <w:b/>
          <w:color w:val="FFFFFF" w:themeColor="background1"/>
          <w:sz w:val="18"/>
          <w:szCs w:val="18"/>
        </w:rPr>
      </w:pPr>
      <w:r w:rsidRPr="00B42C6B">
        <w:rPr>
          <w:rFonts w:cs="Tahoma"/>
          <w:b/>
          <w:color w:val="FFFFFF" w:themeColor="background1"/>
          <w:sz w:val="18"/>
          <w:szCs w:val="18"/>
        </w:rPr>
        <w:t>D3. ZASADY ZAZNACZANIA CZĘŚCI DZIAŁEK ROLNYCH, KTÓRE MAJĄ POZOSTAĆ NIESKOSZONE W DANYM ROKU, W PRZYPADKU DEKLAROWANIA DZIAŁEK ROLNYCH DO POSZCZEGÓLNYCH WARIANTÓW PAKIETU 4. I 5. W RAMACH DZIAŁANIA ROLNO-ŚRODOWISKOWO-KLIMATYCZNEGO</w:t>
      </w:r>
    </w:p>
    <w:tbl>
      <w:tblPr>
        <w:tblW w:w="5129" w:type="pct"/>
        <w:shd w:val="clear" w:color="auto" w:fill="FFFFFF" w:themeFill="background1"/>
        <w:tblLayout w:type="fixed"/>
        <w:tblLook w:val="01E0" w:firstRow="1" w:lastRow="1" w:firstColumn="1" w:lastColumn="1" w:noHBand="0" w:noVBand="0"/>
      </w:tblPr>
      <w:tblGrid>
        <w:gridCol w:w="3119"/>
        <w:gridCol w:w="8222"/>
      </w:tblGrid>
      <w:tr w:rsidR="00C2233B" w:rsidRPr="00B42C6B" w:rsidTr="00C439FB">
        <w:trPr>
          <w:trHeight w:val="66"/>
        </w:trPr>
        <w:tc>
          <w:tcPr>
            <w:tcW w:w="1375" w:type="pct"/>
            <w:shd w:val="clear" w:color="auto" w:fill="FFFFFF" w:themeFill="background1"/>
          </w:tcPr>
          <w:p w:rsidR="00C2233B" w:rsidRPr="00B42C6B" w:rsidRDefault="00C2233B" w:rsidP="001E7941">
            <w:pPr>
              <w:spacing w:before="120"/>
              <w:ind w:left="34" w:right="142" w:hanging="142"/>
              <w:rPr>
                <w:rFonts w:cs="Tahoma"/>
                <w:b/>
                <w:sz w:val="18"/>
                <w:szCs w:val="18"/>
              </w:rPr>
            </w:pPr>
            <w:r w:rsidRPr="00B42C6B">
              <w:rPr>
                <w:noProof/>
                <w:sz w:val="18"/>
                <w:szCs w:val="18"/>
              </w:rPr>
              <w:drawing>
                <wp:inline distT="0" distB="0" distL="0" distR="0" wp14:anchorId="33312D25" wp14:editId="40EA0CDA">
                  <wp:extent cx="1868557" cy="1370103"/>
                  <wp:effectExtent l="0" t="0" r="0" b="1905"/>
                  <wp:docPr id="4202" name="Obraz 4151" descr="C:\Documents and Settings\biesiadowska.g\Pulpit\O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iesiadowska.g\Pulpit\ON_2016.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8859" t="37367" r="39619" b="14478"/>
                          <a:stretch/>
                        </pic:blipFill>
                        <pic:spPr bwMode="auto">
                          <a:xfrm>
                            <a:off x="0" y="0"/>
                            <a:ext cx="1879929" cy="1378441"/>
                          </a:xfrm>
                          <a:prstGeom prst="rect">
                            <a:avLst/>
                          </a:prstGeom>
                          <a:noFill/>
                          <a:ln>
                            <a:noFill/>
                          </a:ln>
                          <a:extLst>
                            <a:ext uri="{53640926-AAD7-44D8-BBD7-CCE9431645EC}">
                              <a14:shadowObscured xmlns:a14="http://schemas.microsoft.com/office/drawing/2010/main"/>
                            </a:ext>
                          </a:extLst>
                        </pic:spPr>
                      </pic:pic>
                    </a:graphicData>
                  </a:graphic>
                </wp:inline>
              </w:drawing>
            </w:r>
          </w:p>
          <w:p w:rsidR="00C2233B" w:rsidRPr="00B42C6B" w:rsidRDefault="00C2233B" w:rsidP="008F01FB">
            <w:pPr>
              <w:ind w:right="141"/>
              <w:rPr>
                <w:rFonts w:cs="Tahoma"/>
                <w:b/>
                <w:sz w:val="18"/>
                <w:szCs w:val="18"/>
              </w:rPr>
            </w:pPr>
          </w:p>
          <w:p w:rsidR="00C2233B" w:rsidRPr="00B42C6B" w:rsidRDefault="00C2233B" w:rsidP="00DE5F89">
            <w:pPr>
              <w:ind w:left="-108" w:right="141" w:hanging="5"/>
              <w:rPr>
                <w:rFonts w:cs="Tahoma"/>
                <w:b/>
                <w:sz w:val="18"/>
                <w:szCs w:val="18"/>
              </w:rPr>
            </w:pPr>
            <w:r w:rsidRPr="00B42C6B">
              <w:rPr>
                <w:noProof/>
                <w:sz w:val="18"/>
                <w:szCs w:val="18"/>
              </w:rPr>
              <w:drawing>
                <wp:inline distT="0" distB="0" distL="0" distR="0" wp14:anchorId="3C0FFF0E" wp14:editId="33862189">
                  <wp:extent cx="1868170" cy="1281430"/>
                  <wp:effectExtent l="0" t="0" r="0" b="0"/>
                  <wp:docPr id="4203" name="Obraz 4152" descr="C:\Documents and Settings\biesiadowska.g\Pulpit\ON_cał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iesiadowska.g\Pulpit\ON_całe.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9087" t="36474" r="39419" b="15041"/>
                          <a:stretch/>
                        </pic:blipFill>
                        <pic:spPr bwMode="auto">
                          <a:xfrm>
                            <a:off x="0" y="0"/>
                            <a:ext cx="1873299" cy="1284948"/>
                          </a:xfrm>
                          <a:prstGeom prst="rect">
                            <a:avLst/>
                          </a:prstGeom>
                          <a:noFill/>
                          <a:ln>
                            <a:noFill/>
                          </a:ln>
                          <a:extLst>
                            <a:ext uri="{53640926-AAD7-44D8-BBD7-CCE9431645EC}">
                              <a14:shadowObscured xmlns:a14="http://schemas.microsoft.com/office/drawing/2010/main"/>
                            </a:ext>
                          </a:extLst>
                        </pic:spPr>
                      </pic:pic>
                    </a:graphicData>
                  </a:graphic>
                </wp:inline>
              </w:drawing>
            </w:r>
          </w:p>
          <w:p w:rsidR="00C2233B" w:rsidRPr="00B42C6B" w:rsidRDefault="00C2233B" w:rsidP="00DE5F89">
            <w:pPr>
              <w:ind w:left="-108" w:right="141" w:hanging="5"/>
              <w:rPr>
                <w:rFonts w:cs="Tahoma"/>
                <w:b/>
                <w:sz w:val="18"/>
                <w:szCs w:val="18"/>
              </w:rPr>
            </w:pPr>
          </w:p>
          <w:p w:rsidR="00C2233B" w:rsidRPr="00B42C6B" w:rsidRDefault="00C2233B" w:rsidP="008F01FB">
            <w:pPr>
              <w:ind w:left="-108" w:right="176"/>
              <w:rPr>
                <w:rFonts w:cs="Tahoma"/>
                <w:b/>
                <w:sz w:val="18"/>
                <w:szCs w:val="18"/>
              </w:rPr>
            </w:pPr>
            <w:r w:rsidRPr="00B42C6B">
              <w:rPr>
                <w:rFonts w:cs="Tahoma"/>
                <w:b/>
                <w:noProof/>
                <w:sz w:val="18"/>
                <w:szCs w:val="18"/>
              </w:rPr>
              <w:drawing>
                <wp:inline distT="0" distB="0" distL="0" distR="0" wp14:anchorId="61E370A5" wp14:editId="757B86CD">
                  <wp:extent cx="1862233" cy="1281337"/>
                  <wp:effectExtent l="0" t="0" r="5080" b="0"/>
                  <wp:docPr id="2049" name="Obraz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8332" cy="1285534"/>
                          </a:xfrm>
                          <a:prstGeom prst="rect">
                            <a:avLst/>
                          </a:prstGeom>
                          <a:noFill/>
                        </pic:spPr>
                      </pic:pic>
                    </a:graphicData>
                  </a:graphic>
                </wp:inline>
              </w:drawing>
            </w:r>
          </w:p>
        </w:tc>
        <w:tc>
          <w:tcPr>
            <w:tcW w:w="3625" w:type="pct"/>
            <w:shd w:val="clear" w:color="auto" w:fill="FFFFFF" w:themeFill="background1"/>
          </w:tcPr>
          <w:p w:rsidR="00C2233B" w:rsidRPr="00B42C6B" w:rsidRDefault="00C2233B" w:rsidP="00C439FB">
            <w:pPr>
              <w:spacing w:before="120"/>
              <w:ind w:left="34" w:right="176" w:hanging="6"/>
              <w:rPr>
                <w:rFonts w:cs="Tahoma"/>
                <w:iCs/>
                <w:sz w:val="18"/>
                <w:szCs w:val="18"/>
              </w:rPr>
            </w:pPr>
            <w:r w:rsidRPr="00B42C6B">
              <w:rPr>
                <w:rFonts w:cs="Tahoma"/>
                <w:sz w:val="18"/>
                <w:szCs w:val="18"/>
              </w:rPr>
              <w:t xml:space="preserve">W przypadku realizacji w zakresie poszczególnych wariantów </w:t>
            </w:r>
            <w:r w:rsidRPr="00B42C6B">
              <w:rPr>
                <w:rFonts w:cs="Tahoma"/>
                <w:iCs/>
                <w:sz w:val="18"/>
                <w:szCs w:val="18"/>
              </w:rPr>
              <w:t>Pakietu 4. Cenne siedliska i zagrożone gatunki ptaków na obszarach Natura 2000 oraz Pakietu 5. Cenne siedliska poza obszarami Natura 2000 w ramach zobowiązania rolno-środowiskowo-klimatycznego, na działkach rolnych wyrysowanych na materiale graficznym, rolnik dodatkowo wyrysowuje, przerywaną linią, część działki rolnej, która ma pozostać nieskoszona w danym roku (na podstawie planu działalności rolnośrodowiskowej lub dokumentacji przyrodniczej – w przypadku wariantów Pakietu 4 i 5) i oznacza ją symbolem „ON”.</w:t>
            </w:r>
          </w:p>
          <w:p w:rsidR="00CF6553" w:rsidRPr="00B42C6B" w:rsidRDefault="00C2233B" w:rsidP="00CF6553">
            <w:pPr>
              <w:ind w:left="34" w:right="176" w:hanging="6"/>
              <w:rPr>
                <w:rFonts w:cs="Tahoma"/>
                <w:iCs/>
                <w:sz w:val="18"/>
                <w:szCs w:val="18"/>
              </w:rPr>
            </w:pPr>
            <w:r w:rsidRPr="00B42C6B">
              <w:rPr>
                <w:rFonts w:cs="Tahoma"/>
                <w:sz w:val="18"/>
                <w:szCs w:val="18"/>
              </w:rPr>
              <w:t xml:space="preserve">Powierzchnie nieskoszone na działkach rolnych należy zaznaczyć tylko w przypadku </w:t>
            </w:r>
            <w:r w:rsidRPr="00B42C6B">
              <w:rPr>
                <w:rFonts w:cs="Tahoma"/>
                <w:iCs/>
                <w:sz w:val="18"/>
                <w:szCs w:val="18"/>
              </w:rPr>
              <w:t xml:space="preserve">kośnego i kośno-pastwiskowego sposobu użytkowania trwałych użytków zielonych lub obszarów przyrodniczych. </w:t>
            </w:r>
          </w:p>
          <w:p w:rsidR="00BC0542" w:rsidRPr="00B42C6B" w:rsidRDefault="00BC0542" w:rsidP="00CF6553">
            <w:pPr>
              <w:ind w:left="34" w:right="176" w:hanging="6"/>
              <w:rPr>
                <w:rFonts w:cs="Tahoma"/>
                <w:iCs/>
                <w:sz w:val="18"/>
                <w:szCs w:val="18"/>
              </w:rPr>
            </w:pPr>
          </w:p>
          <w:p w:rsidR="00C2233B" w:rsidRPr="00B42C6B" w:rsidRDefault="008F01FB" w:rsidP="00CF6553">
            <w:pPr>
              <w:ind w:left="34" w:right="176" w:hanging="6"/>
              <w:rPr>
                <w:rFonts w:cs="Tahoma"/>
                <w:iCs/>
                <w:sz w:val="18"/>
                <w:szCs w:val="18"/>
              </w:rPr>
            </w:pPr>
            <w:r w:rsidRPr="00B42C6B">
              <w:rPr>
                <w:rFonts w:cs="Tahoma"/>
                <w:iCs/>
                <w:sz w:val="18"/>
                <w:szCs w:val="18"/>
              </w:rPr>
              <w:t>L</w:t>
            </w:r>
            <w:r w:rsidR="00C2233B" w:rsidRPr="00B42C6B">
              <w:rPr>
                <w:rFonts w:cs="Tahoma"/>
                <w:iCs/>
                <w:sz w:val="18"/>
                <w:szCs w:val="18"/>
              </w:rPr>
              <w:t xml:space="preserve">iczba </w:t>
            </w:r>
            <w:r w:rsidR="00C2233B" w:rsidRPr="00B42C6B">
              <w:rPr>
                <w:rFonts w:cs="Tahoma"/>
                <w:sz w:val="18"/>
                <w:szCs w:val="18"/>
              </w:rPr>
              <w:t>pokosów</w:t>
            </w:r>
            <w:r w:rsidR="00C2233B" w:rsidRPr="00B42C6B">
              <w:rPr>
                <w:rFonts w:cs="Tahoma"/>
                <w:iCs/>
                <w:sz w:val="18"/>
                <w:szCs w:val="18"/>
              </w:rPr>
              <w:t xml:space="preserve"> w ciągu roku, % powierzchni, która ma pozostać nieskoszona, które fragmenty powinny pozostać nieskoszone oraz możliwość rezygnacji z pozostawiania powierzchni nieskoszonej określa ekspert przyrodniczy w dokumentacji przyrodniczej, a w przypadku realizacji wariantu 4.7 – doradca rolnośrodowiskowy w planie działalności rolnośrodowiskowej.</w:t>
            </w:r>
          </w:p>
          <w:p w:rsidR="00C2233B" w:rsidRPr="00B42C6B" w:rsidRDefault="00C2233B" w:rsidP="00CF6553">
            <w:pPr>
              <w:ind w:left="34" w:right="176"/>
              <w:rPr>
                <w:rFonts w:cs="Tahoma"/>
                <w:iCs/>
                <w:sz w:val="18"/>
                <w:szCs w:val="18"/>
              </w:rPr>
            </w:pPr>
            <w:r w:rsidRPr="00B42C6B">
              <w:rPr>
                <w:rFonts w:cs="Tahoma"/>
                <w:iCs/>
                <w:sz w:val="18"/>
                <w:szCs w:val="18"/>
              </w:rPr>
              <w:t xml:space="preserve">W przypadku działek rolnych, dla których w danym roku cała </w:t>
            </w:r>
            <w:r w:rsidRPr="00B42C6B">
              <w:rPr>
                <w:rFonts w:cs="Tahoma"/>
                <w:sz w:val="18"/>
                <w:szCs w:val="18"/>
              </w:rPr>
              <w:t>powierzchnia</w:t>
            </w:r>
            <w:r w:rsidRPr="00B42C6B">
              <w:rPr>
                <w:rFonts w:cs="Tahoma"/>
                <w:iCs/>
                <w:sz w:val="18"/>
                <w:szCs w:val="18"/>
              </w:rPr>
              <w:t xml:space="preserve"> działki rolnej pozostanie nieskoszona lub cała powierzchnia działki zostanie skoszona - na materiale graficznym rolnik obrysowuje linią przerywaną całą działkę rolną i w obrębie działki wpisuje oznaczenie „ON” – w przypadku, gdy cała działka pozostanie niewykoszona, albo oznaczenie „OS” – w przypadku, gdy cała działka zostanie skoszona.</w:t>
            </w:r>
          </w:p>
          <w:p w:rsidR="00CF6553" w:rsidRPr="00B42C6B" w:rsidRDefault="00CF6553" w:rsidP="00CF6553">
            <w:pPr>
              <w:spacing w:before="120"/>
              <w:ind w:right="176"/>
              <w:rPr>
                <w:rFonts w:cs="Tahoma"/>
                <w:sz w:val="18"/>
                <w:szCs w:val="18"/>
              </w:rPr>
            </w:pPr>
          </w:p>
          <w:p w:rsidR="008F01FB" w:rsidRPr="00B42C6B" w:rsidRDefault="00C2233B" w:rsidP="00CF6553">
            <w:pPr>
              <w:ind w:left="34" w:right="176"/>
              <w:rPr>
                <w:rFonts w:cs="Tahoma"/>
                <w:iCs/>
                <w:sz w:val="18"/>
                <w:szCs w:val="18"/>
              </w:rPr>
            </w:pPr>
            <w:r w:rsidRPr="00B42C6B">
              <w:rPr>
                <w:rFonts w:cs="Tahoma"/>
                <w:sz w:val="18"/>
                <w:szCs w:val="18"/>
              </w:rPr>
              <w:t xml:space="preserve">W ramach zobowiązania rolno-środowiskowo-klimatycznego w przypadku działek rolnych nieprzekraczających 0,5 ha (w przypadku wariantu 4.1/5.1, 4.3/5.3) lub 1 ha (w przypadku wariantu 4.2/5.2, 4.4/5.4, 4.5/5.5, 4.7, 4.8, 4.10, 4.11), dla których ekspert przyrodniczy lub doradca rolnośrodowiskowy (wariant 4.7) może dopuścić zrezygnowanie z pozostawienia powierzchni nieskoszonej i koszenie co roku całej powierzchni działki rolnej – na materiale graficznym należy </w:t>
            </w:r>
            <w:r w:rsidRPr="00B42C6B">
              <w:rPr>
                <w:rFonts w:cs="Tahoma"/>
                <w:iCs/>
                <w:sz w:val="18"/>
                <w:szCs w:val="18"/>
              </w:rPr>
              <w:t>obrysować linią przerywaną całą działkę rolną i w obrębie działki wpisać oznaczenie „OS”</w:t>
            </w:r>
            <w:r w:rsidR="008F01FB" w:rsidRPr="00B42C6B">
              <w:rPr>
                <w:rFonts w:cs="Tahoma"/>
                <w:iCs/>
                <w:sz w:val="18"/>
                <w:szCs w:val="18"/>
              </w:rPr>
              <w:t>.</w:t>
            </w:r>
          </w:p>
          <w:p w:rsidR="008F01FB" w:rsidRPr="00B42C6B" w:rsidRDefault="00C439FB" w:rsidP="00CF6553">
            <w:pPr>
              <w:ind w:left="34" w:right="176"/>
              <w:rPr>
                <w:rFonts w:cs="Tahoma"/>
                <w:iCs/>
                <w:sz w:val="18"/>
                <w:szCs w:val="18"/>
              </w:rPr>
            </w:pPr>
            <w:r w:rsidRPr="00B42C6B">
              <w:rPr>
                <w:rFonts w:cs="Tahoma"/>
                <w:sz w:val="18"/>
                <w:szCs w:val="18"/>
              </w:rPr>
              <w:t xml:space="preserve">W ramach zobowiązania rolno-środowiskowo-klimatycznego w przypadku działek rolnych deklarowanych do </w:t>
            </w:r>
            <w:r w:rsidRPr="00B42C6B">
              <w:rPr>
                <w:rFonts w:cs="Tahoma"/>
                <w:iCs/>
                <w:sz w:val="18"/>
                <w:szCs w:val="18"/>
              </w:rPr>
              <w:t>wariantu 4.9, gdy w tym roku powierzchnia nieskoszona jest większa niż powierzchnia skoszona w poprzednim roku, w tym roku nieskoszona część powinna obejmować w całości także część, która została skoszona w roku poprzednim.</w:t>
            </w:r>
          </w:p>
        </w:tc>
      </w:tr>
    </w:tbl>
    <w:p w:rsidR="00C2233B" w:rsidRPr="00B42C6B" w:rsidRDefault="00C2233B" w:rsidP="00F913C7">
      <w:pPr>
        <w:rPr>
          <w:rFonts w:cs="Tahoma"/>
          <w:sz w:val="18"/>
          <w:szCs w:val="18"/>
        </w:rPr>
      </w:pPr>
    </w:p>
    <w:p w:rsidR="00314F95" w:rsidRPr="00B42C6B" w:rsidRDefault="00314F95" w:rsidP="00F913C7">
      <w:pPr>
        <w:rPr>
          <w:rFonts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50"/>
        <w:tblLook w:val="04A0" w:firstRow="1" w:lastRow="0" w:firstColumn="1" w:lastColumn="0" w:noHBand="0" w:noVBand="1"/>
      </w:tblPr>
      <w:tblGrid>
        <w:gridCol w:w="11051"/>
      </w:tblGrid>
      <w:tr w:rsidR="008966C9" w:rsidRPr="00B42C6B" w:rsidTr="00CF6553">
        <w:tc>
          <w:tcPr>
            <w:tcW w:w="11051" w:type="dxa"/>
            <w:shd w:val="clear" w:color="auto" w:fill="004386"/>
          </w:tcPr>
          <w:p w:rsidR="008966C9" w:rsidRPr="00B42C6B" w:rsidRDefault="008966C9" w:rsidP="00D05546">
            <w:pPr>
              <w:autoSpaceDE w:val="0"/>
              <w:autoSpaceDN w:val="0"/>
              <w:adjustRightInd w:val="0"/>
              <w:rPr>
                <w:rFonts w:cs="Tahoma"/>
                <w:b/>
                <w:color w:val="FFFFFF"/>
                <w:sz w:val="18"/>
                <w:szCs w:val="18"/>
              </w:rPr>
            </w:pPr>
            <w:r w:rsidRPr="00B42C6B">
              <w:rPr>
                <w:rFonts w:cs="Tahoma"/>
                <w:b/>
                <w:color w:val="FFFFFF"/>
                <w:sz w:val="18"/>
                <w:szCs w:val="18"/>
              </w:rPr>
              <w:t>Zasady ustalania powierzchni gruntów ornych w gospodarstwie na potrzeby obliczania obszarów, na których utrzymywane są elementy proekologiczne</w:t>
            </w:r>
          </w:p>
        </w:tc>
      </w:tr>
    </w:tbl>
    <w:p w:rsidR="008966C9" w:rsidRPr="00B42C6B" w:rsidRDefault="008966C9" w:rsidP="008966C9">
      <w:pPr>
        <w:shd w:val="clear" w:color="auto" w:fill="FFFFFF"/>
        <w:outlineLvl w:val="3"/>
        <w:rPr>
          <w:rFonts w:cs="Tahoma"/>
          <w:sz w:val="18"/>
          <w:szCs w:val="18"/>
        </w:rPr>
      </w:pPr>
    </w:p>
    <w:p w:rsidR="008966C9" w:rsidRPr="00B42C6B" w:rsidRDefault="008966C9" w:rsidP="008966C9">
      <w:pPr>
        <w:shd w:val="clear" w:color="auto" w:fill="FFFFFF"/>
        <w:outlineLvl w:val="3"/>
        <w:rPr>
          <w:rFonts w:cs="Tahoma"/>
          <w:bCs/>
          <w:sz w:val="18"/>
          <w:szCs w:val="18"/>
        </w:rPr>
      </w:pPr>
      <w:r w:rsidRPr="00B42C6B">
        <w:rPr>
          <w:rFonts w:cs="Tahoma"/>
          <w:sz w:val="18"/>
          <w:szCs w:val="18"/>
        </w:rPr>
        <w:t>Obowiązek utrzymania obszarów proekologicznych (obszary EFA) dotyczy wnioskodawców</w:t>
      </w:r>
      <w:r w:rsidRPr="00B42C6B">
        <w:rPr>
          <w:rFonts w:cs="Tahoma"/>
          <w:bCs/>
          <w:sz w:val="18"/>
          <w:szCs w:val="18"/>
        </w:rPr>
        <w:t xml:space="preserve"> posiadających więcej niż 15 ha gruntów ornych, z uwzględnieniem gruntów ornych niezgłoszonych do płatności. Wnioskodawcy ci zobowiązani są do utrzymywania obszarów EFA na powierzchni odpowiadającej przynajmniej 5% powierzchni gruntów ornych w gospodarstwie.</w:t>
      </w:r>
    </w:p>
    <w:p w:rsidR="008966C9" w:rsidRPr="00B42C6B" w:rsidRDefault="008966C9" w:rsidP="008966C9">
      <w:pPr>
        <w:shd w:val="clear" w:color="auto" w:fill="FFFFFF"/>
        <w:outlineLvl w:val="3"/>
        <w:rPr>
          <w:rFonts w:cs="Tahoma"/>
          <w:b/>
          <w:sz w:val="18"/>
          <w:szCs w:val="18"/>
        </w:rPr>
      </w:pPr>
      <w:r w:rsidRPr="00B42C6B">
        <w:rPr>
          <w:rFonts w:cs="Tahoma"/>
          <w:b/>
          <w:sz w:val="18"/>
          <w:szCs w:val="18"/>
        </w:rPr>
        <w:t>Podstawą do wyliczenia 5% powierzchni elementów proekologicznych jest suma zatwierdzonej powierzchni gruntów ornych znajdujących się w gospodarstwie oraz w stosownych przypadkach, powierzchni poszczególnych elementów EFA nie znajdujących się na gruntach ornych, tj.: elementów krajobrazu (przylegające do gruntów rolnych), stref buforowych (przylegające do gruntów rolnych), zagajników o krótkiej rotacji, obszarów zalesionych.</w:t>
      </w:r>
    </w:p>
    <w:p w:rsidR="008966C9" w:rsidRPr="00B42C6B" w:rsidRDefault="008966C9" w:rsidP="008966C9">
      <w:pPr>
        <w:rPr>
          <w:rFonts w:cs="Tahoma"/>
          <w:sz w:val="18"/>
          <w:szCs w:val="18"/>
        </w:rPr>
      </w:pPr>
      <w:r w:rsidRPr="00B42C6B">
        <w:rPr>
          <w:rFonts w:cs="Tahoma"/>
          <w:sz w:val="18"/>
          <w:szCs w:val="18"/>
        </w:rPr>
        <w:t>Wszystkie elementy krajobrazu, które bezpośrednio przylegają do gruntu ornego lub są położone w pasie o szerokości 5 m wokół działki rolnej, mogą zostać uznane za obszary proekologiczne.</w:t>
      </w:r>
    </w:p>
    <w:p w:rsidR="008966C9" w:rsidRPr="00B42C6B" w:rsidRDefault="008966C9" w:rsidP="008966C9">
      <w:pPr>
        <w:rPr>
          <w:rFonts w:cs="Tahoma"/>
          <w:bCs/>
          <w:sz w:val="18"/>
          <w:szCs w:val="18"/>
        </w:rPr>
      </w:pPr>
      <w:r w:rsidRPr="00B42C6B">
        <w:rPr>
          <w:rFonts w:cs="Tahoma"/>
          <w:bCs/>
          <w:sz w:val="18"/>
          <w:szCs w:val="18"/>
        </w:rPr>
        <w:t xml:space="preserve">Jeżeli rolnik deklaruje jako elementy proekologiczne: EFA2 - żywopłoty/pasy zadrzewione powyżej 2 m szerokości, EFA3 – drzewa wolnostojące położone poza obszarem działki rolnej, EFA4 - zadrzewienie liniowe, EFA6/9 – miedze śródpolne i strefy buforowe, o ile jest prowadzona na nich działalność rolnicza, EFA8 - rowy powyżej 2 metrów szerokości – do powierzchni gruntów ornych dodaje się powierzchnię wymienionych elementów proekologicznych, która nie została uwzględniona w powierzchni działek rolnych deklarowanych do płatności. Powierzchnię wymienionych elementów proekologicznych wylicza się mnożąc długość danego elementu proekologicznego lub liczbę drzew przez współczynnik przekształcenia. </w:t>
      </w:r>
    </w:p>
    <w:p w:rsidR="008966C9" w:rsidRPr="00B42C6B" w:rsidRDefault="008966C9" w:rsidP="008966C9">
      <w:pPr>
        <w:rPr>
          <w:rFonts w:cs="Tahoma"/>
          <w:bCs/>
          <w:sz w:val="18"/>
          <w:szCs w:val="18"/>
        </w:rPr>
      </w:pPr>
      <w:r w:rsidRPr="00B42C6B">
        <w:rPr>
          <w:rFonts w:cs="Tahoma"/>
          <w:bCs/>
          <w:sz w:val="18"/>
          <w:szCs w:val="18"/>
        </w:rPr>
        <w:t>Do powierzchni gruntów ornych dodaje się również powierzchnie zadeklarowane jako elementy proekologiczne: EFA12 - zagajniki o krótkiej rotacji, na których nie stosuje się środków ochrony roślin oraz stosuje się nawożenie zgodnie z przepisami rozporządzenia w sprawie obszarów uznawanych za obszary proekologiczne oraz warunków wspólnej realizacji praktyki utrzymania tych obszarów.</w:t>
      </w:r>
    </w:p>
    <w:p w:rsidR="008966C9" w:rsidRPr="00B42C6B" w:rsidRDefault="008966C9" w:rsidP="008966C9">
      <w:pPr>
        <w:rPr>
          <w:rFonts w:cs="Tahoma"/>
          <w:b/>
          <w:bCs/>
          <w:sz w:val="18"/>
          <w:szCs w:val="18"/>
        </w:rPr>
      </w:pPr>
      <w:r w:rsidRPr="00B42C6B">
        <w:rPr>
          <w:rFonts w:cs="Tahoma"/>
          <w:bCs/>
          <w:sz w:val="18"/>
          <w:szCs w:val="18"/>
        </w:rPr>
        <w:t xml:space="preserve">Istnieje możliwość wspólnego deklarowania przez dwóch lub więcej </w:t>
      </w:r>
      <w:r w:rsidRPr="00B42C6B">
        <w:rPr>
          <w:rFonts w:cs="Tahoma"/>
          <w:sz w:val="18"/>
          <w:szCs w:val="18"/>
        </w:rPr>
        <w:t xml:space="preserve">wnioskodawców </w:t>
      </w:r>
      <w:r w:rsidRPr="00B42C6B">
        <w:rPr>
          <w:rFonts w:cs="Tahoma"/>
          <w:bCs/>
          <w:sz w:val="18"/>
          <w:szCs w:val="18"/>
        </w:rPr>
        <w:t>elementów proekologicznych, użytkowanych wspólnie. W takim przypadku powierzchnia tych elementów powinna być obliczana proporcjonalnie do udziału użytkowania przez poszczególnych wnioskodawców, a suma poszczególnych powierzchni nie może być większa niż całkowita powierzchnia danego elementu. Wówczas</w:t>
      </w:r>
      <w:r w:rsidRPr="00B42C6B">
        <w:rPr>
          <w:rFonts w:cs="Tahoma"/>
          <w:bCs/>
          <w:sz w:val="18"/>
          <w:szCs w:val="18"/>
          <w:u w:val="single"/>
        </w:rPr>
        <w:t xml:space="preserve"> obowiązek utrzymania takiego elementu, dotyczy wszystkich wnioskodawców deklarujących dany element w ramach wspólnej deklaracji.</w:t>
      </w:r>
    </w:p>
    <w:p w:rsidR="008966C9" w:rsidRPr="00B42C6B" w:rsidRDefault="008966C9" w:rsidP="008966C9">
      <w:pPr>
        <w:rPr>
          <w:rFonts w:cs="Tahoma"/>
          <w:bCs/>
          <w:sz w:val="18"/>
          <w:szCs w:val="18"/>
        </w:rPr>
      </w:pPr>
      <w:r w:rsidRPr="00B42C6B">
        <w:rPr>
          <w:rFonts w:cs="Tahoma"/>
          <w:bCs/>
          <w:sz w:val="18"/>
          <w:szCs w:val="18"/>
        </w:rPr>
        <w:t xml:space="preserve">W przypadku, gdy deklarowana powierzchnia obszarów proekologicznych (po uwzględnieniu współczynnika ważenia i współczynnika przekształcenia) stanowi mniej niż 5% ustalonej powierzchni gruntów ornych, powierzchnia zatwierdzona do płatności za zazielenienie ulega zmniejszeniu, zgodnie z art. 26 rozporządzenia (UE) nr 640/2014, a dodatkowo może być zastosowana kara administracyjna, o której mowa w art. 28 przywołanego rozporządzenia. </w:t>
      </w:r>
    </w:p>
    <w:p w:rsidR="008966C9" w:rsidRPr="00B42C6B" w:rsidRDefault="008966C9" w:rsidP="008966C9">
      <w:pPr>
        <w:rPr>
          <w:rFonts w:cs="Tahoma"/>
          <w:bCs/>
          <w:sz w:val="18"/>
          <w:szCs w:val="18"/>
        </w:rPr>
      </w:pPr>
      <w:r w:rsidRPr="00B42C6B">
        <w:rPr>
          <w:rFonts w:cs="Tahoma"/>
          <w:bCs/>
          <w:sz w:val="18"/>
          <w:szCs w:val="18"/>
        </w:rPr>
        <w:t>Elementy proekologiczne zostały wymienione w tabeli poniżej. Każdy element EFA ma wyznaczoną powierzchnię [m</w:t>
      </w:r>
      <w:r w:rsidRPr="00B42C6B">
        <w:rPr>
          <w:rFonts w:cs="Tahoma"/>
          <w:bCs/>
          <w:sz w:val="18"/>
          <w:szCs w:val="18"/>
          <w:vertAlign w:val="superscript"/>
        </w:rPr>
        <w:t>2</w:t>
      </w:r>
      <w:r w:rsidRPr="00B42C6B">
        <w:rPr>
          <w:rFonts w:cs="Tahoma"/>
          <w:bCs/>
          <w:sz w:val="18"/>
          <w:szCs w:val="18"/>
        </w:rPr>
        <w:t xml:space="preserve">], długość fizyczną [metr bieżący] lub liczebność [sztuka]. Dla każdego elementu przyporządkowany został współczynnik przekształcenia oraz współczynnik ważenia, mające wpływ na powierzchnię obszaru EFA. </w:t>
      </w:r>
    </w:p>
    <w:p w:rsidR="00CF6553" w:rsidRPr="00CF6553" w:rsidRDefault="008966C9" w:rsidP="008966C9">
      <w:pPr>
        <w:tabs>
          <w:tab w:val="num" w:pos="142"/>
        </w:tabs>
        <w:rPr>
          <w:rFonts w:cs="Tahoma"/>
          <w:b/>
          <w:color w:val="FF0000"/>
          <w:sz w:val="18"/>
          <w:szCs w:val="18"/>
        </w:rPr>
      </w:pPr>
      <w:r w:rsidRPr="00CF6553">
        <w:rPr>
          <w:rFonts w:cs="Tahoma"/>
          <w:b/>
          <w:color w:val="FF0000"/>
          <w:sz w:val="18"/>
          <w:szCs w:val="18"/>
        </w:rPr>
        <w:t>Ważn</w:t>
      </w:r>
      <w:r w:rsidR="00CF6553" w:rsidRPr="00CF6553">
        <w:rPr>
          <w:rFonts w:cs="Tahoma"/>
          <w:b/>
          <w:color w:val="FF0000"/>
          <w:sz w:val="18"/>
          <w:szCs w:val="18"/>
        </w:rPr>
        <w:t>e:</w:t>
      </w:r>
    </w:p>
    <w:p w:rsidR="008966C9" w:rsidRPr="00B42C6B" w:rsidRDefault="008966C9" w:rsidP="008966C9">
      <w:pPr>
        <w:tabs>
          <w:tab w:val="num" w:pos="142"/>
        </w:tabs>
        <w:rPr>
          <w:rFonts w:cs="Tahoma"/>
          <w:sz w:val="18"/>
          <w:szCs w:val="18"/>
        </w:rPr>
      </w:pPr>
      <w:r w:rsidRPr="00B42C6B">
        <w:rPr>
          <w:rFonts w:cs="Tahoma"/>
          <w:sz w:val="18"/>
          <w:szCs w:val="18"/>
        </w:rPr>
        <w:t xml:space="preserve">W </w:t>
      </w:r>
      <w:r w:rsidRPr="00B42C6B">
        <w:rPr>
          <w:rFonts w:cs="Tahoma"/>
          <w:i/>
          <w:sz w:val="18"/>
          <w:szCs w:val="18"/>
        </w:rPr>
        <w:t>Oświadczeniu o powierzchni obszarów proekologicznych</w:t>
      </w:r>
      <w:r w:rsidRPr="00B42C6B">
        <w:rPr>
          <w:rFonts w:cs="Tahoma"/>
          <w:sz w:val="18"/>
          <w:szCs w:val="18"/>
        </w:rPr>
        <w:t xml:space="preserve"> powierzchnię obszaru proekologicznego po zastosowaniu współczynnika ważenia i współczynnika przekształcenia zawsze podaje się w zaokrągleniu matematycznym do pełnych m</w:t>
      </w:r>
      <w:r w:rsidRPr="00B42C6B">
        <w:rPr>
          <w:rFonts w:cs="Tahoma"/>
          <w:sz w:val="18"/>
          <w:szCs w:val="18"/>
          <w:vertAlign w:val="superscript"/>
        </w:rPr>
        <w:t>2</w:t>
      </w:r>
      <w:r w:rsidRPr="00B42C6B">
        <w:rPr>
          <w:rFonts w:cs="Tahoma"/>
          <w:sz w:val="18"/>
          <w:szCs w:val="18"/>
        </w:rPr>
        <w:t xml:space="preserve">. </w:t>
      </w:r>
    </w:p>
    <w:p w:rsidR="008966C9" w:rsidRPr="00B42C6B" w:rsidRDefault="008966C9" w:rsidP="008966C9">
      <w:pPr>
        <w:tabs>
          <w:tab w:val="num" w:pos="142"/>
        </w:tabs>
        <w:rPr>
          <w:rFonts w:cs="Tahoma"/>
          <w:sz w:val="18"/>
          <w:szCs w:val="18"/>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127"/>
        <w:gridCol w:w="1275"/>
        <w:gridCol w:w="1134"/>
        <w:gridCol w:w="1163"/>
        <w:gridCol w:w="2523"/>
        <w:gridCol w:w="2155"/>
      </w:tblGrid>
      <w:tr w:rsidR="008966C9" w:rsidRPr="00B42C6B" w:rsidTr="00D05546">
        <w:trPr>
          <w:trHeight w:val="469"/>
        </w:trPr>
        <w:tc>
          <w:tcPr>
            <w:tcW w:w="680" w:type="dxa"/>
            <w:shd w:val="pct10" w:color="auto" w:fill="auto"/>
            <w:vAlign w:val="center"/>
          </w:tcPr>
          <w:p w:rsidR="008966C9" w:rsidRPr="00CF6553" w:rsidRDefault="008966C9" w:rsidP="00D05546">
            <w:pPr>
              <w:ind w:left="-57" w:right="-57"/>
              <w:jc w:val="center"/>
              <w:rPr>
                <w:rFonts w:cs="Tahoma"/>
                <w:sz w:val="16"/>
                <w:szCs w:val="18"/>
              </w:rPr>
            </w:pPr>
            <w:r w:rsidRPr="00CF6553">
              <w:rPr>
                <w:rFonts w:cs="Tahoma"/>
                <w:sz w:val="16"/>
                <w:szCs w:val="18"/>
              </w:rPr>
              <w:t>Nazwa</w:t>
            </w:r>
          </w:p>
        </w:tc>
        <w:tc>
          <w:tcPr>
            <w:tcW w:w="2127" w:type="dxa"/>
            <w:shd w:val="pct10" w:color="auto" w:fill="auto"/>
            <w:vAlign w:val="center"/>
          </w:tcPr>
          <w:p w:rsidR="008966C9" w:rsidRPr="00B42C6B" w:rsidRDefault="008966C9" w:rsidP="00D05546">
            <w:pPr>
              <w:ind w:left="-57" w:right="-57"/>
              <w:jc w:val="center"/>
              <w:rPr>
                <w:rFonts w:cs="Tahoma"/>
                <w:sz w:val="18"/>
                <w:szCs w:val="18"/>
              </w:rPr>
            </w:pPr>
            <w:r w:rsidRPr="00B42C6B">
              <w:rPr>
                <w:rFonts w:cs="Tahoma"/>
                <w:sz w:val="18"/>
                <w:szCs w:val="18"/>
              </w:rPr>
              <w:t>Elementy EFA</w:t>
            </w:r>
          </w:p>
        </w:tc>
        <w:tc>
          <w:tcPr>
            <w:tcW w:w="1275" w:type="dxa"/>
            <w:shd w:val="pct10" w:color="auto" w:fill="auto"/>
            <w:vAlign w:val="center"/>
          </w:tcPr>
          <w:p w:rsidR="008966C9" w:rsidRPr="00B42C6B" w:rsidRDefault="008966C9" w:rsidP="00D05546">
            <w:pPr>
              <w:ind w:left="-57" w:right="-57"/>
              <w:jc w:val="center"/>
              <w:rPr>
                <w:rFonts w:cs="Tahoma"/>
                <w:sz w:val="18"/>
                <w:szCs w:val="18"/>
              </w:rPr>
            </w:pPr>
            <w:r w:rsidRPr="00B42C6B">
              <w:rPr>
                <w:rFonts w:cs="Tahoma"/>
                <w:sz w:val="18"/>
                <w:szCs w:val="18"/>
              </w:rPr>
              <w:t>Współczynnik przekształcenia</w:t>
            </w:r>
          </w:p>
          <w:p w:rsidR="008966C9" w:rsidRPr="00B42C6B" w:rsidRDefault="008966C9" w:rsidP="00D05546">
            <w:pPr>
              <w:ind w:left="-57" w:right="-57"/>
              <w:jc w:val="center"/>
              <w:rPr>
                <w:rFonts w:cs="Tahoma"/>
                <w:sz w:val="18"/>
                <w:szCs w:val="18"/>
              </w:rPr>
            </w:pPr>
            <w:r w:rsidRPr="00B42C6B">
              <w:rPr>
                <w:rFonts w:cs="Tahoma"/>
                <w:sz w:val="18"/>
                <w:szCs w:val="18"/>
              </w:rPr>
              <w:t>(m/drzewo na m</w:t>
            </w:r>
            <w:r w:rsidRPr="00B42C6B">
              <w:rPr>
                <w:rFonts w:cs="Tahoma"/>
                <w:sz w:val="18"/>
                <w:szCs w:val="18"/>
                <w:vertAlign w:val="superscript"/>
              </w:rPr>
              <w:t>2</w:t>
            </w:r>
            <w:r w:rsidRPr="00B42C6B">
              <w:rPr>
                <w:rFonts w:cs="Tahoma"/>
                <w:sz w:val="18"/>
                <w:szCs w:val="18"/>
              </w:rPr>
              <w:t>)</w:t>
            </w:r>
          </w:p>
        </w:tc>
        <w:tc>
          <w:tcPr>
            <w:tcW w:w="1134" w:type="dxa"/>
            <w:shd w:val="pct10" w:color="auto" w:fill="auto"/>
            <w:vAlign w:val="center"/>
          </w:tcPr>
          <w:p w:rsidR="008966C9" w:rsidRPr="00B42C6B" w:rsidRDefault="008966C9" w:rsidP="00D05546">
            <w:pPr>
              <w:ind w:left="-57" w:right="-57"/>
              <w:jc w:val="center"/>
              <w:rPr>
                <w:rFonts w:cs="Tahoma"/>
                <w:sz w:val="18"/>
                <w:szCs w:val="18"/>
              </w:rPr>
            </w:pPr>
            <w:r w:rsidRPr="00B42C6B">
              <w:rPr>
                <w:rFonts w:cs="Tahoma"/>
                <w:sz w:val="18"/>
                <w:szCs w:val="18"/>
              </w:rPr>
              <w:t>Współczynnik ważenia</w:t>
            </w:r>
          </w:p>
        </w:tc>
        <w:tc>
          <w:tcPr>
            <w:tcW w:w="1163" w:type="dxa"/>
            <w:shd w:val="pct10" w:color="auto" w:fill="auto"/>
            <w:vAlign w:val="center"/>
          </w:tcPr>
          <w:p w:rsidR="008966C9" w:rsidRPr="00B42C6B" w:rsidRDefault="008966C9" w:rsidP="00D05546">
            <w:pPr>
              <w:ind w:left="-57" w:right="-57"/>
              <w:jc w:val="center"/>
              <w:rPr>
                <w:rFonts w:cs="Tahoma"/>
                <w:sz w:val="18"/>
                <w:szCs w:val="18"/>
              </w:rPr>
            </w:pPr>
            <w:r w:rsidRPr="00B42C6B">
              <w:rPr>
                <w:rFonts w:cs="Tahoma"/>
                <w:sz w:val="18"/>
                <w:szCs w:val="18"/>
              </w:rPr>
              <w:t>Obszar proekologiczny</w:t>
            </w:r>
          </w:p>
          <w:p w:rsidR="008966C9" w:rsidRPr="00B42C6B" w:rsidRDefault="008966C9" w:rsidP="00D05546">
            <w:pPr>
              <w:ind w:left="-57" w:right="-57"/>
              <w:jc w:val="center"/>
              <w:rPr>
                <w:rFonts w:cs="Tahoma"/>
                <w:sz w:val="18"/>
                <w:szCs w:val="18"/>
              </w:rPr>
            </w:pPr>
            <w:r w:rsidRPr="00B42C6B">
              <w:rPr>
                <w:rFonts w:cs="Tahoma"/>
                <w:sz w:val="18"/>
                <w:szCs w:val="18"/>
              </w:rPr>
              <w:t>[m</w:t>
            </w:r>
            <w:r w:rsidRPr="00B42C6B">
              <w:rPr>
                <w:rFonts w:cs="Tahoma"/>
                <w:sz w:val="18"/>
                <w:szCs w:val="18"/>
                <w:vertAlign w:val="superscript"/>
              </w:rPr>
              <w:t>2</w:t>
            </w:r>
            <w:r w:rsidRPr="00B42C6B">
              <w:rPr>
                <w:rFonts w:cs="Tahoma"/>
                <w:sz w:val="18"/>
                <w:szCs w:val="18"/>
              </w:rPr>
              <w:t>]</w:t>
            </w:r>
          </w:p>
        </w:tc>
        <w:tc>
          <w:tcPr>
            <w:tcW w:w="2523" w:type="dxa"/>
            <w:shd w:val="pct10" w:color="auto" w:fill="auto"/>
            <w:vAlign w:val="center"/>
          </w:tcPr>
          <w:p w:rsidR="008966C9" w:rsidRPr="00B42C6B" w:rsidRDefault="008966C9" w:rsidP="00D05546">
            <w:pPr>
              <w:ind w:left="-57" w:right="-57"/>
              <w:jc w:val="center"/>
              <w:rPr>
                <w:rFonts w:cs="Tahoma"/>
                <w:sz w:val="18"/>
                <w:szCs w:val="18"/>
              </w:rPr>
            </w:pPr>
            <w:r w:rsidRPr="00B42C6B">
              <w:rPr>
                <w:rFonts w:cs="Tahoma"/>
                <w:sz w:val="18"/>
                <w:szCs w:val="18"/>
              </w:rPr>
              <w:t>Elementy EFA, które można wliczyć</w:t>
            </w:r>
          </w:p>
          <w:p w:rsidR="008966C9" w:rsidRPr="00B42C6B" w:rsidRDefault="008966C9" w:rsidP="00D05546">
            <w:pPr>
              <w:ind w:left="-57" w:right="-57"/>
              <w:jc w:val="center"/>
              <w:rPr>
                <w:rFonts w:cs="Tahoma"/>
                <w:sz w:val="18"/>
                <w:szCs w:val="18"/>
              </w:rPr>
            </w:pPr>
            <w:r w:rsidRPr="00B42C6B">
              <w:rPr>
                <w:rFonts w:cs="Tahoma"/>
                <w:sz w:val="18"/>
                <w:szCs w:val="18"/>
              </w:rPr>
              <w:t>do powierzchni działki rolnej</w:t>
            </w:r>
          </w:p>
        </w:tc>
        <w:tc>
          <w:tcPr>
            <w:tcW w:w="2155" w:type="dxa"/>
            <w:shd w:val="pct10" w:color="auto" w:fill="auto"/>
            <w:vAlign w:val="center"/>
          </w:tcPr>
          <w:p w:rsidR="008966C9" w:rsidRPr="00B42C6B" w:rsidRDefault="008966C9" w:rsidP="00D05546">
            <w:pPr>
              <w:ind w:left="-57" w:right="-57"/>
              <w:jc w:val="center"/>
              <w:rPr>
                <w:rFonts w:cs="Tahoma"/>
                <w:sz w:val="18"/>
                <w:szCs w:val="18"/>
              </w:rPr>
            </w:pPr>
            <w:r w:rsidRPr="00B42C6B">
              <w:rPr>
                <w:rFonts w:cs="Tahoma"/>
                <w:sz w:val="18"/>
                <w:szCs w:val="18"/>
              </w:rPr>
              <w:t>Zadeklarowane elementy EFA, które należy wliczyć do powierzchni gruntów ornych</w:t>
            </w:r>
          </w:p>
        </w:tc>
      </w:tr>
      <w:tr w:rsidR="008966C9" w:rsidRPr="00B42C6B" w:rsidTr="00D05546">
        <w:tc>
          <w:tcPr>
            <w:tcW w:w="680" w:type="dxa"/>
            <w:vAlign w:val="center"/>
          </w:tcPr>
          <w:p w:rsidR="008966C9" w:rsidRPr="00CF6553" w:rsidRDefault="008966C9" w:rsidP="00D05546">
            <w:pPr>
              <w:ind w:left="-57" w:right="-57"/>
              <w:jc w:val="center"/>
              <w:rPr>
                <w:rFonts w:cs="Tahoma"/>
                <w:sz w:val="16"/>
                <w:szCs w:val="18"/>
              </w:rPr>
            </w:pPr>
            <w:r w:rsidRPr="00CF6553">
              <w:rPr>
                <w:rFonts w:cs="Tahoma"/>
                <w:sz w:val="16"/>
                <w:szCs w:val="18"/>
              </w:rPr>
              <w:t>EFA1</w:t>
            </w:r>
          </w:p>
        </w:tc>
        <w:tc>
          <w:tcPr>
            <w:tcW w:w="2127" w:type="dxa"/>
            <w:vAlign w:val="center"/>
          </w:tcPr>
          <w:p w:rsidR="008966C9" w:rsidRPr="00B42C6B" w:rsidRDefault="008966C9" w:rsidP="00D05546">
            <w:pPr>
              <w:ind w:left="-57" w:right="-57"/>
              <w:jc w:val="center"/>
              <w:rPr>
                <w:rFonts w:cs="Tahoma"/>
                <w:sz w:val="18"/>
                <w:szCs w:val="18"/>
              </w:rPr>
            </w:pPr>
            <w:r w:rsidRPr="00B42C6B">
              <w:rPr>
                <w:rFonts w:cs="Tahoma"/>
                <w:sz w:val="18"/>
                <w:szCs w:val="18"/>
              </w:rPr>
              <w:t>Grunty ugorowane</w:t>
            </w:r>
          </w:p>
        </w:tc>
        <w:tc>
          <w:tcPr>
            <w:tcW w:w="1275" w:type="dxa"/>
            <w:vAlign w:val="center"/>
          </w:tcPr>
          <w:p w:rsidR="008966C9" w:rsidRPr="00B42C6B" w:rsidRDefault="008966C9" w:rsidP="00D05546">
            <w:pPr>
              <w:jc w:val="center"/>
              <w:rPr>
                <w:rFonts w:cs="Tahoma"/>
                <w:sz w:val="18"/>
                <w:szCs w:val="18"/>
              </w:rPr>
            </w:pPr>
            <w:r w:rsidRPr="00B42C6B">
              <w:rPr>
                <w:rFonts w:cs="Tahoma"/>
                <w:sz w:val="18"/>
                <w:szCs w:val="18"/>
              </w:rPr>
              <w:t>nd.</w:t>
            </w:r>
          </w:p>
        </w:tc>
        <w:tc>
          <w:tcPr>
            <w:tcW w:w="1134" w:type="dxa"/>
            <w:vAlign w:val="center"/>
          </w:tcPr>
          <w:p w:rsidR="008966C9" w:rsidRPr="00B42C6B" w:rsidRDefault="008966C9" w:rsidP="00D05546">
            <w:pPr>
              <w:jc w:val="center"/>
              <w:rPr>
                <w:rFonts w:cs="Tahoma"/>
                <w:sz w:val="18"/>
                <w:szCs w:val="18"/>
              </w:rPr>
            </w:pPr>
            <w:r w:rsidRPr="00B42C6B">
              <w:rPr>
                <w:rFonts w:cs="Tahoma"/>
                <w:sz w:val="18"/>
                <w:szCs w:val="18"/>
              </w:rPr>
              <w:t>1</w:t>
            </w:r>
          </w:p>
        </w:tc>
        <w:tc>
          <w:tcPr>
            <w:tcW w:w="1163" w:type="dxa"/>
            <w:vAlign w:val="center"/>
          </w:tcPr>
          <w:p w:rsidR="008966C9" w:rsidRPr="00B42C6B" w:rsidRDefault="008966C9" w:rsidP="00D05546">
            <w:pPr>
              <w:jc w:val="center"/>
              <w:rPr>
                <w:rFonts w:cs="Tahoma"/>
                <w:sz w:val="18"/>
                <w:szCs w:val="18"/>
                <w:vertAlign w:val="superscript"/>
              </w:rPr>
            </w:pPr>
            <w:r w:rsidRPr="00B42C6B">
              <w:rPr>
                <w:rFonts w:cs="Tahoma"/>
                <w:sz w:val="18"/>
                <w:szCs w:val="18"/>
              </w:rPr>
              <w:t>1 m</w:t>
            </w:r>
            <w:r w:rsidRPr="00B42C6B">
              <w:rPr>
                <w:rFonts w:cs="Tahoma"/>
                <w:sz w:val="18"/>
                <w:szCs w:val="18"/>
                <w:vertAlign w:val="superscript"/>
              </w:rPr>
              <w:t>2</w:t>
            </w:r>
          </w:p>
        </w:tc>
        <w:tc>
          <w:tcPr>
            <w:tcW w:w="2523"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TAK:</w:t>
            </w:r>
          </w:p>
          <w:p w:rsidR="008966C9" w:rsidRPr="00B42C6B" w:rsidRDefault="008966C9" w:rsidP="00D05546">
            <w:pPr>
              <w:ind w:left="-57" w:right="-57"/>
              <w:jc w:val="center"/>
              <w:rPr>
                <w:rFonts w:cs="Tahoma"/>
                <w:b/>
                <w:sz w:val="18"/>
                <w:szCs w:val="18"/>
              </w:rPr>
            </w:pPr>
            <w:r w:rsidRPr="00B42C6B">
              <w:rPr>
                <w:rFonts w:cs="Tahoma"/>
                <w:sz w:val="18"/>
                <w:szCs w:val="18"/>
              </w:rPr>
              <w:t>(mogą być również zaliczone jako uprawa w ramach praktyki dywersyfikacji upraw)</w:t>
            </w:r>
          </w:p>
        </w:tc>
        <w:tc>
          <w:tcPr>
            <w:tcW w:w="2155"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NIE</w:t>
            </w:r>
          </w:p>
        </w:tc>
      </w:tr>
      <w:tr w:rsidR="008966C9" w:rsidRPr="00B42C6B" w:rsidTr="00D05546">
        <w:tc>
          <w:tcPr>
            <w:tcW w:w="680" w:type="dxa"/>
            <w:vAlign w:val="center"/>
          </w:tcPr>
          <w:p w:rsidR="008966C9" w:rsidRPr="00CF6553" w:rsidRDefault="008966C9" w:rsidP="00D05546">
            <w:pPr>
              <w:ind w:left="-57" w:right="-57"/>
              <w:jc w:val="center"/>
              <w:rPr>
                <w:rFonts w:cs="Tahoma"/>
                <w:sz w:val="16"/>
                <w:szCs w:val="18"/>
              </w:rPr>
            </w:pPr>
            <w:r w:rsidRPr="00CF6553">
              <w:rPr>
                <w:rFonts w:cs="Tahoma"/>
                <w:sz w:val="16"/>
                <w:szCs w:val="18"/>
              </w:rPr>
              <w:t>EFA1a</w:t>
            </w:r>
          </w:p>
        </w:tc>
        <w:tc>
          <w:tcPr>
            <w:tcW w:w="2127" w:type="dxa"/>
            <w:vAlign w:val="center"/>
          </w:tcPr>
          <w:p w:rsidR="008966C9" w:rsidRPr="00B42C6B" w:rsidRDefault="008966C9" w:rsidP="00D05546">
            <w:pPr>
              <w:ind w:left="-57" w:right="-57"/>
              <w:jc w:val="center"/>
              <w:rPr>
                <w:rFonts w:cs="Tahoma"/>
                <w:sz w:val="18"/>
                <w:szCs w:val="18"/>
              </w:rPr>
            </w:pPr>
            <w:r w:rsidRPr="00B42C6B">
              <w:rPr>
                <w:rFonts w:cs="Tahoma"/>
                <w:sz w:val="18"/>
                <w:szCs w:val="18"/>
              </w:rPr>
              <w:t>Grunty ugorowane z roślinami miododajnymi</w:t>
            </w:r>
          </w:p>
        </w:tc>
        <w:tc>
          <w:tcPr>
            <w:tcW w:w="1275" w:type="dxa"/>
            <w:vAlign w:val="center"/>
          </w:tcPr>
          <w:p w:rsidR="008966C9" w:rsidRPr="00B42C6B" w:rsidRDefault="008966C9" w:rsidP="00D05546">
            <w:pPr>
              <w:jc w:val="center"/>
              <w:rPr>
                <w:rFonts w:cs="Tahoma"/>
                <w:sz w:val="18"/>
                <w:szCs w:val="18"/>
              </w:rPr>
            </w:pPr>
            <w:r w:rsidRPr="00B42C6B">
              <w:rPr>
                <w:rFonts w:cs="Tahoma"/>
                <w:sz w:val="18"/>
                <w:szCs w:val="18"/>
              </w:rPr>
              <w:t>nd.</w:t>
            </w:r>
          </w:p>
        </w:tc>
        <w:tc>
          <w:tcPr>
            <w:tcW w:w="1134" w:type="dxa"/>
            <w:vAlign w:val="center"/>
          </w:tcPr>
          <w:p w:rsidR="008966C9" w:rsidRPr="00B42C6B" w:rsidRDefault="008966C9" w:rsidP="00D05546">
            <w:pPr>
              <w:jc w:val="center"/>
              <w:rPr>
                <w:rFonts w:cs="Tahoma"/>
                <w:sz w:val="18"/>
                <w:szCs w:val="18"/>
              </w:rPr>
            </w:pPr>
            <w:r w:rsidRPr="00B42C6B">
              <w:rPr>
                <w:rFonts w:cs="Tahoma"/>
                <w:sz w:val="18"/>
                <w:szCs w:val="18"/>
              </w:rPr>
              <w:t>1,5</w:t>
            </w:r>
          </w:p>
        </w:tc>
        <w:tc>
          <w:tcPr>
            <w:tcW w:w="1163" w:type="dxa"/>
            <w:vAlign w:val="center"/>
          </w:tcPr>
          <w:p w:rsidR="008966C9" w:rsidRPr="00B42C6B" w:rsidRDefault="008966C9" w:rsidP="00D05546">
            <w:pPr>
              <w:jc w:val="center"/>
              <w:rPr>
                <w:rFonts w:cs="Tahoma"/>
                <w:sz w:val="18"/>
                <w:szCs w:val="18"/>
              </w:rPr>
            </w:pPr>
            <w:r w:rsidRPr="00B42C6B">
              <w:rPr>
                <w:rFonts w:cs="Tahoma"/>
                <w:sz w:val="18"/>
                <w:szCs w:val="18"/>
              </w:rPr>
              <w:t>1,5 m</w:t>
            </w:r>
            <w:r w:rsidRPr="00B42C6B">
              <w:rPr>
                <w:rFonts w:cs="Tahoma"/>
                <w:sz w:val="18"/>
                <w:szCs w:val="18"/>
                <w:vertAlign w:val="superscript"/>
              </w:rPr>
              <w:t>2</w:t>
            </w:r>
          </w:p>
        </w:tc>
        <w:tc>
          <w:tcPr>
            <w:tcW w:w="2523" w:type="dxa"/>
            <w:shd w:val="clear" w:color="auto" w:fill="auto"/>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TAK:</w:t>
            </w:r>
          </w:p>
          <w:p w:rsidR="008966C9" w:rsidRPr="00B42C6B" w:rsidRDefault="008966C9" w:rsidP="00D05546">
            <w:pPr>
              <w:ind w:left="-57" w:right="-57"/>
              <w:jc w:val="center"/>
              <w:rPr>
                <w:rFonts w:cs="Tahoma"/>
                <w:b/>
                <w:color w:val="00B050"/>
                <w:sz w:val="18"/>
                <w:szCs w:val="18"/>
              </w:rPr>
            </w:pPr>
            <w:r w:rsidRPr="00B42C6B">
              <w:rPr>
                <w:rFonts w:cs="Tahoma"/>
                <w:sz w:val="18"/>
                <w:szCs w:val="18"/>
              </w:rPr>
              <w:t>(mogą być również zaliczone jako uprawa w ramach praktyki dywersyfikacji upraw)</w:t>
            </w:r>
          </w:p>
        </w:tc>
        <w:tc>
          <w:tcPr>
            <w:tcW w:w="2155"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NIE</w:t>
            </w:r>
          </w:p>
        </w:tc>
      </w:tr>
      <w:tr w:rsidR="008966C9" w:rsidRPr="00B42C6B" w:rsidTr="00D05546">
        <w:tc>
          <w:tcPr>
            <w:tcW w:w="680" w:type="dxa"/>
            <w:vAlign w:val="center"/>
          </w:tcPr>
          <w:p w:rsidR="008966C9" w:rsidRPr="00CF6553" w:rsidRDefault="008966C9" w:rsidP="00D05546">
            <w:pPr>
              <w:ind w:left="-57" w:right="-57"/>
              <w:jc w:val="center"/>
              <w:rPr>
                <w:rFonts w:cs="Tahoma"/>
                <w:sz w:val="16"/>
                <w:szCs w:val="18"/>
              </w:rPr>
            </w:pPr>
            <w:r w:rsidRPr="00CF6553">
              <w:rPr>
                <w:rFonts w:cs="Tahoma"/>
                <w:sz w:val="16"/>
                <w:szCs w:val="18"/>
              </w:rPr>
              <w:t>EFA2</w:t>
            </w:r>
          </w:p>
        </w:tc>
        <w:tc>
          <w:tcPr>
            <w:tcW w:w="2127" w:type="dxa"/>
            <w:vAlign w:val="center"/>
          </w:tcPr>
          <w:p w:rsidR="008966C9" w:rsidRPr="00B42C6B" w:rsidRDefault="008966C9" w:rsidP="00D05546">
            <w:pPr>
              <w:ind w:left="-57" w:right="-57"/>
              <w:jc w:val="center"/>
              <w:rPr>
                <w:rFonts w:cs="Tahoma"/>
                <w:sz w:val="18"/>
                <w:szCs w:val="18"/>
              </w:rPr>
            </w:pPr>
            <w:r w:rsidRPr="00B42C6B">
              <w:rPr>
                <w:rFonts w:cs="Tahoma"/>
                <w:sz w:val="18"/>
                <w:szCs w:val="18"/>
              </w:rPr>
              <w:t>Żywopłoty/pasy zadrzewione (metr bieżący)</w:t>
            </w:r>
          </w:p>
        </w:tc>
        <w:tc>
          <w:tcPr>
            <w:tcW w:w="1275" w:type="dxa"/>
            <w:vAlign w:val="center"/>
          </w:tcPr>
          <w:p w:rsidR="008966C9" w:rsidRPr="00B42C6B" w:rsidRDefault="008966C9" w:rsidP="00D05546">
            <w:pPr>
              <w:jc w:val="center"/>
              <w:rPr>
                <w:rFonts w:cs="Tahoma"/>
                <w:sz w:val="18"/>
                <w:szCs w:val="18"/>
              </w:rPr>
            </w:pPr>
            <w:r w:rsidRPr="00B42C6B">
              <w:rPr>
                <w:rFonts w:cs="Tahoma"/>
                <w:sz w:val="18"/>
                <w:szCs w:val="18"/>
              </w:rPr>
              <w:t>5</w:t>
            </w:r>
          </w:p>
        </w:tc>
        <w:tc>
          <w:tcPr>
            <w:tcW w:w="1134" w:type="dxa"/>
            <w:vAlign w:val="center"/>
          </w:tcPr>
          <w:p w:rsidR="008966C9" w:rsidRPr="00B42C6B" w:rsidRDefault="008966C9" w:rsidP="00D05546">
            <w:pPr>
              <w:jc w:val="center"/>
              <w:rPr>
                <w:rFonts w:cs="Tahoma"/>
                <w:sz w:val="18"/>
                <w:szCs w:val="18"/>
              </w:rPr>
            </w:pPr>
            <w:r w:rsidRPr="00B42C6B">
              <w:rPr>
                <w:rFonts w:cs="Tahoma"/>
                <w:sz w:val="18"/>
                <w:szCs w:val="18"/>
              </w:rPr>
              <w:t>2</w:t>
            </w:r>
          </w:p>
        </w:tc>
        <w:tc>
          <w:tcPr>
            <w:tcW w:w="1163" w:type="dxa"/>
            <w:vAlign w:val="center"/>
          </w:tcPr>
          <w:p w:rsidR="008966C9" w:rsidRPr="00B42C6B" w:rsidRDefault="008966C9" w:rsidP="00D05546">
            <w:pPr>
              <w:jc w:val="center"/>
              <w:rPr>
                <w:rFonts w:cs="Tahoma"/>
                <w:sz w:val="18"/>
                <w:szCs w:val="18"/>
              </w:rPr>
            </w:pPr>
            <w:r w:rsidRPr="00B42C6B">
              <w:rPr>
                <w:rFonts w:cs="Tahoma"/>
                <w:sz w:val="18"/>
                <w:szCs w:val="18"/>
              </w:rPr>
              <w:t>10 m</w:t>
            </w:r>
            <w:r w:rsidRPr="00B42C6B">
              <w:rPr>
                <w:rFonts w:cs="Tahoma"/>
                <w:sz w:val="18"/>
                <w:szCs w:val="18"/>
                <w:vertAlign w:val="superscript"/>
              </w:rPr>
              <w:t>2</w:t>
            </w:r>
          </w:p>
        </w:tc>
        <w:tc>
          <w:tcPr>
            <w:tcW w:w="2523"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NIE:</w:t>
            </w:r>
          </w:p>
          <w:p w:rsidR="008966C9" w:rsidRPr="00B42C6B" w:rsidRDefault="008966C9" w:rsidP="00D05546">
            <w:pPr>
              <w:ind w:left="-57" w:right="-57"/>
              <w:jc w:val="center"/>
              <w:rPr>
                <w:rFonts w:cs="Tahoma"/>
                <w:b/>
                <w:sz w:val="18"/>
                <w:szCs w:val="18"/>
              </w:rPr>
            </w:pPr>
            <w:r w:rsidRPr="00B42C6B">
              <w:rPr>
                <w:rFonts w:cs="Tahoma"/>
                <w:sz w:val="18"/>
                <w:szCs w:val="18"/>
              </w:rPr>
              <w:t>chyba, że ich szerokość nie przekracza 2 m w obrębie działki rolnej (grunt orny)</w:t>
            </w:r>
          </w:p>
        </w:tc>
        <w:tc>
          <w:tcPr>
            <w:tcW w:w="2155"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TAK:</w:t>
            </w:r>
          </w:p>
          <w:p w:rsidR="008966C9" w:rsidRPr="00B42C6B" w:rsidRDefault="008966C9" w:rsidP="00D05546">
            <w:pPr>
              <w:ind w:left="-57" w:right="-57"/>
              <w:jc w:val="center"/>
              <w:rPr>
                <w:rFonts w:cs="Tahoma"/>
                <w:sz w:val="18"/>
                <w:szCs w:val="18"/>
              </w:rPr>
            </w:pPr>
            <w:r w:rsidRPr="00B42C6B">
              <w:rPr>
                <w:rFonts w:cs="Tahoma"/>
                <w:sz w:val="18"/>
                <w:szCs w:val="18"/>
              </w:rPr>
              <w:t>chyba, że ich szerokość nie przekracza 2 m i została wliczona do działki rolnej</w:t>
            </w:r>
          </w:p>
        </w:tc>
      </w:tr>
      <w:tr w:rsidR="008966C9" w:rsidRPr="00B42C6B" w:rsidTr="00D05546">
        <w:tc>
          <w:tcPr>
            <w:tcW w:w="680" w:type="dxa"/>
            <w:vAlign w:val="center"/>
          </w:tcPr>
          <w:p w:rsidR="008966C9" w:rsidRPr="00CF6553" w:rsidRDefault="008966C9" w:rsidP="00D05546">
            <w:pPr>
              <w:ind w:left="-57" w:right="-57"/>
              <w:jc w:val="center"/>
              <w:rPr>
                <w:rFonts w:cs="Tahoma"/>
                <w:sz w:val="16"/>
                <w:szCs w:val="18"/>
              </w:rPr>
            </w:pPr>
            <w:r w:rsidRPr="00CF6553">
              <w:rPr>
                <w:rFonts w:cs="Tahoma"/>
                <w:sz w:val="16"/>
                <w:szCs w:val="18"/>
              </w:rPr>
              <w:t>EFA3</w:t>
            </w:r>
          </w:p>
        </w:tc>
        <w:tc>
          <w:tcPr>
            <w:tcW w:w="2127" w:type="dxa"/>
            <w:vAlign w:val="center"/>
          </w:tcPr>
          <w:p w:rsidR="008966C9" w:rsidRPr="00B42C6B" w:rsidRDefault="008966C9" w:rsidP="00D05546">
            <w:pPr>
              <w:ind w:left="-57" w:right="-57"/>
              <w:jc w:val="center"/>
              <w:rPr>
                <w:rFonts w:cs="Tahoma"/>
                <w:sz w:val="18"/>
                <w:szCs w:val="18"/>
              </w:rPr>
            </w:pPr>
            <w:r w:rsidRPr="00B42C6B">
              <w:rPr>
                <w:rFonts w:cs="Tahoma"/>
                <w:sz w:val="18"/>
                <w:szCs w:val="18"/>
              </w:rPr>
              <w:t>Drzewa wolnostojące w tym pomniki przyrody (sztuka)</w:t>
            </w:r>
          </w:p>
        </w:tc>
        <w:tc>
          <w:tcPr>
            <w:tcW w:w="1275" w:type="dxa"/>
            <w:vAlign w:val="center"/>
          </w:tcPr>
          <w:p w:rsidR="008966C9" w:rsidRPr="00B42C6B" w:rsidRDefault="008966C9" w:rsidP="00D05546">
            <w:pPr>
              <w:jc w:val="center"/>
              <w:rPr>
                <w:rFonts w:cs="Tahoma"/>
                <w:sz w:val="18"/>
                <w:szCs w:val="18"/>
              </w:rPr>
            </w:pPr>
            <w:r w:rsidRPr="00B42C6B">
              <w:rPr>
                <w:rFonts w:cs="Tahoma"/>
                <w:sz w:val="18"/>
                <w:szCs w:val="18"/>
              </w:rPr>
              <w:t>20</w:t>
            </w:r>
          </w:p>
        </w:tc>
        <w:tc>
          <w:tcPr>
            <w:tcW w:w="1134" w:type="dxa"/>
            <w:vAlign w:val="center"/>
          </w:tcPr>
          <w:p w:rsidR="008966C9" w:rsidRPr="00B42C6B" w:rsidRDefault="008966C9" w:rsidP="00D05546">
            <w:pPr>
              <w:jc w:val="center"/>
              <w:rPr>
                <w:rFonts w:cs="Tahoma"/>
                <w:sz w:val="18"/>
                <w:szCs w:val="18"/>
              </w:rPr>
            </w:pPr>
            <w:r w:rsidRPr="00B42C6B">
              <w:rPr>
                <w:rFonts w:cs="Tahoma"/>
                <w:sz w:val="18"/>
                <w:szCs w:val="18"/>
              </w:rPr>
              <w:t>1,5</w:t>
            </w:r>
          </w:p>
        </w:tc>
        <w:tc>
          <w:tcPr>
            <w:tcW w:w="1163" w:type="dxa"/>
            <w:vAlign w:val="center"/>
          </w:tcPr>
          <w:p w:rsidR="008966C9" w:rsidRPr="00B42C6B" w:rsidRDefault="008966C9" w:rsidP="00D05546">
            <w:pPr>
              <w:jc w:val="center"/>
              <w:rPr>
                <w:rFonts w:cs="Tahoma"/>
                <w:sz w:val="18"/>
                <w:szCs w:val="18"/>
              </w:rPr>
            </w:pPr>
            <w:r w:rsidRPr="00B42C6B">
              <w:rPr>
                <w:rFonts w:cs="Tahoma"/>
                <w:sz w:val="18"/>
                <w:szCs w:val="18"/>
              </w:rPr>
              <w:t>30 m</w:t>
            </w:r>
            <w:r w:rsidRPr="00B42C6B">
              <w:rPr>
                <w:rFonts w:cs="Tahoma"/>
                <w:sz w:val="18"/>
                <w:szCs w:val="18"/>
                <w:vertAlign w:val="superscript"/>
              </w:rPr>
              <w:t>2</w:t>
            </w:r>
          </w:p>
        </w:tc>
        <w:tc>
          <w:tcPr>
            <w:tcW w:w="2523"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TAK:</w:t>
            </w:r>
          </w:p>
          <w:p w:rsidR="008966C9" w:rsidRPr="00B42C6B" w:rsidRDefault="008966C9" w:rsidP="00D05546">
            <w:pPr>
              <w:ind w:left="-57" w:right="-57"/>
              <w:jc w:val="center"/>
              <w:rPr>
                <w:rFonts w:cs="Tahoma"/>
                <w:b/>
                <w:sz w:val="18"/>
                <w:szCs w:val="18"/>
              </w:rPr>
            </w:pPr>
            <w:r w:rsidRPr="00B42C6B">
              <w:rPr>
                <w:rFonts w:cs="Tahoma"/>
                <w:sz w:val="18"/>
                <w:szCs w:val="18"/>
              </w:rPr>
              <w:t>bez względu na liczbę drzew na 1 ha powierzchni gruntów ornych</w:t>
            </w:r>
          </w:p>
        </w:tc>
        <w:tc>
          <w:tcPr>
            <w:tcW w:w="2155"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TAK:</w:t>
            </w:r>
          </w:p>
          <w:p w:rsidR="008966C9" w:rsidRPr="00B42C6B" w:rsidRDefault="008966C9" w:rsidP="00D05546">
            <w:pPr>
              <w:ind w:left="-57" w:right="-57"/>
              <w:jc w:val="center"/>
              <w:rPr>
                <w:rFonts w:cs="Tahoma"/>
                <w:b/>
                <w:color w:val="00B050"/>
                <w:sz w:val="18"/>
                <w:szCs w:val="18"/>
              </w:rPr>
            </w:pPr>
            <w:r w:rsidRPr="00B42C6B">
              <w:rPr>
                <w:rFonts w:cs="Tahoma"/>
                <w:sz w:val="18"/>
                <w:szCs w:val="18"/>
              </w:rPr>
              <w:t>chyba, że drzewa zostały wliczone do działki rolnej</w:t>
            </w:r>
          </w:p>
        </w:tc>
      </w:tr>
      <w:tr w:rsidR="008966C9" w:rsidRPr="00B42C6B" w:rsidTr="00D05546">
        <w:tc>
          <w:tcPr>
            <w:tcW w:w="680" w:type="dxa"/>
            <w:vAlign w:val="center"/>
          </w:tcPr>
          <w:p w:rsidR="008966C9" w:rsidRPr="00CF6553" w:rsidRDefault="008966C9" w:rsidP="00D05546">
            <w:pPr>
              <w:ind w:left="-57" w:right="-57"/>
              <w:jc w:val="center"/>
              <w:rPr>
                <w:rFonts w:cs="Tahoma"/>
                <w:sz w:val="16"/>
                <w:szCs w:val="18"/>
              </w:rPr>
            </w:pPr>
            <w:r w:rsidRPr="00CF6553">
              <w:rPr>
                <w:rFonts w:cs="Tahoma"/>
                <w:sz w:val="16"/>
                <w:szCs w:val="18"/>
              </w:rPr>
              <w:t>EFA4</w:t>
            </w:r>
          </w:p>
        </w:tc>
        <w:tc>
          <w:tcPr>
            <w:tcW w:w="2127" w:type="dxa"/>
            <w:vAlign w:val="center"/>
          </w:tcPr>
          <w:p w:rsidR="008966C9" w:rsidRPr="00B42C6B" w:rsidRDefault="008966C9" w:rsidP="00D05546">
            <w:pPr>
              <w:ind w:left="-57" w:right="-57"/>
              <w:jc w:val="center"/>
              <w:rPr>
                <w:rFonts w:cs="Tahoma"/>
                <w:sz w:val="18"/>
                <w:szCs w:val="18"/>
              </w:rPr>
            </w:pPr>
            <w:r w:rsidRPr="00B42C6B">
              <w:rPr>
                <w:rFonts w:cs="Tahoma"/>
                <w:sz w:val="18"/>
                <w:szCs w:val="18"/>
              </w:rPr>
              <w:t>Zadrzewienie liniowe (metr bieżący)</w:t>
            </w:r>
          </w:p>
        </w:tc>
        <w:tc>
          <w:tcPr>
            <w:tcW w:w="1275" w:type="dxa"/>
            <w:vAlign w:val="center"/>
          </w:tcPr>
          <w:p w:rsidR="008966C9" w:rsidRPr="00B42C6B" w:rsidRDefault="008966C9" w:rsidP="00D05546">
            <w:pPr>
              <w:jc w:val="center"/>
              <w:rPr>
                <w:rFonts w:cs="Tahoma"/>
                <w:sz w:val="18"/>
                <w:szCs w:val="18"/>
              </w:rPr>
            </w:pPr>
            <w:r w:rsidRPr="00B42C6B">
              <w:rPr>
                <w:rFonts w:cs="Tahoma"/>
                <w:sz w:val="18"/>
                <w:szCs w:val="18"/>
              </w:rPr>
              <w:t>5</w:t>
            </w:r>
          </w:p>
        </w:tc>
        <w:tc>
          <w:tcPr>
            <w:tcW w:w="1134" w:type="dxa"/>
            <w:vAlign w:val="center"/>
          </w:tcPr>
          <w:p w:rsidR="008966C9" w:rsidRPr="00B42C6B" w:rsidRDefault="008966C9" w:rsidP="00D05546">
            <w:pPr>
              <w:jc w:val="center"/>
              <w:rPr>
                <w:rFonts w:cs="Tahoma"/>
                <w:sz w:val="18"/>
                <w:szCs w:val="18"/>
              </w:rPr>
            </w:pPr>
            <w:r w:rsidRPr="00B42C6B">
              <w:rPr>
                <w:rFonts w:cs="Tahoma"/>
                <w:sz w:val="18"/>
                <w:szCs w:val="18"/>
              </w:rPr>
              <w:t>2</w:t>
            </w:r>
          </w:p>
        </w:tc>
        <w:tc>
          <w:tcPr>
            <w:tcW w:w="1163" w:type="dxa"/>
            <w:vAlign w:val="center"/>
          </w:tcPr>
          <w:p w:rsidR="008966C9" w:rsidRPr="00B42C6B" w:rsidRDefault="008966C9" w:rsidP="00D05546">
            <w:pPr>
              <w:jc w:val="center"/>
              <w:rPr>
                <w:rFonts w:cs="Tahoma"/>
                <w:sz w:val="18"/>
                <w:szCs w:val="18"/>
              </w:rPr>
            </w:pPr>
            <w:r w:rsidRPr="00B42C6B">
              <w:rPr>
                <w:rFonts w:cs="Tahoma"/>
                <w:sz w:val="18"/>
                <w:szCs w:val="18"/>
              </w:rPr>
              <w:t>10 m</w:t>
            </w:r>
            <w:r w:rsidRPr="00B42C6B">
              <w:rPr>
                <w:rFonts w:cs="Tahoma"/>
                <w:sz w:val="18"/>
                <w:szCs w:val="18"/>
                <w:vertAlign w:val="superscript"/>
              </w:rPr>
              <w:t>2</w:t>
            </w:r>
          </w:p>
        </w:tc>
        <w:tc>
          <w:tcPr>
            <w:tcW w:w="2523" w:type="dxa"/>
            <w:vAlign w:val="center"/>
          </w:tcPr>
          <w:p w:rsidR="008966C9" w:rsidRPr="00B42C6B" w:rsidRDefault="008966C9" w:rsidP="00D05546">
            <w:pPr>
              <w:ind w:left="-57" w:right="-57"/>
              <w:jc w:val="center"/>
              <w:rPr>
                <w:rFonts w:cs="Tahoma"/>
                <w:b/>
                <w:sz w:val="18"/>
                <w:szCs w:val="18"/>
              </w:rPr>
            </w:pPr>
            <w:r w:rsidRPr="00B42C6B">
              <w:rPr>
                <w:rFonts w:cs="Tahoma"/>
                <w:b/>
                <w:color w:val="00B050"/>
                <w:sz w:val="18"/>
                <w:szCs w:val="18"/>
              </w:rPr>
              <w:t>NIE</w:t>
            </w:r>
          </w:p>
        </w:tc>
        <w:tc>
          <w:tcPr>
            <w:tcW w:w="2155"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TAK</w:t>
            </w:r>
          </w:p>
        </w:tc>
      </w:tr>
      <w:tr w:rsidR="008966C9" w:rsidRPr="00B42C6B" w:rsidTr="00D05546">
        <w:tc>
          <w:tcPr>
            <w:tcW w:w="680" w:type="dxa"/>
            <w:vAlign w:val="center"/>
          </w:tcPr>
          <w:p w:rsidR="008966C9" w:rsidRPr="00CF6553" w:rsidRDefault="008966C9" w:rsidP="00D05546">
            <w:pPr>
              <w:ind w:left="-57" w:right="-57"/>
              <w:jc w:val="center"/>
              <w:rPr>
                <w:rFonts w:cs="Tahoma"/>
                <w:sz w:val="16"/>
                <w:szCs w:val="18"/>
              </w:rPr>
            </w:pPr>
            <w:r w:rsidRPr="00CF6553">
              <w:rPr>
                <w:rFonts w:cs="Tahoma"/>
                <w:sz w:val="16"/>
                <w:szCs w:val="18"/>
              </w:rPr>
              <w:t>EFA5</w:t>
            </w:r>
          </w:p>
        </w:tc>
        <w:tc>
          <w:tcPr>
            <w:tcW w:w="2127" w:type="dxa"/>
            <w:vAlign w:val="center"/>
          </w:tcPr>
          <w:p w:rsidR="008966C9" w:rsidRPr="00B42C6B" w:rsidRDefault="008966C9" w:rsidP="00D05546">
            <w:pPr>
              <w:ind w:left="-57" w:right="-57"/>
              <w:jc w:val="center"/>
              <w:rPr>
                <w:rFonts w:cs="Tahoma"/>
                <w:sz w:val="18"/>
                <w:szCs w:val="18"/>
              </w:rPr>
            </w:pPr>
            <w:r w:rsidRPr="00B42C6B">
              <w:rPr>
                <w:rFonts w:cs="Tahoma"/>
                <w:sz w:val="18"/>
                <w:szCs w:val="18"/>
              </w:rPr>
              <w:t>Zagajniki śródpolne obejmujące drzewa, krzewy lub kamienie</w:t>
            </w:r>
          </w:p>
        </w:tc>
        <w:tc>
          <w:tcPr>
            <w:tcW w:w="1275" w:type="dxa"/>
            <w:vAlign w:val="center"/>
          </w:tcPr>
          <w:p w:rsidR="008966C9" w:rsidRPr="00B42C6B" w:rsidRDefault="008966C9" w:rsidP="00D05546">
            <w:pPr>
              <w:jc w:val="center"/>
              <w:rPr>
                <w:rFonts w:cs="Tahoma"/>
                <w:sz w:val="18"/>
                <w:szCs w:val="18"/>
              </w:rPr>
            </w:pPr>
            <w:r w:rsidRPr="00B42C6B">
              <w:rPr>
                <w:rFonts w:cs="Tahoma"/>
                <w:sz w:val="18"/>
                <w:szCs w:val="18"/>
              </w:rPr>
              <w:t>nd.</w:t>
            </w:r>
          </w:p>
        </w:tc>
        <w:tc>
          <w:tcPr>
            <w:tcW w:w="1134" w:type="dxa"/>
            <w:vAlign w:val="center"/>
          </w:tcPr>
          <w:p w:rsidR="008966C9" w:rsidRPr="00B42C6B" w:rsidRDefault="008966C9" w:rsidP="00D05546">
            <w:pPr>
              <w:jc w:val="center"/>
              <w:rPr>
                <w:rFonts w:cs="Tahoma"/>
                <w:sz w:val="18"/>
                <w:szCs w:val="18"/>
              </w:rPr>
            </w:pPr>
            <w:r w:rsidRPr="00B42C6B">
              <w:rPr>
                <w:rFonts w:cs="Tahoma"/>
                <w:sz w:val="18"/>
                <w:szCs w:val="18"/>
              </w:rPr>
              <w:t>1,5</w:t>
            </w:r>
          </w:p>
        </w:tc>
        <w:tc>
          <w:tcPr>
            <w:tcW w:w="1163" w:type="dxa"/>
            <w:vAlign w:val="center"/>
          </w:tcPr>
          <w:p w:rsidR="008966C9" w:rsidRPr="00B42C6B" w:rsidRDefault="008966C9" w:rsidP="00D05546">
            <w:pPr>
              <w:jc w:val="center"/>
              <w:rPr>
                <w:rFonts w:cs="Tahoma"/>
                <w:sz w:val="18"/>
                <w:szCs w:val="18"/>
              </w:rPr>
            </w:pPr>
            <w:r w:rsidRPr="00B42C6B">
              <w:rPr>
                <w:rFonts w:cs="Tahoma"/>
                <w:sz w:val="18"/>
                <w:szCs w:val="18"/>
              </w:rPr>
              <w:t>1,5 m</w:t>
            </w:r>
            <w:r w:rsidRPr="00B42C6B">
              <w:rPr>
                <w:rFonts w:cs="Tahoma"/>
                <w:sz w:val="18"/>
                <w:szCs w:val="18"/>
                <w:vertAlign w:val="superscript"/>
              </w:rPr>
              <w:t>2</w:t>
            </w:r>
          </w:p>
        </w:tc>
        <w:tc>
          <w:tcPr>
            <w:tcW w:w="2523"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NIE:</w:t>
            </w:r>
          </w:p>
          <w:p w:rsidR="008966C9" w:rsidRPr="00B42C6B" w:rsidRDefault="008966C9" w:rsidP="00D05546">
            <w:pPr>
              <w:ind w:left="-57" w:right="-57"/>
              <w:jc w:val="center"/>
              <w:rPr>
                <w:rFonts w:cs="Tahoma"/>
                <w:b/>
                <w:sz w:val="18"/>
                <w:szCs w:val="18"/>
              </w:rPr>
            </w:pPr>
            <w:r w:rsidRPr="00B42C6B">
              <w:rPr>
                <w:rFonts w:cs="Tahoma"/>
                <w:sz w:val="18"/>
                <w:szCs w:val="18"/>
              </w:rPr>
              <w:t>chyba, że łączna powierzchnia skupisk zadrzewień nie przekracza 0,01 ha</w:t>
            </w:r>
          </w:p>
        </w:tc>
        <w:tc>
          <w:tcPr>
            <w:tcW w:w="2155"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TAK:</w:t>
            </w:r>
          </w:p>
          <w:p w:rsidR="008966C9" w:rsidRPr="00B42C6B" w:rsidRDefault="008966C9" w:rsidP="00D05546">
            <w:pPr>
              <w:ind w:left="-57" w:right="-57"/>
              <w:jc w:val="center"/>
              <w:rPr>
                <w:rFonts w:cs="Tahoma"/>
                <w:sz w:val="18"/>
                <w:szCs w:val="18"/>
              </w:rPr>
            </w:pPr>
            <w:r w:rsidRPr="00B42C6B">
              <w:rPr>
                <w:rFonts w:cs="Tahoma"/>
                <w:sz w:val="18"/>
                <w:szCs w:val="18"/>
              </w:rPr>
              <w:t>chyba, że łączna powierzchnia skupisk zadrzewień nie przekracza 0,01 ha i została wliczona do działki rolnej</w:t>
            </w:r>
          </w:p>
        </w:tc>
      </w:tr>
      <w:tr w:rsidR="008966C9" w:rsidRPr="00B42C6B" w:rsidTr="00D05546">
        <w:tc>
          <w:tcPr>
            <w:tcW w:w="680" w:type="dxa"/>
            <w:vAlign w:val="center"/>
          </w:tcPr>
          <w:p w:rsidR="008966C9" w:rsidRPr="00CF6553" w:rsidRDefault="008966C9" w:rsidP="00D05546">
            <w:pPr>
              <w:ind w:left="-57" w:right="-57"/>
              <w:jc w:val="center"/>
              <w:rPr>
                <w:rFonts w:cs="Tahoma"/>
                <w:sz w:val="16"/>
                <w:szCs w:val="18"/>
              </w:rPr>
            </w:pPr>
            <w:r w:rsidRPr="00CF6553">
              <w:rPr>
                <w:rFonts w:cs="Tahoma"/>
                <w:sz w:val="16"/>
                <w:szCs w:val="18"/>
              </w:rPr>
              <w:t>EFA6/9</w:t>
            </w:r>
          </w:p>
        </w:tc>
        <w:tc>
          <w:tcPr>
            <w:tcW w:w="2127" w:type="dxa"/>
            <w:vAlign w:val="center"/>
          </w:tcPr>
          <w:p w:rsidR="008966C9" w:rsidRPr="00B42C6B" w:rsidRDefault="008966C9" w:rsidP="00D05546">
            <w:pPr>
              <w:ind w:left="-57" w:right="-57"/>
              <w:jc w:val="center"/>
              <w:rPr>
                <w:rFonts w:cs="Tahoma"/>
                <w:sz w:val="18"/>
                <w:szCs w:val="18"/>
              </w:rPr>
            </w:pPr>
            <w:r w:rsidRPr="00B42C6B">
              <w:rPr>
                <w:rFonts w:cs="Tahoma"/>
                <w:sz w:val="18"/>
                <w:szCs w:val="18"/>
              </w:rPr>
              <w:t>Miedze śródpolne i strefy buforowe (metr bieżący)</w:t>
            </w:r>
          </w:p>
        </w:tc>
        <w:tc>
          <w:tcPr>
            <w:tcW w:w="1275" w:type="dxa"/>
            <w:vAlign w:val="center"/>
          </w:tcPr>
          <w:p w:rsidR="008966C9" w:rsidRPr="00B42C6B" w:rsidRDefault="008966C9" w:rsidP="00D05546">
            <w:pPr>
              <w:jc w:val="center"/>
              <w:rPr>
                <w:rFonts w:cs="Tahoma"/>
                <w:sz w:val="18"/>
                <w:szCs w:val="18"/>
              </w:rPr>
            </w:pPr>
            <w:r w:rsidRPr="00B42C6B">
              <w:rPr>
                <w:rFonts w:cs="Tahoma"/>
                <w:sz w:val="18"/>
                <w:szCs w:val="18"/>
              </w:rPr>
              <w:t>6</w:t>
            </w:r>
          </w:p>
        </w:tc>
        <w:tc>
          <w:tcPr>
            <w:tcW w:w="1134" w:type="dxa"/>
            <w:vAlign w:val="center"/>
          </w:tcPr>
          <w:p w:rsidR="008966C9" w:rsidRPr="00B42C6B" w:rsidRDefault="008966C9" w:rsidP="00D05546">
            <w:pPr>
              <w:jc w:val="center"/>
              <w:rPr>
                <w:rFonts w:cs="Tahoma"/>
                <w:sz w:val="18"/>
                <w:szCs w:val="18"/>
              </w:rPr>
            </w:pPr>
            <w:r w:rsidRPr="00B42C6B">
              <w:rPr>
                <w:rFonts w:cs="Tahoma"/>
                <w:sz w:val="18"/>
                <w:szCs w:val="18"/>
              </w:rPr>
              <w:t>1,5</w:t>
            </w:r>
          </w:p>
        </w:tc>
        <w:tc>
          <w:tcPr>
            <w:tcW w:w="1163" w:type="dxa"/>
            <w:vAlign w:val="center"/>
          </w:tcPr>
          <w:p w:rsidR="008966C9" w:rsidRPr="00B42C6B" w:rsidRDefault="008966C9" w:rsidP="00D05546">
            <w:pPr>
              <w:jc w:val="center"/>
              <w:rPr>
                <w:rFonts w:cs="Tahoma"/>
                <w:sz w:val="18"/>
                <w:szCs w:val="18"/>
              </w:rPr>
            </w:pPr>
            <w:r w:rsidRPr="00B42C6B">
              <w:rPr>
                <w:rFonts w:cs="Tahoma"/>
                <w:sz w:val="18"/>
                <w:szCs w:val="18"/>
              </w:rPr>
              <w:t>9 m</w:t>
            </w:r>
            <w:r w:rsidRPr="00B42C6B">
              <w:rPr>
                <w:rFonts w:cs="Tahoma"/>
                <w:sz w:val="18"/>
                <w:szCs w:val="18"/>
                <w:vertAlign w:val="superscript"/>
              </w:rPr>
              <w:t>2</w:t>
            </w:r>
          </w:p>
        </w:tc>
        <w:tc>
          <w:tcPr>
            <w:tcW w:w="2523"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TAK:</w:t>
            </w:r>
          </w:p>
          <w:p w:rsidR="008966C9" w:rsidRPr="00B42C6B" w:rsidRDefault="008966C9" w:rsidP="00D05546">
            <w:pPr>
              <w:ind w:left="-57" w:right="-57"/>
              <w:jc w:val="center"/>
              <w:rPr>
                <w:rFonts w:cs="Tahoma"/>
                <w:b/>
                <w:color w:val="00B050"/>
                <w:sz w:val="18"/>
                <w:szCs w:val="18"/>
              </w:rPr>
            </w:pPr>
            <w:r w:rsidRPr="00B42C6B">
              <w:rPr>
                <w:rFonts w:cs="Tahoma"/>
                <w:sz w:val="18"/>
                <w:szCs w:val="18"/>
              </w:rPr>
              <w:t xml:space="preserve">o ile jest prowadzona działalność rolnicza </w:t>
            </w:r>
          </w:p>
        </w:tc>
        <w:tc>
          <w:tcPr>
            <w:tcW w:w="2155"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TAK</w:t>
            </w:r>
          </w:p>
        </w:tc>
      </w:tr>
      <w:tr w:rsidR="008966C9" w:rsidRPr="00B42C6B" w:rsidTr="00D05546">
        <w:tc>
          <w:tcPr>
            <w:tcW w:w="680" w:type="dxa"/>
            <w:vAlign w:val="center"/>
          </w:tcPr>
          <w:p w:rsidR="008966C9" w:rsidRPr="00CF6553" w:rsidRDefault="008966C9" w:rsidP="00D05546">
            <w:pPr>
              <w:ind w:left="-57" w:right="-57"/>
              <w:jc w:val="center"/>
              <w:rPr>
                <w:rFonts w:cs="Tahoma"/>
                <w:sz w:val="16"/>
                <w:szCs w:val="18"/>
              </w:rPr>
            </w:pPr>
            <w:r w:rsidRPr="00CF6553">
              <w:rPr>
                <w:rFonts w:cs="Tahoma"/>
                <w:sz w:val="16"/>
                <w:szCs w:val="18"/>
              </w:rPr>
              <w:t>EFA7</w:t>
            </w:r>
          </w:p>
        </w:tc>
        <w:tc>
          <w:tcPr>
            <w:tcW w:w="2127" w:type="dxa"/>
            <w:vAlign w:val="center"/>
          </w:tcPr>
          <w:p w:rsidR="008966C9" w:rsidRPr="00B42C6B" w:rsidRDefault="008966C9" w:rsidP="00D05546">
            <w:pPr>
              <w:ind w:left="-57" w:right="-57"/>
              <w:jc w:val="center"/>
              <w:rPr>
                <w:rFonts w:cs="Tahoma"/>
                <w:sz w:val="18"/>
                <w:szCs w:val="18"/>
              </w:rPr>
            </w:pPr>
            <w:r w:rsidRPr="00B42C6B">
              <w:rPr>
                <w:rFonts w:cs="Tahoma"/>
                <w:sz w:val="18"/>
                <w:szCs w:val="18"/>
              </w:rPr>
              <w:t>Oczka wodne (metr kwadratowy)</w:t>
            </w:r>
          </w:p>
        </w:tc>
        <w:tc>
          <w:tcPr>
            <w:tcW w:w="1275" w:type="dxa"/>
            <w:vAlign w:val="center"/>
          </w:tcPr>
          <w:p w:rsidR="008966C9" w:rsidRPr="00B42C6B" w:rsidRDefault="008966C9" w:rsidP="00D05546">
            <w:pPr>
              <w:jc w:val="center"/>
              <w:rPr>
                <w:rFonts w:cs="Tahoma"/>
                <w:sz w:val="18"/>
                <w:szCs w:val="18"/>
              </w:rPr>
            </w:pPr>
            <w:r w:rsidRPr="00B42C6B">
              <w:rPr>
                <w:rFonts w:cs="Tahoma"/>
                <w:sz w:val="18"/>
                <w:szCs w:val="18"/>
              </w:rPr>
              <w:t>nd.</w:t>
            </w:r>
          </w:p>
        </w:tc>
        <w:tc>
          <w:tcPr>
            <w:tcW w:w="1134" w:type="dxa"/>
            <w:vAlign w:val="center"/>
          </w:tcPr>
          <w:p w:rsidR="008966C9" w:rsidRPr="00B42C6B" w:rsidRDefault="008966C9" w:rsidP="00D05546">
            <w:pPr>
              <w:jc w:val="center"/>
              <w:rPr>
                <w:rFonts w:cs="Tahoma"/>
                <w:sz w:val="18"/>
                <w:szCs w:val="18"/>
              </w:rPr>
            </w:pPr>
            <w:r w:rsidRPr="00B42C6B">
              <w:rPr>
                <w:rFonts w:cs="Tahoma"/>
                <w:sz w:val="18"/>
                <w:szCs w:val="18"/>
              </w:rPr>
              <w:t>1,5</w:t>
            </w:r>
          </w:p>
        </w:tc>
        <w:tc>
          <w:tcPr>
            <w:tcW w:w="1163" w:type="dxa"/>
            <w:vAlign w:val="center"/>
          </w:tcPr>
          <w:p w:rsidR="008966C9" w:rsidRPr="00B42C6B" w:rsidRDefault="008966C9" w:rsidP="00D05546">
            <w:pPr>
              <w:jc w:val="center"/>
              <w:rPr>
                <w:rFonts w:cs="Tahoma"/>
                <w:sz w:val="18"/>
                <w:szCs w:val="18"/>
              </w:rPr>
            </w:pPr>
            <w:r w:rsidRPr="00B42C6B">
              <w:rPr>
                <w:rFonts w:cs="Tahoma"/>
                <w:sz w:val="18"/>
                <w:szCs w:val="18"/>
              </w:rPr>
              <w:t>1,5 m</w:t>
            </w:r>
            <w:r w:rsidRPr="00B42C6B">
              <w:rPr>
                <w:rFonts w:cs="Tahoma"/>
                <w:sz w:val="18"/>
                <w:szCs w:val="18"/>
                <w:vertAlign w:val="superscript"/>
              </w:rPr>
              <w:t>2</w:t>
            </w:r>
          </w:p>
        </w:tc>
        <w:tc>
          <w:tcPr>
            <w:tcW w:w="2523"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NIE:</w:t>
            </w:r>
          </w:p>
          <w:p w:rsidR="008966C9" w:rsidRPr="00B42C6B" w:rsidRDefault="008966C9" w:rsidP="00D05546">
            <w:pPr>
              <w:ind w:left="-57" w:right="-57"/>
              <w:jc w:val="center"/>
              <w:rPr>
                <w:rFonts w:cs="Tahoma"/>
                <w:b/>
                <w:sz w:val="18"/>
                <w:szCs w:val="18"/>
              </w:rPr>
            </w:pPr>
            <w:r w:rsidRPr="00B42C6B">
              <w:rPr>
                <w:rFonts w:cs="Tahoma"/>
                <w:sz w:val="18"/>
                <w:szCs w:val="18"/>
              </w:rPr>
              <w:t>chyba, że powierzchnia oczka wodnego jest mniejsza niż 100 m² (element krajobrazu podlegający zachowaniu w ramach norm)</w:t>
            </w:r>
          </w:p>
        </w:tc>
        <w:tc>
          <w:tcPr>
            <w:tcW w:w="2155"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TAK:</w:t>
            </w:r>
          </w:p>
          <w:p w:rsidR="008966C9" w:rsidRPr="00B42C6B" w:rsidRDefault="008966C9" w:rsidP="00D05546">
            <w:pPr>
              <w:ind w:left="-57" w:right="-57"/>
              <w:jc w:val="center"/>
              <w:rPr>
                <w:rFonts w:cs="Tahoma"/>
                <w:sz w:val="18"/>
                <w:szCs w:val="18"/>
              </w:rPr>
            </w:pPr>
            <w:r w:rsidRPr="00B42C6B">
              <w:rPr>
                <w:rFonts w:cs="Tahoma"/>
                <w:sz w:val="18"/>
                <w:szCs w:val="18"/>
              </w:rPr>
              <w:t>chyba, że powierzchnia oczka wodnego jest mniejsza niż 100 m² i została wliczona do działki rolnej</w:t>
            </w:r>
          </w:p>
        </w:tc>
      </w:tr>
      <w:tr w:rsidR="008966C9" w:rsidRPr="00B42C6B" w:rsidTr="00D05546">
        <w:tc>
          <w:tcPr>
            <w:tcW w:w="680" w:type="dxa"/>
            <w:vAlign w:val="center"/>
          </w:tcPr>
          <w:p w:rsidR="008966C9" w:rsidRPr="00CF6553" w:rsidRDefault="008966C9" w:rsidP="00D05546">
            <w:pPr>
              <w:ind w:left="-57" w:right="-57"/>
              <w:jc w:val="center"/>
              <w:rPr>
                <w:rFonts w:cs="Tahoma"/>
                <w:sz w:val="16"/>
                <w:szCs w:val="18"/>
              </w:rPr>
            </w:pPr>
            <w:r w:rsidRPr="00CF6553">
              <w:rPr>
                <w:rFonts w:cs="Tahoma"/>
                <w:sz w:val="16"/>
                <w:szCs w:val="18"/>
              </w:rPr>
              <w:t>EFA8</w:t>
            </w:r>
          </w:p>
        </w:tc>
        <w:tc>
          <w:tcPr>
            <w:tcW w:w="2127" w:type="dxa"/>
            <w:vAlign w:val="center"/>
          </w:tcPr>
          <w:p w:rsidR="008966C9" w:rsidRPr="00B42C6B" w:rsidRDefault="008966C9" w:rsidP="00D05546">
            <w:pPr>
              <w:ind w:left="-57" w:right="-57"/>
              <w:jc w:val="center"/>
              <w:rPr>
                <w:rFonts w:cs="Tahoma"/>
                <w:sz w:val="18"/>
                <w:szCs w:val="18"/>
              </w:rPr>
            </w:pPr>
            <w:r w:rsidRPr="00B42C6B">
              <w:rPr>
                <w:rFonts w:cs="Tahoma"/>
                <w:sz w:val="18"/>
                <w:szCs w:val="18"/>
              </w:rPr>
              <w:t>Rowy (metr bieżący)</w:t>
            </w:r>
          </w:p>
        </w:tc>
        <w:tc>
          <w:tcPr>
            <w:tcW w:w="1275" w:type="dxa"/>
            <w:vAlign w:val="center"/>
          </w:tcPr>
          <w:p w:rsidR="008966C9" w:rsidRPr="00B42C6B" w:rsidRDefault="008966C9" w:rsidP="00D05546">
            <w:pPr>
              <w:jc w:val="center"/>
              <w:rPr>
                <w:rFonts w:cs="Tahoma"/>
                <w:sz w:val="18"/>
                <w:szCs w:val="18"/>
              </w:rPr>
            </w:pPr>
            <w:r w:rsidRPr="00B42C6B">
              <w:rPr>
                <w:rFonts w:cs="Tahoma"/>
                <w:sz w:val="18"/>
                <w:szCs w:val="18"/>
              </w:rPr>
              <w:t>5</w:t>
            </w:r>
          </w:p>
        </w:tc>
        <w:tc>
          <w:tcPr>
            <w:tcW w:w="1134" w:type="dxa"/>
            <w:vAlign w:val="center"/>
          </w:tcPr>
          <w:p w:rsidR="008966C9" w:rsidRPr="00B42C6B" w:rsidRDefault="008966C9" w:rsidP="00D05546">
            <w:pPr>
              <w:jc w:val="center"/>
              <w:rPr>
                <w:rFonts w:cs="Tahoma"/>
                <w:sz w:val="18"/>
                <w:szCs w:val="18"/>
              </w:rPr>
            </w:pPr>
            <w:r w:rsidRPr="00B42C6B">
              <w:rPr>
                <w:rFonts w:cs="Tahoma"/>
                <w:sz w:val="18"/>
                <w:szCs w:val="18"/>
              </w:rPr>
              <w:t>2</w:t>
            </w:r>
          </w:p>
        </w:tc>
        <w:tc>
          <w:tcPr>
            <w:tcW w:w="1163" w:type="dxa"/>
            <w:vAlign w:val="center"/>
          </w:tcPr>
          <w:p w:rsidR="008966C9" w:rsidRPr="00B42C6B" w:rsidRDefault="008966C9" w:rsidP="00D05546">
            <w:pPr>
              <w:jc w:val="center"/>
              <w:rPr>
                <w:rFonts w:cs="Tahoma"/>
                <w:sz w:val="18"/>
                <w:szCs w:val="18"/>
              </w:rPr>
            </w:pPr>
            <w:r w:rsidRPr="00B42C6B">
              <w:rPr>
                <w:rFonts w:cs="Tahoma"/>
                <w:sz w:val="18"/>
                <w:szCs w:val="18"/>
              </w:rPr>
              <w:t>10 m</w:t>
            </w:r>
            <w:r w:rsidRPr="00B42C6B">
              <w:rPr>
                <w:rFonts w:cs="Tahoma"/>
                <w:sz w:val="18"/>
                <w:szCs w:val="18"/>
                <w:vertAlign w:val="superscript"/>
              </w:rPr>
              <w:t>2</w:t>
            </w:r>
          </w:p>
        </w:tc>
        <w:tc>
          <w:tcPr>
            <w:tcW w:w="2523" w:type="dxa"/>
            <w:vAlign w:val="center"/>
          </w:tcPr>
          <w:p w:rsidR="008966C9" w:rsidRPr="00B42C6B" w:rsidRDefault="008966C9" w:rsidP="00D05546">
            <w:pPr>
              <w:ind w:left="-57" w:right="-57"/>
              <w:jc w:val="center"/>
              <w:rPr>
                <w:rFonts w:cs="Tahoma"/>
                <w:sz w:val="18"/>
                <w:szCs w:val="18"/>
              </w:rPr>
            </w:pPr>
            <w:r w:rsidRPr="00B42C6B">
              <w:rPr>
                <w:rFonts w:cs="Tahoma"/>
                <w:b/>
                <w:color w:val="00B050"/>
                <w:sz w:val="18"/>
                <w:szCs w:val="18"/>
              </w:rPr>
              <w:t>NIE</w:t>
            </w:r>
            <w:r w:rsidRPr="00B42C6B">
              <w:rPr>
                <w:rFonts w:cs="Tahoma"/>
                <w:b/>
                <w:color w:val="70AD47" w:themeColor="accent6"/>
                <w:sz w:val="18"/>
                <w:szCs w:val="18"/>
              </w:rPr>
              <w:t>:</w:t>
            </w:r>
          </w:p>
          <w:p w:rsidR="008966C9" w:rsidRPr="00B42C6B" w:rsidRDefault="008966C9" w:rsidP="00D05546">
            <w:pPr>
              <w:ind w:left="-57" w:right="-57"/>
              <w:jc w:val="center"/>
              <w:rPr>
                <w:rFonts w:cs="Tahoma"/>
                <w:b/>
                <w:sz w:val="18"/>
                <w:szCs w:val="18"/>
              </w:rPr>
            </w:pPr>
            <w:r w:rsidRPr="00B42C6B">
              <w:rPr>
                <w:rFonts w:cs="Tahoma"/>
                <w:sz w:val="18"/>
                <w:szCs w:val="18"/>
              </w:rPr>
              <w:t>chyba, że szerokość rowu nie przekracza 2 m w obrębie działki rolnej (grunt orny)</w:t>
            </w:r>
          </w:p>
        </w:tc>
        <w:tc>
          <w:tcPr>
            <w:tcW w:w="2155"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TAK:</w:t>
            </w:r>
          </w:p>
          <w:p w:rsidR="008966C9" w:rsidRPr="00B42C6B" w:rsidRDefault="008966C9" w:rsidP="00D05546">
            <w:pPr>
              <w:ind w:left="-57" w:right="-57"/>
              <w:jc w:val="center"/>
              <w:rPr>
                <w:rFonts w:cs="Tahoma"/>
                <w:b/>
                <w:color w:val="00B050"/>
                <w:sz w:val="18"/>
                <w:szCs w:val="18"/>
              </w:rPr>
            </w:pPr>
            <w:r w:rsidRPr="00B42C6B">
              <w:rPr>
                <w:rFonts w:cs="Tahoma"/>
                <w:sz w:val="18"/>
                <w:szCs w:val="18"/>
              </w:rPr>
              <w:t>chyba, że szerokość rowu nie przekracza 2 m i została wliczona do działki rolnej</w:t>
            </w:r>
          </w:p>
        </w:tc>
      </w:tr>
      <w:tr w:rsidR="008966C9" w:rsidRPr="00B42C6B" w:rsidTr="00D05546">
        <w:tc>
          <w:tcPr>
            <w:tcW w:w="680" w:type="dxa"/>
            <w:vAlign w:val="center"/>
          </w:tcPr>
          <w:p w:rsidR="008966C9" w:rsidRPr="00CF6553" w:rsidRDefault="008966C9" w:rsidP="00D05546">
            <w:pPr>
              <w:ind w:left="-57" w:right="-57"/>
              <w:jc w:val="center"/>
              <w:rPr>
                <w:rFonts w:cs="Tahoma"/>
                <w:sz w:val="16"/>
                <w:szCs w:val="18"/>
              </w:rPr>
            </w:pPr>
            <w:r w:rsidRPr="00CF6553">
              <w:rPr>
                <w:rFonts w:cs="Tahoma"/>
                <w:sz w:val="16"/>
                <w:szCs w:val="18"/>
              </w:rPr>
              <w:t>EFA10</w:t>
            </w:r>
          </w:p>
        </w:tc>
        <w:tc>
          <w:tcPr>
            <w:tcW w:w="2127" w:type="dxa"/>
            <w:vAlign w:val="center"/>
          </w:tcPr>
          <w:p w:rsidR="008966C9" w:rsidRPr="00B42C6B" w:rsidRDefault="008966C9" w:rsidP="00D05546">
            <w:pPr>
              <w:ind w:left="-57" w:right="-57"/>
              <w:jc w:val="center"/>
              <w:rPr>
                <w:rFonts w:cs="Tahoma"/>
                <w:sz w:val="18"/>
                <w:szCs w:val="18"/>
              </w:rPr>
            </w:pPr>
            <w:r w:rsidRPr="00B42C6B">
              <w:rPr>
                <w:rFonts w:cs="Tahoma"/>
                <w:sz w:val="18"/>
                <w:szCs w:val="18"/>
              </w:rPr>
              <w:t xml:space="preserve">Pasy gruntów kwalifikujących się do płatności wzdłuż obrzeży lasu (metr bieżący) </w:t>
            </w:r>
            <w:r w:rsidR="00DE3FDA" w:rsidRPr="00B42C6B">
              <w:rPr>
                <w:rFonts w:cs="Tahoma"/>
                <w:sz w:val="18"/>
                <w:szCs w:val="18"/>
              </w:rPr>
              <w:br/>
            </w:r>
            <w:r w:rsidRPr="00B42C6B">
              <w:rPr>
                <w:rFonts w:cs="Tahoma"/>
                <w:sz w:val="18"/>
                <w:szCs w:val="18"/>
              </w:rPr>
              <w:t>bez produkcji</w:t>
            </w:r>
          </w:p>
        </w:tc>
        <w:tc>
          <w:tcPr>
            <w:tcW w:w="1275" w:type="dxa"/>
            <w:vAlign w:val="center"/>
          </w:tcPr>
          <w:p w:rsidR="008966C9" w:rsidRPr="00B42C6B" w:rsidRDefault="008966C9" w:rsidP="00D05546">
            <w:pPr>
              <w:jc w:val="center"/>
              <w:rPr>
                <w:rFonts w:cs="Tahoma"/>
                <w:sz w:val="18"/>
                <w:szCs w:val="18"/>
              </w:rPr>
            </w:pPr>
            <w:r w:rsidRPr="00B42C6B">
              <w:rPr>
                <w:rFonts w:cs="Tahoma"/>
                <w:sz w:val="18"/>
                <w:szCs w:val="18"/>
              </w:rPr>
              <w:t>6</w:t>
            </w:r>
          </w:p>
        </w:tc>
        <w:tc>
          <w:tcPr>
            <w:tcW w:w="1134" w:type="dxa"/>
            <w:vAlign w:val="center"/>
          </w:tcPr>
          <w:p w:rsidR="008966C9" w:rsidRPr="00B42C6B" w:rsidRDefault="008966C9" w:rsidP="00D05546">
            <w:pPr>
              <w:jc w:val="center"/>
              <w:rPr>
                <w:rFonts w:cs="Tahoma"/>
                <w:sz w:val="18"/>
                <w:szCs w:val="18"/>
              </w:rPr>
            </w:pPr>
            <w:r w:rsidRPr="00B42C6B">
              <w:rPr>
                <w:rFonts w:cs="Tahoma"/>
                <w:sz w:val="18"/>
                <w:szCs w:val="18"/>
              </w:rPr>
              <w:t>1,5</w:t>
            </w:r>
          </w:p>
        </w:tc>
        <w:tc>
          <w:tcPr>
            <w:tcW w:w="1163" w:type="dxa"/>
            <w:vAlign w:val="center"/>
          </w:tcPr>
          <w:p w:rsidR="008966C9" w:rsidRPr="00B42C6B" w:rsidRDefault="008966C9" w:rsidP="00D05546">
            <w:pPr>
              <w:jc w:val="center"/>
              <w:rPr>
                <w:rFonts w:cs="Tahoma"/>
                <w:sz w:val="18"/>
                <w:szCs w:val="18"/>
              </w:rPr>
            </w:pPr>
            <w:r w:rsidRPr="00B42C6B">
              <w:rPr>
                <w:rFonts w:cs="Tahoma"/>
                <w:sz w:val="18"/>
                <w:szCs w:val="18"/>
              </w:rPr>
              <w:t>9 m</w:t>
            </w:r>
            <w:r w:rsidRPr="00B42C6B">
              <w:rPr>
                <w:rFonts w:cs="Tahoma"/>
                <w:sz w:val="18"/>
                <w:szCs w:val="18"/>
                <w:vertAlign w:val="superscript"/>
              </w:rPr>
              <w:t>2</w:t>
            </w:r>
          </w:p>
        </w:tc>
        <w:tc>
          <w:tcPr>
            <w:tcW w:w="2523" w:type="dxa"/>
            <w:vAlign w:val="center"/>
          </w:tcPr>
          <w:p w:rsidR="008966C9" w:rsidRPr="00B42C6B" w:rsidRDefault="008966C9" w:rsidP="00D05546">
            <w:pPr>
              <w:ind w:left="-57" w:right="-57"/>
              <w:jc w:val="center"/>
              <w:rPr>
                <w:rFonts w:cs="Tahoma"/>
                <w:sz w:val="18"/>
                <w:szCs w:val="18"/>
              </w:rPr>
            </w:pPr>
            <w:r w:rsidRPr="00B42C6B">
              <w:rPr>
                <w:rFonts w:cs="Tahoma"/>
                <w:b/>
                <w:color w:val="00B050"/>
                <w:sz w:val="18"/>
                <w:szCs w:val="18"/>
              </w:rPr>
              <w:t>TAK</w:t>
            </w:r>
          </w:p>
        </w:tc>
        <w:tc>
          <w:tcPr>
            <w:tcW w:w="2155"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NIE</w:t>
            </w:r>
          </w:p>
        </w:tc>
      </w:tr>
      <w:tr w:rsidR="008966C9" w:rsidRPr="00B42C6B" w:rsidTr="00D05546">
        <w:tc>
          <w:tcPr>
            <w:tcW w:w="680" w:type="dxa"/>
            <w:vAlign w:val="center"/>
          </w:tcPr>
          <w:p w:rsidR="008966C9" w:rsidRPr="00CF6553" w:rsidRDefault="008966C9" w:rsidP="00D05546">
            <w:pPr>
              <w:ind w:left="-57" w:right="-57"/>
              <w:jc w:val="center"/>
              <w:rPr>
                <w:rFonts w:cs="Tahoma"/>
                <w:sz w:val="16"/>
                <w:szCs w:val="18"/>
              </w:rPr>
            </w:pPr>
            <w:r w:rsidRPr="00CF6553">
              <w:rPr>
                <w:rFonts w:cs="Tahoma"/>
                <w:sz w:val="16"/>
                <w:szCs w:val="18"/>
              </w:rPr>
              <w:t>EFA11</w:t>
            </w:r>
          </w:p>
        </w:tc>
        <w:tc>
          <w:tcPr>
            <w:tcW w:w="2127" w:type="dxa"/>
            <w:vAlign w:val="center"/>
          </w:tcPr>
          <w:p w:rsidR="008966C9" w:rsidRPr="00B42C6B" w:rsidRDefault="008966C9" w:rsidP="00D05546">
            <w:pPr>
              <w:ind w:left="-57" w:right="-57"/>
              <w:jc w:val="center"/>
              <w:rPr>
                <w:rFonts w:cs="Tahoma"/>
                <w:sz w:val="18"/>
                <w:szCs w:val="18"/>
              </w:rPr>
            </w:pPr>
            <w:r w:rsidRPr="00B42C6B">
              <w:rPr>
                <w:rFonts w:cs="Tahoma"/>
                <w:sz w:val="18"/>
                <w:szCs w:val="18"/>
              </w:rPr>
              <w:t>Pasy gruntów kwalifikujących się do płatności wzdłuż obrzeży lasu (metr bieżący) z produkcją</w:t>
            </w:r>
          </w:p>
        </w:tc>
        <w:tc>
          <w:tcPr>
            <w:tcW w:w="1275" w:type="dxa"/>
            <w:vAlign w:val="center"/>
          </w:tcPr>
          <w:p w:rsidR="008966C9" w:rsidRPr="00B42C6B" w:rsidRDefault="008966C9" w:rsidP="00D05546">
            <w:pPr>
              <w:jc w:val="center"/>
              <w:rPr>
                <w:rFonts w:cs="Tahoma"/>
                <w:sz w:val="18"/>
                <w:szCs w:val="18"/>
              </w:rPr>
            </w:pPr>
            <w:r w:rsidRPr="00B42C6B">
              <w:rPr>
                <w:rFonts w:cs="Tahoma"/>
                <w:sz w:val="18"/>
                <w:szCs w:val="18"/>
              </w:rPr>
              <w:t>6</w:t>
            </w:r>
          </w:p>
        </w:tc>
        <w:tc>
          <w:tcPr>
            <w:tcW w:w="1134" w:type="dxa"/>
            <w:vAlign w:val="center"/>
          </w:tcPr>
          <w:p w:rsidR="008966C9" w:rsidRPr="00B42C6B" w:rsidRDefault="008966C9" w:rsidP="00D05546">
            <w:pPr>
              <w:jc w:val="center"/>
              <w:rPr>
                <w:rFonts w:cs="Tahoma"/>
                <w:sz w:val="18"/>
                <w:szCs w:val="18"/>
              </w:rPr>
            </w:pPr>
            <w:r w:rsidRPr="00B42C6B">
              <w:rPr>
                <w:rFonts w:cs="Tahoma"/>
                <w:sz w:val="18"/>
                <w:szCs w:val="18"/>
              </w:rPr>
              <w:t>0,3</w:t>
            </w:r>
          </w:p>
        </w:tc>
        <w:tc>
          <w:tcPr>
            <w:tcW w:w="1163" w:type="dxa"/>
            <w:vAlign w:val="center"/>
          </w:tcPr>
          <w:p w:rsidR="008966C9" w:rsidRPr="00B42C6B" w:rsidRDefault="008966C9" w:rsidP="00D05546">
            <w:pPr>
              <w:jc w:val="center"/>
              <w:rPr>
                <w:rFonts w:cs="Tahoma"/>
                <w:sz w:val="18"/>
                <w:szCs w:val="18"/>
              </w:rPr>
            </w:pPr>
            <w:r w:rsidRPr="00B42C6B">
              <w:rPr>
                <w:rFonts w:cs="Tahoma"/>
                <w:sz w:val="18"/>
                <w:szCs w:val="18"/>
              </w:rPr>
              <w:t>1,8 m</w:t>
            </w:r>
            <w:r w:rsidRPr="00B42C6B">
              <w:rPr>
                <w:rFonts w:cs="Tahoma"/>
                <w:sz w:val="18"/>
                <w:szCs w:val="18"/>
                <w:vertAlign w:val="superscript"/>
              </w:rPr>
              <w:t>2</w:t>
            </w:r>
          </w:p>
        </w:tc>
        <w:tc>
          <w:tcPr>
            <w:tcW w:w="2523"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TAK</w:t>
            </w:r>
          </w:p>
        </w:tc>
        <w:tc>
          <w:tcPr>
            <w:tcW w:w="2155"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NIE</w:t>
            </w:r>
          </w:p>
        </w:tc>
      </w:tr>
      <w:tr w:rsidR="008966C9" w:rsidRPr="00B42C6B" w:rsidTr="00D05546">
        <w:tc>
          <w:tcPr>
            <w:tcW w:w="680" w:type="dxa"/>
            <w:tcBorders>
              <w:bottom w:val="single" w:sz="4" w:space="0" w:color="auto"/>
            </w:tcBorders>
            <w:vAlign w:val="center"/>
          </w:tcPr>
          <w:p w:rsidR="008966C9" w:rsidRPr="00CF6553" w:rsidRDefault="008966C9" w:rsidP="00D05546">
            <w:pPr>
              <w:ind w:left="-57" w:right="-57"/>
              <w:jc w:val="center"/>
              <w:rPr>
                <w:rFonts w:cs="Tahoma"/>
                <w:sz w:val="16"/>
                <w:szCs w:val="18"/>
              </w:rPr>
            </w:pPr>
            <w:r w:rsidRPr="00CF6553">
              <w:rPr>
                <w:rFonts w:cs="Tahoma"/>
                <w:sz w:val="16"/>
                <w:szCs w:val="18"/>
              </w:rPr>
              <w:t>EFA12</w:t>
            </w:r>
          </w:p>
        </w:tc>
        <w:tc>
          <w:tcPr>
            <w:tcW w:w="2127" w:type="dxa"/>
            <w:tcBorders>
              <w:bottom w:val="single" w:sz="4" w:space="0" w:color="auto"/>
            </w:tcBorders>
            <w:vAlign w:val="center"/>
          </w:tcPr>
          <w:p w:rsidR="008966C9" w:rsidRPr="00B42C6B" w:rsidRDefault="008966C9" w:rsidP="00D05546">
            <w:pPr>
              <w:ind w:left="-57" w:right="-57"/>
              <w:jc w:val="center"/>
              <w:rPr>
                <w:rFonts w:cs="Tahoma"/>
                <w:sz w:val="18"/>
                <w:szCs w:val="18"/>
              </w:rPr>
            </w:pPr>
            <w:r w:rsidRPr="00B42C6B">
              <w:rPr>
                <w:rFonts w:cs="Tahoma"/>
                <w:sz w:val="18"/>
                <w:szCs w:val="18"/>
              </w:rPr>
              <w:t>Obszary z zagajnikami o krótkiej rotacji, na których nie stosuje się środków ochrony roślin oraz stosuje się nawożenie zgodnie z przepisami rozporządzenia dotyczącego EFA (metr kwadratowy)</w:t>
            </w:r>
          </w:p>
        </w:tc>
        <w:tc>
          <w:tcPr>
            <w:tcW w:w="1275" w:type="dxa"/>
            <w:tcBorders>
              <w:bottom w:val="single" w:sz="4" w:space="0" w:color="auto"/>
            </w:tcBorders>
            <w:vAlign w:val="center"/>
          </w:tcPr>
          <w:p w:rsidR="008966C9" w:rsidRPr="00B42C6B" w:rsidRDefault="008966C9" w:rsidP="00D05546">
            <w:pPr>
              <w:jc w:val="center"/>
              <w:rPr>
                <w:rFonts w:cs="Tahoma"/>
                <w:sz w:val="18"/>
                <w:szCs w:val="18"/>
              </w:rPr>
            </w:pPr>
            <w:r w:rsidRPr="00B42C6B">
              <w:rPr>
                <w:rFonts w:cs="Tahoma"/>
                <w:sz w:val="18"/>
                <w:szCs w:val="18"/>
              </w:rPr>
              <w:t>nd.</w:t>
            </w:r>
          </w:p>
        </w:tc>
        <w:tc>
          <w:tcPr>
            <w:tcW w:w="1134" w:type="dxa"/>
            <w:tcBorders>
              <w:bottom w:val="single" w:sz="4" w:space="0" w:color="auto"/>
            </w:tcBorders>
            <w:vAlign w:val="center"/>
          </w:tcPr>
          <w:p w:rsidR="008966C9" w:rsidRPr="00B42C6B" w:rsidRDefault="008966C9" w:rsidP="00D05546">
            <w:pPr>
              <w:jc w:val="center"/>
              <w:rPr>
                <w:rFonts w:cs="Tahoma"/>
                <w:sz w:val="18"/>
                <w:szCs w:val="18"/>
              </w:rPr>
            </w:pPr>
            <w:r w:rsidRPr="00B42C6B">
              <w:rPr>
                <w:rFonts w:cs="Tahoma"/>
                <w:sz w:val="18"/>
                <w:szCs w:val="18"/>
              </w:rPr>
              <w:t>0,5</w:t>
            </w:r>
          </w:p>
        </w:tc>
        <w:tc>
          <w:tcPr>
            <w:tcW w:w="1163" w:type="dxa"/>
            <w:tcBorders>
              <w:bottom w:val="single" w:sz="4" w:space="0" w:color="auto"/>
            </w:tcBorders>
            <w:vAlign w:val="center"/>
          </w:tcPr>
          <w:p w:rsidR="008966C9" w:rsidRPr="00B42C6B" w:rsidRDefault="008966C9" w:rsidP="00D05546">
            <w:pPr>
              <w:jc w:val="center"/>
              <w:rPr>
                <w:rFonts w:cs="Tahoma"/>
                <w:sz w:val="18"/>
                <w:szCs w:val="18"/>
              </w:rPr>
            </w:pPr>
            <w:r w:rsidRPr="00B42C6B">
              <w:rPr>
                <w:rFonts w:cs="Tahoma"/>
                <w:sz w:val="18"/>
                <w:szCs w:val="18"/>
              </w:rPr>
              <w:t>0,5 m</w:t>
            </w:r>
            <w:r w:rsidRPr="00B42C6B">
              <w:rPr>
                <w:rFonts w:cs="Tahoma"/>
                <w:sz w:val="18"/>
                <w:szCs w:val="18"/>
                <w:vertAlign w:val="superscript"/>
              </w:rPr>
              <w:t>2</w:t>
            </w:r>
          </w:p>
        </w:tc>
        <w:tc>
          <w:tcPr>
            <w:tcW w:w="2523" w:type="dxa"/>
            <w:tcBorders>
              <w:bottom w:val="single" w:sz="4" w:space="0" w:color="auto"/>
            </w:tcBorders>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TAK:</w:t>
            </w:r>
          </w:p>
          <w:p w:rsidR="008966C9" w:rsidRPr="00B42C6B" w:rsidRDefault="008966C9" w:rsidP="00D05546">
            <w:pPr>
              <w:ind w:left="-57" w:right="-57"/>
              <w:jc w:val="center"/>
              <w:rPr>
                <w:rFonts w:cs="Tahoma"/>
                <w:b/>
                <w:sz w:val="18"/>
                <w:szCs w:val="18"/>
              </w:rPr>
            </w:pPr>
            <w:r w:rsidRPr="00B42C6B">
              <w:rPr>
                <w:rFonts w:cs="Tahoma"/>
                <w:iCs/>
                <w:sz w:val="18"/>
                <w:szCs w:val="18"/>
              </w:rPr>
              <w:t xml:space="preserve">kwalifikują się gatunki </w:t>
            </w:r>
            <w:r w:rsidRPr="00B42C6B">
              <w:rPr>
                <w:rFonts w:cs="Tahoma"/>
                <w:sz w:val="18"/>
                <w:szCs w:val="18"/>
              </w:rPr>
              <w:t>z rodzaju wierzba (</w:t>
            </w:r>
            <w:r w:rsidRPr="00B42C6B">
              <w:rPr>
                <w:rFonts w:cs="Tahoma"/>
                <w:i/>
                <w:sz w:val="18"/>
                <w:szCs w:val="18"/>
              </w:rPr>
              <w:t>Salix</w:t>
            </w:r>
            <w:r w:rsidRPr="00B42C6B">
              <w:rPr>
                <w:rFonts w:cs="Tahoma"/>
                <w:sz w:val="18"/>
                <w:szCs w:val="18"/>
              </w:rPr>
              <w:t xml:space="preserve"> sp.), brzoza (</w:t>
            </w:r>
            <w:r w:rsidRPr="00B42C6B">
              <w:rPr>
                <w:rFonts w:cs="Tahoma"/>
                <w:i/>
                <w:sz w:val="18"/>
                <w:szCs w:val="18"/>
              </w:rPr>
              <w:t>Betula</w:t>
            </w:r>
            <w:r w:rsidRPr="00B42C6B">
              <w:rPr>
                <w:rFonts w:cs="Tahoma"/>
                <w:sz w:val="18"/>
                <w:szCs w:val="18"/>
              </w:rPr>
              <w:t xml:space="preserve"> sp.) i topola czarna (</w:t>
            </w:r>
            <w:r w:rsidRPr="00B42C6B">
              <w:rPr>
                <w:rFonts w:cs="Tahoma"/>
                <w:i/>
                <w:sz w:val="18"/>
                <w:szCs w:val="18"/>
              </w:rPr>
              <w:t>Populusnigra</w:t>
            </w:r>
            <w:r w:rsidRPr="00B42C6B">
              <w:rPr>
                <w:rFonts w:cs="Tahoma"/>
                <w:sz w:val="18"/>
                <w:szCs w:val="18"/>
              </w:rPr>
              <w:t>)</w:t>
            </w:r>
          </w:p>
        </w:tc>
        <w:tc>
          <w:tcPr>
            <w:tcW w:w="2155" w:type="dxa"/>
            <w:tcBorders>
              <w:bottom w:val="single" w:sz="4" w:space="0" w:color="auto"/>
            </w:tcBorders>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TAK</w:t>
            </w:r>
          </w:p>
        </w:tc>
      </w:tr>
      <w:tr w:rsidR="008966C9" w:rsidRPr="00B42C6B" w:rsidTr="00D05546">
        <w:tc>
          <w:tcPr>
            <w:tcW w:w="680" w:type="dxa"/>
            <w:tcBorders>
              <w:top w:val="single" w:sz="4" w:space="0" w:color="auto"/>
              <w:left w:val="single" w:sz="4" w:space="0" w:color="auto"/>
              <w:bottom w:val="single" w:sz="4" w:space="0" w:color="auto"/>
              <w:right w:val="single" w:sz="4" w:space="0" w:color="auto"/>
            </w:tcBorders>
            <w:vAlign w:val="center"/>
          </w:tcPr>
          <w:p w:rsidR="008966C9" w:rsidRPr="00CF6553" w:rsidRDefault="008966C9" w:rsidP="00D05546">
            <w:pPr>
              <w:ind w:left="-57" w:right="-57"/>
              <w:jc w:val="center"/>
              <w:rPr>
                <w:rFonts w:cs="Tahoma"/>
                <w:sz w:val="16"/>
                <w:szCs w:val="18"/>
              </w:rPr>
            </w:pPr>
            <w:r w:rsidRPr="00CF6553">
              <w:rPr>
                <w:rFonts w:cs="Tahoma"/>
                <w:sz w:val="16"/>
                <w:szCs w:val="18"/>
              </w:rPr>
              <w:t>EFA14a</w:t>
            </w:r>
          </w:p>
        </w:tc>
        <w:tc>
          <w:tcPr>
            <w:tcW w:w="2127" w:type="dxa"/>
            <w:tcBorders>
              <w:top w:val="single" w:sz="4" w:space="0" w:color="auto"/>
              <w:left w:val="single" w:sz="4" w:space="0" w:color="auto"/>
              <w:bottom w:val="single" w:sz="4" w:space="0" w:color="auto"/>
              <w:right w:val="single" w:sz="4" w:space="0" w:color="auto"/>
            </w:tcBorders>
            <w:vAlign w:val="center"/>
          </w:tcPr>
          <w:p w:rsidR="008966C9" w:rsidRPr="00B42C6B" w:rsidRDefault="008966C9" w:rsidP="00D05546">
            <w:pPr>
              <w:ind w:left="-57" w:right="-57"/>
              <w:jc w:val="center"/>
              <w:rPr>
                <w:rFonts w:cs="Tahoma"/>
                <w:sz w:val="18"/>
                <w:szCs w:val="18"/>
              </w:rPr>
            </w:pPr>
            <w:r w:rsidRPr="00B42C6B">
              <w:rPr>
                <w:rFonts w:cs="Tahoma"/>
                <w:sz w:val="18"/>
                <w:szCs w:val="18"/>
              </w:rPr>
              <w:t>Obszary z międzyplonami lub okrywą zieloną - międzyplon ścierniskowy (metr kwadratowy)</w:t>
            </w:r>
          </w:p>
        </w:tc>
        <w:tc>
          <w:tcPr>
            <w:tcW w:w="1275" w:type="dxa"/>
            <w:tcBorders>
              <w:top w:val="single" w:sz="4" w:space="0" w:color="auto"/>
              <w:left w:val="single" w:sz="4" w:space="0" w:color="auto"/>
              <w:bottom w:val="single" w:sz="4" w:space="0" w:color="auto"/>
              <w:right w:val="single" w:sz="4" w:space="0" w:color="auto"/>
            </w:tcBorders>
            <w:vAlign w:val="center"/>
          </w:tcPr>
          <w:p w:rsidR="008966C9" w:rsidRPr="00B42C6B" w:rsidRDefault="008966C9" w:rsidP="00D05546">
            <w:pPr>
              <w:jc w:val="center"/>
              <w:rPr>
                <w:rFonts w:cs="Tahoma"/>
                <w:sz w:val="18"/>
                <w:szCs w:val="18"/>
              </w:rPr>
            </w:pPr>
            <w:r w:rsidRPr="00B42C6B">
              <w:rPr>
                <w:rFonts w:cs="Tahoma"/>
                <w:sz w:val="18"/>
                <w:szCs w:val="18"/>
              </w:rPr>
              <w:t>nd.</w:t>
            </w:r>
          </w:p>
        </w:tc>
        <w:tc>
          <w:tcPr>
            <w:tcW w:w="1134" w:type="dxa"/>
            <w:tcBorders>
              <w:top w:val="single" w:sz="4" w:space="0" w:color="auto"/>
              <w:left w:val="single" w:sz="4" w:space="0" w:color="auto"/>
              <w:bottom w:val="single" w:sz="4" w:space="0" w:color="auto"/>
              <w:right w:val="single" w:sz="4" w:space="0" w:color="auto"/>
            </w:tcBorders>
            <w:vAlign w:val="center"/>
          </w:tcPr>
          <w:p w:rsidR="008966C9" w:rsidRPr="00B42C6B" w:rsidRDefault="008966C9" w:rsidP="00D05546">
            <w:pPr>
              <w:jc w:val="center"/>
              <w:rPr>
                <w:rFonts w:cs="Tahoma"/>
                <w:sz w:val="18"/>
                <w:szCs w:val="18"/>
              </w:rPr>
            </w:pPr>
            <w:r w:rsidRPr="00B42C6B">
              <w:rPr>
                <w:rFonts w:cs="Tahoma"/>
                <w:sz w:val="18"/>
                <w:szCs w:val="18"/>
              </w:rPr>
              <w:t>0,3</w:t>
            </w:r>
          </w:p>
        </w:tc>
        <w:tc>
          <w:tcPr>
            <w:tcW w:w="1163" w:type="dxa"/>
            <w:tcBorders>
              <w:top w:val="single" w:sz="4" w:space="0" w:color="auto"/>
              <w:left w:val="single" w:sz="4" w:space="0" w:color="auto"/>
              <w:bottom w:val="single" w:sz="4" w:space="0" w:color="auto"/>
              <w:right w:val="single" w:sz="4" w:space="0" w:color="auto"/>
            </w:tcBorders>
            <w:vAlign w:val="center"/>
          </w:tcPr>
          <w:p w:rsidR="008966C9" w:rsidRPr="00B42C6B" w:rsidRDefault="008966C9" w:rsidP="00D05546">
            <w:pPr>
              <w:jc w:val="center"/>
              <w:rPr>
                <w:rFonts w:cs="Tahoma"/>
                <w:sz w:val="18"/>
                <w:szCs w:val="18"/>
              </w:rPr>
            </w:pPr>
            <w:r w:rsidRPr="00B42C6B">
              <w:rPr>
                <w:rFonts w:cs="Tahoma"/>
                <w:sz w:val="18"/>
                <w:szCs w:val="18"/>
              </w:rPr>
              <w:t>0,3 m</w:t>
            </w:r>
            <w:r w:rsidRPr="00B42C6B">
              <w:rPr>
                <w:rFonts w:cs="Tahoma"/>
                <w:sz w:val="18"/>
                <w:szCs w:val="18"/>
                <w:vertAlign w:val="superscript"/>
              </w:rPr>
              <w:t>2</w:t>
            </w:r>
          </w:p>
        </w:tc>
        <w:tc>
          <w:tcPr>
            <w:tcW w:w="2523" w:type="dxa"/>
            <w:tcBorders>
              <w:top w:val="single" w:sz="4" w:space="0" w:color="auto"/>
              <w:left w:val="single" w:sz="4" w:space="0" w:color="auto"/>
              <w:bottom w:val="single" w:sz="4" w:space="0" w:color="auto"/>
              <w:right w:val="single" w:sz="4" w:space="0" w:color="auto"/>
            </w:tcBorders>
            <w:vAlign w:val="center"/>
          </w:tcPr>
          <w:p w:rsidR="008966C9" w:rsidRPr="00B42C6B" w:rsidRDefault="008966C9" w:rsidP="00D05546">
            <w:pPr>
              <w:ind w:left="-57" w:right="-57"/>
              <w:jc w:val="center"/>
              <w:rPr>
                <w:rFonts w:cs="Tahoma"/>
                <w:sz w:val="18"/>
                <w:szCs w:val="18"/>
              </w:rPr>
            </w:pPr>
            <w:r w:rsidRPr="00B42C6B">
              <w:rPr>
                <w:rFonts w:cs="Tahoma"/>
                <w:b/>
                <w:color w:val="00B050"/>
                <w:sz w:val="18"/>
                <w:szCs w:val="18"/>
              </w:rPr>
              <w:t>NIE</w:t>
            </w:r>
          </w:p>
        </w:tc>
        <w:tc>
          <w:tcPr>
            <w:tcW w:w="2155" w:type="dxa"/>
            <w:tcBorders>
              <w:top w:val="single" w:sz="4" w:space="0" w:color="auto"/>
              <w:left w:val="single" w:sz="4" w:space="0" w:color="auto"/>
              <w:bottom w:val="single" w:sz="4" w:space="0" w:color="auto"/>
              <w:right w:val="single" w:sz="4" w:space="0" w:color="auto"/>
            </w:tcBorders>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NIE</w:t>
            </w:r>
          </w:p>
        </w:tc>
      </w:tr>
      <w:tr w:rsidR="008966C9" w:rsidRPr="00B42C6B" w:rsidTr="00D05546">
        <w:tc>
          <w:tcPr>
            <w:tcW w:w="680" w:type="dxa"/>
            <w:vAlign w:val="center"/>
          </w:tcPr>
          <w:p w:rsidR="008966C9" w:rsidRPr="00CF6553" w:rsidRDefault="008966C9" w:rsidP="00D05546">
            <w:pPr>
              <w:ind w:left="-57" w:right="-57"/>
              <w:jc w:val="center"/>
              <w:rPr>
                <w:rFonts w:cs="Tahoma"/>
                <w:sz w:val="16"/>
                <w:szCs w:val="18"/>
              </w:rPr>
            </w:pPr>
            <w:r w:rsidRPr="00CF6553">
              <w:rPr>
                <w:rFonts w:cs="Tahoma"/>
                <w:sz w:val="16"/>
                <w:szCs w:val="18"/>
              </w:rPr>
              <w:t>EFA14b</w:t>
            </w:r>
          </w:p>
        </w:tc>
        <w:tc>
          <w:tcPr>
            <w:tcW w:w="2127" w:type="dxa"/>
            <w:vAlign w:val="center"/>
          </w:tcPr>
          <w:p w:rsidR="008966C9" w:rsidRPr="00B42C6B" w:rsidRDefault="008966C9" w:rsidP="00D05546">
            <w:pPr>
              <w:ind w:left="-57" w:right="-57"/>
              <w:jc w:val="center"/>
              <w:rPr>
                <w:rFonts w:cs="Tahoma"/>
                <w:sz w:val="18"/>
                <w:szCs w:val="18"/>
              </w:rPr>
            </w:pPr>
            <w:r w:rsidRPr="00B42C6B">
              <w:rPr>
                <w:rFonts w:cs="Tahoma"/>
                <w:sz w:val="18"/>
                <w:szCs w:val="18"/>
              </w:rPr>
              <w:t>Obszary z międzyplonami lub okrywą zieloną - międzyplon ozimy (metr kwadratowy)</w:t>
            </w:r>
          </w:p>
        </w:tc>
        <w:tc>
          <w:tcPr>
            <w:tcW w:w="1275" w:type="dxa"/>
            <w:vAlign w:val="center"/>
          </w:tcPr>
          <w:p w:rsidR="008966C9" w:rsidRPr="00B42C6B" w:rsidRDefault="008966C9" w:rsidP="00D05546">
            <w:pPr>
              <w:jc w:val="center"/>
              <w:rPr>
                <w:rFonts w:cs="Tahoma"/>
                <w:sz w:val="18"/>
                <w:szCs w:val="18"/>
              </w:rPr>
            </w:pPr>
            <w:r w:rsidRPr="00B42C6B">
              <w:rPr>
                <w:rFonts w:cs="Tahoma"/>
                <w:sz w:val="18"/>
                <w:szCs w:val="18"/>
              </w:rPr>
              <w:t>nd.</w:t>
            </w:r>
          </w:p>
        </w:tc>
        <w:tc>
          <w:tcPr>
            <w:tcW w:w="1134" w:type="dxa"/>
            <w:vAlign w:val="center"/>
          </w:tcPr>
          <w:p w:rsidR="008966C9" w:rsidRPr="00B42C6B" w:rsidRDefault="008966C9" w:rsidP="00D05546">
            <w:pPr>
              <w:jc w:val="center"/>
              <w:rPr>
                <w:rFonts w:cs="Tahoma"/>
                <w:sz w:val="18"/>
                <w:szCs w:val="18"/>
              </w:rPr>
            </w:pPr>
            <w:r w:rsidRPr="00B42C6B">
              <w:rPr>
                <w:rFonts w:cs="Tahoma"/>
                <w:sz w:val="18"/>
                <w:szCs w:val="18"/>
              </w:rPr>
              <w:t>0,3</w:t>
            </w:r>
          </w:p>
        </w:tc>
        <w:tc>
          <w:tcPr>
            <w:tcW w:w="1163" w:type="dxa"/>
            <w:vAlign w:val="center"/>
          </w:tcPr>
          <w:p w:rsidR="008966C9" w:rsidRPr="00B42C6B" w:rsidRDefault="008966C9" w:rsidP="00D05546">
            <w:pPr>
              <w:jc w:val="center"/>
              <w:rPr>
                <w:rFonts w:cs="Tahoma"/>
                <w:sz w:val="18"/>
                <w:szCs w:val="18"/>
              </w:rPr>
            </w:pPr>
            <w:r w:rsidRPr="00B42C6B">
              <w:rPr>
                <w:rFonts w:cs="Tahoma"/>
                <w:sz w:val="18"/>
                <w:szCs w:val="18"/>
              </w:rPr>
              <w:t>0,3 m</w:t>
            </w:r>
            <w:r w:rsidRPr="00B42C6B">
              <w:rPr>
                <w:rFonts w:cs="Tahoma"/>
                <w:sz w:val="18"/>
                <w:szCs w:val="18"/>
                <w:vertAlign w:val="superscript"/>
              </w:rPr>
              <w:t>2</w:t>
            </w:r>
          </w:p>
        </w:tc>
        <w:tc>
          <w:tcPr>
            <w:tcW w:w="2523" w:type="dxa"/>
            <w:vAlign w:val="center"/>
          </w:tcPr>
          <w:p w:rsidR="008966C9" w:rsidRPr="00B42C6B" w:rsidRDefault="008966C9" w:rsidP="00D05546">
            <w:pPr>
              <w:ind w:left="-57" w:right="-57"/>
              <w:jc w:val="center"/>
              <w:rPr>
                <w:rFonts w:cs="Tahoma"/>
                <w:sz w:val="18"/>
                <w:szCs w:val="18"/>
              </w:rPr>
            </w:pPr>
            <w:r w:rsidRPr="00B42C6B">
              <w:rPr>
                <w:rFonts w:cs="Tahoma"/>
                <w:b/>
                <w:color w:val="00B050"/>
                <w:sz w:val="18"/>
                <w:szCs w:val="18"/>
              </w:rPr>
              <w:t>NIE</w:t>
            </w:r>
          </w:p>
        </w:tc>
        <w:tc>
          <w:tcPr>
            <w:tcW w:w="2155"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NIE</w:t>
            </w:r>
          </w:p>
        </w:tc>
      </w:tr>
      <w:tr w:rsidR="008966C9" w:rsidRPr="00B42C6B" w:rsidTr="00D05546">
        <w:tc>
          <w:tcPr>
            <w:tcW w:w="680" w:type="dxa"/>
            <w:vAlign w:val="center"/>
          </w:tcPr>
          <w:p w:rsidR="008966C9" w:rsidRPr="00CF6553" w:rsidRDefault="008966C9" w:rsidP="00D05546">
            <w:pPr>
              <w:ind w:left="-57" w:right="-57"/>
              <w:jc w:val="center"/>
              <w:rPr>
                <w:rFonts w:cs="Tahoma"/>
                <w:sz w:val="16"/>
                <w:szCs w:val="18"/>
              </w:rPr>
            </w:pPr>
            <w:r w:rsidRPr="00CF6553">
              <w:rPr>
                <w:rFonts w:cs="Tahoma"/>
                <w:sz w:val="16"/>
                <w:szCs w:val="18"/>
              </w:rPr>
              <w:t>EFA14c</w:t>
            </w:r>
          </w:p>
        </w:tc>
        <w:tc>
          <w:tcPr>
            <w:tcW w:w="2127" w:type="dxa"/>
            <w:vAlign w:val="center"/>
          </w:tcPr>
          <w:p w:rsidR="008966C9" w:rsidRPr="00B42C6B" w:rsidRDefault="008966C9" w:rsidP="00D05546">
            <w:pPr>
              <w:ind w:left="-57" w:right="-57"/>
              <w:jc w:val="center"/>
              <w:rPr>
                <w:rFonts w:cs="Tahoma"/>
                <w:sz w:val="18"/>
                <w:szCs w:val="18"/>
              </w:rPr>
            </w:pPr>
            <w:r w:rsidRPr="00B42C6B">
              <w:rPr>
                <w:rFonts w:cs="Tahoma"/>
                <w:sz w:val="18"/>
                <w:szCs w:val="18"/>
              </w:rPr>
              <w:t xml:space="preserve">Wsiewki traw </w:t>
            </w:r>
            <w:r w:rsidRPr="00B42C6B">
              <w:rPr>
                <w:rFonts w:cs="Tahoma"/>
                <w:bCs/>
                <w:sz w:val="18"/>
                <w:szCs w:val="18"/>
              </w:rPr>
              <w:t xml:space="preserve">lub rośliny bobowate drobnonasienne </w:t>
            </w:r>
            <w:r w:rsidRPr="00B42C6B">
              <w:rPr>
                <w:rFonts w:cs="Tahoma"/>
                <w:sz w:val="18"/>
                <w:szCs w:val="18"/>
              </w:rPr>
              <w:t>w plon główny (metr kwadratowy)</w:t>
            </w:r>
          </w:p>
        </w:tc>
        <w:tc>
          <w:tcPr>
            <w:tcW w:w="1275" w:type="dxa"/>
            <w:vAlign w:val="center"/>
          </w:tcPr>
          <w:p w:rsidR="008966C9" w:rsidRPr="00B42C6B" w:rsidRDefault="008966C9" w:rsidP="00D05546">
            <w:pPr>
              <w:jc w:val="center"/>
              <w:rPr>
                <w:rFonts w:cs="Tahoma"/>
                <w:sz w:val="18"/>
                <w:szCs w:val="18"/>
              </w:rPr>
            </w:pPr>
            <w:r w:rsidRPr="00B42C6B">
              <w:rPr>
                <w:rFonts w:cs="Tahoma"/>
                <w:sz w:val="18"/>
                <w:szCs w:val="18"/>
              </w:rPr>
              <w:t>nd.</w:t>
            </w:r>
          </w:p>
        </w:tc>
        <w:tc>
          <w:tcPr>
            <w:tcW w:w="1134" w:type="dxa"/>
            <w:vAlign w:val="center"/>
          </w:tcPr>
          <w:p w:rsidR="008966C9" w:rsidRPr="00B42C6B" w:rsidRDefault="008966C9" w:rsidP="00D05546">
            <w:pPr>
              <w:jc w:val="center"/>
              <w:rPr>
                <w:rFonts w:cs="Tahoma"/>
                <w:sz w:val="18"/>
                <w:szCs w:val="18"/>
              </w:rPr>
            </w:pPr>
            <w:r w:rsidRPr="00B42C6B">
              <w:rPr>
                <w:rFonts w:cs="Tahoma"/>
                <w:sz w:val="18"/>
                <w:szCs w:val="18"/>
              </w:rPr>
              <w:t>0,3</w:t>
            </w:r>
          </w:p>
        </w:tc>
        <w:tc>
          <w:tcPr>
            <w:tcW w:w="1163" w:type="dxa"/>
            <w:vAlign w:val="center"/>
          </w:tcPr>
          <w:p w:rsidR="008966C9" w:rsidRPr="00B42C6B" w:rsidRDefault="008966C9" w:rsidP="00D05546">
            <w:pPr>
              <w:jc w:val="center"/>
              <w:rPr>
                <w:rFonts w:cs="Tahoma"/>
                <w:sz w:val="18"/>
                <w:szCs w:val="18"/>
              </w:rPr>
            </w:pPr>
            <w:r w:rsidRPr="00B42C6B">
              <w:rPr>
                <w:rFonts w:cs="Tahoma"/>
                <w:sz w:val="18"/>
                <w:szCs w:val="18"/>
              </w:rPr>
              <w:t>0,3 m</w:t>
            </w:r>
            <w:r w:rsidRPr="00B42C6B">
              <w:rPr>
                <w:rFonts w:cs="Tahoma"/>
                <w:sz w:val="18"/>
                <w:szCs w:val="18"/>
                <w:vertAlign w:val="superscript"/>
              </w:rPr>
              <w:t>2</w:t>
            </w:r>
          </w:p>
        </w:tc>
        <w:tc>
          <w:tcPr>
            <w:tcW w:w="2523" w:type="dxa"/>
            <w:vAlign w:val="center"/>
          </w:tcPr>
          <w:p w:rsidR="008966C9" w:rsidRPr="00B42C6B" w:rsidRDefault="008966C9" w:rsidP="00D05546">
            <w:pPr>
              <w:ind w:left="-57" w:right="-57"/>
              <w:jc w:val="center"/>
              <w:rPr>
                <w:rFonts w:cs="Tahoma"/>
                <w:sz w:val="18"/>
                <w:szCs w:val="18"/>
              </w:rPr>
            </w:pPr>
            <w:r w:rsidRPr="00B42C6B">
              <w:rPr>
                <w:rFonts w:cs="Tahoma"/>
                <w:b/>
                <w:color w:val="00B050"/>
                <w:sz w:val="18"/>
                <w:szCs w:val="18"/>
              </w:rPr>
              <w:t>NIE</w:t>
            </w:r>
          </w:p>
        </w:tc>
        <w:tc>
          <w:tcPr>
            <w:tcW w:w="2155"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NIE</w:t>
            </w:r>
          </w:p>
        </w:tc>
      </w:tr>
      <w:tr w:rsidR="008966C9" w:rsidRPr="00B42C6B" w:rsidTr="00D05546">
        <w:tc>
          <w:tcPr>
            <w:tcW w:w="680" w:type="dxa"/>
            <w:vAlign w:val="center"/>
          </w:tcPr>
          <w:p w:rsidR="008966C9" w:rsidRPr="00CF6553" w:rsidRDefault="008966C9" w:rsidP="00D05546">
            <w:pPr>
              <w:ind w:left="-57" w:right="-57"/>
              <w:jc w:val="center"/>
              <w:rPr>
                <w:rFonts w:cs="Tahoma"/>
                <w:sz w:val="16"/>
                <w:szCs w:val="18"/>
              </w:rPr>
            </w:pPr>
            <w:r w:rsidRPr="00CF6553">
              <w:rPr>
                <w:rFonts w:cs="Tahoma"/>
                <w:sz w:val="16"/>
                <w:szCs w:val="18"/>
              </w:rPr>
              <w:t>EFA15</w:t>
            </w:r>
          </w:p>
        </w:tc>
        <w:tc>
          <w:tcPr>
            <w:tcW w:w="2127" w:type="dxa"/>
            <w:vAlign w:val="center"/>
          </w:tcPr>
          <w:p w:rsidR="008966C9" w:rsidRPr="00B42C6B" w:rsidRDefault="008966C9" w:rsidP="00D05546">
            <w:pPr>
              <w:ind w:left="-57" w:right="-57"/>
              <w:jc w:val="center"/>
              <w:rPr>
                <w:rFonts w:cs="Tahoma"/>
                <w:sz w:val="18"/>
                <w:szCs w:val="18"/>
              </w:rPr>
            </w:pPr>
            <w:r w:rsidRPr="00B42C6B">
              <w:rPr>
                <w:rFonts w:cs="Tahoma"/>
                <w:sz w:val="18"/>
                <w:szCs w:val="18"/>
              </w:rPr>
              <w:t>Obszary objęte uprawami wiążącymi azot (metr kwadratowy)</w:t>
            </w:r>
          </w:p>
        </w:tc>
        <w:tc>
          <w:tcPr>
            <w:tcW w:w="1275" w:type="dxa"/>
            <w:vAlign w:val="center"/>
          </w:tcPr>
          <w:p w:rsidR="008966C9" w:rsidRPr="00B42C6B" w:rsidRDefault="008966C9" w:rsidP="00D05546">
            <w:pPr>
              <w:jc w:val="center"/>
              <w:rPr>
                <w:rFonts w:cs="Tahoma"/>
                <w:sz w:val="18"/>
                <w:szCs w:val="18"/>
              </w:rPr>
            </w:pPr>
            <w:r w:rsidRPr="00B42C6B">
              <w:rPr>
                <w:rFonts w:cs="Tahoma"/>
                <w:sz w:val="18"/>
                <w:szCs w:val="18"/>
              </w:rPr>
              <w:t>nd.</w:t>
            </w:r>
          </w:p>
        </w:tc>
        <w:tc>
          <w:tcPr>
            <w:tcW w:w="1134" w:type="dxa"/>
            <w:vAlign w:val="center"/>
          </w:tcPr>
          <w:p w:rsidR="008966C9" w:rsidRPr="00B42C6B" w:rsidRDefault="008966C9" w:rsidP="00D05546">
            <w:pPr>
              <w:jc w:val="center"/>
              <w:rPr>
                <w:rFonts w:cs="Tahoma"/>
                <w:sz w:val="18"/>
                <w:szCs w:val="18"/>
              </w:rPr>
            </w:pPr>
            <w:r w:rsidRPr="00B42C6B">
              <w:rPr>
                <w:rFonts w:cs="Tahoma"/>
                <w:sz w:val="18"/>
                <w:szCs w:val="18"/>
              </w:rPr>
              <w:t>1</w:t>
            </w:r>
          </w:p>
        </w:tc>
        <w:tc>
          <w:tcPr>
            <w:tcW w:w="1163" w:type="dxa"/>
            <w:vAlign w:val="center"/>
          </w:tcPr>
          <w:p w:rsidR="008966C9" w:rsidRPr="00B42C6B" w:rsidRDefault="008966C9" w:rsidP="00D05546">
            <w:pPr>
              <w:jc w:val="center"/>
              <w:rPr>
                <w:rFonts w:cs="Tahoma"/>
                <w:sz w:val="18"/>
                <w:szCs w:val="18"/>
              </w:rPr>
            </w:pPr>
            <w:r w:rsidRPr="00B42C6B">
              <w:rPr>
                <w:rFonts w:cs="Tahoma"/>
                <w:sz w:val="18"/>
                <w:szCs w:val="18"/>
              </w:rPr>
              <w:t>1 m</w:t>
            </w:r>
            <w:r w:rsidRPr="00B42C6B">
              <w:rPr>
                <w:rFonts w:cs="Tahoma"/>
                <w:sz w:val="18"/>
                <w:szCs w:val="18"/>
                <w:vertAlign w:val="superscript"/>
              </w:rPr>
              <w:t>2</w:t>
            </w:r>
          </w:p>
        </w:tc>
        <w:tc>
          <w:tcPr>
            <w:tcW w:w="2523"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TAK:</w:t>
            </w:r>
          </w:p>
          <w:p w:rsidR="008966C9" w:rsidRPr="00B42C6B" w:rsidRDefault="008966C9" w:rsidP="00D05546">
            <w:pPr>
              <w:ind w:left="-57" w:right="-57"/>
              <w:jc w:val="center"/>
              <w:rPr>
                <w:rFonts w:cs="Tahoma"/>
                <w:sz w:val="18"/>
                <w:szCs w:val="18"/>
              </w:rPr>
            </w:pPr>
            <w:r w:rsidRPr="00B42C6B">
              <w:rPr>
                <w:rFonts w:cs="Tahoma"/>
                <w:sz w:val="18"/>
                <w:szCs w:val="18"/>
              </w:rPr>
              <w:t>(mogą być również zaliczone jako uprawa w ramach praktyki dywersyfikacji upraw)</w:t>
            </w:r>
          </w:p>
        </w:tc>
        <w:tc>
          <w:tcPr>
            <w:tcW w:w="2155" w:type="dxa"/>
            <w:vAlign w:val="center"/>
          </w:tcPr>
          <w:p w:rsidR="008966C9" w:rsidRPr="00B42C6B" w:rsidRDefault="008966C9" w:rsidP="00D05546">
            <w:pPr>
              <w:ind w:left="-57" w:right="-57"/>
              <w:jc w:val="center"/>
              <w:rPr>
                <w:rFonts w:cs="Tahoma"/>
                <w:b/>
                <w:color w:val="00B050"/>
                <w:sz w:val="18"/>
                <w:szCs w:val="18"/>
              </w:rPr>
            </w:pPr>
            <w:r w:rsidRPr="00B42C6B">
              <w:rPr>
                <w:rFonts w:cs="Tahoma"/>
                <w:b/>
                <w:color w:val="00B050"/>
                <w:sz w:val="18"/>
                <w:szCs w:val="18"/>
              </w:rPr>
              <w:t>NIE</w:t>
            </w:r>
          </w:p>
        </w:tc>
      </w:tr>
    </w:tbl>
    <w:p w:rsidR="008966C9" w:rsidRPr="00B42C6B" w:rsidRDefault="008966C9" w:rsidP="00F913C7">
      <w:pPr>
        <w:rPr>
          <w:rFonts w:cs="Tahoma"/>
          <w:sz w:val="18"/>
          <w:szCs w:val="18"/>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1057"/>
      </w:tblGrid>
      <w:tr w:rsidR="00C03813" w:rsidRPr="00B42C6B" w:rsidTr="00CF6553">
        <w:trPr>
          <w:trHeight w:val="131"/>
        </w:trPr>
        <w:tc>
          <w:tcPr>
            <w:tcW w:w="11057" w:type="dxa"/>
            <w:shd w:val="clear" w:color="auto" w:fill="004386"/>
          </w:tcPr>
          <w:p w:rsidR="00C03813" w:rsidRPr="00B42C6B" w:rsidRDefault="00DE3FDA" w:rsidP="00A37F44">
            <w:pPr>
              <w:rPr>
                <w:rFonts w:cs="Tahoma"/>
                <w:b/>
                <w:color w:val="FFFFFF"/>
                <w:sz w:val="18"/>
                <w:szCs w:val="18"/>
              </w:rPr>
            </w:pPr>
            <w:r w:rsidRPr="00B42C6B">
              <w:rPr>
                <w:rFonts w:cs="Tahoma"/>
                <w:b/>
                <w:color w:val="FFFFFF"/>
                <w:sz w:val="18"/>
                <w:szCs w:val="18"/>
              </w:rPr>
              <w:t xml:space="preserve">E. </w:t>
            </w:r>
            <w:r w:rsidR="00C03813" w:rsidRPr="00B42C6B">
              <w:rPr>
                <w:rFonts w:cs="Tahoma"/>
                <w:b/>
                <w:color w:val="FFFFFF"/>
                <w:sz w:val="18"/>
                <w:szCs w:val="18"/>
              </w:rPr>
              <w:t>ZASADY WYPEŁNIANIA OŚWIADCZENI</w:t>
            </w:r>
            <w:r w:rsidR="00DA0728" w:rsidRPr="00B42C6B">
              <w:rPr>
                <w:rFonts w:cs="Tahoma"/>
                <w:b/>
                <w:color w:val="FFFFFF"/>
                <w:sz w:val="18"/>
                <w:szCs w:val="18"/>
              </w:rPr>
              <w:t>A</w:t>
            </w:r>
            <w:r w:rsidR="00C03813" w:rsidRPr="00B42C6B">
              <w:rPr>
                <w:rFonts w:cs="Tahoma"/>
                <w:b/>
                <w:color w:val="FFFFFF"/>
                <w:sz w:val="18"/>
                <w:szCs w:val="18"/>
              </w:rPr>
              <w:t xml:space="preserve"> O POWIERZCHNI OBSZARÓW PROEKOLOGICZNYCH</w:t>
            </w:r>
          </w:p>
        </w:tc>
      </w:tr>
    </w:tbl>
    <w:p w:rsidR="00C03813" w:rsidRPr="00B42C6B" w:rsidRDefault="00C03813" w:rsidP="006A5C0A">
      <w:pPr>
        <w:tabs>
          <w:tab w:val="left" w:pos="3894"/>
        </w:tabs>
        <w:rPr>
          <w:rFonts w:cs="Tahoma"/>
          <w:b/>
          <w:color w:val="FFFFFF"/>
          <w:sz w:val="18"/>
          <w:szCs w:val="18"/>
        </w:rPr>
      </w:pPr>
    </w:p>
    <w:p w:rsidR="00C03813" w:rsidRPr="00B42C6B" w:rsidRDefault="00C03813" w:rsidP="00F03D2B">
      <w:pPr>
        <w:rPr>
          <w:rFonts w:cs="Tahoma"/>
          <w:sz w:val="18"/>
          <w:szCs w:val="18"/>
        </w:rPr>
      </w:pPr>
      <w:r w:rsidRPr="00B42C6B">
        <w:rPr>
          <w:rFonts w:cs="Tahoma"/>
          <w:sz w:val="18"/>
          <w:szCs w:val="18"/>
        </w:rPr>
        <w:t xml:space="preserve">Należy pamiętać, że w przypadku, gdy wnioskodawca posiada </w:t>
      </w:r>
      <w:r w:rsidRPr="00B42C6B">
        <w:rPr>
          <w:rFonts w:cs="Tahoma"/>
          <w:bCs/>
          <w:sz w:val="18"/>
          <w:szCs w:val="18"/>
        </w:rPr>
        <w:t>więcej niż</w:t>
      </w:r>
      <w:r w:rsidRPr="00B42C6B">
        <w:rPr>
          <w:rFonts w:cs="Tahoma"/>
          <w:sz w:val="18"/>
          <w:szCs w:val="18"/>
        </w:rPr>
        <w:t xml:space="preserve"> 15 ha gruntów ornych w gospodarstwie ma obowiązek utrzymywać obszary proekologiczne, których powierzchnia </w:t>
      </w:r>
      <w:r w:rsidRPr="00B42C6B">
        <w:rPr>
          <w:rFonts w:cs="Tahoma"/>
          <w:bCs/>
          <w:sz w:val="18"/>
          <w:szCs w:val="18"/>
        </w:rPr>
        <w:t>stanowi</w:t>
      </w:r>
      <w:r w:rsidRPr="00B42C6B">
        <w:rPr>
          <w:rFonts w:cs="Tahoma"/>
          <w:sz w:val="18"/>
          <w:szCs w:val="18"/>
        </w:rPr>
        <w:t xml:space="preserve"> minimum 5% powierzchni posiadanych gruntów ornych.</w:t>
      </w:r>
      <w:r w:rsidR="009D07C2" w:rsidRPr="00B42C6B">
        <w:rPr>
          <w:rFonts w:cs="Tahoma"/>
          <w:sz w:val="18"/>
          <w:szCs w:val="18"/>
        </w:rPr>
        <w:t xml:space="preserve"> W przypadku wspólnej realizacji praktyki utrzymania obszarów proekologicznych należy posiadać minimum 2,5% obszaru proekologicznego indywidualnie, w swoim gospodarstwie.</w:t>
      </w:r>
    </w:p>
    <w:p w:rsidR="00C03813" w:rsidRPr="00B42C6B" w:rsidRDefault="00C03813" w:rsidP="006A5C0A">
      <w:pPr>
        <w:rPr>
          <w:rFonts w:cs="Tahoma"/>
          <w:bCs/>
          <w:sz w:val="18"/>
          <w:szCs w:val="18"/>
        </w:rPr>
      </w:pPr>
      <w:r w:rsidRPr="00B42C6B">
        <w:rPr>
          <w:rFonts w:cs="Tahoma"/>
          <w:bCs/>
          <w:sz w:val="18"/>
          <w:szCs w:val="18"/>
        </w:rPr>
        <w:t xml:space="preserve">Zaleca się, aby </w:t>
      </w:r>
      <w:r w:rsidRPr="00B42C6B">
        <w:rPr>
          <w:rFonts w:cs="Tahoma"/>
          <w:sz w:val="18"/>
          <w:szCs w:val="18"/>
        </w:rPr>
        <w:t>wnioskodawc</w:t>
      </w:r>
      <w:r w:rsidR="009D07C2" w:rsidRPr="00B42C6B">
        <w:rPr>
          <w:rFonts w:cs="Tahoma"/>
          <w:sz w:val="18"/>
          <w:szCs w:val="18"/>
        </w:rPr>
        <w:t>a</w:t>
      </w:r>
      <w:r w:rsidR="00B505AE" w:rsidRPr="00B42C6B">
        <w:rPr>
          <w:rFonts w:cs="Tahoma"/>
          <w:sz w:val="18"/>
          <w:szCs w:val="18"/>
        </w:rPr>
        <w:t xml:space="preserve"> </w:t>
      </w:r>
      <w:r w:rsidRPr="00B42C6B">
        <w:rPr>
          <w:rFonts w:cs="Tahoma"/>
          <w:bCs/>
          <w:sz w:val="18"/>
          <w:szCs w:val="18"/>
        </w:rPr>
        <w:t>posiadający powierzchnię gruntów ornych niewiele mniejszą niż 15 ha (wymóg utrzymywania obszarów proekologicznych) zgłasza</w:t>
      </w:r>
      <w:r w:rsidR="009D07C2" w:rsidRPr="00B42C6B">
        <w:rPr>
          <w:rFonts w:cs="Tahoma"/>
          <w:bCs/>
          <w:sz w:val="18"/>
          <w:szCs w:val="18"/>
        </w:rPr>
        <w:t>ł</w:t>
      </w:r>
      <w:r w:rsidRPr="00B42C6B">
        <w:rPr>
          <w:rFonts w:cs="Tahoma"/>
          <w:bCs/>
          <w:sz w:val="18"/>
          <w:szCs w:val="18"/>
        </w:rPr>
        <w:t xml:space="preserve"> elementy proekologiczne na tych samych zasadach jak </w:t>
      </w:r>
      <w:r w:rsidRPr="00B42C6B">
        <w:rPr>
          <w:rFonts w:cs="Tahoma"/>
          <w:sz w:val="18"/>
          <w:szCs w:val="18"/>
        </w:rPr>
        <w:t>wnioskodaw</w:t>
      </w:r>
      <w:r w:rsidR="009D07C2" w:rsidRPr="00B42C6B">
        <w:rPr>
          <w:rFonts w:cs="Tahoma"/>
          <w:sz w:val="18"/>
          <w:szCs w:val="18"/>
        </w:rPr>
        <w:t>ca</w:t>
      </w:r>
      <w:r w:rsidR="00B505AE" w:rsidRPr="00B42C6B">
        <w:rPr>
          <w:rFonts w:cs="Tahoma"/>
          <w:sz w:val="18"/>
          <w:szCs w:val="18"/>
        </w:rPr>
        <w:t xml:space="preserve"> </w:t>
      </w:r>
      <w:r w:rsidRPr="00B42C6B">
        <w:rPr>
          <w:rFonts w:cs="Tahoma"/>
          <w:bCs/>
          <w:sz w:val="18"/>
          <w:szCs w:val="18"/>
        </w:rPr>
        <w:t>posiadający powierzchnię gruntów ornych większą niż 15 ha. W</w:t>
      </w:r>
      <w:r w:rsidR="00B505AE" w:rsidRPr="00B42C6B">
        <w:rPr>
          <w:rFonts w:cs="Tahoma"/>
          <w:bCs/>
          <w:sz w:val="18"/>
          <w:szCs w:val="18"/>
        </w:rPr>
        <w:t xml:space="preserve"> </w:t>
      </w:r>
      <w:r w:rsidRPr="00B42C6B">
        <w:rPr>
          <w:rFonts w:cs="Tahoma"/>
          <w:bCs/>
          <w:sz w:val="18"/>
          <w:szCs w:val="18"/>
        </w:rPr>
        <w:t xml:space="preserve">sytuacji, gdy </w:t>
      </w:r>
      <w:r w:rsidRPr="00B42C6B">
        <w:rPr>
          <w:rFonts w:cs="Tahoma"/>
          <w:sz w:val="18"/>
          <w:szCs w:val="18"/>
        </w:rPr>
        <w:t>wnioskodawca</w:t>
      </w:r>
      <w:r w:rsidR="00B505AE" w:rsidRPr="00B42C6B">
        <w:rPr>
          <w:rFonts w:cs="Tahoma"/>
          <w:sz w:val="18"/>
          <w:szCs w:val="18"/>
        </w:rPr>
        <w:t xml:space="preserve"> </w:t>
      </w:r>
      <w:r w:rsidRPr="00B42C6B">
        <w:rPr>
          <w:rFonts w:cs="Tahoma"/>
          <w:bCs/>
          <w:sz w:val="18"/>
          <w:szCs w:val="18"/>
        </w:rPr>
        <w:t>wyliczy w swoim gospodarstwie powierzchnię gruntów ornych niewiele mniejszą niż 15 ha gruntów ornych, a w toku kontroli na miejscu</w:t>
      </w:r>
      <w:r w:rsidR="00CC60E2" w:rsidRPr="00B42C6B">
        <w:rPr>
          <w:rFonts w:cs="Tahoma"/>
          <w:bCs/>
          <w:sz w:val="18"/>
          <w:szCs w:val="18"/>
        </w:rPr>
        <w:t xml:space="preserve"> lub kontroli administracyjnej</w:t>
      </w:r>
      <w:r w:rsidRPr="00B42C6B">
        <w:rPr>
          <w:rFonts w:cs="Tahoma"/>
          <w:bCs/>
          <w:sz w:val="18"/>
          <w:szCs w:val="18"/>
        </w:rPr>
        <w:t xml:space="preserve"> zostanie stwierdzona powierzchnia większa niż 15 ha gruntów ornych, wówczas mogą zostać nałożone kary administracyjne z tytułu niespełnienia praktyk zazielenienia. </w:t>
      </w:r>
    </w:p>
    <w:p w:rsidR="00CF6553" w:rsidRDefault="00C03813" w:rsidP="00F03D2B">
      <w:pPr>
        <w:rPr>
          <w:rFonts w:cs="Tahoma"/>
          <w:b/>
          <w:color w:val="FF0000"/>
          <w:sz w:val="18"/>
          <w:szCs w:val="18"/>
        </w:rPr>
      </w:pPr>
      <w:r w:rsidRPr="00B42C6B">
        <w:rPr>
          <w:rFonts w:cs="Tahoma"/>
          <w:b/>
          <w:color w:val="FF0000"/>
          <w:sz w:val="18"/>
          <w:szCs w:val="18"/>
        </w:rPr>
        <w:t>Ważne:</w:t>
      </w:r>
    </w:p>
    <w:p w:rsidR="00B505AE" w:rsidRPr="00CF6553" w:rsidRDefault="00C03813" w:rsidP="00F03D2B">
      <w:pPr>
        <w:rPr>
          <w:rFonts w:cs="Tahoma"/>
          <w:sz w:val="18"/>
          <w:szCs w:val="18"/>
          <w:vertAlign w:val="subscript"/>
        </w:rPr>
      </w:pPr>
      <w:r w:rsidRPr="00B42C6B">
        <w:rPr>
          <w:rFonts w:cs="Tahoma"/>
          <w:sz w:val="18"/>
          <w:szCs w:val="18"/>
        </w:rPr>
        <w:t>Każdy zadeklarowany na oświadczeniu element EFA należy wyrysować na materiale graficznym.</w:t>
      </w:r>
      <w:r w:rsidR="00CC60E2" w:rsidRPr="00B42C6B">
        <w:rPr>
          <w:rFonts w:cs="Tahoma"/>
          <w:sz w:val="18"/>
          <w:szCs w:val="18"/>
        </w:rPr>
        <w:t xml:space="preserve"> EFA3 - Drzewa wolnostojące w</w:t>
      </w:r>
      <w:r w:rsidR="00BF0E83" w:rsidRPr="00B42C6B">
        <w:rPr>
          <w:rFonts w:cs="Tahoma"/>
          <w:sz w:val="18"/>
          <w:szCs w:val="18"/>
        </w:rPr>
        <w:t> </w:t>
      </w:r>
      <w:r w:rsidR="00CC60E2" w:rsidRPr="00B42C6B">
        <w:rPr>
          <w:rFonts w:cs="Tahoma"/>
          <w:sz w:val="18"/>
          <w:szCs w:val="18"/>
        </w:rPr>
        <w:t>tym pomniki przyrody należy deklarować pojedynczo.</w:t>
      </w:r>
      <w:r w:rsidR="00B505AE" w:rsidRPr="00B42C6B">
        <w:rPr>
          <w:rFonts w:cs="Tahoma"/>
          <w:sz w:val="18"/>
          <w:szCs w:val="18"/>
        </w:rPr>
        <w:t xml:space="preserve"> </w:t>
      </w:r>
      <w:r w:rsidR="00D138E3" w:rsidRPr="00CF6553">
        <w:rPr>
          <w:rFonts w:cs="Tahoma"/>
          <w:sz w:val="18"/>
          <w:szCs w:val="18"/>
        </w:rPr>
        <w:t>Powierzchnia elementów EFA powierzchniowych</w:t>
      </w:r>
      <w:r w:rsidR="00672B17" w:rsidRPr="00CF6553">
        <w:rPr>
          <w:rFonts w:cs="Tahoma"/>
          <w:sz w:val="18"/>
          <w:szCs w:val="18"/>
        </w:rPr>
        <w:t>, np.</w:t>
      </w:r>
      <w:r w:rsidR="00D138E3" w:rsidRPr="00CF6553">
        <w:rPr>
          <w:rFonts w:cs="Tahoma"/>
          <w:sz w:val="18"/>
          <w:szCs w:val="18"/>
        </w:rPr>
        <w:t xml:space="preserve"> ugor</w:t>
      </w:r>
      <w:r w:rsidR="00672B17" w:rsidRPr="00CF6553">
        <w:rPr>
          <w:rFonts w:cs="Tahoma"/>
          <w:sz w:val="18"/>
          <w:szCs w:val="18"/>
        </w:rPr>
        <w:t>ów</w:t>
      </w:r>
      <w:r w:rsidR="00D138E3" w:rsidRPr="00CF6553">
        <w:rPr>
          <w:rFonts w:cs="Tahoma"/>
          <w:sz w:val="18"/>
          <w:szCs w:val="18"/>
        </w:rPr>
        <w:t xml:space="preserve"> deklarowana jest w m</w:t>
      </w:r>
      <w:r w:rsidR="00D138E3" w:rsidRPr="00CF6553">
        <w:rPr>
          <w:rFonts w:cs="Tahoma"/>
          <w:sz w:val="18"/>
          <w:szCs w:val="18"/>
          <w:vertAlign w:val="superscript"/>
        </w:rPr>
        <w:t>2</w:t>
      </w:r>
      <w:r w:rsidR="00B505AE" w:rsidRPr="00CF6553">
        <w:rPr>
          <w:rFonts w:cs="Tahoma"/>
          <w:sz w:val="18"/>
          <w:szCs w:val="18"/>
          <w:vertAlign w:val="subscript"/>
        </w:rPr>
        <w:t>.</w:t>
      </w:r>
    </w:p>
    <w:p w:rsidR="00351DDE" w:rsidRPr="00B42C6B" w:rsidRDefault="009D07C2" w:rsidP="00F03D2B">
      <w:pPr>
        <w:rPr>
          <w:rFonts w:cs="Tahoma"/>
          <w:color w:val="FF0000"/>
          <w:sz w:val="18"/>
          <w:szCs w:val="18"/>
          <w:vertAlign w:val="subscript"/>
        </w:rPr>
      </w:pPr>
      <w:r w:rsidRPr="00B42C6B">
        <w:rPr>
          <w:rFonts w:cs="Tahoma"/>
          <w:sz w:val="18"/>
          <w:szCs w:val="18"/>
        </w:rPr>
        <w:t>W</w:t>
      </w:r>
      <w:r w:rsidR="00351DDE" w:rsidRPr="00B42C6B">
        <w:rPr>
          <w:rFonts w:cs="Tahoma"/>
          <w:sz w:val="18"/>
          <w:szCs w:val="18"/>
        </w:rPr>
        <w:t xml:space="preserve"> przypadku, gdy wnioskodawca wspólnie realizuje praktykę utrzymania obszarów proekologicznych</w:t>
      </w:r>
      <w:r w:rsidRPr="00B42C6B">
        <w:rPr>
          <w:rFonts w:cs="Tahoma"/>
          <w:sz w:val="18"/>
          <w:szCs w:val="18"/>
        </w:rPr>
        <w:t>, d</w:t>
      </w:r>
      <w:r w:rsidR="00351DDE" w:rsidRPr="00B42C6B">
        <w:rPr>
          <w:rFonts w:cs="Tahoma"/>
          <w:sz w:val="18"/>
          <w:szCs w:val="18"/>
        </w:rPr>
        <w:t xml:space="preserve">o </w:t>
      </w:r>
      <w:r w:rsidR="00BF0E83" w:rsidRPr="00B42C6B">
        <w:rPr>
          <w:rFonts w:cs="Tahoma"/>
          <w:sz w:val="18"/>
          <w:szCs w:val="18"/>
        </w:rPr>
        <w:t>wniosku należy dołączyć umowę i </w:t>
      </w:r>
      <w:r w:rsidR="00351DDE" w:rsidRPr="00B42C6B">
        <w:rPr>
          <w:rFonts w:cs="Tahoma"/>
          <w:sz w:val="18"/>
          <w:szCs w:val="18"/>
        </w:rPr>
        <w:t xml:space="preserve">wypełnioną deklarację o wspólnej realizacji praktyki utrzymania obszarów proekologicznych. Formularz deklaracji o wspólnej realizacji praktyki utrzymania obszarów proekologicznych dostępny jest na stronie internetowej ARiMR </w:t>
      </w:r>
      <w:hyperlink r:id="rId21" w:history="1">
        <w:r w:rsidR="00351DDE" w:rsidRPr="00B42C6B">
          <w:rPr>
            <w:rStyle w:val="Hipercze"/>
            <w:rFonts w:cs="Tahoma"/>
            <w:sz w:val="18"/>
            <w:szCs w:val="18"/>
          </w:rPr>
          <w:t>www.arimr.gov.pl</w:t>
        </w:r>
      </w:hyperlink>
      <w:r w:rsidR="00351DDE" w:rsidRPr="00B42C6B">
        <w:rPr>
          <w:rStyle w:val="Hipercze"/>
          <w:rFonts w:cs="Tahoma"/>
          <w:sz w:val="18"/>
          <w:szCs w:val="18"/>
        </w:rPr>
        <w:t>,</w:t>
      </w:r>
      <w:r w:rsidR="00351DDE" w:rsidRPr="00B42C6B">
        <w:rPr>
          <w:rFonts w:cs="Tahoma"/>
          <w:sz w:val="18"/>
          <w:szCs w:val="18"/>
        </w:rPr>
        <w:t xml:space="preserve"> w biurach powiatowych </w:t>
      </w:r>
      <w:r w:rsidR="00BF0E83" w:rsidRPr="00B42C6B">
        <w:rPr>
          <w:rFonts w:cs="Tahoma"/>
          <w:sz w:val="18"/>
          <w:szCs w:val="18"/>
        </w:rPr>
        <w:t>i </w:t>
      </w:r>
      <w:r w:rsidR="00351DDE" w:rsidRPr="00B42C6B">
        <w:rPr>
          <w:rFonts w:cs="Tahoma"/>
          <w:sz w:val="18"/>
          <w:szCs w:val="18"/>
        </w:rPr>
        <w:t>oddziałach regionalnych ARiMR oraz w ośrodkach doradztwa rolniczego</w:t>
      </w:r>
      <w:r w:rsidRPr="00B42C6B">
        <w:rPr>
          <w:rFonts w:cs="Tahoma"/>
          <w:sz w:val="18"/>
          <w:szCs w:val="18"/>
        </w:rPr>
        <w:t>.</w:t>
      </w:r>
    </w:p>
    <w:p w:rsidR="00351DDE" w:rsidRPr="00B42C6B" w:rsidRDefault="00351DDE" w:rsidP="00F03D2B">
      <w:pPr>
        <w:rPr>
          <w:rFonts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tblBorders>
        <w:shd w:val="clear" w:color="auto" w:fill="3366FF"/>
        <w:tblLook w:val="04A0" w:firstRow="1" w:lastRow="0" w:firstColumn="1" w:lastColumn="0" w:noHBand="0" w:noVBand="1"/>
      </w:tblPr>
      <w:tblGrid>
        <w:gridCol w:w="11051"/>
      </w:tblGrid>
      <w:tr w:rsidR="008966C9" w:rsidRPr="00B42C6B" w:rsidTr="004262DA">
        <w:tc>
          <w:tcPr>
            <w:tcW w:w="11051" w:type="dxa"/>
            <w:tcBorders>
              <w:top w:val="single" w:sz="4" w:space="0" w:color="auto"/>
              <w:bottom w:val="single" w:sz="4" w:space="0" w:color="auto"/>
            </w:tcBorders>
            <w:shd w:val="clear" w:color="auto" w:fill="004386"/>
          </w:tcPr>
          <w:p w:rsidR="008966C9" w:rsidRPr="00B42C6B" w:rsidRDefault="008966C9" w:rsidP="00D05546">
            <w:pPr>
              <w:rPr>
                <w:rFonts w:cs="Tahoma"/>
                <w:b/>
                <w:color w:val="FFFFFF"/>
                <w:sz w:val="18"/>
                <w:szCs w:val="18"/>
              </w:rPr>
            </w:pPr>
            <w:r w:rsidRPr="00B42C6B">
              <w:rPr>
                <w:rFonts w:cs="Tahoma"/>
                <w:b/>
                <w:color w:val="FFFFFF"/>
                <w:sz w:val="18"/>
                <w:szCs w:val="18"/>
              </w:rPr>
              <w:t>I. NUMER IDENTYFIKACYJNY ROLNIKA SKŁADAJACEGO OŚWIADCZENIE</w:t>
            </w:r>
          </w:p>
        </w:tc>
      </w:tr>
      <w:tr w:rsidR="004262DA" w:rsidRPr="00B42C6B" w:rsidTr="004262DA">
        <w:tc>
          <w:tcPr>
            <w:tcW w:w="11051" w:type="dxa"/>
            <w:tcBorders>
              <w:top w:val="nil"/>
              <w:left w:val="nil"/>
              <w:bottom w:val="single" w:sz="4" w:space="0" w:color="auto"/>
              <w:right w:val="nil"/>
            </w:tcBorders>
            <w:shd w:val="clear" w:color="auto" w:fill="auto"/>
          </w:tcPr>
          <w:p w:rsidR="004262DA" w:rsidRPr="00B42C6B" w:rsidRDefault="004262DA" w:rsidP="00D05546">
            <w:pPr>
              <w:rPr>
                <w:rFonts w:cs="Tahoma"/>
                <w:b/>
                <w:color w:val="FFFFFF"/>
                <w:sz w:val="18"/>
                <w:szCs w:val="18"/>
              </w:rPr>
            </w:pPr>
          </w:p>
        </w:tc>
      </w:tr>
      <w:tr w:rsidR="004262DA" w:rsidRPr="00B42C6B" w:rsidTr="004262DA">
        <w:tc>
          <w:tcPr>
            <w:tcW w:w="11051" w:type="dxa"/>
            <w:tcBorders>
              <w:top w:val="single" w:sz="4" w:space="0" w:color="auto"/>
              <w:bottom w:val="single" w:sz="4" w:space="0" w:color="auto"/>
            </w:tcBorders>
            <w:shd w:val="clear" w:color="auto" w:fill="F2F2F2" w:themeFill="background1" w:themeFillShade="F2"/>
          </w:tcPr>
          <w:p w:rsidR="004262DA" w:rsidRPr="004262DA" w:rsidRDefault="004262DA" w:rsidP="00D05546">
            <w:pPr>
              <w:rPr>
                <w:rFonts w:cs="Tahoma"/>
                <w:sz w:val="18"/>
                <w:szCs w:val="18"/>
              </w:rPr>
            </w:pPr>
            <w:r w:rsidRPr="004262DA">
              <w:rPr>
                <w:rFonts w:cs="Tahoma"/>
                <w:b/>
                <w:sz w:val="18"/>
                <w:szCs w:val="18"/>
              </w:rPr>
              <w:t>Pole 01</w:t>
            </w:r>
            <w:r>
              <w:rPr>
                <w:rFonts w:cs="Tahoma"/>
                <w:sz w:val="18"/>
                <w:szCs w:val="18"/>
              </w:rPr>
              <w:t xml:space="preserve"> – </w:t>
            </w:r>
            <w:r w:rsidRPr="00B42C6B">
              <w:rPr>
                <w:rFonts w:cs="Tahoma"/>
                <w:sz w:val="18"/>
                <w:szCs w:val="18"/>
              </w:rPr>
              <w:t xml:space="preserve"> należy wpisać 9-cyfrowy </w:t>
            </w:r>
            <w:r w:rsidRPr="00B42C6B">
              <w:rPr>
                <w:rFonts w:cs="Tahoma"/>
                <w:i/>
                <w:sz w:val="18"/>
                <w:szCs w:val="18"/>
              </w:rPr>
              <w:t>numer identyfikacyjny</w:t>
            </w:r>
            <w:r w:rsidRPr="00B42C6B">
              <w:rPr>
                <w:rFonts w:cs="Tahoma"/>
                <w:sz w:val="18"/>
                <w:szCs w:val="18"/>
              </w:rPr>
              <w:t xml:space="preserve"> nadany na podstawie przepisów o krajowym systemie ewidencji producentów, ewidencji gospodarstw rolnych oraz ewidencji wniosków o przyznanie płatności.</w:t>
            </w:r>
          </w:p>
        </w:tc>
      </w:tr>
    </w:tbl>
    <w:p w:rsidR="008966C9" w:rsidRPr="00B42C6B" w:rsidRDefault="008966C9" w:rsidP="00CF5FC3">
      <w:pPr>
        <w:rPr>
          <w:rFonts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tblBorders>
        <w:shd w:val="clear" w:color="auto" w:fill="3366FF"/>
        <w:tblLook w:val="04A0" w:firstRow="1" w:lastRow="0" w:firstColumn="1" w:lastColumn="0" w:noHBand="0" w:noVBand="1"/>
      </w:tblPr>
      <w:tblGrid>
        <w:gridCol w:w="11051"/>
      </w:tblGrid>
      <w:tr w:rsidR="008966C9" w:rsidRPr="00B42C6B" w:rsidTr="004262DA">
        <w:tc>
          <w:tcPr>
            <w:tcW w:w="11051" w:type="dxa"/>
            <w:shd w:val="clear" w:color="auto" w:fill="004386"/>
          </w:tcPr>
          <w:p w:rsidR="008966C9" w:rsidRPr="00B42C6B" w:rsidRDefault="008966C9" w:rsidP="00D05546">
            <w:pPr>
              <w:rPr>
                <w:rFonts w:cs="Tahoma"/>
                <w:b/>
                <w:color w:val="FFFFFF"/>
                <w:sz w:val="18"/>
                <w:szCs w:val="18"/>
              </w:rPr>
            </w:pPr>
            <w:r w:rsidRPr="00B42C6B">
              <w:rPr>
                <w:rFonts w:cs="Tahoma"/>
                <w:b/>
                <w:color w:val="FFFFFF"/>
                <w:sz w:val="18"/>
                <w:szCs w:val="18"/>
              </w:rPr>
              <w:t>II. OŚWIADCZENIE O POWIERZCHNI OBSZARÓW PROEKOLOGICZNYCH W GOSPODARSTWIE</w:t>
            </w:r>
          </w:p>
        </w:tc>
      </w:tr>
    </w:tbl>
    <w:p w:rsidR="008966C9" w:rsidRPr="00B42C6B" w:rsidRDefault="008966C9" w:rsidP="008966C9">
      <w:pPr>
        <w:rPr>
          <w:rFonts w:cs="Tahoma"/>
          <w:b/>
          <w:bCs/>
          <w:color w:val="FFFFFF"/>
          <w:sz w:val="18"/>
          <w:szCs w:val="18"/>
          <w:shd w:val="clear" w:color="auto" w:fill="00B050"/>
        </w:rPr>
      </w:pPr>
    </w:p>
    <w:p w:rsidR="008966C9" w:rsidRPr="00B42C6B" w:rsidRDefault="008966C9" w:rsidP="008966C9">
      <w:pPr>
        <w:rPr>
          <w:rFonts w:cs="Tahoma"/>
          <w:sz w:val="18"/>
          <w:szCs w:val="18"/>
        </w:rPr>
      </w:pPr>
      <w:r w:rsidRPr="004262DA">
        <w:rPr>
          <w:rFonts w:cs="Tahoma"/>
          <w:b/>
          <w:bCs/>
          <w:color w:val="FFFFFF"/>
          <w:sz w:val="18"/>
          <w:szCs w:val="18"/>
          <w:highlight w:val="darkBlue"/>
          <w:shd w:val="clear" w:color="auto" w:fill="00B050"/>
        </w:rPr>
        <w:t>kolumna 1</w:t>
      </w:r>
      <w:r w:rsidRPr="00B42C6B">
        <w:rPr>
          <w:rFonts w:cs="Tahoma"/>
          <w:sz w:val="18"/>
          <w:szCs w:val="18"/>
        </w:rPr>
        <w:t xml:space="preserve"> – należy wpisać pełny teryt działki ewidencyjnej, na której jest położony element proekologiczny. Numer teryt jest wpisany na załączniku graficznym. W przypadku, gdy element proekologiczny jest położony na kilku działkach ewidencyjnych, należy wpisać jego powierzchnię w podziale na każdą działkę ewidencyjną.</w:t>
      </w:r>
    </w:p>
    <w:p w:rsidR="008966C9" w:rsidRPr="00B42C6B" w:rsidRDefault="008966C9" w:rsidP="008966C9">
      <w:pPr>
        <w:rPr>
          <w:rFonts w:cs="Tahoma"/>
          <w:sz w:val="18"/>
          <w:szCs w:val="18"/>
        </w:rPr>
      </w:pPr>
      <w:r w:rsidRPr="004262DA">
        <w:rPr>
          <w:rFonts w:cs="Tahoma"/>
          <w:b/>
          <w:bCs/>
          <w:color w:val="FFFFFF"/>
          <w:sz w:val="18"/>
          <w:szCs w:val="18"/>
          <w:highlight w:val="darkBlue"/>
          <w:shd w:val="clear" w:color="auto" w:fill="00B050"/>
        </w:rPr>
        <w:t>kolumna 2</w:t>
      </w:r>
      <w:r w:rsidRPr="00B42C6B">
        <w:rPr>
          <w:rFonts w:cs="Tahoma"/>
          <w:sz w:val="18"/>
          <w:szCs w:val="18"/>
        </w:rPr>
        <w:t xml:space="preserve"> – należy wpisać nazwę elementu proekologicznego (np. EFA1, EFA1a, EFA2, EFA3 … itd.) oraz jego oznaczenie cyfrowe. Jeżeli na działce ewidencyjnej znajduje się kilka elementów proekologicznych (EFA) tego samego typu, każdy element należy wpisać w oddzielnym wierszu np. 3 drzewa (EFA3) na jednej działce ewidencyjnej należy wpisać w trzech oddzielnych wierszach, oznaczając każde drzewo odrębnym oznaczeniem (EFA3.1, EFA3.2, EFA3.3). W przypadku deklarowania, jako elementów proekologicznych, międzyplonu ścierniskowego (EFA14a) lub międzyplonu ozimego (EFA14b) należy także zadeklarować rośliny, które wchodzą w skład międzyplonu (za międzyplony/okrywę zieloną w ramach EFA uznawane są wsiewki traw lub bobowatych drobnonasiennych w uprawę główną lub mieszanki utworzone z co najmniej 2 gatunków roślin z następujących grup uprawnych: zboża, oleiste, pastewne, miododajne, bobowate drobnonasienne, bobowate grubonasienne) np. jeśli międzyplon ścierniskowy tworzą rzepak jary i groch, wówczas należy zadeklarować element proekologiczny w następujący sposób: EFA14a (rzepak jary, groch).</w:t>
      </w:r>
    </w:p>
    <w:p w:rsidR="008966C9" w:rsidRPr="00B42C6B" w:rsidRDefault="008966C9" w:rsidP="008966C9">
      <w:pPr>
        <w:rPr>
          <w:rFonts w:cs="Tahoma"/>
          <w:sz w:val="18"/>
          <w:szCs w:val="18"/>
        </w:rPr>
      </w:pPr>
      <w:r w:rsidRPr="004262DA">
        <w:rPr>
          <w:rFonts w:cs="Tahoma"/>
          <w:b/>
          <w:bCs/>
          <w:color w:val="FFFFFF"/>
          <w:sz w:val="18"/>
          <w:szCs w:val="18"/>
          <w:highlight w:val="darkBlue"/>
          <w:shd w:val="clear" w:color="auto" w:fill="00B050"/>
        </w:rPr>
        <w:t>kolumna 3</w:t>
      </w:r>
      <w:r w:rsidRPr="00B42C6B">
        <w:rPr>
          <w:rFonts w:cs="Tahoma"/>
          <w:sz w:val="18"/>
          <w:szCs w:val="18"/>
        </w:rPr>
        <w:t xml:space="preserve"> – należy wpisać faktyczną wielkość elementu proekologicznego ogółem w metrach lub metrach kwadratowych lub sztukach (liczby całkowite). </w:t>
      </w:r>
    </w:p>
    <w:p w:rsidR="008966C9" w:rsidRPr="00B42C6B" w:rsidRDefault="008966C9" w:rsidP="008966C9">
      <w:pPr>
        <w:rPr>
          <w:rFonts w:cs="Tahoma"/>
          <w:sz w:val="18"/>
          <w:szCs w:val="18"/>
        </w:rPr>
      </w:pPr>
      <w:r w:rsidRPr="004262DA">
        <w:rPr>
          <w:rFonts w:cs="Tahoma"/>
          <w:b/>
          <w:bCs/>
          <w:color w:val="FFFFFF"/>
          <w:sz w:val="18"/>
          <w:szCs w:val="18"/>
          <w:highlight w:val="darkBlue"/>
          <w:shd w:val="clear" w:color="auto" w:fill="00B050"/>
        </w:rPr>
        <w:t>kolumna 4</w:t>
      </w:r>
      <w:r w:rsidRPr="00B42C6B">
        <w:rPr>
          <w:rFonts w:cs="Tahoma"/>
          <w:sz w:val="18"/>
          <w:szCs w:val="18"/>
        </w:rPr>
        <w:t xml:space="preserve"> – należy wpisać faktyczną wielkość elementu proekologicznego (EFA) w metrach lub sztukach, która nie została włączona do powierzchni działki rolnej. Kolumna jest wypełniana tylko w przypadku deklarowania następujących elementów proekologicznych, których powierzchnia nie została wliczona do powierzchni działki rolnej: EFA2 - żywopłoty/pasy zadrzewione, EFA3 – zadrzewienia pojedyncze, EFA6/9 - miedze śródpolne i strefy buforowe, EFA8 - rowy. Do powierzchni działki rolnej nie wlicza się powierzchni elementów proekologicznych takich jak: EFA2 - żywopłoty/pasy zadrzewione powyżej 2 m szerokości, EFA3 – zadrzewienia pojedyncze położone poza obszarem działki rolnej, EFA4 – zadrzewienia liniowe, EFA6 - miedze śródpolne, które nie stanowią drogi dojazdowej wydzielonej w obrębie działki rolnej (grunt orny) i jej szerokość w obrębie działki rolnej nie przekracza 2 metrów i strefy buforowe, na których nie jest prowadzona działalność rolnicza, EFA8 - rowy powyżej 2 metrów szerokości.</w:t>
      </w:r>
    </w:p>
    <w:p w:rsidR="008966C9" w:rsidRPr="00B42C6B" w:rsidRDefault="008966C9" w:rsidP="008966C9">
      <w:pPr>
        <w:rPr>
          <w:rFonts w:cs="Tahoma"/>
          <w:sz w:val="18"/>
          <w:szCs w:val="18"/>
        </w:rPr>
      </w:pPr>
      <w:r w:rsidRPr="004262DA">
        <w:rPr>
          <w:rFonts w:cs="Tahoma"/>
          <w:b/>
          <w:bCs/>
          <w:color w:val="FFFFFF"/>
          <w:sz w:val="18"/>
          <w:szCs w:val="18"/>
          <w:highlight w:val="darkBlue"/>
          <w:shd w:val="clear" w:color="auto" w:fill="00B050"/>
        </w:rPr>
        <w:t>kolumna 5</w:t>
      </w:r>
      <w:r w:rsidRPr="00B42C6B">
        <w:rPr>
          <w:rFonts w:cs="Tahoma"/>
          <w:sz w:val="18"/>
          <w:szCs w:val="18"/>
        </w:rPr>
        <w:t xml:space="preserve"> – należy wpisać powierzchnię obszaru proekologicznego (EFA) w metrach kwadratowych, po zastosowaniu współczynnika przekształcenia i współczynnika ważenia. </w:t>
      </w:r>
    </w:p>
    <w:p w:rsidR="008966C9" w:rsidRPr="00B42C6B" w:rsidRDefault="008966C9" w:rsidP="008966C9">
      <w:pPr>
        <w:rPr>
          <w:rFonts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1051"/>
      </w:tblGrid>
      <w:tr w:rsidR="008966C9" w:rsidRPr="00B42C6B" w:rsidTr="004262DA">
        <w:tc>
          <w:tcPr>
            <w:tcW w:w="11051" w:type="dxa"/>
            <w:tcBorders>
              <w:left w:val="single" w:sz="4" w:space="0" w:color="auto"/>
              <w:bottom w:val="single" w:sz="4" w:space="0" w:color="auto"/>
            </w:tcBorders>
            <w:shd w:val="clear" w:color="auto" w:fill="004386"/>
          </w:tcPr>
          <w:p w:rsidR="008966C9" w:rsidRPr="00B42C6B" w:rsidRDefault="008966C9" w:rsidP="00F36BD6">
            <w:pPr>
              <w:rPr>
                <w:rFonts w:cs="Tahoma"/>
                <w:b/>
                <w:color w:val="FFFFFF"/>
                <w:sz w:val="18"/>
                <w:szCs w:val="18"/>
              </w:rPr>
            </w:pPr>
            <w:r w:rsidRPr="00B42C6B">
              <w:rPr>
                <w:rFonts w:cs="Tahoma"/>
                <w:b/>
                <w:color w:val="FFFFFF"/>
                <w:sz w:val="18"/>
                <w:szCs w:val="18"/>
              </w:rPr>
              <w:t>III</w:t>
            </w:r>
            <w:r w:rsidR="00F36BD6" w:rsidRPr="00B42C6B">
              <w:rPr>
                <w:rFonts w:cs="Tahoma"/>
                <w:b/>
                <w:color w:val="FFFFFF"/>
                <w:sz w:val="18"/>
                <w:szCs w:val="18"/>
              </w:rPr>
              <w:t>.</w:t>
            </w:r>
            <w:r w:rsidRPr="00B42C6B">
              <w:rPr>
                <w:rFonts w:cs="Tahoma"/>
                <w:b/>
                <w:color w:val="FFFFFF"/>
                <w:sz w:val="18"/>
                <w:szCs w:val="18"/>
              </w:rPr>
              <w:t xml:space="preserve"> </w:t>
            </w:r>
            <w:r w:rsidR="00F36BD6" w:rsidRPr="00B42C6B">
              <w:rPr>
                <w:rFonts w:cs="Tahoma"/>
                <w:b/>
                <w:color w:val="FFFFFF"/>
                <w:sz w:val="18"/>
                <w:szCs w:val="18"/>
              </w:rPr>
              <w:t>WSPÓLNA REALIZACJA</w:t>
            </w:r>
            <w:r w:rsidRPr="00B42C6B">
              <w:rPr>
                <w:rFonts w:cs="Tahoma"/>
                <w:b/>
                <w:color w:val="FFFFFF"/>
                <w:sz w:val="18"/>
                <w:szCs w:val="18"/>
              </w:rPr>
              <w:t xml:space="preserve"> PRAKTYKI UTRZYMANIA OBSZARÓW PROEKOLOGICZNYCH</w:t>
            </w:r>
            <w:r w:rsidR="00F36BD6" w:rsidRPr="00B42C6B">
              <w:rPr>
                <w:rFonts w:cs="Tahoma"/>
                <w:b/>
                <w:color w:val="FFFFFF"/>
                <w:sz w:val="18"/>
                <w:szCs w:val="18"/>
              </w:rPr>
              <w:t xml:space="preserve"> W GOSPODARSTWIE</w:t>
            </w:r>
          </w:p>
        </w:tc>
      </w:tr>
      <w:tr w:rsidR="008966C9" w:rsidRPr="00B42C6B" w:rsidTr="00D05546">
        <w:trPr>
          <w:trHeight w:val="64"/>
        </w:trPr>
        <w:tc>
          <w:tcPr>
            <w:tcW w:w="11051" w:type="dxa"/>
            <w:tcBorders>
              <w:top w:val="single" w:sz="4" w:space="0" w:color="auto"/>
              <w:left w:val="nil"/>
              <w:bottom w:val="nil"/>
              <w:right w:val="nil"/>
            </w:tcBorders>
            <w:shd w:val="clear" w:color="auto" w:fill="auto"/>
          </w:tcPr>
          <w:p w:rsidR="008966C9" w:rsidRPr="00B42C6B" w:rsidRDefault="008966C9" w:rsidP="00D05546">
            <w:pPr>
              <w:tabs>
                <w:tab w:val="left" w:pos="3894"/>
              </w:tabs>
              <w:rPr>
                <w:rFonts w:cs="Tahoma"/>
                <w:b/>
                <w:color w:val="FFFFFF"/>
                <w:sz w:val="18"/>
                <w:szCs w:val="18"/>
              </w:rPr>
            </w:pPr>
          </w:p>
        </w:tc>
      </w:tr>
      <w:tr w:rsidR="008966C9" w:rsidRPr="00B42C6B" w:rsidTr="004262DA">
        <w:tblPrEx>
          <w:shd w:val="clear" w:color="auto" w:fill="CCFFFF"/>
          <w:tblCellMar>
            <w:left w:w="70" w:type="dxa"/>
            <w:right w:w="70" w:type="dxa"/>
          </w:tblCellMar>
          <w:tblLook w:val="0000" w:firstRow="0" w:lastRow="0" w:firstColumn="0" w:lastColumn="0" w:noHBand="0" w:noVBand="0"/>
        </w:tblPrEx>
        <w:trPr>
          <w:trHeight w:val="296"/>
        </w:trPr>
        <w:tc>
          <w:tcPr>
            <w:tcW w:w="11051" w:type="dxa"/>
            <w:shd w:val="clear" w:color="auto" w:fill="F2F2F2" w:themeFill="background1" w:themeFillShade="F2"/>
          </w:tcPr>
          <w:p w:rsidR="008966C9" w:rsidRPr="00B42C6B" w:rsidRDefault="008966C9" w:rsidP="00D05546">
            <w:pPr>
              <w:rPr>
                <w:rFonts w:cs="Tahoma"/>
                <w:sz w:val="18"/>
                <w:szCs w:val="18"/>
              </w:rPr>
            </w:pPr>
            <w:r w:rsidRPr="00B42C6B">
              <w:rPr>
                <w:rFonts w:cs="Tahoma"/>
                <w:b/>
                <w:sz w:val="18"/>
                <w:szCs w:val="18"/>
              </w:rPr>
              <w:t>Pole 02</w:t>
            </w:r>
            <w:r w:rsidRPr="00B42C6B">
              <w:rPr>
                <w:rFonts w:cs="Tahoma"/>
                <w:sz w:val="18"/>
                <w:szCs w:val="18"/>
              </w:rPr>
              <w:t xml:space="preserve"> – należy zaznaczyć znakiem „X” w przypadku, gdy wnioskodawca wspólnie realizuje praktykę utrzymania obszarów proekologicznych. Do wniosku należy dołączyć umowę i wypełnioną deklarację o wspólnej realizacji praktyki utrzymania obszarów proekologicznych. Formularz deklaracji o wspólnej realizacji praktyki utrzymania obszarów proekologicznych dostępny jest na stronie internetowej ARiMR </w:t>
            </w:r>
            <w:hyperlink r:id="rId22" w:history="1">
              <w:r w:rsidRPr="00B42C6B">
                <w:rPr>
                  <w:rStyle w:val="Hipercze"/>
                  <w:rFonts w:cs="Tahoma"/>
                  <w:sz w:val="18"/>
                  <w:szCs w:val="18"/>
                </w:rPr>
                <w:t>www.arimr.gov.pl</w:t>
              </w:r>
            </w:hyperlink>
            <w:r w:rsidRPr="00B42C6B">
              <w:rPr>
                <w:rStyle w:val="Hipercze"/>
                <w:rFonts w:cs="Tahoma"/>
                <w:sz w:val="18"/>
                <w:szCs w:val="18"/>
              </w:rPr>
              <w:t>,</w:t>
            </w:r>
            <w:r w:rsidRPr="00B42C6B">
              <w:rPr>
                <w:rFonts w:cs="Tahoma"/>
                <w:sz w:val="18"/>
                <w:szCs w:val="18"/>
              </w:rPr>
              <w:t xml:space="preserve"> w biurach powiatowych i oddziałach regionalnych ARiMR oraz w ośrodkach doradztwa rolniczego.</w:t>
            </w:r>
          </w:p>
          <w:p w:rsidR="008966C9" w:rsidRPr="00B42C6B" w:rsidRDefault="008966C9" w:rsidP="00D05546">
            <w:pPr>
              <w:tabs>
                <w:tab w:val="left" w:pos="3894"/>
              </w:tabs>
              <w:rPr>
                <w:rFonts w:cs="Tahoma"/>
                <w:sz w:val="18"/>
                <w:szCs w:val="18"/>
              </w:rPr>
            </w:pPr>
            <w:r w:rsidRPr="00B42C6B">
              <w:rPr>
                <w:rFonts w:cs="Tahoma"/>
                <w:b/>
                <w:sz w:val="18"/>
                <w:szCs w:val="18"/>
              </w:rPr>
              <w:t>Pole 03</w:t>
            </w:r>
            <w:r w:rsidRPr="00B42C6B">
              <w:rPr>
                <w:rFonts w:cs="Tahoma"/>
                <w:sz w:val="18"/>
                <w:szCs w:val="18"/>
              </w:rPr>
              <w:t>– należy wpisać procent (%) obszaru proekologicznego utrzymywanego indywidualnie w gospodarstwie rolnym. Pole należy wypełnić tylko w przypadku, gdy wnioskodawca wspólnie realizuje praktykę utrzymania obszarów proekologicznych i zaznaczył znakiem „X” pole 0</w:t>
            </w:r>
            <w:r w:rsidR="00F36BD6" w:rsidRPr="00B42C6B">
              <w:rPr>
                <w:rFonts w:cs="Tahoma"/>
                <w:sz w:val="18"/>
                <w:szCs w:val="18"/>
              </w:rPr>
              <w:t>2</w:t>
            </w:r>
            <w:r w:rsidRPr="00B42C6B">
              <w:rPr>
                <w:rFonts w:cs="Tahoma"/>
                <w:sz w:val="18"/>
                <w:szCs w:val="18"/>
              </w:rPr>
              <w:t>.</w:t>
            </w:r>
          </w:p>
          <w:p w:rsidR="008966C9" w:rsidRPr="00B42C6B" w:rsidRDefault="008966C9" w:rsidP="00D05546">
            <w:pPr>
              <w:rPr>
                <w:rFonts w:cs="Tahoma"/>
                <w:b/>
                <w:sz w:val="18"/>
                <w:szCs w:val="18"/>
              </w:rPr>
            </w:pPr>
            <w:r w:rsidRPr="00B42C6B">
              <w:rPr>
                <w:rFonts w:cs="Tahoma"/>
                <w:sz w:val="18"/>
                <w:szCs w:val="18"/>
              </w:rPr>
              <w:t>Należy pamiętać, że w przypadku, gdy wnioskodawca posiada więcej niż 15 ha gruntów ornych w gospodarstwie, ma obowiązek utrzymywać obszary proekologiczne, których powierzchnia stanowi minimum 5% powierzchni posiadanych gruntów ornych. W przypadku wspólnej realizacji praktyki utrzymania obszarów proekologicznych należy posiadać minimum 2,5% obszaru proekologicznego indywidualnie, w swoim gospodarstwie.</w:t>
            </w:r>
          </w:p>
        </w:tc>
      </w:tr>
    </w:tbl>
    <w:p w:rsidR="008966C9" w:rsidRPr="00B42C6B" w:rsidRDefault="008966C9" w:rsidP="008966C9">
      <w:pPr>
        <w:rPr>
          <w:rFonts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1051"/>
      </w:tblGrid>
      <w:tr w:rsidR="008966C9" w:rsidRPr="00B42C6B" w:rsidTr="00F70A7E">
        <w:tc>
          <w:tcPr>
            <w:tcW w:w="11051" w:type="dxa"/>
            <w:tcBorders>
              <w:left w:val="single" w:sz="4" w:space="0" w:color="auto"/>
              <w:bottom w:val="single" w:sz="4" w:space="0" w:color="auto"/>
            </w:tcBorders>
            <w:shd w:val="clear" w:color="auto" w:fill="004386"/>
          </w:tcPr>
          <w:p w:rsidR="008966C9" w:rsidRPr="00B42C6B" w:rsidRDefault="008966C9" w:rsidP="00D05546">
            <w:pPr>
              <w:rPr>
                <w:rFonts w:cs="Tahoma"/>
                <w:b/>
                <w:color w:val="FFFFFF"/>
                <w:sz w:val="18"/>
                <w:szCs w:val="18"/>
              </w:rPr>
            </w:pPr>
            <w:r w:rsidRPr="00B42C6B">
              <w:rPr>
                <w:rFonts w:cs="Tahoma"/>
                <w:b/>
                <w:color w:val="FFFFFF"/>
                <w:sz w:val="18"/>
                <w:szCs w:val="18"/>
              </w:rPr>
              <w:t>IV. OŚWIADCZENIE</w:t>
            </w:r>
          </w:p>
        </w:tc>
      </w:tr>
      <w:tr w:rsidR="008966C9" w:rsidRPr="00B42C6B" w:rsidTr="00D05546">
        <w:trPr>
          <w:trHeight w:val="64"/>
        </w:trPr>
        <w:tc>
          <w:tcPr>
            <w:tcW w:w="11051" w:type="dxa"/>
            <w:tcBorders>
              <w:top w:val="single" w:sz="4" w:space="0" w:color="auto"/>
              <w:left w:val="nil"/>
              <w:bottom w:val="nil"/>
              <w:right w:val="nil"/>
            </w:tcBorders>
            <w:shd w:val="clear" w:color="auto" w:fill="auto"/>
          </w:tcPr>
          <w:p w:rsidR="00D4546F" w:rsidRDefault="00D4546F" w:rsidP="00D4546F">
            <w:pPr>
              <w:ind w:left="-117"/>
              <w:rPr>
                <w:rFonts w:cs="Tahoma"/>
                <w:sz w:val="18"/>
                <w:szCs w:val="18"/>
              </w:rPr>
            </w:pPr>
          </w:p>
          <w:p w:rsidR="008966C9" w:rsidRPr="00D4546F" w:rsidRDefault="00D4546F" w:rsidP="00D4546F">
            <w:pPr>
              <w:ind w:left="-117"/>
              <w:rPr>
                <w:rFonts w:cs="Tahoma"/>
                <w:sz w:val="18"/>
                <w:szCs w:val="18"/>
              </w:rPr>
            </w:pPr>
            <w:r w:rsidRPr="00B42C6B">
              <w:rPr>
                <w:rFonts w:cs="Tahoma"/>
                <w:sz w:val="18"/>
                <w:szCs w:val="18"/>
              </w:rPr>
              <w:t>W polu tym znajduje się oświadczenie, że na wskazanych obszarach EFA w okresie ich utrzymywania nie są stosowane środki ochrony roślin.</w:t>
            </w:r>
          </w:p>
        </w:tc>
      </w:tr>
      <w:tr w:rsidR="008966C9" w:rsidRPr="00B42C6B" w:rsidTr="00F70A7E">
        <w:tblPrEx>
          <w:shd w:val="clear" w:color="auto" w:fill="CCFFFF"/>
          <w:tblCellMar>
            <w:left w:w="70" w:type="dxa"/>
            <w:right w:w="70" w:type="dxa"/>
          </w:tblCellMar>
          <w:tblLook w:val="0000" w:firstRow="0" w:lastRow="0" w:firstColumn="0" w:lastColumn="0" w:noHBand="0" w:noVBand="0"/>
        </w:tblPrEx>
        <w:trPr>
          <w:trHeight w:val="296"/>
        </w:trPr>
        <w:tc>
          <w:tcPr>
            <w:tcW w:w="11051" w:type="dxa"/>
            <w:shd w:val="clear" w:color="auto" w:fill="F2F2F2" w:themeFill="background1" w:themeFillShade="F2"/>
          </w:tcPr>
          <w:p w:rsidR="00D4546F" w:rsidRDefault="00D4546F" w:rsidP="00D05546">
            <w:pPr>
              <w:rPr>
                <w:rFonts w:cs="Tahoma"/>
                <w:b/>
                <w:sz w:val="18"/>
                <w:szCs w:val="18"/>
              </w:rPr>
            </w:pPr>
          </w:p>
          <w:p w:rsidR="008966C9" w:rsidRDefault="00F70A7E" w:rsidP="00D05546">
            <w:pPr>
              <w:rPr>
                <w:rFonts w:cs="Tahoma"/>
                <w:sz w:val="18"/>
                <w:szCs w:val="18"/>
              </w:rPr>
            </w:pPr>
            <w:r w:rsidRPr="00F70A7E">
              <w:rPr>
                <w:rFonts w:cs="Tahoma"/>
                <w:b/>
                <w:sz w:val="18"/>
                <w:szCs w:val="18"/>
              </w:rPr>
              <w:t>Pole 04</w:t>
            </w:r>
            <w:r>
              <w:rPr>
                <w:rFonts w:cs="Tahoma"/>
                <w:sz w:val="18"/>
                <w:szCs w:val="18"/>
              </w:rPr>
              <w:t xml:space="preserve"> – </w:t>
            </w:r>
            <w:r w:rsidRPr="00B42C6B">
              <w:rPr>
                <w:rFonts w:cs="Tahoma"/>
                <w:sz w:val="18"/>
                <w:szCs w:val="18"/>
              </w:rPr>
              <w:t xml:space="preserve">w tym polu należy złożyć obowiązkowo czytelny podpis (imię i nazwisko) wraz z datą wypełnienia oświadczenia. </w:t>
            </w:r>
          </w:p>
          <w:p w:rsidR="00D4546F" w:rsidRPr="00B42C6B" w:rsidRDefault="00D4546F" w:rsidP="00D05546">
            <w:pPr>
              <w:rPr>
                <w:rFonts w:cs="Tahoma"/>
                <w:sz w:val="18"/>
                <w:szCs w:val="18"/>
              </w:rPr>
            </w:pPr>
          </w:p>
        </w:tc>
      </w:tr>
    </w:tbl>
    <w:p w:rsidR="008966C9" w:rsidRPr="00B42C6B" w:rsidRDefault="008966C9" w:rsidP="008966C9">
      <w:pPr>
        <w:rPr>
          <w:rFonts w:cs="Tahoma"/>
          <w:sz w:val="18"/>
          <w:szCs w:val="18"/>
        </w:rPr>
      </w:pPr>
    </w:p>
    <w:p w:rsidR="00F70A7E" w:rsidRDefault="00F70A7E" w:rsidP="008966C9">
      <w:pPr>
        <w:rPr>
          <w:rFonts w:cs="Tahoma"/>
          <w:sz w:val="18"/>
          <w:szCs w:val="18"/>
        </w:rPr>
      </w:pPr>
      <w:r w:rsidRPr="00F70A7E">
        <w:rPr>
          <w:rFonts w:cs="Tahoma"/>
          <w:b/>
          <w:sz w:val="18"/>
          <w:szCs w:val="18"/>
        </w:rPr>
        <w:t>Przykład. Sposób wypełniania oświadczenia i wyrysowywania powierzchni obszarów proekologicznych</w:t>
      </w:r>
    </w:p>
    <w:p w:rsidR="008966C9" w:rsidRPr="00B42C6B" w:rsidRDefault="008966C9" w:rsidP="008966C9">
      <w:pPr>
        <w:rPr>
          <w:rFonts w:cs="Tahoma"/>
          <w:sz w:val="18"/>
          <w:szCs w:val="18"/>
        </w:rPr>
      </w:pPr>
      <w:r w:rsidRPr="00B42C6B">
        <w:rPr>
          <w:rFonts w:cs="Tahoma"/>
          <w:sz w:val="18"/>
          <w:szCs w:val="18"/>
        </w:rPr>
        <w:t>Wnioskodawca posiada 30,82 ha gruntów ornych.</w:t>
      </w:r>
    </w:p>
    <w:p w:rsidR="008966C9" w:rsidRPr="00B42C6B" w:rsidRDefault="008966C9" w:rsidP="008966C9">
      <w:pPr>
        <w:autoSpaceDE w:val="0"/>
        <w:autoSpaceDN w:val="0"/>
        <w:rPr>
          <w:rFonts w:cs="Tahoma"/>
          <w:color w:val="000000"/>
          <w:sz w:val="18"/>
          <w:szCs w:val="18"/>
        </w:rPr>
      </w:pPr>
      <w:r w:rsidRPr="00B42C6B">
        <w:rPr>
          <w:rFonts w:cs="Tahoma"/>
          <w:color w:val="000000"/>
          <w:sz w:val="18"/>
          <w:szCs w:val="18"/>
        </w:rPr>
        <w:t>W gospodarstwie znajdują się następujące elementy proekologiczne na działce ewidencyjnej nr 294: dwa oczka wodne o powierzchni 0,05 ha i 0,03 ha oraz obszar uprawy wiążącej azot – lucerna – w wielkości o 15000 m</w:t>
      </w:r>
      <w:r w:rsidRPr="00B42C6B">
        <w:rPr>
          <w:rFonts w:cs="Tahoma"/>
          <w:color w:val="000000"/>
          <w:sz w:val="18"/>
          <w:szCs w:val="18"/>
          <w:vertAlign w:val="superscript"/>
        </w:rPr>
        <w:t>2</w:t>
      </w:r>
      <w:r w:rsidRPr="00B42C6B">
        <w:rPr>
          <w:rFonts w:cs="Tahoma"/>
          <w:color w:val="000000"/>
          <w:sz w:val="18"/>
          <w:szCs w:val="18"/>
        </w:rPr>
        <w:t xml:space="preserve"> </w:t>
      </w:r>
      <w:r w:rsidR="00F70A7E">
        <w:rPr>
          <w:rFonts w:cs="Tahoma"/>
          <w:color w:val="000000"/>
          <w:sz w:val="18"/>
          <w:szCs w:val="18"/>
        </w:rPr>
        <w:t>(r</w:t>
      </w:r>
      <w:r w:rsidRPr="00F70A7E">
        <w:rPr>
          <w:rFonts w:cs="Tahoma"/>
          <w:bCs/>
          <w:color w:val="000000"/>
          <w:sz w:val="18"/>
          <w:szCs w:val="18"/>
        </w:rPr>
        <w:t>olnik zobowiązany jest do nie stosowania środków ochrony roślin, w okresie utrzymywania elementu EFA</w:t>
      </w:r>
      <w:r w:rsidR="00F70A7E">
        <w:rPr>
          <w:rFonts w:cs="Tahoma"/>
          <w:bCs/>
          <w:color w:val="000000"/>
          <w:sz w:val="18"/>
          <w:szCs w:val="18"/>
        </w:rPr>
        <w:t>)</w:t>
      </w:r>
      <w:r w:rsidRPr="00F70A7E">
        <w:rPr>
          <w:rFonts w:cs="Tahoma"/>
          <w:bCs/>
          <w:color w:val="000000"/>
          <w:sz w:val="18"/>
          <w:szCs w:val="18"/>
        </w:rPr>
        <w:t>.</w:t>
      </w:r>
      <w:r w:rsidRPr="00B42C6B">
        <w:rPr>
          <w:rFonts w:cs="Tahoma"/>
          <w:color w:val="000000"/>
          <w:sz w:val="18"/>
          <w:szCs w:val="18"/>
        </w:rPr>
        <w:t xml:space="preserve"> W celu wyliczenia powierzchni gruntów na potrzeby sprawdzenia, ile powierzchni obszarów proekologicznych powinno być w gospodarstwie</w:t>
      </w:r>
      <w:r w:rsidR="00F70A7E">
        <w:rPr>
          <w:rFonts w:cs="Tahoma"/>
          <w:color w:val="000000"/>
          <w:sz w:val="18"/>
          <w:szCs w:val="18"/>
        </w:rPr>
        <w:t>,</w:t>
      </w:r>
      <w:r w:rsidRPr="00B42C6B">
        <w:rPr>
          <w:rFonts w:cs="Tahoma"/>
          <w:color w:val="000000"/>
          <w:sz w:val="18"/>
          <w:szCs w:val="18"/>
        </w:rPr>
        <w:t xml:space="preserve"> należy zsumować powierzchnię gruntów ornych oraz powierzchnię elementów EFA, które stanowią elementy krajobrazu i których nie wlicza się automatycznie do powierzchni działki rolnej. Do powierzchni działek rolnych zadeklarowanych we wniosku nie została wliczona powierzchnia oczek wodnych. Powierzchnię ww. elementów EFA należy obliczyć wg wzoru: faktyczna wielkość elementu EFA (długości lub liczby w przypadku drzew wolnostojących) * współczynnik przekształcenia.</w:t>
      </w:r>
    </w:p>
    <w:p w:rsidR="008966C9" w:rsidRPr="00B42C6B" w:rsidRDefault="008966C9" w:rsidP="008966C9">
      <w:pPr>
        <w:autoSpaceDE w:val="0"/>
        <w:autoSpaceDN w:val="0"/>
        <w:rPr>
          <w:rFonts w:cs="Tahoma"/>
          <w:color w:val="000000"/>
          <w:sz w:val="18"/>
          <w:szCs w:val="18"/>
        </w:rPr>
      </w:pPr>
      <w:r w:rsidRPr="00B42C6B">
        <w:rPr>
          <w:rFonts w:cs="Tahoma"/>
          <w:color w:val="000000"/>
          <w:sz w:val="18"/>
          <w:szCs w:val="18"/>
        </w:rPr>
        <w:t>W przypadku oczek wodnych współczynnika przekształcenia nie stosuje się, więc należy do powierzchni gruntów ornych dodać faktyczną powierzchnię oczek, tj.: 500 m</w:t>
      </w:r>
      <w:r w:rsidRPr="00B42C6B">
        <w:rPr>
          <w:rFonts w:cs="Tahoma"/>
          <w:color w:val="000000"/>
          <w:sz w:val="18"/>
          <w:szCs w:val="18"/>
          <w:vertAlign w:val="superscript"/>
        </w:rPr>
        <w:t>2</w:t>
      </w:r>
      <w:r w:rsidRPr="00B42C6B">
        <w:rPr>
          <w:rFonts w:cs="Tahoma"/>
          <w:color w:val="000000"/>
          <w:sz w:val="18"/>
          <w:szCs w:val="18"/>
        </w:rPr>
        <w:t>+300 m</w:t>
      </w:r>
      <w:r w:rsidRPr="00B42C6B">
        <w:rPr>
          <w:rFonts w:cs="Tahoma"/>
          <w:color w:val="000000"/>
          <w:sz w:val="18"/>
          <w:szCs w:val="18"/>
          <w:vertAlign w:val="superscript"/>
        </w:rPr>
        <w:t>2</w:t>
      </w:r>
      <w:r w:rsidRPr="00B42C6B">
        <w:rPr>
          <w:rFonts w:cs="Tahoma"/>
          <w:color w:val="000000"/>
          <w:sz w:val="18"/>
          <w:szCs w:val="18"/>
        </w:rPr>
        <w:t>=800 m</w:t>
      </w:r>
      <w:r w:rsidRPr="00B42C6B">
        <w:rPr>
          <w:rFonts w:cs="Tahoma"/>
          <w:color w:val="000000"/>
          <w:sz w:val="18"/>
          <w:szCs w:val="18"/>
          <w:vertAlign w:val="superscript"/>
        </w:rPr>
        <w:t>2</w:t>
      </w:r>
      <w:r w:rsidRPr="00B42C6B">
        <w:rPr>
          <w:rFonts w:cs="Tahoma"/>
          <w:color w:val="000000"/>
          <w:sz w:val="18"/>
          <w:szCs w:val="18"/>
        </w:rPr>
        <w:t>.</w:t>
      </w:r>
    </w:p>
    <w:p w:rsidR="008966C9" w:rsidRPr="00B42C6B" w:rsidRDefault="008966C9" w:rsidP="008966C9">
      <w:pPr>
        <w:autoSpaceDE w:val="0"/>
        <w:autoSpaceDN w:val="0"/>
        <w:rPr>
          <w:rFonts w:cs="Tahoma"/>
          <w:color w:val="000000"/>
          <w:sz w:val="18"/>
          <w:szCs w:val="18"/>
        </w:rPr>
      </w:pPr>
      <w:r w:rsidRPr="00B42C6B">
        <w:rPr>
          <w:rFonts w:cs="Tahoma"/>
          <w:color w:val="000000"/>
          <w:sz w:val="18"/>
          <w:szCs w:val="18"/>
        </w:rPr>
        <w:t>Powierzchnia gruntów ornych w gospodarstwie w gospodarstwie na potrzeby wyliczenia 5% EFA wynosi: 30 8200 m</w:t>
      </w:r>
      <w:r w:rsidRPr="00B42C6B">
        <w:rPr>
          <w:rFonts w:cs="Tahoma"/>
          <w:color w:val="000000"/>
          <w:sz w:val="18"/>
          <w:szCs w:val="18"/>
          <w:vertAlign w:val="superscript"/>
        </w:rPr>
        <w:t>2</w:t>
      </w:r>
      <w:r w:rsidRPr="00B42C6B">
        <w:rPr>
          <w:rFonts w:cs="Tahoma"/>
          <w:color w:val="000000"/>
          <w:sz w:val="18"/>
          <w:szCs w:val="18"/>
        </w:rPr>
        <w:t xml:space="preserve"> + 800 m</w:t>
      </w:r>
      <w:r w:rsidRPr="00B42C6B">
        <w:rPr>
          <w:rFonts w:cs="Tahoma"/>
          <w:color w:val="000000"/>
          <w:sz w:val="18"/>
          <w:szCs w:val="18"/>
          <w:vertAlign w:val="superscript"/>
        </w:rPr>
        <w:t>2</w:t>
      </w:r>
      <w:r w:rsidRPr="00B42C6B">
        <w:rPr>
          <w:rFonts w:cs="Tahoma"/>
          <w:color w:val="000000"/>
          <w:sz w:val="18"/>
          <w:szCs w:val="18"/>
        </w:rPr>
        <w:t xml:space="preserve"> = </w:t>
      </w:r>
      <w:r w:rsidRPr="00B42C6B">
        <w:rPr>
          <w:rFonts w:cs="Tahoma"/>
          <w:b/>
          <w:bCs/>
          <w:color w:val="000000"/>
          <w:sz w:val="18"/>
          <w:szCs w:val="18"/>
        </w:rPr>
        <w:t>30 9000</w:t>
      </w:r>
      <w:r w:rsidR="00F70A7E">
        <w:rPr>
          <w:rFonts w:cs="Tahoma"/>
          <w:b/>
          <w:bCs/>
          <w:color w:val="000000"/>
          <w:sz w:val="18"/>
          <w:szCs w:val="18"/>
        </w:rPr>
        <w:t> </w:t>
      </w:r>
      <w:r w:rsidRPr="00B42C6B">
        <w:rPr>
          <w:rFonts w:cs="Tahoma"/>
          <w:b/>
          <w:bCs/>
          <w:color w:val="000000"/>
          <w:sz w:val="18"/>
          <w:szCs w:val="18"/>
        </w:rPr>
        <w:t>m</w:t>
      </w:r>
      <w:r w:rsidRPr="00B42C6B">
        <w:rPr>
          <w:rFonts w:cs="Tahoma"/>
          <w:b/>
          <w:bCs/>
          <w:color w:val="000000"/>
          <w:sz w:val="18"/>
          <w:szCs w:val="18"/>
          <w:vertAlign w:val="superscript"/>
        </w:rPr>
        <w:t>2</w:t>
      </w:r>
      <w:r w:rsidRPr="00B42C6B">
        <w:rPr>
          <w:rFonts w:cs="Tahoma"/>
          <w:color w:val="000000"/>
          <w:sz w:val="18"/>
          <w:szCs w:val="18"/>
        </w:rPr>
        <w:t xml:space="preserve">. </w:t>
      </w:r>
    </w:p>
    <w:p w:rsidR="00F70A7E" w:rsidRDefault="00F70A7E" w:rsidP="008966C9">
      <w:pPr>
        <w:rPr>
          <w:rFonts w:cs="Tahoma"/>
          <w:b/>
          <w:bCs/>
          <w:color w:val="FF0000"/>
          <w:sz w:val="18"/>
          <w:szCs w:val="18"/>
        </w:rPr>
      </w:pPr>
      <w:r>
        <w:rPr>
          <w:rFonts w:cs="Tahoma"/>
          <w:b/>
          <w:bCs/>
          <w:color w:val="FF0000"/>
          <w:sz w:val="18"/>
          <w:szCs w:val="18"/>
        </w:rPr>
        <w:t>Ważne:</w:t>
      </w:r>
    </w:p>
    <w:p w:rsidR="008966C9" w:rsidRPr="00B42C6B" w:rsidRDefault="008966C9" w:rsidP="008966C9">
      <w:pPr>
        <w:rPr>
          <w:rFonts w:ascii="Calibri" w:hAnsi="Calibri"/>
          <w:sz w:val="18"/>
          <w:szCs w:val="18"/>
        </w:rPr>
      </w:pPr>
      <w:r w:rsidRPr="00B42C6B">
        <w:rPr>
          <w:rFonts w:cs="Tahoma"/>
          <w:sz w:val="18"/>
          <w:szCs w:val="18"/>
        </w:rPr>
        <w:t>Powierzchnia obszarów proekologicznych EFA powinna stanowić co najmniej 5% gruntów ornych. W związku z tym w gospodarstwie podanym w przykładzie powierzchnia obszarów proekologicznych (po uwzględnieniu obu współczynników) powinna wynosić minimum 15</w:t>
      </w:r>
      <w:r w:rsidR="00CF5FC3" w:rsidRPr="00B42C6B">
        <w:rPr>
          <w:rFonts w:cs="Tahoma"/>
          <w:sz w:val="18"/>
          <w:szCs w:val="18"/>
        </w:rPr>
        <w:t xml:space="preserve"> </w:t>
      </w:r>
      <w:r w:rsidRPr="00B42C6B">
        <w:rPr>
          <w:rFonts w:cs="Tahoma"/>
          <w:sz w:val="18"/>
          <w:szCs w:val="18"/>
        </w:rPr>
        <w:t>450 m</w:t>
      </w:r>
      <w:r w:rsidRPr="00B42C6B">
        <w:rPr>
          <w:rFonts w:cs="Tahoma"/>
          <w:sz w:val="18"/>
          <w:szCs w:val="18"/>
          <w:vertAlign w:val="superscript"/>
        </w:rPr>
        <w:t xml:space="preserve">2 </w:t>
      </w:r>
      <w:r w:rsidRPr="00B42C6B">
        <w:rPr>
          <w:rFonts w:cs="Tahoma"/>
          <w:sz w:val="18"/>
          <w:szCs w:val="18"/>
        </w:rPr>
        <w:t>(1,5450 ha). Zadeklarowana przez rolnika powierzchnia obszarów proekologicznych wynosi 16</w:t>
      </w:r>
      <w:r w:rsidR="00CF5FC3" w:rsidRPr="00B42C6B">
        <w:rPr>
          <w:rFonts w:cs="Tahoma"/>
          <w:sz w:val="18"/>
          <w:szCs w:val="18"/>
        </w:rPr>
        <w:t xml:space="preserve"> </w:t>
      </w:r>
      <w:r w:rsidRPr="00B42C6B">
        <w:rPr>
          <w:rFonts w:cs="Tahoma"/>
          <w:sz w:val="18"/>
          <w:szCs w:val="18"/>
        </w:rPr>
        <w:t>200m</w:t>
      </w:r>
      <w:r w:rsidRPr="00B42C6B">
        <w:rPr>
          <w:rFonts w:cs="Tahoma"/>
          <w:sz w:val="18"/>
          <w:szCs w:val="18"/>
          <w:vertAlign w:val="superscript"/>
        </w:rPr>
        <w:t>2</w:t>
      </w:r>
      <w:r w:rsidRPr="00B42C6B">
        <w:rPr>
          <w:rFonts w:cs="Tahoma"/>
          <w:sz w:val="18"/>
          <w:szCs w:val="18"/>
        </w:rPr>
        <w:t>, co oznacza, że rolnik wywiązał się z obowiązku utrzymywania obszarów proekologicznych na wymaganym poziomie.</w:t>
      </w:r>
    </w:p>
    <w:p w:rsidR="008966C9" w:rsidRPr="00B42C6B" w:rsidRDefault="008966C9" w:rsidP="008966C9">
      <w:pPr>
        <w:rPr>
          <w:rFonts w:cs="Tahoma"/>
          <w:bCs/>
          <w:sz w:val="18"/>
          <w:szCs w:val="18"/>
          <w:highlight w:val="cyan"/>
        </w:rPr>
      </w:pPr>
      <w:r w:rsidRPr="00B42C6B">
        <w:rPr>
          <w:rFonts w:cs="Tahoma"/>
          <w:noProof/>
          <w:sz w:val="18"/>
          <w:szCs w:val="18"/>
        </w:rPr>
        <w:drawing>
          <wp:inline distT="0" distB="0" distL="0" distR="0" wp14:anchorId="4F1F8D59" wp14:editId="087E7E4E">
            <wp:extent cx="6981190" cy="1542415"/>
            <wp:effectExtent l="0" t="0" r="0" b="635"/>
            <wp:docPr id="11" name="Obraz 19" descr="G:\DPB5\004.WPP\KAMPANIA 2018\robocze\Spersonalizowana Instrukcja na rok 2018\Przykłady\Pow 10 z niezgłoszonymi\Oświadczenie o pow EFA 2018-16_11_2017_Stron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G:\DPB5\004.WPP\KAMPANIA 2018\robocze\Spersonalizowana Instrukcja na rok 2018\Przykłady\Pow 10 z niezgłoszonymi\Oświadczenie o pow EFA 2018-16_11_2017_Strona_1.jpg"/>
                    <pic:cNvPicPr>
                      <a:picLocks noChangeAspect="1" noChangeArrowheads="1"/>
                    </pic:cNvPicPr>
                  </pic:nvPicPr>
                  <pic:blipFill>
                    <a:blip r:embed="rId23">
                      <a:extLst>
                        <a:ext uri="{28A0092B-C50C-407E-A947-70E740481C1C}">
                          <a14:useLocalDpi xmlns:a14="http://schemas.microsoft.com/office/drawing/2010/main" val="0"/>
                        </a:ext>
                      </a:extLst>
                    </a:blip>
                    <a:srcRect t="14909" r="468" b="64752"/>
                    <a:stretch>
                      <a:fillRect/>
                    </a:stretch>
                  </pic:blipFill>
                  <pic:spPr bwMode="auto">
                    <a:xfrm>
                      <a:off x="0" y="0"/>
                      <a:ext cx="6981190" cy="1542415"/>
                    </a:xfrm>
                    <a:prstGeom prst="rect">
                      <a:avLst/>
                    </a:prstGeom>
                    <a:noFill/>
                    <a:ln>
                      <a:noFill/>
                    </a:ln>
                  </pic:spPr>
                </pic:pic>
              </a:graphicData>
            </a:graphic>
          </wp:inline>
        </w:drawing>
      </w:r>
    </w:p>
    <w:p w:rsidR="008966C9" w:rsidRPr="00B42C6B" w:rsidRDefault="008966C9" w:rsidP="008966C9">
      <w:pPr>
        <w:tabs>
          <w:tab w:val="left" w:pos="3894"/>
        </w:tabs>
        <w:rPr>
          <w:rFonts w:cs="Tahoma"/>
          <w:b/>
          <w:color w:val="FFFFFF"/>
          <w:sz w:val="18"/>
          <w:szCs w:val="18"/>
        </w:rPr>
      </w:pPr>
    </w:p>
    <w:p w:rsidR="008966C9" w:rsidRPr="00B42C6B" w:rsidRDefault="008966C9" w:rsidP="008966C9">
      <w:pPr>
        <w:rPr>
          <w:rFonts w:cs="Tahoma"/>
          <w:b/>
          <w:color w:val="FFFFFF"/>
          <w:sz w:val="18"/>
          <w:szCs w:val="18"/>
        </w:rPr>
      </w:pPr>
    </w:p>
    <w:p w:rsidR="008966C9" w:rsidRDefault="008966C9" w:rsidP="008966C9">
      <w:pPr>
        <w:rPr>
          <w:rFonts w:cs="Tahoma"/>
          <w:bCs/>
          <w:sz w:val="18"/>
          <w:szCs w:val="18"/>
        </w:rPr>
      </w:pPr>
      <w:r w:rsidRPr="00B42C6B">
        <w:rPr>
          <w:rFonts w:cs="Tahoma"/>
          <w:bCs/>
          <w:sz w:val="18"/>
          <w:szCs w:val="18"/>
        </w:rPr>
        <w:t xml:space="preserve">Każdy element EFA wskazany w oświadczeniu o powierzchni obszarów proekologicznych należy wyrysować na materiale graficznym, zachowując oznaczenia wskazane w kolumnie 2 tego oświadczenia. </w:t>
      </w:r>
    </w:p>
    <w:p w:rsidR="00F70A7E" w:rsidRPr="00B42C6B" w:rsidRDefault="00F70A7E" w:rsidP="008966C9">
      <w:pPr>
        <w:rPr>
          <w:rFonts w:cs="Tahoma"/>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6"/>
        <w:gridCol w:w="5360"/>
      </w:tblGrid>
      <w:tr w:rsidR="008966C9" w:rsidRPr="00B42C6B" w:rsidTr="00D05546">
        <w:tc>
          <w:tcPr>
            <w:tcW w:w="5706" w:type="dxa"/>
            <w:tcBorders>
              <w:top w:val="nil"/>
              <w:left w:val="nil"/>
              <w:bottom w:val="nil"/>
              <w:right w:val="nil"/>
            </w:tcBorders>
          </w:tcPr>
          <w:p w:rsidR="008966C9" w:rsidRPr="00B42C6B" w:rsidRDefault="008966C9" w:rsidP="00D05546">
            <w:pPr>
              <w:rPr>
                <w:rFonts w:cs="Tahoma"/>
                <w:bCs/>
                <w:sz w:val="18"/>
                <w:szCs w:val="18"/>
              </w:rPr>
            </w:pPr>
            <w:r w:rsidRPr="00B42C6B">
              <w:rPr>
                <w:noProof/>
                <w:sz w:val="18"/>
                <w:szCs w:val="18"/>
              </w:rPr>
              <w:drawing>
                <wp:inline distT="0" distB="0" distL="0" distR="0" wp14:anchorId="77C02A2F" wp14:editId="221F4197">
                  <wp:extent cx="3204210" cy="1916430"/>
                  <wp:effectExtent l="0" t="0" r="0" b="7620"/>
                  <wp:docPr id="12" name="Obraz 18" descr="C:\Users\folleher.agnieszka\AppData\Local\Microsoft\Windows\INetCache\Content.Word\oznaczenia działek rolnych i EFA_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descr="C:\Users\folleher.agnieszka\AppData\Local\Microsoft\Windows\INetCache\Content.Word\oznaczenia działek rolnych i EFA_ag.jpg"/>
                          <pic:cNvPicPr>
                            <a:picLocks noChangeAspect="1" noChangeArrowheads="1"/>
                          </pic:cNvPicPr>
                        </pic:nvPicPr>
                        <pic:blipFill>
                          <a:blip r:embed="rId24">
                            <a:extLst>
                              <a:ext uri="{28A0092B-C50C-407E-A947-70E740481C1C}">
                                <a14:useLocalDpi xmlns:a14="http://schemas.microsoft.com/office/drawing/2010/main" val="0"/>
                              </a:ext>
                            </a:extLst>
                          </a:blip>
                          <a:srcRect l="7719" t="5495" r="7703" b="1320"/>
                          <a:stretch>
                            <a:fillRect/>
                          </a:stretch>
                        </pic:blipFill>
                        <pic:spPr bwMode="auto">
                          <a:xfrm>
                            <a:off x="0" y="0"/>
                            <a:ext cx="3204210" cy="1916430"/>
                          </a:xfrm>
                          <a:prstGeom prst="rect">
                            <a:avLst/>
                          </a:prstGeom>
                          <a:noFill/>
                          <a:ln>
                            <a:noFill/>
                          </a:ln>
                        </pic:spPr>
                      </pic:pic>
                    </a:graphicData>
                  </a:graphic>
                </wp:inline>
              </w:drawing>
            </w:r>
          </w:p>
        </w:tc>
        <w:tc>
          <w:tcPr>
            <w:tcW w:w="5444" w:type="dxa"/>
            <w:tcBorders>
              <w:top w:val="nil"/>
              <w:left w:val="nil"/>
              <w:bottom w:val="nil"/>
              <w:right w:val="nil"/>
            </w:tcBorders>
          </w:tcPr>
          <w:p w:rsidR="008966C9" w:rsidRPr="00F70A7E" w:rsidRDefault="008966C9" w:rsidP="00D05546">
            <w:pPr>
              <w:pStyle w:val="Akapitzlist"/>
              <w:numPr>
                <w:ilvl w:val="0"/>
                <w:numId w:val="8"/>
              </w:numPr>
              <w:ind w:left="310" w:hanging="219"/>
              <w:rPr>
                <w:rFonts w:cs="Tahoma"/>
                <w:bCs/>
                <w:sz w:val="16"/>
                <w:szCs w:val="18"/>
              </w:rPr>
            </w:pPr>
            <w:r w:rsidRPr="00F70A7E">
              <w:rPr>
                <w:rFonts w:cs="Tahoma"/>
                <w:bCs/>
                <w:noProof/>
                <w:sz w:val="16"/>
                <w:szCs w:val="18"/>
              </w:rPr>
              <mc:AlternateContent>
                <mc:Choice Requires="wpg">
                  <w:drawing>
                    <wp:anchor distT="0" distB="0" distL="114300" distR="114300" simplePos="0" relativeHeight="251665920" behindDoc="0" locked="0" layoutInCell="1" allowOverlap="1" wp14:anchorId="242402B7" wp14:editId="1488FD8D">
                      <wp:simplePos x="0" y="0"/>
                      <wp:positionH relativeFrom="column">
                        <wp:posOffset>1768475</wp:posOffset>
                      </wp:positionH>
                      <wp:positionV relativeFrom="paragraph">
                        <wp:posOffset>281305</wp:posOffset>
                      </wp:positionV>
                      <wp:extent cx="535305" cy="123190"/>
                      <wp:effectExtent l="0" t="0" r="36195" b="29210"/>
                      <wp:wrapNone/>
                      <wp:docPr id="476" name="Grupa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305" cy="123190"/>
                                <a:chOff x="0" y="0"/>
                                <a:chExt cx="535280" cy="123190"/>
                              </a:xfrm>
                            </wpg:grpSpPr>
                            <wps:wsp>
                              <wps:cNvPr id="477" name="AutoShape 24"/>
                              <wps:cNvCnPr>
                                <a:cxnSpLocks noChangeShapeType="1"/>
                              </wps:cNvCnPr>
                              <wps:spPr bwMode="auto">
                                <a:xfrm>
                                  <a:off x="29261" y="80468"/>
                                  <a:ext cx="499110" cy="635"/>
                                </a:xfrm>
                                <a:prstGeom prst="straightConnector1">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478" name="AutoShape 25"/>
                              <wps:cNvCnPr>
                                <a:cxnSpLocks noChangeShapeType="1"/>
                              </wps:cNvCnPr>
                              <wps:spPr bwMode="auto">
                                <a:xfrm>
                                  <a:off x="0" y="0"/>
                                  <a:ext cx="0" cy="12319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479" name="AutoShape 26"/>
                              <wps:cNvCnPr>
                                <a:cxnSpLocks noChangeShapeType="1"/>
                              </wps:cNvCnPr>
                              <wps:spPr bwMode="auto">
                                <a:xfrm>
                                  <a:off x="534010" y="0"/>
                                  <a:ext cx="1270" cy="12319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79EE6C" id="Grupa 476" o:spid="_x0000_s1026" style="position:absolute;margin-left:139.25pt;margin-top:22.15pt;width:42.15pt;height:9.7pt;z-index:251665920" coordsize="5352,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">
                      <v:shapetype id="_x0000_t32" coordsize="21600,21600" o:spt="32" o:oned="t" path="m,l21600,21600e" filled="f">
                        <v:path arrowok="t" fillok="f" o:connecttype="none"/>
                        <o:lock v:ext="edit" shapetype="t"/>
                      </v:shapetype>
                      <v:shape id="AutoShape 24" o:spid="_x0000_s1027" type="#_x0000_t32" style="position:absolute;left:292;top:804;width:4991;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AjhMQAAADcAAAADwAAAGRycy9kb3ducmV2LnhtbESPQWvCQBSE74X+h+UVeqsbbahJdA1S&#10;aPHUUhW9PrLPbDD7NmQ3mv77riD0OMzMN8yyHG0rLtT7xrGC6SQBQVw53XCtYL/7eMlA+ICssXVM&#10;Cn7JQ7l6fFhiod2Vf+iyDbWIEPYFKjAhdIWUvjJk0U9cRxy9k+sthij7WuoerxFuWzlLkjdpseG4&#10;YLCjd0PVeTtYBSRzOqWbdpql+efRDIfvr1cjlXp+GtcLEIHG8B++tzdaQTqfw+1MPA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COExAAAANwAAAAPAAAAAAAAAAAA&#10;AAAAAKECAABkcnMvZG93bnJldi54bWxQSwUGAAAAAAQABAD5AAAAkgMAAAAA&#10;" strokecolor="red" strokeweight="1pt">
                        <v:stroke dashstyle="dash"/>
                      </v:shape>
                      <v:shape id="AutoShape 25" o:spid="_x0000_s1028" type="#_x0000_t32" style="position:absolute;width:0;height:12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JvdsIAAADcAAAADwAAAGRycy9kb3ducmV2LnhtbERPz2vCMBS+D/wfwhO8zXQqm3SmRdTB&#10;DiK08+Lt0bw1Zc1LSaJ2//1yEHb8+H5vytH24kY+dI4VvMwzEMSN0x23Cs5fH89rECEia+wdk4Jf&#10;ClAWk6cN5trduaJbHVuRQjjkqMDEOORShsaQxTB3A3Hivp23GBP0rdQe7ync9nKRZa/SYsepweBA&#10;O0PNT321ChamOZ2Wlyoe5MUP9X41HvdYKTWbjtt3EJHG+C9+uD+1gtVbWpvOpCMgi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TJvdsIAAADcAAAADwAAAAAAAAAAAAAA&#10;AAChAgAAZHJzL2Rvd25yZXYueG1sUEsFBgAAAAAEAAQA+QAAAJADAAAAAA==&#10;" strokecolor="red" strokeweight="1pt"/>
                      <v:shape id="AutoShape 26" o:spid="_x0000_s1029" type="#_x0000_t32" style="position:absolute;left:5340;width:12;height:12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7K7cUAAADcAAAADwAAAGRycy9kb3ducmV2LnhtbESPT2sCMRTE7wW/Q3iCt5rVSlu3RhH/&#10;QA9F2K0Xb4/N62Zx87Ikqa7fvhGEHoeZ+Q2zWPW2FRfyoXGsYDLOQBBXTjdcKzh+75/fQYSIrLF1&#10;TApuFGC1HDwtMNfuygVdyliLBOGQowITY5dLGSpDFsPYdcTJ+3HeYkzS11J7vCa4beU0y16lxYbT&#10;gsGONoaqc/lrFUxNdTi8nIq4kyffldtZ/7XFQqnRsF9/gIjUx//wo/2pFcze5nA/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7K7cUAAADcAAAADwAAAAAAAAAA&#10;AAAAAAChAgAAZHJzL2Rvd25yZXYueG1sUEsFBgAAAAAEAAQA+QAAAJMDAAAAAA==&#10;" strokecolor="red" strokeweight="1pt"/>
                    </v:group>
                  </w:pict>
                </mc:Fallback>
              </mc:AlternateContent>
            </w:r>
            <w:r w:rsidRPr="00F70A7E">
              <w:rPr>
                <w:rFonts w:cs="Tahoma"/>
                <w:bCs/>
                <w:sz w:val="16"/>
                <w:szCs w:val="18"/>
              </w:rPr>
              <w:t>Elementy liniowe EFA wykazywane w metrach bieżących oznacza się przerywaną linią zaznaczając początek i koniec posiadanego i</w:t>
            </w:r>
            <w:r w:rsidR="00CD14DE">
              <w:rPr>
                <w:rFonts w:cs="Tahoma"/>
                <w:bCs/>
                <w:sz w:val="16"/>
                <w:szCs w:val="18"/>
              </w:rPr>
              <w:t> </w:t>
            </w:r>
            <w:r w:rsidRPr="00F70A7E">
              <w:rPr>
                <w:rFonts w:cs="Tahoma"/>
                <w:bCs/>
                <w:sz w:val="16"/>
                <w:szCs w:val="18"/>
              </w:rPr>
              <w:t>deklarowanego elementu EFA.</w:t>
            </w:r>
          </w:p>
          <w:p w:rsidR="008966C9" w:rsidRPr="00F70A7E" w:rsidRDefault="008966C9" w:rsidP="00D05546">
            <w:pPr>
              <w:pStyle w:val="Akapitzlist"/>
              <w:ind w:left="310"/>
              <w:rPr>
                <w:rFonts w:cs="Tahoma"/>
                <w:bCs/>
                <w:sz w:val="16"/>
                <w:szCs w:val="18"/>
              </w:rPr>
            </w:pPr>
            <w:r w:rsidRPr="00F70A7E">
              <w:rPr>
                <w:noProof/>
                <w:sz w:val="16"/>
                <w:szCs w:val="18"/>
              </w:rPr>
              <mc:AlternateContent>
                <mc:Choice Requires="wps">
                  <w:drawing>
                    <wp:anchor distT="0" distB="0" distL="114300" distR="114300" simplePos="0" relativeHeight="251663872" behindDoc="0" locked="0" layoutInCell="1" allowOverlap="1" wp14:anchorId="6673C03E" wp14:editId="01A3094E">
                      <wp:simplePos x="0" y="0"/>
                      <wp:positionH relativeFrom="column">
                        <wp:posOffset>2748280</wp:posOffset>
                      </wp:positionH>
                      <wp:positionV relativeFrom="line">
                        <wp:posOffset>105410</wp:posOffset>
                      </wp:positionV>
                      <wp:extent cx="177165" cy="173355"/>
                      <wp:effectExtent l="0" t="0" r="13335" b="17145"/>
                      <wp:wrapNone/>
                      <wp:docPr id="45"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 cy="17335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457A16" id="Oval 27" o:spid="_x0000_s1026" style="position:absolute;margin-left:216.4pt;margin-top:8.3pt;width:13.95pt;height:13.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" filled="f" strokecolor="red" strokeweight="1pt">
                      <w10:wrap anchory="line"/>
                    </v:oval>
                  </w:pict>
                </mc:Fallback>
              </mc:AlternateContent>
            </w:r>
          </w:p>
          <w:p w:rsidR="008966C9" w:rsidRPr="00F70A7E" w:rsidRDefault="008966C9" w:rsidP="00D05546">
            <w:pPr>
              <w:pStyle w:val="Akapitzlist"/>
              <w:numPr>
                <w:ilvl w:val="0"/>
                <w:numId w:val="8"/>
              </w:numPr>
              <w:ind w:left="310" w:hanging="219"/>
              <w:rPr>
                <w:rFonts w:cs="Tahoma"/>
                <w:bCs/>
                <w:sz w:val="16"/>
                <w:szCs w:val="18"/>
              </w:rPr>
            </w:pPr>
            <w:r w:rsidRPr="00F70A7E">
              <w:rPr>
                <w:rFonts w:cs="Tahoma"/>
                <w:bCs/>
                <w:sz w:val="16"/>
                <w:szCs w:val="18"/>
              </w:rPr>
              <w:t>Pojedyncze drzewa oznacza się czerwonym kółkiem.</w:t>
            </w:r>
          </w:p>
          <w:p w:rsidR="008966C9" w:rsidRPr="00F70A7E" w:rsidRDefault="008966C9" w:rsidP="00D05546">
            <w:pPr>
              <w:pStyle w:val="Akapitzlist"/>
              <w:ind w:left="310"/>
              <w:rPr>
                <w:rFonts w:eastAsia="Arial Unicode MS" w:cs="Tahoma"/>
                <w:bCs/>
                <w:color w:val="000000"/>
                <w:sz w:val="16"/>
                <w:szCs w:val="18"/>
              </w:rPr>
            </w:pPr>
          </w:p>
          <w:p w:rsidR="008966C9" w:rsidRPr="00B42C6B" w:rsidRDefault="008966C9" w:rsidP="00D05546">
            <w:pPr>
              <w:pStyle w:val="Akapitzlist"/>
              <w:numPr>
                <w:ilvl w:val="0"/>
                <w:numId w:val="8"/>
              </w:numPr>
              <w:ind w:left="310" w:hanging="219"/>
              <w:rPr>
                <w:rFonts w:eastAsia="Arial Unicode MS" w:cs="Tahoma"/>
                <w:bCs/>
                <w:color w:val="000000"/>
                <w:sz w:val="18"/>
                <w:szCs w:val="18"/>
              </w:rPr>
            </w:pPr>
            <w:r w:rsidRPr="00F70A7E">
              <w:rPr>
                <w:rFonts w:cs="Tahoma"/>
                <w:bCs/>
                <w:sz w:val="16"/>
                <w:szCs w:val="18"/>
              </w:rPr>
              <w:t xml:space="preserve">Granice elementów EFA wykazywanych w metrach kwadratowych </w:t>
            </w:r>
            <w:r w:rsidR="00F70A7E" w:rsidRPr="00F70A7E">
              <w:rPr>
                <w:noProof/>
                <w:sz w:val="16"/>
                <w:szCs w:val="18"/>
              </w:rPr>
              <mc:AlternateContent>
                <mc:Choice Requires="wps">
                  <w:drawing>
                    <wp:anchor distT="0" distB="0" distL="114300" distR="114300" simplePos="0" relativeHeight="251664896" behindDoc="0" locked="0" layoutInCell="1" allowOverlap="1" wp14:anchorId="66A8B5B3" wp14:editId="1668A426">
                      <wp:simplePos x="0" y="0"/>
                      <wp:positionH relativeFrom="column">
                        <wp:posOffset>2196211</wp:posOffset>
                      </wp:positionH>
                      <wp:positionV relativeFrom="line">
                        <wp:posOffset>34417</wp:posOffset>
                      </wp:positionV>
                      <wp:extent cx="347345" cy="166370"/>
                      <wp:effectExtent l="0" t="0" r="14605" b="24130"/>
                      <wp:wrapNone/>
                      <wp:docPr id="4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166370"/>
                              </a:xfrm>
                              <a:prstGeom prst="rect">
                                <a:avLst/>
                              </a:prstGeom>
                              <a:noFill/>
                              <a:ln w="12700">
                                <a:solidFill>
                                  <a:srgbClr val="FF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0FEEB" id="Rectangle 28" o:spid="_x0000_s1026" style="position:absolute;margin-left:172.95pt;margin-top:2.7pt;width:27.35pt;height:13.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" filled="f" strokecolor="red" strokeweight="1pt">
                      <v:stroke dashstyle="dash"/>
                      <w10:wrap anchory="line"/>
                    </v:rect>
                  </w:pict>
                </mc:Fallback>
              </mc:AlternateContent>
            </w:r>
            <w:r w:rsidRPr="00F70A7E">
              <w:rPr>
                <w:rFonts w:cs="Tahoma"/>
                <w:bCs/>
                <w:sz w:val="16"/>
                <w:szCs w:val="18"/>
              </w:rPr>
              <w:t>oznacza się czerwoną przerywaną linią.</w:t>
            </w:r>
          </w:p>
        </w:tc>
      </w:tr>
    </w:tbl>
    <w:p w:rsidR="008966C9" w:rsidRPr="00B42C6B" w:rsidRDefault="008966C9" w:rsidP="008966C9">
      <w:pPr>
        <w:tabs>
          <w:tab w:val="left" w:pos="3894"/>
        </w:tabs>
        <w:rPr>
          <w:rFonts w:cs="Tahoma"/>
          <w:b/>
          <w:color w:val="FFFFFF"/>
          <w:sz w:val="18"/>
          <w:szCs w:val="18"/>
        </w:rPr>
      </w:pPr>
    </w:p>
    <w:p w:rsidR="008966C9" w:rsidRPr="00B42C6B" w:rsidRDefault="008966C9" w:rsidP="008966C9">
      <w:pPr>
        <w:rPr>
          <w:rFonts w:cs="Tahoma"/>
          <w:b/>
          <w:bCs/>
          <w:sz w:val="18"/>
          <w:szCs w:val="18"/>
        </w:rPr>
      </w:pPr>
    </w:p>
    <w:p w:rsidR="008966C9" w:rsidRPr="00B42C6B" w:rsidRDefault="008966C9" w:rsidP="008966C9">
      <w:pPr>
        <w:rPr>
          <w:rFonts w:cs="Tahoma"/>
          <w:bCs/>
          <w:sz w:val="18"/>
          <w:szCs w:val="18"/>
          <w:u w:val="single"/>
        </w:rPr>
      </w:pPr>
      <w:r w:rsidRPr="00B42C6B">
        <w:rPr>
          <w:rFonts w:cs="Tahoma"/>
          <w:b/>
          <w:bCs/>
          <w:sz w:val="18"/>
          <w:szCs w:val="18"/>
        </w:rPr>
        <w:t>Przykłady wyliczenia elementów EFA</w:t>
      </w:r>
    </w:p>
    <w:p w:rsidR="008966C9" w:rsidRPr="00B42C6B" w:rsidRDefault="008966C9" w:rsidP="008966C9">
      <w:pPr>
        <w:rPr>
          <w:rFonts w:cs="Tahoma"/>
          <w:sz w:val="18"/>
          <w:szCs w:val="18"/>
        </w:rPr>
      </w:pPr>
      <w:r w:rsidRPr="00B42C6B">
        <w:rPr>
          <w:rFonts w:cs="Tahoma"/>
          <w:bCs/>
          <w:sz w:val="18"/>
          <w:szCs w:val="18"/>
          <w:u w:val="single"/>
        </w:rPr>
        <w:t xml:space="preserve">Przykład 1: </w:t>
      </w:r>
      <w:r w:rsidRPr="00B42C6B">
        <w:rPr>
          <w:rFonts w:cs="Tahoma"/>
          <w:bCs/>
          <w:sz w:val="18"/>
          <w:szCs w:val="18"/>
        </w:rPr>
        <w:t xml:space="preserve">W gospodarstwie uprawiane są rośliny wiążące azot na powierzchni 1,50 ha. Współczynnik ważenia dla upraw wiążących azot to 1 (zmiana współczynnika). </w:t>
      </w:r>
      <w:r w:rsidRPr="00B42C6B">
        <w:rPr>
          <w:rFonts w:cs="Tahoma"/>
          <w:sz w:val="18"/>
          <w:szCs w:val="18"/>
        </w:rPr>
        <w:t>Powierzchnia obszaru proekologicznego w tym przypadku wynosi: 15000 m</w:t>
      </w:r>
      <w:r w:rsidRPr="00B42C6B">
        <w:rPr>
          <w:rFonts w:cs="Tahoma"/>
          <w:sz w:val="18"/>
          <w:szCs w:val="18"/>
          <w:vertAlign w:val="superscript"/>
        </w:rPr>
        <w:t>2</w:t>
      </w:r>
      <w:r w:rsidRPr="00B42C6B">
        <w:rPr>
          <w:rFonts w:cs="Tahoma"/>
          <w:sz w:val="18"/>
          <w:szCs w:val="18"/>
        </w:rPr>
        <w:t>* 1=15000 m</w:t>
      </w:r>
      <w:r w:rsidRPr="00B42C6B">
        <w:rPr>
          <w:rFonts w:cs="Tahoma"/>
          <w:sz w:val="18"/>
          <w:szCs w:val="18"/>
          <w:vertAlign w:val="superscript"/>
        </w:rPr>
        <w:t xml:space="preserve">2 </w:t>
      </w:r>
      <w:r w:rsidRPr="00B42C6B">
        <w:rPr>
          <w:rFonts w:cs="Tahoma"/>
          <w:sz w:val="18"/>
          <w:szCs w:val="18"/>
        </w:rPr>
        <w:t>(1,5000 ha).</w:t>
      </w:r>
    </w:p>
    <w:p w:rsidR="00261FA0" w:rsidRPr="00B42C6B" w:rsidRDefault="008966C9" w:rsidP="004079A0">
      <w:pPr>
        <w:autoSpaceDE w:val="0"/>
        <w:autoSpaceDN w:val="0"/>
        <w:adjustRightInd w:val="0"/>
        <w:rPr>
          <w:rFonts w:cs="Tahoma"/>
          <w:sz w:val="18"/>
          <w:szCs w:val="18"/>
        </w:rPr>
      </w:pPr>
      <w:r w:rsidRPr="00B42C6B">
        <w:rPr>
          <w:rFonts w:cs="Tahoma"/>
          <w:bCs/>
          <w:sz w:val="18"/>
          <w:szCs w:val="18"/>
          <w:u w:val="single"/>
        </w:rPr>
        <w:t xml:space="preserve">Przykład 2: </w:t>
      </w:r>
      <w:r w:rsidRPr="00B42C6B">
        <w:rPr>
          <w:rFonts w:cs="Tahoma"/>
          <w:sz w:val="18"/>
          <w:szCs w:val="18"/>
        </w:rPr>
        <w:t>W gospodarstwie znajdują się dwa oczka wodne o powierzchni 500</w:t>
      </w:r>
      <w:r w:rsidRPr="00B42C6B">
        <w:rPr>
          <w:rFonts w:cs="Tahoma"/>
          <w:color w:val="000000"/>
          <w:sz w:val="18"/>
          <w:szCs w:val="18"/>
        </w:rPr>
        <w:t>m</w:t>
      </w:r>
      <w:r w:rsidRPr="00B42C6B">
        <w:rPr>
          <w:rFonts w:cs="Tahoma"/>
          <w:color w:val="000000"/>
          <w:sz w:val="18"/>
          <w:szCs w:val="18"/>
          <w:vertAlign w:val="superscript"/>
        </w:rPr>
        <w:t>2</w:t>
      </w:r>
      <w:r w:rsidRPr="00B42C6B">
        <w:rPr>
          <w:rFonts w:cs="Tahoma"/>
          <w:color w:val="000000"/>
          <w:sz w:val="18"/>
          <w:szCs w:val="18"/>
        </w:rPr>
        <w:t>i 300 m</w:t>
      </w:r>
      <w:r w:rsidRPr="00B42C6B">
        <w:rPr>
          <w:rFonts w:cs="Tahoma"/>
          <w:color w:val="000000"/>
          <w:sz w:val="18"/>
          <w:szCs w:val="18"/>
          <w:vertAlign w:val="superscript"/>
        </w:rPr>
        <w:t>2</w:t>
      </w:r>
      <w:r w:rsidRPr="00B42C6B">
        <w:rPr>
          <w:rFonts w:cs="Tahoma"/>
          <w:sz w:val="18"/>
          <w:szCs w:val="18"/>
        </w:rPr>
        <w:t xml:space="preserve"> Współczynnik ważenia to 1,5. Powierzchnia obszaru proekologicznego w tym przypadku wynosi: (</w:t>
      </w:r>
      <w:r w:rsidRPr="00B42C6B">
        <w:rPr>
          <w:rFonts w:cs="Tahoma"/>
          <w:color w:val="000000"/>
          <w:sz w:val="18"/>
          <w:szCs w:val="18"/>
        </w:rPr>
        <w:t>500 m</w:t>
      </w:r>
      <w:r w:rsidRPr="00B42C6B">
        <w:rPr>
          <w:rFonts w:cs="Tahoma"/>
          <w:color w:val="000000"/>
          <w:sz w:val="18"/>
          <w:szCs w:val="18"/>
          <w:vertAlign w:val="superscript"/>
        </w:rPr>
        <w:t>2</w:t>
      </w:r>
      <w:r w:rsidRPr="00B42C6B">
        <w:rPr>
          <w:rFonts w:cs="Tahoma"/>
          <w:color w:val="000000"/>
          <w:sz w:val="18"/>
          <w:szCs w:val="18"/>
        </w:rPr>
        <w:t>+300 m</w:t>
      </w:r>
      <w:r w:rsidRPr="00B42C6B">
        <w:rPr>
          <w:rFonts w:cs="Tahoma"/>
          <w:color w:val="000000"/>
          <w:sz w:val="18"/>
          <w:szCs w:val="18"/>
          <w:vertAlign w:val="superscript"/>
        </w:rPr>
        <w:t>2</w:t>
      </w:r>
      <w:r w:rsidRPr="00B42C6B">
        <w:rPr>
          <w:rFonts w:cs="Tahoma"/>
          <w:color w:val="000000"/>
          <w:sz w:val="18"/>
          <w:szCs w:val="18"/>
        </w:rPr>
        <w:t>)</w:t>
      </w:r>
      <w:r w:rsidRPr="00B42C6B">
        <w:rPr>
          <w:rFonts w:cs="Tahoma"/>
          <w:sz w:val="18"/>
          <w:szCs w:val="18"/>
        </w:rPr>
        <w:t>*1,5= 1200 m</w:t>
      </w:r>
      <w:r w:rsidRPr="00B42C6B">
        <w:rPr>
          <w:rFonts w:cs="Tahoma"/>
          <w:sz w:val="18"/>
          <w:szCs w:val="18"/>
          <w:vertAlign w:val="superscript"/>
        </w:rPr>
        <w:t xml:space="preserve">2 </w:t>
      </w:r>
      <w:r w:rsidRPr="00B42C6B">
        <w:rPr>
          <w:rFonts w:cs="Tahoma"/>
          <w:sz w:val="18"/>
          <w:szCs w:val="18"/>
        </w:rPr>
        <w:t>(0,1200 ha)</w:t>
      </w:r>
    </w:p>
    <w:p w:rsidR="00261FA0" w:rsidRPr="00B42C6B" w:rsidRDefault="00261FA0" w:rsidP="004079A0">
      <w:pPr>
        <w:autoSpaceDE w:val="0"/>
        <w:autoSpaceDN w:val="0"/>
        <w:adjustRightInd w:val="0"/>
        <w:rPr>
          <w:rFonts w:cs="Tahoma"/>
          <w:sz w:val="18"/>
          <w:szCs w:val="18"/>
        </w:rPr>
      </w:pPr>
    </w:p>
    <w:p w:rsidR="00006F89" w:rsidRDefault="00006F89" w:rsidP="004079A0">
      <w:pPr>
        <w:autoSpaceDE w:val="0"/>
        <w:autoSpaceDN w:val="0"/>
        <w:adjustRightInd w:val="0"/>
        <w:rPr>
          <w:rFonts w:cs="Tahoma"/>
          <w:bCs/>
          <w:iCs/>
          <w:sz w:val="18"/>
          <w:szCs w:val="18"/>
        </w:rPr>
      </w:pPr>
    </w:p>
    <w:p w:rsidR="00006F89" w:rsidRPr="00006F89" w:rsidRDefault="00006F89" w:rsidP="00006F89">
      <w:pPr>
        <w:rPr>
          <w:rFonts w:cs="Tahoma"/>
          <w:sz w:val="18"/>
          <w:szCs w:val="18"/>
        </w:rPr>
      </w:pPr>
    </w:p>
    <w:p w:rsidR="00006F89" w:rsidRPr="00006F89" w:rsidRDefault="00006F89" w:rsidP="00006F89">
      <w:pPr>
        <w:rPr>
          <w:rFonts w:cs="Tahoma"/>
          <w:sz w:val="18"/>
          <w:szCs w:val="18"/>
        </w:rPr>
      </w:pPr>
    </w:p>
    <w:p w:rsidR="00006F89" w:rsidRPr="00006F89" w:rsidRDefault="00006F89" w:rsidP="00006F89">
      <w:pPr>
        <w:rPr>
          <w:rFonts w:cs="Tahoma"/>
          <w:sz w:val="18"/>
          <w:szCs w:val="18"/>
        </w:rPr>
      </w:pPr>
    </w:p>
    <w:p w:rsidR="00006F89" w:rsidRPr="00006F89" w:rsidRDefault="00006F89" w:rsidP="00006F89">
      <w:pPr>
        <w:rPr>
          <w:rFonts w:cs="Tahoma"/>
          <w:sz w:val="18"/>
          <w:szCs w:val="18"/>
        </w:rPr>
      </w:pPr>
    </w:p>
    <w:p w:rsidR="00006F89" w:rsidRPr="00006F89" w:rsidRDefault="00006F89" w:rsidP="00006F89">
      <w:pPr>
        <w:rPr>
          <w:rFonts w:cs="Tahoma"/>
          <w:sz w:val="18"/>
          <w:szCs w:val="18"/>
        </w:rPr>
      </w:pPr>
    </w:p>
    <w:p w:rsidR="00006F89" w:rsidRDefault="00006F89" w:rsidP="00006F89">
      <w:pPr>
        <w:rPr>
          <w:rFonts w:cs="Tahoma"/>
          <w:sz w:val="18"/>
          <w:szCs w:val="18"/>
        </w:rPr>
      </w:pPr>
    </w:p>
    <w:p w:rsidR="00006F89" w:rsidRDefault="00006F89" w:rsidP="00006F89">
      <w:pPr>
        <w:rPr>
          <w:rFonts w:cs="Tahoma"/>
          <w:sz w:val="18"/>
          <w:szCs w:val="18"/>
        </w:rPr>
      </w:pPr>
    </w:p>
    <w:p w:rsidR="00006F89" w:rsidRDefault="00006F89" w:rsidP="00006F89">
      <w:pPr>
        <w:rPr>
          <w:rFonts w:cs="Tahoma"/>
          <w:sz w:val="18"/>
          <w:szCs w:val="18"/>
        </w:rPr>
      </w:pPr>
    </w:p>
    <w:p w:rsidR="00BE04B0" w:rsidRPr="00006F89" w:rsidRDefault="00BE04B0" w:rsidP="00006F89">
      <w:pPr>
        <w:rPr>
          <w:rFonts w:cs="Tahoma"/>
          <w:sz w:val="18"/>
          <w:szCs w:val="18"/>
        </w:rPr>
        <w:sectPr w:rsidR="00BE04B0" w:rsidRPr="00006F89" w:rsidSect="003171F3">
          <w:footerReference w:type="even" r:id="rId25"/>
          <w:footerReference w:type="default" r:id="rId26"/>
          <w:footnotePr>
            <w:numRestart w:val="eachPage"/>
          </w:footnotePr>
          <w:endnotePr>
            <w:numFmt w:val="decimal"/>
          </w:endnotePr>
          <w:pgSz w:w="11906" w:h="16838" w:code="9"/>
          <w:pgMar w:top="414" w:right="424" w:bottom="641" w:left="426" w:header="709" w:footer="709" w:gutter="0"/>
          <w:cols w:space="708"/>
          <w:docGrid w:linePitch="360"/>
        </w:sectPr>
      </w:pPr>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ayout w:type="fixed"/>
        <w:tblLook w:val="01E0" w:firstRow="1" w:lastRow="1" w:firstColumn="1" w:lastColumn="1" w:noHBand="0" w:noVBand="0"/>
      </w:tblPr>
      <w:tblGrid>
        <w:gridCol w:w="15429"/>
      </w:tblGrid>
      <w:tr w:rsidR="00861EE3" w:rsidRPr="00C618DA" w:rsidTr="00CD14DE">
        <w:trPr>
          <w:trHeight w:val="270"/>
        </w:trPr>
        <w:tc>
          <w:tcPr>
            <w:tcW w:w="5000" w:type="pct"/>
            <w:tcBorders>
              <w:bottom w:val="single" w:sz="4" w:space="0" w:color="auto"/>
            </w:tcBorders>
            <w:shd w:val="clear" w:color="auto" w:fill="auto"/>
          </w:tcPr>
          <w:p w:rsidR="00861EE3" w:rsidRPr="00CD14DE" w:rsidRDefault="00861EE3" w:rsidP="0010223D">
            <w:pPr>
              <w:rPr>
                <w:rFonts w:cs="Tahoma"/>
                <w:b/>
                <w:color w:val="FFFFFF"/>
                <w:sz w:val="18"/>
                <w:szCs w:val="18"/>
              </w:rPr>
            </w:pPr>
          </w:p>
        </w:tc>
      </w:tr>
      <w:tr w:rsidR="00861EE3" w:rsidRPr="00C618DA" w:rsidTr="00CD14DE">
        <w:trPr>
          <w:trHeight w:val="6161"/>
        </w:trPr>
        <w:tc>
          <w:tcPr>
            <w:tcW w:w="5000" w:type="pct"/>
            <w:tcBorders>
              <w:bottom w:val="single" w:sz="4" w:space="0" w:color="auto"/>
            </w:tcBorders>
            <w:shd w:val="clear" w:color="auto" w:fill="auto"/>
            <w:vAlign w:val="center"/>
          </w:tcPr>
          <w:p w:rsidR="00861EE3" w:rsidRPr="00CD14DE" w:rsidRDefault="006479E6" w:rsidP="0010223D">
            <w:pPr>
              <w:jc w:val="center"/>
              <w:rPr>
                <w:rFonts w:cs="Tahoma"/>
                <w:noProof/>
                <w:sz w:val="18"/>
                <w:szCs w:val="18"/>
              </w:rPr>
            </w:pPr>
            <w:r w:rsidRPr="00CD14DE">
              <w:rPr>
                <w:noProof/>
                <w:sz w:val="18"/>
                <w:szCs w:val="18"/>
              </w:rPr>
              <mc:AlternateContent>
                <mc:Choice Requires="wps">
                  <w:drawing>
                    <wp:anchor distT="0" distB="0" distL="114300" distR="114300" simplePos="0" relativeHeight="251660800" behindDoc="0" locked="0" layoutInCell="1" allowOverlap="1" wp14:anchorId="137CB552" wp14:editId="24C28266">
                      <wp:simplePos x="0" y="0"/>
                      <wp:positionH relativeFrom="column">
                        <wp:posOffset>3900170</wp:posOffset>
                      </wp:positionH>
                      <wp:positionV relativeFrom="paragraph">
                        <wp:posOffset>531495</wp:posOffset>
                      </wp:positionV>
                      <wp:extent cx="342900" cy="345440"/>
                      <wp:effectExtent l="0" t="0" r="0" b="0"/>
                      <wp:wrapNone/>
                      <wp:docPr id="450" name="Elipsa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544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F61A54" w:rsidRPr="006B6971" w:rsidRDefault="00F61A54" w:rsidP="00861EE3">
                                  <w:pPr>
                                    <w:rPr>
                                      <w:b/>
                                      <w:color w:val="FF0000"/>
                                    </w:rPr>
                                  </w:pPr>
                                  <w:r>
                                    <w:rPr>
                                      <w:b/>
                                      <w:color w:val="FF000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7CB552" id="Elipsa 24" o:spid="_x0000_s1028" style="position:absolute;left:0;text-align:left;margin-left:307.1pt;margin-top:41.85pt;width:27pt;height:27.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" filled="f" strokecolor="red" strokeweight="2pt">
                      <v:textbox>
                        <w:txbxContent>
                          <w:p w:rsidR="00F61A54" w:rsidRPr="006B6971" w:rsidRDefault="00F61A54" w:rsidP="00861EE3">
                            <w:pPr>
                              <w:rPr>
                                <w:b/>
                                <w:color w:val="FF0000"/>
                              </w:rPr>
                            </w:pPr>
                            <w:r>
                              <w:rPr>
                                <w:b/>
                                <w:color w:val="FF0000"/>
                              </w:rPr>
                              <w:t>2</w:t>
                            </w:r>
                          </w:p>
                        </w:txbxContent>
                      </v:textbox>
                    </v:oval>
                  </w:pict>
                </mc:Fallback>
              </mc:AlternateContent>
            </w:r>
            <w:r w:rsidRPr="00CD14DE">
              <w:rPr>
                <w:noProof/>
                <w:sz w:val="18"/>
                <w:szCs w:val="18"/>
              </w:rPr>
              <mc:AlternateContent>
                <mc:Choice Requires="wps">
                  <w:drawing>
                    <wp:anchor distT="0" distB="0" distL="114300" distR="114300" simplePos="0" relativeHeight="251661824" behindDoc="0" locked="0" layoutInCell="1" allowOverlap="1" wp14:anchorId="3244D68B" wp14:editId="78EEA14A">
                      <wp:simplePos x="0" y="0"/>
                      <wp:positionH relativeFrom="column">
                        <wp:posOffset>2855595</wp:posOffset>
                      </wp:positionH>
                      <wp:positionV relativeFrom="paragraph">
                        <wp:posOffset>228600</wp:posOffset>
                      </wp:positionV>
                      <wp:extent cx="342900" cy="345440"/>
                      <wp:effectExtent l="0" t="0" r="0" b="0"/>
                      <wp:wrapNone/>
                      <wp:docPr id="451" name="Elipsa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544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F61A54" w:rsidRPr="006B6971" w:rsidRDefault="00F61A54" w:rsidP="00861EE3">
                                  <w:pPr>
                                    <w:rPr>
                                      <w:b/>
                                      <w:color w:val="FF0000"/>
                                    </w:rPr>
                                  </w:pPr>
                                  <w:r>
                                    <w:rPr>
                                      <w:b/>
                                      <w:color w:val="FF000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44D68B" id="Elipsa 23" o:spid="_x0000_s1029" style="position:absolute;left:0;text-align:left;margin-left:224.85pt;margin-top:18pt;width:27pt;height:27.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" filled="f" strokecolor="red" strokeweight="2pt">
                      <v:textbox>
                        <w:txbxContent>
                          <w:p w:rsidR="00F61A54" w:rsidRPr="006B6971" w:rsidRDefault="00F61A54" w:rsidP="00861EE3">
                            <w:pPr>
                              <w:rPr>
                                <w:b/>
                                <w:color w:val="FF0000"/>
                              </w:rPr>
                            </w:pPr>
                            <w:r>
                              <w:rPr>
                                <w:b/>
                                <w:color w:val="FF0000"/>
                              </w:rPr>
                              <w:t>1</w:t>
                            </w:r>
                          </w:p>
                        </w:txbxContent>
                      </v:textbox>
                    </v:oval>
                  </w:pict>
                </mc:Fallback>
              </mc:AlternateContent>
            </w:r>
            <w:r w:rsidR="001D4710" w:rsidRPr="00CD14DE">
              <w:rPr>
                <w:rFonts w:cs="Tahoma"/>
                <w:noProof/>
                <w:sz w:val="18"/>
                <w:szCs w:val="18"/>
              </w:rPr>
              <w:drawing>
                <wp:inline distT="0" distB="0" distL="0" distR="0" wp14:anchorId="15E75E7A" wp14:editId="682028D6">
                  <wp:extent cx="9660890" cy="1837055"/>
                  <wp:effectExtent l="0" t="0" r="0" b="0"/>
                  <wp:docPr id="13" name="Obraz 456" descr="2018-11-19_12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56" descr="2018-11-19_12195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660890" cy="1837055"/>
                          </a:xfrm>
                          <a:prstGeom prst="rect">
                            <a:avLst/>
                          </a:prstGeom>
                          <a:noFill/>
                          <a:ln>
                            <a:noFill/>
                          </a:ln>
                        </pic:spPr>
                      </pic:pic>
                    </a:graphicData>
                  </a:graphic>
                </wp:inline>
              </w:drawing>
            </w:r>
          </w:p>
          <w:p w:rsidR="00861EE3" w:rsidRPr="00CD14DE" w:rsidRDefault="00861EE3" w:rsidP="0010223D">
            <w:pPr>
              <w:rPr>
                <w:rFonts w:cs="Tahoma"/>
                <w:b/>
                <w:color w:val="FF0000"/>
                <w:sz w:val="18"/>
                <w:szCs w:val="18"/>
              </w:rPr>
            </w:pPr>
          </w:p>
          <w:p w:rsidR="00861EE3" w:rsidRPr="00CD14DE" w:rsidRDefault="00861EE3" w:rsidP="0010223D">
            <w:pPr>
              <w:rPr>
                <w:rFonts w:cs="Tahoma"/>
                <w:sz w:val="18"/>
                <w:szCs w:val="18"/>
              </w:rPr>
            </w:pPr>
            <w:r w:rsidRPr="00CD14DE">
              <w:rPr>
                <w:rFonts w:cs="Tahoma"/>
                <w:b/>
                <w:color w:val="FF0000"/>
                <w:sz w:val="18"/>
                <w:szCs w:val="18"/>
              </w:rPr>
              <w:t>Sekcja 1</w:t>
            </w:r>
            <w:r w:rsidRPr="00CD14DE">
              <w:rPr>
                <w:rFonts w:cs="Tahoma"/>
                <w:b/>
                <w:sz w:val="18"/>
                <w:szCs w:val="18"/>
              </w:rPr>
              <w:t xml:space="preserve"> - </w:t>
            </w:r>
            <w:r w:rsidRPr="00CD14DE">
              <w:rPr>
                <w:rFonts w:cs="Tahoma"/>
                <w:sz w:val="18"/>
                <w:szCs w:val="18"/>
                <w:u w:val="single"/>
              </w:rPr>
              <w:t xml:space="preserve">Dane </w:t>
            </w:r>
            <w:r w:rsidRPr="00CD14DE">
              <w:rPr>
                <w:rFonts w:cs="Tahoma"/>
                <w:color w:val="000000"/>
                <w:sz w:val="18"/>
                <w:szCs w:val="18"/>
                <w:u w:val="single"/>
              </w:rPr>
              <w:t xml:space="preserve">podmiotowe identyfikujące rolnika. </w:t>
            </w:r>
            <w:r w:rsidRPr="00CD14DE">
              <w:rPr>
                <w:rFonts w:cs="Tahoma"/>
                <w:b/>
                <w:color w:val="FF0000"/>
                <w:sz w:val="18"/>
                <w:szCs w:val="18"/>
              </w:rPr>
              <w:t>Sekcja 2</w:t>
            </w:r>
            <w:r w:rsidRPr="00CD14DE">
              <w:rPr>
                <w:rFonts w:cs="Tahoma"/>
                <w:b/>
                <w:color w:val="C00000"/>
                <w:sz w:val="18"/>
                <w:szCs w:val="18"/>
              </w:rPr>
              <w:t xml:space="preserve"> - </w:t>
            </w:r>
            <w:r w:rsidRPr="00CD14DE">
              <w:rPr>
                <w:rFonts w:cs="Tahoma"/>
                <w:sz w:val="18"/>
                <w:szCs w:val="18"/>
                <w:u w:val="single"/>
              </w:rPr>
              <w:t>Informacja dotycząca działek deklarowanych do płatności</w:t>
            </w:r>
            <w:r w:rsidRPr="00CD14DE">
              <w:rPr>
                <w:rFonts w:cs="Tahoma"/>
                <w:sz w:val="18"/>
                <w:szCs w:val="18"/>
              </w:rPr>
              <w:t>. Dodatkowa strona do wniosku o przyznanie płatności w roku 2019 składa się z 2 głównych sekcji. W </w:t>
            </w:r>
            <w:r w:rsidRPr="00CD14DE">
              <w:rPr>
                <w:rFonts w:cs="Tahoma"/>
                <w:b/>
                <w:sz w:val="18"/>
                <w:szCs w:val="18"/>
                <w:u w:val="single"/>
              </w:rPr>
              <w:t>Sekcji 1</w:t>
            </w:r>
            <w:r w:rsidRPr="00CD14DE">
              <w:rPr>
                <w:rFonts w:cs="Tahoma"/>
                <w:sz w:val="18"/>
                <w:szCs w:val="18"/>
              </w:rPr>
              <w:t xml:space="preserve"> - zostały zawarte dane podmiotowe identyfikujące każdego rolnika. W </w:t>
            </w:r>
            <w:r w:rsidRPr="00CD14DE">
              <w:rPr>
                <w:rFonts w:cs="Tahoma"/>
                <w:b/>
                <w:sz w:val="18"/>
                <w:szCs w:val="18"/>
                <w:u w:val="single"/>
              </w:rPr>
              <w:t>Sekcji 2</w:t>
            </w:r>
            <w:r w:rsidRPr="00CD14DE">
              <w:rPr>
                <w:rFonts w:cs="Tahoma"/>
                <w:sz w:val="18"/>
                <w:szCs w:val="18"/>
              </w:rPr>
              <w:t xml:space="preserve"> w </w:t>
            </w:r>
            <w:r w:rsidRPr="00CD14DE">
              <w:rPr>
                <w:rFonts w:cs="Tahoma"/>
                <w:b/>
                <w:sz w:val="18"/>
                <w:szCs w:val="18"/>
                <w:u w:val="single"/>
              </w:rPr>
              <w:t>kolumnach 1-2</w:t>
            </w:r>
            <w:r w:rsidRPr="00CD14DE">
              <w:rPr>
                <w:rFonts w:cs="Tahoma"/>
                <w:sz w:val="18"/>
                <w:szCs w:val="18"/>
              </w:rPr>
              <w:t xml:space="preserve"> podano dane identyfikujące działkę ewidencyjną oraz nr materiału graficznego, na którym występuje dana działka ewidencyjna. </w:t>
            </w:r>
            <w:r w:rsidRPr="00CD14DE">
              <w:rPr>
                <w:rFonts w:cs="Tahoma"/>
                <w:b/>
                <w:sz w:val="18"/>
                <w:szCs w:val="18"/>
                <w:u w:val="single"/>
              </w:rPr>
              <w:t>W kolumnach 3-18</w:t>
            </w:r>
            <w:r w:rsidRPr="00CD14DE">
              <w:rPr>
                <w:rFonts w:cs="Tahoma"/>
                <w:sz w:val="18"/>
                <w:szCs w:val="18"/>
              </w:rPr>
              <w:t xml:space="preserve"> podano wartość poszczególnych rodzajów MKO</w:t>
            </w:r>
            <w:r w:rsidRPr="00CD14DE">
              <w:rPr>
                <w:rFonts w:cs="Tahoma"/>
                <w:sz w:val="18"/>
                <w:szCs w:val="18"/>
                <w:vertAlign w:val="superscript"/>
              </w:rPr>
              <w:t>1</w:t>
            </w:r>
            <w:r w:rsidRPr="00CD14DE">
              <w:rPr>
                <w:rFonts w:cs="Tahoma"/>
                <w:sz w:val="18"/>
                <w:szCs w:val="18"/>
              </w:rPr>
              <w:t xml:space="preserve">, obszarów SOO i OSO oraz powierzchnię zagajników o krótkiej rotacji, występujących na danej działce ewidencyjnej; </w:t>
            </w:r>
            <w:r w:rsidRPr="00CD14DE">
              <w:rPr>
                <w:rFonts w:cs="Tahoma"/>
                <w:b/>
                <w:sz w:val="18"/>
                <w:szCs w:val="18"/>
                <w:u w:val="single"/>
              </w:rPr>
              <w:t>w kolumnie 19</w:t>
            </w:r>
            <w:r w:rsidRPr="00CD14DE">
              <w:rPr>
                <w:rFonts w:cs="Tahoma"/>
                <w:b/>
                <w:sz w:val="18"/>
                <w:szCs w:val="18"/>
              </w:rPr>
              <w:t xml:space="preserve"> - </w:t>
            </w:r>
            <w:r w:rsidRPr="00CD14DE">
              <w:rPr>
                <w:rFonts w:cs="Tahoma"/>
                <w:sz w:val="18"/>
                <w:szCs w:val="18"/>
              </w:rPr>
              <w:t>zawarto informacje o obszarach specjalnych występujących na danej działce ewidencyjnej (</w:t>
            </w:r>
            <w:r w:rsidRPr="00CD14DE">
              <w:rPr>
                <w:rFonts w:cs="Tahoma"/>
                <w:b/>
                <w:sz w:val="18"/>
                <w:szCs w:val="18"/>
              </w:rPr>
              <w:t>E</w:t>
            </w:r>
            <w:r w:rsidRPr="00CD14DE">
              <w:rPr>
                <w:rFonts w:cs="Tahoma"/>
                <w:sz w:val="18"/>
                <w:szCs w:val="18"/>
              </w:rPr>
              <w:t xml:space="preserve"> - Obszary narażone na erozje, </w:t>
            </w:r>
            <w:r w:rsidRPr="00CD14DE">
              <w:rPr>
                <w:rFonts w:cs="Tahoma"/>
                <w:b/>
                <w:sz w:val="18"/>
                <w:szCs w:val="18"/>
              </w:rPr>
              <w:t xml:space="preserve">KE </w:t>
            </w:r>
            <w:r w:rsidRPr="00CD14DE">
              <w:rPr>
                <w:rFonts w:cs="Tahoma"/>
                <w:sz w:val="18"/>
                <w:szCs w:val="18"/>
              </w:rPr>
              <w:t xml:space="preserve">- Korytarz ekologiczny, </w:t>
            </w:r>
            <w:r w:rsidRPr="00CD14DE">
              <w:rPr>
                <w:rFonts w:cs="Tahoma"/>
                <w:b/>
                <w:sz w:val="18"/>
                <w:szCs w:val="18"/>
              </w:rPr>
              <w:t>M</w:t>
            </w:r>
            <w:r w:rsidRPr="00CD14DE">
              <w:rPr>
                <w:rFonts w:cs="Tahoma"/>
                <w:sz w:val="18"/>
                <w:szCs w:val="18"/>
              </w:rPr>
              <w:t xml:space="preserve"> - Modernizacja, </w:t>
            </w:r>
            <w:r w:rsidRPr="00CD14DE">
              <w:rPr>
                <w:rFonts w:cs="Tahoma"/>
                <w:b/>
                <w:sz w:val="18"/>
                <w:szCs w:val="18"/>
              </w:rPr>
              <w:t>N2</w:t>
            </w:r>
            <w:r w:rsidRPr="00CD14DE">
              <w:rPr>
                <w:rFonts w:cs="Tahoma"/>
                <w:sz w:val="18"/>
                <w:szCs w:val="18"/>
              </w:rPr>
              <w:t xml:space="preserve"> - Obszary „Natura 2000", </w:t>
            </w:r>
            <w:r w:rsidRPr="00CD14DE">
              <w:rPr>
                <w:rFonts w:cs="Tahoma"/>
                <w:b/>
                <w:sz w:val="18"/>
                <w:szCs w:val="18"/>
              </w:rPr>
              <w:t>N_12</w:t>
            </w:r>
            <w:r w:rsidRPr="00CD14DE">
              <w:rPr>
                <w:rFonts w:cs="Tahoma"/>
                <w:sz w:val="18"/>
                <w:szCs w:val="18"/>
              </w:rPr>
              <w:t xml:space="preserve"> - Teren o nachyleniu powyżej 12</w:t>
            </w:r>
            <w:r w:rsidRPr="00CD14DE">
              <w:rPr>
                <w:rFonts w:cs="Tahoma"/>
                <w:sz w:val="18"/>
                <w:szCs w:val="18"/>
              </w:rPr>
              <w:sym w:font="Symbol" w:char="F0B0"/>
            </w:r>
            <w:r w:rsidRPr="00CD14DE">
              <w:rPr>
                <w:rFonts w:cs="Tahoma"/>
                <w:sz w:val="18"/>
                <w:szCs w:val="18"/>
              </w:rPr>
              <w:t xml:space="preserve">, </w:t>
            </w:r>
            <w:r w:rsidRPr="00CD14DE">
              <w:rPr>
                <w:rFonts w:cs="Tahoma"/>
                <w:b/>
                <w:sz w:val="18"/>
                <w:szCs w:val="18"/>
              </w:rPr>
              <w:t>N_20</w:t>
            </w:r>
            <w:r w:rsidRPr="00CD14DE">
              <w:rPr>
                <w:rFonts w:cs="Tahoma"/>
                <w:sz w:val="18"/>
                <w:szCs w:val="18"/>
              </w:rPr>
              <w:t xml:space="preserve"> - Teren o nachyleniu powyżej 20</w:t>
            </w:r>
            <w:r w:rsidRPr="00CD14DE">
              <w:rPr>
                <w:rFonts w:cs="Tahoma"/>
                <w:sz w:val="18"/>
                <w:szCs w:val="18"/>
              </w:rPr>
              <w:sym w:font="Symbol" w:char="F0B0"/>
            </w:r>
            <w:r w:rsidRPr="00CD14DE">
              <w:rPr>
                <w:rFonts w:cs="Tahoma"/>
                <w:sz w:val="18"/>
                <w:szCs w:val="18"/>
              </w:rPr>
              <w:t xml:space="preserve">, </w:t>
            </w:r>
            <w:r w:rsidRPr="00CD14DE">
              <w:rPr>
                <w:rFonts w:cs="Tahoma"/>
                <w:b/>
                <w:sz w:val="18"/>
                <w:szCs w:val="18"/>
              </w:rPr>
              <w:t>OCK</w:t>
            </w:r>
            <w:r w:rsidRPr="00CD14DE">
              <w:rPr>
                <w:rFonts w:cs="Tahoma"/>
                <w:sz w:val="18"/>
                <w:szCs w:val="18"/>
              </w:rPr>
              <w:t xml:space="preserve"> - Obszar Chronionego Krajobrazu, </w:t>
            </w:r>
            <w:r w:rsidRPr="00CD14DE">
              <w:rPr>
                <w:rFonts w:cs="Tahoma"/>
                <w:b/>
                <w:sz w:val="18"/>
                <w:szCs w:val="18"/>
              </w:rPr>
              <w:t>ONW_5</w:t>
            </w:r>
            <w:r w:rsidRPr="00CD14DE">
              <w:rPr>
                <w:rFonts w:cs="Tahoma"/>
                <w:sz w:val="18"/>
                <w:szCs w:val="18"/>
              </w:rPr>
              <w:t xml:space="preserve"> – ONW z ograniczeniami naturalnymi strefa I,</w:t>
            </w:r>
            <w:r w:rsidRPr="00CD14DE">
              <w:rPr>
                <w:rFonts w:cs="Tahoma"/>
                <w:b/>
                <w:sz w:val="18"/>
                <w:szCs w:val="18"/>
              </w:rPr>
              <w:t xml:space="preserve"> ONW_6</w:t>
            </w:r>
            <w:r w:rsidRPr="00CD14DE">
              <w:rPr>
                <w:rFonts w:cs="Tahoma"/>
                <w:sz w:val="18"/>
                <w:szCs w:val="18"/>
              </w:rPr>
              <w:t xml:space="preserve"> – ONW z ograniczeniami naturalnymi strefa II,</w:t>
            </w:r>
            <w:r w:rsidRPr="00CD14DE">
              <w:rPr>
                <w:rFonts w:cs="Tahoma"/>
                <w:b/>
                <w:sz w:val="18"/>
                <w:szCs w:val="18"/>
              </w:rPr>
              <w:t xml:space="preserve"> ONW_7</w:t>
            </w:r>
            <w:r w:rsidRPr="00CD14DE">
              <w:rPr>
                <w:rFonts w:cs="Tahoma"/>
                <w:sz w:val="18"/>
                <w:szCs w:val="18"/>
              </w:rPr>
              <w:t xml:space="preserve"> – ONW typ specyficzny strefa I (niekorzystne warunki o walorach przyrodniczo – turystycznych),</w:t>
            </w:r>
            <w:r w:rsidRPr="00CD14DE">
              <w:rPr>
                <w:rFonts w:cs="Tahoma"/>
                <w:b/>
                <w:sz w:val="18"/>
                <w:szCs w:val="18"/>
              </w:rPr>
              <w:t xml:space="preserve"> ONW_8</w:t>
            </w:r>
            <w:r w:rsidRPr="00CD14DE">
              <w:rPr>
                <w:rFonts w:cs="Tahoma"/>
                <w:sz w:val="18"/>
                <w:szCs w:val="18"/>
              </w:rPr>
              <w:t xml:space="preserve"> – ONW typ specyficzny strefa II (podgórskie), </w:t>
            </w:r>
            <w:r w:rsidRPr="00CD14DE">
              <w:rPr>
                <w:rFonts w:cs="Tahoma"/>
                <w:b/>
                <w:sz w:val="18"/>
                <w:szCs w:val="18"/>
              </w:rPr>
              <w:t>ONW_9</w:t>
            </w:r>
            <w:r w:rsidRPr="00CD14DE">
              <w:rPr>
                <w:rFonts w:cs="Tahoma"/>
                <w:sz w:val="18"/>
                <w:szCs w:val="18"/>
              </w:rPr>
              <w:t xml:space="preserve"> – ONW typ górski, </w:t>
            </w:r>
            <w:r w:rsidRPr="00CD14DE">
              <w:rPr>
                <w:rFonts w:cs="Tahoma"/>
                <w:b/>
                <w:sz w:val="18"/>
                <w:szCs w:val="18"/>
              </w:rPr>
              <w:t>ONW_10</w:t>
            </w:r>
            <w:r w:rsidRPr="00CD14DE">
              <w:rPr>
                <w:rFonts w:cs="Tahoma"/>
                <w:sz w:val="18"/>
                <w:szCs w:val="18"/>
              </w:rPr>
              <w:t xml:space="preserve"> – ONW płatność przejściowa, </w:t>
            </w:r>
            <w:r w:rsidRPr="00CD14DE">
              <w:rPr>
                <w:rFonts w:cs="Tahoma"/>
                <w:b/>
                <w:sz w:val="18"/>
                <w:szCs w:val="18"/>
              </w:rPr>
              <w:t>OW</w:t>
            </w:r>
            <w:r w:rsidRPr="00CD14DE">
              <w:rPr>
                <w:rFonts w:cs="Tahoma"/>
                <w:sz w:val="18"/>
                <w:szCs w:val="18"/>
              </w:rPr>
              <w:t xml:space="preserve"> - Oczko wodne do 100m</w:t>
            </w:r>
            <w:r w:rsidRPr="00CD14DE">
              <w:rPr>
                <w:rFonts w:cs="Tahoma"/>
                <w:sz w:val="18"/>
                <w:szCs w:val="18"/>
                <w:vertAlign w:val="superscript"/>
              </w:rPr>
              <w:t>2</w:t>
            </w:r>
            <w:r w:rsidRPr="00CD14DE">
              <w:rPr>
                <w:rFonts w:cs="Tahoma"/>
                <w:sz w:val="18"/>
                <w:szCs w:val="18"/>
              </w:rPr>
              <w:t xml:space="preserve">, </w:t>
            </w:r>
            <w:r w:rsidRPr="00CD14DE">
              <w:rPr>
                <w:rFonts w:cs="Tahoma"/>
                <w:b/>
                <w:sz w:val="18"/>
                <w:szCs w:val="18"/>
              </w:rPr>
              <w:t>PK</w:t>
            </w:r>
            <w:r w:rsidRPr="00CD14DE">
              <w:rPr>
                <w:rFonts w:cs="Tahoma"/>
                <w:sz w:val="18"/>
                <w:szCs w:val="18"/>
              </w:rPr>
              <w:t xml:space="preserve"> - Parki Krajobrazowe, </w:t>
            </w:r>
            <w:r w:rsidRPr="00CD14DE">
              <w:rPr>
                <w:rFonts w:cs="Tahoma"/>
                <w:b/>
                <w:sz w:val="18"/>
                <w:szCs w:val="18"/>
              </w:rPr>
              <w:t>PN</w:t>
            </w:r>
            <w:r w:rsidRPr="00CD14DE">
              <w:rPr>
                <w:rFonts w:cs="Tahoma"/>
                <w:sz w:val="18"/>
                <w:szCs w:val="18"/>
              </w:rPr>
              <w:t xml:space="preserve"> - Parki Narodowe, </w:t>
            </w:r>
            <w:r w:rsidRPr="00CD14DE">
              <w:rPr>
                <w:rFonts w:cs="Tahoma"/>
                <w:b/>
                <w:sz w:val="18"/>
                <w:szCs w:val="18"/>
              </w:rPr>
              <w:t>PP</w:t>
            </w:r>
            <w:r w:rsidRPr="00CD14DE">
              <w:rPr>
                <w:rFonts w:cs="Tahoma"/>
                <w:sz w:val="18"/>
                <w:szCs w:val="18"/>
              </w:rPr>
              <w:t xml:space="preserve"> - Pomnik przyrody, </w:t>
            </w:r>
            <w:r w:rsidRPr="00CD14DE">
              <w:rPr>
                <w:rFonts w:cs="Tahoma"/>
                <w:b/>
                <w:sz w:val="18"/>
                <w:szCs w:val="18"/>
              </w:rPr>
              <w:t>PR</w:t>
            </w:r>
            <w:r w:rsidRPr="00CD14DE">
              <w:rPr>
                <w:rFonts w:cs="Tahoma"/>
                <w:sz w:val="18"/>
                <w:szCs w:val="18"/>
              </w:rPr>
              <w:t xml:space="preserve"> - Obszary o niskiej zawartości próchnicy, </w:t>
            </w:r>
            <w:r w:rsidRPr="00CD14DE">
              <w:rPr>
                <w:rFonts w:cs="Tahoma"/>
                <w:b/>
                <w:sz w:val="18"/>
                <w:szCs w:val="18"/>
              </w:rPr>
              <w:t>PZO</w:t>
            </w:r>
            <w:r w:rsidRPr="00CD14DE">
              <w:rPr>
                <w:rFonts w:cs="Tahoma"/>
                <w:sz w:val="18"/>
                <w:szCs w:val="18"/>
              </w:rPr>
              <w:t xml:space="preserve"> - na działce ewidencyjnej znajdują się obszary objęte koniecznością przestrzegania obligatoryjnych wymagań wynikających z planów zadań ochronnych lub planów ochrony, </w:t>
            </w:r>
            <w:r w:rsidRPr="00CD14DE">
              <w:rPr>
                <w:rFonts w:cs="Tahoma"/>
                <w:b/>
                <w:sz w:val="18"/>
                <w:szCs w:val="18"/>
              </w:rPr>
              <w:t>R2</w:t>
            </w:r>
            <w:r w:rsidRPr="00CD14DE">
              <w:rPr>
                <w:rFonts w:cs="Tahoma"/>
                <w:sz w:val="18"/>
                <w:szCs w:val="18"/>
              </w:rPr>
              <w:t xml:space="preserve"> - Rów o szerokości do 2m, </w:t>
            </w:r>
            <w:r w:rsidRPr="00CD14DE">
              <w:rPr>
                <w:rFonts w:cs="Tahoma"/>
                <w:b/>
                <w:sz w:val="18"/>
                <w:szCs w:val="18"/>
              </w:rPr>
              <w:t xml:space="preserve">RP - </w:t>
            </w:r>
            <w:r w:rsidRPr="00CD14DE">
              <w:rPr>
                <w:rFonts w:cs="Tahoma"/>
                <w:sz w:val="18"/>
                <w:szCs w:val="18"/>
              </w:rPr>
              <w:t xml:space="preserve">Rezerwaty Przyrody, </w:t>
            </w:r>
            <w:r w:rsidRPr="00CD14DE">
              <w:rPr>
                <w:rFonts w:cs="Tahoma"/>
                <w:b/>
                <w:sz w:val="18"/>
                <w:szCs w:val="18"/>
              </w:rPr>
              <w:t xml:space="preserve">SB_1 - </w:t>
            </w:r>
            <w:r w:rsidRPr="00CD14DE">
              <w:rPr>
                <w:rFonts w:cs="Tahoma"/>
                <w:sz w:val="18"/>
                <w:szCs w:val="18"/>
              </w:rPr>
              <w:t xml:space="preserve">działka leży w bezpośrednim sąsiedztwie jezior i zbiorników wodnych o powierzchni do 50 ha, </w:t>
            </w:r>
            <w:r w:rsidRPr="00CD14DE">
              <w:rPr>
                <w:rFonts w:cs="Tahoma"/>
                <w:b/>
                <w:sz w:val="18"/>
                <w:szCs w:val="18"/>
              </w:rPr>
              <w:t xml:space="preserve">SB_2 - </w:t>
            </w:r>
            <w:r w:rsidRPr="00CD14DE">
              <w:rPr>
                <w:rFonts w:cs="Tahoma"/>
                <w:sz w:val="18"/>
                <w:szCs w:val="18"/>
              </w:rPr>
              <w:t xml:space="preserve">działka leży w bezpośrednim sąsiedztwie cieków wodnych, </w:t>
            </w:r>
            <w:r w:rsidRPr="00CD14DE">
              <w:rPr>
                <w:rFonts w:cs="Tahoma"/>
                <w:b/>
                <w:sz w:val="18"/>
                <w:szCs w:val="18"/>
              </w:rPr>
              <w:t xml:space="preserve">SB_3 - </w:t>
            </w:r>
            <w:r w:rsidRPr="00CD14DE">
              <w:rPr>
                <w:rFonts w:cs="Tahoma"/>
                <w:sz w:val="18"/>
                <w:szCs w:val="18"/>
              </w:rPr>
              <w:t xml:space="preserve">działka leży w bezpośrednim sąsiedztwie rowów, z wyłączeniem rowów o szerokości do 5 m liczonej na wysokości górnej krawędzi brzegu rowu, </w:t>
            </w:r>
            <w:r w:rsidRPr="00CD14DE">
              <w:rPr>
                <w:rFonts w:cs="Tahoma"/>
                <w:b/>
                <w:sz w:val="18"/>
                <w:szCs w:val="18"/>
              </w:rPr>
              <w:t xml:space="preserve">SB_4 - </w:t>
            </w:r>
            <w:r w:rsidRPr="00CD14DE">
              <w:rPr>
                <w:rFonts w:cs="Tahoma"/>
                <w:sz w:val="18"/>
                <w:szCs w:val="18"/>
              </w:rPr>
              <w:t xml:space="preserve">działka leży w bezpośrednim sąsiedztwie kanałów w rozumieniu przepisów Ustawy Prawo wodne, </w:t>
            </w:r>
            <w:r w:rsidRPr="00CD14DE">
              <w:rPr>
                <w:rFonts w:cs="Tahoma"/>
                <w:b/>
                <w:sz w:val="18"/>
                <w:szCs w:val="18"/>
              </w:rPr>
              <w:t xml:space="preserve">SB_5 - </w:t>
            </w:r>
            <w:r w:rsidRPr="00CD14DE">
              <w:rPr>
                <w:rFonts w:cs="Tahoma"/>
                <w:sz w:val="18"/>
                <w:szCs w:val="18"/>
              </w:rPr>
              <w:t xml:space="preserve">działka leży w bezpośrednim sąsiedztwie stref ochronnych ujęć wodnych, </w:t>
            </w:r>
            <w:r w:rsidRPr="00CD14DE">
              <w:rPr>
                <w:rFonts w:cs="Tahoma"/>
                <w:b/>
                <w:sz w:val="18"/>
                <w:szCs w:val="18"/>
              </w:rPr>
              <w:t xml:space="preserve">SB_6 - </w:t>
            </w:r>
            <w:r w:rsidRPr="00CD14DE">
              <w:rPr>
                <w:rFonts w:cs="Tahoma"/>
                <w:sz w:val="18"/>
                <w:szCs w:val="18"/>
              </w:rPr>
              <w:t xml:space="preserve">działka leży w bezpośrednim sąsiedztwie obszarów morskiego pasa nadbrzeżnego, </w:t>
            </w:r>
            <w:r w:rsidRPr="00CD14DE">
              <w:rPr>
                <w:rFonts w:cs="Tahoma"/>
                <w:b/>
                <w:sz w:val="18"/>
                <w:szCs w:val="18"/>
              </w:rPr>
              <w:t xml:space="preserve">SB_7 - </w:t>
            </w:r>
            <w:r w:rsidRPr="00CD14DE">
              <w:rPr>
                <w:rFonts w:cs="Tahoma"/>
                <w:sz w:val="18"/>
                <w:szCs w:val="18"/>
              </w:rPr>
              <w:t>działka leży w bezpośrednim sąsiedztwie jezior i zbiorników wodnych o powierzchni ponad 50 ha,</w:t>
            </w:r>
            <w:r w:rsidRPr="00CD14DE">
              <w:rPr>
                <w:rFonts w:cs="Tahoma"/>
                <w:b/>
                <w:sz w:val="18"/>
                <w:szCs w:val="18"/>
              </w:rPr>
              <w:t xml:space="preserve"> SD </w:t>
            </w:r>
            <w:r w:rsidRPr="00CD14DE">
              <w:rPr>
                <w:rFonts w:cs="Tahoma"/>
                <w:sz w:val="18"/>
                <w:szCs w:val="18"/>
              </w:rPr>
              <w:t xml:space="preserve">- Stanowisko dokumentacyjne, </w:t>
            </w:r>
            <w:r w:rsidRPr="00CD14DE">
              <w:rPr>
                <w:rFonts w:cs="Tahoma"/>
                <w:b/>
                <w:sz w:val="18"/>
                <w:szCs w:val="18"/>
              </w:rPr>
              <w:t>SO</w:t>
            </w:r>
            <w:r w:rsidRPr="00CD14DE">
              <w:rPr>
                <w:rFonts w:cs="Tahoma"/>
                <w:sz w:val="18"/>
                <w:szCs w:val="18"/>
              </w:rPr>
              <w:t xml:space="preserve"> - Strefa Ochrony Ostoi, </w:t>
            </w:r>
            <w:r w:rsidRPr="00CD14DE">
              <w:rPr>
                <w:rFonts w:cs="Tahoma"/>
                <w:b/>
                <w:sz w:val="18"/>
                <w:szCs w:val="18"/>
              </w:rPr>
              <w:t>SOUW</w:t>
            </w:r>
            <w:r w:rsidRPr="00CD14DE">
              <w:rPr>
                <w:rFonts w:cs="Tahoma"/>
                <w:sz w:val="18"/>
                <w:szCs w:val="18"/>
              </w:rPr>
              <w:t xml:space="preserve"> - Strefy ochrony ujęć wody, </w:t>
            </w:r>
            <w:r w:rsidRPr="00CD14DE">
              <w:rPr>
                <w:rFonts w:cs="Tahoma"/>
                <w:b/>
                <w:sz w:val="18"/>
                <w:szCs w:val="18"/>
              </w:rPr>
              <w:t>S_10</w:t>
            </w:r>
            <w:r w:rsidRPr="00CD14DE">
              <w:rPr>
                <w:rFonts w:cs="Tahoma"/>
                <w:sz w:val="18"/>
                <w:szCs w:val="18"/>
              </w:rPr>
              <w:t xml:space="preserve"> - Teren o spadku powyżej 10%, </w:t>
            </w:r>
            <w:r w:rsidRPr="00CD14DE">
              <w:rPr>
                <w:rFonts w:cs="Tahoma"/>
                <w:b/>
                <w:sz w:val="18"/>
                <w:szCs w:val="18"/>
              </w:rPr>
              <w:t>S_20</w:t>
            </w:r>
            <w:r w:rsidRPr="00CD14DE">
              <w:rPr>
                <w:rFonts w:cs="Tahoma"/>
                <w:sz w:val="18"/>
                <w:szCs w:val="18"/>
              </w:rPr>
              <w:t xml:space="preserve"> - Teren o spadku powyżej 20%, </w:t>
            </w:r>
            <w:r w:rsidRPr="00CD14DE">
              <w:rPr>
                <w:rFonts w:cs="Tahoma"/>
                <w:b/>
                <w:sz w:val="18"/>
                <w:szCs w:val="18"/>
              </w:rPr>
              <w:t>ZPK</w:t>
            </w:r>
            <w:r w:rsidRPr="00CD14DE">
              <w:rPr>
                <w:rFonts w:cs="Tahoma"/>
                <w:sz w:val="18"/>
                <w:szCs w:val="18"/>
              </w:rPr>
              <w:t xml:space="preserve"> - Zespół przyrodniczo-krajobrazowy); </w:t>
            </w:r>
            <w:r w:rsidRPr="00CD14DE">
              <w:rPr>
                <w:rFonts w:cs="Tahoma"/>
                <w:b/>
                <w:sz w:val="18"/>
                <w:szCs w:val="18"/>
                <w:u w:val="single"/>
              </w:rPr>
              <w:t>w kolumnie 20</w:t>
            </w:r>
            <w:r w:rsidRPr="00CD14DE">
              <w:rPr>
                <w:rFonts w:cs="Tahoma"/>
                <w:b/>
                <w:sz w:val="18"/>
                <w:szCs w:val="18"/>
              </w:rPr>
              <w:t xml:space="preserve"> - </w:t>
            </w:r>
            <w:r w:rsidRPr="00CD14DE">
              <w:rPr>
                <w:rFonts w:cs="Tahoma"/>
                <w:sz w:val="18"/>
                <w:szCs w:val="18"/>
              </w:rPr>
              <w:t xml:space="preserve">na podstawie danych będących w posiadaniu ARiMR wskazano, że: </w:t>
            </w:r>
            <w:r w:rsidRPr="00CD14DE">
              <w:rPr>
                <w:rFonts w:cs="Tahoma"/>
                <w:b/>
                <w:i/>
                <w:sz w:val="18"/>
                <w:szCs w:val="18"/>
              </w:rPr>
              <w:t xml:space="preserve">BD </w:t>
            </w:r>
            <w:r w:rsidRPr="00CD14DE">
              <w:rPr>
                <w:rFonts w:cs="Tahoma"/>
                <w:i/>
                <w:sz w:val="18"/>
                <w:szCs w:val="18"/>
              </w:rPr>
              <w:t xml:space="preserve">- </w:t>
            </w:r>
            <w:r w:rsidRPr="00CD14DE">
              <w:rPr>
                <w:rFonts w:cs="Tahoma"/>
                <w:sz w:val="18"/>
                <w:szCs w:val="18"/>
              </w:rPr>
              <w:t>działka ewidencyjna nie istnieje w Ewidencji Gruntów i Budynków,</w:t>
            </w:r>
            <w:r w:rsidRPr="00CD14DE">
              <w:rPr>
                <w:rFonts w:cs="Tahoma"/>
                <w:b/>
                <w:i/>
                <w:sz w:val="18"/>
                <w:szCs w:val="18"/>
              </w:rPr>
              <w:t>DR50</w:t>
            </w:r>
            <w:r w:rsidRPr="00CD14DE">
              <w:rPr>
                <w:rFonts w:cs="Tahoma"/>
                <w:i/>
                <w:sz w:val="18"/>
                <w:szCs w:val="18"/>
              </w:rPr>
              <w:t xml:space="preserve"> - </w:t>
            </w:r>
            <w:r w:rsidRPr="00CD14DE">
              <w:rPr>
                <w:rFonts w:cs="Tahoma"/>
                <w:sz w:val="18"/>
                <w:szCs w:val="18"/>
              </w:rPr>
              <w:t xml:space="preserve">granice zadeklarowanej działki rolnej w ubiegłej kampanii, zweryfikowane podczas kontroli na miejscu wykraczały swym położeniem poza granice zadeklarowanych we wniosku działek ewidencyjnych, </w:t>
            </w:r>
            <w:r w:rsidRPr="00CD14DE">
              <w:rPr>
                <w:rFonts w:cs="Tahoma"/>
                <w:b/>
                <w:i/>
                <w:sz w:val="18"/>
                <w:szCs w:val="18"/>
              </w:rPr>
              <w:t>NO</w:t>
            </w:r>
            <w:r w:rsidRPr="00CD14DE">
              <w:rPr>
                <w:rFonts w:cs="Tahoma"/>
                <w:sz w:val="18"/>
                <w:szCs w:val="18"/>
              </w:rPr>
              <w:t xml:space="preserve"> - działka leży na obszarze objętym opracowaniem „nowej” ortofotomapy i rolnik jest zobowiązany do szczególnie uważnej weryfikacji treści materiału graficznego</w:t>
            </w:r>
            <w:r w:rsidRPr="00CD14DE">
              <w:rPr>
                <w:rFonts w:cs="Tahoma"/>
                <w:i/>
                <w:sz w:val="18"/>
                <w:szCs w:val="18"/>
              </w:rPr>
              <w:t xml:space="preserve">, </w:t>
            </w:r>
            <w:r w:rsidRPr="00CD14DE">
              <w:rPr>
                <w:rFonts w:cs="Tahoma"/>
                <w:b/>
                <w:i/>
                <w:sz w:val="18"/>
                <w:szCs w:val="18"/>
              </w:rPr>
              <w:t>PPK</w:t>
            </w:r>
            <w:r w:rsidRPr="00CD14DE">
              <w:rPr>
                <w:rFonts w:cs="Tahoma"/>
                <w:sz w:val="18"/>
                <w:szCs w:val="18"/>
              </w:rPr>
              <w:t xml:space="preserve"> - dla działki ewidencyjnej zadeklarowanej w roku ubiegłym, w kontroli administracyjnej wykryto błąd przedeklarowania maksymalnego kwalifikowalnego obszaru MKO uprawnionego do płatności. </w:t>
            </w:r>
          </w:p>
          <w:p w:rsidR="00861EE3" w:rsidRPr="00CD14DE" w:rsidRDefault="00861EE3" w:rsidP="0010223D">
            <w:pPr>
              <w:rPr>
                <w:rFonts w:cs="Tahoma"/>
                <w:sz w:val="18"/>
                <w:szCs w:val="18"/>
              </w:rPr>
            </w:pPr>
          </w:p>
          <w:p w:rsidR="00861EE3" w:rsidRPr="00CD14DE" w:rsidRDefault="00861EE3" w:rsidP="0010223D">
            <w:pPr>
              <w:rPr>
                <w:noProof/>
                <w:sz w:val="18"/>
                <w:szCs w:val="18"/>
              </w:rPr>
            </w:pPr>
            <w:r w:rsidRPr="00CD14DE">
              <w:rPr>
                <w:rFonts w:cs="Tahoma"/>
                <w:b/>
                <w:sz w:val="18"/>
                <w:szCs w:val="18"/>
                <w:vertAlign w:val="superscript"/>
              </w:rPr>
              <w:t>1</w:t>
            </w:r>
            <w:r w:rsidRPr="00CD14DE">
              <w:rPr>
                <w:rFonts w:cs="Tahoma"/>
                <w:b/>
                <w:sz w:val="18"/>
                <w:szCs w:val="18"/>
              </w:rPr>
              <w:t>MKO</w:t>
            </w:r>
            <w:r w:rsidRPr="00CD14DE">
              <w:rPr>
                <w:rFonts w:cs="Tahoma"/>
                <w:sz w:val="18"/>
                <w:szCs w:val="18"/>
              </w:rPr>
              <w:t xml:space="preserve"> – Maksymalny kwalifikowalny obszar na działce referencyjnej. </w:t>
            </w:r>
          </w:p>
        </w:tc>
      </w:tr>
      <w:tr w:rsidR="00861EE3" w:rsidRPr="00C618DA" w:rsidTr="00CD14DE">
        <w:trPr>
          <w:trHeight w:val="385"/>
        </w:trPr>
        <w:tc>
          <w:tcPr>
            <w:tcW w:w="5000" w:type="pct"/>
            <w:tcBorders>
              <w:bottom w:val="single" w:sz="4" w:space="0" w:color="auto"/>
            </w:tcBorders>
            <w:shd w:val="clear" w:color="auto" w:fill="auto"/>
            <w:vAlign w:val="center"/>
          </w:tcPr>
          <w:p w:rsidR="00861EE3" w:rsidRPr="00CD14DE" w:rsidRDefault="00861EE3" w:rsidP="0010223D">
            <w:pPr>
              <w:rPr>
                <w:rFonts w:cs="Tahoma"/>
                <w:b/>
                <w:color w:val="FFFFFF"/>
                <w:sz w:val="18"/>
                <w:szCs w:val="18"/>
              </w:rPr>
            </w:pPr>
            <w:r w:rsidRPr="00CD14DE">
              <w:rPr>
                <w:rFonts w:cs="Tahoma"/>
                <w:b/>
                <w:color w:val="FFFFFF"/>
                <w:sz w:val="18"/>
                <w:szCs w:val="18"/>
              </w:rPr>
              <w:t>INFORMACJA DOTYCZĄCA WYSTĘPOWANIA ELEMENTÓW PROEKOLOGICZNYCH (EFA) NA DZIAŁKACH DEKLAROWANYCH DO PŁATNOŚCI - dodatkowa strona przekazywana łącznie z wnioskiem o przyznanie płatności na rok 2019</w:t>
            </w:r>
          </w:p>
        </w:tc>
      </w:tr>
      <w:tr w:rsidR="00861EE3" w:rsidRPr="00CD14DE" w:rsidTr="0010223D">
        <w:trPr>
          <w:trHeight w:val="2779"/>
        </w:trPr>
        <w:tc>
          <w:tcPr>
            <w:tcW w:w="5000" w:type="pct"/>
            <w:shd w:val="clear" w:color="auto" w:fill="FFFFFF"/>
            <w:vAlign w:val="center"/>
          </w:tcPr>
          <w:p w:rsidR="00861EE3" w:rsidRPr="00CD14DE" w:rsidRDefault="006479E6" w:rsidP="0010223D">
            <w:pPr>
              <w:ind w:left="-113"/>
              <w:rPr>
                <w:rFonts w:cs="Tahoma"/>
                <w:b/>
                <w:color w:val="FFFFFF"/>
                <w:sz w:val="18"/>
                <w:szCs w:val="18"/>
              </w:rPr>
            </w:pPr>
            <w:r w:rsidRPr="00CD14DE">
              <w:rPr>
                <w:noProof/>
                <w:sz w:val="18"/>
                <w:szCs w:val="18"/>
              </w:rPr>
              <mc:AlternateContent>
                <mc:Choice Requires="wps">
                  <w:drawing>
                    <wp:anchor distT="0" distB="0" distL="114300" distR="114300" simplePos="0" relativeHeight="251659776" behindDoc="0" locked="0" layoutInCell="1" allowOverlap="1" wp14:anchorId="34CB94A0" wp14:editId="22EF34C8">
                      <wp:simplePos x="0" y="0"/>
                      <wp:positionH relativeFrom="column">
                        <wp:posOffset>3637915</wp:posOffset>
                      </wp:positionH>
                      <wp:positionV relativeFrom="paragraph">
                        <wp:posOffset>466090</wp:posOffset>
                      </wp:positionV>
                      <wp:extent cx="342900" cy="345440"/>
                      <wp:effectExtent l="0" t="0" r="0" b="0"/>
                      <wp:wrapNone/>
                      <wp:docPr id="452" name="Elipsa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544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F61A54" w:rsidRPr="006B6971" w:rsidRDefault="00F61A54" w:rsidP="00861EE3">
                                  <w:pPr>
                                    <w:rPr>
                                      <w:b/>
                                      <w:color w:val="FF0000"/>
                                    </w:rPr>
                                  </w:pPr>
                                  <w:r>
                                    <w:rPr>
                                      <w:b/>
                                      <w:color w:val="FF000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CB94A0" id="Elipsa 452" o:spid="_x0000_s1030" style="position:absolute;left:0;text-align:left;margin-left:286.45pt;margin-top:36.7pt;width:27pt;height:27.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" filled="f" strokecolor="red" strokeweight="2pt">
                      <v:textbox>
                        <w:txbxContent>
                          <w:p w:rsidR="00F61A54" w:rsidRPr="006B6971" w:rsidRDefault="00F61A54" w:rsidP="00861EE3">
                            <w:pPr>
                              <w:rPr>
                                <w:b/>
                                <w:color w:val="FF0000"/>
                              </w:rPr>
                            </w:pPr>
                            <w:r>
                              <w:rPr>
                                <w:b/>
                                <w:color w:val="FF0000"/>
                              </w:rPr>
                              <w:t>2</w:t>
                            </w:r>
                          </w:p>
                        </w:txbxContent>
                      </v:textbox>
                    </v:oval>
                  </w:pict>
                </mc:Fallback>
              </mc:AlternateContent>
            </w:r>
            <w:r w:rsidRPr="00CD14DE">
              <w:rPr>
                <w:noProof/>
                <w:sz w:val="18"/>
                <w:szCs w:val="18"/>
              </w:rPr>
              <mc:AlternateContent>
                <mc:Choice Requires="wps">
                  <w:drawing>
                    <wp:anchor distT="0" distB="0" distL="114300" distR="114300" simplePos="0" relativeHeight="251658752" behindDoc="0" locked="0" layoutInCell="1" allowOverlap="1" wp14:anchorId="011193C6" wp14:editId="4E3F766D">
                      <wp:simplePos x="0" y="0"/>
                      <wp:positionH relativeFrom="column">
                        <wp:posOffset>5099050</wp:posOffset>
                      </wp:positionH>
                      <wp:positionV relativeFrom="paragraph">
                        <wp:posOffset>73660</wp:posOffset>
                      </wp:positionV>
                      <wp:extent cx="342900" cy="345440"/>
                      <wp:effectExtent l="0" t="0" r="0" b="0"/>
                      <wp:wrapNone/>
                      <wp:docPr id="453" name="Elipsa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544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F61A54" w:rsidRPr="006B6971" w:rsidRDefault="00F61A54" w:rsidP="00861EE3">
                                  <w:pPr>
                                    <w:rPr>
                                      <w:b/>
                                      <w:color w:val="FF0000"/>
                                    </w:rPr>
                                  </w:pPr>
                                  <w:r>
                                    <w:rPr>
                                      <w:b/>
                                      <w:color w:val="FF000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1193C6" id="Elipsa 21" o:spid="_x0000_s1031" style="position:absolute;left:0;text-align:left;margin-left:401.5pt;margin-top:5.8pt;width:27pt;height:2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" filled="f" strokecolor="red" strokeweight="2pt">
                      <v:textbox>
                        <w:txbxContent>
                          <w:p w:rsidR="00F61A54" w:rsidRPr="006B6971" w:rsidRDefault="00F61A54" w:rsidP="00861EE3">
                            <w:pPr>
                              <w:rPr>
                                <w:b/>
                                <w:color w:val="FF0000"/>
                              </w:rPr>
                            </w:pPr>
                            <w:r>
                              <w:rPr>
                                <w:b/>
                                <w:color w:val="FF0000"/>
                              </w:rPr>
                              <w:t>1</w:t>
                            </w:r>
                          </w:p>
                        </w:txbxContent>
                      </v:textbox>
                    </v:oval>
                  </w:pict>
                </mc:Fallback>
              </mc:AlternateContent>
            </w:r>
            <w:r w:rsidR="001D4710" w:rsidRPr="00CD14DE">
              <w:rPr>
                <w:rFonts w:cs="Tahoma"/>
                <w:b/>
                <w:noProof/>
                <w:color w:val="FFFFFF"/>
                <w:sz w:val="18"/>
                <w:szCs w:val="18"/>
              </w:rPr>
              <w:drawing>
                <wp:inline distT="0" distB="0" distL="0" distR="0" wp14:anchorId="1A5EB7A6" wp14:editId="3EB80EEF">
                  <wp:extent cx="9652635" cy="1216660"/>
                  <wp:effectExtent l="0" t="0" r="5715" b="2540"/>
                  <wp:docPr id="14" name="Obraz 28" descr="2018-11-19_130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 descr="2018-11-19_1306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652635" cy="1216660"/>
                          </a:xfrm>
                          <a:prstGeom prst="rect">
                            <a:avLst/>
                          </a:prstGeom>
                          <a:noFill/>
                          <a:ln>
                            <a:noFill/>
                          </a:ln>
                        </pic:spPr>
                      </pic:pic>
                    </a:graphicData>
                  </a:graphic>
                </wp:inline>
              </w:drawing>
            </w:r>
          </w:p>
          <w:p w:rsidR="00861EE3" w:rsidRPr="00CD14DE" w:rsidRDefault="00861EE3" w:rsidP="0010223D">
            <w:pPr>
              <w:autoSpaceDE w:val="0"/>
              <w:autoSpaceDN w:val="0"/>
              <w:adjustRightInd w:val="0"/>
              <w:rPr>
                <w:rFonts w:cs="Tahoma"/>
                <w:b/>
                <w:color w:val="FF0000"/>
                <w:sz w:val="18"/>
                <w:szCs w:val="18"/>
              </w:rPr>
            </w:pPr>
          </w:p>
          <w:p w:rsidR="00861EE3" w:rsidRPr="00CD14DE" w:rsidRDefault="00861EE3" w:rsidP="0010223D">
            <w:pPr>
              <w:rPr>
                <w:noProof/>
                <w:sz w:val="18"/>
                <w:szCs w:val="18"/>
              </w:rPr>
            </w:pPr>
            <w:r w:rsidRPr="00CD14DE">
              <w:rPr>
                <w:rFonts w:cs="Tahoma"/>
                <w:b/>
                <w:color w:val="FF0000"/>
                <w:sz w:val="18"/>
                <w:szCs w:val="18"/>
              </w:rPr>
              <w:t>Sekcja 1</w:t>
            </w:r>
            <w:r w:rsidRPr="00CD14DE">
              <w:rPr>
                <w:rFonts w:cs="Tahoma"/>
                <w:b/>
                <w:sz w:val="18"/>
                <w:szCs w:val="18"/>
              </w:rPr>
              <w:t xml:space="preserve"> - </w:t>
            </w:r>
            <w:r w:rsidRPr="00CD14DE">
              <w:rPr>
                <w:rFonts w:cs="Tahoma"/>
                <w:sz w:val="18"/>
                <w:szCs w:val="18"/>
                <w:u w:val="single"/>
              </w:rPr>
              <w:t xml:space="preserve">Dane </w:t>
            </w:r>
            <w:r w:rsidRPr="00CD14DE">
              <w:rPr>
                <w:rFonts w:cs="Tahoma"/>
                <w:color w:val="000000"/>
                <w:sz w:val="18"/>
                <w:szCs w:val="18"/>
                <w:u w:val="single"/>
              </w:rPr>
              <w:t xml:space="preserve">podmiotowe identyfikujące rolnika. </w:t>
            </w:r>
            <w:r w:rsidRPr="00CD14DE">
              <w:rPr>
                <w:rFonts w:cs="Tahoma"/>
                <w:b/>
                <w:color w:val="FF0000"/>
                <w:sz w:val="18"/>
                <w:szCs w:val="18"/>
              </w:rPr>
              <w:t>Sekcja 2</w:t>
            </w:r>
            <w:r w:rsidRPr="00CD14DE">
              <w:rPr>
                <w:rFonts w:cs="Tahoma"/>
                <w:b/>
                <w:color w:val="C00000"/>
                <w:sz w:val="18"/>
                <w:szCs w:val="18"/>
              </w:rPr>
              <w:t xml:space="preserve"> - </w:t>
            </w:r>
            <w:r w:rsidRPr="00CD14DE">
              <w:rPr>
                <w:rFonts w:cs="Tahoma"/>
                <w:sz w:val="18"/>
                <w:szCs w:val="18"/>
                <w:u w:val="single"/>
              </w:rPr>
              <w:t>Informacja dotycząca elementów proekologicznych, występujących na zadeklarowanych działkach</w:t>
            </w:r>
            <w:r w:rsidRPr="00CD14DE">
              <w:rPr>
                <w:rFonts w:cs="Tahoma"/>
                <w:sz w:val="18"/>
                <w:szCs w:val="18"/>
              </w:rPr>
              <w:t xml:space="preserve">. W </w:t>
            </w:r>
            <w:r w:rsidRPr="00CD14DE">
              <w:rPr>
                <w:rFonts w:cs="Tahoma"/>
                <w:b/>
                <w:sz w:val="18"/>
                <w:szCs w:val="18"/>
                <w:u w:val="single"/>
              </w:rPr>
              <w:t>Sekcji 1</w:t>
            </w:r>
            <w:r w:rsidRPr="00CD14DE">
              <w:rPr>
                <w:rFonts w:cs="Tahoma"/>
                <w:sz w:val="18"/>
                <w:szCs w:val="18"/>
              </w:rPr>
              <w:t xml:space="preserve">-zostały zawarte dane podmiotowe identyfikujące każdego rolnika. W </w:t>
            </w:r>
            <w:r w:rsidRPr="00CD14DE">
              <w:rPr>
                <w:rFonts w:cs="Tahoma"/>
                <w:b/>
                <w:sz w:val="18"/>
                <w:szCs w:val="18"/>
                <w:u w:val="single"/>
              </w:rPr>
              <w:t>Sekcji 2</w:t>
            </w:r>
            <w:r w:rsidRPr="00CD14DE">
              <w:rPr>
                <w:rFonts w:cs="Tahoma"/>
                <w:sz w:val="18"/>
                <w:szCs w:val="18"/>
              </w:rPr>
              <w:t xml:space="preserve"> w </w:t>
            </w:r>
            <w:r w:rsidRPr="00CD14DE">
              <w:rPr>
                <w:rFonts w:cs="Tahoma"/>
                <w:b/>
                <w:sz w:val="18"/>
                <w:szCs w:val="18"/>
                <w:u w:val="single"/>
              </w:rPr>
              <w:t>kolumnie 2-10</w:t>
            </w:r>
            <w:r w:rsidRPr="00CD14DE">
              <w:rPr>
                <w:rFonts w:cs="Tahoma"/>
                <w:sz w:val="18"/>
                <w:szCs w:val="18"/>
              </w:rPr>
              <w:t xml:space="preserve"> podano dane dotyczące zidentyfikowanych na podstawie obrazu ortofotomapy przez ARiMR elementów proekologicznych EFA w ramach każdej działki ewidencyjnej. Dodatkowo, do każdego elementu proekologicznego EFA podano </w:t>
            </w:r>
            <w:r w:rsidRPr="00CD14DE">
              <w:rPr>
                <w:rFonts w:cs="Tahoma"/>
                <w:sz w:val="18"/>
                <w:szCs w:val="18"/>
                <w:u w:val="single"/>
              </w:rPr>
              <w:t>wielkość fizyczną</w:t>
            </w:r>
            <w:r w:rsidRPr="00CD14DE">
              <w:rPr>
                <w:rFonts w:cs="Tahoma"/>
                <w:sz w:val="18"/>
                <w:szCs w:val="18"/>
              </w:rPr>
              <w:t xml:space="preserve"> wyrażoną w sztuka/metr bieżący/metr kwadratowy (wiersz górny) oraz </w:t>
            </w:r>
            <w:r w:rsidRPr="00CD14DE">
              <w:rPr>
                <w:rFonts w:cs="Tahoma"/>
                <w:sz w:val="18"/>
                <w:szCs w:val="18"/>
                <w:u w:val="single"/>
              </w:rPr>
              <w:t>powierzchnię,</w:t>
            </w:r>
            <w:r w:rsidRPr="00CD14DE">
              <w:rPr>
                <w:rFonts w:cs="Tahoma"/>
                <w:sz w:val="18"/>
                <w:szCs w:val="18"/>
              </w:rPr>
              <w:t xml:space="preserve"> wyrażoną w metrach kwadratowych (m</w:t>
            </w:r>
            <w:r w:rsidRPr="00CD14DE">
              <w:rPr>
                <w:rFonts w:cs="Tahoma"/>
                <w:sz w:val="18"/>
                <w:szCs w:val="18"/>
                <w:vertAlign w:val="superscript"/>
              </w:rPr>
              <w:t>2</w:t>
            </w:r>
            <w:r w:rsidRPr="00CD14DE">
              <w:rPr>
                <w:rFonts w:cs="Tahoma"/>
                <w:sz w:val="18"/>
                <w:szCs w:val="18"/>
              </w:rPr>
              <w:t xml:space="preserve">), uwzględniającą współczynnik ważenia (konwersji) oraz współczynnik przekształcenia (wiersz dolny). W </w:t>
            </w:r>
            <w:r w:rsidRPr="00CD14DE">
              <w:rPr>
                <w:rFonts w:cs="Tahoma"/>
                <w:b/>
                <w:sz w:val="18"/>
                <w:szCs w:val="18"/>
              </w:rPr>
              <w:t>kolumnie 11</w:t>
            </w:r>
            <w:r w:rsidRPr="00CD14DE">
              <w:rPr>
                <w:rFonts w:cs="Tahoma"/>
                <w:sz w:val="18"/>
                <w:szCs w:val="18"/>
              </w:rPr>
              <w:t xml:space="preserve"> została przedstawiona sumaryczna wielkość potencjalnego obszaru proekologicznego EFA na danej działce ewidencyjnej (m</w:t>
            </w:r>
            <w:r w:rsidRPr="00CD14DE">
              <w:rPr>
                <w:rFonts w:cs="Tahoma"/>
                <w:sz w:val="18"/>
                <w:szCs w:val="18"/>
                <w:vertAlign w:val="superscript"/>
              </w:rPr>
              <w:t>2</w:t>
            </w:r>
            <w:r w:rsidRPr="00CD14DE">
              <w:rPr>
                <w:rFonts w:cs="Tahoma"/>
                <w:sz w:val="18"/>
                <w:szCs w:val="18"/>
              </w:rPr>
              <w:t>).</w:t>
            </w:r>
          </w:p>
        </w:tc>
      </w:tr>
    </w:tbl>
    <w:p w:rsidR="00861EE3" w:rsidRPr="00B42C6B" w:rsidRDefault="00861EE3" w:rsidP="00861EE3">
      <w:pPr>
        <w:rPr>
          <w:sz w:val="18"/>
          <w:szCs w:val="18"/>
        </w:rPr>
      </w:pPr>
    </w:p>
    <w:sectPr w:rsidR="00861EE3" w:rsidRPr="00B42C6B" w:rsidSect="00F64322">
      <w:footnotePr>
        <w:numRestart w:val="eachPage"/>
      </w:footnotePr>
      <w:endnotePr>
        <w:numFmt w:val="decimal"/>
      </w:endnotePr>
      <w:pgSz w:w="16838" w:h="11906" w:orient="landscape" w:code="9"/>
      <w:pgMar w:top="539" w:right="641" w:bottom="426" w:left="4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08CD" w:rsidRDefault="004E08CD">
      <w:r>
        <w:separator/>
      </w:r>
    </w:p>
  </w:endnote>
  <w:endnote w:type="continuationSeparator" w:id="0">
    <w:p w:rsidR="004E08CD" w:rsidRDefault="004E0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utura Bk">
    <w:altName w:val="Arial"/>
    <w:charset w:val="EE"/>
    <w:family w:val="swiss"/>
    <w:pitch w:val="variable"/>
    <w:sig w:usb0="A00002AF" w:usb1="5000204A" w:usb2="00000000" w:usb3="00000000" w:csb0="0000009F" w:csb1="00000000"/>
  </w:font>
  <w:font w:name="EUAlbertina">
    <w:altName w:val="Times New Roman"/>
    <w:charset w:val="01"/>
    <w:family w:val="roman"/>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FoundrySans-Medium">
    <w:altName w:val="Arial"/>
    <w:panose1 w:val="00000000000000000000"/>
    <w:charset w:val="00"/>
    <w:family w:val="swiss"/>
    <w:notTrueType/>
    <w:pitch w:val="default"/>
    <w:sig w:usb0="00000003" w:usb1="00000000" w:usb2="00000000" w:usb3="00000000" w:csb0="00000001" w:csb1="00000000"/>
  </w:font>
  <w:font w:name="FoundrySans-Bold">
    <w:altName w:val="Arial"/>
    <w:panose1 w:val="00000000000000000000"/>
    <w:charset w:val="00"/>
    <w:family w:val="swiss"/>
    <w:notTrueType/>
    <w:pitch w:val="default"/>
    <w:sig w:usb0="00000003" w:usb1="00000000" w:usb2="00000000" w:usb3="00000000" w:csb0="00000001" w:csb1="00000000"/>
  </w:font>
  <w:font w:name="FoundrySans-Ligh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A54" w:rsidRDefault="00F61A54" w:rsidP="000B127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F61A54" w:rsidRDefault="00F61A54" w:rsidP="000B127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A54" w:rsidRPr="00085FD2" w:rsidRDefault="00F61A54" w:rsidP="000B127E">
    <w:pPr>
      <w:pStyle w:val="Stopka"/>
      <w:jc w:val="right"/>
      <w:rPr>
        <w:rFonts w:cs="Tahoma"/>
        <w:sz w:val="18"/>
        <w:szCs w:val="18"/>
      </w:rPr>
    </w:pPr>
    <w:r w:rsidRPr="00085FD2">
      <w:rPr>
        <w:rStyle w:val="Numerstrony"/>
        <w:rFonts w:cs="Tahoma"/>
        <w:sz w:val="18"/>
        <w:szCs w:val="18"/>
      </w:rPr>
      <w:fldChar w:fldCharType="begin"/>
    </w:r>
    <w:r w:rsidRPr="00085FD2">
      <w:rPr>
        <w:rStyle w:val="Numerstrony"/>
        <w:rFonts w:cs="Tahoma"/>
        <w:sz w:val="18"/>
        <w:szCs w:val="18"/>
      </w:rPr>
      <w:instrText xml:space="preserve"> PAGE </w:instrText>
    </w:r>
    <w:r w:rsidRPr="00085FD2">
      <w:rPr>
        <w:rStyle w:val="Numerstrony"/>
        <w:rFonts w:cs="Tahoma"/>
        <w:sz w:val="18"/>
        <w:szCs w:val="18"/>
      </w:rPr>
      <w:fldChar w:fldCharType="separate"/>
    </w:r>
    <w:r w:rsidR="00063C40">
      <w:rPr>
        <w:rStyle w:val="Numerstrony"/>
        <w:rFonts w:cs="Tahoma"/>
        <w:noProof/>
        <w:sz w:val="18"/>
        <w:szCs w:val="18"/>
      </w:rPr>
      <w:t>1</w:t>
    </w:r>
    <w:r w:rsidRPr="00085FD2">
      <w:rPr>
        <w:rStyle w:val="Numerstrony"/>
        <w:rFonts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08CD" w:rsidRDefault="004E08CD">
      <w:r>
        <w:separator/>
      </w:r>
    </w:p>
  </w:footnote>
  <w:footnote w:type="continuationSeparator" w:id="0">
    <w:p w:rsidR="004E08CD" w:rsidRDefault="004E08CD">
      <w:r>
        <w:continuationSeparator/>
      </w:r>
    </w:p>
  </w:footnote>
  <w:footnote w:id="1">
    <w:p w:rsidR="00F61A54" w:rsidRPr="005A1712" w:rsidRDefault="00F61A54" w:rsidP="003F0401">
      <w:pPr>
        <w:pStyle w:val="Tekstprzypisudolnego"/>
        <w:rPr>
          <w:rFonts w:cs="Tahoma"/>
          <w:sz w:val="14"/>
        </w:rPr>
      </w:pPr>
      <w:r w:rsidRPr="005A1712">
        <w:rPr>
          <w:rStyle w:val="Odwoanieprzypisudolnego"/>
          <w:rFonts w:cs="Tahoma"/>
          <w:sz w:val="14"/>
        </w:rPr>
        <w:footnoteRef/>
      </w:r>
      <w:r w:rsidRPr="005A1712">
        <w:rPr>
          <w:rFonts w:cs="Tahoma"/>
          <w:sz w:val="14"/>
        </w:rPr>
        <w:t xml:space="preserve"> </w:t>
      </w:r>
      <w:r w:rsidRPr="0064516F">
        <w:rPr>
          <w:rFonts w:cs="Tahoma"/>
          <w:sz w:val="14"/>
          <w:szCs w:val="14"/>
        </w:rPr>
        <w:t>W przypadku zmiany obowiązujących przepisów zasady przyznawania płatności określone w niniejszej instrukcji mogą ulec zmianie</w:t>
      </w:r>
      <w:r w:rsidRPr="005A1712">
        <w:rPr>
          <w:rFonts w:cs="Tahoma"/>
          <w:sz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A75867EC"/>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2EE06D3"/>
    <w:multiLevelType w:val="hybridMultilevel"/>
    <w:tmpl w:val="161EC306"/>
    <w:lvl w:ilvl="0" w:tplc="0DACFB14">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 w15:restartNumberingAfterBreak="0">
    <w:nsid w:val="06F91BD6"/>
    <w:multiLevelType w:val="hybridMultilevel"/>
    <w:tmpl w:val="1BA61FFA"/>
    <w:lvl w:ilvl="0" w:tplc="AD16A922">
      <w:start w:val="1"/>
      <w:numFmt w:val="bullet"/>
      <w:lvlText w:val="–"/>
      <w:lvlJc w:val="left"/>
      <w:pPr>
        <w:ind w:left="1004" w:hanging="360"/>
      </w:pPr>
      <w:rPr>
        <w:rFonts w:ascii="Calibri" w:hAnsi="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078C3357"/>
    <w:multiLevelType w:val="hybridMultilevel"/>
    <w:tmpl w:val="B0D2063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457ACC"/>
    <w:multiLevelType w:val="hybridMultilevel"/>
    <w:tmpl w:val="FFFAB6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60A80"/>
    <w:multiLevelType w:val="hybridMultilevel"/>
    <w:tmpl w:val="6DC46D08"/>
    <w:lvl w:ilvl="0" w:tplc="7D5E1DEA">
      <w:start w:val="1"/>
      <w:numFmt w:val="decimal"/>
      <w:lvlText w:val="%1)"/>
      <w:lvlJc w:val="left"/>
      <w:pPr>
        <w:tabs>
          <w:tab w:val="num" w:pos="1428"/>
        </w:tabs>
        <w:ind w:left="1428"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2AEE5668">
      <w:start w:val="11"/>
      <w:numFmt w:val="upperRoman"/>
      <w:lvlText w:val="%4."/>
      <w:lvlJc w:val="left"/>
      <w:pPr>
        <w:ind w:left="1004"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853037"/>
    <w:multiLevelType w:val="hybridMultilevel"/>
    <w:tmpl w:val="EE46A7D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F12DF5"/>
    <w:multiLevelType w:val="hybridMultilevel"/>
    <w:tmpl w:val="67C6AFBE"/>
    <w:lvl w:ilvl="0" w:tplc="FC387BD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BB51617"/>
    <w:multiLevelType w:val="hybridMultilevel"/>
    <w:tmpl w:val="5A749A18"/>
    <w:lvl w:ilvl="0" w:tplc="04150011">
      <w:start w:val="1"/>
      <w:numFmt w:val="decimal"/>
      <w:lvlText w:val="%1)"/>
      <w:lvlJc w:val="left"/>
      <w:pPr>
        <w:ind w:left="720" w:hanging="360"/>
      </w:pPr>
      <w:rPr>
        <w:rFonts w:hint="default"/>
        <w:sz w:val="17"/>
        <w:szCs w:val="1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F53AB1"/>
    <w:multiLevelType w:val="hybridMultilevel"/>
    <w:tmpl w:val="90F81FC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931737"/>
    <w:multiLevelType w:val="hybridMultilevel"/>
    <w:tmpl w:val="B868DEE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5F29F1"/>
    <w:multiLevelType w:val="hybridMultilevel"/>
    <w:tmpl w:val="6400AC2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756A52"/>
    <w:multiLevelType w:val="hybridMultilevel"/>
    <w:tmpl w:val="2B221ED0"/>
    <w:lvl w:ilvl="0" w:tplc="04150017">
      <w:start w:val="1"/>
      <w:numFmt w:val="lowerLetter"/>
      <w:lvlText w:val="%1)"/>
      <w:lvlJc w:val="left"/>
      <w:pPr>
        <w:ind w:left="1494" w:hanging="360"/>
      </w:p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3" w15:restartNumberingAfterBreak="0">
    <w:nsid w:val="242602FE"/>
    <w:multiLevelType w:val="hybridMultilevel"/>
    <w:tmpl w:val="017E80D8"/>
    <w:lvl w:ilvl="0" w:tplc="4CAE4292">
      <w:start w:val="1"/>
      <w:numFmt w:val="bullet"/>
      <w:lvlText w:val=""/>
      <w:lvlJc w:val="left"/>
      <w:pPr>
        <w:tabs>
          <w:tab w:val="num" w:pos="720"/>
        </w:tabs>
        <w:ind w:left="720" w:hanging="360"/>
      </w:pPr>
      <w:rPr>
        <w:rFonts w:ascii="Wingdings" w:hAnsi="Wingdings" w:hint="default"/>
      </w:rPr>
    </w:lvl>
    <w:lvl w:ilvl="1" w:tplc="330EF464">
      <w:start w:val="1735"/>
      <w:numFmt w:val="bullet"/>
      <w:lvlText w:val="o"/>
      <w:lvlJc w:val="left"/>
      <w:pPr>
        <w:tabs>
          <w:tab w:val="num" w:pos="1440"/>
        </w:tabs>
        <w:ind w:left="1440" w:hanging="360"/>
      </w:pPr>
      <w:rPr>
        <w:rFonts w:ascii="Courier New" w:hAnsi="Courier New" w:hint="default"/>
      </w:rPr>
    </w:lvl>
    <w:lvl w:ilvl="2" w:tplc="5DA848BE" w:tentative="1">
      <w:start w:val="1"/>
      <w:numFmt w:val="bullet"/>
      <w:lvlText w:val=""/>
      <w:lvlJc w:val="left"/>
      <w:pPr>
        <w:tabs>
          <w:tab w:val="num" w:pos="2160"/>
        </w:tabs>
        <w:ind w:left="2160" w:hanging="360"/>
      </w:pPr>
      <w:rPr>
        <w:rFonts w:ascii="Wingdings" w:hAnsi="Wingdings" w:hint="default"/>
      </w:rPr>
    </w:lvl>
    <w:lvl w:ilvl="3" w:tplc="17AA4978" w:tentative="1">
      <w:start w:val="1"/>
      <w:numFmt w:val="bullet"/>
      <w:lvlText w:val=""/>
      <w:lvlJc w:val="left"/>
      <w:pPr>
        <w:tabs>
          <w:tab w:val="num" w:pos="2880"/>
        </w:tabs>
        <w:ind w:left="2880" w:hanging="360"/>
      </w:pPr>
      <w:rPr>
        <w:rFonts w:ascii="Wingdings" w:hAnsi="Wingdings" w:hint="default"/>
      </w:rPr>
    </w:lvl>
    <w:lvl w:ilvl="4" w:tplc="E72E70E0" w:tentative="1">
      <w:start w:val="1"/>
      <w:numFmt w:val="bullet"/>
      <w:lvlText w:val=""/>
      <w:lvlJc w:val="left"/>
      <w:pPr>
        <w:tabs>
          <w:tab w:val="num" w:pos="3600"/>
        </w:tabs>
        <w:ind w:left="3600" w:hanging="360"/>
      </w:pPr>
      <w:rPr>
        <w:rFonts w:ascii="Wingdings" w:hAnsi="Wingdings" w:hint="default"/>
      </w:rPr>
    </w:lvl>
    <w:lvl w:ilvl="5" w:tplc="DB6413F4" w:tentative="1">
      <w:start w:val="1"/>
      <w:numFmt w:val="bullet"/>
      <w:lvlText w:val=""/>
      <w:lvlJc w:val="left"/>
      <w:pPr>
        <w:tabs>
          <w:tab w:val="num" w:pos="4320"/>
        </w:tabs>
        <w:ind w:left="4320" w:hanging="360"/>
      </w:pPr>
      <w:rPr>
        <w:rFonts w:ascii="Wingdings" w:hAnsi="Wingdings" w:hint="default"/>
      </w:rPr>
    </w:lvl>
    <w:lvl w:ilvl="6" w:tplc="C1185474" w:tentative="1">
      <w:start w:val="1"/>
      <w:numFmt w:val="bullet"/>
      <w:lvlText w:val=""/>
      <w:lvlJc w:val="left"/>
      <w:pPr>
        <w:tabs>
          <w:tab w:val="num" w:pos="5040"/>
        </w:tabs>
        <w:ind w:left="5040" w:hanging="360"/>
      </w:pPr>
      <w:rPr>
        <w:rFonts w:ascii="Wingdings" w:hAnsi="Wingdings" w:hint="default"/>
      </w:rPr>
    </w:lvl>
    <w:lvl w:ilvl="7" w:tplc="668CA388" w:tentative="1">
      <w:start w:val="1"/>
      <w:numFmt w:val="bullet"/>
      <w:lvlText w:val=""/>
      <w:lvlJc w:val="left"/>
      <w:pPr>
        <w:tabs>
          <w:tab w:val="num" w:pos="5760"/>
        </w:tabs>
        <w:ind w:left="5760" w:hanging="360"/>
      </w:pPr>
      <w:rPr>
        <w:rFonts w:ascii="Wingdings" w:hAnsi="Wingdings" w:hint="default"/>
      </w:rPr>
    </w:lvl>
    <w:lvl w:ilvl="8" w:tplc="276CA38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A94FCF"/>
    <w:multiLevelType w:val="hybridMultilevel"/>
    <w:tmpl w:val="0C9AD0CA"/>
    <w:lvl w:ilvl="0" w:tplc="37C606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8CD7358"/>
    <w:multiLevelType w:val="hybridMultilevel"/>
    <w:tmpl w:val="4E2C7358"/>
    <w:lvl w:ilvl="0" w:tplc="4B8A6B70">
      <w:start w:val="1"/>
      <w:numFmt w:val="decimal"/>
      <w:lvlText w:val="%1)"/>
      <w:lvlJc w:val="left"/>
      <w:pPr>
        <w:tabs>
          <w:tab w:val="num" w:pos="720"/>
        </w:tabs>
        <w:ind w:left="720" w:hanging="360"/>
      </w:pPr>
      <w:rPr>
        <w:rFonts w:hint="default"/>
        <w:b w:val="0"/>
      </w:rPr>
    </w:lvl>
    <w:lvl w:ilvl="1" w:tplc="6C94C348">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9086470"/>
    <w:multiLevelType w:val="hybridMultilevel"/>
    <w:tmpl w:val="CE9E260C"/>
    <w:lvl w:ilvl="0" w:tplc="04150017">
      <w:start w:val="1"/>
      <w:numFmt w:val="lowerLetter"/>
      <w:lvlText w:val="%1)"/>
      <w:lvlJc w:val="left"/>
      <w:pPr>
        <w:ind w:left="1494" w:hanging="360"/>
      </w:pPr>
    </w:lvl>
    <w:lvl w:ilvl="1" w:tplc="04150017">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7" w15:restartNumberingAfterBreak="0">
    <w:nsid w:val="2FFD375F"/>
    <w:multiLevelType w:val="hybridMultilevel"/>
    <w:tmpl w:val="5FBE609C"/>
    <w:lvl w:ilvl="0" w:tplc="22A46C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05698E"/>
    <w:multiLevelType w:val="hybridMultilevel"/>
    <w:tmpl w:val="79508C84"/>
    <w:lvl w:ilvl="0" w:tplc="04150017">
      <w:start w:val="1"/>
      <w:numFmt w:val="lowerLetter"/>
      <w:lvlText w:val="%1)"/>
      <w:lvlJc w:val="left"/>
      <w:pPr>
        <w:ind w:left="2574" w:hanging="360"/>
      </w:pPr>
    </w:lvl>
    <w:lvl w:ilvl="1" w:tplc="04150017">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19" w15:restartNumberingAfterBreak="0">
    <w:nsid w:val="32F761B4"/>
    <w:multiLevelType w:val="hybridMultilevel"/>
    <w:tmpl w:val="A8AAF590"/>
    <w:lvl w:ilvl="0" w:tplc="0DACFB14">
      <w:start w:val="1"/>
      <w:numFmt w:val="bullet"/>
      <w:lvlText w:val=""/>
      <w:lvlJc w:val="left"/>
      <w:pPr>
        <w:ind w:left="2574" w:hanging="360"/>
      </w:pPr>
      <w:rPr>
        <w:rFonts w:ascii="Symbol" w:hAnsi="Symbol" w:hint="default"/>
      </w:rPr>
    </w:lvl>
    <w:lvl w:ilvl="1" w:tplc="04150003" w:tentative="1">
      <w:start w:val="1"/>
      <w:numFmt w:val="bullet"/>
      <w:lvlText w:val="o"/>
      <w:lvlJc w:val="left"/>
      <w:pPr>
        <w:ind w:left="3294" w:hanging="360"/>
      </w:pPr>
      <w:rPr>
        <w:rFonts w:ascii="Courier New" w:hAnsi="Courier New" w:cs="Courier New" w:hint="default"/>
      </w:rPr>
    </w:lvl>
    <w:lvl w:ilvl="2" w:tplc="04150005" w:tentative="1">
      <w:start w:val="1"/>
      <w:numFmt w:val="bullet"/>
      <w:lvlText w:val=""/>
      <w:lvlJc w:val="left"/>
      <w:pPr>
        <w:ind w:left="4014" w:hanging="360"/>
      </w:pPr>
      <w:rPr>
        <w:rFonts w:ascii="Wingdings" w:hAnsi="Wingdings" w:hint="default"/>
      </w:rPr>
    </w:lvl>
    <w:lvl w:ilvl="3" w:tplc="04150001" w:tentative="1">
      <w:start w:val="1"/>
      <w:numFmt w:val="bullet"/>
      <w:lvlText w:val=""/>
      <w:lvlJc w:val="left"/>
      <w:pPr>
        <w:ind w:left="4734" w:hanging="360"/>
      </w:pPr>
      <w:rPr>
        <w:rFonts w:ascii="Symbol" w:hAnsi="Symbol" w:hint="default"/>
      </w:rPr>
    </w:lvl>
    <w:lvl w:ilvl="4" w:tplc="04150003" w:tentative="1">
      <w:start w:val="1"/>
      <w:numFmt w:val="bullet"/>
      <w:lvlText w:val="o"/>
      <w:lvlJc w:val="left"/>
      <w:pPr>
        <w:ind w:left="5454" w:hanging="360"/>
      </w:pPr>
      <w:rPr>
        <w:rFonts w:ascii="Courier New" w:hAnsi="Courier New" w:cs="Courier New" w:hint="default"/>
      </w:rPr>
    </w:lvl>
    <w:lvl w:ilvl="5" w:tplc="04150005" w:tentative="1">
      <w:start w:val="1"/>
      <w:numFmt w:val="bullet"/>
      <w:lvlText w:val=""/>
      <w:lvlJc w:val="left"/>
      <w:pPr>
        <w:ind w:left="6174" w:hanging="360"/>
      </w:pPr>
      <w:rPr>
        <w:rFonts w:ascii="Wingdings" w:hAnsi="Wingdings" w:hint="default"/>
      </w:rPr>
    </w:lvl>
    <w:lvl w:ilvl="6" w:tplc="04150001" w:tentative="1">
      <w:start w:val="1"/>
      <w:numFmt w:val="bullet"/>
      <w:lvlText w:val=""/>
      <w:lvlJc w:val="left"/>
      <w:pPr>
        <w:ind w:left="6894" w:hanging="360"/>
      </w:pPr>
      <w:rPr>
        <w:rFonts w:ascii="Symbol" w:hAnsi="Symbol" w:hint="default"/>
      </w:rPr>
    </w:lvl>
    <w:lvl w:ilvl="7" w:tplc="04150003" w:tentative="1">
      <w:start w:val="1"/>
      <w:numFmt w:val="bullet"/>
      <w:lvlText w:val="o"/>
      <w:lvlJc w:val="left"/>
      <w:pPr>
        <w:ind w:left="7614" w:hanging="360"/>
      </w:pPr>
      <w:rPr>
        <w:rFonts w:ascii="Courier New" w:hAnsi="Courier New" w:cs="Courier New" w:hint="default"/>
      </w:rPr>
    </w:lvl>
    <w:lvl w:ilvl="8" w:tplc="04150005" w:tentative="1">
      <w:start w:val="1"/>
      <w:numFmt w:val="bullet"/>
      <w:lvlText w:val=""/>
      <w:lvlJc w:val="left"/>
      <w:pPr>
        <w:ind w:left="8334" w:hanging="360"/>
      </w:pPr>
      <w:rPr>
        <w:rFonts w:ascii="Wingdings" w:hAnsi="Wingdings" w:hint="default"/>
      </w:rPr>
    </w:lvl>
  </w:abstractNum>
  <w:abstractNum w:abstractNumId="20" w15:restartNumberingAfterBreak="0">
    <w:nsid w:val="357465C0"/>
    <w:multiLevelType w:val="hybridMultilevel"/>
    <w:tmpl w:val="ACB66B34"/>
    <w:lvl w:ilvl="0" w:tplc="04150011">
      <w:start w:val="1"/>
      <w:numFmt w:val="decimal"/>
      <w:lvlText w:val="%1)"/>
      <w:lvlJc w:val="left"/>
      <w:pPr>
        <w:ind w:left="749" w:hanging="360"/>
      </w:pPr>
    </w:lvl>
    <w:lvl w:ilvl="1" w:tplc="04150019" w:tentative="1">
      <w:start w:val="1"/>
      <w:numFmt w:val="lowerLetter"/>
      <w:lvlText w:val="%2."/>
      <w:lvlJc w:val="left"/>
      <w:pPr>
        <w:ind w:left="1469" w:hanging="360"/>
      </w:pPr>
    </w:lvl>
    <w:lvl w:ilvl="2" w:tplc="0415001B" w:tentative="1">
      <w:start w:val="1"/>
      <w:numFmt w:val="lowerRoman"/>
      <w:lvlText w:val="%3."/>
      <w:lvlJc w:val="right"/>
      <w:pPr>
        <w:ind w:left="2189" w:hanging="180"/>
      </w:pPr>
    </w:lvl>
    <w:lvl w:ilvl="3" w:tplc="0415000F" w:tentative="1">
      <w:start w:val="1"/>
      <w:numFmt w:val="decimal"/>
      <w:lvlText w:val="%4."/>
      <w:lvlJc w:val="left"/>
      <w:pPr>
        <w:ind w:left="2909" w:hanging="360"/>
      </w:pPr>
    </w:lvl>
    <w:lvl w:ilvl="4" w:tplc="04150019" w:tentative="1">
      <w:start w:val="1"/>
      <w:numFmt w:val="lowerLetter"/>
      <w:lvlText w:val="%5."/>
      <w:lvlJc w:val="left"/>
      <w:pPr>
        <w:ind w:left="3629" w:hanging="360"/>
      </w:pPr>
    </w:lvl>
    <w:lvl w:ilvl="5" w:tplc="0415001B" w:tentative="1">
      <w:start w:val="1"/>
      <w:numFmt w:val="lowerRoman"/>
      <w:lvlText w:val="%6."/>
      <w:lvlJc w:val="right"/>
      <w:pPr>
        <w:ind w:left="4349" w:hanging="180"/>
      </w:pPr>
    </w:lvl>
    <w:lvl w:ilvl="6" w:tplc="0415000F" w:tentative="1">
      <w:start w:val="1"/>
      <w:numFmt w:val="decimal"/>
      <w:lvlText w:val="%7."/>
      <w:lvlJc w:val="left"/>
      <w:pPr>
        <w:ind w:left="5069" w:hanging="360"/>
      </w:pPr>
    </w:lvl>
    <w:lvl w:ilvl="7" w:tplc="04150019" w:tentative="1">
      <w:start w:val="1"/>
      <w:numFmt w:val="lowerLetter"/>
      <w:lvlText w:val="%8."/>
      <w:lvlJc w:val="left"/>
      <w:pPr>
        <w:ind w:left="5789" w:hanging="360"/>
      </w:pPr>
    </w:lvl>
    <w:lvl w:ilvl="8" w:tplc="0415001B" w:tentative="1">
      <w:start w:val="1"/>
      <w:numFmt w:val="lowerRoman"/>
      <w:lvlText w:val="%9."/>
      <w:lvlJc w:val="right"/>
      <w:pPr>
        <w:ind w:left="6509" w:hanging="180"/>
      </w:pPr>
    </w:lvl>
  </w:abstractNum>
  <w:abstractNum w:abstractNumId="21" w15:restartNumberingAfterBreak="0">
    <w:nsid w:val="374B671B"/>
    <w:multiLevelType w:val="hybridMultilevel"/>
    <w:tmpl w:val="94E0F868"/>
    <w:lvl w:ilvl="0" w:tplc="37C606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A8704EB"/>
    <w:multiLevelType w:val="hybridMultilevel"/>
    <w:tmpl w:val="9DBCE72A"/>
    <w:lvl w:ilvl="0" w:tplc="4CAE4292">
      <w:start w:val="1"/>
      <w:numFmt w:val="bullet"/>
      <w:lvlText w:val=""/>
      <w:lvlJc w:val="left"/>
      <w:pPr>
        <w:tabs>
          <w:tab w:val="num" w:pos="720"/>
        </w:tabs>
        <w:ind w:left="720" w:hanging="360"/>
      </w:pPr>
      <w:rPr>
        <w:rFonts w:ascii="Wingdings" w:hAnsi="Wingdings" w:hint="default"/>
      </w:rPr>
    </w:lvl>
    <w:lvl w:ilvl="1" w:tplc="36AE0C36">
      <w:start w:val="1"/>
      <w:numFmt w:val="bullet"/>
      <w:lvlText w:val=""/>
      <w:lvlJc w:val="left"/>
      <w:pPr>
        <w:tabs>
          <w:tab w:val="num" w:pos="1440"/>
        </w:tabs>
        <w:ind w:left="1440" w:hanging="360"/>
      </w:pPr>
      <w:rPr>
        <w:rFonts w:ascii="Symbol" w:hAnsi="Symbol" w:hint="default"/>
      </w:rPr>
    </w:lvl>
    <w:lvl w:ilvl="2" w:tplc="5DA848BE" w:tentative="1">
      <w:start w:val="1"/>
      <w:numFmt w:val="bullet"/>
      <w:lvlText w:val=""/>
      <w:lvlJc w:val="left"/>
      <w:pPr>
        <w:tabs>
          <w:tab w:val="num" w:pos="2160"/>
        </w:tabs>
        <w:ind w:left="2160" w:hanging="360"/>
      </w:pPr>
      <w:rPr>
        <w:rFonts w:ascii="Wingdings" w:hAnsi="Wingdings" w:hint="default"/>
      </w:rPr>
    </w:lvl>
    <w:lvl w:ilvl="3" w:tplc="17AA4978" w:tentative="1">
      <w:start w:val="1"/>
      <w:numFmt w:val="bullet"/>
      <w:lvlText w:val=""/>
      <w:lvlJc w:val="left"/>
      <w:pPr>
        <w:tabs>
          <w:tab w:val="num" w:pos="2880"/>
        </w:tabs>
        <w:ind w:left="2880" w:hanging="360"/>
      </w:pPr>
      <w:rPr>
        <w:rFonts w:ascii="Wingdings" w:hAnsi="Wingdings" w:hint="default"/>
      </w:rPr>
    </w:lvl>
    <w:lvl w:ilvl="4" w:tplc="E72E70E0" w:tentative="1">
      <w:start w:val="1"/>
      <w:numFmt w:val="bullet"/>
      <w:lvlText w:val=""/>
      <w:lvlJc w:val="left"/>
      <w:pPr>
        <w:tabs>
          <w:tab w:val="num" w:pos="3600"/>
        </w:tabs>
        <w:ind w:left="3600" w:hanging="360"/>
      </w:pPr>
      <w:rPr>
        <w:rFonts w:ascii="Wingdings" w:hAnsi="Wingdings" w:hint="default"/>
      </w:rPr>
    </w:lvl>
    <w:lvl w:ilvl="5" w:tplc="DB6413F4" w:tentative="1">
      <w:start w:val="1"/>
      <w:numFmt w:val="bullet"/>
      <w:lvlText w:val=""/>
      <w:lvlJc w:val="left"/>
      <w:pPr>
        <w:tabs>
          <w:tab w:val="num" w:pos="4320"/>
        </w:tabs>
        <w:ind w:left="4320" w:hanging="360"/>
      </w:pPr>
      <w:rPr>
        <w:rFonts w:ascii="Wingdings" w:hAnsi="Wingdings" w:hint="default"/>
      </w:rPr>
    </w:lvl>
    <w:lvl w:ilvl="6" w:tplc="C1185474" w:tentative="1">
      <w:start w:val="1"/>
      <w:numFmt w:val="bullet"/>
      <w:lvlText w:val=""/>
      <w:lvlJc w:val="left"/>
      <w:pPr>
        <w:tabs>
          <w:tab w:val="num" w:pos="5040"/>
        </w:tabs>
        <w:ind w:left="5040" w:hanging="360"/>
      </w:pPr>
      <w:rPr>
        <w:rFonts w:ascii="Wingdings" w:hAnsi="Wingdings" w:hint="default"/>
      </w:rPr>
    </w:lvl>
    <w:lvl w:ilvl="7" w:tplc="668CA388" w:tentative="1">
      <w:start w:val="1"/>
      <w:numFmt w:val="bullet"/>
      <w:lvlText w:val=""/>
      <w:lvlJc w:val="left"/>
      <w:pPr>
        <w:tabs>
          <w:tab w:val="num" w:pos="5760"/>
        </w:tabs>
        <w:ind w:left="5760" w:hanging="360"/>
      </w:pPr>
      <w:rPr>
        <w:rFonts w:ascii="Wingdings" w:hAnsi="Wingdings" w:hint="default"/>
      </w:rPr>
    </w:lvl>
    <w:lvl w:ilvl="8" w:tplc="276CA38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F24D2D"/>
    <w:multiLevelType w:val="hybridMultilevel"/>
    <w:tmpl w:val="8BA82586"/>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4" w15:restartNumberingAfterBreak="0">
    <w:nsid w:val="46F43BF6"/>
    <w:multiLevelType w:val="hybridMultilevel"/>
    <w:tmpl w:val="2D82235A"/>
    <w:lvl w:ilvl="0" w:tplc="04150001">
      <w:start w:val="1"/>
      <w:numFmt w:val="bullet"/>
      <w:lvlText w:val=""/>
      <w:lvlJc w:val="left"/>
      <w:pPr>
        <w:ind w:left="1230" w:hanging="360"/>
      </w:pPr>
      <w:rPr>
        <w:rFonts w:ascii="Symbol" w:hAnsi="Symbol"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25" w15:restartNumberingAfterBreak="0">
    <w:nsid w:val="492D0059"/>
    <w:multiLevelType w:val="hybridMultilevel"/>
    <w:tmpl w:val="22904ECA"/>
    <w:lvl w:ilvl="0" w:tplc="0415000D">
      <w:start w:val="1"/>
      <w:numFmt w:val="bullet"/>
      <w:lvlText w:val=""/>
      <w:lvlJc w:val="left"/>
      <w:pPr>
        <w:tabs>
          <w:tab w:val="num" w:pos="780"/>
        </w:tabs>
        <w:ind w:left="780" w:hanging="360"/>
      </w:pPr>
      <w:rPr>
        <w:rFonts w:ascii="Wingdings" w:hAnsi="Wingdings" w:hint="default"/>
      </w:r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97B694E2">
      <w:start w:val="1"/>
      <w:numFmt w:val="lowerLetter"/>
      <w:lvlText w:val="%4)"/>
      <w:lvlJc w:val="left"/>
      <w:pPr>
        <w:ind w:left="2940" w:hanging="360"/>
      </w:pPr>
      <w:rPr>
        <w:rFonts w:hint="default"/>
      </w:r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26" w15:restartNumberingAfterBreak="0">
    <w:nsid w:val="4BE56233"/>
    <w:multiLevelType w:val="hybridMultilevel"/>
    <w:tmpl w:val="B08C99D8"/>
    <w:lvl w:ilvl="0" w:tplc="0415000F">
      <w:start w:val="1"/>
      <w:numFmt w:val="decimal"/>
      <w:lvlText w:val="%1."/>
      <w:lvlJc w:val="left"/>
      <w:pPr>
        <w:ind w:left="862" w:hanging="360"/>
      </w:pPr>
    </w:lvl>
    <w:lvl w:ilvl="1" w:tplc="4DBA30EE">
      <w:start w:val="1"/>
      <w:numFmt w:val="lowerLetter"/>
      <w:lvlText w:val="%2)"/>
      <w:lvlJc w:val="left"/>
      <w:pPr>
        <w:ind w:left="1942" w:hanging="720"/>
      </w:pPr>
      <w:rPr>
        <w:rFonts w:hint="default"/>
      </w:rPr>
    </w:lvl>
    <w:lvl w:ilvl="2" w:tplc="F8D81B4E">
      <w:start w:val="1"/>
      <w:numFmt w:val="decimal"/>
      <w:lvlText w:val="%3)"/>
      <w:lvlJc w:val="left"/>
      <w:pPr>
        <w:ind w:left="2827" w:hanging="705"/>
      </w:pPr>
      <w:rPr>
        <w:rFonts w:hint="default"/>
      </w:rPr>
    </w:lvl>
    <w:lvl w:ilvl="3" w:tplc="0415000F">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15:restartNumberingAfterBreak="0">
    <w:nsid w:val="4F4123D1"/>
    <w:multiLevelType w:val="hybridMultilevel"/>
    <w:tmpl w:val="86AA8DA8"/>
    <w:lvl w:ilvl="0" w:tplc="04150017">
      <w:start w:val="1"/>
      <w:numFmt w:val="lowerLetter"/>
      <w:lvlText w:val="%1)"/>
      <w:lvlJc w:val="left"/>
      <w:pPr>
        <w:ind w:left="2574" w:hanging="360"/>
      </w:pPr>
    </w:lvl>
    <w:lvl w:ilvl="1" w:tplc="04150019">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28" w15:restartNumberingAfterBreak="0">
    <w:nsid w:val="53CA2F7C"/>
    <w:multiLevelType w:val="hybridMultilevel"/>
    <w:tmpl w:val="11A693FA"/>
    <w:lvl w:ilvl="0" w:tplc="04150001">
      <w:start w:val="1"/>
      <w:numFmt w:val="bullet"/>
      <w:lvlText w:val=""/>
      <w:lvlJc w:val="left"/>
      <w:pPr>
        <w:tabs>
          <w:tab w:val="num" w:pos="1080"/>
        </w:tabs>
        <w:ind w:left="1080" w:hanging="360"/>
      </w:pPr>
      <w:rPr>
        <w:rFonts w:ascii="Symbol" w:hAnsi="Symbol" w:hint="default"/>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9" w15:restartNumberingAfterBreak="0">
    <w:nsid w:val="57582370"/>
    <w:multiLevelType w:val="hybridMultilevel"/>
    <w:tmpl w:val="329273D0"/>
    <w:lvl w:ilvl="0" w:tplc="04150005">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0" w15:restartNumberingAfterBreak="0">
    <w:nsid w:val="59322315"/>
    <w:multiLevelType w:val="hybridMultilevel"/>
    <w:tmpl w:val="136A0D82"/>
    <w:lvl w:ilvl="0" w:tplc="04150001">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31" w15:restartNumberingAfterBreak="0">
    <w:nsid w:val="5BCC58B6"/>
    <w:multiLevelType w:val="hybridMultilevel"/>
    <w:tmpl w:val="1D4AF536"/>
    <w:lvl w:ilvl="0" w:tplc="D6FC2286">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32" w15:restartNumberingAfterBreak="0">
    <w:nsid w:val="609F7560"/>
    <w:multiLevelType w:val="hybridMultilevel"/>
    <w:tmpl w:val="4FA8460C"/>
    <w:lvl w:ilvl="0" w:tplc="4B8A6B70">
      <w:start w:val="1"/>
      <w:numFmt w:val="decimal"/>
      <w:lvlText w:val="%1)"/>
      <w:lvlJc w:val="left"/>
      <w:pPr>
        <w:ind w:left="893" w:hanging="360"/>
      </w:pPr>
      <w:rPr>
        <w:rFonts w:hint="default"/>
        <w:b w:val="0"/>
      </w:rPr>
    </w:lvl>
    <w:lvl w:ilvl="1" w:tplc="04150019" w:tentative="1">
      <w:start w:val="1"/>
      <w:numFmt w:val="lowerLetter"/>
      <w:lvlText w:val="%2."/>
      <w:lvlJc w:val="left"/>
      <w:pPr>
        <w:ind w:left="1613" w:hanging="360"/>
      </w:pPr>
    </w:lvl>
    <w:lvl w:ilvl="2" w:tplc="0415001B" w:tentative="1">
      <w:start w:val="1"/>
      <w:numFmt w:val="lowerRoman"/>
      <w:lvlText w:val="%3."/>
      <w:lvlJc w:val="right"/>
      <w:pPr>
        <w:ind w:left="2333" w:hanging="180"/>
      </w:pPr>
    </w:lvl>
    <w:lvl w:ilvl="3" w:tplc="0415000F" w:tentative="1">
      <w:start w:val="1"/>
      <w:numFmt w:val="decimal"/>
      <w:lvlText w:val="%4."/>
      <w:lvlJc w:val="left"/>
      <w:pPr>
        <w:ind w:left="3053" w:hanging="360"/>
      </w:pPr>
    </w:lvl>
    <w:lvl w:ilvl="4" w:tplc="04150019" w:tentative="1">
      <w:start w:val="1"/>
      <w:numFmt w:val="lowerLetter"/>
      <w:lvlText w:val="%5."/>
      <w:lvlJc w:val="left"/>
      <w:pPr>
        <w:ind w:left="3773" w:hanging="360"/>
      </w:pPr>
    </w:lvl>
    <w:lvl w:ilvl="5" w:tplc="0415001B" w:tentative="1">
      <w:start w:val="1"/>
      <w:numFmt w:val="lowerRoman"/>
      <w:lvlText w:val="%6."/>
      <w:lvlJc w:val="right"/>
      <w:pPr>
        <w:ind w:left="4493" w:hanging="180"/>
      </w:pPr>
    </w:lvl>
    <w:lvl w:ilvl="6" w:tplc="0415000F" w:tentative="1">
      <w:start w:val="1"/>
      <w:numFmt w:val="decimal"/>
      <w:lvlText w:val="%7."/>
      <w:lvlJc w:val="left"/>
      <w:pPr>
        <w:ind w:left="5213" w:hanging="360"/>
      </w:pPr>
    </w:lvl>
    <w:lvl w:ilvl="7" w:tplc="04150019" w:tentative="1">
      <w:start w:val="1"/>
      <w:numFmt w:val="lowerLetter"/>
      <w:lvlText w:val="%8."/>
      <w:lvlJc w:val="left"/>
      <w:pPr>
        <w:ind w:left="5933" w:hanging="360"/>
      </w:pPr>
    </w:lvl>
    <w:lvl w:ilvl="8" w:tplc="0415001B" w:tentative="1">
      <w:start w:val="1"/>
      <w:numFmt w:val="lowerRoman"/>
      <w:lvlText w:val="%9."/>
      <w:lvlJc w:val="right"/>
      <w:pPr>
        <w:ind w:left="6653" w:hanging="180"/>
      </w:pPr>
    </w:lvl>
  </w:abstractNum>
  <w:abstractNum w:abstractNumId="33" w15:restartNumberingAfterBreak="0">
    <w:nsid w:val="650953A7"/>
    <w:multiLevelType w:val="hybridMultilevel"/>
    <w:tmpl w:val="EF46EDD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6743400"/>
    <w:multiLevelType w:val="hybridMultilevel"/>
    <w:tmpl w:val="D8442B22"/>
    <w:lvl w:ilvl="0" w:tplc="FB0824A8">
      <w:start w:val="1"/>
      <w:numFmt w:val="decimal"/>
      <w:lvlText w:val="%1)"/>
      <w:lvlJc w:val="left"/>
      <w:pPr>
        <w:ind w:left="720" w:hanging="360"/>
      </w:pPr>
      <w:rPr>
        <w:rFonts w:ascii="Tahoma" w:hAnsi="Tahoma" w:cs="Tahoma" w:hint="default"/>
        <w:b w:val="0"/>
        <w:i w:val="0"/>
        <w:color w:val="auto"/>
        <w:sz w:val="17"/>
        <w:szCs w:val="1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DD4D54"/>
    <w:multiLevelType w:val="hybridMultilevel"/>
    <w:tmpl w:val="C316B9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1D3F4B"/>
    <w:multiLevelType w:val="hybridMultilevel"/>
    <w:tmpl w:val="B60A2392"/>
    <w:lvl w:ilvl="0" w:tplc="4B8A6B70">
      <w:start w:val="1"/>
      <w:numFmt w:val="decimal"/>
      <w:lvlText w:val="%1)"/>
      <w:lvlJc w:val="left"/>
      <w:pPr>
        <w:ind w:left="1146" w:hanging="360"/>
      </w:pPr>
      <w:rPr>
        <w:rFonts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6E5049BB"/>
    <w:multiLevelType w:val="hybridMultilevel"/>
    <w:tmpl w:val="B5F89636"/>
    <w:lvl w:ilvl="0" w:tplc="4B8A6B7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EB975CA"/>
    <w:multiLevelType w:val="hybridMultilevel"/>
    <w:tmpl w:val="199A7F48"/>
    <w:lvl w:ilvl="0" w:tplc="97B694E2">
      <w:start w:val="1"/>
      <w:numFmt w:val="lowerLetter"/>
      <w:lvlText w:val="%1)"/>
      <w:lvlJc w:val="left"/>
      <w:pPr>
        <w:ind w:left="29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39623EB"/>
    <w:multiLevelType w:val="multilevel"/>
    <w:tmpl w:val="2744ACBA"/>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AFA235A"/>
    <w:multiLevelType w:val="hybridMultilevel"/>
    <w:tmpl w:val="FA1C9CE6"/>
    <w:lvl w:ilvl="0" w:tplc="220A379E">
      <w:start w:val="1"/>
      <w:numFmt w:val="decimal"/>
      <w:lvlText w:val="%1)"/>
      <w:lvlJc w:val="left"/>
      <w:pPr>
        <w:ind w:left="1004" w:hanging="360"/>
      </w:pPr>
      <w:rPr>
        <w:rFonts w:ascii="Tahoma" w:hAnsi="Tahoma" w:hint="default"/>
        <w:b w:val="0"/>
        <w:i w:val="0"/>
        <w:color w:val="auto"/>
        <w:sz w:val="16"/>
        <w:szCs w:val="22"/>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C6C197E"/>
    <w:multiLevelType w:val="hybridMultilevel"/>
    <w:tmpl w:val="65840DB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E16645D"/>
    <w:multiLevelType w:val="hybridMultilevel"/>
    <w:tmpl w:val="014C2A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5"/>
  </w:num>
  <w:num w:numId="3">
    <w:abstractNumId w:val="11"/>
  </w:num>
  <w:num w:numId="4">
    <w:abstractNumId w:val="13"/>
  </w:num>
  <w:num w:numId="5">
    <w:abstractNumId w:val="22"/>
  </w:num>
  <w:num w:numId="6">
    <w:abstractNumId w:val="4"/>
  </w:num>
  <w:num w:numId="7">
    <w:abstractNumId w:val="33"/>
  </w:num>
  <w:num w:numId="8">
    <w:abstractNumId w:val="30"/>
  </w:num>
  <w:num w:numId="9">
    <w:abstractNumId w:val="14"/>
  </w:num>
  <w:num w:numId="10">
    <w:abstractNumId w:val="40"/>
  </w:num>
  <w:num w:numId="11">
    <w:abstractNumId w:val="29"/>
  </w:num>
  <w:num w:numId="12">
    <w:abstractNumId w:val="34"/>
  </w:num>
  <w:num w:numId="13">
    <w:abstractNumId w:val="6"/>
  </w:num>
  <w:num w:numId="14">
    <w:abstractNumId w:val="23"/>
  </w:num>
  <w:num w:numId="15">
    <w:abstractNumId w:val="2"/>
  </w:num>
  <w:num w:numId="16">
    <w:abstractNumId w:val="39"/>
  </w:num>
  <w:num w:numId="17">
    <w:abstractNumId w:val="10"/>
  </w:num>
  <w:num w:numId="18">
    <w:abstractNumId w:val="24"/>
  </w:num>
  <w:num w:numId="19">
    <w:abstractNumId w:val="21"/>
  </w:num>
  <w:num w:numId="20">
    <w:abstractNumId w:val="26"/>
  </w:num>
  <w:num w:numId="21">
    <w:abstractNumId w:val="42"/>
  </w:num>
  <w:num w:numId="22">
    <w:abstractNumId w:val="35"/>
  </w:num>
  <w:num w:numId="23">
    <w:abstractNumId w:val="31"/>
  </w:num>
  <w:num w:numId="24">
    <w:abstractNumId w:val="20"/>
  </w:num>
  <w:num w:numId="25">
    <w:abstractNumId w:val="25"/>
  </w:num>
  <w:num w:numId="26">
    <w:abstractNumId w:val="7"/>
  </w:num>
  <w:num w:numId="27">
    <w:abstractNumId w:val="17"/>
  </w:num>
  <w:num w:numId="28">
    <w:abstractNumId w:val="41"/>
  </w:num>
  <w:num w:numId="29">
    <w:abstractNumId w:val="8"/>
  </w:num>
  <w:num w:numId="30">
    <w:abstractNumId w:val="28"/>
  </w:num>
  <w:num w:numId="31">
    <w:abstractNumId w:val="5"/>
  </w:num>
  <w:num w:numId="32">
    <w:abstractNumId w:val="38"/>
  </w:num>
  <w:num w:numId="33">
    <w:abstractNumId w:val="1"/>
  </w:num>
  <w:num w:numId="34">
    <w:abstractNumId w:val="27"/>
  </w:num>
  <w:num w:numId="35">
    <w:abstractNumId w:val="18"/>
  </w:num>
  <w:num w:numId="36">
    <w:abstractNumId w:val="19"/>
  </w:num>
  <w:num w:numId="37">
    <w:abstractNumId w:val="12"/>
  </w:num>
  <w:num w:numId="38">
    <w:abstractNumId w:val="16"/>
  </w:num>
  <w:num w:numId="39">
    <w:abstractNumId w:val="9"/>
  </w:num>
  <w:num w:numId="40">
    <w:abstractNumId w:val="32"/>
  </w:num>
  <w:num w:numId="41">
    <w:abstractNumId w:val="36"/>
  </w:num>
  <w:num w:numId="42">
    <w:abstractNumId w:val="37"/>
  </w:num>
  <w:num w:numId="43">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drawingGridHorizontalSpacing w:val="120"/>
  <w:displayHorizontalDrawingGridEvery w:val="2"/>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10E"/>
    <w:rsid w:val="00000D0C"/>
    <w:rsid w:val="00001D5A"/>
    <w:rsid w:val="000027B3"/>
    <w:rsid w:val="00002F12"/>
    <w:rsid w:val="000033F0"/>
    <w:rsid w:val="00003481"/>
    <w:rsid w:val="00003935"/>
    <w:rsid w:val="00003F8A"/>
    <w:rsid w:val="00004011"/>
    <w:rsid w:val="00004729"/>
    <w:rsid w:val="00004FBF"/>
    <w:rsid w:val="00005331"/>
    <w:rsid w:val="00005849"/>
    <w:rsid w:val="00005AA3"/>
    <w:rsid w:val="00005AE4"/>
    <w:rsid w:val="00005F79"/>
    <w:rsid w:val="0000612E"/>
    <w:rsid w:val="00006A40"/>
    <w:rsid w:val="00006DB3"/>
    <w:rsid w:val="00006F89"/>
    <w:rsid w:val="00007354"/>
    <w:rsid w:val="0001009D"/>
    <w:rsid w:val="00010183"/>
    <w:rsid w:val="00010545"/>
    <w:rsid w:val="00010662"/>
    <w:rsid w:val="0001104F"/>
    <w:rsid w:val="0001116D"/>
    <w:rsid w:val="00011295"/>
    <w:rsid w:val="00011FC7"/>
    <w:rsid w:val="00012180"/>
    <w:rsid w:val="000123AA"/>
    <w:rsid w:val="00012424"/>
    <w:rsid w:val="00012455"/>
    <w:rsid w:val="00012C27"/>
    <w:rsid w:val="000135D9"/>
    <w:rsid w:val="000139EF"/>
    <w:rsid w:val="00013CCD"/>
    <w:rsid w:val="00013ED0"/>
    <w:rsid w:val="00013EE1"/>
    <w:rsid w:val="00014070"/>
    <w:rsid w:val="0001601F"/>
    <w:rsid w:val="00016C87"/>
    <w:rsid w:val="00017C9F"/>
    <w:rsid w:val="000206B7"/>
    <w:rsid w:val="000208B2"/>
    <w:rsid w:val="00020E18"/>
    <w:rsid w:val="000214F2"/>
    <w:rsid w:val="000215FF"/>
    <w:rsid w:val="00022126"/>
    <w:rsid w:val="00022176"/>
    <w:rsid w:val="00022534"/>
    <w:rsid w:val="00022878"/>
    <w:rsid w:val="00022C51"/>
    <w:rsid w:val="00023126"/>
    <w:rsid w:val="00023413"/>
    <w:rsid w:val="000237E4"/>
    <w:rsid w:val="00023C4F"/>
    <w:rsid w:val="00023D25"/>
    <w:rsid w:val="00023D7A"/>
    <w:rsid w:val="000245E9"/>
    <w:rsid w:val="00024726"/>
    <w:rsid w:val="0002477C"/>
    <w:rsid w:val="00024891"/>
    <w:rsid w:val="00024F28"/>
    <w:rsid w:val="0002507E"/>
    <w:rsid w:val="0002565E"/>
    <w:rsid w:val="00025772"/>
    <w:rsid w:val="000259EE"/>
    <w:rsid w:val="00026004"/>
    <w:rsid w:val="00026007"/>
    <w:rsid w:val="000260C7"/>
    <w:rsid w:val="0002624D"/>
    <w:rsid w:val="00026B0C"/>
    <w:rsid w:val="0002777C"/>
    <w:rsid w:val="00030339"/>
    <w:rsid w:val="000303F1"/>
    <w:rsid w:val="0003045D"/>
    <w:rsid w:val="0003072C"/>
    <w:rsid w:val="00030FE1"/>
    <w:rsid w:val="000314BB"/>
    <w:rsid w:val="00031C02"/>
    <w:rsid w:val="00031C23"/>
    <w:rsid w:val="000321F0"/>
    <w:rsid w:val="00032343"/>
    <w:rsid w:val="00033B88"/>
    <w:rsid w:val="00034191"/>
    <w:rsid w:val="00034719"/>
    <w:rsid w:val="00034A05"/>
    <w:rsid w:val="00035249"/>
    <w:rsid w:val="00036563"/>
    <w:rsid w:val="00036A3E"/>
    <w:rsid w:val="00036C8D"/>
    <w:rsid w:val="00036FA7"/>
    <w:rsid w:val="00040495"/>
    <w:rsid w:val="0004070A"/>
    <w:rsid w:val="000409CF"/>
    <w:rsid w:val="00040B61"/>
    <w:rsid w:val="0004104B"/>
    <w:rsid w:val="00041844"/>
    <w:rsid w:val="000418B2"/>
    <w:rsid w:val="00041B9E"/>
    <w:rsid w:val="00041EEA"/>
    <w:rsid w:val="0004214C"/>
    <w:rsid w:val="00042212"/>
    <w:rsid w:val="000424F3"/>
    <w:rsid w:val="00042C31"/>
    <w:rsid w:val="00042F14"/>
    <w:rsid w:val="0004306B"/>
    <w:rsid w:val="0004342C"/>
    <w:rsid w:val="000436FB"/>
    <w:rsid w:val="00043820"/>
    <w:rsid w:val="00043B4B"/>
    <w:rsid w:val="00043BCE"/>
    <w:rsid w:val="0004442A"/>
    <w:rsid w:val="00044562"/>
    <w:rsid w:val="00045064"/>
    <w:rsid w:val="0004588B"/>
    <w:rsid w:val="00045BC1"/>
    <w:rsid w:val="00045BDF"/>
    <w:rsid w:val="00045C18"/>
    <w:rsid w:val="00045DB4"/>
    <w:rsid w:val="00045E06"/>
    <w:rsid w:val="00045E95"/>
    <w:rsid w:val="000463F2"/>
    <w:rsid w:val="00046830"/>
    <w:rsid w:val="00046A07"/>
    <w:rsid w:val="00046E75"/>
    <w:rsid w:val="000470D4"/>
    <w:rsid w:val="0004784F"/>
    <w:rsid w:val="00047AE1"/>
    <w:rsid w:val="00047B71"/>
    <w:rsid w:val="00047BDF"/>
    <w:rsid w:val="000509D4"/>
    <w:rsid w:val="00050C08"/>
    <w:rsid w:val="00050F63"/>
    <w:rsid w:val="000511A7"/>
    <w:rsid w:val="00051323"/>
    <w:rsid w:val="000517E4"/>
    <w:rsid w:val="00051919"/>
    <w:rsid w:val="00051AF8"/>
    <w:rsid w:val="00051AF9"/>
    <w:rsid w:val="00052248"/>
    <w:rsid w:val="00052798"/>
    <w:rsid w:val="00052B48"/>
    <w:rsid w:val="00052F0D"/>
    <w:rsid w:val="00053643"/>
    <w:rsid w:val="00053734"/>
    <w:rsid w:val="00053C39"/>
    <w:rsid w:val="00053FC4"/>
    <w:rsid w:val="00054538"/>
    <w:rsid w:val="00054DBB"/>
    <w:rsid w:val="00055981"/>
    <w:rsid w:val="0005602F"/>
    <w:rsid w:val="00056138"/>
    <w:rsid w:val="000568FA"/>
    <w:rsid w:val="00056E92"/>
    <w:rsid w:val="00056FAF"/>
    <w:rsid w:val="0005740B"/>
    <w:rsid w:val="0005797B"/>
    <w:rsid w:val="0006032E"/>
    <w:rsid w:val="00060430"/>
    <w:rsid w:val="0006075E"/>
    <w:rsid w:val="00060EB8"/>
    <w:rsid w:val="00060FB8"/>
    <w:rsid w:val="00062133"/>
    <w:rsid w:val="00062B01"/>
    <w:rsid w:val="0006321B"/>
    <w:rsid w:val="00063473"/>
    <w:rsid w:val="00063C40"/>
    <w:rsid w:val="00063CE6"/>
    <w:rsid w:val="00063F2E"/>
    <w:rsid w:val="000643D0"/>
    <w:rsid w:val="00065762"/>
    <w:rsid w:val="000657A5"/>
    <w:rsid w:val="00066916"/>
    <w:rsid w:val="000669E4"/>
    <w:rsid w:val="00066BE2"/>
    <w:rsid w:val="00067631"/>
    <w:rsid w:val="00067BCD"/>
    <w:rsid w:val="00067E2E"/>
    <w:rsid w:val="000703AB"/>
    <w:rsid w:val="000703AC"/>
    <w:rsid w:val="000703FE"/>
    <w:rsid w:val="000705DC"/>
    <w:rsid w:val="00070FF5"/>
    <w:rsid w:val="0007158E"/>
    <w:rsid w:val="00071899"/>
    <w:rsid w:val="00071922"/>
    <w:rsid w:val="00071949"/>
    <w:rsid w:val="00072334"/>
    <w:rsid w:val="00072912"/>
    <w:rsid w:val="00072ADB"/>
    <w:rsid w:val="00072AE9"/>
    <w:rsid w:val="00072DE0"/>
    <w:rsid w:val="00072DEA"/>
    <w:rsid w:val="0007371D"/>
    <w:rsid w:val="00073D7D"/>
    <w:rsid w:val="0007462B"/>
    <w:rsid w:val="000748AF"/>
    <w:rsid w:val="000749A2"/>
    <w:rsid w:val="000749BF"/>
    <w:rsid w:val="00074AF4"/>
    <w:rsid w:val="00074C01"/>
    <w:rsid w:val="00074D40"/>
    <w:rsid w:val="00074E07"/>
    <w:rsid w:val="00075CA0"/>
    <w:rsid w:val="00075F4F"/>
    <w:rsid w:val="00075F74"/>
    <w:rsid w:val="00075FCD"/>
    <w:rsid w:val="00076057"/>
    <w:rsid w:val="0007618C"/>
    <w:rsid w:val="000761C3"/>
    <w:rsid w:val="00076340"/>
    <w:rsid w:val="00076794"/>
    <w:rsid w:val="00076854"/>
    <w:rsid w:val="00076CFA"/>
    <w:rsid w:val="00076EB3"/>
    <w:rsid w:val="0007700C"/>
    <w:rsid w:val="00077515"/>
    <w:rsid w:val="000776F8"/>
    <w:rsid w:val="00077BB7"/>
    <w:rsid w:val="00077CDD"/>
    <w:rsid w:val="00080439"/>
    <w:rsid w:val="00080C7A"/>
    <w:rsid w:val="00081A69"/>
    <w:rsid w:val="00081DB6"/>
    <w:rsid w:val="00081F62"/>
    <w:rsid w:val="000820B3"/>
    <w:rsid w:val="000820F7"/>
    <w:rsid w:val="000827D1"/>
    <w:rsid w:val="00082925"/>
    <w:rsid w:val="0008309E"/>
    <w:rsid w:val="000830B8"/>
    <w:rsid w:val="00083231"/>
    <w:rsid w:val="00083427"/>
    <w:rsid w:val="000834DA"/>
    <w:rsid w:val="0008363B"/>
    <w:rsid w:val="00083A5A"/>
    <w:rsid w:val="00083BCE"/>
    <w:rsid w:val="00083D75"/>
    <w:rsid w:val="00084705"/>
    <w:rsid w:val="00085074"/>
    <w:rsid w:val="00085292"/>
    <w:rsid w:val="000858CD"/>
    <w:rsid w:val="0008597A"/>
    <w:rsid w:val="00085B8E"/>
    <w:rsid w:val="00085C26"/>
    <w:rsid w:val="00085FD2"/>
    <w:rsid w:val="000864AB"/>
    <w:rsid w:val="0008654E"/>
    <w:rsid w:val="000866AB"/>
    <w:rsid w:val="000866CB"/>
    <w:rsid w:val="0008674A"/>
    <w:rsid w:val="0008682E"/>
    <w:rsid w:val="00086894"/>
    <w:rsid w:val="00086A53"/>
    <w:rsid w:val="00086DC9"/>
    <w:rsid w:val="0008721D"/>
    <w:rsid w:val="0008736E"/>
    <w:rsid w:val="000875CC"/>
    <w:rsid w:val="00087605"/>
    <w:rsid w:val="0008778A"/>
    <w:rsid w:val="00087A00"/>
    <w:rsid w:val="00087D3C"/>
    <w:rsid w:val="00087E10"/>
    <w:rsid w:val="00087E7E"/>
    <w:rsid w:val="000900C8"/>
    <w:rsid w:val="00090130"/>
    <w:rsid w:val="000902D6"/>
    <w:rsid w:val="0009058B"/>
    <w:rsid w:val="00090AEA"/>
    <w:rsid w:val="00090E2F"/>
    <w:rsid w:val="00091063"/>
    <w:rsid w:val="000916E7"/>
    <w:rsid w:val="000917A2"/>
    <w:rsid w:val="000917AB"/>
    <w:rsid w:val="000918CB"/>
    <w:rsid w:val="00091D4E"/>
    <w:rsid w:val="000921C4"/>
    <w:rsid w:val="0009246B"/>
    <w:rsid w:val="00092732"/>
    <w:rsid w:val="00092B46"/>
    <w:rsid w:val="00092D92"/>
    <w:rsid w:val="00093636"/>
    <w:rsid w:val="00093781"/>
    <w:rsid w:val="00093836"/>
    <w:rsid w:val="00093AC9"/>
    <w:rsid w:val="0009496D"/>
    <w:rsid w:val="00094B21"/>
    <w:rsid w:val="00094DF2"/>
    <w:rsid w:val="000951E0"/>
    <w:rsid w:val="000954CF"/>
    <w:rsid w:val="00095527"/>
    <w:rsid w:val="00095A61"/>
    <w:rsid w:val="00095B48"/>
    <w:rsid w:val="00095D0B"/>
    <w:rsid w:val="00096099"/>
    <w:rsid w:val="00096FBA"/>
    <w:rsid w:val="000979F2"/>
    <w:rsid w:val="00097A4F"/>
    <w:rsid w:val="00097A59"/>
    <w:rsid w:val="00097B12"/>
    <w:rsid w:val="00097BA0"/>
    <w:rsid w:val="00097D6F"/>
    <w:rsid w:val="00097F4C"/>
    <w:rsid w:val="000A00B2"/>
    <w:rsid w:val="000A00E0"/>
    <w:rsid w:val="000A09F5"/>
    <w:rsid w:val="000A0A45"/>
    <w:rsid w:val="000A0BB1"/>
    <w:rsid w:val="000A0DCC"/>
    <w:rsid w:val="000A0DD3"/>
    <w:rsid w:val="000A1B5A"/>
    <w:rsid w:val="000A1D7D"/>
    <w:rsid w:val="000A1DB1"/>
    <w:rsid w:val="000A1E76"/>
    <w:rsid w:val="000A1FA3"/>
    <w:rsid w:val="000A2030"/>
    <w:rsid w:val="000A2C20"/>
    <w:rsid w:val="000A2C39"/>
    <w:rsid w:val="000A3138"/>
    <w:rsid w:val="000A38DF"/>
    <w:rsid w:val="000A429F"/>
    <w:rsid w:val="000A47FA"/>
    <w:rsid w:val="000A48A6"/>
    <w:rsid w:val="000A4998"/>
    <w:rsid w:val="000A5786"/>
    <w:rsid w:val="000A5A2A"/>
    <w:rsid w:val="000A5A33"/>
    <w:rsid w:val="000A5F11"/>
    <w:rsid w:val="000A606D"/>
    <w:rsid w:val="000A627C"/>
    <w:rsid w:val="000A6460"/>
    <w:rsid w:val="000A66CB"/>
    <w:rsid w:val="000A6DBF"/>
    <w:rsid w:val="000A738A"/>
    <w:rsid w:val="000A73C3"/>
    <w:rsid w:val="000A7FF2"/>
    <w:rsid w:val="000B0220"/>
    <w:rsid w:val="000B07B7"/>
    <w:rsid w:val="000B0D25"/>
    <w:rsid w:val="000B10A1"/>
    <w:rsid w:val="000B127E"/>
    <w:rsid w:val="000B140C"/>
    <w:rsid w:val="000B143D"/>
    <w:rsid w:val="000B1675"/>
    <w:rsid w:val="000B1D33"/>
    <w:rsid w:val="000B20F7"/>
    <w:rsid w:val="000B26A6"/>
    <w:rsid w:val="000B274A"/>
    <w:rsid w:val="000B3017"/>
    <w:rsid w:val="000B305E"/>
    <w:rsid w:val="000B3606"/>
    <w:rsid w:val="000B38A2"/>
    <w:rsid w:val="000B4325"/>
    <w:rsid w:val="000B4335"/>
    <w:rsid w:val="000B4AE8"/>
    <w:rsid w:val="000B4F27"/>
    <w:rsid w:val="000B4FCD"/>
    <w:rsid w:val="000B5089"/>
    <w:rsid w:val="000B57A9"/>
    <w:rsid w:val="000B5CB1"/>
    <w:rsid w:val="000B5D72"/>
    <w:rsid w:val="000B5F56"/>
    <w:rsid w:val="000B5F5B"/>
    <w:rsid w:val="000B5FD4"/>
    <w:rsid w:val="000B61D5"/>
    <w:rsid w:val="000B6864"/>
    <w:rsid w:val="000B694A"/>
    <w:rsid w:val="000B6BAB"/>
    <w:rsid w:val="000B6C64"/>
    <w:rsid w:val="000B71E3"/>
    <w:rsid w:val="000B7AEB"/>
    <w:rsid w:val="000B7B38"/>
    <w:rsid w:val="000C0023"/>
    <w:rsid w:val="000C002F"/>
    <w:rsid w:val="000C02EC"/>
    <w:rsid w:val="000C1CCE"/>
    <w:rsid w:val="000C2150"/>
    <w:rsid w:val="000C24F2"/>
    <w:rsid w:val="000C25FF"/>
    <w:rsid w:val="000C29DE"/>
    <w:rsid w:val="000C2D32"/>
    <w:rsid w:val="000C2D9A"/>
    <w:rsid w:val="000C2EE9"/>
    <w:rsid w:val="000C31F3"/>
    <w:rsid w:val="000C320B"/>
    <w:rsid w:val="000C36D2"/>
    <w:rsid w:val="000C4509"/>
    <w:rsid w:val="000C4681"/>
    <w:rsid w:val="000C47D7"/>
    <w:rsid w:val="000C47FC"/>
    <w:rsid w:val="000C4977"/>
    <w:rsid w:val="000C51C1"/>
    <w:rsid w:val="000C5203"/>
    <w:rsid w:val="000C5256"/>
    <w:rsid w:val="000C53F2"/>
    <w:rsid w:val="000C554A"/>
    <w:rsid w:val="000C5B29"/>
    <w:rsid w:val="000C5B82"/>
    <w:rsid w:val="000C6039"/>
    <w:rsid w:val="000C62BD"/>
    <w:rsid w:val="000C6DFC"/>
    <w:rsid w:val="000C71CF"/>
    <w:rsid w:val="000C7716"/>
    <w:rsid w:val="000C7DB4"/>
    <w:rsid w:val="000D00F8"/>
    <w:rsid w:val="000D01BC"/>
    <w:rsid w:val="000D05D1"/>
    <w:rsid w:val="000D086A"/>
    <w:rsid w:val="000D0AE4"/>
    <w:rsid w:val="000D0EFA"/>
    <w:rsid w:val="000D141A"/>
    <w:rsid w:val="000D1525"/>
    <w:rsid w:val="000D168A"/>
    <w:rsid w:val="000D2004"/>
    <w:rsid w:val="000D2613"/>
    <w:rsid w:val="000D2923"/>
    <w:rsid w:val="000D2985"/>
    <w:rsid w:val="000D3BC8"/>
    <w:rsid w:val="000D3F9E"/>
    <w:rsid w:val="000D3FE0"/>
    <w:rsid w:val="000D4034"/>
    <w:rsid w:val="000D41F7"/>
    <w:rsid w:val="000D42ED"/>
    <w:rsid w:val="000D4378"/>
    <w:rsid w:val="000D4426"/>
    <w:rsid w:val="000D4F27"/>
    <w:rsid w:val="000D537A"/>
    <w:rsid w:val="000D56D5"/>
    <w:rsid w:val="000D5912"/>
    <w:rsid w:val="000D5D91"/>
    <w:rsid w:val="000D6583"/>
    <w:rsid w:val="000D6B95"/>
    <w:rsid w:val="000D6D07"/>
    <w:rsid w:val="000D713F"/>
    <w:rsid w:val="000D75B1"/>
    <w:rsid w:val="000D7A75"/>
    <w:rsid w:val="000E0006"/>
    <w:rsid w:val="000E04D3"/>
    <w:rsid w:val="000E0708"/>
    <w:rsid w:val="000E0A7E"/>
    <w:rsid w:val="000E0F97"/>
    <w:rsid w:val="000E10F7"/>
    <w:rsid w:val="000E1401"/>
    <w:rsid w:val="000E1C36"/>
    <w:rsid w:val="000E1CBE"/>
    <w:rsid w:val="000E1CE7"/>
    <w:rsid w:val="000E1D93"/>
    <w:rsid w:val="000E207C"/>
    <w:rsid w:val="000E2118"/>
    <w:rsid w:val="000E2465"/>
    <w:rsid w:val="000E299D"/>
    <w:rsid w:val="000E2E61"/>
    <w:rsid w:val="000E312C"/>
    <w:rsid w:val="000E39CC"/>
    <w:rsid w:val="000E3ADA"/>
    <w:rsid w:val="000E3BAC"/>
    <w:rsid w:val="000E3CCC"/>
    <w:rsid w:val="000E444E"/>
    <w:rsid w:val="000E4573"/>
    <w:rsid w:val="000E46C9"/>
    <w:rsid w:val="000E49AD"/>
    <w:rsid w:val="000E4A24"/>
    <w:rsid w:val="000E4E52"/>
    <w:rsid w:val="000E503A"/>
    <w:rsid w:val="000E5189"/>
    <w:rsid w:val="000E6260"/>
    <w:rsid w:val="000E64A3"/>
    <w:rsid w:val="000E64C3"/>
    <w:rsid w:val="000E658A"/>
    <w:rsid w:val="000E6619"/>
    <w:rsid w:val="000E66A6"/>
    <w:rsid w:val="000E68EA"/>
    <w:rsid w:val="000E69D3"/>
    <w:rsid w:val="000E6D90"/>
    <w:rsid w:val="000E6F15"/>
    <w:rsid w:val="000E7150"/>
    <w:rsid w:val="000E71DE"/>
    <w:rsid w:val="000E7B2A"/>
    <w:rsid w:val="000E7D62"/>
    <w:rsid w:val="000F020B"/>
    <w:rsid w:val="000F03A3"/>
    <w:rsid w:val="000F046D"/>
    <w:rsid w:val="000F0885"/>
    <w:rsid w:val="000F0B54"/>
    <w:rsid w:val="000F0F4F"/>
    <w:rsid w:val="000F17DC"/>
    <w:rsid w:val="000F1879"/>
    <w:rsid w:val="000F2CBB"/>
    <w:rsid w:val="000F2FE0"/>
    <w:rsid w:val="000F360E"/>
    <w:rsid w:val="000F3702"/>
    <w:rsid w:val="000F3786"/>
    <w:rsid w:val="000F37CC"/>
    <w:rsid w:val="000F3B0F"/>
    <w:rsid w:val="000F3B5C"/>
    <w:rsid w:val="000F3C11"/>
    <w:rsid w:val="000F3DF4"/>
    <w:rsid w:val="000F4416"/>
    <w:rsid w:val="000F4723"/>
    <w:rsid w:val="000F4819"/>
    <w:rsid w:val="000F48FD"/>
    <w:rsid w:val="000F495A"/>
    <w:rsid w:val="000F4B7D"/>
    <w:rsid w:val="000F5422"/>
    <w:rsid w:val="000F67E0"/>
    <w:rsid w:val="000F764F"/>
    <w:rsid w:val="00100283"/>
    <w:rsid w:val="00100395"/>
    <w:rsid w:val="001007BB"/>
    <w:rsid w:val="00101288"/>
    <w:rsid w:val="00101A2C"/>
    <w:rsid w:val="00101DD9"/>
    <w:rsid w:val="001021F9"/>
    <w:rsid w:val="0010223D"/>
    <w:rsid w:val="00102438"/>
    <w:rsid w:val="0010247F"/>
    <w:rsid w:val="0010264C"/>
    <w:rsid w:val="001028FF"/>
    <w:rsid w:val="00102C04"/>
    <w:rsid w:val="001037C3"/>
    <w:rsid w:val="00103988"/>
    <w:rsid w:val="00103FA5"/>
    <w:rsid w:val="00104511"/>
    <w:rsid w:val="001046B2"/>
    <w:rsid w:val="00104771"/>
    <w:rsid w:val="0010499D"/>
    <w:rsid w:val="00104CDE"/>
    <w:rsid w:val="00104D93"/>
    <w:rsid w:val="00104EB1"/>
    <w:rsid w:val="001050BD"/>
    <w:rsid w:val="001058B1"/>
    <w:rsid w:val="0010683C"/>
    <w:rsid w:val="00106A5D"/>
    <w:rsid w:val="00106A94"/>
    <w:rsid w:val="00106CF1"/>
    <w:rsid w:val="00106D2D"/>
    <w:rsid w:val="00106DFF"/>
    <w:rsid w:val="00107255"/>
    <w:rsid w:val="0010748A"/>
    <w:rsid w:val="00107589"/>
    <w:rsid w:val="0010774F"/>
    <w:rsid w:val="00107954"/>
    <w:rsid w:val="00107CD3"/>
    <w:rsid w:val="00110036"/>
    <w:rsid w:val="00110152"/>
    <w:rsid w:val="00110721"/>
    <w:rsid w:val="00110D2A"/>
    <w:rsid w:val="00110D5B"/>
    <w:rsid w:val="00110EBE"/>
    <w:rsid w:val="00111091"/>
    <w:rsid w:val="001110D2"/>
    <w:rsid w:val="00111121"/>
    <w:rsid w:val="00111368"/>
    <w:rsid w:val="0011150A"/>
    <w:rsid w:val="00112055"/>
    <w:rsid w:val="00112484"/>
    <w:rsid w:val="0011281D"/>
    <w:rsid w:val="00112871"/>
    <w:rsid w:val="00112A5D"/>
    <w:rsid w:val="00112D1E"/>
    <w:rsid w:val="00112FED"/>
    <w:rsid w:val="00113687"/>
    <w:rsid w:val="00113F13"/>
    <w:rsid w:val="00114387"/>
    <w:rsid w:val="00114562"/>
    <w:rsid w:val="0011456F"/>
    <w:rsid w:val="00114AD8"/>
    <w:rsid w:val="00115645"/>
    <w:rsid w:val="001157B4"/>
    <w:rsid w:val="0011592B"/>
    <w:rsid w:val="0011606B"/>
    <w:rsid w:val="00116128"/>
    <w:rsid w:val="0011616F"/>
    <w:rsid w:val="0011674C"/>
    <w:rsid w:val="00116A9C"/>
    <w:rsid w:val="00116EC5"/>
    <w:rsid w:val="001170B4"/>
    <w:rsid w:val="001177F8"/>
    <w:rsid w:val="00117896"/>
    <w:rsid w:val="00117CDC"/>
    <w:rsid w:val="001202FB"/>
    <w:rsid w:val="00120794"/>
    <w:rsid w:val="00120D6D"/>
    <w:rsid w:val="001211C6"/>
    <w:rsid w:val="00121293"/>
    <w:rsid w:val="001216AD"/>
    <w:rsid w:val="001220AA"/>
    <w:rsid w:val="00122353"/>
    <w:rsid w:val="0012315B"/>
    <w:rsid w:val="00123536"/>
    <w:rsid w:val="00123E57"/>
    <w:rsid w:val="001243B2"/>
    <w:rsid w:val="001244C5"/>
    <w:rsid w:val="00124779"/>
    <w:rsid w:val="00124A5C"/>
    <w:rsid w:val="0012532E"/>
    <w:rsid w:val="00125647"/>
    <w:rsid w:val="00125CE1"/>
    <w:rsid w:val="00125D55"/>
    <w:rsid w:val="001261DA"/>
    <w:rsid w:val="00126418"/>
    <w:rsid w:val="001265D7"/>
    <w:rsid w:val="00126701"/>
    <w:rsid w:val="00126CEB"/>
    <w:rsid w:val="00126F3A"/>
    <w:rsid w:val="00127964"/>
    <w:rsid w:val="0013005F"/>
    <w:rsid w:val="00130294"/>
    <w:rsid w:val="00130B25"/>
    <w:rsid w:val="00130DF7"/>
    <w:rsid w:val="00130F4A"/>
    <w:rsid w:val="001312E0"/>
    <w:rsid w:val="001318A5"/>
    <w:rsid w:val="00131CD9"/>
    <w:rsid w:val="00131DCD"/>
    <w:rsid w:val="00132229"/>
    <w:rsid w:val="001325F5"/>
    <w:rsid w:val="00132979"/>
    <w:rsid w:val="00132F23"/>
    <w:rsid w:val="001335CD"/>
    <w:rsid w:val="00133821"/>
    <w:rsid w:val="001339CB"/>
    <w:rsid w:val="00133B87"/>
    <w:rsid w:val="00133EA8"/>
    <w:rsid w:val="001343CE"/>
    <w:rsid w:val="0013481B"/>
    <w:rsid w:val="00134C11"/>
    <w:rsid w:val="00135057"/>
    <w:rsid w:val="0013540B"/>
    <w:rsid w:val="0013561A"/>
    <w:rsid w:val="00135746"/>
    <w:rsid w:val="00135C60"/>
    <w:rsid w:val="00135F8E"/>
    <w:rsid w:val="001365BA"/>
    <w:rsid w:val="00136701"/>
    <w:rsid w:val="00136885"/>
    <w:rsid w:val="00136CA1"/>
    <w:rsid w:val="00136F1D"/>
    <w:rsid w:val="001375BB"/>
    <w:rsid w:val="00137DE9"/>
    <w:rsid w:val="00140282"/>
    <w:rsid w:val="0014046E"/>
    <w:rsid w:val="0014063B"/>
    <w:rsid w:val="001409E3"/>
    <w:rsid w:val="00140B2B"/>
    <w:rsid w:val="00140E4E"/>
    <w:rsid w:val="00140E9C"/>
    <w:rsid w:val="00140F4B"/>
    <w:rsid w:val="001413D6"/>
    <w:rsid w:val="00141463"/>
    <w:rsid w:val="00141723"/>
    <w:rsid w:val="0014173E"/>
    <w:rsid w:val="001418E5"/>
    <w:rsid w:val="00141A6C"/>
    <w:rsid w:val="00141C73"/>
    <w:rsid w:val="001424B5"/>
    <w:rsid w:val="00142A0B"/>
    <w:rsid w:val="00142A88"/>
    <w:rsid w:val="001430FD"/>
    <w:rsid w:val="00143302"/>
    <w:rsid w:val="001435A8"/>
    <w:rsid w:val="00143808"/>
    <w:rsid w:val="00143ACB"/>
    <w:rsid w:val="00143FEC"/>
    <w:rsid w:val="001440D4"/>
    <w:rsid w:val="001448D9"/>
    <w:rsid w:val="00144990"/>
    <w:rsid w:val="00144F31"/>
    <w:rsid w:val="0014520E"/>
    <w:rsid w:val="001453FC"/>
    <w:rsid w:val="00145D38"/>
    <w:rsid w:val="00145E60"/>
    <w:rsid w:val="00146244"/>
    <w:rsid w:val="0014630C"/>
    <w:rsid w:val="001466AD"/>
    <w:rsid w:val="00146EB3"/>
    <w:rsid w:val="00147010"/>
    <w:rsid w:val="00147400"/>
    <w:rsid w:val="00147578"/>
    <w:rsid w:val="001479D7"/>
    <w:rsid w:val="00147A3F"/>
    <w:rsid w:val="00147ACE"/>
    <w:rsid w:val="001501D0"/>
    <w:rsid w:val="00150398"/>
    <w:rsid w:val="001509DC"/>
    <w:rsid w:val="00150A84"/>
    <w:rsid w:val="00150AB0"/>
    <w:rsid w:val="00150BCC"/>
    <w:rsid w:val="00150F90"/>
    <w:rsid w:val="00151605"/>
    <w:rsid w:val="00151A3B"/>
    <w:rsid w:val="00151D14"/>
    <w:rsid w:val="00151D7E"/>
    <w:rsid w:val="00151E8F"/>
    <w:rsid w:val="00152423"/>
    <w:rsid w:val="001530A0"/>
    <w:rsid w:val="0015340E"/>
    <w:rsid w:val="00153814"/>
    <w:rsid w:val="00153C07"/>
    <w:rsid w:val="00153FC1"/>
    <w:rsid w:val="00154675"/>
    <w:rsid w:val="00154B39"/>
    <w:rsid w:val="00154CFC"/>
    <w:rsid w:val="001554FB"/>
    <w:rsid w:val="00155E88"/>
    <w:rsid w:val="001562BD"/>
    <w:rsid w:val="001565CD"/>
    <w:rsid w:val="00157669"/>
    <w:rsid w:val="00157A45"/>
    <w:rsid w:val="00157CF9"/>
    <w:rsid w:val="00157EFD"/>
    <w:rsid w:val="001600DF"/>
    <w:rsid w:val="00160504"/>
    <w:rsid w:val="00160505"/>
    <w:rsid w:val="0016140D"/>
    <w:rsid w:val="001614CD"/>
    <w:rsid w:val="001617D2"/>
    <w:rsid w:val="00161C3D"/>
    <w:rsid w:val="00162012"/>
    <w:rsid w:val="001623E8"/>
    <w:rsid w:val="00162774"/>
    <w:rsid w:val="00162B86"/>
    <w:rsid w:val="0016360B"/>
    <w:rsid w:val="00163704"/>
    <w:rsid w:val="00163887"/>
    <w:rsid w:val="00164209"/>
    <w:rsid w:val="00164490"/>
    <w:rsid w:val="00164622"/>
    <w:rsid w:val="00164A4D"/>
    <w:rsid w:val="0016537F"/>
    <w:rsid w:val="00165611"/>
    <w:rsid w:val="00165805"/>
    <w:rsid w:val="00165E6B"/>
    <w:rsid w:val="0016602E"/>
    <w:rsid w:val="0016649E"/>
    <w:rsid w:val="001666C6"/>
    <w:rsid w:val="00166F09"/>
    <w:rsid w:val="001673A1"/>
    <w:rsid w:val="00167D49"/>
    <w:rsid w:val="001700F1"/>
    <w:rsid w:val="0017028F"/>
    <w:rsid w:val="00171193"/>
    <w:rsid w:val="001711CA"/>
    <w:rsid w:val="00171265"/>
    <w:rsid w:val="001718DE"/>
    <w:rsid w:val="00171D2B"/>
    <w:rsid w:val="00171EC1"/>
    <w:rsid w:val="001721E5"/>
    <w:rsid w:val="0017223E"/>
    <w:rsid w:val="00172B65"/>
    <w:rsid w:val="00173105"/>
    <w:rsid w:val="00173341"/>
    <w:rsid w:val="00173425"/>
    <w:rsid w:val="00173470"/>
    <w:rsid w:val="00174326"/>
    <w:rsid w:val="0017458C"/>
    <w:rsid w:val="001747F5"/>
    <w:rsid w:val="00174858"/>
    <w:rsid w:val="00174B95"/>
    <w:rsid w:val="00175B4B"/>
    <w:rsid w:val="00175DE0"/>
    <w:rsid w:val="00176BC7"/>
    <w:rsid w:val="00177576"/>
    <w:rsid w:val="00177B27"/>
    <w:rsid w:val="00177E5F"/>
    <w:rsid w:val="001800B7"/>
    <w:rsid w:val="001802F1"/>
    <w:rsid w:val="0018034D"/>
    <w:rsid w:val="00180950"/>
    <w:rsid w:val="00180D5B"/>
    <w:rsid w:val="0018109A"/>
    <w:rsid w:val="0018114F"/>
    <w:rsid w:val="001812B6"/>
    <w:rsid w:val="00181435"/>
    <w:rsid w:val="00181567"/>
    <w:rsid w:val="00181D53"/>
    <w:rsid w:val="00181EA8"/>
    <w:rsid w:val="00183288"/>
    <w:rsid w:val="00183428"/>
    <w:rsid w:val="00183435"/>
    <w:rsid w:val="001834B8"/>
    <w:rsid w:val="001834E4"/>
    <w:rsid w:val="00183591"/>
    <w:rsid w:val="0018385F"/>
    <w:rsid w:val="00183966"/>
    <w:rsid w:val="00183BB7"/>
    <w:rsid w:val="00183F27"/>
    <w:rsid w:val="00184557"/>
    <w:rsid w:val="0018456D"/>
    <w:rsid w:val="001845D7"/>
    <w:rsid w:val="0018466A"/>
    <w:rsid w:val="00185155"/>
    <w:rsid w:val="0018544B"/>
    <w:rsid w:val="001854DA"/>
    <w:rsid w:val="00185592"/>
    <w:rsid w:val="001859AA"/>
    <w:rsid w:val="00185B78"/>
    <w:rsid w:val="00185CD4"/>
    <w:rsid w:val="00185DC6"/>
    <w:rsid w:val="001866BE"/>
    <w:rsid w:val="0018675D"/>
    <w:rsid w:val="00186DC5"/>
    <w:rsid w:val="001870DE"/>
    <w:rsid w:val="0018729C"/>
    <w:rsid w:val="0018759D"/>
    <w:rsid w:val="0018764F"/>
    <w:rsid w:val="00187A04"/>
    <w:rsid w:val="00187B3C"/>
    <w:rsid w:val="00187F39"/>
    <w:rsid w:val="00187F69"/>
    <w:rsid w:val="00190032"/>
    <w:rsid w:val="00190216"/>
    <w:rsid w:val="00190FBA"/>
    <w:rsid w:val="001910BD"/>
    <w:rsid w:val="0019136F"/>
    <w:rsid w:val="001914B7"/>
    <w:rsid w:val="00191BA1"/>
    <w:rsid w:val="00191BF3"/>
    <w:rsid w:val="00191C67"/>
    <w:rsid w:val="00191E1B"/>
    <w:rsid w:val="001921BC"/>
    <w:rsid w:val="0019241E"/>
    <w:rsid w:val="001925EA"/>
    <w:rsid w:val="001927FB"/>
    <w:rsid w:val="00192B30"/>
    <w:rsid w:val="00192C06"/>
    <w:rsid w:val="00193420"/>
    <w:rsid w:val="0019352E"/>
    <w:rsid w:val="001936BB"/>
    <w:rsid w:val="001937F4"/>
    <w:rsid w:val="001943BF"/>
    <w:rsid w:val="0019461C"/>
    <w:rsid w:val="00194753"/>
    <w:rsid w:val="00194855"/>
    <w:rsid w:val="00194956"/>
    <w:rsid w:val="0019537B"/>
    <w:rsid w:val="00195B7C"/>
    <w:rsid w:val="00195BAB"/>
    <w:rsid w:val="001960D7"/>
    <w:rsid w:val="001961F3"/>
    <w:rsid w:val="001962F7"/>
    <w:rsid w:val="00196416"/>
    <w:rsid w:val="00196E67"/>
    <w:rsid w:val="00197524"/>
    <w:rsid w:val="001978F8"/>
    <w:rsid w:val="00197EE6"/>
    <w:rsid w:val="001A0190"/>
    <w:rsid w:val="001A09A6"/>
    <w:rsid w:val="001A0CCD"/>
    <w:rsid w:val="001A0DC1"/>
    <w:rsid w:val="001A0F2F"/>
    <w:rsid w:val="001A1244"/>
    <w:rsid w:val="001A1ABD"/>
    <w:rsid w:val="001A1DEA"/>
    <w:rsid w:val="001A1EEF"/>
    <w:rsid w:val="001A23DE"/>
    <w:rsid w:val="001A24D6"/>
    <w:rsid w:val="001A28FB"/>
    <w:rsid w:val="001A2ADC"/>
    <w:rsid w:val="001A2B1F"/>
    <w:rsid w:val="001A2B4E"/>
    <w:rsid w:val="001A3012"/>
    <w:rsid w:val="001A33C2"/>
    <w:rsid w:val="001A33FF"/>
    <w:rsid w:val="001A36F5"/>
    <w:rsid w:val="001A3C89"/>
    <w:rsid w:val="001A3EA9"/>
    <w:rsid w:val="001A41EB"/>
    <w:rsid w:val="001A4272"/>
    <w:rsid w:val="001A4688"/>
    <w:rsid w:val="001A48BD"/>
    <w:rsid w:val="001A5369"/>
    <w:rsid w:val="001A5782"/>
    <w:rsid w:val="001A5796"/>
    <w:rsid w:val="001A5DB8"/>
    <w:rsid w:val="001A6025"/>
    <w:rsid w:val="001A6AEE"/>
    <w:rsid w:val="001A6BF2"/>
    <w:rsid w:val="001A6C9D"/>
    <w:rsid w:val="001A77C0"/>
    <w:rsid w:val="001A7806"/>
    <w:rsid w:val="001A7A35"/>
    <w:rsid w:val="001A7AFE"/>
    <w:rsid w:val="001B00BC"/>
    <w:rsid w:val="001B052F"/>
    <w:rsid w:val="001B084A"/>
    <w:rsid w:val="001B096D"/>
    <w:rsid w:val="001B0F17"/>
    <w:rsid w:val="001B0FCF"/>
    <w:rsid w:val="001B13B8"/>
    <w:rsid w:val="001B1868"/>
    <w:rsid w:val="001B1A33"/>
    <w:rsid w:val="001B29A3"/>
    <w:rsid w:val="001B2D16"/>
    <w:rsid w:val="001B3043"/>
    <w:rsid w:val="001B3295"/>
    <w:rsid w:val="001B329C"/>
    <w:rsid w:val="001B3A7B"/>
    <w:rsid w:val="001B3BA4"/>
    <w:rsid w:val="001B45D9"/>
    <w:rsid w:val="001B45E8"/>
    <w:rsid w:val="001B4962"/>
    <w:rsid w:val="001B4C5F"/>
    <w:rsid w:val="001B5340"/>
    <w:rsid w:val="001B5432"/>
    <w:rsid w:val="001B551C"/>
    <w:rsid w:val="001B5AAA"/>
    <w:rsid w:val="001B5D05"/>
    <w:rsid w:val="001B61D6"/>
    <w:rsid w:val="001B69CF"/>
    <w:rsid w:val="001B6E1A"/>
    <w:rsid w:val="001B6F62"/>
    <w:rsid w:val="001B75D9"/>
    <w:rsid w:val="001B7AD6"/>
    <w:rsid w:val="001C004B"/>
    <w:rsid w:val="001C01E0"/>
    <w:rsid w:val="001C027D"/>
    <w:rsid w:val="001C02BF"/>
    <w:rsid w:val="001C057C"/>
    <w:rsid w:val="001C0849"/>
    <w:rsid w:val="001C0872"/>
    <w:rsid w:val="001C08C2"/>
    <w:rsid w:val="001C1F31"/>
    <w:rsid w:val="001C34E5"/>
    <w:rsid w:val="001C3506"/>
    <w:rsid w:val="001C3C61"/>
    <w:rsid w:val="001C43B3"/>
    <w:rsid w:val="001C46B8"/>
    <w:rsid w:val="001C47B0"/>
    <w:rsid w:val="001C49E5"/>
    <w:rsid w:val="001C5241"/>
    <w:rsid w:val="001C5515"/>
    <w:rsid w:val="001C5927"/>
    <w:rsid w:val="001C6012"/>
    <w:rsid w:val="001C664D"/>
    <w:rsid w:val="001C672C"/>
    <w:rsid w:val="001C6770"/>
    <w:rsid w:val="001C6AE2"/>
    <w:rsid w:val="001C6B55"/>
    <w:rsid w:val="001C72BC"/>
    <w:rsid w:val="001C73DE"/>
    <w:rsid w:val="001C755B"/>
    <w:rsid w:val="001C75E8"/>
    <w:rsid w:val="001C7B41"/>
    <w:rsid w:val="001D0072"/>
    <w:rsid w:val="001D0284"/>
    <w:rsid w:val="001D0430"/>
    <w:rsid w:val="001D0AB5"/>
    <w:rsid w:val="001D0AE4"/>
    <w:rsid w:val="001D0BD3"/>
    <w:rsid w:val="001D1475"/>
    <w:rsid w:val="001D1A0F"/>
    <w:rsid w:val="001D202A"/>
    <w:rsid w:val="001D2432"/>
    <w:rsid w:val="001D26B9"/>
    <w:rsid w:val="001D2900"/>
    <w:rsid w:val="001D2BA2"/>
    <w:rsid w:val="001D3567"/>
    <w:rsid w:val="001D359C"/>
    <w:rsid w:val="001D3973"/>
    <w:rsid w:val="001D39C1"/>
    <w:rsid w:val="001D4710"/>
    <w:rsid w:val="001D49B7"/>
    <w:rsid w:val="001D4AA8"/>
    <w:rsid w:val="001D4C97"/>
    <w:rsid w:val="001D501F"/>
    <w:rsid w:val="001D55BA"/>
    <w:rsid w:val="001D59EF"/>
    <w:rsid w:val="001D5A5C"/>
    <w:rsid w:val="001D6128"/>
    <w:rsid w:val="001D648C"/>
    <w:rsid w:val="001D689B"/>
    <w:rsid w:val="001D6CAA"/>
    <w:rsid w:val="001D6CEB"/>
    <w:rsid w:val="001D6DD3"/>
    <w:rsid w:val="001D6F0C"/>
    <w:rsid w:val="001D74CD"/>
    <w:rsid w:val="001D7811"/>
    <w:rsid w:val="001E0631"/>
    <w:rsid w:val="001E0712"/>
    <w:rsid w:val="001E0E7C"/>
    <w:rsid w:val="001E0FD0"/>
    <w:rsid w:val="001E1197"/>
    <w:rsid w:val="001E1251"/>
    <w:rsid w:val="001E1611"/>
    <w:rsid w:val="001E16B5"/>
    <w:rsid w:val="001E1B0C"/>
    <w:rsid w:val="001E1F37"/>
    <w:rsid w:val="001E1FE4"/>
    <w:rsid w:val="001E215A"/>
    <w:rsid w:val="001E2F72"/>
    <w:rsid w:val="001E3273"/>
    <w:rsid w:val="001E35B1"/>
    <w:rsid w:val="001E3B3D"/>
    <w:rsid w:val="001E3EAD"/>
    <w:rsid w:val="001E3FA4"/>
    <w:rsid w:val="001E4E7C"/>
    <w:rsid w:val="001E51B0"/>
    <w:rsid w:val="001E523A"/>
    <w:rsid w:val="001E5B4C"/>
    <w:rsid w:val="001E5BD2"/>
    <w:rsid w:val="001E5DBD"/>
    <w:rsid w:val="001E5E53"/>
    <w:rsid w:val="001E64A2"/>
    <w:rsid w:val="001E66DD"/>
    <w:rsid w:val="001E679B"/>
    <w:rsid w:val="001E6EA6"/>
    <w:rsid w:val="001E7941"/>
    <w:rsid w:val="001F0558"/>
    <w:rsid w:val="001F0D01"/>
    <w:rsid w:val="001F0D86"/>
    <w:rsid w:val="001F104B"/>
    <w:rsid w:val="001F1135"/>
    <w:rsid w:val="001F12B2"/>
    <w:rsid w:val="001F1801"/>
    <w:rsid w:val="001F1AB1"/>
    <w:rsid w:val="001F1C9B"/>
    <w:rsid w:val="001F1EC3"/>
    <w:rsid w:val="001F301F"/>
    <w:rsid w:val="001F32C0"/>
    <w:rsid w:val="001F3775"/>
    <w:rsid w:val="001F3971"/>
    <w:rsid w:val="001F3A1A"/>
    <w:rsid w:val="001F3C99"/>
    <w:rsid w:val="001F3CFC"/>
    <w:rsid w:val="001F54C7"/>
    <w:rsid w:val="001F5590"/>
    <w:rsid w:val="001F565A"/>
    <w:rsid w:val="001F578A"/>
    <w:rsid w:val="001F594E"/>
    <w:rsid w:val="001F595F"/>
    <w:rsid w:val="001F5BD3"/>
    <w:rsid w:val="001F5EDF"/>
    <w:rsid w:val="001F5F0A"/>
    <w:rsid w:val="001F5F80"/>
    <w:rsid w:val="001F7066"/>
    <w:rsid w:val="001F7274"/>
    <w:rsid w:val="001F7758"/>
    <w:rsid w:val="001F7A1B"/>
    <w:rsid w:val="0020083E"/>
    <w:rsid w:val="00200D90"/>
    <w:rsid w:val="002012B5"/>
    <w:rsid w:val="002018E6"/>
    <w:rsid w:val="00201A9D"/>
    <w:rsid w:val="0020221D"/>
    <w:rsid w:val="00202351"/>
    <w:rsid w:val="002023C1"/>
    <w:rsid w:val="002025BD"/>
    <w:rsid w:val="0020279D"/>
    <w:rsid w:val="00203208"/>
    <w:rsid w:val="002034BA"/>
    <w:rsid w:val="002037D8"/>
    <w:rsid w:val="00203FCC"/>
    <w:rsid w:val="00204029"/>
    <w:rsid w:val="0020438E"/>
    <w:rsid w:val="00204BF2"/>
    <w:rsid w:val="00204F00"/>
    <w:rsid w:val="00204F34"/>
    <w:rsid w:val="00205378"/>
    <w:rsid w:val="00205A4F"/>
    <w:rsid w:val="00205A6B"/>
    <w:rsid w:val="00205A72"/>
    <w:rsid w:val="002061DE"/>
    <w:rsid w:val="0020659A"/>
    <w:rsid w:val="00206C80"/>
    <w:rsid w:val="00206EF5"/>
    <w:rsid w:val="00207395"/>
    <w:rsid w:val="00207535"/>
    <w:rsid w:val="00207F64"/>
    <w:rsid w:val="00207FB6"/>
    <w:rsid w:val="00210094"/>
    <w:rsid w:val="0021033B"/>
    <w:rsid w:val="002103AD"/>
    <w:rsid w:val="002103E1"/>
    <w:rsid w:val="0021120F"/>
    <w:rsid w:val="0021123A"/>
    <w:rsid w:val="0021129A"/>
    <w:rsid w:val="002115A6"/>
    <w:rsid w:val="00211866"/>
    <w:rsid w:val="002118B8"/>
    <w:rsid w:val="00211EAA"/>
    <w:rsid w:val="00211FA3"/>
    <w:rsid w:val="00211FAD"/>
    <w:rsid w:val="002121F5"/>
    <w:rsid w:val="00212A4A"/>
    <w:rsid w:val="00212CC3"/>
    <w:rsid w:val="0021335D"/>
    <w:rsid w:val="00213AB9"/>
    <w:rsid w:val="00213B23"/>
    <w:rsid w:val="00213EAC"/>
    <w:rsid w:val="00213F16"/>
    <w:rsid w:val="00214130"/>
    <w:rsid w:val="002144E9"/>
    <w:rsid w:val="002148FE"/>
    <w:rsid w:val="00214DC1"/>
    <w:rsid w:val="00214EBC"/>
    <w:rsid w:val="00215379"/>
    <w:rsid w:val="002155E6"/>
    <w:rsid w:val="002156EE"/>
    <w:rsid w:val="00215C96"/>
    <w:rsid w:val="00215ECE"/>
    <w:rsid w:val="00215F91"/>
    <w:rsid w:val="00216527"/>
    <w:rsid w:val="00217452"/>
    <w:rsid w:val="002179AD"/>
    <w:rsid w:val="00220894"/>
    <w:rsid w:val="00220A5A"/>
    <w:rsid w:val="00220BB1"/>
    <w:rsid w:val="00220F14"/>
    <w:rsid w:val="00220F5B"/>
    <w:rsid w:val="002220F3"/>
    <w:rsid w:val="00222559"/>
    <w:rsid w:val="0022288E"/>
    <w:rsid w:val="00222B26"/>
    <w:rsid w:val="00222CC2"/>
    <w:rsid w:val="00222F97"/>
    <w:rsid w:val="00222FB3"/>
    <w:rsid w:val="00223355"/>
    <w:rsid w:val="00223488"/>
    <w:rsid w:val="00223654"/>
    <w:rsid w:val="00223917"/>
    <w:rsid w:val="00223E35"/>
    <w:rsid w:val="00224451"/>
    <w:rsid w:val="002246F1"/>
    <w:rsid w:val="00224AE1"/>
    <w:rsid w:val="0022500D"/>
    <w:rsid w:val="002257FF"/>
    <w:rsid w:val="00225F4F"/>
    <w:rsid w:val="00226064"/>
    <w:rsid w:val="002265D6"/>
    <w:rsid w:val="00226AC7"/>
    <w:rsid w:val="00226F97"/>
    <w:rsid w:val="0022731C"/>
    <w:rsid w:val="0022745A"/>
    <w:rsid w:val="00227FE2"/>
    <w:rsid w:val="0023049A"/>
    <w:rsid w:val="002308F3"/>
    <w:rsid w:val="00230A69"/>
    <w:rsid w:val="00231032"/>
    <w:rsid w:val="0023112B"/>
    <w:rsid w:val="0023187A"/>
    <w:rsid w:val="00231CC9"/>
    <w:rsid w:val="0023266F"/>
    <w:rsid w:val="00232723"/>
    <w:rsid w:val="002339AC"/>
    <w:rsid w:val="00233BB5"/>
    <w:rsid w:val="00233E84"/>
    <w:rsid w:val="00234C1D"/>
    <w:rsid w:val="00234C47"/>
    <w:rsid w:val="00234E78"/>
    <w:rsid w:val="002355C8"/>
    <w:rsid w:val="00235C26"/>
    <w:rsid w:val="00235F87"/>
    <w:rsid w:val="00236A0E"/>
    <w:rsid w:val="00236F16"/>
    <w:rsid w:val="0023728F"/>
    <w:rsid w:val="0023787E"/>
    <w:rsid w:val="00237B2E"/>
    <w:rsid w:val="00237D83"/>
    <w:rsid w:val="00240102"/>
    <w:rsid w:val="00240296"/>
    <w:rsid w:val="00240318"/>
    <w:rsid w:val="00240592"/>
    <w:rsid w:val="00240614"/>
    <w:rsid w:val="00240D10"/>
    <w:rsid w:val="00240D51"/>
    <w:rsid w:val="00240DBB"/>
    <w:rsid w:val="00241651"/>
    <w:rsid w:val="00241884"/>
    <w:rsid w:val="00241DA9"/>
    <w:rsid w:val="00241E8A"/>
    <w:rsid w:val="0024227F"/>
    <w:rsid w:val="00242FE3"/>
    <w:rsid w:val="002434A8"/>
    <w:rsid w:val="002438C6"/>
    <w:rsid w:val="00243D5F"/>
    <w:rsid w:val="00243F11"/>
    <w:rsid w:val="00244452"/>
    <w:rsid w:val="00244737"/>
    <w:rsid w:val="0024601C"/>
    <w:rsid w:val="0024648F"/>
    <w:rsid w:val="00246B38"/>
    <w:rsid w:val="002470E2"/>
    <w:rsid w:val="002471F4"/>
    <w:rsid w:val="00247397"/>
    <w:rsid w:val="00247893"/>
    <w:rsid w:val="00247C03"/>
    <w:rsid w:val="00250093"/>
    <w:rsid w:val="0025077D"/>
    <w:rsid w:val="00250DA0"/>
    <w:rsid w:val="00251838"/>
    <w:rsid w:val="00251DE6"/>
    <w:rsid w:val="00252357"/>
    <w:rsid w:val="00252EE9"/>
    <w:rsid w:val="0025305D"/>
    <w:rsid w:val="002536A8"/>
    <w:rsid w:val="002539B7"/>
    <w:rsid w:val="00253C73"/>
    <w:rsid w:val="00253FF8"/>
    <w:rsid w:val="0025453E"/>
    <w:rsid w:val="00254808"/>
    <w:rsid w:val="002551E4"/>
    <w:rsid w:val="00255554"/>
    <w:rsid w:val="0025560A"/>
    <w:rsid w:val="00255D29"/>
    <w:rsid w:val="00256514"/>
    <w:rsid w:val="00256576"/>
    <w:rsid w:val="00256595"/>
    <w:rsid w:val="002570AD"/>
    <w:rsid w:val="00257406"/>
    <w:rsid w:val="002574CA"/>
    <w:rsid w:val="0025754F"/>
    <w:rsid w:val="00257FD7"/>
    <w:rsid w:val="002600D1"/>
    <w:rsid w:val="00260871"/>
    <w:rsid w:val="00261407"/>
    <w:rsid w:val="00261428"/>
    <w:rsid w:val="002619D1"/>
    <w:rsid w:val="00261FA0"/>
    <w:rsid w:val="00262331"/>
    <w:rsid w:val="00262AE5"/>
    <w:rsid w:val="0026307A"/>
    <w:rsid w:val="00263E83"/>
    <w:rsid w:val="00264BF2"/>
    <w:rsid w:val="00264C31"/>
    <w:rsid w:val="00264D8B"/>
    <w:rsid w:val="00264E26"/>
    <w:rsid w:val="002663A2"/>
    <w:rsid w:val="002663AF"/>
    <w:rsid w:val="002663F4"/>
    <w:rsid w:val="00266454"/>
    <w:rsid w:val="002664DB"/>
    <w:rsid w:val="002675A7"/>
    <w:rsid w:val="002677CD"/>
    <w:rsid w:val="00267ABD"/>
    <w:rsid w:val="00267F91"/>
    <w:rsid w:val="00270102"/>
    <w:rsid w:val="002701B1"/>
    <w:rsid w:val="002701C5"/>
    <w:rsid w:val="00270331"/>
    <w:rsid w:val="0027070D"/>
    <w:rsid w:val="00270C0B"/>
    <w:rsid w:val="00270E3B"/>
    <w:rsid w:val="00270EFA"/>
    <w:rsid w:val="0027114A"/>
    <w:rsid w:val="002713F5"/>
    <w:rsid w:val="002715F6"/>
    <w:rsid w:val="00271807"/>
    <w:rsid w:val="00271D28"/>
    <w:rsid w:val="00272542"/>
    <w:rsid w:val="00272656"/>
    <w:rsid w:val="00272BDD"/>
    <w:rsid w:val="00272E36"/>
    <w:rsid w:val="00273223"/>
    <w:rsid w:val="002733B8"/>
    <w:rsid w:val="00273D56"/>
    <w:rsid w:val="0027420D"/>
    <w:rsid w:val="00274AC9"/>
    <w:rsid w:val="00274B86"/>
    <w:rsid w:val="00275883"/>
    <w:rsid w:val="002758F8"/>
    <w:rsid w:val="00275A5A"/>
    <w:rsid w:val="002762ED"/>
    <w:rsid w:val="002764C7"/>
    <w:rsid w:val="0027692B"/>
    <w:rsid w:val="00276EE8"/>
    <w:rsid w:val="00277272"/>
    <w:rsid w:val="002772E4"/>
    <w:rsid w:val="002774A1"/>
    <w:rsid w:val="002779CD"/>
    <w:rsid w:val="00280522"/>
    <w:rsid w:val="002805C4"/>
    <w:rsid w:val="002806D0"/>
    <w:rsid w:val="00280EDC"/>
    <w:rsid w:val="00281CD8"/>
    <w:rsid w:val="0028224C"/>
    <w:rsid w:val="00282BDF"/>
    <w:rsid w:val="002838D9"/>
    <w:rsid w:val="00284447"/>
    <w:rsid w:val="0028499A"/>
    <w:rsid w:val="0028503B"/>
    <w:rsid w:val="002855EE"/>
    <w:rsid w:val="002865E9"/>
    <w:rsid w:val="00286AAD"/>
    <w:rsid w:val="00286BFD"/>
    <w:rsid w:val="00286D19"/>
    <w:rsid w:val="00287331"/>
    <w:rsid w:val="002874F3"/>
    <w:rsid w:val="002876B6"/>
    <w:rsid w:val="0029033F"/>
    <w:rsid w:val="002908A1"/>
    <w:rsid w:val="00290CE5"/>
    <w:rsid w:val="00291368"/>
    <w:rsid w:val="0029138C"/>
    <w:rsid w:val="002913DB"/>
    <w:rsid w:val="002917AE"/>
    <w:rsid w:val="00291991"/>
    <w:rsid w:val="00291FEE"/>
    <w:rsid w:val="00292056"/>
    <w:rsid w:val="002921EF"/>
    <w:rsid w:val="002922C0"/>
    <w:rsid w:val="002922D7"/>
    <w:rsid w:val="002924B7"/>
    <w:rsid w:val="00292A10"/>
    <w:rsid w:val="00292DEB"/>
    <w:rsid w:val="00292F17"/>
    <w:rsid w:val="0029325F"/>
    <w:rsid w:val="00293574"/>
    <w:rsid w:val="00293777"/>
    <w:rsid w:val="00294D29"/>
    <w:rsid w:val="002952F3"/>
    <w:rsid w:val="00295362"/>
    <w:rsid w:val="00295421"/>
    <w:rsid w:val="0029562F"/>
    <w:rsid w:val="00295A70"/>
    <w:rsid w:val="00296119"/>
    <w:rsid w:val="002962B4"/>
    <w:rsid w:val="00296D1B"/>
    <w:rsid w:val="00296D66"/>
    <w:rsid w:val="00296DF7"/>
    <w:rsid w:val="00296F2D"/>
    <w:rsid w:val="002974F4"/>
    <w:rsid w:val="0029753D"/>
    <w:rsid w:val="00297C12"/>
    <w:rsid w:val="00297EE3"/>
    <w:rsid w:val="002A00FB"/>
    <w:rsid w:val="002A012A"/>
    <w:rsid w:val="002A0231"/>
    <w:rsid w:val="002A06EE"/>
    <w:rsid w:val="002A0D07"/>
    <w:rsid w:val="002A0E1E"/>
    <w:rsid w:val="002A14B1"/>
    <w:rsid w:val="002A1981"/>
    <w:rsid w:val="002A1D74"/>
    <w:rsid w:val="002A1E14"/>
    <w:rsid w:val="002A205C"/>
    <w:rsid w:val="002A212E"/>
    <w:rsid w:val="002A2FA2"/>
    <w:rsid w:val="002A33F6"/>
    <w:rsid w:val="002A35C7"/>
    <w:rsid w:val="002A372B"/>
    <w:rsid w:val="002A3A66"/>
    <w:rsid w:val="002A3BE8"/>
    <w:rsid w:val="002A3DED"/>
    <w:rsid w:val="002A44D3"/>
    <w:rsid w:val="002A4773"/>
    <w:rsid w:val="002A4C10"/>
    <w:rsid w:val="002A4E55"/>
    <w:rsid w:val="002A540E"/>
    <w:rsid w:val="002A5B97"/>
    <w:rsid w:val="002A5D33"/>
    <w:rsid w:val="002A60D7"/>
    <w:rsid w:val="002A6270"/>
    <w:rsid w:val="002A6597"/>
    <w:rsid w:val="002A6CF0"/>
    <w:rsid w:val="002A73C3"/>
    <w:rsid w:val="002A75C6"/>
    <w:rsid w:val="002A7650"/>
    <w:rsid w:val="002A7CFF"/>
    <w:rsid w:val="002B0330"/>
    <w:rsid w:val="002B0AB3"/>
    <w:rsid w:val="002B13DA"/>
    <w:rsid w:val="002B1A8B"/>
    <w:rsid w:val="002B1D9E"/>
    <w:rsid w:val="002B1EA1"/>
    <w:rsid w:val="002B1F9E"/>
    <w:rsid w:val="002B21B8"/>
    <w:rsid w:val="002B2437"/>
    <w:rsid w:val="002B265D"/>
    <w:rsid w:val="002B2B94"/>
    <w:rsid w:val="002B3C39"/>
    <w:rsid w:val="002B3C97"/>
    <w:rsid w:val="002B42EA"/>
    <w:rsid w:val="002B43E2"/>
    <w:rsid w:val="002B4842"/>
    <w:rsid w:val="002B490A"/>
    <w:rsid w:val="002B4B21"/>
    <w:rsid w:val="002B4D05"/>
    <w:rsid w:val="002B4DCC"/>
    <w:rsid w:val="002B5178"/>
    <w:rsid w:val="002B51A2"/>
    <w:rsid w:val="002B53D0"/>
    <w:rsid w:val="002B53DE"/>
    <w:rsid w:val="002B56AC"/>
    <w:rsid w:val="002B5ACA"/>
    <w:rsid w:val="002B5CC4"/>
    <w:rsid w:val="002B677B"/>
    <w:rsid w:val="002B69D5"/>
    <w:rsid w:val="002B75CE"/>
    <w:rsid w:val="002B760E"/>
    <w:rsid w:val="002B7883"/>
    <w:rsid w:val="002C00E3"/>
    <w:rsid w:val="002C041C"/>
    <w:rsid w:val="002C04DE"/>
    <w:rsid w:val="002C05E0"/>
    <w:rsid w:val="002C0D8C"/>
    <w:rsid w:val="002C0EA3"/>
    <w:rsid w:val="002C1240"/>
    <w:rsid w:val="002C1359"/>
    <w:rsid w:val="002C14E9"/>
    <w:rsid w:val="002C15C4"/>
    <w:rsid w:val="002C1673"/>
    <w:rsid w:val="002C169A"/>
    <w:rsid w:val="002C18A8"/>
    <w:rsid w:val="002C20CB"/>
    <w:rsid w:val="002C22F8"/>
    <w:rsid w:val="002C23F6"/>
    <w:rsid w:val="002C265D"/>
    <w:rsid w:val="002C2840"/>
    <w:rsid w:val="002C2C23"/>
    <w:rsid w:val="002C36FE"/>
    <w:rsid w:val="002C3854"/>
    <w:rsid w:val="002C3C14"/>
    <w:rsid w:val="002C4458"/>
    <w:rsid w:val="002C46AC"/>
    <w:rsid w:val="002C4858"/>
    <w:rsid w:val="002C4B54"/>
    <w:rsid w:val="002C569F"/>
    <w:rsid w:val="002C5AB8"/>
    <w:rsid w:val="002C613F"/>
    <w:rsid w:val="002C61AC"/>
    <w:rsid w:val="002C629E"/>
    <w:rsid w:val="002C638D"/>
    <w:rsid w:val="002C6455"/>
    <w:rsid w:val="002C715D"/>
    <w:rsid w:val="002C768E"/>
    <w:rsid w:val="002C77CC"/>
    <w:rsid w:val="002C7922"/>
    <w:rsid w:val="002C79BE"/>
    <w:rsid w:val="002D001E"/>
    <w:rsid w:val="002D0036"/>
    <w:rsid w:val="002D0A35"/>
    <w:rsid w:val="002D0EF2"/>
    <w:rsid w:val="002D12C5"/>
    <w:rsid w:val="002D1E86"/>
    <w:rsid w:val="002D1ED4"/>
    <w:rsid w:val="002D1EE1"/>
    <w:rsid w:val="002D21CB"/>
    <w:rsid w:val="002D27E4"/>
    <w:rsid w:val="002D2BFE"/>
    <w:rsid w:val="002D2C7F"/>
    <w:rsid w:val="002D2D4F"/>
    <w:rsid w:val="002D30C7"/>
    <w:rsid w:val="002D349D"/>
    <w:rsid w:val="002D35EE"/>
    <w:rsid w:val="002D3633"/>
    <w:rsid w:val="002D3DB1"/>
    <w:rsid w:val="002D4420"/>
    <w:rsid w:val="002D446F"/>
    <w:rsid w:val="002D491D"/>
    <w:rsid w:val="002D522B"/>
    <w:rsid w:val="002D591F"/>
    <w:rsid w:val="002D6BED"/>
    <w:rsid w:val="002D6CBB"/>
    <w:rsid w:val="002D71A9"/>
    <w:rsid w:val="002D7AA8"/>
    <w:rsid w:val="002D7C5C"/>
    <w:rsid w:val="002E0075"/>
    <w:rsid w:val="002E00E2"/>
    <w:rsid w:val="002E0272"/>
    <w:rsid w:val="002E05DE"/>
    <w:rsid w:val="002E0A9B"/>
    <w:rsid w:val="002E0F44"/>
    <w:rsid w:val="002E12C9"/>
    <w:rsid w:val="002E135D"/>
    <w:rsid w:val="002E1630"/>
    <w:rsid w:val="002E189C"/>
    <w:rsid w:val="002E1AF8"/>
    <w:rsid w:val="002E1CB5"/>
    <w:rsid w:val="002E1CEA"/>
    <w:rsid w:val="002E2049"/>
    <w:rsid w:val="002E28D8"/>
    <w:rsid w:val="002E2B67"/>
    <w:rsid w:val="002E2FAE"/>
    <w:rsid w:val="002E312B"/>
    <w:rsid w:val="002E37C1"/>
    <w:rsid w:val="002E3B10"/>
    <w:rsid w:val="002E3F3A"/>
    <w:rsid w:val="002E4665"/>
    <w:rsid w:val="002E59FA"/>
    <w:rsid w:val="002E5ADB"/>
    <w:rsid w:val="002E5EC6"/>
    <w:rsid w:val="002E608E"/>
    <w:rsid w:val="002E63E3"/>
    <w:rsid w:val="002E6508"/>
    <w:rsid w:val="002E6AF9"/>
    <w:rsid w:val="002E745F"/>
    <w:rsid w:val="002E77E3"/>
    <w:rsid w:val="002F008A"/>
    <w:rsid w:val="002F0100"/>
    <w:rsid w:val="002F046A"/>
    <w:rsid w:val="002F06C7"/>
    <w:rsid w:val="002F0BE6"/>
    <w:rsid w:val="002F0E82"/>
    <w:rsid w:val="002F2184"/>
    <w:rsid w:val="002F247B"/>
    <w:rsid w:val="002F26E3"/>
    <w:rsid w:val="002F2A16"/>
    <w:rsid w:val="002F3386"/>
    <w:rsid w:val="002F3446"/>
    <w:rsid w:val="002F3483"/>
    <w:rsid w:val="002F368E"/>
    <w:rsid w:val="002F3962"/>
    <w:rsid w:val="002F3AFE"/>
    <w:rsid w:val="002F3CBF"/>
    <w:rsid w:val="002F3FA2"/>
    <w:rsid w:val="002F40E7"/>
    <w:rsid w:val="002F4296"/>
    <w:rsid w:val="002F4457"/>
    <w:rsid w:val="002F4561"/>
    <w:rsid w:val="002F4AB2"/>
    <w:rsid w:val="002F4AD9"/>
    <w:rsid w:val="002F4C8E"/>
    <w:rsid w:val="002F4C92"/>
    <w:rsid w:val="002F4E07"/>
    <w:rsid w:val="002F52FF"/>
    <w:rsid w:val="002F5477"/>
    <w:rsid w:val="002F5615"/>
    <w:rsid w:val="002F5907"/>
    <w:rsid w:val="002F66E6"/>
    <w:rsid w:val="002F6997"/>
    <w:rsid w:val="002F6AD9"/>
    <w:rsid w:val="002F6B14"/>
    <w:rsid w:val="002F6BAA"/>
    <w:rsid w:val="002F70A5"/>
    <w:rsid w:val="002F7480"/>
    <w:rsid w:val="002F7CAA"/>
    <w:rsid w:val="002F7DA3"/>
    <w:rsid w:val="00300309"/>
    <w:rsid w:val="00300EF0"/>
    <w:rsid w:val="00300F34"/>
    <w:rsid w:val="00301008"/>
    <w:rsid w:val="00302058"/>
    <w:rsid w:val="00302071"/>
    <w:rsid w:val="0030209E"/>
    <w:rsid w:val="003020AF"/>
    <w:rsid w:val="00302252"/>
    <w:rsid w:val="00302735"/>
    <w:rsid w:val="00302FBF"/>
    <w:rsid w:val="003037EA"/>
    <w:rsid w:val="003038E7"/>
    <w:rsid w:val="00303B37"/>
    <w:rsid w:val="00303D1C"/>
    <w:rsid w:val="00304249"/>
    <w:rsid w:val="00304345"/>
    <w:rsid w:val="003043E6"/>
    <w:rsid w:val="00304890"/>
    <w:rsid w:val="00304CCB"/>
    <w:rsid w:val="00304E38"/>
    <w:rsid w:val="00304FAD"/>
    <w:rsid w:val="00305510"/>
    <w:rsid w:val="0030597D"/>
    <w:rsid w:val="003059DB"/>
    <w:rsid w:val="00305B35"/>
    <w:rsid w:val="00305BA1"/>
    <w:rsid w:val="00305D81"/>
    <w:rsid w:val="003060CE"/>
    <w:rsid w:val="003068ED"/>
    <w:rsid w:val="00307447"/>
    <w:rsid w:val="00307515"/>
    <w:rsid w:val="00307BC4"/>
    <w:rsid w:val="003107D5"/>
    <w:rsid w:val="00310A35"/>
    <w:rsid w:val="00310CFF"/>
    <w:rsid w:val="003112B5"/>
    <w:rsid w:val="00311996"/>
    <w:rsid w:val="003119B4"/>
    <w:rsid w:val="00311D6C"/>
    <w:rsid w:val="003125C8"/>
    <w:rsid w:val="00312F7D"/>
    <w:rsid w:val="00312FC3"/>
    <w:rsid w:val="003130A9"/>
    <w:rsid w:val="003135CA"/>
    <w:rsid w:val="00313FDC"/>
    <w:rsid w:val="00314133"/>
    <w:rsid w:val="003142C3"/>
    <w:rsid w:val="003144FB"/>
    <w:rsid w:val="00314DB7"/>
    <w:rsid w:val="00314F95"/>
    <w:rsid w:val="003152AD"/>
    <w:rsid w:val="00315D55"/>
    <w:rsid w:val="00315E91"/>
    <w:rsid w:val="00316B34"/>
    <w:rsid w:val="00316B8C"/>
    <w:rsid w:val="00316D2E"/>
    <w:rsid w:val="00316E0C"/>
    <w:rsid w:val="003171F3"/>
    <w:rsid w:val="00317EB0"/>
    <w:rsid w:val="00317EB6"/>
    <w:rsid w:val="00320425"/>
    <w:rsid w:val="00320608"/>
    <w:rsid w:val="003206D2"/>
    <w:rsid w:val="003207F8"/>
    <w:rsid w:val="0032082B"/>
    <w:rsid w:val="00320FCF"/>
    <w:rsid w:val="003210A9"/>
    <w:rsid w:val="0032111D"/>
    <w:rsid w:val="0032123D"/>
    <w:rsid w:val="00321567"/>
    <w:rsid w:val="003215D3"/>
    <w:rsid w:val="00321A56"/>
    <w:rsid w:val="00321D48"/>
    <w:rsid w:val="00322097"/>
    <w:rsid w:val="00322125"/>
    <w:rsid w:val="00322B0D"/>
    <w:rsid w:val="00322E21"/>
    <w:rsid w:val="00322F54"/>
    <w:rsid w:val="00323A8E"/>
    <w:rsid w:val="00323B3E"/>
    <w:rsid w:val="0032437C"/>
    <w:rsid w:val="003248F1"/>
    <w:rsid w:val="00324D23"/>
    <w:rsid w:val="00324DD2"/>
    <w:rsid w:val="003253CF"/>
    <w:rsid w:val="003256D9"/>
    <w:rsid w:val="003263D5"/>
    <w:rsid w:val="0032643B"/>
    <w:rsid w:val="003265FE"/>
    <w:rsid w:val="003266CD"/>
    <w:rsid w:val="003267B4"/>
    <w:rsid w:val="0032724A"/>
    <w:rsid w:val="003276F1"/>
    <w:rsid w:val="00327797"/>
    <w:rsid w:val="00327B8B"/>
    <w:rsid w:val="0033024A"/>
    <w:rsid w:val="00330BF5"/>
    <w:rsid w:val="00330C7A"/>
    <w:rsid w:val="00330D97"/>
    <w:rsid w:val="003311AB"/>
    <w:rsid w:val="00331497"/>
    <w:rsid w:val="003319B9"/>
    <w:rsid w:val="00331C66"/>
    <w:rsid w:val="00332058"/>
    <w:rsid w:val="003320A4"/>
    <w:rsid w:val="00332672"/>
    <w:rsid w:val="003327F5"/>
    <w:rsid w:val="00332B94"/>
    <w:rsid w:val="00332C94"/>
    <w:rsid w:val="00332EA3"/>
    <w:rsid w:val="00333370"/>
    <w:rsid w:val="0033379F"/>
    <w:rsid w:val="00334151"/>
    <w:rsid w:val="0033436E"/>
    <w:rsid w:val="003343AA"/>
    <w:rsid w:val="00334948"/>
    <w:rsid w:val="00334A63"/>
    <w:rsid w:val="00334C68"/>
    <w:rsid w:val="00336DE9"/>
    <w:rsid w:val="00337142"/>
    <w:rsid w:val="003375B9"/>
    <w:rsid w:val="00337F09"/>
    <w:rsid w:val="00337F21"/>
    <w:rsid w:val="00337F28"/>
    <w:rsid w:val="0034077E"/>
    <w:rsid w:val="00340AD3"/>
    <w:rsid w:val="00340EA4"/>
    <w:rsid w:val="00340FFD"/>
    <w:rsid w:val="00342300"/>
    <w:rsid w:val="00342387"/>
    <w:rsid w:val="003431D4"/>
    <w:rsid w:val="003439D3"/>
    <w:rsid w:val="00343C91"/>
    <w:rsid w:val="00344733"/>
    <w:rsid w:val="00344B92"/>
    <w:rsid w:val="00344E5E"/>
    <w:rsid w:val="00345215"/>
    <w:rsid w:val="00345B5D"/>
    <w:rsid w:val="00345D65"/>
    <w:rsid w:val="00345EB2"/>
    <w:rsid w:val="00345ED0"/>
    <w:rsid w:val="00345F1A"/>
    <w:rsid w:val="00346DF4"/>
    <w:rsid w:val="00347034"/>
    <w:rsid w:val="00347B75"/>
    <w:rsid w:val="00347F72"/>
    <w:rsid w:val="0035020B"/>
    <w:rsid w:val="003503B8"/>
    <w:rsid w:val="003504A1"/>
    <w:rsid w:val="003509BB"/>
    <w:rsid w:val="003510C9"/>
    <w:rsid w:val="0035128B"/>
    <w:rsid w:val="00351777"/>
    <w:rsid w:val="00351BC6"/>
    <w:rsid w:val="00351DDE"/>
    <w:rsid w:val="00351F84"/>
    <w:rsid w:val="0035326D"/>
    <w:rsid w:val="003533F7"/>
    <w:rsid w:val="003539EA"/>
    <w:rsid w:val="00353E96"/>
    <w:rsid w:val="00354B7C"/>
    <w:rsid w:val="00354EBC"/>
    <w:rsid w:val="00354FCB"/>
    <w:rsid w:val="00354FFF"/>
    <w:rsid w:val="00355093"/>
    <w:rsid w:val="003552F4"/>
    <w:rsid w:val="00355335"/>
    <w:rsid w:val="00355379"/>
    <w:rsid w:val="00355386"/>
    <w:rsid w:val="00355439"/>
    <w:rsid w:val="00355EBC"/>
    <w:rsid w:val="00356249"/>
    <w:rsid w:val="003562C4"/>
    <w:rsid w:val="00356494"/>
    <w:rsid w:val="0035687A"/>
    <w:rsid w:val="00356D8B"/>
    <w:rsid w:val="00356EF2"/>
    <w:rsid w:val="00357210"/>
    <w:rsid w:val="00357321"/>
    <w:rsid w:val="0035779A"/>
    <w:rsid w:val="0036019D"/>
    <w:rsid w:val="003603BF"/>
    <w:rsid w:val="0036122F"/>
    <w:rsid w:val="003624B5"/>
    <w:rsid w:val="003625F9"/>
    <w:rsid w:val="00362A54"/>
    <w:rsid w:val="0036314E"/>
    <w:rsid w:val="003633BA"/>
    <w:rsid w:val="00363AAA"/>
    <w:rsid w:val="00363CED"/>
    <w:rsid w:val="00364445"/>
    <w:rsid w:val="00364812"/>
    <w:rsid w:val="003648C3"/>
    <w:rsid w:val="00364EC0"/>
    <w:rsid w:val="00365136"/>
    <w:rsid w:val="00366A1D"/>
    <w:rsid w:val="00366C92"/>
    <w:rsid w:val="003673AD"/>
    <w:rsid w:val="0036749C"/>
    <w:rsid w:val="00367544"/>
    <w:rsid w:val="003679E4"/>
    <w:rsid w:val="003702A1"/>
    <w:rsid w:val="00371682"/>
    <w:rsid w:val="0037208A"/>
    <w:rsid w:val="0037286E"/>
    <w:rsid w:val="00372924"/>
    <w:rsid w:val="00372A0C"/>
    <w:rsid w:val="00373BEF"/>
    <w:rsid w:val="00373C18"/>
    <w:rsid w:val="00373CBF"/>
    <w:rsid w:val="00373D00"/>
    <w:rsid w:val="00373D3B"/>
    <w:rsid w:val="0037448A"/>
    <w:rsid w:val="00374BF9"/>
    <w:rsid w:val="00374D33"/>
    <w:rsid w:val="00374EB3"/>
    <w:rsid w:val="00374F8B"/>
    <w:rsid w:val="003750EB"/>
    <w:rsid w:val="00375842"/>
    <w:rsid w:val="00375D08"/>
    <w:rsid w:val="00375F38"/>
    <w:rsid w:val="00376186"/>
    <w:rsid w:val="00376B6C"/>
    <w:rsid w:val="00376CF6"/>
    <w:rsid w:val="00377236"/>
    <w:rsid w:val="003777E8"/>
    <w:rsid w:val="00380258"/>
    <w:rsid w:val="00380D33"/>
    <w:rsid w:val="00380E68"/>
    <w:rsid w:val="00380FE3"/>
    <w:rsid w:val="003810C1"/>
    <w:rsid w:val="00381229"/>
    <w:rsid w:val="00381328"/>
    <w:rsid w:val="00381402"/>
    <w:rsid w:val="003815E2"/>
    <w:rsid w:val="00382B6A"/>
    <w:rsid w:val="00382F65"/>
    <w:rsid w:val="00382F94"/>
    <w:rsid w:val="0038358F"/>
    <w:rsid w:val="003838D6"/>
    <w:rsid w:val="0038399D"/>
    <w:rsid w:val="00383A24"/>
    <w:rsid w:val="00383E86"/>
    <w:rsid w:val="003844CF"/>
    <w:rsid w:val="003856B6"/>
    <w:rsid w:val="00385C8B"/>
    <w:rsid w:val="003862FC"/>
    <w:rsid w:val="00386666"/>
    <w:rsid w:val="0038681D"/>
    <w:rsid w:val="00386A23"/>
    <w:rsid w:val="00386A31"/>
    <w:rsid w:val="00386ADB"/>
    <w:rsid w:val="00387069"/>
    <w:rsid w:val="00387464"/>
    <w:rsid w:val="0038783E"/>
    <w:rsid w:val="00387A5B"/>
    <w:rsid w:val="00387AAD"/>
    <w:rsid w:val="00390588"/>
    <w:rsid w:val="003907B4"/>
    <w:rsid w:val="00390966"/>
    <w:rsid w:val="00390BA4"/>
    <w:rsid w:val="00390D62"/>
    <w:rsid w:val="00390DC9"/>
    <w:rsid w:val="003910A7"/>
    <w:rsid w:val="0039127F"/>
    <w:rsid w:val="003914D4"/>
    <w:rsid w:val="00391573"/>
    <w:rsid w:val="0039186D"/>
    <w:rsid w:val="00391971"/>
    <w:rsid w:val="003919BF"/>
    <w:rsid w:val="00391A16"/>
    <w:rsid w:val="00391B24"/>
    <w:rsid w:val="00391C92"/>
    <w:rsid w:val="00392C8C"/>
    <w:rsid w:val="00392D2F"/>
    <w:rsid w:val="003933DB"/>
    <w:rsid w:val="003939B3"/>
    <w:rsid w:val="00394ECC"/>
    <w:rsid w:val="0039536A"/>
    <w:rsid w:val="00395802"/>
    <w:rsid w:val="0039594D"/>
    <w:rsid w:val="003965BA"/>
    <w:rsid w:val="00396806"/>
    <w:rsid w:val="00396953"/>
    <w:rsid w:val="00396EBD"/>
    <w:rsid w:val="0039722E"/>
    <w:rsid w:val="00397E0E"/>
    <w:rsid w:val="003A01BF"/>
    <w:rsid w:val="003A08BE"/>
    <w:rsid w:val="003A0B45"/>
    <w:rsid w:val="003A0C26"/>
    <w:rsid w:val="003A0C7D"/>
    <w:rsid w:val="003A10F8"/>
    <w:rsid w:val="003A188B"/>
    <w:rsid w:val="003A22A4"/>
    <w:rsid w:val="003A28D3"/>
    <w:rsid w:val="003A2AA2"/>
    <w:rsid w:val="003A2AE2"/>
    <w:rsid w:val="003A2B8F"/>
    <w:rsid w:val="003A3558"/>
    <w:rsid w:val="003A365B"/>
    <w:rsid w:val="003A390F"/>
    <w:rsid w:val="003A3AA9"/>
    <w:rsid w:val="003A3BE1"/>
    <w:rsid w:val="003A3CBB"/>
    <w:rsid w:val="003A3E14"/>
    <w:rsid w:val="003A415C"/>
    <w:rsid w:val="003A4196"/>
    <w:rsid w:val="003A439F"/>
    <w:rsid w:val="003A442E"/>
    <w:rsid w:val="003A48A0"/>
    <w:rsid w:val="003A4F06"/>
    <w:rsid w:val="003A50A0"/>
    <w:rsid w:val="003A5147"/>
    <w:rsid w:val="003A5367"/>
    <w:rsid w:val="003A541D"/>
    <w:rsid w:val="003A56A8"/>
    <w:rsid w:val="003A5A27"/>
    <w:rsid w:val="003A6087"/>
    <w:rsid w:val="003A67F2"/>
    <w:rsid w:val="003A6B9B"/>
    <w:rsid w:val="003A6BCB"/>
    <w:rsid w:val="003A6D24"/>
    <w:rsid w:val="003A70C6"/>
    <w:rsid w:val="003A713D"/>
    <w:rsid w:val="003A7252"/>
    <w:rsid w:val="003A7618"/>
    <w:rsid w:val="003A773A"/>
    <w:rsid w:val="003A7849"/>
    <w:rsid w:val="003A7899"/>
    <w:rsid w:val="003A7BA2"/>
    <w:rsid w:val="003B01FD"/>
    <w:rsid w:val="003B05FB"/>
    <w:rsid w:val="003B08BB"/>
    <w:rsid w:val="003B095E"/>
    <w:rsid w:val="003B0AD8"/>
    <w:rsid w:val="003B0E78"/>
    <w:rsid w:val="003B1191"/>
    <w:rsid w:val="003B1383"/>
    <w:rsid w:val="003B1433"/>
    <w:rsid w:val="003B1843"/>
    <w:rsid w:val="003B187F"/>
    <w:rsid w:val="003B1CAA"/>
    <w:rsid w:val="003B1EDB"/>
    <w:rsid w:val="003B20A0"/>
    <w:rsid w:val="003B257D"/>
    <w:rsid w:val="003B26E2"/>
    <w:rsid w:val="003B2D9E"/>
    <w:rsid w:val="003B3AF8"/>
    <w:rsid w:val="003B3E3A"/>
    <w:rsid w:val="003B40FE"/>
    <w:rsid w:val="003B43E8"/>
    <w:rsid w:val="003B4459"/>
    <w:rsid w:val="003B50CE"/>
    <w:rsid w:val="003B548C"/>
    <w:rsid w:val="003B54CF"/>
    <w:rsid w:val="003B58B3"/>
    <w:rsid w:val="003B59CF"/>
    <w:rsid w:val="003B5AB4"/>
    <w:rsid w:val="003B6065"/>
    <w:rsid w:val="003B67F9"/>
    <w:rsid w:val="003B6878"/>
    <w:rsid w:val="003B6C87"/>
    <w:rsid w:val="003B7262"/>
    <w:rsid w:val="003B7AC9"/>
    <w:rsid w:val="003C0981"/>
    <w:rsid w:val="003C0994"/>
    <w:rsid w:val="003C0A4A"/>
    <w:rsid w:val="003C12DE"/>
    <w:rsid w:val="003C134C"/>
    <w:rsid w:val="003C198B"/>
    <w:rsid w:val="003C1BE4"/>
    <w:rsid w:val="003C1F61"/>
    <w:rsid w:val="003C2027"/>
    <w:rsid w:val="003C2132"/>
    <w:rsid w:val="003C24E5"/>
    <w:rsid w:val="003C2861"/>
    <w:rsid w:val="003C2B89"/>
    <w:rsid w:val="003C355B"/>
    <w:rsid w:val="003C3857"/>
    <w:rsid w:val="003C3908"/>
    <w:rsid w:val="003C3DA7"/>
    <w:rsid w:val="003C4131"/>
    <w:rsid w:val="003C46D8"/>
    <w:rsid w:val="003C49FF"/>
    <w:rsid w:val="003C4FB4"/>
    <w:rsid w:val="003C5058"/>
    <w:rsid w:val="003C50E6"/>
    <w:rsid w:val="003C56B5"/>
    <w:rsid w:val="003C585D"/>
    <w:rsid w:val="003C58D6"/>
    <w:rsid w:val="003C5C66"/>
    <w:rsid w:val="003C5E8A"/>
    <w:rsid w:val="003C6AA0"/>
    <w:rsid w:val="003C6B7B"/>
    <w:rsid w:val="003C6CFF"/>
    <w:rsid w:val="003C7A0D"/>
    <w:rsid w:val="003D0809"/>
    <w:rsid w:val="003D1302"/>
    <w:rsid w:val="003D14A0"/>
    <w:rsid w:val="003D15B7"/>
    <w:rsid w:val="003D16CC"/>
    <w:rsid w:val="003D16DC"/>
    <w:rsid w:val="003D1B88"/>
    <w:rsid w:val="003D1F3F"/>
    <w:rsid w:val="003D21F4"/>
    <w:rsid w:val="003D298F"/>
    <w:rsid w:val="003D2CC9"/>
    <w:rsid w:val="003D325D"/>
    <w:rsid w:val="003D3276"/>
    <w:rsid w:val="003D3BDB"/>
    <w:rsid w:val="003D3F02"/>
    <w:rsid w:val="003D3F17"/>
    <w:rsid w:val="003D4292"/>
    <w:rsid w:val="003D46E1"/>
    <w:rsid w:val="003D49D9"/>
    <w:rsid w:val="003D4BFD"/>
    <w:rsid w:val="003D4D78"/>
    <w:rsid w:val="003D52B4"/>
    <w:rsid w:val="003D5AA9"/>
    <w:rsid w:val="003D5CDD"/>
    <w:rsid w:val="003D5E50"/>
    <w:rsid w:val="003D610E"/>
    <w:rsid w:val="003D677A"/>
    <w:rsid w:val="003D6D2D"/>
    <w:rsid w:val="003D7639"/>
    <w:rsid w:val="003E0801"/>
    <w:rsid w:val="003E0C29"/>
    <w:rsid w:val="003E0E28"/>
    <w:rsid w:val="003E104C"/>
    <w:rsid w:val="003E1257"/>
    <w:rsid w:val="003E1374"/>
    <w:rsid w:val="003E14BA"/>
    <w:rsid w:val="003E1643"/>
    <w:rsid w:val="003E1DA3"/>
    <w:rsid w:val="003E1E4E"/>
    <w:rsid w:val="003E1F9E"/>
    <w:rsid w:val="003E248E"/>
    <w:rsid w:val="003E28CB"/>
    <w:rsid w:val="003E2FE5"/>
    <w:rsid w:val="003E329B"/>
    <w:rsid w:val="003E36C9"/>
    <w:rsid w:val="003E37FB"/>
    <w:rsid w:val="003E3A6F"/>
    <w:rsid w:val="003E3BA9"/>
    <w:rsid w:val="003E40D6"/>
    <w:rsid w:val="003E428F"/>
    <w:rsid w:val="003E4494"/>
    <w:rsid w:val="003E45AE"/>
    <w:rsid w:val="003E485C"/>
    <w:rsid w:val="003E56CE"/>
    <w:rsid w:val="003E5850"/>
    <w:rsid w:val="003E5D5E"/>
    <w:rsid w:val="003E5F20"/>
    <w:rsid w:val="003E616C"/>
    <w:rsid w:val="003E620E"/>
    <w:rsid w:val="003E67E7"/>
    <w:rsid w:val="003E6F2F"/>
    <w:rsid w:val="003E704B"/>
    <w:rsid w:val="003E7235"/>
    <w:rsid w:val="003E7335"/>
    <w:rsid w:val="003E7906"/>
    <w:rsid w:val="003E7B32"/>
    <w:rsid w:val="003E7C2E"/>
    <w:rsid w:val="003E7FFA"/>
    <w:rsid w:val="003F017A"/>
    <w:rsid w:val="003F036F"/>
    <w:rsid w:val="003F0401"/>
    <w:rsid w:val="003F08A1"/>
    <w:rsid w:val="003F0A01"/>
    <w:rsid w:val="003F0B4E"/>
    <w:rsid w:val="003F0B8A"/>
    <w:rsid w:val="003F11E7"/>
    <w:rsid w:val="003F1D10"/>
    <w:rsid w:val="003F1F70"/>
    <w:rsid w:val="003F2007"/>
    <w:rsid w:val="003F228A"/>
    <w:rsid w:val="003F2415"/>
    <w:rsid w:val="003F3069"/>
    <w:rsid w:val="003F3565"/>
    <w:rsid w:val="003F36A1"/>
    <w:rsid w:val="003F3F09"/>
    <w:rsid w:val="003F3FF9"/>
    <w:rsid w:val="003F4215"/>
    <w:rsid w:val="003F448E"/>
    <w:rsid w:val="003F479A"/>
    <w:rsid w:val="003F5601"/>
    <w:rsid w:val="003F5A81"/>
    <w:rsid w:val="003F5D6E"/>
    <w:rsid w:val="003F6055"/>
    <w:rsid w:val="003F65D7"/>
    <w:rsid w:val="003F6848"/>
    <w:rsid w:val="003F69D1"/>
    <w:rsid w:val="003F6C19"/>
    <w:rsid w:val="003F711E"/>
    <w:rsid w:val="003F73BE"/>
    <w:rsid w:val="003F752F"/>
    <w:rsid w:val="003F78BB"/>
    <w:rsid w:val="003F7D6D"/>
    <w:rsid w:val="003F7DE7"/>
    <w:rsid w:val="00400AB9"/>
    <w:rsid w:val="00401507"/>
    <w:rsid w:val="0040190F"/>
    <w:rsid w:val="00401C42"/>
    <w:rsid w:val="00402533"/>
    <w:rsid w:val="004027BA"/>
    <w:rsid w:val="00402847"/>
    <w:rsid w:val="00402A37"/>
    <w:rsid w:val="00402C8F"/>
    <w:rsid w:val="004030B5"/>
    <w:rsid w:val="004040F8"/>
    <w:rsid w:val="0040418B"/>
    <w:rsid w:val="00404358"/>
    <w:rsid w:val="004044A3"/>
    <w:rsid w:val="004044DE"/>
    <w:rsid w:val="00404917"/>
    <w:rsid w:val="00405440"/>
    <w:rsid w:val="00405572"/>
    <w:rsid w:val="0040571D"/>
    <w:rsid w:val="00405B61"/>
    <w:rsid w:val="00405E96"/>
    <w:rsid w:val="00406F8E"/>
    <w:rsid w:val="0040706F"/>
    <w:rsid w:val="00407404"/>
    <w:rsid w:val="00407672"/>
    <w:rsid w:val="004079A0"/>
    <w:rsid w:val="0041088C"/>
    <w:rsid w:val="00410C40"/>
    <w:rsid w:val="00410D96"/>
    <w:rsid w:val="004117BE"/>
    <w:rsid w:val="00411A13"/>
    <w:rsid w:val="00411A5E"/>
    <w:rsid w:val="00411D93"/>
    <w:rsid w:val="00412211"/>
    <w:rsid w:val="004122B7"/>
    <w:rsid w:val="00412663"/>
    <w:rsid w:val="004129BF"/>
    <w:rsid w:val="00413281"/>
    <w:rsid w:val="00413486"/>
    <w:rsid w:val="00413DB8"/>
    <w:rsid w:val="00414120"/>
    <w:rsid w:val="004144DF"/>
    <w:rsid w:val="00414BF4"/>
    <w:rsid w:val="0041551C"/>
    <w:rsid w:val="00415801"/>
    <w:rsid w:val="00415C60"/>
    <w:rsid w:val="00415C69"/>
    <w:rsid w:val="00415E8F"/>
    <w:rsid w:val="00416629"/>
    <w:rsid w:val="004170FA"/>
    <w:rsid w:val="00417A01"/>
    <w:rsid w:val="00417E65"/>
    <w:rsid w:val="004203C6"/>
    <w:rsid w:val="00420A98"/>
    <w:rsid w:val="004221C7"/>
    <w:rsid w:val="00422DCF"/>
    <w:rsid w:val="00422E36"/>
    <w:rsid w:val="004231E8"/>
    <w:rsid w:val="00423210"/>
    <w:rsid w:val="0042392D"/>
    <w:rsid w:val="00423980"/>
    <w:rsid w:val="00423FCC"/>
    <w:rsid w:val="004244A7"/>
    <w:rsid w:val="00424663"/>
    <w:rsid w:val="00424893"/>
    <w:rsid w:val="00424AD7"/>
    <w:rsid w:val="00424BDA"/>
    <w:rsid w:val="00424D8F"/>
    <w:rsid w:val="004250B2"/>
    <w:rsid w:val="00425D6E"/>
    <w:rsid w:val="004262DA"/>
    <w:rsid w:val="0042634A"/>
    <w:rsid w:val="00426DA4"/>
    <w:rsid w:val="004274ED"/>
    <w:rsid w:val="004278F9"/>
    <w:rsid w:val="004307AE"/>
    <w:rsid w:val="00430969"/>
    <w:rsid w:val="00431A4C"/>
    <w:rsid w:val="00431D54"/>
    <w:rsid w:val="004321B6"/>
    <w:rsid w:val="004329D5"/>
    <w:rsid w:val="00432BF7"/>
    <w:rsid w:val="004331DC"/>
    <w:rsid w:val="004332E3"/>
    <w:rsid w:val="00433471"/>
    <w:rsid w:val="0043358A"/>
    <w:rsid w:val="00433A7E"/>
    <w:rsid w:val="004341B3"/>
    <w:rsid w:val="00434BD5"/>
    <w:rsid w:val="00434D84"/>
    <w:rsid w:val="004351B0"/>
    <w:rsid w:val="00435369"/>
    <w:rsid w:val="004353AB"/>
    <w:rsid w:val="00435631"/>
    <w:rsid w:val="00435873"/>
    <w:rsid w:val="004359DC"/>
    <w:rsid w:val="00435CAD"/>
    <w:rsid w:val="00435CD9"/>
    <w:rsid w:val="00435D13"/>
    <w:rsid w:val="00435E0A"/>
    <w:rsid w:val="00435F34"/>
    <w:rsid w:val="004360B7"/>
    <w:rsid w:val="004361B9"/>
    <w:rsid w:val="0043632C"/>
    <w:rsid w:val="0043638D"/>
    <w:rsid w:val="004369FC"/>
    <w:rsid w:val="004370E6"/>
    <w:rsid w:val="004372B6"/>
    <w:rsid w:val="004372DA"/>
    <w:rsid w:val="0043731C"/>
    <w:rsid w:val="004376FD"/>
    <w:rsid w:val="0043786E"/>
    <w:rsid w:val="00437C24"/>
    <w:rsid w:val="00437D40"/>
    <w:rsid w:val="00437EF5"/>
    <w:rsid w:val="00440262"/>
    <w:rsid w:val="0044047C"/>
    <w:rsid w:val="004409D5"/>
    <w:rsid w:val="00440AEC"/>
    <w:rsid w:val="00440BAB"/>
    <w:rsid w:val="00440E45"/>
    <w:rsid w:val="00441034"/>
    <w:rsid w:val="004416E7"/>
    <w:rsid w:val="00441D7B"/>
    <w:rsid w:val="0044212E"/>
    <w:rsid w:val="004424BB"/>
    <w:rsid w:val="004428B1"/>
    <w:rsid w:val="00442EFC"/>
    <w:rsid w:val="00443133"/>
    <w:rsid w:val="0044338F"/>
    <w:rsid w:val="00443691"/>
    <w:rsid w:val="00443888"/>
    <w:rsid w:val="00443F52"/>
    <w:rsid w:val="004441C3"/>
    <w:rsid w:val="00444212"/>
    <w:rsid w:val="00444389"/>
    <w:rsid w:val="004446F2"/>
    <w:rsid w:val="00444F58"/>
    <w:rsid w:val="004453C9"/>
    <w:rsid w:val="0044617E"/>
    <w:rsid w:val="00446365"/>
    <w:rsid w:val="0044636E"/>
    <w:rsid w:val="004466A4"/>
    <w:rsid w:val="0044673D"/>
    <w:rsid w:val="00447189"/>
    <w:rsid w:val="004471BF"/>
    <w:rsid w:val="004471C2"/>
    <w:rsid w:val="00447208"/>
    <w:rsid w:val="0044723D"/>
    <w:rsid w:val="0044752F"/>
    <w:rsid w:val="004476B7"/>
    <w:rsid w:val="00450519"/>
    <w:rsid w:val="0045118C"/>
    <w:rsid w:val="004513EE"/>
    <w:rsid w:val="004514CD"/>
    <w:rsid w:val="004518D9"/>
    <w:rsid w:val="00451D12"/>
    <w:rsid w:val="00451D7E"/>
    <w:rsid w:val="00452290"/>
    <w:rsid w:val="004523A1"/>
    <w:rsid w:val="0045243D"/>
    <w:rsid w:val="00452459"/>
    <w:rsid w:val="004530F9"/>
    <w:rsid w:val="00453272"/>
    <w:rsid w:val="004532FB"/>
    <w:rsid w:val="00453624"/>
    <w:rsid w:val="0045372A"/>
    <w:rsid w:val="00453B87"/>
    <w:rsid w:val="004542F8"/>
    <w:rsid w:val="0045456B"/>
    <w:rsid w:val="00454755"/>
    <w:rsid w:val="0045480B"/>
    <w:rsid w:val="00454889"/>
    <w:rsid w:val="00454CA8"/>
    <w:rsid w:val="00454F0F"/>
    <w:rsid w:val="00454F6C"/>
    <w:rsid w:val="004550AC"/>
    <w:rsid w:val="00455624"/>
    <w:rsid w:val="00455965"/>
    <w:rsid w:val="00455C9C"/>
    <w:rsid w:val="0045633E"/>
    <w:rsid w:val="004564C4"/>
    <w:rsid w:val="00456B66"/>
    <w:rsid w:val="00456BFF"/>
    <w:rsid w:val="0045704B"/>
    <w:rsid w:val="00457664"/>
    <w:rsid w:val="0045774E"/>
    <w:rsid w:val="00457B9A"/>
    <w:rsid w:val="004604BD"/>
    <w:rsid w:val="004607C3"/>
    <w:rsid w:val="00461120"/>
    <w:rsid w:val="0046113F"/>
    <w:rsid w:val="004612EE"/>
    <w:rsid w:val="00461475"/>
    <w:rsid w:val="00461B34"/>
    <w:rsid w:val="00461C01"/>
    <w:rsid w:val="00462099"/>
    <w:rsid w:val="0046216C"/>
    <w:rsid w:val="00462335"/>
    <w:rsid w:val="00462409"/>
    <w:rsid w:val="00462593"/>
    <w:rsid w:val="00462663"/>
    <w:rsid w:val="00462B20"/>
    <w:rsid w:val="00463177"/>
    <w:rsid w:val="004631C2"/>
    <w:rsid w:val="004633CC"/>
    <w:rsid w:val="0046345E"/>
    <w:rsid w:val="00463692"/>
    <w:rsid w:val="00463B23"/>
    <w:rsid w:val="00463BB4"/>
    <w:rsid w:val="00463CDD"/>
    <w:rsid w:val="00463D6F"/>
    <w:rsid w:val="00464364"/>
    <w:rsid w:val="00464399"/>
    <w:rsid w:val="004645C3"/>
    <w:rsid w:val="004649DE"/>
    <w:rsid w:val="00464D98"/>
    <w:rsid w:val="00465028"/>
    <w:rsid w:val="004652B2"/>
    <w:rsid w:val="0046531B"/>
    <w:rsid w:val="00465471"/>
    <w:rsid w:val="00465937"/>
    <w:rsid w:val="00465D5F"/>
    <w:rsid w:val="00465E33"/>
    <w:rsid w:val="00465FE0"/>
    <w:rsid w:val="0046605D"/>
    <w:rsid w:val="0046607F"/>
    <w:rsid w:val="004662B9"/>
    <w:rsid w:val="0046651F"/>
    <w:rsid w:val="00466858"/>
    <w:rsid w:val="004669C3"/>
    <w:rsid w:val="0046715A"/>
    <w:rsid w:val="0046736C"/>
    <w:rsid w:val="00467492"/>
    <w:rsid w:val="00467832"/>
    <w:rsid w:val="00470334"/>
    <w:rsid w:val="00470733"/>
    <w:rsid w:val="0047080E"/>
    <w:rsid w:val="004708A8"/>
    <w:rsid w:val="00470D68"/>
    <w:rsid w:val="00470EC3"/>
    <w:rsid w:val="00471A5E"/>
    <w:rsid w:val="00471A6F"/>
    <w:rsid w:val="00472215"/>
    <w:rsid w:val="004722C2"/>
    <w:rsid w:val="00472648"/>
    <w:rsid w:val="00472755"/>
    <w:rsid w:val="004728EF"/>
    <w:rsid w:val="00472903"/>
    <w:rsid w:val="00472F21"/>
    <w:rsid w:val="004734DD"/>
    <w:rsid w:val="004736FC"/>
    <w:rsid w:val="0047385D"/>
    <w:rsid w:val="00473BB2"/>
    <w:rsid w:val="00473D34"/>
    <w:rsid w:val="004740FF"/>
    <w:rsid w:val="0047487B"/>
    <w:rsid w:val="00474CD6"/>
    <w:rsid w:val="00474D97"/>
    <w:rsid w:val="00474DC5"/>
    <w:rsid w:val="00475627"/>
    <w:rsid w:val="00475638"/>
    <w:rsid w:val="0047570C"/>
    <w:rsid w:val="0047581B"/>
    <w:rsid w:val="00475B8D"/>
    <w:rsid w:val="00475BC0"/>
    <w:rsid w:val="00475E42"/>
    <w:rsid w:val="00476581"/>
    <w:rsid w:val="004765DF"/>
    <w:rsid w:val="00476AC2"/>
    <w:rsid w:val="00476E55"/>
    <w:rsid w:val="00476EFD"/>
    <w:rsid w:val="004772D5"/>
    <w:rsid w:val="00477F3F"/>
    <w:rsid w:val="00477FA1"/>
    <w:rsid w:val="00480071"/>
    <w:rsid w:val="004805C9"/>
    <w:rsid w:val="0048069A"/>
    <w:rsid w:val="004807A5"/>
    <w:rsid w:val="00481086"/>
    <w:rsid w:val="004815EE"/>
    <w:rsid w:val="00481EAD"/>
    <w:rsid w:val="00482029"/>
    <w:rsid w:val="0048217E"/>
    <w:rsid w:val="0048267E"/>
    <w:rsid w:val="00482AC6"/>
    <w:rsid w:val="00483129"/>
    <w:rsid w:val="00483F25"/>
    <w:rsid w:val="004840DE"/>
    <w:rsid w:val="00484123"/>
    <w:rsid w:val="0048431A"/>
    <w:rsid w:val="00484A6B"/>
    <w:rsid w:val="00484AAB"/>
    <w:rsid w:val="00484E00"/>
    <w:rsid w:val="0048567D"/>
    <w:rsid w:val="004858CF"/>
    <w:rsid w:val="00485C79"/>
    <w:rsid w:val="00485E04"/>
    <w:rsid w:val="00485EEC"/>
    <w:rsid w:val="004861DC"/>
    <w:rsid w:val="00486411"/>
    <w:rsid w:val="004866B0"/>
    <w:rsid w:val="00486CB8"/>
    <w:rsid w:val="00487466"/>
    <w:rsid w:val="0048777C"/>
    <w:rsid w:val="00487A0D"/>
    <w:rsid w:val="00487B77"/>
    <w:rsid w:val="00487DAA"/>
    <w:rsid w:val="00490195"/>
    <w:rsid w:val="00490DE1"/>
    <w:rsid w:val="00490E8D"/>
    <w:rsid w:val="00491123"/>
    <w:rsid w:val="004917B7"/>
    <w:rsid w:val="004919D2"/>
    <w:rsid w:val="00491EE9"/>
    <w:rsid w:val="004920FB"/>
    <w:rsid w:val="00492232"/>
    <w:rsid w:val="00492347"/>
    <w:rsid w:val="004926CC"/>
    <w:rsid w:val="00492BA2"/>
    <w:rsid w:val="0049301D"/>
    <w:rsid w:val="0049302E"/>
    <w:rsid w:val="00493A0A"/>
    <w:rsid w:val="004946FE"/>
    <w:rsid w:val="004947FD"/>
    <w:rsid w:val="00494923"/>
    <w:rsid w:val="0049520C"/>
    <w:rsid w:val="00495496"/>
    <w:rsid w:val="00495502"/>
    <w:rsid w:val="004958DF"/>
    <w:rsid w:val="004961D0"/>
    <w:rsid w:val="004968F1"/>
    <w:rsid w:val="00496CA7"/>
    <w:rsid w:val="0049766A"/>
    <w:rsid w:val="0049772F"/>
    <w:rsid w:val="004978D6"/>
    <w:rsid w:val="00497ED3"/>
    <w:rsid w:val="004A0597"/>
    <w:rsid w:val="004A0769"/>
    <w:rsid w:val="004A115D"/>
    <w:rsid w:val="004A16A4"/>
    <w:rsid w:val="004A1A93"/>
    <w:rsid w:val="004A1BD2"/>
    <w:rsid w:val="004A1D61"/>
    <w:rsid w:val="004A1F29"/>
    <w:rsid w:val="004A2B22"/>
    <w:rsid w:val="004A2BD0"/>
    <w:rsid w:val="004A2F84"/>
    <w:rsid w:val="004A3209"/>
    <w:rsid w:val="004A37A5"/>
    <w:rsid w:val="004A3952"/>
    <w:rsid w:val="004A39C0"/>
    <w:rsid w:val="004A3A42"/>
    <w:rsid w:val="004A3CD7"/>
    <w:rsid w:val="004A3D8B"/>
    <w:rsid w:val="004A3E74"/>
    <w:rsid w:val="004A4075"/>
    <w:rsid w:val="004A4097"/>
    <w:rsid w:val="004A413C"/>
    <w:rsid w:val="004A414D"/>
    <w:rsid w:val="004A4280"/>
    <w:rsid w:val="004A4A70"/>
    <w:rsid w:val="004A4B4E"/>
    <w:rsid w:val="004A5213"/>
    <w:rsid w:val="004A5748"/>
    <w:rsid w:val="004A575E"/>
    <w:rsid w:val="004A6C9C"/>
    <w:rsid w:val="004A716F"/>
    <w:rsid w:val="004A7525"/>
    <w:rsid w:val="004B125A"/>
    <w:rsid w:val="004B1489"/>
    <w:rsid w:val="004B157E"/>
    <w:rsid w:val="004B1614"/>
    <w:rsid w:val="004B1C43"/>
    <w:rsid w:val="004B20A5"/>
    <w:rsid w:val="004B25D6"/>
    <w:rsid w:val="004B2C65"/>
    <w:rsid w:val="004B2E75"/>
    <w:rsid w:val="004B310D"/>
    <w:rsid w:val="004B31C3"/>
    <w:rsid w:val="004B37A4"/>
    <w:rsid w:val="004B391A"/>
    <w:rsid w:val="004B4229"/>
    <w:rsid w:val="004B43BE"/>
    <w:rsid w:val="004B4CDA"/>
    <w:rsid w:val="004B4EC2"/>
    <w:rsid w:val="004B5218"/>
    <w:rsid w:val="004B541A"/>
    <w:rsid w:val="004B55AB"/>
    <w:rsid w:val="004B55C8"/>
    <w:rsid w:val="004B5D56"/>
    <w:rsid w:val="004B5D87"/>
    <w:rsid w:val="004B5EB3"/>
    <w:rsid w:val="004B6AD7"/>
    <w:rsid w:val="004B7169"/>
    <w:rsid w:val="004B71A9"/>
    <w:rsid w:val="004B7393"/>
    <w:rsid w:val="004B75E9"/>
    <w:rsid w:val="004C0359"/>
    <w:rsid w:val="004C0645"/>
    <w:rsid w:val="004C0739"/>
    <w:rsid w:val="004C0A8C"/>
    <w:rsid w:val="004C0CC7"/>
    <w:rsid w:val="004C0E7C"/>
    <w:rsid w:val="004C103A"/>
    <w:rsid w:val="004C1044"/>
    <w:rsid w:val="004C1301"/>
    <w:rsid w:val="004C19EF"/>
    <w:rsid w:val="004C1F3C"/>
    <w:rsid w:val="004C2160"/>
    <w:rsid w:val="004C28B4"/>
    <w:rsid w:val="004C30B8"/>
    <w:rsid w:val="004C3601"/>
    <w:rsid w:val="004C36EE"/>
    <w:rsid w:val="004C37A0"/>
    <w:rsid w:val="004C3A55"/>
    <w:rsid w:val="004C3DE6"/>
    <w:rsid w:val="004C3E45"/>
    <w:rsid w:val="004C46C5"/>
    <w:rsid w:val="004C48A9"/>
    <w:rsid w:val="004C49A6"/>
    <w:rsid w:val="004C4E18"/>
    <w:rsid w:val="004C4E22"/>
    <w:rsid w:val="004C5897"/>
    <w:rsid w:val="004C5A44"/>
    <w:rsid w:val="004C5CDD"/>
    <w:rsid w:val="004C61F7"/>
    <w:rsid w:val="004C6651"/>
    <w:rsid w:val="004C6F94"/>
    <w:rsid w:val="004C70E8"/>
    <w:rsid w:val="004C7CD0"/>
    <w:rsid w:val="004D0158"/>
    <w:rsid w:val="004D0C0F"/>
    <w:rsid w:val="004D0FBF"/>
    <w:rsid w:val="004D1139"/>
    <w:rsid w:val="004D1EE3"/>
    <w:rsid w:val="004D2114"/>
    <w:rsid w:val="004D22F3"/>
    <w:rsid w:val="004D2B06"/>
    <w:rsid w:val="004D2BEA"/>
    <w:rsid w:val="004D3134"/>
    <w:rsid w:val="004D3467"/>
    <w:rsid w:val="004D3842"/>
    <w:rsid w:val="004D3E18"/>
    <w:rsid w:val="004D47EC"/>
    <w:rsid w:val="004D47ED"/>
    <w:rsid w:val="004D4C5C"/>
    <w:rsid w:val="004D4CD6"/>
    <w:rsid w:val="004D4E0E"/>
    <w:rsid w:val="004D4F31"/>
    <w:rsid w:val="004D5186"/>
    <w:rsid w:val="004D53C9"/>
    <w:rsid w:val="004D55C0"/>
    <w:rsid w:val="004D696D"/>
    <w:rsid w:val="004D6D70"/>
    <w:rsid w:val="004D6F06"/>
    <w:rsid w:val="004D6F58"/>
    <w:rsid w:val="004D7CEB"/>
    <w:rsid w:val="004E0541"/>
    <w:rsid w:val="004E08CD"/>
    <w:rsid w:val="004E0B2C"/>
    <w:rsid w:val="004E0FF6"/>
    <w:rsid w:val="004E162A"/>
    <w:rsid w:val="004E1A84"/>
    <w:rsid w:val="004E1D06"/>
    <w:rsid w:val="004E2926"/>
    <w:rsid w:val="004E386E"/>
    <w:rsid w:val="004E39FF"/>
    <w:rsid w:val="004E3AA3"/>
    <w:rsid w:val="004E3D73"/>
    <w:rsid w:val="004E411D"/>
    <w:rsid w:val="004E41CA"/>
    <w:rsid w:val="004E44A3"/>
    <w:rsid w:val="004E4533"/>
    <w:rsid w:val="004E4BF3"/>
    <w:rsid w:val="004E4C54"/>
    <w:rsid w:val="004E4D43"/>
    <w:rsid w:val="004E58EA"/>
    <w:rsid w:val="004E5CF2"/>
    <w:rsid w:val="004E610F"/>
    <w:rsid w:val="004E6498"/>
    <w:rsid w:val="004E6C84"/>
    <w:rsid w:val="004E76BC"/>
    <w:rsid w:val="004E7C93"/>
    <w:rsid w:val="004E7D5D"/>
    <w:rsid w:val="004F007B"/>
    <w:rsid w:val="004F0166"/>
    <w:rsid w:val="004F053D"/>
    <w:rsid w:val="004F0590"/>
    <w:rsid w:val="004F096A"/>
    <w:rsid w:val="004F11A8"/>
    <w:rsid w:val="004F11E0"/>
    <w:rsid w:val="004F12ED"/>
    <w:rsid w:val="004F140F"/>
    <w:rsid w:val="004F170C"/>
    <w:rsid w:val="004F1FBC"/>
    <w:rsid w:val="004F2045"/>
    <w:rsid w:val="004F20DF"/>
    <w:rsid w:val="004F36E0"/>
    <w:rsid w:val="004F3725"/>
    <w:rsid w:val="004F37E1"/>
    <w:rsid w:val="004F3E21"/>
    <w:rsid w:val="004F45A5"/>
    <w:rsid w:val="004F4850"/>
    <w:rsid w:val="004F48BF"/>
    <w:rsid w:val="004F4FAD"/>
    <w:rsid w:val="004F5080"/>
    <w:rsid w:val="004F50B8"/>
    <w:rsid w:val="004F539B"/>
    <w:rsid w:val="004F5F25"/>
    <w:rsid w:val="004F65CC"/>
    <w:rsid w:val="004F6879"/>
    <w:rsid w:val="004F69D0"/>
    <w:rsid w:val="004F69F2"/>
    <w:rsid w:val="004F7105"/>
    <w:rsid w:val="004F7247"/>
    <w:rsid w:val="004F7738"/>
    <w:rsid w:val="004F7AD9"/>
    <w:rsid w:val="005005D0"/>
    <w:rsid w:val="00500CD6"/>
    <w:rsid w:val="00501089"/>
    <w:rsid w:val="0050126F"/>
    <w:rsid w:val="00501743"/>
    <w:rsid w:val="00501A34"/>
    <w:rsid w:val="00501A79"/>
    <w:rsid w:val="005023DC"/>
    <w:rsid w:val="005024C7"/>
    <w:rsid w:val="00502748"/>
    <w:rsid w:val="00502C3A"/>
    <w:rsid w:val="00502E49"/>
    <w:rsid w:val="00503E1A"/>
    <w:rsid w:val="00504788"/>
    <w:rsid w:val="005049D2"/>
    <w:rsid w:val="005053D3"/>
    <w:rsid w:val="00505C57"/>
    <w:rsid w:val="005064F1"/>
    <w:rsid w:val="005065A2"/>
    <w:rsid w:val="0050664D"/>
    <w:rsid w:val="00506801"/>
    <w:rsid w:val="00506807"/>
    <w:rsid w:val="00507390"/>
    <w:rsid w:val="005073A5"/>
    <w:rsid w:val="00507549"/>
    <w:rsid w:val="00507AE2"/>
    <w:rsid w:val="005106E8"/>
    <w:rsid w:val="00510AB1"/>
    <w:rsid w:val="005117E0"/>
    <w:rsid w:val="005126C4"/>
    <w:rsid w:val="005128CB"/>
    <w:rsid w:val="00512E77"/>
    <w:rsid w:val="00512FF0"/>
    <w:rsid w:val="00513566"/>
    <w:rsid w:val="00513C32"/>
    <w:rsid w:val="0051411B"/>
    <w:rsid w:val="0051441F"/>
    <w:rsid w:val="00514452"/>
    <w:rsid w:val="0051457B"/>
    <w:rsid w:val="005146CD"/>
    <w:rsid w:val="005148F3"/>
    <w:rsid w:val="00514CFB"/>
    <w:rsid w:val="00514EEE"/>
    <w:rsid w:val="0051521A"/>
    <w:rsid w:val="005157D5"/>
    <w:rsid w:val="00515EA5"/>
    <w:rsid w:val="00516033"/>
    <w:rsid w:val="00516351"/>
    <w:rsid w:val="00516662"/>
    <w:rsid w:val="005166AF"/>
    <w:rsid w:val="00516A7D"/>
    <w:rsid w:val="00516AB5"/>
    <w:rsid w:val="005171B9"/>
    <w:rsid w:val="00517BB1"/>
    <w:rsid w:val="00520568"/>
    <w:rsid w:val="00520E76"/>
    <w:rsid w:val="00520F21"/>
    <w:rsid w:val="005211A3"/>
    <w:rsid w:val="00521C5B"/>
    <w:rsid w:val="0052213A"/>
    <w:rsid w:val="00522948"/>
    <w:rsid w:val="00522C1E"/>
    <w:rsid w:val="00522E58"/>
    <w:rsid w:val="00522F42"/>
    <w:rsid w:val="005230DA"/>
    <w:rsid w:val="00523618"/>
    <w:rsid w:val="00523820"/>
    <w:rsid w:val="00523CCB"/>
    <w:rsid w:val="00523F2E"/>
    <w:rsid w:val="00523FA1"/>
    <w:rsid w:val="00524271"/>
    <w:rsid w:val="005245B4"/>
    <w:rsid w:val="00525045"/>
    <w:rsid w:val="00525359"/>
    <w:rsid w:val="00525913"/>
    <w:rsid w:val="00525EF8"/>
    <w:rsid w:val="005263CC"/>
    <w:rsid w:val="0052648F"/>
    <w:rsid w:val="00526A8F"/>
    <w:rsid w:val="0052728D"/>
    <w:rsid w:val="005305C5"/>
    <w:rsid w:val="005307E2"/>
    <w:rsid w:val="00531417"/>
    <w:rsid w:val="00531E09"/>
    <w:rsid w:val="00533073"/>
    <w:rsid w:val="00533171"/>
    <w:rsid w:val="0053320B"/>
    <w:rsid w:val="00533423"/>
    <w:rsid w:val="0053351C"/>
    <w:rsid w:val="0053378D"/>
    <w:rsid w:val="00533A5D"/>
    <w:rsid w:val="00533BEB"/>
    <w:rsid w:val="005341FD"/>
    <w:rsid w:val="00534516"/>
    <w:rsid w:val="00534575"/>
    <w:rsid w:val="00534AC6"/>
    <w:rsid w:val="00535068"/>
    <w:rsid w:val="005351E5"/>
    <w:rsid w:val="005352D4"/>
    <w:rsid w:val="005359B2"/>
    <w:rsid w:val="005360DC"/>
    <w:rsid w:val="00536293"/>
    <w:rsid w:val="0053660B"/>
    <w:rsid w:val="005368B9"/>
    <w:rsid w:val="005374C7"/>
    <w:rsid w:val="00540076"/>
    <w:rsid w:val="005418CB"/>
    <w:rsid w:val="0054193E"/>
    <w:rsid w:val="00542144"/>
    <w:rsid w:val="00542670"/>
    <w:rsid w:val="005426C7"/>
    <w:rsid w:val="00542C1B"/>
    <w:rsid w:val="00543B7C"/>
    <w:rsid w:val="00543E11"/>
    <w:rsid w:val="00544146"/>
    <w:rsid w:val="00544399"/>
    <w:rsid w:val="005443F2"/>
    <w:rsid w:val="0054497F"/>
    <w:rsid w:val="00544F0B"/>
    <w:rsid w:val="00544FD7"/>
    <w:rsid w:val="005459D6"/>
    <w:rsid w:val="00545F43"/>
    <w:rsid w:val="00545F87"/>
    <w:rsid w:val="00545FD9"/>
    <w:rsid w:val="00546301"/>
    <w:rsid w:val="00546D81"/>
    <w:rsid w:val="00546FA7"/>
    <w:rsid w:val="00547244"/>
    <w:rsid w:val="005473CF"/>
    <w:rsid w:val="005473F7"/>
    <w:rsid w:val="005476A9"/>
    <w:rsid w:val="0054794F"/>
    <w:rsid w:val="00547E21"/>
    <w:rsid w:val="0055011A"/>
    <w:rsid w:val="005505F7"/>
    <w:rsid w:val="00551479"/>
    <w:rsid w:val="0055174D"/>
    <w:rsid w:val="00551CCB"/>
    <w:rsid w:val="00551EBD"/>
    <w:rsid w:val="0055207A"/>
    <w:rsid w:val="005520F0"/>
    <w:rsid w:val="00552368"/>
    <w:rsid w:val="005527BC"/>
    <w:rsid w:val="00552813"/>
    <w:rsid w:val="00552B1E"/>
    <w:rsid w:val="0055364D"/>
    <w:rsid w:val="005537B3"/>
    <w:rsid w:val="00553960"/>
    <w:rsid w:val="00553BDB"/>
    <w:rsid w:val="00553E01"/>
    <w:rsid w:val="0055450A"/>
    <w:rsid w:val="005554E6"/>
    <w:rsid w:val="00555672"/>
    <w:rsid w:val="005558B6"/>
    <w:rsid w:val="0055597A"/>
    <w:rsid w:val="005559B8"/>
    <w:rsid w:val="00555A78"/>
    <w:rsid w:val="0055604C"/>
    <w:rsid w:val="0055643B"/>
    <w:rsid w:val="00556475"/>
    <w:rsid w:val="00556773"/>
    <w:rsid w:val="00556B1A"/>
    <w:rsid w:val="0055701B"/>
    <w:rsid w:val="00557033"/>
    <w:rsid w:val="00557035"/>
    <w:rsid w:val="00557641"/>
    <w:rsid w:val="00557C53"/>
    <w:rsid w:val="00560C16"/>
    <w:rsid w:val="00561270"/>
    <w:rsid w:val="00561938"/>
    <w:rsid w:val="00562065"/>
    <w:rsid w:val="00562271"/>
    <w:rsid w:val="0056292F"/>
    <w:rsid w:val="00562D56"/>
    <w:rsid w:val="00562F38"/>
    <w:rsid w:val="00563846"/>
    <w:rsid w:val="00563CA1"/>
    <w:rsid w:val="00566623"/>
    <w:rsid w:val="00566AD9"/>
    <w:rsid w:val="00566B02"/>
    <w:rsid w:val="00567620"/>
    <w:rsid w:val="00567993"/>
    <w:rsid w:val="005703DD"/>
    <w:rsid w:val="00571993"/>
    <w:rsid w:val="00571BE3"/>
    <w:rsid w:val="00571BF6"/>
    <w:rsid w:val="00571E90"/>
    <w:rsid w:val="00571F02"/>
    <w:rsid w:val="00572329"/>
    <w:rsid w:val="0057245D"/>
    <w:rsid w:val="005735A4"/>
    <w:rsid w:val="0057374B"/>
    <w:rsid w:val="005739E5"/>
    <w:rsid w:val="00573B4D"/>
    <w:rsid w:val="00573C56"/>
    <w:rsid w:val="00573F44"/>
    <w:rsid w:val="00574D7F"/>
    <w:rsid w:val="00575449"/>
    <w:rsid w:val="00575929"/>
    <w:rsid w:val="00575A0A"/>
    <w:rsid w:val="00575EDB"/>
    <w:rsid w:val="0057640E"/>
    <w:rsid w:val="00576A4D"/>
    <w:rsid w:val="00576A60"/>
    <w:rsid w:val="00576F9F"/>
    <w:rsid w:val="00576FB6"/>
    <w:rsid w:val="005774F4"/>
    <w:rsid w:val="0057752B"/>
    <w:rsid w:val="005776F2"/>
    <w:rsid w:val="005777F6"/>
    <w:rsid w:val="00577ABA"/>
    <w:rsid w:val="00577B81"/>
    <w:rsid w:val="00577EB3"/>
    <w:rsid w:val="00580367"/>
    <w:rsid w:val="00580CA8"/>
    <w:rsid w:val="005810C4"/>
    <w:rsid w:val="005810F5"/>
    <w:rsid w:val="005813F2"/>
    <w:rsid w:val="005818AF"/>
    <w:rsid w:val="00581B32"/>
    <w:rsid w:val="005822D8"/>
    <w:rsid w:val="005825F9"/>
    <w:rsid w:val="00583118"/>
    <w:rsid w:val="00583282"/>
    <w:rsid w:val="005839F5"/>
    <w:rsid w:val="00583BE6"/>
    <w:rsid w:val="00583CB7"/>
    <w:rsid w:val="00584017"/>
    <w:rsid w:val="005843C9"/>
    <w:rsid w:val="00584562"/>
    <w:rsid w:val="0058462D"/>
    <w:rsid w:val="005848A6"/>
    <w:rsid w:val="005849CC"/>
    <w:rsid w:val="005849FE"/>
    <w:rsid w:val="00584A4F"/>
    <w:rsid w:val="00584AB8"/>
    <w:rsid w:val="00585209"/>
    <w:rsid w:val="005859B4"/>
    <w:rsid w:val="00586055"/>
    <w:rsid w:val="00586638"/>
    <w:rsid w:val="0058683C"/>
    <w:rsid w:val="00586BD9"/>
    <w:rsid w:val="00586CB1"/>
    <w:rsid w:val="0058728F"/>
    <w:rsid w:val="0058784D"/>
    <w:rsid w:val="00587CFE"/>
    <w:rsid w:val="00587F03"/>
    <w:rsid w:val="0059049D"/>
    <w:rsid w:val="00590C16"/>
    <w:rsid w:val="00590CBB"/>
    <w:rsid w:val="00591658"/>
    <w:rsid w:val="005919C9"/>
    <w:rsid w:val="00591C2B"/>
    <w:rsid w:val="00591FC7"/>
    <w:rsid w:val="00592311"/>
    <w:rsid w:val="00592516"/>
    <w:rsid w:val="005928EB"/>
    <w:rsid w:val="00592997"/>
    <w:rsid w:val="00592ADD"/>
    <w:rsid w:val="00593F54"/>
    <w:rsid w:val="005946E9"/>
    <w:rsid w:val="0059478A"/>
    <w:rsid w:val="00594CE2"/>
    <w:rsid w:val="005958C6"/>
    <w:rsid w:val="0059597A"/>
    <w:rsid w:val="00595B14"/>
    <w:rsid w:val="00595CB6"/>
    <w:rsid w:val="00596230"/>
    <w:rsid w:val="005964E4"/>
    <w:rsid w:val="0059652C"/>
    <w:rsid w:val="00596894"/>
    <w:rsid w:val="0059708D"/>
    <w:rsid w:val="00597645"/>
    <w:rsid w:val="0059774D"/>
    <w:rsid w:val="005A0046"/>
    <w:rsid w:val="005A01B6"/>
    <w:rsid w:val="005A0303"/>
    <w:rsid w:val="005A0315"/>
    <w:rsid w:val="005A04DB"/>
    <w:rsid w:val="005A077B"/>
    <w:rsid w:val="005A0AED"/>
    <w:rsid w:val="005A1415"/>
    <w:rsid w:val="005A144F"/>
    <w:rsid w:val="005A1712"/>
    <w:rsid w:val="005A17EA"/>
    <w:rsid w:val="005A1BDC"/>
    <w:rsid w:val="005A28A4"/>
    <w:rsid w:val="005A2F06"/>
    <w:rsid w:val="005A303C"/>
    <w:rsid w:val="005A3069"/>
    <w:rsid w:val="005A3290"/>
    <w:rsid w:val="005A3DE1"/>
    <w:rsid w:val="005A3E4D"/>
    <w:rsid w:val="005A4DA9"/>
    <w:rsid w:val="005A5915"/>
    <w:rsid w:val="005A5D16"/>
    <w:rsid w:val="005A5E78"/>
    <w:rsid w:val="005A61D4"/>
    <w:rsid w:val="005A631C"/>
    <w:rsid w:val="005A6409"/>
    <w:rsid w:val="005A6529"/>
    <w:rsid w:val="005A656A"/>
    <w:rsid w:val="005A6618"/>
    <w:rsid w:val="005A6FBB"/>
    <w:rsid w:val="005A72B3"/>
    <w:rsid w:val="005A7329"/>
    <w:rsid w:val="005A7BA1"/>
    <w:rsid w:val="005A7D95"/>
    <w:rsid w:val="005B00A8"/>
    <w:rsid w:val="005B0178"/>
    <w:rsid w:val="005B01F2"/>
    <w:rsid w:val="005B023B"/>
    <w:rsid w:val="005B09DF"/>
    <w:rsid w:val="005B0BF4"/>
    <w:rsid w:val="005B10EB"/>
    <w:rsid w:val="005B11EF"/>
    <w:rsid w:val="005B1380"/>
    <w:rsid w:val="005B1611"/>
    <w:rsid w:val="005B188E"/>
    <w:rsid w:val="005B2953"/>
    <w:rsid w:val="005B2AB4"/>
    <w:rsid w:val="005B2C50"/>
    <w:rsid w:val="005B2DCD"/>
    <w:rsid w:val="005B3A5D"/>
    <w:rsid w:val="005B3E31"/>
    <w:rsid w:val="005B4138"/>
    <w:rsid w:val="005B42A3"/>
    <w:rsid w:val="005B461E"/>
    <w:rsid w:val="005B46AD"/>
    <w:rsid w:val="005B4813"/>
    <w:rsid w:val="005B4AF0"/>
    <w:rsid w:val="005B4D22"/>
    <w:rsid w:val="005B4ECC"/>
    <w:rsid w:val="005B4F21"/>
    <w:rsid w:val="005B52A9"/>
    <w:rsid w:val="005B63EC"/>
    <w:rsid w:val="005B6992"/>
    <w:rsid w:val="005B6C8F"/>
    <w:rsid w:val="005B6F69"/>
    <w:rsid w:val="005B6FDF"/>
    <w:rsid w:val="005B74C4"/>
    <w:rsid w:val="005B755C"/>
    <w:rsid w:val="005B7A26"/>
    <w:rsid w:val="005B7B78"/>
    <w:rsid w:val="005B7E6E"/>
    <w:rsid w:val="005C0D18"/>
    <w:rsid w:val="005C1560"/>
    <w:rsid w:val="005C1A98"/>
    <w:rsid w:val="005C1AB1"/>
    <w:rsid w:val="005C1D13"/>
    <w:rsid w:val="005C1F55"/>
    <w:rsid w:val="005C20EB"/>
    <w:rsid w:val="005C2F47"/>
    <w:rsid w:val="005C301A"/>
    <w:rsid w:val="005C3054"/>
    <w:rsid w:val="005C3CF8"/>
    <w:rsid w:val="005C40DF"/>
    <w:rsid w:val="005C4AFD"/>
    <w:rsid w:val="005C4E1D"/>
    <w:rsid w:val="005C4EC9"/>
    <w:rsid w:val="005C4F72"/>
    <w:rsid w:val="005C526C"/>
    <w:rsid w:val="005C52B0"/>
    <w:rsid w:val="005C52D9"/>
    <w:rsid w:val="005C5CE8"/>
    <w:rsid w:val="005C5F35"/>
    <w:rsid w:val="005C6604"/>
    <w:rsid w:val="005C6B03"/>
    <w:rsid w:val="005C6B67"/>
    <w:rsid w:val="005C7237"/>
    <w:rsid w:val="005C7315"/>
    <w:rsid w:val="005C758E"/>
    <w:rsid w:val="005C7AE8"/>
    <w:rsid w:val="005C7B08"/>
    <w:rsid w:val="005C7CC3"/>
    <w:rsid w:val="005D0035"/>
    <w:rsid w:val="005D055A"/>
    <w:rsid w:val="005D0AE7"/>
    <w:rsid w:val="005D0F6E"/>
    <w:rsid w:val="005D0F8F"/>
    <w:rsid w:val="005D10F5"/>
    <w:rsid w:val="005D146A"/>
    <w:rsid w:val="005D1509"/>
    <w:rsid w:val="005D15FB"/>
    <w:rsid w:val="005D275F"/>
    <w:rsid w:val="005D2EDA"/>
    <w:rsid w:val="005D2F1C"/>
    <w:rsid w:val="005D2F33"/>
    <w:rsid w:val="005D3923"/>
    <w:rsid w:val="005D422E"/>
    <w:rsid w:val="005D4941"/>
    <w:rsid w:val="005D55A0"/>
    <w:rsid w:val="005D581A"/>
    <w:rsid w:val="005D6134"/>
    <w:rsid w:val="005D6924"/>
    <w:rsid w:val="005D7655"/>
    <w:rsid w:val="005D7A8C"/>
    <w:rsid w:val="005D7D26"/>
    <w:rsid w:val="005E0004"/>
    <w:rsid w:val="005E01B8"/>
    <w:rsid w:val="005E06BF"/>
    <w:rsid w:val="005E0782"/>
    <w:rsid w:val="005E0843"/>
    <w:rsid w:val="005E098C"/>
    <w:rsid w:val="005E0A47"/>
    <w:rsid w:val="005E18E9"/>
    <w:rsid w:val="005E1C5F"/>
    <w:rsid w:val="005E26F5"/>
    <w:rsid w:val="005E2767"/>
    <w:rsid w:val="005E27A5"/>
    <w:rsid w:val="005E2B42"/>
    <w:rsid w:val="005E2CAA"/>
    <w:rsid w:val="005E2CD2"/>
    <w:rsid w:val="005E37FF"/>
    <w:rsid w:val="005E3A2B"/>
    <w:rsid w:val="005E3A59"/>
    <w:rsid w:val="005E40C7"/>
    <w:rsid w:val="005E4262"/>
    <w:rsid w:val="005E46EE"/>
    <w:rsid w:val="005E4A9A"/>
    <w:rsid w:val="005E4D13"/>
    <w:rsid w:val="005E4ECC"/>
    <w:rsid w:val="005E5653"/>
    <w:rsid w:val="005E568F"/>
    <w:rsid w:val="005E5C0A"/>
    <w:rsid w:val="005E5F90"/>
    <w:rsid w:val="005E62C8"/>
    <w:rsid w:val="005E6C3C"/>
    <w:rsid w:val="005E76A9"/>
    <w:rsid w:val="005E7E0D"/>
    <w:rsid w:val="005F0367"/>
    <w:rsid w:val="005F07D1"/>
    <w:rsid w:val="005F0A0F"/>
    <w:rsid w:val="005F0B27"/>
    <w:rsid w:val="005F0C02"/>
    <w:rsid w:val="005F0E7C"/>
    <w:rsid w:val="005F0EAD"/>
    <w:rsid w:val="005F126C"/>
    <w:rsid w:val="005F1399"/>
    <w:rsid w:val="005F18B0"/>
    <w:rsid w:val="005F1963"/>
    <w:rsid w:val="005F1AE9"/>
    <w:rsid w:val="005F1B4A"/>
    <w:rsid w:val="005F1CE4"/>
    <w:rsid w:val="005F21A4"/>
    <w:rsid w:val="005F2265"/>
    <w:rsid w:val="005F2606"/>
    <w:rsid w:val="005F299B"/>
    <w:rsid w:val="005F430D"/>
    <w:rsid w:val="005F493F"/>
    <w:rsid w:val="005F4A45"/>
    <w:rsid w:val="005F4E14"/>
    <w:rsid w:val="005F501B"/>
    <w:rsid w:val="005F5075"/>
    <w:rsid w:val="005F55E6"/>
    <w:rsid w:val="005F5865"/>
    <w:rsid w:val="005F5AC5"/>
    <w:rsid w:val="005F5B1F"/>
    <w:rsid w:val="005F6347"/>
    <w:rsid w:val="005F6460"/>
    <w:rsid w:val="005F65A0"/>
    <w:rsid w:val="005F703F"/>
    <w:rsid w:val="005F7049"/>
    <w:rsid w:val="005F7130"/>
    <w:rsid w:val="005F717C"/>
    <w:rsid w:val="005F7200"/>
    <w:rsid w:val="005F751A"/>
    <w:rsid w:val="005F75BE"/>
    <w:rsid w:val="006001B8"/>
    <w:rsid w:val="00600A6A"/>
    <w:rsid w:val="00600AF4"/>
    <w:rsid w:val="00600C95"/>
    <w:rsid w:val="00600DC4"/>
    <w:rsid w:val="00600E5D"/>
    <w:rsid w:val="0060196D"/>
    <w:rsid w:val="006019B0"/>
    <w:rsid w:val="00601B54"/>
    <w:rsid w:val="0060206F"/>
    <w:rsid w:val="00602292"/>
    <w:rsid w:val="00602490"/>
    <w:rsid w:val="00602AE5"/>
    <w:rsid w:val="00602C3F"/>
    <w:rsid w:val="00603180"/>
    <w:rsid w:val="006031E3"/>
    <w:rsid w:val="0060356A"/>
    <w:rsid w:val="00603C18"/>
    <w:rsid w:val="00603E47"/>
    <w:rsid w:val="00603EC0"/>
    <w:rsid w:val="0060428B"/>
    <w:rsid w:val="00604B33"/>
    <w:rsid w:val="00605368"/>
    <w:rsid w:val="006054BE"/>
    <w:rsid w:val="006068EC"/>
    <w:rsid w:val="0060773C"/>
    <w:rsid w:val="00607772"/>
    <w:rsid w:val="006078ED"/>
    <w:rsid w:val="00607A22"/>
    <w:rsid w:val="0061010C"/>
    <w:rsid w:val="00610478"/>
    <w:rsid w:val="006109F8"/>
    <w:rsid w:val="006110DA"/>
    <w:rsid w:val="0061192E"/>
    <w:rsid w:val="00611FC8"/>
    <w:rsid w:val="006120F9"/>
    <w:rsid w:val="006122C7"/>
    <w:rsid w:val="006122FB"/>
    <w:rsid w:val="00612475"/>
    <w:rsid w:val="00612B85"/>
    <w:rsid w:val="00612F53"/>
    <w:rsid w:val="00613420"/>
    <w:rsid w:val="006137C0"/>
    <w:rsid w:val="00613BB2"/>
    <w:rsid w:val="00613EE4"/>
    <w:rsid w:val="00614469"/>
    <w:rsid w:val="00614534"/>
    <w:rsid w:val="00614558"/>
    <w:rsid w:val="00614A3E"/>
    <w:rsid w:val="00615CF3"/>
    <w:rsid w:val="00615F49"/>
    <w:rsid w:val="0061600D"/>
    <w:rsid w:val="006163D0"/>
    <w:rsid w:val="006164A8"/>
    <w:rsid w:val="00616B68"/>
    <w:rsid w:val="00616BE1"/>
    <w:rsid w:val="00616DCC"/>
    <w:rsid w:val="006172E3"/>
    <w:rsid w:val="0061779F"/>
    <w:rsid w:val="00617E65"/>
    <w:rsid w:val="006202F4"/>
    <w:rsid w:val="00620617"/>
    <w:rsid w:val="006208F1"/>
    <w:rsid w:val="006210EB"/>
    <w:rsid w:val="006217D8"/>
    <w:rsid w:val="00621833"/>
    <w:rsid w:val="00621F36"/>
    <w:rsid w:val="00621FEC"/>
    <w:rsid w:val="00622440"/>
    <w:rsid w:val="00622CBF"/>
    <w:rsid w:val="00622FDF"/>
    <w:rsid w:val="006231FB"/>
    <w:rsid w:val="00623C1B"/>
    <w:rsid w:val="00624491"/>
    <w:rsid w:val="00624AE6"/>
    <w:rsid w:val="00624C83"/>
    <w:rsid w:val="00625192"/>
    <w:rsid w:val="006254D8"/>
    <w:rsid w:val="00625A67"/>
    <w:rsid w:val="00625AFB"/>
    <w:rsid w:val="00625B0F"/>
    <w:rsid w:val="00625C38"/>
    <w:rsid w:val="006267A0"/>
    <w:rsid w:val="00626822"/>
    <w:rsid w:val="00626C5D"/>
    <w:rsid w:val="00626E6C"/>
    <w:rsid w:val="0062768F"/>
    <w:rsid w:val="00627F91"/>
    <w:rsid w:val="00630442"/>
    <w:rsid w:val="00630682"/>
    <w:rsid w:val="00630A1D"/>
    <w:rsid w:val="0063178E"/>
    <w:rsid w:val="00631BB6"/>
    <w:rsid w:val="00631C65"/>
    <w:rsid w:val="00631D51"/>
    <w:rsid w:val="00631FAA"/>
    <w:rsid w:val="00631FE5"/>
    <w:rsid w:val="006321BD"/>
    <w:rsid w:val="00632435"/>
    <w:rsid w:val="006327AC"/>
    <w:rsid w:val="00632A07"/>
    <w:rsid w:val="006333CD"/>
    <w:rsid w:val="006333DE"/>
    <w:rsid w:val="006337F6"/>
    <w:rsid w:val="00633851"/>
    <w:rsid w:val="0063393B"/>
    <w:rsid w:val="00633960"/>
    <w:rsid w:val="00633A74"/>
    <w:rsid w:val="00633B5E"/>
    <w:rsid w:val="00633CA2"/>
    <w:rsid w:val="00633D2D"/>
    <w:rsid w:val="006341A6"/>
    <w:rsid w:val="00634668"/>
    <w:rsid w:val="00634702"/>
    <w:rsid w:val="00634A59"/>
    <w:rsid w:val="00635358"/>
    <w:rsid w:val="006355D0"/>
    <w:rsid w:val="00635DBB"/>
    <w:rsid w:val="006360AB"/>
    <w:rsid w:val="0063612B"/>
    <w:rsid w:val="00636A8F"/>
    <w:rsid w:val="00636B5D"/>
    <w:rsid w:val="00636D00"/>
    <w:rsid w:val="00636F2F"/>
    <w:rsid w:val="00637739"/>
    <w:rsid w:val="0063788B"/>
    <w:rsid w:val="0063788F"/>
    <w:rsid w:val="00637899"/>
    <w:rsid w:val="006379A9"/>
    <w:rsid w:val="00637B7A"/>
    <w:rsid w:val="00640073"/>
    <w:rsid w:val="00640CE3"/>
    <w:rsid w:val="00640D10"/>
    <w:rsid w:val="00640DF6"/>
    <w:rsid w:val="00640FEC"/>
    <w:rsid w:val="0064129C"/>
    <w:rsid w:val="0064131C"/>
    <w:rsid w:val="00641D77"/>
    <w:rsid w:val="0064202A"/>
    <w:rsid w:val="006424DB"/>
    <w:rsid w:val="00643493"/>
    <w:rsid w:val="006439B2"/>
    <w:rsid w:val="006439F3"/>
    <w:rsid w:val="00643A1F"/>
    <w:rsid w:val="0064479D"/>
    <w:rsid w:val="006448B4"/>
    <w:rsid w:val="006449A8"/>
    <w:rsid w:val="006449FE"/>
    <w:rsid w:val="00644CE4"/>
    <w:rsid w:val="00644E3A"/>
    <w:rsid w:val="00644F16"/>
    <w:rsid w:val="0064516F"/>
    <w:rsid w:val="006456FE"/>
    <w:rsid w:val="00646207"/>
    <w:rsid w:val="006465CA"/>
    <w:rsid w:val="00646A45"/>
    <w:rsid w:val="00646EB6"/>
    <w:rsid w:val="006479E6"/>
    <w:rsid w:val="00647C35"/>
    <w:rsid w:val="00647F56"/>
    <w:rsid w:val="0065006E"/>
    <w:rsid w:val="0065038D"/>
    <w:rsid w:val="00650AD8"/>
    <w:rsid w:val="00651203"/>
    <w:rsid w:val="00651360"/>
    <w:rsid w:val="00651659"/>
    <w:rsid w:val="00651684"/>
    <w:rsid w:val="00651984"/>
    <w:rsid w:val="00651BD5"/>
    <w:rsid w:val="00651DAF"/>
    <w:rsid w:val="0065242A"/>
    <w:rsid w:val="006525AC"/>
    <w:rsid w:val="006525CB"/>
    <w:rsid w:val="0065295C"/>
    <w:rsid w:val="00652B32"/>
    <w:rsid w:val="00653321"/>
    <w:rsid w:val="00653449"/>
    <w:rsid w:val="0065368B"/>
    <w:rsid w:val="006538EA"/>
    <w:rsid w:val="00653E18"/>
    <w:rsid w:val="00653EFF"/>
    <w:rsid w:val="00654417"/>
    <w:rsid w:val="006545E7"/>
    <w:rsid w:val="00654AAB"/>
    <w:rsid w:val="00655220"/>
    <w:rsid w:val="006557C6"/>
    <w:rsid w:val="00656041"/>
    <w:rsid w:val="00656134"/>
    <w:rsid w:val="006566BC"/>
    <w:rsid w:val="00656F15"/>
    <w:rsid w:val="0065732A"/>
    <w:rsid w:val="00657BB5"/>
    <w:rsid w:val="006603D9"/>
    <w:rsid w:val="006606A4"/>
    <w:rsid w:val="006607EE"/>
    <w:rsid w:val="00661051"/>
    <w:rsid w:val="0066108E"/>
    <w:rsid w:val="006618D3"/>
    <w:rsid w:val="00661A28"/>
    <w:rsid w:val="00661A58"/>
    <w:rsid w:val="00661DBB"/>
    <w:rsid w:val="00662597"/>
    <w:rsid w:val="006632B5"/>
    <w:rsid w:val="006638BB"/>
    <w:rsid w:val="00663926"/>
    <w:rsid w:val="00663C4D"/>
    <w:rsid w:val="00663F32"/>
    <w:rsid w:val="00663FF3"/>
    <w:rsid w:val="00664231"/>
    <w:rsid w:val="00664344"/>
    <w:rsid w:val="00664B92"/>
    <w:rsid w:val="00664ED1"/>
    <w:rsid w:val="00665047"/>
    <w:rsid w:val="006653A6"/>
    <w:rsid w:val="0066560D"/>
    <w:rsid w:val="00665693"/>
    <w:rsid w:val="00665987"/>
    <w:rsid w:val="00665D00"/>
    <w:rsid w:val="00665DDC"/>
    <w:rsid w:val="00665F4F"/>
    <w:rsid w:val="00666188"/>
    <w:rsid w:val="00666A5A"/>
    <w:rsid w:val="00666B80"/>
    <w:rsid w:val="00666FCB"/>
    <w:rsid w:val="00666FEC"/>
    <w:rsid w:val="006676B3"/>
    <w:rsid w:val="00667999"/>
    <w:rsid w:val="00667B33"/>
    <w:rsid w:val="00667BC6"/>
    <w:rsid w:val="006707AC"/>
    <w:rsid w:val="00670AB6"/>
    <w:rsid w:val="00670BD9"/>
    <w:rsid w:val="00670C8D"/>
    <w:rsid w:val="0067106B"/>
    <w:rsid w:val="006713E6"/>
    <w:rsid w:val="00671491"/>
    <w:rsid w:val="0067151A"/>
    <w:rsid w:val="00671C9B"/>
    <w:rsid w:val="00671CBB"/>
    <w:rsid w:val="00671FC7"/>
    <w:rsid w:val="0067213D"/>
    <w:rsid w:val="00672299"/>
    <w:rsid w:val="00672609"/>
    <w:rsid w:val="0067272B"/>
    <w:rsid w:val="00672B17"/>
    <w:rsid w:val="00672BC6"/>
    <w:rsid w:val="00672FD6"/>
    <w:rsid w:val="006735B2"/>
    <w:rsid w:val="006736CF"/>
    <w:rsid w:val="0067377C"/>
    <w:rsid w:val="00673849"/>
    <w:rsid w:val="006738B7"/>
    <w:rsid w:val="00673BF1"/>
    <w:rsid w:val="00673E7F"/>
    <w:rsid w:val="00673F25"/>
    <w:rsid w:val="00674234"/>
    <w:rsid w:val="006748CE"/>
    <w:rsid w:val="00674AE4"/>
    <w:rsid w:val="0067504F"/>
    <w:rsid w:val="006756D2"/>
    <w:rsid w:val="006758ED"/>
    <w:rsid w:val="0067594E"/>
    <w:rsid w:val="00675E76"/>
    <w:rsid w:val="006760F6"/>
    <w:rsid w:val="00676C8B"/>
    <w:rsid w:val="00677167"/>
    <w:rsid w:val="0067785A"/>
    <w:rsid w:val="00677C30"/>
    <w:rsid w:val="00677DA3"/>
    <w:rsid w:val="006800A1"/>
    <w:rsid w:val="0068073E"/>
    <w:rsid w:val="00680AFB"/>
    <w:rsid w:val="00680CFD"/>
    <w:rsid w:val="00680D4E"/>
    <w:rsid w:val="00680FF7"/>
    <w:rsid w:val="0068123B"/>
    <w:rsid w:val="0068130A"/>
    <w:rsid w:val="00681783"/>
    <w:rsid w:val="00681929"/>
    <w:rsid w:val="00681A1E"/>
    <w:rsid w:val="00681E44"/>
    <w:rsid w:val="00682D55"/>
    <w:rsid w:val="006832E9"/>
    <w:rsid w:val="00683548"/>
    <w:rsid w:val="00683987"/>
    <w:rsid w:val="00683E29"/>
    <w:rsid w:val="00683E58"/>
    <w:rsid w:val="0068421D"/>
    <w:rsid w:val="006845EF"/>
    <w:rsid w:val="00684A9A"/>
    <w:rsid w:val="00684B8B"/>
    <w:rsid w:val="00684D91"/>
    <w:rsid w:val="006855F2"/>
    <w:rsid w:val="00685AA0"/>
    <w:rsid w:val="006860A9"/>
    <w:rsid w:val="00686B2B"/>
    <w:rsid w:val="00686D8B"/>
    <w:rsid w:val="006874C9"/>
    <w:rsid w:val="00687A56"/>
    <w:rsid w:val="0069042B"/>
    <w:rsid w:val="006906CB"/>
    <w:rsid w:val="006909B8"/>
    <w:rsid w:val="006914F1"/>
    <w:rsid w:val="0069230A"/>
    <w:rsid w:val="006925DB"/>
    <w:rsid w:val="00693183"/>
    <w:rsid w:val="006936E2"/>
    <w:rsid w:val="006937AD"/>
    <w:rsid w:val="00693995"/>
    <w:rsid w:val="00693BF1"/>
    <w:rsid w:val="00693E5F"/>
    <w:rsid w:val="00694599"/>
    <w:rsid w:val="006945AB"/>
    <w:rsid w:val="00694707"/>
    <w:rsid w:val="0069486D"/>
    <w:rsid w:val="00694917"/>
    <w:rsid w:val="00694971"/>
    <w:rsid w:val="00694993"/>
    <w:rsid w:val="00694C77"/>
    <w:rsid w:val="00694E8B"/>
    <w:rsid w:val="006962C7"/>
    <w:rsid w:val="006964AE"/>
    <w:rsid w:val="00696836"/>
    <w:rsid w:val="0069691F"/>
    <w:rsid w:val="006969D9"/>
    <w:rsid w:val="00696D8D"/>
    <w:rsid w:val="00696E33"/>
    <w:rsid w:val="00696FCD"/>
    <w:rsid w:val="00697681"/>
    <w:rsid w:val="006A01D7"/>
    <w:rsid w:val="006A0444"/>
    <w:rsid w:val="006A093F"/>
    <w:rsid w:val="006A0EAD"/>
    <w:rsid w:val="006A118C"/>
    <w:rsid w:val="006A13F2"/>
    <w:rsid w:val="006A165C"/>
    <w:rsid w:val="006A16DF"/>
    <w:rsid w:val="006A19F0"/>
    <w:rsid w:val="006A21B2"/>
    <w:rsid w:val="006A27D7"/>
    <w:rsid w:val="006A2A41"/>
    <w:rsid w:val="006A2F0D"/>
    <w:rsid w:val="006A31B1"/>
    <w:rsid w:val="006A3415"/>
    <w:rsid w:val="006A3E09"/>
    <w:rsid w:val="006A40D6"/>
    <w:rsid w:val="006A4225"/>
    <w:rsid w:val="006A4348"/>
    <w:rsid w:val="006A43D7"/>
    <w:rsid w:val="006A489C"/>
    <w:rsid w:val="006A4ADB"/>
    <w:rsid w:val="006A55F6"/>
    <w:rsid w:val="006A5718"/>
    <w:rsid w:val="006A5A9E"/>
    <w:rsid w:val="006A5B2C"/>
    <w:rsid w:val="006A5C0A"/>
    <w:rsid w:val="006A5F32"/>
    <w:rsid w:val="006A5FF9"/>
    <w:rsid w:val="006A6156"/>
    <w:rsid w:val="006A6ADB"/>
    <w:rsid w:val="006A7590"/>
    <w:rsid w:val="006A7F25"/>
    <w:rsid w:val="006B0105"/>
    <w:rsid w:val="006B0D62"/>
    <w:rsid w:val="006B1010"/>
    <w:rsid w:val="006B1D24"/>
    <w:rsid w:val="006B2C67"/>
    <w:rsid w:val="006B32CC"/>
    <w:rsid w:val="006B3302"/>
    <w:rsid w:val="006B3549"/>
    <w:rsid w:val="006B3651"/>
    <w:rsid w:val="006B377B"/>
    <w:rsid w:val="006B3A71"/>
    <w:rsid w:val="006B468E"/>
    <w:rsid w:val="006B490C"/>
    <w:rsid w:val="006B50A7"/>
    <w:rsid w:val="006B50EE"/>
    <w:rsid w:val="006B5A62"/>
    <w:rsid w:val="006B5CE1"/>
    <w:rsid w:val="006B646F"/>
    <w:rsid w:val="006B66BD"/>
    <w:rsid w:val="006B71A6"/>
    <w:rsid w:val="006B77CB"/>
    <w:rsid w:val="006B7879"/>
    <w:rsid w:val="006B7C23"/>
    <w:rsid w:val="006C03A1"/>
    <w:rsid w:val="006C08E1"/>
    <w:rsid w:val="006C092C"/>
    <w:rsid w:val="006C0A91"/>
    <w:rsid w:val="006C0FA4"/>
    <w:rsid w:val="006C17F7"/>
    <w:rsid w:val="006C1DDD"/>
    <w:rsid w:val="006C2E15"/>
    <w:rsid w:val="006C3A02"/>
    <w:rsid w:val="006C3E46"/>
    <w:rsid w:val="006C3E50"/>
    <w:rsid w:val="006C3ED5"/>
    <w:rsid w:val="006C40E0"/>
    <w:rsid w:val="006C4886"/>
    <w:rsid w:val="006C4889"/>
    <w:rsid w:val="006C4A7C"/>
    <w:rsid w:val="006C4BCC"/>
    <w:rsid w:val="006C4EA5"/>
    <w:rsid w:val="006C4F1D"/>
    <w:rsid w:val="006C52D6"/>
    <w:rsid w:val="006C5755"/>
    <w:rsid w:val="006C6534"/>
    <w:rsid w:val="006C6A5B"/>
    <w:rsid w:val="006C73C6"/>
    <w:rsid w:val="006C75C2"/>
    <w:rsid w:val="006C777A"/>
    <w:rsid w:val="006C7C91"/>
    <w:rsid w:val="006D0029"/>
    <w:rsid w:val="006D0166"/>
    <w:rsid w:val="006D0453"/>
    <w:rsid w:val="006D0894"/>
    <w:rsid w:val="006D0A1C"/>
    <w:rsid w:val="006D12F8"/>
    <w:rsid w:val="006D15D0"/>
    <w:rsid w:val="006D1659"/>
    <w:rsid w:val="006D176D"/>
    <w:rsid w:val="006D1E2B"/>
    <w:rsid w:val="006D27F8"/>
    <w:rsid w:val="006D2D8B"/>
    <w:rsid w:val="006D30D2"/>
    <w:rsid w:val="006D3103"/>
    <w:rsid w:val="006D3881"/>
    <w:rsid w:val="006D3A36"/>
    <w:rsid w:val="006D3E99"/>
    <w:rsid w:val="006D4270"/>
    <w:rsid w:val="006D4B3B"/>
    <w:rsid w:val="006D52C9"/>
    <w:rsid w:val="006D5819"/>
    <w:rsid w:val="006D58DD"/>
    <w:rsid w:val="006D596C"/>
    <w:rsid w:val="006D5AE9"/>
    <w:rsid w:val="006D5D93"/>
    <w:rsid w:val="006D60DB"/>
    <w:rsid w:val="006D61FF"/>
    <w:rsid w:val="006D6477"/>
    <w:rsid w:val="006D6871"/>
    <w:rsid w:val="006D6A8D"/>
    <w:rsid w:val="006D6FA4"/>
    <w:rsid w:val="006D78C3"/>
    <w:rsid w:val="006E003E"/>
    <w:rsid w:val="006E004D"/>
    <w:rsid w:val="006E01DD"/>
    <w:rsid w:val="006E0BE4"/>
    <w:rsid w:val="006E0CBB"/>
    <w:rsid w:val="006E0D8A"/>
    <w:rsid w:val="006E0FFA"/>
    <w:rsid w:val="006E16A5"/>
    <w:rsid w:val="006E19AE"/>
    <w:rsid w:val="006E230D"/>
    <w:rsid w:val="006E2519"/>
    <w:rsid w:val="006E26AF"/>
    <w:rsid w:val="006E27FE"/>
    <w:rsid w:val="006E2936"/>
    <w:rsid w:val="006E2BF8"/>
    <w:rsid w:val="006E2C4A"/>
    <w:rsid w:val="006E2E8F"/>
    <w:rsid w:val="006E3777"/>
    <w:rsid w:val="006E3E69"/>
    <w:rsid w:val="006E4611"/>
    <w:rsid w:val="006E4B77"/>
    <w:rsid w:val="006E4E8B"/>
    <w:rsid w:val="006E561E"/>
    <w:rsid w:val="006E5841"/>
    <w:rsid w:val="006E5FD8"/>
    <w:rsid w:val="006E60C9"/>
    <w:rsid w:val="006E6589"/>
    <w:rsid w:val="006E685F"/>
    <w:rsid w:val="006E7000"/>
    <w:rsid w:val="006E713D"/>
    <w:rsid w:val="006E7AAC"/>
    <w:rsid w:val="006E7D4F"/>
    <w:rsid w:val="006F0237"/>
    <w:rsid w:val="006F06EE"/>
    <w:rsid w:val="006F0998"/>
    <w:rsid w:val="006F0B7E"/>
    <w:rsid w:val="006F12B0"/>
    <w:rsid w:val="006F1443"/>
    <w:rsid w:val="006F1AD3"/>
    <w:rsid w:val="006F20A1"/>
    <w:rsid w:val="006F28D9"/>
    <w:rsid w:val="006F2C2F"/>
    <w:rsid w:val="006F2CE1"/>
    <w:rsid w:val="006F2CFC"/>
    <w:rsid w:val="006F2DAE"/>
    <w:rsid w:val="006F2DD7"/>
    <w:rsid w:val="006F357B"/>
    <w:rsid w:val="006F3963"/>
    <w:rsid w:val="006F430F"/>
    <w:rsid w:val="006F43E7"/>
    <w:rsid w:val="006F49F9"/>
    <w:rsid w:val="006F4BF2"/>
    <w:rsid w:val="006F5207"/>
    <w:rsid w:val="006F53B9"/>
    <w:rsid w:val="006F5770"/>
    <w:rsid w:val="006F5B53"/>
    <w:rsid w:val="006F6655"/>
    <w:rsid w:val="006F6D56"/>
    <w:rsid w:val="006F7566"/>
    <w:rsid w:val="006F7CB3"/>
    <w:rsid w:val="006F7CEA"/>
    <w:rsid w:val="006F7D9D"/>
    <w:rsid w:val="00700888"/>
    <w:rsid w:val="00700A10"/>
    <w:rsid w:val="00700EDE"/>
    <w:rsid w:val="00700F05"/>
    <w:rsid w:val="0070190E"/>
    <w:rsid w:val="00701B53"/>
    <w:rsid w:val="00701BE1"/>
    <w:rsid w:val="0070203A"/>
    <w:rsid w:val="00702949"/>
    <w:rsid w:val="00702E70"/>
    <w:rsid w:val="00703101"/>
    <w:rsid w:val="007039E9"/>
    <w:rsid w:val="00703F2A"/>
    <w:rsid w:val="0070409B"/>
    <w:rsid w:val="0070479B"/>
    <w:rsid w:val="007048AB"/>
    <w:rsid w:val="00704C1B"/>
    <w:rsid w:val="00705307"/>
    <w:rsid w:val="007054BC"/>
    <w:rsid w:val="007054D8"/>
    <w:rsid w:val="00705EFA"/>
    <w:rsid w:val="0070711F"/>
    <w:rsid w:val="00707ABE"/>
    <w:rsid w:val="007108C5"/>
    <w:rsid w:val="007109E8"/>
    <w:rsid w:val="00711145"/>
    <w:rsid w:val="0071146E"/>
    <w:rsid w:val="0071152B"/>
    <w:rsid w:val="00711706"/>
    <w:rsid w:val="007118F0"/>
    <w:rsid w:val="0071253D"/>
    <w:rsid w:val="0071369C"/>
    <w:rsid w:val="00713E35"/>
    <w:rsid w:val="0071441D"/>
    <w:rsid w:val="00714510"/>
    <w:rsid w:val="00714BFE"/>
    <w:rsid w:val="00715220"/>
    <w:rsid w:val="00715645"/>
    <w:rsid w:val="00715769"/>
    <w:rsid w:val="00715965"/>
    <w:rsid w:val="00715998"/>
    <w:rsid w:val="00715A89"/>
    <w:rsid w:val="0071629C"/>
    <w:rsid w:val="00716304"/>
    <w:rsid w:val="007166D0"/>
    <w:rsid w:val="0071724C"/>
    <w:rsid w:val="00717845"/>
    <w:rsid w:val="00720270"/>
    <w:rsid w:val="00721157"/>
    <w:rsid w:val="0072131E"/>
    <w:rsid w:val="00721504"/>
    <w:rsid w:val="00721580"/>
    <w:rsid w:val="00721A5F"/>
    <w:rsid w:val="00721C23"/>
    <w:rsid w:val="0072200A"/>
    <w:rsid w:val="00722154"/>
    <w:rsid w:val="00722329"/>
    <w:rsid w:val="007223C2"/>
    <w:rsid w:val="00722835"/>
    <w:rsid w:val="00722EF2"/>
    <w:rsid w:val="00722FCE"/>
    <w:rsid w:val="00723882"/>
    <w:rsid w:val="00723F1D"/>
    <w:rsid w:val="007241C2"/>
    <w:rsid w:val="007242BC"/>
    <w:rsid w:val="00724965"/>
    <w:rsid w:val="00724F0B"/>
    <w:rsid w:val="00724F36"/>
    <w:rsid w:val="00725659"/>
    <w:rsid w:val="00725AEB"/>
    <w:rsid w:val="00725C99"/>
    <w:rsid w:val="007260BE"/>
    <w:rsid w:val="00726514"/>
    <w:rsid w:val="007266C1"/>
    <w:rsid w:val="0072679A"/>
    <w:rsid w:val="007268B7"/>
    <w:rsid w:val="007278C4"/>
    <w:rsid w:val="00727ACA"/>
    <w:rsid w:val="007301F7"/>
    <w:rsid w:val="00730539"/>
    <w:rsid w:val="00730A35"/>
    <w:rsid w:val="00730B1D"/>
    <w:rsid w:val="00730B5C"/>
    <w:rsid w:val="007311CC"/>
    <w:rsid w:val="007312CE"/>
    <w:rsid w:val="0073155E"/>
    <w:rsid w:val="007318A2"/>
    <w:rsid w:val="00732035"/>
    <w:rsid w:val="00732117"/>
    <w:rsid w:val="007321A3"/>
    <w:rsid w:val="007322A0"/>
    <w:rsid w:val="0073248B"/>
    <w:rsid w:val="007328DE"/>
    <w:rsid w:val="00732FFD"/>
    <w:rsid w:val="00733167"/>
    <w:rsid w:val="00733205"/>
    <w:rsid w:val="00733D39"/>
    <w:rsid w:val="00733E1B"/>
    <w:rsid w:val="007353DC"/>
    <w:rsid w:val="00735AAC"/>
    <w:rsid w:val="00735CC9"/>
    <w:rsid w:val="00735F25"/>
    <w:rsid w:val="0073634E"/>
    <w:rsid w:val="00736D6A"/>
    <w:rsid w:val="00737213"/>
    <w:rsid w:val="0073777C"/>
    <w:rsid w:val="00737C17"/>
    <w:rsid w:val="0074019E"/>
    <w:rsid w:val="007406FF"/>
    <w:rsid w:val="0074103B"/>
    <w:rsid w:val="00741AC6"/>
    <w:rsid w:val="00741BD3"/>
    <w:rsid w:val="00741C6D"/>
    <w:rsid w:val="00741D05"/>
    <w:rsid w:val="00742005"/>
    <w:rsid w:val="007423CC"/>
    <w:rsid w:val="00742657"/>
    <w:rsid w:val="00742688"/>
    <w:rsid w:val="00742714"/>
    <w:rsid w:val="00742A62"/>
    <w:rsid w:val="00742E52"/>
    <w:rsid w:val="007432C9"/>
    <w:rsid w:val="007432CD"/>
    <w:rsid w:val="007432F8"/>
    <w:rsid w:val="00743551"/>
    <w:rsid w:val="007439F2"/>
    <w:rsid w:val="007440DC"/>
    <w:rsid w:val="0074453B"/>
    <w:rsid w:val="00744552"/>
    <w:rsid w:val="00744B33"/>
    <w:rsid w:val="00744D7B"/>
    <w:rsid w:val="007452A3"/>
    <w:rsid w:val="007453E4"/>
    <w:rsid w:val="00745C00"/>
    <w:rsid w:val="00745E9D"/>
    <w:rsid w:val="007461C4"/>
    <w:rsid w:val="00746918"/>
    <w:rsid w:val="00746A33"/>
    <w:rsid w:val="00746AD4"/>
    <w:rsid w:val="00746B8E"/>
    <w:rsid w:val="00746C4E"/>
    <w:rsid w:val="007473B5"/>
    <w:rsid w:val="007475D6"/>
    <w:rsid w:val="00747732"/>
    <w:rsid w:val="0074783F"/>
    <w:rsid w:val="0074788E"/>
    <w:rsid w:val="00747D1B"/>
    <w:rsid w:val="00747F48"/>
    <w:rsid w:val="00750002"/>
    <w:rsid w:val="00750114"/>
    <w:rsid w:val="00750566"/>
    <w:rsid w:val="00750E15"/>
    <w:rsid w:val="00750ED2"/>
    <w:rsid w:val="00751E5D"/>
    <w:rsid w:val="00752CBC"/>
    <w:rsid w:val="00753301"/>
    <w:rsid w:val="007539AB"/>
    <w:rsid w:val="00754EDE"/>
    <w:rsid w:val="00755333"/>
    <w:rsid w:val="00755597"/>
    <w:rsid w:val="007557C6"/>
    <w:rsid w:val="00755C26"/>
    <w:rsid w:val="00756104"/>
    <w:rsid w:val="0075698B"/>
    <w:rsid w:val="00756B13"/>
    <w:rsid w:val="00756BBC"/>
    <w:rsid w:val="00756D63"/>
    <w:rsid w:val="00756E59"/>
    <w:rsid w:val="00756FE8"/>
    <w:rsid w:val="0075768B"/>
    <w:rsid w:val="00760277"/>
    <w:rsid w:val="00760959"/>
    <w:rsid w:val="00760F2F"/>
    <w:rsid w:val="00761392"/>
    <w:rsid w:val="007613D6"/>
    <w:rsid w:val="00761471"/>
    <w:rsid w:val="007617F2"/>
    <w:rsid w:val="0076193D"/>
    <w:rsid w:val="00761B97"/>
    <w:rsid w:val="00761F1E"/>
    <w:rsid w:val="00762119"/>
    <w:rsid w:val="0076220F"/>
    <w:rsid w:val="007623AB"/>
    <w:rsid w:val="007627C2"/>
    <w:rsid w:val="00762995"/>
    <w:rsid w:val="00762F1D"/>
    <w:rsid w:val="00763027"/>
    <w:rsid w:val="00763163"/>
    <w:rsid w:val="0076345C"/>
    <w:rsid w:val="00763712"/>
    <w:rsid w:val="0076402B"/>
    <w:rsid w:val="0076406A"/>
    <w:rsid w:val="00764C41"/>
    <w:rsid w:val="0076565F"/>
    <w:rsid w:val="00765D40"/>
    <w:rsid w:val="00765DC2"/>
    <w:rsid w:val="00765DCC"/>
    <w:rsid w:val="00766367"/>
    <w:rsid w:val="007663A9"/>
    <w:rsid w:val="00766467"/>
    <w:rsid w:val="00766A31"/>
    <w:rsid w:val="00767250"/>
    <w:rsid w:val="0076735B"/>
    <w:rsid w:val="007677B6"/>
    <w:rsid w:val="00767E79"/>
    <w:rsid w:val="00770279"/>
    <w:rsid w:val="00770671"/>
    <w:rsid w:val="00770FAC"/>
    <w:rsid w:val="00771426"/>
    <w:rsid w:val="00771497"/>
    <w:rsid w:val="0077167C"/>
    <w:rsid w:val="00771A24"/>
    <w:rsid w:val="00771C6D"/>
    <w:rsid w:val="007721CB"/>
    <w:rsid w:val="00772238"/>
    <w:rsid w:val="00772A4F"/>
    <w:rsid w:val="00772E0E"/>
    <w:rsid w:val="00772FE5"/>
    <w:rsid w:val="00773970"/>
    <w:rsid w:val="007739D4"/>
    <w:rsid w:val="007741F2"/>
    <w:rsid w:val="0077481A"/>
    <w:rsid w:val="00774F5C"/>
    <w:rsid w:val="00775022"/>
    <w:rsid w:val="00775428"/>
    <w:rsid w:val="00775C20"/>
    <w:rsid w:val="007766C0"/>
    <w:rsid w:val="00776A05"/>
    <w:rsid w:val="00776E85"/>
    <w:rsid w:val="00777A9B"/>
    <w:rsid w:val="00777B9F"/>
    <w:rsid w:val="00777C8B"/>
    <w:rsid w:val="00777D47"/>
    <w:rsid w:val="007802A0"/>
    <w:rsid w:val="00780527"/>
    <w:rsid w:val="007805AC"/>
    <w:rsid w:val="00780E66"/>
    <w:rsid w:val="00781213"/>
    <w:rsid w:val="0078158D"/>
    <w:rsid w:val="00781639"/>
    <w:rsid w:val="00781678"/>
    <w:rsid w:val="007816FA"/>
    <w:rsid w:val="0078171E"/>
    <w:rsid w:val="00782078"/>
    <w:rsid w:val="007821C3"/>
    <w:rsid w:val="00782244"/>
    <w:rsid w:val="0078228D"/>
    <w:rsid w:val="00783190"/>
    <w:rsid w:val="007838E9"/>
    <w:rsid w:val="00784030"/>
    <w:rsid w:val="007841BB"/>
    <w:rsid w:val="00784255"/>
    <w:rsid w:val="00784340"/>
    <w:rsid w:val="00784A21"/>
    <w:rsid w:val="00785044"/>
    <w:rsid w:val="0078518E"/>
    <w:rsid w:val="007857DE"/>
    <w:rsid w:val="00785F96"/>
    <w:rsid w:val="0078604D"/>
    <w:rsid w:val="007860CF"/>
    <w:rsid w:val="00786744"/>
    <w:rsid w:val="007868CA"/>
    <w:rsid w:val="007869E9"/>
    <w:rsid w:val="00786BB4"/>
    <w:rsid w:val="00787570"/>
    <w:rsid w:val="007900C6"/>
    <w:rsid w:val="00790135"/>
    <w:rsid w:val="0079034C"/>
    <w:rsid w:val="0079156E"/>
    <w:rsid w:val="00791695"/>
    <w:rsid w:val="007918C8"/>
    <w:rsid w:val="0079204C"/>
    <w:rsid w:val="00792420"/>
    <w:rsid w:val="00792790"/>
    <w:rsid w:val="00792855"/>
    <w:rsid w:val="00792964"/>
    <w:rsid w:val="00792DBD"/>
    <w:rsid w:val="0079332B"/>
    <w:rsid w:val="0079369F"/>
    <w:rsid w:val="00793805"/>
    <w:rsid w:val="00793837"/>
    <w:rsid w:val="00793BDB"/>
    <w:rsid w:val="00793CEC"/>
    <w:rsid w:val="0079402D"/>
    <w:rsid w:val="0079408C"/>
    <w:rsid w:val="00794702"/>
    <w:rsid w:val="0079477F"/>
    <w:rsid w:val="0079483B"/>
    <w:rsid w:val="00794B48"/>
    <w:rsid w:val="007954D9"/>
    <w:rsid w:val="007956DF"/>
    <w:rsid w:val="00795B65"/>
    <w:rsid w:val="00795FE3"/>
    <w:rsid w:val="00796123"/>
    <w:rsid w:val="00796A08"/>
    <w:rsid w:val="00796CCB"/>
    <w:rsid w:val="00796ED4"/>
    <w:rsid w:val="0079773C"/>
    <w:rsid w:val="00797805"/>
    <w:rsid w:val="00797975"/>
    <w:rsid w:val="007A013D"/>
    <w:rsid w:val="007A0389"/>
    <w:rsid w:val="007A060F"/>
    <w:rsid w:val="007A0DC9"/>
    <w:rsid w:val="007A172B"/>
    <w:rsid w:val="007A2259"/>
    <w:rsid w:val="007A25CE"/>
    <w:rsid w:val="007A260B"/>
    <w:rsid w:val="007A2972"/>
    <w:rsid w:val="007A39A7"/>
    <w:rsid w:val="007A3F5B"/>
    <w:rsid w:val="007A4057"/>
    <w:rsid w:val="007A47A6"/>
    <w:rsid w:val="007A4925"/>
    <w:rsid w:val="007A4AC9"/>
    <w:rsid w:val="007A4EE3"/>
    <w:rsid w:val="007A5B71"/>
    <w:rsid w:val="007A667E"/>
    <w:rsid w:val="007A672D"/>
    <w:rsid w:val="007A721E"/>
    <w:rsid w:val="007A7A9D"/>
    <w:rsid w:val="007A7E19"/>
    <w:rsid w:val="007B0145"/>
    <w:rsid w:val="007B05FE"/>
    <w:rsid w:val="007B0A63"/>
    <w:rsid w:val="007B0F88"/>
    <w:rsid w:val="007B162B"/>
    <w:rsid w:val="007B16A9"/>
    <w:rsid w:val="007B19F8"/>
    <w:rsid w:val="007B2080"/>
    <w:rsid w:val="007B2192"/>
    <w:rsid w:val="007B2432"/>
    <w:rsid w:val="007B2659"/>
    <w:rsid w:val="007B26B3"/>
    <w:rsid w:val="007B2C7C"/>
    <w:rsid w:val="007B2C82"/>
    <w:rsid w:val="007B2E0F"/>
    <w:rsid w:val="007B2FA4"/>
    <w:rsid w:val="007B305D"/>
    <w:rsid w:val="007B349E"/>
    <w:rsid w:val="007B35EE"/>
    <w:rsid w:val="007B3ACE"/>
    <w:rsid w:val="007B3B4E"/>
    <w:rsid w:val="007B3BB3"/>
    <w:rsid w:val="007B3C8C"/>
    <w:rsid w:val="007B3F93"/>
    <w:rsid w:val="007B4056"/>
    <w:rsid w:val="007B40B0"/>
    <w:rsid w:val="007B425C"/>
    <w:rsid w:val="007B459D"/>
    <w:rsid w:val="007B4887"/>
    <w:rsid w:val="007B49DB"/>
    <w:rsid w:val="007B4F78"/>
    <w:rsid w:val="007B5482"/>
    <w:rsid w:val="007B5C31"/>
    <w:rsid w:val="007B5F1C"/>
    <w:rsid w:val="007B6A68"/>
    <w:rsid w:val="007B76CB"/>
    <w:rsid w:val="007B79CF"/>
    <w:rsid w:val="007B7EDC"/>
    <w:rsid w:val="007C1439"/>
    <w:rsid w:val="007C171B"/>
    <w:rsid w:val="007C1835"/>
    <w:rsid w:val="007C1A60"/>
    <w:rsid w:val="007C1A6B"/>
    <w:rsid w:val="007C2502"/>
    <w:rsid w:val="007C2554"/>
    <w:rsid w:val="007C28D0"/>
    <w:rsid w:val="007C30BE"/>
    <w:rsid w:val="007C31F5"/>
    <w:rsid w:val="007C323A"/>
    <w:rsid w:val="007C3448"/>
    <w:rsid w:val="007C385B"/>
    <w:rsid w:val="007C3CE6"/>
    <w:rsid w:val="007C3FF8"/>
    <w:rsid w:val="007C46D2"/>
    <w:rsid w:val="007C52EF"/>
    <w:rsid w:val="007C54DA"/>
    <w:rsid w:val="007C5938"/>
    <w:rsid w:val="007C5B7A"/>
    <w:rsid w:val="007C5CFA"/>
    <w:rsid w:val="007C636A"/>
    <w:rsid w:val="007C6C68"/>
    <w:rsid w:val="007C6DB0"/>
    <w:rsid w:val="007C6EDA"/>
    <w:rsid w:val="007C6F20"/>
    <w:rsid w:val="007C767E"/>
    <w:rsid w:val="007C7B42"/>
    <w:rsid w:val="007C7FA6"/>
    <w:rsid w:val="007D039B"/>
    <w:rsid w:val="007D062B"/>
    <w:rsid w:val="007D071C"/>
    <w:rsid w:val="007D0B45"/>
    <w:rsid w:val="007D1002"/>
    <w:rsid w:val="007D190F"/>
    <w:rsid w:val="007D1CA9"/>
    <w:rsid w:val="007D2602"/>
    <w:rsid w:val="007D2679"/>
    <w:rsid w:val="007D27ED"/>
    <w:rsid w:val="007D2B36"/>
    <w:rsid w:val="007D369A"/>
    <w:rsid w:val="007D3A94"/>
    <w:rsid w:val="007D3E8A"/>
    <w:rsid w:val="007D3EB1"/>
    <w:rsid w:val="007D43D1"/>
    <w:rsid w:val="007D4A4F"/>
    <w:rsid w:val="007D5CB1"/>
    <w:rsid w:val="007D6194"/>
    <w:rsid w:val="007D6452"/>
    <w:rsid w:val="007D66CE"/>
    <w:rsid w:val="007D6F25"/>
    <w:rsid w:val="007D7634"/>
    <w:rsid w:val="007D78A8"/>
    <w:rsid w:val="007D797A"/>
    <w:rsid w:val="007E03E6"/>
    <w:rsid w:val="007E042A"/>
    <w:rsid w:val="007E05D8"/>
    <w:rsid w:val="007E1805"/>
    <w:rsid w:val="007E25D0"/>
    <w:rsid w:val="007E2818"/>
    <w:rsid w:val="007E3102"/>
    <w:rsid w:val="007E358B"/>
    <w:rsid w:val="007E39EC"/>
    <w:rsid w:val="007E3A55"/>
    <w:rsid w:val="007E3C8E"/>
    <w:rsid w:val="007E44A5"/>
    <w:rsid w:val="007E46C9"/>
    <w:rsid w:val="007E4B5C"/>
    <w:rsid w:val="007E51BC"/>
    <w:rsid w:val="007E5933"/>
    <w:rsid w:val="007E603E"/>
    <w:rsid w:val="007E6643"/>
    <w:rsid w:val="007E6896"/>
    <w:rsid w:val="007E6C0A"/>
    <w:rsid w:val="007E7B6E"/>
    <w:rsid w:val="007E7F10"/>
    <w:rsid w:val="007F05B1"/>
    <w:rsid w:val="007F0C31"/>
    <w:rsid w:val="007F12BA"/>
    <w:rsid w:val="007F14E1"/>
    <w:rsid w:val="007F16AF"/>
    <w:rsid w:val="007F18A5"/>
    <w:rsid w:val="007F1EF5"/>
    <w:rsid w:val="007F20E0"/>
    <w:rsid w:val="007F22E6"/>
    <w:rsid w:val="007F2554"/>
    <w:rsid w:val="007F27F4"/>
    <w:rsid w:val="007F34BE"/>
    <w:rsid w:val="007F385A"/>
    <w:rsid w:val="007F3DE5"/>
    <w:rsid w:val="007F3E0D"/>
    <w:rsid w:val="007F3E48"/>
    <w:rsid w:val="007F4639"/>
    <w:rsid w:val="007F492F"/>
    <w:rsid w:val="007F498C"/>
    <w:rsid w:val="007F4F1B"/>
    <w:rsid w:val="007F5268"/>
    <w:rsid w:val="007F593E"/>
    <w:rsid w:val="007F60F5"/>
    <w:rsid w:val="007F659D"/>
    <w:rsid w:val="007F6674"/>
    <w:rsid w:val="007F6B82"/>
    <w:rsid w:val="007F709F"/>
    <w:rsid w:val="007F76C6"/>
    <w:rsid w:val="007F777D"/>
    <w:rsid w:val="007F7796"/>
    <w:rsid w:val="007F7806"/>
    <w:rsid w:val="007F7AD2"/>
    <w:rsid w:val="0080016E"/>
    <w:rsid w:val="00800171"/>
    <w:rsid w:val="00800406"/>
    <w:rsid w:val="0080143C"/>
    <w:rsid w:val="00801485"/>
    <w:rsid w:val="0080157B"/>
    <w:rsid w:val="008016AB"/>
    <w:rsid w:val="00801931"/>
    <w:rsid w:val="00801932"/>
    <w:rsid w:val="0080194B"/>
    <w:rsid w:val="00801AE3"/>
    <w:rsid w:val="00801BC4"/>
    <w:rsid w:val="00802678"/>
    <w:rsid w:val="0080290D"/>
    <w:rsid w:val="00803F69"/>
    <w:rsid w:val="008047E9"/>
    <w:rsid w:val="00804869"/>
    <w:rsid w:val="00804BDB"/>
    <w:rsid w:val="008056E5"/>
    <w:rsid w:val="00805A76"/>
    <w:rsid w:val="00805CAD"/>
    <w:rsid w:val="00805DDC"/>
    <w:rsid w:val="00805FC7"/>
    <w:rsid w:val="00806154"/>
    <w:rsid w:val="008062B6"/>
    <w:rsid w:val="008064DF"/>
    <w:rsid w:val="008069CE"/>
    <w:rsid w:val="00806DD9"/>
    <w:rsid w:val="00806E38"/>
    <w:rsid w:val="008072A3"/>
    <w:rsid w:val="008074B7"/>
    <w:rsid w:val="0080752A"/>
    <w:rsid w:val="00807979"/>
    <w:rsid w:val="008079D0"/>
    <w:rsid w:val="00807C92"/>
    <w:rsid w:val="00811288"/>
    <w:rsid w:val="0081145E"/>
    <w:rsid w:val="00811FA6"/>
    <w:rsid w:val="00812032"/>
    <w:rsid w:val="00812415"/>
    <w:rsid w:val="008127B6"/>
    <w:rsid w:val="008131E2"/>
    <w:rsid w:val="00813357"/>
    <w:rsid w:val="00813742"/>
    <w:rsid w:val="00813B7A"/>
    <w:rsid w:val="00813E00"/>
    <w:rsid w:val="008143EC"/>
    <w:rsid w:val="00814574"/>
    <w:rsid w:val="0081462E"/>
    <w:rsid w:val="008152FC"/>
    <w:rsid w:val="00815535"/>
    <w:rsid w:val="00815681"/>
    <w:rsid w:val="00815981"/>
    <w:rsid w:val="00815B73"/>
    <w:rsid w:val="00815FB0"/>
    <w:rsid w:val="00816046"/>
    <w:rsid w:val="008165F7"/>
    <w:rsid w:val="00816918"/>
    <w:rsid w:val="0081696D"/>
    <w:rsid w:val="008169E5"/>
    <w:rsid w:val="0081782E"/>
    <w:rsid w:val="00817860"/>
    <w:rsid w:val="008200E6"/>
    <w:rsid w:val="008204F9"/>
    <w:rsid w:val="0082077E"/>
    <w:rsid w:val="008207E7"/>
    <w:rsid w:val="00820BBA"/>
    <w:rsid w:val="00821004"/>
    <w:rsid w:val="008211E7"/>
    <w:rsid w:val="0082157D"/>
    <w:rsid w:val="00821C6D"/>
    <w:rsid w:val="00822032"/>
    <w:rsid w:val="0082204D"/>
    <w:rsid w:val="00822406"/>
    <w:rsid w:val="008224DD"/>
    <w:rsid w:val="00822EEF"/>
    <w:rsid w:val="00823BEE"/>
    <w:rsid w:val="00823DB9"/>
    <w:rsid w:val="00823EE7"/>
    <w:rsid w:val="00824627"/>
    <w:rsid w:val="00824AA5"/>
    <w:rsid w:val="00824E6B"/>
    <w:rsid w:val="008251DC"/>
    <w:rsid w:val="00825B0B"/>
    <w:rsid w:val="00825F8A"/>
    <w:rsid w:val="00826043"/>
    <w:rsid w:val="008266FC"/>
    <w:rsid w:val="008271E0"/>
    <w:rsid w:val="00827400"/>
    <w:rsid w:val="00827484"/>
    <w:rsid w:val="008274DC"/>
    <w:rsid w:val="00827939"/>
    <w:rsid w:val="00827A36"/>
    <w:rsid w:val="0083004D"/>
    <w:rsid w:val="00830C65"/>
    <w:rsid w:val="00830DF8"/>
    <w:rsid w:val="008313A0"/>
    <w:rsid w:val="008329AD"/>
    <w:rsid w:val="008334AF"/>
    <w:rsid w:val="00834D41"/>
    <w:rsid w:val="00835249"/>
    <w:rsid w:val="0083558C"/>
    <w:rsid w:val="00835AF5"/>
    <w:rsid w:val="008361B5"/>
    <w:rsid w:val="00836855"/>
    <w:rsid w:val="00836966"/>
    <w:rsid w:val="00836A5F"/>
    <w:rsid w:val="00836B82"/>
    <w:rsid w:val="00836B86"/>
    <w:rsid w:val="0083713C"/>
    <w:rsid w:val="008403E1"/>
    <w:rsid w:val="008405AE"/>
    <w:rsid w:val="00840695"/>
    <w:rsid w:val="008406FC"/>
    <w:rsid w:val="00840F7F"/>
    <w:rsid w:val="0084126E"/>
    <w:rsid w:val="008415E1"/>
    <w:rsid w:val="00841B23"/>
    <w:rsid w:val="00841CF7"/>
    <w:rsid w:val="00841EDB"/>
    <w:rsid w:val="008420A2"/>
    <w:rsid w:val="00842313"/>
    <w:rsid w:val="00842362"/>
    <w:rsid w:val="008423F6"/>
    <w:rsid w:val="00842806"/>
    <w:rsid w:val="008428B5"/>
    <w:rsid w:val="00843258"/>
    <w:rsid w:val="008434A3"/>
    <w:rsid w:val="00843751"/>
    <w:rsid w:val="00843CA2"/>
    <w:rsid w:val="00843F8E"/>
    <w:rsid w:val="0084435D"/>
    <w:rsid w:val="0084492E"/>
    <w:rsid w:val="00844A80"/>
    <w:rsid w:val="00844A9C"/>
    <w:rsid w:val="008451D6"/>
    <w:rsid w:val="008457B0"/>
    <w:rsid w:val="00845918"/>
    <w:rsid w:val="00845C0C"/>
    <w:rsid w:val="008462D9"/>
    <w:rsid w:val="008465D0"/>
    <w:rsid w:val="00846B1F"/>
    <w:rsid w:val="00846C4C"/>
    <w:rsid w:val="00846E43"/>
    <w:rsid w:val="00846F19"/>
    <w:rsid w:val="00847065"/>
    <w:rsid w:val="0084710E"/>
    <w:rsid w:val="00847544"/>
    <w:rsid w:val="00847A5D"/>
    <w:rsid w:val="00847E8E"/>
    <w:rsid w:val="008500B8"/>
    <w:rsid w:val="0085042D"/>
    <w:rsid w:val="008506A6"/>
    <w:rsid w:val="00851B34"/>
    <w:rsid w:val="008521AA"/>
    <w:rsid w:val="00852888"/>
    <w:rsid w:val="00852A3C"/>
    <w:rsid w:val="00853230"/>
    <w:rsid w:val="00853458"/>
    <w:rsid w:val="00853866"/>
    <w:rsid w:val="00853BFB"/>
    <w:rsid w:val="00853C95"/>
    <w:rsid w:val="0085444D"/>
    <w:rsid w:val="0085464F"/>
    <w:rsid w:val="00854AC0"/>
    <w:rsid w:val="0085510E"/>
    <w:rsid w:val="0085577E"/>
    <w:rsid w:val="008557EA"/>
    <w:rsid w:val="0085591D"/>
    <w:rsid w:val="00855D90"/>
    <w:rsid w:val="00855FAF"/>
    <w:rsid w:val="008574B5"/>
    <w:rsid w:val="008577BC"/>
    <w:rsid w:val="00860358"/>
    <w:rsid w:val="0086063F"/>
    <w:rsid w:val="0086069A"/>
    <w:rsid w:val="00860843"/>
    <w:rsid w:val="00860AD9"/>
    <w:rsid w:val="00860C9F"/>
    <w:rsid w:val="00861012"/>
    <w:rsid w:val="008611A3"/>
    <w:rsid w:val="008615F4"/>
    <w:rsid w:val="00861692"/>
    <w:rsid w:val="008618BA"/>
    <w:rsid w:val="00861AC5"/>
    <w:rsid w:val="00861EE3"/>
    <w:rsid w:val="00862266"/>
    <w:rsid w:val="00862778"/>
    <w:rsid w:val="00862A48"/>
    <w:rsid w:val="008633AB"/>
    <w:rsid w:val="00863BC2"/>
    <w:rsid w:val="00863F27"/>
    <w:rsid w:val="00864068"/>
    <w:rsid w:val="008642F5"/>
    <w:rsid w:val="00865302"/>
    <w:rsid w:val="00865378"/>
    <w:rsid w:val="00865716"/>
    <w:rsid w:val="00865CE2"/>
    <w:rsid w:val="00865E8C"/>
    <w:rsid w:val="00866719"/>
    <w:rsid w:val="0086682F"/>
    <w:rsid w:val="00866C5E"/>
    <w:rsid w:val="00866FE6"/>
    <w:rsid w:val="0087013D"/>
    <w:rsid w:val="0087043D"/>
    <w:rsid w:val="0087057A"/>
    <w:rsid w:val="00870BCE"/>
    <w:rsid w:val="00870BDF"/>
    <w:rsid w:val="00870DF7"/>
    <w:rsid w:val="008710E0"/>
    <w:rsid w:val="008716BA"/>
    <w:rsid w:val="00871914"/>
    <w:rsid w:val="0087199B"/>
    <w:rsid w:val="00871C82"/>
    <w:rsid w:val="00872588"/>
    <w:rsid w:val="00872927"/>
    <w:rsid w:val="008729EE"/>
    <w:rsid w:val="00872BDC"/>
    <w:rsid w:val="00872DE7"/>
    <w:rsid w:val="00872DFA"/>
    <w:rsid w:val="00873591"/>
    <w:rsid w:val="008737D4"/>
    <w:rsid w:val="008738DA"/>
    <w:rsid w:val="00874301"/>
    <w:rsid w:val="00874C8C"/>
    <w:rsid w:val="0087532E"/>
    <w:rsid w:val="00875868"/>
    <w:rsid w:val="008758DD"/>
    <w:rsid w:val="008759B4"/>
    <w:rsid w:val="00875C12"/>
    <w:rsid w:val="00876066"/>
    <w:rsid w:val="0087676F"/>
    <w:rsid w:val="008767DC"/>
    <w:rsid w:val="008768C2"/>
    <w:rsid w:val="00876C6F"/>
    <w:rsid w:val="00876DFB"/>
    <w:rsid w:val="00877ADF"/>
    <w:rsid w:val="00877C04"/>
    <w:rsid w:val="00877F04"/>
    <w:rsid w:val="0088017B"/>
    <w:rsid w:val="00880702"/>
    <w:rsid w:val="008808B6"/>
    <w:rsid w:val="00880B66"/>
    <w:rsid w:val="00880BE5"/>
    <w:rsid w:val="00880D3A"/>
    <w:rsid w:val="00880F1A"/>
    <w:rsid w:val="008816CD"/>
    <w:rsid w:val="00882438"/>
    <w:rsid w:val="00882A5D"/>
    <w:rsid w:val="00882BD1"/>
    <w:rsid w:val="00883292"/>
    <w:rsid w:val="00883885"/>
    <w:rsid w:val="00883FD4"/>
    <w:rsid w:val="00884071"/>
    <w:rsid w:val="008841C9"/>
    <w:rsid w:val="00884BC4"/>
    <w:rsid w:val="008850A0"/>
    <w:rsid w:val="00885262"/>
    <w:rsid w:val="00885304"/>
    <w:rsid w:val="00885885"/>
    <w:rsid w:val="00887120"/>
    <w:rsid w:val="00887972"/>
    <w:rsid w:val="00887A45"/>
    <w:rsid w:val="00887C1D"/>
    <w:rsid w:val="00887E4B"/>
    <w:rsid w:val="00887F2B"/>
    <w:rsid w:val="00887F44"/>
    <w:rsid w:val="00890523"/>
    <w:rsid w:val="00890BD2"/>
    <w:rsid w:val="008912C8"/>
    <w:rsid w:val="0089134C"/>
    <w:rsid w:val="008915EA"/>
    <w:rsid w:val="00891AA0"/>
    <w:rsid w:val="00892035"/>
    <w:rsid w:val="008921DC"/>
    <w:rsid w:val="00892707"/>
    <w:rsid w:val="00892A3B"/>
    <w:rsid w:val="00892A41"/>
    <w:rsid w:val="00892ED7"/>
    <w:rsid w:val="00893460"/>
    <w:rsid w:val="00893C63"/>
    <w:rsid w:val="0089408B"/>
    <w:rsid w:val="008945C3"/>
    <w:rsid w:val="008948A8"/>
    <w:rsid w:val="00894955"/>
    <w:rsid w:val="00894ECC"/>
    <w:rsid w:val="00895093"/>
    <w:rsid w:val="00895231"/>
    <w:rsid w:val="0089554A"/>
    <w:rsid w:val="00895BA3"/>
    <w:rsid w:val="008964AC"/>
    <w:rsid w:val="008966C9"/>
    <w:rsid w:val="00897064"/>
    <w:rsid w:val="00897274"/>
    <w:rsid w:val="008974FF"/>
    <w:rsid w:val="00897574"/>
    <w:rsid w:val="00897CB0"/>
    <w:rsid w:val="00897F5F"/>
    <w:rsid w:val="008A05D1"/>
    <w:rsid w:val="008A08BF"/>
    <w:rsid w:val="008A0C11"/>
    <w:rsid w:val="008A0E16"/>
    <w:rsid w:val="008A10C4"/>
    <w:rsid w:val="008A1278"/>
    <w:rsid w:val="008A15AC"/>
    <w:rsid w:val="008A1EAD"/>
    <w:rsid w:val="008A2019"/>
    <w:rsid w:val="008A2210"/>
    <w:rsid w:val="008A286F"/>
    <w:rsid w:val="008A2DDD"/>
    <w:rsid w:val="008A2FD6"/>
    <w:rsid w:val="008A314C"/>
    <w:rsid w:val="008A35E2"/>
    <w:rsid w:val="008A35FD"/>
    <w:rsid w:val="008A3890"/>
    <w:rsid w:val="008A3D68"/>
    <w:rsid w:val="008A402A"/>
    <w:rsid w:val="008A44FD"/>
    <w:rsid w:val="008A5333"/>
    <w:rsid w:val="008A5577"/>
    <w:rsid w:val="008A5B12"/>
    <w:rsid w:val="008A5C3B"/>
    <w:rsid w:val="008A5FB5"/>
    <w:rsid w:val="008A648E"/>
    <w:rsid w:val="008A688A"/>
    <w:rsid w:val="008A69D5"/>
    <w:rsid w:val="008A73C1"/>
    <w:rsid w:val="008A7813"/>
    <w:rsid w:val="008A7987"/>
    <w:rsid w:val="008B09F8"/>
    <w:rsid w:val="008B152E"/>
    <w:rsid w:val="008B1815"/>
    <w:rsid w:val="008B1A13"/>
    <w:rsid w:val="008B29F8"/>
    <w:rsid w:val="008B2E80"/>
    <w:rsid w:val="008B2F45"/>
    <w:rsid w:val="008B2FBF"/>
    <w:rsid w:val="008B342E"/>
    <w:rsid w:val="008B3991"/>
    <w:rsid w:val="008B3B45"/>
    <w:rsid w:val="008B3CB2"/>
    <w:rsid w:val="008B3D9C"/>
    <w:rsid w:val="008B4118"/>
    <w:rsid w:val="008B43DC"/>
    <w:rsid w:val="008B4749"/>
    <w:rsid w:val="008B4A04"/>
    <w:rsid w:val="008B4B42"/>
    <w:rsid w:val="008B4D36"/>
    <w:rsid w:val="008B54E3"/>
    <w:rsid w:val="008B5526"/>
    <w:rsid w:val="008B5561"/>
    <w:rsid w:val="008B6846"/>
    <w:rsid w:val="008B685E"/>
    <w:rsid w:val="008B6E68"/>
    <w:rsid w:val="008B71DE"/>
    <w:rsid w:val="008B722B"/>
    <w:rsid w:val="008B72D4"/>
    <w:rsid w:val="008B7685"/>
    <w:rsid w:val="008B7848"/>
    <w:rsid w:val="008B789F"/>
    <w:rsid w:val="008B7DA3"/>
    <w:rsid w:val="008B7F23"/>
    <w:rsid w:val="008C06F8"/>
    <w:rsid w:val="008C0ACE"/>
    <w:rsid w:val="008C0B04"/>
    <w:rsid w:val="008C19D3"/>
    <w:rsid w:val="008C1B4E"/>
    <w:rsid w:val="008C1D10"/>
    <w:rsid w:val="008C2063"/>
    <w:rsid w:val="008C23C7"/>
    <w:rsid w:val="008C2737"/>
    <w:rsid w:val="008C38CF"/>
    <w:rsid w:val="008C3A55"/>
    <w:rsid w:val="008C4016"/>
    <w:rsid w:val="008C402B"/>
    <w:rsid w:val="008C40BF"/>
    <w:rsid w:val="008C42CA"/>
    <w:rsid w:val="008C45CA"/>
    <w:rsid w:val="008C4A3A"/>
    <w:rsid w:val="008C4AFB"/>
    <w:rsid w:val="008C4F7C"/>
    <w:rsid w:val="008C52F7"/>
    <w:rsid w:val="008C5667"/>
    <w:rsid w:val="008C58C3"/>
    <w:rsid w:val="008C5E10"/>
    <w:rsid w:val="008C6112"/>
    <w:rsid w:val="008C7087"/>
    <w:rsid w:val="008C720F"/>
    <w:rsid w:val="008C74E6"/>
    <w:rsid w:val="008C783E"/>
    <w:rsid w:val="008C7A76"/>
    <w:rsid w:val="008D0136"/>
    <w:rsid w:val="008D05AB"/>
    <w:rsid w:val="008D0907"/>
    <w:rsid w:val="008D0930"/>
    <w:rsid w:val="008D0EFF"/>
    <w:rsid w:val="008D13BC"/>
    <w:rsid w:val="008D18A5"/>
    <w:rsid w:val="008D1B19"/>
    <w:rsid w:val="008D1B84"/>
    <w:rsid w:val="008D1EEB"/>
    <w:rsid w:val="008D23CE"/>
    <w:rsid w:val="008D24DE"/>
    <w:rsid w:val="008D25C4"/>
    <w:rsid w:val="008D26B1"/>
    <w:rsid w:val="008D3C95"/>
    <w:rsid w:val="008D427E"/>
    <w:rsid w:val="008D4685"/>
    <w:rsid w:val="008D4930"/>
    <w:rsid w:val="008D4CAE"/>
    <w:rsid w:val="008D55B1"/>
    <w:rsid w:val="008D5E33"/>
    <w:rsid w:val="008D5EC0"/>
    <w:rsid w:val="008D6529"/>
    <w:rsid w:val="008D69B2"/>
    <w:rsid w:val="008D7060"/>
    <w:rsid w:val="008D70A1"/>
    <w:rsid w:val="008D7639"/>
    <w:rsid w:val="008D7659"/>
    <w:rsid w:val="008E02B6"/>
    <w:rsid w:val="008E0792"/>
    <w:rsid w:val="008E0911"/>
    <w:rsid w:val="008E09E5"/>
    <w:rsid w:val="008E0E67"/>
    <w:rsid w:val="008E17B8"/>
    <w:rsid w:val="008E1BF2"/>
    <w:rsid w:val="008E21F6"/>
    <w:rsid w:val="008E261C"/>
    <w:rsid w:val="008E28F3"/>
    <w:rsid w:val="008E2F9B"/>
    <w:rsid w:val="008E309B"/>
    <w:rsid w:val="008E3458"/>
    <w:rsid w:val="008E3804"/>
    <w:rsid w:val="008E42B3"/>
    <w:rsid w:val="008E4397"/>
    <w:rsid w:val="008E47EC"/>
    <w:rsid w:val="008E4DD1"/>
    <w:rsid w:val="008E504E"/>
    <w:rsid w:val="008E5DF7"/>
    <w:rsid w:val="008E6570"/>
    <w:rsid w:val="008E6CB1"/>
    <w:rsid w:val="008E71E4"/>
    <w:rsid w:val="008E7684"/>
    <w:rsid w:val="008F01FB"/>
    <w:rsid w:val="008F0524"/>
    <w:rsid w:val="008F0584"/>
    <w:rsid w:val="008F0DC9"/>
    <w:rsid w:val="008F1216"/>
    <w:rsid w:val="008F12D7"/>
    <w:rsid w:val="008F1367"/>
    <w:rsid w:val="008F1859"/>
    <w:rsid w:val="008F225C"/>
    <w:rsid w:val="008F2917"/>
    <w:rsid w:val="008F2AAD"/>
    <w:rsid w:val="008F2CC9"/>
    <w:rsid w:val="008F3B2D"/>
    <w:rsid w:val="008F3C80"/>
    <w:rsid w:val="008F3D6D"/>
    <w:rsid w:val="008F42FC"/>
    <w:rsid w:val="008F4A5B"/>
    <w:rsid w:val="008F510C"/>
    <w:rsid w:val="008F5679"/>
    <w:rsid w:val="008F59AD"/>
    <w:rsid w:val="008F5B19"/>
    <w:rsid w:val="008F5D9F"/>
    <w:rsid w:val="008F5FE2"/>
    <w:rsid w:val="008F6487"/>
    <w:rsid w:val="008F6782"/>
    <w:rsid w:val="008F6CC2"/>
    <w:rsid w:val="008F7135"/>
    <w:rsid w:val="008F71D1"/>
    <w:rsid w:val="008F78A0"/>
    <w:rsid w:val="008F7D0F"/>
    <w:rsid w:val="009001C1"/>
    <w:rsid w:val="00900861"/>
    <w:rsid w:val="00900A37"/>
    <w:rsid w:val="00900F53"/>
    <w:rsid w:val="0090193E"/>
    <w:rsid w:val="00901967"/>
    <w:rsid w:val="009020B5"/>
    <w:rsid w:val="00902825"/>
    <w:rsid w:val="00902BD2"/>
    <w:rsid w:val="00903048"/>
    <w:rsid w:val="00903397"/>
    <w:rsid w:val="00903BE1"/>
    <w:rsid w:val="00903EBC"/>
    <w:rsid w:val="0090403F"/>
    <w:rsid w:val="0090451A"/>
    <w:rsid w:val="0090490A"/>
    <w:rsid w:val="00904921"/>
    <w:rsid w:val="00904B81"/>
    <w:rsid w:val="00904C05"/>
    <w:rsid w:val="009050BA"/>
    <w:rsid w:val="00905221"/>
    <w:rsid w:val="00905251"/>
    <w:rsid w:val="009055D3"/>
    <w:rsid w:val="00905C6F"/>
    <w:rsid w:val="0090623C"/>
    <w:rsid w:val="00906483"/>
    <w:rsid w:val="00906B6E"/>
    <w:rsid w:val="00906CBB"/>
    <w:rsid w:val="00907A38"/>
    <w:rsid w:val="00907F22"/>
    <w:rsid w:val="00910D19"/>
    <w:rsid w:val="009111AF"/>
    <w:rsid w:val="009112CC"/>
    <w:rsid w:val="009114C6"/>
    <w:rsid w:val="00911D11"/>
    <w:rsid w:val="00912233"/>
    <w:rsid w:val="00912392"/>
    <w:rsid w:val="00912AAC"/>
    <w:rsid w:val="00912B0F"/>
    <w:rsid w:val="0091401B"/>
    <w:rsid w:val="009141D2"/>
    <w:rsid w:val="009142E5"/>
    <w:rsid w:val="00915449"/>
    <w:rsid w:val="009157B6"/>
    <w:rsid w:val="00915A89"/>
    <w:rsid w:val="00915C99"/>
    <w:rsid w:val="00915E6B"/>
    <w:rsid w:val="00915EA9"/>
    <w:rsid w:val="009161B4"/>
    <w:rsid w:val="00916FA2"/>
    <w:rsid w:val="009171E9"/>
    <w:rsid w:val="00917873"/>
    <w:rsid w:val="00917B95"/>
    <w:rsid w:val="00917FE8"/>
    <w:rsid w:val="00920210"/>
    <w:rsid w:val="0092074A"/>
    <w:rsid w:val="009207F8"/>
    <w:rsid w:val="0092080F"/>
    <w:rsid w:val="00920AD7"/>
    <w:rsid w:val="0092141C"/>
    <w:rsid w:val="00921C2A"/>
    <w:rsid w:val="009221E2"/>
    <w:rsid w:val="00922C1E"/>
    <w:rsid w:val="00922D10"/>
    <w:rsid w:val="00922F8C"/>
    <w:rsid w:val="0092349A"/>
    <w:rsid w:val="009234C6"/>
    <w:rsid w:val="00923A67"/>
    <w:rsid w:val="00923B01"/>
    <w:rsid w:val="00924135"/>
    <w:rsid w:val="00924A57"/>
    <w:rsid w:val="00924B58"/>
    <w:rsid w:val="00924DF3"/>
    <w:rsid w:val="00925293"/>
    <w:rsid w:val="0092556C"/>
    <w:rsid w:val="009255C2"/>
    <w:rsid w:val="00925711"/>
    <w:rsid w:val="0092592D"/>
    <w:rsid w:val="00925AB7"/>
    <w:rsid w:val="00925BEE"/>
    <w:rsid w:val="00925C48"/>
    <w:rsid w:val="00925D5A"/>
    <w:rsid w:val="00925DAB"/>
    <w:rsid w:val="00926677"/>
    <w:rsid w:val="00926817"/>
    <w:rsid w:val="00926973"/>
    <w:rsid w:val="00926BA4"/>
    <w:rsid w:val="00926DF2"/>
    <w:rsid w:val="00927976"/>
    <w:rsid w:val="00927F5D"/>
    <w:rsid w:val="009305A9"/>
    <w:rsid w:val="00930882"/>
    <w:rsid w:val="00931244"/>
    <w:rsid w:val="00931642"/>
    <w:rsid w:val="00931A3D"/>
    <w:rsid w:val="0093249A"/>
    <w:rsid w:val="009324DB"/>
    <w:rsid w:val="00932893"/>
    <w:rsid w:val="00932F94"/>
    <w:rsid w:val="00933132"/>
    <w:rsid w:val="0093323B"/>
    <w:rsid w:val="00933471"/>
    <w:rsid w:val="009335F6"/>
    <w:rsid w:val="00933C37"/>
    <w:rsid w:val="00933D3C"/>
    <w:rsid w:val="00934D27"/>
    <w:rsid w:val="0093543C"/>
    <w:rsid w:val="009354FA"/>
    <w:rsid w:val="0093610C"/>
    <w:rsid w:val="0093633D"/>
    <w:rsid w:val="0093639E"/>
    <w:rsid w:val="00936B11"/>
    <w:rsid w:val="00936BBA"/>
    <w:rsid w:val="00936C1C"/>
    <w:rsid w:val="00936D53"/>
    <w:rsid w:val="00936DB5"/>
    <w:rsid w:val="00937260"/>
    <w:rsid w:val="0093765F"/>
    <w:rsid w:val="00937BBA"/>
    <w:rsid w:val="00937D69"/>
    <w:rsid w:val="009402B8"/>
    <w:rsid w:val="0094089C"/>
    <w:rsid w:val="0094090F"/>
    <w:rsid w:val="00940EBE"/>
    <w:rsid w:val="00940F09"/>
    <w:rsid w:val="00941FFE"/>
    <w:rsid w:val="0094286C"/>
    <w:rsid w:val="009428E4"/>
    <w:rsid w:val="0094341B"/>
    <w:rsid w:val="009437BE"/>
    <w:rsid w:val="009437CA"/>
    <w:rsid w:val="00943848"/>
    <w:rsid w:val="0094395B"/>
    <w:rsid w:val="009439E2"/>
    <w:rsid w:val="00943B45"/>
    <w:rsid w:val="00943C5F"/>
    <w:rsid w:val="00944508"/>
    <w:rsid w:val="009445BF"/>
    <w:rsid w:val="0094494B"/>
    <w:rsid w:val="00944DD9"/>
    <w:rsid w:val="009451EB"/>
    <w:rsid w:val="00945328"/>
    <w:rsid w:val="009459DF"/>
    <w:rsid w:val="00945D3C"/>
    <w:rsid w:val="0094607B"/>
    <w:rsid w:val="009462C5"/>
    <w:rsid w:val="009471DA"/>
    <w:rsid w:val="009472DF"/>
    <w:rsid w:val="009504FD"/>
    <w:rsid w:val="0095104D"/>
    <w:rsid w:val="0095109D"/>
    <w:rsid w:val="009510D1"/>
    <w:rsid w:val="00951714"/>
    <w:rsid w:val="009521DE"/>
    <w:rsid w:val="009529E4"/>
    <w:rsid w:val="00952B28"/>
    <w:rsid w:val="00952B7C"/>
    <w:rsid w:val="009537D9"/>
    <w:rsid w:val="00953A58"/>
    <w:rsid w:val="00953AC2"/>
    <w:rsid w:val="00953B27"/>
    <w:rsid w:val="00953C1A"/>
    <w:rsid w:val="00953C4C"/>
    <w:rsid w:val="00953D68"/>
    <w:rsid w:val="00953F9D"/>
    <w:rsid w:val="0095429A"/>
    <w:rsid w:val="0095499D"/>
    <w:rsid w:val="00954FFC"/>
    <w:rsid w:val="009558AB"/>
    <w:rsid w:val="009558D2"/>
    <w:rsid w:val="00955B4D"/>
    <w:rsid w:val="00956635"/>
    <w:rsid w:val="00957889"/>
    <w:rsid w:val="009600DE"/>
    <w:rsid w:val="009604F6"/>
    <w:rsid w:val="00960DAD"/>
    <w:rsid w:val="00960E8B"/>
    <w:rsid w:val="0096145F"/>
    <w:rsid w:val="009617A0"/>
    <w:rsid w:val="00961C08"/>
    <w:rsid w:val="00961DA9"/>
    <w:rsid w:val="00962125"/>
    <w:rsid w:val="0096283D"/>
    <w:rsid w:val="009629D0"/>
    <w:rsid w:val="00962B24"/>
    <w:rsid w:val="00962C19"/>
    <w:rsid w:val="00962DDF"/>
    <w:rsid w:val="00963021"/>
    <w:rsid w:val="0096360C"/>
    <w:rsid w:val="00964040"/>
    <w:rsid w:val="009642BF"/>
    <w:rsid w:val="0096433A"/>
    <w:rsid w:val="00964B3C"/>
    <w:rsid w:val="00964C95"/>
    <w:rsid w:val="0096520A"/>
    <w:rsid w:val="00965671"/>
    <w:rsid w:val="00965FE4"/>
    <w:rsid w:val="009660BE"/>
    <w:rsid w:val="00967421"/>
    <w:rsid w:val="009700E8"/>
    <w:rsid w:val="00970123"/>
    <w:rsid w:val="00970197"/>
    <w:rsid w:val="0097087F"/>
    <w:rsid w:val="00970D88"/>
    <w:rsid w:val="00970FB1"/>
    <w:rsid w:val="00971304"/>
    <w:rsid w:val="009717FE"/>
    <w:rsid w:val="00971C61"/>
    <w:rsid w:val="009721B7"/>
    <w:rsid w:val="00972736"/>
    <w:rsid w:val="009729D2"/>
    <w:rsid w:val="009730AF"/>
    <w:rsid w:val="0097319B"/>
    <w:rsid w:val="009731C6"/>
    <w:rsid w:val="00973659"/>
    <w:rsid w:val="00973A0E"/>
    <w:rsid w:val="009744B8"/>
    <w:rsid w:val="009744FC"/>
    <w:rsid w:val="00974816"/>
    <w:rsid w:val="0097491A"/>
    <w:rsid w:val="00974BAC"/>
    <w:rsid w:val="00974D70"/>
    <w:rsid w:val="00974F72"/>
    <w:rsid w:val="00974FF3"/>
    <w:rsid w:val="009753C3"/>
    <w:rsid w:val="0097548B"/>
    <w:rsid w:val="009754D0"/>
    <w:rsid w:val="009754D7"/>
    <w:rsid w:val="009755AC"/>
    <w:rsid w:val="00975782"/>
    <w:rsid w:val="00975C0C"/>
    <w:rsid w:val="0097602B"/>
    <w:rsid w:val="00976136"/>
    <w:rsid w:val="009761EA"/>
    <w:rsid w:val="009767AC"/>
    <w:rsid w:val="009768EB"/>
    <w:rsid w:val="00976C03"/>
    <w:rsid w:val="00976EE3"/>
    <w:rsid w:val="00977188"/>
    <w:rsid w:val="009771B3"/>
    <w:rsid w:val="009777D4"/>
    <w:rsid w:val="009802A2"/>
    <w:rsid w:val="00980B97"/>
    <w:rsid w:val="00980BB9"/>
    <w:rsid w:val="009822AF"/>
    <w:rsid w:val="00982C26"/>
    <w:rsid w:val="00982C74"/>
    <w:rsid w:val="0098343E"/>
    <w:rsid w:val="00983662"/>
    <w:rsid w:val="0098485F"/>
    <w:rsid w:val="0098493E"/>
    <w:rsid w:val="00985633"/>
    <w:rsid w:val="009859DA"/>
    <w:rsid w:val="00985BA5"/>
    <w:rsid w:val="00986735"/>
    <w:rsid w:val="00986847"/>
    <w:rsid w:val="00987BA2"/>
    <w:rsid w:val="00987DB8"/>
    <w:rsid w:val="00987F4C"/>
    <w:rsid w:val="00990099"/>
    <w:rsid w:val="009907C4"/>
    <w:rsid w:val="00991B51"/>
    <w:rsid w:val="00991D95"/>
    <w:rsid w:val="009924AC"/>
    <w:rsid w:val="0099256F"/>
    <w:rsid w:val="00992618"/>
    <w:rsid w:val="009928E1"/>
    <w:rsid w:val="00992AF3"/>
    <w:rsid w:val="00992BC1"/>
    <w:rsid w:val="00993011"/>
    <w:rsid w:val="0099347E"/>
    <w:rsid w:val="0099364D"/>
    <w:rsid w:val="009936CD"/>
    <w:rsid w:val="00993707"/>
    <w:rsid w:val="00993DE8"/>
    <w:rsid w:val="00993E58"/>
    <w:rsid w:val="00993F3A"/>
    <w:rsid w:val="0099468B"/>
    <w:rsid w:val="00994B21"/>
    <w:rsid w:val="00994DD1"/>
    <w:rsid w:val="009953F5"/>
    <w:rsid w:val="00995FF0"/>
    <w:rsid w:val="00996D29"/>
    <w:rsid w:val="0099700A"/>
    <w:rsid w:val="00997B66"/>
    <w:rsid w:val="00997D70"/>
    <w:rsid w:val="009A0823"/>
    <w:rsid w:val="009A1395"/>
    <w:rsid w:val="009A1CF2"/>
    <w:rsid w:val="009A1E49"/>
    <w:rsid w:val="009A2145"/>
    <w:rsid w:val="009A297A"/>
    <w:rsid w:val="009A2C71"/>
    <w:rsid w:val="009A31CA"/>
    <w:rsid w:val="009A3DF5"/>
    <w:rsid w:val="009A3F88"/>
    <w:rsid w:val="009A403A"/>
    <w:rsid w:val="009A425E"/>
    <w:rsid w:val="009A44AE"/>
    <w:rsid w:val="009A4693"/>
    <w:rsid w:val="009A48D4"/>
    <w:rsid w:val="009A5657"/>
    <w:rsid w:val="009A566B"/>
    <w:rsid w:val="009A5913"/>
    <w:rsid w:val="009A5C2A"/>
    <w:rsid w:val="009A6498"/>
    <w:rsid w:val="009A6827"/>
    <w:rsid w:val="009A69D2"/>
    <w:rsid w:val="009A739D"/>
    <w:rsid w:val="009A7E61"/>
    <w:rsid w:val="009B01A7"/>
    <w:rsid w:val="009B0491"/>
    <w:rsid w:val="009B0A5E"/>
    <w:rsid w:val="009B0B37"/>
    <w:rsid w:val="009B1321"/>
    <w:rsid w:val="009B1C0D"/>
    <w:rsid w:val="009B1EC1"/>
    <w:rsid w:val="009B2020"/>
    <w:rsid w:val="009B2254"/>
    <w:rsid w:val="009B2346"/>
    <w:rsid w:val="009B23AB"/>
    <w:rsid w:val="009B2A83"/>
    <w:rsid w:val="009B2F3D"/>
    <w:rsid w:val="009B321E"/>
    <w:rsid w:val="009B35BA"/>
    <w:rsid w:val="009B38DA"/>
    <w:rsid w:val="009B3CBA"/>
    <w:rsid w:val="009B4741"/>
    <w:rsid w:val="009B4D90"/>
    <w:rsid w:val="009B4DBA"/>
    <w:rsid w:val="009B4E32"/>
    <w:rsid w:val="009B50EC"/>
    <w:rsid w:val="009B55AF"/>
    <w:rsid w:val="009B57B6"/>
    <w:rsid w:val="009B5870"/>
    <w:rsid w:val="009B5FB3"/>
    <w:rsid w:val="009B6115"/>
    <w:rsid w:val="009B65EF"/>
    <w:rsid w:val="009B684E"/>
    <w:rsid w:val="009B6B25"/>
    <w:rsid w:val="009B6D3D"/>
    <w:rsid w:val="009B702E"/>
    <w:rsid w:val="009B711E"/>
    <w:rsid w:val="009B767A"/>
    <w:rsid w:val="009B76E4"/>
    <w:rsid w:val="009C026A"/>
    <w:rsid w:val="009C05B6"/>
    <w:rsid w:val="009C100E"/>
    <w:rsid w:val="009C10DD"/>
    <w:rsid w:val="009C1174"/>
    <w:rsid w:val="009C19B9"/>
    <w:rsid w:val="009C1DB5"/>
    <w:rsid w:val="009C200A"/>
    <w:rsid w:val="009C22B3"/>
    <w:rsid w:val="009C2BB3"/>
    <w:rsid w:val="009C2C9A"/>
    <w:rsid w:val="009C2E43"/>
    <w:rsid w:val="009C36F4"/>
    <w:rsid w:val="009C40CB"/>
    <w:rsid w:val="009C47F1"/>
    <w:rsid w:val="009C48D2"/>
    <w:rsid w:val="009C49B0"/>
    <w:rsid w:val="009C56FA"/>
    <w:rsid w:val="009C572E"/>
    <w:rsid w:val="009C59E1"/>
    <w:rsid w:val="009C5AD3"/>
    <w:rsid w:val="009C61BB"/>
    <w:rsid w:val="009C6877"/>
    <w:rsid w:val="009C6B9B"/>
    <w:rsid w:val="009C6D0B"/>
    <w:rsid w:val="009C6D63"/>
    <w:rsid w:val="009C6DF7"/>
    <w:rsid w:val="009C7253"/>
    <w:rsid w:val="009C743B"/>
    <w:rsid w:val="009C79AF"/>
    <w:rsid w:val="009C7B84"/>
    <w:rsid w:val="009D01FC"/>
    <w:rsid w:val="009D03E8"/>
    <w:rsid w:val="009D07C2"/>
    <w:rsid w:val="009D0951"/>
    <w:rsid w:val="009D0BA9"/>
    <w:rsid w:val="009D0C33"/>
    <w:rsid w:val="009D0E5C"/>
    <w:rsid w:val="009D0EAB"/>
    <w:rsid w:val="009D1445"/>
    <w:rsid w:val="009D1D1F"/>
    <w:rsid w:val="009D26A2"/>
    <w:rsid w:val="009D27A8"/>
    <w:rsid w:val="009D2D1D"/>
    <w:rsid w:val="009D302C"/>
    <w:rsid w:val="009D313C"/>
    <w:rsid w:val="009D315E"/>
    <w:rsid w:val="009D3171"/>
    <w:rsid w:val="009D3766"/>
    <w:rsid w:val="009D3F56"/>
    <w:rsid w:val="009D4119"/>
    <w:rsid w:val="009D4201"/>
    <w:rsid w:val="009D46B4"/>
    <w:rsid w:val="009D4D73"/>
    <w:rsid w:val="009D54C1"/>
    <w:rsid w:val="009D5571"/>
    <w:rsid w:val="009D5C26"/>
    <w:rsid w:val="009D5D1A"/>
    <w:rsid w:val="009D6552"/>
    <w:rsid w:val="009D6915"/>
    <w:rsid w:val="009D75F4"/>
    <w:rsid w:val="009E00AC"/>
    <w:rsid w:val="009E0A0D"/>
    <w:rsid w:val="009E0B90"/>
    <w:rsid w:val="009E0CB0"/>
    <w:rsid w:val="009E1350"/>
    <w:rsid w:val="009E177E"/>
    <w:rsid w:val="009E24BB"/>
    <w:rsid w:val="009E2AA0"/>
    <w:rsid w:val="009E2B44"/>
    <w:rsid w:val="009E3198"/>
    <w:rsid w:val="009E3778"/>
    <w:rsid w:val="009E40AB"/>
    <w:rsid w:val="009E437B"/>
    <w:rsid w:val="009E470B"/>
    <w:rsid w:val="009E4C3F"/>
    <w:rsid w:val="009E5076"/>
    <w:rsid w:val="009E50F2"/>
    <w:rsid w:val="009E5E86"/>
    <w:rsid w:val="009E6166"/>
    <w:rsid w:val="009E65DB"/>
    <w:rsid w:val="009E6929"/>
    <w:rsid w:val="009E6D5F"/>
    <w:rsid w:val="009E706E"/>
    <w:rsid w:val="009E7586"/>
    <w:rsid w:val="009E79D0"/>
    <w:rsid w:val="009E79FA"/>
    <w:rsid w:val="009F02FB"/>
    <w:rsid w:val="009F0678"/>
    <w:rsid w:val="009F087A"/>
    <w:rsid w:val="009F0A2D"/>
    <w:rsid w:val="009F0AD9"/>
    <w:rsid w:val="009F0B02"/>
    <w:rsid w:val="009F0B5D"/>
    <w:rsid w:val="009F1A04"/>
    <w:rsid w:val="009F2801"/>
    <w:rsid w:val="009F2874"/>
    <w:rsid w:val="009F28EF"/>
    <w:rsid w:val="009F2954"/>
    <w:rsid w:val="009F29A1"/>
    <w:rsid w:val="009F2FA8"/>
    <w:rsid w:val="009F3133"/>
    <w:rsid w:val="009F3974"/>
    <w:rsid w:val="009F3B72"/>
    <w:rsid w:val="009F3F30"/>
    <w:rsid w:val="009F434B"/>
    <w:rsid w:val="009F47D4"/>
    <w:rsid w:val="009F4BF6"/>
    <w:rsid w:val="009F4EE8"/>
    <w:rsid w:val="009F5B53"/>
    <w:rsid w:val="009F5CDA"/>
    <w:rsid w:val="009F60B3"/>
    <w:rsid w:val="009F6971"/>
    <w:rsid w:val="009F6ED4"/>
    <w:rsid w:val="009F70CC"/>
    <w:rsid w:val="009F7200"/>
    <w:rsid w:val="009F73A1"/>
    <w:rsid w:val="009F754D"/>
    <w:rsid w:val="009F77AB"/>
    <w:rsid w:val="009F792A"/>
    <w:rsid w:val="009F7C3E"/>
    <w:rsid w:val="009F7C91"/>
    <w:rsid w:val="00A00090"/>
    <w:rsid w:val="00A00532"/>
    <w:rsid w:val="00A00980"/>
    <w:rsid w:val="00A00BCD"/>
    <w:rsid w:val="00A01583"/>
    <w:rsid w:val="00A022FC"/>
    <w:rsid w:val="00A02F72"/>
    <w:rsid w:val="00A02FB4"/>
    <w:rsid w:val="00A037FE"/>
    <w:rsid w:val="00A037FF"/>
    <w:rsid w:val="00A03BDD"/>
    <w:rsid w:val="00A03C2B"/>
    <w:rsid w:val="00A0410D"/>
    <w:rsid w:val="00A041A1"/>
    <w:rsid w:val="00A04D2E"/>
    <w:rsid w:val="00A05876"/>
    <w:rsid w:val="00A05997"/>
    <w:rsid w:val="00A05E7C"/>
    <w:rsid w:val="00A066D8"/>
    <w:rsid w:val="00A06DBB"/>
    <w:rsid w:val="00A06F3F"/>
    <w:rsid w:val="00A07863"/>
    <w:rsid w:val="00A10314"/>
    <w:rsid w:val="00A10621"/>
    <w:rsid w:val="00A115A7"/>
    <w:rsid w:val="00A1189F"/>
    <w:rsid w:val="00A1194C"/>
    <w:rsid w:val="00A11B29"/>
    <w:rsid w:val="00A12DEB"/>
    <w:rsid w:val="00A12ED5"/>
    <w:rsid w:val="00A134C6"/>
    <w:rsid w:val="00A13CAE"/>
    <w:rsid w:val="00A1421E"/>
    <w:rsid w:val="00A144D2"/>
    <w:rsid w:val="00A1462D"/>
    <w:rsid w:val="00A1477C"/>
    <w:rsid w:val="00A148A8"/>
    <w:rsid w:val="00A14B57"/>
    <w:rsid w:val="00A152E9"/>
    <w:rsid w:val="00A1586E"/>
    <w:rsid w:val="00A15B97"/>
    <w:rsid w:val="00A166DC"/>
    <w:rsid w:val="00A167B1"/>
    <w:rsid w:val="00A169A1"/>
    <w:rsid w:val="00A172EE"/>
    <w:rsid w:val="00A17B17"/>
    <w:rsid w:val="00A2035E"/>
    <w:rsid w:val="00A20494"/>
    <w:rsid w:val="00A20B6A"/>
    <w:rsid w:val="00A20DEE"/>
    <w:rsid w:val="00A213E5"/>
    <w:rsid w:val="00A21C91"/>
    <w:rsid w:val="00A22092"/>
    <w:rsid w:val="00A22519"/>
    <w:rsid w:val="00A22AFB"/>
    <w:rsid w:val="00A22F60"/>
    <w:rsid w:val="00A23102"/>
    <w:rsid w:val="00A23271"/>
    <w:rsid w:val="00A23EA7"/>
    <w:rsid w:val="00A23F2C"/>
    <w:rsid w:val="00A25083"/>
    <w:rsid w:val="00A25878"/>
    <w:rsid w:val="00A2698B"/>
    <w:rsid w:val="00A26B81"/>
    <w:rsid w:val="00A278A5"/>
    <w:rsid w:val="00A27B0F"/>
    <w:rsid w:val="00A27B50"/>
    <w:rsid w:val="00A27D23"/>
    <w:rsid w:val="00A30699"/>
    <w:rsid w:val="00A30979"/>
    <w:rsid w:val="00A30ACA"/>
    <w:rsid w:val="00A30ECC"/>
    <w:rsid w:val="00A31030"/>
    <w:rsid w:val="00A310A7"/>
    <w:rsid w:val="00A313B9"/>
    <w:rsid w:val="00A316CF"/>
    <w:rsid w:val="00A31E57"/>
    <w:rsid w:val="00A31FC6"/>
    <w:rsid w:val="00A320B0"/>
    <w:rsid w:val="00A32795"/>
    <w:rsid w:val="00A329D6"/>
    <w:rsid w:val="00A32F71"/>
    <w:rsid w:val="00A333AB"/>
    <w:rsid w:val="00A33E5A"/>
    <w:rsid w:val="00A33F75"/>
    <w:rsid w:val="00A34216"/>
    <w:rsid w:val="00A34674"/>
    <w:rsid w:val="00A34905"/>
    <w:rsid w:val="00A34A27"/>
    <w:rsid w:val="00A3510F"/>
    <w:rsid w:val="00A3541A"/>
    <w:rsid w:val="00A35EAE"/>
    <w:rsid w:val="00A368BB"/>
    <w:rsid w:val="00A369F8"/>
    <w:rsid w:val="00A378CB"/>
    <w:rsid w:val="00A37F44"/>
    <w:rsid w:val="00A4005D"/>
    <w:rsid w:val="00A400CC"/>
    <w:rsid w:val="00A4015C"/>
    <w:rsid w:val="00A407B5"/>
    <w:rsid w:val="00A407D0"/>
    <w:rsid w:val="00A40BDC"/>
    <w:rsid w:val="00A40E96"/>
    <w:rsid w:val="00A41712"/>
    <w:rsid w:val="00A417C0"/>
    <w:rsid w:val="00A4188A"/>
    <w:rsid w:val="00A41902"/>
    <w:rsid w:val="00A41A18"/>
    <w:rsid w:val="00A4231F"/>
    <w:rsid w:val="00A424EA"/>
    <w:rsid w:val="00A4285F"/>
    <w:rsid w:val="00A42D2A"/>
    <w:rsid w:val="00A431B6"/>
    <w:rsid w:val="00A436B5"/>
    <w:rsid w:val="00A437AA"/>
    <w:rsid w:val="00A439FA"/>
    <w:rsid w:val="00A43B65"/>
    <w:rsid w:val="00A43B9D"/>
    <w:rsid w:val="00A44AB9"/>
    <w:rsid w:val="00A44D39"/>
    <w:rsid w:val="00A44D3A"/>
    <w:rsid w:val="00A450E3"/>
    <w:rsid w:val="00A455D7"/>
    <w:rsid w:val="00A45DED"/>
    <w:rsid w:val="00A45E02"/>
    <w:rsid w:val="00A4626B"/>
    <w:rsid w:val="00A4628B"/>
    <w:rsid w:val="00A462F0"/>
    <w:rsid w:val="00A468B5"/>
    <w:rsid w:val="00A46C46"/>
    <w:rsid w:val="00A46D48"/>
    <w:rsid w:val="00A46FEC"/>
    <w:rsid w:val="00A4706E"/>
    <w:rsid w:val="00A470FB"/>
    <w:rsid w:val="00A471C0"/>
    <w:rsid w:val="00A47423"/>
    <w:rsid w:val="00A47812"/>
    <w:rsid w:val="00A478F7"/>
    <w:rsid w:val="00A50757"/>
    <w:rsid w:val="00A50BC2"/>
    <w:rsid w:val="00A50F3B"/>
    <w:rsid w:val="00A5140F"/>
    <w:rsid w:val="00A51583"/>
    <w:rsid w:val="00A515BB"/>
    <w:rsid w:val="00A51755"/>
    <w:rsid w:val="00A52287"/>
    <w:rsid w:val="00A529A0"/>
    <w:rsid w:val="00A52A1E"/>
    <w:rsid w:val="00A53488"/>
    <w:rsid w:val="00A534A3"/>
    <w:rsid w:val="00A5392B"/>
    <w:rsid w:val="00A53A1F"/>
    <w:rsid w:val="00A53AC3"/>
    <w:rsid w:val="00A53B54"/>
    <w:rsid w:val="00A53DD5"/>
    <w:rsid w:val="00A53EF1"/>
    <w:rsid w:val="00A53F1C"/>
    <w:rsid w:val="00A53FB4"/>
    <w:rsid w:val="00A542DB"/>
    <w:rsid w:val="00A5434A"/>
    <w:rsid w:val="00A54E24"/>
    <w:rsid w:val="00A5596A"/>
    <w:rsid w:val="00A56110"/>
    <w:rsid w:val="00A564AC"/>
    <w:rsid w:val="00A56669"/>
    <w:rsid w:val="00A56893"/>
    <w:rsid w:val="00A572C7"/>
    <w:rsid w:val="00A57F6B"/>
    <w:rsid w:val="00A60046"/>
    <w:rsid w:val="00A61183"/>
    <w:rsid w:val="00A6123E"/>
    <w:rsid w:val="00A614AA"/>
    <w:rsid w:val="00A616A5"/>
    <w:rsid w:val="00A61DAD"/>
    <w:rsid w:val="00A61E1B"/>
    <w:rsid w:val="00A62079"/>
    <w:rsid w:val="00A62596"/>
    <w:rsid w:val="00A62B83"/>
    <w:rsid w:val="00A62D89"/>
    <w:rsid w:val="00A63455"/>
    <w:rsid w:val="00A63469"/>
    <w:rsid w:val="00A63511"/>
    <w:rsid w:val="00A63A43"/>
    <w:rsid w:val="00A63AC6"/>
    <w:rsid w:val="00A64050"/>
    <w:rsid w:val="00A6439B"/>
    <w:rsid w:val="00A64571"/>
    <w:rsid w:val="00A645C4"/>
    <w:rsid w:val="00A64689"/>
    <w:rsid w:val="00A64D09"/>
    <w:rsid w:val="00A64EB0"/>
    <w:rsid w:val="00A64F9D"/>
    <w:rsid w:val="00A65096"/>
    <w:rsid w:val="00A652DB"/>
    <w:rsid w:val="00A65859"/>
    <w:rsid w:val="00A65F4B"/>
    <w:rsid w:val="00A6621F"/>
    <w:rsid w:val="00A66327"/>
    <w:rsid w:val="00A666EE"/>
    <w:rsid w:val="00A6686F"/>
    <w:rsid w:val="00A66CED"/>
    <w:rsid w:val="00A674E8"/>
    <w:rsid w:val="00A675A1"/>
    <w:rsid w:val="00A67745"/>
    <w:rsid w:val="00A677B0"/>
    <w:rsid w:val="00A67C0A"/>
    <w:rsid w:val="00A67CCB"/>
    <w:rsid w:val="00A67EB5"/>
    <w:rsid w:val="00A67F23"/>
    <w:rsid w:val="00A70368"/>
    <w:rsid w:val="00A70389"/>
    <w:rsid w:val="00A705F0"/>
    <w:rsid w:val="00A70801"/>
    <w:rsid w:val="00A7093F"/>
    <w:rsid w:val="00A70C5A"/>
    <w:rsid w:val="00A70DB6"/>
    <w:rsid w:val="00A718BF"/>
    <w:rsid w:val="00A7197D"/>
    <w:rsid w:val="00A71A05"/>
    <w:rsid w:val="00A71CC3"/>
    <w:rsid w:val="00A7257B"/>
    <w:rsid w:val="00A72AED"/>
    <w:rsid w:val="00A72C12"/>
    <w:rsid w:val="00A72F01"/>
    <w:rsid w:val="00A72F33"/>
    <w:rsid w:val="00A73D51"/>
    <w:rsid w:val="00A73D8B"/>
    <w:rsid w:val="00A73F66"/>
    <w:rsid w:val="00A74533"/>
    <w:rsid w:val="00A74A46"/>
    <w:rsid w:val="00A74BA0"/>
    <w:rsid w:val="00A74D07"/>
    <w:rsid w:val="00A74F81"/>
    <w:rsid w:val="00A74FBC"/>
    <w:rsid w:val="00A75D41"/>
    <w:rsid w:val="00A7619C"/>
    <w:rsid w:val="00A763E7"/>
    <w:rsid w:val="00A76AC6"/>
    <w:rsid w:val="00A7718C"/>
    <w:rsid w:val="00A772DC"/>
    <w:rsid w:val="00A777CD"/>
    <w:rsid w:val="00A779BA"/>
    <w:rsid w:val="00A77C35"/>
    <w:rsid w:val="00A77DA1"/>
    <w:rsid w:val="00A801C4"/>
    <w:rsid w:val="00A806FB"/>
    <w:rsid w:val="00A8074C"/>
    <w:rsid w:val="00A81299"/>
    <w:rsid w:val="00A81A38"/>
    <w:rsid w:val="00A821BA"/>
    <w:rsid w:val="00A8247C"/>
    <w:rsid w:val="00A825C1"/>
    <w:rsid w:val="00A828B7"/>
    <w:rsid w:val="00A82BD9"/>
    <w:rsid w:val="00A831EF"/>
    <w:rsid w:val="00A83318"/>
    <w:rsid w:val="00A8337D"/>
    <w:rsid w:val="00A837CD"/>
    <w:rsid w:val="00A8404F"/>
    <w:rsid w:val="00A84478"/>
    <w:rsid w:val="00A84BC7"/>
    <w:rsid w:val="00A85201"/>
    <w:rsid w:val="00A85507"/>
    <w:rsid w:val="00A86167"/>
    <w:rsid w:val="00A86583"/>
    <w:rsid w:val="00A866A4"/>
    <w:rsid w:val="00A86A6A"/>
    <w:rsid w:val="00A86D0F"/>
    <w:rsid w:val="00A86EF8"/>
    <w:rsid w:val="00A87079"/>
    <w:rsid w:val="00A87179"/>
    <w:rsid w:val="00A8736A"/>
    <w:rsid w:val="00A8754B"/>
    <w:rsid w:val="00A87C15"/>
    <w:rsid w:val="00A90DE3"/>
    <w:rsid w:val="00A91468"/>
    <w:rsid w:val="00A91642"/>
    <w:rsid w:val="00A91909"/>
    <w:rsid w:val="00A920EC"/>
    <w:rsid w:val="00A926F8"/>
    <w:rsid w:val="00A9275A"/>
    <w:rsid w:val="00A9295C"/>
    <w:rsid w:val="00A93208"/>
    <w:rsid w:val="00A9365B"/>
    <w:rsid w:val="00A9370B"/>
    <w:rsid w:val="00A9396A"/>
    <w:rsid w:val="00A93B47"/>
    <w:rsid w:val="00A93BC0"/>
    <w:rsid w:val="00A93C63"/>
    <w:rsid w:val="00A93CE4"/>
    <w:rsid w:val="00A93D20"/>
    <w:rsid w:val="00A94D8B"/>
    <w:rsid w:val="00A94F1E"/>
    <w:rsid w:val="00A9531C"/>
    <w:rsid w:val="00A95867"/>
    <w:rsid w:val="00A95CA2"/>
    <w:rsid w:val="00A95E06"/>
    <w:rsid w:val="00A95EB4"/>
    <w:rsid w:val="00A95EC7"/>
    <w:rsid w:val="00A967AD"/>
    <w:rsid w:val="00A96C20"/>
    <w:rsid w:val="00A97537"/>
    <w:rsid w:val="00A9786C"/>
    <w:rsid w:val="00A97A30"/>
    <w:rsid w:val="00AA03D3"/>
    <w:rsid w:val="00AA0D82"/>
    <w:rsid w:val="00AA1294"/>
    <w:rsid w:val="00AA1BF2"/>
    <w:rsid w:val="00AA25B7"/>
    <w:rsid w:val="00AA2DE7"/>
    <w:rsid w:val="00AA2E5D"/>
    <w:rsid w:val="00AA3309"/>
    <w:rsid w:val="00AA3652"/>
    <w:rsid w:val="00AA39DF"/>
    <w:rsid w:val="00AA3A0F"/>
    <w:rsid w:val="00AA4C1A"/>
    <w:rsid w:val="00AA4DB5"/>
    <w:rsid w:val="00AA558D"/>
    <w:rsid w:val="00AA5771"/>
    <w:rsid w:val="00AA6059"/>
    <w:rsid w:val="00AA606B"/>
    <w:rsid w:val="00AA6164"/>
    <w:rsid w:val="00AA6900"/>
    <w:rsid w:val="00AA71CC"/>
    <w:rsid w:val="00AA7681"/>
    <w:rsid w:val="00AA77AF"/>
    <w:rsid w:val="00AA787C"/>
    <w:rsid w:val="00AA78A2"/>
    <w:rsid w:val="00AA7ADE"/>
    <w:rsid w:val="00AA7E7D"/>
    <w:rsid w:val="00AB087C"/>
    <w:rsid w:val="00AB08BA"/>
    <w:rsid w:val="00AB0E6B"/>
    <w:rsid w:val="00AB0EF4"/>
    <w:rsid w:val="00AB116C"/>
    <w:rsid w:val="00AB1B36"/>
    <w:rsid w:val="00AB26B9"/>
    <w:rsid w:val="00AB2ECD"/>
    <w:rsid w:val="00AB2EFD"/>
    <w:rsid w:val="00AB2FC0"/>
    <w:rsid w:val="00AB31EF"/>
    <w:rsid w:val="00AB36D8"/>
    <w:rsid w:val="00AB3A58"/>
    <w:rsid w:val="00AB48BB"/>
    <w:rsid w:val="00AB5BDA"/>
    <w:rsid w:val="00AB5DCB"/>
    <w:rsid w:val="00AB64CB"/>
    <w:rsid w:val="00AB66D6"/>
    <w:rsid w:val="00AB6BCB"/>
    <w:rsid w:val="00AB6D50"/>
    <w:rsid w:val="00AB6DA4"/>
    <w:rsid w:val="00AB6E2F"/>
    <w:rsid w:val="00AB72A0"/>
    <w:rsid w:val="00AB776D"/>
    <w:rsid w:val="00AB7EAA"/>
    <w:rsid w:val="00AB7EB7"/>
    <w:rsid w:val="00AB7FA0"/>
    <w:rsid w:val="00AC0258"/>
    <w:rsid w:val="00AC0419"/>
    <w:rsid w:val="00AC08A1"/>
    <w:rsid w:val="00AC199F"/>
    <w:rsid w:val="00AC1EEB"/>
    <w:rsid w:val="00AC2840"/>
    <w:rsid w:val="00AC2F03"/>
    <w:rsid w:val="00AC350D"/>
    <w:rsid w:val="00AC35E6"/>
    <w:rsid w:val="00AC395B"/>
    <w:rsid w:val="00AC3A7A"/>
    <w:rsid w:val="00AC3B63"/>
    <w:rsid w:val="00AC3CAB"/>
    <w:rsid w:val="00AC48FD"/>
    <w:rsid w:val="00AC5946"/>
    <w:rsid w:val="00AC5DA4"/>
    <w:rsid w:val="00AC6264"/>
    <w:rsid w:val="00AC6722"/>
    <w:rsid w:val="00AC6C3E"/>
    <w:rsid w:val="00AC7243"/>
    <w:rsid w:val="00AC7D52"/>
    <w:rsid w:val="00AD0074"/>
    <w:rsid w:val="00AD055B"/>
    <w:rsid w:val="00AD0CE4"/>
    <w:rsid w:val="00AD0E2D"/>
    <w:rsid w:val="00AD1046"/>
    <w:rsid w:val="00AD108B"/>
    <w:rsid w:val="00AD19B4"/>
    <w:rsid w:val="00AD1CF9"/>
    <w:rsid w:val="00AD1D30"/>
    <w:rsid w:val="00AD1DAC"/>
    <w:rsid w:val="00AD2203"/>
    <w:rsid w:val="00AD238E"/>
    <w:rsid w:val="00AD25A0"/>
    <w:rsid w:val="00AD2D00"/>
    <w:rsid w:val="00AD34E7"/>
    <w:rsid w:val="00AD3836"/>
    <w:rsid w:val="00AD38A4"/>
    <w:rsid w:val="00AD434C"/>
    <w:rsid w:val="00AD47E1"/>
    <w:rsid w:val="00AD48DB"/>
    <w:rsid w:val="00AD4FA1"/>
    <w:rsid w:val="00AD527C"/>
    <w:rsid w:val="00AD590E"/>
    <w:rsid w:val="00AD63D7"/>
    <w:rsid w:val="00AD63E9"/>
    <w:rsid w:val="00AD674F"/>
    <w:rsid w:val="00AD6A22"/>
    <w:rsid w:val="00AD6C6B"/>
    <w:rsid w:val="00AD7446"/>
    <w:rsid w:val="00AE01B0"/>
    <w:rsid w:val="00AE0571"/>
    <w:rsid w:val="00AE065E"/>
    <w:rsid w:val="00AE09BB"/>
    <w:rsid w:val="00AE0C96"/>
    <w:rsid w:val="00AE0EE0"/>
    <w:rsid w:val="00AE13BB"/>
    <w:rsid w:val="00AE1960"/>
    <w:rsid w:val="00AE1BBF"/>
    <w:rsid w:val="00AE1E33"/>
    <w:rsid w:val="00AE23C7"/>
    <w:rsid w:val="00AE23E6"/>
    <w:rsid w:val="00AE25C8"/>
    <w:rsid w:val="00AE2795"/>
    <w:rsid w:val="00AE28B2"/>
    <w:rsid w:val="00AE2D42"/>
    <w:rsid w:val="00AE2F85"/>
    <w:rsid w:val="00AE2FD0"/>
    <w:rsid w:val="00AE31AC"/>
    <w:rsid w:val="00AE3254"/>
    <w:rsid w:val="00AE38DD"/>
    <w:rsid w:val="00AE403B"/>
    <w:rsid w:val="00AE4648"/>
    <w:rsid w:val="00AE46BA"/>
    <w:rsid w:val="00AE4AA8"/>
    <w:rsid w:val="00AE4AE4"/>
    <w:rsid w:val="00AE4CF2"/>
    <w:rsid w:val="00AE4F63"/>
    <w:rsid w:val="00AE51CE"/>
    <w:rsid w:val="00AE52DA"/>
    <w:rsid w:val="00AE559C"/>
    <w:rsid w:val="00AE5B55"/>
    <w:rsid w:val="00AE6355"/>
    <w:rsid w:val="00AE6448"/>
    <w:rsid w:val="00AE67C6"/>
    <w:rsid w:val="00AE6C71"/>
    <w:rsid w:val="00AE6CA7"/>
    <w:rsid w:val="00AE6F6C"/>
    <w:rsid w:val="00AE7220"/>
    <w:rsid w:val="00AE7357"/>
    <w:rsid w:val="00AE79C9"/>
    <w:rsid w:val="00AE7E01"/>
    <w:rsid w:val="00AE7F46"/>
    <w:rsid w:val="00AF00C2"/>
    <w:rsid w:val="00AF00D0"/>
    <w:rsid w:val="00AF0221"/>
    <w:rsid w:val="00AF0A4B"/>
    <w:rsid w:val="00AF17ED"/>
    <w:rsid w:val="00AF1F73"/>
    <w:rsid w:val="00AF1F80"/>
    <w:rsid w:val="00AF2073"/>
    <w:rsid w:val="00AF2075"/>
    <w:rsid w:val="00AF293B"/>
    <w:rsid w:val="00AF2C86"/>
    <w:rsid w:val="00AF36B3"/>
    <w:rsid w:val="00AF4322"/>
    <w:rsid w:val="00AF437A"/>
    <w:rsid w:val="00AF467D"/>
    <w:rsid w:val="00AF4862"/>
    <w:rsid w:val="00AF49C7"/>
    <w:rsid w:val="00AF4DDF"/>
    <w:rsid w:val="00AF52F6"/>
    <w:rsid w:val="00AF6577"/>
    <w:rsid w:val="00AF65EA"/>
    <w:rsid w:val="00AF6AF5"/>
    <w:rsid w:val="00AF6E8B"/>
    <w:rsid w:val="00AF72F7"/>
    <w:rsid w:val="00AF738D"/>
    <w:rsid w:val="00AF76EC"/>
    <w:rsid w:val="00AF7C1A"/>
    <w:rsid w:val="00AF7CBE"/>
    <w:rsid w:val="00B0022F"/>
    <w:rsid w:val="00B0084C"/>
    <w:rsid w:val="00B0135E"/>
    <w:rsid w:val="00B017E2"/>
    <w:rsid w:val="00B01B02"/>
    <w:rsid w:val="00B01B38"/>
    <w:rsid w:val="00B01CDB"/>
    <w:rsid w:val="00B01D72"/>
    <w:rsid w:val="00B02117"/>
    <w:rsid w:val="00B0222C"/>
    <w:rsid w:val="00B0228A"/>
    <w:rsid w:val="00B026CE"/>
    <w:rsid w:val="00B02B10"/>
    <w:rsid w:val="00B036B2"/>
    <w:rsid w:val="00B03991"/>
    <w:rsid w:val="00B04BB1"/>
    <w:rsid w:val="00B05042"/>
    <w:rsid w:val="00B05550"/>
    <w:rsid w:val="00B05991"/>
    <w:rsid w:val="00B05CC1"/>
    <w:rsid w:val="00B061F9"/>
    <w:rsid w:val="00B0635B"/>
    <w:rsid w:val="00B06FAC"/>
    <w:rsid w:val="00B07113"/>
    <w:rsid w:val="00B0737E"/>
    <w:rsid w:val="00B07442"/>
    <w:rsid w:val="00B0787D"/>
    <w:rsid w:val="00B07AB6"/>
    <w:rsid w:val="00B07B55"/>
    <w:rsid w:val="00B07BFB"/>
    <w:rsid w:val="00B10015"/>
    <w:rsid w:val="00B101B4"/>
    <w:rsid w:val="00B1070A"/>
    <w:rsid w:val="00B10B9E"/>
    <w:rsid w:val="00B11797"/>
    <w:rsid w:val="00B118A6"/>
    <w:rsid w:val="00B118AF"/>
    <w:rsid w:val="00B11B5C"/>
    <w:rsid w:val="00B121F4"/>
    <w:rsid w:val="00B1233A"/>
    <w:rsid w:val="00B12692"/>
    <w:rsid w:val="00B12758"/>
    <w:rsid w:val="00B13530"/>
    <w:rsid w:val="00B14319"/>
    <w:rsid w:val="00B14747"/>
    <w:rsid w:val="00B14DD1"/>
    <w:rsid w:val="00B157F2"/>
    <w:rsid w:val="00B1592B"/>
    <w:rsid w:val="00B15E68"/>
    <w:rsid w:val="00B1622A"/>
    <w:rsid w:val="00B1680F"/>
    <w:rsid w:val="00B16866"/>
    <w:rsid w:val="00B174DB"/>
    <w:rsid w:val="00B1760D"/>
    <w:rsid w:val="00B17C0B"/>
    <w:rsid w:val="00B17D77"/>
    <w:rsid w:val="00B200EE"/>
    <w:rsid w:val="00B20A58"/>
    <w:rsid w:val="00B20C46"/>
    <w:rsid w:val="00B20F70"/>
    <w:rsid w:val="00B210B9"/>
    <w:rsid w:val="00B21184"/>
    <w:rsid w:val="00B21458"/>
    <w:rsid w:val="00B2199D"/>
    <w:rsid w:val="00B21BAE"/>
    <w:rsid w:val="00B21D4A"/>
    <w:rsid w:val="00B22785"/>
    <w:rsid w:val="00B229A5"/>
    <w:rsid w:val="00B22CC8"/>
    <w:rsid w:val="00B2355E"/>
    <w:rsid w:val="00B23956"/>
    <w:rsid w:val="00B242DE"/>
    <w:rsid w:val="00B24994"/>
    <w:rsid w:val="00B24D58"/>
    <w:rsid w:val="00B251DC"/>
    <w:rsid w:val="00B25890"/>
    <w:rsid w:val="00B25AA0"/>
    <w:rsid w:val="00B26514"/>
    <w:rsid w:val="00B26992"/>
    <w:rsid w:val="00B26A1B"/>
    <w:rsid w:val="00B26F03"/>
    <w:rsid w:val="00B27175"/>
    <w:rsid w:val="00B300BC"/>
    <w:rsid w:val="00B30A42"/>
    <w:rsid w:val="00B30C6C"/>
    <w:rsid w:val="00B3100A"/>
    <w:rsid w:val="00B3109A"/>
    <w:rsid w:val="00B31506"/>
    <w:rsid w:val="00B31583"/>
    <w:rsid w:val="00B31AA4"/>
    <w:rsid w:val="00B31DC0"/>
    <w:rsid w:val="00B31E41"/>
    <w:rsid w:val="00B31F2A"/>
    <w:rsid w:val="00B3269E"/>
    <w:rsid w:val="00B32C12"/>
    <w:rsid w:val="00B32D40"/>
    <w:rsid w:val="00B32E6A"/>
    <w:rsid w:val="00B334F3"/>
    <w:rsid w:val="00B33788"/>
    <w:rsid w:val="00B34873"/>
    <w:rsid w:val="00B34B42"/>
    <w:rsid w:val="00B35027"/>
    <w:rsid w:val="00B35686"/>
    <w:rsid w:val="00B36CB2"/>
    <w:rsid w:val="00B37197"/>
    <w:rsid w:val="00B373F2"/>
    <w:rsid w:val="00B37A44"/>
    <w:rsid w:val="00B405B1"/>
    <w:rsid w:val="00B40EEE"/>
    <w:rsid w:val="00B4139E"/>
    <w:rsid w:val="00B413DC"/>
    <w:rsid w:val="00B41702"/>
    <w:rsid w:val="00B41780"/>
    <w:rsid w:val="00B419BB"/>
    <w:rsid w:val="00B41B90"/>
    <w:rsid w:val="00B41D64"/>
    <w:rsid w:val="00B42763"/>
    <w:rsid w:val="00B42C6B"/>
    <w:rsid w:val="00B42EAC"/>
    <w:rsid w:val="00B43E99"/>
    <w:rsid w:val="00B44073"/>
    <w:rsid w:val="00B440D4"/>
    <w:rsid w:val="00B4498F"/>
    <w:rsid w:val="00B45205"/>
    <w:rsid w:val="00B454B8"/>
    <w:rsid w:val="00B458EA"/>
    <w:rsid w:val="00B462FE"/>
    <w:rsid w:val="00B46431"/>
    <w:rsid w:val="00B4671C"/>
    <w:rsid w:val="00B468A3"/>
    <w:rsid w:val="00B46A6D"/>
    <w:rsid w:val="00B46AA4"/>
    <w:rsid w:val="00B46CF3"/>
    <w:rsid w:val="00B46E0D"/>
    <w:rsid w:val="00B470C8"/>
    <w:rsid w:val="00B47A1B"/>
    <w:rsid w:val="00B47B40"/>
    <w:rsid w:val="00B47D57"/>
    <w:rsid w:val="00B47EB8"/>
    <w:rsid w:val="00B50418"/>
    <w:rsid w:val="00B505AE"/>
    <w:rsid w:val="00B50991"/>
    <w:rsid w:val="00B50A1B"/>
    <w:rsid w:val="00B51393"/>
    <w:rsid w:val="00B5160B"/>
    <w:rsid w:val="00B516E4"/>
    <w:rsid w:val="00B5172C"/>
    <w:rsid w:val="00B51D6C"/>
    <w:rsid w:val="00B5218C"/>
    <w:rsid w:val="00B521E7"/>
    <w:rsid w:val="00B52426"/>
    <w:rsid w:val="00B52430"/>
    <w:rsid w:val="00B52794"/>
    <w:rsid w:val="00B52868"/>
    <w:rsid w:val="00B5290B"/>
    <w:rsid w:val="00B52B34"/>
    <w:rsid w:val="00B52BCB"/>
    <w:rsid w:val="00B53221"/>
    <w:rsid w:val="00B53AA1"/>
    <w:rsid w:val="00B53C31"/>
    <w:rsid w:val="00B540C1"/>
    <w:rsid w:val="00B54565"/>
    <w:rsid w:val="00B54BBE"/>
    <w:rsid w:val="00B5518C"/>
    <w:rsid w:val="00B5518D"/>
    <w:rsid w:val="00B555B6"/>
    <w:rsid w:val="00B55EFB"/>
    <w:rsid w:val="00B55F6D"/>
    <w:rsid w:val="00B56373"/>
    <w:rsid w:val="00B565F7"/>
    <w:rsid w:val="00B567E1"/>
    <w:rsid w:val="00B567E8"/>
    <w:rsid w:val="00B569BA"/>
    <w:rsid w:val="00B56B43"/>
    <w:rsid w:val="00B56E23"/>
    <w:rsid w:val="00B57034"/>
    <w:rsid w:val="00B57316"/>
    <w:rsid w:val="00B575A7"/>
    <w:rsid w:val="00B57852"/>
    <w:rsid w:val="00B60AB3"/>
    <w:rsid w:val="00B60E0A"/>
    <w:rsid w:val="00B60F69"/>
    <w:rsid w:val="00B61177"/>
    <w:rsid w:val="00B615F0"/>
    <w:rsid w:val="00B61AF7"/>
    <w:rsid w:val="00B61F11"/>
    <w:rsid w:val="00B62ED5"/>
    <w:rsid w:val="00B632AB"/>
    <w:rsid w:val="00B634C5"/>
    <w:rsid w:val="00B637A5"/>
    <w:rsid w:val="00B637FE"/>
    <w:rsid w:val="00B639A3"/>
    <w:rsid w:val="00B63A28"/>
    <w:rsid w:val="00B63F45"/>
    <w:rsid w:val="00B64086"/>
    <w:rsid w:val="00B64204"/>
    <w:rsid w:val="00B642FF"/>
    <w:rsid w:val="00B64766"/>
    <w:rsid w:val="00B64A42"/>
    <w:rsid w:val="00B64BA1"/>
    <w:rsid w:val="00B65342"/>
    <w:rsid w:val="00B65692"/>
    <w:rsid w:val="00B65EF7"/>
    <w:rsid w:val="00B663E6"/>
    <w:rsid w:val="00B6699F"/>
    <w:rsid w:val="00B66B72"/>
    <w:rsid w:val="00B66DAD"/>
    <w:rsid w:val="00B67631"/>
    <w:rsid w:val="00B67759"/>
    <w:rsid w:val="00B702C7"/>
    <w:rsid w:val="00B71299"/>
    <w:rsid w:val="00B716B7"/>
    <w:rsid w:val="00B71ECD"/>
    <w:rsid w:val="00B71EE1"/>
    <w:rsid w:val="00B722BD"/>
    <w:rsid w:val="00B722E7"/>
    <w:rsid w:val="00B72446"/>
    <w:rsid w:val="00B725A5"/>
    <w:rsid w:val="00B727D9"/>
    <w:rsid w:val="00B728EB"/>
    <w:rsid w:val="00B72C9F"/>
    <w:rsid w:val="00B72CE1"/>
    <w:rsid w:val="00B73289"/>
    <w:rsid w:val="00B73675"/>
    <w:rsid w:val="00B74836"/>
    <w:rsid w:val="00B74CE8"/>
    <w:rsid w:val="00B74DFD"/>
    <w:rsid w:val="00B74ED6"/>
    <w:rsid w:val="00B7500C"/>
    <w:rsid w:val="00B7509E"/>
    <w:rsid w:val="00B7520D"/>
    <w:rsid w:val="00B75DA6"/>
    <w:rsid w:val="00B75E50"/>
    <w:rsid w:val="00B75F90"/>
    <w:rsid w:val="00B76269"/>
    <w:rsid w:val="00B76701"/>
    <w:rsid w:val="00B76986"/>
    <w:rsid w:val="00B76F31"/>
    <w:rsid w:val="00B774FF"/>
    <w:rsid w:val="00B776CB"/>
    <w:rsid w:val="00B77C88"/>
    <w:rsid w:val="00B77E34"/>
    <w:rsid w:val="00B8046F"/>
    <w:rsid w:val="00B805D3"/>
    <w:rsid w:val="00B80873"/>
    <w:rsid w:val="00B808A5"/>
    <w:rsid w:val="00B80D27"/>
    <w:rsid w:val="00B80E00"/>
    <w:rsid w:val="00B814A3"/>
    <w:rsid w:val="00B81BB2"/>
    <w:rsid w:val="00B8225A"/>
    <w:rsid w:val="00B825A2"/>
    <w:rsid w:val="00B825AC"/>
    <w:rsid w:val="00B82DAA"/>
    <w:rsid w:val="00B82FF4"/>
    <w:rsid w:val="00B83D7E"/>
    <w:rsid w:val="00B84598"/>
    <w:rsid w:val="00B84968"/>
    <w:rsid w:val="00B84B2C"/>
    <w:rsid w:val="00B84C02"/>
    <w:rsid w:val="00B84C7C"/>
    <w:rsid w:val="00B85194"/>
    <w:rsid w:val="00B851E7"/>
    <w:rsid w:val="00B85A4D"/>
    <w:rsid w:val="00B85FAA"/>
    <w:rsid w:val="00B86725"/>
    <w:rsid w:val="00B86796"/>
    <w:rsid w:val="00B86A6E"/>
    <w:rsid w:val="00B86C19"/>
    <w:rsid w:val="00B87408"/>
    <w:rsid w:val="00B875BA"/>
    <w:rsid w:val="00B87719"/>
    <w:rsid w:val="00B87964"/>
    <w:rsid w:val="00B87C8E"/>
    <w:rsid w:val="00B90497"/>
    <w:rsid w:val="00B90678"/>
    <w:rsid w:val="00B9085B"/>
    <w:rsid w:val="00B90A23"/>
    <w:rsid w:val="00B90BEC"/>
    <w:rsid w:val="00B90C4D"/>
    <w:rsid w:val="00B90D22"/>
    <w:rsid w:val="00B90F23"/>
    <w:rsid w:val="00B91C28"/>
    <w:rsid w:val="00B91E37"/>
    <w:rsid w:val="00B922AC"/>
    <w:rsid w:val="00B92813"/>
    <w:rsid w:val="00B93953"/>
    <w:rsid w:val="00B93993"/>
    <w:rsid w:val="00B93A3E"/>
    <w:rsid w:val="00B93CBE"/>
    <w:rsid w:val="00B94235"/>
    <w:rsid w:val="00B94CA0"/>
    <w:rsid w:val="00B94D87"/>
    <w:rsid w:val="00B94DF5"/>
    <w:rsid w:val="00B9512E"/>
    <w:rsid w:val="00B96D4D"/>
    <w:rsid w:val="00B9724E"/>
    <w:rsid w:val="00B97388"/>
    <w:rsid w:val="00B97520"/>
    <w:rsid w:val="00B97C8A"/>
    <w:rsid w:val="00B97E23"/>
    <w:rsid w:val="00B97F37"/>
    <w:rsid w:val="00BA0025"/>
    <w:rsid w:val="00BA0263"/>
    <w:rsid w:val="00BA05C8"/>
    <w:rsid w:val="00BA1721"/>
    <w:rsid w:val="00BA18A5"/>
    <w:rsid w:val="00BA1903"/>
    <w:rsid w:val="00BA1ED8"/>
    <w:rsid w:val="00BA1FC1"/>
    <w:rsid w:val="00BA22C8"/>
    <w:rsid w:val="00BA2E09"/>
    <w:rsid w:val="00BA2EEB"/>
    <w:rsid w:val="00BA32E5"/>
    <w:rsid w:val="00BA4253"/>
    <w:rsid w:val="00BA44CD"/>
    <w:rsid w:val="00BA461A"/>
    <w:rsid w:val="00BA493D"/>
    <w:rsid w:val="00BA4C9F"/>
    <w:rsid w:val="00BA50C3"/>
    <w:rsid w:val="00BA5CF4"/>
    <w:rsid w:val="00BA5FF1"/>
    <w:rsid w:val="00BA6415"/>
    <w:rsid w:val="00BA69B6"/>
    <w:rsid w:val="00BA6AC1"/>
    <w:rsid w:val="00BA7205"/>
    <w:rsid w:val="00BA767C"/>
    <w:rsid w:val="00BA7748"/>
    <w:rsid w:val="00BA7757"/>
    <w:rsid w:val="00BA7A25"/>
    <w:rsid w:val="00BB00FE"/>
    <w:rsid w:val="00BB02D0"/>
    <w:rsid w:val="00BB04C3"/>
    <w:rsid w:val="00BB0672"/>
    <w:rsid w:val="00BB0736"/>
    <w:rsid w:val="00BB0C23"/>
    <w:rsid w:val="00BB1CC7"/>
    <w:rsid w:val="00BB206B"/>
    <w:rsid w:val="00BB28BA"/>
    <w:rsid w:val="00BB35CE"/>
    <w:rsid w:val="00BB35E5"/>
    <w:rsid w:val="00BB3896"/>
    <w:rsid w:val="00BB3B0E"/>
    <w:rsid w:val="00BB3CC1"/>
    <w:rsid w:val="00BB3D2A"/>
    <w:rsid w:val="00BB3DF1"/>
    <w:rsid w:val="00BB4AFE"/>
    <w:rsid w:val="00BB51C0"/>
    <w:rsid w:val="00BB549B"/>
    <w:rsid w:val="00BB599C"/>
    <w:rsid w:val="00BB6207"/>
    <w:rsid w:val="00BB623D"/>
    <w:rsid w:val="00BB6316"/>
    <w:rsid w:val="00BB6B07"/>
    <w:rsid w:val="00BB71C4"/>
    <w:rsid w:val="00BB7555"/>
    <w:rsid w:val="00BB7658"/>
    <w:rsid w:val="00BB76E7"/>
    <w:rsid w:val="00BB7AEA"/>
    <w:rsid w:val="00BB7D08"/>
    <w:rsid w:val="00BC0542"/>
    <w:rsid w:val="00BC0544"/>
    <w:rsid w:val="00BC0D29"/>
    <w:rsid w:val="00BC1379"/>
    <w:rsid w:val="00BC1636"/>
    <w:rsid w:val="00BC193C"/>
    <w:rsid w:val="00BC19BF"/>
    <w:rsid w:val="00BC223E"/>
    <w:rsid w:val="00BC2BB4"/>
    <w:rsid w:val="00BC2E29"/>
    <w:rsid w:val="00BC32A7"/>
    <w:rsid w:val="00BC3301"/>
    <w:rsid w:val="00BC336C"/>
    <w:rsid w:val="00BC34A7"/>
    <w:rsid w:val="00BC3969"/>
    <w:rsid w:val="00BC397C"/>
    <w:rsid w:val="00BC3D60"/>
    <w:rsid w:val="00BC4A72"/>
    <w:rsid w:val="00BC4C1F"/>
    <w:rsid w:val="00BC51F5"/>
    <w:rsid w:val="00BC54FC"/>
    <w:rsid w:val="00BC58C6"/>
    <w:rsid w:val="00BC5AEE"/>
    <w:rsid w:val="00BC5C9C"/>
    <w:rsid w:val="00BC5CAD"/>
    <w:rsid w:val="00BC5EF4"/>
    <w:rsid w:val="00BC66E1"/>
    <w:rsid w:val="00BC67AB"/>
    <w:rsid w:val="00BC6E08"/>
    <w:rsid w:val="00BC6F8D"/>
    <w:rsid w:val="00BC72C8"/>
    <w:rsid w:val="00BC77F4"/>
    <w:rsid w:val="00BC7888"/>
    <w:rsid w:val="00BC78CB"/>
    <w:rsid w:val="00BC7F12"/>
    <w:rsid w:val="00BC7F81"/>
    <w:rsid w:val="00BC7F83"/>
    <w:rsid w:val="00BD0110"/>
    <w:rsid w:val="00BD1192"/>
    <w:rsid w:val="00BD128F"/>
    <w:rsid w:val="00BD23AB"/>
    <w:rsid w:val="00BD251B"/>
    <w:rsid w:val="00BD253E"/>
    <w:rsid w:val="00BD270E"/>
    <w:rsid w:val="00BD2B16"/>
    <w:rsid w:val="00BD2E51"/>
    <w:rsid w:val="00BD314D"/>
    <w:rsid w:val="00BD31FA"/>
    <w:rsid w:val="00BD3452"/>
    <w:rsid w:val="00BD3C06"/>
    <w:rsid w:val="00BD3CE0"/>
    <w:rsid w:val="00BD4213"/>
    <w:rsid w:val="00BD4310"/>
    <w:rsid w:val="00BD4857"/>
    <w:rsid w:val="00BD4F4D"/>
    <w:rsid w:val="00BD50E6"/>
    <w:rsid w:val="00BD5C19"/>
    <w:rsid w:val="00BD6208"/>
    <w:rsid w:val="00BD684E"/>
    <w:rsid w:val="00BD6868"/>
    <w:rsid w:val="00BD691A"/>
    <w:rsid w:val="00BD6A7F"/>
    <w:rsid w:val="00BD7041"/>
    <w:rsid w:val="00BD73B1"/>
    <w:rsid w:val="00BD7996"/>
    <w:rsid w:val="00BD7DDB"/>
    <w:rsid w:val="00BD7FA8"/>
    <w:rsid w:val="00BE0190"/>
    <w:rsid w:val="00BE02D3"/>
    <w:rsid w:val="00BE03A0"/>
    <w:rsid w:val="00BE04B0"/>
    <w:rsid w:val="00BE1650"/>
    <w:rsid w:val="00BE24B8"/>
    <w:rsid w:val="00BE25B4"/>
    <w:rsid w:val="00BE29BA"/>
    <w:rsid w:val="00BE363E"/>
    <w:rsid w:val="00BE386E"/>
    <w:rsid w:val="00BE3C10"/>
    <w:rsid w:val="00BE44E5"/>
    <w:rsid w:val="00BE51A5"/>
    <w:rsid w:val="00BE58F5"/>
    <w:rsid w:val="00BE5B0F"/>
    <w:rsid w:val="00BE5EF4"/>
    <w:rsid w:val="00BE633C"/>
    <w:rsid w:val="00BE6524"/>
    <w:rsid w:val="00BE666F"/>
    <w:rsid w:val="00BE6853"/>
    <w:rsid w:val="00BE7027"/>
    <w:rsid w:val="00BE730D"/>
    <w:rsid w:val="00BE79D4"/>
    <w:rsid w:val="00BF0231"/>
    <w:rsid w:val="00BF0539"/>
    <w:rsid w:val="00BF0933"/>
    <w:rsid w:val="00BF09FF"/>
    <w:rsid w:val="00BF0BD2"/>
    <w:rsid w:val="00BF0E83"/>
    <w:rsid w:val="00BF0E95"/>
    <w:rsid w:val="00BF1019"/>
    <w:rsid w:val="00BF1BC6"/>
    <w:rsid w:val="00BF1C52"/>
    <w:rsid w:val="00BF1C6D"/>
    <w:rsid w:val="00BF1F6F"/>
    <w:rsid w:val="00BF2141"/>
    <w:rsid w:val="00BF26E9"/>
    <w:rsid w:val="00BF2A8F"/>
    <w:rsid w:val="00BF2D57"/>
    <w:rsid w:val="00BF3DE0"/>
    <w:rsid w:val="00BF3EB4"/>
    <w:rsid w:val="00BF41A1"/>
    <w:rsid w:val="00BF4843"/>
    <w:rsid w:val="00BF4E05"/>
    <w:rsid w:val="00BF4E0D"/>
    <w:rsid w:val="00BF5348"/>
    <w:rsid w:val="00BF541D"/>
    <w:rsid w:val="00BF5746"/>
    <w:rsid w:val="00BF590A"/>
    <w:rsid w:val="00BF59DA"/>
    <w:rsid w:val="00BF5A24"/>
    <w:rsid w:val="00BF5B37"/>
    <w:rsid w:val="00BF5F92"/>
    <w:rsid w:val="00BF6161"/>
    <w:rsid w:val="00BF63BE"/>
    <w:rsid w:val="00BF649E"/>
    <w:rsid w:val="00BF6504"/>
    <w:rsid w:val="00BF6782"/>
    <w:rsid w:val="00BF77EC"/>
    <w:rsid w:val="00BF7B0A"/>
    <w:rsid w:val="00C007E9"/>
    <w:rsid w:val="00C01073"/>
    <w:rsid w:val="00C015C8"/>
    <w:rsid w:val="00C01614"/>
    <w:rsid w:val="00C0162B"/>
    <w:rsid w:val="00C01AA8"/>
    <w:rsid w:val="00C01DA6"/>
    <w:rsid w:val="00C01EFF"/>
    <w:rsid w:val="00C02503"/>
    <w:rsid w:val="00C02955"/>
    <w:rsid w:val="00C029A2"/>
    <w:rsid w:val="00C033FC"/>
    <w:rsid w:val="00C0352F"/>
    <w:rsid w:val="00C03638"/>
    <w:rsid w:val="00C03813"/>
    <w:rsid w:val="00C038D2"/>
    <w:rsid w:val="00C03D8A"/>
    <w:rsid w:val="00C044F3"/>
    <w:rsid w:val="00C04E79"/>
    <w:rsid w:val="00C05B11"/>
    <w:rsid w:val="00C05C8A"/>
    <w:rsid w:val="00C063E0"/>
    <w:rsid w:val="00C06724"/>
    <w:rsid w:val="00C078B6"/>
    <w:rsid w:val="00C0793B"/>
    <w:rsid w:val="00C0794C"/>
    <w:rsid w:val="00C07E3D"/>
    <w:rsid w:val="00C10376"/>
    <w:rsid w:val="00C113A5"/>
    <w:rsid w:val="00C12801"/>
    <w:rsid w:val="00C130DD"/>
    <w:rsid w:val="00C13400"/>
    <w:rsid w:val="00C13F62"/>
    <w:rsid w:val="00C14078"/>
    <w:rsid w:val="00C148FB"/>
    <w:rsid w:val="00C14A64"/>
    <w:rsid w:val="00C15967"/>
    <w:rsid w:val="00C15C98"/>
    <w:rsid w:val="00C16676"/>
    <w:rsid w:val="00C17065"/>
    <w:rsid w:val="00C17675"/>
    <w:rsid w:val="00C17949"/>
    <w:rsid w:val="00C179C8"/>
    <w:rsid w:val="00C208D1"/>
    <w:rsid w:val="00C208FD"/>
    <w:rsid w:val="00C20A5F"/>
    <w:rsid w:val="00C20BC3"/>
    <w:rsid w:val="00C20C5A"/>
    <w:rsid w:val="00C20E67"/>
    <w:rsid w:val="00C212A4"/>
    <w:rsid w:val="00C218A6"/>
    <w:rsid w:val="00C220B7"/>
    <w:rsid w:val="00C2233B"/>
    <w:rsid w:val="00C223DE"/>
    <w:rsid w:val="00C2244B"/>
    <w:rsid w:val="00C22689"/>
    <w:rsid w:val="00C22775"/>
    <w:rsid w:val="00C22815"/>
    <w:rsid w:val="00C22918"/>
    <w:rsid w:val="00C2293B"/>
    <w:rsid w:val="00C22D29"/>
    <w:rsid w:val="00C22E20"/>
    <w:rsid w:val="00C2324D"/>
    <w:rsid w:val="00C23416"/>
    <w:rsid w:val="00C2369D"/>
    <w:rsid w:val="00C23A06"/>
    <w:rsid w:val="00C23A73"/>
    <w:rsid w:val="00C23B89"/>
    <w:rsid w:val="00C23C70"/>
    <w:rsid w:val="00C23FF4"/>
    <w:rsid w:val="00C2502D"/>
    <w:rsid w:val="00C250D6"/>
    <w:rsid w:val="00C2514F"/>
    <w:rsid w:val="00C2515F"/>
    <w:rsid w:val="00C25E0F"/>
    <w:rsid w:val="00C26C1B"/>
    <w:rsid w:val="00C26F53"/>
    <w:rsid w:val="00C2735F"/>
    <w:rsid w:val="00C273AC"/>
    <w:rsid w:val="00C2747B"/>
    <w:rsid w:val="00C27917"/>
    <w:rsid w:val="00C27B10"/>
    <w:rsid w:val="00C27F89"/>
    <w:rsid w:val="00C30472"/>
    <w:rsid w:val="00C30831"/>
    <w:rsid w:val="00C30B10"/>
    <w:rsid w:val="00C3146C"/>
    <w:rsid w:val="00C31542"/>
    <w:rsid w:val="00C315AF"/>
    <w:rsid w:val="00C3223C"/>
    <w:rsid w:val="00C32946"/>
    <w:rsid w:val="00C32DF2"/>
    <w:rsid w:val="00C3313F"/>
    <w:rsid w:val="00C334C9"/>
    <w:rsid w:val="00C33C82"/>
    <w:rsid w:val="00C33D68"/>
    <w:rsid w:val="00C33F87"/>
    <w:rsid w:val="00C3401D"/>
    <w:rsid w:val="00C340FD"/>
    <w:rsid w:val="00C345B0"/>
    <w:rsid w:val="00C35343"/>
    <w:rsid w:val="00C3549B"/>
    <w:rsid w:val="00C354E7"/>
    <w:rsid w:val="00C3575A"/>
    <w:rsid w:val="00C359EB"/>
    <w:rsid w:val="00C3603B"/>
    <w:rsid w:val="00C37453"/>
    <w:rsid w:val="00C3785D"/>
    <w:rsid w:val="00C406E1"/>
    <w:rsid w:val="00C40DAF"/>
    <w:rsid w:val="00C40F36"/>
    <w:rsid w:val="00C4108D"/>
    <w:rsid w:val="00C41438"/>
    <w:rsid w:val="00C422A5"/>
    <w:rsid w:val="00C422BA"/>
    <w:rsid w:val="00C4268C"/>
    <w:rsid w:val="00C42AD8"/>
    <w:rsid w:val="00C42C7C"/>
    <w:rsid w:val="00C42DB8"/>
    <w:rsid w:val="00C43075"/>
    <w:rsid w:val="00C4393B"/>
    <w:rsid w:val="00C439FB"/>
    <w:rsid w:val="00C43F1C"/>
    <w:rsid w:val="00C44726"/>
    <w:rsid w:val="00C44D3A"/>
    <w:rsid w:val="00C44D47"/>
    <w:rsid w:val="00C4504B"/>
    <w:rsid w:val="00C450B3"/>
    <w:rsid w:val="00C4531A"/>
    <w:rsid w:val="00C45CC3"/>
    <w:rsid w:val="00C46274"/>
    <w:rsid w:val="00C4671D"/>
    <w:rsid w:val="00C467D0"/>
    <w:rsid w:val="00C468FE"/>
    <w:rsid w:val="00C469E4"/>
    <w:rsid w:val="00C46FD1"/>
    <w:rsid w:val="00C477FB"/>
    <w:rsid w:val="00C47845"/>
    <w:rsid w:val="00C479AB"/>
    <w:rsid w:val="00C47D1D"/>
    <w:rsid w:val="00C47EB0"/>
    <w:rsid w:val="00C5018E"/>
    <w:rsid w:val="00C504F6"/>
    <w:rsid w:val="00C50D4F"/>
    <w:rsid w:val="00C51971"/>
    <w:rsid w:val="00C52008"/>
    <w:rsid w:val="00C5217A"/>
    <w:rsid w:val="00C5218D"/>
    <w:rsid w:val="00C525A2"/>
    <w:rsid w:val="00C5289A"/>
    <w:rsid w:val="00C52B6D"/>
    <w:rsid w:val="00C52F14"/>
    <w:rsid w:val="00C533F0"/>
    <w:rsid w:val="00C533F6"/>
    <w:rsid w:val="00C53C06"/>
    <w:rsid w:val="00C53FA4"/>
    <w:rsid w:val="00C54232"/>
    <w:rsid w:val="00C54370"/>
    <w:rsid w:val="00C5441F"/>
    <w:rsid w:val="00C545C8"/>
    <w:rsid w:val="00C54AB6"/>
    <w:rsid w:val="00C54C3C"/>
    <w:rsid w:val="00C55093"/>
    <w:rsid w:val="00C559D5"/>
    <w:rsid w:val="00C55B98"/>
    <w:rsid w:val="00C55FBE"/>
    <w:rsid w:val="00C56104"/>
    <w:rsid w:val="00C5680D"/>
    <w:rsid w:val="00C56904"/>
    <w:rsid w:val="00C56BC5"/>
    <w:rsid w:val="00C5750D"/>
    <w:rsid w:val="00C578F7"/>
    <w:rsid w:val="00C579A3"/>
    <w:rsid w:val="00C57AA9"/>
    <w:rsid w:val="00C57EF9"/>
    <w:rsid w:val="00C60219"/>
    <w:rsid w:val="00C60290"/>
    <w:rsid w:val="00C603DB"/>
    <w:rsid w:val="00C605DF"/>
    <w:rsid w:val="00C6092A"/>
    <w:rsid w:val="00C60DAB"/>
    <w:rsid w:val="00C60E20"/>
    <w:rsid w:val="00C60F24"/>
    <w:rsid w:val="00C61215"/>
    <w:rsid w:val="00C61268"/>
    <w:rsid w:val="00C61854"/>
    <w:rsid w:val="00C618DA"/>
    <w:rsid w:val="00C61AB9"/>
    <w:rsid w:val="00C62330"/>
    <w:rsid w:val="00C629A2"/>
    <w:rsid w:val="00C63375"/>
    <w:rsid w:val="00C637B1"/>
    <w:rsid w:val="00C63F4E"/>
    <w:rsid w:val="00C646D2"/>
    <w:rsid w:val="00C6477D"/>
    <w:rsid w:val="00C64860"/>
    <w:rsid w:val="00C6578E"/>
    <w:rsid w:val="00C659A0"/>
    <w:rsid w:val="00C65CC0"/>
    <w:rsid w:val="00C65CE6"/>
    <w:rsid w:val="00C66500"/>
    <w:rsid w:val="00C6725B"/>
    <w:rsid w:val="00C67E70"/>
    <w:rsid w:val="00C700DC"/>
    <w:rsid w:val="00C700EB"/>
    <w:rsid w:val="00C701AD"/>
    <w:rsid w:val="00C702EF"/>
    <w:rsid w:val="00C70552"/>
    <w:rsid w:val="00C7149C"/>
    <w:rsid w:val="00C71D66"/>
    <w:rsid w:val="00C729E0"/>
    <w:rsid w:val="00C7372F"/>
    <w:rsid w:val="00C739FB"/>
    <w:rsid w:val="00C73CE2"/>
    <w:rsid w:val="00C73E96"/>
    <w:rsid w:val="00C742A2"/>
    <w:rsid w:val="00C74A4F"/>
    <w:rsid w:val="00C74C75"/>
    <w:rsid w:val="00C74D77"/>
    <w:rsid w:val="00C74FFD"/>
    <w:rsid w:val="00C756D2"/>
    <w:rsid w:val="00C758B7"/>
    <w:rsid w:val="00C75F52"/>
    <w:rsid w:val="00C764A2"/>
    <w:rsid w:val="00C764A9"/>
    <w:rsid w:val="00C7671E"/>
    <w:rsid w:val="00C76852"/>
    <w:rsid w:val="00C76970"/>
    <w:rsid w:val="00C76ED7"/>
    <w:rsid w:val="00C76F97"/>
    <w:rsid w:val="00C771AA"/>
    <w:rsid w:val="00C80114"/>
    <w:rsid w:val="00C805CF"/>
    <w:rsid w:val="00C80938"/>
    <w:rsid w:val="00C80C17"/>
    <w:rsid w:val="00C80FE6"/>
    <w:rsid w:val="00C8180A"/>
    <w:rsid w:val="00C81FDE"/>
    <w:rsid w:val="00C822DD"/>
    <w:rsid w:val="00C82413"/>
    <w:rsid w:val="00C826C9"/>
    <w:rsid w:val="00C827EC"/>
    <w:rsid w:val="00C8284F"/>
    <w:rsid w:val="00C828F8"/>
    <w:rsid w:val="00C82B3E"/>
    <w:rsid w:val="00C832B6"/>
    <w:rsid w:val="00C8347C"/>
    <w:rsid w:val="00C83638"/>
    <w:rsid w:val="00C836E9"/>
    <w:rsid w:val="00C839FA"/>
    <w:rsid w:val="00C83AE0"/>
    <w:rsid w:val="00C83AE7"/>
    <w:rsid w:val="00C840DE"/>
    <w:rsid w:val="00C841B3"/>
    <w:rsid w:val="00C84496"/>
    <w:rsid w:val="00C849D4"/>
    <w:rsid w:val="00C84BBA"/>
    <w:rsid w:val="00C84BED"/>
    <w:rsid w:val="00C84C1B"/>
    <w:rsid w:val="00C84F35"/>
    <w:rsid w:val="00C851A1"/>
    <w:rsid w:val="00C851AA"/>
    <w:rsid w:val="00C85420"/>
    <w:rsid w:val="00C85652"/>
    <w:rsid w:val="00C85775"/>
    <w:rsid w:val="00C85783"/>
    <w:rsid w:val="00C8583D"/>
    <w:rsid w:val="00C86592"/>
    <w:rsid w:val="00C865E9"/>
    <w:rsid w:val="00C86DB5"/>
    <w:rsid w:val="00C86E92"/>
    <w:rsid w:val="00C86FFC"/>
    <w:rsid w:val="00C87F29"/>
    <w:rsid w:val="00C906E0"/>
    <w:rsid w:val="00C9078D"/>
    <w:rsid w:val="00C90AD6"/>
    <w:rsid w:val="00C90D75"/>
    <w:rsid w:val="00C915A6"/>
    <w:rsid w:val="00C91A07"/>
    <w:rsid w:val="00C91AF8"/>
    <w:rsid w:val="00C91CB0"/>
    <w:rsid w:val="00C91F81"/>
    <w:rsid w:val="00C922A1"/>
    <w:rsid w:val="00C922D7"/>
    <w:rsid w:val="00C92816"/>
    <w:rsid w:val="00C92931"/>
    <w:rsid w:val="00C92CEB"/>
    <w:rsid w:val="00C92D1F"/>
    <w:rsid w:val="00C930E5"/>
    <w:rsid w:val="00C937FF"/>
    <w:rsid w:val="00C9399C"/>
    <w:rsid w:val="00C93A1B"/>
    <w:rsid w:val="00C94C9F"/>
    <w:rsid w:val="00C94DF0"/>
    <w:rsid w:val="00C95299"/>
    <w:rsid w:val="00C9560B"/>
    <w:rsid w:val="00C95A34"/>
    <w:rsid w:val="00C95C46"/>
    <w:rsid w:val="00C963ED"/>
    <w:rsid w:val="00C963F5"/>
    <w:rsid w:val="00C9687B"/>
    <w:rsid w:val="00C9794F"/>
    <w:rsid w:val="00C979E8"/>
    <w:rsid w:val="00C97B74"/>
    <w:rsid w:val="00C97CBE"/>
    <w:rsid w:val="00C97D56"/>
    <w:rsid w:val="00CA063F"/>
    <w:rsid w:val="00CA1275"/>
    <w:rsid w:val="00CA1CB4"/>
    <w:rsid w:val="00CA1EC2"/>
    <w:rsid w:val="00CA2A4B"/>
    <w:rsid w:val="00CA2CB4"/>
    <w:rsid w:val="00CA2F18"/>
    <w:rsid w:val="00CA2F5D"/>
    <w:rsid w:val="00CA3275"/>
    <w:rsid w:val="00CA3AA1"/>
    <w:rsid w:val="00CA3C13"/>
    <w:rsid w:val="00CA3DC9"/>
    <w:rsid w:val="00CA3E27"/>
    <w:rsid w:val="00CA3F71"/>
    <w:rsid w:val="00CA480E"/>
    <w:rsid w:val="00CA487D"/>
    <w:rsid w:val="00CA4BB2"/>
    <w:rsid w:val="00CA54B5"/>
    <w:rsid w:val="00CA5A3D"/>
    <w:rsid w:val="00CA693F"/>
    <w:rsid w:val="00CA6CBF"/>
    <w:rsid w:val="00CA6CC5"/>
    <w:rsid w:val="00CA74FC"/>
    <w:rsid w:val="00CA7C8A"/>
    <w:rsid w:val="00CB0382"/>
    <w:rsid w:val="00CB0E18"/>
    <w:rsid w:val="00CB12F3"/>
    <w:rsid w:val="00CB1799"/>
    <w:rsid w:val="00CB2A3E"/>
    <w:rsid w:val="00CB3B17"/>
    <w:rsid w:val="00CB42E6"/>
    <w:rsid w:val="00CB4AD9"/>
    <w:rsid w:val="00CB512E"/>
    <w:rsid w:val="00CB539F"/>
    <w:rsid w:val="00CB542C"/>
    <w:rsid w:val="00CB5753"/>
    <w:rsid w:val="00CB5952"/>
    <w:rsid w:val="00CB6469"/>
    <w:rsid w:val="00CB6701"/>
    <w:rsid w:val="00CB6706"/>
    <w:rsid w:val="00CB70DF"/>
    <w:rsid w:val="00CB729F"/>
    <w:rsid w:val="00CB7442"/>
    <w:rsid w:val="00CB7585"/>
    <w:rsid w:val="00CB7FD7"/>
    <w:rsid w:val="00CC009D"/>
    <w:rsid w:val="00CC0210"/>
    <w:rsid w:val="00CC03FF"/>
    <w:rsid w:val="00CC0447"/>
    <w:rsid w:val="00CC04CE"/>
    <w:rsid w:val="00CC0D87"/>
    <w:rsid w:val="00CC0F35"/>
    <w:rsid w:val="00CC1C95"/>
    <w:rsid w:val="00CC1CA5"/>
    <w:rsid w:val="00CC1CE0"/>
    <w:rsid w:val="00CC1FD6"/>
    <w:rsid w:val="00CC20A9"/>
    <w:rsid w:val="00CC22AB"/>
    <w:rsid w:val="00CC2BB4"/>
    <w:rsid w:val="00CC33ED"/>
    <w:rsid w:val="00CC3879"/>
    <w:rsid w:val="00CC3A7B"/>
    <w:rsid w:val="00CC419D"/>
    <w:rsid w:val="00CC4480"/>
    <w:rsid w:val="00CC4AB7"/>
    <w:rsid w:val="00CC4AB8"/>
    <w:rsid w:val="00CC57D6"/>
    <w:rsid w:val="00CC60E2"/>
    <w:rsid w:val="00CC64F2"/>
    <w:rsid w:val="00CC6911"/>
    <w:rsid w:val="00CC6BEA"/>
    <w:rsid w:val="00CC6C17"/>
    <w:rsid w:val="00CC6CC2"/>
    <w:rsid w:val="00CC6F0B"/>
    <w:rsid w:val="00CC78D2"/>
    <w:rsid w:val="00CC7E5E"/>
    <w:rsid w:val="00CD003A"/>
    <w:rsid w:val="00CD0268"/>
    <w:rsid w:val="00CD04D9"/>
    <w:rsid w:val="00CD10F6"/>
    <w:rsid w:val="00CD135B"/>
    <w:rsid w:val="00CD14DE"/>
    <w:rsid w:val="00CD2003"/>
    <w:rsid w:val="00CD26DA"/>
    <w:rsid w:val="00CD29C9"/>
    <w:rsid w:val="00CD37F0"/>
    <w:rsid w:val="00CD3830"/>
    <w:rsid w:val="00CD3939"/>
    <w:rsid w:val="00CD3A47"/>
    <w:rsid w:val="00CD424F"/>
    <w:rsid w:val="00CD46DA"/>
    <w:rsid w:val="00CD479E"/>
    <w:rsid w:val="00CD5171"/>
    <w:rsid w:val="00CD5349"/>
    <w:rsid w:val="00CD58A1"/>
    <w:rsid w:val="00CD5A8B"/>
    <w:rsid w:val="00CD5DF2"/>
    <w:rsid w:val="00CD6144"/>
    <w:rsid w:val="00CD69ED"/>
    <w:rsid w:val="00CD6E1E"/>
    <w:rsid w:val="00CD6F69"/>
    <w:rsid w:val="00CD7347"/>
    <w:rsid w:val="00CD7428"/>
    <w:rsid w:val="00CD7462"/>
    <w:rsid w:val="00CD75C1"/>
    <w:rsid w:val="00CE0089"/>
    <w:rsid w:val="00CE01BE"/>
    <w:rsid w:val="00CE0379"/>
    <w:rsid w:val="00CE08F5"/>
    <w:rsid w:val="00CE0985"/>
    <w:rsid w:val="00CE0F06"/>
    <w:rsid w:val="00CE14F6"/>
    <w:rsid w:val="00CE18BC"/>
    <w:rsid w:val="00CE1939"/>
    <w:rsid w:val="00CE1EED"/>
    <w:rsid w:val="00CE1EEE"/>
    <w:rsid w:val="00CE1F1C"/>
    <w:rsid w:val="00CE23EE"/>
    <w:rsid w:val="00CE2482"/>
    <w:rsid w:val="00CE2539"/>
    <w:rsid w:val="00CE2981"/>
    <w:rsid w:val="00CE2A83"/>
    <w:rsid w:val="00CE2D4B"/>
    <w:rsid w:val="00CE3146"/>
    <w:rsid w:val="00CE38EC"/>
    <w:rsid w:val="00CE38F3"/>
    <w:rsid w:val="00CE3D08"/>
    <w:rsid w:val="00CE3DE3"/>
    <w:rsid w:val="00CE42FA"/>
    <w:rsid w:val="00CE45E8"/>
    <w:rsid w:val="00CE4D3F"/>
    <w:rsid w:val="00CE4E7B"/>
    <w:rsid w:val="00CE4E9C"/>
    <w:rsid w:val="00CE555A"/>
    <w:rsid w:val="00CE6CE8"/>
    <w:rsid w:val="00CE6E81"/>
    <w:rsid w:val="00CE71E8"/>
    <w:rsid w:val="00CE734B"/>
    <w:rsid w:val="00CE736D"/>
    <w:rsid w:val="00CE74EF"/>
    <w:rsid w:val="00CE75F9"/>
    <w:rsid w:val="00CE761D"/>
    <w:rsid w:val="00CE77AD"/>
    <w:rsid w:val="00CF0705"/>
    <w:rsid w:val="00CF0CBE"/>
    <w:rsid w:val="00CF0D82"/>
    <w:rsid w:val="00CF12A6"/>
    <w:rsid w:val="00CF19BE"/>
    <w:rsid w:val="00CF1A59"/>
    <w:rsid w:val="00CF2022"/>
    <w:rsid w:val="00CF2625"/>
    <w:rsid w:val="00CF29B3"/>
    <w:rsid w:val="00CF34A8"/>
    <w:rsid w:val="00CF362D"/>
    <w:rsid w:val="00CF4622"/>
    <w:rsid w:val="00CF4BE3"/>
    <w:rsid w:val="00CF4F4D"/>
    <w:rsid w:val="00CF4F64"/>
    <w:rsid w:val="00CF4FD1"/>
    <w:rsid w:val="00CF531C"/>
    <w:rsid w:val="00CF55B5"/>
    <w:rsid w:val="00CF5CA6"/>
    <w:rsid w:val="00CF5FC3"/>
    <w:rsid w:val="00CF62FD"/>
    <w:rsid w:val="00CF6553"/>
    <w:rsid w:val="00CF6B43"/>
    <w:rsid w:val="00CF70D0"/>
    <w:rsid w:val="00CF7126"/>
    <w:rsid w:val="00CF74D2"/>
    <w:rsid w:val="00CF76DA"/>
    <w:rsid w:val="00CF7B70"/>
    <w:rsid w:val="00CF7E1D"/>
    <w:rsid w:val="00D0005C"/>
    <w:rsid w:val="00D00141"/>
    <w:rsid w:val="00D00CE0"/>
    <w:rsid w:val="00D00D79"/>
    <w:rsid w:val="00D01190"/>
    <w:rsid w:val="00D017E6"/>
    <w:rsid w:val="00D01D4B"/>
    <w:rsid w:val="00D0200B"/>
    <w:rsid w:val="00D0211A"/>
    <w:rsid w:val="00D02198"/>
    <w:rsid w:val="00D022CF"/>
    <w:rsid w:val="00D02413"/>
    <w:rsid w:val="00D02A12"/>
    <w:rsid w:val="00D02A6C"/>
    <w:rsid w:val="00D02BA6"/>
    <w:rsid w:val="00D02BBE"/>
    <w:rsid w:val="00D02CA9"/>
    <w:rsid w:val="00D03174"/>
    <w:rsid w:val="00D031AA"/>
    <w:rsid w:val="00D0381B"/>
    <w:rsid w:val="00D03C02"/>
    <w:rsid w:val="00D047D1"/>
    <w:rsid w:val="00D048E1"/>
    <w:rsid w:val="00D04A25"/>
    <w:rsid w:val="00D04DB6"/>
    <w:rsid w:val="00D0507A"/>
    <w:rsid w:val="00D050F7"/>
    <w:rsid w:val="00D05546"/>
    <w:rsid w:val="00D05895"/>
    <w:rsid w:val="00D05E56"/>
    <w:rsid w:val="00D06041"/>
    <w:rsid w:val="00D06173"/>
    <w:rsid w:val="00D06215"/>
    <w:rsid w:val="00D06A8C"/>
    <w:rsid w:val="00D06B21"/>
    <w:rsid w:val="00D073AF"/>
    <w:rsid w:val="00D07759"/>
    <w:rsid w:val="00D0790D"/>
    <w:rsid w:val="00D101C5"/>
    <w:rsid w:val="00D10489"/>
    <w:rsid w:val="00D1051D"/>
    <w:rsid w:val="00D1111E"/>
    <w:rsid w:val="00D1131C"/>
    <w:rsid w:val="00D119AB"/>
    <w:rsid w:val="00D121BA"/>
    <w:rsid w:val="00D12958"/>
    <w:rsid w:val="00D12EE0"/>
    <w:rsid w:val="00D1333A"/>
    <w:rsid w:val="00D133F6"/>
    <w:rsid w:val="00D138E3"/>
    <w:rsid w:val="00D13EBD"/>
    <w:rsid w:val="00D13FFC"/>
    <w:rsid w:val="00D14258"/>
    <w:rsid w:val="00D144A9"/>
    <w:rsid w:val="00D145FF"/>
    <w:rsid w:val="00D14CC4"/>
    <w:rsid w:val="00D14D72"/>
    <w:rsid w:val="00D14F21"/>
    <w:rsid w:val="00D15673"/>
    <w:rsid w:val="00D157A4"/>
    <w:rsid w:val="00D15880"/>
    <w:rsid w:val="00D160CC"/>
    <w:rsid w:val="00D16195"/>
    <w:rsid w:val="00D161F5"/>
    <w:rsid w:val="00D16318"/>
    <w:rsid w:val="00D163E0"/>
    <w:rsid w:val="00D1666D"/>
    <w:rsid w:val="00D16BF8"/>
    <w:rsid w:val="00D16C37"/>
    <w:rsid w:val="00D17898"/>
    <w:rsid w:val="00D17D74"/>
    <w:rsid w:val="00D17F7B"/>
    <w:rsid w:val="00D203D7"/>
    <w:rsid w:val="00D20C25"/>
    <w:rsid w:val="00D20E21"/>
    <w:rsid w:val="00D20E2F"/>
    <w:rsid w:val="00D214A5"/>
    <w:rsid w:val="00D21647"/>
    <w:rsid w:val="00D21B08"/>
    <w:rsid w:val="00D222BF"/>
    <w:rsid w:val="00D2256A"/>
    <w:rsid w:val="00D22588"/>
    <w:rsid w:val="00D225DB"/>
    <w:rsid w:val="00D22E2A"/>
    <w:rsid w:val="00D233BD"/>
    <w:rsid w:val="00D2390D"/>
    <w:rsid w:val="00D23F94"/>
    <w:rsid w:val="00D241B3"/>
    <w:rsid w:val="00D249F5"/>
    <w:rsid w:val="00D24B72"/>
    <w:rsid w:val="00D24F79"/>
    <w:rsid w:val="00D2548F"/>
    <w:rsid w:val="00D25FD4"/>
    <w:rsid w:val="00D262C2"/>
    <w:rsid w:val="00D269A0"/>
    <w:rsid w:val="00D26F34"/>
    <w:rsid w:val="00D275DE"/>
    <w:rsid w:val="00D27A9C"/>
    <w:rsid w:val="00D30E13"/>
    <w:rsid w:val="00D30EB7"/>
    <w:rsid w:val="00D313B0"/>
    <w:rsid w:val="00D31B9B"/>
    <w:rsid w:val="00D31D6E"/>
    <w:rsid w:val="00D322A9"/>
    <w:rsid w:val="00D3254B"/>
    <w:rsid w:val="00D3269F"/>
    <w:rsid w:val="00D32820"/>
    <w:rsid w:val="00D32B32"/>
    <w:rsid w:val="00D32EE2"/>
    <w:rsid w:val="00D330BD"/>
    <w:rsid w:val="00D33815"/>
    <w:rsid w:val="00D33906"/>
    <w:rsid w:val="00D33A4F"/>
    <w:rsid w:val="00D33B99"/>
    <w:rsid w:val="00D342D4"/>
    <w:rsid w:val="00D34EF7"/>
    <w:rsid w:val="00D35130"/>
    <w:rsid w:val="00D357A1"/>
    <w:rsid w:val="00D35850"/>
    <w:rsid w:val="00D35929"/>
    <w:rsid w:val="00D35E56"/>
    <w:rsid w:val="00D36692"/>
    <w:rsid w:val="00D368FF"/>
    <w:rsid w:val="00D36C8F"/>
    <w:rsid w:val="00D37029"/>
    <w:rsid w:val="00D37307"/>
    <w:rsid w:val="00D37A3D"/>
    <w:rsid w:val="00D40019"/>
    <w:rsid w:val="00D40CDE"/>
    <w:rsid w:val="00D410F3"/>
    <w:rsid w:val="00D4178E"/>
    <w:rsid w:val="00D419DD"/>
    <w:rsid w:val="00D41BDA"/>
    <w:rsid w:val="00D41CCF"/>
    <w:rsid w:val="00D41D77"/>
    <w:rsid w:val="00D41DB8"/>
    <w:rsid w:val="00D42182"/>
    <w:rsid w:val="00D425ED"/>
    <w:rsid w:val="00D42626"/>
    <w:rsid w:val="00D42D29"/>
    <w:rsid w:val="00D434D9"/>
    <w:rsid w:val="00D43542"/>
    <w:rsid w:val="00D43BEE"/>
    <w:rsid w:val="00D43C5A"/>
    <w:rsid w:val="00D43E2F"/>
    <w:rsid w:val="00D440A0"/>
    <w:rsid w:val="00D4420F"/>
    <w:rsid w:val="00D4463C"/>
    <w:rsid w:val="00D44C5D"/>
    <w:rsid w:val="00D44E2C"/>
    <w:rsid w:val="00D452E9"/>
    <w:rsid w:val="00D4546F"/>
    <w:rsid w:val="00D457D3"/>
    <w:rsid w:val="00D45A70"/>
    <w:rsid w:val="00D45A93"/>
    <w:rsid w:val="00D46C25"/>
    <w:rsid w:val="00D46E79"/>
    <w:rsid w:val="00D46EFE"/>
    <w:rsid w:val="00D46FA8"/>
    <w:rsid w:val="00D4708F"/>
    <w:rsid w:val="00D473DD"/>
    <w:rsid w:val="00D476A4"/>
    <w:rsid w:val="00D477C7"/>
    <w:rsid w:val="00D47820"/>
    <w:rsid w:val="00D47831"/>
    <w:rsid w:val="00D478B0"/>
    <w:rsid w:val="00D47941"/>
    <w:rsid w:val="00D47A05"/>
    <w:rsid w:val="00D47CFB"/>
    <w:rsid w:val="00D50237"/>
    <w:rsid w:val="00D50437"/>
    <w:rsid w:val="00D505CF"/>
    <w:rsid w:val="00D50711"/>
    <w:rsid w:val="00D508B6"/>
    <w:rsid w:val="00D50D82"/>
    <w:rsid w:val="00D51156"/>
    <w:rsid w:val="00D516C7"/>
    <w:rsid w:val="00D5247E"/>
    <w:rsid w:val="00D52B79"/>
    <w:rsid w:val="00D52CF8"/>
    <w:rsid w:val="00D5386D"/>
    <w:rsid w:val="00D53DD8"/>
    <w:rsid w:val="00D53ED0"/>
    <w:rsid w:val="00D53F2D"/>
    <w:rsid w:val="00D54459"/>
    <w:rsid w:val="00D54E4B"/>
    <w:rsid w:val="00D55307"/>
    <w:rsid w:val="00D555D5"/>
    <w:rsid w:val="00D556A7"/>
    <w:rsid w:val="00D558C8"/>
    <w:rsid w:val="00D5595A"/>
    <w:rsid w:val="00D5596E"/>
    <w:rsid w:val="00D55995"/>
    <w:rsid w:val="00D55A48"/>
    <w:rsid w:val="00D55AD3"/>
    <w:rsid w:val="00D55C7F"/>
    <w:rsid w:val="00D563A4"/>
    <w:rsid w:val="00D56546"/>
    <w:rsid w:val="00D5735F"/>
    <w:rsid w:val="00D57E41"/>
    <w:rsid w:val="00D6060C"/>
    <w:rsid w:val="00D60A1A"/>
    <w:rsid w:val="00D60B7F"/>
    <w:rsid w:val="00D61A71"/>
    <w:rsid w:val="00D61B62"/>
    <w:rsid w:val="00D62167"/>
    <w:rsid w:val="00D623BC"/>
    <w:rsid w:val="00D62CD7"/>
    <w:rsid w:val="00D63238"/>
    <w:rsid w:val="00D638C7"/>
    <w:rsid w:val="00D6390D"/>
    <w:rsid w:val="00D63B10"/>
    <w:rsid w:val="00D63DC0"/>
    <w:rsid w:val="00D63DD0"/>
    <w:rsid w:val="00D641DB"/>
    <w:rsid w:val="00D645F1"/>
    <w:rsid w:val="00D646BF"/>
    <w:rsid w:val="00D64926"/>
    <w:rsid w:val="00D64F28"/>
    <w:rsid w:val="00D651A0"/>
    <w:rsid w:val="00D651E2"/>
    <w:rsid w:val="00D65DF3"/>
    <w:rsid w:val="00D65DFB"/>
    <w:rsid w:val="00D66052"/>
    <w:rsid w:val="00D6624B"/>
    <w:rsid w:val="00D66890"/>
    <w:rsid w:val="00D6708E"/>
    <w:rsid w:val="00D67ABD"/>
    <w:rsid w:val="00D67C4D"/>
    <w:rsid w:val="00D67F88"/>
    <w:rsid w:val="00D7015D"/>
    <w:rsid w:val="00D70343"/>
    <w:rsid w:val="00D703DC"/>
    <w:rsid w:val="00D709CC"/>
    <w:rsid w:val="00D70AA7"/>
    <w:rsid w:val="00D713F8"/>
    <w:rsid w:val="00D718F0"/>
    <w:rsid w:val="00D723E8"/>
    <w:rsid w:val="00D726B7"/>
    <w:rsid w:val="00D7278F"/>
    <w:rsid w:val="00D72A1E"/>
    <w:rsid w:val="00D72B29"/>
    <w:rsid w:val="00D73027"/>
    <w:rsid w:val="00D732B3"/>
    <w:rsid w:val="00D73446"/>
    <w:rsid w:val="00D73BF5"/>
    <w:rsid w:val="00D73D6E"/>
    <w:rsid w:val="00D74626"/>
    <w:rsid w:val="00D7485F"/>
    <w:rsid w:val="00D74EA5"/>
    <w:rsid w:val="00D7502C"/>
    <w:rsid w:val="00D75049"/>
    <w:rsid w:val="00D75992"/>
    <w:rsid w:val="00D766D9"/>
    <w:rsid w:val="00D76854"/>
    <w:rsid w:val="00D76B8B"/>
    <w:rsid w:val="00D76EEF"/>
    <w:rsid w:val="00D76F86"/>
    <w:rsid w:val="00D770AF"/>
    <w:rsid w:val="00D774E6"/>
    <w:rsid w:val="00D77D04"/>
    <w:rsid w:val="00D80278"/>
    <w:rsid w:val="00D8071A"/>
    <w:rsid w:val="00D81795"/>
    <w:rsid w:val="00D81CA2"/>
    <w:rsid w:val="00D829C7"/>
    <w:rsid w:val="00D82B37"/>
    <w:rsid w:val="00D83288"/>
    <w:rsid w:val="00D83526"/>
    <w:rsid w:val="00D83CF1"/>
    <w:rsid w:val="00D83D54"/>
    <w:rsid w:val="00D83E2C"/>
    <w:rsid w:val="00D84A41"/>
    <w:rsid w:val="00D84B14"/>
    <w:rsid w:val="00D84E18"/>
    <w:rsid w:val="00D85842"/>
    <w:rsid w:val="00D85A49"/>
    <w:rsid w:val="00D85BD0"/>
    <w:rsid w:val="00D868DF"/>
    <w:rsid w:val="00D86E9E"/>
    <w:rsid w:val="00D8727F"/>
    <w:rsid w:val="00D8734A"/>
    <w:rsid w:val="00D900F3"/>
    <w:rsid w:val="00D90465"/>
    <w:rsid w:val="00D90481"/>
    <w:rsid w:val="00D907F1"/>
    <w:rsid w:val="00D90906"/>
    <w:rsid w:val="00D910B7"/>
    <w:rsid w:val="00D91480"/>
    <w:rsid w:val="00D91490"/>
    <w:rsid w:val="00D917F0"/>
    <w:rsid w:val="00D91DA0"/>
    <w:rsid w:val="00D91EFB"/>
    <w:rsid w:val="00D92442"/>
    <w:rsid w:val="00D9260B"/>
    <w:rsid w:val="00D9274F"/>
    <w:rsid w:val="00D92812"/>
    <w:rsid w:val="00D92DC0"/>
    <w:rsid w:val="00D92F66"/>
    <w:rsid w:val="00D942BF"/>
    <w:rsid w:val="00D9441C"/>
    <w:rsid w:val="00D9462A"/>
    <w:rsid w:val="00D94E40"/>
    <w:rsid w:val="00D954AD"/>
    <w:rsid w:val="00D955DA"/>
    <w:rsid w:val="00D958AA"/>
    <w:rsid w:val="00D958BF"/>
    <w:rsid w:val="00D965CB"/>
    <w:rsid w:val="00D966F0"/>
    <w:rsid w:val="00D970F7"/>
    <w:rsid w:val="00D975D0"/>
    <w:rsid w:val="00D97711"/>
    <w:rsid w:val="00D97C79"/>
    <w:rsid w:val="00DA0074"/>
    <w:rsid w:val="00DA0306"/>
    <w:rsid w:val="00DA06CF"/>
    <w:rsid w:val="00DA0728"/>
    <w:rsid w:val="00DA0B65"/>
    <w:rsid w:val="00DA0BCA"/>
    <w:rsid w:val="00DA18E2"/>
    <w:rsid w:val="00DA1E9C"/>
    <w:rsid w:val="00DA269A"/>
    <w:rsid w:val="00DA2839"/>
    <w:rsid w:val="00DA29C2"/>
    <w:rsid w:val="00DA2D5D"/>
    <w:rsid w:val="00DA2F18"/>
    <w:rsid w:val="00DA30AB"/>
    <w:rsid w:val="00DA3203"/>
    <w:rsid w:val="00DA339E"/>
    <w:rsid w:val="00DA33AB"/>
    <w:rsid w:val="00DA3716"/>
    <w:rsid w:val="00DA3DBF"/>
    <w:rsid w:val="00DA44F0"/>
    <w:rsid w:val="00DA47CE"/>
    <w:rsid w:val="00DA4CEB"/>
    <w:rsid w:val="00DA4DF8"/>
    <w:rsid w:val="00DA4EBE"/>
    <w:rsid w:val="00DA5063"/>
    <w:rsid w:val="00DA5811"/>
    <w:rsid w:val="00DA597F"/>
    <w:rsid w:val="00DA5A81"/>
    <w:rsid w:val="00DA5BAE"/>
    <w:rsid w:val="00DA61F8"/>
    <w:rsid w:val="00DA6791"/>
    <w:rsid w:val="00DA6C90"/>
    <w:rsid w:val="00DA6F12"/>
    <w:rsid w:val="00DA6F4C"/>
    <w:rsid w:val="00DA7008"/>
    <w:rsid w:val="00DA708F"/>
    <w:rsid w:val="00DA7296"/>
    <w:rsid w:val="00DA7BAA"/>
    <w:rsid w:val="00DB01B4"/>
    <w:rsid w:val="00DB047F"/>
    <w:rsid w:val="00DB08D9"/>
    <w:rsid w:val="00DB0A53"/>
    <w:rsid w:val="00DB0E8C"/>
    <w:rsid w:val="00DB0EA8"/>
    <w:rsid w:val="00DB125B"/>
    <w:rsid w:val="00DB24BE"/>
    <w:rsid w:val="00DB2823"/>
    <w:rsid w:val="00DB2AF9"/>
    <w:rsid w:val="00DB2B94"/>
    <w:rsid w:val="00DB2D4D"/>
    <w:rsid w:val="00DB2D77"/>
    <w:rsid w:val="00DB3140"/>
    <w:rsid w:val="00DB3584"/>
    <w:rsid w:val="00DB35EF"/>
    <w:rsid w:val="00DB367B"/>
    <w:rsid w:val="00DB3A70"/>
    <w:rsid w:val="00DB3BAC"/>
    <w:rsid w:val="00DB3C72"/>
    <w:rsid w:val="00DB4100"/>
    <w:rsid w:val="00DB43DE"/>
    <w:rsid w:val="00DB46F9"/>
    <w:rsid w:val="00DB4AAA"/>
    <w:rsid w:val="00DB4C5C"/>
    <w:rsid w:val="00DB4EE4"/>
    <w:rsid w:val="00DB502C"/>
    <w:rsid w:val="00DB5396"/>
    <w:rsid w:val="00DB551E"/>
    <w:rsid w:val="00DB55B8"/>
    <w:rsid w:val="00DB632D"/>
    <w:rsid w:val="00DB6474"/>
    <w:rsid w:val="00DB68E9"/>
    <w:rsid w:val="00DB68FF"/>
    <w:rsid w:val="00DB69AD"/>
    <w:rsid w:val="00DB6E91"/>
    <w:rsid w:val="00DB6EEE"/>
    <w:rsid w:val="00DB7021"/>
    <w:rsid w:val="00DB72FE"/>
    <w:rsid w:val="00DB7886"/>
    <w:rsid w:val="00DB7AA4"/>
    <w:rsid w:val="00DB7CB0"/>
    <w:rsid w:val="00DB7CBC"/>
    <w:rsid w:val="00DB7E83"/>
    <w:rsid w:val="00DB7E90"/>
    <w:rsid w:val="00DC0AAA"/>
    <w:rsid w:val="00DC0FFB"/>
    <w:rsid w:val="00DC13B7"/>
    <w:rsid w:val="00DC1640"/>
    <w:rsid w:val="00DC1C1E"/>
    <w:rsid w:val="00DC1EF0"/>
    <w:rsid w:val="00DC223F"/>
    <w:rsid w:val="00DC24F8"/>
    <w:rsid w:val="00DC27ED"/>
    <w:rsid w:val="00DC2B4D"/>
    <w:rsid w:val="00DC3706"/>
    <w:rsid w:val="00DC3BC4"/>
    <w:rsid w:val="00DC3EB2"/>
    <w:rsid w:val="00DC409F"/>
    <w:rsid w:val="00DC417E"/>
    <w:rsid w:val="00DC5145"/>
    <w:rsid w:val="00DC5238"/>
    <w:rsid w:val="00DC58A6"/>
    <w:rsid w:val="00DC5C11"/>
    <w:rsid w:val="00DC5C17"/>
    <w:rsid w:val="00DC5DB0"/>
    <w:rsid w:val="00DC5FC7"/>
    <w:rsid w:val="00DC62C1"/>
    <w:rsid w:val="00DC70B3"/>
    <w:rsid w:val="00DC7336"/>
    <w:rsid w:val="00DC762B"/>
    <w:rsid w:val="00DC7690"/>
    <w:rsid w:val="00DC7C52"/>
    <w:rsid w:val="00DC7E95"/>
    <w:rsid w:val="00DD04A5"/>
    <w:rsid w:val="00DD06FF"/>
    <w:rsid w:val="00DD0B70"/>
    <w:rsid w:val="00DD1B72"/>
    <w:rsid w:val="00DD1BC8"/>
    <w:rsid w:val="00DD2163"/>
    <w:rsid w:val="00DD2237"/>
    <w:rsid w:val="00DD2A85"/>
    <w:rsid w:val="00DD2B0D"/>
    <w:rsid w:val="00DD2E40"/>
    <w:rsid w:val="00DD2EC3"/>
    <w:rsid w:val="00DD3054"/>
    <w:rsid w:val="00DD33C2"/>
    <w:rsid w:val="00DD3CDA"/>
    <w:rsid w:val="00DD4008"/>
    <w:rsid w:val="00DD41EB"/>
    <w:rsid w:val="00DD4288"/>
    <w:rsid w:val="00DD469B"/>
    <w:rsid w:val="00DD4936"/>
    <w:rsid w:val="00DD4988"/>
    <w:rsid w:val="00DD499A"/>
    <w:rsid w:val="00DD4B43"/>
    <w:rsid w:val="00DD4C87"/>
    <w:rsid w:val="00DD563D"/>
    <w:rsid w:val="00DD62BD"/>
    <w:rsid w:val="00DD65B8"/>
    <w:rsid w:val="00DD680B"/>
    <w:rsid w:val="00DD6840"/>
    <w:rsid w:val="00DD6A0C"/>
    <w:rsid w:val="00DD6A8A"/>
    <w:rsid w:val="00DD6BA6"/>
    <w:rsid w:val="00DD6FEA"/>
    <w:rsid w:val="00DD7385"/>
    <w:rsid w:val="00DD7A88"/>
    <w:rsid w:val="00DD7B25"/>
    <w:rsid w:val="00DD7F18"/>
    <w:rsid w:val="00DE018E"/>
    <w:rsid w:val="00DE02EF"/>
    <w:rsid w:val="00DE0510"/>
    <w:rsid w:val="00DE0901"/>
    <w:rsid w:val="00DE1D1B"/>
    <w:rsid w:val="00DE1D7A"/>
    <w:rsid w:val="00DE29C9"/>
    <w:rsid w:val="00DE2E2E"/>
    <w:rsid w:val="00DE34F1"/>
    <w:rsid w:val="00DE3A89"/>
    <w:rsid w:val="00DE3C1D"/>
    <w:rsid w:val="00DE3FDA"/>
    <w:rsid w:val="00DE48B7"/>
    <w:rsid w:val="00DE4932"/>
    <w:rsid w:val="00DE4AFC"/>
    <w:rsid w:val="00DE4F17"/>
    <w:rsid w:val="00DE560D"/>
    <w:rsid w:val="00DE577D"/>
    <w:rsid w:val="00DE589A"/>
    <w:rsid w:val="00DE58AE"/>
    <w:rsid w:val="00DE58B7"/>
    <w:rsid w:val="00DE5F89"/>
    <w:rsid w:val="00DE603B"/>
    <w:rsid w:val="00DE61E4"/>
    <w:rsid w:val="00DE681B"/>
    <w:rsid w:val="00DE6D60"/>
    <w:rsid w:val="00DE6FB7"/>
    <w:rsid w:val="00DE7113"/>
    <w:rsid w:val="00DE7298"/>
    <w:rsid w:val="00DE769C"/>
    <w:rsid w:val="00DE7B26"/>
    <w:rsid w:val="00DE7DC2"/>
    <w:rsid w:val="00DF0EB5"/>
    <w:rsid w:val="00DF0F9E"/>
    <w:rsid w:val="00DF1541"/>
    <w:rsid w:val="00DF1573"/>
    <w:rsid w:val="00DF15FD"/>
    <w:rsid w:val="00DF1E65"/>
    <w:rsid w:val="00DF21C8"/>
    <w:rsid w:val="00DF22CC"/>
    <w:rsid w:val="00DF23B5"/>
    <w:rsid w:val="00DF24E1"/>
    <w:rsid w:val="00DF3099"/>
    <w:rsid w:val="00DF3566"/>
    <w:rsid w:val="00DF38D9"/>
    <w:rsid w:val="00DF390D"/>
    <w:rsid w:val="00DF3B55"/>
    <w:rsid w:val="00DF3CBA"/>
    <w:rsid w:val="00DF4329"/>
    <w:rsid w:val="00DF434B"/>
    <w:rsid w:val="00DF496C"/>
    <w:rsid w:val="00DF4AF9"/>
    <w:rsid w:val="00DF4B16"/>
    <w:rsid w:val="00DF4E9E"/>
    <w:rsid w:val="00DF5185"/>
    <w:rsid w:val="00DF5289"/>
    <w:rsid w:val="00DF5453"/>
    <w:rsid w:val="00DF5B17"/>
    <w:rsid w:val="00DF5F95"/>
    <w:rsid w:val="00DF6150"/>
    <w:rsid w:val="00DF6202"/>
    <w:rsid w:val="00DF681B"/>
    <w:rsid w:val="00DF6E1F"/>
    <w:rsid w:val="00DF70E3"/>
    <w:rsid w:val="00DF71F5"/>
    <w:rsid w:val="00DF7900"/>
    <w:rsid w:val="00E0087C"/>
    <w:rsid w:val="00E00B52"/>
    <w:rsid w:val="00E014C0"/>
    <w:rsid w:val="00E01A87"/>
    <w:rsid w:val="00E01BD8"/>
    <w:rsid w:val="00E01CFB"/>
    <w:rsid w:val="00E01EB6"/>
    <w:rsid w:val="00E01F69"/>
    <w:rsid w:val="00E0221D"/>
    <w:rsid w:val="00E0235D"/>
    <w:rsid w:val="00E0244D"/>
    <w:rsid w:val="00E02A4D"/>
    <w:rsid w:val="00E02B8D"/>
    <w:rsid w:val="00E02C72"/>
    <w:rsid w:val="00E02D9F"/>
    <w:rsid w:val="00E037AF"/>
    <w:rsid w:val="00E03B2F"/>
    <w:rsid w:val="00E03D94"/>
    <w:rsid w:val="00E03FA2"/>
    <w:rsid w:val="00E04144"/>
    <w:rsid w:val="00E044CC"/>
    <w:rsid w:val="00E0516B"/>
    <w:rsid w:val="00E052E8"/>
    <w:rsid w:val="00E0552A"/>
    <w:rsid w:val="00E0591E"/>
    <w:rsid w:val="00E0619A"/>
    <w:rsid w:val="00E06371"/>
    <w:rsid w:val="00E06F23"/>
    <w:rsid w:val="00E07331"/>
    <w:rsid w:val="00E07C22"/>
    <w:rsid w:val="00E07E45"/>
    <w:rsid w:val="00E100DD"/>
    <w:rsid w:val="00E1020C"/>
    <w:rsid w:val="00E102A2"/>
    <w:rsid w:val="00E10A13"/>
    <w:rsid w:val="00E10FD8"/>
    <w:rsid w:val="00E11782"/>
    <w:rsid w:val="00E1199B"/>
    <w:rsid w:val="00E11BB7"/>
    <w:rsid w:val="00E11EF7"/>
    <w:rsid w:val="00E12108"/>
    <w:rsid w:val="00E12254"/>
    <w:rsid w:val="00E12811"/>
    <w:rsid w:val="00E12860"/>
    <w:rsid w:val="00E12B84"/>
    <w:rsid w:val="00E12D49"/>
    <w:rsid w:val="00E13635"/>
    <w:rsid w:val="00E1373B"/>
    <w:rsid w:val="00E137B6"/>
    <w:rsid w:val="00E13D86"/>
    <w:rsid w:val="00E14572"/>
    <w:rsid w:val="00E15523"/>
    <w:rsid w:val="00E15F9C"/>
    <w:rsid w:val="00E15FCB"/>
    <w:rsid w:val="00E166F1"/>
    <w:rsid w:val="00E16972"/>
    <w:rsid w:val="00E16C85"/>
    <w:rsid w:val="00E17371"/>
    <w:rsid w:val="00E17378"/>
    <w:rsid w:val="00E175E3"/>
    <w:rsid w:val="00E176C1"/>
    <w:rsid w:val="00E1785F"/>
    <w:rsid w:val="00E17AB0"/>
    <w:rsid w:val="00E17ED9"/>
    <w:rsid w:val="00E2058C"/>
    <w:rsid w:val="00E205C5"/>
    <w:rsid w:val="00E20B91"/>
    <w:rsid w:val="00E21AF9"/>
    <w:rsid w:val="00E21F72"/>
    <w:rsid w:val="00E22145"/>
    <w:rsid w:val="00E22E7D"/>
    <w:rsid w:val="00E22F78"/>
    <w:rsid w:val="00E23698"/>
    <w:rsid w:val="00E23E70"/>
    <w:rsid w:val="00E23EFD"/>
    <w:rsid w:val="00E24347"/>
    <w:rsid w:val="00E2442C"/>
    <w:rsid w:val="00E24A94"/>
    <w:rsid w:val="00E24F59"/>
    <w:rsid w:val="00E252DC"/>
    <w:rsid w:val="00E254DB"/>
    <w:rsid w:val="00E25914"/>
    <w:rsid w:val="00E25AD9"/>
    <w:rsid w:val="00E26237"/>
    <w:rsid w:val="00E263A9"/>
    <w:rsid w:val="00E26551"/>
    <w:rsid w:val="00E26740"/>
    <w:rsid w:val="00E268B0"/>
    <w:rsid w:val="00E26A3B"/>
    <w:rsid w:val="00E274A8"/>
    <w:rsid w:val="00E276B9"/>
    <w:rsid w:val="00E27709"/>
    <w:rsid w:val="00E278EB"/>
    <w:rsid w:val="00E27DF2"/>
    <w:rsid w:val="00E3010B"/>
    <w:rsid w:val="00E301B8"/>
    <w:rsid w:val="00E302B0"/>
    <w:rsid w:val="00E30357"/>
    <w:rsid w:val="00E30430"/>
    <w:rsid w:val="00E3043A"/>
    <w:rsid w:val="00E3054D"/>
    <w:rsid w:val="00E30BCE"/>
    <w:rsid w:val="00E30CAA"/>
    <w:rsid w:val="00E30DA2"/>
    <w:rsid w:val="00E313BB"/>
    <w:rsid w:val="00E317E5"/>
    <w:rsid w:val="00E31A6B"/>
    <w:rsid w:val="00E321F6"/>
    <w:rsid w:val="00E33282"/>
    <w:rsid w:val="00E33465"/>
    <w:rsid w:val="00E33734"/>
    <w:rsid w:val="00E33757"/>
    <w:rsid w:val="00E3394F"/>
    <w:rsid w:val="00E33F9D"/>
    <w:rsid w:val="00E34083"/>
    <w:rsid w:val="00E34A06"/>
    <w:rsid w:val="00E35316"/>
    <w:rsid w:val="00E3568F"/>
    <w:rsid w:val="00E36E98"/>
    <w:rsid w:val="00E36F79"/>
    <w:rsid w:val="00E377F1"/>
    <w:rsid w:val="00E37874"/>
    <w:rsid w:val="00E37E4B"/>
    <w:rsid w:val="00E40D64"/>
    <w:rsid w:val="00E40E39"/>
    <w:rsid w:val="00E40E62"/>
    <w:rsid w:val="00E4109C"/>
    <w:rsid w:val="00E413C0"/>
    <w:rsid w:val="00E4140E"/>
    <w:rsid w:val="00E416F8"/>
    <w:rsid w:val="00E41996"/>
    <w:rsid w:val="00E42A12"/>
    <w:rsid w:val="00E42D82"/>
    <w:rsid w:val="00E42EFF"/>
    <w:rsid w:val="00E43355"/>
    <w:rsid w:val="00E43BB6"/>
    <w:rsid w:val="00E44545"/>
    <w:rsid w:val="00E44835"/>
    <w:rsid w:val="00E4488B"/>
    <w:rsid w:val="00E4492E"/>
    <w:rsid w:val="00E44A10"/>
    <w:rsid w:val="00E4559C"/>
    <w:rsid w:val="00E45C78"/>
    <w:rsid w:val="00E4611B"/>
    <w:rsid w:val="00E46436"/>
    <w:rsid w:val="00E4645A"/>
    <w:rsid w:val="00E467A2"/>
    <w:rsid w:val="00E467B1"/>
    <w:rsid w:val="00E46D97"/>
    <w:rsid w:val="00E47150"/>
    <w:rsid w:val="00E472FA"/>
    <w:rsid w:val="00E47C1C"/>
    <w:rsid w:val="00E50537"/>
    <w:rsid w:val="00E50937"/>
    <w:rsid w:val="00E50F4B"/>
    <w:rsid w:val="00E5128B"/>
    <w:rsid w:val="00E51537"/>
    <w:rsid w:val="00E516E3"/>
    <w:rsid w:val="00E5172B"/>
    <w:rsid w:val="00E518D4"/>
    <w:rsid w:val="00E51A26"/>
    <w:rsid w:val="00E51E4F"/>
    <w:rsid w:val="00E520E3"/>
    <w:rsid w:val="00E524A0"/>
    <w:rsid w:val="00E5277E"/>
    <w:rsid w:val="00E52869"/>
    <w:rsid w:val="00E52A4D"/>
    <w:rsid w:val="00E5332C"/>
    <w:rsid w:val="00E53769"/>
    <w:rsid w:val="00E53B08"/>
    <w:rsid w:val="00E53ECE"/>
    <w:rsid w:val="00E5437A"/>
    <w:rsid w:val="00E54D82"/>
    <w:rsid w:val="00E54E13"/>
    <w:rsid w:val="00E55833"/>
    <w:rsid w:val="00E55B3A"/>
    <w:rsid w:val="00E55C6D"/>
    <w:rsid w:val="00E55D1D"/>
    <w:rsid w:val="00E566B9"/>
    <w:rsid w:val="00E56DCB"/>
    <w:rsid w:val="00E56FB5"/>
    <w:rsid w:val="00E5719C"/>
    <w:rsid w:val="00E5729C"/>
    <w:rsid w:val="00E5731B"/>
    <w:rsid w:val="00E574BE"/>
    <w:rsid w:val="00E604C6"/>
    <w:rsid w:val="00E607CD"/>
    <w:rsid w:val="00E609B7"/>
    <w:rsid w:val="00E60B5F"/>
    <w:rsid w:val="00E610E5"/>
    <w:rsid w:val="00E61789"/>
    <w:rsid w:val="00E61C36"/>
    <w:rsid w:val="00E61E87"/>
    <w:rsid w:val="00E625AD"/>
    <w:rsid w:val="00E62DC3"/>
    <w:rsid w:val="00E62F2E"/>
    <w:rsid w:val="00E63440"/>
    <w:rsid w:val="00E634D2"/>
    <w:rsid w:val="00E63C5E"/>
    <w:rsid w:val="00E63F77"/>
    <w:rsid w:val="00E63FFB"/>
    <w:rsid w:val="00E64278"/>
    <w:rsid w:val="00E64654"/>
    <w:rsid w:val="00E65CDE"/>
    <w:rsid w:val="00E662D2"/>
    <w:rsid w:val="00E66388"/>
    <w:rsid w:val="00E66AF5"/>
    <w:rsid w:val="00E66E8F"/>
    <w:rsid w:val="00E66FAE"/>
    <w:rsid w:val="00E67790"/>
    <w:rsid w:val="00E67850"/>
    <w:rsid w:val="00E7044C"/>
    <w:rsid w:val="00E70B62"/>
    <w:rsid w:val="00E70BCE"/>
    <w:rsid w:val="00E719AA"/>
    <w:rsid w:val="00E71AB0"/>
    <w:rsid w:val="00E720DE"/>
    <w:rsid w:val="00E72402"/>
    <w:rsid w:val="00E726B1"/>
    <w:rsid w:val="00E72783"/>
    <w:rsid w:val="00E728B3"/>
    <w:rsid w:val="00E72A13"/>
    <w:rsid w:val="00E72A60"/>
    <w:rsid w:val="00E72B52"/>
    <w:rsid w:val="00E72C50"/>
    <w:rsid w:val="00E72CAF"/>
    <w:rsid w:val="00E72CF0"/>
    <w:rsid w:val="00E736BC"/>
    <w:rsid w:val="00E73CFF"/>
    <w:rsid w:val="00E7428D"/>
    <w:rsid w:val="00E7449A"/>
    <w:rsid w:val="00E744CA"/>
    <w:rsid w:val="00E74753"/>
    <w:rsid w:val="00E747C2"/>
    <w:rsid w:val="00E749F3"/>
    <w:rsid w:val="00E74B71"/>
    <w:rsid w:val="00E74C38"/>
    <w:rsid w:val="00E7529F"/>
    <w:rsid w:val="00E757BF"/>
    <w:rsid w:val="00E75DF1"/>
    <w:rsid w:val="00E76124"/>
    <w:rsid w:val="00E765B2"/>
    <w:rsid w:val="00E769BE"/>
    <w:rsid w:val="00E76EAC"/>
    <w:rsid w:val="00E77334"/>
    <w:rsid w:val="00E77451"/>
    <w:rsid w:val="00E77BDA"/>
    <w:rsid w:val="00E80C6A"/>
    <w:rsid w:val="00E812B2"/>
    <w:rsid w:val="00E82970"/>
    <w:rsid w:val="00E82AFC"/>
    <w:rsid w:val="00E84585"/>
    <w:rsid w:val="00E84982"/>
    <w:rsid w:val="00E8552E"/>
    <w:rsid w:val="00E85C4B"/>
    <w:rsid w:val="00E85C55"/>
    <w:rsid w:val="00E85EA5"/>
    <w:rsid w:val="00E862D1"/>
    <w:rsid w:val="00E86521"/>
    <w:rsid w:val="00E87296"/>
    <w:rsid w:val="00E8760B"/>
    <w:rsid w:val="00E87827"/>
    <w:rsid w:val="00E878FD"/>
    <w:rsid w:val="00E87C84"/>
    <w:rsid w:val="00E87E97"/>
    <w:rsid w:val="00E90120"/>
    <w:rsid w:val="00E904E9"/>
    <w:rsid w:val="00E90564"/>
    <w:rsid w:val="00E90882"/>
    <w:rsid w:val="00E91055"/>
    <w:rsid w:val="00E91691"/>
    <w:rsid w:val="00E919C4"/>
    <w:rsid w:val="00E91E88"/>
    <w:rsid w:val="00E92DEA"/>
    <w:rsid w:val="00E92F4F"/>
    <w:rsid w:val="00E9349D"/>
    <w:rsid w:val="00E93BD5"/>
    <w:rsid w:val="00E947BD"/>
    <w:rsid w:val="00E949EA"/>
    <w:rsid w:val="00E94D52"/>
    <w:rsid w:val="00E95DD7"/>
    <w:rsid w:val="00E96162"/>
    <w:rsid w:val="00E9622A"/>
    <w:rsid w:val="00E96776"/>
    <w:rsid w:val="00E96E54"/>
    <w:rsid w:val="00E972F8"/>
    <w:rsid w:val="00E9746F"/>
    <w:rsid w:val="00E978F1"/>
    <w:rsid w:val="00E97AFE"/>
    <w:rsid w:val="00EA0659"/>
    <w:rsid w:val="00EA087A"/>
    <w:rsid w:val="00EA093F"/>
    <w:rsid w:val="00EA1431"/>
    <w:rsid w:val="00EA1536"/>
    <w:rsid w:val="00EA1628"/>
    <w:rsid w:val="00EA19C8"/>
    <w:rsid w:val="00EA1C6E"/>
    <w:rsid w:val="00EA2873"/>
    <w:rsid w:val="00EA2B57"/>
    <w:rsid w:val="00EA2E73"/>
    <w:rsid w:val="00EA31A8"/>
    <w:rsid w:val="00EA3311"/>
    <w:rsid w:val="00EA349C"/>
    <w:rsid w:val="00EA4176"/>
    <w:rsid w:val="00EA4A30"/>
    <w:rsid w:val="00EA4B88"/>
    <w:rsid w:val="00EA4CFB"/>
    <w:rsid w:val="00EA4DDA"/>
    <w:rsid w:val="00EA4F03"/>
    <w:rsid w:val="00EA4FA3"/>
    <w:rsid w:val="00EA53C7"/>
    <w:rsid w:val="00EA5EAA"/>
    <w:rsid w:val="00EA6120"/>
    <w:rsid w:val="00EA62FB"/>
    <w:rsid w:val="00EA6861"/>
    <w:rsid w:val="00EA6D09"/>
    <w:rsid w:val="00EA6EF4"/>
    <w:rsid w:val="00EA715F"/>
    <w:rsid w:val="00EA7B36"/>
    <w:rsid w:val="00EA7BD0"/>
    <w:rsid w:val="00EB0376"/>
    <w:rsid w:val="00EB08D2"/>
    <w:rsid w:val="00EB0D76"/>
    <w:rsid w:val="00EB14C3"/>
    <w:rsid w:val="00EB2676"/>
    <w:rsid w:val="00EB291F"/>
    <w:rsid w:val="00EB2D8F"/>
    <w:rsid w:val="00EB39A6"/>
    <w:rsid w:val="00EB3A8A"/>
    <w:rsid w:val="00EB3B21"/>
    <w:rsid w:val="00EB40F4"/>
    <w:rsid w:val="00EB4457"/>
    <w:rsid w:val="00EB45BB"/>
    <w:rsid w:val="00EB48CF"/>
    <w:rsid w:val="00EB4DBB"/>
    <w:rsid w:val="00EB4E46"/>
    <w:rsid w:val="00EB50A1"/>
    <w:rsid w:val="00EB517E"/>
    <w:rsid w:val="00EB5314"/>
    <w:rsid w:val="00EB5B13"/>
    <w:rsid w:val="00EB62E8"/>
    <w:rsid w:val="00EB6837"/>
    <w:rsid w:val="00EB7017"/>
    <w:rsid w:val="00EB73D4"/>
    <w:rsid w:val="00EB74EA"/>
    <w:rsid w:val="00EB76C2"/>
    <w:rsid w:val="00EB7938"/>
    <w:rsid w:val="00EB7967"/>
    <w:rsid w:val="00EC009E"/>
    <w:rsid w:val="00EC07A2"/>
    <w:rsid w:val="00EC09B7"/>
    <w:rsid w:val="00EC14D0"/>
    <w:rsid w:val="00EC24BB"/>
    <w:rsid w:val="00EC3081"/>
    <w:rsid w:val="00EC3375"/>
    <w:rsid w:val="00EC3663"/>
    <w:rsid w:val="00EC378D"/>
    <w:rsid w:val="00EC3850"/>
    <w:rsid w:val="00EC3DC9"/>
    <w:rsid w:val="00EC3E46"/>
    <w:rsid w:val="00EC40A5"/>
    <w:rsid w:val="00EC4318"/>
    <w:rsid w:val="00EC48A9"/>
    <w:rsid w:val="00EC4B82"/>
    <w:rsid w:val="00EC4B9D"/>
    <w:rsid w:val="00EC4DB4"/>
    <w:rsid w:val="00EC5616"/>
    <w:rsid w:val="00EC5EC0"/>
    <w:rsid w:val="00EC6327"/>
    <w:rsid w:val="00EC64FD"/>
    <w:rsid w:val="00EC662A"/>
    <w:rsid w:val="00EC6BC7"/>
    <w:rsid w:val="00EC6CB1"/>
    <w:rsid w:val="00EC6D3C"/>
    <w:rsid w:val="00EC7626"/>
    <w:rsid w:val="00EC794C"/>
    <w:rsid w:val="00EC7F8D"/>
    <w:rsid w:val="00EC7FB4"/>
    <w:rsid w:val="00ED0101"/>
    <w:rsid w:val="00ED0166"/>
    <w:rsid w:val="00ED0206"/>
    <w:rsid w:val="00ED02A1"/>
    <w:rsid w:val="00ED0605"/>
    <w:rsid w:val="00ED0AA0"/>
    <w:rsid w:val="00ED125D"/>
    <w:rsid w:val="00ED12BF"/>
    <w:rsid w:val="00ED1419"/>
    <w:rsid w:val="00ED149A"/>
    <w:rsid w:val="00ED1581"/>
    <w:rsid w:val="00ED162F"/>
    <w:rsid w:val="00ED1839"/>
    <w:rsid w:val="00ED1FF6"/>
    <w:rsid w:val="00ED21ED"/>
    <w:rsid w:val="00ED29D2"/>
    <w:rsid w:val="00ED2D18"/>
    <w:rsid w:val="00ED2E9F"/>
    <w:rsid w:val="00ED3CC2"/>
    <w:rsid w:val="00ED4231"/>
    <w:rsid w:val="00ED435C"/>
    <w:rsid w:val="00ED4578"/>
    <w:rsid w:val="00ED48F4"/>
    <w:rsid w:val="00ED4F4B"/>
    <w:rsid w:val="00ED5011"/>
    <w:rsid w:val="00ED512F"/>
    <w:rsid w:val="00ED58DB"/>
    <w:rsid w:val="00ED5A32"/>
    <w:rsid w:val="00ED628C"/>
    <w:rsid w:val="00ED6A05"/>
    <w:rsid w:val="00ED6E70"/>
    <w:rsid w:val="00ED748A"/>
    <w:rsid w:val="00ED7649"/>
    <w:rsid w:val="00ED7746"/>
    <w:rsid w:val="00ED7895"/>
    <w:rsid w:val="00EE0376"/>
    <w:rsid w:val="00EE03D2"/>
    <w:rsid w:val="00EE03FB"/>
    <w:rsid w:val="00EE10A9"/>
    <w:rsid w:val="00EE1500"/>
    <w:rsid w:val="00EE1E73"/>
    <w:rsid w:val="00EE1F4E"/>
    <w:rsid w:val="00EE2100"/>
    <w:rsid w:val="00EE25DE"/>
    <w:rsid w:val="00EE2F16"/>
    <w:rsid w:val="00EE34BD"/>
    <w:rsid w:val="00EE3DD4"/>
    <w:rsid w:val="00EE42AF"/>
    <w:rsid w:val="00EE437D"/>
    <w:rsid w:val="00EE5045"/>
    <w:rsid w:val="00EE5822"/>
    <w:rsid w:val="00EE5C16"/>
    <w:rsid w:val="00EE67D1"/>
    <w:rsid w:val="00EE7736"/>
    <w:rsid w:val="00EE7D58"/>
    <w:rsid w:val="00EF0066"/>
    <w:rsid w:val="00EF0433"/>
    <w:rsid w:val="00EF052F"/>
    <w:rsid w:val="00EF0585"/>
    <w:rsid w:val="00EF09C2"/>
    <w:rsid w:val="00EF0B22"/>
    <w:rsid w:val="00EF0ED2"/>
    <w:rsid w:val="00EF123F"/>
    <w:rsid w:val="00EF1B28"/>
    <w:rsid w:val="00EF1B2F"/>
    <w:rsid w:val="00EF1C95"/>
    <w:rsid w:val="00EF1D69"/>
    <w:rsid w:val="00EF1EA5"/>
    <w:rsid w:val="00EF1EF6"/>
    <w:rsid w:val="00EF2809"/>
    <w:rsid w:val="00EF2D34"/>
    <w:rsid w:val="00EF2E12"/>
    <w:rsid w:val="00EF32EC"/>
    <w:rsid w:val="00EF35EB"/>
    <w:rsid w:val="00EF3C2C"/>
    <w:rsid w:val="00EF4254"/>
    <w:rsid w:val="00EF42FE"/>
    <w:rsid w:val="00EF4605"/>
    <w:rsid w:val="00EF46BA"/>
    <w:rsid w:val="00EF4A3F"/>
    <w:rsid w:val="00EF5274"/>
    <w:rsid w:val="00EF5593"/>
    <w:rsid w:val="00EF588D"/>
    <w:rsid w:val="00EF5AE1"/>
    <w:rsid w:val="00EF6074"/>
    <w:rsid w:val="00EF6444"/>
    <w:rsid w:val="00EF6A79"/>
    <w:rsid w:val="00EF6DA2"/>
    <w:rsid w:val="00EF762F"/>
    <w:rsid w:val="00EF7BD5"/>
    <w:rsid w:val="00EF7CA9"/>
    <w:rsid w:val="00EF7DE6"/>
    <w:rsid w:val="00F00043"/>
    <w:rsid w:val="00F000DA"/>
    <w:rsid w:val="00F0022C"/>
    <w:rsid w:val="00F00C82"/>
    <w:rsid w:val="00F01A1C"/>
    <w:rsid w:val="00F01C91"/>
    <w:rsid w:val="00F01F2C"/>
    <w:rsid w:val="00F020D8"/>
    <w:rsid w:val="00F024CE"/>
    <w:rsid w:val="00F024D2"/>
    <w:rsid w:val="00F0255E"/>
    <w:rsid w:val="00F02593"/>
    <w:rsid w:val="00F02811"/>
    <w:rsid w:val="00F033AC"/>
    <w:rsid w:val="00F03BEE"/>
    <w:rsid w:val="00F03D2B"/>
    <w:rsid w:val="00F0440C"/>
    <w:rsid w:val="00F04863"/>
    <w:rsid w:val="00F049C2"/>
    <w:rsid w:val="00F04B7F"/>
    <w:rsid w:val="00F04BE2"/>
    <w:rsid w:val="00F05039"/>
    <w:rsid w:val="00F050AA"/>
    <w:rsid w:val="00F05351"/>
    <w:rsid w:val="00F05708"/>
    <w:rsid w:val="00F05709"/>
    <w:rsid w:val="00F05A5F"/>
    <w:rsid w:val="00F05A65"/>
    <w:rsid w:val="00F05B2E"/>
    <w:rsid w:val="00F05B69"/>
    <w:rsid w:val="00F064B0"/>
    <w:rsid w:val="00F068B2"/>
    <w:rsid w:val="00F06A7F"/>
    <w:rsid w:val="00F06FAE"/>
    <w:rsid w:val="00F073D2"/>
    <w:rsid w:val="00F07CF7"/>
    <w:rsid w:val="00F07E95"/>
    <w:rsid w:val="00F1003F"/>
    <w:rsid w:val="00F104C6"/>
    <w:rsid w:val="00F1084A"/>
    <w:rsid w:val="00F10876"/>
    <w:rsid w:val="00F10DE3"/>
    <w:rsid w:val="00F111C9"/>
    <w:rsid w:val="00F11650"/>
    <w:rsid w:val="00F116E1"/>
    <w:rsid w:val="00F1181B"/>
    <w:rsid w:val="00F1193B"/>
    <w:rsid w:val="00F1193D"/>
    <w:rsid w:val="00F1262A"/>
    <w:rsid w:val="00F12A1B"/>
    <w:rsid w:val="00F13217"/>
    <w:rsid w:val="00F1323F"/>
    <w:rsid w:val="00F138C0"/>
    <w:rsid w:val="00F141FC"/>
    <w:rsid w:val="00F14227"/>
    <w:rsid w:val="00F14BE5"/>
    <w:rsid w:val="00F14D8D"/>
    <w:rsid w:val="00F14E2C"/>
    <w:rsid w:val="00F156C4"/>
    <w:rsid w:val="00F1586B"/>
    <w:rsid w:val="00F15AFE"/>
    <w:rsid w:val="00F15C78"/>
    <w:rsid w:val="00F15E80"/>
    <w:rsid w:val="00F16189"/>
    <w:rsid w:val="00F1619E"/>
    <w:rsid w:val="00F1639B"/>
    <w:rsid w:val="00F16C13"/>
    <w:rsid w:val="00F1754A"/>
    <w:rsid w:val="00F176D9"/>
    <w:rsid w:val="00F177B3"/>
    <w:rsid w:val="00F17D64"/>
    <w:rsid w:val="00F17DB8"/>
    <w:rsid w:val="00F17F1F"/>
    <w:rsid w:val="00F2015D"/>
    <w:rsid w:val="00F20A83"/>
    <w:rsid w:val="00F20E61"/>
    <w:rsid w:val="00F222D6"/>
    <w:rsid w:val="00F228EF"/>
    <w:rsid w:val="00F22EC0"/>
    <w:rsid w:val="00F23758"/>
    <w:rsid w:val="00F23C59"/>
    <w:rsid w:val="00F23E89"/>
    <w:rsid w:val="00F23F88"/>
    <w:rsid w:val="00F24425"/>
    <w:rsid w:val="00F25074"/>
    <w:rsid w:val="00F2564B"/>
    <w:rsid w:val="00F25CDA"/>
    <w:rsid w:val="00F26688"/>
    <w:rsid w:val="00F26920"/>
    <w:rsid w:val="00F26B69"/>
    <w:rsid w:val="00F26CD5"/>
    <w:rsid w:val="00F2724B"/>
    <w:rsid w:val="00F277AF"/>
    <w:rsid w:val="00F27925"/>
    <w:rsid w:val="00F27B9D"/>
    <w:rsid w:val="00F27EF9"/>
    <w:rsid w:val="00F3016B"/>
    <w:rsid w:val="00F30223"/>
    <w:rsid w:val="00F3112C"/>
    <w:rsid w:val="00F31238"/>
    <w:rsid w:val="00F32188"/>
    <w:rsid w:val="00F32255"/>
    <w:rsid w:val="00F32567"/>
    <w:rsid w:val="00F326C0"/>
    <w:rsid w:val="00F32D93"/>
    <w:rsid w:val="00F33020"/>
    <w:rsid w:val="00F33099"/>
    <w:rsid w:val="00F33274"/>
    <w:rsid w:val="00F336BE"/>
    <w:rsid w:val="00F33804"/>
    <w:rsid w:val="00F33C18"/>
    <w:rsid w:val="00F33FF3"/>
    <w:rsid w:val="00F34D36"/>
    <w:rsid w:val="00F35217"/>
    <w:rsid w:val="00F35228"/>
    <w:rsid w:val="00F35787"/>
    <w:rsid w:val="00F36057"/>
    <w:rsid w:val="00F366AE"/>
    <w:rsid w:val="00F366FF"/>
    <w:rsid w:val="00F368B5"/>
    <w:rsid w:val="00F36B1D"/>
    <w:rsid w:val="00F36BD6"/>
    <w:rsid w:val="00F36CCA"/>
    <w:rsid w:val="00F3725A"/>
    <w:rsid w:val="00F3734C"/>
    <w:rsid w:val="00F377FA"/>
    <w:rsid w:val="00F3781E"/>
    <w:rsid w:val="00F3793A"/>
    <w:rsid w:val="00F37D97"/>
    <w:rsid w:val="00F37EF4"/>
    <w:rsid w:val="00F37F32"/>
    <w:rsid w:val="00F406D9"/>
    <w:rsid w:val="00F40B57"/>
    <w:rsid w:val="00F40F4F"/>
    <w:rsid w:val="00F412E3"/>
    <w:rsid w:val="00F413FF"/>
    <w:rsid w:val="00F41602"/>
    <w:rsid w:val="00F41A5A"/>
    <w:rsid w:val="00F41B2E"/>
    <w:rsid w:val="00F41E30"/>
    <w:rsid w:val="00F4270F"/>
    <w:rsid w:val="00F42B9D"/>
    <w:rsid w:val="00F43472"/>
    <w:rsid w:val="00F43578"/>
    <w:rsid w:val="00F43A99"/>
    <w:rsid w:val="00F43EFF"/>
    <w:rsid w:val="00F44147"/>
    <w:rsid w:val="00F4414F"/>
    <w:rsid w:val="00F44B56"/>
    <w:rsid w:val="00F44B64"/>
    <w:rsid w:val="00F44E5B"/>
    <w:rsid w:val="00F44FD7"/>
    <w:rsid w:val="00F452E4"/>
    <w:rsid w:val="00F4612B"/>
    <w:rsid w:val="00F4654D"/>
    <w:rsid w:val="00F4666E"/>
    <w:rsid w:val="00F4699E"/>
    <w:rsid w:val="00F469FC"/>
    <w:rsid w:val="00F46E39"/>
    <w:rsid w:val="00F47239"/>
    <w:rsid w:val="00F475C4"/>
    <w:rsid w:val="00F47B44"/>
    <w:rsid w:val="00F47BD6"/>
    <w:rsid w:val="00F47D18"/>
    <w:rsid w:val="00F500A3"/>
    <w:rsid w:val="00F500DE"/>
    <w:rsid w:val="00F5015F"/>
    <w:rsid w:val="00F50433"/>
    <w:rsid w:val="00F5050C"/>
    <w:rsid w:val="00F50768"/>
    <w:rsid w:val="00F507FD"/>
    <w:rsid w:val="00F50951"/>
    <w:rsid w:val="00F50C3A"/>
    <w:rsid w:val="00F50CC6"/>
    <w:rsid w:val="00F50F68"/>
    <w:rsid w:val="00F51397"/>
    <w:rsid w:val="00F51D8C"/>
    <w:rsid w:val="00F525FB"/>
    <w:rsid w:val="00F52844"/>
    <w:rsid w:val="00F52AED"/>
    <w:rsid w:val="00F52C4F"/>
    <w:rsid w:val="00F52CA7"/>
    <w:rsid w:val="00F53272"/>
    <w:rsid w:val="00F5352E"/>
    <w:rsid w:val="00F5368F"/>
    <w:rsid w:val="00F5386B"/>
    <w:rsid w:val="00F53D49"/>
    <w:rsid w:val="00F5415F"/>
    <w:rsid w:val="00F5456F"/>
    <w:rsid w:val="00F545BD"/>
    <w:rsid w:val="00F54F5C"/>
    <w:rsid w:val="00F550E8"/>
    <w:rsid w:val="00F55EAE"/>
    <w:rsid w:val="00F56410"/>
    <w:rsid w:val="00F56A02"/>
    <w:rsid w:val="00F56B03"/>
    <w:rsid w:val="00F56C4A"/>
    <w:rsid w:val="00F571B6"/>
    <w:rsid w:val="00F578C2"/>
    <w:rsid w:val="00F578FF"/>
    <w:rsid w:val="00F57E43"/>
    <w:rsid w:val="00F61562"/>
    <w:rsid w:val="00F615BD"/>
    <w:rsid w:val="00F6176C"/>
    <w:rsid w:val="00F619BE"/>
    <w:rsid w:val="00F61A54"/>
    <w:rsid w:val="00F6261E"/>
    <w:rsid w:val="00F62D63"/>
    <w:rsid w:val="00F62FCE"/>
    <w:rsid w:val="00F63CC0"/>
    <w:rsid w:val="00F64322"/>
    <w:rsid w:val="00F64501"/>
    <w:rsid w:val="00F649EC"/>
    <w:rsid w:val="00F65282"/>
    <w:rsid w:val="00F65843"/>
    <w:rsid w:val="00F658F8"/>
    <w:rsid w:val="00F65B6E"/>
    <w:rsid w:val="00F65C11"/>
    <w:rsid w:val="00F65E37"/>
    <w:rsid w:val="00F665F0"/>
    <w:rsid w:val="00F666EE"/>
    <w:rsid w:val="00F66B8E"/>
    <w:rsid w:val="00F67601"/>
    <w:rsid w:val="00F67681"/>
    <w:rsid w:val="00F67996"/>
    <w:rsid w:val="00F700A6"/>
    <w:rsid w:val="00F70A7E"/>
    <w:rsid w:val="00F70E98"/>
    <w:rsid w:val="00F726A6"/>
    <w:rsid w:val="00F72910"/>
    <w:rsid w:val="00F729A0"/>
    <w:rsid w:val="00F72A31"/>
    <w:rsid w:val="00F730A9"/>
    <w:rsid w:val="00F735D4"/>
    <w:rsid w:val="00F736B1"/>
    <w:rsid w:val="00F737F7"/>
    <w:rsid w:val="00F73803"/>
    <w:rsid w:val="00F73A87"/>
    <w:rsid w:val="00F742CF"/>
    <w:rsid w:val="00F747BB"/>
    <w:rsid w:val="00F74A2D"/>
    <w:rsid w:val="00F74EA7"/>
    <w:rsid w:val="00F74F25"/>
    <w:rsid w:val="00F7514E"/>
    <w:rsid w:val="00F75D91"/>
    <w:rsid w:val="00F75EE9"/>
    <w:rsid w:val="00F7611E"/>
    <w:rsid w:val="00F763EF"/>
    <w:rsid w:val="00F766A4"/>
    <w:rsid w:val="00F768E5"/>
    <w:rsid w:val="00F76E34"/>
    <w:rsid w:val="00F7728D"/>
    <w:rsid w:val="00F7759A"/>
    <w:rsid w:val="00F7768D"/>
    <w:rsid w:val="00F77701"/>
    <w:rsid w:val="00F7787F"/>
    <w:rsid w:val="00F77886"/>
    <w:rsid w:val="00F80713"/>
    <w:rsid w:val="00F80F34"/>
    <w:rsid w:val="00F81122"/>
    <w:rsid w:val="00F81B8F"/>
    <w:rsid w:val="00F8256F"/>
    <w:rsid w:val="00F8321C"/>
    <w:rsid w:val="00F83845"/>
    <w:rsid w:val="00F84153"/>
    <w:rsid w:val="00F8472F"/>
    <w:rsid w:val="00F8499A"/>
    <w:rsid w:val="00F85572"/>
    <w:rsid w:val="00F859A1"/>
    <w:rsid w:val="00F859B8"/>
    <w:rsid w:val="00F85A8D"/>
    <w:rsid w:val="00F85DCF"/>
    <w:rsid w:val="00F861E0"/>
    <w:rsid w:val="00F86354"/>
    <w:rsid w:val="00F863E1"/>
    <w:rsid w:val="00F863EE"/>
    <w:rsid w:val="00F86714"/>
    <w:rsid w:val="00F868ED"/>
    <w:rsid w:val="00F86942"/>
    <w:rsid w:val="00F869B4"/>
    <w:rsid w:val="00F86C1B"/>
    <w:rsid w:val="00F86D99"/>
    <w:rsid w:val="00F87039"/>
    <w:rsid w:val="00F875C1"/>
    <w:rsid w:val="00F87C46"/>
    <w:rsid w:val="00F913C7"/>
    <w:rsid w:val="00F913CF"/>
    <w:rsid w:val="00F919BF"/>
    <w:rsid w:val="00F91A3D"/>
    <w:rsid w:val="00F91CF6"/>
    <w:rsid w:val="00F91E86"/>
    <w:rsid w:val="00F91E90"/>
    <w:rsid w:val="00F922C2"/>
    <w:rsid w:val="00F92909"/>
    <w:rsid w:val="00F92D19"/>
    <w:rsid w:val="00F9300B"/>
    <w:rsid w:val="00F93C04"/>
    <w:rsid w:val="00F93C3F"/>
    <w:rsid w:val="00F9401A"/>
    <w:rsid w:val="00F941E6"/>
    <w:rsid w:val="00F945FD"/>
    <w:rsid w:val="00F946B8"/>
    <w:rsid w:val="00F94BCF"/>
    <w:rsid w:val="00F94C42"/>
    <w:rsid w:val="00F94F5F"/>
    <w:rsid w:val="00F9553D"/>
    <w:rsid w:val="00F9582B"/>
    <w:rsid w:val="00F958E8"/>
    <w:rsid w:val="00F96022"/>
    <w:rsid w:val="00F9603A"/>
    <w:rsid w:val="00F961D7"/>
    <w:rsid w:val="00F965F3"/>
    <w:rsid w:val="00F96BDD"/>
    <w:rsid w:val="00F9722F"/>
    <w:rsid w:val="00F97800"/>
    <w:rsid w:val="00F97F0D"/>
    <w:rsid w:val="00FA017C"/>
    <w:rsid w:val="00FA061E"/>
    <w:rsid w:val="00FA07EE"/>
    <w:rsid w:val="00FA0B2A"/>
    <w:rsid w:val="00FA0F39"/>
    <w:rsid w:val="00FA1030"/>
    <w:rsid w:val="00FA13DC"/>
    <w:rsid w:val="00FA17EC"/>
    <w:rsid w:val="00FA191A"/>
    <w:rsid w:val="00FA196D"/>
    <w:rsid w:val="00FA1DB7"/>
    <w:rsid w:val="00FA1E3B"/>
    <w:rsid w:val="00FA1EE9"/>
    <w:rsid w:val="00FA245A"/>
    <w:rsid w:val="00FA2807"/>
    <w:rsid w:val="00FA2B74"/>
    <w:rsid w:val="00FA2C83"/>
    <w:rsid w:val="00FA2DF7"/>
    <w:rsid w:val="00FA308F"/>
    <w:rsid w:val="00FA3439"/>
    <w:rsid w:val="00FA363C"/>
    <w:rsid w:val="00FA3960"/>
    <w:rsid w:val="00FA3979"/>
    <w:rsid w:val="00FA3A53"/>
    <w:rsid w:val="00FA3D36"/>
    <w:rsid w:val="00FA405F"/>
    <w:rsid w:val="00FA45E8"/>
    <w:rsid w:val="00FA4790"/>
    <w:rsid w:val="00FA4BB2"/>
    <w:rsid w:val="00FA4E1A"/>
    <w:rsid w:val="00FA4EF0"/>
    <w:rsid w:val="00FA52DC"/>
    <w:rsid w:val="00FA5300"/>
    <w:rsid w:val="00FA5B8D"/>
    <w:rsid w:val="00FA6279"/>
    <w:rsid w:val="00FA6579"/>
    <w:rsid w:val="00FA683F"/>
    <w:rsid w:val="00FA7479"/>
    <w:rsid w:val="00FA7BC2"/>
    <w:rsid w:val="00FB00D3"/>
    <w:rsid w:val="00FB0507"/>
    <w:rsid w:val="00FB0762"/>
    <w:rsid w:val="00FB0A23"/>
    <w:rsid w:val="00FB1BF0"/>
    <w:rsid w:val="00FB2842"/>
    <w:rsid w:val="00FB2F8C"/>
    <w:rsid w:val="00FB3193"/>
    <w:rsid w:val="00FB3645"/>
    <w:rsid w:val="00FB390E"/>
    <w:rsid w:val="00FB4169"/>
    <w:rsid w:val="00FB4454"/>
    <w:rsid w:val="00FB4AF9"/>
    <w:rsid w:val="00FB5836"/>
    <w:rsid w:val="00FB5937"/>
    <w:rsid w:val="00FB5987"/>
    <w:rsid w:val="00FB5D8E"/>
    <w:rsid w:val="00FB7170"/>
    <w:rsid w:val="00FB7244"/>
    <w:rsid w:val="00FB7445"/>
    <w:rsid w:val="00FB7E7A"/>
    <w:rsid w:val="00FB7F2E"/>
    <w:rsid w:val="00FC0E45"/>
    <w:rsid w:val="00FC0EEA"/>
    <w:rsid w:val="00FC11CC"/>
    <w:rsid w:val="00FC1F5C"/>
    <w:rsid w:val="00FC22CC"/>
    <w:rsid w:val="00FC2634"/>
    <w:rsid w:val="00FC287B"/>
    <w:rsid w:val="00FC2881"/>
    <w:rsid w:val="00FC2925"/>
    <w:rsid w:val="00FC31B5"/>
    <w:rsid w:val="00FC31C1"/>
    <w:rsid w:val="00FC36F8"/>
    <w:rsid w:val="00FC37F9"/>
    <w:rsid w:val="00FC3D28"/>
    <w:rsid w:val="00FC4AE1"/>
    <w:rsid w:val="00FC4B21"/>
    <w:rsid w:val="00FC4CC4"/>
    <w:rsid w:val="00FC50F4"/>
    <w:rsid w:val="00FC5240"/>
    <w:rsid w:val="00FC5340"/>
    <w:rsid w:val="00FC55CA"/>
    <w:rsid w:val="00FC5A6B"/>
    <w:rsid w:val="00FC5D1B"/>
    <w:rsid w:val="00FC5EB2"/>
    <w:rsid w:val="00FC6185"/>
    <w:rsid w:val="00FC64B5"/>
    <w:rsid w:val="00FC6546"/>
    <w:rsid w:val="00FC6580"/>
    <w:rsid w:val="00FC670E"/>
    <w:rsid w:val="00FC6A4B"/>
    <w:rsid w:val="00FC71B6"/>
    <w:rsid w:val="00FC71C7"/>
    <w:rsid w:val="00FC7393"/>
    <w:rsid w:val="00FC73B8"/>
    <w:rsid w:val="00FC765D"/>
    <w:rsid w:val="00FC7AD3"/>
    <w:rsid w:val="00FC7FB4"/>
    <w:rsid w:val="00FD00CA"/>
    <w:rsid w:val="00FD0D55"/>
    <w:rsid w:val="00FD1264"/>
    <w:rsid w:val="00FD1650"/>
    <w:rsid w:val="00FD1C17"/>
    <w:rsid w:val="00FD24C1"/>
    <w:rsid w:val="00FD25D4"/>
    <w:rsid w:val="00FD364F"/>
    <w:rsid w:val="00FD3866"/>
    <w:rsid w:val="00FD3CDA"/>
    <w:rsid w:val="00FD3DD4"/>
    <w:rsid w:val="00FD401C"/>
    <w:rsid w:val="00FD4184"/>
    <w:rsid w:val="00FD422C"/>
    <w:rsid w:val="00FD46E0"/>
    <w:rsid w:val="00FD4935"/>
    <w:rsid w:val="00FD51E1"/>
    <w:rsid w:val="00FD56E4"/>
    <w:rsid w:val="00FD5851"/>
    <w:rsid w:val="00FD5C8D"/>
    <w:rsid w:val="00FD63CC"/>
    <w:rsid w:val="00FD698C"/>
    <w:rsid w:val="00FD734E"/>
    <w:rsid w:val="00FD7801"/>
    <w:rsid w:val="00FD7CC7"/>
    <w:rsid w:val="00FD7DBC"/>
    <w:rsid w:val="00FD7E8A"/>
    <w:rsid w:val="00FD7E96"/>
    <w:rsid w:val="00FD7F63"/>
    <w:rsid w:val="00FE0BE5"/>
    <w:rsid w:val="00FE0C16"/>
    <w:rsid w:val="00FE1C7D"/>
    <w:rsid w:val="00FE1D41"/>
    <w:rsid w:val="00FE21AA"/>
    <w:rsid w:val="00FE24E6"/>
    <w:rsid w:val="00FE2B18"/>
    <w:rsid w:val="00FE2B77"/>
    <w:rsid w:val="00FE33F5"/>
    <w:rsid w:val="00FE3AE7"/>
    <w:rsid w:val="00FE40A0"/>
    <w:rsid w:val="00FE4434"/>
    <w:rsid w:val="00FE4FD1"/>
    <w:rsid w:val="00FE5562"/>
    <w:rsid w:val="00FE57E8"/>
    <w:rsid w:val="00FE5F5B"/>
    <w:rsid w:val="00FE60E5"/>
    <w:rsid w:val="00FE6372"/>
    <w:rsid w:val="00FE751A"/>
    <w:rsid w:val="00FE752A"/>
    <w:rsid w:val="00FF043B"/>
    <w:rsid w:val="00FF0455"/>
    <w:rsid w:val="00FF0595"/>
    <w:rsid w:val="00FF080C"/>
    <w:rsid w:val="00FF09F3"/>
    <w:rsid w:val="00FF0C99"/>
    <w:rsid w:val="00FF1021"/>
    <w:rsid w:val="00FF17F4"/>
    <w:rsid w:val="00FF1DC8"/>
    <w:rsid w:val="00FF2704"/>
    <w:rsid w:val="00FF2B48"/>
    <w:rsid w:val="00FF2E57"/>
    <w:rsid w:val="00FF2E5A"/>
    <w:rsid w:val="00FF303A"/>
    <w:rsid w:val="00FF3A22"/>
    <w:rsid w:val="00FF3FD2"/>
    <w:rsid w:val="00FF51DF"/>
    <w:rsid w:val="00FF5316"/>
    <w:rsid w:val="00FF59F8"/>
    <w:rsid w:val="00FF5E5E"/>
    <w:rsid w:val="00FF60E0"/>
    <w:rsid w:val="00FF6327"/>
    <w:rsid w:val="00FF6678"/>
    <w:rsid w:val="00FF66D1"/>
    <w:rsid w:val="00FF69E5"/>
    <w:rsid w:val="00FF6C72"/>
    <w:rsid w:val="00FF6CAF"/>
    <w:rsid w:val="00FF6EAC"/>
    <w:rsid w:val="00FF6F2F"/>
    <w:rsid w:val="00FF72E8"/>
    <w:rsid w:val="00FF79A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vertical-relative:line" fill="f" fillcolor="white" strokecolor="red">
      <v:fill color="white" on="f"/>
      <v:stroke color="red" weight="1pt"/>
      <o:colormru v:ext="edit" colors="#eaeaea,#ddd"/>
    </o:shapedefaults>
    <o:shapelayout v:ext="edit">
      <o:idmap v:ext="edit" data="1"/>
    </o:shapelayout>
  </w:shapeDefaults>
  <w:decimalSymbol w:val=","/>
  <w:listSeparator w:val=";"/>
  <w15:docId w15:val="{E0E2128C-E74D-44AD-B895-41338269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Standardowy1,Standardowy11"/>
    <w:qFormat/>
    <w:rsid w:val="00173341"/>
    <w:pPr>
      <w:jc w:val="both"/>
    </w:pPr>
    <w:rPr>
      <w:rFonts w:ascii="Tahoma" w:hAnsi="Tahoma"/>
      <w:sz w:val="17"/>
      <w:szCs w:val="24"/>
    </w:rPr>
  </w:style>
  <w:style w:type="paragraph" w:styleId="Nagwek1">
    <w:name w:val="heading 1"/>
    <w:aliases w:val="H1,Outline1"/>
    <w:basedOn w:val="Normalny"/>
    <w:next w:val="Normalny"/>
    <w:link w:val="Nagwek1Znak"/>
    <w:qFormat/>
    <w:rsid w:val="00A329D6"/>
    <w:pPr>
      <w:keepNext/>
      <w:spacing w:before="100" w:beforeAutospacing="1" w:after="100" w:afterAutospacing="1"/>
      <w:outlineLvl w:val="0"/>
    </w:pPr>
    <w:rPr>
      <w:rFonts w:ascii="Arial" w:hAnsi="Arial" w:cs="Arial"/>
      <w:b/>
      <w:bCs/>
      <w:szCs w:val="20"/>
    </w:rPr>
  </w:style>
  <w:style w:type="paragraph" w:styleId="Nagwek2">
    <w:name w:val="heading 2"/>
    <w:aliases w:val="1.1. Nagłówek 2,Nagłówek 2 Znak1 Znak,Nagłówek 2 Znak Znak Znak Znak Znak Znak Znak Znak Znak Znak Znak Znak Znak Znak Znak Znak Znak Znak Znak Znak Znak Znak"/>
    <w:basedOn w:val="Normalny"/>
    <w:next w:val="Normalny"/>
    <w:link w:val="Nagwek2Znak"/>
    <w:qFormat/>
    <w:rsid w:val="00132229"/>
    <w:pPr>
      <w:keepNext/>
      <w:tabs>
        <w:tab w:val="left" w:pos="1418"/>
      </w:tabs>
      <w:spacing w:before="240"/>
      <w:ind w:left="971" w:hanging="851"/>
      <w:outlineLvl w:val="1"/>
    </w:pPr>
    <w:rPr>
      <w:sz w:val="28"/>
      <w:szCs w:val="20"/>
    </w:rPr>
  </w:style>
  <w:style w:type="paragraph" w:styleId="Nagwek3">
    <w:name w:val="heading 3"/>
    <w:aliases w:val="H3 Znak,H3"/>
    <w:basedOn w:val="Normalny"/>
    <w:next w:val="Normalny"/>
    <w:link w:val="Nagwek3Znak"/>
    <w:qFormat/>
    <w:rsid w:val="00A329D6"/>
    <w:pPr>
      <w:keepNext/>
      <w:jc w:val="center"/>
      <w:outlineLvl w:val="2"/>
    </w:pPr>
    <w:rPr>
      <w:sz w:val="26"/>
      <w:szCs w:val="20"/>
    </w:rPr>
  </w:style>
  <w:style w:type="paragraph" w:styleId="Nagwek4">
    <w:name w:val="heading 4"/>
    <w:aliases w:val="Nagłówek4"/>
    <w:basedOn w:val="Normalny"/>
    <w:next w:val="Normalny"/>
    <w:link w:val="Nagwek4Znak"/>
    <w:qFormat/>
    <w:rsid w:val="00A329D6"/>
    <w:pPr>
      <w:keepNext/>
      <w:outlineLvl w:val="3"/>
    </w:pPr>
    <w:rPr>
      <w:sz w:val="26"/>
      <w:szCs w:val="26"/>
    </w:rPr>
  </w:style>
  <w:style w:type="paragraph" w:styleId="Nagwek5">
    <w:name w:val="heading 5"/>
    <w:basedOn w:val="Normalny"/>
    <w:next w:val="Normalny"/>
    <w:link w:val="Nagwek5Znak"/>
    <w:qFormat/>
    <w:rsid w:val="00132229"/>
    <w:pPr>
      <w:keepNext/>
      <w:spacing w:before="240"/>
      <w:ind w:left="2232" w:hanging="792"/>
      <w:outlineLvl w:val="4"/>
    </w:pPr>
    <w:rPr>
      <w:sz w:val="26"/>
      <w:szCs w:val="20"/>
      <w:lang w:val="de-DE"/>
    </w:rPr>
  </w:style>
  <w:style w:type="paragraph" w:styleId="Nagwek6">
    <w:name w:val="heading 6"/>
    <w:basedOn w:val="Normalny"/>
    <w:next w:val="Normalny"/>
    <w:link w:val="Nagwek6Znak"/>
    <w:qFormat/>
    <w:rsid w:val="00132229"/>
    <w:pPr>
      <w:keepNext/>
      <w:spacing w:before="240"/>
      <w:ind w:left="2736" w:hanging="936"/>
      <w:outlineLvl w:val="5"/>
    </w:pPr>
    <w:rPr>
      <w:sz w:val="26"/>
      <w:szCs w:val="20"/>
    </w:rPr>
  </w:style>
  <w:style w:type="paragraph" w:styleId="Nagwek7">
    <w:name w:val="heading 7"/>
    <w:basedOn w:val="Normalny"/>
    <w:next w:val="Normalny"/>
    <w:link w:val="Nagwek7Znak"/>
    <w:qFormat/>
    <w:rsid w:val="00132229"/>
    <w:pPr>
      <w:keepNext/>
      <w:tabs>
        <w:tab w:val="left" w:pos="709"/>
        <w:tab w:val="left" w:leader="dot" w:pos="8222"/>
        <w:tab w:val="decimal" w:pos="9072"/>
      </w:tabs>
      <w:spacing w:before="240"/>
      <w:ind w:left="3240" w:right="567" w:hanging="1080"/>
      <w:outlineLvl w:val="6"/>
    </w:pPr>
    <w:rPr>
      <w:iCs/>
      <w:sz w:val="26"/>
      <w:szCs w:val="20"/>
    </w:rPr>
  </w:style>
  <w:style w:type="paragraph" w:styleId="Nagwek8">
    <w:name w:val="heading 8"/>
    <w:basedOn w:val="Normalny"/>
    <w:next w:val="Normalny"/>
    <w:link w:val="Nagwek8Znak"/>
    <w:qFormat/>
    <w:rsid w:val="00A329D6"/>
    <w:pPr>
      <w:spacing w:before="240" w:after="60"/>
      <w:outlineLvl w:val="7"/>
    </w:pPr>
    <w:rPr>
      <w:i/>
      <w:iCs/>
    </w:rPr>
  </w:style>
  <w:style w:type="paragraph" w:styleId="Nagwek9">
    <w:name w:val="heading 9"/>
    <w:basedOn w:val="Normalny"/>
    <w:next w:val="Normalny"/>
    <w:link w:val="Nagwek9Znak"/>
    <w:qFormat/>
    <w:rsid w:val="00A329D6"/>
    <w:pPr>
      <w:keepNext/>
      <w:spacing w:before="120" w:after="120"/>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aliases w:val="Normalny (Web) Znak,Normalny (Web) Znak1 Znak,Normalny (Web) Znak Znak1 Znak,Normalny (Web) Znak1"/>
    <w:basedOn w:val="Normalny"/>
    <w:link w:val="NormalnyWebZnak2"/>
    <w:uiPriority w:val="99"/>
    <w:rsid w:val="00A329D6"/>
    <w:pPr>
      <w:spacing w:before="100" w:beforeAutospacing="1" w:after="100" w:afterAutospacing="1"/>
    </w:pPr>
    <w:rPr>
      <w:rFonts w:ascii="Arial Unicode MS" w:eastAsia="Arial Unicode MS" w:hAnsi="Arial Unicode MS" w:cs="Arial Unicode MS"/>
      <w:color w:val="000000"/>
    </w:rPr>
  </w:style>
  <w:style w:type="paragraph" w:styleId="Tekstpodstawowy2">
    <w:name w:val="Body Text 2"/>
    <w:basedOn w:val="Normalny"/>
    <w:link w:val="Tekstpodstawowy2Znak"/>
    <w:rsid w:val="00A329D6"/>
    <w:rPr>
      <w:sz w:val="20"/>
    </w:rPr>
  </w:style>
  <w:style w:type="character" w:styleId="Odwoanieprzypisudolnego">
    <w:name w:val="footnote reference"/>
    <w:aliases w:val="Odwołanie przypisu,Footnote Reference Number"/>
    <w:semiHidden/>
    <w:rsid w:val="00A329D6"/>
    <w:rPr>
      <w:vertAlign w:val="superscript"/>
    </w:rPr>
  </w:style>
  <w:style w:type="paragraph" w:styleId="Tekstpodstawowy3">
    <w:name w:val="Body Text 3"/>
    <w:basedOn w:val="Normalny"/>
    <w:link w:val="Tekstpodstawowy3Znak"/>
    <w:rsid w:val="00A329D6"/>
    <w:pPr>
      <w:jc w:val="center"/>
    </w:pPr>
    <w:rPr>
      <w:b/>
      <w:sz w:val="28"/>
    </w:rPr>
  </w:style>
  <w:style w:type="paragraph" w:styleId="Tekstpodstawowy">
    <w:name w:val="Body Text"/>
    <w:aliases w:val="(F2),A Body Text,block style,Tekst podstawowy Znak,Tekst podstawowy Znak Znak Znak Znak Znak,Tekst podstawowy Znak Znak Znak,Tekst podstawowy Znak Znak Znak Znak Znak Znak,Tekst podstawowy Znak Znak Znak Znak Znak Znak Znak"/>
    <w:basedOn w:val="Normalny"/>
    <w:rsid w:val="00A329D6"/>
    <w:pPr>
      <w:spacing w:before="240" w:after="240"/>
    </w:pPr>
  </w:style>
  <w:style w:type="paragraph" w:styleId="Tekstpodstawowywcity2">
    <w:name w:val="Body Text Indent 2"/>
    <w:basedOn w:val="Normalny"/>
    <w:link w:val="Tekstpodstawowywcity2Znak"/>
    <w:rsid w:val="00A329D6"/>
    <w:pPr>
      <w:ind w:left="360"/>
    </w:pPr>
  </w:style>
  <w:style w:type="paragraph" w:styleId="Stopka">
    <w:name w:val="footer"/>
    <w:basedOn w:val="Normalny"/>
    <w:link w:val="StopkaZnak"/>
    <w:rsid w:val="00A329D6"/>
    <w:pPr>
      <w:tabs>
        <w:tab w:val="center" w:pos="4536"/>
        <w:tab w:val="right" w:pos="9072"/>
      </w:tabs>
    </w:pPr>
  </w:style>
  <w:style w:type="paragraph" w:styleId="Legenda">
    <w:name w:val="caption"/>
    <w:basedOn w:val="Normalny"/>
    <w:next w:val="Normalny"/>
    <w:qFormat/>
    <w:rsid w:val="00A329D6"/>
    <w:pPr>
      <w:pBdr>
        <w:top w:val="single" w:sz="4" w:space="1" w:color="auto"/>
        <w:left w:val="single" w:sz="4" w:space="4" w:color="auto"/>
        <w:bottom w:val="single" w:sz="4" w:space="1" w:color="auto"/>
        <w:right w:val="single" w:sz="4" w:space="4" w:color="auto"/>
      </w:pBdr>
      <w:shd w:val="clear" w:color="auto" w:fill="E6E6E6"/>
      <w:spacing w:line="260" w:lineRule="atLeast"/>
    </w:pPr>
    <w:rPr>
      <w:rFonts w:ascii="Arial" w:hAnsi="Arial" w:cs="Arial"/>
      <w:b/>
      <w:bCs/>
      <w:sz w:val="20"/>
      <w:szCs w:val="20"/>
    </w:rPr>
  </w:style>
  <w:style w:type="paragraph" w:styleId="Tekstprzypisudolnego">
    <w:name w:val="footnote text"/>
    <w:aliases w:val="Tekst przypisu"/>
    <w:basedOn w:val="Normalny"/>
    <w:link w:val="TekstprzypisudolnegoZnak"/>
    <w:semiHidden/>
    <w:rsid w:val="00A329D6"/>
    <w:rPr>
      <w:sz w:val="20"/>
      <w:szCs w:val="20"/>
    </w:rPr>
  </w:style>
  <w:style w:type="paragraph" w:styleId="Nagwek">
    <w:name w:val="header"/>
    <w:aliases w:val="Nagłówek strony"/>
    <w:basedOn w:val="Normalny"/>
    <w:link w:val="NagwekZnak"/>
    <w:rsid w:val="00A329D6"/>
    <w:pPr>
      <w:tabs>
        <w:tab w:val="center" w:pos="4536"/>
        <w:tab w:val="right" w:pos="9072"/>
      </w:tabs>
    </w:pPr>
  </w:style>
  <w:style w:type="character" w:styleId="Numerstrony">
    <w:name w:val="page number"/>
    <w:basedOn w:val="Domylnaczcionkaakapitu"/>
    <w:rsid w:val="00A329D6"/>
  </w:style>
  <w:style w:type="paragraph" w:styleId="Tekstpodstawowywcity">
    <w:name w:val="Body Text Indent"/>
    <w:basedOn w:val="Normalny"/>
    <w:link w:val="TekstpodstawowywcityZnak"/>
    <w:rsid w:val="00A329D6"/>
    <w:pPr>
      <w:spacing w:after="120"/>
      <w:ind w:left="283"/>
    </w:pPr>
    <w:rPr>
      <w:rFonts w:ascii="Futura Bk" w:hAnsi="Futura Bk"/>
      <w:sz w:val="20"/>
      <w:szCs w:val="20"/>
      <w:lang w:val="en-GB" w:eastAsia="en-US"/>
    </w:rPr>
  </w:style>
  <w:style w:type="paragraph" w:styleId="Tekstdymka">
    <w:name w:val="Balloon Text"/>
    <w:basedOn w:val="Normalny"/>
    <w:link w:val="TekstdymkaZnak"/>
    <w:semiHidden/>
    <w:rsid w:val="00A329D6"/>
    <w:rPr>
      <w:rFonts w:cs="Tahoma"/>
      <w:sz w:val="16"/>
      <w:szCs w:val="16"/>
    </w:rPr>
  </w:style>
  <w:style w:type="character" w:styleId="Odwoaniedokomentarza">
    <w:name w:val="annotation reference"/>
    <w:semiHidden/>
    <w:rsid w:val="00A329D6"/>
    <w:rPr>
      <w:sz w:val="16"/>
      <w:szCs w:val="16"/>
    </w:rPr>
  </w:style>
  <w:style w:type="paragraph" w:styleId="Tekstkomentarza">
    <w:name w:val="annotation text"/>
    <w:basedOn w:val="Normalny"/>
    <w:link w:val="TekstkomentarzaZnak"/>
    <w:semiHidden/>
    <w:rsid w:val="00A329D6"/>
    <w:rPr>
      <w:sz w:val="20"/>
      <w:szCs w:val="20"/>
    </w:rPr>
  </w:style>
  <w:style w:type="paragraph" w:styleId="Tematkomentarza">
    <w:name w:val="annotation subject"/>
    <w:basedOn w:val="Tekstkomentarza"/>
    <w:next w:val="Tekstkomentarza"/>
    <w:link w:val="TematkomentarzaZnak"/>
    <w:semiHidden/>
    <w:rsid w:val="00A329D6"/>
    <w:rPr>
      <w:b/>
      <w:bCs/>
    </w:rPr>
  </w:style>
  <w:style w:type="paragraph" w:styleId="Tekstpodstawowywcity3">
    <w:name w:val="Body Text Indent 3"/>
    <w:basedOn w:val="Normalny"/>
    <w:link w:val="Tekstpodstawowywcity3Znak"/>
    <w:rsid w:val="00A329D6"/>
    <w:pPr>
      <w:pBdr>
        <w:top w:val="single" w:sz="4" w:space="1" w:color="auto"/>
        <w:left w:val="single" w:sz="4" w:space="4" w:color="auto"/>
        <w:bottom w:val="single" w:sz="4" w:space="1" w:color="auto"/>
        <w:right w:val="single" w:sz="4" w:space="4" w:color="auto"/>
      </w:pBdr>
      <w:shd w:val="clear" w:color="auto" w:fill="C0C0C0"/>
      <w:ind w:left="360" w:hanging="360"/>
    </w:pPr>
    <w:rPr>
      <w:rFonts w:cs="Tahoma"/>
      <w:b/>
      <w:sz w:val="22"/>
      <w:szCs w:val="22"/>
    </w:rPr>
  </w:style>
  <w:style w:type="character" w:styleId="Hipercze">
    <w:name w:val="Hyperlink"/>
    <w:rsid w:val="00A329D6"/>
    <w:rPr>
      <w:color w:val="0000FF"/>
      <w:u w:val="single"/>
    </w:rPr>
  </w:style>
  <w:style w:type="paragraph" w:customStyle="1" w:styleId="CharZnakCharZnakChar">
    <w:name w:val="Char Znak Char Znak Char"/>
    <w:basedOn w:val="Normalny"/>
    <w:rsid w:val="00A329D6"/>
  </w:style>
  <w:style w:type="character" w:styleId="Pogrubienie">
    <w:name w:val="Strong"/>
    <w:uiPriority w:val="22"/>
    <w:qFormat/>
    <w:rsid w:val="00A329D6"/>
    <w:rPr>
      <w:b/>
      <w:bCs/>
    </w:rPr>
  </w:style>
  <w:style w:type="character" w:styleId="UyteHipercze">
    <w:name w:val="FollowedHyperlink"/>
    <w:aliases w:val="OdwiedzoneHiperłącze"/>
    <w:rsid w:val="00A329D6"/>
    <w:rPr>
      <w:color w:val="800080"/>
      <w:u w:val="single"/>
    </w:rPr>
  </w:style>
  <w:style w:type="paragraph" w:customStyle="1" w:styleId="ZnakZnakZnakZnakZnakZnakZnakZnakZnakZnakZnakZnakZnakZnakZnakZnakZnak">
    <w:name w:val="Znak Znak Znak Znak Znak Znak Znak Znak Znak Znak Znak Znak Znak Znak Znak Znak Znak"/>
    <w:basedOn w:val="Normalny"/>
    <w:rsid w:val="00605368"/>
  </w:style>
  <w:style w:type="paragraph" w:customStyle="1" w:styleId="ZnakZnakZnakZnakZnak">
    <w:name w:val="Znak Znak Znak Znak Znak"/>
    <w:basedOn w:val="Normalny"/>
    <w:rsid w:val="00DF21C8"/>
  </w:style>
  <w:style w:type="paragraph" w:customStyle="1" w:styleId="ust1art">
    <w:name w:val="ust1art"/>
    <w:basedOn w:val="Normalny"/>
    <w:rsid w:val="002F4AD9"/>
    <w:pPr>
      <w:overflowPunct w:val="0"/>
      <w:autoSpaceDE w:val="0"/>
      <w:autoSpaceDN w:val="0"/>
      <w:spacing w:before="60" w:after="60"/>
      <w:ind w:left="1843" w:hanging="255"/>
    </w:pPr>
  </w:style>
  <w:style w:type="paragraph" w:customStyle="1" w:styleId="ZnakZnakZnak">
    <w:name w:val="Znak Znak Znak"/>
    <w:basedOn w:val="Normalny"/>
    <w:rsid w:val="00B54BBE"/>
  </w:style>
  <w:style w:type="paragraph" w:styleId="Listapunktowana3">
    <w:name w:val="List Bullet 3"/>
    <w:basedOn w:val="Normalny"/>
    <w:rsid w:val="00B54BBE"/>
    <w:pPr>
      <w:numPr>
        <w:numId w:val="1"/>
      </w:numPr>
    </w:pPr>
    <w:rPr>
      <w:rFonts w:ascii="Arial" w:hAnsi="Arial"/>
      <w:sz w:val="20"/>
      <w:szCs w:val="20"/>
      <w:lang w:eastAsia="en-US"/>
    </w:rPr>
  </w:style>
  <w:style w:type="table" w:styleId="Tabela-Siatka">
    <w:name w:val="Table Grid"/>
    <w:basedOn w:val="Standardowy"/>
    <w:uiPriority w:val="59"/>
    <w:rsid w:val="007B6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1">
    <w:name w:val="Znak Znak Znak Znak Znak Znak Znak Znak Znak Znak Znak1"/>
    <w:basedOn w:val="Normalny"/>
    <w:rsid w:val="003256D9"/>
  </w:style>
  <w:style w:type="paragraph" w:customStyle="1" w:styleId="NormalnyWeb8">
    <w:name w:val="Normalny (Web)8"/>
    <w:basedOn w:val="Normalny"/>
    <w:rsid w:val="002551E4"/>
    <w:pPr>
      <w:spacing w:before="75" w:after="75"/>
      <w:ind w:left="225" w:right="225"/>
    </w:pPr>
    <w:rPr>
      <w:sz w:val="22"/>
      <w:szCs w:val="22"/>
    </w:rPr>
  </w:style>
  <w:style w:type="character" w:customStyle="1" w:styleId="msoins0">
    <w:name w:val="msoins0"/>
    <w:rsid w:val="004669C3"/>
    <w:rPr>
      <w:color w:val="008080"/>
      <w:u w:val="single"/>
    </w:rPr>
  </w:style>
  <w:style w:type="character" w:customStyle="1" w:styleId="msoins00">
    <w:name w:val="msoins00"/>
    <w:basedOn w:val="Domylnaczcionkaakapitu"/>
    <w:rsid w:val="004669C3"/>
  </w:style>
  <w:style w:type="character" w:customStyle="1" w:styleId="point1">
    <w:name w:val="point1"/>
    <w:rsid w:val="00752CBC"/>
    <w:rPr>
      <w:b/>
      <w:bCs/>
    </w:rPr>
  </w:style>
  <w:style w:type="character" w:customStyle="1" w:styleId="paragraphpunkt1">
    <w:name w:val="paragraphpunkt1"/>
    <w:rsid w:val="00BC1636"/>
    <w:rPr>
      <w:b/>
      <w:bCs/>
    </w:rPr>
  </w:style>
  <w:style w:type="character" w:customStyle="1" w:styleId="akapitustep1">
    <w:name w:val="akapitustep1"/>
    <w:basedOn w:val="Domylnaczcionkaakapitu"/>
    <w:rsid w:val="00BC1636"/>
  </w:style>
  <w:style w:type="paragraph" w:customStyle="1" w:styleId="DomylnaczcionkaakapituAkapitZnakZnakZnakZnakZnakZnak">
    <w:name w:val="Domyślna czcionka akapitu Akapit Znak Znak Znak Znak Znak Znak"/>
    <w:basedOn w:val="Normalny"/>
    <w:rsid w:val="008D6529"/>
  </w:style>
  <w:style w:type="paragraph" w:customStyle="1" w:styleId="Znak1ZnakZnakZnakZnakZnakZnakCharChar">
    <w:name w:val="Znak1 Znak Znak Znak Znak Znak Znak Char Char"/>
    <w:basedOn w:val="Normalny"/>
    <w:rsid w:val="00F47D18"/>
  </w:style>
  <w:style w:type="character" w:styleId="Uwydatnienie">
    <w:name w:val="Emphasis"/>
    <w:qFormat/>
    <w:rsid w:val="00330D97"/>
    <w:rPr>
      <w:i/>
      <w:iCs/>
    </w:rPr>
  </w:style>
  <w:style w:type="paragraph" w:customStyle="1" w:styleId="Znak1ZnakZnakZnakZnakZnakZnakCharCharZnakZnakZnakZnakZnakZnak1ZnakZnakZnak">
    <w:name w:val="Znak1 Znak Znak Znak Znak Znak Znak Char Char Znak Znak Znak Znak Znak Znak1 Znak Znak Znak"/>
    <w:basedOn w:val="Normalny"/>
    <w:rsid w:val="007B3BB3"/>
  </w:style>
  <w:style w:type="paragraph" w:customStyle="1" w:styleId="ZnakZnakZnakZnakZnakZnakZnakZnakZnakZnakZnak">
    <w:name w:val="Znak Znak Znak Znak Znak Znak Znak Znak Znak Znak Znak"/>
    <w:basedOn w:val="Normalny"/>
    <w:rsid w:val="007539AB"/>
  </w:style>
  <w:style w:type="paragraph" w:styleId="Indeks1">
    <w:name w:val="index 1"/>
    <w:basedOn w:val="Normalny"/>
    <w:next w:val="Normalny"/>
    <w:autoRedefine/>
    <w:semiHidden/>
    <w:rsid w:val="00CB5753"/>
    <w:pPr>
      <w:ind w:left="240" w:hanging="240"/>
    </w:pPr>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F1084A"/>
  </w:style>
  <w:style w:type="paragraph" w:customStyle="1" w:styleId="ZnakZnakZnakZnakZnakZnakZnakZnakZnakZnakZnakZnakZnakZnakZnakZnakZnakZnakZnakZnak">
    <w:name w:val="Znak Znak Znak Znak Znak Znak Znak Znak Znak Znak Znak Znak Znak Znak Znak Znak Znak Znak Znak Znak"/>
    <w:basedOn w:val="Normalny"/>
    <w:rsid w:val="00661A58"/>
  </w:style>
  <w:style w:type="paragraph" w:customStyle="1" w:styleId="ZnakZnak1">
    <w:name w:val="Znak Znak1"/>
    <w:basedOn w:val="Normalny"/>
    <w:rsid w:val="00E30430"/>
  </w:style>
  <w:style w:type="paragraph" w:customStyle="1" w:styleId="CharZnakCharZnakCharZnakCharChar">
    <w:name w:val="Char Znak Char Znak Char Znak Char Char"/>
    <w:basedOn w:val="Normalny"/>
    <w:rsid w:val="00DD6840"/>
  </w:style>
  <w:style w:type="character" w:customStyle="1" w:styleId="NormalnyWebZnak2">
    <w:name w:val="Normalny (Web) Znak2"/>
    <w:aliases w:val="Normalny (Web) Znak Znak,Normalny (Web) Znak1 Znak Znak,Normalny (Web) Znak Znak1 Znak Znak,Normalny (Web) Znak1 Znak1"/>
    <w:link w:val="NormalnyWeb"/>
    <w:uiPriority w:val="99"/>
    <w:rsid w:val="00304890"/>
    <w:rPr>
      <w:rFonts w:ascii="Arial Unicode MS" w:eastAsia="Arial Unicode MS" w:hAnsi="Arial Unicode MS" w:cs="Arial Unicode MS"/>
      <w:color w:val="000000"/>
      <w:sz w:val="24"/>
      <w:szCs w:val="24"/>
      <w:lang w:val="pl-PL" w:eastAsia="pl-PL" w:bidi="ar-SA"/>
    </w:rPr>
  </w:style>
  <w:style w:type="paragraph" w:customStyle="1" w:styleId="Default">
    <w:name w:val="Default"/>
    <w:rsid w:val="006E7AAC"/>
    <w:pPr>
      <w:autoSpaceDE w:val="0"/>
      <w:autoSpaceDN w:val="0"/>
      <w:adjustRightInd w:val="0"/>
    </w:pPr>
    <w:rPr>
      <w:rFonts w:ascii="Arial" w:hAnsi="Arial" w:cs="Arial"/>
      <w:color w:val="000000"/>
      <w:sz w:val="24"/>
      <w:szCs w:val="24"/>
    </w:rPr>
  </w:style>
  <w:style w:type="paragraph" w:styleId="Tekstprzypisukocowego">
    <w:name w:val="endnote text"/>
    <w:basedOn w:val="Normalny"/>
    <w:link w:val="TekstprzypisukocowegoZnak"/>
    <w:semiHidden/>
    <w:rsid w:val="007432CD"/>
    <w:rPr>
      <w:sz w:val="20"/>
      <w:szCs w:val="20"/>
    </w:rPr>
  </w:style>
  <w:style w:type="character" w:styleId="Odwoanieprzypisukocowego">
    <w:name w:val="endnote reference"/>
    <w:semiHidden/>
    <w:rsid w:val="007432CD"/>
    <w:rPr>
      <w:vertAlign w:val="superscript"/>
    </w:rPr>
  </w:style>
  <w:style w:type="paragraph" w:customStyle="1" w:styleId="ZnakZnakZnakZnakZnakZnakZnakZnakZnakZnakZnakZnakZnakZnakZnakZnakZnak1">
    <w:name w:val="Znak Znak Znak Znak Znak Znak Znak Znak Znak Znak Znak Znak Znak Znak Znak Znak Znak1"/>
    <w:basedOn w:val="Normalny"/>
    <w:rsid w:val="006D15D0"/>
  </w:style>
  <w:style w:type="paragraph" w:styleId="Akapitzlist">
    <w:name w:val="List Paragraph"/>
    <w:basedOn w:val="Normalny"/>
    <w:link w:val="AkapitzlistZnak"/>
    <w:uiPriority w:val="34"/>
    <w:qFormat/>
    <w:rsid w:val="00CA2A4B"/>
    <w:pPr>
      <w:ind w:left="720"/>
      <w:contextualSpacing/>
    </w:pPr>
  </w:style>
  <w:style w:type="paragraph" w:customStyle="1" w:styleId="bodytext2">
    <w:name w:val="bodytext2"/>
    <w:basedOn w:val="Normalny"/>
    <w:rsid w:val="000F5422"/>
    <w:pPr>
      <w:spacing w:before="100" w:beforeAutospacing="1" w:after="100" w:afterAutospacing="1"/>
    </w:pPr>
  </w:style>
  <w:style w:type="paragraph" w:customStyle="1" w:styleId="Nagwek20">
    <w:name w:val="Nag?—wek 2"/>
    <w:basedOn w:val="Normalny"/>
    <w:next w:val="Normalny"/>
    <w:link w:val="Nagwek2Znak0"/>
    <w:rsid w:val="00D5386D"/>
    <w:pPr>
      <w:keepNext/>
      <w:spacing w:after="120"/>
    </w:pPr>
    <w:rPr>
      <w:szCs w:val="20"/>
    </w:rPr>
  </w:style>
  <w:style w:type="character" w:customStyle="1" w:styleId="AkapitzlistZnak">
    <w:name w:val="Akapit z listą Znak"/>
    <w:link w:val="Akapitzlist"/>
    <w:uiPriority w:val="34"/>
    <w:locked/>
    <w:rsid w:val="00DC1640"/>
    <w:rPr>
      <w:sz w:val="24"/>
      <w:szCs w:val="24"/>
    </w:rPr>
  </w:style>
  <w:style w:type="character" w:customStyle="1" w:styleId="TekstprzypisudolnegoZnak">
    <w:name w:val="Tekst przypisu dolnego Znak"/>
    <w:aliases w:val="Tekst przypisu Znak"/>
    <w:basedOn w:val="Domylnaczcionkaakapitu"/>
    <w:link w:val="Tekstprzypisudolnego"/>
    <w:semiHidden/>
    <w:rsid w:val="00270331"/>
  </w:style>
  <w:style w:type="paragraph" w:customStyle="1" w:styleId="CM1">
    <w:name w:val="CM1"/>
    <w:basedOn w:val="Default"/>
    <w:next w:val="Default"/>
    <w:uiPriority w:val="99"/>
    <w:rsid w:val="00784255"/>
    <w:rPr>
      <w:rFonts w:ascii="EUAlbertina" w:hAnsi="EUAlbertina" w:cs="Times New Roman"/>
      <w:color w:val="auto"/>
    </w:rPr>
  </w:style>
  <w:style w:type="paragraph" w:customStyle="1" w:styleId="CM3">
    <w:name w:val="CM3"/>
    <w:basedOn w:val="Default"/>
    <w:next w:val="Default"/>
    <w:uiPriority w:val="99"/>
    <w:rsid w:val="00784255"/>
    <w:rPr>
      <w:rFonts w:ascii="EUAlbertina" w:hAnsi="EUAlbertina" w:cs="Times New Roman"/>
      <w:color w:val="auto"/>
    </w:rPr>
  </w:style>
  <w:style w:type="paragraph" w:styleId="Poprawka">
    <w:name w:val="Revision"/>
    <w:hidden/>
    <w:uiPriority w:val="99"/>
    <w:semiHidden/>
    <w:rsid w:val="00744D7B"/>
    <w:rPr>
      <w:sz w:val="24"/>
      <w:szCs w:val="24"/>
    </w:rPr>
  </w:style>
  <w:style w:type="paragraph" w:customStyle="1" w:styleId="bodytext">
    <w:name w:val="bodytext"/>
    <w:basedOn w:val="Normalny"/>
    <w:rsid w:val="00477FA1"/>
    <w:pPr>
      <w:spacing w:before="100" w:beforeAutospacing="1" w:after="100" w:afterAutospacing="1"/>
    </w:pPr>
  </w:style>
  <w:style w:type="character" w:customStyle="1" w:styleId="A2">
    <w:name w:val="A2"/>
    <w:uiPriority w:val="99"/>
    <w:rsid w:val="001927FB"/>
    <w:rPr>
      <w:color w:val="000000"/>
      <w:sz w:val="36"/>
    </w:rPr>
  </w:style>
  <w:style w:type="character" w:customStyle="1" w:styleId="Nagwek2Znak">
    <w:name w:val="Nagłówek 2 Znak"/>
    <w:aliases w:val="1.1. Nagłówek 2 Znak,Nagłówek 2 Znak1 Znak Znak,Nagłówek 2 Znak Znak Znak Znak Znak Znak Znak Znak Znak Znak Znak Znak Znak Znak Znak Znak Znak Znak Znak Znak Znak Znak Znak"/>
    <w:link w:val="Nagwek2"/>
    <w:rsid w:val="00132229"/>
    <w:rPr>
      <w:sz w:val="28"/>
    </w:rPr>
  </w:style>
  <w:style w:type="character" w:customStyle="1" w:styleId="Nagwek5Znak">
    <w:name w:val="Nagłówek 5 Znak"/>
    <w:link w:val="Nagwek5"/>
    <w:rsid w:val="00132229"/>
    <w:rPr>
      <w:sz w:val="26"/>
      <w:lang w:val="de-DE"/>
    </w:rPr>
  </w:style>
  <w:style w:type="character" w:customStyle="1" w:styleId="Nagwek6Znak">
    <w:name w:val="Nagłówek 6 Znak"/>
    <w:link w:val="Nagwek6"/>
    <w:rsid w:val="00132229"/>
    <w:rPr>
      <w:sz w:val="26"/>
    </w:rPr>
  </w:style>
  <w:style w:type="character" w:customStyle="1" w:styleId="Nagwek7Znak">
    <w:name w:val="Nagłówek 7 Znak"/>
    <w:link w:val="Nagwek7"/>
    <w:rsid w:val="00132229"/>
    <w:rPr>
      <w:iCs/>
      <w:sz w:val="26"/>
    </w:rPr>
  </w:style>
  <w:style w:type="paragraph" w:styleId="Zwykytekst">
    <w:name w:val="Plain Text"/>
    <w:basedOn w:val="Normalny"/>
    <w:link w:val="ZwykytekstZnak"/>
    <w:uiPriority w:val="99"/>
    <w:unhideWhenUsed/>
    <w:rsid w:val="00132229"/>
    <w:rPr>
      <w:rFonts w:ascii="Consolas" w:eastAsia="Calibri" w:hAnsi="Consolas"/>
      <w:sz w:val="21"/>
      <w:szCs w:val="21"/>
    </w:rPr>
  </w:style>
  <w:style w:type="character" w:customStyle="1" w:styleId="ZwykytekstZnak">
    <w:name w:val="Zwykły tekst Znak"/>
    <w:link w:val="Zwykytekst"/>
    <w:uiPriority w:val="99"/>
    <w:rsid w:val="00132229"/>
    <w:rPr>
      <w:rFonts w:ascii="Consolas" w:eastAsia="Calibri" w:hAnsi="Consolas"/>
      <w:sz w:val="21"/>
      <w:szCs w:val="21"/>
    </w:rPr>
  </w:style>
  <w:style w:type="paragraph" w:customStyle="1" w:styleId="Plandokumentu1">
    <w:name w:val="Plan dokumentu1"/>
    <w:basedOn w:val="Normalny"/>
    <w:link w:val="PlandokumentuZnak"/>
    <w:uiPriority w:val="99"/>
    <w:semiHidden/>
    <w:unhideWhenUsed/>
    <w:rsid w:val="000C47D7"/>
    <w:rPr>
      <w:rFonts w:cs="Tahoma"/>
      <w:sz w:val="16"/>
      <w:szCs w:val="16"/>
    </w:rPr>
  </w:style>
  <w:style w:type="character" w:customStyle="1" w:styleId="PlandokumentuZnak">
    <w:name w:val="Plan dokumentu Znak"/>
    <w:link w:val="Plandokumentu1"/>
    <w:uiPriority w:val="99"/>
    <w:semiHidden/>
    <w:rsid w:val="000C47D7"/>
    <w:rPr>
      <w:rFonts w:ascii="Tahoma" w:hAnsi="Tahoma" w:cs="Tahoma"/>
      <w:sz w:val="16"/>
      <w:szCs w:val="16"/>
    </w:rPr>
  </w:style>
  <w:style w:type="numbering" w:customStyle="1" w:styleId="Bezlisty1">
    <w:name w:val="Bez listy1"/>
    <w:next w:val="Bezlisty"/>
    <w:uiPriority w:val="99"/>
    <w:semiHidden/>
    <w:unhideWhenUsed/>
    <w:rsid w:val="004A3A42"/>
  </w:style>
  <w:style w:type="character" w:customStyle="1" w:styleId="Nagwek1Znak">
    <w:name w:val="Nagłówek 1 Znak"/>
    <w:aliases w:val="H1 Znak,Outline1 Znak"/>
    <w:link w:val="Nagwek1"/>
    <w:rsid w:val="004A3A42"/>
    <w:rPr>
      <w:rFonts w:ascii="Arial" w:hAnsi="Arial" w:cs="Arial"/>
      <w:b/>
      <w:bCs/>
      <w:sz w:val="24"/>
    </w:rPr>
  </w:style>
  <w:style w:type="character" w:customStyle="1" w:styleId="A0">
    <w:name w:val="A0"/>
    <w:uiPriority w:val="99"/>
    <w:rsid w:val="004A3A42"/>
    <w:rPr>
      <w:color w:val="000000"/>
      <w:sz w:val="58"/>
    </w:rPr>
  </w:style>
  <w:style w:type="paragraph" w:customStyle="1" w:styleId="Pa1">
    <w:name w:val="Pa1"/>
    <w:basedOn w:val="Default"/>
    <w:next w:val="Default"/>
    <w:uiPriority w:val="99"/>
    <w:rsid w:val="004A3A42"/>
    <w:pPr>
      <w:spacing w:line="241" w:lineRule="atLeast"/>
    </w:pPr>
    <w:rPr>
      <w:rFonts w:ascii="FoundrySans-Medium" w:hAnsi="FoundrySans-Medium" w:cs="Times New Roman"/>
      <w:color w:val="auto"/>
    </w:rPr>
  </w:style>
  <w:style w:type="paragraph" w:customStyle="1" w:styleId="Pa2">
    <w:name w:val="Pa2"/>
    <w:basedOn w:val="Default"/>
    <w:next w:val="Default"/>
    <w:uiPriority w:val="99"/>
    <w:rsid w:val="004A3A42"/>
    <w:pPr>
      <w:spacing w:line="241" w:lineRule="atLeast"/>
    </w:pPr>
    <w:rPr>
      <w:rFonts w:ascii="FoundrySans-Medium" w:hAnsi="FoundrySans-Medium" w:cs="Times New Roman"/>
      <w:color w:val="auto"/>
    </w:rPr>
  </w:style>
  <w:style w:type="paragraph" w:customStyle="1" w:styleId="Pa4">
    <w:name w:val="Pa4"/>
    <w:basedOn w:val="Default"/>
    <w:next w:val="Default"/>
    <w:uiPriority w:val="99"/>
    <w:rsid w:val="004A3A42"/>
    <w:pPr>
      <w:spacing w:line="241" w:lineRule="atLeast"/>
    </w:pPr>
    <w:rPr>
      <w:rFonts w:ascii="FoundrySans-Medium" w:hAnsi="FoundrySans-Medium" w:cs="Times New Roman"/>
      <w:color w:val="auto"/>
    </w:rPr>
  </w:style>
  <w:style w:type="paragraph" w:customStyle="1" w:styleId="Pa6">
    <w:name w:val="Pa6"/>
    <w:basedOn w:val="Default"/>
    <w:next w:val="Default"/>
    <w:uiPriority w:val="99"/>
    <w:rsid w:val="004A3A42"/>
    <w:pPr>
      <w:spacing w:line="241" w:lineRule="atLeast"/>
    </w:pPr>
    <w:rPr>
      <w:rFonts w:ascii="FoundrySans-Medium" w:hAnsi="FoundrySans-Medium" w:cs="Times New Roman"/>
      <w:color w:val="auto"/>
    </w:rPr>
  </w:style>
  <w:style w:type="paragraph" w:customStyle="1" w:styleId="Pa9">
    <w:name w:val="Pa9"/>
    <w:basedOn w:val="Default"/>
    <w:next w:val="Default"/>
    <w:uiPriority w:val="99"/>
    <w:rsid w:val="004A3A42"/>
    <w:pPr>
      <w:spacing w:line="241" w:lineRule="atLeast"/>
    </w:pPr>
    <w:rPr>
      <w:rFonts w:ascii="FoundrySans-Medium" w:hAnsi="FoundrySans-Medium" w:cs="Times New Roman"/>
      <w:color w:val="auto"/>
    </w:rPr>
  </w:style>
  <w:style w:type="character" w:customStyle="1" w:styleId="A4">
    <w:name w:val="A4"/>
    <w:uiPriority w:val="99"/>
    <w:rsid w:val="004A3A42"/>
    <w:rPr>
      <w:color w:val="000000"/>
      <w:sz w:val="20"/>
    </w:rPr>
  </w:style>
  <w:style w:type="character" w:customStyle="1" w:styleId="TekstdymkaZnak">
    <w:name w:val="Tekst dymka Znak"/>
    <w:link w:val="Tekstdymka"/>
    <w:semiHidden/>
    <w:rsid w:val="004A3A42"/>
    <w:rPr>
      <w:rFonts w:ascii="Tahoma" w:hAnsi="Tahoma" w:cs="Tahoma"/>
      <w:sz w:val="16"/>
      <w:szCs w:val="16"/>
    </w:rPr>
  </w:style>
  <w:style w:type="character" w:customStyle="1" w:styleId="hps">
    <w:name w:val="hps"/>
    <w:uiPriority w:val="99"/>
    <w:rsid w:val="004A3A42"/>
    <w:rPr>
      <w:rFonts w:cs="Times New Roman"/>
    </w:rPr>
  </w:style>
  <w:style w:type="character" w:customStyle="1" w:styleId="NagwekZnak">
    <w:name w:val="Nagłówek Znak"/>
    <w:aliases w:val="Nagłówek strony Znak"/>
    <w:link w:val="Nagwek"/>
    <w:rsid w:val="004A3A42"/>
    <w:rPr>
      <w:sz w:val="24"/>
      <w:szCs w:val="24"/>
    </w:rPr>
  </w:style>
  <w:style w:type="character" w:customStyle="1" w:styleId="StopkaZnak">
    <w:name w:val="Stopka Znak"/>
    <w:link w:val="Stopka"/>
    <w:rsid w:val="004A3A42"/>
    <w:rPr>
      <w:sz w:val="24"/>
      <w:szCs w:val="24"/>
    </w:rPr>
  </w:style>
  <w:style w:type="paragraph" w:customStyle="1" w:styleId="Pa0">
    <w:name w:val="Pa0"/>
    <w:basedOn w:val="Default"/>
    <w:next w:val="Default"/>
    <w:uiPriority w:val="99"/>
    <w:rsid w:val="004A3A42"/>
    <w:pPr>
      <w:spacing w:line="241" w:lineRule="atLeast"/>
    </w:pPr>
    <w:rPr>
      <w:rFonts w:ascii="FoundrySans-Bold" w:hAnsi="FoundrySans-Bold" w:cs="Times New Roman"/>
      <w:color w:val="auto"/>
    </w:rPr>
  </w:style>
  <w:style w:type="character" w:customStyle="1" w:styleId="A6">
    <w:name w:val="A6"/>
    <w:uiPriority w:val="99"/>
    <w:rsid w:val="004A3A42"/>
    <w:rPr>
      <w:color w:val="000000"/>
      <w:sz w:val="40"/>
    </w:rPr>
  </w:style>
  <w:style w:type="table" w:customStyle="1" w:styleId="Tabela-Siatka1">
    <w:name w:val="Tabela - Siatka1"/>
    <w:basedOn w:val="Standardowy"/>
    <w:next w:val="Tabela-Siatka"/>
    <w:uiPriority w:val="99"/>
    <w:rsid w:val="004A3A4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3">
    <w:name w:val="A3"/>
    <w:uiPriority w:val="99"/>
    <w:rsid w:val="004A3A42"/>
    <w:rPr>
      <w:color w:val="000000"/>
    </w:rPr>
  </w:style>
  <w:style w:type="paragraph" w:customStyle="1" w:styleId="Pa20">
    <w:name w:val="Pa20"/>
    <w:basedOn w:val="Default"/>
    <w:next w:val="Default"/>
    <w:uiPriority w:val="99"/>
    <w:rsid w:val="004A3A42"/>
    <w:pPr>
      <w:spacing w:line="241" w:lineRule="atLeast"/>
    </w:pPr>
    <w:rPr>
      <w:rFonts w:ascii="FoundrySans-Medium" w:hAnsi="FoundrySans-Medium" w:cs="Times New Roman"/>
      <w:color w:val="auto"/>
    </w:rPr>
  </w:style>
  <w:style w:type="paragraph" w:customStyle="1" w:styleId="Pa11">
    <w:name w:val="Pa11"/>
    <w:basedOn w:val="Default"/>
    <w:next w:val="Default"/>
    <w:uiPriority w:val="99"/>
    <w:rsid w:val="004A3A42"/>
    <w:pPr>
      <w:spacing w:line="241" w:lineRule="atLeast"/>
    </w:pPr>
    <w:rPr>
      <w:rFonts w:ascii="FoundrySans-Medium" w:hAnsi="FoundrySans-Medium" w:cs="Times New Roman"/>
      <w:color w:val="auto"/>
    </w:rPr>
  </w:style>
  <w:style w:type="paragraph" w:customStyle="1" w:styleId="Pa23">
    <w:name w:val="Pa23"/>
    <w:basedOn w:val="Default"/>
    <w:next w:val="Default"/>
    <w:uiPriority w:val="99"/>
    <w:rsid w:val="004A3A42"/>
    <w:pPr>
      <w:spacing w:line="241" w:lineRule="atLeast"/>
    </w:pPr>
    <w:rPr>
      <w:rFonts w:ascii="FoundrySans-Medium" w:hAnsi="FoundrySans-Medium" w:cs="Times New Roman"/>
      <w:color w:val="auto"/>
    </w:rPr>
  </w:style>
  <w:style w:type="paragraph" w:customStyle="1" w:styleId="Pa25">
    <w:name w:val="Pa25"/>
    <w:basedOn w:val="Default"/>
    <w:next w:val="Default"/>
    <w:uiPriority w:val="99"/>
    <w:rsid w:val="004A3A42"/>
    <w:pPr>
      <w:spacing w:line="241" w:lineRule="atLeast"/>
    </w:pPr>
    <w:rPr>
      <w:rFonts w:ascii="FoundrySans-Light" w:hAnsi="FoundrySans-Light" w:cs="Times New Roman"/>
      <w:color w:val="auto"/>
    </w:rPr>
  </w:style>
  <w:style w:type="character" w:customStyle="1" w:styleId="A9">
    <w:name w:val="A9"/>
    <w:uiPriority w:val="99"/>
    <w:rsid w:val="004A3A42"/>
    <w:rPr>
      <w:color w:val="000000"/>
      <w:sz w:val="22"/>
    </w:rPr>
  </w:style>
  <w:style w:type="paragraph" w:customStyle="1" w:styleId="Pa41">
    <w:name w:val="Pa41"/>
    <w:basedOn w:val="Default"/>
    <w:next w:val="Default"/>
    <w:uiPriority w:val="99"/>
    <w:rsid w:val="004A3A42"/>
    <w:pPr>
      <w:spacing w:line="241" w:lineRule="atLeast"/>
    </w:pPr>
    <w:rPr>
      <w:rFonts w:ascii="FoundrySans-Light" w:hAnsi="FoundrySans-Light" w:cs="Times New Roman"/>
      <w:color w:val="auto"/>
    </w:rPr>
  </w:style>
  <w:style w:type="paragraph" w:customStyle="1" w:styleId="Pa50">
    <w:name w:val="Pa50"/>
    <w:basedOn w:val="Default"/>
    <w:next w:val="Default"/>
    <w:uiPriority w:val="99"/>
    <w:rsid w:val="004A3A42"/>
    <w:pPr>
      <w:spacing w:line="241" w:lineRule="atLeast"/>
    </w:pPr>
    <w:rPr>
      <w:rFonts w:ascii="FoundrySans-Medium" w:hAnsi="FoundrySans-Medium" w:cs="Times New Roman"/>
      <w:color w:val="auto"/>
    </w:rPr>
  </w:style>
  <w:style w:type="paragraph" w:customStyle="1" w:styleId="Pa56">
    <w:name w:val="Pa56"/>
    <w:basedOn w:val="Default"/>
    <w:next w:val="Default"/>
    <w:uiPriority w:val="99"/>
    <w:rsid w:val="004A3A42"/>
    <w:pPr>
      <w:spacing w:line="241" w:lineRule="atLeast"/>
    </w:pPr>
    <w:rPr>
      <w:rFonts w:ascii="FoundrySans-Medium" w:hAnsi="FoundrySans-Medium" w:cs="Times New Roman"/>
      <w:color w:val="auto"/>
    </w:rPr>
  </w:style>
  <w:style w:type="paragraph" w:customStyle="1" w:styleId="Pa58">
    <w:name w:val="Pa58"/>
    <w:basedOn w:val="Default"/>
    <w:next w:val="Default"/>
    <w:uiPriority w:val="99"/>
    <w:rsid w:val="004A3A42"/>
    <w:pPr>
      <w:spacing w:line="241" w:lineRule="atLeast"/>
    </w:pPr>
    <w:rPr>
      <w:rFonts w:ascii="FoundrySans-Medium" w:hAnsi="FoundrySans-Medium" w:cs="Times New Roman"/>
      <w:color w:val="auto"/>
    </w:rPr>
  </w:style>
  <w:style w:type="character" w:customStyle="1" w:styleId="A10">
    <w:name w:val="A10"/>
    <w:uiPriority w:val="99"/>
    <w:rsid w:val="004A3A42"/>
    <w:rPr>
      <w:color w:val="000000"/>
      <w:u w:val="single"/>
    </w:rPr>
  </w:style>
  <w:style w:type="character" w:customStyle="1" w:styleId="TekstprzypisukocowegoZnak">
    <w:name w:val="Tekst przypisu końcowego Znak"/>
    <w:basedOn w:val="Domylnaczcionkaakapitu"/>
    <w:link w:val="Tekstprzypisukocowego"/>
    <w:semiHidden/>
    <w:rsid w:val="004A3A42"/>
  </w:style>
  <w:style w:type="paragraph" w:customStyle="1" w:styleId="Pa65">
    <w:name w:val="Pa65"/>
    <w:basedOn w:val="Default"/>
    <w:next w:val="Default"/>
    <w:uiPriority w:val="99"/>
    <w:rsid w:val="004A3A42"/>
    <w:pPr>
      <w:spacing w:line="241" w:lineRule="atLeast"/>
    </w:pPr>
    <w:rPr>
      <w:rFonts w:ascii="FoundrySans-Medium" w:hAnsi="FoundrySans-Medium" w:cs="Times New Roman"/>
      <w:color w:val="auto"/>
    </w:rPr>
  </w:style>
  <w:style w:type="paragraph" w:customStyle="1" w:styleId="Pa66">
    <w:name w:val="Pa66"/>
    <w:basedOn w:val="Default"/>
    <w:next w:val="Default"/>
    <w:uiPriority w:val="99"/>
    <w:rsid w:val="004A3A42"/>
    <w:pPr>
      <w:spacing w:line="241" w:lineRule="atLeast"/>
    </w:pPr>
    <w:rPr>
      <w:rFonts w:ascii="FoundrySans-Medium" w:hAnsi="FoundrySans-Medium" w:cs="Times New Roman"/>
      <w:color w:val="auto"/>
    </w:rPr>
  </w:style>
  <w:style w:type="paragraph" w:customStyle="1" w:styleId="Pa67">
    <w:name w:val="Pa67"/>
    <w:basedOn w:val="Default"/>
    <w:next w:val="Default"/>
    <w:uiPriority w:val="99"/>
    <w:rsid w:val="004A3A42"/>
    <w:pPr>
      <w:spacing w:line="241" w:lineRule="atLeast"/>
    </w:pPr>
    <w:rPr>
      <w:rFonts w:ascii="FoundrySans-Light" w:hAnsi="FoundrySans-Light" w:cs="Times New Roman"/>
      <w:color w:val="auto"/>
    </w:rPr>
  </w:style>
  <w:style w:type="paragraph" w:customStyle="1" w:styleId="Pa8">
    <w:name w:val="Pa8"/>
    <w:basedOn w:val="Default"/>
    <w:next w:val="Default"/>
    <w:uiPriority w:val="99"/>
    <w:rsid w:val="004A3A42"/>
    <w:pPr>
      <w:spacing w:line="241" w:lineRule="atLeast"/>
    </w:pPr>
    <w:rPr>
      <w:rFonts w:ascii="FoundrySans-Light" w:hAnsi="FoundrySans-Light" w:cs="Times New Roman"/>
      <w:color w:val="auto"/>
    </w:rPr>
  </w:style>
  <w:style w:type="character" w:customStyle="1" w:styleId="TekstkomentarzaZnak">
    <w:name w:val="Tekst komentarza Znak"/>
    <w:basedOn w:val="Domylnaczcionkaakapitu"/>
    <w:link w:val="Tekstkomentarza"/>
    <w:semiHidden/>
    <w:rsid w:val="004A3A42"/>
  </w:style>
  <w:style w:type="character" w:customStyle="1" w:styleId="TematkomentarzaZnak">
    <w:name w:val="Temat komentarza Znak"/>
    <w:link w:val="Tematkomentarza"/>
    <w:semiHidden/>
    <w:rsid w:val="004A3A42"/>
    <w:rPr>
      <w:b/>
      <w:bCs/>
    </w:rPr>
  </w:style>
  <w:style w:type="character" w:customStyle="1" w:styleId="FontStyle17">
    <w:name w:val="Font Style17"/>
    <w:uiPriority w:val="99"/>
    <w:rsid w:val="004A3A42"/>
    <w:rPr>
      <w:rFonts w:ascii="Times New Roman" w:hAnsi="Times New Roman" w:cs="Times New Roman"/>
      <w:sz w:val="22"/>
      <w:szCs w:val="22"/>
    </w:rPr>
  </w:style>
  <w:style w:type="paragraph" w:customStyle="1" w:styleId="xl65">
    <w:name w:val="xl65"/>
    <w:basedOn w:val="Normalny"/>
    <w:rsid w:val="004A3A42"/>
    <w:pPr>
      <w:spacing w:before="100" w:beforeAutospacing="1" w:after="100" w:afterAutospacing="1"/>
    </w:pPr>
    <w:rPr>
      <w:rFonts w:ascii="Arial" w:hAnsi="Arial"/>
    </w:rPr>
  </w:style>
  <w:style w:type="paragraph" w:customStyle="1" w:styleId="xl66">
    <w:name w:val="xl66"/>
    <w:basedOn w:val="Normalny"/>
    <w:rsid w:val="004A3A42"/>
    <w:pPr>
      <w:spacing w:before="100" w:beforeAutospacing="1" w:after="100" w:afterAutospacing="1"/>
    </w:pPr>
    <w:rPr>
      <w:color w:val="FF0000"/>
    </w:rPr>
  </w:style>
  <w:style w:type="paragraph" w:customStyle="1" w:styleId="xl67">
    <w:name w:val="xl67"/>
    <w:basedOn w:val="Normalny"/>
    <w:rsid w:val="004A3A42"/>
    <w:pPr>
      <w:spacing w:before="100" w:beforeAutospacing="1" w:after="100" w:afterAutospacing="1"/>
    </w:pPr>
    <w:rPr>
      <w:color w:val="000000"/>
    </w:rPr>
  </w:style>
  <w:style w:type="paragraph" w:customStyle="1" w:styleId="xl68">
    <w:name w:val="xl68"/>
    <w:basedOn w:val="Normalny"/>
    <w:rsid w:val="004A3A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rPr>
  </w:style>
  <w:style w:type="paragraph" w:customStyle="1" w:styleId="xl69">
    <w:name w:val="xl69"/>
    <w:basedOn w:val="Normalny"/>
    <w:rsid w:val="004A3A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rPr>
  </w:style>
  <w:style w:type="paragraph" w:customStyle="1" w:styleId="xl70">
    <w:name w:val="xl70"/>
    <w:basedOn w:val="Normalny"/>
    <w:rsid w:val="004A3A42"/>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rFonts w:ascii="Calibri" w:hAnsi="Calibri"/>
    </w:rPr>
  </w:style>
  <w:style w:type="paragraph" w:customStyle="1" w:styleId="xl71">
    <w:name w:val="xl71"/>
    <w:basedOn w:val="Normalny"/>
    <w:rsid w:val="004A3A42"/>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rFonts w:ascii="Calibri" w:hAnsi="Calibri"/>
    </w:rPr>
  </w:style>
  <w:style w:type="paragraph" w:customStyle="1" w:styleId="xl72">
    <w:name w:val="xl72"/>
    <w:basedOn w:val="Normalny"/>
    <w:rsid w:val="004A3A42"/>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rFonts w:ascii="Calibri" w:hAnsi="Calibri"/>
    </w:rPr>
  </w:style>
  <w:style w:type="paragraph" w:customStyle="1" w:styleId="xl73">
    <w:name w:val="xl73"/>
    <w:basedOn w:val="Normalny"/>
    <w:rsid w:val="004A3A42"/>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Calibri" w:hAnsi="Calibri"/>
    </w:rPr>
  </w:style>
  <w:style w:type="paragraph" w:customStyle="1" w:styleId="xl74">
    <w:name w:val="xl74"/>
    <w:basedOn w:val="Normalny"/>
    <w:rsid w:val="004A3A42"/>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Calibri" w:hAnsi="Calibri"/>
    </w:rPr>
  </w:style>
  <w:style w:type="paragraph" w:customStyle="1" w:styleId="xl75">
    <w:name w:val="xl75"/>
    <w:basedOn w:val="Normalny"/>
    <w:rsid w:val="004A3A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rPr>
  </w:style>
  <w:style w:type="paragraph" w:customStyle="1" w:styleId="xl76">
    <w:name w:val="xl76"/>
    <w:basedOn w:val="Normalny"/>
    <w:rsid w:val="004A3A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color w:val="FF0000"/>
    </w:rPr>
  </w:style>
  <w:style w:type="paragraph" w:customStyle="1" w:styleId="xl77">
    <w:name w:val="xl77"/>
    <w:basedOn w:val="Normalny"/>
    <w:rsid w:val="004A3A42"/>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rPr>
  </w:style>
  <w:style w:type="paragraph" w:customStyle="1" w:styleId="xl78">
    <w:name w:val="xl78"/>
    <w:basedOn w:val="Normalny"/>
    <w:rsid w:val="004A3A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color w:val="00B050"/>
    </w:rPr>
  </w:style>
  <w:style w:type="paragraph" w:customStyle="1" w:styleId="xl79">
    <w:name w:val="xl79"/>
    <w:basedOn w:val="Normalny"/>
    <w:rsid w:val="004A3A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color w:val="00B0F0"/>
    </w:rPr>
  </w:style>
  <w:style w:type="paragraph" w:customStyle="1" w:styleId="xl80">
    <w:name w:val="xl80"/>
    <w:basedOn w:val="Normalny"/>
    <w:rsid w:val="004A3A42"/>
    <w:pPr>
      <w:spacing w:before="100" w:beforeAutospacing="1" w:after="100" w:afterAutospacing="1"/>
      <w:textAlignment w:val="center"/>
    </w:pPr>
    <w:rPr>
      <w:rFonts w:ascii="Calibri" w:hAnsi="Calibri"/>
    </w:rPr>
  </w:style>
  <w:style w:type="paragraph" w:customStyle="1" w:styleId="xl81">
    <w:name w:val="xl81"/>
    <w:basedOn w:val="Normalny"/>
    <w:rsid w:val="004A3A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rPr>
  </w:style>
  <w:style w:type="paragraph" w:customStyle="1" w:styleId="xl82">
    <w:name w:val="xl82"/>
    <w:basedOn w:val="Normalny"/>
    <w:rsid w:val="004A3A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rPr>
  </w:style>
  <w:style w:type="paragraph" w:customStyle="1" w:styleId="xl83">
    <w:name w:val="xl83"/>
    <w:basedOn w:val="Normalny"/>
    <w:rsid w:val="004A3A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color w:val="000000"/>
    </w:rPr>
  </w:style>
  <w:style w:type="paragraph" w:customStyle="1" w:styleId="xl84">
    <w:name w:val="xl84"/>
    <w:basedOn w:val="Normalny"/>
    <w:rsid w:val="004A3A42"/>
    <w:pPr>
      <w:pBdr>
        <w:left w:val="single" w:sz="4" w:space="0" w:color="auto"/>
        <w:right w:val="single" w:sz="4" w:space="0" w:color="auto"/>
      </w:pBdr>
      <w:spacing w:before="100" w:beforeAutospacing="1" w:after="100" w:afterAutospacing="1"/>
      <w:textAlignment w:val="center"/>
    </w:pPr>
    <w:rPr>
      <w:rFonts w:ascii="Calibri" w:hAnsi="Calibri"/>
    </w:rPr>
  </w:style>
  <w:style w:type="paragraph" w:customStyle="1" w:styleId="xl85">
    <w:name w:val="xl85"/>
    <w:basedOn w:val="Normalny"/>
    <w:rsid w:val="004A3A42"/>
    <w:pPr>
      <w:spacing w:before="100" w:beforeAutospacing="1" w:after="100" w:afterAutospacing="1"/>
      <w:jc w:val="center"/>
      <w:textAlignment w:val="center"/>
    </w:pPr>
    <w:rPr>
      <w:rFonts w:ascii="Calibri" w:hAnsi="Calibri"/>
    </w:rPr>
  </w:style>
  <w:style w:type="paragraph" w:customStyle="1" w:styleId="xl86">
    <w:name w:val="xl86"/>
    <w:basedOn w:val="Normalny"/>
    <w:rsid w:val="004A3A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rPr>
  </w:style>
  <w:style w:type="character" w:styleId="Tekstzastpczy">
    <w:name w:val="Placeholder Text"/>
    <w:uiPriority w:val="99"/>
    <w:semiHidden/>
    <w:rsid w:val="004A3A42"/>
    <w:rPr>
      <w:color w:val="808080"/>
    </w:rPr>
  </w:style>
  <w:style w:type="paragraph" w:customStyle="1" w:styleId="Akapitzlist1">
    <w:name w:val="Akapit z listą1"/>
    <w:basedOn w:val="Normalny"/>
    <w:uiPriority w:val="99"/>
    <w:qFormat/>
    <w:rsid w:val="004A3A42"/>
    <w:pPr>
      <w:ind w:left="720"/>
    </w:pPr>
  </w:style>
  <w:style w:type="paragraph" w:customStyle="1" w:styleId="Nagwekspisutreci1">
    <w:name w:val="Nagłówek spisu treści1"/>
    <w:basedOn w:val="Nagwek1"/>
    <w:next w:val="Normalny"/>
    <w:uiPriority w:val="39"/>
    <w:unhideWhenUsed/>
    <w:qFormat/>
    <w:rsid w:val="004A3A42"/>
    <w:pPr>
      <w:keepLines/>
      <w:spacing w:before="480" w:beforeAutospacing="0" w:after="0" w:afterAutospacing="0" w:line="276" w:lineRule="auto"/>
      <w:jc w:val="left"/>
      <w:outlineLvl w:val="9"/>
    </w:pPr>
    <w:rPr>
      <w:rFonts w:ascii="Cambria" w:hAnsi="Cambria" w:cs="Times New Roman"/>
      <w:color w:val="0B5294"/>
      <w:sz w:val="28"/>
      <w:szCs w:val="28"/>
      <w:lang w:eastAsia="en-US"/>
    </w:rPr>
  </w:style>
  <w:style w:type="paragraph" w:customStyle="1" w:styleId="Spistreci21">
    <w:name w:val="Spis treści 21"/>
    <w:basedOn w:val="Normalny"/>
    <w:next w:val="Normalny"/>
    <w:autoRedefine/>
    <w:uiPriority w:val="39"/>
    <w:unhideWhenUsed/>
    <w:qFormat/>
    <w:rsid w:val="004A3A42"/>
    <w:pPr>
      <w:spacing w:after="100" w:line="276" w:lineRule="auto"/>
      <w:ind w:left="220"/>
    </w:pPr>
    <w:rPr>
      <w:rFonts w:ascii="Calibri" w:hAnsi="Calibri"/>
      <w:sz w:val="22"/>
      <w:szCs w:val="22"/>
      <w:lang w:eastAsia="en-US"/>
    </w:rPr>
  </w:style>
  <w:style w:type="paragraph" w:customStyle="1" w:styleId="Spistreci11">
    <w:name w:val="Spis treści 11"/>
    <w:basedOn w:val="Normalny"/>
    <w:next w:val="Normalny"/>
    <w:autoRedefine/>
    <w:uiPriority w:val="39"/>
    <w:unhideWhenUsed/>
    <w:qFormat/>
    <w:rsid w:val="004A3A42"/>
    <w:pPr>
      <w:spacing w:after="100" w:line="276" w:lineRule="auto"/>
    </w:pPr>
    <w:rPr>
      <w:rFonts w:ascii="Calibri" w:hAnsi="Calibri"/>
      <w:sz w:val="22"/>
      <w:szCs w:val="22"/>
      <w:lang w:eastAsia="en-US"/>
    </w:rPr>
  </w:style>
  <w:style w:type="character" w:customStyle="1" w:styleId="Nagwek2Znak0">
    <w:name w:val="Nag?—wek 2 Znak"/>
    <w:link w:val="Nagwek20"/>
    <w:rsid w:val="000F37CC"/>
    <w:rPr>
      <w:sz w:val="24"/>
    </w:rPr>
  </w:style>
  <w:style w:type="paragraph" w:customStyle="1" w:styleId="ZPKTzmpktartykuempunktem">
    <w:name w:val="Z/PKT – zm. pkt artykułem (punktem)"/>
    <w:basedOn w:val="Normalny"/>
    <w:uiPriority w:val="31"/>
    <w:qFormat/>
    <w:rsid w:val="00DF15FD"/>
    <w:pPr>
      <w:spacing w:line="360" w:lineRule="auto"/>
      <w:ind w:left="1020" w:hanging="510"/>
    </w:pPr>
    <w:rPr>
      <w:rFonts w:ascii="Times" w:hAnsi="Times" w:cs="Arial"/>
      <w:bCs/>
      <w:szCs w:val="20"/>
    </w:rPr>
  </w:style>
  <w:style w:type="paragraph" w:customStyle="1" w:styleId="ZARTzmartartykuempunktem">
    <w:name w:val="Z/ART(§) – zm. art. (§) artykułem (punktem)"/>
    <w:basedOn w:val="Normalny"/>
    <w:uiPriority w:val="30"/>
    <w:qFormat/>
    <w:rsid w:val="00DF15FD"/>
    <w:pPr>
      <w:suppressAutoHyphens/>
      <w:autoSpaceDE w:val="0"/>
      <w:autoSpaceDN w:val="0"/>
      <w:adjustRightInd w:val="0"/>
      <w:spacing w:line="360" w:lineRule="auto"/>
      <w:ind w:left="510" w:firstLine="510"/>
    </w:pPr>
    <w:rPr>
      <w:rFonts w:ascii="Times" w:hAnsi="Times" w:cs="Arial"/>
      <w:szCs w:val="20"/>
    </w:rPr>
  </w:style>
  <w:style w:type="paragraph" w:customStyle="1" w:styleId="ZUSTzmustartykuempunktem">
    <w:name w:val="Z/UST(§) – zm. ust. (§) artykułem (punktem)"/>
    <w:basedOn w:val="ZARTzmartartykuempunktem"/>
    <w:uiPriority w:val="30"/>
    <w:qFormat/>
    <w:rsid w:val="00DF15FD"/>
  </w:style>
  <w:style w:type="character" w:customStyle="1" w:styleId="Nagwek3Znak">
    <w:name w:val="Nagłówek 3 Znak"/>
    <w:aliases w:val="H3 Znak Znak,H3 Znak1"/>
    <w:link w:val="Nagwek3"/>
    <w:rsid w:val="00C03813"/>
    <w:rPr>
      <w:sz w:val="26"/>
    </w:rPr>
  </w:style>
  <w:style w:type="character" w:customStyle="1" w:styleId="Nagwek4Znak">
    <w:name w:val="Nagłówek 4 Znak"/>
    <w:aliases w:val="Nagłówek4 Znak"/>
    <w:link w:val="Nagwek4"/>
    <w:rsid w:val="00C03813"/>
    <w:rPr>
      <w:sz w:val="26"/>
      <w:szCs w:val="26"/>
    </w:rPr>
  </w:style>
  <w:style w:type="character" w:customStyle="1" w:styleId="Nagwek8Znak">
    <w:name w:val="Nagłówek 8 Znak"/>
    <w:link w:val="Nagwek8"/>
    <w:rsid w:val="00C03813"/>
    <w:rPr>
      <w:i/>
      <w:iCs/>
      <w:sz w:val="24"/>
      <w:szCs w:val="24"/>
    </w:rPr>
  </w:style>
  <w:style w:type="character" w:customStyle="1" w:styleId="Nagwek9Znak">
    <w:name w:val="Nagłówek 9 Znak"/>
    <w:link w:val="Nagwek9"/>
    <w:rsid w:val="00C03813"/>
    <w:rPr>
      <w:b/>
      <w:bCs/>
      <w:sz w:val="24"/>
      <w:szCs w:val="24"/>
    </w:rPr>
  </w:style>
  <w:style w:type="character" w:customStyle="1" w:styleId="Tekstpodstawowy2Znak">
    <w:name w:val="Tekst podstawowy 2 Znak"/>
    <w:link w:val="Tekstpodstawowy2"/>
    <w:rsid w:val="00C03813"/>
    <w:rPr>
      <w:szCs w:val="24"/>
    </w:rPr>
  </w:style>
  <w:style w:type="character" w:customStyle="1" w:styleId="Tekstpodstawowy3Znak">
    <w:name w:val="Tekst podstawowy 3 Znak"/>
    <w:link w:val="Tekstpodstawowy3"/>
    <w:rsid w:val="00C03813"/>
    <w:rPr>
      <w:b/>
      <w:sz w:val="28"/>
      <w:szCs w:val="24"/>
    </w:rPr>
  </w:style>
  <w:style w:type="character" w:customStyle="1" w:styleId="Tekstpodstawowywcity2Znak">
    <w:name w:val="Tekst podstawowy wcięty 2 Znak"/>
    <w:link w:val="Tekstpodstawowywcity2"/>
    <w:rsid w:val="00C03813"/>
    <w:rPr>
      <w:sz w:val="24"/>
      <w:szCs w:val="24"/>
    </w:rPr>
  </w:style>
  <w:style w:type="character" w:customStyle="1" w:styleId="TekstpodstawowywcityZnak">
    <w:name w:val="Tekst podstawowy wcięty Znak"/>
    <w:link w:val="Tekstpodstawowywcity"/>
    <w:rsid w:val="00C03813"/>
    <w:rPr>
      <w:rFonts w:ascii="Futura Bk" w:hAnsi="Futura Bk"/>
      <w:lang w:val="en-GB" w:eastAsia="en-US"/>
    </w:rPr>
  </w:style>
  <w:style w:type="character" w:customStyle="1" w:styleId="Tekstpodstawowywcity3Znak">
    <w:name w:val="Tekst podstawowy wcięty 3 Znak"/>
    <w:link w:val="Tekstpodstawowywcity3"/>
    <w:rsid w:val="00C03813"/>
    <w:rPr>
      <w:rFonts w:ascii="Tahoma" w:hAnsi="Tahoma" w:cs="Tahoma"/>
      <w:b/>
      <w:sz w:val="22"/>
      <w:szCs w:val="22"/>
      <w:shd w:val="clear" w:color="auto" w:fill="C0C0C0"/>
    </w:rPr>
  </w:style>
  <w:style w:type="character" w:customStyle="1" w:styleId="Nierozpoznanawzmianka1">
    <w:name w:val="Nierozpoznana wzmianka1"/>
    <w:basedOn w:val="Domylnaczcionkaakapitu"/>
    <w:uiPriority w:val="99"/>
    <w:semiHidden/>
    <w:unhideWhenUsed/>
    <w:rsid w:val="006A01D7"/>
    <w:rPr>
      <w:color w:val="808080"/>
      <w:shd w:val="clear" w:color="auto" w:fill="E6E6E6"/>
    </w:rPr>
  </w:style>
  <w:style w:type="character" w:customStyle="1" w:styleId="Nierozpoznanawzmianka2">
    <w:name w:val="Nierozpoznana wzmianka2"/>
    <w:basedOn w:val="Domylnaczcionkaakapitu"/>
    <w:uiPriority w:val="99"/>
    <w:semiHidden/>
    <w:unhideWhenUsed/>
    <w:rsid w:val="005351E5"/>
    <w:rPr>
      <w:color w:val="808080"/>
      <w:shd w:val="clear" w:color="auto" w:fill="E6E6E6"/>
    </w:rPr>
  </w:style>
  <w:style w:type="paragraph" w:customStyle="1" w:styleId="Plandokumentu">
    <w:name w:val="Plan dokumentu"/>
    <w:basedOn w:val="Normalny"/>
    <w:uiPriority w:val="99"/>
    <w:semiHidden/>
    <w:unhideWhenUsed/>
    <w:rsid w:val="00307BC4"/>
    <w:rPr>
      <w:rFonts w:cs="Tahoma"/>
      <w:sz w:val="16"/>
      <w:szCs w:val="16"/>
    </w:rPr>
  </w:style>
  <w:style w:type="paragraph" w:customStyle="1" w:styleId="USTustnpkodeksu">
    <w:name w:val="UST(§) – ust. (§ np. kodeksu)"/>
    <w:basedOn w:val="Normalny"/>
    <w:uiPriority w:val="12"/>
    <w:qFormat/>
    <w:rsid w:val="00E12811"/>
    <w:pPr>
      <w:suppressAutoHyphens/>
      <w:autoSpaceDE w:val="0"/>
      <w:autoSpaceDN w:val="0"/>
      <w:adjustRightInd w:val="0"/>
      <w:spacing w:line="360" w:lineRule="auto"/>
      <w:ind w:firstLine="510"/>
    </w:pPr>
    <w:rPr>
      <w:rFonts w:ascii="Times" w:hAnsi="Times" w:cs="Arial"/>
      <w:bCs/>
      <w:sz w:val="24"/>
      <w:szCs w:val="20"/>
    </w:rPr>
  </w:style>
  <w:style w:type="character" w:customStyle="1" w:styleId="Teksttreci3">
    <w:name w:val="Tekst treści (3)_"/>
    <w:link w:val="Teksttreci30"/>
    <w:rsid w:val="008F01FB"/>
    <w:rPr>
      <w:rFonts w:ascii="Tahoma" w:eastAsia="Tahoma" w:hAnsi="Tahoma" w:cs="Tahoma"/>
      <w:sz w:val="17"/>
      <w:szCs w:val="17"/>
      <w:shd w:val="clear" w:color="auto" w:fill="FFFFFF"/>
    </w:rPr>
  </w:style>
  <w:style w:type="paragraph" w:customStyle="1" w:styleId="Teksttreci30">
    <w:name w:val="Tekst treści (3)"/>
    <w:basedOn w:val="Normalny"/>
    <w:link w:val="Teksttreci3"/>
    <w:rsid w:val="008F01FB"/>
    <w:pPr>
      <w:shd w:val="clear" w:color="auto" w:fill="FFFFFF"/>
      <w:spacing w:line="216" w:lineRule="exact"/>
      <w:ind w:hanging="380"/>
    </w:pPr>
    <w:rPr>
      <w:rFonts w:eastAsia="Tahoma" w:cs="Tahoma"/>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5211">
      <w:bodyDiv w:val="1"/>
      <w:marLeft w:val="0"/>
      <w:marRight w:val="0"/>
      <w:marTop w:val="0"/>
      <w:marBottom w:val="0"/>
      <w:divBdr>
        <w:top w:val="none" w:sz="0" w:space="0" w:color="auto"/>
        <w:left w:val="none" w:sz="0" w:space="0" w:color="auto"/>
        <w:bottom w:val="none" w:sz="0" w:space="0" w:color="auto"/>
        <w:right w:val="none" w:sz="0" w:space="0" w:color="auto"/>
      </w:divBdr>
      <w:divsChild>
        <w:div w:id="898708283">
          <w:marLeft w:val="1166"/>
          <w:marRight w:val="0"/>
          <w:marTop w:val="115"/>
          <w:marBottom w:val="0"/>
          <w:divBdr>
            <w:top w:val="none" w:sz="0" w:space="0" w:color="auto"/>
            <w:left w:val="none" w:sz="0" w:space="0" w:color="auto"/>
            <w:bottom w:val="none" w:sz="0" w:space="0" w:color="auto"/>
            <w:right w:val="none" w:sz="0" w:space="0" w:color="auto"/>
          </w:divBdr>
        </w:div>
      </w:divsChild>
    </w:div>
    <w:div w:id="47463089">
      <w:bodyDiv w:val="1"/>
      <w:marLeft w:val="0"/>
      <w:marRight w:val="0"/>
      <w:marTop w:val="0"/>
      <w:marBottom w:val="0"/>
      <w:divBdr>
        <w:top w:val="none" w:sz="0" w:space="0" w:color="auto"/>
        <w:left w:val="none" w:sz="0" w:space="0" w:color="auto"/>
        <w:bottom w:val="none" w:sz="0" w:space="0" w:color="auto"/>
        <w:right w:val="none" w:sz="0" w:space="0" w:color="auto"/>
      </w:divBdr>
      <w:divsChild>
        <w:div w:id="14296146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3368399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6692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82334">
      <w:bodyDiv w:val="1"/>
      <w:marLeft w:val="0"/>
      <w:marRight w:val="0"/>
      <w:marTop w:val="0"/>
      <w:marBottom w:val="0"/>
      <w:divBdr>
        <w:top w:val="none" w:sz="0" w:space="0" w:color="auto"/>
        <w:left w:val="none" w:sz="0" w:space="0" w:color="auto"/>
        <w:bottom w:val="none" w:sz="0" w:space="0" w:color="auto"/>
        <w:right w:val="none" w:sz="0" w:space="0" w:color="auto"/>
      </w:divBdr>
    </w:div>
    <w:div w:id="196429979">
      <w:bodyDiv w:val="1"/>
      <w:marLeft w:val="0"/>
      <w:marRight w:val="0"/>
      <w:marTop w:val="0"/>
      <w:marBottom w:val="0"/>
      <w:divBdr>
        <w:top w:val="none" w:sz="0" w:space="0" w:color="auto"/>
        <w:left w:val="none" w:sz="0" w:space="0" w:color="auto"/>
        <w:bottom w:val="none" w:sz="0" w:space="0" w:color="auto"/>
        <w:right w:val="none" w:sz="0" w:space="0" w:color="auto"/>
      </w:divBdr>
      <w:divsChild>
        <w:div w:id="50813044">
          <w:marLeft w:val="547"/>
          <w:marRight w:val="0"/>
          <w:marTop w:val="0"/>
          <w:marBottom w:val="0"/>
          <w:divBdr>
            <w:top w:val="none" w:sz="0" w:space="0" w:color="auto"/>
            <w:left w:val="none" w:sz="0" w:space="0" w:color="auto"/>
            <w:bottom w:val="none" w:sz="0" w:space="0" w:color="auto"/>
            <w:right w:val="none" w:sz="0" w:space="0" w:color="auto"/>
          </w:divBdr>
        </w:div>
      </w:divsChild>
    </w:div>
    <w:div w:id="214659442">
      <w:bodyDiv w:val="1"/>
      <w:marLeft w:val="0"/>
      <w:marRight w:val="0"/>
      <w:marTop w:val="0"/>
      <w:marBottom w:val="0"/>
      <w:divBdr>
        <w:top w:val="none" w:sz="0" w:space="0" w:color="auto"/>
        <w:left w:val="none" w:sz="0" w:space="0" w:color="auto"/>
        <w:bottom w:val="none" w:sz="0" w:space="0" w:color="auto"/>
        <w:right w:val="none" w:sz="0" w:space="0" w:color="auto"/>
      </w:divBdr>
      <w:divsChild>
        <w:div w:id="104161357">
          <w:marLeft w:val="0"/>
          <w:marRight w:val="0"/>
          <w:marTop w:val="100"/>
          <w:marBottom w:val="100"/>
          <w:divBdr>
            <w:top w:val="none" w:sz="0" w:space="0" w:color="auto"/>
            <w:left w:val="none" w:sz="0" w:space="0" w:color="auto"/>
            <w:bottom w:val="none" w:sz="0" w:space="0" w:color="auto"/>
            <w:right w:val="none" w:sz="0" w:space="0" w:color="auto"/>
          </w:divBdr>
          <w:divsChild>
            <w:div w:id="1491941760">
              <w:marLeft w:val="0"/>
              <w:marRight w:val="0"/>
              <w:marTop w:val="100"/>
              <w:marBottom w:val="100"/>
              <w:divBdr>
                <w:top w:val="none" w:sz="0" w:space="0" w:color="auto"/>
                <w:left w:val="none" w:sz="0" w:space="0" w:color="auto"/>
                <w:bottom w:val="none" w:sz="0" w:space="0" w:color="auto"/>
                <w:right w:val="none" w:sz="0" w:space="0" w:color="auto"/>
              </w:divBdr>
              <w:divsChild>
                <w:div w:id="445390012">
                  <w:marLeft w:val="0"/>
                  <w:marRight w:val="0"/>
                  <w:marTop w:val="0"/>
                  <w:marBottom w:val="0"/>
                  <w:divBdr>
                    <w:top w:val="none" w:sz="0" w:space="0" w:color="auto"/>
                    <w:left w:val="none" w:sz="0" w:space="0" w:color="auto"/>
                    <w:bottom w:val="none" w:sz="0" w:space="0" w:color="auto"/>
                    <w:right w:val="none" w:sz="0" w:space="0" w:color="auto"/>
                  </w:divBdr>
                  <w:divsChild>
                    <w:div w:id="1948149141">
                      <w:marLeft w:val="0"/>
                      <w:marRight w:val="0"/>
                      <w:marTop w:val="0"/>
                      <w:marBottom w:val="0"/>
                      <w:divBdr>
                        <w:top w:val="none" w:sz="0" w:space="0" w:color="auto"/>
                        <w:left w:val="none" w:sz="0" w:space="0" w:color="auto"/>
                        <w:bottom w:val="none" w:sz="0" w:space="0" w:color="auto"/>
                        <w:right w:val="none" w:sz="0" w:space="0" w:color="auto"/>
                      </w:divBdr>
                      <w:divsChild>
                        <w:div w:id="671957099">
                          <w:marLeft w:val="0"/>
                          <w:marRight w:val="0"/>
                          <w:marTop w:val="0"/>
                          <w:marBottom w:val="0"/>
                          <w:divBdr>
                            <w:top w:val="none" w:sz="0" w:space="0" w:color="auto"/>
                            <w:left w:val="none" w:sz="0" w:space="0" w:color="auto"/>
                            <w:bottom w:val="none" w:sz="0" w:space="0" w:color="auto"/>
                            <w:right w:val="none" w:sz="0" w:space="0" w:color="auto"/>
                          </w:divBdr>
                          <w:divsChild>
                            <w:div w:id="1921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389284">
      <w:bodyDiv w:val="1"/>
      <w:marLeft w:val="0"/>
      <w:marRight w:val="0"/>
      <w:marTop w:val="0"/>
      <w:marBottom w:val="0"/>
      <w:divBdr>
        <w:top w:val="none" w:sz="0" w:space="0" w:color="auto"/>
        <w:left w:val="none" w:sz="0" w:space="0" w:color="auto"/>
        <w:bottom w:val="none" w:sz="0" w:space="0" w:color="auto"/>
        <w:right w:val="none" w:sz="0" w:space="0" w:color="auto"/>
      </w:divBdr>
      <w:divsChild>
        <w:div w:id="85393879">
          <w:marLeft w:val="0"/>
          <w:marRight w:val="0"/>
          <w:marTop w:val="100"/>
          <w:marBottom w:val="100"/>
          <w:divBdr>
            <w:top w:val="none" w:sz="0" w:space="0" w:color="auto"/>
            <w:left w:val="none" w:sz="0" w:space="0" w:color="auto"/>
            <w:bottom w:val="none" w:sz="0" w:space="0" w:color="auto"/>
            <w:right w:val="none" w:sz="0" w:space="0" w:color="auto"/>
          </w:divBdr>
          <w:divsChild>
            <w:div w:id="1344279764">
              <w:marLeft w:val="0"/>
              <w:marRight w:val="0"/>
              <w:marTop w:val="100"/>
              <w:marBottom w:val="100"/>
              <w:divBdr>
                <w:top w:val="none" w:sz="0" w:space="0" w:color="auto"/>
                <w:left w:val="none" w:sz="0" w:space="0" w:color="auto"/>
                <w:bottom w:val="none" w:sz="0" w:space="0" w:color="auto"/>
                <w:right w:val="none" w:sz="0" w:space="0" w:color="auto"/>
              </w:divBdr>
              <w:divsChild>
                <w:div w:id="763840008">
                  <w:marLeft w:val="0"/>
                  <w:marRight w:val="0"/>
                  <w:marTop w:val="0"/>
                  <w:marBottom w:val="0"/>
                  <w:divBdr>
                    <w:top w:val="none" w:sz="0" w:space="0" w:color="auto"/>
                    <w:left w:val="none" w:sz="0" w:space="0" w:color="auto"/>
                    <w:bottom w:val="none" w:sz="0" w:space="0" w:color="auto"/>
                    <w:right w:val="none" w:sz="0" w:space="0" w:color="auto"/>
                  </w:divBdr>
                  <w:divsChild>
                    <w:div w:id="1953392028">
                      <w:marLeft w:val="0"/>
                      <w:marRight w:val="0"/>
                      <w:marTop w:val="0"/>
                      <w:marBottom w:val="0"/>
                      <w:divBdr>
                        <w:top w:val="none" w:sz="0" w:space="0" w:color="auto"/>
                        <w:left w:val="none" w:sz="0" w:space="0" w:color="auto"/>
                        <w:bottom w:val="none" w:sz="0" w:space="0" w:color="auto"/>
                        <w:right w:val="none" w:sz="0" w:space="0" w:color="auto"/>
                      </w:divBdr>
                      <w:divsChild>
                        <w:div w:id="76706960">
                          <w:marLeft w:val="0"/>
                          <w:marRight w:val="0"/>
                          <w:marTop w:val="0"/>
                          <w:marBottom w:val="0"/>
                          <w:divBdr>
                            <w:top w:val="none" w:sz="0" w:space="0" w:color="auto"/>
                            <w:left w:val="none" w:sz="0" w:space="0" w:color="auto"/>
                            <w:bottom w:val="none" w:sz="0" w:space="0" w:color="auto"/>
                            <w:right w:val="none" w:sz="0" w:space="0" w:color="auto"/>
                          </w:divBdr>
                          <w:divsChild>
                            <w:div w:id="142687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000087">
      <w:bodyDiv w:val="1"/>
      <w:marLeft w:val="0"/>
      <w:marRight w:val="0"/>
      <w:marTop w:val="0"/>
      <w:marBottom w:val="0"/>
      <w:divBdr>
        <w:top w:val="none" w:sz="0" w:space="0" w:color="auto"/>
        <w:left w:val="none" w:sz="0" w:space="0" w:color="auto"/>
        <w:bottom w:val="none" w:sz="0" w:space="0" w:color="auto"/>
        <w:right w:val="none" w:sz="0" w:space="0" w:color="auto"/>
      </w:divBdr>
      <w:divsChild>
        <w:div w:id="1257440740">
          <w:marLeft w:val="547"/>
          <w:marRight w:val="0"/>
          <w:marTop w:val="0"/>
          <w:marBottom w:val="0"/>
          <w:divBdr>
            <w:top w:val="none" w:sz="0" w:space="0" w:color="auto"/>
            <w:left w:val="none" w:sz="0" w:space="0" w:color="auto"/>
            <w:bottom w:val="none" w:sz="0" w:space="0" w:color="auto"/>
            <w:right w:val="none" w:sz="0" w:space="0" w:color="auto"/>
          </w:divBdr>
        </w:div>
      </w:divsChild>
    </w:div>
    <w:div w:id="355234099">
      <w:bodyDiv w:val="1"/>
      <w:marLeft w:val="0"/>
      <w:marRight w:val="0"/>
      <w:marTop w:val="0"/>
      <w:marBottom w:val="0"/>
      <w:divBdr>
        <w:top w:val="none" w:sz="0" w:space="0" w:color="auto"/>
        <w:left w:val="none" w:sz="0" w:space="0" w:color="auto"/>
        <w:bottom w:val="none" w:sz="0" w:space="0" w:color="auto"/>
        <w:right w:val="none" w:sz="0" w:space="0" w:color="auto"/>
      </w:divBdr>
      <w:divsChild>
        <w:div w:id="2096974383">
          <w:marLeft w:val="547"/>
          <w:marRight w:val="0"/>
          <w:marTop w:val="101"/>
          <w:marBottom w:val="0"/>
          <w:divBdr>
            <w:top w:val="none" w:sz="0" w:space="0" w:color="auto"/>
            <w:left w:val="none" w:sz="0" w:space="0" w:color="auto"/>
            <w:bottom w:val="none" w:sz="0" w:space="0" w:color="auto"/>
            <w:right w:val="none" w:sz="0" w:space="0" w:color="auto"/>
          </w:divBdr>
        </w:div>
      </w:divsChild>
    </w:div>
    <w:div w:id="377364871">
      <w:bodyDiv w:val="1"/>
      <w:marLeft w:val="0"/>
      <w:marRight w:val="0"/>
      <w:marTop w:val="0"/>
      <w:marBottom w:val="0"/>
      <w:divBdr>
        <w:top w:val="none" w:sz="0" w:space="0" w:color="auto"/>
        <w:left w:val="none" w:sz="0" w:space="0" w:color="auto"/>
        <w:bottom w:val="none" w:sz="0" w:space="0" w:color="auto"/>
        <w:right w:val="none" w:sz="0" w:space="0" w:color="auto"/>
      </w:divBdr>
    </w:div>
    <w:div w:id="386102160">
      <w:bodyDiv w:val="1"/>
      <w:marLeft w:val="0"/>
      <w:marRight w:val="0"/>
      <w:marTop w:val="0"/>
      <w:marBottom w:val="0"/>
      <w:divBdr>
        <w:top w:val="none" w:sz="0" w:space="0" w:color="auto"/>
        <w:left w:val="none" w:sz="0" w:space="0" w:color="auto"/>
        <w:bottom w:val="none" w:sz="0" w:space="0" w:color="auto"/>
        <w:right w:val="none" w:sz="0" w:space="0" w:color="auto"/>
      </w:divBdr>
      <w:divsChild>
        <w:div w:id="1764305443">
          <w:marLeft w:val="547"/>
          <w:marRight w:val="0"/>
          <w:marTop w:val="0"/>
          <w:marBottom w:val="0"/>
          <w:divBdr>
            <w:top w:val="none" w:sz="0" w:space="0" w:color="auto"/>
            <w:left w:val="none" w:sz="0" w:space="0" w:color="auto"/>
            <w:bottom w:val="none" w:sz="0" w:space="0" w:color="auto"/>
            <w:right w:val="none" w:sz="0" w:space="0" w:color="auto"/>
          </w:divBdr>
        </w:div>
      </w:divsChild>
    </w:div>
    <w:div w:id="388187178">
      <w:bodyDiv w:val="1"/>
      <w:marLeft w:val="0"/>
      <w:marRight w:val="0"/>
      <w:marTop w:val="0"/>
      <w:marBottom w:val="0"/>
      <w:divBdr>
        <w:top w:val="none" w:sz="0" w:space="0" w:color="auto"/>
        <w:left w:val="none" w:sz="0" w:space="0" w:color="auto"/>
        <w:bottom w:val="none" w:sz="0" w:space="0" w:color="auto"/>
        <w:right w:val="none" w:sz="0" w:space="0" w:color="auto"/>
      </w:divBdr>
    </w:div>
    <w:div w:id="455874467">
      <w:bodyDiv w:val="1"/>
      <w:marLeft w:val="0"/>
      <w:marRight w:val="0"/>
      <w:marTop w:val="0"/>
      <w:marBottom w:val="0"/>
      <w:divBdr>
        <w:top w:val="none" w:sz="0" w:space="0" w:color="auto"/>
        <w:left w:val="none" w:sz="0" w:space="0" w:color="auto"/>
        <w:bottom w:val="none" w:sz="0" w:space="0" w:color="auto"/>
        <w:right w:val="none" w:sz="0" w:space="0" w:color="auto"/>
      </w:divBdr>
      <w:divsChild>
        <w:div w:id="666633510">
          <w:marLeft w:val="547"/>
          <w:marRight w:val="0"/>
          <w:marTop w:val="101"/>
          <w:marBottom w:val="0"/>
          <w:divBdr>
            <w:top w:val="none" w:sz="0" w:space="0" w:color="auto"/>
            <w:left w:val="none" w:sz="0" w:space="0" w:color="auto"/>
            <w:bottom w:val="none" w:sz="0" w:space="0" w:color="auto"/>
            <w:right w:val="none" w:sz="0" w:space="0" w:color="auto"/>
          </w:divBdr>
        </w:div>
      </w:divsChild>
    </w:div>
    <w:div w:id="465128913">
      <w:bodyDiv w:val="1"/>
      <w:marLeft w:val="0"/>
      <w:marRight w:val="0"/>
      <w:marTop w:val="0"/>
      <w:marBottom w:val="0"/>
      <w:divBdr>
        <w:top w:val="none" w:sz="0" w:space="0" w:color="auto"/>
        <w:left w:val="none" w:sz="0" w:space="0" w:color="auto"/>
        <w:bottom w:val="none" w:sz="0" w:space="0" w:color="auto"/>
        <w:right w:val="none" w:sz="0" w:space="0" w:color="auto"/>
      </w:divBdr>
      <w:divsChild>
        <w:div w:id="383480944">
          <w:marLeft w:val="446"/>
          <w:marRight w:val="0"/>
          <w:marTop w:val="0"/>
          <w:marBottom w:val="0"/>
          <w:divBdr>
            <w:top w:val="none" w:sz="0" w:space="0" w:color="auto"/>
            <w:left w:val="none" w:sz="0" w:space="0" w:color="auto"/>
            <w:bottom w:val="none" w:sz="0" w:space="0" w:color="auto"/>
            <w:right w:val="none" w:sz="0" w:space="0" w:color="auto"/>
          </w:divBdr>
        </w:div>
      </w:divsChild>
    </w:div>
    <w:div w:id="479660244">
      <w:bodyDiv w:val="1"/>
      <w:marLeft w:val="0"/>
      <w:marRight w:val="0"/>
      <w:marTop w:val="0"/>
      <w:marBottom w:val="0"/>
      <w:divBdr>
        <w:top w:val="none" w:sz="0" w:space="0" w:color="auto"/>
        <w:left w:val="none" w:sz="0" w:space="0" w:color="auto"/>
        <w:bottom w:val="none" w:sz="0" w:space="0" w:color="auto"/>
        <w:right w:val="none" w:sz="0" w:space="0" w:color="auto"/>
      </w:divBdr>
      <w:divsChild>
        <w:div w:id="743259514">
          <w:marLeft w:val="0"/>
          <w:marRight w:val="0"/>
          <w:marTop w:val="100"/>
          <w:marBottom w:val="100"/>
          <w:divBdr>
            <w:top w:val="none" w:sz="0" w:space="0" w:color="auto"/>
            <w:left w:val="none" w:sz="0" w:space="0" w:color="auto"/>
            <w:bottom w:val="none" w:sz="0" w:space="0" w:color="auto"/>
            <w:right w:val="none" w:sz="0" w:space="0" w:color="auto"/>
          </w:divBdr>
          <w:divsChild>
            <w:div w:id="1202208059">
              <w:marLeft w:val="0"/>
              <w:marRight w:val="0"/>
              <w:marTop w:val="100"/>
              <w:marBottom w:val="100"/>
              <w:divBdr>
                <w:top w:val="none" w:sz="0" w:space="0" w:color="auto"/>
                <w:left w:val="none" w:sz="0" w:space="0" w:color="auto"/>
                <w:bottom w:val="none" w:sz="0" w:space="0" w:color="auto"/>
                <w:right w:val="none" w:sz="0" w:space="0" w:color="auto"/>
              </w:divBdr>
              <w:divsChild>
                <w:div w:id="2029523557">
                  <w:marLeft w:val="0"/>
                  <w:marRight w:val="0"/>
                  <w:marTop w:val="0"/>
                  <w:marBottom w:val="0"/>
                  <w:divBdr>
                    <w:top w:val="none" w:sz="0" w:space="0" w:color="auto"/>
                    <w:left w:val="none" w:sz="0" w:space="0" w:color="auto"/>
                    <w:bottom w:val="none" w:sz="0" w:space="0" w:color="auto"/>
                    <w:right w:val="none" w:sz="0" w:space="0" w:color="auto"/>
                  </w:divBdr>
                  <w:divsChild>
                    <w:div w:id="798376798">
                      <w:marLeft w:val="0"/>
                      <w:marRight w:val="0"/>
                      <w:marTop w:val="0"/>
                      <w:marBottom w:val="0"/>
                      <w:divBdr>
                        <w:top w:val="none" w:sz="0" w:space="0" w:color="auto"/>
                        <w:left w:val="none" w:sz="0" w:space="0" w:color="auto"/>
                        <w:bottom w:val="none" w:sz="0" w:space="0" w:color="auto"/>
                        <w:right w:val="none" w:sz="0" w:space="0" w:color="auto"/>
                      </w:divBdr>
                      <w:divsChild>
                        <w:div w:id="1575234377">
                          <w:marLeft w:val="0"/>
                          <w:marRight w:val="0"/>
                          <w:marTop w:val="0"/>
                          <w:marBottom w:val="0"/>
                          <w:divBdr>
                            <w:top w:val="none" w:sz="0" w:space="0" w:color="auto"/>
                            <w:left w:val="none" w:sz="0" w:space="0" w:color="auto"/>
                            <w:bottom w:val="none" w:sz="0" w:space="0" w:color="auto"/>
                            <w:right w:val="none" w:sz="0" w:space="0" w:color="auto"/>
                          </w:divBdr>
                          <w:divsChild>
                            <w:div w:id="175068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444468">
      <w:bodyDiv w:val="1"/>
      <w:marLeft w:val="0"/>
      <w:marRight w:val="0"/>
      <w:marTop w:val="0"/>
      <w:marBottom w:val="0"/>
      <w:divBdr>
        <w:top w:val="none" w:sz="0" w:space="0" w:color="auto"/>
        <w:left w:val="none" w:sz="0" w:space="0" w:color="auto"/>
        <w:bottom w:val="none" w:sz="0" w:space="0" w:color="auto"/>
        <w:right w:val="none" w:sz="0" w:space="0" w:color="auto"/>
      </w:divBdr>
    </w:div>
    <w:div w:id="563107136">
      <w:bodyDiv w:val="1"/>
      <w:marLeft w:val="0"/>
      <w:marRight w:val="0"/>
      <w:marTop w:val="0"/>
      <w:marBottom w:val="0"/>
      <w:divBdr>
        <w:top w:val="none" w:sz="0" w:space="0" w:color="auto"/>
        <w:left w:val="none" w:sz="0" w:space="0" w:color="auto"/>
        <w:bottom w:val="none" w:sz="0" w:space="0" w:color="auto"/>
        <w:right w:val="none" w:sz="0" w:space="0" w:color="auto"/>
      </w:divBdr>
    </w:div>
    <w:div w:id="583953651">
      <w:bodyDiv w:val="1"/>
      <w:marLeft w:val="0"/>
      <w:marRight w:val="0"/>
      <w:marTop w:val="0"/>
      <w:marBottom w:val="0"/>
      <w:divBdr>
        <w:top w:val="none" w:sz="0" w:space="0" w:color="auto"/>
        <w:left w:val="none" w:sz="0" w:space="0" w:color="auto"/>
        <w:bottom w:val="none" w:sz="0" w:space="0" w:color="auto"/>
        <w:right w:val="none" w:sz="0" w:space="0" w:color="auto"/>
      </w:divBdr>
    </w:div>
    <w:div w:id="793644446">
      <w:bodyDiv w:val="1"/>
      <w:marLeft w:val="0"/>
      <w:marRight w:val="0"/>
      <w:marTop w:val="0"/>
      <w:marBottom w:val="0"/>
      <w:divBdr>
        <w:top w:val="none" w:sz="0" w:space="0" w:color="auto"/>
        <w:left w:val="none" w:sz="0" w:space="0" w:color="auto"/>
        <w:bottom w:val="none" w:sz="0" w:space="0" w:color="auto"/>
        <w:right w:val="none" w:sz="0" w:space="0" w:color="auto"/>
      </w:divBdr>
    </w:div>
    <w:div w:id="808404542">
      <w:bodyDiv w:val="1"/>
      <w:marLeft w:val="0"/>
      <w:marRight w:val="0"/>
      <w:marTop w:val="0"/>
      <w:marBottom w:val="0"/>
      <w:divBdr>
        <w:top w:val="none" w:sz="0" w:space="0" w:color="auto"/>
        <w:left w:val="none" w:sz="0" w:space="0" w:color="auto"/>
        <w:bottom w:val="none" w:sz="0" w:space="0" w:color="auto"/>
        <w:right w:val="none" w:sz="0" w:space="0" w:color="auto"/>
      </w:divBdr>
      <w:divsChild>
        <w:div w:id="537088454">
          <w:marLeft w:val="0"/>
          <w:marRight w:val="0"/>
          <w:marTop w:val="0"/>
          <w:marBottom w:val="0"/>
          <w:divBdr>
            <w:top w:val="none" w:sz="0" w:space="0" w:color="auto"/>
            <w:left w:val="none" w:sz="0" w:space="0" w:color="auto"/>
            <w:bottom w:val="none" w:sz="0" w:space="0" w:color="auto"/>
            <w:right w:val="none" w:sz="0" w:space="0" w:color="auto"/>
          </w:divBdr>
          <w:divsChild>
            <w:div w:id="414016733">
              <w:marLeft w:val="0"/>
              <w:marRight w:val="0"/>
              <w:marTop w:val="0"/>
              <w:marBottom w:val="0"/>
              <w:divBdr>
                <w:top w:val="none" w:sz="0" w:space="0" w:color="auto"/>
                <w:left w:val="none" w:sz="0" w:space="0" w:color="auto"/>
                <w:bottom w:val="none" w:sz="0" w:space="0" w:color="auto"/>
                <w:right w:val="none" w:sz="0" w:space="0" w:color="auto"/>
              </w:divBdr>
              <w:divsChild>
                <w:div w:id="1022248542">
                  <w:marLeft w:val="-225"/>
                  <w:marRight w:val="-225"/>
                  <w:marTop w:val="0"/>
                  <w:marBottom w:val="0"/>
                  <w:divBdr>
                    <w:top w:val="none" w:sz="0" w:space="0" w:color="auto"/>
                    <w:left w:val="none" w:sz="0" w:space="0" w:color="auto"/>
                    <w:bottom w:val="none" w:sz="0" w:space="0" w:color="auto"/>
                    <w:right w:val="none" w:sz="0" w:space="0" w:color="auto"/>
                  </w:divBdr>
                  <w:divsChild>
                    <w:div w:id="1057586660">
                      <w:marLeft w:val="0"/>
                      <w:marRight w:val="0"/>
                      <w:marTop w:val="0"/>
                      <w:marBottom w:val="0"/>
                      <w:divBdr>
                        <w:top w:val="none" w:sz="0" w:space="0" w:color="auto"/>
                        <w:left w:val="none" w:sz="0" w:space="0" w:color="auto"/>
                        <w:bottom w:val="none" w:sz="0" w:space="0" w:color="auto"/>
                        <w:right w:val="none" w:sz="0" w:space="0" w:color="auto"/>
                      </w:divBdr>
                      <w:divsChild>
                        <w:div w:id="1822431085">
                          <w:marLeft w:val="0"/>
                          <w:marRight w:val="0"/>
                          <w:marTop w:val="0"/>
                          <w:marBottom w:val="0"/>
                          <w:divBdr>
                            <w:top w:val="none" w:sz="0" w:space="0" w:color="auto"/>
                            <w:left w:val="none" w:sz="0" w:space="0" w:color="auto"/>
                            <w:bottom w:val="none" w:sz="0" w:space="0" w:color="auto"/>
                            <w:right w:val="none" w:sz="0" w:space="0" w:color="auto"/>
                          </w:divBdr>
                          <w:divsChild>
                            <w:div w:id="244724138">
                              <w:marLeft w:val="0"/>
                              <w:marRight w:val="0"/>
                              <w:marTop w:val="0"/>
                              <w:marBottom w:val="0"/>
                              <w:divBdr>
                                <w:top w:val="none" w:sz="0" w:space="0" w:color="auto"/>
                                <w:left w:val="none" w:sz="0" w:space="0" w:color="auto"/>
                                <w:bottom w:val="none" w:sz="0" w:space="0" w:color="auto"/>
                                <w:right w:val="none" w:sz="0" w:space="0" w:color="auto"/>
                              </w:divBdr>
                              <w:divsChild>
                                <w:div w:id="7012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173706">
      <w:bodyDiv w:val="1"/>
      <w:marLeft w:val="0"/>
      <w:marRight w:val="0"/>
      <w:marTop w:val="0"/>
      <w:marBottom w:val="0"/>
      <w:divBdr>
        <w:top w:val="none" w:sz="0" w:space="0" w:color="auto"/>
        <w:left w:val="none" w:sz="0" w:space="0" w:color="auto"/>
        <w:bottom w:val="none" w:sz="0" w:space="0" w:color="auto"/>
        <w:right w:val="none" w:sz="0" w:space="0" w:color="auto"/>
      </w:divBdr>
      <w:divsChild>
        <w:div w:id="346949644">
          <w:marLeft w:val="1166"/>
          <w:marRight w:val="0"/>
          <w:marTop w:val="115"/>
          <w:marBottom w:val="0"/>
          <w:divBdr>
            <w:top w:val="none" w:sz="0" w:space="0" w:color="auto"/>
            <w:left w:val="none" w:sz="0" w:space="0" w:color="auto"/>
            <w:bottom w:val="none" w:sz="0" w:space="0" w:color="auto"/>
            <w:right w:val="none" w:sz="0" w:space="0" w:color="auto"/>
          </w:divBdr>
        </w:div>
      </w:divsChild>
    </w:div>
    <w:div w:id="828138878">
      <w:bodyDiv w:val="1"/>
      <w:marLeft w:val="0"/>
      <w:marRight w:val="0"/>
      <w:marTop w:val="0"/>
      <w:marBottom w:val="0"/>
      <w:divBdr>
        <w:top w:val="none" w:sz="0" w:space="0" w:color="auto"/>
        <w:left w:val="none" w:sz="0" w:space="0" w:color="auto"/>
        <w:bottom w:val="none" w:sz="0" w:space="0" w:color="auto"/>
        <w:right w:val="none" w:sz="0" w:space="0" w:color="auto"/>
      </w:divBdr>
    </w:div>
    <w:div w:id="880634151">
      <w:bodyDiv w:val="1"/>
      <w:marLeft w:val="0"/>
      <w:marRight w:val="0"/>
      <w:marTop w:val="0"/>
      <w:marBottom w:val="0"/>
      <w:divBdr>
        <w:top w:val="none" w:sz="0" w:space="0" w:color="auto"/>
        <w:left w:val="none" w:sz="0" w:space="0" w:color="auto"/>
        <w:bottom w:val="none" w:sz="0" w:space="0" w:color="auto"/>
        <w:right w:val="none" w:sz="0" w:space="0" w:color="auto"/>
      </w:divBdr>
    </w:div>
    <w:div w:id="883104727">
      <w:bodyDiv w:val="1"/>
      <w:marLeft w:val="0"/>
      <w:marRight w:val="0"/>
      <w:marTop w:val="0"/>
      <w:marBottom w:val="0"/>
      <w:divBdr>
        <w:top w:val="none" w:sz="0" w:space="0" w:color="auto"/>
        <w:left w:val="none" w:sz="0" w:space="0" w:color="auto"/>
        <w:bottom w:val="none" w:sz="0" w:space="0" w:color="auto"/>
        <w:right w:val="none" w:sz="0" w:space="0" w:color="auto"/>
      </w:divBdr>
    </w:div>
    <w:div w:id="910429930">
      <w:bodyDiv w:val="1"/>
      <w:marLeft w:val="0"/>
      <w:marRight w:val="0"/>
      <w:marTop w:val="0"/>
      <w:marBottom w:val="0"/>
      <w:divBdr>
        <w:top w:val="none" w:sz="0" w:space="0" w:color="auto"/>
        <w:left w:val="none" w:sz="0" w:space="0" w:color="auto"/>
        <w:bottom w:val="none" w:sz="0" w:space="0" w:color="auto"/>
        <w:right w:val="none" w:sz="0" w:space="0" w:color="auto"/>
      </w:divBdr>
      <w:divsChild>
        <w:div w:id="2089769448">
          <w:marLeft w:val="547"/>
          <w:marRight w:val="0"/>
          <w:marTop w:val="86"/>
          <w:marBottom w:val="0"/>
          <w:divBdr>
            <w:top w:val="none" w:sz="0" w:space="0" w:color="auto"/>
            <w:left w:val="none" w:sz="0" w:space="0" w:color="auto"/>
            <w:bottom w:val="none" w:sz="0" w:space="0" w:color="auto"/>
            <w:right w:val="none" w:sz="0" w:space="0" w:color="auto"/>
          </w:divBdr>
        </w:div>
      </w:divsChild>
    </w:div>
    <w:div w:id="926571648">
      <w:bodyDiv w:val="1"/>
      <w:marLeft w:val="0"/>
      <w:marRight w:val="0"/>
      <w:marTop w:val="0"/>
      <w:marBottom w:val="0"/>
      <w:divBdr>
        <w:top w:val="none" w:sz="0" w:space="0" w:color="auto"/>
        <w:left w:val="none" w:sz="0" w:space="0" w:color="auto"/>
        <w:bottom w:val="none" w:sz="0" w:space="0" w:color="auto"/>
        <w:right w:val="none" w:sz="0" w:space="0" w:color="auto"/>
      </w:divBdr>
      <w:divsChild>
        <w:div w:id="857933811">
          <w:marLeft w:val="0"/>
          <w:marRight w:val="0"/>
          <w:marTop w:val="0"/>
          <w:marBottom w:val="0"/>
          <w:divBdr>
            <w:top w:val="none" w:sz="0" w:space="0" w:color="auto"/>
            <w:left w:val="none" w:sz="0" w:space="0" w:color="auto"/>
            <w:bottom w:val="none" w:sz="0" w:space="0" w:color="auto"/>
            <w:right w:val="none" w:sz="0" w:space="0" w:color="auto"/>
          </w:divBdr>
        </w:div>
        <w:div w:id="190213473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225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39399">
      <w:bodyDiv w:val="1"/>
      <w:marLeft w:val="0"/>
      <w:marRight w:val="0"/>
      <w:marTop w:val="0"/>
      <w:marBottom w:val="0"/>
      <w:divBdr>
        <w:top w:val="none" w:sz="0" w:space="0" w:color="auto"/>
        <w:left w:val="none" w:sz="0" w:space="0" w:color="auto"/>
        <w:bottom w:val="none" w:sz="0" w:space="0" w:color="auto"/>
        <w:right w:val="none" w:sz="0" w:space="0" w:color="auto"/>
      </w:divBdr>
      <w:divsChild>
        <w:div w:id="465780187">
          <w:marLeft w:val="1166"/>
          <w:marRight w:val="0"/>
          <w:marTop w:val="67"/>
          <w:marBottom w:val="0"/>
          <w:divBdr>
            <w:top w:val="none" w:sz="0" w:space="0" w:color="auto"/>
            <w:left w:val="none" w:sz="0" w:space="0" w:color="auto"/>
            <w:bottom w:val="none" w:sz="0" w:space="0" w:color="auto"/>
            <w:right w:val="none" w:sz="0" w:space="0" w:color="auto"/>
          </w:divBdr>
        </w:div>
        <w:div w:id="1472749743">
          <w:marLeft w:val="1166"/>
          <w:marRight w:val="0"/>
          <w:marTop w:val="67"/>
          <w:marBottom w:val="0"/>
          <w:divBdr>
            <w:top w:val="none" w:sz="0" w:space="0" w:color="auto"/>
            <w:left w:val="none" w:sz="0" w:space="0" w:color="auto"/>
            <w:bottom w:val="none" w:sz="0" w:space="0" w:color="auto"/>
            <w:right w:val="none" w:sz="0" w:space="0" w:color="auto"/>
          </w:divBdr>
        </w:div>
        <w:div w:id="1932884929">
          <w:marLeft w:val="547"/>
          <w:marRight w:val="0"/>
          <w:marTop w:val="96"/>
          <w:marBottom w:val="0"/>
          <w:divBdr>
            <w:top w:val="none" w:sz="0" w:space="0" w:color="auto"/>
            <w:left w:val="none" w:sz="0" w:space="0" w:color="auto"/>
            <w:bottom w:val="none" w:sz="0" w:space="0" w:color="auto"/>
            <w:right w:val="none" w:sz="0" w:space="0" w:color="auto"/>
          </w:divBdr>
        </w:div>
      </w:divsChild>
    </w:div>
    <w:div w:id="957955613">
      <w:bodyDiv w:val="1"/>
      <w:marLeft w:val="0"/>
      <w:marRight w:val="0"/>
      <w:marTop w:val="0"/>
      <w:marBottom w:val="0"/>
      <w:divBdr>
        <w:top w:val="none" w:sz="0" w:space="0" w:color="auto"/>
        <w:left w:val="none" w:sz="0" w:space="0" w:color="auto"/>
        <w:bottom w:val="none" w:sz="0" w:space="0" w:color="auto"/>
        <w:right w:val="none" w:sz="0" w:space="0" w:color="auto"/>
      </w:divBdr>
      <w:divsChild>
        <w:div w:id="115224757">
          <w:marLeft w:val="547"/>
          <w:marRight w:val="0"/>
          <w:marTop w:val="96"/>
          <w:marBottom w:val="0"/>
          <w:divBdr>
            <w:top w:val="none" w:sz="0" w:space="0" w:color="auto"/>
            <w:left w:val="none" w:sz="0" w:space="0" w:color="auto"/>
            <w:bottom w:val="none" w:sz="0" w:space="0" w:color="auto"/>
            <w:right w:val="none" w:sz="0" w:space="0" w:color="auto"/>
          </w:divBdr>
        </w:div>
      </w:divsChild>
    </w:div>
    <w:div w:id="969867648">
      <w:bodyDiv w:val="1"/>
      <w:marLeft w:val="960"/>
      <w:marRight w:val="0"/>
      <w:marTop w:val="0"/>
      <w:marBottom w:val="0"/>
      <w:divBdr>
        <w:top w:val="none" w:sz="0" w:space="0" w:color="auto"/>
        <w:left w:val="none" w:sz="0" w:space="0" w:color="auto"/>
        <w:bottom w:val="none" w:sz="0" w:space="0" w:color="auto"/>
        <w:right w:val="none" w:sz="0" w:space="0" w:color="auto"/>
      </w:divBdr>
      <w:divsChild>
        <w:div w:id="189222816">
          <w:marLeft w:val="0"/>
          <w:marRight w:val="0"/>
          <w:marTop w:val="0"/>
          <w:marBottom w:val="0"/>
          <w:divBdr>
            <w:top w:val="none" w:sz="0" w:space="0" w:color="auto"/>
            <w:left w:val="none" w:sz="0" w:space="0" w:color="auto"/>
            <w:bottom w:val="none" w:sz="0" w:space="0" w:color="auto"/>
            <w:right w:val="none" w:sz="0" w:space="0" w:color="auto"/>
          </w:divBdr>
        </w:div>
        <w:div w:id="1355881417">
          <w:marLeft w:val="0"/>
          <w:marRight w:val="0"/>
          <w:marTop w:val="0"/>
          <w:marBottom w:val="0"/>
          <w:divBdr>
            <w:top w:val="none" w:sz="0" w:space="0" w:color="auto"/>
            <w:left w:val="none" w:sz="0" w:space="0" w:color="auto"/>
            <w:bottom w:val="none" w:sz="0" w:space="0" w:color="auto"/>
            <w:right w:val="none" w:sz="0" w:space="0" w:color="auto"/>
          </w:divBdr>
        </w:div>
      </w:divsChild>
    </w:div>
    <w:div w:id="977875672">
      <w:bodyDiv w:val="1"/>
      <w:marLeft w:val="0"/>
      <w:marRight w:val="0"/>
      <w:marTop w:val="0"/>
      <w:marBottom w:val="0"/>
      <w:divBdr>
        <w:top w:val="none" w:sz="0" w:space="0" w:color="auto"/>
        <w:left w:val="none" w:sz="0" w:space="0" w:color="auto"/>
        <w:bottom w:val="none" w:sz="0" w:space="0" w:color="auto"/>
        <w:right w:val="none" w:sz="0" w:space="0" w:color="auto"/>
      </w:divBdr>
    </w:div>
    <w:div w:id="983968441">
      <w:bodyDiv w:val="1"/>
      <w:marLeft w:val="0"/>
      <w:marRight w:val="0"/>
      <w:marTop w:val="0"/>
      <w:marBottom w:val="0"/>
      <w:divBdr>
        <w:top w:val="none" w:sz="0" w:space="0" w:color="auto"/>
        <w:left w:val="none" w:sz="0" w:space="0" w:color="auto"/>
        <w:bottom w:val="none" w:sz="0" w:space="0" w:color="auto"/>
        <w:right w:val="none" w:sz="0" w:space="0" w:color="auto"/>
      </w:divBdr>
    </w:div>
    <w:div w:id="1029798650">
      <w:bodyDiv w:val="1"/>
      <w:marLeft w:val="0"/>
      <w:marRight w:val="0"/>
      <w:marTop w:val="0"/>
      <w:marBottom w:val="0"/>
      <w:divBdr>
        <w:top w:val="none" w:sz="0" w:space="0" w:color="auto"/>
        <w:left w:val="none" w:sz="0" w:space="0" w:color="auto"/>
        <w:bottom w:val="none" w:sz="0" w:space="0" w:color="auto"/>
        <w:right w:val="none" w:sz="0" w:space="0" w:color="auto"/>
      </w:divBdr>
      <w:divsChild>
        <w:div w:id="348219464">
          <w:marLeft w:val="547"/>
          <w:marRight w:val="0"/>
          <w:marTop w:val="0"/>
          <w:marBottom w:val="0"/>
          <w:divBdr>
            <w:top w:val="none" w:sz="0" w:space="0" w:color="auto"/>
            <w:left w:val="none" w:sz="0" w:space="0" w:color="auto"/>
            <w:bottom w:val="none" w:sz="0" w:space="0" w:color="auto"/>
            <w:right w:val="none" w:sz="0" w:space="0" w:color="auto"/>
          </w:divBdr>
        </w:div>
      </w:divsChild>
    </w:div>
    <w:div w:id="1146629767">
      <w:bodyDiv w:val="1"/>
      <w:marLeft w:val="0"/>
      <w:marRight w:val="0"/>
      <w:marTop w:val="0"/>
      <w:marBottom w:val="0"/>
      <w:divBdr>
        <w:top w:val="none" w:sz="0" w:space="0" w:color="auto"/>
        <w:left w:val="none" w:sz="0" w:space="0" w:color="auto"/>
        <w:bottom w:val="none" w:sz="0" w:space="0" w:color="auto"/>
        <w:right w:val="none" w:sz="0" w:space="0" w:color="auto"/>
      </w:divBdr>
    </w:div>
    <w:div w:id="1181505661">
      <w:bodyDiv w:val="1"/>
      <w:marLeft w:val="0"/>
      <w:marRight w:val="0"/>
      <w:marTop w:val="0"/>
      <w:marBottom w:val="0"/>
      <w:divBdr>
        <w:top w:val="none" w:sz="0" w:space="0" w:color="auto"/>
        <w:left w:val="none" w:sz="0" w:space="0" w:color="auto"/>
        <w:bottom w:val="none" w:sz="0" w:space="0" w:color="auto"/>
        <w:right w:val="none" w:sz="0" w:space="0" w:color="auto"/>
      </w:divBdr>
    </w:div>
    <w:div w:id="1185168553">
      <w:bodyDiv w:val="1"/>
      <w:marLeft w:val="0"/>
      <w:marRight w:val="0"/>
      <w:marTop w:val="0"/>
      <w:marBottom w:val="0"/>
      <w:divBdr>
        <w:top w:val="none" w:sz="0" w:space="0" w:color="auto"/>
        <w:left w:val="none" w:sz="0" w:space="0" w:color="auto"/>
        <w:bottom w:val="none" w:sz="0" w:space="0" w:color="auto"/>
        <w:right w:val="none" w:sz="0" w:space="0" w:color="auto"/>
      </w:divBdr>
      <w:divsChild>
        <w:div w:id="83028930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6329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824033">
      <w:bodyDiv w:val="1"/>
      <w:marLeft w:val="0"/>
      <w:marRight w:val="0"/>
      <w:marTop w:val="0"/>
      <w:marBottom w:val="0"/>
      <w:divBdr>
        <w:top w:val="none" w:sz="0" w:space="0" w:color="auto"/>
        <w:left w:val="none" w:sz="0" w:space="0" w:color="auto"/>
        <w:bottom w:val="none" w:sz="0" w:space="0" w:color="auto"/>
        <w:right w:val="none" w:sz="0" w:space="0" w:color="auto"/>
      </w:divBdr>
      <w:divsChild>
        <w:div w:id="804353324">
          <w:marLeft w:val="720"/>
          <w:marRight w:val="0"/>
          <w:marTop w:val="0"/>
          <w:marBottom w:val="0"/>
          <w:divBdr>
            <w:top w:val="none" w:sz="0" w:space="0" w:color="auto"/>
            <w:left w:val="none" w:sz="0" w:space="0" w:color="auto"/>
            <w:bottom w:val="none" w:sz="0" w:space="0" w:color="auto"/>
            <w:right w:val="none" w:sz="0" w:space="0" w:color="auto"/>
          </w:divBdr>
        </w:div>
        <w:div w:id="1130710412">
          <w:marLeft w:val="720"/>
          <w:marRight w:val="0"/>
          <w:marTop w:val="0"/>
          <w:marBottom w:val="0"/>
          <w:divBdr>
            <w:top w:val="none" w:sz="0" w:space="0" w:color="auto"/>
            <w:left w:val="none" w:sz="0" w:space="0" w:color="auto"/>
            <w:bottom w:val="none" w:sz="0" w:space="0" w:color="auto"/>
            <w:right w:val="none" w:sz="0" w:space="0" w:color="auto"/>
          </w:divBdr>
        </w:div>
      </w:divsChild>
    </w:div>
    <w:div w:id="1214080988">
      <w:bodyDiv w:val="1"/>
      <w:marLeft w:val="0"/>
      <w:marRight w:val="0"/>
      <w:marTop w:val="0"/>
      <w:marBottom w:val="0"/>
      <w:divBdr>
        <w:top w:val="none" w:sz="0" w:space="0" w:color="auto"/>
        <w:left w:val="none" w:sz="0" w:space="0" w:color="auto"/>
        <w:bottom w:val="none" w:sz="0" w:space="0" w:color="auto"/>
        <w:right w:val="none" w:sz="0" w:space="0" w:color="auto"/>
      </w:divBdr>
    </w:div>
    <w:div w:id="1220168442">
      <w:bodyDiv w:val="1"/>
      <w:marLeft w:val="0"/>
      <w:marRight w:val="0"/>
      <w:marTop w:val="0"/>
      <w:marBottom w:val="0"/>
      <w:divBdr>
        <w:top w:val="none" w:sz="0" w:space="0" w:color="auto"/>
        <w:left w:val="none" w:sz="0" w:space="0" w:color="auto"/>
        <w:bottom w:val="none" w:sz="0" w:space="0" w:color="auto"/>
        <w:right w:val="none" w:sz="0" w:space="0" w:color="auto"/>
      </w:divBdr>
      <w:divsChild>
        <w:div w:id="36897946">
          <w:marLeft w:val="1166"/>
          <w:marRight w:val="0"/>
          <w:marTop w:val="77"/>
          <w:marBottom w:val="0"/>
          <w:divBdr>
            <w:top w:val="none" w:sz="0" w:space="0" w:color="auto"/>
            <w:left w:val="none" w:sz="0" w:space="0" w:color="auto"/>
            <w:bottom w:val="none" w:sz="0" w:space="0" w:color="auto"/>
            <w:right w:val="none" w:sz="0" w:space="0" w:color="auto"/>
          </w:divBdr>
        </w:div>
        <w:div w:id="396560869">
          <w:marLeft w:val="1166"/>
          <w:marRight w:val="0"/>
          <w:marTop w:val="77"/>
          <w:marBottom w:val="0"/>
          <w:divBdr>
            <w:top w:val="none" w:sz="0" w:space="0" w:color="auto"/>
            <w:left w:val="none" w:sz="0" w:space="0" w:color="auto"/>
            <w:bottom w:val="none" w:sz="0" w:space="0" w:color="auto"/>
            <w:right w:val="none" w:sz="0" w:space="0" w:color="auto"/>
          </w:divBdr>
        </w:div>
        <w:div w:id="721561936">
          <w:marLeft w:val="1166"/>
          <w:marRight w:val="0"/>
          <w:marTop w:val="77"/>
          <w:marBottom w:val="0"/>
          <w:divBdr>
            <w:top w:val="none" w:sz="0" w:space="0" w:color="auto"/>
            <w:left w:val="none" w:sz="0" w:space="0" w:color="auto"/>
            <w:bottom w:val="none" w:sz="0" w:space="0" w:color="auto"/>
            <w:right w:val="none" w:sz="0" w:space="0" w:color="auto"/>
          </w:divBdr>
        </w:div>
        <w:div w:id="999456392">
          <w:marLeft w:val="1166"/>
          <w:marRight w:val="0"/>
          <w:marTop w:val="77"/>
          <w:marBottom w:val="0"/>
          <w:divBdr>
            <w:top w:val="none" w:sz="0" w:space="0" w:color="auto"/>
            <w:left w:val="none" w:sz="0" w:space="0" w:color="auto"/>
            <w:bottom w:val="none" w:sz="0" w:space="0" w:color="auto"/>
            <w:right w:val="none" w:sz="0" w:space="0" w:color="auto"/>
          </w:divBdr>
        </w:div>
        <w:div w:id="1348093963">
          <w:marLeft w:val="1166"/>
          <w:marRight w:val="0"/>
          <w:marTop w:val="77"/>
          <w:marBottom w:val="0"/>
          <w:divBdr>
            <w:top w:val="none" w:sz="0" w:space="0" w:color="auto"/>
            <w:left w:val="none" w:sz="0" w:space="0" w:color="auto"/>
            <w:bottom w:val="none" w:sz="0" w:space="0" w:color="auto"/>
            <w:right w:val="none" w:sz="0" w:space="0" w:color="auto"/>
          </w:divBdr>
        </w:div>
        <w:div w:id="1738475444">
          <w:marLeft w:val="1166"/>
          <w:marRight w:val="0"/>
          <w:marTop w:val="77"/>
          <w:marBottom w:val="0"/>
          <w:divBdr>
            <w:top w:val="none" w:sz="0" w:space="0" w:color="auto"/>
            <w:left w:val="none" w:sz="0" w:space="0" w:color="auto"/>
            <w:bottom w:val="none" w:sz="0" w:space="0" w:color="auto"/>
            <w:right w:val="none" w:sz="0" w:space="0" w:color="auto"/>
          </w:divBdr>
        </w:div>
        <w:div w:id="1985113923">
          <w:marLeft w:val="1166"/>
          <w:marRight w:val="0"/>
          <w:marTop w:val="77"/>
          <w:marBottom w:val="0"/>
          <w:divBdr>
            <w:top w:val="none" w:sz="0" w:space="0" w:color="auto"/>
            <w:left w:val="none" w:sz="0" w:space="0" w:color="auto"/>
            <w:bottom w:val="none" w:sz="0" w:space="0" w:color="auto"/>
            <w:right w:val="none" w:sz="0" w:space="0" w:color="auto"/>
          </w:divBdr>
        </w:div>
        <w:div w:id="2010516476">
          <w:marLeft w:val="1166"/>
          <w:marRight w:val="0"/>
          <w:marTop w:val="77"/>
          <w:marBottom w:val="0"/>
          <w:divBdr>
            <w:top w:val="none" w:sz="0" w:space="0" w:color="auto"/>
            <w:left w:val="none" w:sz="0" w:space="0" w:color="auto"/>
            <w:bottom w:val="none" w:sz="0" w:space="0" w:color="auto"/>
            <w:right w:val="none" w:sz="0" w:space="0" w:color="auto"/>
          </w:divBdr>
        </w:div>
      </w:divsChild>
    </w:div>
    <w:div w:id="1220626690">
      <w:bodyDiv w:val="1"/>
      <w:marLeft w:val="0"/>
      <w:marRight w:val="0"/>
      <w:marTop w:val="0"/>
      <w:marBottom w:val="0"/>
      <w:divBdr>
        <w:top w:val="none" w:sz="0" w:space="0" w:color="auto"/>
        <w:left w:val="none" w:sz="0" w:space="0" w:color="auto"/>
        <w:bottom w:val="none" w:sz="0" w:space="0" w:color="auto"/>
        <w:right w:val="none" w:sz="0" w:space="0" w:color="auto"/>
      </w:divBdr>
    </w:div>
    <w:div w:id="1279331995">
      <w:bodyDiv w:val="1"/>
      <w:marLeft w:val="0"/>
      <w:marRight w:val="0"/>
      <w:marTop w:val="0"/>
      <w:marBottom w:val="0"/>
      <w:divBdr>
        <w:top w:val="none" w:sz="0" w:space="0" w:color="auto"/>
        <w:left w:val="none" w:sz="0" w:space="0" w:color="auto"/>
        <w:bottom w:val="none" w:sz="0" w:space="0" w:color="auto"/>
        <w:right w:val="none" w:sz="0" w:space="0" w:color="auto"/>
      </w:divBdr>
      <w:divsChild>
        <w:div w:id="310525722">
          <w:marLeft w:val="547"/>
          <w:marRight w:val="0"/>
          <w:marTop w:val="0"/>
          <w:marBottom w:val="0"/>
          <w:divBdr>
            <w:top w:val="none" w:sz="0" w:space="0" w:color="auto"/>
            <w:left w:val="none" w:sz="0" w:space="0" w:color="auto"/>
            <w:bottom w:val="none" w:sz="0" w:space="0" w:color="auto"/>
            <w:right w:val="none" w:sz="0" w:space="0" w:color="auto"/>
          </w:divBdr>
        </w:div>
        <w:div w:id="323582253">
          <w:marLeft w:val="547"/>
          <w:marRight w:val="0"/>
          <w:marTop w:val="0"/>
          <w:marBottom w:val="0"/>
          <w:divBdr>
            <w:top w:val="none" w:sz="0" w:space="0" w:color="auto"/>
            <w:left w:val="none" w:sz="0" w:space="0" w:color="auto"/>
            <w:bottom w:val="none" w:sz="0" w:space="0" w:color="auto"/>
            <w:right w:val="none" w:sz="0" w:space="0" w:color="auto"/>
          </w:divBdr>
        </w:div>
        <w:div w:id="941425241">
          <w:marLeft w:val="547"/>
          <w:marRight w:val="0"/>
          <w:marTop w:val="0"/>
          <w:marBottom w:val="0"/>
          <w:divBdr>
            <w:top w:val="none" w:sz="0" w:space="0" w:color="auto"/>
            <w:left w:val="none" w:sz="0" w:space="0" w:color="auto"/>
            <w:bottom w:val="none" w:sz="0" w:space="0" w:color="auto"/>
            <w:right w:val="none" w:sz="0" w:space="0" w:color="auto"/>
          </w:divBdr>
        </w:div>
        <w:div w:id="1059936395">
          <w:marLeft w:val="547"/>
          <w:marRight w:val="0"/>
          <w:marTop w:val="0"/>
          <w:marBottom w:val="0"/>
          <w:divBdr>
            <w:top w:val="none" w:sz="0" w:space="0" w:color="auto"/>
            <w:left w:val="none" w:sz="0" w:space="0" w:color="auto"/>
            <w:bottom w:val="none" w:sz="0" w:space="0" w:color="auto"/>
            <w:right w:val="none" w:sz="0" w:space="0" w:color="auto"/>
          </w:divBdr>
        </w:div>
        <w:div w:id="2097440864">
          <w:marLeft w:val="547"/>
          <w:marRight w:val="0"/>
          <w:marTop w:val="0"/>
          <w:marBottom w:val="0"/>
          <w:divBdr>
            <w:top w:val="none" w:sz="0" w:space="0" w:color="auto"/>
            <w:left w:val="none" w:sz="0" w:space="0" w:color="auto"/>
            <w:bottom w:val="none" w:sz="0" w:space="0" w:color="auto"/>
            <w:right w:val="none" w:sz="0" w:space="0" w:color="auto"/>
          </w:divBdr>
        </w:div>
      </w:divsChild>
    </w:div>
    <w:div w:id="1324704078">
      <w:bodyDiv w:val="1"/>
      <w:marLeft w:val="0"/>
      <w:marRight w:val="0"/>
      <w:marTop w:val="0"/>
      <w:marBottom w:val="0"/>
      <w:divBdr>
        <w:top w:val="none" w:sz="0" w:space="0" w:color="auto"/>
        <w:left w:val="none" w:sz="0" w:space="0" w:color="auto"/>
        <w:bottom w:val="none" w:sz="0" w:space="0" w:color="auto"/>
        <w:right w:val="none" w:sz="0" w:space="0" w:color="auto"/>
      </w:divBdr>
    </w:div>
    <w:div w:id="1329359925">
      <w:bodyDiv w:val="1"/>
      <w:marLeft w:val="0"/>
      <w:marRight w:val="0"/>
      <w:marTop w:val="0"/>
      <w:marBottom w:val="0"/>
      <w:divBdr>
        <w:top w:val="none" w:sz="0" w:space="0" w:color="auto"/>
        <w:left w:val="none" w:sz="0" w:space="0" w:color="auto"/>
        <w:bottom w:val="none" w:sz="0" w:space="0" w:color="auto"/>
        <w:right w:val="none" w:sz="0" w:space="0" w:color="auto"/>
      </w:divBdr>
    </w:div>
    <w:div w:id="1348101041">
      <w:bodyDiv w:val="1"/>
      <w:marLeft w:val="0"/>
      <w:marRight w:val="0"/>
      <w:marTop w:val="0"/>
      <w:marBottom w:val="0"/>
      <w:divBdr>
        <w:top w:val="none" w:sz="0" w:space="0" w:color="auto"/>
        <w:left w:val="none" w:sz="0" w:space="0" w:color="auto"/>
        <w:bottom w:val="none" w:sz="0" w:space="0" w:color="auto"/>
        <w:right w:val="none" w:sz="0" w:space="0" w:color="auto"/>
      </w:divBdr>
      <w:divsChild>
        <w:div w:id="1793357284">
          <w:marLeft w:val="0"/>
          <w:marRight w:val="0"/>
          <w:marTop w:val="100"/>
          <w:marBottom w:val="100"/>
          <w:divBdr>
            <w:top w:val="none" w:sz="0" w:space="0" w:color="auto"/>
            <w:left w:val="none" w:sz="0" w:space="0" w:color="auto"/>
            <w:bottom w:val="none" w:sz="0" w:space="0" w:color="auto"/>
            <w:right w:val="none" w:sz="0" w:space="0" w:color="auto"/>
          </w:divBdr>
          <w:divsChild>
            <w:div w:id="478501116">
              <w:marLeft w:val="0"/>
              <w:marRight w:val="0"/>
              <w:marTop w:val="100"/>
              <w:marBottom w:val="100"/>
              <w:divBdr>
                <w:top w:val="none" w:sz="0" w:space="0" w:color="auto"/>
                <w:left w:val="none" w:sz="0" w:space="0" w:color="auto"/>
                <w:bottom w:val="none" w:sz="0" w:space="0" w:color="auto"/>
                <w:right w:val="none" w:sz="0" w:space="0" w:color="auto"/>
              </w:divBdr>
              <w:divsChild>
                <w:div w:id="836650180">
                  <w:marLeft w:val="0"/>
                  <w:marRight w:val="0"/>
                  <w:marTop w:val="0"/>
                  <w:marBottom w:val="0"/>
                  <w:divBdr>
                    <w:top w:val="none" w:sz="0" w:space="0" w:color="auto"/>
                    <w:left w:val="none" w:sz="0" w:space="0" w:color="auto"/>
                    <w:bottom w:val="none" w:sz="0" w:space="0" w:color="auto"/>
                    <w:right w:val="none" w:sz="0" w:space="0" w:color="auto"/>
                  </w:divBdr>
                  <w:divsChild>
                    <w:div w:id="814033090">
                      <w:marLeft w:val="0"/>
                      <w:marRight w:val="0"/>
                      <w:marTop w:val="0"/>
                      <w:marBottom w:val="0"/>
                      <w:divBdr>
                        <w:top w:val="none" w:sz="0" w:space="0" w:color="auto"/>
                        <w:left w:val="none" w:sz="0" w:space="0" w:color="auto"/>
                        <w:bottom w:val="none" w:sz="0" w:space="0" w:color="auto"/>
                        <w:right w:val="none" w:sz="0" w:space="0" w:color="auto"/>
                      </w:divBdr>
                      <w:divsChild>
                        <w:div w:id="737746774">
                          <w:marLeft w:val="0"/>
                          <w:marRight w:val="0"/>
                          <w:marTop w:val="0"/>
                          <w:marBottom w:val="0"/>
                          <w:divBdr>
                            <w:top w:val="none" w:sz="0" w:space="0" w:color="auto"/>
                            <w:left w:val="none" w:sz="0" w:space="0" w:color="auto"/>
                            <w:bottom w:val="none" w:sz="0" w:space="0" w:color="auto"/>
                            <w:right w:val="none" w:sz="0" w:space="0" w:color="auto"/>
                          </w:divBdr>
                          <w:divsChild>
                            <w:div w:id="1925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387949">
      <w:bodyDiv w:val="1"/>
      <w:marLeft w:val="0"/>
      <w:marRight w:val="0"/>
      <w:marTop w:val="0"/>
      <w:marBottom w:val="0"/>
      <w:divBdr>
        <w:top w:val="none" w:sz="0" w:space="0" w:color="auto"/>
        <w:left w:val="none" w:sz="0" w:space="0" w:color="auto"/>
        <w:bottom w:val="none" w:sz="0" w:space="0" w:color="auto"/>
        <w:right w:val="none" w:sz="0" w:space="0" w:color="auto"/>
      </w:divBdr>
    </w:div>
    <w:div w:id="1388606611">
      <w:bodyDiv w:val="1"/>
      <w:marLeft w:val="0"/>
      <w:marRight w:val="0"/>
      <w:marTop w:val="0"/>
      <w:marBottom w:val="0"/>
      <w:divBdr>
        <w:top w:val="none" w:sz="0" w:space="0" w:color="auto"/>
        <w:left w:val="none" w:sz="0" w:space="0" w:color="auto"/>
        <w:bottom w:val="none" w:sz="0" w:space="0" w:color="auto"/>
        <w:right w:val="none" w:sz="0" w:space="0" w:color="auto"/>
      </w:divBdr>
      <w:divsChild>
        <w:div w:id="71972989">
          <w:marLeft w:val="1958"/>
          <w:marRight w:val="0"/>
          <w:marTop w:val="72"/>
          <w:marBottom w:val="0"/>
          <w:divBdr>
            <w:top w:val="none" w:sz="0" w:space="0" w:color="auto"/>
            <w:left w:val="none" w:sz="0" w:space="0" w:color="auto"/>
            <w:bottom w:val="none" w:sz="0" w:space="0" w:color="auto"/>
            <w:right w:val="none" w:sz="0" w:space="0" w:color="auto"/>
          </w:divBdr>
        </w:div>
        <w:div w:id="235021223">
          <w:marLeft w:val="1325"/>
          <w:marRight w:val="0"/>
          <w:marTop w:val="77"/>
          <w:marBottom w:val="0"/>
          <w:divBdr>
            <w:top w:val="none" w:sz="0" w:space="0" w:color="auto"/>
            <w:left w:val="none" w:sz="0" w:space="0" w:color="auto"/>
            <w:bottom w:val="none" w:sz="0" w:space="0" w:color="auto"/>
            <w:right w:val="none" w:sz="0" w:space="0" w:color="auto"/>
          </w:divBdr>
        </w:div>
        <w:div w:id="672145552">
          <w:marLeft w:val="1958"/>
          <w:marRight w:val="0"/>
          <w:marTop w:val="72"/>
          <w:marBottom w:val="0"/>
          <w:divBdr>
            <w:top w:val="none" w:sz="0" w:space="0" w:color="auto"/>
            <w:left w:val="none" w:sz="0" w:space="0" w:color="auto"/>
            <w:bottom w:val="none" w:sz="0" w:space="0" w:color="auto"/>
            <w:right w:val="none" w:sz="0" w:space="0" w:color="auto"/>
          </w:divBdr>
        </w:div>
        <w:div w:id="1010834973">
          <w:marLeft w:val="1325"/>
          <w:marRight w:val="0"/>
          <w:marTop w:val="77"/>
          <w:marBottom w:val="0"/>
          <w:divBdr>
            <w:top w:val="none" w:sz="0" w:space="0" w:color="auto"/>
            <w:left w:val="none" w:sz="0" w:space="0" w:color="auto"/>
            <w:bottom w:val="none" w:sz="0" w:space="0" w:color="auto"/>
            <w:right w:val="none" w:sz="0" w:space="0" w:color="auto"/>
          </w:divBdr>
        </w:div>
        <w:div w:id="1062875472">
          <w:marLeft w:val="2160"/>
          <w:marRight w:val="0"/>
          <w:marTop w:val="72"/>
          <w:marBottom w:val="0"/>
          <w:divBdr>
            <w:top w:val="none" w:sz="0" w:space="0" w:color="auto"/>
            <w:left w:val="none" w:sz="0" w:space="0" w:color="auto"/>
            <w:bottom w:val="none" w:sz="0" w:space="0" w:color="auto"/>
            <w:right w:val="none" w:sz="0" w:space="0" w:color="auto"/>
          </w:divBdr>
        </w:div>
        <w:div w:id="2000306020">
          <w:marLeft w:val="2160"/>
          <w:marRight w:val="0"/>
          <w:marTop w:val="72"/>
          <w:marBottom w:val="0"/>
          <w:divBdr>
            <w:top w:val="none" w:sz="0" w:space="0" w:color="auto"/>
            <w:left w:val="none" w:sz="0" w:space="0" w:color="auto"/>
            <w:bottom w:val="none" w:sz="0" w:space="0" w:color="auto"/>
            <w:right w:val="none" w:sz="0" w:space="0" w:color="auto"/>
          </w:divBdr>
        </w:div>
      </w:divsChild>
    </w:div>
    <w:div w:id="1408726692">
      <w:bodyDiv w:val="1"/>
      <w:marLeft w:val="0"/>
      <w:marRight w:val="0"/>
      <w:marTop w:val="0"/>
      <w:marBottom w:val="0"/>
      <w:divBdr>
        <w:top w:val="none" w:sz="0" w:space="0" w:color="auto"/>
        <w:left w:val="none" w:sz="0" w:space="0" w:color="auto"/>
        <w:bottom w:val="none" w:sz="0" w:space="0" w:color="auto"/>
        <w:right w:val="none" w:sz="0" w:space="0" w:color="auto"/>
      </w:divBdr>
      <w:divsChild>
        <w:div w:id="272826880">
          <w:marLeft w:val="1166"/>
          <w:marRight w:val="0"/>
          <w:marTop w:val="86"/>
          <w:marBottom w:val="0"/>
          <w:divBdr>
            <w:top w:val="none" w:sz="0" w:space="0" w:color="auto"/>
            <w:left w:val="none" w:sz="0" w:space="0" w:color="auto"/>
            <w:bottom w:val="none" w:sz="0" w:space="0" w:color="auto"/>
            <w:right w:val="none" w:sz="0" w:space="0" w:color="auto"/>
          </w:divBdr>
        </w:div>
        <w:div w:id="1483159208">
          <w:marLeft w:val="1166"/>
          <w:marRight w:val="0"/>
          <w:marTop w:val="86"/>
          <w:marBottom w:val="0"/>
          <w:divBdr>
            <w:top w:val="none" w:sz="0" w:space="0" w:color="auto"/>
            <w:left w:val="none" w:sz="0" w:space="0" w:color="auto"/>
            <w:bottom w:val="none" w:sz="0" w:space="0" w:color="auto"/>
            <w:right w:val="none" w:sz="0" w:space="0" w:color="auto"/>
          </w:divBdr>
        </w:div>
        <w:div w:id="1615363246">
          <w:marLeft w:val="576"/>
          <w:marRight w:val="0"/>
          <w:marTop w:val="86"/>
          <w:marBottom w:val="0"/>
          <w:divBdr>
            <w:top w:val="none" w:sz="0" w:space="0" w:color="auto"/>
            <w:left w:val="none" w:sz="0" w:space="0" w:color="auto"/>
            <w:bottom w:val="none" w:sz="0" w:space="0" w:color="auto"/>
            <w:right w:val="none" w:sz="0" w:space="0" w:color="auto"/>
          </w:divBdr>
        </w:div>
      </w:divsChild>
    </w:div>
    <w:div w:id="1414009041">
      <w:bodyDiv w:val="1"/>
      <w:marLeft w:val="0"/>
      <w:marRight w:val="0"/>
      <w:marTop w:val="0"/>
      <w:marBottom w:val="0"/>
      <w:divBdr>
        <w:top w:val="none" w:sz="0" w:space="0" w:color="auto"/>
        <w:left w:val="none" w:sz="0" w:space="0" w:color="auto"/>
        <w:bottom w:val="none" w:sz="0" w:space="0" w:color="auto"/>
        <w:right w:val="none" w:sz="0" w:space="0" w:color="auto"/>
      </w:divBdr>
      <w:divsChild>
        <w:div w:id="575090817">
          <w:marLeft w:val="547"/>
          <w:marRight w:val="0"/>
          <w:marTop w:val="86"/>
          <w:marBottom w:val="0"/>
          <w:divBdr>
            <w:top w:val="none" w:sz="0" w:space="0" w:color="auto"/>
            <w:left w:val="none" w:sz="0" w:space="0" w:color="auto"/>
            <w:bottom w:val="none" w:sz="0" w:space="0" w:color="auto"/>
            <w:right w:val="none" w:sz="0" w:space="0" w:color="auto"/>
          </w:divBdr>
        </w:div>
        <w:div w:id="840050601">
          <w:marLeft w:val="1166"/>
          <w:marRight w:val="0"/>
          <w:marTop w:val="86"/>
          <w:marBottom w:val="0"/>
          <w:divBdr>
            <w:top w:val="none" w:sz="0" w:space="0" w:color="auto"/>
            <w:left w:val="none" w:sz="0" w:space="0" w:color="auto"/>
            <w:bottom w:val="none" w:sz="0" w:space="0" w:color="auto"/>
            <w:right w:val="none" w:sz="0" w:space="0" w:color="auto"/>
          </w:divBdr>
        </w:div>
        <w:div w:id="1211071385">
          <w:marLeft w:val="547"/>
          <w:marRight w:val="0"/>
          <w:marTop w:val="86"/>
          <w:marBottom w:val="0"/>
          <w:divBdr>
            <w:top w:val="none" w:sz="0" w:space="0" w:color="auto"/>
            <w:left w:val="none" w:sz="0" w:space="0" w:color="auto"/>
            <w:bottom w:val="none" w:sz="0" w:space="0" w:color="auto"/>
            <w:right w:val="none" w:sz="0" w:space="0" w:color="auto"/>
          </w:divBdr>
        </w:div>
        <w:div w:id="1368488579">
          <w:marLeft w:val="1166"/>
          <w:marRight w:val="0"/>
          <w:marTop w:val="86"/>
          <w:marBottom w:val="0"/>
          <w:divBdr>
            <w:top w:val="none" w:sz="0" w:space="0" w:color="auto"/>
            <w:left w:val="none" w:sz="0" w:space="0" w:color="auto"/>
            <w:bottom w:val="none" w:sz="0" w:space="0" w:color="auto"/>
            <w:right w:val="none" w:sz="0" w:space="0" w:color="auto"/>
          </w:divBdr>
        </w:div>
      </w:divsChild>
    </w:div>
    <w:div w:id="1445687334">
      <w:bodyDiv w:val="1"/>
      <w:marLeft w:val="0"/>
      <w:marRight w:val="0"/>
      <w:marTop w:val="0"/>
      <w:marBottom w:val="0"/>
      <w:divBdr>
        <w:top w:val="none" w:sz="0" w:space="0" w:color="auto"/>
        <w:left w:val="none" w:sz="0" w:space="0" w:color="auto"/>
        <w:bottom w:val="none" w:sz="0" w:space="0" w:color="auto"/>
        <w:right w:val="none" w:sz="0" w:space="0" w:color="auto"/>
      </w:divBdr>
    </w:div>
    <w:div w:id="1464075571">
      <w:bodyDiv w:val="1"/>
      <w:marLeft w:val="0"/>
      <w:marRight w:val="0"/>
      <w:marTop w:val="0"/>
      <w:marBottom w:val="0"/>
      <w:divBdr>
        <w:top w:val="none" w:sz="0" w:space="0" w:color="auto"/>
        <w:left w:val="none" w:sz="0" w:space="0" w:color="auto"/>
        <w:bottom w:val="none" w:sz="0" w:space="0" w:color="auto"/>
        <w:right w:val="none" w:sz="0" w:space="0" w:color="auto"/>
      </w:divBdr>
      <w:divsChild>
        <w:div w:id="2112235582">
          <w:marLeft w:val="547"/>
          <w:marRight w:val="0"/>
          <w:marTop w:val="0"/>
          <w:marBottom w:val="0"/>
          <w:divBdr>
            <w:top w:val="none" w:sz="0" w:space="0" w:color="auto"/>
            <w:left w:val="none" w:sz="0" w:space="0" w:color="auto"/>
            <w:bottom w:val="none" w:sz="0" w:space="0" w:color="auto"/>
            <w:right w:val="none" w:sz="0" w:space="0" w:color="auto"/>
          </w:divBdr>
        </w:div>
      </w:divsChild>
    </w:div>
    <w:div w:id="1517188687">
      <w:bodyDiv w:val="1"/>
      <w:marLeft w:val="0"/>
      <w:marRight w:val="0"/>
      <w:marTop w:val="0"/>
      <w:marBottom w:val="0"/>
      <w:divBdr>
        <w:top w:val="none" w:sz="0" w:space="0" w:color="auto"/>
        <w:left w:val="none" w:sz="0" w:space="0" w:color="auto"/>
        <w:bottom w:val="none" w:sz="0" w:space="0" w:color="auto"/>
        <w:right w:val="none" w:sz="0" w:space="0" w:color="auto"/>
      </w:divBdr>
      <w:divsChild>
        <w:div w:id="244345699">
          <w:marLeft w:val="0"/>
          <w:marRight w:val="0"/>
          <w:marTop w:val="0"/>
          <w:marBottom w:val="0"/>
          <w:divBdr>
            <w:top w:val="none" w:sz="0" w:space="0" w:color="auto"/>
            <w:left w:val="none" w:sz="0" w:space="0" w:color="auto"/>
            <w:bottom w:val="none" w:sz="0" w:space="0" w:color="auto"/>
            <w:right w:val="none" w:sz="0" w:space="0" w:color="auto"/>
          </w:divBdr>
        </w:div>
      </w:divsChild>
    </w:div>
    <w:div w:id="1558541499">
      <w:bodyDiv w:val="1"/>
      <w:marLeft w:val="0"/>
      <w:marRight w:val="0"/>
      <w:marTop w:val="0"/>
      <w:marBottom w:val="0"/>
      <w:divBdr>
        <w:top w:val="none" w:sz="0" w:space="0" w:color="auto"/>
        <w:left w:val="none" w:sz="0" w:space="0" w:color="auto"/>
        <w:bottom w:val="none" w:sz="0" w:space="0" w:color="auto"/>
        <w:right w:val="none" w:sz="0" w:space="0" w:color="auto"/>
      </w:divBdr>
    </w:div>
    <w:div w:id="1560705801">
      <w:bodyDiv w:val="1"/>
      <w:marLeft w:val="0"/>
      <w:marRight w:val="0"/>
      <w:marTop w:val="0"/>
      <w:marBottom w:val="0"/>
      <w:divBdr>
        <w:top w:val="none" w:sz="0" w:space="0" w:color="auto"/>
        <w:left w:val="none" w:sz="0" w:space="0" w:color="auto"/>
        <w:bottom w:val="none" w:sz="0" w:space="0" w:color="auto"/>
        <w:right w:val="none" w:sz="0" w:space="0" w:color="auto"/>
      </w:divBdr>
      <w:divsChild>
        <w:div w:id="148792635">
          <w:marLeft w:val="547"/>
          <w:marRight w:val="0"/>
          <w:marTop w:val="0"/>
          <w:marBottom w:val="0"/>
          <w:divBdr>
            <w:top w:val="none" w:sz="0" w:space="0" w:color="auto"/>
            <w:left w:val="none" w:sz="0" w:space="0" w:color="auto"/>
            <w:bottom w:val="none" w:sz="0" w:space="0" w:color="auto"/>
            <w:right w:val="none" w:sz="0" w:space="0" w:color="auto"/>
          </w:divBdr>
        </w:div>
        <w:div w:id="671418978">
          <w:marLeft w:val="547"/>
          <w:marRight w:val="0"/>
          <w:marTop w:val="0"/>
          <w:marBottom w:val="0"/>
          <w:divBdr>
            <w:top w:val="none" w:sz="0" w:space="0" w:color="auto"/>
            <w:left w:val="none" w:sz="0" w:space="0" w:color="auto"/>
            <w:bottom w:val="none" w:sz="0" w:space="0" w:color="auto"/>
            <w:right w:val="none" w:sz="0" w:space="0" w:color="auto"/>
          </w:divBdr>
        </w:div>
        <w:div w:id="1308709989">
          <w:marLeft w:val="547"/>
          <w:marRight w:val="0"/>
          <w:marTop w:val="0"/>
          <w:marBottom w:val="0"/>
          <w:divBdr>
            <w:top w:val="none" w:sz="0" w:space="0" w:color="auto"/>
            <w:left w:val="none" w:sz="0" w:space="0" w:color="auto"/>
            <w:bottom w:val="none" w:sz="0" w:space="0" w:color="auto"/>
            <w:right w:val="none" w:sz="0" w:space="0" w:color="auto"/>
          </w:divBdr>
        </w:div>
        <w:div w:id="2071465411">
          <w:marLeft w:val="547"/>
          <w:marRight w:val="0"/>
          <w:marTop w:val="0"/>
          <w:marBottom w:val="0"/>
          <w:divBdr>
            <w:top w:val="none" w:sz="0" w:space="0" w:color="auto"/>
            <w:left w:val="none" w:sz="0" w:space="0" w:color="auto"/>
            <w:bottom w:val="none" w:sz="0" w:space="0" w:color="auto"/>
            <w:right w:val="none" w:sz="0" w:space="0" w:color="auto"/>
          </w:divBdr>
        </w:div>
      </w:divsChild>
    </w:div>
    <w:div w:id="1625185928">
      <w:bodyDiv w:val="1"/>
      <w:marLeft w:val="0"/>
      <w:marRight w:val="0"/>
      <w:marTop w:val="0"/>
      <w:marBottom w:val="0"/>
      <w:divBdr>
        <w:top w:val="none" w:sz="0" w:space="0" w:color="auto"/>
        <w:left w:val="none" w:sz="0" w:space="0" w:color="auto"/>
        <w:bottom w:val="none" w:sz="0" w:space="0" w:color="auto"/>
        <w:right w:val="none" w:sz="0" w:space="0" w:color="auto"/>
      </w:divBdr>
      <w:divsChild>
        <w:div w:id="1717269381">
          <w:marLeft w:val="576"/>
          <w:marRight w:val="0"/>
          <w:marTop w:val="0"/>
          <w:marBottom w:val="0"/>
          <w:divBdr>
            <w:top w:val="none" w:sz="0" w:space="0" w:color="auto"/>
            <w:left w:val="none" w:sz="0" w:space="0" w:color="auto"/>
            <w:bottom w:val="none" w:sz="0" w:space="0" w:color="auto"/>
            <w:right w:val="none" w:sz="0" w:space="0" w:color="auto"/>
          </w:divBdr>
        </w:div>
      </w:divsChild>
    </w:div>
    <w:div w:id="1654528983">
      <w:bodyDiv w:val="1"/>
      <w:marLeft w:val="0"/>
      <w:marRight w:val="0"/>
      <w:marTop w:val="0"/>
      <w:marBottom w:val="0"/>
      <w:divBdr>
        <w:top w:val="none" w:sz="0" w:space="0" w:color="auto"/>
        <w:left w:val="none" w:sz="0" w:space="0" w:color="auto"/>
        <w:bottom w:val="none" w:sz="0" w:space="0" w:color="auto"/>
        <w:right w:val="none" w:sz="0" w:space="0" w:color="auto"/>
      </w:divBdr>
    </w:div>
    <w:div w:id="1780636707">
      <w:bodyDiv w:val="1"/>
      <w:marLeft w:val="0"/>
      <w:marRight w:val="0"/>
      <w:marTop w:val="0"/>
      <w:marBottom w:val="0"/>
      <w:divBdr>
        <w:top w:val="none" w:sz="0" w:space="0" w:color="auto"/>
        <w:left w:val="none" w:sz="0" w:space="0" w:color="auto"/>
        <w:bottom w:val="none" w:sz="0" w:space="0" w:color="auto"/>
        <w:right w:val="none" w:sz="0" w:space="0" w:color="auto"/>
      </w:divBdr>
      <w:divsChild>
        <w:div w:id="1504585463">
          <w:marLeft w:val="0"/>
          <w:marRight w:val="0"/>
          <w:marTop w:val="100"/>
          <w:marBottom w:val="100"/>
          <w:divBdr>
            <w:top w:val="none" w:sz="0" w:space="0" w:color="auto"/>
            <w:left w:val="none" w:sz="0" w:space="0" w:color="auto"/>
            <w:bottom w:val="none" w:sz="0" w:space="0" w:color="auto"/>
            <w:right w:val="none" w:sz="0" w:space="0" w:color="auto"/>
          </w:divBdr>
          <w:divsChild>
            <w:div w:id="700130245">
              <w:marLeft w:val="0"/>
              <w:marRight w:val="0"/>
              <w:marTop w:val="100"/>
              <w:marBottom w:val="100"/>
              <w:divBdr>
                <w:top w:val="none" w:sz="0" w:space="0" w:color="auto"/>
                <w:left w:val="none" w:sz="0" w:space="0" w:color="auto"/>
                <w:bottom w:val="none" w:sz="0" w:space="0" w:color="auto"/>
                <w:right w:val="none" w:sz="0" w:space="0" w:color="auto"/>
              </w:divBdr>
              <w:divsChild>
                <w:div w:id="403263972">
                  <w:marLeft w:val="0"/>
                  <w:marRight w:val="0"/>
                  <w:marTop w:val="0"/>
                  <w:marBottom w:val="0"/>
                  <w:divBdr>
                    <w:top w:val="none" w:sz="0" w:space="0" w:color="auto"/>
                    <w:left w:val="none" w:sz="0" w:space="0" w:color="auto"/>
                    <w:bottom w:val="none" w:sz="0" w:space="0" w:color="auto"/>
                    <w:right w:val="none" w:sz="0" w:space="0" w:color="auto"/>
                  </w:divBdr>
                  <w:divsChild>
                    <w:div w:id="380710339">
                      <w:marLeft w:val="0"/>
                      <w:marRight w:val="0"/>
                      <w:marTop w:val="0"/>
                      <w:marBottom w:val="0"/>
                      <w:divBdr>
                        <w:top w:val="none" w:sz="0" w:space="0" w:color="auto"/>
                        <w:left w:val="none" w:sz="0" w:space="0" w:color="auto"/>
                        <w:bottom w:val="none" w:sz="0" w:space="0" w:color="auto"/>
                        <w:right w:val="none" w:sz="0" w:space="0" w:color="auto"/>
                      </w:divBdr>
                      <w:divsChild>
                        <w:div w:id="375087832">
                          <w:marLeft w:val="0"/>
                          <w:marRight w:val="0"/>
                          <w:marTop w:val="0"/>
                          <w:marBottom w:val="0"/>
                          <w:divBdr>
                            <w:top w:val="none" w:sz="0" w:space="0" w:color="auto"/>
                            <w:left w:val="none" w:sz="0" w:space="0" w:color="auto"/>
                            <w:bottom w:val="none" w:sz="0" w:space="0" w:color="auto"/>
                            <w:right w:val="none" w:sz="0" w:space="0" w:color="auto"/>
                          </w:divBdr>
                          <w:divsChild>
                            <w:div w:id="171379362">
                              <w:marLeft w:val="0"/>
                              <w:marRight w:val="0"/>
                              <w:marTop w:val="0"/>
                              <w:marBottom w:val="0"/>
                              <w:divBdr>
                                <w:top w:val="none" w:sz="0" w:space="0" w:color="auto"/>
                                <w:left w:val="none" w:sz="0" w:space="0" w:color="auto"/>
                                <w:bottom w:val="none" w:sz="0" w:space="0" w:color="auto"/>
                                <w:right w:val="none" w:sz="0" w:space="0" w:color="auto"/>
                              </w:divBdr>
                            </w:div>
                            <w:div w:id="127994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408635">
      <w:bodyDiv w:val="1"/>
      <w:marLeft w:val="0"/>
      <w:marRight w:val="0"/>
      <w:marTop w:val="0"/>
      <w:marBottom w:val="0"/>
      <w:divBdr>
        <w:top w:val="none" w:sz="0" w:space="0" w:color="auto"/>
        <w:left w:val="none" w:sz="0" w:space="0" w:color="auto"/>
        <w:bottom w:val="none" w:sz="0" w:space="0" w:color="auto"/>
        <w:right w:val="none" w:sz="0" w:space="0" w:color="auto"/>
      </w:divBdr>
    </w:div>
    <w:div w:id="1862862205">
      <w:bodyDiv w:val="1"/>
      <w:marLeft w:val="0"/>
      <w:marRight w:val="0"/>
      <w:marTop w:val="0"/>
      <w:marBottom w:val="0"/>
      <w:divBdr>
        <w:top w:val="none" w:sz="0" w:space="0" w:color="auto"/>
        <w:left w:val="none" w:sz="0" w:space="0" w:color="auto"/>
        <w:bottom w:val="none" w:sz="0" w:space="0" w:color="auto"/>
        <w:right w:val="none" w:sz="0" w:space="0" w:color="auto"/>
      </w:divBdr>
      <w:divsChild>
        <w:div w:id="191655146">
          <w:marLeft w:val="0"/>
          <w:marRight w:val="0"/>
          <w:marTop w:val="0"/>
          <w:marBottom w:val="0"/>
          <w:divBdr>
            <w:top w:val="none" w:sz="0" w:space="0" w:color="auto"/>
            <w:left w:val="none" w:sz="0" w:space="0" w:color="auto"/>
            <w:bottom w:val="none" w:sz="0" w:space="0" w:color="auto"/>
            <w:right w:val="none" w:sz="0" w:space="0" w:color="auto"/>
          </w:divBdr>
          <w:divsChild>
            <w:div w:id="366368721">
              <w:marLeft w:val="0"/>
              <w:marRight w:val="0"/>
              <w:marTop w:val="0"/>
              <w:marBottom w:val="0"/>
              <w:divBdr>
                <w:top w:val="none" w:sz="0" w:space="0" w:color="auto"/>
                <w:left w:val="none" w:sz="0" w:space="0" w:color="auto"/>
                <w:bottom w:val="none" w:sz="0" w:space="0" w:color="auto"/>
                <w:right w:val="none" w:sz="0" w:space="0" w:color="auto"/>
              </w:divBdr>
              <w:divsChild>
                <w:div w:id="665520890">
                  <w:marLeft w:val="-225"/>
                  <w:marRight w:val="-225"/>
                  <w:marTop w:val="0"/>
                  <w:marBottom w:val="0"/>
                  <w:divBdr>
                    <w:top w:val="none" w:sz="0" w:space="0" w:color="auto"/>
                    <w:left w:val="none" w:sz="0" w:space="0" w:color="auto"/>
                    <w:bottom w:val="none" w:sz="0" w:space="0" w:color="auto"/>
                    <w:right w:val="none" w:sz="0" w:space="0" w:color="auto"/>
                  </w:divBdr>
                  <w:divsChild>
                    <w:div w:id="644624362">
                      <w:marLeft w:val="0"/>
                      <w:marRight w:val="0"/>
                      <w:marTop w:val="0"/>
                      <w:marBottom w:val="0"/>
                      <w:divBdr>
                        <w:top w:val="none" w:sz="0" w:space="0" w:color="auto"/>
                        <w:left w:val="none" w:sz="0" w:space="0" w:color="auto"/>
                        <w:bottom w:val="none" w:sz="0" w:space="0" w:color="auto"/>
                        <w:right w:val="none" w:sz="0" w:space="0" w:color="auto"/>
                      </w:divBdr>
                      <w:divsChild>
                        <w:div w:id="47395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279834">
      <w:bodyDiv w:val="1"/>
      <w:marLeft w:val="0"/>
      <w:marRight w:val="0"/>
      <w:marTop w:val="0"/>
      <w:marBottom w:val="0"/>
      <w:divBdr>
        <w:top w:val="none" w:sz="0" w:space="0" w:color="auto"/>
        <w:left w:val="none" w:sz="0" w:space="0" w:color="auto"/>
        <w:bottom w:val="none" w:sz="0" w:space="0" w:color="auto"/>
        <w:right w:val="none" w:sz="0" w:space="0" w:color="auto"/>
      </w:divBdr>
      <w:divsChild>
        <w:div w:id="2041319641">
          <w:marLeft w:val="547"/>
          <w:marRight w:val="0"/>
          <w:marTop w:val="0"/>
          <w:marBottom w:val="0"/>
          <w:divBdr>
            <w:top w:val="none" w:sz="0" w:space="0" w:color="auto"/>
            <w:left w:val="none" w:sz="0" w:space="0" w:color="auto"/>
            <w:bottom w:val="none" w:sz="0" w:space="0" w:color="auto"/>
            <w:right w:val="none" w:sz="0" w:space="0" w:color="auto"/>
          </w:divBdr>
        </w:div>
      </w:divsChild>
    </w:div>
    <w:div w:id="1954895222">
      <w:bodyDiv w:val="1"/>
      <w:marLeft w:val="0"/>
      <w:marRight w:val="0"/>
      <w:marTop w:val="0"/>
      <w:marBottom w:val="0"/>
      <w:divBdr>
        <w:top w:val="none" w:sz="0" w:space="0" w:color="auto"/>
        <w:left w:val="none" w:sz="0" w:space="0" w:color="auto"/>
        <w:bottom w:val="none" w:sz="0" w:space="0" w:color="auto"/>
        <w:right w:val="none" w:sz="0" w:space="0" w:color="auto"/>
      </w:divBdr>
    </w:div>
    <w:div w:id="2000961821">
      <w:bodyDiv w:val="1"/>
      <w:marLeft w:val="0"/>
      <w:marRight w:val="0"/>
      <w:marTop w:val="0"/>
      <w:marBottom w:val="0"/>
      <w:divBdr>
        <w:top w:val="none" w:sz="0" w:space="0" w:color="auto"/>
        <w:left w:val="none" w:sz="0" w:space="0" w:color="auto"/>
        <w:bottom w:val="none" w:sz="0" w:space="0" w:color="auto"/>
        <w:right w:val="none" w:sz="0" w:space="0" w:color="auto"/>
      </w:divBdr>
    </w:div>
    <w:div w:id="2013335752">
      <w:bodyDiv w:val="1"/>
      <w:marLeft w:val="0"/>
      <w:marRight w:val="0"/>
      <w:marTop w:val="0"/>
      <w:marBottom w:val="0"/>
      <w:divBdr>
        <w:top w:val="none" w:sz="0" w:space="0" w:color="auto"/>
        <w:left w:val="none" w:sz="0" w:space="0" w:color="auto"/>
        <w:bottom w:val="none" w:sz="0" w:space="0" w:color="auto"/>
        <w:right w:val="none" w:sz="0" w:space="0" w:color="auto"/>
      </w:divBdr>
      <w:divsChild>
        <w:div w:id="1091045713">
          <w:marLeft w:val="0"/>
          <w:marRight w:val="0"/>
          <w:marTop w:val="100"/>
          <w:marBottom w:val="100"/>
          <w:divBdr>
            <w:top w:val="none" w:sz="0" w:space="0" w:color="auto"/>
            <w:left w:val="none" w:sz="0" w:space="0" w:color="auto"/>
            <w:bottom w:val="none" w:sz="0" w:space="0" w:color="auto"/>
            <w:right w:val="none" w:sz="0" w:space="0" w:color="auto"/>
          </w:divBdr>
          <w:divsChild>
            <w:div w:id="539786057">
              <w:marLeft w:val="0"/>
              <w:marRight w:val="0"/>
              <w:marTop w:val="100"/>
              <w:marBottom w:val="100"/>
              <w:divBdr>
                <w:top w:val="none" w:sz="0" w:space="0" w:color="auto"/>
                <w:left w:val="none" w:sz="0" w:space="0" w:color="auto"/>
                <w:bottom w:val="none" w:sz="0" w:space="0" w:color="auto"/>
                <w:right w:val="none" w:sz="0" w:space="0" w:color="auto"/>
              </w:divBdr>
              <w:divsChild>
                <w:div w:id="1921406175">
                  <w:marLeft w:val="0"/>
                  <w:marRight w:val="0"/>
                  <w:marTop w:val="0"/>
                  <w:marBottom w:val="0"/>
                  <w:divBdr>
                    <w:top w:val="none" w:sz="0" w:space="0" w:color="auto"/>
                    <w:left w:val="none" w:sz="0" w:space="0" w:color="auto"/>
                    <w:bottom w:val="none" w:sz="0" w:space="0" w:color="auto"/>
                    <w:right w:val="none" w:sz="0" w:space="0" w:color="auto"/>
                  </w:divBdr>
                  <w:divsChild>
                    <w:div w:id="1055350760">
                      <w:marLeft w:val="0"/>
                      <w:marRight w:val="0"/>
                      <w:marTop w:val="0"/>
                      <w:marBottom w:val="0"/>
                      <w:divBdr>
                        <w:top w:val="none" w:sz="0" w:space="0" w:color="auto"/>
                        <w:left w:val="none" w:sz="0" w:space="0" w:color="auto"/>
                        <w:bottom w:val="none" w:sz="0" w:space="0" w:color="auto"/>
                        <w:right w:val="none" w:sz="0" w:space="0" w:color="auto"/>
                      </w:divBdr>
                      <w:divsChild>
                        <w:div w:id="240413405">
                          <w:marLeft w:val="0"/>
                          <w:marRight w:val="0"/>
                          <w:marTop w:val="0"/>
                          <w:marBottom w:val="0"/>
                          <w:divBdr>
                            <w:top w:val="none" w:sz="0" w:space="0" w:color="auto"/>
                            <w:left w:val="none" w:sz="0" w:space="0" w:color="auto"/>
                            <w:bottom w:val="none" w:sz="0" w:space="0" w:color="auto"/>
                            <w:right w:val="none" w:sz="0" w:space="0" w:color="auto"/>
                          </w:divBdr>
                          <w:divsChild>
                            <w:div w:id="8226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486830">
      <w:bodyDiv w:val="1"/>
      <w:marLeft w:val="0"/>
      <w:marRight w:val="0"/>
      <w:marTop w:val="0"/>
      <w:marBottom w:val="0"/>
      <w:divBdr>
        <w:top w:val="none" w:sz="0" w:space="0" w:color="auto"/>
        <w:left w:val="none" w:sz="0" w:space="0" w:color="auto"/>
        <w:bottom w:val="none" w:sz="0" w:space="0" w:color="auto"/>
        <w:right w:val="none" w:sz="0" w:space="0" w:color="auto"/>
      </w:divBdr>
      <w:divsChild>
        <w:div w:id="936255767">
          <w:marLeft w:val="0"/>
          <w:marRight w:val="0"/>
          <w:marTop w:val="100"/>
          <w:marBottom w:val="100"/>
          <w:divBdr>
            <w:top w:val="none" w:sz="0" w:space="0" w:color="auto"/>
            <w:left w:val="none" w:sz="0" w:space="0" w:color="auto"/>
            <w:bottom w:val="none" w:sz="0" w:space="0" w:color="auto"/>
            <w:right w:val="none" w:sz="0" w:space="0" w:color="auto"/>
          </w:divBdr>
          <w:divsChild>
            <w:div w:id="1851142376">
              <w:marLeft w:val="0"/>
              <w:marRight w:val="0"/>
              <w:marTop w:val="100"/>
              <w:marBottom w:val="100"/>
              <w:divBdr>
                <w:top w:val="none" w:sz="0" w:space="0" w:color="auto"/>
                <w:left w:val="none" w:sz="0" w:space="0" w:color="auto"/>
                <w:bottom w:val="none" w:sz="0" w:space="0" w:color="auto"/>
                <w:right w:val="none" w:sz="0" w:space="0" w:color="auto"/>
              </w:divBdr>
              <w:divsChild>
                <w:div w:id="1750152205">
                  <w:marLeft w:val="0"/>
                  <w:marRight w:val="0"/>
                  <w:marTop w:val="0"/>
                  <w:marBottom w:val="0"/>
                  <w:divBdr>
                    <w:top w:val="none" w:sz="0" w:space="0" w:color="auto"/>
                    <w:left w:val="none" w:sz="0" w:space="0" w:color="auto"/>
                    <w:bottom w:val="none" w:sz="0" w:space="0" w:color="auto"/>
                    <w:right w:val="none" w:sz="0" w:space="0" w:color="auto"/>
                  </w:divBdr>
                  <w:divsChild>
                    <w:div w:id="51268756">
                      <w:marLeft w:val="0"/>
                      <w:marRight w:val="0"/>
                      <w:marTop w:val="0"/>
                      <w:marBottom w:val="0"/>
                      <w:divBdr>
                        <w:top w:val="none" w:sz="0" w:space="0" w:color="auto"/>
                        <w:left w:val="none" w:sz="0" w:space="0" w:color="auto"/>
                        <w:bottom w:val="none" w:sz="0" w:space="0" w:color="auto"/>
                        <w:right w:val="none" w:sz="0" w:space="0" w:color="auto"/>
                      </w:divBdr>
                      <w:divsChild>
                        <w:div w:id="1805537399">
                          <w:marLeft w:val="0"/>
                          <w:marRight w:val="0"/>
                          <w:marTop w:val="0"/>
                          <w:marBottom w:val="0"/>
                          <w:divBdr>
                            <w:top w:val="none" w:sz="0" w:space="0" w:color="auto"/>
                            <w:left w:val="none" w:sz="0" w:space="0" w:color="auto"/>
                            <w:bottom w:val="none" w:sz="0" w:space="0" w:color="auto"/>
                            <w:right w:val="none" w:sz="0" w:space="0" w:color="auto"/>
                          </w:divBdr>
                          <w:divsChild>
                            <w:div w:id="8635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390086">
      <w:bodyDiv w:val="1"/>
      <w:marLeft w:val="0"/>
      <w:marRight w:val="0"/>
      <w:marTop w:val="0"/>
      <w:marBottom w:val="0"/>
      <w:divBdr>
        <w:top w:val="none" w:sz="0" w:space="0" w:color="auto"/>
        <w:left w:val="none" w:sz="0" w:space="0" w:color="auto"/>
        <w:bottom w:val="none" w:sz="0" w:space="0" w:color="auto"/>
        <w:right w:val="none" w:sz="0" w:space="0" w:color="auto"/>
      </w:divBdr>
      <w:divsChild>
        <w:div w:id="277952543">
          <w:marLeft w:val="547"/>
          <w:marRight w:val="0"/>
          <w:marTop w:val="96"/>
          <w:marBottom w:val="0"/>
          <w:divBdr>
            <w:top w:val="none" w:sz="0" w:space="0" w:color="auto"/>
            <w:left w:val="none" w:sz="0" w:space="0" w:color="auto"/>
            <w:bottom w:val="none" w:sz="0" w:space="0" w:color="auto"/>
            <w:right w:val="none" w:sz="0" w:space="0" w:color="auto"/>
          </w:divBdr>
        </w:div>
        <w:div w:id="461919319">
          <w:marLeft w:val="547"/>
          <w:marRight w:val="0"/>
          <w:marTop w:val="96"/>
          <w:marBottom w:val="0"/>
          <w:divBdr>
            <w:top w:val="none" w:sz="0" w:space="0" w:color="auto"/>
            <w:left w:val="none" w:sz="0" w:space="0" w:color="auto"/>
            <w:bottom w:val="none" w:sz="0" w:space="0" w:color="auto"/>
            <w:right w:val="none" w:sz="0" w:space="0" w:color="auto"/>
          </w:divBdr>
        </w:div>
        <w:div w:id="653801773">
          <w:marLeft w:val="547"/>
          <w:marRight w:val="0"/>
          <w:marTop w:val="96"/>
          <w:marBottom w:val="0"/>
          <w:divBdr>
            <w:top w:val="none" w:sz="0" w:space="0" w:color="auto"/>
            <w:left w:val="none" w:sz="0" w:space="0" w:color="auto"/>
            <w:bottom w:val="none" w:sz="0" w:space="0" w:color="auto"/>
            <w:right w:val="none" w:sz="0" w:space="0" w:color="auto"/>
          </w:divBdr>
        </w:div>
        <w:div w:id="841362152">
          <w:marLeft w:val="547"/>
          <w:marRight w:val="0"/>
          <w:marTop w:val="96"/>
          <w:marBottom w:val="0"/>
          <w:divBdr>
            <w:top w:val="none" w:sz="0" w:space="0" w:color="auto"/>
            <w:left w:val="none" w:sz="0" w:space="0" w:color="auto"/>
            <w:bottom w:val="none" w:sz="0" w:space="0" w:color="auto"/>
            <w:right w:val="none" w:sz="0" w:space="0" w:color="auto"/>
          </w:divBdr>
        </w:div>
        <w:div w:id="893463408">
          <w:marLeft w:val="547"/>
          <w:marRight w:val="0"/>
          <w:marTop w:val="96"/>
          <w:marBottom w:val="0"/>
          <w:divBdr>
            <w:top w:val="none" w:sz="0" w:space="0" w:color="auto"/>
            <w:left w:val="none" w:sz="0" w:space="0" w:color="auto"/>
            <w:bottom w:val="none" w:sz="0" w:space="0" w:color="auto"/>
            <w:right w:val="none" w:sz="0" w:space="0" w:color="auto"/>
          </w:divBdr>
        </w:div>
        <w:div w:id="950014355">
          <w:marLeft w:val="547"/>
          <w:marRight w:val="0"/>
          <w:marTop w:val="96"/>
          <w:marBottom w:val="0"/>
          <w:divBdr>
            <w:top w:val="none" w:sz="0" w:space="0" w:color="auto"/>
            <w:left w:val="none" w:sz="0" w:space="0" w:color="auto"/>
            <w:bottom w:val="none" w:sz="0" w:space="0" w:color="auto"/>
            <w:right w:val="none" w:sz="0" w:space="0" w:color="auto"/>
          </w:divBdr>
        </w:div>
        <w:div w:id="1030838787">
          <w:marLeft w:val="547"/>
          <w:marRight w:val="0"/>
          <w:marTop w:val="96"/>
          <w:marBottom w:val="0"/>
          <w:divBdr>
            <w:top w:val="none" w:sz="0" w:space="0" w:color="auto"/>
            <w:left w:val="none" w:sz="0" w:space="0" w:color="auto"/>
            <w:bottom w:val="none" w:sz="0" w:space="0" w:color="auto"/>
            <w:right w:val="none" w:sz="0" w:space="0" w:color="auto"/>
          </w:divBdr>
        </w:div>
      </w:divsChild>
    </w:div>
    <w:div w:id="2098210020">
      <w:bodyDiv w:val="1"/>
      <w:marLeft w:val="0"/>
      <w:marRight w:val="0"/>
      <w:marTop w:val="0"/>
      <w:marBottom w:val="0"/>
      <w:divBdr>
        <w:top w:val="none" w:sz="0" w:space="0" w:color="auto"/>
        <w:left w:val="none" w:sz="0" w:space="0" w:color="auto"/>
        <w:bottom w:val="none" w:sz="0" w:space="0" w:color="auto"/>
        <w:right w:val="none" w:sz="0" w:space="0" w:color="auto"/>
      </w:divBdr>
      <w:divsChild>
        <w:div w:id="160734904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1676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arimr.gov.pl"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image" Target="media/image17.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arimr.gov.pl" TargetMode="External"/><Relationship Id="rId27" Type="http://schemas.openxmlformats.org/officeDocument/2006/relationships/image" Target="media/image16.jpeg"/><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D8FA2-402C-4353-97C1-4BCB3875D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21082</Words>
  <Characters>126494</Characters>
  <Application>Microsoft Office Word</Application>
  <DocSecurity>0</DocSecurity>
  <Lines>1054</Lines>
  <Paragraphs>294</Paragraphs>
  <ScaleCrop>false</ScaleCrop>
  <HeadingPairs>
    <vt:vector size="2" baseType="variant">
      <vt:variant>
        <vt:lpstr>Tytuł</vt:lpstr>
      </vt:variant>
      <vt:variant>
        <vt:i4>1</vt:i4>
      </vt:variant>
    </vt:vector>
  </HeadingPairs>
  <TitlesOfParts>
    <vt:vector size="1" baseType="lpstr">
      <vt:lpstr>INSTRUKCJA WYPEŁNIANIA</vt:lpstr>
    </vt:vector>
  </TitlesOfParts>
  <Company>ARiMR</Company>
  <LinksUpToDate>false</LinksUpToDate>
  <CharactersWithSpaces>147282</CharactersWithSpaces>
  <SharedDoc>false</SharedDoc>
  <HLinks>
    <vt:vector size="48" baseType="variant">
      <vt:variant>
        <vt:i4>2031692</vt:i4>
      </vt:variant>
      <vt:variant>
        <vt:i4>24</vt:i4>
      </vt:variant>
      <vt:variant>
        <vt:i4>0</vt:i4>
      </vt:variant>
      <vt:variant>
        <vt:i4>5</vt:i4>
      </vt:variant>
      <vt:variant>
        <vt:lpwstr>http://www.arimr.gov.pl/</vt:lpwstr>
      </vt:variant>
      <vt:variant>
        <vt:lpwstr/>
      </vt:variant>
      <vt:variant>
        <vt:i4>2031692</vt:i4>
      </vt:variant>
      <vt:variant>
        <vt:i4>21</vt:i4>
      </vt:variant>
      <vt:variant>
        <vt:i4>0</vt:i4>
      </vt:variant>
      <vt:variant>
        <vt:i4>5</vt:i4>
      </vt:variant>
      <vt:variant>
        <vt:lpwstr>http://www.arimr.gov.pl/</vt:lpwstr>
      </vt:variant>
      <vt:variant>
        <vt:lpwstr/>
      </vt:variant>
      <vt:variant>
        <vt:i4>2031692</vt:i4>
      </vt:variant>
      <vt:variant>
        <vt:i4>18</vt:i4>
      </vt:variant>
      <vt:variant>
        <vt:i4>0</vt:i4>
      </vt:variant>
      <vt:variant>
        <vt:i4>5</vt:i4>
      </vt:variant>
      <vt:variant>
        <vt:lpwstr>http://www.arimr.gov.pl/</vt:lpwstr>
      </vt:variant>
      <vt:variant>
        <vt:lpwstr/>
      </vt:variant>
      <vt:variant>
        <vt:i4>2031692</vt:i4>
      </vt:variant>
      <vt:variant>
        <vt:i4>12</vt:i4>
      </vt:variant>
      <vt:variant>
        <vt:i4>0</vt:i4>
      </vt:variant>
      <vt:variant>
        <vt:i4>5</vt:i4>
      </vt:variant>
      <vt:variant>
        <vt:lpwstr>http://www.arimr.gov.pl/</vt:lpwstr>
      </vt:variant>
      <vt:variant>
        <vt:lpwstr/>
      </vt:variant>
      <vt:variant>
        <vt:i4>2031692</vt:i4>
      </vt:variant>
      <vt:variant>
        <vt:i4>9</vt:i4>
      </vt:variant>
      <vt:variant>
        <vt:i4>0</vt:i4>
      </vt:variant>
      <vt:variant>
        <vt:i4>5</vt:i4>
      </vt:variant>
      <vt:variant>
        <vt:lpwstr>http://www.arimr.gov.pl/</vt:lpwstr>
      </vt:variant>
      <vt:variant>
        <vt:lpwstr/>
      </vt:variant>
      <vt:variant>
        <vt:i4>2031692</vt:i4>
      </vt:variant>
      <vt:variant>
        <vt:i4>6</vt:i4>
      </vt:variant>
      <vt:variant>
        <vt:i4>0</vt:i4>
      </vt:variant>
      <vt:variant>
        <vt:i4>5</vt:i4>
      </vt:variant>
      <vt:variant>
        <vt:lpwstr>http://www.arimr.gov.pl/</vt:lpwstr>
      </vt:variant>
      <vt:variant>
        <vt:lpwstr/>
      </vt:variant>
      <vt:variant>
        <vt:i4>2031692</vt:i4>
      </vt:variant>
      <vt:variant>
        <vt:i4>3</vt:i4>
      </vt:variant>
      <vt:variant>
        <vt:i4>0</vt:i4>
      </vt:variant>
      <vt:variant>
        <vt:i4>5</vt:i4>
      </vt:variant>
      <vt:variant>
        <vt:lpwstr>http://www.arimr.gov.pl/</vt:lpwstr>
      </vt:variant>
      <vt:variant>
        <vt:lpwstr/>
      </vt:variant>
      <vt:variant>
        <vt:i4>2031692</vt:i4>
      </vt:variant>
      <vt:variant>
        <vt:i4>0</vt:i4>
      </vt:variant>
      <vt:variant>
        <vt:i4>0</vt:i4>
      </vt:variant>
      <vt:variant>
        <vt:i4>5</vt:i4>
      </vt:variant>
      <vt:variant>
        <vt:lpwstr>http://www.arimr.gov.pl/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dc:title>
  <dc:subject/>
  <dc:creator>ARiMR</dc:creator>
  <cp:keywords/>
  <dc:description/>
  <cp:lastModifiedBy>Rygalska-Koper Iwona</cp:lastModifiedBy>
  <cp:revision>2</cp:revision>
  <cp:lastPrinted>2018-12-17T11:05:00Z</cp:lastPrinted>
  <dcterms:created xsi:type="dcterms:W3CDTF">2021-04-21T11:15:00Z</dcterms:created>
  <dcterms:modified xsi:type="dcterms:W3CDTF">2021-04-21T11:15:00Z</dcterms:modified>
</cp:coreProperties>
</file>