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5DE03C" w:rsidR="00315E9B" w:rsidRDefault="001F3766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64752416"/>
      <w:r>
        <w:rPr>
          <w:rFonts w:ascii="Cambria" w:hAnsi="Cambria" w:cs="Arial"/>
          <w:b/>
          <w:bCs/>
          <w:sz w:val="22"/>
          <w:szCs w:val="22"/>
        </w:rPr>
        <w:t>Załącznik nr 9</w:t>
      </w:r>
      <w:r w:rsidR="00315E9B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EC1E6B8" w14:textId="5B7E49AB" w:rsidR="00315E9B" w:rsidRDefault="00315E9B" w:rsidP="00CF195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1A7B5B" w14:textId="5C09602C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 KTÓRYM MOWA W ART. 125 UST. 1 PZP 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EC937C3" w14:textId="0DEDF5D1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</w:t>
      </w:r>
      <w:r w:rsidR="00CF195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w art. 275 pkt 1 ustawy </w:t>
      </w:r>
      <w:r w:rsidR="00602064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 xml:space="preserve">11 września 2019 r. Prawo zamówień publicznych (tekst jedn. Dz. U. z 2019 r. poz. 2019 z późn. zm.) </w:t>
      </w:r>
      <w:r w:rsidR="001F3766">
        <w:rPr>
          <w:rFonts w:ascii="Cambria" w:hAnsi="Cambria" w:cs="Arial"/>
          <w:bCs/>
          <w:sz w:val="22"/>
          <w:szCs w:val="22"/>
        </w:rPr>
        <w:t xml:space="preserve">na </w:t>
      </w:r>
      <w:bookmarkEnd w:id="1"/>
      <w:r w:rsidR="00CF1955" w:rsidRPr="004616C9">
        <w:rPr>
          <w:rFonts w:ascii="Cambria" w:hAnsi="Cambria" w:cs="Arial"/>
          <w:b/>
          <w:sz w:val="22"/>
          <w:szCs w:val="22"/>
        </w:rPr>
        <w:t xml:space="preserve">„Budowę budynku administracyjnego - podwójnej kancelarii leśniczego wraz </w:t>
      </w:r>
      <w:r w:rsidR="00CF1955">
        <w:rPr>
          <w:rFonts w:ascii="Cambria" w:hAnsi="Cambria" w:cs="Arial"/>
          <w:b/>
          <w:sz w:val="22"/>
          <w:szCs w:val="22"/>
        </w:rPr>
        <w:t xml:space="preserve"> </w:t>
      </w:r>
      <w:r w:rsidR="00CF1955" w:rsidRPr="004616C9">
        <w:rPr>
          <w:rFonts w:ascii="Cambria" w:hAnsi="Cambria" w:cs="Arial"/>
          <w:b/>
          <w:sz w:val="22"/>
          <w:szCs w:val="22"/>
        </w:rPr>
        <w:t xml:space="preserve">z obiektami   i infrastrukturą towarzyszącą, na działce </w:t>
      </w:r>
      <w:r w:rsidR="00CF1955">
        <w:rPr>
          <w:rFonts w:ascii="Cambria" w:hAnsi="Cambria" w:cs="Arial"/>
          <w:b/>
          <w:sz w:val="22"/>
          <w:szCs w:val="22"/>
        </w:rPr>
        <w:br/>
      </w:r>
      <w:r w:rsidR="00CF1955" w:rsidRPr="004616C9">
        <w:rPr>
          <w:rFonts w:ascii="Cambria" w:hAnsi="Cambria" w:cs="Arial"/>
          <w:b/>
          <w:sz w:val="22"/>
          <w:szCs w:val="22"/>
        </w:rPr>
        <w:t>nr ewid. 655 w Grzędach”</w:t>
      </w:r>
      <w:r w:rsidR="00CF1955" w:rsidRPr="004616C9">
        <w:rPr>
          <w:rStyle w:val="Numerstrony"/>
          <w:rFonts w:ascii="Cambria" w:hAnsi="Cambria" w:cs="Arial"/>
          <w:b/>
          <w:sz w:val="22"/>
          <w:szCs w:val="22"/>
        </w:rPr>
        <w:t>.</w:t>
      </w:r>
    </w:p>
    <w:p w14:paraId="786CFBB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6066F9" w14:textId="4AAD7117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(Dz. U. z 2019 r. poz. 2019 z późn. zm. - „PZP”) przedłożonym wraz z ofertą są aktualne w zakresie podstaw wykluczenia z postępowania określonych w:</w:t>
      </w:r>
    </w:p>
    <w:p w14:paraId="115B4DF4" w14:textId="23950A4E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6CA47E7" w14:textId="0321ADD3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</w:t>
      </w:r>
      <w:r w:rsidR="009C072C">
        <w:rPr>
          <w:rFonts w:ascii="Cambria" w:hAnsi="Cambria" w:cs="Arial"/>
          <w:bCs/>
          <w:sz w:val="22"/>
          <w:szCs w:val="22"/>
        </w:rPr>
        <w:t xml:space="preserve"> PZP</w:t>
      </w:r>
      <w:r>
        <w:rPr>
          <w:rFonts w:ascii="Cambria" w:hAnsi="Cambria" w:cs="Arial"/>
          <w:bCs/>
          <w:sz w:val="22"/>
          <w:szCs w:val="22"/>
        </w:rPr>
        <w:t>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42AD70AA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</w:t>
      </w:r>
      <w:r w:rsidR="009C072C">
        <w:rPr>
          <w:rFonts w:ascii="Cambria" w:hAnsi="Cambria" w:cs="Arial"/>
          <w:sz w:val="22"/>
          <w:szCs w:val="22"/>
        </w:rPr>
        <w:t xml:space="preserve"> PZP</w:t>
      </w:r>
      <w:r>
        <w:rPr>
          <w:rFonts w:ascii="Cambria" w:hAnsi="Cambria" w:cs="Arial"/>
          <w:sz w:val="22"/>
          <w:szCs w:val="22"/>
        </w:rPr>
        <w:t xml:space="preserve">, dotyczących zawarcia z innymi wykonawcami porozumienia mającego na celu zakłócenie konkurencji, </w:t>
      </w:r>
    </w:p>
    <w:p w14:paraId="4A8CBA20" w14:textId="133F34C3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7AD7D482" w14:textId="10BE6DFA" w:rsidR="00452F2E" w:rsidRPr="00315E9B" w:rsidRDefault="00452F2E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PZP, odnośnie do naruszenia obowiązków dotyczących płatności podatków i opłat</w:t>
      </w:r>
      <w:r w:rsidR="00455F1A">
        <w:rPr>
          <w:rFonts w:ascii="Cambria" w:hAnsi="Cambria" w:cs="Arial"/>
          <w:sz w:val="22"/>
          <w:szCs w:val="22"/>
        </w:rPr>
        <w:t xml:space="preserve"> lokalnych, o których mowa w ustawie z dnia 12 stycznia 1991 r. o podatkach i opłatach lokalnych (tekst jedn. Dz. U. z 2019 r. poz. </w:t>
      </w:r>
      <w:r w:rsidR="001D1413">
        <w:rPr>
          <w:rFonts w:ascii="Cambria" w:hAnsi="Cambria" w:cs="Arial"/>
          <w:sz w:val="22"/>
          <w:szCs w:val="22"/>
        </w:rPr>
        <w:t>1170 z późn. zm.)</w:t>
      </w:r>
    </w:p>
    <w:p w14:paraId="00A25954" w14:textId="16DD185D" w:rsidR="00315E9B" w:rsidRDefault="00315E9B" w:rsidP="00CF195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8 i 10 PZP.</w:t>
      </w:r>
    </w:p>
    <w:p w14:paraId="3AFC6933" w14:textId="77777777" w:rsidR="00CF1955" w:rsidRPr="00CF1955" w:rsidRDefault="00CF1955" w:rsidP="00CF195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0BCCDED9" w14:textId="30FE5A1C" w:rsidR="007E634D" w:rsidRPr="00CF1955" w:rsidRDefault="005517E8" w:rsidP="00CF195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0"/>
    </w:p>
    <w:sectPr w:rsidR="007E634D" w:rsidRPr="00CF1955">
      <w:headerReference w:type="default" r:id="rId6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99E4E" w14:textId="77777777" w:rsidR="00FF684F" w:rsidRDefault="00FF684F">
      <w:r>
        <w:separator/>
      </w:r>
    </w:p>
  </w:endnote>
  <w:endnote w:type="continuationSeparator" w:id="0">
    <w:p w14:paraId="4DBFDBF4" w14:textId="77777777" w:rsidR="00FF684F" w:rsidRDefault="00FF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D219A" w14:textId="77777777" w:rsidR="00FF684F" w:rsidRDefault="00FF684F">
      <w:r>
        <w:separator/>
      </w:r>
    </w:p>
  </w:footnote>
  <w:footnote w:type="continuationSeparator" w:id="0">
    <w:p w14:paraId="6352D4E4" w14:textId="77777777" w:rsidR="00FF684F" w:rsidRDefault="00FF6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0C58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C58CB"/>
    <w:rsid w:val="001D0C4A"/>
    <w:rsid w:val="001D1413"/>
    <w:rsid w:val="001F3766"/>
    <w:rsid w:val="00315E9B"/>
    <w:rsid w:val="00387124"/>
    <w:rsid w:val="003A2B8F"/>
    <w:rsid w:val="00427D06"/>
    <w:rsid w:val="00452F2E"/>
    <w:rsid w:val="00455F1A"/>
    <w:rsid w:val="005517E8"/>
    <w:rsid w:val="00602064"/>
    <w:rsid w:val="00675419"/>
    <w:rsid w:val="007E634D"/>
    <w:rsid w:val="009C072C"/>
    <w:rsid w:val="00B86111"/>
    <w:rsid w:val="00CA1123"/>
    <w:rsid w:val="00CF1955"/>
    <w:rsid w:val="00E54D30"/>
    <w:rsid w:val="00F81CD4"/>
    <w:rsid w:val="00FF684F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CF1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 Gajda</cp:lastModifiedBy>
  <cp:revision>2</cp:revision>
  <dcterms:created xsi:type="dcterms:W3CDTF">2022-09-12T08:19:00Z</dcterms:created>
  <dcterms:modified xsi:type="dcterms:W3CDTF">2022-09-12T08:19:00Z</dcterms:modified>
</cp:coreProperties>
</file>