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F8E4" w14:textId="77777777" w:rsidR="00AF3F92" w:rsidRDefault="00165288" w:rsidP="003E0496">
      <w:pPr>
        <w:spacing w:after="0"/>
        <w:rPr>
          <w:b/>
          <w:bCs/>
        </w:rPr>
      </w:pPr>
      <w:r w:rsidRPr="0055374C">
        <w:rPr>
          <w:b/>
          <w:bCs/>
        </w:rPr>
        <w:t xml:space="preserve">FORM FOR </w:t>
      </w:r>
      <w:r w:rsidR="00AF3F92" w:rsidRPr="00AF3F92">
        <w:rPr>
          <w:b/>
          <w:bCs/>
        </w:rPr>
        <w:t>EMPLOYERS</w:t>
      </w:r>
    </w:p>
    <w:p w14:paraId="7D811518" w14:textId="4C6FE6AB" w:rsidR="00295398" w:rsidRPr="0055374C" w:rsidRDefault="00295398" w:rsidP="003E0496">
      <w:pPr>
        <w:spacing w:after="0"/>
        <w:rPr>
          <w:b/>
          <w:bCs/>
        </w:rPr>
      </w:pPr>
      <w:r w:rsidRPr="0055374C">
        <w:rPr>
          <w:b/>
          <w:bCs/>
        </w:rPr>
        <w:t xml:space="preserve">REFERENCE NUMBER: </w:t>
      </w:r>
      <w:r w:rsidR="00315D27">
        <w:rPr>
          <w:b/>
          <w:bCs/>
        </w:rPr>
        <w:t>20/NA/WAT/2026</w:t>
      </w:r>
    </w:p>
    <w:p w14:paraId="7CDEA178" w14:textId="1B26C7DE" w:rsidR="001727ED" w:rsidRPr="0055374C" w:rsidRDefault="00143C63" w:rsidP="003E0496">
      <w:pPr>
        <w:spacing w:after="0"/>
      </w:pPr>
      <w:r w:rsidRPr="0055374C">
        <w:rPr>
          <w:b/>
          <w:bCs/>
        </w:rPr>
        <w:t xml:space="preserve">INSTITUTION: </w:t>
      </w:r>
      <w:r w:rsidRPr="0055374C">
        <w:t>MILITARY UNIVERSITY OF TECHNOLOGY</w:t>
      </w:r>
      <w:r w:rsidRPr="0055374C">
        <w:rPr>
          <w:b/>
          <w:bCs/>
        </w:rPr>
        <w:t xml:space="preserve"> </w:t>
      </w:r>
      <w:r w:rsidRPr="0055374C">
        <w:t xml:space="preserve">Jarosław Dąbrowski, Institute of Optoelectronics </w:t>
      </w:r>
      <w:r w:rsidR="00C046AB" w:rsidRPr="0055374C">
        <w:br/>
      </w:r>
      <w:r w:rsidR="00C046AB" w:rsidRPr="0055374C">
        <w:rPr>
          <w:b/>
          <w:bCs/>
        </w:rPr>
        <w:t xml:space="preserve">CITY: </w:t>
      </w:r>
      <w:r w:rsidR="00C046AB" w:rsidRPr="0055374C">
        <w:t>Warsaw</w:t>
      </w:r>
    </w:p>
    <w:p w14:paraId="2FF18E7F" w14:textId="1DB3A7F5" w:rsidR="00FA57AC" w:rsidRPr="0055374C" w:rsidRDefault="00C86C5A" w:rsidP="003E0496">
      <w:pPr>
        <w:spacing w:after="0"/>
        <w:rPr>
          <w:b/>
          <w:bCs/>
        </w:rPr>
      </w:pPr>
      <w:r w:rsidRPr="0055374C">
        <w:rPr>
          <w:b/>
          <w:bCs/>
        </w:rPr>
        <w:t>POSITION: Assistant Professor</w:t>
      </w:r>
      <w:r w:rsidR="00FD7F3B" w:rsidRPr="0055374C">
        <w:t xml:space="preserve">, full-time position, primary position </w:t>
      </w:r>
      <w:r w:rsidR="001727ED" w:rsidRPr="0055374C">
        <w:br/>
        <w:t xml:space="preserve">in the </w:t>
      </w:r>
      <w:r w:rsidR="001727ED" w:rsidRPr="0055374C">
        <w:rPr>
          <w:b/>
          <w:bCs/>
        </w:rPr>
        <w:t>research group</w:t>
      </w:r>
    </w:p>
    <w:p w14:paraId="59D01702" w14:textId="6C69F303" w:rsidR="00CD290D" w:rsidRPr="0055374C" w:rsidRDefault="00FA57AC" w:rsidP="003E0496">
      <w:pPr>
        <w:spacing w:after="0"/>
      </w:pPr>
      <w:r w:rsidRPr="0055374C">
        <w:rPr>
          <w:b/>
          <w:bCs/>
        </w:rPr>
        <w:t xml:space="preserve">SCIENTIFIC DISCIPLINE </w:t>
      </w:r>
      <w:r w:rsidRPr="0055374C">
        <w:t>: AUTOMATION, ELECTRONICS, ELECTR</w:t>
      </w:r>
      <w:r w:rsidR="00AF3F92">
        <w:t>ICAL ENGINEERING</w:t>
      </w:r>
      <w:r w:rsidRPr="0055374C">
        <w:t xml:space="preserve"> AND SPACE TECHNOLOGIES</w:t>
      </w:r>
    </w:p>
    <w:p w14:paraId="03E56638" w14:textId="05BD9770" w:rsidR="001727ED" w:rsidRPr="00315D27" w:rsidRDefault="00CD290D" w:rsidP="003E0496">
      <w:pPr>
        <w:spacing w:after="0"/>
      </w:pPr>
      <w:r w:rsidRPr="0055374C">
        <w:rPr>
          <w:b/>
          <w:bCs/>
        </w:rPr>
        <w:t xml:space="preserve">ANNOUNCEMENT DATE: </w:t>
      </w:r>
      <w:r w:rsidR="005351B4" w:rsidRPr="00315D27">
        <w:t xml:space="preserve">February 24,  </w:t>
      </w:r>
      <w:r w:rsidR="003663B7" w:rsidRPr="00315D27">
        <w:t>2026</w:t>
      </w:r>
    </w:p>
    <w:p w14:paraId="1A6E5FE7" w14:textId="7A25A54E" w:rsidR="00B90062" w:rsidRPr="00315D27" w:rsidRDefault="00B90062" w:rsidP="003E0496">
      <w:pPr>
        <w:spacing w:after="0"/>
      </w:pPr>
      <w:r w:rsidRPr="00315D27">
        <w:rPr>
          <w:b/>
          <w:bCs/>
        </w:rPr>
        <w:t xml:space="preserve">DEADLINE FOR SUBMISSION OF OFFERS: </w:t>
      </w:r>
      <w:r w:rsidR="005351B4" w:rsidRPr="00315D27">
        <w:t xml:space="preserve">March 26, </w:t>
      </w:r>
      <w:r w:rsidRPr="00315D27">
        <w:t>2026</w:t>
      </w:r>
    </w:p>
    <w:p w14:paraId="640F8D48" w14:textId="4DEC5FDB" w:rsidR="00A317A6" w:rsidRPr="0055374C" w:rsidRDefault="00A317A6" w:rsidP="003E0496">
      <w:pPr>
        <w:spacing w:after="0"/>
      </w:pPr>
      <w:r w:rsidRPr="00315D27">
        <w:rPr>
          <w:b/>
          <w:bCs/>
        </w:rPr>
        <w:t xml:space="preserve">PLANNED EMPLOYMENT: </w:t>
      </w:r>
      <w:r w:rsidRPr="00315D27">
        <w:t xml:space="preserve">from </w:t>
      </w:r>
      <w:r w:rsidR="005351B4" w:rsidRPr="00315D27">
        <w:t>April</w:t>
      </w:r>
      <w:r w:rsidRPr="00315D27">
        <w:t xml:space="preserve"> 1, 2026</w:t>
      </w:r>
    </w:p>
    <w:p w14:paraId="2F348972" w14:textId="5E945AA3" w:rsidR="000A72D6" w:rsidRPr="0055374C" w:rsidRDefault="000A72D6" w:rsidP="003E0496">
      <w:pPr>
        <w:spacing w:after="0"/>
      </w:pPr>
      <w:r w:rsidRPr="0055374C">
        <w:rPr>
          <w:b/>
          <w:bCs/>
        </w:rPr>
        <w:t>WEBSITE LINK:</w:t>
      </w:r>
      <w:r w:rsidRPr="0055374C">
        <w:t xml:space="preserve"> </w:t>
      </w:r>
      <w:hyperlink r:id="rId7" w:history="1">
        <w:r w:rsidR="00A15BBB" w:rsidRPr="0055374C">
          <w:rPr>
            <w:rStyle w:val="Hipercze"/>
            <w:color w:val="auto"/>
          </w:rPr>
          <w:t>www.wat.edu.pl</w:t>
        </w:r>
      </w:hyperlink>
    </w:p>
    <w:p w14:paraId="5B847600" w14:textId="77777777" w:rsidR="003A19A1" w:rsidRDefault="003A19A1" w:rsidP="003E0496">
      <w:pPr>
        <w:jc w:val="both"/>
        <w:rPr>
          <w:b/>
          <w:bCs/>
        </w:rPr>
      </w:pPr>
    </w:p>
    <w:p w14:paraId="229B35FF" w14:textId="4DC6B7C2" w:rsidR="003E0496" w:rsidRPr="0055374C" w:rsidRDefault="003E0496" w:rsidP="003E0496">
      <w:pPr>
        <w:jc w:val="both"/>
        <w:rPr>
          <w:b/>
          <w:bCs/>
        </w:rPr>
      </w:pPr>
      <w:r w:rsidRPr="0055374C">
        <w:rPr>
          <w:b/>
          <w:bCs/>
        </w:rPr>
        <w:t>Keywords</w:t>
      </w:r>
    </w:p>
    <w:p w14:paraId="37733035" w14:textId="6B420212" w:rsidR="003E0496" w:rsidRDefault="00266E42" w:rsidP="003E0496">
      <w:pPr>
        <w:spacing w:after="0" w:line="240" w:lineRule="auto"/>
        <w:jc w:val="both"/>
      </w:pPr>
      <w:r>
        <w:t>implants, biodegradable implants, SLM (Selective Laser Melting) manufacturing systems, additive 3D printing technologies, chemistry, materials engineering, biomedical engineering</w:t>
      </w:r>
    </w:p>
    <w:p w14:paraId="09688B0C" w14:textId="77777777" w:rsidR="003A19A1" w:rsidRPr="0055374C" w:rsidRDefault="003A19A1" w:rsidP="003E0496">
      <w:pPr>
        <w:spacing w:after="0" w:line="240" w:lineRule="auto"/>
        <w:jc w:val="both"/>
      </w:pPr>
    </w:p>
    <w:p w14:paraId="6C6CF035" w14:textId="084E7D53" w:rsidR="003E0496" w:rsidRPr="0055374C" w:rsidRDefault="003E0496" w:rsidP="003E0496">
      <w:pPr>
        <w:spacing w:after="0" w:line="240" w:lineRule="auto"/>
        <w:jc w:val="both"/>
        <w:rPr>
          <w:b/>
          <w:bCs/>
        </w:rPr>
      </w:pPr>
      <w:r w:rsidRPr="0055374C">
        <w:rPr>
          <w:b/>
          <w:bCs/>
        </w:rPr>
        <w:t>Description of the position and expectations for the candidate</w:t>
      </w:r>
    </w:p>
    <w:p w14:paraId="2A4808F5" w14:textId="0CCBC9D1" w:rsidR="003E0496" w:rsidRPr="0055374C" w:rsidRDefault="003E0496" w:rsidP="003E0496">
      <w:pPr>
        <w:spacing w:after="0" w:line="240" w:lineRule="auto"/>
        <w:jc w:val="both"/>
      </w:pPr>
      <w:bookmarkStart w:id="0" w:name="_Hlk216861613"/>
      <w:r w:rsidRPr="0055374C">
        <w:t>The candidate should demonstrate knowledge and practical experience in additive 3D printing technologies, with particular emphasis on materials with biomedical applications, such as traditional and biodegradable implants. The candidate should have experience in the design, fabrication, and characterization of biomedical materials and possess knowledge of biologically directed materials research, including cell work and in vitro/in vivo studies.</w:t>
      </w:r>
    </w:p>
    <w:p w14:paraId="7515696A" w14:textId="57E51E03" w:rsidR="00ED1BF9" w:rsidRDefault="003E0496" w:rsidP="003E0496">
      <w:pPr>
        <w:spacing w:after="0" w:line="240" w:lineRule="auto"/>
        <w:jc w:val="both"/>
      </w:pPr>
      <w:r w:rsidRPr="0055374C">
        <w:t>Experience in the application of SLM (Selective Laser Melting) additive technology in materials science and biomedical engineering, including the design and characterization of manufactured materials, is expected. Knowledge of topics at the intersection of chemistry and materials science, mechanical properties of materials, electrochemical testing, and surface modification methods is also desirable.</w:t>
      </w:r>
      <w:bookmarkEnd w:id="0"/>
    </w:p>
    <w:p w14:paraId="77F53C7D" w14:textId="77777777" w:rsidR="00ED1BF9" w:rsidRDefault="00ED1BF9" w:rsidP="003E0496">
      <w:pPr>
        <w:spacing w:after="0" w:line="240" w:lineRule="auto"/>
        <w:jc w:val="both"/>
        <w:rPr>
          <w:b/>
          <w:bCs/>
        </w:rPr>
      </w:pPr>
    </w:p>
    <w:p w14:paraId="0FABBEDC" w14:textId="5470590F" w:rsidR="003E0496" w:rsidRPr="0055374C" w:rsidRDefault="003E0496" w:rsidP="003E0496">
      <w:pPr>
        <w:spacing w:after="0" w:line="240" w:lineRule="auto"/>
        <w:jc w:val="both"/>
        <w:rPr>
          <w:b/>
          <w:bCs/>
        </w:rPr>
      </w:pPr>
      <w:r w:rsidRPr="0055374C">
        <w:rPr>
          <w:b/>
          <w:bCs/>
        </w:rPr>
        <w:t>Scope of responsibilities</w:t>
      </w:r>
    </w:p>
    <w:p w14:paraId="20750239" w14:textId="65DB5835" w:rsidR="003E0496" w:rsidRPr="0055374C" w:rsidRDefault="003E0496" w:rsidP="003E0496">
      <w:pPr>
        <w:spacing w:after="0" w:line="240" w:lineRule="auto"/>
        <w:jc w:val="both"/>
      </w:pPr>
      <w:r w:rsidRPr="0055374C">
        <w:t>The duties of the person employed in this position will include, in particular, in the scientific area:</w:t>
      </w:r>
    </w:p>
    <w:p w14:paraId="43E31841" w14:textId="16FFAF88" w:rsidR="003E0496" w:rsidRPr="0055374C" w:rsidRDefault="003E0496" w:rsidP="0055374C">
      <w:pPr>
        <w:numPr>
          <w:ilvl w:val="0"/>
          <w:numId w:val="17"/>
        </w:numPr>
        <w:spacing w:after="0" w:line="240" w:lineRule="auto"/>
        <w:jc w:val="both"/>
      </w:pPr>
      <w:r w:rsidRPr="0055374C">
        <w:t>conducting scientific activities in the field of materials for biomedical applications,</w:t>
      </w:r>
    </w:p>
    <w:p w14:paraId="7A263D64" w14:textId="77777777" w:rsidR="003E0496" w:rsidRPr="0055374C" w:rsidRDefault="003E0496" w:rsidP="0055374C">
      <w:pPr>
        <w:numPr>
          <w:ilvl w:val="0"/>
          <w:numId w:val="17"/>
        </w:numPr>
        <w:spacing w:after="0" w:line="240" w:lineRule="auto"/>
        <w:jc w:val="both"/>
      </w:pPr>
      <w:r w:rsidRPr="0055374C">
        <w:t>initiating and implementing national and international research projects,</w:t>
      </w:r>
    </w:p>
    <w:p w14:paraId="280E25FB" w14:textId="77777777" w:rsidR="003E0496" w:rsidRPr="0055374C" w:rsidRDefault="003E0496" w:rsidP="0055374C">
      <w:pPr>
        <w:numPr>
          <w:ilvl w:val="0"/>
          <w:numId w:val="17"/>
        </w:numPr>
        <w:spacing w:after="0" w:line="240" w:lineRule="auto"/>
        <w:jc w:val="both"/>
      </w:pPr>
      <w:r w:rsidRPr="0055374C">
        <w:t>publishing research results in scientific journals, with particular emphasis on journals indexed in reputable databases,</w:t>
      </w:r>
    </w:p>
    <w:p w14:paraId="41D3E361" w14:textId="77777777" w:rsidR="003E0496" w:rsidRPr="0055374C" w:rsidRDefault="003E0496" w:rsidP="0055374C">
      <w:pPr>
        <w:numPr>
          <w:ilvl w:val="0"/>
          <w:numId w:val="17"/>
        </w:numPr>
        <w:spacing w:after="0" w:line="240" w:lineRule="auto"/>
        <w:jc w:val="both"/>
      </w:pPr>
      <w:r w:rsidRPr="0055374C">
        <w:t>participation in conferences, symposia and scientific seminars,</w:t>
      </w:r>
    </w:p>
    <w:p w14:paraId="600F2CAD" w14:textId="1E68BAE6" w:rsidR="00A13BC0" w:rsidRDefault="003E0496" w:rsidP="00A13BC0">
      <w:pPr>
        <w:numPr>
          <w:ilvl w:val="0"/>
          <w:numId w:val="17"/>
        </w:numPr>
        <w:spacing w:after="0" w:line="240" w:lineRule="auto"/>
        <w:jc w:val="both"/>
      </w:pPr>
      <w:r w:rsidRPr="0055374C">
        <w:t>cooperation with industrial partners and research centers in Poland and abroad,</w:t>
      </w:r>
    </w:p>
    <w:p w14:paraId="6F03AC25" w14:textId="76774709" w:rsidR="00A13BC0" w:rsidRDefault="003E0496" w:rsidP="00A13BC0">
      <w:pPr>
        <w:numPr>
          <w:ilvl w:val="0"/>
          <w:numId w:val="17"/>
        </w:numPr>
        <w:spacing w:after="0" w:line="240" w:lineRule="auto"/>
        <w:jc w:val="both"/>
      </w:pPr>
      <w:r w:rsidRPr="0055374C">
        <w:t>student supervision, including supervision of engineering and master's theses.</w:t>
      </w:r>
    </w:p>
    <w:p w14:paraId="05D0B57D" w14:textId="77777777" w:rsidR="00A13BC0" w:rsidRDefault="00A13BC0" w:rsidP="00A13BC0">
      <w:pPr>
        <w:spacing w:after="0" w:line="240" w:lineRule="auto"/>
        <w:jc w:val="both"/>
      </w:pPr>
    </w:p>
    <w:p w14:paraId="41809128" w14:textId="2EF260DC" w:rsidR="003E0496" w:rsidRPr="00155802" w:rsidRDefault="00155802" w:rsidP="00155802">
      <w:pPr>
        <w:pStyle w:val="Akapitzlist"/>
        <w:numPr>
          <w:ilvl w:val="0"/>
          <w:numId w:val="21"/>
        </w:numPr>
        <w:spacing w:after="0"/>
        <w:ind w:left="142" w:hanging="66"/>
        <w:jc w:val="both"/>
        <w:rPr>
          <w:b/>
          <w:bCs/>
        </w:rPr>
      </w:pPr>
      <w:r w:rsidRPr="00155802">
        <w:rPr>
          <w:b/>
          <w:bCs/>
        </w:rPr>
        <w:t>REQUIREMENTS FOR CANDIDATES</w:t>
      </w:r>
    </w:p>
    <w:p w14:paraId="7C4D9361" w14:textId="77777777" w:rsidR="003E0496" w:rsidRPr="0055374C" w:rsidRDefault="003E0496" w:rsidP="003E0496">
      <w:pPr>
        <w:spacing w:after="0"/>
        <w:jc w:val="both"/>
      </w:pPr>
      <w:r w:rsidRPr="0055374C">
        <w:t>The candidate should:</w:t>
      </w:r>
    </w:p>
    <w:p w14:paraId="471BE700" w14:textId="77777777" w:rsidR="003E0496" w:rsidRPr="0055374C" w:rsidRDefault="003E0496" w:rsidP="003E0496">
      <w:pPr>
        <w:numPr>
          <w:ilvl w:val="0"/>
          <w:numId w:val="5"/>
        </w:numPr>
        <w:spacing w:after="0"/>
        <w:jc w:val="both"/>
      </w:pPr>
      <w:r w:rsidRPr="0055374C">
        <w:t>meet the requirements specified in Article 113 of the Act of 20 July 2018 – Law on Higher Education and Science (Journal of Laws of 2023, item 742, as amended),</w:t>
      </w:r>
    </w:p>
    <w:p w14:paraId="1479C118" w14:textId="7565C666" w:rsidR="003E0496" w:rsidRDefault="003E0496" w:rsidP="003E0496">
      <w:pPr>
        <w:numPr>
          <w:ilvl w:val="0"/>
          <w:numId w:val="5"/>
        </w:numPr>
        <w:spacing w:after="0"/>
        <w:jc w:val="both"/>
      </w:pPr>
      <w:r w:rsidRPr="0055374C">
        <w:t xml:space="preserve">have a doctoral degree in the field of engineering and technical sciences, in the discipline of: </w:t>
      </w:r>
      <w:r w:rsidR="00A13BC0">
        <w:t>materials engineering</w:t>
      </w:r>
      <w:r w:rsidR="00EE5FC4">
        <w:t>/</w:t>
      </w:r>
      <w:r w:rsidR="00A13BC0">
        <w:t>automation, electronics, electrical engineering and space technologies or related</w:t>
      </w:r>
    </w:p>
    <w:p w14:paraId="249B7D64" w14:textId="5DB4EB26" w:rsidR="00A13BC0" w:rsidRPr="0055374C" w:rsidRDefault="00A13BC0" w:rsidP="00A13BC0">
      <w:pPr>
        <w:spacing w:after="0"/>
        <w:ind w:left="720"/>
        <w:jc w:val="both"/>
      </w:pPr>
      <w:r>
        <w:t xml:space="preserve">For candidates with a doctoral degree awarded at a foreign institution, it is required to present a diploma </w:t>
      </w:r>
      <w:proofErr w:type="spellStart"/>
      <w:r>
        <w:t>nostrification</w:t>
      </w:r>
      <w:proofErr w:type="spellEnd"/>
      <w:r>
        <w:t>.</w:t>
      </w:r>
    </w:p>
    <w:p w14:paraId="24952BE2" w14:textId="6F4EB51B" w:rsidR="003E0496" w:rsidRPr="0055374C" w:rsidRDefault="003E0496" w:rsidP="003E0496">
      <w:pPr>
        <w:numPr>
          <w:ilvl w:val="0"/>
          <w:numId w:val="5"/>
        </w:numPr>
        <w:spacing w:after="0"/>
        <w:jc w:val="both"/>
      </w:pPr>
      <w:r w:rsidRPr="0055374C">
        <w:lastRenderedPageBreak/>
        <w:t>Have scientific achievements thematically related to materials for biomedical applications and biomedical engineering:</w:t>
      </w:r>
    </w:p>
    <w:p w14:paraId="4D2A6CD4" w14:textId="7061238B" w:rsidR="003E0496" w:rsidRPr="00DD7917" w:rsidRDefault="003E0496" w:rsidP="003E0496">
      <w:pPr>
        <w:pStyle w:val="Akapitzlist"/>
        <w:numPr>
          <w:ilvl w:val="0"/>
          <w:numId w:val="10"/>
        </w:numPr>
        <w:spacing w:after="0"/>
        <w:ind w:left="1134"/>
        <w:jc w:val="both"/>
      </w:pPr>
      <w:r w:rsidRPr="0055374C">
        <w:t xml:space="preserve">comprising at least </w:t>
      </w:r>
      <w:r w:rsidR="00B103E4">
        <w:t>20</w:t>
      </w:r>
      <w:r w:rsidRPr="0055374C">
        <w:t xml:space="preserve"> scientific articles published in journals indexed in the Web of Science Core Collection or Scopus </w:t>
      </w:r>
      <w:r w:rsidRPr="00DD7917">
        <w:t xml:space="preserve">databases, including at least </w:t>
      </w:r>
      <w:r w:rsidR="00B103E4">
        <w:t>15</w:t>
      </w:r>
      <w:r w:rsidRPr="00DD7917">
        <w:t xml:space="preserve"> articles published in journals included in the Journal Citation Reports (JCR), with a total Impact Factor (IF) value of at least 20 , including at least 5 articles in JCR journals published in the last 5 years, with a total IF value of at least 10;</w:t>
      </w:r>
    </w:p>
    <w:p w14:paraId="1DF1843F" w14:textId="33F821E2" w:rsidR="003E0496" w:rsidRPr="0055374C" w:rsidRDefault="003E0496" w:rsidP="003E0496">
      <w:pPr>
        <w:pStyle w:val="Akapitzlist"/>
        <w:numPr>
          <w:ilvl w:val="0"/>
          <w:numId w:val="10"/>
        </w:numPr>
        <w:spacing w:after="0"/>
        <w:ind w:left="1134"/>
        <w:jc w:val="both"/>
      </w:pPr>
      <w:r w:rsidRPr="00DD7917">
        <w:t>Hirsch index (h-index) in the Web of Science Core Collection or</w:t>
      </w:r>
      <w:r w:rsidRPr="0055374C">
        <w:t xml:space="preserve"> Scopus database – not lower than 15;</w:t>
      </w:r>
    </w:p>
    <w:p w14:paraId="78D1E68F" w14:textId="77777777" w:rsidR="00C222B6" w:rsidRDefault="003E0496" w:rsidP="00C222B6">
      <w:pPr>
        <w:numPr>
          <w:ilvl w:val="0"/>
          <w:numId w:val="5"/>
        </w:numPr>
        <w:spacing w:after="0"/>
        <w:jc w:val="both"/>
      </w:pPr>
      <w:r w:rsidRPr="0055374C">
        <w:t xml:space="preserve">Demonstrate scientific and </w:t>
      </w:r>
      <w:r w:rsidRPr="003971B2">
        <w:t>implementation achievements, including</w:t>
      </w:r>
      <w:r w:rsidR="00C222B6">
        <w:t xml:space="preserve"> e</w:t>
      </w:r>
      <w:r w:rsidRPr="0055374C">
        <w:t xml:space="preserve">xperience in conducting basic, applied and/or development research, confirmed by participation in at </w:t>
      </w:r>
      <w:r w:rsidRPr="00DD7917">
        <w:t xml:space="preserve">least </w:t>
      </w:r>
      <w:r w:rsidR="00D556C2" w:rsidRPr="00DD7917">
        <w:t>2 foreign internships</w:t>
      </w:r>
      <w:r w:rsidRPr="00DD7917">
        <w:t>,</w:t>
      </w:r>
    </w:p>
    <w:p w14:paraId="2CE7421E" w14:textId="3FBAB581" w:rsidR="003E0496" w:rsidRPr="00DD7917" w:rsidRDefault="003E0496" w:rsidP="00C222B6">
      <w:pPr>
        <w:numPr>
          <w:ilvl w:val="0"/>
          <w:numId w:val="5"/>
        </w:numPr>
        <w:spacing w:after="0"/>
        <w:jc w:val="both"/>
      </w:pPr>
      <w:r w:rsidRPr="0055374C">
        <w:t xml:space="preserve">Have experience in project management and cooperation with the socio-economic </w:t>
      </w:r>
      <w:r w:rsidRPr="00DD7917">
        <w:t>environment:</w:t>
      </w:r>
    </w:p>
    <w:p w14:paraId="3842F1C3" w14:textId="77DA6D18" w:rsidR="00C222B6" w:rsidRPr="00C222B6" w:rsidRDefault="00DD7917" w:rsidP="003E0496">
      <w:pPr>
        <w:pStyle w:val="Akapitzlist"/>
        <w:numPr>
          <w:ilvl w:val="0"/>
          <w:numId w:val="12"/>
        </w:numPr>
        <w:spacing w:after="0"/>
        <w:ind w:left="993"/>
        <w:jc w:val="both"/>
      </w:pPr>
      <w:r w:rsidRPr="00DD7917">
        <w:rPr>
          <w:lang w:val="en-IN"/>
        </w:rPr>
        <w:t xml:space="preserve">possess postdoctoral experience </w:t>
      </w:r>
      <w:r w:rsidR="00C222B6" w:rsidRPr="00DD7917">
        <w:rPr>
          <w:lang w:val="en-IN"/>
        </w:rPr>
        <w:t>(minimum of one such engagement),</w:t>
      </w:r>
    </w:p>
    <w:p w14:paraId="5EC6ED95" w14:textId="74BC5374" w:rsidR="003E0496" w:rsidRPr="00DD7917" w:rsidRDefault="00C222B6" w:rsidP="003E0496">
      <w:pPr>
        <w:pStyle w:val="Akapitzlist"/>
        <w:numPr>
          <w:ilvl w:val="0"/>
          <w:numId w:val="12"/>
        </w:numPr>
        <w:spacing w:after="0"/>
        <w:ind w:left="993"/>
        <w:jc w:val="both"/>
      </w:pPr>
      <w:r>
        <w:rPr>
          <w:lang w:val="en-IN"/>
        </w:rPr>
        <w:t>h</w:t>
      </w:r>
      <w:r w:rsidR="00DD7917" w:rsidRPr="00DD7917">
        <w:rPr>
          <w:lang w:val="en-IN"/>
        </w:rPr>
        <w:t xml:space="preserve">ave participated in an international research fellowship program </w:t>
      </w:r>
      <w:r w:rsidR="005D46F7" w:rsidRPr="005D46F7">
        <w:rPr>
          <w:lang w:val="en-IN"/>
        </w:rPr>
        <w:t xml:space="preserve">participation in </w:t>
      </w:r>
      <w:r w:rsidR="005D46F7">
        <w:rPr>
          <w:lang w:val="en-IN"/>
        </w:rPr>
        <w:t xml:space="preserve">competitive </w:t>
      </w:r>
      <w:r w:rsidR="005D46F7" w:rsidRPr="005D46F7">
        <w:rPr>
          <w:lang w:val="en-IN"/>
        </w:rPr>
        <w:t>scholarships, such as: Fulbright fellowship, ULAM NAWA, Erasmus Mundus</w:t>
      </w:r>
      <w:r w:rsidR="005D46F7">
        <w:rPr>
          <w:lang w:val="en-IN"/>
        </w:rPr>
        <w:t xml:space="preserve"> or MSCA</w:t>
      </w:r>
      <w:r w:rsidR="005D46F7" w:rsidRPr="005D46F7">
        <w:rPr>
          <w:lang w:val="en-IN"/>
        </w:rPr>
        <w:t xml:space="preserve"> is welcome</w:t>
      </w:r>
      <w:r w:rsidR="005D46F7">
        <w:rPr>
          <w:lang w:val="en-IN"/>
        </w:rPr>
        <w:t>,</w:t>
      </w:r>
    </w:p>
    <w:p w14:paraId="24BF8289" w14:textId="7B667A37" w:rsidR="007262EE" w:rsidRDefault="005D46F7" w:rsidP="007262EE">
      <w:pPr>
        <w:pStyle w:val="Akapitzlist"/>
        <w:numPr>
          <w:ilvl w:val="0"/>
          <w:numId w:val="12"/>
        </w:numPr>
        <w:spacing w:after="0"/>
        <w:ind w:left="993"/>
        <w:jc w:val="both"/>
        <w:rPr>
          <w:lang w:val="en-IN"/>
        </w:rPr>
      </w:pPr>
      <w:r>
        <w:rPr>
          <w:lang w:val="en-IN"/>
        </w:rPr>
        <w:t>h</w:t>
      </w:r>
      <w:r w:rsidR="00DD7917" w:rsidRPr="00DD7917">
        <w:rPr>
          <w:lang w:val="en-IN"/>
        </w:rPr>
        <w:t>ave experience working with European Union research programs or national research agencies (minimum of one such collaboration)</w:t>
      </w:r>
      <w:r>
        <w:rPr>
          <w:lang w:val="en-IN"/>
        </w:rPr>
        <w:t>,</w:t>
      </w:r>
    </w:p>
    <w:p w14:paraId="68870760" w14:textId="75DE31B3" w:rsidR="007262EE" w:rsidRPr="005351B4" w:rsidRDefault="005D46F7" w:rsidP="007262EE">
      <w:pPr>
        <w:pStyle w:val="Akapitzlist"/>
        <w:numPr>
          <w:ilvl w:val="0"/>
          <w:numId w:val="12"/>
        </w:numPr>
        <w:spacing w:after="0"/>
        <w:ind w:left="993"/>
        <w:jc w:val="both"/>
        <w:rPr>
          <w:lang w:val="en-IN"/>
        </w:rPr>
      </w:pPr>
      <w:r w:rsidRPr="005D46F7">
        <w:rPr>
          <w:lang w:val="en-IN"/>
        </w:rPr>
        <w:t>have experience in preparing applications and applying for large research projects (&gt; PLN 3 million).</w:t>
      </w:r>
    </w:p>
    <w:p w14:paraId="0F7FF2EF" w14:textId="77777777" w:rsidR="003E0496" w:rsidRPr="0055374C" w:rsidRDefault="003E0496" w:rsidP="003E0496">
      <w:pPr>
        <w:numPr>
          <w:ilvl w:val="0"/>
          <w:numId w:val="5"/>
        </w:numPr>
        <w:spacing w:after="0"/>
        <w:jc w:val="both"/>
      </w:pPr>
      <w:r w:rsidRPr="0055374C">
        <w:t>Possess technical and research competences consistent with the position profile (confirmed by scientific projects or publications):</w:t>
      </w:r>
    </w:p>
    <w:p w14:paraId="2F6897F7" w14:textId="77777777" w:rsidR="00D53465" w:rsidRDefault="003E0496" w:rsidP="003E0496">
      <w:pPr>
        <w:pStyle w:val="Akapitzlist"/>
        <w:numPr>
          <w:ilvl w:val="0"/>
          <w:numId w:val="14"/>
        </w:numPr>
        <w:spacing w:after="0"/>
        <w:ind w:left="993"/>
        <w:jc w:val="both"/>
      </w:pPr>
      <w:r w:rsidRPr="0055374C">
        <w:t>experience in the production and morphological and structural characterization of materials,</w:t>
      </w:r>
    </w:p>
    <w:p w14:paraId="618D801F" w14:textId="6D0BC129" w:rsidR="003E0496" w:rsidRPr="0055374C" w:rsidRDefault="00D53465" w:rsidP="003E0496">
      <w:pPr>
        <w:pStyle w:val="Akapitzlist"/>
        <w:numPr>
          <w:ilvl w:val="0"/>
          <w:numId w:val="14"/>
        </w:numPr>
        <w:spacing w:after="0"/>
        <w:ind w:left="993"/>
        <w:jc w:val="both"/>
      </w:pPr>
      <w:r>
        <w:t>experience in research on the mechanical properties of biomedical materials and in bio</w:t>
      </w:r>
      <w:r w:rsidR="00AF3F92">
        <w:t>compatibility testing of</w:t>
      </w:r>
      <w:r>
        <w:t xml:space="preserve"> materials,</w:t>
      </w:r>
    </w:p>
    <w:p w14:paraId="08ADE81A" w14:textId="46B16C17" w:rsidR="003E0496" w:rsidRPr="0055374C" w:rsidRDefault="003E0496" w:rsidP="003E0496">
      <w:pPr>
        <w:pStyle w:val="Akapitzlist"/>
        <w:numPr>
          <w:ilvl w:val="0"/>
          <w:numId w:val="14"/>
        </w:numPr>
        <w:spacing w:after="0"/>
        <w:ind w:left="993"/>
        <w:jc w:val="both"/>
      </w:pPr>
      <w:r w:rsidRPr="0055374C">
        <w:t>practical ability to design materials for biomedical applications,</w:t>
      </w:r>
    </w:p>
    <w:p w14:paraId="4AEAA4B0" w14:textId="10858229" w:rsidR="003E0496" w:rsidRPr="0055374C" w:rsidRDefault="003E0496" w:rsidP="003E0496">
      <w:pPr>
        <w:pStyle w:val="Akapitzlist"/>
        <w:numPr>
          <w:ilvl w:val="0"/>
          <w:numId w:val="14"/>
        </w:numPr>
        <w:spacing w:after="0"/>
        <w:ind w:left="993"/>
        <w:jc w:val="both"/>
      </w:pPr>
      <w:r w:rsidRPr="0055374C">
        <w:t>experience in working with additive 3D printing technologies in engineering and/or biomedical applications.</w:t>
      </w:r>
    </w:p>
    <w:p w14:paraId="294B6985" w14:textId="697F1992" w:rsidR="003E0496" w:rsidRPr="0055374C" w:rsidRDefault="003E0496" w:rsidP="00D53465">
      <w:pPr>
        <w:pStyle w:val="Akapitzlist"/>
        <w:spacing w:after="0"/>
        <w:ind w:left="993"/>
        <w:jc w:val="both"/>
      </w:pPr>
    </w:p>
    <w:p w14:paraId="34E400BD" w14:textId="32CC7C82" w:rsidR="001727ED" w:rsidRPr="0055374C" w:rsidRDefault="009B4068" w:rsidP="001727ED">
      <w:pPr>
        <w:rPr>
          <w:b/>
          <w:bCs/>
        </w:rPr>
      </w:pPr>
      <w:r w:rsidRPr="0055374C">
        <w:rPr>
          <w:b/>
          <w:bCs/>
        </w:rPr>
        <w:t>II. The competition entry must include</w:t>
      </w:r>
    </w:p>
    <w:p w14:paraId="29FD2874" w14:textId="25804DB1" w:rsidR="001727ED" w:rsidRPr="0055374C" w:rsidRDefault="001727ED" w:rsidP="003E0496">
      <w:pPr>
        <w:numPr>
          <w:ilvl w:val="0"/>
          <w:numId w:val="7"/>
        </w:numPr>
        <w:tabs>
          <w:tab w:val="clear" w:pos="720"/>
          <w:tab w:val="num" w:pos="360"/>
        </w:tabs>
        <w:spacing w:after="0"/>
        <w:ind w:left="426"/>
      </w:pPr>
      <w:r w:rsidRPr="0055374C">
        <w:t>Employment application addressed to the Rector-Commandant of the Military University of Technology,</w:t>
      </w:r>
    </w:p>
    <w:p w14:paraId="562F97FA" w14:textId="1CE55D6D" w:rsidR="005247BD" w:rsidRPr="0055374C" w:rsidRDefault="003E0496" w:rsidP="003E0496">
      <w:pPr>
        <w:pStyle w:val="Akapitzlist"/>
        <w:numPr>
          <w:ilvl w:val="0"/>
          <w:numId w:val="7"/>
        </w:numPr>
        <w:tabs>
          <w:tab w:val="clear" w:pos="720"/>
          <w:tab w:val="num" w:pos="360"/>
        </w:tabs>
        <w:spacing w:after="0"/>
        <w:ind w:left="426"/>
      </w:pPr>
      <w:r w:rsidRPr="0055374C">
        <w:t>Personal questionnaire,</w:t>
      </w:r>
    </w:p>
    <w:p w14:paraId="7005C327" w14:textId="6C916614" w:rsidR="001727ED" w:rsidRPr="0055374C" w:rsidRDefault="001727ED" w:rsidP="003E0496">
      <w:pPr>
        <w:numPr>
          <w:ilvl w:val="0"/>
          <w:numId w:val="7"/>
        </w:numPr>
        <w:tabs>
          <w:tab w:val="clear" w:pos="720"/>
          <w:tab w:val="num" w:pos="360"/>
        </w:tabs>
        <w:spacing w:after="0"/>
        <w:ind w:left="426"/>
      </w:pPr>
      <w:r w:rsidRPr="0055374C">
        <w:t>Scientific curriculum vitae (CV),</w:t>
      </w:r>
    </w:p>
    <w:p w14:paraId="487C8B0F" w14:textId="36B984CF" w:rsidR="00297F96" w:rsidRPr="0055374C" w:rsidRDefault="003E0496" w:rsidP="003E0496">
      <w:pPr>
        <w:numPr>
          <w:ilvl w:val="0"/>
          <w:numId w:val="7"/>
        </w:numPr>
        <w:tabs>
          <w:tab w:val="clear" w:pos="720"/>
          <w:tab w:val="num" w:pos="360"/>
        </w:tabs>
        <w:spacing w:after="0"/>
        <w:ind w:left="426"/>
      </w:pPr>
      <w:r w:rsidRPr="0055374C">
        <w:t>Information about scientific interests, scientific, teaching and organizational achievements;</w:t>
      </w:r>
    </w:p>
    <w:p w14:paraId="6CEF9C42" w14:textId="5A7B4B05" w:rsidR="00297F96" w:rsidRPr="0055374C" w:rsidRDefault="00A66401" w:rsidP="003E0496">
      <w:pPr>
        <w:numPr>
          <w:ilvl w:val="0"/>
          <w:numId w:val="7"/>
        </w:numPr>
        <w:tabs>
          <w:tab w:val="clear" w:pos="720"/>
          <w:tab w:val="num" w:pos="360"/>
        </w:tabs>
        <w:spacing w:after="0"/>
        <w:ind w:left="426"/>
      </w:pPr>
      <w:r>
        <w:t>Copies of diplomas and other documents confirming qualifications;</w:t>
      </w:r>
    </w:p>
    <w:p w14:paraId="3F4A79B3" w14:textId="490F934B" w:rsidR="00297F96" w:rsidRPr="0055374C" w:rsidRDefault="003E0496" w:rsidP="003E0496">
      <w:pPr>
        <w:numPr>
          <w:ilvl w:val="0"/>
          <w:numId w:val="7"/>
        </w:numPr>
        <w:tabs>
          <w:tab w:val="clear" w:pos="720"/>
          <w:tab w:val="num" w:pos="360"/>
        </w:tabs>
        <w:spacing w:after="0"/>
        <w:ind w:left="426"/>
      </w:pPr>
      <w:r w:rsidRPr="0055374C">
        <w:t>Declaration of consent to the processing of personal data contained in the job offer in accordance with the Act of 10 May 2018 on the Protection of Personal Data;</w:t>
      </w:r>
    </w:p>
    <w:p w14:paraId="272BAD42" w14:textId="102701BA" w:rsidR="00297F96" w:rsidRPr="0055374C" w:rsidRDefault="003E0496" w:rsidP="003E0496">
      <w:pPr>
        <w:numPr>
          <w:ilvl w:val="0"/>
          <w:numId w:val="7"/>
        </w:numPr>
        <w:tabs>
          <w:tab w:val="clear" w:pos="720"/>
          <w:tab w:val="num" w:pos="360"/>
        </w:tabs>
        <w:spacing w:after="0"/>
        <w:ind w:left="426"/>
      </w:pPr>
      <w:r w:rsidRPr="0055374C">
        <w:t>Declaration of full legal capacity,</w:t>
      </w:r>
    </w:p>
    <w:p w14:paraId="51A27FA9" w14:textId="3A2874F1" w:rsidR="00297F96" w:rsidRPr="0055374C" w:rsidRDefault="003E0496" w:rsidP="003E0496">
      <w:pPr>
        <w:numPr>
          <w:ilvl w:val="0"/>
          <w:numId w:val="7"/>
        </w:numPr>
        <w:tabs>
          <w:tab w:val="clear" w:pos="720"/>
          <w:tab w:val="num" w:pos="360"/>
        </w:tabs>
        <w:spacing w:after="0"/>
        <w:ind w:left="426"/>
      </w:pPr>
      <w:r w:rsidRPr="0055374C">
        <w:t>Declaration of no criminal record with a final court judgment for an intentional crime,</w:t>
      </w:r>
    </w:p>
    <w:p w14:paraId="6208698F" w14:textId="54D1132C" w:rsidR="00297F96" w:rsidRPr="0055374C" w:rsidRDefault="003E0496" w:rsidP="003E0496">
      <w:pPr>
        <w:numPr>
          <w:ilvl w:val="0"/>
          <w:numId w:val="7"/>
        </w:numPr>
        <w:tabs>
          <w:tab w:val="clear" w:pos="720"/>
          <w:tab w:val="num" w:pos="360"/>
        </w:tabs>
        <w:spacing w:after="0"/>
        <w:ind w:left="426"/>
      </w:pPr>
      <w:r w:rsidRPr="0055374C">
        <w:t>Declaration of no criminal record resulting from a disciplinary penalty involving the deprivation of the right to practice as an academic teacher for a permanent or specified period of time,</w:t>
      </w:r>
    </w:p>
    <w:p w14:paraId="77C673C1" w14:textId="42AF064B" w:rsidR="00297F96" w:rsidRPr="0055374C" w:rsidRDefault="003E0496" w:rsidP="003E0496">
      <w:pPr>
        <w:numPr>
          <w:ilvl w:val="0"/>
          <w:numId w:val="7"/>
        </w:numPr>
        <w:tabs>
          <w:tab w:val="clear" w:pos="720"/>
          <w:tab w:val="num" w:pos="360"/>
        </w:tabs>
        <w:spacing w:after="0"/>
        <w:ind w:left="426"/>
      </w:pPr>
      <w:r w:rsidRPr="0055374C">
        <w:t xml:space="preserve">Declaration </w:t>
      </w:r>
      <w:r w:rsidR="00AF3F92" w:rsidRPr="00AF3F92">
        <w:t>on the full use of civil rights</w:t>
      </w:r>
      <w:r w:rsidRPr="0055374C">
        <w:t>,</w:t>
      </w:r>
    </w:p>
    <w:p w14:paraId="1353A708" w14:textId="559684C6" w:rsidR="00297F96" w:rsidRPr="0055374C" w:rsidRDefault="003E0496" w:rsidP="003E0496">
      <w:pPr>
        <w:numPr>
          <w:ilvl w:val="0"/>
          <w:numId w:val="7"/>
        </w:numPr>
        <w:tabs>
          <w:tab w:val="clear" w:pos="720"/>
          <w:tab w:val="num" w:pos="360"/>
        </w:tabs>
        <w:spacing w:after="0"/>
        <w:ind w:left="426"/>
      </w:pPr>
      <w:r w:rsidRPr="0055374C">
        <w:lastRenderedPageBreak/>
        <w:t xml:space="preserve">Declaration whether the </w:t>
      </w:r>
      <w:r w:rsidR="00AF3F92">
        <w:t>MUT</w:t>
      </w:r>
      <w:r w:rsidRPr="0055374C">
        <w:t xml:space="preserve"> will be the primary/additional place of work.</w:t>
      </w:r>
    </w:p>
    <w:p w14:paraId="1E92A0F4" w14:textId="77777777" w:rsidR="00EF4A30" w:rsidRPr="0055374C" w:rsidRDefault="00297F96" w:rsidP="003E0496">
      <w:pPr>
        <w:tabs>
          <w:tab w:val="num" w:pos="360"/>
        </w:tabs>
        <w:spacing w:after="0"/>
        <w:ind w:left="426"/>
      </w:pPr>
      <w:r w:rsidRPr="0055374C">
        <w:t>Document templates available on the website:</w:t>
      </w:r>
    </w:p>
    <w:p w14:paraId="6AB726C8" w14:textId="77777777" w:rsidR="00EF4A30" w:rsidRPr="0055374C" w:rsidRDefault="00EF4A30" w:rsidP="003E0496">
      <w:pPr>
        <w:spacing w:after="0"/>
        <w:ind w:firstLine="360"/>
      </w:pPr>
      <w:hyperlink r:id="rId8" w:history="1">
        <w:r w:rsidRPr="0055374C">
          <w:rPr>
            <w:rStyle w:val="Hipercze"/>
            <w:color w:val="auto"/>
          </w:rPr>
          <w:t>https://bip.wat.edu.pl/index.php/praca/wzory-dokumentow-dla-kandydatow</w:t>
        </w:r>
      </w:hyperlink>
    </w:p>
    <w:p w14:paraId="011B3D50" w14:textId="1BBFB2D7" w:rsidR="004E5491" w:rsidRPr="0055374C" w:rsidRDefault="004E5491" w:rsidP="004E5491">
      <w:pPr>
        <w:rPr>
          <w:b/>
          <w:bCs/>
        </w:rPr>
      </w:pPr>
      <w:r w:rsidRPr="0055374C">
        <w:rPr>
          <w:b/>
          <w:bCs/>
        </w:rPr>
        <w:t xml:space="preserve">III. Documents must be submitted by </w:t>
      </w:r>
      <w:r w:rsidR="003A780B" w:rsidRPr="00315D27">
        <w:rPr>
          <w:b/>
          <w:bCs/>
        </w:rPr>
        <w:t>March</w:t>
      </w:r>
      <w:r w:rsidR="005351B4" w:rsidRPr="00315D27">
        <w:rPr>
          <w:b/>
          <w:bCs/>
        </w:rPr>
        <w:t xml:space="preserve"> 26</w:t>
      </w:r>
      <w:r w:rsidRPr="00315D27">
        <w:rPr>
          <w:b/>
          <w:bCs/>
        </w:rPr>
        <w:t>, 2026.</w:t>
      </w:r>
    </w:p>
    <w:p w14:paraId="0D0BE262" w14:textId="21FE02A0" w:rsidR="004E5491" w:rsidRPr="0055374C" w:rsidRDefault="00A86AB0" w:rsidP="003E0496">
      <w:pPr>
        <w:spacing w:after="0"/>
      </w:pPr>
      <w:r w:rsidRPr="0055374C">
        <w:t xml:space="preserve">- in person: at the Secretariat of the Institute of Optoelectronics, ul. gen. </w:t>
      </w:r>
      <w:proofErr w:type="spellStart"/>
      <w:r w:rsidRPr="0055374C">
        <w:t>Sylwestra</w:t>
      </w:r>
      <w:proofErr w:type="spellEnd"/>
      <w:r w:rsidRPr="0055374C">
        <w:t xml:space="preserve"> </w:t>
      </w:r>
      <w:proofErr w:type="spellStart"/>
      <w:r w:rsidRPr="0055374C">
        <w:t>Kaliskiego</w:t>
      </w:r>
      <w:proofErr w:type="spellEnd"/>
      <w:r w:rsidRPr="0055374C">
        <w:t xml:space="preserve"> 2; building 136, room 114;</w:t>
      </w:r>
    </w:p>
    <w:p w14:paraId="1BF8858C" w14:textId="4F11C8D5" w:rsidR="004E5491" w:rsidRPr="0055374C" w:rsidRDefault="00A86AB0" w:rsidP="003E0496">
      <w:pPr>
        <w:spacing w:after="0"/>
      </w:pPr>
      <w:r w:rsidRPr="0055374C">
        <w:t xml:space="preserve">- by post: Military University of Technology, Institute of Optoelectronics, 00-908 Warsaw, ul. gen. </w:t>
      </w:r>
      <w:proofErr w:type="spellStart"/>
      <w:r w:rsidRPr="0055374C">
        <w:t>Sylwestra</w:t>
      </w:r>
      <w:proofErr w:type="spellEnd"/>
      <w:r w:rsidRPr="0055374C">
        <w:t xml:space="preserve"> </w:t>
      </w:r>
      <w:proofErr w:type="spellStart"/>
      <w:r w:rsidRPr="0055374C">
        <w:t>Kaliskiego</w:t>
      </w:r>
      <w:proofErr w:type="spellEnd"/>
      <w:r w:rsidRPr="0055374C">
        <w:t xml:space="preserve"> 2 – the date of receipt at WAT is decisive;</w:t>
      </w:r>
    </w:p>
    <w:p w14:paraId="282816D4" w14:textId="77777777" w:rsidR="004E5491" w:rsidRPr="0055374C" w:rsidRDefault="004E5491" w:rsidP="003E0496">
      <w:pPr>
        <w:spacing w:after="0"/>
      </w:pPr>
      <w:r w:rsidRPr="0055374C">
        <w:t>Formal defects that will result in rejection of the offer: lack of a complete set of documents listed in point II.</w:t>
      </w:r>
    </w:p>
    <w:p w14:paraId="3005D955" w14:textId="201C7C68" w:rsidR="004E5491" w:rsidRPr="0055374C" w:rsidRDefault="004E5491" w:rsidP="003E0496">
      <w:pPr>
        <w:spacing w:after="0"/>
      </w:pPr>
      <w:r w:rsidRPr="0055374C">
        <w:t xml:space="preserve">The application should be provided with the reference number </w:t>
      </w:r>
      <w:r w:rsidRPr="0032391B">
        <w:rPr>
          <w:b/>
          <w:bCs/>
        </w:rPr>
        <w:t xml:space="preserve">: </w:t>
      </w:r>
      <w:r w:rsidR="00315D27">
        <w:rPr>
          <w:b/>
          <w:bCs/>
        </w:rPr>
        <w:t>20/NA/WAT/2026</w:t>
      </w:r>
    </w:p>
    <w:p w14:paraId="32415F4D" w14:textId="485C6079" w:rsidR="00826245" w:rsidRPr="0055374C" w:rsidRDefault="00826245" w:rsidP="00826245">
      <w:pPr>
        <w:rPr>
          <w:b/>
          <w:bCs/>
        </w:rPr>
      </w:pPr>
      <w:r w:rsidRPr="0055374C">
        <w:rPr>
          <w:b/>
          <w:bCs/>
        </w:rPr>
        <w:t>IV. Additional information can be obtained by phone: (+48) 261 83 96 96</w:t>
      </w:r>
    </w:p>
    <w:p w14:paraId="10F1E671" w14:textId="77777777" w:rsidR="00826245" w:rsidRDefault="00826245" w:rsidP="00826245">
      <w:r w:rsidRPr="0055374C">
        <w:t>The competition will be decided within two weeks of the deadline for submitting offers.</w:t>
      </w:r>
    </w:p>
    <w:p w14:paraId="2FD14CE8" w14:textId="5549A415" w:rsidR="003663B7" w:rsidRPr="0055374C" w:rsidRDefault="003663B7" w:rsidP="00826245">
      <w:r>
        <w:t>Selected candidates will be interviewed.</w:t>
      </w:r>
    </w:p>
    <w:p w14:paraId="2B222BE2" w14:textId="5B70925B" w:rsidR="00826245" w:rsidRPr="0055374C" w:rsidRDefault="00826245" w:rsidP="00315D27">
      <w:pPr>
        <w:jc w:val="both"/>
      </w:pPr>
      <w:r w:rsidRPr="0055374C">
        <w:t>The competition is the first stage of the employment procedure for academic teachers specified in the Statute of the Military University of Technology, and a positive result forms the basis for further proceedings. The final decision to employ the candidate selected through the competition rests with the Rector.</w:t>
      </w:r>
    </w:p>
    <w:p w14:paraId="58FA44BB" w14:textId="77777777" w:rsidR="00826245" w:rsidRPr="0055374C" w:rsidRDefault="00826245" w:rsidP="00826245">
      <w:r w:rsidRPr="0055374C">
        <w:t>The university reserves the right to reject the competition without giving a reason.</w:t>
      </w:r>
    </w:p>
    <w:p w14:paraId="142BACA7" w14:textId="77777777" w:rsidR="00826245" w:rsidRPr="0055374C" w:rsidRDefault="00826245" w:rsidP="00826245">
      <w:r w:rsidRPr="0055374C">
        <w:t>The university does not provide housing.</w:t>
      </w:r>
    </w:p>
    <w:p w14:paraId="6FF23132" w14:textId="4670886C" w:rsidR="00EE168A" w:rsidRPr="0055374C" w:rsidRDefault="00826245" w:rsidP="00315D27">
      <w:pPr>
        <w:jc w:val="both"/>
      </w:pPr>
      <w:r w:rsidRPr="0055374C">
        <w:t>After the recruitment process is completed, offers that do not meet the formal requirements and all other offers, except for the offer of the selected candidate, will be destroyed after one month from the date of completion of the competition process.</w:t>
      </w:r>
    </w:p>
    <w:sectPr w:rsidR="00EE168A" w:rsidRPr="005537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352E" w14:textId="77777777" w:rsidR="00634D48" w:rsidRDefault="00634D48" w:rsidP="00E460E8">
      <w:pPr>
        <w:spacing w:after="0" w:line="240" w:lineRule="auto"/>
      </w:pPr>
      <w:r>
        <w:separator/>
      </w:r>
    </w:p>
  </w:endnote>
  <w:endnote w:type="continuationSeparator" w:id="0">
    <w:p w14:paraId="6F0FC58A" w14:textId="77777777" w:rsidR="00634D48" w:rsidRDefault="00634D48" w:rsidP="00E4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C459" w14:textId="77777777" w:rsidR="00634D48" w:rsidRDefault="00634D48" w:rsidP="00E460E8">
      <w:pPr>
        <w:spacing w:after="0" w:line="240" w:lineRule="auto"/>
      </w:pPr>
      <w:r>
        <w:separator/>
      </w:r>
    </w:p>
  </w:footnote>
  <w:footnote w:type="continuationSeparator" w:id="0">
    <w:p w14:paraId="6D344DA2" w14:textId="77777777" w:rsidR="00634D48" w:rsidRDefault="00634D48" w:rsidP="00E46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690"/>
    <w:multiLevelType w:val="hybridMultilevel"/>
    <w:tmpl w:val="F79838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297B03"/>
    <w:multiLevelType w:val="hybridMultilevel"/>
    <w:tmpl w:val="DF80B3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6A60185"/>
    <w:multiLevelType w:val="multilevel"/>
    <w:tmpl w:val="13A04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73442"/>
    <w:multiLevelType w:val="multilevel"/>
    <w:tmpl w:val="123E2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E5EAE"/>
    <w:multiLevelType w:val="hybridMultilevel"/>
    <w:tmpl w:val="E6E471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4A21EF7"/>
    <w:multiLevelType w:val="multilevel"/>
    <w:tmpl w:val="30742C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44BA9"/>
    <w:multiLevelType w:val="hybridMultilevel"/>
    <w:tmpl w:val="BF5A6ED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FE3616E"/>
    <w:multiLevelType w:val="multilevel"/>
    <w:tmpl w:val="1118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A5C94"/>
    <w:multiLevelType w:val="multilevel"/>
    <w:tmpl w:val="D616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30728"/>
    <w:multiLevelType w:val="multilevel"/>
    <w:tmpl w:val="79540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340E8"/>
    <w:multiLevelType w:val="hybridMultilevel"/>
    <w:tmpl w:val="7E28653A"/>
    <w:lvl w:ilvl="0" w:tplc="8B166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505A3E"/>
    <w:multiLevelType w:val="hybridMultilevel"/>
    <w:tmpl w:val="7966C1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2FD7E03"/>
    <w:multiLevelType w:val="multilevel"/>
    <w:tmpl w:val="F8F2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97F04"/>
    <w:multiLevelType w:val="multilevel"/>
    <w:tmpl w:val="B46882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64CA8"/>
    <w:multiLevelType w:val="multilevel"/>
    <w:tmpl w:val="7C94D4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8E2776"/>
    <w:multiLevelType w:val="multilevel"/>
    <w:tmpl w:val="28E0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4D41C0"/>
    <w:multiLevelType w:val="hybridMultilevel"/>
    <w:tmpl w:val="57CEDE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72962BA1"/>
    <w:multiLevelType w:val="hybridMultilevel"/>
    <w:tmpl w:val="AB1A896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037DC8"/>
    <w:multiLevelType w:val="multilevel"/>
    <w:tmpl w:val="537A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8317B5"/>
    <w:multiLevelType w:val="multilevel"/>
    <w:tmpl w:val="4A2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47535"/>
    <w:multiLevelType w:val="hybridMultilevel"/>
    <w:tmpl w:val="ACACCB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71138225">
    <w:abstractNumId w:val="19"/>
  </w:num>
  <w:num w:numId="2" w16cid:durableId="411049446">
    <w:abstractNumId w:val="8"/>
  </w:num>
  <w:num w:numId="3" w16cid:durableId="631178866">
    <w:abstractNumId w:val="9"/>
  </w:num>
  <w:num w:numId="4" w16cid:durableId="1983268241">
    <w:abstractNumId w:val="18"/>
  </w:num>
  <w:num w:numId="5" w16cid:durableId="853496272">
    <w:abstractNumId w:val="3"/>
  </w:num>
  <w:num w:numId="6" w16cid:durableId="241113002">
    <w:abstractNumId w:val="12"/>
  </w:num>
  <w:num w:numId="7" w16cid:durableId="130221867">
    <w:abstractNumId w:val="2"/>
  </w:num>
  <w:num w:numId="8" w16cid:durableId="429081082">
    <w:abstractNumId w:val="7"/>
  </w:num>
  <w:num w:numId="9" w16cid:durableId="2112819376">
    <w:abstractNumId w:val="15"/>
  </w:num>
  <w:num w:numId="10" w16cid:durableId="1828209514">
    <w:abstractNumId w:val="20"/>
  </w:num>
  <w:num w:numId="11" w16cid:durableId="201676005">
    <w:abstractNumId w:val="6"/>
  </w:num>
  <w:num w:numId="12" w16cid:durableId="670716279">
    <w:abstractNumId w:val="4"/>
  </w:num>
  <w:num w:numId="13" w16cid:durableId="1919091198">
    <w:abstractNumId w:val="1"/>
  </w:num>
  <w:num w:numId="14" w16cid:durableId="1445229877">
    <w:abstractNumId w:val="11"/>
  </w:num>
  <w:num w:numId="15" w16cid:durableId="1583103039">
    <w:abstractNumId w:val="16"/>
  </w:num>
  <w:num w:numId="16" w16cid:durableId="424611892">
    <w:abstractNumId w:val="13"/>
  </w:num>
  <w:num w:numId="17" w16cid:durableId="298656173">
    <w:abstractNumId w:val="5"/>
  </w:num>
  <w:num w:numId="18" w16cid:durableId="712540061">
    <w:abstractNumId w:val="0"/>
  </w:num>
  <w:num w:numId="19" w16cid:durableId="116920602">
    <w:abstractNumId w:val="17"/>
  </w:num>
  <w:num w:numId="20" w16cid:durableId="458227913">
    <w:abstractNumId w:val="14"/>
  </w:num>
  <w:num w:numId="21" w16cid:durableId="176041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E0"/>
    <w:rsid w:val="000133CC"/>
    <w:rsid w:val="0002083B"/>
    <w:rsid w:val="0002617B"/>
    <w:rsid w:val="000574ED"/>
    <w:rsid w:val="00066E4E"/>
    <w:rsid w:val="00073D86"/>
    <w:rsid w:val="00094E67"/>
    <w:rsid w:val="00096BC6"/>
    <w:rsid w:val="000A3E6F"/>
    <w:rsid w:val="000A401B"/>
    <w:rsid w:val="000A6700"/>
    <w:rsid w:val="000A72D6"/>
    <w:rsid w:val="000B0371"/>
    <w:rsid w:val="000B5A05"/>
    <w:rsid w:val="000E2E52"/>
    <w:rsid w:val="000F0860"/>
    <w:rsid w:val="00107E74"/>
    <w:rsid w:val="00113ABE"/>
    <w:rsid w:val="00114EC1"/>
    <w:rsid w:val="00121508"/>
    <w:rsid w:val="00126320"/>
    <w:rsid w:val="00143C63"/>
    <w:rsid w:val="00155802"/>
    <w:rsid w:val="00163A22"/>
    <w:rsid w:val="00165288"/>
    <w:rsid w:val="001727ED"/>
    <w:rsid w:val="00180853"/>
    <w:rsid w:val="00181E08"/>
    <w:rsid w:val="001870DF"/>
    <w:rsid w:val="00190F2A"/>
    <w:rsid w:val="001A67A4"/>
    <w:rsid w:val="001B4958"/>
    <w:rsid w:val="001D3C4F"/>
    <w:rsid w:val="001F36AA"/>
    <w:rsid w:val="001F3FD5"/>
    <w:rsid w:val="00201746"/>
    <w:rsid w:val="0020729C"/>
    <w:rsid w:val="002076F6"/>
    <w:rsid w:val="00231A79"/>
    <w:rsid w:val="00233AAA"/>
    <w:rsid w:val="002522CB"/>
    <w:rsid w:val="0026197C"/>
    <w:rsid w:val="00266E42"/>
    <w:rsid w:val="00274863"/>
    <w:rsid w:val="00276B94"/>
    <w:rsid w:val="00291698"/>
    <w:rsid w:val="00292EAC"/>
    <w:rsid w:val="002943EB"/>
    <w:rsid w:val="00295398"/>
    <w:rsid w:val="00297EE0"/>
    <w:rsid w:val="00297F96"/>
    <w:rsid w:val="002A261C"/>
    <w:rsid w:val="002A63CC"/>
    <w:rsid w:val="002B5AC0"/>
    <w:rsid w:val="002D171E"/>
    <w:rsid w:val="002D1F47"/>
    <w:rsid w:val="002D3732"/>
    <w:rsid w:val="002E0D41"/>
    <w:rsid w:val="002E7843"/>
    <w:rsid w:val="002F7CE1"/>
    <w:rsid w:val="00315D27"/>
    <w:rsid w:val="0032132B"/>
    <w:rsid w:val="0032391B"/>
    <w:rsid w:val="00343F42"/>
    <w:rsid w:val="00344F1A"/>
    <w:rsid w:val="00347318"/>
    <w:rsid w:val="003650CC"/>
    <w:rsid w:val="0036531E"/>
    <w:rsid w:val="003663B7"/>
    <w:rsid w:val="00367B1A"/>
    <w:rsid w:val="00372B78"/>
    <w:rsid w:val="003839F1"/>
    <w:rsid w:val="00395503"/>
    <w:rsid w:val="003971B2"/>
    <w:rsid w:val="0039764C"/>
    <w:rsid w:val="003A19A1"/>
    <w:rsid w:val="003A4B4B"/>
    <w:rsid w:val="003A780B"/>
    <w:rsid w:val="003B10C3"/>
    <w:rsid w:val="003C4029"/>
    <w:rsid w:val="003C4FB7"/>
    <w:rsid w:val="003D2B72"/>
    <w:rsid w:val="003D66B7"/>
    <w:rsid w:val="003E0496"/>
    <w:rsid w:val="003F0B23"/>
    <w:rsid w:val="003F1AB4"/>
    <w:rsid w:val="003F65FC"/>
    <w:rsid w:val="00415554"/>
    <w:rsid w:val="00415D00"/>
    <w:rsid w:val="00425C58"/>
    <w:rsid w:val="0043241B"/>
    <w:rsid w:val="0043576F"/>
    <w:rsid w:val="004465CC"/>
    <w:rsid w:val="0045244F"/>
    <w:rsid w:val="00457254"/>
    <w:rsid w:val="004764D5"/>
    <w:rsid w:val="0048480E"/>
    <w:rsid w:val="00486BD7"/>
    <w:rsid w:val="004931B5"/>
    <w:rsid w:val="0049444B"/>
    <w:rsid w:val="004A3642"/>
    <w:rsid w:val="004B0F56"/>
    <w:rsid w:val="004B224C"/>
    <w:rsid w:val="004B5EDD"/>
    <w:rsid w:val="004B6BEC"/>
    <w:rsid w:val="004C036B"/>
    <w:rsid w:val="004C6372"/>
    <w:rsid w:val="004D6CBA"/>
    <w:rsid w:val="004E48DF"/>
    <w:rsid w:val="004E5491"/>
    <w:rsid w:val="004F0B57"/>
    <w:rsid w:val="004F4F3C"/>
    <w:rsid w:val="00507937"/>
    <w:rsid w:val="0051601C"/>
    <w:rsid w:val="00520368"/>
    <w:rsid w:val="005247BD"/>
    <w:rsid w:val="005260FF"/>
    <w:rsid w:val="00531D12"/>
    <w:rsid w:val="005322A2"/>
    <w:rsid w:val="005326DD"/>
    <w:rsid w:val="00533B16"/>
    <w:rsid w:val="005351B4"/>
    <w:rsid w:val="00543FD3"/>
    <w:rsid w:val="00544539"/>
    <w:rsid w:val="00544C78"/>
    <w:rsid w:val="00552BC6"/>
    <w:rsid w:val="0055374C"/>
    <w:rsid w:val="00553BE0"/>
    <w:rsid w:val="005556DC"/>
    <w:rsid w:val="00556643"/>
    <w:rsid w:val="00582861"/>
    <w:rsid w:val="00591A15"/>
    <w:rsid w:val="005B10AB"/>
    <w:rsid w:val="005C771E"/>
    <w:rsid w:val="005D46F7"/>
    <w:rsid w:val="005E701C"/>
    <w:rsid w:val="005F0F53"/>
    <w:rsid w:val="005F60A2"/>
    <w:rsid w:val="005F7A2D"/>
    <w:rsid w:val="00601C8A"/>
    <w:rsid w:val="00604D6B"/>
    <w:rsid w:val="00610D8E"/>
    <w:rsid w:val="00623743"/>
    <w:rsid w:val="0062634A"/>
    <w:rsid w:val="0063273F"/>
    <w:rsid w:val="0063448B"/>
    <w:rsid w:val="00634D48"/>
    <w:rsid w:val="006569B6"/>
    <w:rsid w:val="006725A5"/>
    <w:rsid w:val="00684FD5"/>
    <w:rsid w:val="00691E87"/>
    <w:rsid w:val="00694E50"/>
    <w:rsid w:val="006C4A87"/>
    <w:rsid w:val="006E2159"/>
    <w:rsid w:val="006F0FD0"/>
    <w:rsid w:val="0070306D"/>
    <w:rsid w:val="00713CF6"/>
    <w:rsid w:val="0072510F"/>
    <w:rsid w:val="007262EE"/>
    <w:rsid w:val="00730FED"/>
    <w:rsid w:val="007326A9"/>
    <w:rsid w:val="0074244B"/>
    <w:rsid w:val="00743676"/>
    <w:rsid w:val="00747F02"/>
    <w:rsid w:val="00776D31"/>
    <w:rsid w:val="0078284A"/>
    <w:rsid w:val="007978B3"/>
    <w:rsid w:val="007A61E9"/>
    <w:rsid w:val="007A6BF5"/>
    <w:rsid w:val="007A6F2A"/>
    <w:rsid w:val="007B20D2"/>
    <w:rsid w:val="007B6AB2"/>
    <w:rsid w:val="007D2AAD"/>
    <w:rsid w:val="007D441F"/>
    <w:rsid w:val="007E52BB"/>
    <w:rsid w:val="007F2280"/>
    <w:rsid w:val="007F5687"/>
    <w:rsid w:val="0080353F"/>
    <w:rsid w:val="0080413B"/>
    <w:rsid w:val="00805A6F"/>
    <w:rsid w:val="0081500E"/>
    <w:rsid w:val="00826245"/>
    <w:rsid w:val="00830BF3"/>
    <w:rsid w:val="00833B2E"/>
    <w:rsid w:val="008469F4"/>
    <w:rsid w:val="00862CD9"/>
    <w:rsid w:val="0086677D"/>
    <w:rsid w:val="00883019"/>
    <w:rsid w:val="0088345B"/>
    <w:rsid w:val="0089084D"/>
    <w:rsid w:val="008B1BF2"/>
    <w:rsid w:val="008B2318"/>
    <w:rsid w:val="008B51DD"/>
    <w:rsid w:val="008D58D9"/>
    <w:rsid w:val="008D604D"/>
    <w:rsid w:val="00902072"/>
    <w:rsid w:val="009159D9"/>
    <w:rsid w:val="00933ECD"/>
    <w:rsid w:val="009425DE"/>
    <w:rsid w:val="00946702"/>
    <w:rsid w:val="0095088D"/>
    <w:rsid w:val="00961D61"/>
    <w:rsid w:val="0097743F"/>
    <w:rsid w:val="009966CC"/>
    <w:rsid w:val="009A1F72"/>
    <w:rsid w:val="009A55FB"/>
    <w:rsid w:val="009B4068"/>
    <w:rsid w:val="009B7271"/>
    <w:rsid w:val="009C6871"/>
    <w:rsid w:val="009D4486"/>
    <w:rsid w:val="009D75E6"/>
    <w:rsid w:val="00A10232"/>
    <w:rsid w:val="00A11E30"/>
    <w:rsid w:val="00A13BC0"/>
    <w:rsid w:val="00A15BBB"/>
    <w:rsid w:val="00A23926"/>
    <w:rsid w:val="00A2548B"/>
    <w:rsid w:val="00A26FFA"/>
    <w:rsid w:val="00A317A6"/>
    <w:rsid w:val="00A339BE"/>
    <w:rsid w:val="00A40180"/>
    <w:rsid w:val="00A557AC"/>
    <w:rsid w:val="00A66401"/>
    <w:rsid w:val="00A86AB0"/>
    <w:rsid w:val="00A93E9E"/>
    <w:rsid w:val="00A97D19"/>
    <w:rsid w:val="00A97FAE"/>
    <w:rsid w:val="00AA6B99"/>
    <w:rsid w:val="00AC29AD"/>
    <w:rsid w:val="00AC4A26"/>
    <w:rsid w:val="00AD0F8B"/>
    <w:rsid w:val="00AD28AD"/>
    <w:rsid w:val="00AE00FD"/>
    <w:rsid w:val="00AE420A"/>
    <w:rsid w:val="00AE6465"/>
    <w:rsid w:val="00AF3F92"/>
    <w:rsid w:val="00B103E4"/>
    <w:rsid w:val="00B1366D"/>
    <w:rsid w:val="00B2568E"/>
    <w:rsid w:val="00B26EDB"/>
    <w:rsid w:val="00B3248A"/>
    <w:rsid w:val="00B37E9C"/>
    <w:rsid w:val="00B37FE5"/>
    <w:rsid w:val="00B4524A"/>
    <w:rsid w:val="00B616FA"/>
    <w:rsid w:val="00B64EAD"/>
    <w:rsid w:val="00B71A59"/>
    <w:rsid w:val="00B71ED0"/>
    <w:rsid w:val="00B800BB"/>
    <w:rsid w:val="00B8039C"/>
    <w:rsid w:val="00B8667E"/>
    <w:rsid w:val="00B90062"/>
    <w:rsid w:val="00B92755"/>
    <w:rsid w:val="00B97CFB"/>
    <w:rsid w:val="00BA5E29"/>
    <w:rsid w:val="00BC2B7A"/>
    <w:rsid w:val="00BD6079"/>
    <w:rsid w:val="00BE3000"/>
    <w:rsid w:val="00BF141A"/>
    <w:rsid w:val="00BF39F5"/>
    <w:rsid w:val="00C0196A"/>
    <w:rsid w:val="00C046AB"/>
    <w:rsid w:val="00C1658A"/>
    <w:rsid w:val="00C17537"/>
    <w:rsid w:val="00C20C85"/>
    <w:rsid w:val="00C222B6"/>
    <w:rsid w:val="00C264EC"/>
    <w:rsid w:val="00C33EF6"/>
    <w:rsid w:val="00C6001E"/>
    <w:rsid w:val="00C754B4"/>
    <w:rsid w:val="00C75EC9"/>
    <w:rsid w:val="00C77E41"/>
    <w:rsid w:val="00C86715"/>
    <w:rsid w:val="00C86C5A"/>
    <w:rsid w:val="00CA3B10"/>
    <w:rsid w:val="00CB2ABF"/>
    <w:rsid w:val="00CC542B"/>
    <w:rsid w:val="00CD290D"/>
    <w:rsid w:val="00CD4E7E"/>
    <w:rsid w:val="00CE5FC4"/>
    <w:rsid w:val="00CE7171"/>
    <w:rsid w:val="00D00C11"/>
    <w:rsid w:val="00D111FD"/>
    <w:rsid w:val="00D21083"/>
    <w:rsid w:val="00D53465"/>
    <w:rsid w:val="00D53A4B"/>
    <w:rsid w:val="00D556C2"/>
    <w:rsid w:val="00D83B9E"/>
    <w:rsid w:val="00D8451A"/>
    <w:rsid w:val="00D97093"/>
    <w:rsid w:val="00DA0C21"/>
    <w:rsid w:val="00DB19BF"/>
    <w:rsid w:val="00DC0C45"/>
    <w:rsid w:val="00DD0C2A"/>
    <w:rsid w:val="00DD1438"/>
    <w:rsid w:val="00DD6949"/>
    <w:rsid w:val="00DD7917"/>
    <w:rsid w:val="00DE560E"/>
    <w:rsid w:val="00DE6103"/>
    <w:rsid w:val="00DF5587"/>
    <w:rsid w:val="00E12859"/>
    <w:rsid w:val="00E14EE0"/>
    <w:rsid w:val="00E414A1"/>
    <w:rsid w:val="00E45E51"/>
    <w:rsid w:val="00E460E8"/>
    <w:rsid w:val="00E5426A"/>
    <w:rsid w:val="00E55612"/>
    <w:rsid w:val="00E60A49"/>
    <w:rsid w:val="00E75275"/>
    <w:rsid w:val="00E85804"/>
    <w:rsid w:val="00E90773"/>
    <w:rsid w:val="00E91BE2"/>
    <w:rsid w:val="00EA452E"/>
    <w:rsid w:val="00EA4839"/>
    <w:rsid w:val="00EB01A7"/>
    <w:rsid w:val="00EB24C6"/>
    <w:rsid w:val="00EC0D18"/>
    <w:rsid w:val="00EC1840"/>
    <w:rsid w:val="00EC3B88"/>
    <w:rsid w:val="00EC4311"/>
    <w:rsid w:val="00EC45C6"/>
    <w:rsid w:val="00ED1BF9"/>
    <w:rsid w:val="00ED712C"/>
    <w:rsid w:val="00ED7689"/>
    <w:rsid w:val="00EE168A"/>
    <w:rsid w:val="00EE5FC4"/>
    <w:rsid w:val="00EF4A30"/>
    <w:rsid w:val="00F12857"/>
    <w:rsid w:val="00F229CF"/>
    <w:rsid w:val="00F6459F"/>
    <w:rsid w:val="00F827AE"/>
    <w:rsid w:val="00F85E8C"/>
    <w:rsid w:val="00F90BB6"/>
    <w:rsid w:val="00F919CA"/>
    <w:rsid w:val="00F9370F"/>
    <w:rsid w:val="00FA0AB2"/>
    <w:rsid w:val="00FA1B64"/>
    <w:rsid w:val="00FA38E8"/>
    <w:rsid w:val="00FA57AC"/>
    <w:rsid w:val="00FB5646"/>
    <w:rsid w:val="00FC3AB6"/>
    <w:rsid w:val="00FD34EE"/>
    <w:rsid w:val="00FD7F3B"/>
    <w:rsid w:val="00FE65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888EB"/>
  <w15:chartTrackingRefBased/>
  <w15:docId w15:val="{DA371127-06E5-4B70-B144-39629FB6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53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53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53BE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53BE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53BE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53B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3B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3B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3B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3BE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53BE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53BE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53BE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53BE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53B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3B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3B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3BE0"/>
    <w:rPr>
      <w:rFonts w:eastAsiaTheme="majorEastAsia" w:cstheme="majorBidi"/>
      <w:color w:val="272727" w:themeColor="text1" w:themeTint="D8"/>
    </w:rPr>
  </w:style>
  <w:style w:type="paragraph" w:styleId="Tytu">
    <w:name w:val="Title"/>
    <w:basedOn w:val="Normalny"/>
    <w:next w:val="Normalny"/>
    <w:link w:val="TytuZnak"/>
    <w:uiPriority w:val="10"/>
    <w:qFormat/>
    <w:rsid w:val="00553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3B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3B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3B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3BE0"/>
    <w:pPr>
      <w:spacing w:before="160"/>
      <w:jc w:val="center"/>
    </w:pPr>
    <w:rPr>
      <w:i/>
      <w:iCs/>
      <w:color w:val="404040" w:themeColor="text1" w:themeTint="BF"/>
    </w:rPr>
  </w:style>
  <w:style w:type="character" w:customStyle="1" w:styleId="CytatZnak">
    <w:name w:val="Cytat Znak"/>
    <w:basedOn w:val="Domylnaczcionkaakapitu"/>
    <w:link w:val="Cytat"/>
    <w:uiPriority w:val="29"/>
    <w:rsid w:val="00553BE0"/>
    <w:rPr>
      <w:i/>
      <w:iCs/>
      <w:color w:val="404040" w:themeColor="text1" w:themeTint="BF"/>
    </w:rPr>
  </w:style>
  <w:style w:type="paragraph" w:styleId="Akapitzlist">
    <w:name w:val="List Paragraph"/>
    <w:basedOn w:val="Normalny"/>
    <w:uiPriority w:val="34"/>
    <w:qFormat/>
    <w:rsid w:val="00553BE0"/>
    <w:pPr>
      <w:ind w:left="720"/>
      <w:contextualSpacing/>
    </w:pPr>
  </w:style>
  <w:style w:type="character" w:styleId="Wyrnienieintensywne">
    <w:name w:val="Intense Emphasis"/>
    <w:basedOn w:val="Domylnaczcionkaakapitu"/>
    <w:uiPriority w:val="21"/>
    <w:qFormat/>
    <w:rsid w:val="00553BE0"/>
    <w:rPr>
      <w:i/>
      <w:iCs/>
      <w:color w:val="0F4761" w:themeColor="accent1" w:themeShade="BF"/>
    </w:rPr>
  </w:style>
  <w:style w:type="paragraph" w:styleId="Cytatintensywny">
    <w:name w:val="Intense Quote"/>
    <w:basedOn w:val="Normalny"/>
    <w:next w:val="Normalny"/>
    <w:link w:val="CytatintensywnyZnak"/>
    <w:uiPriority w:val="30"/>
    <w:qFormat/>
    <w:rsid w:val="00553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53BE0"/>
    <w:rPr>
      <w:i/>
      <w:iCs/>
      <w:color w:val="0F4761" w:themeColor="accent1" w:themeShade="BF"/>
    </w:rPr>
  </w:style>
  <w:style w:type="character" w:styleId="Odwoanieintensywne">
    <w:name w:val="Intense Reference"/>
    <w:basedOn w:val="Domylnaczcionkaakapitu"/>
    <w:uiPriority w:val="32"/>
    <w:qFormat/>
    <w:rsid w:val="00553BE0"/>
    <w:rPr>
      <w:b/>
      <w:bCs/>
      <w:smallCaps/>
      <w:color w:val="0F4761" w:themeColor="accent1" w:themeShade="BF"/>
      <w:spacing w:val="5"/>
    </w:rPr>
  </w:style>
  <w:style w:type="character" w:styleId="Hipercze">
    <w:name w:val="Hyperlink"/>
    <w:basedOn w:val="Domylnaczcionkaakapitu"/>
    <w:uiPriority w:val="99"/>
    <w:unhideWhenUsed/>
    <w:rsid w:val="00297F96"/>
    <w:rPr>
      <w:color w:val="467886" w:themeColor="hyperlink"/>
      <w:u w:val="single"/>
    </w:rPr>
  </w:style>
  <w:style w:type="character" w:styleId="Nierozpoznanawzmianka">
    <w:name w:val="Unresolved Mention"/>
    <w:basedOn w:val="Domylnaczcionkaakapitu"/>
    <w:uiPriority w:val="99"/>
    <w:semiHidden/>
    <w:unhideWhenUsed/>
    <w:rsid w:val="00297F96"/>
    <w:rPr>
      <w:color w:val="605E5C"/>
      <w:shd w:val="clear" w:color="auto" w:fill="E1DFDD"/>
    </w:rPr>
  </w:style>
  <w:style w:type="paragraph" w:styleId="Poprawka">
    <w:name w:val="Revision"/>
    <w:hidden/>
    <w:uiPriority w:val="99"/>
    <w:semiHidden/>
    <w:rsid w:val="00E460E8"/>
    <w:pPr>
      <w:spacing w:after="0" w:line="240" w:lineRule="auto"/>
    </w:pPr>
  </w:style>
  <w:style w:type="paragraph" w:styleId="Tekstprzypisukocowego">
    <w:name w:val="endnote text"/>
    <w:basedOn w:val="Normalny"/>
    <w:link w:val="TekstprzypisukocowegoZnak"/>
    <w:uiPriority w:val="99"/>
    <w:semiHidden/>
    <w:unhideWhenUsed/>
    <w:rsid w:val="00E460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60E8"/>
    <w:rPr>
      <w:sz w:val="20"/>
      <w:szCs w:val="20"/>
    </w:rPr>
  </w:style>
  <w:style w:type="character" w:styleId="Odwoanieprzypisukocowego">
    <w:name w:val="endnote reference"/>
    <w:basedOn w:val="Domylnaczcionkaakapitu"/>
    <w:uiPriority w:val="99"/>
    <w:semiHidden/>
    <w:unhideWhenUsed/>
    <w:rsid w:val="00E460E8"/>
    <w:rPr>
      <w:vertAlign w:val="superscript"/>
    </w:rPr>
  </w:style>
  <w:style w:type="character" w:styleId="Odwoaniedokomentarza">
    <w:name w:val="annotation reference"/>
    <w:basedOn w:val="Domylnaczcionkaakapitu"/>
    <w:uiPriority w:val="99"/>
    <w:semiHidden/>
    <w:unhideWhenUsed/>
    <w:rsid w:val="003A19A1"/>
    <w:rPr>
      <w:sz w:val="16"/>
      <w:szCs w:val="16"/>
    </w:rPr>
  </w:style>
  <w:style w:type="paragraph" w:styleId="Tekstkomentarza">
    <w:name w:val="annotation text"/>
    <w:basedOn w:val="Normalny"/>
    <w:link w:val="TekstkomentarzaZnak"/>
    <w:uiPriority w:val="99"/>
    <w:unhideWhenUsed/>
    <w:rsid w:val="003A19A1"/>
    <w:pPr>
      <w:spacing w:line="240" w:lineRule="auto"/>
    </w:pPr>
    <w:rPr>
      <w:sz w:val="20"/>
      <w:szCs w:val="20"/>
    </w:rPr>
  </w:style>
  <w:style w:type="character" w:customStyle="1" w:styleId="TekstkomentarzaZnak">
    <w:name w:val="Tekst komentarza Znak"/>
    <w:basedOn w:val="Domylnaczcionkaakapitu"/>
    <w:link w:val="Tekstkomentarza"/>
    <w:uiPriority w:val="99"/>
    <w:rsid w:val="003A19A1"/>
    <w:rPr>
      <w:sz w:val="20"/>
      <w:szCs w:val="20"/>
    </w:rPr>
  </w:style>
  <w:style w:type="paragraph" w:styleId="Tematkomentarza">
    <w:name w:val="annotation subject"/>
    <w:basedOn w:val="Tekstkomentarza"/>
    <w:next w:val="Tekstkomentarza"/>
    <w:link w:val="TematkomentarzaZnak"/>
    <w:uiPriority w:val="99"/>
    <w:semiHidden/>
    <w:unhideWhenUsed/>
    <w:rsid w:val="003A19A1"/>
    <w:rPr>
      <w:b/>
      <w:bCs/>
    </w:rPr>
  </w:style>
  <w:style w:type="character" w:customStyle="1" w:styleId="TematkomentarzaZnak">
    <w:name w:val="Temat komentarza Znak"/>
    <w:basedOn w:val="TekstkomentarzaZnak"/>
    <w:link w:val="Tematkomentarza"/>
    <w:uiPriority w:val="99"/>
    <w:semiHidden/>
    <w:rsid w:val="003A19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index.php/praca/wzory-dokumentow-dla-kandydatow" TargetMode="External"/><Relationship Id="rId3" Type="http://schemas.openxmlformats.org/officeDocument/2006/relationships/settings" Target="settings.xml"/><Relationship Id="rId7" Type="http://schemas.openxmlformats.org/officeDocument/2006/relationships/hyperlink" Target="http://www.wat.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1046</Words>
  <Characters>6276</Characters>
  <Application>Microsoft Office Word</Application>
  <DocSecurity>0</DocSecurity>
  <Lines>52</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Piszczek Marek</dc:creator>
  <cp:keywords/>
  <dc:description/>
  <cp:lastModifiedBy>Wincenciak Maria</cp:lastModifiedBy>
  <cp:revision>5</cp:revision>
  <dcterms:created xsi:type="dcterms:W3CDTF">2026-02-23T12:24:00Z</dcterms:created>
  <dcterms:modified xsi:type="dcterms:W3CDTF">2026-02-23T13:11:00Z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UxC4dwLulzfINJ8nQH+xvX5LNGipWa4BRSZhPgxsCvmUDAHj4WU5kGPQiYQJ6o6zWZrHse6HeQLpzi3aQ6we8xCRh5EyuItdzuaeHCUV0vA=</vt:lpwstr>
  </property>
  <property fmtid="{D5CDD505-2E9C-101B-9397-08002B2CF9AE}" pid="4" name="WATClassificationDate">
    <vt:lpwstr>2025-12-22T14:18:19.1261845+01:00</vt:lpwstr>
  </property>
  <property fmtid="{D5CDD505-2E9C-101B-9397-08002B2CF9AE}" pid="5" name="WATClassifiedBySID">
    <vt:lpwstr>UxC4dwLulzfINJ8nQH+xvX5LNGipWa4BRSZhPgxsCvkvaos5n5sxU4wDdajQLvzFQKWArNM9cAqwSvUDDE/vJbRj6W3Zw8iH6CvM5HiZKF04xRZHVF84+gRcM/FBgtcB</vt:lpwstr>
  </property>
  <property fmtid="{D5CDD505-2E9C-101B-9397-08002B2CF9AE}" pid="6" name="WATGRNItemId">
    <vt:lpwstr>GRN-1fccf6cd-393c-4205-95ca-2216bfb6179f</vt:lpwstr>
  </property>
  <property fmtid="{D5CDD505-2E9C-101B-9397-08002B2CF9AE}" pid="7" name="WATHash">
    <vt:lpwstr>gG34KTUQrOtaZwl9b+bUAjp09baAg7uv8Thzh/plloo=</vt:lpwstr>
  </property>
  <property fmtid="{D5CDD505-2E9C-101B-9397-08002B2CF9AE}" pid="8" name="WATVisualMarkingsSettings">
    <vt:lpwstr>HeaderAlignment=0;FooterAlignment=1</vt:lpwstr>
  </property>
  <property fmtid="{D5CDD505-2E9C-101B-9397-08002B2CF9AE}" pid="9" name="WATRefresh">
    <vt:lpwstr>False</vt:lpwstr>
  </property>
</Properties>
</file>