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5" w:rsidRDefault="00C738EF" w:rsidP="00FF4C45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>WOO-I.42</w:t>
      </w:r>
      <w:r w:rsidR="00E72E69" w:rsidRPr="00FF4C45">
        <w:rPr>
          <w:rFonts w:asciiTheme="minorHAnsi" w:hAnsiTheme="minorHAnsi" w:cstheme="minorHAnsi"/>
          <w:sz w:val="22"/>
          <w:szCs w:val="22"/>
        </w:rPr>
        <w:t>0</w:t>
      </w:r>
      <w:r w:rsidR="00833FC8" w:rsidRPr="00FF4C45">
        <w:rPr>
          <w:rFonts w:asciiTheme="minorHAnsi" w:hAnsiTheme="minorHAnsi" w:cstheme="minorHAnsi"/>
          <w:sz w:val="22"/>
          <w:szCs w:val="22"/>
        </w:rPr>
        <w:t>.</w:t>
      </w:r>
      <w:r w:rsidR="004E4F00" w:rsidRPr="00FF4C45">
        <w:rPr>
          <w:rFonts w:asciiTheme="minorHAnsi" w:hAnsiTheme="minorHAnsi" w:cstheme="minorHAnsi"/>
          <w:sz w:val="22"/>
          <w:szCs w:val="22"/>
        </w:rPr>
        <w:t>1</w:t>
      </w:r>
      <w:r w:rsidR="00A30BBF" w:rsidRPr="00FF4C45">
        <w:rPr>
          <w:rFonts w:asciiTheme="minorHAnsi" w:hAnsiTheme="minorHAnsi" w:cstheme="minorHAnsi"/>
          <w:sz w:val="22"/>
          <w:szCs w:val="22"/>
        </w:rPr>
        <w:t>7</w:t>
      </w:r>
      <w:r w:rsidR="007E259F" w:rsidRPr="00FF4C45">
        <w:rPr>
          <w:rFonts w:asciiTheme="minorHAnsi" w:hAnsiTheme="minorHAnsi" w:cstheme="minorHAnsi"/>
          <w:sz w:val="22"/>
          <w:szCs w:val="22"/>
        </w:rPr>
        <w:t>.20</w:t>
      </w:r>
      <w:r w:rsidR="000E18CC" w:rsidRPr="00FF4C45">
        <w:rPr>
          <w:rFonts w:asciiTheme="minorHAnsi" w:hAnsiTheme="minorHAnsi" w:cstheme="minorHAnsi"/>
          <w:sz w:val="22"/>
          <w:szCs w:val="22"/>
        </w:rPr>
        <w:t>2</w:t>
      </w:r>
      <w:r w:rsidR="004E4F00" w:rsidRPr="00FF4C45">
        <w:rPr>
          <w:rFonts w:asciiTheme="minorHAnsi" w:hAnsiTheme="minorHAnsi" w:cstheme="minorHAnsi"/>
          <w:sz w:val="22"/>
          <w:szCs w:val="22"/>
        </w:rPr>
        <w:t>2</w:t>
      </w:r>
      <w:r w:rsidR="007E259F" w:rsidRPr="00FF4C45">
        <w:rPr>
          <w:rFonts w:asciiTheme="minorHAnsi" w:hAnsiTheme="minorHAnsi" w:cstheme="minorHAnsi"/>
          <w:sz w:val="22"/>
          <w:szCs w:val="22"/>
        </w:rPr>
        <w:t>.</w:t>
      </w:r>
      <w:r w:rsidR="00951D0B" w:rsidRPr="00FF4C45">
        <w:rPr>
          <w:rFonts w:asciiTheme="minorHAnsi" w:hAnsiTheme="minorHAnsi" w:cstheme="minorHAnsi"/>
          <w:sz w:val="22"/>
          <w:szCs w:val="22"/>
        </w:rPr>
        <w:t>A</w:t>
      </w:r>
      <w:r w:rsidR="007E259F" w:rsidRPr="00FF4C45">
        <w:rPr>
          <w:rFonts w:asciiTheme="minorHAnsi" w:hAnsiTheme="minorHAnsi" w:cstheme="minorHAnsi"/>
          <w:sz w:val="22"/>
          <w:szCs w:val="22"/>
        </w:rPr>
        <w:t>M</w:t>
      </w:r>
      <w:r w:rsidR="004E4F00" w:rsidRPr="00FF4C45">
        <w:rPr>
          <w:rFonts w:asciiTheme="minorHAnsi" w:hAnsiTheme="minorHAnsi" w:cstheme="minorHAnsi"/>
          <w:sz w:val="22"/>
          <w:szCs w:val="22"/>
        </w:rPr>
        <w:t>/NS</w:t>
      </w:r>
      <w:r w:rsidR="00A94243" w:rsidRPr="00FF4C45">
        <w:rPr>
          <w:rFonts w:asciiTheme="minorHAnsi" w:hAnsiTheme="minorHAnsi" w:cstheme="minorHAnsi"/>
          <w:sz w:val="22"/>
          <w:szCs w:val="22"/>
        </w:rPr>
        <w:t>.</w:t>
      </w:r>
      <w:r w:rsidR="004E4F00" w:rsidRPr="00FF4C45">
        <w:rPr>
          <w:rFonts w:asciiTheme="minorHAnsi" w:hAnsiTheme="minorHAnsi" w:cstheme="minorHAnsi"/>
          <w:sz w:val="22"/>
          <w:szCs w:val="22"/>
        </w:rPr>
        <w:t>15</w:t>
      </w:r>
      <w:r w:rsidR="00542866" w:rsidRPr="00FF4C4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466581" w:rsidRPr="00FF4C45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542866" w:rsidRPr="00FF4C45">
        <w:rPr>
          <w:rFonts w:asciiTheme="minorHAnsi" w:hAnsiTheme="minorHAnsi" w:cstheme="minorHAnsi"/>
          <w:sz w:val="22"/>
          <w:szCs w:val="22"/>
        </w:rPr>
        <w:t xml:space="preserve">  </w:t>
      </w:r>
      <w:r w:rsidR="00EF27A1" w:rsidRPr="00FF4C45">
        <w:rPr>
          <w:rFonts w:asciiTheme="minorHAnsi" w:hAnsiTheme="minorHAnsi" w:cstheme="minorHAnsi"/>
          <w:sz w:val="22"/>
          <w:szCs w:val="22"/>
        </w:rPr>
        <w:t xml:space="preserve">      </w:t>
      </w:r>
      <w:r w:rsidR="00542866" w:rsidRPr="00FF4C45">
        <w:rPr>
          <w:rFonts w:asciiTheme="minorHAnsi" w:hAnsiTheme="minorHAnsi" w:cstheme="minorHAnsi"/>
          <w:sz w:val="22"/>
          <w:szCs w:val="22"/>
        </w:rPr>
        <w:t xml:space="preserve"> </w:t>
      </w:r>
      <w:r w:rsidR="001820CF" w:rsidRPr="00FF4C45">
        <w:rPr>
          <w:rFonts w:asciiTheme="minorHAnsi" w:hAnsiTheme="minorHAnsi" w:cstheme="minorHAnsi"/>
          <w:sz w:val="22"/>
          <w:szCs w:val="22"/>
        </w:rPr>
        <w:t xml:space="preserve">  </w:t>
      </w:r>
      <w:r w:rsidRPr="00FF4C45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FF4C45">
        <w:rPr>
          <w:rFonts w:asciiTheme="minorHAnsi" w:hAnsiTheme="minorHAnsi" w:cstheme="minorHAnsi"/>
          <w:sz w:val="22"/>
          <w:szCs w:val="22"/>
        </w:rPr>
        <w:t xml:space="preserve">  </w:t>
      </w:r>
      <w:r w:rsidR="00FB458E" w:rsidRPr="00FF4C45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FF4C4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38EF" w:rsidRPr="00FF4C45" w:rsidRDefault="00C738EF" w:rsidP="00FF4C45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 xml:space="preserve">Kielce, </w:t>
      </w:r>
      <w:r w:rsidR="005D5520" w:rsidRPr="00FF4C45">
        <w:rPr>
          <w:rFonts w:asciiTheme="minorHAnsi" w:hAnsiTheme="minorHAnsi" w:cstheme="minorHAnsi"/>
          <w:sz w:val="22"/>
          <w:szCs w:val="22"/>
        </w:rPr>
        <w:t>dnia</w:t>
      </w:r>
      <w:r w:rsidR="00951D0B" w:rsidRPr="00FF4C45">
        <w:rPr>
          <w:rFonts w:asciiTheme="minorHAnsi" w:hAnsiTheme="minorHAnsi" w:cstheme="minorHAnsi"/>
          <w:sz w:val="22"/>
          <w:szCs w:val="22"/>
        </w:rPr>
        <w:t xml:space="preserve">   </w:t>
      </w:r>
      <w:r w:rsidR="004E4F00" w:rsidRPr="00FF4C45">
        <w:rPr>
          <w:rFonts w:asciiTheme="minorHAnsi" w:hAnsiTheme="minorHAnsi" w:cstheme="minorHAnsi"/>
          <w:sz w:val="22"/>
          <w:szCs w:val="22"/>
        </w:rPr>
        <w:t>1</w:t>
      </w:r>
      <w:r w:rsidR="00A30BBF" w:rsidRPr="00FF4C45">
        <w:rPr>
          <w:rFonts w:asciiTheme="minorHAnsi" w:hAnsiTheme="minorHAnsi" w:cstheme="minorHAnsi"/>
          <w:sz w:val="22"/>
          <w:szCs w:val="22"/>
        </w:rPr>
        <w:t xml:space="preserve">5  </w:t>
      </w:r>
      <w:r w:rsidR="004E4F00" w:rsidRPr="00FF4C45">
        <w:rPr>
          <w:rFonts w:asciiTheme="minorHAnsi" w:hAnsiTheme="minorHAnsi" w:cstheme="minorHAnsi"/>
          <w:sz w:val="22"/>
          <w:szCs w:val="22"/>
        </w:rPr>
        <w:t>maj</w:t>
      </w:r>
      <w:r w:rsidR="00A30BBF" w:rsidRPr="00FF4C45">
        <w:rPr>
          <w:rFonts w:asciiTheme="minorHAnsi" w:hAnsiTheme="minorHAnsi" w:cstheme="minorHAnsi"/>
          <w:sz w:val="22"/>
          <w:szCs w:val="22"/>
        </w:rPr>
        <w:t>a</w:t>
      </w:r>
      <w:r w:rsidR="001820CF" w:rsidRPr="00FF4C45">
        <w:rPr>
          <w:rFonts w:asciiTheme="minorHAnsi" w:hAnsiTheme="minorHAnsi" w:cstheme="minorHAnsi"/>
          <w:sz w:val="22"/>
          <w:szCs w:val="22"/>
        </w:rPr>
        <w:t xml:space="preserve"> 20</w:t>
      </w:r>
      <w:r w:rsidR="00230DCA" w:rsidRPr="00FF4C45">
        <w:rPr>
          <w:rFonts w:asciiTheme="minorHAnsi" w:hAnsiTheme="minorHAnsi" w:cstheme="minorHAnsi"/>
          <w:sz w:val="22"/>
          <w:szCs w:val="22"/>
        </w:rPr>
        <w:t>2</w:t>
      </w:r>
      <w:r w:rsidR="003A532C" w:rsidRPr="00FF4C45">
        <w:rPr>
          <w:rFonts w:asciiTheme="minorHAnsi" w:hAnsiTheme="minorHAnsi" w:cstheme="minorHAnsi"/>
          <w:sz w:val="22"/>
          <w:szCs w:val="22"/>
        </w:rPr>
        <w:t>3</w:t>
      </w:r>
      <w:r w:rsidR="001820CF" w:rsidRPr="00FF4C45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2845" w:rsidRPr="00FF4C45" w:rsidRDefault="00692845" w:rsidP="00FF4C45">
      <w:pPr>
        <w:keepNext/>
        <w:spacing w:line="23" w:lineRule="atLeast"/>
        <w:outlineLvl w:val="0"/>
        <w:rPr>
          <w:rFonts w:asciiTheme="minorHAnsi" w:hAnsiTheme="minorHAnsi" w:cstheme="minorHAnsi"/>
          <w:b/>
          <w:w w:val="150"/>
          <w:sz w:val="10"/>
        </w:rPr>
      </w:pPr>
    </w:p>
    <w:p w:rsidR="008C1266" w:rsidRPr="00FF4C45" w:rsidRDefault="008C1266" w:rsidP="00FF4C4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FF4C45">
        <w:rPr>
          <w:rFonts w:asciiTheme="minorHAnsi" w:hAnsiTheme="minorHAnsi" w:cstheme="minorHAnsi"/>
          <w:b/>
          <w:bCs/>
          <w:sz w:val="22"/>
          <w:szCs w:val="22"/>
        </w:rPr>
        <w:t>OBWIESZCZENIE</w:t>
      </w:r>
    </w:p>
    <w:p w:rsidR="008C1266" w:rsidRPr="00FF4C45" w:rsidRDefault="008C1266" w:rsidP="00FF4C4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F4C45">
        <w:rPr>
          <w:rFonts w:asciiTheme="minorHAnsi" w:hAnsiTheme="minorHAnsi" w:cstheme="minorHAnsi"/>
          <w:b/>
          <w:sz w:val="22"/>
          <w:szCs w:val="22"/>
        </w:rPr>
        <w:t>o wydaniu decyzji o środowiskowych uwarunkowaniach</w:t>
      </w:r>
    </w:p>
    <w:p w:rsidR="00727B4C" w:rsidRPr="00FF4C45" w:rsidRDefault="00727B4C" w:rsidP="00FF4C45">
      <w:pPr>
        <w:keepNext/>
        <w:spacing w:line="23" w:lineRule="atLeast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:rsidR="000E18CC" w:rsidRPr="00FF4C45" w:rsidRDefault="000E18CC" w:rsidP="00FF4C4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FF4C45">
        <w:rPr>
          <w:rFonts w:asciiTheme="minorHAnsi" w:hAnsiTheme="minorHAnsi" w:cstheme="minorHAnsi"/>
          <w:snapToGrid w:val="0"/>
          <w:sz w:val="22"/>
          <w:szCs w:val="22"/>
        </w:rPr>
        <w:t>Na podstawie art. 49 ustawy z dnia 14 czerwca 1960 r. Kodeks postępowania administracyjnego (tekst jedn. Dz.U. z 202</w:t>
      </w:r>
      <w:r w:rsidR="00EF27A1" w:rsidRPr="00FF4C45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r. poz. </w:t>
      </w:r>
      <w:r w:rsidR="00A30BBF" w:rsidRPr="00FF4C45">
        <w:rPr>
          <w:rFonts w:asciiTheme="minorHAnsi" w:hAnsiTheme="minorHAnsi" w:cstheme="minorHAnsi"/>
          <w:snapToGrid w:val="0"/>
          <w:sz w:val="22"/>
          <w:szCs w:val="22"/>
        </w:rPr>
        <w:t>7</w:t>
      </w:r>
      <w:r w:rsidR="00EF27A1" w:rsidRPr="00FF4C45">
        <w:rPr>
          <w:rFonts w:asciiTheme="minorHAnsi" w:hAnsiTheme="minorHAnsi" w:cstheme="minorHAnsi"/>
          <w:snapToGrid w:val="0"/>
          <w:sz w:val="22"/>
          <w:szCs w:val="22"/>
        </w:rPr>
        <w:t>7</w:t>
      </w:r>
      <w:r w:rsidR="00A30BBF" w:rsidRPr="00FF4C45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F2641D"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ze zm.</w:t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t>)</w:t>
      </w:r>
      <w:r w:rsidR="00D65DB4" w:rsidRPr="00FF4C4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- </w:t>
      </w:r>
      <w:r w:rsidR="00D65DB4" w:rsidRPr="00FF4C45">
        <w:rPr>
          <w:rFonts w:asciiTheme="minorHAnsi" w:hAnsiTheme="minorHAnsi" w:cstheme="minorHAnsi"/>
          <w:snapToGrid w:val="0"/>
          <w:sz w:val="22"/>
          <w:szCs w:val="22"/>
        </w:rPr>
        <w:t>cyt. dalej jako „k.p.a.”</w:t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65DB4"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w związku z </w:t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art. 74 ust. 3, art. 75 ust. 1 pkt 1 lit. </w:t>
      </w:r>
      <w:r w:rsidR="00A30BBF" w:rsidRPr="00FF4C45"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ustawy z dnia 3 października 2008 r. o udostępnianiu informacji o środowisku i jego ochronie, udziale społeczeństwa w ochronie środowiska oraz o ocenach oddziaływania na środowisko (tekst jedn. Dz. </w:t>
      </w:r>
      <w:r w:rsidR="006B109D" w:rsidRPr="00FF4C45"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U. </w:t>
      </w:r>
      <w:r w:rsidR="001C615B" w:rsidRPr="00FF4C45">
        <w:rPr>
          <w:rFonts w:asciiTheme="minorHAnsi" w:hAnsiTheme="minorHAnsi" w:cstheme="minorHAnsi"/>
          <w:snapToGrid w:val="0"/>
          <w:sz w:val="22"/>
          <w:szCs w:val="22"/>
        </w:rPr>
        <w:t>z </w:t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t>202</w:t>
      </w:r>
      <w:r w:rsidR="00EF27A1" w:rsidRPr="00FF4C45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r. poz.</w:t>
      </w:r>
      <w:r w:rsidR="00E841D2"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F27A1" w:rsidRPr="00FF4C45">
        <w:rPr>
          <w:rFonts w:asciiTheme="minorHAnsi" w:hAnsiTheme="minorHAnsi" w:cstheme="minorHAnsi"/>
          <w:snapToGrid w:val="0"/>
          <w:sz w:val="22"/>
          <w:szCs w:val="22"/>
        </w:rPr>
        <w:t>1029</w:t>
      </w:r>
      <w:r w:rsidR="00A30BBF"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ze zm.</w:t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t>)</w:t>
      </w:r>
      <w:r w:rsidR="00D65DB4"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-</w:t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65DB4" w:rsidRPr="00FF4C45">
        <w:rPr>
          <w:rFonts w:asciiTheme="minorHAnsi" w:hAnsiTheme="minorHAnsi" w:cstheme="minorHAnsi"/>
          <w:snapToGrid w:val="0"/>
          <w:sz w:val="22"/>
          <w:szCs w:val="22"/>
        </w:rPr>
        <w:t>cyt. dalej jako „UUOŚ”</w:t>
      </w:r>
    </w:p>
    <w:p w:rsidR="007032CD" w:rsidRPr="00FF4C45" w:rsidRDefault="007032CD" w:rsidP="00FF4C4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</w:p>
    <w:p w:rsidR="00692845" w:rsidRPr="00FF4C45" w:rsidRDefault="005F4162" w:rsidP="00FF4C4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F4C45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EF27A1" w:rsidRPr="00FF4C45" w:rsidRDefault="00EF27A1" w:rsidP="00FF4C45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085F0B" w:rsidRDefault="005F4162" w:rsidP="00FF4C45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  <w:lang w:val="x-none"/>
        </w:rPr>
      </w:pPr>
      <w:r w:rsidRPr="00FF4C45">
        <w:rPr>
          <w:rFonts w:asciiTheme="minorHAnsi" w:hAnsiTheme="minorHAnsi" w:cstheme="minorHAnsi"/>
          <w:snapToGrid w:val="0"/>
          <w:sz w:val="22"/>
          <w:szCs w:val="22"/>
        </w:rPr>
        <w:t>zawiadamia, że na wniosek</w:t>
      </w:r>
      <w:r w:rsidR="00A94243" w:rsidRPr="00FF4C45">
        <w:rPr>
          <w:rFonts w:asciiTheme="minorHAnsi" w:hAnsiTheme="minorHAnsi" w:cstheme="minorHAnsi"/>
          <w:sz w:val="22"/>
          <w:szCs w:val="22"/>
        </w:rPr>
        <w:t xml:space="preserve"> </w:t>
      </w:r>
      <w:r w:rsidR="00985E93" w:rsidRPr="00FF4C45">
        <w:rPr>
          <w:rFonts w:asciiTheme="minorHAnsi" w:hAnsiTheme="minorHAnsi" w:cstheme="minorHAnsi"/>
          <w:sz w:val="22"/>
          <w:szCs w:val="22"/>
        </w:rPr>
        <w:t xml:space="preserve">PKP Polskie Linie Kolejowe S.A., działającej przez Pełnomocnika </w:t>
      </w:r>
    </w:p>
    <w:p w:rsidR="00085F0B" w:rsidRDefault="00085F0B" w:rsidP="00FF4C45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:rsidR="00E953D1" w:rsidRPr="00FF4C45" w:rsidRDefault="00EF27A1" w:rsidP="00FF4C45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  <w:lang w:val="x-none"/>
        </w:rPr>
        <w:t>,</w:t>
      </w:r>
      <w:r w:rsidR="00CD68C8" w:rsidRPr="00FF4C45">
        <w:rPr>
          <w:rFonts w:asciiTheme="minorHAnsi" w:hAnsiTheme="minorHAnsi" w:cstheme="minorHAnsi"/>
          <w:sz w:val="22"/>
          <w:szCs w:val="22"/>
        </w:rPr>
        <w:t xml:space="preserve"> w dniu </w:t>
      </w:r>
      <w:r w:rsidR="00745F69" w:rsidRPr="00FF4C45">
        <w:rPr>
          <w:rFonts w:asciiTheme="minorHAnsi" w:hAnsiTheme="minorHAnsi" w:cstheme="minorHAnsi"/>
          <w:snapToGrid w:val="0"/>
          <w:sz w:val="22"/>
          <w:szCs w:val="22"/>
        </w:rPr>
        <w:t>15.</w:t>
      </w:r>
      <w:r w:rsidR="00CD68C8"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05.2023 r., wydał decyzję znak: </w:t>
      </w:r>
      <w:r w:rsidR="00CD68C8" w:rsidRPr="00FF4C45">
        <w:rPr>
          <w:rFonts w:asciiTheme="minorHAnsi" w:hAnsiTheme="minorHAnsi" w:cstheme="minorHAnsi"/>
          <w:sz w:val="22"/>
          <w:szCs w:val="22"/>
        </w:rPr>
        <w:t xml:space="preserve">WOO-I.420.17.2021.AM/NS.14 </w:t>
      </w:r>
      <w:r w:rsidR="00CD68C8" w:rsidRPr="00FF4C45">
        <w:rPr>
          <w:rFonts w:asciiTheme="minorHAnsi" w:hAnsiTheme="minorHAnsi" w:cstheme="minorHAnsi"/>
          <w:sz w:val="22"/>
          <w:szCs w:val="22"/>
        </w:rPr>
        <w:br/>
      </w:r>
      <w:r w:rsidR="005F4162" w:rsidRPr="00FF4C45">
        <w:rPr>
          <w:rFonts w:asciiTheme="minorHAnsi" w:hAnsiTheme="minorHAnsi" w:cstheme="minorHAnsi"/>
          <w:sz w:val="22"/>
          <w:szCs w:val="22"/>
        </w:rPr>
        <w:t>o środowiskowych uwarunkowaniach dla przedsięwzięcia pn</w:t>
      </w:r>
      <w:r w:rsidR="00542866" w:rsidRPr="00FF4C45">
        <w:rPr>
          <w:rFonts w:asciiTheme="minorHAnsi" w:hAnsiTheme="minorHAnsi" w:cstheme="minorHAnsi"/>
          <w:sz w:val="22"/>
          <w:szCs w:val="22"/>
        </w:rPr>
        <w:t>.</w:t>
      </w:r>
      <w:r w:rsidR="005F4162" w:rsidRPr="00FF4C45">
        <w:rPr>
          <w:rFonts w:asciiTheme="minorHAnsi" w:hAnsiTheme="minorHAnsi" w:cstheme="minorHAnsi"/>
          <w:sz w:val="22"/>
          <w:szCs w:val="22"/>
        </w:rPr>
        <w:t>:</w:t>
      </w:r>
      <w:r w:rsidR="00DC6ED9" w:rsidRPr="00FF4C45">
        <w:rPr>
          <w:rFonts w:asciiTheme="minorHAnsi" w:hAnsiTheme="minorHAnsi" w:cstheme="minorHAnsi"/>
          <w:sz w:val="22"/>
          <w:szCs w:val="22"/>
        </w:rPr>
        <w:t xml:space="preserve"> </w:t>
      </w:r>
      <w:r w:rsidR="00875219" w:rsidRPr="00FF4C45">
        <w:rPr>
          <w:rFonts w:asciiTheme="minorHAnsi" w:hAnsiTheme="minorHAnsi" w:cstheme="minorHAnsi"/>
          <w:b/>
          <w:sz w:val="22"/>
          <w:lang w:val="x-none"/>
        </w:rPr>
        <w:t>„</w:t>
      </w:r>
      <w:r w:rsidR="00875219" w:rsidRPr="00FF4C45">
        <w:rPr>
          <w:rFonts w:asciiTheme="minorHAnsi" w:hAnsiTheme="minorHAnsi" w:cstheme="minorHAnsi"/>
          <w:b/>
          <w:sz w:val="22"/>
        </w:rPr>
        <w:t>Przebudowa wiaduktu kolejowego zlokalizowanego na linii kolejowej nr 4 w km 170,833 w granicach województwa świętokrzyskiego” realizowanego w ramach projektu pn. Wykonanie dokumentacji projektowych wraz z nadzorem autorskim na przebudowę: posterunku odgałęźnego Knapówka, stacji Psary i stacji Góra Włodowska realizowana w ramach projektu „Modernizacja linii kolejowej nr 4 – centralna magistrala kolejowa etap II”, część 2 zamówienia pn.: opracowanie dokumentacji projektowej wraz z nadzorem autorskim na przebudowę stacji Psary w ramach projektu pn. „Modernizacja linii kolejowej nr 4 – centralna magistrala kolejowa etap II”</w:t>
      </w:r>
      <w:r w:rsidR="00943460" w:rsidRPr="00FF4C45">
        <w:rPr>
          <w:rFonts w:asciiTheme="minorHAnsi" w:hAnsiTheme="minorHAnsi" w:cstheme="minorHAnsi"/>
          <w:sz w:val="22"/>
        </w:rPr>
        <w:t>.</w:t>
      </w:r>
    </w:p>
    <w:p w:rsidR="007032CD" w:rsidRPr="00FF4C45" w:rsidRDefault="00E953D1" w:rsidP="00FF4C45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FF4C45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56F96"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</w:t>
      </w:r>
      <w:proofErr w:type="spellStart"/>
      <w:r w:rsidR="00E56F96" w:rsidRPr="00FF4C45">
        <w:rPr>
          <w:rFonts w:asciiTheme="minorHAnsi" w:hAnsiTheme="minorHAnsi" w:cstheme="minorHAnsi"/>
          <w:snapToGrid w:val="0"/>
          <w:sz w:val="22"/>
          <w:szCs w:val="22"/>
        </w:rPr>
        <w:t>k.</w:t>
      </w:r>
      <w:r w:rsidR="007A04F6" w:rsidRPr="00FF4C45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E56F96" w:rsidRPr="00FF4C45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7A04F6" w:rsidRPr="00FF4C45">
        <w:rPr>
          <w:rFonts w:asciiTheme="minorHAnsi" w:hAnsiTheme="minorHAnsi" w:cstheme="minorHAnsi"/>
          <w:snapToGrid w:val="0"/>
          <w:sz w:val="22"/>
          <w:szCs w:val="22"/>
        </w:rPr>
        <w:t>a</w:t>
      </w:r>
      <w:proofErr w:type="spellEnd"/>
      <w:r w:rsidR="007A04F6"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, zawiadomienie stron postępowania o </w:t>
      </w:r>
      <w:r w:rsidR="002E6392" w:rsidRPr="00FF4C45">
        <w:rPr>
          <w:rFonts w:asciiTheme="minorHAnsi" w:hAnsiTheme="minorHAnsi" w:cstheme="minorHAnsi"/>
          <w:snapToGrid w:val="0"/>
          <w:sz w:val="22"/>
          <w:szCs w:val="22"/>
        </w:rPr>
        <w:t>wydanej decyzji</w:t>
      </w:r>
      <w:r w:rsidR="007A04F6"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następuje w formie publicznego obwieszczenia. Zawiadomienie uważa się za dokonane po upływie 14 dni od dnia w którym nastąpiło publiczne obwieszczenie. Wskazuje się dzień</w:t>
      </w:r>
      <w:r w:rsidR="007541AF"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3120D0" w:rsidRPr="00FF4C45">
        <w:rPr>
          <w:rFonts w:asciiTheme="minorHAnsi" w:hAnsiTheme="minorHAnsi" w:cstheme="minorHAnsi"/>
          <w:b/>
          <w:snapToGrid w:val="0"/>
          <w:sz w:val="22"/>
          <w:szCs w:val="22"/>
        </w:rPr>
        <w:t>17</w:t>
      </w:r>
      <w:r w:rsidR="007E259F" w:rsidRPr="00FF4C45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E56F96" w:rsidRPr="00FF4C45">
        <w:rPr>
          <w:rFonts w:asciiTheme="minorHAnsi" w:hAnsiTheme="minorHAnsi" w:cstheme="minorHAnsi"/>
          <w:b/>
          <w:snapToGrid w:val="0"/>
          <w:sz w:val="22"/>
          <w:szCs w:val="22"/>
        </w:rPr>
        <w:t>05</w:t>
      </w:r>
      <w:r w:rsidR="001E542F" w:rsidRPr="00FF4C45">
        <w:rPr>
          <w:rFonts w:asciiTheme="minorHAnsi" w:hAnsiTheme="minorHAnsi" w:cstheme="minorHAnsi"/>
          <w:b/>
          <w:snapToGrid w:val="0"/>
          <w:sz w:val="22"/>
          <w:szCs w:val="22"/>
        </w:rPr>
        <w:t>.20</w:t>
      </w:r>
      <w:r w:rsidR="00FE7FD4" w:rsidRPr="00FF4C45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="00E56F96" w:rsidRPr="00FF4C45">
        <w:rPr>
          <w:rFonts w:asciiTheme="minorHAnsi" w:hAnsiTheme="minorHAnsi" w:cstheme="minorHAnsi"/>
          <w:b/>
          <w:snapToGrid w:val="0"/>
          <w:sz w:val="22"/>
          <w:szCs w:val="22"/>
        </w:rPr>
        <w:t>3</w:t>
      </w:r>
      <w:r w:rsidR="007A04F6" w:rsidRPr="00FF4C4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="007A04F6"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:rsidR="007032CD" w:rsidRPr="00FF4C45" w:rsidRDefault="007032CD" w:rsidP="00FF4C45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 xml:space="preserve">Od niniejszej decyzji służy odwołanie do Generalnego Dyrektora Ochrony Środowiska </w:t>
      </w:r>
      <w:r w:rsidR="006B109D" w:rsidRPr="00FF4C45">
        <w:rPr>
          <w:rFonts w:asciiTheme="minorHAnsi" w:hAnsiTheme="minorHAnsi" w:cstheme="minorHAnsi"/>
          <w:sz w:val="22"/>
          <w:szCs w:val="22"/>
        </w:rPr>
        <w:br/>
      </w:r>
      <w:r w:rsidRPr="00FF4C45">
        <w:rPr>
          <w:rFonts w:asciiTheme="minorHAnsi" w:hAnsiTheme="minorHAnsi" w:cstheme="minorHAnsi"/>
          <w:sz w:val="22"/>
          <w:szCs w:val="22"/>
        </w:rPr>
        <w:t>(</w:t>
      </w:r>
      <w:r w:rsidR="00004907" w:rsidRPr="00FF4C45">
        <w:rPr>
          <w:rFonts w:asciiTheme="minorHAnsi" w:hAnsiTheme="minorHAnsi" w:cstheme="minorHAnsi"/>
          <w:sz w:val="22"/>
          <w:szCs w:val="22"/>
        </w:rPr>
        <w:t>Al. Jerozolimskie 136, 02-305</w:t>
      </w:r>
      <w:r w:rsidRPr="00FF4C45">
        <w:rPr>
          <w:rFonts w:asciiTheme="minorHAnsi" w:hAnsiTheme="minorHAnsi" w:cstheme="minorHAnsi"/>
          <w:sz w:val="22"/>
          <w:szCs w:val="22"/>
        </w:rPr>
        <w:t xml:space="preserve"> Warszawa) za pośrednictwem Regionalnego Dyrektora Ochrony Środowiska</w:t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FF4C45">
        <w:rPr>
          <w:rFonts w:asciiTheme="minorHAnsi" w:hAnsiTheme="minorHAnsi" w:cstheme="minorHAnsi"/>
          <w:sz w:val="22"/>
          <w:szCs w:val="22"/>
        </w:rPr>
        <w:t>w Kielcach, w terminie 14 dni od dnia jej doręczenia (art. 127 § 1 i 2 k.p.a. oraz art. 129 § 1 i 2 k.p.a.).</w:t>
      </w:r>
    </w:p>
    <w:p w:rsidR="00875219" w:rsidRPr="00FF4C45" w:rsidRDefault="00875219" w:rsidP="00FF4C4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 terminie 14 dni od dnia doręczenia decyzji (art. 127a § 1 k.p.a.). </w:t>
      </w:r>
    </w:p>
    <w:p w:rsidR="00875219" w:rsidRPr="00FF4C45" w:rsidRDefault="00875219" w:rsidP="00FF4C4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FF4C45">
        <w:rPr>
          <w:rFonts w:asciiTheme="minorHAnsi" w:hAnsiTheme="minorHAnsi" w:cstheme="minorHAnsi"/>
          <w:snapToGrid w:val="0"/>
          <w:sz w:val="22"/>
          <w:szCs w:val="22"/>
        </w:rPr>
        <w:t xml:space="preserve">Z dniem doręczenia organowi administracji publicznej oświadczenia o zrzeczeniu się prawa </w:t>
      </w:r>
      <w:r w:rsidRPr="00FF4C45">
        <w:rPr>
          <w:rFonts w:asciiTheme="minorHAnsi" w:hAnsiTheme="minorHAnsi" w:cstheme="minorHAnsi"/>
          <w:snapToGrid w:val="0"/>
          <w:sz w:val="22"/>
          <w:szCs w:val="22"/>
        </w:rPr>
        <w:br/>
        <w:t>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:rsidR="00875219" w:rsidRPr="00FF4C45" w:rsidRDefault="00875219" w:rsidP="00FF4C4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FF4C45">
        <w:rPr>
          <w:rFonts w:asciiTheme="minorHAnsi" w:hAnsiTheme="minorHAnsi" w:cstheme="minorHAnsi"/>
          <w:snapToGrid w:val="0"/>
          <w:sz w:val="22"/>
          <w:szCs w:val="22"/>
        </w:rPr>
        <w:lastRenderedPageBreak/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FE7FD4" w:rsidRPr="00FF4C45" w:rsidRDefault="00FE7FD4" w:rsidP="00FF4C45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 xml:space="preserve">Stronami w niniejszej sprawie są właściciele i współwłaściciele działek znajdujących się </w:t>
      </w:r>
      <w:r w:rsidRPr="00FF4C45">
        <w:rPr>
          <w:rFonts w:asciiTheme="minorHAnsi" w:hAnsiTheme="minorHAnsi" w:cstheme="minorHAnsi"/>
          <w:sz w:val="22"/>
          <w:szCs w:val="22"/>
        </w:rPr>
        <w:br/>
        <w:t>w granicach inwestycji lub osoby legitymujące się inną formą władania (np. użytkownik wieczysty). Ponadto stronami w sprawie mogą być właściciele i współwłaściciele działek w obszarze oddziaływania inwestycji lub osoby legitymujące się inną formą władania w obszarze oddziaływania przedsięwzięcia.</w:t>
      </w:r>
    </w:p>
    <w:p w:rsidR="00226415" w:rsidRPr="00FF4C45" w:rsidRDefault="00226415" w:rsidP="00FF4C4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FF4C45">
        <w:rPr>
          <w:rFonts w:asciiTheme="minorHAnsi" w:hAnsiTheme="minorHAnsi" w:cstheme="minorHAnsi"/>
          <w:snapToGrid w:val="0"/>
          <w:sz w:val="22"/>
          <w:szCs w:val="22"/>
        </w:rPr>
        <w:t>Z treścią ww. decyzji można zapoznać się w siedzibie Regionalnej Dyrekcji Ochrony Środowiska w Kielcach (ul. Karola Szymanowskiego 6, 25-361 Kielce), w godzinach od 7.30 do 15.30 po uprzednim umówieniu się z pracownikiem tutejszej Dyrekcji (nr telefonu do kontaktu: 41 3435361 lub 41 3435363) lub w sposób wskazany w art. 49b § 1 k.p.a.</w:t>
      </w:r>
    </w:p>
    <w:p w:rsidR="000C485A" w:rsidRPr="00FF4C45" w:rsidRDefault="000C485A" w:rsidP="00FF4C45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6B109D" w:rsidRPr="00FF4C45" w:rsidRDefault="006B109D" w:rsidP="00FF4C45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3E17A3" w:rsidRPr="00FF4C45" w:rsidRDefault="003E17A3" w:rsidP="00FF4C45">
      <w:pPr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>Wioletta Łyżwa</w:t>
      </w:r>
    </w:p>
    <w:p w:rsidR="003E17A3" w:rsidRPr="00FF4C45" w:rsidRDefault="003E17A3" w:rsidP="00FF4C45">
      <w:pPr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>p. o. Zastępcy Regionalnego Dyrektora</w:t>
      </w:r>
    </w:p>
    <w:p w:rsidR="003E17A3" w:rsidRPr="00FF4C45" w:rsidRDefault="003E17A3" w:rsidP="00FF4C45">
      <w:pPr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>Ochrony Środowiska</w:t>
      </w:r>
    </w:p>
    <w:p w:rsidR="003E17A3" w:rsidRPr="00FF4C45" w:rsidRDefault="003E17A3" w:rsidP="00FF4C45">
      <w:pPr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>Regionalnego Konserwatora Przyrody</w:t>
      </w:r>
    </w:p>
    <w:p w:rsidR="003E17A3" w:rsidRPr="00FF4C45" w:rsidRDefault="003E17A3" w:rsidP="00FF4C45">
      <w:pPr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>w Kielcach</w:t>
      </w:r>
    </w:p>
    <w:p w:rsidR="003E17A3" w:rsidRPr="00FF4C45" w:rsidRDefault="003E17A3" w:rsidP="00FF4C45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3E17A3" w:rsidRPr="00FF4C45" w:rsidRDefault="003E17A3" w:rsidP="00FF4C45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0C485A" w:rsidRPr="00FF4C45" w:rsidRDefault="000C485A" w:rsidP="00FF4C45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>Obwieszczen</w:t>
      </w:r>
      <w:r w:rsidR="00A47937">
        <w:rPr>
          <w:rFonts w:asciiTheme="minorHAnsi" w:hAnsiTheme="minorHAnsi" w:cstheme="minorHAnsi"/>
          <w:sz w:val="22"/>
          <w:szCs w:val="22"/>
        </w:rPr>
        <w:t>ie nastąpiło w dniach: od 17.05.2023 r. do 31.05.2023 r.</w:t>
      </w:r>
      <w:bookmarkStart w:id="0" w:name="_GoBack"/>
      <w:bookmarkEnd w:id="0"/>
    </w:p>
    <w:p w:rsidR="000C485A" w:rsidRPr="00FF4C45" w:rsidRDefault="000C485A" w:rsidP="00FF4C45">
      <w:pPr>
        <w:tabs>
          <w:tab w:val="left" w:pos="0"/>
        </w:tabs>
        <w:rPr>
          <w:rFonts w:asciiTheme="minorHAnsi" w:hAnsiTheme="minorHAnsi" w:cstheme="minorHAnsi"/>
          <w:iCs/>
          <w:sz w:val="22"/>
          <w:szCs w:val="22"/>
        </w:rPr>
      </w:pPr>
      <w:r w:rsidRPr="00FF4C45">
        <w:rPr>
          <w:rFonts w:asciiTheme="minorHAnsi" w:hAnsiTheme="minorHAnsi" w:cstheme="minorHAnsi"/>
          <w:iCs/>
          <w:sz w:val="22"/>
          <w:szCs w:val="22"/>
        </w:rPr>
        <w:t>Sprawę prowadzi: Nina Siudak</w:t>
      </w:r>
    </w:p>
    <w:p w:rsidR="000C485A" w:rsidRPr="00FF4C45" w:rsidRDefault="000C485A" w:rsidP="00FF4C45">
      <w:pPr>
        <w:tabs>
          <w:tab w:val="left" w:pos="0"/>
        </w:tabs>
        <w:rPr>
          <w:rFonts w:asciiTheme="minorHAnsi" w:hAnsiTheme="minorHAnsi" w:cstheme="minorHAnsi"/>
          <w:iCs/>
          <w:sz w:val="22"/>
          <w:szCs w:val="22"/>
        </w:rPr>
      </w:pPr>
      <w:r w:rsidRPr="00FF4C45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FF4C4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(41)3435361 </w:t>
      </w:r>
      <w:proofErr w:type="spellStart"/>
      <w:r w:rsidRPr="00FF4C45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FF4C4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:rsidR="000C485A" w:rsidRPr="00FF4C45" w:rsidRDefault="000C485A" w:rsidP="00FF4C45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6B109D" w:rsidRPr="00FF4C45" w:rsidRDefault="006B109D" w:rsidP="00FF4C45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0B04DC" w:rsidRPr="00FF4C45" w:rsidRDefault="000B04DC" w:rsidP="00FF4C45">
      <w:pPr>
        <w:pStyle w:val="Tekstpodstawowy"/>
        <w:spacing w:line="23" w:lineRule="atLeast"/>
        <w:jc w:val="left"/>
        <w:rPr>
          <w:rFonts w:asciiTheme="minorHAnsi" w:hAnsiTheme="minorHAnsi" w:cstheme="minorHAnsi"/>
          <w:b/>
          <w:snapToGrid w:val="0"/>
          <w:sz w:val="22"/>
          <w:szCs w:val="22"/>
          <w:u w:val="single"/>
          <w:lang w:val="x-none"/>
        </w:rPr>
      </w:pPr>
      <w:r w:rsidRPr="00FF4C45">
        <w:rPr>
          <w:rFonts w:asciiTheme="minorHAnsi" w:hAnsiTheme="minorHAnsi" w:cstheme="minorHAnsi"/>
          <w:b/>
          <w:snapToGrid w:val="0"/>
          <w:sz w:val="22"/>
          <w:szCs w:val="22"/>
          <w:u w:val="single"/>
          <w:lang w:val="x-none"/>
        </w:rPr>
        <w:t>Otrzymują:</w:t>
      </w:r>
    </w:p>
    <w:p w:rsidR="00085F0B" w:rsidRDefault="000B04DC" w:rsidP="00FF4C45">
      <w:pPr>
        <w:numPr>
          <w:ilvl w:val="0"/>
          <w:numId w:val="23"/>
        </w:numPr>
        <w:spacing w:after="200" w:line="276" w:lineRule="auto"/>
        <w:ind w:left="709" w:hanging="349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FF4C45">
        <w:rPr>
          <w:rFonts w:asciiTheme="minorHAnsi" w:hAnsiTheme="minorHAnsi" w:cstheme="minorHAnsi"/>
          <w:sz w:val="22"/>
          <w:szCs w:val="22"/>
          <w:lang w:val="x-none"/>
        </w:rPr>
        <w:t xml:space="preserve">PKP Polskie Linie Kolejowe S.A. za pośrednictwem Pełnomocnika </w:t>
      </w:r>
      <w:r w:rsidR="00085F0B">
        <w:rPr>
          <w:rFonts w:asciiTheme="minorHAnsi" w:hAnsiTheme="minorHAnsi" w:cstheme="minorHAnsi"/>
          <w:sz w:val="22"/>
          <w:szCs w:val="22"/>
          <w:lang w:val="x-none"/>
        </w:rPr>
        <w:t>–</w:t>
      </w:r>
      <w:r w:rsidRPr="00FF4C45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</w:p>
    <w:p w:rsidR="00085F0B" w:rsidRDefault="00085F0B" w:rsidP="00085F0B">
      <w:pPr>
        <w:spacing w:after="200" w:line="276" w:lineRule="auto"/>
        <w:ind w:left="709"/>
        <w:contextualSpacing/>
        <w:rPr>
          <w:rFonts w:asciiTheme="minorHAnsi" w:hAnsiTheme="minorHAnsi" w:cstheme="minorHAnsi"/>
          <w:sz w:val="22"/>
          <w:szCs w:val="22"/>
          <w:lang w:val="x-none"/>
        </w:rPr>
      </w:pPr>
    </w:p>
    <w:p w:rsidR="000B04DC" w:rsidRPr="00FF4C45" w:rsidRDefault="000B04DC" w:rsidP="00085F0B">
      <w:pPr>
        <w:spacing w:after="200" w:line="276" w:lineRule="auto"/>
        <w:ind w:left="709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FF4C45">
        <w:rPr>
          <w:rFonts w:asciiTheme="minorHAnsi" w:hAnsiTheme="minorHAnsi" w:cstheme="minorHAnsi"/>
          <w:sz w:val="22"/>
          <w:szCs w:val="22"/>
          <w:lang w:val="x-none"/>
        </w:rPr>
        <w:t>ul. Chodakowska 50,</w:t>
      </w:r>
      <w:r w:rsidRPr="00FF4C45">
        <w:rPr>
          <w:rFonts w:asciiTheme="minorHAnsi" w:hAnsiTheme="minorHAnsi" w:cstheme="minorHAnsi"/>
          <w:sz w:val="22"/>
          <w:szCs w:val="22"/>
        </w:rPr>
        <w:t xml:space="preserve"> </w:t>
      </w:r>
      <w:r w:rsidRPr="00FF4C45">
        <w:rPr>
          <w:rFonts w:asciiTheme="minorHAnsi" w:hAnsiTheme="minorHAnsi" w:cstheme="minorHAnsi"/>
          <w:sz w:val="22"/>
          <w:szCs w:val="22"/>
          <w:lang w:val="x-none"/>
        </w:rPr>
        <w:t>03-816 Warszawa</w:t>
      </w:r>
      <w:r w:rsidRPr="00FF4C45">
        <w:rPr>
          <w:rFonts w:asciiTheme="minorHAnsi" w:hAnsiTheme="minorHAnsi" w:cstheme="minorHAnsi"/>
          <w:sz w:val="22"/>
          <w:szCs w:val="22"/>
        </w:rPr>
        <w:t>.</w:t>
      </w:r>
    </w:p>
    <w:p w:rsidR="000B04DC" w:rsidRPr="00FF4C45" w:rsidRDefault="000B04DC" w:rsidP="00FF4C45">
      <w:pPr>
        <w:numPr>
          <w:ilvl w:val="0"/>
          <w:numId w:val="23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FF4C45">
        <w:rPr>
          <w:rFonts w:asciiTheme="minorHAnsi" w:hAnsiTheme="minorHAnsi" w:cstheme="minorHAnsi"/>
          <w:sz w:val="22"/>
          <w:szCs w:val="22"/>
          <w:lang w:val="x-none"/>
        </w:rPr>
        <w:t>Pozostałe strony poprzez obwieszczenie wywieszone na tablicach ogłoszeń:</w:t>
      </w:r>
    </w:p>
    <w:p w:rsidR="000B04DC" w:rsidRPr="00FF4C45" w:rsidRDefault="000B04DC" w:rsidP="00FF4C45">
      <w:pPr>
        <w:numPr>
          <w:ilvl w:val="0"/>
          <w:numId w:val="24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  <w:lang w:val="x-none"/>
        </w:rPr>
        <w:t>UG Secemin,</w:t>
      </w:r>
    </w:p>
    <w:p w:rsidR="000B04DC" w:rsidRPr="00FF4C45" w:rsidRDefault="000B04DC" w:rsidP="00FF4C45">
      <w:pPr>
        <w:numPr>
          <w:ilvl w:val="0"/>
          <w:numId w:val="24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  <w:lang w:val="x-none"/>
        </w:rPr>
        <w:t>w siedzibie Regionalnej Dyrekcji Ochrony Środowiska w Kielcach</w:t>
      </w:r>
      <w:r w:rsidRPr="00FF4C45">
        <w:rPr>
          <w:rFonts w:asciiTheme="minorHAnsi" w:hAnsiTheme="minorHAnsi" w:cstheme="minorHAnsi"/>
          <w:sz w:val="22"/>
          <w:szCs w:val="22"/>
        </w:rPr>
        <w:t>,</w:t>
      </w:r>
    </w:p>
    <w:p w:rsidR="000B04DC" w:rsidRPr="00FF4C45" w:rsidRDefault="000B04DC" w:rsidP="00FF4C45">
      <w:pPr>
        <w:numPr>
          <w:ilvl w:val="0"/>
          <w:numId w:val="24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  <w:lang w:val="x-none"/>
        </w:rPr>
        <w:t>w Biuletynie Informacji Publicznej Regionalnej Dyrekcji Ochrony Środowiska w Kielcach</w:t>
      </w:r>
      <w:r w:rsidRPr="00FF4C45">
        <w:rPr>
          <w:rFonts w:asciiTheme="minorHAnsi" w:hAnsiTheme="minorHAnsi" w:cstheme="minorHAnsi"/>
          <w:sz w:val="22"/>
          <w:szCs w:val="22"/>
        </w:rPr>
        <w:t>,</w:t>
      </w:r>
    </w:p>
    <w:p w:rsidR="000B04DC" w:rsidRPr="00FF4C45" w:rsidRDefault="000B04DC" w:rsidP="00FF4C45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  <w:lang w:val="x-none"/>
        </w:rPr>
        <w:t>aa</w:t>
      </w:r>
      <w:r w:rsidRPr="00FF4C45">
        <w:rPr>
          <w:rFonts w:asciiTheme="minorHAnsi" w:hAnsiTheme="minorHAnsi" w:cstheme="minorHAnsi"/>
          <w:sz w:val="22"/>
          <w:szCs w:val="22"/>
        </w:rPr>
        <w:t>.</w:t>
      </w:r>
    </w:p>
    <w:p w:rsidR="000B04DC" w:rsidRPr="00FF4C45" w:rsidRDefault="000B04DC" w:rsidP="00FF4C45">
      <w:p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b/>
          <w:sz w:val="22"/>
          <w:szCs w:val="22"/>
          <w:u w:val="single"/>
        </w:rPr>
        <w:t>Do wiadomości</w:t>
      </w:r>
      <w:r w:rsidRPr="00FF4C4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F4C45">
        <w:rPr>
          <w:rFonts w:asciiTheme="minorHAnsi" w:hAnsiTheme="minorHAnsi" w:cstheme="minorHAnsi"/>
          <w:sz w:val="22"/>
          <w:szCs w:val="22"/>
        </w:rPr>
        <w:t>:</w:t>
      </w:r>
    </w:p>
    <w:p w:rsidR="000B04DC" w:rsidRPr="00FF4C45" w:rsidRDefault="000B04DC" w:rsidP="00FF4C45">
      <w:pPr>
        <w:numPr>
          <w:ilvl w:val="1"/>
          <w:numId w:val="25"/>
        </w:numPr>
        <w:tabs>
          <w:tab w:val="clear" w:pos="1440"/>
          <w:tab w:val="num" w:pos="709"/>
        </w:tabs>
        <w:spacing w:after="200" w:line="276" w:lineRule="auto"/>
        <w:ind w:left="709" w:hanging="283"/>
        <w:contextualSpacing/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 xml:space="preserve">PKP Polskie Linie Kolejowe S.A. ul. Targowa 74, 03-734 Warszawa - doręczenie elektroniczne </w:t>
      </w:r>
      <w:proofErr w:type="spellStart"/>
      <w:r w:rsidRPr="00FF4C45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FF4C4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0570" w:rsidRPr="00FF4C45" w:rsidRDefault="00740570" w:rsidP="00FF4C45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0"/>
          <w:szCs w:val="18"/>
        </w:rPr>
      </w:pPr>
    </w:p>
    <w:p w:rsidR="000B04DC" w:rsidRPr="00FF4C45" w:rsidRDefault="000B04DC" w:rsidP="00FF4C45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0"/>
          <w:szCs w:val="18"/>
        </w:rPr>
      </w:pPr>
    </w:p>
    <w:p w:rsidR="000B04DC" w:rsidRPr="00FF4C45" w:rsidRDefault="000B04DC" w:rsidP="00FF4C45">
      <w:pPr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0B04DC" w:rsidRPr="00FF4C45" w:rsidRDefault="000B04DC" w:rsidP="00FF4C45">
      <w:pPr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</w:t>
      </w:r>
      <w:r w:rsidRPr="00FF4C45">
        <w:rPr>
          <w:rFonts w:asciiTheme="minorHAnsi" w:hAnsiTheme="minorHAnsi" w:cstheme="minorHAnsi"/>
          <w:sz w:val="22"/>
          <w:szCs w:val="22"/>
        </w:rPr>
        <w:lastRenderedPageBreak/>
        <w:t>czternastu dni od dnia, w którym nastąpiło publiczne obwieszczenie, inne publiczne ogłoszenie lub udostępnienie pisma w Biuletynie Informacji Publicznej”.</w:t>
      </w:r>
    </w:p>
    <w:p w:rsidR="00D65DB4" w:rsidRPr="00FF4C45" w:rsidRDefault="00D65DB4" w:rsidP="00FF4C45">
      <w:pPr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0B04DC" w:rsidRPr="00FF4C45" w:rsidRDefault="000B04DC" w:rsidP="00FF4C45">
      <w:pPr>
        <w:rPr>
          <w:rFonts w:asciiTheme="minorHAnsi" w:hAnsiTheme="minorHAnsi" w:cstheme="minorHAnsi"/>
          <w:sz w:val="22"/>
          <w:szCs w:val="22"/>
        </w:rPr>
      </w:pPr>
      <w:r w:rsidRPr="00FF4C45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0B04DC" w:rsidRPr="00FF4C45" w:rsidRDefault="000B04DC" w:rsidP="00FF4C45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0"/>
          <w:szCs w:val="18"/>
        </w:rPr>
      </w:pPr>
    </w:p>
    <w:sectPr w:rsidR="000B04DC" w:rsidRPr="00FF4C45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8F1" w:rsidRDefault="00F438F1" w:rsidP="004456FB">
      <w:r>
        <w:separator/>
      </w:r>
    </w:p>
  </w:endnote>
  <w:endnote w:type="continuationSeparator" w:id="0">
    <w:p w:rsidR="00F438F1" w:rsidRDefault="00F438F1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8F1" w:rsidRDefault="00F438F1" w:rsidP="004456FB">
      <w:r>
        <w:separator/>
      </w:r>
    </w:p>
  </w:footnote>
  <w:footnote w:type="continuationSeparator" w:id="0">
    <w:p w:rsidR="00F438F1" w:rsidRDefault="00F438F1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D638B5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</w:t>
    </w:r>
    <w:r w:rsidR="00C546FC">
      <w:rPr>
        <w:rFonts w:ascii="Garamond" w:hAnsi="Garamond"/>
        <w:b/>
        <w:bCs/>
        <w:smallCaps/>
        <w:sz w:val="32"/>
        <w:szCs w:val="32"/>
      </w:rPr>
      <w:t xml:space="preserve">    </w:t>
    </w:r>
    <w:r w:rsidR="004456FB">
      <w:rPr>
        <w:rFonts w:ascii="Garamond" w:hAnsi="Garamond"/>
        <w:b/>
        <w:bCs/>
        <w:smallCaps/>
        <w:sz w:val="32"/>
        <w:szCs w:val="32"/>
      </w:rPr>
      <w:t xml:space="preserve">           </w:t>
    </w:r>
    <w:r w:rsidR="003274A7">
      <w:rPr>
        <w:rFonts w:ascii="Garamond" w:hAnsi="Garamond"/>
        <w:b/>
        <w:bCs/>
        <w:smallCaps/>
        <w:sz w:val="32"/>
        <w:szCs w:val="32"/>
      </w:rPr>
      <w:t xml:space="preserve">  </w:t>
    </w:r>
    <w:r w:rsidR="003274A7"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</w:t>
    </w:r>
  </w:p>
  <w:p w:rsidR="004456FB" w:rsidRPr="00965CB6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965CB6" w:rsidRDefault="004456FB" w:rsidP="004456FB">
    <w:pPr>
      <w:pStyle w:val="Nagwek"/>
      <w:rPr>
        <w:rFonts w:asciiTheme="minorHAnsi" w:hAnsiTheme="minorHAnsi"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:rsidR="00BF420F" w:rsidRPr="00965CB6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 xml:space="preserve">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A6203"/>
    <w:multiLevelType w:val="hybridMultilevel"/>
    <w:tmpl w:val="D444D44E"/>
    <w:lvl w:ilvl="0" w:tplc="18E2EB64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11"/>
  </w:num>
  <w:num w:numId="5">
    <w:abstractNumId w:val="8"/>
  </w:num>
  <w:num w:numId="6">
    <w:abstractNumId w:val="5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8"/>
  </w:num>
  <w:num w:numId="17">
    <w:abstractNumId w:val="19"/>
  </w:num>
  <w:num w:numId="18">
    <w:abstractNumId w:val="16"/>
  </w:num>
  <w:num w:numId="19">
    <w:abstractNumId w:val="4"/>
  </w:num>
  <w:num w:numId="20">
    <w:abstractNumId w:val="24"/>
  </w:num>
  <w:num w:numId="21">
    <w:abstractNumId w:val="20"/>
  </w:num>
  <w:num w:numId="22">
    <w:abstractNumId w:val="2"/>
  </w:num>
  <w:num w:numId="23">
    <w:abstractNumId w:val="14"/>
  </w:num>
  <w:num w:numId="24">
    <w:abstractNumId w:val="10"/>
  </w:num>
  <w:num w:numId="25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44C"/>
    <w:rsid w:val="00004907"/>
    <w:rsid w:val="00006847"/>
    <w:rsid w:val="000105AB"/>
    <w:rsid w:val="00012A5E"/>
    <w:rsid w:val="00022EB7"/>
    <w:rsid w:val="00024412"/>
    <w:rsid w:val="000328C4"/>
    <w:rsid w:val="0003573E"/>
    <w:rsid w:val="000504AF"/>
    <w:rsid w:val="0005224D"/>
    <w:rsid w:val="00052B4D"/>
    <w:rsid w:val="000540EC"/>
    <w:rsid w:val="00085F0B"/>
    <w:rsid w:val="00097C85"/>
    <w:rsid w:val="000B04DC"/>
    <w:rsid w:val="000B058E"/>
    <w:rsid w:val="000C003F"/>
    <w:rsid w:val="000C0147"/>
    <w:rsid w:val="000C485A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6415"/>
    <w:rsid w:val="00227C15"/>
    <w:rsid w:val="00230DCA"/>
    <w:rsid w:val="002314E4"/>
    <w:rsid w:val="00233FDE"/>
    <w:rsid w:val="00242E78"/>
    <w:rsid w:val="00251084"/>
    <w:rsid w:val="00274A80"/>
    <w:rsid w:val="00290865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20D0"/>
    <w:rsid w:val="0031239A"/>
    <w:rsid w:val="003274A7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A532C"/>
    <w:rsid w:val="003B6AEE"/>
    <w:rsid w:val="003B73AA"/>
    <w:rsid w:val="003D7D82"/>
    <w:rsid w:val="003E17A3"/>
    <w:rsid w:val="003E58B7"/>
    <w:rsid w:val="003F0AB4"/>
    <w:rsid w:val="003F3580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802D5"/>
    <w:rsid w:val="004857CF"/>
    <w:rsid w:val="00491637"/>
    <w:rsid w:val="00496286"/>
    <w:rsid w:val="00496E61"/>
    <w:rsid w:val="00497FB0"/>
    <w:rsid w:val="004A3056"/>
    <w:rsid w:val="004B398D"/>
    <w:rsid w:val="004C1F8B"/>
    <w:rsid w:val="004D4F50"/>
    <w:rsid w:val="004E2AAE"/>
    <w:rsid w:val="004E4F00"/>
    <w:rsid w:val="004E6FB5"/>
    <w:rsid w:val="004E7F6A"/>
    <w:rsid w:val="00510D64"/>
    <w:rsid w:val="005119C2"/>
    <w:rsid w:val="00525B73"/>
    <w:rsid w:val="00536998"/>
    <w:rsid w:val="00540364"/>
    <w:rsid w:val="00542866"/>
    <w:rsid w:val="00563142"/>
    <w:rsid w:val="00593E4B"/>
    <w:rsid w:val="005A153C"/>
    <w:rsid w:val="005B0030"/>
    <w:rsid w:val="005B2557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B109D"/>
    <w:rsid w:val="006C7EA3"/>
    <w:rsid w:val="006D0338"/>
    <w:rsid w:val="006D4A3C"/>
    <w:rsid w:val="006E4A9D"/>
    <w:rsid w:val="006E56BF"/>
    <w:rsid w:val="006F6B6C"/>
    <w:rsid w:val="007032CD"/>
    <w:rsid w:val="007227B6"/>
    <w:rsid w:val="00727B4C"/>
    <w:rsid w:val="00734DB7"/>
    <w:rsid w:val="00740570"/>
    <w:rsid w:val="0074060B"/>
    <w:rsid w:val="0074222A"/>
    <w:rsid w:val="00745F69"/>
    <w:rsid w:val="00753481"/>
    <w:rsid w:val="00753C6A"/>
    <w:rsid w:val="007541AF"/>
    <w:rsid w:val="00754412"/>
    <w:rsid w:val="0075720E"/>
    <w:rsid w:val="007572B8"/>
    <w:rsid w:val="00760EE0"/>
    <w:rsid w:val="00776027"/>
    <w:rsid w:val="007761D5"/>
    <w:rsid w:val="007803D6"/>
    <w:rsid w:val="0078761D"/>
    <w:rsid w:val="0079604B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130C6"/>
    <w:rsid w:val="008324D9"/>
    <w:rsid w:val="00833FC8"/>
    <w:rsid w:val="008568A5"/>
    <w:rsid w:val="00865F97"/>
    <w:rsid w:val="00870F5B"/>
    <w:rsid w:val="00875219"/>
    <w:rsid w:val="00877521"/>
    <w:rsid w:val="008779BE"/>
    <w:rsid w:val="0088431D"/>
    <w:rsid w:val="00886C09"/>
    <w:rsid w:val="00896F38"/>
    <w:rsid w:val="008C1266"/>
    <w:rsid w:val="008C44ED"/>
    <w:rsid w:val="008C740D"/>
    <w:rsid w:val="008D1BE4"/>
    <w:rsid w:val="008D6413"/>
    <w:rsid w:val="008D785F"/>
    <w:rsid w:val="008E60D3"/>
    <w:rsid w:val="008F5ABE"/>
    <w:rsid w:val="008F6DB6"/>
    <w:rsid w:val="00902137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33714"/>
    <w:rsid w:val="00A455C9"/>
    <w:rsid w:val="00A47937"/>
    <w:rsid w:val="00A618CB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AF60D9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D68C8"/>
    <w:rsid w:val="00CE5AB2"/>
    <w:rsid w:val="00CE6ACD"/>
    <w:rsid w:val="00CF10E3"/>
    <w:rsid w:val="00CF6A57"/>
    <w:rsid w:val="00D02430"/>
    <w:rsid w:val="00D02540"/>
    <w:rsid w:val="00D16A86"/>
    <w:rsid w:val="00D26EDB"/>
    <w:rsid w:val="00D408BB"/>
    <w:rsid w:val="00D50ADC"/>
    <w:rsid w:val="00D56117"/>
    <w:rsid w:val="00D638B5"/>
    <w:rsid w:val="00D65DB4"/>
    <w:rsid w:val="00D80F4D"/>
    <w:rsid w:val="00D83BA0"/>
    <w:rsid w:val="00D9353B"/>
    <w:rsid w:val="00D964EB"/>
    <w:rsid w:val="00D97FFE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35B0F"/>
    <w:rsid w:val="00E53EBD"/>
    <w:rsid w:val="00E56F96"/>
    <w:rsid w:val="00E72E69"/>
    <w:rsid w:val="00E72F0F"/>
    <w:rsid w:val="00E74AAB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D6F21"/>
    <w:rsid w:val="00EF27A1"/>
    <w:rsid w:val="00F0150E"/>
    <w:rsid w:val="00F06087"/>
    <w:rsid w:val="00F1436C"/>
    <w:rsid w:val="00F2190A"/>
    <w:rsid w:val="00F2641D"/>
    <w:rsid w:val="00F404FB"/>
    <w:rsid w:val="00F41223"/>
    <w:rsid w:val="00F438F1"/>
    <w:rsid w:val="00F52970"/>
    <w:rsid w:val="00F616EF"/>
    <w:rsid w:val="00F630D3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0431BF-1581-45B9-AF7F-1229F52F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4EEE6-FE73-487A-99CD-88A3A19E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28</cp:revision>
  <cp:lastPrinted>2023-05-15T12:44:00Z</cp:lastPrinted>
  <dcterms:created xsi:type="dcterms:W3CDTF">2023-05-05T09:51:00Z</dcterms:created>
  <dcterms:modified xsi:type="dcterms:W3CDTF">2023-05-17T06:24:00Z</dcterms:modified>
</cp:coreProperties>
</file>