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39.35pt" o:ole="" fillcolor="window">
            <v:imagedata r:id="rId7" o:title=""/>
          </v:shape>
          <o:OLEObject Type="Embed" ProgID="Word.Picture.8" ShapeID="_x0000_i1025" DrawAspect="Content" ObjectID="_1750570408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3F60BD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16</w:t>
      </w:r>
      <w:r w:rsidR="00D15A10">
        <w:rPr>
          <w:rFonts w:asciiTheme="minorHAnsi" w:hAnsiTheme="minorHAnsi" w:cstheme="minorHAnsi"/>
          <w:bCs/>
          <w:sz w:val="24"/>
          <w:szCs w:val="24"/>
        </w:rPr>
        <w:t xml:space="preserve"> sierpnia</w:t>
      </w:r>
      <w:r w:rsidR="009501E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3F60BD" w:rsidRDefault="003F60BD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3F60BD">
        <w:rPr>
          <w:rFonts w:asciiTheme="minorHAnsi" w:hAnsiTheme="minorHAnsi" w:cstheme="minorHAnsi"/>
          <w:bCs/>
          <w:sz w:val="24"/>
          <w:szCs w:val="24"/>
          <w:lang w:eastAsia="pl-PL"/>
        </w:rPr>
        <w:t>DOOŚ-WDŚZOO.420.29.2022.BL.2</w:t>
      </w:r>
    </w:p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3F60BD" w:rsidRPr="003F60BD" w:rsidRDefault="003F60BD" w:rsidP="003F60B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3F60B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 podstawie art. 36 oraz art. 49 § 1 ustawy z dnia 14 czerwca 1960 r. — Kodeks postępowania administracyjnego (Dz. U. z 2021 r. poz. 735, ze zm.), dalej Kpa, w związku z art. 74 ust. 3 ustawy z dnia 3 października 2008 r. o udostępnianiu informacji o środowisku i jego ochronie, udziale społeczeństwa w ochronie środowiska oraz o ocenach oddziaływania na środowisko (Dz. U. z 2022 r. poz. 1029, ze zm.), dalej ustawa ooś, zawiadamiam, że postępowanie odwoławcze od decyzji Regionalnego Dyrektora Ochrony Środowiska w Poznaniu z dnia </w:t>
      </w:r>
      <w:r w:rsidR="005638C0">
        <w:rPr>
          <w:rFonts w:asciiTheme="minorHAnsi" w:hAnsiTheme="minorHAnsi" w:cstheme="minorHAnsi"/>
          <w:bCs/>
          <w:color w:val="000000"/>
          <w:sz w:val="24"/>
          <w:szCs w:val="24"/>
        </w:rPr>
        <w:t>10 czerwca 2022 r., znak: WOO-II</w:t>
      </w:r>
      <w:r w:rsidRPr="003F60BD">
        <w:rPr>
          <w:rFonts w:asciiTheme="minorHAnsi" w:hAnsiTheme="minorHAnsi" w:cstheme="minorHAnsi"/>
          <w:bCs/>
          <w:color w:val="000000"/>
          <w:sz w:val="24"/>
          <w:szCs w:val="24"/>
        </w:rPr>
        <w:t>.420.16.2020.AM.26, o środowiskowych uwarunkowaniach dla przedsi</w:t>
      </w:r>
      <w:r w:rsidR="005638C0">
        <w:rPr>
          <w:rFonts w:asciiTheme="minorHAnsi" w:hAnsiTheme="minorHAnsi" w:cstheme="minorHAnsi"/>
          <w:bCs/>
          <w:color w:val="000000"/>
          <w:sz w:val="24"/>
          <w:szCs w:val="24"/>
        </w:rPr>
        <w:t>ęwzięcia, polegającego na wycince</w:t>
      </w:r>
      <w:r w:rsidRPr="003F60B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="005638C0" w:rsidRPr="003F60BD">
        <w:rPr>
          <w:rFonts w:asciiTheme="minorHAnsi" w:hAnsiTheme="minorHAnsi" w:cstheme="minorHAnsi"/>
          <w:bCs/>
          <w:color w:val="000000"/>
          <w:sz w:val="24"/>
          <w:szCs w:val="24"/>
        </w:rPr>
        <w:t>dr</w:t>
      </w:r>
      <w:r w:rsidR="005638C0">
        <w:rPr>
          <w:rFonts w:asciiTheme="minorHAnsi" w:hAnsiTheme="minorHAnsi" w:cstheme="minorHAnsi"/>
          <w:bCs/>
          <w:color w:val="000000"/>
          <w:sz w:val="24"/>
          <w:szCs w:val="24"/>
        </w:rPr>
        <w:t>z</w:t>
      </w:r>
      <w:r w:rsidR="005638C0" w:rsidRPr="003F60BD">
        <w:rPr>
          <w:rFonts w:asciiTheme="minorHAnsi" w:hAnsiTheme="minorHAnsi" w:cstheme="minorHAnsi"/>
          <w:bCs/>
          <w:color w:val="000000"/>
          <w:sz w:val="24"/>
          <w:szCs w:val="24"/>
        </w:rPr>
        <w:t>ew</w:t>
      </w:r>
      <w:r w:rsidRPr="003F60B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w celu przywrócenia terenu do funkcji rolnej dla działek o numerach ewidencyjnych: 133/2, 142/2, 146/1, 146/2, 146/3 obręb Zielonowo, gmina Wieleń, nie mogło być zakończone w wyznaczonym terminie. Przyczyną zwłoki jest skomplikowany charakter sprawy.</w:t>
      </w:r>
    </w:p>
    <w:p w:rsidR="003F60BD" w:rsidRPr="003F60BD" w:rsidRDefault="003F60BD" w:rsidP="003F60B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3F60BD">
        <w:rPr>
          <w:rFonts w:asciiTheme="minorHAnsi" w:hAnsiTheme="minorHAnsi" w:cstheme="minorHAnsi"/>
          <w:bCs/>
          <w:color w:val="000000"/>
          <w:sz w:val="24"/>
          <w:szCs w:val="24"/>
        </w:rPr>
        <w:t>Generalny Dyrektor Ochrony Środowiska wskazuje nowy termin załatwienia sprawy na dzień 15 października 2022 r.</w:t>
      </w:r>
    </w:p>
    <w:p w:rsidR="00D15A10" w:rsidRDefault="003F60BD" w:rsidP="003F60B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3F60BD">
        <w:rPr>
          <w:rFonts w:asciiTheme="minorHAnsi" w:hAnsiTheme="minorHAnsi" w:cstheme="minorHAnsi"/>
          <w:bCs/>
          <w:color w:val="000000"/>
          <w:sz w:val="24"/>
          <w:szCs w:val="24"/>
        </w:rPr>
        <w:t>Ponadto Generalny Dyrektor Ochrony Środowiska informuje, że — zgodnie z art. 37 § 1 Kpa — stronie służy prawo do wniesienia ponaglenia.</w:t>
      </w:r>
    </w:p>
    <w:p w:rsidR="003F60BD" w:rsidRDefault="003F60BD" w:rsidP="003F60BD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9501E3">
      <w:pPr>
        <w:pStyle w:val="Bezodstpw1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</w:t>
      </w:r>
      <w:bookmarkStart w:id="0" w:name="_GoBack"/>
      <w:bookmarkEnd w:id="0"/>
      <w:r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 w:rsidR="00D15A10">
        <w:rPr>
          <w:rFonts w:asciiTheme="minorHAnsi" w:hAnsiTheme="minorHAnsi" w:cstheme="minorHAnsi"/>
          <w:color w:val="000000"/>
        </w:rPr>
        <w:t>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5638C0" w:rsidRPr="005638C0" w:rsidRDefault="005638C0" w:rsidP="005638C0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5638C0">
        <w:rPr>
          <w:rFonts w:asciiTheme="minorHAnsi" w:hAnsiTheme="minorHAnsi" w:cstheme="minorHAnsi"/>
          <w:bCs/>
        </w:rPr>
        <w:t>Art. 36 Kpa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 załatwieniu sprawy z przyczyn niezależnych od organu (§ 2).</w:t>
      </w:r>
    </w:p>
    <w:p w:rsidR="005638C0" w:rsidRPr="005638C0" w:rsidRDefault="005638C0" w:rsidP="005638C0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5638C0">
        <w:rPr>
          <w:rFonts w:asciiTheme="minorHAnsi" w:hAnsiTheme="minorHAnsi" w:cstheme="minorHAnsi"/>
          <w:bCs/>
        </w:rPr>
        <w:t>Art. 37 § 1 Kpa Stronie służy prawo do wnies</w:t>
      </w:r>
      <w:r>
        <w:rPr>
          <w:rFonts w:asciiTheme="minorHAnsi" w:hAnsiTheme="minorHAnsi" w:cstheme="minorHAnsi"/>
          <w:bCs/>
        </w:rPr>
        <w:t>ienia ponaglenia, jeżeli: 1) nie</w:t>
      </w:r>
      <w:r w:rsidRPr="005638C0">
        <w:rPr>
          <w:rFonts w:asciiTheme="minorHAnsi" w:hAnsiTheme="minorHAnsi" w:cstheme="minorHAnsi"/>
          <w:bCs/>
        </w:rPr>
        <w:t xml:space="preserve"> załatwiono sprawy w terminie określonym w art. 35 lub przepisach szczególnych ani w terminie wskazanym </w:t>
      </w:r>
      <w:r w:rsidRPr="005638C0">
        <w:rPr>
          <w:rFonts w:asciiTheme="minorHAnsi" w:hAnsiTheme="minorHAnsi" w:cstheme="minorHAnsi"/>
          <w:bCs/>
        </w:rPr>
        <w:lastRenderedPageBreak/>
        <w:t>zgodnie z art. 36 § 1 (bezczynność); 2) postępowanie jest prowadzone dłużej niż jest to niezbędne do załatwienia sprawy (przewlekłość).</w:t>
      </w:r>
    </w:p>
    <w:p w:rsidR="005638C0" w:rsidRPr="005638C0" w:rsidRDefault="005638C0" w:rsidP="005638C0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Art. 49 § 1 Kpa J</w:t>
      </w:r>
      <w:r w:rsidRPr="005638C0">
        <w:rPr>
          <w:rFonts w:asciiTheme="minorHAnsi" w:hAnsiTheme="minorHAnsi" w:cstheme="minorHAnsi"/>
          <w:bCs/>
        </w:rPr>
        <w:t xml:space="preserve">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</w:t>
      </w:r>
      <w:r>
        <w:rPr>
          <w:rFonts w:asciiTheme="minorHAnsi" w:hAnsiTheme="minorHAnsi" w:cstheme="minorHAnsi"/>
          <w:bCs/>
        </w:rPr>
        <w:t>Informacji Publicznej na stronie</w:t>
      </w:r>
      <w:r w:rsidRPr="005638C0">
        <w:rPr>
          <w:rFonts w:asciiTheme="minorHAnsi" w:hAnsiTheme="minorHAnsi" w:cstheme="minorHAnsi"/>
          <w:bCs/>
        </w:rPr>
        <w:t xml:space="preserve"> podmiotowej właściwego organu administracji publicznej.</w:t>
      </w:r>
    </w:p>
    <w:p w:rsidR="00985B8F" w:rsidRPr="00B35A7F" w:rsidRDefault="005638C0" w:rsidP="005638C0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5638C0">
        <w:rPr>
          <w:rFonts w:asciiTheme="minorHAnsi" w:hAnsiTheme="minorHAnsi" w:cstheme="minorHAnsi"/>
          <w:bCs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B62" w:rsidRDefault="00B22B62">
      <w:pPr>
        <w:spacing w:after="0" w:line="240" w:lineRule="auto"/>
      </w:pPr>
      <w:r>
        <w:separator/>
      </w:r>
    </w:p>
  </w:endnote>
  <w:endnote w:type="continuationSeparator" w:id="0">
    <w:p w:rsidR="00B22B62" w:rsidRDefault="00B22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5C260C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B22B62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B62" w:rsidRDefault="00B22B62">
      <w:pPr>
        <w:spacing w:after="0" w:line="240" w:lineRule="auto"/>
      </w:pPr>
      <w:r>
        <w:separator/>
      </w:r>
    </w:p>
  </w:footnote>
  <w:footnote w:type="continuationSeparator" w:id="0">
    <w:p w:rsidR="00B22B62" w:rsidRDefault="00B22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B22B6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B22B62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B22B62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6293C"/>
    <w:rsid w:val="000672B0"/>
    <w:rsid w:val="00095A51"/>
    <w:rsid w:val="00155027"/>
    <w:rsid w:val="00183492"/>
    <w:rsid w:val="001D479F"/>
    <w:rsid w:val="002446E3"/>
    <w:rsid w:val="003A4832"/>
    <w:rsid w:val="003F60BD"/>
    <w:rsid w:val="00457259"/>
    <w:rsid w:val="004F5C94"/>
    <w:rsid w:val="005638C0"/>
    <w:rsid w:val="005C260C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862E83"/>
    <w:rsid w:val="009501E3"/>
    <w:rsid w:val="009E5CC2"/>
    <w:rsid w:val="00A40900"/>
    <w:rsid w:val="00AD43A7"/>
    <w:rsid w:val="00AE4547"/>
    <w:rsid w:val="00B05EE2"/>
    <w:rsid w:val="00B22B62"/>
    <w:rsid w:val="00B35A7F"/>
    <w:rsid w:val="00B64572"/>
    <w:rsid w:val="00B65C6A"/>
    <w:rsid w:val="00B92515"/>
    <w:rsid w:val="00BF2702"/>
    <w:rsid w:val="00C60237"/>
    <w:rsid w:val="00CA0A2B"/>
    <w:rsid w:val="00D15A10"/>
    <w:rsid w:val="00D231CE"/>
    <w:rsid w:val="00D60B77"/>
    <w:rsid w:val="00D76A9A"/>
    <w:rsid w:val="00DF384A"/>
    <w:rsid w:val="00E375CB"/>
    <w:rsid w:val="00E55ACB"/>
    <w:rsid w:val="00E607F5"/>
    <w:rsid w:val="00E61949"/>
    <w:rsid w:val="00F5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A1792B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15411-5C2A-46C6-9ED3-D726EF573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409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3</cp:revision>
  <cp:lastPrinted>2023-06-05T13:14:00Z</cp:lastPrinted>
  <dcterms:created xsi:type="dcterms:W3CDTF">2023-07-10T09:49:00Z</dcterms:created>
  <dcterms:modified xsi:type="dcterms:W3CDTF">2023-07-11T06:47:00Z</dcterms:modified>
</cp:coreProperties>
</file>