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82053" w14:textId="71B6C21F" w:rsidR="00D24B4F" w:rsidRPr="002B6AC4" w:rsidRDefault="00D24B4F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2B6AC4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696E74" w:rsidRPr="002B6AC4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CE2B26" w:rsidRPr="002B6AC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EE306C" w:rsidRPr="002B6AC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E2B26" w:rsidRPr="002B6AC4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9A4215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4A0A9E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152CE1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696E74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14E7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E2B26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646D91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34475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9A4215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646D91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214E7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B3F0D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BF3FA5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Gdańsk, dnia   </w:t>
      </w:r>
      <w:r w:rsidR="007962BE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962BE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856D4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E142A0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34475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856D4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962BE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9A4215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9A4215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B4BF1">
        <w:rPr>
          <w:rFonts w:ascii="Arial" w:eastAsia="Lucida Sans Unicode" w:hAnsi="Arial" w:cs="Arial"/>
          <w:kern w:val="1"/>
          <w:sz w:val="21"/>
          <w:szCs w:val="21"/>
        </w:rPr>
        <w:t>10</w:t>
      </w:r>
      <w:r w:rsidR="0070775F" w:rsidRPr="002B6AC4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00F6D" w:rsidRPr="002B6AC4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CE2B26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14:paraId="17516E1E" w14:textId="4B514B11" w:rsidR="00CE2B26" w:rsidRPr="002B6AC4" w:rsidRDefault="00CE2B26" w:rsidP="00727D6D">
      <w:pPr>
        <w:spacing w:after="0"/>
        <w:jc w:val="both"/>
        <w:rPr>
          <w:rFonts w:ascii="Arial" w:hAnsi="Arial" w:cs="Arial"/>
          <w:b/>
          <w:spacing w:val="42"/>
          <w:sz w:val="21"/>
          <w:szCs w:val="21"/>
        </w:rPr>
      </w:pPr>
      <w:r w:rsidRPr="002B6AC4">
        <w:rPr>
          <w:rFonts w:ascii="Arial" w:hAnsi="Arial" w:cs="Arial"/>
          <w:i/>
          <w:sz w:val="21"/>
          <w:szCs w:val="21"/>
        </w:rPr>
        <w:t>za dowodem doręczenia</w:t>
      </w:r>
    </w:p>
    <w:p w14:paraId="29FA3650" w14:textId="77777777" w:rsidR="00D24B4F" w:rsidRPr="002B6AC4" w:rsidRDefault="00D24B4F" w:rsidP="00D24B4F">
      <w:pPr>
        <w:widowControl w:val="0"/>
        <w:suppressAutoHyphens/>
        <w:spacing w:before="120" w:after="360" w:line="240" w:lineRule="auto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2B6AC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17196F71" w14:textId="5ADE6BB0" w:rsidR="002A711E" w:rsidRPr="002C56D3" w:rsidRDefault="007C3E75" w:rsidP="002A711E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2B6AC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2B6AC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tekst jedn. </w:t>
      </w:r>
      <w:r w:rsidR="00E73E43" w:rsidRPr="002B6AC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Dz. U. z 2023 r. poz. 775 z późn. zm</w:t>
      </w:r>
      <w:r w:rsidRPr="002B6AC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.</w:t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kpa, w związku z art. 74 ust. 3 oraz art. 75 ust. 1 pkt 1 lit t </w:t>
      </w:r>
      <w:r w:rsidRPr="002B6AC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</w:t>
      </w:r>
      <w:bookmarkStart w:id="0" w:name="_Hlk104290280"/>
      <w:r w:rsidR="002A711E" w:rsidRPr="002A71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2023 r. poz. 10</w:t>
      </w:r>
      <w:bookmarkEnd w:id="0"/>
      <w:r w:rsidR="002A711E" w:rsidRPr="002A71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94, ze zm.</w:t>
      </w:r>
      <w:r w:rsidRPr="002B6AC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2A71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,</w:t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2B6AC4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</w:t>
      </w:r>
      <w:r w:rsidR="00DC45B4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strony postępowania</w:t>
      </w:r>
      <w:r w:rsidRPr="002B6AC4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>w postępowaniu</w:t>
      </w:r>
      <w:r w:rsidR="00DC45B4">
        <w:rPr>
          <w:rFonts w:ascii="Arial" w:eastAsia="Times New Roman" w:hAnsi="Arial" w:cs="Arial"/>
          <w:sz w:val="21"/>
          <w:szCs w:val="21"/>
          <w:lang w:eastAsia="pl-PL"/>
        </w:rPr>
        <w:t xml:space="preserve"> prowadzonym</w:t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>, na wniosek Inwestora: PKP Polskie Linie Kolejowe S.A., znak: IRETS2.452.8.2021.MB.12 IRE-02191-I, z dnia 12.01.2023 r. (wpływ 17.01.2023 r.), reprezentowanego przez pełnomocnika Pana Wieńczysława Szwindowskiego</w:t>
      </w:r>
      <w:r w:rsidR="002A711E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, </w:t>
      </w:r>
      <w:r w:rsidR="002A711E" w:rsidRPr="002C56D3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w sprawie</w:t>
      </w:r>
      <w:r w:rsidR="00DC45B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="002A711E" w:rsidRPr="002C56D3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wydania decyzji o środowiskowych uwarunkowaniach dla przedsięwzięcia pn.</w:t>
      </w:r>
      <w:r w:rsidR="002A711E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:</w:t>
      </w:r>
    </w:p>
    <w:p w14:paraId="7BB8BE7E" w14:textId="77777777" w:rsidR="007C3E75" w:rsidRPr="002B6AC4" w:rsidRDefault="007C3E75" w:rsidP="007C3E75">
      <w:pPr>
        <w:spacing w:after="0"/>
        <w:jc w:val="both"/>
        <w:rPr>
          <w:rFonts w:ascii="Arial" w:eastAsia="Times New Roman" w:hAnsi="Arial" w:cs="Arial"/>
          <w:iCs/>
          <w:sz w:val="21"/>
          <w:szCs w:val="21"/>
          <w:lang w:eastAsia="pl-PL"/>
        </w:rPr>
      </w:pPr>
    </w:p>
    <w:p w14:paraId="7970D7CA" w14:textId="77777777" w:rsidR="007C3E75" w:rsidRPr="00157E7C" w:rsidRDefault="007C3E75" w:rsidP="007C3E75">
      <w:pPr>
        <w:spacing w:after="0"/>
        <w:jc w:val="both"/>
        <w:rPr>
          <w:rFonts w:ascii="Arial" w:hAnsi="Arial" w:cs="Arial"/>
          <w:iCs/>
          <w:sz w:val="21"/>
          <w:szCs w:val="21"/>
        </w:rPr>
      </w:pPr>
      <w:bookmarkStart w:id="1" w:name="_Hlk34120364"/>
      <w:r w:rsidRPr="002B6AC4">
        <w:rPr>
          <w:rFonts w:ascii="Arial" w:hAnsi="Arial" w:cs="Arial"/>
          <w:b/>
          <w:bCs/>
          <w:iCs/>
          <w:sz w:val="21"/>
          <w:szCs w:val="21"/>
        </w:rPr>
        <w:t>„</w:t>
      </w:r>
      <w:r w:rsidRPr="002B6AC4">
        <w:rPr>
          <w:rFonts w:ascii="Arial" w:hAnsi="Arial" w:cs="Arial"/>
          <w:b/>
          <w:bCs/>
          <w:sz w:val="21"/>
          <w:szCs w:val="21"/>
        </w:rPr>
        <w:t xml:space="preserve">Włączenie północnych dzielnic miasta Gdyni i gminy Kosakowo w system kolei aglomeracyjnej na </w:t>
      </w:r>
      <w:r w:rsidRPr="00157E7C">
        <w:rPr>
          <w:rFonts w:ascii="Arial" w:hAnsi="Arial" w:cs="Arial"/>
          <w:b/>
          <w:bCs/>
          <w:sz w:val="21"/>
          <w:szCs w:val="21"/>
        </w:rPr>
        <w:t>obszarze pomorskiej metropolii</w:t>
      </w:r>
      <w:r w:rsidRPr="00157E7C">
        <w:rPr>
          <w:rFonts w:ascii="Arial" w:hAnsi="Arial" w:cs="Arial"/>
          <w:b/>
          <w:bCs/>
          <w:iCs/>
          <w:sz w:val="21"/>
          <w:szCs w:val="21"/>
        </w:rPr>
        <w:t>”</w:t>
      </w:r>
    </w:p>
    <w:bookmarkEnd w:id="1"/>
    <w:p w14:paraId="302D7D30" w14:textId="77777777" w:rsidR="00DC45B4" w:rsidRDefault="007C3E75" w:rsidP="002B6AC4">
      <w:pPr>
        <w:spacing w:after="12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57E7C">
        <w:rPr>
          <w:rFonts w:ascii="Arial" w:eastAsia="Times New Roman" w:hAnsi="Arial" w:cs="Arial"/>
          <w:sz w:val="21"/>
          <w:szCs w:val="21"/>
          <w:lang w:eastAsia="pl-PL"/>
        </w:rPr>
        <w:t>(planowana inwestycja oraz obszar oddziaływania zlokalizowane będą na działkach wyszczególnionych w załączniku załączonym do pisma znak</w:t>
      </w:r>
      <w:r w:rsidR="002A711E">
        <w:rPr>
          <w:rFonts w:ascii="Arial" w:eastAsia="Times New Roman" w:hAnsi="Arial" w:cs="Arial"/>
          <w:sz w:val="21"/>
          <w:szCs w:val="21"/>
          <w:lang w:eastAsia="pl-PL"/>
        </w:rPr>
        <w:t>:</w:t>
      </w:r>
      <w:r w:rsidRPr="00157E7C">
        <w:rPr>
          <w:rFonts w:ascii="Arial" w:eastAsia="Times New Roman" w:hAnsi="Arial" w:cs="Arial"/>
          <w:sz w:val="21"/>
          <w:szCs w:val="21"/>
          <w:lang w:eastAsia="pl-PL"/>
        </w:rPr>
        <w:t xml:space="preserve"> RDOŚ-Gd-WOO.420.2.2023.ŁT.</w:t>
      </w:r>
      <w:r w:rsidR="00157E7C" w:rsidRPr="00157E7C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2A711E">
        <w:rPr>
          <w:rFonts w:ascii="Arial" w:eastAsia="Times New Roman" w:hAnsi="Arial" w:cs="Arial"/>
          <w:sz w:val="21"/>
          <w:szCs w:val="21"/>
          <w:lang w:eastAsia="pl-PL"/>
        </w:rPr>
        <w:t xml:space="preserve"> oraz były wyszczególnione</w:t>
      </w:r>
      <w:r w:rsidR="002A711E" w:rsidRPr="002A711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A711E" w:rsidRPr="006476B7">
        <w:rPr>
          <w:rFonts w:ascii="Arial" w:eastAsia="Times New Roman" w:hAnsi="Arial" w:cs="Arial"/>
          <w:sz w:val="21"/>
          <w:szCs w:val="21"/>
          <w:lang w:eastAsia="pl-PL"/>
        </w:rPr>
        <w:t>w załączniku załączonym do pisma znak RDOŚ-Gd-WOO.420.2.2023.ŁT.2, z dnia 20.01.2023 r.</w:t>
      </w:r>
      <w:r w:rsidR="002A711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57E7C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="00727D6D" w:rsidRPr="00157E7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</w:p>
    <w:p w14:paraId="14856736" w14:textId="4381A74E" w:rsidR="00157E7C" w:rsidRPr="00DC45B4" w:rsidRDefault="00DC45B4" w:rsidP="00DC45B4">
      <w:pPr>
        <w:spacing w:after="12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Wystąpiono do Pomorskiego Państwowego Wojewódzkiego Inspektora Sanitarnego w Gdańsku o opinię w sprawie uzgodnienia/uzgodnienie warunków realizacji przedmiotowego przedsięwzięcia.</w:t>
      </w:r>
      <w:r w:rsidR="007C3E75"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  </w:t>
      </w:r>
    </w:p>
    <w:p w14:paraId="442D4B44" w14:textId="77777777" w:rsidR="00C15964" w:rsidRPr="002B6AC4" w:rsidRDefault="00C15964" w:rsidP="00C15964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2B6AC4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</w:t>
      </w:r>
      <w:r w:rsidR="00F42D0D" w:rsidRPr="002B6AC4">
        <w:rPr>
          <w:rFonts w:ascii="Arial" w:hAnsi="Arial" w:cs="Arial"/>
          <w:sz w:val="21"/>
          <w:szCs w:val="21"/>
        </w:rPr>
        <w:t xml:space="preserve"> ul. Chmielna 54/57, pok. nr 104</w:t>
      </w:r>
      <w:r w:rsidRPr="002B6AC4">
        <w:rPr>
          <w:rFonts w:ascii="Arial" w:hAnsi="Arial" w:cs="Arial"/>
          <w:sz w:val="21"/>
          <w:szCs w:val="21"/>
        </w:rPr>
        <w:t>, w godzinach 7.30 – 15.30 (po uprzednim umówieniu się np. telefonicznie).</w:t>
      </w:r>
    </w:p>
    <w:p w14:paraId="18AD3F94" w14:textId="77777777" w:rsidR="00C15964" w:rsidRPr="002B6AC4" w:rsidRDefault="00C15964" w:rsidP="00C15964">
      <w:pPr>
        <w:widowControl w:val="0"/>
        <w:suppressAutoHyphens/>
        <w:spacing w:after="20"/>
        <w:ind w:firstLine="709"/>
        <w:jc w:val="both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496CDC5E" w14:textId="77777777" w:rsidR="00C15964" w:rsidRPr="002B6AC4" w:rsidRDefault="00C15964" w:rsidP="00C15964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2B6AC4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704EE68D" w14:textId="77777777" w:rsidR="00C15964" w:rsidRPr="002B6AC4" w:rsidRDefault="00C15964" w:rsidP="00C15964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14:paraId="1DEF9859" w14:textId="77777777" w:rsidR="00C15964" w:rsidRPr="002B6AC4" w:rsidRDefault="00C15964" w:rsidP="00C1596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0BB4622E" w14:textId="77777777" w:rsidR="00C15964" w:rsidRPr="002B6AC4" w:rsidRDefault="00C15964" w:rsidP="00C1596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2B6AC4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5635BC2B" w14:textId="77777777" w:rsidR="00C15964" w:rsidRPr="002B6AC4" w:rsidRDefault="00C15964" w:rsidP="00C1596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</w:rPr>
      </w:pPr>
    </w:p>
    <w:p w14:paraId="6680943C" w14:textId="77777777" w:rsidR="00C15964" w:rsidRPr="002B6AC4" w:rsidRDefault="00C15964" w:rsidP="00C1596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2B6AC4">
        <w:rPr>
          <w:rFonts w:ascii="Arial" w:eastAsia="Times New Roman" w:hAnsi="Arial" w:cs="Arial"/>
          <w:sz w:val="21"/>
          <w:szCs w:val="21"/>
        </w:rPr>
        <w:t>Pieczęć urzędu:</w:t>
      </w:r>
    </w:p>
    <w:p w14:paraId="4D793DAA" w14:textId="77777777" w:rsidR="002A711E" w:rsidRDefault="002A711E" w:rsidP="00C1596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4E6FB414" w14:textId="77777777" w:rsidR="001569A8" w:rsidRPr="003A5B29" w:rsidRDefault="001569A8" w:rsidP="001569A8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49 kpa</w:t>
      </w:r>
      <w:r w:rsidRPr="003A5B29">
        <w:rPr>
          <w:rFonts w:ascii="Arial" w:hAnsi="Arial" w:cs="Arial"/>
          <w:sz w:val="15"/>
          <w:szCs w:val="15"/>
        </w:rPr>
        <w:t xml:space="preserve">: </w:t>
      </w:r>
    </w:p>
    <w:p w14:paraId="2E5C5370" w14:textId="77777777" w:rsidR="001569A8" w:rsidRPr="003A5B29" w:rsidRDefault="001569A8" w:rsidP="001569A8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3A5B29">
          <w:rPr>
            <w:rFonts w:ascii="Arial" w:hAnsi="Arial" w:cs="Arial"/>
            <w:sz w:val="15"/>
            <w:szCs w:val="15"/>
            <w:u w:val="single"/>
          </w:rPr>
          <w:t>przepis</w:t>
        </w:r>
      </w:hyperlink>
      <w:r w:rsidRPr="003A5B29">
        <w:rPr>
          <w:rFonts w:ascii="Arial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6F9B6F2" w14:textId="77777777" w:rsidR="001569A8" w:rsidRPr="003A5B29" w:rsidRDefault="001569A8" w:rsidP="001569A8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4EC31C9" w14:textId="77777777" w:rsidR="001569A8" w:rsidRPr="003A5B29" w:rsidRDefault="001569A8" w:rsidP="001569A8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74 ust. 3 ustawy OOŚ</w:t>
      </w:r>
      <w:r w:rsidRPr="003A5B29">
        <w:rPr>
          <w:rFonts w:ascii="Arial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3A5B29">
          <w:rPr>
            <w:rFonts w:ascii="Arial" w:hAnsi="Arial" w:cs="Arial"/>
            <w:sz w:val="15"/>
            <w:szCs w:val="15"/>
            <w:u w:val="single"/>
          </w:rPr>
          <w:t>art. 49</w:t>
        </w:r>
      </w:hyperlink>
      <w:r w:rsidRPr="003A5B29">
        <w:rPr>
          <w:rFonts w:ascii="Arial" w:hAnsi="Arial" w:cs="Arial"/>
          <w:sz w:val="15"/>
          <w:szCs w:val="15"/>
        </w:rPr>
        <w:t xml:space="preserve"> Kodeksu postępowania administracyjnego.</w:t>
      </w:r>
    </w:p>
    <w:p w14:paraId="043EDDFD" w14:textId="77777777" w:rsidR="001569A8" w:rsidRPr="003A5B29" w:rsidRDefault="001569A8" w:rsidP="001569A8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75 ust. 1 pkt 1 lit. t ustawy OOŚ</w:t>
      </w:r>
      <w:r w:rsidRPr="003A5B29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3A5B29">
        <w:rPr>
          <w:rFonts w:ascii="Arial" w:hAnsi="Arial" w:cs="Arial"/>
          <w:sz w:val="15"/>
          <w:szCs w:val="15"/>
        </w:rPr>
        <w:t>Organem właściwym do wydania decyzji o środowiskowych uwarunkowaniach jest regionalny dyrektor ochrony środowiska - w przypadku inwestycji w zakresie linii kolejowej.</w:t>
      </w:r>
    </w:p>
    <w:p w14:paraId="55513BD0" w14:textId="77777777" w:rsidR="00157E7C" w:rsidRDefault="00157E7C" w:rsidP="00276B1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015E94DB" w14:textId="77777777" w:rsidR="00157E7C" w:rsidRDefault="00157E7C" w:rsidP="00276B1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7960A67E" w14:textId="2870905A" w:rsidR="00276B1E" w:rsidRPr="002B6AC4" w:rsidRDefault="00276B1E" w:rsidP="00276B1E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AC4">
        <w:rPr>
          <w:rFonts w:ascii="Arial" w:hAnsi="Arial" w:cs="Arial"/>
          <w:b/>
          <w:sz w:val="18"/>
          <w:szCs w:val="18"/>
        </w:rPr>
        <w:t xml:space="preserve">Otrzymują: </w:t>
      </w:r>
    </w:p>
    <w:p w14:paraId="54531A6C" w14:textId="248145F7" w:rsidR="004E4FFF" w:rsidRDefault="00276B1E" w:rsidP="00157E7C">
      <w:pPr>
        <w:spacing w:after="0" w:line="240" w:lineRule="auto"/>
        <w:rPr>
          <w:sz w:val="18"/>
          <w:szCs w:val="18"/>
        </w:rPr>
      </w:pPr>
      <w:r w:rsidRPr="002B6AC4">
        <w:rPr>
          <w:rFonts w:ascii="Arial" w:hAnsi="Arial" w:cs="Arial"/>
          <w:sz w:val="18"/>
          <w:szCs w:val="18"/>
        </w:rPr>
        <w:t>Strony postępowania na podstawie art. 49 Kpa.</w:t>
      </w:r>
    </w:p>
    <w:p w14:paraId="73B29FEC" w14:textId="77777777" w:rsidR="00157E7C" w:rsidRPr="00157E7C" w:rsidRDefault="00157E7C" w:rsidP="00157E7C">
      <w:pPr>
        <w:spacing w:after="0" w:line="240" w:lineRule="auto"/>
        <w:rPr>
          <w:sz w:val="18"/>
          <w:szCs w:val="18"/>
        </w:rPr>
      </w:pPr>
    </w:p>
    <w:p w14:paraId="73FB6BD5" w14:textId="77777777" w:rsidR="00157E7C" w:rsidRPr="00ED54F9" w:rsidRDefault="00157E7C" w:rsidP="00157E7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D54F9">
        <w:rPr>
          <w:rFonts w:ascii="Arial" w:eastAsia="Times New Roman" w:hAnsi="Arial" w:cs="Arial"/>
          <w:sz w:val="18"/>
          <w:szCs w:val="18"/>
          <w:lang w:eastAsia="pl-PL"/>
        </w:rPr>
        <w:t>Przekazuje się do upublicznienia:</w:t>
      </w:r>
    </w:p>
    <w:p w14:paraId="0F64BD3F" w14:textId="77777777" w:rsidR="00157E7C" w:rsidRPr="00E17A3F" w:rsidRDefault="00157E7C" w:rsidP="00157E7C">
      <w:pPr>
        <w:pStyle w:val="Akapitzlist"/>
        <w:numPr>
          <w:ilvl w:val="0"/>
          <w:numId w:val="4"/>
        </w:numPr>
        <w:tabs>
          <w:tab w:val="clear" w:pos="644"/>
          <w:tab w:val="num" w:pos="360"/>
        </w:tabs>
        <w:spacing w:after="0" w:line="240" w:lineRule="auto"/>
        <w:ind w:left="357" w:hanging="357"/>
        <w:contextualSpacing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E17A3F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E17A3F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www.gov.pl/web/rdos-gdansk</w:t>
      </w:r>
    </w:p>
    <w:p w14:paraId="26BCDEE6" w14:textId="77777777" w:rsidR="00157E7C" w:rsidRPr="00496F75" w:rsidRDefault="00157E7C" w:rsidP="00157E7C">
      <w:pPr>
        <w:numPr>
          <w:ilvl w:val="0"/>
          <w:numId w:val="4"/>
        </w:numPr>
        <w:tabs>
          <w:tab w:val="clear" w:pos="644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96F75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36BFDC32" w14:textId="77777777" w:rsidR="00157E7C" w:rsidRDefault="00157E7C" w:rsidP="00157E7C">
      <w:pPr>
        <w:numPr>
          <w:ilvl w:val="0"/>
          <w:numId w:val="4"/>
        </w:numPr>
        <w:tabs>
          <w:tab w:val="clear" w:pos="644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D54F9">
        <w:rPr>
          <w:rFonts w:ascii="Arial" w:eastAsia="Times New Roman" w:hAnsi="Arial" w:cs="Arial"/>
          <w:sz w:val="18"/>
          <w:szCs w:val="18"/>
          <w:lang w:eastAsia="pl-PL"/>
        </w:rPr>
        <w:t>Gmina Miasta Gdyni, al. marsz. Piłsudskiego 52/54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Pr="00ED54F9">
        <w:rPr>
          <w:rFonts w:ascii="Arial" w:eastAsia="Times New Roman" w:hAnsi="Arial" w:cs="Arial"/>
          <w:sz w:val="18"/>
          <w:szCs w:val="18"/>
          <w:lang w:eastAsia="pl-PL"/>
        </w:rPr>
        <w:t>81-382 Gdynia</w:t>
      </w:r>
    </w:p>
    <w:p w14:paraId="796F3E4E" w14:textId="77777777" w:rsidR="00157E7C" w:rsidRDefault="00157E7C" w:rsidP="00157E7C">
      <w:pPr>
        <w:numPr>
          <w:ilvl w:val="0"/>
          <w:numId w:val="4"/>
        </w:numPr>
        <w:tabs>
          <w:tab w:val="clear" w:pos="644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D54F9">
        <w:rPr>
          <w:rFonts w:ascii="Arial" w:eastAsia="Times New Roman" w:hAnsi="Arial" w:cs="Arial"/>
          <w:sz w:val="18"/>
          <w:szCs w:val="18"/>
          <w:lang w:eastAsia="pl-PL"/>
        </w:rPr>
        <w:t>Gmina Kosakowo, ul. Żeromskiego 69, 81-198 Kosakowo</w:t>
      </w:r>
    </w:p>
    <w:p w14:paraId="5FE38DB0" w14:textId="77777777" w:rsidR="00742301" w:rsidRPr="00963FD2" w:rsidRDefault="00742301" w:rsidP="00742301">
      <w:pPr>
        <w:numPr>
          <w:ilvl w:val="0"/>
          <w:numId w:val="4"/>
        </w:numPr>
        <w:tabs>
          <w:tab w:val="clear" w:pos="644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hAnsi="Arial" w:cs="Arial"/>
          <w:sz w:val="18"/>
          <w:szCs w:val="18"/>
        </w:rPr>
      </w:pPr>
      <w:r w:rsidRPr="00963FD2">
        <w:rPr>
          <w:rFonts w:ascii="Arial" w:eastAsia="Times New Roman" w:hAnsi="Arial" w:cs="Arial"/>
          <w:sz w:val="18"/>
          <w:szCs w:val="18"/>
          <w:lang w:eastAsia="pl-PL"/>
        </w:rPr>
        <w:t>aa,</w:t>
      </w:r>
      <w:r w:rsidRPr="00742301">
        <w:rPr>
          <w:rFonts w:ascii="Arial" w:eastAsia="Times New Roman" w:hAnsi="Arial" w:cs="Arial"/>
          <w:sz w:val="18"/>
          <w:szCs w:val="18"/>
          <w:lang w:eastAsia="pl-PL"/>
        </w:rPr>
        <w:t xml:space="preserve"> sprawę prowadzi Łukasz Talaśka, tel. 58 6836805</w:t>
      </w:r>
    </w:p>
    <w:p w14:paraId="132988CA" w14:textId="77777777"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3B7161E8" w14:textId="77777777"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07C5E7C9" w14:textId="77777777"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4E59D014" w14:textId="77777777"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669062BC" w14:textId="77777777"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4C28AD79" w14:textId="77777777"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4F93D95E" w14:textId="77777777"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7606BFE4" w14:textId="77777777"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7BFC785F" w14:textId="77777777"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1FA2E01B" w14:textId="77777777"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467C2E92" w14:textId="77777777"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25136AD0" w14:textId="77777777"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74F563E2" w14:textId="77777777" w:rsidR="004E4FFF" w:rsidRDefault="004E4FFF" w:rsidP="004E4FFF">
      <w:pPr>
        <w:rPr>
          <w:rFonts w:ascii="Arial" w:hAnsi="Arial" w:cs="Arial"/>
          <w:sz w:val="18"/>
          <w:szCs w:val="18"/>
        </w:rPr>
      </w:pPr>
    </w:p>
    <w:p w14:paraId="0505C965" w14:textId="77777777" w:rsidR="00276B1E" w:rsidRPr="004E4FFF" w:rsidRDefault="004E4FFF" w:rsidP="004E4FFF">
      <w:pPr>
        <w:tabs>
          <w:tab w:val="left" w:pos="341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276B1E" w:rsidRPr="004E4FFF" w:rsidSect="00C6481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82818" w14:textId="77777777" w:rsidR="004D10EB" w:rsidRDefault="004D10EB" w:rsidP="000F38F9">
      <w:pPr>
        <w:spacing w:after="0" w:line="240" w:lineRule="auto"/>
      </w:pPr>
      <w:r>
        <w:separator/>
      </w:r>
    </w:p>
  </w:endnote>
  <w:endnote w:type="continuationSeparator" w:id="0">
    <w:p w14:paraId="16815809" w14:textId="77777777" w:rsidR="004D10EB" w:rsidRDefault="004D10E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04BDA063" w14:textId="3939005A"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A34195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C80E6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A44A9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C80E6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5212E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ŁT.</w:t>
            </w:r>
            <w:r w:rsidR="002A71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21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</w:t>
            </w:r>
            <w:r w:rsidR="0083436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646D9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</w:t>
            </w:r>
            <w:r w:rsid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Strona </w:t>
            </w:r>
            <w:r w:rsidR="00E0149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E0149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420D8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E0149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E0149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E0149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420D8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E0149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79BE99DA" w14:textId="77777777" w:rsidR="001F489F" w:rsidRDefault="001F489F" w:rsidP="002A71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F1FC" w14:textId="121DA501" w:rsidR="00276B1E" w:rsidRPr="00276B1E" w:rsidRDefault="001569A8" w:rsidP="001569A8">
    <w:pPr>
      <w:pStyle w:val="Stopka"/>
      <w:tabs>
        <w:tab w:val="left" w:pos="1848"/>
      </w:tabs>
      <w:rPr>
        <w:rFonts w:ascii="Arial" w:eastAsia="Lucida Sans Unicode" w:hAnsi="Arial" w:cs="Arial"/>
        <w:kern w:val="1"/>
        <w:sz w:val="20"/>
        <w:szCs w:val="20"/>
      </w:rPr>
    </w:pP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269E1290" w14:textId="309C7502" w:rsidR="00C6481C" w:rsidRPr="00C6481C" w:rsidRDefault="002D3923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 wp14:anchorId="7D4198F3" wp14:editId="5895B091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3AD2C4" w14:textId="77777777"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14:paraId="00B46261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BD792" w14:textId="77777777" w:rsidR="004D10EB" w:rsidRDefault="004D10EB" w:rsidP="000F38F9">
      <w:pPr>
        <w:spacing w:after="0" w:line="240" w:lineRule="auto"/>
      </w:pPr>
      <w:r>
        <w:separator/>
      </w:r>
    </w:p>
  </w:footnote>
  <w:footnote w:type="continuationSeparator" w:id="0">
    <w:p w14:paraId="68D385E2" w14:textId="77777777" w:rsidR="004D10EB" w:rsidRDefault="004D10E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6AC0B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FA7D" w14:textId="57F492BC" w:rsidR="00FF1ACA" w:rsidRPr="002A711E" w:rsidRDefault="002A711E" w:rsidP="002A711E">
    <w:pPr>
      <w:pStyle w:val="Nagwek"/>
    </w:pPr>
    <w:r>
      <w:rPr>
        <w:noProof/>
        <w:lang w:eastAsia="pl-PL"/>
      </w:rPr>
      <w:drawing>
        <wp:inline distT="0" distB="0" distL="0" distR="0" wp14:anchorId="5CAE1262" wp14:editId="1D041C82">
          <wp:extent cx="3285145" cy="976891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2200" cy="978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71C10"/>
    <w:multiLevelType w:val="hybridMultilevel"/>
    <w:tmpl w:val="0818DD80"/>
    <w:lvl w:ilvl="0" w:tplc="134A67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86933"/>
    <w:multiLevelType w:val="hybridMultilevel"/>
    <w:tmpl w:val="B192AC2E"/>
    <w:lvl w:ilvl="0" w:tplc="D0167F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BA7EE97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sz w:val="18"/>
        <w:szCs w:val="18"/>
      </w:rPr>
    </w:lvl>
  </w:abstractNum>
  <w:num w:numId="1" w16cid:durableId="2083674654">
    <w:abstractNumId w:val="3"/>
  </w:num>
  <w:num w:numId="2" w16cid:durableId="420177230">
    <w:abstractNumId w:val="2"/>
  </w:num>
  <w:num w:numId="3" w16cid:durableId="1478717608">
    <w:abstractNumId w:val="5"/>
    <w:lvlOverride w:ilvl="0">
      <w:startOverride w:val="1"/>
    </w:lvlOverride>
  </w:num>
  <w:num w:numId="4" w16cid:durableId="1285770032">
    <w:abstractNumId w:val="5"/>
  </w:num>
  <w:num w:numId="5" w16cid:durableId="1605960410">
    <w:abstractNumId w:val="4"/>
  </w:num>
  <w:num w:numId="6" w16cid:durableId="784736239">
    <w:abstractNumId w:val="0"/>
  </w:num>
  <w:num w:numId="7" w16cid:durableId="895778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140"/>
    <w:rsid w:val="0000735B"/>
    <w:rsid w:val="00010A42"/>
    <w:rsid w:val="00015345"/>
    <w:rsid w:val="00015409"/>
    <w:rsid w:val="00037C21"/>
    <w:rsid w:val="000A2A79"/>
    <w:rsid w:val="000A7CE6"/>
    <w:rsid w:val="000B7F99"/>
    <w:rsid w:val="000F3813"/>
    <w:rsid w:val="000F38F9"/>
    <w:rsid w:val="000F5966"/>
    <w:rsid w:val="000F6CE1"/>
    <w:rsid w:val="00104668"/>
    <w:rsid w:val="00107CA4"/>
    <w:rsid w:val="001171FC"/>
    <w:rsid w:val="00122A80"/>
    <w:rsid w:val="001420D8"/>
    <w:rsid w:val="00145C38"/>
    <w:rsid w:val="00152CA5"/>
    <w:rsid w:val="00152CE1"/>
    <w:rsid w:val="00156006"/>
    <w:rsid w:val="001569A8"/>
    <w:rsid w:val="00157E7C"/>
    <w:rsid w:val="001662A8"/>
    <w:rsid w:val="00175D69"/>
    <w:rsid w:val="001766D0"/>
    <w:rsid w:val="001A12FD"/>
    <w:rsid w:val="001C7C10"/>
    <w:rsid w:val="001D019B"/>
    <w:rsid w:val="001E5D3D"/>
    <w:rsid w:val="001F489F"/>
    <w:rsid w:val="002078CB"/>
    <w:rsid w:val="00221F98"/>
    <w:rsid w:val="00225414"/>
    <w:rsid w:val="00230B58"/>
    <w:rsid w:val="0024534D"/>
    <w:rsid w:val="00247EA6"/>
    <w:rsid w:val="00276B1E"/>
    <w:rsid w:val="00276F15"/>
    <w:rsid w:val="002778B4"/>
    <w:rsid w:val="002A2117"/>
    <w:rsid w:val="002A711E"/>
    <w:rsid w:val="002B6AC4"/>
    <w:rsid w:val="002C018D"/>
    <w:rsid w:val="002C28AF"/>
    <w:rsid w:val="002D0D61"/>
    <w:rsid w:val="002D3923"/>
    <w:rsid w:val="002E195E"/>
    <w:rsid w:val="002E6D63"/>
    <w:rsid w:val="002F3587"/>
    <w:rsid w:val="0031184D"/>
    <w:rsid w:val="00311BAA"/>
    <w:rsid w:val="00312124"/>
    <w:rsid w:val="00312D02"/>
    <w:rsid w:val="00314912"/>
    <w:rsid w:val="003149CE"/>
    <w:rsid w:val="00342586"/>
    <w:rsid w:val="00350DC0"/>
    <w:rsid w:val="0036064B"/>
    <w:rsid w:val="0036229F"/>
    <w:rsid w:val="003714E9"/>
    <w:rsid w:val="00383FDD"/>
    <w:rsid w:val="003874CC"/>
    <w:rsid w:val="00390E4A"/>
    <w:rsid w:val="00393829"/>
    <w:rsid w:val="0039391A"/>
    <w:rsid w:val="003A5B29"/>
    <w:rsid w:val="003B067F"/>
    <w:rsid w:val="003B53EB"/>
    <w:rsid w:val="003D1CB8"/>
    <w:rsid w:val="003F14C8"/>
    <w:rsid w:val="00403DA3"/>
    <w:rsid w:val="004200CE"/>
    <w:rsid w:val="00425F85"/>
    <w:rsid w:val="004266F6"/>
    <w:rsid w:val="004526A4"/>
    <w:rsid w:val="00460388"/>
    <w:rsid w:val="004659BA"/>
    <w:rsid w:val="00474F05"/>
    <w:rsid w:val="00476E20"/>
    <w:rsid w:val="00487428"/>
    <w:rsid w:val="004959AC"/>
    <w:rsid w:val="004A0A9E"/>
    <w:rsid w:val="004A2F36"/>
    <w:rsid w:val="004D10EB"/>
    <w:rsid w:val="004E165F"/>
    <w:rsid w:val="004E4FFF"/>
    <w:rsid w:val="004F5992"/>
    <w:rsid w:val="004F7934"/>
    <w:rsid w:val="005212EF"/>
    <w:rsid w:val="00522C1A"/>
    <w:rsid w:val="00525C03"/>
    <w:rsid w:val="0054706A"/>
    <w:rsid w:val="0054781B"/>
    <w:rsid w:val="00557FD4"/>
    <w:rsid w:val="0056409B"/>
    <w:rsid w:val="00571A18"/>
    <w:rsid w:val="005801D8"/>
    <w:rsid w:val="005934FB"/>
    <w:rsid w:val="005A11B9"/>
    <w:rsid w:val="005C7609"/>
    <w:rsid w:val="005E0633"/>
    <w:rsid w:val="005E1CC4"/>
    <w:rsid w:val="005E65E4"/>
    <w:rsid w:val="005F1F9D"/>
    <w:rsid w:val="005F4F3B"/>
    <w:rsid w:val="00603994"/>
    <w:rsid w:val="00604F4F"/>
    <w:rsid w:val="00607789"/>
    <w:rsid w:val="0062060B"/>
    <w:rsid w:val="0062316B"/>
    <w:rsid w:val="00624112"/>
    <w:rsid w:val="00626F39"/>
    <w:rsid w:val="00633F2F"/>
    <w:rsid w:val="00646D91"/>
    <w:rsid w:val="00653CC7"/>
    <w:rsid w:val="006657C0"/>
    <w:rsid w:val="00671689"/>
    <w:rsid w:val="00696E74"/>
    <w:rsid w:val="006A10CE"/>
    <w:rsid w:val="006B69F9"/>
    <w:rsid w:val="00700C6B"/>
    <w:rsid w:val="00705E77"/>
    <w:rsid w:val="00706205"/>
    <w:rsid w:val="0070775F"/>
    <w:rsid w:val="00721AE7"/>
    <w:rsid w:val="00727D6D"/>
    <w:rsid w:val="00742301"/>
    <w:rsid w:val="007433DE"/>
    <w:rsid w:val="00745358"/>
    <w:rsid w:val="0075095D"/>
    <w:rsid w:val="007618F6"/>
    <w:rsid w:val="00762D7D"/>
    <w:rsid w:val="00763656"/>
    <w:rsid w:val="0077340B"/>
    <w:rsid w:val="007876CB"/>
    <w:rsid w:val="007962BE"/>
    <w:rsid w:val="007A0422"/>
    <w:rsid w:val="007A7CFB"/>
    <w:rsid w:val="007A7EBB"/>
    <w:rsid w:val="007B5595"/>
    <w:rsid w:val="007C3E75"/>
    <w:rsid w:val="007D7C22"/>
    <w:rsid w:val="007E28EB"/>
    <w:rsid w:val="007F1A4C"/>
    <w:rsid w:val="007F34D7"/>
    <w:rsid w:val="008053E2"/>
    <w:rsid w:val="00812CEA"/>
    <w:rsid w:val="00825600"/>
    <w:rsid w:val="0083436A"/>
    <w:rsid w:val="00834475"/>
    <w:rsid w:val="00843CB2"/>
    <w:rsid w:val="0085274A"/>
    <w:rsid w:val="008B3F0D"/>
    <w:rsid w:val="008B6E97"/>
    <w:rsid w:val="008B7034"/>
    <w:rsid w:val="008C32D3"/>
    <w:rsid w:val="008D4856"/>
    <w:rsid w:val="008D5765"/>
    <w:rsid w:val="008D77DE"/>
    <w:rsid w:val="008F6635"/>
    <w:rsid w:val="009301BF"/>
    <w:rsid w:val="0094414D"/>
    <w:rsid w:val="00951C0C"/>
    <w:rsid w:val="00954DB2"/>
    <w:rsid w:val="00961420"/>
    <w:rsid w:val="0096370D"/>
    <w:rsid w:val="00985996"/>
    <w:rsid w:val="009949ED"/>
    <w:rsid w:val="009A4215"/>
    <w:rsid w:val="009D7088"/>
    <w:rsid w:val="009E5CA9"/>
    <w:rsid w:val="009F7301"/>
    <w:rsid w:val="00A00F6D"/>
    <w:rsid w:val="00A01259"/>
    <w:rsid w:val="00A110C1"/>
    <w:rsid w:val="00A20FE6"/>
    <w:rsid w:val="00A31B45"/>
    <w:rsid w:val="00A34195"/>
    <w:rsid w:val="00A44A93"/>
    <w:rsid w:val="00A61034"/>
    <w:rsid w:val="00A61476"/>
    <w:rsid w:val="00A66F4C"/>
    <w:rsid w:val="00A9313E"/>
    <w:rsid w:val="00AE1E84"/>
    <w:rsid w:val="00AE29F9"/>
    <w:rsid w:val="00AF0B90"/>
    <w:rsid w:val="00B30ED1"/>
    <w:rsid w:val="00B32112"/>
    <w:rsid w:val="00B42C29"/>
    <w:rsid w:val="00B502B2"/>
    <w:rsid w:val="00B564F7"/>
    <w:rsid w:val="00B86EF5"/>
    <w:rsid w:val="00B90963"/>
    <w:rsid w:val="00B977DC"/>
    <w:rsid w:val="00BB4BF1"/>
    <w:rsid w:val="00BC407A"/>
    <w:rsid w:val="00BD053E"/>
    <w:rsid w:val="00BD3529"/>
    <w:rsid w:val="00BF3FA5"/>
    <w:rsid w:val="00C106CC"/>
    <w:rsid w:val="00C1487B"/>
    <w:rsid w:val="00C15964"/>
    <w:rsid w:val="00C15C8B"/>
    <w:rsid w:val="00C26E14"/>
    <w:rsid w:val="00C54169"/>
    <w:rsid w:val="00C6044D"/>
    <w:rsid w:val="00C6481C"/>
    <w:rsid w:val="00C80E61"/>
    <w:rsid w:val="00C816F9"/>
    <w:rsid w:val="00C86140"/>
    <w:rsid w:val="00CB11EA"/>
    <w:rsid w:val="00CE2B26"/>
    <w:rsid w:val="00CE6DB4"/>
    <w:rsid w:val="00CF136F"/>
    <w:rsid w:val="00CF306C"/>
    <w:rsid w:val="00D06763"/>
    <w:rsid w:val="00D16970"/>
    <w:rsid w:val="00D173B8"/>
    <w:rsid w:val="00D214E7"/>
    <w:rsid w:val="00D24B4F"/>
    <w:rsid w:val="00D26CC4"/>
    <w:rsid w:val="00D3112D"/>
    <w:rsid w:val="00D32B28"/>
    <w:rsid w:val="00D401B3"/>
    <w:rsid w:val="00D47B4A"/>
    <w:rsid w:val="00D556EF"/>
    <w:rsid w:val="00D856D4"/>
    <w:rsid w:val="00D94542"/>
    <w:rsid w:val="00D971E8"/>
    <w:rsid w:val="00DC45B4"/>
    <w:rsid w:val="00DE3A1E"/>
    <w:rsid w:val="00DF480A"/>
    <w:rsid w:val="00E01498"/>
    <w:rsid w:val="00E142A0"/>
    <w:rsid w:val="00E1523D"/>
    <w:rsid w:val="00E1684D"/>
    <w:rsid w:val="00E37929"/>
    <w:rsid w:val="00E37B5E"/>
    <w:rsid w:val="00E40E5E"/>
    <w:rsid w:val="00E43B06"/>
    <w:rsid w:val="00E5354F"/>
    <w:rsid w:val="00E56B1F"/>
    <w:rsid w:val="00E61A00"/>
    <w:rsid w:val="00E63868"/>
    <w:rsid w:val="00E732DF"/>
    <w:rsid w:val="00E73E43"/>
    <w:rsid w:val="00E7702F"/>
    <w:rsid w:val="00EB38F2"/>
    <w:rsid w:val="00EC3AC1"/>
    <w:rsid w:val="00EE306C"/>
    <w:rsid w:val="00EE7BA2"/>
    <w:rsid w:val="00F06512"/>
    <w:rsid w:val="00F07CC6"/>
    <w:rsid w:val="00F27D06"/>
    <w:rsid w:val="00F318C7"/>
    <w:rsid w:val="00F31C60"/>
    <w:rsid w:val="00F37E05"/>
    <w:rsid w:val="00F42D0D"/>
    <w:rsid w:val="00F72EAE"/>
    <w:rsid w:val="00FA3873"/>
    <w:rsid w:val="00FB758E"/>
    <w:rsid w:val="00FD77C4"/>
    <w:rsid w:val="00FF1ACA"/>
    <w:rsid w:val="00FF3A71"/>
    <w:rsid w:val="00F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80532D5"/>
  <w15:docId w15:val="{C5E34DB0-1A89-4834-8EED-EC06C311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CFF04-D6E6-4948-9680-ED5CF09C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203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Łukasz Talaśka</cp:lastModifiedBy>
  <cp:revision>104</cp:revision>
  <cp:lastPrinted>2023-10-05T08:59:00Z</cp:lastPrinted>
  <dcterms:created xsi:type="dcterms:W3CDTF">2020-04-20T13:21:00Z</dcterms:created>
  <dcterms:modified xsi:type="dcterms:W3CDTF">2023-10-05T09:18:00Z</dcterms:modified>
</cp:coreProperties>
</file>