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9646" w14:textId="02B5AEFA" w:rsidR="00415CAA" w:rsidRPr="005F2D93" w:rsidRDefault="00415CAA" w:rsidP="005F2D9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5F2D93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23E14852" w14:textId="647C2C3A" w:rsidR="00CA706A" w:rsidRPr="005F2D93" w:rsidRDefault="00CA706A" w:rsidP="005F2D9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5F2D93">
        <w:rPr>
          <w:rFonts w:ascii="Arial" w:hAnsi="Arial" w:cs="Arial"/>
          <w:color w:val="000000" w:themeColor="text1"/>
          <w:sz w:val="28"/>
          <w:szCs w:val="28"/>
          <w:lang w:eastAsia="pl-PL"/>
        </w:rPr>
        <w:t>Warszawa, 5 października 2022 r.</w:t>
      </w:r>
    </w:p>
    <w:p w14:paraId="14A02BDD" w14:textId="745D5C4D" w:rsidR="00CA706A" w:rsidRPr="005F2D93" w:rsidRDefault="00CA706A" w:rsidP="005F2D9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5F2D93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Sygn. akt KR VI R </w:t>
      </w:r>
      <w:r w:rsidR="00E7059E" w:rsidRPr="005F2D93">
        <w:rPr>
          <w:rFonts w:ascii="Arial" w:hAnsi="Arial" w:cs="Arial"/>
          <w:color w:val="000000" w:themeColor="text1"/>
          <w:sz w:val="28"/>
          <w:szCs w:val="28"/>
          <w:lang w:eastAsia="pl-PL"/>
        </w:rPr>
        <w:t>59</w:t>
      </w:r>
      <w:r w:rsidR="005F2D93" w:rsidRPr="005F2D93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ukośnik </w:t>
      </w:r>
      <w:r w:rsidRPr="005F2D93">
        <w:rPr>
          <w:rFonts w:ascii="Arial" w:hAnsi="Arial" w:cs="Arial"/>
          <w:color w:val="000000" w:themeColor="text1"/>
          <w:sz w:val="28"/>
          <w:szCs w:val="28"/>
          <w:lang w:eastAsia="pl-PL"/>
        </w:rPr>
        <w:t>22</w:t>
      </w:r>
    </w:p>
    <w:p w14:paraId="0BD2D616" w14:textId="77777777" w:rsidR="00FE08FE" w:rsidRPr="005F2D93" w:rsidRDefault="00CA706A" w:rsidP="005F2D9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5F2D93">
        <w:rPr>
          <w:rFonts w:ascii="Arial" w:hAnsi="Arial" w:cs="Arial"/>
          <w:color w:val="000000" w:themeColor="text1"/>
          <w:sz w:val="28"/>
          <w:szCs w:val="28"/>
          <w:lang w:eastAsia="pl-PL"/>
        </w:rPr>
        <w:t>DPA-VI.9130.</w:t>
      </w:r>
      <w:r w:rsidR="0012534B" w:rsidRPr="005F2D93">
        <w:rPr>
          <w:rFonts w:ascii="Arial" w:hAnsi="Arial" w:cs="Arial"/>
          <w:color w:val="000000" w:themeColor="text1"/>
          <w:sz w:val="28"/>
          <w:szCs w:val="28"/>
          <w:lang w:eastAsia="pl-PL"/>
        </w:rPr>
        <w:t>30</w:t>
      </w:r>
      <w:r w:rsidRPr="005F2D93">
        <w:rPr>
          <w:rFonts w:ascii="Arial" w:hAnsi="Arial" w:cs="Arial"/>
          <w:color w:val="000000" w:themeColor="text1"/>
          <w:sz w:val="28"/>
          <w:szCs w:val="28"/>
          <w:lang w:eastAsia="pl-PL"/>
        </w:rPr>
        <w:t>.2022</w:t>
      </w:r>
    </w:p>
    <w:p w14:paraId="63B2A7C5" w14:textId="326BBDB2" w:rsidR="00CA706A" w:rsidRPr="005F2D93" w:rsidRDefault="00CA706A" w:rsidP="005F2D9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5F2D93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57DB1FAF" w14:textId="77777777" w:rsidR="00CA706A" w:rsidRPr="005F2D93" w:rsidRDefault="00CA706A" w:rsidP="005F2D9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color w:val="000000" w:themeColor="text1"/>
          <w:sz w:val="28"/>
          <w:szCs w:val="28"/>
        </w:rPr>
        <w:t>Komisja do spraw reprywatyzacji nieruchomości warszawskich w składzie:</w:t>
      </w:r>
    </w:p>
    <w:p w14:paraId="0C5B64BA" w14:textId="77777777" w:rsidR="00CA706A" w:rsidRPr="005F2D93" w:rsidRDefault="00CA706A" w:rsidP="005F2D9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color w:val="000000" w:themeColor="text1"/>
          <w:sz w:val="28"/>
          <w:szCs w:val="28"/>
        </w:rPr>
        <w:t xml:space="preserve">Przewodniczący Komisji: </w:t>
      </w:r>
    </w:p>
    <w:p w14:paraId="2933F97B" w14:textId="77777777" w:rsidR="00CA706A" w:rsidRPr="005F2D93" w:rsidRDefault="00CA706A" w:rsidP="005F2D9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color w:val="000000" w:themeColor="text1"/>
          <w:sz w:val="28"/>
          <w:szCs w:val="28"/>
        </w:rPr>
        <w:t>Sebastian Kaleta</w:t>
      </w:r>
      <w:r w:rsidRPr="005F2D93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49F6A937" w14:textId="77777777" w:rsidR="00CA706A" w:rsidRPr="005F2D93" w:rsidRDefault="00CA706A" w:rsidP="005F2D9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color w:val="000000" w:themeColor="text1"/>
          <w:sz w:val="28"/>
          <w:szCs w:val="28"/>
        </w:rPr>
        <w:t xml:space="preserve">Członkowie Komisji: </w:t>
      </w:r>
    </w:p>
    <w:p w14:paraId="16C69267" w14:textId="77777777" w:rsidR="00CA706A" w:rsidRPr="005F2D93" w:rsidRDefault="00CA706A" w:rsidP="005F2D9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color w:val="000000" w:themeColor="text1"/>
          <w:sz w:val="28"/>
          <w:szCs w:val="28"/>
        </w:rPr>
        <w:t xml:space="preserve">Łukasz </w:t>
      </w:r>
      <w:proofErr w:type="spellStart"/>
      <w:r w:rsidRPr="005F2D93">
        <w:rPr>
          <w:rFonts w:ascii="Arial" w:hAnsi="Arial" w:cs="Arial"/>
          <w:color w:val="000000" w:themeColor="text1"/>
          <w:sz w:val="28"/>
          <w:szCs w:val="28"/>
        </w:rPr>
        <w:t>Kondratko</w:t>
      </w:r>
      <w:proofErr w:type="spellEnd"/>
      <w:r w:rsidRPr="005F2D93">
        <w:rPr>
          <w:rFonts w:ascii="Arial" w:hAnsi="Arial" w:cs="Arial"/>
          <w:color w:val="000000" w:themeColor="text1"/>
          <w:sz w:val="28"/>
          <w:szCs w:val="28"/>
        </w:rPr>
        <w:t>, Robert Kropiwnicki, Paweł Lisiecki, Jan Mosiński, Bartłomiej Opaliński, Sławomir Potapowicz</w:t>
      </w:r>
    </w:p>
    <w:p w14:paraId="5AEB30B7" w14:textId="77777777" w:rsidR="00CA706A" w:rsidRPr="005F2D93" w:rsidRDefault="00CA706A" w:rsidP="005F2D93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color w:val="000000" w:themeColor="text1"/>
          <w:sz w:val="28"/>
          <w:szCs w:val="28"/>
        </w:rPr>
        <w:t>po rozpoznaniu w dniu 5 października</w:t>
      </w:r>
      <w:r w:rsidRPr="005F2D93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5F2D93">
        <w:rPr>
          <w:rFonts w:ascii="Arial" w:hAnsi="Arial" w:cs="Arial"/>
          <w:color w:val="000000" w:themeColor="text1"/>
          <w:sz w:val="28"/>
          <w:szCs w:val="28"/>
        </w:rPr>
        <w:t>2022 r. na posiedzeniu niejawnym</w:t>
      </w:r>
    </w:p>
    <w:p w14:paraId="0BB8B845" w14:textId="0636C43A" w:rsidR="00DA459D" w:rsidRPr="005F2D93" w:rsidRDefault="00CA706A" w:rsidP="005F2D93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color w:val="000000" w:themeColor="text1"/>
          <w:sz w:val="28"/>
          <w:szCs w:val="28"/>
        </w:rPr>
        <w:t xml:space="preserve">sprawy w przedmiocie </w:t>
      </w:r>
      <w:r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decyzji Prezydenta m.st. Warszawy 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z </w:t>
      </w:r>
      <w:r w:rsidR="00FD51A3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dnia </w:t>
      </w:r>
      <w:r w:rsidR="00283BA3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 maja </w:t>
      </w:r>
      <w:r w:rsidR="00283BA3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2015 r. nr </w:t>
      </w:r>
      <w:r w:rsidR="00283BA3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E08FE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ustanawiającej prawo użytkowania wieczystego do gruntu o</w:t>
      </w:r>
      <w:r w:rsidR="00E7059E" w:rsidRPr="005F2D93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powierzchni</w:t>
      </w:r>
      <w:r w:rsidR="00E7059E" w:rsidRPr="005F2D93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549 m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, oznaczonego jako działka ewidencyjna nr </w:t>
      </w:r>
      <w:r w:rsidR="00283BA3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w obrębie </w:t>
      </w:r>
      <w:r w:rsidR="00FE08FE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położonego w Warszawie przy ul. Brackiej, 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dla której Sąd Rejonowy dla W - M w </w:t>
      </w:r>
      <w:proofErr w:type="spellStart"/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 nr , dawne oznaczenie numerem hipotecznym  (dalszy nr hipoteczny )</w:t>
      </w:r>
      <w:r w:rsidR="00FD51A3" w:rsidRPr="005F2D93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14:paraId="4881F619" w14:textId="1EA911C2" w:rsidR="00CA706A" w:rsidRPr="005F2D93" w:rsidRDefault="00CA706A" w:rsidP="005F2D93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bCs/>
          <w:color w:val="000000" w:themeColor="text1"/>
          <w:sz w:val="28"/>
          <w:szCs w:val="28"/>
        </w:rPr>
        <w:t>z udziałem stron: Miasta Stołecznego Warszawy</w:t>
      </w:r>
      <w:r w:rsidR="00FC23FB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, Prokuratora Regionalnego w </w:t>
      </w:r>
      <w:proofErr w:type="spellStart"/>
      <w:r w:rsidR="00FC23FB" w:rsidRPr="005F2D93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5F2D93" w:rsidRPr="005F2D93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i</w:t>
      </w:r>
      <w:r w:rsidR="00E7059E" w:rsidRPr="005F2D93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Pr="005F2D93">
        <w:rPr>
          <w:rFonts w:ascii="Arial" w:hAnsi="Arial" w:cs="Arial"/>
          <w:bCs/>
          <w:color w:val="000000" w:themeColor="text1"/>
          <w:sz w:val="28"/>
          <w:szCs w:val="28"/>
        </w:rPr>
        <w:t>M Ż</w:t>
      </w:r>
      <w:r w:rsidR="00FD51A3" w:rsidRPr="005F2D93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14:paraId="528F0079" w14:textId="012804B1" w:rsidR="00FD51A3" w:rsidRPr="005F2D93" w:rsidRDefault="00A6792A" w:rsidP="005F2D93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na podstawie art. 11 </w:t>
      </w:r>
      <w:r w:rsidR="00CA706A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ust. 1 i </w:t>
      </w:r>
      <w:r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ust. 2 ustawy z dnia 9 marca 2017 r. o szczególnych zasadach usuwania skutków prawnych decyzji reprywatyzacyjnych dotyczących nieruchomości warszawskich, wydanych z naruszeniem prawa </w:t>
      </w:r>
      <w:r w:rsidR="00171523" w:rsidRPr="005F2D93">
        <w:rPr>
          <w:rFonts w:ascii="Arial" w:hAnsi="Arial" w:cs="Arial"/>
          <w:bCs/>
          <w:color w:val="000000" w:themeColor="text1"/>
          <w:sz w:val="28"/>
          <w:szCs w:val="28"/>
        </w:rPr>
        <w:t>(Dz</w:t>
      </w:r>
      <w:r w:rsidR="005F2D93" w:rsidRPr="005F2D93">
        <w:rPr>
          <w:rFonts w:ascii="Arial" w:hAnsi="Arial" w:cs="Arial"/>
          <w:bCs/>
          <w:color w:val="000000" w:themeColor="text1"/>
          <w:sz w:val="28"/>
          <w:szCs w:val="28"/>
        </w:rPr>
        <w:t>iennik</w:t>
      </w:r>
      <w:r w:rsidR="00171523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U</w:t>
      </w:r>
      <w:r w:rsidR="005F2D93" w:rsidRPr="005F2D93">
        <w:rPr>
          <w:rFonts w:ascii="Arial" w:hAnsi="Arial" w:cs="Arial"/>
          <w:bCs/>
          <w:color w:val="000000" w:themeColor="text1"/>
          <w:sz w:val="28"/>
          <w:szCs w:val="28"/>
        </w:rPr>
        <w:t>staw</w:t>
      </w:r>
      <w:r w:rsidR="00171523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z 20</w:t>
      </w:r>
      <w:r w:rsidR="00CA706A" w:rsidRPr="005F2D93">
        <w:rPr>
          <w:rFonts w:ascii="Arial" w:hAnsi="Arial" w:cs="Arial"/>
          <w:bCs/>
          <w:color w:val="000000" w:themeColor="text1"/>
          <w:sz w:val="28"/>
          <w:szCs w:val="28"/>
        </w:rPr>
        <w:t>21</w:t>
      </w:r>
      <w:r w:rsidR="00171523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r. poz. </w:t>
      </w:r>
      <w:r w:rsidR="00CA706A" w:rsidRPr="005F2D93">
        <w:rPr>
          <w:rFonts w:ascii="Arial" w:hAnsi="Arial" w:cs="Arial"/>
          <w:bCs/>
          <w:color w:val="000000" w:themeColor="text1"/>
          <w:sz w:val="28"/>
          <w:szCs w:val="28"/>
        </w:rPr>
        <w:t>795</w:t>
      </w:r>
      <w:r w:rsidR="00171523" w:rsidRPr="005F2D93">
        <w:rPr>
          <w:rFonts w:ascii="Arial" w:hAnsi="Arial" w:cs="Arial"/>
          <w:bCs/>
          <w:color w:val="000000" w:themeColor="text1"/>
          <w:sz w:val="28"/>
          <w:szCs w:val="28"/>
        </w:rPr>
        <w:t>, dalej: ustawa)</w:t>
      </w:r>
    </w:p>
    <w:p w14:paraId="5312053C" w14:textId="77777777" w:rsidR="00FD51A3" w:rsidRPr="005F2D93" w:rsidRDefault="00EC4C2B" w:rsidP="005F2D9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color w:val="000000" w:themeColor="text1"/>
          <w:sz w:val="28"/>
          <w:szCs w:val="28"/>
        </w:rPr>
        <w:t>postanawia:</w:t>
      </w:r>
    </w:p>
    <w:p w14:paraId="755FC27C" w14:textId="7BAC869F" w:rsidR="0027225A" w:rsidRPr="005F2D93" w:rsidRDefault="00A6792A" w:rsidP="005F2D93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zwrócić się do Społecznej Rady z wnioskiem o wydanie opinii w przedmiocie </w:t>
      </w:r>
      <w:r w:rsidR="0004733E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decyzji Prezydenta m.st. Warszawy 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z </w:t>
      </w:r>
      <w:r w:rsidR="00FD51A3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dnia maja </w:t>
      </w:r>
      <w:r w:rsidR="00E7059E" w:rsidRPr="005F2D93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015 r. nr </w:t>
      </w:r>
      <w:r w:rsidR="00283BA3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E08FE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ustanawiającej prawo użytkowania wieczystego do gruntu o powierzchni 549 m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, oznaczonego jako działka ewidencyjna nr </w:t>
      </w:r>
      <w:r w:rsidR="00FE08FE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w obrębie położonego w Warszawie przy ul. Brackiej, dla której Sąd Rejonowy dla W - M w </w:t>
      </w:r>
      <w:proofErr w:type="spellStart"/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DA459D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 nr , dawne oznaczenie numerem hipotecznym  (dalszy nr hipoteczny ).</w:t>
      </w:r>
    </w:p>
    <w:p w14:paraId="75B4FA44" w14:textId="77777777" w:rsidR="008D7FD8" w:rsidRPr="005F2D93" w:rsidRDefault="00187D68" w:rsidP="005F2D9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color w:val="000000" w:themeColor="text1"/>
          <w:sz w:val="28"/>
          <w:szCs w:val="28"/>
        </w:rPr>
        <w:t>Przewodnicząc</w:t>
      </w:r>
      <w:r w:rsidR="0004733E" w:rsidRPr="005F2D93">
        <w:rPr>
          <w:rFonts w:ascii="Arial" w:hAnsi="Arial" w:cs="Arial"/>
          <w:color w:val="000000" w:themeColor="text1"/>
          <w:sz w:val="28"/>
          <w:szCs w:val="28"/>
        </w:rPr>
        <w:t xml:space="preserve">y </w:t>
      </w:r>
      <w:r w:rsidRPr="005F2D93">
        <w:rPr>
          <w:rFonts w:ascii="Arial" w:hAnsi="Arial" w:cs="Arial"/>
          <w:color w:val="000000" w:themeColor="text1"/>
          <w:sz w:val="28"/>
          <w:szCs w:val="28"/>
        </w:rPr>
        <w:t>Komisji</w:t>
      </w:r>
    </w:p>
    <w:p w14:paraId="7B3218D5" w14:textId="24B569FD" w:rsidR="00A6792A" w:rsidRPr="005F2D93" w:rsidRDefault="00187D68" w:rsidP="005F2D9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4BEFACDF" w14:textId="77777777" w:rsidR="008E6A76" w:rsidRPr="005F2D93" w:rsidRDefault="00EC4C2B" w:rsidP="005F2D9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44C7CCD7" w14:textId="77777777" w:rsidR="00FA775B" w:rsidRPr="005F2D93" w:rsidRDefault="008E6A76" w:rsidP="005F2D93">
      <w:pPr>
        <w:pStyle w:val="Akapitzlist"/>
        <w:numPr>
          <w:ilvl w:val="0"/>
          <w:numId w:val="16"/>
        </w:numPr>
        <w:spacing w:after="480"/>
        <w:jc w:val="left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bCs/>
          <w:color w:val="000000" w:themeColor="text1"/>
          <w:sz w:val="28"/>
          <w:szCs w:val="28"/>
        </w:rPr>
        <w:t>Zgodnie z art. 10 ust. 4 ustawy na niniejs</w:t>
      </w:r>
      <w:r w:rsidRPr="005F2D93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Pr="005F2D93">
        <w:rPr>
          <w:rFonts w:ascii="Arial" w:hAnsi="Arial" w:cs="Arial"/>
          <w:bCs/>
          <w:color w:val="000000" w:themeColor="text1"/>
          <w:sz w:val="28"/>
          <w:szCs w:val="28"/>
        </w:rPr>
        <w:t>e</w:t>
      </w:r>
      <w:r w:rsidR="006B52D8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postanowienie </w:t>
      </w:r>
      <w:r w:rsidRPr="005F2D93">
        <w:rPr>
          <w:rFonts w:ascii="Arial" w:hAnsi="Arial" w:cs="Arial"/>
          <w:bCs/>
          <w:color w:val="000000" w:themeColor="text1"/>
          <w:sz w:val="28"/>
          <w:szCs w:val="28"/>
        </w:rPr>
        <w:t>nie przysługuje środek zaskarżenia.</w:t>
      </w:r>
    </w:p>
    <w:p w14:paraId="400A282D" w14:textId="77777777" w:rsidR="00A6792A" w:rsidRPr="005F2D93" w:rsidRDefault="00A6792A" w:rsidP="005F2D93">
      <w:pPr>
        <w:pStyle w:val="Akapitzlist"/>
        <w:numPr>
          <w:ilvl w:val="0"/>
          <w:numId w:val="16"/>
        </w:numPr>
        <w:spacing w:after="480"/>
        <w:jc w:val="left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F2D93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Zgodnie z art. 11 ust. 2 </w:t>
      </w:r>
      <w:r w:rsidR="00CA706A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i ust. 3 </w:t>
      </w:r>
      <w:r w:rsidRPr="005F2D93">
        <w:rPr>
          <w:rFonts w:ascii="Arial" w:hAnsi="Arial" w:cs="Arial"/>
          <w:bCs/>
          <w:color w:val="000000" w:themeColor="text1"/>
          <w:sz w:val="28"/>
          <w:szCs w:val="28"/>
        </w:rPr>
        <w:t>ustawy</w:t>
      </w:r>
      <w:r w:rsidR="00CA706A" w:rsidRPr="005F2D93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Społeczna Rada wydaje opinię w terminie 14 dni od dnia otrzymania wniosku Komisji o jej wydanie. Na wniosek Społecznej Rady przewodniczący Komisji może przedłużyć termin do wydania opinii.</w:t>
      </w:r>
      <w:r w:rsidR="00CA706A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 Niewydanie opinii przez Społeczną Radę w terminie, o którym mowa w ust. 2, nie wstrz</w:t>
      </w:r>
      <w:r w:rsidR="00FD51A3" w:rsidRPr="005F2D93">
        <w:rPr>
          <w:rFonts w:ascii="Arial" w:hAnsi="Arial" w:cs="Arial"/>
          <w:bCs/>
          <w:color w:val="000000" w:themeColor="text1"/>
          <w:sz w:val="28"/>
          <w:szCs w:val="28"/>
        </w:rPr>
        <w:t>y</w:t>
      </w:r>
      <w:r w:rsidR="00CA706A" w:rsidRPr="005F2D93">
        <w:rPr>
          <w:rFonts w:ascii="Arial" w:hAnsi="Arial" w:cs="Arial"/>
          <w:bCs/>
          <w:color w:val="000000" w:themeColor="text1"/>
          <w:sz w:val="28"/>
          <w:szCs w:val="28"/>
        </w:rPr>
        <w:t xml:space="preserve">muje wydania decyzji przez Komisję. </w:t>
      </w:r>
    </w:p>
    <w:sectPr w:rsidR="00A6792A" w:rsidRPr="005F2D93" w:rsidSect="008D7FD8"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BC5C" w14:textId="77777777" w:rsidR="00A86E29" w:rsidRDefault="00A86E29">
      <w:pPr>
        <w:spacing w:after="0" w:line="240" w:lineRule="auto"/>
      </w:pPr>
      <w:r>
        <w:separator/>
      </w:r>
    </w:p>
  </w:endnote>
  <w:endnote w:type="continuationSeparator" w:id="0">
    <w:p w14:paraId="510A10B2" w14:textId="77777777" w:rsidR="00A86E29" w:rsidRDefault="00A8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D957" w14:textId="77777777" w:rsidR="00A86E29" w:rsidRDefault="00A86E29">
      <w:pPr>
        <w:spacing w:after="0" w:line="240" w:lineRule="auto"/>
      </w:pPr>
      <w:r>
        <w:separator/>
      </w:r>
    </w:p>
  </w:footnote>
  <w:footnote w:type="continuationSeparator" w:id="0">
    <w:p w14:paraId="53234E46" w14:textId="77777777" w:rsidR="00A86E29" w:rsidRDefault="00A8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3624" w14:textId="5510DF90" w:rsidR="00FD7E8A" w:rsidRDefault="00FD7E8A" w:rsidP="00FE08FE">
    <w:pPr>
      <w:pStyle w:val="Nagwek"/>
      <w:jc w:val="both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6414D6"/>
    <w:multiLevelType w:val="hybridMultilevel"/>
    <w:tmpl w:val="DF929A6E"/>
    <w:lvl w:ilvl="0" w:tplc="E7A2D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34123">
    <w:abstractNumId w:val="7"/>
  </w:num>
  <w:num w:numId="2" w16cid:durableId="364522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1659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9948641">
    <w:abstractNumId w:val="2"/>
  </w:num>
  <w:num w:numId="5" w16cid:durableId="754084464">
    <w:abstractNumId w:val="18"/>
  </w:num>
  <w:num w:numId="6" w16cid:durableId="279721691">
    <w:abstractNumId w:val="0"/>
  </w:num>
  <w:num w:numId="7" w16cid:durableId="955983639">
    <w:abstractNumId w:val="14"/>
  </w:num>
  <w:num w:numId="8" w16cid:durableId="1779134798">
    <w:abstractNumId w:val="1"/>
  </w:num>
  <w:num w:numId="9" w16cid:durableId="16977553">
    <w:abstractNumId w:val="8"/>
  </w:num>
  <w:num w:numId="10" w16cid:durableId="1915430769">
    <w:abstractNumId w:val="10"/>
  </w:num>
  <w:num w:numId="11" w16cid:durableId="1484391163">
    <w:abstractNumId w:val="9"/>
  </w:num>
  <w:num w:numId="12" w16cid:durableId="391466697">
    <w:abstractNumId w:val="6"/>
  </w:num>
  <w:num w:numId="13" w16cid:durableId="965966209">
    <w:abstractNumId w:val="5"/>
  </w:num>
  <w:num w:numId="14" w16cid:durableId="353581362">
    <w:abstractNumId w:val="11"/>
  </w:num>
  <w:num w:numId="15" w16cid:durableId="1834485659">
    <w:abstractNumId w:val="15"/>
  </w:num>
  <w:num w:numId="16" w16cid:durableId="2054235115">
    <w:abstractNumId w:val="13"/>
  </w:num>
  <w:num w:numId="17" w16cid:durableId="583489427">
    <w:abstractNumId w:val="17"/>
  </w:num>
  <w:num w:numId="18" w16cid:durableId="1640382743">
    <w:abstractNumId w:val="4"/>
  </w:num>
  <w:num w:numId="19" w16cid:durableId="1232076943">
    <w:abstractNumId w:val="4"/>
  </w:num>
  <w:num w:numId="20" w16cid:durableId="301813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3738"/>
    <w:rsid w:val="0002462E"/>
    <w:rsid w:val="00025B40"/>
    <w:rsid w:val="0002641C"/>
    <w:rsid w:val="000331F4"/>
    <w:rsid w:val="00046C66"/>
    <w:rsid w:val="0004733E"/>
    <w:rsid w:val="000644B9"/>
    <w:rsid w:val="0007227A"/>
    <w:rsid w:val="0007309F"/>
    <w:rsid w:val="000758E0"/>
    <w:rsid w:val="00080193"/>
    <w:rsid w:val="00082278"/>
    <w:rsid w:val="00085ED4"/>
    <w:rsid w:val="0008684E"/>
    <w:rsid w:val="00091663"/>
    <w:rsid w:val="00094416"/>
    <w:rsid w:val="000964E9"/>
    <w:rsid w:val="000A1E49"/>
    <w:rsid w:val="000B4282"/>
    <w:rsid w:val="000B5A2F"/>
    <w:rsid w:val="000B62B2"/>
    <w:rsid w:val="000C0D6B"/>
    <w:rsid w:val="000C14F8"/>
    <w:rsid w:val="000D1B2B"/>
    <w:rsid w:val="000D2A50"/>
    <w:rsid w:val="000D4256"/>
    <w:rsid w:val="000D7F33"/>
    <w:rsid w:val="000E1EC5"/>
    <w:rsid w:val="000E52D5"/>
    <w:rsid w:val="000E7429"/>
    <w:rsid w:val="000F472D"/>
    <w:rsid w:val="001034F1"/>
    <w:rsid w:val="001077A1"/>
    <w:rsid w:val="00110156"/>
    <w:rsid w:val="0011209B"/>
    <w:rsid w:val="001145F7"/>
    <w:rsid w:val="00114638"/>
    <w:rsid w:val="00117A9D"/>
    <w:rsid w:val="00121BFB"/>
    <w:rsid w:val="0012387A"/>
    <w:rsid w:val="0012534B"/>
    <w:rsid w:val="001274A3"/>
    <w:rsid w:val="00142333"/>
    <w:rsid w:val="00142DCE"/>
    <w:rsid w:val="00142ECA"/>
    <w:rsid w:val="00143420"/>
    <w:rsid w:val="001447BB"/>
    <w:rsid w:val="001471DE"/>
    <w:rsid w:val="00162E86"/>
    <w:rsid w:val="00163C7F"/>
    <w:rsid w:val="00164A4C"/>
    <w:rsid w:val="00167B64"/>
    <w:rsid w:val="001712AA"/>
    <w:rsid w:val="00171523"/>
    <w:rsid w:val="00171646"/>
    <w:rsid w:val="001729B4"/>
    <w:rsid w:val="0017405B"/>
    <w:rsid w:val="0017689A"/>
    <w:rsid w:val="00187D68"/>
    <w:rsid w:val="00192CFE"/>
    <w:rsid w:val="00194F69"/>
    <w:rsid w:val="00197EBC"/>
    <w:rsid w:val="001A129B"/>
    <w:rsid w:val="001A68A6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0C4F"/>
    <w:rsid w:val="001E1A48"/>
    <w:rsid w:val="001E5B7D"/>
    <w:rsid w:val="001E7C4D"/>
    <w:rsid w:val="001F6074"/>
    <w:rsid w:val="00212B6A"/>
    <w:rsid w:val="00230D26"/>
    <w:rsid w:val="00233440"/>
    <w:rsid w:val="00233553"/>
    <w:rsid w:val="00237BD0"/>
    <w:rsid w:val="0024414A"/>
    <w:rsid w:val="00245779"/>
    <w:rsid w:val="0024591D"/>
    <w:rsid w:val="00250E61"/>
    <w:rsid w:val="002547D0"/>
    <w:rsid w:val="00266CB8"/>
    <w:rsid w:val="0027225A"/>
    <w:rsid w:val="00273B54"/>
    <w:rsid w:val="00275DF2"/>
    <w:rsid w:val="00280426"/>
    <w:rsid w:val="00283BA3"/>
    <w:rsid w:val="00286507"/>
    <w:rsid w:val="00291B00"/>
    <w:rsid w:val="002945FB"/>
    <w:rsid w:val="002A6221"/>
    <w:rsid w:val="002A6D22"/>
    <w:rsid w:val="002B4354"/>
    <w:rsid w:val="002C636F"/>
    <w:rsid w:val="002C6F2D"/>
    <w:rsid w:val="002D6193"/>
    <w:rsid w:val="002D772E"/>
    <w:rsid w:val="002E203E"/>
    <w:rsid w:val="002E261D"/>
    <w:rsid w:val="002F3DF6"/>
    <w:rsid w:val="002F5AA8"/>
    <w:rsid w:val="002F718E"/>
    <w:rsid w:val="00307DAE"/>
    <w:rsid w:val="00310654"/>
    <w:rsid w:val="00317EE0"/>
    <w:rsid w:val="0032656D"/>
    <w:rsid w:val="003306D4"/>
    <w:rsid w:val="003406AF"/>
    <w:rsid w:val="00340749"/>
    <w:rsid w:val="00350E0D"/>
    <w:rsid w:val="00352896"/>
    <w:rsid w:val="0035499C"/>
    <w:rsid w:val="00360CC7"/>
    <w:rsid w:val="003675B4"/>
    <w:rsid w:val="003708BE"/>
    <w:rsid w:val="0037589A"/>
    <w:rsid w:val="00376159"/>
    <w:rsid w:val="0038070B"/>
    <w:rsid w:val="00383104"/>
    <w:rsid w:val="00383448"/>
    <w:rsid w:val="0039000C"/>
    <w:rsid w:val="003901FF"/>
    <w:rsid w:val="0039116B"/>
    <w:rsid w:val="00391A5B"/>
    <w:rsid w:val="003A0724"/>
    <w:rsid w:val="003A5269"/>
    <w:rsid w:val="003B61D0"/>
    <w:rsid w:val="003C0B5F"/>
    <w:rsid w:val="003C2C58"/>
    <w:rsid w:val="003D3C86"/>
    <w:rsid w:val="003D483C"/>
    <w:rsid w:val="003D4DAA"/>
    <w:rsid w:val="003D73F9"/>
    <w:rsid w:val="003E6485"/>
    <w:rsid w:val="003E7204"/>
    <w:rsid w:val="003F0A65"/>
    <w:rsid w:val="003F59A3"/>
    <w:rsid w:val="003F769D"/>
    <w:rsid w:val="004061EF"/>
    <w:rsid w:val="004104CE"/>
    <w:rsid w:val="00411B20"/>
    <w:rsid w:val="00415CAA"/>
    <w:rsid w:val="00425C8A"/>
    <w:rsid w:val="00432589"/>
    <w:rsid w:val="00442358"/>
    <w:rsid w:val="0044245A"/>
    <w:rsid w:val="004509E9"/>
    <w:rsid w:val="00456CC5"/>
    <w:rsid w:val="004571DD"/>
    <w:rsid w:val="004732C0"/>
    <w:rsid w:val="0047350C"/>
    <w:rsid w:val="004761D1"/>
    <w:rsid w:val="00476BF7"/>
    <w:rsid w:val="00480BFA"/>
    <w:rsid w:val="00481FAD"/>
    <w:rsid w:val="004919A8"/>
    <w:rsid w:val="004A1612"/>
    <w:rsid w:val="004A2360"/>
    <w:rsid w:val="004A34FA"/>
    <w:rsid w:val="004B041B"/>
    <w:rsid w:val="004B08A1"/>
    <w:rsid w:val="004B0C3B"/>
    <w:rsid w:val="004C4C77"/>
    <w:rsid w:val="004C55A5"/>
    <w:rsid w:val="004D0B82"/>
    <w:rsid w:val="004D0CD4"/>
    <w:rsid w:val="004D1450"/>
    <w:rsid w:val="004E0B0E"/>
    <w:rsid w:val="004E1A9F"/>
    <w:rsid w:val="004E7327"/>
    <w:rsid w:val="004F6C92"/>
    <w:rsid w:val="005020AF"/>
    <w:rsid w:val="00505604"/>
    <w:rsid w:val="00520357"/>
    <w:rsid w:val="005228BB"/>
    <w:rsid w:val="005252F6"/>
    <w:rsid w:val="00526158"/>
    <w:rsid w:val="005350E2"/>
    <w:rsid w:val="0053618B"/>
    <w:rsid w:val="00546B62"/>
    <w:rsid w:val="00550904"/>
    <w:rsid w:val="00565207"/>
    <w:rsid w:val="005669EB"/>
    <w:rsid w:val="0056782B"/>
    <w:rsid w:val="00572193"/>
    <w:rsid w:val="00572FC3"/>
    <w:rsid w:val="00583831"/>
    <w:rsid w:val="00583B15"/>
    <w:rsid w:val="005A4623"/>
    <w:rsid w:val="005A4F09"/>
    <w:rsid w:val="005A5086"/>
    <w:rsid w:val="005A7C66"/>
    <w:rsid w:val="005B2119"/>
    <w:rsid w:val="005C53F5"/>
    <w:rsid w:val="005D1F0D"/>
    <w:rsid w:val="005D4FB2"/>
    <w:rsid w:val="005E3A50"/>
    <w:rsid w:val="005E48DD"/>
    <w:rsid w:val="005E7631"/>
    <w:rsid w:val="005F2D93"/>
    <w:rsid w:val="005F38CE"/>
    <w:rsid w:val="006028C0"/>
    <w:rsid w:val="006177F7"/>
    <w:rsid w:val="00624881"/>
    <w:rsid w:val="006263D1"/>
    <w:rsid w:val="00631F37"/>
    <w:rsid w:val="006448FD"/>
    <w:rsid w:val="00647DBA"/>
    <w:rsid w:val="0065059A"/>
    <w:rsid w:val="00652CD9"/>
    <w:rsid w:val="0065360D"/>
    <w:rsid w:val="00653EAF"/>
    <w:rsid w:val="00666DC4"/>
    <w:rsid w:val="006703EB"/>
    <w:rsid w:val="00670A6F"/>
    <w:rsid w:val="006716A5"/>
    <w:rsid w:val="0067437C"/>
    <w:rsid w:val="006743EB"/>
    <w:rsid w:val="00682370"/>
    <w:rsid w:val="00691270"/>
    <w:rsid w:val="006962D5"/>
    <w:rsid w:val="006A24C4"/>
    <w:rsid w:val="006A6523"/>
    <w:rsid w:val="006B52D8"/>
    <w:rsid w:val="006B620A"/>
    <w:rsid w:val="006B7948"/>
    <w:rsid w:val="006C44DF"/>
    <w:rsid w:val="006C4DAD"/>
    <w:rsid w:val="006C527E"/>
    <w:rsid w:val="006D4CB4"/>
    <w:rsid w:val="006D6216"/>
    <w:rsid w:val="006D7EA0"/>
    <w:rsid w:val="006F18E5"/>
    <w:rsid w:val="006F4318"/>
    <w:rsid w:val="00702059"/>
    <w:rsid w:val="00707477"/>
    <w:rsid w:val="00711FDD"/>
    <w:rsid w:val="00712554"/>
    <w:rsid w:val="007130C9"/>
    <w:rsid w:val="00720F5D"/>
    <w:rsid w:val="0072275D"/>
    <w:rsid w:val="00723242"/>
    <w:rsid w:val="00741C92"/>
    <w:rsid w:val="0075558C"/>
    <w:rsid w:val="007621AE"/>
    <w:rsid w:val="007632C0"/>
    <w:rsid w:val="00766DAB"/>
    <w:rsid w:val="007675D5"/>
    <w:rsid w:val="0077693F"/>
    <w:rsid w:val="00777F09"/>
    <w:rsid w:val="007806D5"/>
    <w:rsid w:val="007915F9"/>
    <w:rsid w:val="00792DE9"/>
    <w:rsid w:val="00794D43"/>
    <w:rsid w:val="00796453"/>
    <w:rsid w:val="00796FF8"/>
    <w:rsid w:val="007A41D8"/>
    <w:rsid w:val="007A51E6"/>
    <w:rsid w:val="007C01A7"/>
    <w:rsid w:val="007D4167"/>
    <w:rsid w:val="007D5052"/>
    <w:rsid w:val="007E0508"/>
    <w:rsid w:val="007E2DD3"/>
    <w:rsid w:val="007E425A"/>
    <w:rsid w:val="007E61C3"/>
    <w:rsid w:val="007E784A"/>
    <w:rsid w:val="007F0216"/>
    <w:rsid w:val="007F0F06"/>
    <w:rsid w:val="007F6959"/>
    <w:rsid w:val="008006B8"/>
    <w:rsid w:val="00803865"/>
    <w:rsid w:val="00807994"/>
    <w:rsid w:val="0082187C"/>
    <w:rsid w:val="008240FA"/>
    <w:rsid w:val="008241ED"/>
    <w:rsid w:val="008262D4"/>
    <w:rsid w:val="00827368"/>
    <w:rsid w:val="00827C6D"/>
    <w:rsid w:val="0083608C"/>
    <w:rsid w:val="00840C2A"/>
    <w:rsid w:val="00844A75"/>
    <w:rsid w:val="00850731"/>
    <w:rsid w:val="00852D99"/>
    <w:rsid w:val="008533C7"/>
    <w:rsid w:val="0085349B"/>
    <w:rsid w:val="00863335"/>
    <w:rsid w:val="00867475"/>
    <w:rsid w:val="008930E9"/>
    <w:rsid w:val="008942ED"/>
    <w:rsid w:val="008B1FDF"/>
    <w:rsid w:val="008B358A"/>
    <w:rsid w:val="008B455C"/>
    <w:rsid w:val="008C1322"/>
    <w:rsid w:val="008C1F36"/>
    <w:rsid w:val="008C3912"/>
    <w:rsid w:val="008D7FD8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3364C"/>
    <w:rsid w:val="00933C76"/>
    <w:rsid w:val="009415A4"/>
    <w:rsid w:val="009420C2"/>
    <w:rsid w:val="00944CBF"/>
    <w:rsid w:val="00944E96"/>
    <w:rsid w:val="0095724F"/>
    <w:rsid w:val="0096436C"/>
    <w:rsid w:val="00994C91"/>
    <w:rsid w:val="009A4376"/>
    <w:rsid w:val="009B7692"/>
    <w:rsid w:val="009C042D"/>
    <w:rsid w:val="009C21E9"/>
    <w:rsid w:val="009C443F"/>
    <w:rsid w:val="009C62A8"/>
    <w:rsid w:val="009D0E55"/>
    <w:rsid w:val="009D37AA"/>
    <w:rsid w:val="009D5761"/>
    <w:rsid w:val="009E1365"/>
    <w:rsid w:val="009F3105"/>
    <w:rsid w:val="00A02F84"/>
    <w:rsid w:val="00A04CFF"/>
    <w:rsid w:val="00A06E5E"/>
    <w:rsid w:val="00A0791C"/>
    <w:rsid w:val="00A07A97"/>
    <w:rsid w:val="00A11609"/>
    <w:rsid w:val="00A132F2"/>
    <w:rsid w:val="00A178CD"/>
    <w:rsid w:val="00A21EE9"/>
    <w:rsid w:val="00A22658"/>
    <w:rsid w:val="00A3492B"/>
    <w:rsid w:val="00A51040"/>
    <w:rsid w:val="00A622A2"/>
    <w:rsid w:val="00A641AA"/>
    <w:rsid w:val="00A66F96"/>
    <w:rsid w:val="00A671BE"/>
    <w:rsid w:val="00A6792A"/>
    <w:rsid w:val="00A67E61"/>
    <w:rsid w:val="00A70D54"/>
    <w:rsid w:val="00A715E0"/>
    <w:rsid w:val="00A7474D"/>
    <w:rsid w:val="00A74753"/>
    <w:rsid w:val="00A86E29"/>
    <w:rsid w:val="00A918B6"/>
    <w:rsid w:val="00AA3A52"/>
    <w:rsid w:val="00AB414F"/>
    <w:rsid w:val="00AB44A6"/>
    <w:rsid w:val="00AB7989"/>
    <w:rsid w:val="00AC0B22"/>
    <w:rsid w:val="00AC3636"/>
    <w:rsid w:val="00AC5701"/>
    <w:rsid w:val="00AD15A8"/>
    <w:rsid w:val="00AD2FFD"/>
    <w:rsid w:val="00AD34BB"/>
    <w:rsid w:val="00AD404F"/>
    <w:rsid w:val="00AE0A8A"/>
    <w:rsid w:val="00AE0C05"/>
    <w:rsid w:val="00AE2B14"/>
    <w:rsid w:val="00AE6014"/>
    <w:rsid w:val="00AE6D19"/>
    <w:rsid w:val="00AF1D09"/>
    <w:rsid w:val="00B014D5"/>
    <w:rsid w:val="00B01E22"/>
    <w:rsid w:val="00B034BC"/>
    <w:rsid w:val="00B1031C"/>
    <w:rsid w:val="00B20451"/>
    <w:rsid w:val="00B21434"/>
    <w:rsid w:val="00B23FBF"/>
    <w:rsid w:val="00B32A78"/>
    <w:rsid w:val="00B32FAA"/>
    <w:rsid w:val="00B34A1F"/>
    <w:rsid w:val="00B51BB4"/>
    <w:rsid w:val="00B52B44"/>
    <w:rsid w:val="00B5748F"/>
    <w:rsid w:val="00B57903"/>
    <w:rsid w:val="00B607DB"/>
    <w:rsid w:val="00B64748"/>
    <w:rsid w:val="00B654A2"/>
    <w:rsid w:val="00B6756A"/>
    <w:rsid w:val="00B7609F"/>
    <w:rsid w:val="00B80454"/>
    <w:rsid w:val="00B85C90"/>
    <w:rsid w:val="00B908A9"/>
    <w:rsid w:val="00B93901"/>
    <w:rsid w:val="00BA169F"/>
    <w:rsid w:val="00BA224A"/>
    <w:rsid w:val="00BA571A"/>
    <w:rsid w:val="00BB1D13"/>
    <w:rsid w:val="00BB7ED4"/>
    <w:rsid w:val="00BC336A"/>
    <w:rsid w:val="00BC55AC"/>
    <w:rsid w:val="00BD46AB"/>
    <w:rsid w:val="00BE0F6E"/>
    <w:rsid w:val="00BE7184"/>
    <w:rsid w:val="00C00116"/>
    <w:rsid w:val="00C0036A"/>
    <w:rsid w:val="00C03C36"/>
    <w:rsid w:val="00C064DA"/>
    <w:rsid w:val="00C07FE7"/>
    <w:rsid w:val="00C165CE"/>
    <w:rsid w:val="00C240FD"/>
    <w:rsid w:val="00C2472F"/>
    <w:rsid w:val="00C24D47"/>
    <w:rsid w:val="00C35E94"/>
    <w:rsid w:val="00C41A88"/>
    <w:rsid w:val="00C45658"/>
    <w:rsid w:val="00C46F19"/>
    <w:rsid w:val="00C830F9"/>
    <w:rsid w:val="00C834EF"/>
    <w:rsid w:val="00C84EF1"/>
    <w:rsid w:val="00C95242"/>
    <w:rsid w:val="00CA4810"/>
    <w:rsid w:val="00CA706A"/>
    <w:rsid w:val="00CB5B4A"/>
    <w:rsid w:val="00CC04F5"/>
    <w:rsid w:val="00CC4FF9"/>
    <w:rsid w:val="00CC526F"/>
    <w:rsid w:val="00CD219C"/>
    <w:rsid w:val="00CD2593"/>
    <w:rsid w:val="00CD5807"/>
    <w:rsid w:val="00CF5C9E"/>
    <w:rsid w:val="00D13142"/>
    <w:rsid w:val="00D14302"/>
    <w:rsid w:val="00D15AC5"/>
    <w:rsid w:val="00D15EF8"/>
    <w:rsid w:val="00D2022C"/>
    <w:rsid w:val="00D25EB8"/>
    <w:rsid w:val="00D27CF1"/>
    <w:rsid w:val="00D30B1A"/>
    <w:rsid w:val="00D33195"/>
    <w:rsid w:val="00D375B9"/>
    <w:rsid w:val="00D4059A"/>
    <w:rsid w:val="00D53512"/>
    <w:rsid w:val="00D63D4C"/>
    <w:rsid w:val="00D64D27"/>
    <w:rsid w:val="00D8473B"/>
    <w:rsid w:val="00D86C90"/>
    <w:rsid w:val="00D871DD"/>
    <w:rsid w:val="00D96210"/>
    <w:rsid w:val="00D96712"/>
    <w:rsid w:val="00DA38E3"/>
    <w:rsid w:val="00DA459D"/>
    <w:rsid w:val="00DA5EB5"/>
    <w:rsid w:val="00DA7379"/>
    <w:rsid w:val="00DB024B"/>
    <w:rsid w:val="00DB1D73"/>
    <w:rsid w:val="00DB38E9"/>
    <w:rsid w:val="00DB467C"/>
    <w:rsid w:val="00DB5808"/>
    <w:rsid w:val="00DC03A1"/>
    <w:rsid w:val="00E00B87"/>
    <w:rsid w:val="00E03079"/>
    <w:rsid w:val="00E10D8F"/>
    <w:rsid w:val="00E1219C"/>
    <w:rsid w:val="00E136B5"/>
    <w:rsid w:val="00E13EB4"/>
    <w:rsid w:val="00E152E2"/>
    <w:rsid w:val="00E332F7"/>
    <w:rsid w:val="00E36FB3"/>
    <w:rsid w:val="00E41513"/>
    <w:rsid w:val="00E4162B"/>
    <w:rsid w:val="00E5086E"/>
    <w:rsid w:val="00E53A33"/>
    <w:rsid w:val="00E56D66"/>
    <w:rsid w:val="00E617AA"/>
    <w:rsid w:val="00E61D33"/>
    <w:rsid w:val="00E636B8"/>
    <w:rsid w:val="00E7059E"/>
    <w:rsid w:val="00E7291D"/>
    <w:rsid w:val="00E8445A"/>
    <w:rsid w:val="00E8786C"/>
    <w:rsid w:val="00E907AB"/>
    <w:rsid w:val="00E97027"/>
    <w:rsid w:val="00EA22CA"/>
    <w:rsid w:val="00EA2621"/>
    <w:rsid w:val="00EA3839"/>
    <w:rsid w:val="00EB43FA"/>
    <w:rsid w:val="00EC18CA"/>
    <w:rsid w:val="00EC4C2B"/>
    <w:rsid w:val="00EC6F09"/>
    <w:rsid w:val="00EE28E3"/>
    <w:rsid w:val="00EE4D99"/>
    <w:rsid w:val="00EE50BB"/>
    <w:rsid w:val="00EE534E"/>
    <w:rsid w:val="00EE5739"/>
    <w:rsid w:val="00EE6090"/>
    <w:rsid w:val="00EF0751"/>
    <w:rsid w:val="00F06B6D"/>
    <w:rsid w:val="00F10AAB"/>
    <w:rsid w:val="00F17DF0"/>
    <w:rsid w:val="00F269C1"/>
    <w:rsid w:val="00F26C56"/>
    <w:rsid w:val="00F3097A"/>
    <w:rsid w:val="00F32204"/>
    <w:rsid w:val="00F338F4"/>
    <w:rsid w:val="00F33C03"/>
    <w:rsid w:val="00F6159C"/>
    <w:rsid w:val="00F616A9"/>
    <w:rsid w:val="00F70591"/>
    <w:rsid w:val="00F70B88"/>
    <w:rsid w:val="00F72C02"/>
    <w:rsid w:val="00F74799"/>
    <w:rsid w:val="00F76565"/>
    <w:rsid w:val="00F77239"/>
    <w:rsid w:val="00F80669"/>
    <w:rsid w:val="00F809BA"/>
    <w:rsid w:val="00F84A43"/>
    <w:rsid w:val="00F851AA"/>
    <w:rsid w:val="00F9182F"/>
    <w:rsid w:val="00F9229D"/>
    <w:rsid w:val="00F930C6"/>
    <w:rsid w:val="00FA022D"/>
    <w:rsid w:val="00FA775B"/>
    <w:rsid w:val="00FB01D0"/>
    <w:rsid w:val="00FC23FB"/>
    <w:rsid w:val="00FC29AD"/>
    <w:rsid w:val="00FD05A9"/>
    <w:rsid w:val="00FD4CE9"/>
    <w:rsid w:val="00FD51A3"/>
    <w:rsid w:val="00FD7E8A"/>
    <w:rsid w:val="00FE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3948A"/>
  <w15:chartTrackingRefBased/>
  <w15:docId w15:val="{873E6ED1-D52F-46AE-AA19-F0E4DE0C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F2D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30DC-1BDA-43CD-8225-1AF95A88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Dalkowska Anna  (DWOiP)</dc:creator>
  <cp:keywords/>
  <cp:lastModifiedBy>Kolarz-Kucięba Aneta  (DPA)</cp:lastModifiedBy>
  <cp:revision>7</cp:revision>
  <cp:lastPrinted>2018-12-18T14:36:00Z</cp:lastPrinted>
  <dcterms:created xsi:type="dcterms:W3CDTF">2022-10-13T13:56:00Z</dcterms:created>
  <dcterms:modified xsi:type="dcterms:W3CDTF">2022-10-18T10:31:00Z</dcterms:modified>
</cp:coreProperties>
</file>